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ECF" w:rsidRPr="00EA5C5D" w:rsidRDefault="00880FE5">
      <w:pPr>
        <w:pBdr>
          <w:top w:val="nil"/>
          <w:left w:val="nil"/>
          <w:bottom w:val="single" w:sz="4" w:space="1" w:color="000000"/>
          <w:right w:val="nil"/>
          <w:between w:val="nil"/>
        </w:pBdr>
        <w:jc w:val="center"/>
        <w:rPr>
          <w:color w:val="000000"/>
          <w:sz w:val="28"/>
          <w:szCs w:val="28"/>
        </w:rPr>
      </w:pPr>
      <w:bookmarkStart w:id="0" w:name="_GoBack"/>
      <w:bookmarkEnd w:id="0"/>
      <w:r w:rsidRPr="00EA5C5D">
        <w:rPr>
          <w:color w:val="000000"/>
          <w:sz w:val="28"/>
          <w:szCs w:val="28"/>
        </w:rPr>
        <w:t xml:space="preserve">ФЕДЕРАЛЬНОЕ ГОСУДАРСТВЕННОЕ БЮДЖЕТНОЕ ОБРАЗОВАТЕЛЬНОЕ УЧРЕЖДЕНИЕ ВЫСШЕГО ОБРАЗОВАНИЯ </w:t>
      </w:r>
    </w:p>
    <w:p w:rsidR="00AB1ECF" w:rsidRPr="00EA5C5D" w:rsidRDefault="00880FE5">
      <w:pPr>
        <w:pBdr>
          <w:top w:val="nil"/>
          <w:left w:val="nil"/>
          <w:bottom w:val="single" w:sz="4" w:space="1" w:color="000000"/>
          <w:right w:val="nil"/>
          <w:between w:val="nil"/>
        </w:pBdr>
        <w:jc w:val="center"/>
        <w:rPr>
          <w:b/>
          <w:color w:val="000000"/>
          <w:sz w:val="28"/>
          <w:szCs w:val="28"/>
        </w:rPr>
      </w:pPr>
      <w:r w:rsidRPr="00EA5C5D">
        <w:rPr>
          <w:b/>
          <w:color w:val="000000"/>
          <w:sz w:val="28"/>
          <w:szCs w:val="28"/>
        </w:rPr>
        <w:t xml:space="preserve">«ПЕРВЫЙ САНКТ-ПЕТЕРБУРГСКИЙ ГОСУДАРСТВЕННЫЙ МЕДИЦИНСКИЙ УНИВЕРСИТЕТ ИМЕНИ АКАДЕМИКА И.П. ПАВЛОВА» </w:t>
      </w:r>
    </w:p>
    <w:p w:rsidR="00AB1ECF" w:rsidRPr="00EA5C5D" w:rsidRDefault="00880FE5">
      <w:pPr>
        <w:pBdr>
          <w:top w:val="nil"/>
          <w:left w:val="nil"/>
          <w:bottom w:val="single" w:sz="4" w:space="1" w:color="000000"/>
          <w:right w:val="nil"/>
          <w:between w:val="nil"/>
        </w:pBdr>
        <w:jc w:val="center"/>
        <w:rPr>
          <w:b/>
          <w:color w:val="000000"/>
          <w:sz w:val="28"/>
          <w:szCs w:val="28"/>
        </w:rPr>
      </w:pPr>
      <w:r w:rsidRPr="00EA5C5D">
        <w:rPr>
          <w:color w:val="000000"/>
          <w:sz w:val="28"/>
          <w:szCs w:val="28"/>
        </w:rPr>
        <w:t>МИНИСТЕРСТВА ЗДРАВООХРАНЕНИЯ РОССИЙСКОЙ ФЕДЕРАЦИИ</w:t>
      </w:r>
    </w:p>
    <w:p w:rsidR="00AB1ECF" w:rsidRPr="00EA5C5D" w:rsidRDefault="00AB1ECF">
      <w:pPr>
        <w:pBdr>
          <w:top w:val="nil"/>
          <w:left w:val="nil"/>
          <w:bottom w:val="nil"/>
          <w:right w:val="nil"/>
          <w:between w:val="nil"/>
        </w:pBdr>
        <w:tabs>
          <w:tab w:val="left" w:pos="708"/>
        </w:tabs>
        <w:jc w:val="right"/>
        <w:rPr>
          <w:b/>
          <w:smallCaps/>
          <w:color w:val="000000"/>
          <w:sz w:val="28"/>
          <w:szCs w:val="28"/>
        </w:rPr>
      </w:pPr>
    </w:p>
    <w:p w:rsidR="00AB1ECF" w:rsidRPr="00EA5C5D" w:rsidRDefault="00AB1ECF">
      <w:pPr>
        <w:pBdr>
          <w:top w:val="nil"/>
          <w:left w:val="nil"/>
          <w:bottom w:val="nil"/>
          <w:right w:val="nil"/>
          <w:between w:val="nil"/>
        </w:pBdr>
        <w:tabs>
          <w:tab w:val="left" w:pos="708"/>
        </w:tabs>
        <w:jc w:val="right"/>
        <w:rPr>
          <w:b/>
          <w:smallCaps/>
          <w:color w:val="000000"/>
          <w:sz w:val="28"/>
          <w:szCs w:val="28"/>
        </w:rPr>
      </w:pPr>
    </w:p>
    <w:p w:rsidR="00AB1ECF" w:rsidRPr="00EA5C5D" w:rsidRDefault="00AB1ECF">
      <w:pPr>
        <w:pBdr>
          <w:top w:val="nil"/>
          <w:left w:val="nil"/>
          <w:bottom w:val="nil"/>
          <w:right w:val="nil"/>
          <w:between w:val="nil"/>
        </w:pBdr>
        <w:tabs>
          <w:tab w:val="left" w:pos="708"/>
        </w:tabs>
        <w:jc w:val="right"/>
        <w:rPr>
          <w:b/>
          <w:smallCaps/>
          <w:color w:val="000000"/>
          <w:sz w:val="28"/>
          <w:szCs w:val="28"/>
        </w:rPr>
      </w:pPr>
    </w:p>
    <w:p w:rsidR="00AB1ECF" w:rsidRPr="00EA5C5D" w:rsidRDefault="00880FE5">
      <w:pPr>
        <w:pBdr>
          <w:top w:val="nil"/>
          <w:left w:val="nil"/>
          <w:bottom w:val="nil"/>
          <w:right w:val="nil"/>
          <w:between w:val="nil"/>
        </w:pBdr>
        <w:tabs>
          <w:tab w:val="left" w:pos="708"/>
        </w:tabs>
        <w:jc w:val="right"/>
        <w:rPr>
          <w:b/>
          <w:smallCaps/>
          <w:color w:val="000000"/>
          <w:sz w:val="28"/>
          <w:szCs w:val="28"/>
        </w:rPr>
      </w:pPr>
      <w:r w:rsidRPr="00EA5C5D">
        <w:rPr>
          <w:b/>
          <w:smallCaps/>
          <w:color w:val="000000"/>
          <w:sz w:val="28"/>
          <w:szCs w:val="28"/>
        </w:rPr>
        <w:t xml:space="preserve">                                                                 УТВЕРЖДАЮ</w:t>
      </w:r>
    </w:p>
    <w:p w:rsidR="00AB1ECF" w:rsidRPr="00EA5C5D" w:rsidRDefault="00880FE5" w:rsidP="00411666">
      <w:pPr>
        <w:pBdr>
          <w:top w:val="nil"/>
          <w:left w:val="nil"/>
          <w:bottom w:val="nil"/>
          <w:right w:val="nil"/>
          <w:between w:val="nil"/>
        </w:pBdr>
        <w:tabs>
          <w:tab w:val="left" w:pos="708"/>
        </w:tabs>
        <w:jc w:val="right"/>
        <w:rPr>
          <w:color w:val="000000"/>
          <w:sz w:val="28"/>
          <w:szCs w:val="28"/>
        </w:rPr>
      </w:pPr>
      <w:r w:rsidRPr="00EA5C5D">
        <w:rPr>
          <w:color w:val="000000"/>
          <w:sz w:val="28"/>
          <w:szCs w:val="28"/>
        </w:rPr>
        <w:t xml:space="preserve">                                                            Ректор ФГБОУ ВО ПСПбГМУ</w:t>
      </w:r>
    </w:p>
    <w:p w:rsidR="00C42587" w:rsidRPr="00EA5C5D" w:rsidRDefault="00C42587" w:rsidP="00411666">
      <w:pPr>
        <w:jc w:val="right"/>
        <w:rPr>
          <w:color w:val="000000"/>
          <w:sz w:val="28"/>
          <w:szCs w:val="28"/>
        </w:rPr>
      </w:pPr>
      <w:r w:rsidRPr="00EA5C5D">
        <w:rPr>
          <w:color w:val="000000"/>
          <w:sz w:val="28"/>
          <w:szCs w:val="28"/>
        </w:rPr>
        <w:t xml:space="preserve">                                                                    им. И.П.Павлова Минздрава России</w:t>
      </w:r>
    </w:p>
    <w:p w:rsidR="00AB1ECF" w:rsidRPr="00EA5C5D" w:rsidRDefault="00880FE5" w:rsidP="00411666">
      <w:pPr>
        <w:pBdr>
          <w:top w:val="nil"/>
          <w:left w:val="nil"/>
          <w:bottom w:val="nil"/>
          <w:right w:val="nil"/>
          <w:between w:val="nil"/>
        </w:pBdr>
        <w:tabs>
          <w:tab w:val="left" w:pos="708"/>
        </w:tabs>
        <w:jc w:val="right"/>
        <w:rPr>
          <w:color w:val="000000"/>
          <w:sz w:val="28"/>
          <w:szCs w:val="28"/>
        </w:rPr>
      </w:pPr>
      <w:r w:rsidRPr="00EA5C5D">
        <w:rPr>
          <w:color w:val="000000"/>
          <w:sz w:val="28"/>
          <w:szCs w:val="28"/>
        </w:rPr>
        <w:t xml:space="preserve">                                                                        _________________ C.Ф. Багненко</w:t>
      </w:r>
    </w:p>
    <w:p w:rsidR="00AB1ECF" w:rsidRPr="00EA5C5D" w:rsidRDefault="00880FE5" w:rsidP="00411666">
      <w:pPr>
        <w:tabs>
          <w:tab w:val="left" w:pos="4820"/>
          <w:tab w:val="left" w:pos="4962"/>
        </w:tabs>
        <w:jc w:val="right"/>
        <w:rPr>
          <w:sz w:val="28"/>
          <w:szCs w:val="28"/>
        </w:rPr>
      </w:pPr>
      <w:r w:rsidRPr="00EA5C5D">
        <w:rPr>
          <w:sz w:val="28"/>
          <w:szCs w:val="28"/>
        </w:rPr>
        <w:t xml:space="preserve">                                                       «</w:t>
      </w:r>
      <w:r w:rsidR="00503CED" w:rsidRPr="00A44B2F">
        <w:rPr>
          <w:sz w:val="28"/>
          <w:szCs w:val="28"/>
        </w:rPr>
        <w:t>09</w:t>
      </w:r>
      <w:r w:rsidRPr="00EA5C5D">
        <w:rPr>
          <w:sz w:val="28"/>
          <w:szCs w:val="28"/>
        </w:rPr>
        <w:t xml:space="preserve">» </w:t>
      </w:r>
      <w:r w:rsidR="00503CED">
        <w:rPr>
          <w:sz w:val="28"/>
          <w:szCs w:val="28"/>
        </w:rPr>
        <w:t>апреля</w:t>
      </w:r>
      <w:r w:rsidR="00C5120A">
        <w:rPr>
          <w:sz w:val="28"/>
          <w:szCs w:val="28"/>
        </w:rPr>
        <w:t xml:space="preserve">  </w:t>
      </w:r>
      <w:r w:rsidRPr="00EA5C5D">
        <w:rPr>
          <w:sz w:val="28"/>
          <w:szCs w:val="28"/>
        </w:rPr>
        <w:t>202</w:t>
      </w:r>
      <w:r w:rsidR="00503CED">
        <w:rPr>
          <w:sz w:val="28"/>
          <w:szCs w:val="28"/>
        </w:rPr>
        <w:t>6</w:t>
      </w:r>
      <w:r w:rsidRPr="00EA5C5D">
        <w:rPr>
          <w:sz w:val="28"/>
          <w:szCs w:val="28"/>
        </w:rPr>
        <w:t xml:space="preserve"> г.</w:t>
      </w:r>
    </w:p>
    <w:p w:rsidR="00AB1ECF" w:rsidRPr="00EA5C5D" w:rsidRDefault="00AB1ECF">
      <w:pPr>
        <w:ind w:firstLine="720"/>
        <w:jc w:val="right"/>
        <w:rPr>
          <w:b/>
          <w:sz w:val="28"/>
          <w:szCs w:val="28"/>
          <w:u w:val="single"/>
        </w:rPr>
      </w:pPr>
    </w:p>
    <w:p w:rsidR="00AB1ECF" w:rsidRPr="00EA5C5D" w:rsidRDefault="00AB1ECF">
      <w:pPr>
        <w:ind w:firstLine="720"/>
        <w:jc w:val="right"/>
        <w:rPr>
          <w:b/>
          <w:sz w:val="28"/>
          <w:szCs w:val="28"/>
          <w:u w:val="single"/>
        </w:rPr>
      </w:pPr>
    </w:p>
    <w:p w:rsidR="00AB1ECF" w:rsidRPr="00EA5C5D" w:rsidRDefault="00AB1ECF">
      <w:pPr>
        <w:jc w:val="right"/>
        <w:rPr>
          <w:b/>
          <w:smallCaps/>
          <w:sz w:val="28"/>
          <w:szCs w:val="28"/>
        </w:rPr>
      </w:pPr>
    </w:p>
    <w:p w:rsidR="00AB1ECF" w:rsidRPr="00EA5C5D" w:rsidRDefault="00AB1ECF">
      <w:pPr>
        <w:rPr>
          <w:sz w:val="28"/>
          <w:szCs w:val="28"/>
        </w:rPr>
      </w:pPr>
    </w:p>
    <w:p w:rsidR="00AB1ECF" w:rsidRPr="00EA5C5D" w:rsidRDefault="00AB1ECF">
      <w:pPr>
        <w:rPr>
          <w:sz w:val="28"/>
          <w:szCs w:val="28"/>
        </w:rPr>
      </w:pPr>
    </w:p>
    <w:p w:rsidR="00AB1ECF" w:rsidRPr="00EA5C5D" w:rsidRDefault="00880FE5">
      <w:pPr>
        <w:jc w:val="center"/>
        <w:rPr>
          <w:b/>
          <w:sz w:val="28"/>
          <w:szCs w:val="28"/>
        </w:rPr>
      </w:pPr>
      <w:r w:rsidRPr="00EA5C5D">
        <w:rPr>
          <w:b/>
          <w:smallCaps/>
          <w:sz w:val="28"/>
          <w:szCs w:val="28"/>
        </w:rPr>
        <w:t xml:space="preserve">ОСНОВНАЯ ПРОФЕССИОНАЛЬНАЯ ОБРАЗОВАТЕЛЬНАЯ ПРОГРАММА ВЫСШЕГО ОБРАЗОВАНИЯ </w:t>
      </w:r>
    </w:p>
    <w:p w:rsidR="00AB1ECF" w:rsidRPr="00EA5C5D" w:rsidRDefault="00AB1ECF">
      <w:pPr>
        <w:jc w:val="center"/>
        <w:rPr>
          <w:b/>
          <w:sz w:val="28"/>
          <w:szCs w:val="28"/>
        </w:rPr>
      </w:pPr>
    </w:p>
    <w:p w:rsidR="00AB1ECF" w:rsidRPr="00EA5C5D" w:rsidRDefault="00880FE5">
      <w:pPr>
        <w:jc w:val="center"/>
        <w:rPr>
          <w:b/>
          <w:sz w:val="28"/>
          <w:szCs w:val="28"/>
        </w:rPr>
      </w:pPr>
      <w:r w:rsidRPr="00EA5C5D">
        <w:rPr>
          <w:b/>
          <w:sz w:val="28"/>
          <w:szCs w:val="28"/>
        </w:rPr>
        <w:t>НАПРАВЛЕНИЕ ПОДГОТОВКИ</w:t>
      </w:r>
    </w:p>
    <w:p w:rsidR="00AB1ECF" w:rsidRPr="00EA5C5D" w:rsidRDefault="00AB1ECF">
      <w:pPr>
        <w:jc w:val="center"/>
        <w:rPr>
          <w:b/>
          <w:sz w:val="28"/>
          <w:szCs w:val="28"/>
        </w:rPr>
      </w:pPr>
    </w:p>
    <w:p w:rsidR="00AB1ECF" w:rsidRPr="00EA5C5D" w:rsidRDefault="00880FE5">
      <w:pPr>
        <w:jc w:val="center"/>
        <w:rPr>
          <w:b/>
          <w:smallCaps/>
          <w:sz w:val="28"/>
          <w:szCs w:val="28"/>
        </w:rPr>
      </w:pPr>
      <w:r w:rsidRPr="00EA5C5D">
        <w:rPr>
          <w:b/>
          <w:smallCaps/>
          <w:sz w:val="28"/>
          <w:szCs w:val="28"/>
        </w:rPr>
        <w:t>МАГИСТРАТУРА</w:t>
      </w:r>
    </w:p>
    <w:p w:rsidR="00AB1ECF" w:rsidRPr="00EA5C5D" w:rsidRDefault="00AB1ECF">
      <w:pPr>
        <w:jc w:val="center"/>
        <w:rPr>
          <w:b/>
          <w:smallCaps/>
          <w:sz w:val="28"/>
          <w:szCs w:val="28"/>
        </w:rPr>
      </w:pPr>
    </w:p>
    <w:p w:rsidR="00D36A72" w:rsidRDefault="00D36A72">
      <w:pPr>
        <w:jc w:val="center"/>
        <w:rPr>
          <w:b/>
          <w:sz w:val="28"/>
          <w:szCs w:val="28"/>
        </w:rPr>
      </w:pPr>
      <w:r>
        <w:rPr>
          <w:b/>
          <w:sz w:val="28"/>
          <w:szCs w:val="28"/>
        </w:rPr>
        <w:t>06.04.01 Биология</w:t>
      </w:r>
      <w:r w:rsidR="00880FE5" w:rsidRPr="00EA5C5D">
        <w:rPr>
          <w:b/>
          <w:sz w:val="28"/>
          <w:szCs w:val="28"/>
        </w:rPr>
        <w:t xml:space="preserve"> </w:t>
      </w:r>
    </w:p>
    <w:p w:rsidR="00AB1ECF" w:rsidRPr="00EA5C5D" w:rsidRDefault="00D36A72">
      <w:pPr>
        <w:jc w:val="center"/>
        <w:rPr>
          <w:b/>
          <w:sz w:val="28"/>
          <w:szCs w:val="28"/>
        </w:rPr>
      </w:pPr>
      <w:r>
        <w:rPr>
          <w:b/>
          <w:sz w:val="28"/>
          <w:szCs w:val="28"/>
        </w:rPr>
        <w:t>Направленность</w:t>
      </w:r>
      <w:r w:rsidR="00325431">
        <w:rPr>
          <w:b/>
          <w:sz w:val="28"/>
          <w:szCs w:val="28"/>
        </w:rPr>
        <w:t xml:space="preserve"> </w:t>
      </w:r>
      <w:r>
        <w:rPr>
          <w:b/>
          <w:sz w:val="28"/>
          <w:szCs w:val="28"/>
        </w:rPr>
        <w:t>(</w:t>
      </w:r>
      <w:r w:rsidR="00880FE5" w:rsidRPr="00EA5C5D">
        <w:rPr>
          <w:b/>
          <w:sz w:val="28"/>
          <w:szCs w:val="28"/>
        </w:rPr>
        <w:t>профиль</w:t>
      </w:r>
      <w:r>
        <w:rPr>
          <w:b/>
          <w:sz w:val="28"/>
          <w:szCs w:val="28"/>
        </w:rPr>
        <w:t>):</w:t>
      </w:r>
      <w:r w:rsidR="00880FE5" w:rsidRPr="00EA5C5D">
        <w:rPr>
          <w:b/>
          <w:sz w:val="28"/>
          <w:szCs w:val="28"/>
        </w:rPr>
        <w:t xml:space="preserve"> «Медицинские биотехнологии»</w:t>
      </w:r>
    </w:p>
    <w:p w:rsidR="00AB1ECF" w:rsidRPr="00EA5C5D" w:rsidRDefault="00AB1ECF">
      <w:pPr>
        <w:jc w:val="center"/>
        <w:rPr>
          <w:b/>
          <w:sz w:val="28"/>
          <w:szCs w:val="28"/>
        </w:rPr>
      </w:pPr>
    </w:p>
    <w:p w:rsidR="00AB1ECF" w:rsidRPr="00EA5C5D" w:rsidRDefault="00325431">
      <w:pPr>
        <w:jc w:val="center"/>
        <w:rPr>
          <w:b/>
          <w:sz w:val="28"/>
          <w:szCs w:val="28"/>
        </w:rPr>
      </w:pPr>
      <w:r>
        <w:rPr>
          <w:b/>
          <w:sz w:val="28"/>
          <w:szCs w:val="28"/>
        </w:rPr>
        <w:t xml:space="preserve"> </w:t>
      </w:r>
    </w:p>
    <w:p w:rsidR="00AB1ECF" w:rsidRPr="00EA5C5D" w:rsidRDefault="00880FE5">
      <w:pPr>
        <w:tabs>
          <w:tab w:val="left" w:pos="2977"/>
          <w:tab w:val="left" w:pos="3119"/>
          <w:tab w:val="left" w:pos="3261"/>
        </w:tabs>
        <w:jc w:val="both"/>
        <w:rPr>
          <w:b/>
          <w:sz w:val="28"/>
          <w:szCs w:val="28"/>
        </w:rPr>
      </w:pPr>
      <w:r w:rsidRPr="00EA5C5D">
        <w:rPr>
          <w:b/>
          <w:sz w:val="28"/>
          <w:szCs w:val="28"/>
        </w:rPr>
        <w:t>Квалификация: биолог</w:t>
      </w:r>
    </w:p>
    <w:p w:rsidR="00AB1ECF" w:rsidRPr="00EA5C5D" w:rsidRDefault="00880FE5">
      <w:pPr>
        <w:tabs>
          <w:tab w:val="left" w:pos="2977"/>
          <w:tab w:val="left" w:pos="3119"/>
          <w:tab w:val="left" w:pos="3261"/>
        </w:tabs>
        <w:jc w:val="both"/>
        <w:rPr>
          <w:b/>
          <w:sz w:val="28"/>
          <w:szCs w:val="28"/>
        </w:rPr>
      </w:pPr>
      <w:r w:rsidRPr="00EA5C5D">
        <w:rPr>
          <w:b/>
          <w:sz w:val="28"/>
          <w:szCs w:val="28"/>
        </w:rPr>
        <w:t>Форма обучения: очная</w:t>
      </w:r>
    </w:p>
    <w:p w:rsidR="00AB1ECF" w:rsidRPr="00EA5C5D" w:rsidRDefault="00880FE5">
      <w:pPr>
        <w:tabs>
          <w:tab w:val="left" w:pos="2977"/>
          <w:tab w:val="left" w:pos="3119"/>
          <w:tab w:val="left" w:pos="3261"/>
        </w:tabs>
        <w:jc w:val="both"/>
        <w:rPr>
          <w:b/>
          <w:sz w:val="28"/>
          <w:szCs w:val="28"/>
        </w:rPr>
      </w:pPr>
      <w:r w:rsidRPr="00EA5C5D">
        <w:rPr>
          <w:b/>
          <w:sz w:val="28"/>
          <w:szCs w:val="28"/>
        </w:rPr>
        <w:t>Срок обучения: 2 лет</w:t>
      </w:r>
    </w:p>
    <w:p w:rsidR="00AB1ECF" w:rsidRPr="00EA5C5D" w:rsidRDefault="00880FE5">
      <w:pPr>
        <w:tabs>
          <w:tab w:val="left" w:pos="2977"/>
          <w:tab w:val="left" w:pos="3119"/>
          <w:tab w:val="left" w:pos="3261"/>
        </w:tabs>
        <w:jc w:val="both"/>
        <w:rPr>
          <w:b/>
          <w:sz w:val="28"/>
          <w:szCs w:val="28"/>
        </w:rPr>
      </w:pPr>
      <w:r w:rsidRPr="00EA5C5D">
        <w:rPr>
          <w:b/>
          <w:sz w:val="28"/>
          <w:szCs w:val="28"/>
        </w:rPr>
        <w:t>Язык обучения: русский</w:t>
      </w:r>
    </w:p>
    <w:p w:rsidR="00AB1ECF" w:rsidRPr="00EA5C5D" w:rsidRDefault="00AB1ECF">
      <w:pPr>
        <w:jc w:val="center"/>
        <w:rPr>
          <w:b/>
          <w:sz w:val="28"/>
          <w:szCs w:val="28"/>
        </w:rPr>
      </w:pPr>
    </w:p>
    <w:p w:rsidR="00AB1ECF" w:rsidRPr="00EA5C5D" w:rsidRDefault="00AB1ECF">
      <w:pPr>
        <w:jc w:val="center"/>
        <w:rPr>
          <w:b/>
          <w:sz w:val="28"/>
          <w:szCs w:val="28"/>
        </w:rPr>
      </w:pPr>
    </w:p>
    <w:p w:rsidR="00AB1ECF" w:rsidRPr="00EA5C5D" w:rsidRDefault="00AB1ECF">
      <w:pPr>
        <w:jc w:val="center"/>
        <w:rPr>
          <w:b/>
          <w:sz w:val="28"/>
          <w:szCs w:val="28"/>
        </w:rPr>
      </w:pPr>
    </w:p>
    <w:p w:rsidR="00AB1ECF" w:rsidRPr="00EA5C5D" w:rsidRDefault="00AB1ECF">
      <w:pPr>
        <w:jc w:val="center"/>
        <w:rPr>
          <w:b/>
          <w:sz w:val="28"/>
          <w:szCs w:val="28"/>
        </w:rPr>
      </w:pPr>
    </w:p>
    <w:p w:rsidR="00AB1ECF" w:rsidRPr="00EA5C5D" w:rsidRDefault="00AB1ECF">
      <w:pPr>
        <w:jc w:val="center"/>
        <w:rPr>
          <w:b/>
          <w:sz w:val="28"/>
          <w:szCs w:val="28"/>
        </w:rPr>
      </w:pPr>
    </w:p>
    <w:p w:rsidR="00AB1ECF" w:rsidRPr="00EA5C5D" w:rsidRDefault="00AB1ECF">
      <w:pPr>
        <w:jc w:val="center"/>
        <w:rPr>
          <w:b/>
          <w:sz w:val="28"/>
          <w:szCs w:val="28"/>
        </w:rPr>
      </w:pPr>
    </w:p>
    <w:p w:rsidR="00AB1ECF" w:rsidRPr="00EA5C5D" w:rsidRDefault="00AB1ECF">
      <w:pPr>
        <w:jc w:val="center"/>
        <w:rPr>
          <w:b/>
          <w:sz w:val="28"/>
          <w:szCs w:val="28"/>
        </w:rPr>
      </w:pPr>
    </w:p>
    <w:p w:rsidR="00AB1ECF" w:rsidRPr="00EA5C5D" w:rsidRDefault="00AB1ECF">
      <w:pPr>
        <w:jc w:val="center"/>
        <w:rPr>
          <w:b/>
          <w:sz w:val="28"/>
          <w:szCs w:val="28"/>
        </w:rPr>
      </w:pPr>
    </w:p>
    <w:p w:rsidR="00AB1ECF" w:rsidRPr="00EA5C5D" w:rsidRDefault="00AB1ECF">
      <w:pPr>
        <w:jc w:val="center"/>
        <w:rPr>
          <w:b/>
          <w:sz w:val="28"/>
          <w:szCs w:val="28"/>
        </w:rPr>
      </w:pPr>
    </w:p>
    <w:p w:rsidR="00AB1ECF" w:rsidRPr="00EA5C5D" w:rsidRDefault="00880FE5">
      <w:pPr>
        <w:jc w:val="center"/>
        <w:rPr>
          <w:b/>
          <w:sz w:val="28"/>
          <w:szCs w:val="28"/>
        </w:rPr>
      </w:pPr>
      <w:r w:rsidRPr="00EA5C5D">
        <w:rPr>
          <w:b/>
          <w:sz w:val="28"/>
          <w:szCs w:val="28"/>
        </w:rPr>
        <w:t>Санкт-Петербург</w:t>
      </w:r>
    </w:p>
    <w:p w:rsidR="00AB1ECF" w:rsidRPr="00EA5C5D" w:rsidRDefault="00C5120A">
      <w:pPr>
        <w:jc w:val="center"/>
        <w:rPr>
          <w:b/>
          <w:sz w:val="28"/>
          <w:szCs w:val="28"/>
        </w:rPr>
      </w:pPr>
      <w:r>
        <w:rPr>
          <w:b/>
          <w:sz w:val="28"/>
          <w:szCs w:val="28"/>
        </w:rPr>
        <w:t>202</w:t>
      </w:r>
      <w:r w:rsidR="00503CED">
        <w:rPr>
          <w:b/>
          <w:sz w:val="28"/>
          <w:szCs w:val="28"/>
        </w:rPr>
        <w:t>6</w:t>
      </w:r>
    </w:p>
    <w:p w:rsidR="00AB1ECF" w:rsidRPr="00325431" w:rsidRDefault="00880FE5" w:rsidP="00411666">
      <w:pPr>
        <w:pageBreakBefore/>
        <w:jc w:val="both"/>
        <w:rPr>
          <w:b/>
          <w:sz w:val="28"/>
          <w:szCs w:val="28"/>
        </w:rPr>
      </w:pPr>
      <w:r w:rsidRPr="00325431">
        <w:rPr>
          <w:b/>
          <w:sz w:val="28"/>
          <w:szCs w:val="28"/>
        </w:rPr>
        <w:lastRenderedPageBreak/>
        <w:t>Данные об утверждении образовательной программы:</w:t>
      </w:r>
    </w:p>
    <w:p w:rsidR="00AB1ECF" w:rsidRPr="00EA5C5D" w:rsidRDefault="00AB1ECF" w:rsidP="00411666">
      <w:pPr>
        <w:ind w:firstLine="708"/>
        <w:jc w:val="both"/>
      </w:pPr>
    </w:p>
    <w:p w:rsidR="00A843F7" w:rsidRPr="00325431" w:rsidRDefault="00A843F7" w:rsidP="00325431">
      <w:pPr>
        <w:ind w:firstLine="708"/>
        <w:jc w:val="both"/>
        <w:rPr>
          <w:sz w:val="28"/>
          <w:szCs w:val="28"/>
        </w:rPr>
      </w:pPr>
      <w:r w:rsidRPr="00325431">
        <w:rPr>
          <w:sz w:val="28"/>
          <w:szCs w:val="28"/>
        </w:rPr>
        <w:t>Программа рассмотрена Методическим Советом ПСПбГМУ им. акад. И.П. Павлова Минздрава России, протокол №  89 от «6» июня 2024 г.</w:t>
      </w:r>
    </w:p>
    <w:p w:rsidR="00AB1ECF" w:rsidRPr="00325431" w:rsidRDefault="00AB1ECF" w:rsidP="00325431">
      <w:pPr>
        <w:ind w:firstLine="708"/>
        <w:jc w:val="both"/>
        <w:rPr>
          <w:sz w:val="28"/>
          <w:szCs w:val="28"/>
        </w:rPr>
      </w:pPr>
    </w:p>
    <w:p w:rsidR="00A843F7" w:rsidRPr="00325431" w:rsidRDefault="00A843F7" w:rsidP="00325431">
      <w:pPr>
        <w:ind w:firstLine="708"/>
        <w:jc w:val="both"/>
        <w:rPr>
          <w:sz w:val="28"/>
          <w:szCs w:val="28"/>
        </w:rPr>
      </w:pPr>
    </w:p>
    <w:p w:rsidR="00AB1ECF" w:rsidRPr="00325431" w:rsidRDefault="00880FE5" w:rsidP="00325431">
      <w:pPr>
        <w:ind w:firstLine="708"/>
        <w:jc w:val="both"/>
        <w:rPr>
          <w:sz w:val="28"/>
          <w:szCs w:val="28"/>
        </w:rPr>
      </w:pPr>
      <w:r w:rsidRPr="00325431">
        <w:rPr>
          <w:sz w:val="28"/>
          <w:szCs w:val="28"/>
        </w:rPr>
        <w:t>Программа утверждена Ученым Советом ПСПбГМУ им. акад. И.П. Павлова Минздрава России, протокол №</w:t>
      </w:r>
      <w:r w:rsidR="00C5120A" w:rsidRPr="00325431">
        <w:rPr>
          <w:sz w:val="28"/>
          <w:szCs w:val="28"/>
        </w:rPr>
        <w:t xml:space="preserve">  </w:t>
      </w:r>
      <w:r w:rsidR="00A843F7" w:rsidRPr="00325431">
        <w:rPr>
          <w:sz w:val="28"/>
          <w:szCs w:val="28"/>
        </w:rPr>
        <w:t>11</w:t>
      </w:r>
      <w:r w:rsidRPr="00325431">
        <w:rPr>
          <w:sz w:val="28"/>
          <w:szCs w:val="28"/>
        </w:rPr>
        <w:t xml:space="preserve"> от «</w:t>
      </w:r>
      <w:r w:rsidR="00A843F7" w:rsidRPr="00325431">
        <w:rPr>
          <w:sz w:val="28"/>
          <w:szCs w:val="28"/>
        </w:rPr>
        <w:t>24</w:t>
      </w:r>
      <w:r w:rsidRPr="00325431">
        <w:rPr>
          <w:sz w:val="28"/>
          <w:szCs w:val="28"/>
        </w:rPr>
        <w:t xml:space="preserve">» </w:t>
      </w:r>
      <w:r w:rsidR="00A843F7" w:rsidRPr="00325431">
        <w:rPr>
          <w:sz w:val="28"/>
          <w:szCs w:val="28"/>
        </w:rPr>
        <w:t>июня</w:t>
      </w:r>
      <w:r w:rsidRPr="00325431">
        <w:rPr>
          <w:sz w:val="28"/>
          <w:szCs w:val="28"/>
        </w:rPr>
        <w:t xml:space="preserve"> 202</w:t>
      </w:r>
      <w:r w:rsidR="00A843F7" w:rsidRPr="00325431">
        <w:rPr>
          <w:sz w:val="28"/>
          <w:szCs w:val="28"/>
        </w:rPr>
        <w:t>4</w:t>
      </w:r>
      <w:r w:rsidRPr="00325431">
        <w:rPr>
          <w:sz w:val="28"/>
          <w:szCs w:val="28"/>
        </w:rPr>
        <w:t xml:space="preserve"> г.</w:t>
      </w:r>
    </w:p>
    <w:p w:rsidR="00AB1ECF" w:rsidRPr="00325431" w:rsidRDefault="00AB1ECF" w:rsidP="00325431">
      <w:pPr>
        <w:pBdr>
          <w:top w:val="nil"/>
          <w:left w:val="nil"/>
          <w:bottom w:val="nil"/>
          <w:right w:val="nil"/>
          <w:between w:val="nil"/>
        </w:pBdr>
        <w:jc w:val="both"/>
        <w:rPr>
          <w:color w:val="000000"/>
          <w:sz w:val="28"/>
          <w:szCs w:val="28"/>
        </w:rPr>
      </w:pPr>
    </w:p>
    <w:p w:rsidR="00AB1ECF" w:rsidRPr="00325431" w:rsidRDefault="0087104E" w:rsidP="00325431">
      <w:pPr>
        <w:pBdr>
          <w:top w:val="nil"/>
          <w:left w:val="nil"/>
          <w:bottom w:val="nil"/>
          <w:right w:val="nil"/>
          <w:between w:val="nil"/>
        </w:pBdr>
        <w:ind w:firstLine="708"/>
        <w:jc w:val="both"/>
        <w:rPr>
          <w:color w:val="000000"/>
          <w:sz w:val="28"/>
          <w:szCs w:val="28"/>
        </w:rPr>
      </w:pPr>
      <w:r w:rsidRPr="00325431">
        <w:rPr>
          <w:color w:val="000000"/>
          <w:sz w:val="28"/>
          <w:szCs w:val="28"/>
        </w:rPr>
        <w:t>Программа актуализирована и утверждена на совете лечебного факультета №12 от «26» декабря 2025 г.</w:t>
      </w: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rsidP="00325431">
      <w:pPr>
        <w:pBdr>
          <w:top w:val="nil"/>
          <w:left w:val="nil"/>
          <w:bottom w:val="nil"/>
          <w:right w:val="nil"/>
          <w:between w:val="nil"/>
        </w:pBdr>
        <w:rPr>
          <w:b/>
          <w:color w:val="000000"/>
        </w:rPr>
      </w:pPr>
    </w:p>
    <w:sdt>
      <w:sdtPr>
        <w:rPr>
          <w:rFonts w:ascii="Times New Roman" w:eastAsia="Times New Roman" w:hAnsi="Times New Roman" w:cs="Times New Roman"/>
          <w:b w:val="0"/>
          <w:color w:val="auto"/>
          <w:sz w:val="24"/>
          <w:szCs w:val="24"/>
          <w:lang w:eastAsia="ru-RU"/>
        </w:rPr>
        <w:id w:val="17735596"/>
        <w:docPartObj>
          <w:docPartGallery w:val="Table of Contents"/>
          <w:docPartUnique/>
        </w:docPartObj>
      </w:sdtPr>
      <w:sdtContent>
        <w:p w:rsidR="00EA5C5D" w:rsidRPr="00EA5C5D" w:rsidRDefault="00EA5C5D" w:rsidP="00EA5C5D">
          <w:pPr>
            <w:pStyle w:val="affffffa"/>
            <w:jc w:val="center"/>
          </w:pPr>
          <w:r w:rsidRPr="00EA5C5D">
            <w:t>СОДЕРЖАНИЕ</w:t>
          </w:r>
        </w:p>
        <w:p w:rsidR="005356B9" w:rsidRDefault="00C27C87">
          <w:pPr>
            <w:pStyle w:val="3ff"/>
            <w:tabs>
              <w:tab w:val="right" w:leader="dot" w:pos="9627"/>
            </w:tabs>
            <w:rPr>
              <w:rFonts w:asciiTheme="minorHAnsi" w:eastAsiaTheme="minorEastAsia" w:hAnsiTheme="minorHAnsi" w:cstheme="minorBidi"/>
              <w:bCs w:val="0"/>
              <w:noProof/>
              <w:sz w:val="22"/>
              <w:szCs w:val="22"/>
            </w:rPr>
          </w:pPr>
          <w:r w:rsidRPr="00EA5C5D">
            <w:fldChar w:fldCharType="begin"/>
          </w:r>
          <w:r w:rsidR="00EA5C5D" w:rsidRPr="00EA5C5D">
            <w:instrText xml:space="preserve"> TOC \o "1-3" \h \z \u </w:instrText>
          </w:r>
          <w:r w:rsidRPr="00EA5C5D">
            <w:fldChar w:fldCharType="separate"/>
          </w:r>
          <w:hyperlink w:anchor="_Toc228975712" w:history="1">
            <w:r w:rsidR="005356B9" w:rsidRPr="00152B6A">
              <w:rPr>
                <w:rStyle w:val="af8"/>
                <w:noProof/>
              </w:rPr>
              <w:t>1 Общая характеристика ОПОП ВО по специальности 06.04.01 Биология, профиль «Медицинские биотехнологии» (магистратура).</w:t>
            </w:r>
            <w:r w:rsidR="005356B9">
              <w:rPr>
                <w:noProof/>
                <w:webHidden/>
              </w:rPr>
              <w:tab/>
            </w:r>
            <w:r w:rsidR="005356B9">
              <w:rPr>
                <w:noProof/>
                <w:webHidden/>
              </w:rPr>
              <w:fldChar w:fldCharType="begin"/>
            </w:r>
            <w:r w:rsidR="005356B9">
              <w:rPr>
                <w:noProof/>
                <w:webHidden/>
              </w:rPr>
              <w:instrText xml:space="preserve"> PAGEREF _Toc228975712 \h </w:instrText>
            </w:r>
            <w:r w:rsidR="005356B9">
              <w:rPr>
                <w:noProof/>
                <w:webHidden/>
              </w:rPr>
            </w:r>
            <w:r w:rsidR="005356B9">
              <w:rPr>
                <w:noProof/>
                <w:webHidden/>
              </w:rPr>
              <w:fldChar w:fldCharType="separate"/>
            </w:r>
            <w:r w:rsidR="005356B9">
              <w:rPr>
                <w:noProof/>
                <w:webHidden/>
              </w:rPr>
              <w:t>5</w:t>
            </w:r>
            <w:r w:rsidR="005356B9">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13" w:history="1">
            <w:r w:rsidRPr="00152B6A">
              <w:rPr>
                <w:rStyle w:val="af8"/>
                <w:noProof/>
              </w:rPr>
              <w:t>1.1 Общие положения.</w:t>
            </w:r>
            <w:r>
              <w:rPr>
                <w:noProof/>
                <w:webHidden/>
              </w:rPr>
              <w:tab/>
            </w:r>
            <w:r>
              <w:rPr>
                <w:noProof/>
                <w:webHidden/>
              </w:rPr>
              <w:fldChar w:fldCharType="begin"/>
            </w:r>
            <w:r>
              <w:rPr>
                <w:noProof/>
                <w:webHidden/>
              </w:rPr>
              <w:instrText xml:space="preserve"> PAGEREF _Toc228975713 \h </w:instrText>
            </w:r>
            <w:r>
              <w:rPr>
                <w:noProof/>
                <w:webHidden/>
              </w:rPr>
            </w:r>
            <w:r>
              <w:rPr>
                <w:noProof/>
                <w:webHidden/>
              </w:rPr>
              <w:fldChar w:fldCharType="separate"/>
            </w:r>
            <w:r>
              <w:rPr>
                <w:noProof/>
                <w:webHidden/>
              </w:rPr>
              <w:t>5</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14" w:history="1">
            <w:r w:rsidRPr="00152B6A">
              <w:rPr>
                <w:rStyle w:val="af8"/>
                <w:noProof/>
              </w:rPr>
              <w:t>1.2 Нормативные документы для разработки ОПОП ВО по специальности 06.04.01 Биология, профиль «Медицинские биотехнологии»</w:t>
            </w:r>
            <w:r>
              <w:rPr>
                <w:noProof/>
                <w:webHidden/>
              </w:rPr>
              <w:tab/>
            </w:r>
            <w:r>
              <w:rPr>
                <w:noProof/>
                <w:webHidden/>
              </w:rPr>
              <w:fldChar w:fldCharType="begin"/>
            </w:r>
            <w:r>
              <w:rPr>
                <w:noProof/>
                <w:webHidden/>
              </w:rPr>
              <w:instrText xml:space="preserve"> PAGEREF _Toc228975714 \h </w:instrText>
            </w:r>
            <w:r>
              <w:rPr>
                <w:noProof/>
                <w:webHidden/>
              </w:rPr>
            </w:r>
            <w:r>
              <w:rPr>
                <w:noProof/>
                <w:webHidden/>
              </w:rPr>
              <w:fldChar w:fldCharType="separate"/>
            </w:r>
            <w:r>
              <w:rPr>
                <w:noProof/>
                <w:webHidden/>
              </w:rPr>
              <w:t>6</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15" w:history="1">
            <w:r w:rsidRPr="00152B6A">
              <w:rPr>
                <w:rStyle w:val="af8"/>
                <w:noProof/>
              </w:rPr>
              <w:t>1.3. Характеристики профессиональной деятельности выпускников ОПОП ВО</w:t>
            </w:r>
            <w:r>
              <w:rPr>
                <w:noProof/>
                <w:webHidden/>
              </w:rPr>
              <w:tab/>
            </w:r>
            <w:r>
              <w:rPr>
                <w:noProof/>
                <w:webHidden/>
              </w:rPr>
              <w:fldChar w:fldCharType="begin"/>
            </w:r>
            <w:r>
              <w:rPr>
                <w:noProof/>
                <w:webHidden/>
              </w:rPr>
              <w:instrText xml:space="preserve"> PAGEREF _Toc228975715 \h </w:instrText>
            </w:r>
            <w:r>
              <w:rPr>
                <w:noProof/>
                <w:webHidden/>
              </w:rPr>
            </w:r>
            <w:r>
              <w:rPr>
                <w:noProof/>
                <w:webHidden/>
              </w:rPr>
              <w:fldChar w:fldCharType="separate"/>
            </w:r>
            <w:r>
              <w:rPr>
                <w:noProof/>
                <w:webHidden/>
              </w:rPr>
              <w:t>7</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16" w:history="1">
            <w:r w:rsidRPr="00152B6A">
              <w:rPr>
                <w:rStyle w:val="af8"/>
                <w:noProof/>
              </w:rPr>
              <w:t>1.3.1. Область профессиональной деятельности выпускников</w:t>
            </w:r>
            <w:r>
              <w:rPr>
                <w:noProof/>
                <w:webHidden/>
              </w:rPr>
              <w:tab/>
            </w:r>
            <w:r>
              <w:rPr>
                <w:noProof/>
                <w:webHidden/>
              </w:rPr>
              <w:fldChar w:fldCharType="begin"/>
            </w:r>
            <w:r>
              <w:rPr>
                <w:noProof/>
                <w:webHidden/>
              </w:rPr>
              <w:instrText xml:space="preserve"> PAGEREF _Toc228975716 \h </w:instrText>
            </w:r>
            <w:r>
              <w:rPr>
                <w:noProof/>
                <w:webHidden/>
              </w:rPr>
            </w:r>
            <w:r>
              <w:rPr>
                <w:noProof/>
                <w:webHidden/>
              </w:rPr>
              <w:fldChar w:fldCharType="separate"/>
            </w:r>
            <w:r>
              <w:rPr>
                <w:noProof/>
                <w:webHidden/>
              </w:rPr>
              <w:t>7</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17" w:history="1">
            <w:r w:rsidRPr="00152B6A">
              <w:rPr>
                <w:rStyle w:val="af8"/>
                <w:noProof/>
              </w:rPr>
              <w:t>1.3.2. Объекты профессиональной деятельности выпускников, освоивших ОПОП ВО по специальности 06.04.01 Биология, профиль «Медицинские биотехнологии»</w:t>
            </w:r>
            <w:r>
              <w:rPr>
                <w:noProof/>
                <w:webHidden/>
              </w:rPr>
              <w:tab/>
            </w:r>
            <w:r>
              <w:rPr>
                <w:noProof/>
                <w:webHidden/>
              </w:rPr>
              <w:fldChar w:fldCharType="begin"/>
            </w:r>
            <w:r>
              <w:rPr>
                <w:noProof/>
                <w:webHidden/>
              </w:rPr>
              <w:instrText xml:space="preserve"> PAGEREF _Toc228975717 \h </w:instrText>
            </w:r>
            <w:r>
              <w:rPr>
                <w:noProof/>
                <w:webHidden/>
              </w:rPr>
            </w:r>
            <w:r>
              <w:rPr>
                <w:noProof/>
                <w:webHidden/>
              </w:rPr>
              <w:fldChar w:fldCharType="separate"/>
            </w:r>
            <w:r>
              <w:rPr>
                <w:noProof/>
                <w:webHidden/>
              </w:rPr>
              <w:t>10</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18" w:history="1">
            <w:r w:rsidRPr="00152B6A">
              <w:rPr>
                <w:rStyle w:val="af8"/>
                <w:noProof/>
              </w:rPr>
              <w:t>1.3.3. Типы профессиональной деятельности выпускников</w:t>
            </w:r>
            <w:r>
              <w:rPr>
                <w:noProof/>
                <w:webHidden/>
              </w:rPr>
              <w:tab/>
            </w:r>
            <w:r>
              <w:rPr>
                <w:noProof/>
                <w:webHidden/>
              </w:rPr>
              <w:fldChar w:fldCharType="begin"/>
            </w:r>
            <w:r>
              <w:rPr>
                <w:noProof/>
                <w:webHidden/>
              </w:rPr>
              <w:instrText xml:space="preserve"> PAGEREF _Toc228975718 \h </w:instrText>
            </w:r>
            <w:r>
              <w:rPr>
                <w:noProof/>
                <w:webHidden/>
              </w:rPr>
            </w:r>
            <w:r>
              <w:rPr>
                <w:noProof/>
                <w:webHidden/>
              </w:rPr>
              <w:fldChar w:fldCharType="separate"/>
            </w:r>
            <w:r>
              <w:rPr>
                <w:noProof/>
                <w:webHidden/>
              </w:rPr>
              <w:t>10</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19" w:history="1">
            <w:r w:rsidRPr="00152B6A">
              <w:rPr>
                <w:rStyle w:val="af8"/>
                <w:noProof/>
              </w:rPr>
              <w:t>1.4 Планируемые результаты освоения ОПОП ВО</w:t>
            </w:r>
            <w:r>
              <w:rPr>
                <w:noProof/>
                <w:webHidden/>
              </w:rPr>
              <w:tab/>
            </w:r>
            <w:r>
              <w:rPr>
                <w:noProof/>
                <w:webHidden/>
              </w:rPr>
              <w:fldChar w:fldCharType="begin"/>
            </w:r>
            <w:r>
              <w:rPr>
                <w:noProof/>
                <w:webHidden/>
              </w:rPr>
              <w:instrText xml:space="preserve"> PAGEREF _Toc228975719 \h </w:instrText>
            </w:r>
            <w:r>
              <w:rPr>
                <w:noProof/>
                <w:webHidden/>
              </w:rPr>
            </w:r>
            <w:r>
              <w:rPr>
                <w:noProof/>
                <w:webHidden/>
              </w:rPr>
              <w:fldChar w:fldCharType="separate"/>
            </w:r>
            <w:r>
              <w:rPr>
                <w:noProof/>
                <w:webHidden/>
              </w:rPr>
              <w:t>14</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20" w:history="1">
            <w:r w:rsidRPr="00152B6A">
              <w:rPr>
                <w:rStyle w:val="af8"/>
                <w:noProof/>
              </w:rPr>
              <w:t>1.5</w:t>
            </w:r>
            <w:r>
              <w:rPr>
                <w:noProof/>
                <w:webHidden/>
              </w:rPr>
              <w:tab/>
            </w:r>
            <w:r>
              <w:rPr>
                <w:noProof/>
                <w:webHidden/>
              </w:rPr>
              <w:fldChar w:fldCharType="begin"/>
            </w:r>
            <w:r>
              <w:rPr>
                <w:noProof/>
                <w:webHidden/>
              </w:rPr>
              <w:instrText xml:space="preserve"> PAGEREF _Toc228975720 \h </w:instrText>
            </w:r>
            <w:r>
              <w:rPr>
                <w:noProof/>
                <w:webHidden/>
              </w:rPr>
            </w:r>
            <w:r>
              <w:rPr>
                <w:noProof/>
                <w:webHidden/>
              </w:rPr>
              <w:fldChar w:fldCharType="separate"/>
            </w:r>
            <w:r>
              <w:rPr>
                <w:noProof/>
                <w:webHidden/>
              </w:rPr>
              <w:t>23</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21" w:history="1">
            <w:r w:rsidRPr="00152B6A">
              <w:rPr>
                <w:rStyle w:val="af8"/>
                <w:noProof/>
              </w:rPr>
              <w:t>Сведения о профессорско-преподавательском составе, необходимом для реализации ОПОП ВО</w:t>
            </w:r>
            <w:r>
              <w:rPr>
                <w:noProof/>
                <w:webHidden/>
              </w:rPr>
              <w:tab/>
            </w:r>
            <w:r>
              <w:rPr>
                <w:noProof/>
                <w:webHidden/>
              </w:rPr>
              <w:fldChar w:fldCharType="begin"/>
            </w:r>
            <w:r>
              <w:rPr>
                <w:noProof/>
                <w:webHidden/>
              </w:rPr>
              <w:instrText xml:space="preserve"> PAGEREF _Toc228975721 \h </w:instrText>
            </w:r>
            <w:r>
              <w:rPr>
                <w:noProof/>
                <w:webHidden/>
              </w:rPr>
            </w:r>
            <w:r>
              <w:rPr>
                <w:noProof/>
                <w:webHidden/>
              </w:rPr>
              <w:fldChar w:fldCharType="separate"/>
            </w:r>
            <w:r>
              <w:rPr>
                <w:noProof/>
                <w:webHidden/>
              </w:rPr>
              <w:t>23</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22" w:history="1">
            <w:r w:rsidRPr="00152B6A">
              <w:rPr>
                <w:rStyle w:val="af8"/>
                <w:noProof/>
              </w:rPr>
              <w:t>1.6 Структура программы магистратуры</w:t>
            </w:r>
            <w:r>
              <w:rPr>
                <w:noProof/>
                <w:webHidden/>
              </w:rPr>
              <w:tab/>
            </w:r>
            <w:r>
              <w:rPr>
                <w:noProof/>
                <w:webHidden/>
              </w:rPr>
              <w:fldChar w:fldCharType="begin"/>
            </w:r>
            <w:r>
              <w:rPr>
                <w:noProof/>
                <w:webHidden/>
              </w:rPr>
              <w:instrText xml:space="preserve"> PAGEREF _Toc228975722 \h </w:instrText>
            </w:r>
            <w:r>
              <w:rPr>
                <w:noProof/>
                <w:webHidden/>
              </w:rPr>
            </w:r>
            <w:r>
              <w:rPr>
                <w:noProof/>
                <w:webHidden/>
              </w:rPr>
              <w:fldChar w:fldCharType="separate"/>
            </w:r>
            <w:r>
              <w:rPr>
                <w:noProof/>
                <w:webHidden/>
              </w:rPr>
              <w:t>23</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23" w:history="1">
            <w:r w:rsidRPr="00152B6A">
              <w:rPr>
                <w:rStyle w:val="af8"/>
                <w:noProof/>
              </w:rPr>
              <w:t>2 Документы регламентирующие содержание и организацию образовательного процесса при реализации ОПОП ВО</w:t>
            </w:r>
            <w:r>
              <w:rPr>
                <w:noProof/>
                <w:webHidden/>
              </w:rPr>
              <w:tab/>
            </w:r>
            <w:r>
              <w:rPr>
                <w:noProof/>
                <w:webHidden/>
              </w:rPr>
              <w:fldChar w:fldCharType="begin"/>
            </w:r>
            <w:r>
              <w:rPr>
                <w:noProof/>
                <w:webHidden/>
              </w:rPr>
              <w:instrText xml:space="preserve"> PAGEREF _Toc228975723 \h </w:instrText>
            </w:r>
            <w:r>
              <w:rPr>
                <w:noProof/>
                <w:webHidden/>
              </w:rPr>
            </w:r>
            <w:r>
              <w:rPr>
                <w:noProof/>
                <w:webHidden/>
              </w:rPr>
              <w:fldChar w:fldCharType="separate"/>
            </w:r>
            <w:r>
              <w:rPr>
                <w:noProof/>
                <w:webHidden/>
              </w:rPr>
              <w:t>24</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24" w:history="1">
            <w:r w:rsidRPr="00152B6A">
              <w:rPr>
                <w:rStyle w:val="af8"/>
                <w:noProof/>
              </w:rPr>
              <w:t>2.2. Программы дисциплин</w:t>
            </w:r>
            <w:r>
              <w:rPr>
                <w:noProof/>
                <w:webHidden/>
              </w:rPr>
              <w:tab/>
            </w:r>
            <w:r>
              <w:rPr>
                <w:noProof/>
                <w:webHidden/>
              </w:rPr>
              <w:fldChar w:fldCharType="begin"/>
            </w:r>
            <w:r>
              <w:rPr>
                <w:noProof/>
                <w:webHidden/>
              </w:rPr>
              <w:instrText xml:space="preserve"> PAGEREF _Toc228975724 \h </w:instrText>
            </w:r>
            <w:r>
              <w:rPr>
                <w:noProof/>
                <w:webHidden/>
              </w:rPr>
            </w:r>
            <w:r>
              <w:rPr>
                <w:noProof/>
                <w:webHidden/>
              </w:rPr>
              <w:fldChar w:fldCharType="separate"/>
            </w:r>
            <w:r>
              <w:rPr>
                <w:noProof/>
                <w:webHidden/>
              </w:rPr>
              <w:t>26</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25" w:history="1">
            <w:r w:rsidRPr="00152B6A">
              <w:rPr>
                <w:rStyle w:val="af8"/>
                <w:noProof/>
              </w:rPr>
              <w:t>Б1.О.01 Физико-химические методы исследования</w:t>
            </w:r>
            <w:r>
              <w:rPr>
                <w:noProof/>
                <w:webHidden/>
              </w:rPr>
              <w:tab/>
            </w:r>
            <w:r>
              <w:rPr>
                <w:noProof/>
                <w:webHidden/>
              </w:rPr>
              <w:fldChar w:fldCharType="begin"/>
            </w:r>
            <w:r>
              <w:rPr>
                <w:noProof/>
                <w:webHidden/>
              </w:rPr>
              <w:instrText xml:space="preserve"> PAGEREF _Toc228975725 \h </w:instrText>
            </w:r>
            <w:r>
              <w:rPr>
                <w:noProof/>
                <w:webHidden/>
              </w:rPr>
            </w:r>
            <w:r>
              <w:rPr>
                <w:noProof/>
                <w:webHidden/>
              </w:rPr>
              <w:fldChar w:fldCharType="separate"/>
            </w:r>
            <w:r>
              <w:rPr>
                <w:noProof/>
                <w:webHidden/>
              </w:rPr>
              <w:t>26</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26" w:history="1">
            <w:r w:rsidRPr="00152B6A">
              <w:rPr>
                <w:rStyle w:val="af8"/>
                <w:noProof/>
              </w:rPr>
              <w:t>Б1.О.02 Клеточная биология</w:t>
            </w:r>
            <w:r>
              <w:rPr>
                <w:noProof/>
                <w:webHidden/>
              </w:rPr>
              <w:tab/>
            </w:r>
            <w:r>
              <w:rPr>
                <w:noProof/>
                <w:webHidden/>
              </w:rPr>
              <w:fldChar w:fldCharType="begin"/>
            </w:r>
            <w:r>
              <w:rPr>
                <w:noProof/>
                <w:webHidden/>
              </w:rPr>
              <w:instrText xml:space="preserve"> PAGEREF _Toc228975726 \h </w:instrText>
            </w:r>
            <w:r>
              <w:rPr>
                <w:noProof/>
                <w:webHidden/>
              </w:rPr>
            </w:r>
            <w:r>
              <w:rPr>
                <w:noProof/>
                <w:webHidden/>
              </w:rPr>
              <w:fldChar w:fldCharType="separate"/>
            </w:r>
            <w:r>
              <w:rPr>
                <w:noProof/>
                <w:webHidden/>
              </w:rPr>
              <w:t>42</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27" w:history="1">
            <w:r w:rsidRPr="00152B6A">
              <w:rPr>
                <w:rStyle w:val="af8"/>
                <w:noProof/>
              </w:rPr>
              <w:t>Б1.О.03 Молекулярная биология</w:t>
            </w:r>
            <w:r>
              <w:rPr>
                <w:noProof/>
                <w:webHidden/>
              </w:rPr>
              <w:tab/>
            </w:r>
            <w:r>
              <w:rPr>
                <w:noProof/>
                <w:webHidden/>
              </w:rPr>
              <w:fldChar w:fldCharType="begin"/>
            </w:r>
            <w:r>
              <w:rPr>
                <w:noProof/>
                <w:webHidden/>
              </w:rPr>
              <w:instrText xml:space="preserve"> PAGEREF _Toc228975727 \h </w:instrText>
            </w:r>
            <w:r>
              <w:rPr>
                <w:noProof/>
                <w:webHidden/>
              </w:rPr>
            </w:r>
            <w:r>
              <w:rPr>
                <w:noProof/>
                <w:webHidden/>
              </w:rPr>
              <w:fldChar w:fldCharType="separate"/>
            </w:r>
            <w:r>
              <w:rPr>
                <w:noProof/>
                <w:webHidden/>
              </w:rPr>
              <w:t>90</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28" w:history="1">
            <w:r w:rsidRPr="00152B6A">
              <w:rPr>
                <w:rStyle w:val="af8"/>
                <w:noProof/>
              </w:rPr>
              <w:t>Б1.О.04 Принципы доклинических исследований</w:t>
            </w:r>
            <w:r>
              <w:rPr>
                <w:noProof/>
                <w:webHidden/>
              </w:rPr>
              <w:tab/>
            </w:r>
            <w:r>
              <w:rPr>
                <w:noProof/>
                <w:webHidden/>
              </w:rPr>
              <w:fldChar w:fldCharType="begin"/>
            </w:r>
            <w:r>
              <w:rPr>
                <w:noProof/>
                <w:webHidden/>
              </w:rPr>
              <w:instrText xml:space="preserve"> PAGEREF _Toc228975728 \h </w:instrText>
            </w:r>
            <w:r>
              <w:rPr>
                <w:noProof/>
                <w:webHidden/>
              </w:rPr>
            </w:r>
            <w:r>
              <w:rPr>
                <w:noProof/>
                <w:webHidden/>
              </w:rPr>
              <w:fldChar w:fldCharType="separate"/>
            </w:r>
            <w:r>
              <w:rPr>
                <w:noProof/>
                <w:webHidden/>
              </w:rPr>
              <w:t>122</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29" w:history="1">
            <w:r w:rsidRPr="00152B6A">
              <w:rPr>
                <w:rStyle w:val="af8"/>
                <w:noProof/>
              </w:rPr>
              <w:t>Б1.О.05 Избранные главы биофизики</w:t>
            </w:r>
            <w:r>
              <w:rPr>
                <w:noProof/>
                <w:webHidden/>
              </w:rPr>
              <w:tab/>
            </w:r>
            <w:r>
              <w:rPr>
                <w:noProof/>
                <w:webHidden/>
              </w:rPr>
              <w:fldChar w:fldCharType="begin"/>
            </w:r>
            <w:r>
              <w:rPr>
                <w:noProof/>
                <w:webHidden/>
              </w:rPr>
              <w:instrText xml:space="preserve"> PAGEREF _Toc228975729 \h </w:instrText>
            </w:r>
            <w:r>
              <w:rPr>
                <w:noProof/>
                <w:webHidden/>
              </w:rPr>
            </w:r>
            <w:r>
              <w:rPr>
                <w:noProof/>
                <w:webHidden/>
              </w:rPr>
              <w:fldChar w:fldCharType="separate"/>
            </w:r>
            <w:r>
              <w:rPr>
                <w:noProof/>
                <w:webHidden/>
              </w:rPr>
              <w:t>152</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30" w:history="1">
            <w:r w:rsidRPr="00152B6A">
              <w:rPr>
                <w:rStyle w:val="af8"/>
                <w:noProof/>
              </w:rPr>
              <w:t>Б1.О.06 Молекулярный метаболизм в норме и при патологии</w:t>
            </w:r>
            <w:r>
              <w:rPr>
                <w:noProof/>
                <w:webHidden/>
              </w:rPr>
              <w:tab/>
            </w:r>
            <w:r>
              <w:rPr>
                <w:noProof/>
                <w:webHidden/>
              </w:rPr>
              <w:fldChar w:fldCharType="begin"/>
            </w:r>
            <w:r>
              <w:rPr>
                <w:noProof/>
                <w:webHidden/>
              </w:rPr>
              <w:instrText xml:space="preserve"> PAGEREF _Toc228975730 \h </w:instrText>
            </w:r>
            <w:r>
              <w:rPr>
                <w:noProof/>
                <w:webHidden/>
              </w:rPr>
            </w:r>
            <w:r>
              <w:rPr>
                <w:noProof/>
                <w:webHidden/>
              </w:rPr>
              <w:fldChar w:fldCharType="separate"/>
            </w:r>
            <w:r>
              <w:rPr>
                <w:noProof/>
                <w:webHidden/>
              </w:rPr>
              <w:t>167</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31" w:history="1">
            <w:r w:rsidRPr="00152B6A">
              <w:rPr>
                <w:rStyle w:val="af8"/>
                <w:noProof/>
              </w:rPr>
              <w:t>Б1.О.07 Патофизиология</w:t>
            </w:r>
            <w:r>
              <w:rPr>
                <w:noProof/>
                <w:webHidden/>
              </w:rPr>
              <w:tab/>
            </w:r>
            <w:r>
              <w:rPr>
                <w:noProof/>
                <w:webHidden/>
              </w:rPr>
              <w:fldChar w:fldCharType="begin"/>
            </w:r>
            <w:r>
              <w:rPr>
                <w:noProof/>
                <w:webHidden/>
              </w:rPr>
              <w:instrText xml:space="preserve"> PAGEREF _Toc228975731 \h </w:instrText>
            </w:r>
            <w:r>
              <w:rPr>
                <w:noProof/>
                <w:webHidden/>
              </w:rPr>
            </w:r>
            <w:r>
              <w:rPr>
                <w:noProof/>
                <w:webHidden/>
              </w:rPr>
              <w:fldChar w:fldCharType="separate"/>
            </w:r>
            <w:r>
              <w:rPr>
                <w:noProof/>
                <w:webHidden/>
              </w:rPr>
              <w:t>181</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32" w:history="1">
            <w:r w:rsidRPr="00152B6A">
              <w:rPr>
                <w:rStyle w:val="af8"/>
                <w:noProof/>
              </w:rPr>
              <w:t>Б1.О.08 Клиническая лабораторная диагностика</w:t>
            </w:r>
            <w:r>
              <w:rPr>
                <w:noProof/>
                <w:webHidden/>
              </w:rPr>
              <w:tab/>
            </w:r>
            <w:r>
              <w:rPr>
                <w:noProof/>
                <w:webHidden/>
              </w:rPr>
              <w:fldChar w:fldCharType="begin"/>
            </w:r>
            <w:r>
              <w:rPr>
                <w:noProof/>
                <w:webHidden/>
              </w:rPr>
              <w:instrText xml:space="preserve"> PAGEREF _Toc228975732 \h </w:instrText>
            </w:r>
            <w:r>
              <w:rPr>
                <w:noProof/>
                <w:webHidden/>
              </w:rPr>
            </w:r>
            <w:r>
              <w:rPr>
                <w:noProof/>
                <w:webHidden/>
              </w:rPr>
              <w:fldChar w:fldCharType="separate"/>
            </w:r>
            <w:r>
              <w:rPr>
                <w:noProof/>
                <w:webHidden/>
              </w:rPr>
              <w:t>20</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33" w:history="1">
            <w:r w:rsidRPr="00152B6A">
              <w:rPr>
                <w:rStyle w:val="af8"/>
                <w:noProof/>
              </w:rPr>
              <w:t>Б1.О.09 Медицинские биотехнологии</w:t>
            </w:r>
            <w:r>
              <w:rPr>
                <w:noProof/>
                <w:webHidden/>
              </w:rPr>
              <w:tab/>
            </w:r>
            <w:r>
              <w:rPr>
                <w:noProof/>
                <w:webHidden/>
              </w:rPr>
              <w:fldChar w:fldCharType="begin"/>
            </w:r>
            <w:r>
              <w:rPr>
                <w:noProof/>
                <w:webHidden/>
              </w:rPr>
              <w:instrText xml:space="preserve"> PAGEREF _Toc228975733 \h </w:instrText>
            </w:r>
            <w:r>
              <w:rPr>
                <w:noProof/>
                <w:webHidden/>
              </w:rPr>
            </w:r>
            <w:r>
              <w:rPr>
                <w:noProof/>
                <w:webHidden/>
              </w:rPr>
              <w:fldChar w:fldCharType="separate"/>
            </w:r>
            <w:r>
              <w:rPr>
                <w:noProof/>
                <w:webHidden/>
              </w:rPr>
              <w:t>60</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34" w:history="1">
            <w:r w:rsidRPr="00152B6A">
              <w:rPr>
                <w:rStyle w:val="af8"/>
                <w:noProof/>
              </w:rPr>
              <w:t>Б1.О.10 Теория вероятностей и математическая статистика</w:t>
            </w:r>
            <w:r>
              <w:rPr>
                <w:noProof/>
                <w:webHidden/>
              </w:rPr>
              <w:tab/>
            </w:r>
            <w:r>
              <w:rPr>
                <w:noProof/>
                <w:webHidden/>
              </w:rPr>
              <w:fldChar w:fldCharType="begin"/>
            </w:r>
            <w:r>
              <w:rPr>
                <w:noProof/>
                <w:webHidden/>
              </w:rPr>
              <w:instrText xml:space="preserve"> PAGEREF _Toc228975734 \h </w:instrText>
            </w:r>
            <w:r>
              <w:rPr>
                <w:noProof/>
                <w:webHidden/>
              </w:rPr>
            </w:r>
            <w:r>
              <w:rPr>
                <w:noProof/>
                <w:webHidden/>
              </w:rPr>
              <w:fldChar w:fldCharType="separate"/>
            </w:r>
            <w:r>
              <w:rPr>
                <w:noProof/>
                <w:webHidden/>
              </w:rPr>
              <w:t>126</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35" w:history="1">
            <w:r w:rsidRPr="00152B6A">
              <w:rPr>
                <w:rStyle w:val="af8"/>
                <w:noProof/>
              </w:rPr>
              <w:t>Б1.В.1 Анализ NGS данных и анализ геномов</w:t>
            </w:r>
            <w:r>
              <w:rPr>
                <w:noProof/>
                <w:webHidden/>
              </w:rPr>
              <w:tab/>
            </w:r>
            <w:r>
              <w:rPr>
                <w:noProof/>
                <w:webHidden/>
              </w:rPr>
              <w:fldChar w:fldCharType="begin"/>
            </w:r>
            <w:r>
              <w:rPr>
                <w:noProof/>
                <w:webHidden/>
              </w:rPr>
              <w:instrText xml:space="preserve"> PAGEREF _Toc228975735 \h </w:instrText>
            </w:r>
            <w:r>
              <w:rPr>
                <w:noProof/>
                <w:webHidden/>
              </w:rPr>
            </w:r>
            <w:r>
              <w:rPr>
                <w:noProof/>
                <w:webHidden/>
              </w:rPr>
              <w:fldChar w:fldCharType="separate"/>
            </w:r>
            <w:r>
              <w:rPr>
                <w:noProof/>
                <w:webHidden/>
              </w:rPr>
              <w:t>141</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36" w:history="1">
            <w:r w:rsidRPr="00152B6A">
              <w:rPr>
                <w:rStyle w:val="af8"/>
                <w:noProof/>
              </w:rPr>
              <w:t>Б1.В.02 Биоинформатика</w:t>
            </w:r>
            <w:r>
              <w:rPr>
                <w:noProof/>
                <w:webHidden/>
              </w:rPr>
              <w:tab/>
            </w:r>
            <w:r>
              <w:rPr>
                <w:noProof/>
                <w:webHidden/>
              </w:rPr>
              <w:fldChar w:fldCharType="begin"/>
            </w:r>
            <w:r>
              <w:rPr>
                <w:noProof/>
                <w:webHidden/>
              </w:rPr>
              <w:instrText xml:space="preserve"> PAGEREF _Toc228975736 \h </w:instrText>
            </w:r>
            <w:r>
              <w:rPr>
                <w:noProof/>
                <w:webHidden/>
              </w:rPr>
            </w:r>
            <w:r>
              <w:rPr>
                <w:noProof/>
                <w:webHidden/>
              </w:rPr>
              <w:fldChar w:fldCharType="separate"/>
            </w:r>
            <w:r>
              <w:rPr>
                <w:noProof/>
                <w:webHidden/>
              </w:rPr>
              <w:t>160</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37" w:history="1">
            <w:r w:rsidRPr="00152B6A">
              <w:rPr>
                <w:rStyle w:val="af8"/>
                <w:noProof/>
              </w:rPr>
              <w:t>Б1.В.ДВ.01.01 Личностное и профессиональное развитие</w:t>
            </w:r>
            <w:r>
              <w:rPr>
                <w:noProof/>
                <w:webHidden/>
              </w:rPr>
              <w:tab/>
            </w:r>
            <w:r>
              <w:rPr>
                <w:noProof/>
                <w:webHidden/>
              </w:rPr>
              <w:fldChar w:fldCharType="begin"/>
            </w:r>
            <w:r>
              <w:rPr>
                <w:noProof/>
                <w:webHidden/>
              </w:rPr>
              <w:instrText xml:space="preserve"> PAGEREF _Toc228975737 \h </w:instrText>
            </w:r>
            <w:r>
              <w:rPr>
                <w:noProof/>
                <w:webHidden/>
              </w:rPr>
            </w:r>
            <w:r>
              <w:rPr>
                <w:noProof/>
                <w:webHidden/>
              </w:rPr>
              <w:fldChar w:fldCharType="separate"/>
            </w:r>
            <w:r>
              <w:rPr>
                <w:noProof/>
                <w:webHidden/>
              </w:rPr>
              <w:t>179</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38" w:history="1">
            <w:r w:rsidRPr="00152B6A">
              <w:rPr>
                <w:rStyle w:val="af8"/>
                <w:noProof/>
              </w:rPr>
              <w:t>Б.1 В.1 ДВ. 01.02 Скорая и неотложная медицинская помощь</w:t>
            </w:r>
            <w:r>
              <w:rPr>
                <w:noProof/>
                <w:webHidden/>
              </w:rPr>
              <w:tab/>
            </w:r>
            <w:r>
              <w:rPr>
                <w:noProof/>
                <w:webHidden/>
              </w:rPr>
              <w:fldChar w:fldCharType="begin"/>
            </w:r>
            <w:r>
              <w:rPr>
                <w:noProof/>
                <w:webHidden/>
              </w:rPr>
              <w:instrText xml:space="preserve"> PAGEREF _Toc228975738 \h </w:instrText>
            </w:r>
            <w:r>
              <w:rPr>
                <w:noProof/>
                <w:webHidden/>
              </w:rPr>
            </w:r>
            <w:r>
              <w:rPr>
                <w:noProof/>
                <w:webHidden/>
              </w:rPr>
              <w:fldChar w:fldCharType="separate"/>
            </w:r>
            <w:r>
              <w:rPr>
                <w:noProof/>
                <w:webHidden/>
              </w:rPr>
              <w:t>201</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39" w:history="1">
            <w:r w:rsidRPr="00152B6A">
              <w:rPr>
                <w:rStyle w:val="af8"/>
                <w:noProof/>
              </w:rPr>
              <w:t>ФАКУЛЬТАТИВНЫЕ ДИСЦИПЛИНЫ</w:t>
            </w:r>
            <w:r>
              <w:rPr>
                <w:noProof/>
                <w:webHidden/>
              </w:rPr>
              <w:tab/>
            </w:r>
            <w:r>
              <w:rPr>
                <w:noProof/>
                <w:webHidden/>
              </w:rPr>
              <w:fldChar w:fldCharType="begin"/>
            </w:r>
            <w:r>
              <w:rPr>
                <w:noProof/>
                <w:webHidden/>
              </w:rPr>
              <w:instrText xml:space="preserve"> PAGEREF _Toc228975739 \h </w:instrText>
            </w:r>
            <w:r>
              <w:rPr>
                <w:noProof/>
                <w:webHidden/>
              </w:rPr>
            </w:r>
            <w:r>
              <w:rPr>
                <w:noProof/>
                <w:webHidden/>
              </w:rPr>
              <w:fldChar w:fldCharType="separate"/>
            </w:r>
            <w:r>
              <w:rPr>
                <w:noProof/>
                <w:webHidden/>
              </w:rPr>
              <w:t>216</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40" w:history="1">
            <w:r w:rsidRPr="00152B6A">
              <w:rPr>
                <w:rStyle w:val="af8"/>
                <w:noProof/>
              </w:rPr>
              <w:t>ФТД.01 Медицинское право</w:t>
            </w:r>
            <w:r>
              <w:rPr>
                <w:noProof/>
                <w:webHidden/>
              </w:rPr>
              <w:tab/>
            </w:r>
            <w:r>
              <w:rPr>
                <w:noProof/>
                <w:webHidden/>
              </w:rPr>
              <w:fldChar w:fldCharType="begin"/>
            </w:r>
            <w:r>
              <w:rPr>
                <w:noProof/>
                <w:webHidden/>
              </w:rPr>
              <w:instrText xml:space="preserve"> PAGEREF _Toc228975740 \h </w:instrText>
            </w:r>
            <w:r>
              <w:rPr>
                <w:noProof/>
                <w:webHidden/>
              </w:rPr>
            </w:r>
            <w:r>
              <w:rPr>
                <w:noProof/>
                <w:webHidden/>
              </w:rPr>
              <w:fldChar w:fldCharType="separate"/>
            </w:r>
            <w:r>
              <w:rPr>
                <w:noProof/>
                <w:webHidden/>
              </w:rPr>
              <w:t>216</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41" w:history="1">
            <w:r w:rsidRPr="00152B6A">
              <w:rPr>
                <w:rStyle w:val="af8"/>
                <w:noProof/>
              </w:rPr>
              <w:t>ФТД.02 Права человека</w:t>
            </w:r>
            <w:r>
              <w:rPr>
                <w:noProof/>
                <w:webHidden/>
              </w:rPr>
              <w:tab/>
            </w:r>
            <w:r>
              <w:rPr>
                <w:noProof/>
                <w:webHidden/>
              </w:rPr>
              <w:fldChar w:fldCharType="begin"/>
            </w:r>
            <w:r>
              <w:rPr>
                <w:noProof/>
                <w:webHidden/>
              </w:rPr>
              <w:instrText xml:space="preserve"> PAGEREF _Toc228975741 \h </w:instrText>
            </w:r>
            <w:r>
              <w:rPr>
                <w:noProof/>
                <w:webHidden/>
              </w:rPr>
            </w:r>
            <w:r>
              <w:rPr>
                <w:noProof/>
                <w:webHidden/>
              </w:rPr>
              <w:fldChar w:fldCharType="separate"/>
            </w:r>
            <w:r>
              <w:rPr>
                <w:noProof/>
                <w:webHidden/>
              </w:rPr>
              <w:t>238</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42" w:history="1">
            <w:r w:rsidRPr="00152B6A">
              <w:rPr>
                <w:rStyle w:val="af8"/>
                <w:noProof/>
              </w:rPr>
              <w:t>2.3 Программа практик</w:t>
            </w:r>
            <w:r>
              <w:rPr>
                <w:noProof/>
                <w:webHidden/>
              </w:rPr>
              <w:tab/>
            </w:r>
            <w:r>
              <w:rPr>
                <w:noProof/>
                <w:webHidden/>
              </w:rPr>
              <w:fldChar w:fldCharType="begin"/>
            </w:r>
            <w:r>
              <w:rPr>
                <w:noProof/>
                <w:webHidden/>
              </w:rPr>
              <w:instrText xml:space="preserve"> PAGEREF _Toc228975742 \h </w:instrText>
            </w:r>
            <w:r>
              <w:rPr>
                <w:noProof/>
                <w:webHidden/>
              </w:rPr>
            </w:r>
            <w:r>
              <w:rPr>
                <w:noProof/>
                <w:webHidden/>
              </w:rPr>
              <w:fldChar w:fldCharType="separate"/>
            </w:r>
            <w:r>
              <w:rPr>
                <w:noProof/>
                <w:webHidden/>
              </w:rPr>
              <w:t>270</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43" w:history="1">
            <w:r w:rsidRPr="00152B6A">
              <w:rPr>
                <w:rStyle w:val="af8"/>
                <w:noProof/>
              </w:rPr>
              <w:t>2.3.1. Рабочая программа практики «Учебная практика»</w:t>
            </w:r>
            <w:r>
              <w:rPr>
                <w:noProof/>
                <w:webHidden/>
              </w:rPr>
              <w:tab/>
            </w:r>
            <w:r>
              <w:rPr>
                <w:noProof/>
                <w:webHidden/>
              </w:rPr>
              <w:fldChar w:fldCharType="begin"/>
            </w:r>
            <w:r>
              <w:rPr>
                <w:noProof/>
                <w:webHidden/>
              </w:rPr>
              <w:instrText xml:space="preserve"> PAGEREF _Toc228975743 \h </w:instrText>
            </w:r>
            <w:r>
              <w:rPr>
                <w:noProof/>
                <w:webHidden/>
              </w:rPr>
            </w:r>
            <w:r>
              <w:rPr>
                <w:noProof/>
                <w:webHidden/>
              </w:rPr>
              <w:fldChar w:fldCharType="separate"/>
            </w:r>
            <w:r>
              <w:rPr>
                <w:noProof/>
                <w:webHidden/>
              </w:rPr>
              <w:t>272</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44" w:history="1">
            <w:r w:rsidRPr="00152B6A">
              <w:rPr>
                <w:rStyle w:val="af8"/>
                <w:noProof/>
              </w:rPr>
              <w:t>2.3.2. Рабочая программа практики «Преддипломная практика»</w:t>
            </w:r>
            <w:r>
              <w:rPr>
                <w:noProof/>
                <w:webHidden/>
              </w:rPr>
              <w:tab/>
            </w:r>
            <w:r>
              <w:rPr>
                <w:noProof/>
                <w:webHidden/>
              </w:rPr>
              <w:fldChar w:fldCharType="begin"/>
            </w:r>
            <w:r>
              <w:rPr>
                <w:noProof/>
                <w:webHidden/>
              </w:rPr>
              <w:instrText xml:space="preserve"> PAGEREF _Toc228975744 \h </w:instrText>
            </w:r>
            <w:r>
              <w:rPr>
                <w:noProof/>
                <w:webHidden/>
              </w:rPr>
            </w:r>
            <w:r>
              <w:rPr>
                <w:noProof/>
                <w:webHidden/>
              </w:rPr>
              <w:fldChar w:fldCharType="separate"/>
            </w:r>
            <w:r>
              <w:rPr>
                <w:noProof/>
                <w:webHidden/>
              </w:rPr>
              <w:t>336</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45" w:history="1">
            <w:r w:rsidRPr="00152B6A">
              <w:rPr>
                <w:rStyle w:val="af8"/>
                <w:noProof/>
              </w:rPr>
              <w:t>3. Условия реализации Программы магистратуры</w:t>
            </w:r>
            <w:r>
              <w:rPr>
                <w:noProof/>
                <w:webHidden/>
              </w:rPr>
              <w:tab/>
            </w:r>
            <w:r>
              <w:rPr>
                <w:noProof/>
                <w:webHidden/>
              </w:rPr>
              <w:fldChar w:fldCharType="begin"/>
            </w:r>
            <w:r>
              <w:rPr>
                <w:noProof/>
                <w:webHidden/>
              </w:rPr>
              <w:instrText xml:space="preserve"> PAGEREF _Toc228975745 \h </w:instrText>
            </w:r>
            <w:r>
              <w:rPr>
                <w:noProof/>
                <w:webHidden/>
              </w:rPr>
            </w:r>
            <w:r>
              <w:rPr>
                <w:noProof/>
                <w:webHidden/>
              </w:rPr>
              <w:fldChar w:fldCharType="separate"/>
            </w:r>
            <w:r>
              <w:rPr>
                <w:noProof/>
                <w:webHidden/>
              </w:rPr>
              <w:t>366</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46" w:history="1">
            <w:r w:rsidRPr="00152B6A">
              <w:rPr>
                <w:rStyle w:val="af8"/>
                <w:noProof/>
              </w:rPr>
              <w:t>4.Обеспечение системы оценки качества освоения обучающимися ООП ВО специалитета</w:t>
            </w:r>
            <w:r>
              <w:rPr>
                <w:noProof/>
                <w:webHidden/>
              </w:rPr>
              <w:tab/>
            </w:r>
            <w:r>
              <w:rPr>
                <w:noProof/>
                <w:webHidden/>
              </w:rPr>
              <w:fldChar w:fldCharType="begin"/>
            </w:r>
            <w:r>
              <w:rPr>
                <w:noProof/>
                <w:webHidden/>
              </w:rPr>
              <w:instrText xml:space="preserve"> PAGEREF _Toc228975746 \h </w:instrText>
            </w:r>
            <w:r>
              <w:rPr>
                <w:noProof/>
                <w:webHidden/>
              </w:rPr>
            </w:r>
            <w:r>
              <w:rPr>
                <w:noProof/>
                <w:webHidden/>
              </w:rPr>
              <w:fldChar w:fldCharType="separate"/>
            </w:r>
            <w:r>
              <w:rPr>
                <w:noProof/>
                <w:webHidden/>
              </w:rPr>
              <w:t>369</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47" w:history="1">
            <w:r w:rsidRPr="00152B6A">
              <w:rPr>
                <w:rStyle w:val="af8"/>
                <w:noProof/>
              </w:rPr>
              <w:t>4.1 Фонды оценочных средств для проведения текущего контроля успеваемости и промежуточной аттестации по освоению дисциплины</w:t>
            </w:r>
            <w:r>
              <w:rPr>
                <w:noProof/>
                <w:webHidden/>
              </w:rPr>
              <w:tab/>
            </w:r>
            <w:r>
              <w:rPr>
                <w:noProof/>
                <w:webHidden/>
              </w:rPr>
              <w:fldChar w:fldCharType="begin"/>
            </w:r>
            <w:r>
              <w:rPr>
                <w:noProof/>
                <w:webHidden/>
              </w:rPr>
              <w:instrText xml:space="preserve"> PAGEREF _Toc228975747 \h </w:instrText>
            </w:r>
            <w:r>
              <w:rPr>
                <w:noProof/>
                <w:webHidden/>
              </w:rPr>
            </w:r>
            <w:r>
              <w:rPr>
                <w:noProof/>
                <w:webHidden/>
              </w:rPr>
              <w:fldChar w:fldCharType="separate"/>
            </w:r>
            <w:r>
              <w:rPr>
                <w:noProof/>
                <w:webHidden/>
              </w:rPr>
              <w:t>369</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48" w:history="1">
            <w:r w:rsidRPr="00152B6A">
              <w:rPr>
                <w:rStyle w:val="af8"/>
                <w:noProof/>
              </w:rPr>
              <w:t>4.2 Итоговая (государственная итоговая) аттестация выпускников</w:t>
            </w:r>
            <w:r>
              <w:rPr>
                <w:noProof/>
                <w:webHidden/>
              </w:rPr>
              <w:tab/>
            </w:r>
            <w:r>
              <w:rPr>
                <w:noProof/>
                <w:webHidden/>
              </w:rPr>
              <w:fldChar w:fldCharType="begin"/>
            </w:r>
            <w:r>
              <w:rPr>
                <w:noProof/>
                <w:webHidden/>
              </w:rPr>
              <w:instrText xml:space="preserve"> PAGEREF _Toc228975748 \h </w:instrText>
            </w:r>
            <w:r>
              <w:rPr>
                <w:noProof/>
                <w:webHidden/>
              </w:rPr>
            </w:r>
            <w:r>
              <w:rPr>
                <w:noProof/>
                <w:webHidden/>
              </w:rPr>
              <w:fldChar w:fldCharType="separate"/>
            </w:r>
            <w:r>
              <w:rPr>
                <w:noProof/>
                <w:webHidden/>
              </w:rPr>
              <w:t>371</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49" w:history="1">
            <w:r w:rsidRPr="00152B6A">
              <w:rPr>
                <w:rStyle w:val="af8"/>
                <w:noProof/>
              </w:rPr>
              <w:t>4.3 Рабочая программа государственной итоговой аттестация</w:t>
            </w:r>
            <w:r>
              <w:rPr>
                <w:noProof/>
                <w:webHidden/>
              </w:rPr>
              <w:tab/>
            </w:r>
            <w:r>
              <w:rPr>
                <w:noProof/>
                <w:webHidden/>
              </w:rPr>
              <w:fldChar w:fldCharType="begin"/>
            </w:r>
            <w:r>
              <w:rPr>
                <w:noProof/>
                <w:webHidden/>
              </w:rPr>
              <w:instrText xml:space="preserve"> PAGEREF _Toc228975749 \h </w:instrText>
            </w:r>
            <w:r>
              <w:rPr>
                <w:noProof/>
                <w:webHidden/>
              </w:rPr>
            </w:r>
            <w:r>
              <w:rPr>
                <w:noProof/>
                <w:webHidden/>
              </w:rPr>
              <w:fldChar w:fldCharType="separate"/>
            </w:r>
            <w:r>
              <w:rPr>
                <w:noProof/>
                <w:webHidden/>
              </w:rPr>
              <w:t>372</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50" w:history="1">
            <w:r w:rsidRPr="00152B6A">
              <w:rPr>
                <w:rStyle w:val="af8"/>
                <w:noProof/>
              </w:rPr>
              <w:t>Приложение 1. Учебный план</w:t>
            </w:r>
            <w:r>
              <w:rPr>
                <w:noProof/>
                <w:webHidden/>
              </w:rPr>
              <w:tab/>
            </w:r>
            <w:r>
              <w:rPr>
                <w:noProof/>
                <w:webHidden/>
              </w:rPr>
              <w:fldChar w:fldCharType="begin"/>
            </w:r>
            <w:r>
              <w:rPr>
                <w:noProof/>
                <w:webHidden/>
              </w:rPr>
              <w:instrText xml:space="preserve"> PAGEREF _Toc228975750 \h </w:instrText>
            </w:r>
            <w:r>
              <w:rPr>
                <w:noProof/>
                <w:webHidden/>
              </w:rPr>
            </w:r>
            <w:r>
              <w:rPr>
                <w:noProof/>
                <w:webHidden/>
              </w:rPr>
              <w:fldChar w:fldCharType="separate"/>
            </w:r>
            <w:r>
              <w:rPr>
                <w:noProof/>
                <w:webHidden/>
              </w:rPr>
              <w:t>406</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51" w:history="1">
            <w:r w:rsidRPr="00152B6A">
              <w:rPr>
                <w:rStyle w:val="af8"/>
                <w:noProof/>
              </w:rPr>
              <w:t>Приложение 2. Календарный учебный график</w:t>
            </w:r>
            <w:r>
              <w:rPr>
                <w:noProof/>
                <w:webHidden/>
              </w:rPr>
              <w:tab/>
            </w:r>
            <w:r>
              <w:rPr>
                <w:noProof/>
                <w:webHidden/>
              </w:rPr>
              <w:fldChar w:fldCharType="begin"/>
            </w:r>
            <w:r>
              <w:rPr>
                <w:noProof/>
                <w:webHidden/>
              </w:rPr>
              <w:instrText xml:space="preserve"> PAGEREF _Toc228975751 \h </w:instrText>
            </w:r>
            <w:r>
              <w:rPr>
                <w:noProof/>
                <w:webHidden/>
              </w:rPr>
            </w:r>
            <w:r>
              <w:rPr>
                <w:noProof/>
                <w:webHidden/>
              </w:rPr>
              <w:fldChar w:fldCharType="separate"/>
            </w:r>
            <w:r>
              <w:rPr>
                <w:noProof/>
                <w:webHidden/>
              </w:rPr>
              <w:t>414</w:t>
            </w:r>
            <w:r>
              <w:rPr>
                <w:noProof/>
                <w:webHidden/>
              </w:rPr>
              <w:fldChar w:fldCharType="end"/>
            </w:r>
          </w:hyperlink>
        </w:p>
        <w:p w:rsidR="005356B9" w:rsidRDefault="005356B9">
          <w:pPr>
            <w:pStyle w:val="3ff"/>
            <w:tabs>
              <w:tab w:val="right" w:leader="dot" w:pos="9627"/>
            </w:tabs>
            <w:rPr>
              <w:rFonts w:asciiTheme="minorHAnsi" w:eastAsiaTheme="minorEastAsia" w:hAnsiTheme="minorHAnsi" w:cstheme="minorBidi"/>
              <w:bCs w:val="0"/>
              <w:noProof/>
              <w:sz w:val="22"/>
              <w:szCs w:val="22"/>
            </w:rPr>
          </w:pPr>
          <w:hyperlink w:anchor="_Toc228975752" w:history="1">
            <w:r w:rsidRPr="00152B6A">
              <w:rPr>
                <w:rStyle w:val="af8"/>
                <w:noProof/>
              </w:rPr>
              <w:t>Приложение 3. Фонд оценочных средств по дисциплинам</w:t>
            </w:r>
            <w:r>
              <w:rPr>
                <w:noProof/>
                <w:webHidden/>
              </w:rPr>
              <w:tab/>
            </w:r>
            <w:r>
              <w:rPr>
                <w:noProof/>
                <w:webHidden/>
              </w:rPr>
              <w:fldChar w:fldCharType="begin"/>
            </w:r>
            <w:r>
              <w:rPr>
                <w:noProof/>
                <w:webHidden/>
              </w:rPr>
              <w:instrText xml:space="preserve"> PAGEREF _Toc228975752 \h </w:instrText>
            </w:r>
            <w:r>
              <w:rPr>
                <w:noProof/>
                <w:webHidden/>
              </w:rPr>
            </w:r>
            <w:r>
              <w:rPr>
                <w:noProof/>
                <w:webHidden/>
              </w:rPr>
              <w:fldChar w:fldCharType="separate"/>
            </w:r>
            <w:r>
              <w:rPr>
                <w:noProof/>
                <w:webHidden/>
              </w:rPr>
              <w:t>417</w:t>
            </w:r>
            <w:r>
              <w:rPr>
                <w:noProof/>
                <w:webHidden/>
              </w:rPr>
              <w:fldChar w:fldCharType="end"/>
            </w:r>
          </w:hyperlink>
        </w:p>
        <w:p w:rsidR="00EA5C5D" w:rsidRPr="00EA5C5D" w:rsidRDefault="00C27C87">
          <w:r w:rsidRPr="00EA5C5D">
            <w:fldChar w:fldCharType="end"/>
          </w:r>
        </w:p>
      </w:sdtContent>
    </w:sdt>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AB1ECF" w:rsidRPr="00EA5C5D" w:rsidRDefault="00AB1ECF">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EA5C5D" w:rsidRPr="00EA5C5D" w:rsidRDefault="00EA5C5D">
      <w:pPr>
        <w:pBdr>
          <w:top w:val="nil"/>
          <w:left w:val="nil"/>
          <w:bottom w:val="nil"/>
          <w:right w:val="nil"/>
          <w:between w:val="nil"/>
        </w:pBdr>
        <w:jc w:val="center"/>
        <w:rPr>
          <w:b/>
          <w:color w:val="000000"/>
        </w:rPr>
      </w:pPr>
    </w:p>
    <w:p w:rsidR="00AB1ECF" w:rsidRPr="00EA5C5D" w:rsidRDefault="00880FE5" w:rsidP="00880FE5">
      <w:pPr>
        <w:pStyle w:val="3"/>
        <w:rPr>
          <w:rFonts w:ascii="Times New Roman" w:hAnsi="Times New Roman"/>
          <w:sz w:val="24"/>
          <w:szCs w:val="24"/>
        </w:rPr>
      </w:pPr>
      <w:bookmarkStart w:id="1" w:name="_heading=h.gjdgxs" w:colFirst="0" w:colLast="0"/>
      <w:bookmarkStart w:id="2" w:name="_Toc199876514"/>
      <w:bookmarkStart w:id="3" w:name="_Toc228975712"/>
      <w:bookmarkEnd w:id="1"/>
      <w:r w:rsidRPr="00EA5C5D">
        <w:rPr>
          <w:rFonts w:ascii="Times New Roman" w:hAnsi="Times New Roman"/>
          <w:sz w:val="24"/>
          <w:szCs w:val="24"/>
        </w:rPr>
        <w:lastRenderedPageBreak/>
        <w:t>1 Общая характеристика ОПОП ВО по специальности 06.04.01 Биология, профиль «Медицинские биотехнологии» (магистратура).</w:t>
      </w:r>
      <w:bookmarkEnd w:id="2"/>
      <w:bookmarkEnd w:id="3"/>
    </w:p>
    <w:p w:rsidR="00AB1ECF" w:rsidRPr="00EA5C5D" w:rsidRDefault="00880FE5" w:rsidP="00880FE5">
      <w:pPr>
        <w:pStyle w:val="3"/>
        <w:rPr>
          <w:rFonts w:ascii="Times New Roman" w:hAnsi="Times New Roman"/>
          <w:sz w:val="24"/>
          <w:szCs w:val="24"/>
        </w:rPr>
      </w:pPr>
      <w:bookmarkStart w:id="4" w:name="_Toc199876515"/>
      <w:bookmarkStart w:id="5" w:name="_Toc228975713"/>
      <w:r w:rsidRPr="00EA5C5D">
        <w:rPr>
          <w:rFonts w:ascii="Times New Roman" w:hAnsi="Times New Roman"/>
          <w:sz w:val="24"/>
          <w:szCs w:val="24"/>
        </w:rPr>
        <w:t>1.1 Общие положения.</w:t>
      </w:r>
      <w:bookmarkEnd w:id="4"/>
      <w:bookmarkEnd w:id="5"/>
    </w:p>
    <w:p w:rsidR="00AB1ECF" w:rsidRPr="00EA5C5D" w:rsidRDefault="00880FE5">
      <w:pPr>
        <w:widowControl w:val="0"/>
        <w:pBdr>
          <w:top w:val="nil"/>
          <w:left w:val="nil"/>
          <w:bottom w:val="nil"/>
          <w:right w:val="nil"/>
          <w:between w:val="nil"/>
        </w:pBdr>
        <w:tabs>
          <w:tab w:val="left" w:pos="709"/>
        </w:tabs>
        <w:spacing w:line="274" w:lineRule="auto"/>
        <w:jc w:val="both"/>
        <w:rPr>
          <w:color w:val="000000"/>
        </w:rPr>
      </w:pPr>
      <w:r w:rsidRPr="00EA5C5D">
        <w:rPr>
          <w:color w:val="000000"/>
        </w:rPr>
        <w:tab/>
        <w:t xml:space="preserve">Основная профессиональная образовательная программа высшего образования (далее по тексту ОПОП ВО) по специальности 06.04.01 Биология, профиль «Медицинские биотехнологии» представляет собой комплекс основных характеристик образования, организационно-педагогических условий, форм аттестации, разработанный и утвержденный ФГБОУ ВО </w:t>
      </w:r>
      <w:r w:rsidR="005E20DF">
        <w:rPr>
          <w:color w:val="000000"/>
        </w:rPr>
        <w:t>П</w:t>
      </w:r>
      <w:r w:rsidRPr="00EA5C5D">
        <w:rPr>
          <w:color w:val="000000"/>
        </w:rPr>
        <w:t xml:space="preserve">СПбГМУ имени академика И.П.Павлова Минздрава России (далее по тексту ПСПбГМУ им. И.П.Павлова) с учетом потребностей регионального рынка труда, требований федеральных органов исполнительной власти и соответствующих отраслевых требований на основе федерального государственного образовательного стандарта высшего образования (далее по тексту ФГОС ВО) по специальности 06.04.01 Биология, профиль «Медицинские биотехнологии» (магистратура), утвержденного </w:t>
      </w:r>
      <w:r w:rsidR="00694FCB">
        <w:rPr>
          <w:color w:val="000000"/>
        </w:rPr>
        <w:t>приказом No 934</w:t>
      </w:r>
      <w:r w:rsidRPr="00694FCB">
        <w:rPr>
          <w:color w:val="000000"/>
        </w:rPr>
        <w:t xml:space="preserve"> Министерс</w:t>
      </w:r>
      <w:r w:rsidR="00694FCB">
        <w:rPr>
          <w:color w:val="000000"/>
        </w:rPr>
        <w:t>тва образования и науки РФ от 11 августа 2020</w:t>
      </w:r>
      <w:r w:rsidRPr="00694FCB">
        <w:rPr>
          <w:color w:val="000000"/>
        </w:rPr>
        <w:t xml:space="preserve"> года.</w:t>
      </w:r>
    </w:p>
    <w:p w:rsidR="00AB1ECF" w:rsidRPr="00EA5C5D" w:rsidRDefault="00880FE5">
      <w:pPr>
        <w:pBdr>
          <w:top w:val="nil"/>
          <w:left w:val="nil"/>
          <w:bottom w:val="nil"/>
          <w:right w:val="nil"/>
          <w:between w:val="nil"/>
        </w:pBdr>
        <w:spacing w:line="250" w:lineRule="auto"/>
        <w:ind w:firstLine="708"/>
        <w:jc w:val="both"/>
        <w:rPr>
          <w:color w:val="000000"/>
        </w:rPr>
      </w:pPr>
      <w:r w:rsidRPr="00EA5C5D">
        <w:rPr>
          <w:b/>
          <w:color w:val="000000"/>
        </w:rPr>
        <w:t xml:space="preserve">Миссия </w:t>
      </w:r>
      <w:r w:rsidRPr="00EA5C5D">
        <w:rPr>
          <w:color w:val="000000"/>
        </w:rPr>
        <w:t>ОПОП ВО по специальности 06.04.01 Биология, профиль «Медицинские биотехнологии» заключается в качественной подготовке высококвалифицированных конкурентоспособных кадров для Санкт-Петербурга, Ленинградской области и Северо-Западного региона, и других регионов Российской Федерации, выполнение фундаментальных и прикладных исследований и подготовка на их основе кадров высшей квалификации, обеспечение воспитательного процесса молодежи и социальной защиты студентов.</w:t>
      </w:r>
    </w:p>
    <w:p w:rsidR="00AB1ECF" w:rsidRPr="00EA5C5D" w:rsidRDefault="00880FE5">
      <w:pPr>
        <w:pBdr>
          <w:top w:val="nil"/>
          <w:left w:val="nil"/>
          <w:bottom w:val="nil"/>
          <w:right w:val="nil"/>
          <w:between w:val="nil"/>
        </w:pBdr>
        <w:spacing w:line="250" w:lineRule="auto"/>
        <w:ind w:firstLine="780"/>
        <w:jc w:val="both"/>
        <w:rPr>
          <w:color w:val="000000"/>
        </w:rPr>
      </w:pPr>
      <w:r w:rsidRPr="00EA5C5D">
        <w:rPr>
          <w:color w:val="000000"/>
        </w:rPr>
        <w:t xml:space="preserve">ПСПбГМУ им. И.П.Павлова ставит своей </w:t>
      </w:r>
      <w:r w:rsidRPr="00EA5C5D">
        <w:rPr>
          <w:b/>
          <w:color w:val="000000"/>
        </w:rPr>
        <w:t xml:space="preserve">целью </w:t>
      </w:r>
      <w:r w:rsidRPr="00EA5C5D">
        <w:rPr>
          <w:color w:val="000000"/>
        </w:rPr>
        <w:t>подготовку высококвалифицированных врачей-специалистов, обладающих фундаментальными знаниями и творческим подходом в решении профессиональных задач, имеющих принципиальную гражданскую позицию и высокие морально-нравственные качества.</w:t>
      </w:r>
    </w:p>
    <w:p w:rsidR="00AB1ECF" w:rsidRPr="00EA5C5D" w:rsidRDefault="00880FE5">
      <w:pPr>
        <w:pBdr>
          <w:top w:val="nil"/>
          <w:left w:val="nil"/>
          <w:bottom w:val="nil"/>
          <w:right w:val="nil"/>
          <w:between w:val="nil"/>
        </w:pBdr>
        <w:spacing w:line="250" w:lineRule="auto"/>
        <w:ind w:firstLine="780"/>
        <w:jc w:val="both"/>
        <w:rPr>
          <w:color w:val="000000"/>
        </w:rPr>
      </w:pPr>
      <w:r w:rsidRPr="00EA5C5D">
        <w:rPr>
          <w:color w:val="000000"/>
        </w:rPr>
        <w:t>ОПОП ВО по специальности 06.04.01 Биология, профиль «Медицинские биотехнологии» предполагает объединение в образовательном процессе обучения и воспитания, способствующих формированию интеллектуальных, культурных и нравственных качеств, умений, навыков, необходимых специалисту для жизни и профессиональной деятельности.</w:t>
      </w:r>
    </w:p>
    <w:p w:rsidR="00AB1ECF" w:rsidRPr="00EA5C5D" w:rsidRDefault="00880FE5">
      <w:pPr>
        <w:widowControl w:val="0"/>
        <w:pBdr>
          <w:top w:val="nil"/>
          <w:left w:val="nil"/>
          <w:bottom w:val="nil"/>
          <w:right w:val="nil"/>
          <w:between w:val="nil"/>
        </w:pBdr>
        <w:spacing w:line="220" w:lineRule="auto"/>
        <w:jc w:val="both"/>
        <w:rPr>
          <w:b/>
          <w:color w:val="000000"/>
        </w:rPr>
      </w:pPr>
      <w:r w:rsidRPr="00EA5C5D">
        <w:rPr>
          <w:b/>
          <w:color w:val="000000"/>
        </w:rPr>
        <w:tab/>
      </w:r>
    </w:p>
    <w:p w:rsidR="00AB1ECF" w:rsidRPr="00EA5C5D" w:rsidRDefault="00880FE5">
      <w:pPr>
        <w:widowControl w:val="0"/>
        <w:pBdr>
          <w:top w:val="nil"/>
          <w:left w:val="nil"/>
          <w:bottom w:val="nil"/>
          <w:right w:val="nil"/>
          <w:between w:val="nil"/>
        </w:pBdr>
        <w:spacing w:line="220" w:lineRule="auto"/>
        <w:jc w:val="both"/>
        <w:rPr>
          <w:color w:val="000000"/>
        </w:rPr>
      </w:pPr>
      <w:r w:rsidRPr="00EA5C5D">
        <w:rPr>
          <w:b/>
          <w:color w:val="000000"/>
        </w:rPr>
        <w:t xml:space="preserve">Задачи </w:t>
      </w:r>
      <w:r w:rsidRPr="00EA5C5D">
        <w:rPr>
          <w:color w:val="000000"/>
        </w:rPr>
        <w:t>ОПОП ВО по специальности 06.04.01 Биология, профиль «Медицинские биотехнологии»</w:t>
      </w:r>
    </w:p>
    <w:p w:rsidR="00AB1ECF" w:rsidRPr="00EA5C5D" w:rsidRDefault="00880FE5">
      <w:pPr>
        <w:pBdr>
          <w:top w:val="nil"/>
          <w:left w:val="nil"/>
          <w:bottom w:val="nil"/>
          <w:right w:val="nil"/>
          <w:between w:val="nil"/>
        </w:pBdr>
        <w:spacing w:line="278" w:lineRule="auto"/>
        <w:ind w:firstLine="360"/>
        <w:jc w:val="both"/>
        <w:rPr>
          <w:color w:val="000000"/>
        </w:rPr>
      </w:pPr>
      <w:r w:rsidRPr="00EA5C5D">
        <w:rPr>
          <w:color w:val="000000"/>
        </w:rPr>
        <w:t>Задачами ОПОП ВО по специальности 06.04.01 Биология, профиль «Медицинские биотехнологии» являются:</w:t>
      </w:r>
    </w:p>
    <w:p w:rsidR="00AB1ECF" w:rsidRPr="00EA5C5D" w:rsidRDefault="00880FE5" w:rsidP="001C4FCD">
      <w:pPr>
        <w:widowControl w:val="0"/>
        <w:numPr>
          <w:ilvl w:val="0"/>
          <w:numId w:val="6"/>
        </w:numPr>
        <w:pBdr>
          <w:top w:val="nil"/>
          <w:left w:val="nil"/>
          <w:bottom w:val="nil"/>
          <w:right w:val="nil"/>
          <w:between w:val="nil"/>
        </w:pBdr>
        <w:tabs>
          <w:tab w:val="left" w:pos="-4111"/>
        </w:tabs>
        <w:spacing w:line="278" w:lineRule="auto"/>
        <w:ind w:left="360" w:hanging="360"/>
        <w:jc w:val="both"/>
        <w:rPr>
          <w:color w:val="000000"/>
        </w:rPr>
      </w:pPr>
      <w:r w:rsidRPr="00EA5C5D">
        <w:rPr>
          <w:color w:val="000000"/>
        </w:rPr>
        <w:t>реализация (выполнение) требований ФГОС ВО по специальности 06.04.01 Биология как федеральной социальной нормы в образовательной и научной деятельности ПСПбГМУ им. И.П.Павлова с учетом особенностей научно-образовательной школы университета и актуальных потребностей рынка труда;</w:t>
      </w:r>
    </w:p>
    <w:p w:rsidR="00AB1ECF" w:rsidRPr="00EA5C5D" w:rsidRDefault="00880FE5" w:rsidP="001C4FCD">
      <w:pPr>
        <w:widowControl w:val="0"/>
        <w:numPr>
          <w:ilvl w:val="0"/>
          <w:numId w:val="6"/>
        </w:numPr>
        <w:pBdr>
          <w:top w:val="nil"/>
          <w:left w:val="nil"/>
          <w:bottom w:val="nil"/>
          <w:right w:val="nil"/>
          <w:between w:val="nil"/>
        </w:pBdr>
        <w:tabs>
          <w:tab w:val="left" w:pos="-4111"/>
        </w:tabs>
        <w:spacing w:line="269" w:lineRule="auto"/>
        <w:ind w:left="360" w:hanging="360"/>
        <w:jc w:val="both"/>
        <w:rPr>
          <w:color w:val="000000"/>
        </w:rPr>
      </w:pPr>
      <w:r w:rsidRPr="00EA5C5D">
        <w:rPr>
          <w:color w:val="000000"/>
        </w:rPr>
        <w:t>обеспечение уровня высшего образования в ПСПбГМУ им. И.П.Павлова не ниже, установленного требованиями ФГОС ВО по специальности 06.04.01 Биология;</w:t>
      </w:r>
    </w:p>
    <w:p w:rsidR="00AB1ECF" w:rsidRPr="00EA5C5D" w:rsidRDefault="00880FE5" w:rsidP="001C4FCD">
      <w:pPr>
        <w:widowControl w:val="0"/>
        <w:numPr>
          <w:ilvl w:val="0"/>
          <w:numId w:val="6"/>
        </w:numPr>
        <w:pBdr>
          <w:top w:val="nil"/>
          <w:left w:val="nil"/>
          <w:bottom w:val="nil"/>
          <w:right w:val="nil"/>
          <w:between w:val="nil"/>
        </w:pBdr>
        <w:tabs>
          <w:tab w:val="left" w:pos="-4111"/>
        </w:tabs>
        <w:spacing w:line="269" w:lineRule="auto"/>
        <w:ind w:left="360" w:hanging="360"/>
        <w:jc w:val="both"/>
        <w:rPr>
          <w:color w:val="000000"/>
        </w:rPr>
      </w:pPr>
      <w:r w:rsidRPr="00EA5C5D">
        <w:rPr>
          <w:color w:val="000000"/>
        </w:rPr>
        <w:t>создание основ для объективной оценки фактического уровня формирования обязательных результатов образования и компетенций у обучающихся на всех этапах их обучения в ПСПбГМУ им. И.П.Павлова;</w:t>
      </w:r>
    </w:p>
    <w:p w:rsidR="00AB1ECF" w:rsidRPr="00EA5C5D" w:rsidRDefault="00880FE5" w:rsidP="001C4FCD">
      <w:pPr>
        <w:widowControl w:val="0"/>
        <w:numPr>
          <w:ilvl w:val="0"/>
          <w:numId w:val="6"/>
        </w:numPr>
        <w:pBdr>
          <w:top w:val="nil"/>
          <w:left w:val="nil"/>
          <w:bottom w:val="nil"/>
          <w:right w:val="nil"/>
          <w:between w:val="nil"/>
        </w:pBdr>
        <w:tabs>
          <w:tab w:val="left" w:pos="-4111"/>
        </w:tabs>
        <w:spacing w:line="269" w:lineRule="auto"/>
        <w:ind w:left="360" w:hanging="360"/>
        <w:jc w:val="both"/>
        <w:rPr>
          <w:color w:val="000000"/>
        </w:rPr>
      </w:pPr>
      <w:r w:rsidRPr="00EA5C5D">
        <w:rPr>
          <w:color w:val="000000"/>
        </w:rPr>
        <w:t>создание основ для объективной оценки и самооценки образовательной деятельности ПСПбГМУ им. И.П.Павлова.</w:t>
      </w:r>
    </w:p>
    <w:p w:rsidR="00AB1ECF" w:rsidRPr="00EA5C5D" w:rsidRDefault="00AB1ECF">
      <w:pPr>
        <w:widowControl w:val="0"/>
        <w:pBdr>
          <w:top w:val="nil"/>
          <w:left w:val="nil"/>
          <w:bottom w:val="nil"/>
          <w:right w:val="nil"/>
          <w:between w:val="nil"/>
        </w:pBdr>
        <w:tabs>
          <w:tab w:val="left" w:pos="0"/>
        </w:tabs>
        <w:spacing w:line="220" w:lineRule="auto"/>
        <w:jc w:val="both"/>
        <w:rPr>
          <w:color w:val="000000"/>
        </w:rPr>
      </w:pPr>
    </w:p>
    <w:p w:rsidR="00AB1ECF" w:rsidRPr="00EA5C5D" w:rsidRDefault="00880FE5">
      <w:pPr>
        <w:widowControl w:val="0"/>
        <w:pBdr>
          <w:top w:val="nil"/>
          <w:left w:val="nil"/>
          <w:bottom w:val="nil"/>
          <w:right w:val="nil"/>
          <w:between w:val="nil"/>
        </w:pBdr>
        <w:tabs>
          <w:tab w:val="left" w:pos="0"/>
        </w:tabs>
        <w:spacing w:line="220" w:lineRule="auto"/>
        <w:jc w:val="both"/>
        <w:rPr>
          <w:b/>
          <w:color w:val="000000"/>
        </w:rPr>
      </w:pPr>
      <w:r w:rsidRPr="00EA5C5D">
        <w:rPr>
          <w:b/>
          <w:color w:val="000000"/>
        </w:rPr>
        <w:t xml:space="preserve">Основные пользователи ОПОП ВО по специальности 06.04.01 Биология, профиль </w:t>
      </w:r>
      <w:r w:rsidRPr="00EA5C5D">
        <w:rPr>
          <w:b/>
          <w:color w:val="000000"/>
        </w:rPr>
        <w:lastRenderedPageBreak/>
        <w:t>«Медицинские биотехнологии»</w:t>
      </w:r>
    </w:p>
    <w:p w:rsidR="00AB1ECF" w:rsidRPr="00EA5C5D" w:rsidRDefault="00880FE5" w:rsidP="001C4FCD">
      <w:pPr>
        <w:widowControl w:val="0"/>
        <w:numPr>
          <w:ilvl w:val="0"/>
          <w:numId w:val="7"/>
        </w:numPr>
        <w:pBdr>
          <w:top w:val="nil"/>
          <w:left w:val="nil"/>
          <w:bottom w:val="nil"/>
          <w:right w:val="nil"/>
          <w:between w:val="nil"/>
        </w:pBdr>
        <w:tabs>
          <w:tab w:val="left" w:pos="-4111"/>
        </w:tabs>
        <w:spacing w:line="278" w:lineRule="auto"/>
        <w:jc w:val="both"/>
        <w:rPr>
          <w:color w:val="000000"/>
        </w:rPr>
      </w:pPr>
      <w:r w:rsidRPr="00EA5C5D">
        <w:rPr>
          <w:color w:val="000000"/>
        </w:rPr>
        <w:t>Профессорско-преподавательский коллектив, ответственный за качественную разработку, эффективную реализацию и обновление ОПОП ВО.</w:t>
      </w:r>
    </w:p>
    <w:p w:rsidR="00AB1ECF" w:rsidRPr="00EA5C5D" w:rsidRDefault="00880FE5" w:rsidP="001C4FCD">
      <w:pPr>
        <w:widowControl w:val="0"/>
        <w:numPr>
          <w:ilvl w:val="0"/>
          <w:numId w:val="7"/>
        </w:numPr>
        <w:pBdr>
          <w:top w:val="nil"/>
          <w:left w:val="nil"/>
          <w:bottom w:val="nil"/>
          <w:right w:val="nil"/>
          <w:between w:val="nil"/>
        </w:pBdr>
        <w:tabs>
          <w:tab w:val="left" w:pos="-4111"/>
        </w:tabs>
        <w:spacing w:line="250" w:lineRule="auto"/>
        <w:jc w:val="both"/>
        <w:rPr>
          <w:color w:val="000000"/>
        </w:rPr>
      </w:pPr>
      <w:r w:rsidRPr="00EA5C5D">
        <w:rPr>
          <w:color w:val="000000"/>
        </w:rPr>
        <w:t>Обучающиеся, ответственные за эффективную реализацию своей учебной деятельности по освоению ОПОП ВО.</w:t>
      </w:r>
    </w:p>
    <w:p w:rsidR="00AB1ECF" w:rsidRPr="00EA5C5D" w:rsidRDefault="00880FE5" w:rsidP="001C4FCD">
      <w:pPr>
        <w:widowControl w:val="0"/>
        <w:numPr>
          <w:ilvl w:val="0"/>
          <w:numId w:val="7"/>
        </w:numPr>
        <w:pBdr>
          <w:top w:val="nil"/>
          <w:left w:val="nil"/>
          <w:bottom w:val="nil"/>
          <w:right w:val="nil"/>
          <w:between w:val="nil"/>
        </w:pBdr>
        <w:tabs>
          <w:tab w:val="left" w:pos="-4111"/>
        </w:tabs>
        <w:spacing w:line="250" w:lineRule="auto"/>
        <w:jc w:val="both"/>
        <w:rPr>
          <w:color w:val="000000"/>
        </w:rPr>
      </w:pPr>
      <w:r w:rsidRPr="00EA5C5D">
        <w:rPr>
          <w:color w:val="000000"/>
        </w:rPr>
        <w:t>Администрация и коллективные органы управления ПСПбГМУ им. И.П.Павлова.</w:t>
      </w:r>
    </w:p>
    <w:p w:rsidR="00AB1ECF" w:rsidRPr="00EA5C5D" w:rsidRDefault="00880FE5" w:rsidP="001C4FCD">
      <w:pPr>
        <w:widowControl w:val="0"/>
        <w:numPr>
          <w:ilvl w:val="0"/>
          <w:numId w:val="7"/>
        </w:numPr>
        <w:pBdr>
          <w:top w:val="nil"/>
          <w:left w:val="nil"/>
          <w:bottom w:val="nil"/>
          <w:right w:val="nil"/>
          <w:between w:val="nil"/>
        </w:pBdr>
        <w:tabs>
          <w:tab w:val="left" w:pos="-4111"/>
        </w:tabs>
        <w:spacing w:line="250" w:lineRule="auto"/>
        <w:jc w:val="both"/>
        <w:rPr>
          <w:color w:val="000000"/>
        </w:rPr>
      </w:pPr>
      <w:r w:rsidRPr="00EA5C5D">
        <w:rPr>
          <w:color w:val="000000"/>
        </w:rPr>
        <w:t>Абитуриенты и их родители.</w:t>
      </w:r>
    </w:p>
    <w:p w:rsidR="00AB1ECF" w:rsidRPr="00EA5C5D" w:rsidRDefault="00880FE5" w:rsidP="001C4FCD">
      <w:pPr>
        <w:widowControl w:val="0"/>
        <w:numPr>
          <w:ilvl w:val="0"/>
          <w:numId w:val="7"/>
        </w:numPr>
        <w:pBdr>
          <w:top w:val="nil"/>
          <w:left w:val="nil"/>
          <w:bottom w:val="nil"/>
          <w:right w:val="nil"/>
          <w:between w:val="nil"/>
        </w:pBdr>
        <w:tabs>
          <w:tab w:val="left" w:pos="-4111"/>
        </w:tabs>
        <w:spacing w:line="250" w:lineRule="auto"/>
        <w:jc w:val="both"/>
        <w:rPr>
          <w:color w:val="000000"/>
        </w:rPr>
      </w:pPr>
      <w:r w:rsidRPr="00EA5C5D">
        <w:rPr>
          <w:color w:val="000000"/>
        </w:rPr>
        <w:t>Работодатели.</w:t>
      </w:r>
    </w:p>
    <w:p w:rsidR="00AB1ECF" w:rsidRPr="00EA5C5D" w:rsidRDefault="00880FE5" w:rsidP="00880FE5">
      <w:pPr>
        <w:pStyle w:val="3"/>
        <w:rPr>
          <w:rFonts w:ascii="Times New Roman" w:hAnsi="Times New Roman"/>
          <w:sz w:val="24"/>
          <w:szCs w:val="24"/>
        </w:rPr>
      </w:pPr>
      <w:bookmarkStart w:id="6" w:name="bookmark=id.30j0zll" w:colFirst="0" w:colLast="0"/>
      <w:bookmarkStart w:id="7" w:name="_Toc199876516"/>
      <w:bookmarkStart w:id="8" w:name="_Toc228975714"/>
      <w:bookmarkEnd w:id="6"/>
      <w:r w:rsidRPr="00EA5C5D">
        <w:rPr>
          <w:rFonts w:ascii="Times New Roman" w:hAnsi="Times New Roman"/>
          <w:sz w:val="24"/>
          <w:szCs w:val="24"/>
        </w:rPr>
        <w:t>1.2 Нормативные документы для разработки ОПОП ВО по специальности</w:t>
      </w:r>
      <w:bookmarkStart w:id="9" w:name="bookmark=id.1fob9te" w:colFirst="0" w:colLast="0"/>
      <w:bookmarkEnd w:id="9"/>
      <w:r w:rsidRPr="00EA5C5D">
        <w:rPr>
          <w:rFonts w:ascii="Times New Roman" w:hAnsi="Times New Roman"/>
          <w:sz w:val="24"/>
          <w:szCs w:val="24"/>
        </w:rPr>
        <w:t xml:space="preserve"> 06.04.01 Биология, профиль «Медицинские биотехнологии»</w:t>
      </w:r>
      <w:bookmarkEnd w:id="7"/>
      <w:bookmarkEnd w:id="8"/>
    </w:p>
    <w:p w:rsidR="00AB1ECF" w:rsidRPr="00EA5C5D" w:rsidRDefault="00AB1ECF">
      <w:pPr>
        <w:pBdr>
          <w:top w:val="nil"/>
          <w:left w:val="nil"/>
          <w:bottom w:val="nil"/>
          <w:right w:val="nil"/>
          <w:between w:val="nil"/>
        </w:pBdr>
        <w:spacing w:line="250" w:lineRule="auto"/>
        <w:ind w:firstLine="620"/>
        <w:jc w:val="both"/>
        <w:rPr>
          <w:color w:val="000000"/>
        </w:rPr>
      </w:pPr>
    </w:p>
    <w:p w:rsidR="00AB1ECF" w:rsidRPr="00EA5C5D" w:rsidRDefault="00880FE5">
      <w:pPr>
        <w:pBdr>
          <w:top w:val="nil"/>
          <w:left w:val="nil"/>
          <w:bottom w:val="nil"/>
          <w:right w:val="nil"/>
          <w:between w:val="nil"/>
        </w:pBdr>
        <w:spacing w:line="250" w:lineRule="auto"/>
        <w:ind w:firstLine="620"/>
        <w:jc w:val="both"/>
        <w:rPr>
          <w:color w:val="000000"/>
        </w:rPr>
      </w:pPr>
      <w:r w:rsidRPr="00EA5C5D">
        <w:rPr>
          <w:color w:val="000000"/>
        </w:rPr>
        <w:t>Нормативно-правовую базу разработки ОПОП ВО по специальности 06.04.01 Биология, профиль «Медицинские биотехнологии» составляют:</w:t>
      </w:r>
    </w:p>
    <w:p w:rsidR="00AB1ECF" w:rsidRPr="00EA5C5D" w:rsidRDefault="00880FE5" w:rsidP="001C4FCD">
      <w:pPr>
        <w:widowControl w:val="0"/>
        <w:numPr>
          <w:ilvl w:val="0"/>
          <w:numId w:val="3"/>
        </w:numPr>
        <w:pBdr>
          <w:top w:val="nil"/>
          <w:left w:val="nil"/>
          <w:bottom w:val="nil"/>
          <w:right w:val="nil"/>
          <w:between w:val="nil"/>
        </w:pBdr>
        <w:tabs>
          <w:tab w:val="left" w:pos="0"/>
        </w:tabs>
        <w:spacing w:line="274" w:lineRule="auto"/>
        <w:jc w:val="both"/>
        <w:rPr>
          <w:color w:val="000000"/>
        </w:rPr>
      </w:pPr>
      <w:r w:rsidRPr="00EA5C5D">
        <w:rPr>
          <w:color w:val="000000"/>
        </w:rPr>
        <w:t>Федеральный закон Российской Федерации от 29.12.2012 №273-ФЗ «Об образовании в Российской Федерации».</w:t>
      </w:r>
    </w:p>
    <w:p w:rsidR="00AB1ECF" w:rsidRPr="003819CA" w:rsidRDefault="00880FE5" w:rsidP="001C4FCD">
      <w:pPr>
        <w:widowControl w:val="0"/>
        <w:numPr>
          <w:ilvl w:val="0"/>
          <w:numId w:val="3"/>
        </w:numPr>
        <w:pBdr>
          <w:top w:val="nil"/>
          <w:left w:val="nil"/>
          <w:bottom w:val="nil"/>
          <w:right w:val="nil"/>
          <w:between w:val="nil"/>
        </w:pBdr>
        <w:tabs>
          <w:tab w:val="left" w:pos="0"/>
        </w:tabs>
        <w:spacing w:line="269" w:lineRule="auto"/>
        <w:jc w:val="both"/>
        <w:rPr>
          <w:color w:val="000000"/>
        </w:rPr>
      </w:pPr>
      <w:r w:rsidRPr="003819CA">
        <w:rPr>
          <w:color w:val="000000"/>
        </w:rPr>
        <w:t>Федеральным государственным образовательным стандартом высшего профессионального образования по направлению подготовки (специальности) 06.04.01 Биология, утверждённым прика</w:t>
      </w:r>
      <w:r w:rsidR="00CB78EC" w:rsidRPr="003819CA">
        <w:rPr>
          <w:color w:val="000000"/>
        </w:rPr>
        <w:t>зом No 934</w:t>
      </w:r>
      <w:r w:rsidRPr="003819CA">
        <w:rPr>
          <w:color w:val="000000"/>
        </w:rPr>
        <w:t xml:space="preserve"> Министерства образования и науки РФ от 1</w:t>
      </w:r>
      <w:r w:rsidR="00CB78EC" w:rsidRPr="003819CA">
        <w:rPr>
          <w:color w:val="000000"/>
        </w:rPr>
        <w:t>1</w:t>
      </w:r>
      <w:r w:rsidRPr="003819CA">
        <w:rPr>
          <w:color w:val="000000"/>
        </w:rPr>
        <w:t xml:space="preserve"> августа 202</w:t>
      </w:r>
      <w:r w:rsidR="00CB78EC" w:rsidRPr="003819CA">
        <w:rPr>
          <w:color w:val="000000"/>
        </w:rPr>
        <w:t>0</w:t>
      </w:r>
      <w:r w:rsidRPr="003819CA">
        <w:rPr>
          <w:color w:val="000000"/>
        </w:rPr>
        <w:t xml:space="preserve"> года;</w:t>
      </w:r>
    </w:p>
    <w:p w:rsidR="00AB1ECF" w:rsidRPr="00EA5C5D" w:rsidRDefault="00516B37" w:rsidP="001C4FCD">
      <w:pPr>
        <w:widowControl w:val="0"/>
        <w:numPr>
          <w:ilvl w:val="0"/>
          <w:numId w:val="3"/>
        </w:numPr>
        <w:pBdr>
          <w:top w:val="nil"/>
          <w:left w:val="nil"/>
          <w:bottom w:val="nil"/>
          <w:right w:val="nil"/>
          <w:between w:val="nil"/>
        </w:pBdr>
        <w:tabs>
          <w:tab w:val="left" w:pos="0"/>
        </w:tabs>
        <w:spacing w:line="269" w:lineRule="auto"/>
        <w:jc w:val="both"/>
        <w:rPr>
          <w:color w:val="000000"/>
        </w:rPr>
      </w:pPr>
      <w:r w:rsidRPr="00516B37">
        <w:rPr>
          <w:color w:val="000000"/>
        </w:rPr>
        <w:t>Приказ Минобрнауки России от 06.04.2021 N 245 (ред. от 02.03.2023)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516B37" w:rsidRPr="00516B37" w:rsidRDefault="00516B37" w:rsidP="001C4FCD">
      <w:pPr>
        <w:widowControl w:val="0"/>
        <w:numPr>
          <w:ilvl w:val="0"/>
          <w:numId w:val="3"/>
        </w:numPr>
        <w:pBdr>
          <w:top w:val="nil"/>
          <w:left w:val="nil"/>
          <w:bottom w:val="nil"/>
          <w:right w:val="nil"/>
          <w:between w:val="nil"/>
        </w:pBdr>
        <w:spacing w:line="269" w:lineRule="auto"/>
        <w:jc w:val="both"/>
        <w:rPr>
          <w:color w:val="000000"/>
        </w:rPr>
      </w:pPr>
      <w:r w:rsidRPr="00516B37">
        <w:rPr>
          <w:color w:val="000000"/>
        </w:rPr>
        <w:t>Порядок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Минобрнауки России от 29 июня 2015 года № 636 (ред. от 04.02.2025);</w:t>
      </w:r>
    </w:p>
    <w:p w:rsidR="00AB1ECF" w:rsidRPr="00EA5C5D" w:rsidRDefault="00880FE5" w:rsidP="001C4FCD">
      <w:pPr>
        <w:widowControl w:val="0"/>
        <w:numPr>
          <w:ilvl w:val="0"/>
          <w:numId w:val="3"/>
        </w:numPr>
        <w:pBdr>
          <w:top w:val="nil"/>
          <w:left w:val="nil"/>
          <w:bottom w:val="nil"/>
          <w:right w:val="nil"/>
          <w:between w:val="nil"/>
        </w:pBdr>
        <w:spacing w:line="269" w:lineRule="auto"/>
        <w:jc w:val="both"/>
        <w:rPr>
          <w:color w:val="000000"/>
        </w:rPr>
      </w:pPr>
      <w:r w:rsidRPr="00EA5C5D">
        <w:rPr>
          <w:color w:val="000000"/>
        </w:rPr>
        <w:t>Порядок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 утвержденный приказом Министерства здравоохранения Российской Федерации от 3 сентября 2013 года № 620н;</w:t>
      </w:r>
    </w:p>
    <w:p w:rsidR="00AB1ECF" w:rsidRPr="00EA5C5D" w:rsidRDefault="00880FE5" w:rsidP="001C4FCD">
      <w:pPr>
        <w:widowControl w:val="0"/>
        <w:numPr>
          <w:ilvl w:val="0"/>
          <w:numId w:val="3"/>
        </w:numPr>
        <w:pBdr>
          <w:top w:val="nil"/>
          <w:left w:val="nil"/>
          <w:bottom w:val="nil"/>
          <w:right w:val="nil"/>
          <w:between w:val="nil"/>
        </w:pBdr>
        <w:spacing w:line="269" w:lineRule="auto"/>
        <w:jc w:val="both"/>
        <w:rPr>
          <w:color w:val="000000"/>
        </w:rPr>
      </w:pPr>
      <w:r w:rsidRPr="00EA5C5D">
        <w:rPr>
          <w:color w:val="000000"/>
        </w:rPr>
        <w:t>Перечень специальностей и направлений подготовки высшего образования, утвержденный приказом Минобрнауки России от 12 сентября 2013 года № 1061;</w:t>
      </w:r>
    </w:p>
    <w:p w:rsidR="00AB1ECF" w:rsidRPr="00EA5C5D" w:rsidRDefault="00880FE5" w:rsidP="001C4FCD">
      <w:pPr>
        <w:widowControl w:val="0"/>
        <w:numPr>
          <w:ilvl w:val="0"/>
          <w:numId w:val="3"/>
        </w:numPr>
        <w:pBdr>
          <w:top w:val="nil"/>
          <w:left w:val="nil"/>
          <w:bottom w:val="nil"/>
          <w:right w:val="nil"/>
          <w:between w:val="nil"/>
        </w:pBdr>
        <w:tabs>
          <w:tab w:val="left" w:pos="0"/>
        </w:tabs>
        <w:spacing w:line="274" w:lineRule="auto"/>
        <w:jc w:val="both"/>
        <w:rPr>
          <w:color w:val="000000"/>
        </w:rPr>
      </w:pPr>
      <w:r w:rsidRPr="00EA5C5D">
        <w:rPr>
          <w:color w:val="000000"/>
        </w:rPr>
        <w:t>Письмо Минобрнауки России от 18.03.2014 № 06-281 «Требования к организации учебного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w:t>
      </w:r>
      <w:r w:rsidRPr="00EA5C5D">
        <w:t>;</w:t>
      </w:r>
    </w:p>
    <w:p w:rsidR="00516B37" w:rsidRPr="00516B37" w:rsidRDefault="00516B37" w:rsidP="001C4FCD">
      <w:pPr>
        <w:widowControl w:val="0"/>
        <w:numPr>
          <w:ilvl w:val="0"/>
          <w:numId w:val="3"/>
        </w:numPr>
        <w:pBdr>
          <w:top w:val="nil"/>
          <w:left w:val="nil"/>
          <w:bottom w:val="nil"/>
          <w:right w:val="nil"/>
          <w:between w:val="nil"/>
        </w:pBdr>
        <w:spacing w:line="269" w:lineRule="auto"/>
        <w:jc w:val="both"/>
      </w:pPr>
      <w:r w:rsidRPr="00516B37">
        <w:rPr>
          <w:color w:val="000000"/>
        </w:rPr>
        <w:t>Приказ Минобрнауки России от 01.02.2022 № 89 (ред. от 02.08.2024) "Об утверждении перечня специальностей и направлений подготовки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w:t>
      </w:r>
    </w:p>
    <w:p w:rsidR="00AB1ECF" w:rsidRPr="00EA5C5D" w:rsidRDefault="00880FE5" w:rsidP="001C4FCD">
      <w:pPr>
        <w:widowControl w:val="0"/>
        <w:numPr>
          <w:ilvl w:val="0"/>
          <w:numId w:val="3"/>
        </w:numPr>
        <w:pBdr>
          <w:top w:val="nil"/>
          <w:left w:val="nil"/>
          <w:bottom w:val="nil"/>
          <w:right w:val="nil"/>
          <w:between w:val="nil"/>
        </w:pBdr>
        <w:spacing w:line="269" w:lineRule="auto"/>
        <w:jc w:val="both"/>
      </w:pPr>
      <w:r w:rsidRPr="00EA5C5D">
        <w:t>Профессиональный стандарт «Специалист в области клинической и лабораторной диагностики», утвержденный приказом Министерства труда и социальной защиты Российской Федерации от 14 марта 2018 года №145н;</w:t>
      </w:r>
    </w:p>
    <w:p w:rsidR="00AB1ECF" w:rsidRPr="00EA5C5D" w:rsidRDefault="00880FE5" w:rsidP="001C4FCD">
      <w:pPr>
        <w:numPr>
          <w:ilvl w:val="0"/>
          <w:numId w:val="3"/>
        </w:numPr>
        <w:jc w:val="both"/>
      </w:pPr>
      <w:r w:rsidRPr="00EA5C5D">
        <w:t xml:space="preserve">Профессиональный стандарт «Специалист по промышленной фармации в области исследований лекарственных средств», утвержденный приказом Министерства труда и социальной защиты Российской Федерации от 22 мая 2017 г. № 432н (зарегистрирован </w:t>
      </w:r>
      <w:r w:rsidRPr="00EA5C5D">
        <w:lastRenderedPageBreak/>
        <w:t>Министерством юстиции Российской Федерации 27 июля 2017 г., регистрационный № 47554);</w:t>
      </w:r>
    </w:p>
    <w:p w:rsidR="00AB1ECF" w:rsidRPr="00EA5C5D" w:rsidRDefault="00880FE5" w:rsidP="001C4FCD">
      <w:pPr>
        <w:widowControl w:val="0"/>
        <w:numPr>
          <w:ilvl w:val="0"/>
          <w:numId w:val="3"/>
        </w:numPr>
        <w:pBdr>
          <w:top w:val="nil"/>
          <w:left w:val="nil"/>
          <w:bottom w:val="nil"/>
          <w:right w:val="nil"/>
          <w:between w:val="nil"/>
        </w:pBdr>
        <w:spacing w:line="269" w:lineRule="auto"/>
        <w:jc w:val="both"/>
      </w:pPr>
      <w:r w:rsidRPr="00EA5C5D">
        <w:t>Профессиональный стандарт «Специалист по промышленной фармации в области контроля качества лекарственных средств», утвержденный приказом Министерства труда и социальной защиты Российской Федерации от 22 мая 2017 года №431н;</w:t>
      </w:r>
    </w:p>
    <w:p w:rsidR="00AB1ECF" w:rsidRPr="00EA5C5D" w:rsidRDefault="00880FE5" w:rsidP="001C4FCD">
      <w:pPr>
        <w:widowControl w:val="0"/>
        <w:numPr>
          <w:ilvl w:val="0"/>
          <w:numId w:val="3"/>
        </w:numPr>
        <w:pBdr>
          <w:top w:val="nil"/>
          <w:left w:val="nil"/>
          <w:bottom w:val="nil"/>
          <w:right w:val="nil"/>
          <w:between w:val="nil"/>
        </w:pBdr>
        <w:spacing w:line="269" w:lineRule="auto"/>
        <w:jc w:val="both"/>
      </w:pPr>
      <w:r w:rsidRPr="00EA5C5D">
        <w:t>Профессиональный стандарт «Специалист по промышленной фармации в области обеспечения качества лекарственных средств», утвержденный приказом Министерства труда и социальной защиты Российской Федерации от 22 мая 2017 г. № 429н (зарегистрирован Министерством юстиции Российской Федерации 20 июля 2017 г., регистрационный № 47480);</w:t>
      </w:r>
    </w:p>
    <w:p w:rsidR="00AB1ECF" w:rsidRPr="00EA5C5D" w:rsidRDefault="00880FE5" w:rsidP="001C4FCD">
      <w:pPr>
        <w:widowControl w:val="0"/>
        <w:numPr>
          <w:ilvl w:val="0"/>
          <w:numId w:val="3"/>
        </w:numPr>
        <w:pBdr>
          <w:top w:val="nil"/>
          <w:left w:val="nil"/>
          <w:bottom w:val="nil"/>
          <w:right w:val="nil"/>
          <w:between w:val="nil"/>
        </w:pBdr>
        <w:spacing w:line="269" w:lineRule="auto"/>
        <w:jc w:val="both"/>
      </w:pPr>
      <w:r w:rsidRPr="00EA5C5D">
        <w:t>Профессиональный стандарт «Специалист по промышленной фармации в области производства лекарственных средств», утвержденный приказом Министерства труда и социальной защиты Российской Федерации от 22 мая 2017 г. № 430н (зарегистрирован Министерством юстиции Российской Федерации 6 июня 2017 г., регистрационный № 46966);</w:t>
      </w:r>
    </w:p>
    <w:p w:rsidR="00AB1ECF" w:rsidRPr="00EA5C5D" w:rsidRDefault="00880FE5" w:rsidP="001C4FCD">
      <w:pPr>
        <w:numPr>
          <w:ilvl w:val="0"/>
          <w:numId w:val="3"/>
        </w:numPr>
        <w:jc w:val="both"/>
      </w:pPr>
      <w:r w:rsidRPr="00EA5C5D">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изменением, внесенным приказом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w:t>
      </w:r>
    </w:p>
    <w:p w:rsidR="00AB1ECF" w:rsidRPr="00516B37" w:rsidRDefault="00880FE5" w:rsidP="001C4FCD">
      <w:pPr>
        <w:widowControl w:val="0"/>
        <w:numPr>
          <w:ilvl w:val="0"/>
          <w:numId w:val="3"/>
        </w:numPr>
        <w:pBdr>
          <w:top w:val="nil"/>
          <w:left w:val="nil"/>
          <w:bottom w:val="nil"/>
          <w:right w:val="nil"/>
          <w:between w:val="nil"/>
        </w:pBdr>
        <w:spacing w:line="269" w:lineRule="auto"/>
        <w:jc w:val="both"/>
      </w:pPr>
      <w:r w:rsidRPr="00EA5C5D">
        <w:t>Профессиональный стандарт «Педагог дополнительного образования детей и взрослых», утвержденный приказом Министерства труда и социальной з</w:t>
      </w:r>
      <w:r w:rsidR="006E2F3E">
        <w:t>ащиты Российской Федерации от 22 сентября 2021 года №652</w:t>
      </w:r>
      <w:r w:rsidRPr="00EA5C5D">
        <w:t>н;</w:t>
      </w:r>
    </w:p>
    <w:p w:rsidR="00516B37" w:rsidRDefault="00516B37" w:rsidP="00516B37">
      <w:pPr>
        <w:widowControl w:val="0"/>
        <w:numPr>
          <w:ilvl w:val="0"/>
          <w:numId w:val="3"/>
        </w:numPr>
        <w:pBdr>
          <w:top w:val="nil"/>
          <w:left w:val="nil"/>
          <w:bottom w:val="nil"/>
          <w:right w:val="nil"/>
          <w:between w:val="nil"/>
        </w:pBdr>
        <w:tabs>
          <w:tab w:val="left" w:pos="0"/>
        </w:tabs>
        <w:spacing w:line="274" w:lineRule="auto"/>
        <w:jc w:val="both"/>
        <w:rPr>
          <w:color w:val="000000"/>
        </w:rPr>
      </w:pPr>
      <w:r w:rsidRPr="00AE29AF">
        <w:rPr>
          <w:color w:val="000000"/>
        </w:rPr>
        <w:t>Приказ Минздрава России от 14.04.2025 N 210н "Об утверждении Порядка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rsidR="0087104E" w:rsidRPr="0087104E" w:rsidRDefault="0087104E" w:rsidP="0087104E">
      <w:pPr>
        <w:pStyle w:val="a5"/>
        <w:numPr>
          <w:ilvl w:val="0"/>
          <w:numId w:val="3"/>
        </w:numPr>
        <w:rPr>
          <w:color w:val="000000"/>
        </w:rPr>
      </w:pPr>
      <w:r w:rsidRPr="0087104E">
        <w:rPr>
          <w:color w:val="000000"/>
        </w:rPr>
        <w:t>Приказ Министерства науки и высшего образования РФ от 27 ноября 2024 г. N 821 “Об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r w:rsidR="00D831D9">
        <w:rPr>
          <w:color w:val="000000"/>
        </w:rPr>
        <w:t xml:space="preserve"> с изменениями</w:t>
      </w:r>
      <w:r w:rsidRPr="0087104E">
        <w:rPr>
          <w:color w:val="000000"/>
        </w:rPr>
        <w:t>.</w:t>
      </w:r>
    </w:p>
    <w:p w:rsidR="00AB1ECF" w:rsidRPr="00EA5C5D" w:rsidRDefault="00880FE5" w:rsidP="001C4FCD">
      <w:pPr>
        <w:widowControl w:val="0"/>
        <w:numPr>
          <w:ilvl w:val="0"/>
          <w:numId w:val="3"/>
        </w:numPr>
        <w:pBdr>
          <w:top w:val="nil"/>
          <w:left w:val="nil"/>
          <w:bottom w:val="nil"/>
          <w:right w:val="nil"/>
          <w:between w:val="nil"/>
        </w:pBdr>
        <w:spacing w:line="269" w:lineRule="auto"/>
        <w:jc w:val="both"/>
      </w:pPr>
      <w:r w:rsidRPr="00EA5C5D">
        <w:t>Локальные нормативные акты ПСПбГМУ им. И.П.Павлова, регламентирующие организацию и осуществление образовательного процесса по специальности 06.04.01 Биология, профиль «Медицинские биотехнологии».</w:t>
      </w:r>
    </w:p>
    <w:p w:rsidR="00AB1ECF" w:rsidRPr="00EA5C5D" w:rsidRDefault="00AB1ECF">
      <w:pPr>
        <w:pBdr>
          <w:top w:val="nil"/>
          <w:left w:val="nil"/>
          <w:bottom w:val="nil"/>
          <w:right w:val="nil"/>
          <w:between w:val="nil"/>
        </w:pBdr>
        <w:spacing w:line="269" w:lineRule="auto"/>
        <w:rPr>
          <w:b/>
          <w:color w:val="000000"/>
        </w:rPr>
      </w:pPr>
    </w:p>
    <w:p w:rsidR="00AB1ECF" w:rsidRPr="00EA5C5D" w:rsidRDefault="00880FE5" w:rsidP="00880FE5">
      <w:pPr>
        <w:pStyle w:val="3"/>
        <w:rPr>
          <w:rFonts w:ascii="Times New Roman" w:hAnsi="Times New Roman"/>
          <w:sz w:val="24"/>
          <w:szCs w:val="24"/>
        </w:rPr>
      </w:pPr>
      <w:bookmarkStart w:id="10" w:name="_Toc199876517"/>
      <w:bookmarkStart w:id="11" w:name="_Toc228975715"/>
      <w:r w:rsidRPr="00EA5C5D">
        <w:rPr>
          <w:rFonts w:ascii="Times New Roman" w:hAnsi="Times New Roman"/>
          <w:sz w:val="24"/>
          <w:szCs w:val="24"/>
        </w:rPr>
        <w:t>1.3. Характеристики профессиональной деятельности выпускников ОПОП ВО</w:t>
      </w:r>
      <w:bookmarkEnd w:id="10"/>
      <w:bookmarkEnd w:id="11"/>
      <w:r w:rsidRPr="00EA5C5D">
        <w:rPr>
          <w:rFonts w:ascii="Times New Roman" w:hAnsi="Times New Roman"/>
          <w:sz w:val="24"/>
          <w:szCs w:val="24"/>
        </w:rPr>
        <w:t xml:space="preserve"> </w:t>
      </w:r>
    </w:p>
    <w:p w:rsidR="00AB1ECF" w:rsidRPr="00EA5C5D" w:rsidRDefault="00880FE5" w:rsidP="00880FE5">
      <w:pPr>
        <w:pStyle w:val="3"/>
        <w:rPr>
          <w:rFonts w:ascii="Times New Roman" w:hAnsi="Times New Roman"/>
          <w:sz w:val="24"/>
          <w:szCs w:val="24"/>
        </w:rPr>
      </w:pPr>
      <w:bookmarkStart w:id="12" w:name="_Toc199876518"/>
      <w:bookmarkStart w:id="13" w:name="_Toc228975716"/>
      <w:r w:rsidRPr="00EA5C5D">
        <w:rPr>
          <w:rFonts w:ascii="Times New Roman" w:hAnsi="Times New Roman"/>
          <w:sz w:val="24"/>
          <w:szCs w:val="24"/>
        </w:rPr>
        <w:t>1.3.1. Область профессиональной деятельности выпускников</w:t>
      </w:r>
      <w:bookmarkEnd w:id="12"/>
      <w:bookmarkEnd w:id="13"/>
    </w:p>
    <w:p w:rsidR="00AB1ECF" w:rsidRPr="00EA5C5D" w:rsidRDefault="00880FE5">
      <w:pPr>
        <w:widowControl w:val="0"/>
        <w:pBdr>
          <w:top w:val="nil"/>
          <w:left w:val="nil"/>
          <w:bottom w:val="nil"/>
          <w:right w:val="nil"/>
          <w:between w:val="nil"/>
        </w:pBdr>
        <w:spacing w:after="56" w:line="278" w:lineRule="auto"/>
        <w:jc w:val="both"/>
        <w:rPr>
          <w:color w:val="000000"/>
        </w:rPr>
      </w:pPr>
      <w:r w:rsidRPr="00EA5C5D">
        <w:rPr>
          <w:color w:val="000000"/>
        </w:rPr>
        <w:tab/>
      </w:r>
    </w:p>
    <w:p w:rsidR="00AB1ECF" w:rsidRPr="00EA5C5D" w:rsidRDefault="00880FE5">
      <w:pPr>
        <w:widowControl w:val="0"/>
        <w:pBdr>
          <w:top w:val="nil"/>
          <w:left w:val="nil"/>
          <w:bottom w:val="nil"/>
          <w:right w:val="nil"/>
          <w:between w:val="nil"/>
        </w:pBdr>
        <w:spacing w:after="56" w:line="278" w:lineRule="auto"/>
        <w:jc w:val="both"/>
        <w:rPr>
          <w:color w:val="000000"/>
        </w:rPr>
      </w:pPr>
      <w:r w:rsidRPr="00EA5C5D">
        <w:t xml:space="preserve">Магистр по данному направлению будет владеть широким спектром исследовательских и аналитических методов в области клеточной и молекулярной биологии, медицинских биотехнологий, что позволит ему эффективно реализовывать свои знания и умения в должностях биолога, инженера-исследователя, научного сотрудника в научно-исследовательских, научно-производственных, научно-медицинских учреждениях, в соответствии с полученной специализацией согласно требованиям Квалификационного </w:t>
      </w:r>
      <w:r w:rsidRPr="00EA5C5D">
        <w:lastRenderedPageBreak/>
        <w:t>справочника должностей руководителей.</w:t>
      </w:r>
    </w:p>
    <w:p w:rsidR="00AB1ECF" w:rsidRPr="00EA5C5D" w:rsidRDefault="00AB1ECF">
      <w:pPr>
        <w:widowControl w:val="0"/>
        <w:pBdr>
          <w:top w:val="nil"/>
          <w:left w:val="nil"/>
          <w:bottom w:val="nil"/>
          <w:right w:val="nil"/>
          <w:between w:val="nil"/>
        </w:pBdr>
        <w:tabs>
          <w:tab w:val="left" w:pos="1291"/>
        </w:tabs>
        <w:spacing w:after="56" w:line="278" w:lineRule="auto"/>
        <w:jc w:val="both"/>
        <w:rPr>
          <w:color w:val="000000"/>
        </w:rPr>
      </w:pPr>
    </w:p>
    <w:p w:rsidR="00AB1ECF" w:rsidRPr="00EA5C5D" w:rsidRDefault="00880FE5">
      <w:pPr>
        <w:widowControl w:val="0"/>
        <w:pBdr>
          <w:top w:val="nil"/>
          <w:left w:val="nil"/>
          <w:bottom w:val="nil"/>
          <w:right w:val="nil"/>
          <w:between w:val="nil"/>
        </w:pBdr>
        <w:shd w:val="clear" w:color="auto" w:fill="FFFFFF"/>
        <w:tabs>
          <w:tab w:val="left" w:pos="1291"/>
        </w:tabs>
        <w:spacing w:after="56" w:line="278" w:lineRule="auto"/>
        <w:jc w:val="both"/>
      </w:pPr>
      <w:r w:rsidRPr="00EA5C5D">
        <w:t>В результате освоения ОПОП ВО выпускник будет подготовлен к профессиональной деятельности по осуществлению прикладных исследований, разработок и решению практических задач в области медицинской биотехнологии, клеточной и молекулярной биологии; реализации инновационных проектов в рамках молекулярно-биотехнологических разработок на общенациональном, муниципальном и корпоративном уровнях.</w:t>
      </w:r>
    </w:p>
    <w:p w:rsidR="00AB1ECF" w:rsidRPr="00EA5C5D" w:rsidRDefault="00880FE5">
      <w:pPr>
        <w:widowControl w:val="0"/>
        <w:pBdr>
          <w:top w:val="nil"/>
          <w:left w:val="nil"/>
          <w:bottom w:val="nil"/>
          <w:right w:val="nil"/>
          <w:between w:val="nil"/>
        </w:pBdr>
        <w:shd w:val="clear" w:color="auto" w:fill="FFFFFF"/>
        <w:tabs>
          <w:tab w:val="left" w:pos="1291"/>
        </w:tabs>
        <w:spacing w:after="56" w:line="278" w:lineRule="auto"/>
        <w:jc w:val="both"/>
      </w:pPr>
      <w:r w:rsidRPr="00EA5C5D">
        <w:t>Области профессиональной деятельности и (или) сферы профессиональной деятельности, в которых выпускники, освоившие программу магистратуры, могут осуществлять профессиональную деятельность:</w:t>
      </w:r>
    </w:p>
    <w:p w:rsidR="00AB1ECF" w:rsidRPr="00EA5C5D" w:rsidRDefault="00880FE5" w:rsidP="00D448DB">
      <w:pPr>
        <w:widowControl w:val="0"/>
        <w:pBdr>
          <w:top w:val="nil"/>
          <w:left w:val="nil"/>
          <w:bottom w:val="nil"/>
          <w:right w:val="nil"/>
          <w:between w:val="nil"/>
        </w:pBdr>
        <w:shd w:val="clear" w:color="auto" w:fill="FFFFFF"/>
        <w:tabs>
          <w:tab w:val="left" w:pos="567"/>
        </w:tabs>
        <w:spacing w:after="56" w:line="278" w:lineRule="auto"/>
        <w:jc w:val="both"/>
      </w:pPr>
      <w:r w:rsidRPr="00EA5C5D">
        <w:t>-</w:t>
      </w:r>
      <w:r w:rsidRPr="00EA5C5D">
        <w:tab/>
        <w:t>01 Образование и наука (в сферах: образования; научных исследований живой природы; научных исследований с использованием биологических систем в хозяйственных и медицинских целях, в целях охраны природы)</w:t>
      </w:r>
    </w:p>
    <w:p w:rsidR="00AB1ECF" w:rsidRPr="00EA5C5D" w:rsidRDefault="00880FE5" w:rsidP="00D448DB">
      <w:pPr>
        <w:widowControl w:val="0"/>
        <w:pBdr>
          <w:top w:val="nil"/>
          <w:left w:val="nil"/>
          <w:bottom w:val="nil"/>
          <w:right w:val="nil"/>
          <w:between w:val="nil"/>
        </w:pBdr>
        <w:shd w:val="clear" w:color="auto" w:fill="FFFFFF"/>
        <w:tabs>
          <w:tab w:val="left" w:pos="567"/>
        </w:tabs>
        <w:spacing w:after="56" w:line="278" w:lineRule="auto"/>
        <w:jc w:val="both"/>
      </w:pPr>
      <w:r w:rsidRPr="00EA5C5D">
        <w:t>-</w:t>
      </w:r>
      <w:r w:rsidRPr="00EA5C5D">
        <w:tab/>
        <w:t>02 Здравоохранение (в сфере разработки и контроля безопасности новых лекарственных средств, биомедицинских исследований с использованием живых организмов и биологических систем различных уровней организации, в сфере обеспечения клинико-лабораторной деятельности)</w:t>
      </w:r>
    </w:p>
    <w:p w:rsidR="00AB1ECF" w:rsidRPr="00EA5C5D" w:rsidRDefault="00880FE5" w:rsidP="00D448DB">
      <w:pPr>
        <w:widowControl w:val="0"/>
        <w:pBdr>
          <w:top w:val="nil"/>
          <w:left w:val="nil"/>
          <w:bottom w:val="nil"/>
          <w:right w:val="nil"/>
          <w:between w:val="nil"/>
        </w:pBdr>
        <w:shd w:val="clear" w:color="auto" w:fill="FFFFFF"/>
        <w:tabs>
          <w:tab w:val="left" w:pos="567"/>
        </w:tabs>
        <w:spacing w:after="56" w:line="278" w:lineRule="auto"/>
        <w:jc w:val="both"/>
      </w:pPr>
      <w:r w:rsidRPr="00EA5C5D">
        <w:t>Объектами профессиональной деятельности выпускников, освоивших программу магистратуры, являются:</w:t>
      </w:r>
    </w:p>
    <w:p w:rsidR="00AB1ECF" w:rsidRPr="00EA5C5D" w:rsidRDefault="00880FE5" w:rsidP="00D448DB">
      <w:pPr>
        <w:widowControl w:val="0"/>
        <w:pBdr>
          <w:top w:val="nil"/>
          <w:left w:val="nil"/>
          <w:bottom w:val="nil"/>
          <w:right w:val="nil"/>
          <w:between w:val="nil"/>
        </w:pBdr>
        <w:shd w:val="clear" w:color="auto" w:fill="FFFFFF"/>
        <w:tabs>
          <w:tab w:val="left" w:pos="567"/>
        </w:tabs>
        <w:spacing w:after="56" w:line="278" w:lineRule="auto"/>
        <w:jc w:val="both"/>
      </w:pPr>
      <w:r w:rsidRPr="00EA5C5D">
        <w:t>-</w:t>
      </w:r>
      <w:r w:rsidRPr="00EA5C5D">
        <w:tab/>
        <w:t>биологические системы различных уровней организации, процессы их жизнедеятельности и эволюции;</w:t>
      </w:r>
    </w:p>
    <w:p w:rsidR="00AB1ECF" w:rsidRPr="00EA5C5D" w:rsidRDefault="00880FE5" w:rsidP="00D448DB">
      <w:pPr>
        <w:widowControl w:val="0"/>
        <w:pBdr>
          <w:top w:val="nil"/>
          <w:left w:val="nil"/>
          <w:bottom w:val="nil"/>
          <w:right w:val="nil"/>
          <w:between w:val="nil"/>
        </w:pBdr>
        <w:shd w:val="clear" w:color="auto" w:fill="FFFFFF"/>
        <w:tabs>
          <w:tab w:val="left" w:pos="567"/>
        </w:tabs>
        <w:spacing w:after="56" w:line="278" w:lineRule="auto"/>
        <w:jc w:val="both"/>
      </w:pPr>
      <w:r w:rsidRPr="00EA5C5D">
        <w:t>-</w:t>
      </w:r>
      <w:r w:rsidRPr="00EA5C5D">
        <w:tab/>
        <w:t>биологические, биоинженерные, биомедицинские технологии, биологическая экспертиза и мониторинг.</w:t>
      </w:r>
    </w:p>
    <w:p w:rsidR="00AB1ECF" w:rsidRPr="00EA5C5D" w:rsidRDefault="00AB1ECF">
      <w:pPr>
        <w:widowControl w:val="0"/>
        <w:pBdr>
          <w:top w:val="nil"/>
          <w:left w:val="nil"/>
          <w:bottom w:val="nil"/>
          <w:right w:val="nil"/>
          <w:between w:val="nil"/>
        </w:pBdr>
        <w:shd w:val="clear" w:color="auto" w:fill="FFFFFF"/>
        <w:tabs>
          <w:tab w:val="left" w:pos="1291"/>
        </w:tabs>
        <w:spacing w:after="56" w:line="278" w:lineRule="auto"/>
        <w:jc w:val="both"/>
        <w:rPr>
          <w:color w:val="000000"/>
        </w:rPr>
      </w:pPr>
    </w:p>
    <w:tbl>
      <w:tblPr>
        <w:tblStyle w:val="162"/>
        <w:tblW w:w="934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939"/>
        <w:gridCol w:w="2252"/>
        <w:gridCol w:w="6154"/>
      </w:tblGrid>
      <w:tr w:rsidR="00AB1ECF" w:rsidRPr="00200FAD">
        <w:trPr>
          <w:cantSplit/>
          <w:tblHeader/>
        </w:trPr>
        <w:tc>
          <w:tcPr>
            <w:tcW w:w="9345" w:type="dxa"/>
            <w:gridSpan w:val="3"/>
          </w:tcPr>
          <w:p w:rsidR="00AB1ECF" w:rsidRPr="00200FAD" w:rsidRDefault="00880FE5">
            <w:pPr>
              <w:widowControl w:val="0"/>
              <w:pBdr>
                <w:top w:val="nil"/>
                <w:left w:val="nil"/>
                <w:bottom w:val="nil"/>
                <w:right w:val="nil"/>
                <w:between w:val="nil"/>
              </w:pBdr>
              <w:shd w:val="clear" w:color="auto" w:fill="FFFFFF"/>
              <w:tabs>
                <w:tab w:val="left" w:pos="1291"/>
              </w:tabs>
              <w:spacing w:after="56" w:line="278" w:lineRule="auto"/>
              <w:jc w:val="center"/>
              <w:rPr>
                <w:rFonts w:ascii="Times New Roman" w:hAnsi="Times New Roman" w:cs="Times New Roman"/>
                <w:color w:val="000000"/>
              </w:rPr>
            </w:pPr>
            <w:r w:rsidRPr="00200FAD">
              <w:rPr>
                <w:rFonts w:ascii="Times New Roman" w:hAnsi="Times New Roman" w:cs="Times New Roman"/>
                <w:color w:val="000000"/>
              </w:rPr>
              <w:t>Перечень профессиональных стандартов, соответствующих профессиональной</w:t>
            </w:r>
          </w:p>
          <w:p w:rsidR="00AB1ECF" w:rsidRPr="00200FAD" w:rsidRDefault="00880FE5">
            <w:pPr>
              <w:widowControl w:val="0"/>
              <w:pBdr>
                <w:top w:val="nil"/>
                <w:left w:val="nil"/>
                <w:bottom w:val="nil"/>
                <w:right w:val="nil"/>
                <w:between w:val="nil"/>
              </w:pBdr>
              <w:tabs>
                <w:tab w:val="left" w:pos="1291"/>
              </w:tabs>
              <w:spacing w:after="56" w:line="278" w:lineRule="auto"/>
              <w:jc w:val="center"/>
              <w:rPr>
                <w:rFonts w:ascii="Times New Roman" w:hAnsi="Times New Roman" w:cs="Times New Roman"/>
                <w:color w:val="000000"/>
              </w:rPr>
            </w:pPr>
            <w:r w:rsidRPr="00200FAD">
              <w:rPr>
                <w:rFonts w:ascii="Times New Roman" w:hAnsi="Times New Roman" w:cs="Times New Roman"/>
                <w:color w:val="000000"/>
              </w:rPr>
              <w:t>деятельности выпускников, освоивших образовательную программу</w:t>
            </w:r>
          </w:p>
        </w:tc>
      </w:tr>
      <w:tr w:rsidR="00AB1ECF" w:rsidRPr="00200FAD">
        <w:trPr>
          <w:cantSplit/>
          <w:tblHeader/>
        </w:trPr>
        <w:tc>
          <w:tcPr>
            <w:tcW w:w="939" w:type="dxa"/>
          </w:tcPr>
          <w:p w:rsidR="00AB1ECF" w:rsidRPr="00200FAD" w:rsidRDefault="00880FE5">
            <w:pPr>
              <w:jc w:val="center"/>
              <w:rPr>
                <w:rFonts w:ascii="Times New Roman" w:hAnsi="Times New Roman" w:cs="Times New Roman"/>
              </w:rPr>
            </w:pPr>
            <w:r w:rsidRPr="00200FAD">
              <w:rPr>
                <w:rFonts w:ascii="Times New Roman" w:hAnsi="Times New Roman" w:cs="Times New Roman"/>
                <w:color w:val="000000"/>
              </w:rPr>
              <w:t>№ п/п</w:t>
            </w:r>
          </w:p>
        </w:tc>
        <w:tc>
          <w:tcPr>
            <w:tcW w:w="2252" w:type="dxa"/>
          </w:tcPr>
          <w:p w:rsidR="00AB1ECF" w:rsidRPr="00200FAD" w:rsidRDefault="00880FE5">
            <w:pPr>
              <w:jc w:val="center"/>
              <w:rPr>
                <w:rFonts w:ascii="Times New Roman" w:hAnsi="Times New Roman" w:cs="Times New Roman"/>
              </w:rPr>
            </w:pPr>
            <w:r w:rsidRPr="00200FAD">
              <w:rPr>
                <w:rFonts w:ascii="Times New Roman" w:hAnsi="Times New Roman" w:cs="Times New Roman"/>
                <w:color w:val="000000"/>
              </w:rPr>
              <w:t>Код</w:t>
            </w:r>
            <w:r w:rsidRPr="00200FAD">
              <w:rPr>
                <w:rFonts w:ascii="Times New Roman" w:hAnsi="Times New Roman" w:cs="Times New Roman"/>
                <w:color w:val="000000"/>
              </w:rPr>
              <w:br/>
              <w:t>профессионального</w:t>
            </w:r>
            <w:r w:rsidRPr="00200FAD">
              <w:rPr>
                <w:rFonts w:ascii="Times New Roman" w:hAnsi="Times New Roman" w:cs="Times New Roman"/>
                <w:color w:val="000000"/>
              </w:rPr>
              <w:br/>
              <w:t>стандарта</w:t>
            </w:r>
          </w:p>
        </w:tc>
        <w:tc>
          <w:tcPr>
            <w:tcW w:w="6154" w:type="dxa"/>
          </w:tcPr>
          <w:p w:rsidR="00AB1ECF" w:rsidRPr="00200FAD" w:rsidRDefault="00880FE5">
            <w:pPr>
              <w:jc w:val="center"/>
              <w:rPr>
                <w:rFonts w:ascii="Times New Roman" w:hAnsi="Times New Roman" w:cs="Times New Roman"/>
              </w:rPr>
            </w:pPr>
            <w:r w:rsidRPr="00200FAD">
              <w:rPr>
                <w:rFonts w:ascii="Times New Roman" w:hAnsi="Times New Roman" w:cs="Times New Roman"/>
                <w:color w:val="000000"/>
              </w:rPr>
              <w:t>Наименование области профессиональной деятельности. Наименование</w:t>
            </w:r>
            <w:r w:rsidRPr="00200FAD">
              <w:rPr>
                <w:rFonts w:ascii="Times New Roman" w:hAnsi="Times New Roman" w:cs="Times New Roman"/>
                <w:color w:val="000000"/>
              </w:rPr>
              <w:br/>
              <w:t>профессионального стандарта</w:t>
            </w:r>
          </w:p>
          <w:p w:rsidR="00AB1ECF" w:rsidRPr="00200FAD" w:rsidRDefault="00AB1ECF">
            <w:pPr>
              <w:widowControl w:val="0"/>
              <w:pBdr>
                <w:top w:val="nil"/>
                <w:left w:val="nil"/>
                <w:bottom w:val="nil"/>
                <w:right w:val="nil"/>
                <w:between w:val="nil"/>
              </w:pBdr>
              <w:tabs>
                <w:tab w:val="left" w:pos="1291"/>
              </w:tabs>
              <w:spacing w:after="56" w:line="278" w:lineRule="auto"/>
              <w:jc w:val="center"/>
              <w:rPr>
                <w:rFonts w:ascii="Times New Roman" w:hAnsi="Times New Roman" w:cs="Times New Roman"/>
                <w:color w:val="000000"/>
              </w:rPr>
            </w:pPr>
          </w:p>
        </w:tc>
      </w:tr>
      <w:tr w:rsidR="00AB1ECF" w:rsidRPr="00200FAD">
        <w:trPr>
          <w:cantSplit/>
          <w:tblHeader/>
        </w:trPr>
        <w:tc>
          <w:tcPr>
            <w:tcW w:w="9345" w:type="dxa"/>
            <w:gridSpan w:val="3"/>
          </w:tcPr>
          <w:p w:rsidR="00AB1ECF" w:rsidRPr="00200FAD" w:rsidRDefault="00880FE5">
            <w:pPr>
              <w:jc w:val="both"/>
              <w:rPr>
                <w:rFonts w:ascii="Times New Roman" w:hAnsi="Times New Roman" w:cs="Times New Roman"/>
              </w:rPr>
            </w:pPr>
            <w:r w:rsidRPr="00200FAD">
              <w:rPr>
                <w:rFonts w:ascii="Times New Roman" w:hAnsi="Times New Roman" w:cs="Times New Roman"/>
              </w:rPr>
              <w:t>01 Образование и наука</w:t>
            </w:r>
          </w:p>
        </w:tc>
      </w:tr>
      <w:tr w:rsidR="00AB1ECF" w:rsidRPr="00200FAD">
        <w:trPr>
          <w:cantSplit/>
          <w:tblHeader/>
        </w:trPr>
        <w:tc>
          <w:tcPr>
            <w:tcW w:w="939" w:type="dxa"/>
          </w:tcPr>
          <w:p w:rsidR="00AB1ECF" w:rsidRPr="00200FAD" w:rsidRDefault="00880FE5">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r w:rsidRPr="00200FAD">
              <w:rPr>
                <w:rFonts w:ascii="Times New Roman" w:hAnsi="Times New Roman" w:cs="Times New Roman"/>
                <w:color w:val="000000"/>
              </w:rPr>
              <w:t>1.</w:t>
            </w:r>
          </w:p>
        </w:tc>
        <w:tc>
          <w:tcPr>
            <w:tcW w:w="2252" w:type="dxa"/>
          </w:tcPr>
          <w:p w:rsidR="00AB1ECF" w:rsidRPr="00200FAD" w:rsidRDefault="00880FE5">
            <w:pPr>
              <w:jc w:val="both"/>
              <w:rPr>
                <w:rFonts w:ascii="Times New Roman" w:hAnsi="Times New Roman" w:cs="Times New Roman"/>
              </w:rPr>
            </w:pPr>
            <w:r w:rsidRPr="00200FAD">
              <w:rPr>
                <w:rFonts w:ascii="Times New Roman" w:hAnsi="Times New Roman" w:cs="Times New Roman"/>
              </w:rPr>
              <w:t>01.001</w:t>
            </w:r>
          </w:p>
        </w:tc>
        <w:tc>
          <w:tcPr>
            <w:tcW w:w="6154" w:type="dxa"/>
          </w:tcPr>
          <w:p w:rsidR="00AB1ECF" w:rsidRPr="00200FAD" w:rsidRDefault="00880FE5" w:rsidP="00200FAD">
            <w:pPr>
              <w:ind w:left="211" w:right="273"/>
              <w:jc w:val="both"/>
              <w:rPr>
                <w:rFonts w:ascii="Times New Roman" w:hAnsi="Times New Roman" w:cs="Times New Roman"/>
              </w:rPr>
            </w:pPr>
            <w:r w:rsidRPr="00200FAD">
              <w:rPr>
                <w:rFonts w:ascii="Times New Roman" w:hAnsi="Times New Roman" w:cs="Times New Roman"/>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изменением, внесенным приказом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w:t>
            </w:r>
          </w:p>
        </w:tc>
      </w:tr>
      <w:tr w:rsidR="00AB1ECF" w:rsidRPr="00200FAD">
        <w:trPr>
          <w:cantSplit/>
          <w:tblHeader/>
        </w:trPr>
        <w:tc>
          <w:tcPr>
            <w:tcW w:w="939" w:type="dxa"/>
          </w:tcPr>
          <w:p w:rsidR="00AB1ECF" w:rsidRPr="00200FAD" w:rsidRDefault="00880FE5">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r w:rsidRPr="00200FAD">
              <w:rPr>
                <w:rFonts w:ascii="Times New Roman" w:hAnsi="Times New Roman" w:cs="Times New Roman"/>
                <w:color w:val="000000"/>
              </w:rPr>
              <w:lastRenderedPageBreak/>
              <w:t>2.</w:t>
            </w:r>
          </w:p>
        </w:tc>
        <w:tc>
          <w:tcPr>
            <w:tcW w:w="2252" w:type="dxa"/>
          </w:tcPr>
          <w:p w:rsidR="00AB1ECF" w:rsidRPr="00200FAD" w:rsidRDefault="00880FE5">
            <w:pPr>
              <w:jc w:val="both"/>
              <w:rPr>
                <w:rFonts w:ascii="Times New Roman" w:hAnsi="Times New Roman" w:cs="Times New Roman"/>
              </w:rPr>
            </w:pPr>
            <w:r w:rsidRPr="00200FAD">
              <w:rPr>
                <w:rFonts w:ascii="Times New Roman" w:hAnsi="Times New Roman" w:cs="Times New Roman"/>
              </w:rPr>
              <w:t>01.003</w:t>
            </w:r>
          </w:p>
          <w:p w:rsidR="00AB1ECF" w:rsidRPr="00200FAD" w:rsidRDefault="00AB1ECF">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p>
        </w:tc>
        <w:tc>
          <w:tcPr>
            <w:tcW w:w="6154" w:type="dxa"/>
          </w:tcPr>
          <w:p w:rsidR="00AB1ECF" w:rsidRPr="00200FAD" w:rsidRDefault="00880FE5" w:rsidP="005A6D68">
            <w:pPr>
              <w:ind w:left="211" w:right="273"/>
              <w:jc w:val="both"/>
              <w:rPr>
                <w:rFonts w:ascii="Times New Roman" w:hAnsi="Times New Roman" w:cs="Times New Roman"/>
                <w:color w:val="000000"/>
              </w:rPr>
            </w:pPr>
            <w:r w:rsidRPr="00200FAD">
              <w:rPr>
                <w:rFonts w:ascii="Times New Roman" w:hAnsi="Times New Roman" w:cs="Times New Roman"/>
              </w:rPr>
              <w:t xml:space="preserve">Профессиональный стандарт «Педагог дополнительного образования детей и взрослых», утвержденный </w:t>
            </w:r>
            <w:r w:rsidRPr="005A6D68">
              <w:rPr>
                <w:rFonts w:ascii="Times New Roman" w:hAnsi="Times New Roman" w:cs="Times New Roman"/>
              </w:rPr>
              <w:t xml:space="preserve">приказом Министерства труда и социальной </w:t>
            </w:r>
            <w:r w:rsidR="005A6D68">
              <w:rPr>
                <w:rFonts w:ascii="Times New Roman" w:hAnsi="Times New Roman" w:cs="Times New Roman"/>
              </w:rPr>
              <w:t>защиты Российской Федерации от 22</w:t>
            </w:r>
            <w:r w:rsidRPr="005A6D68">
              <w:rPr>
                <w:rFonts w:ascii="Times New Roman" w:hAnsi="Times New Roman" w:cs="Times New Roman"/>
              </w:rPr>
              <w:t xml:space="preserve"> </w:t>
            </w:r>
            <w:r w:rsidR="005A6D68">
              <w:rPr>
                <w:rFonts w:ascii="Times New Roman" w:hAnsi="Times New Roman" w:cs="Times New Roman"/>
              </w:rPr>
              <w:t>сентября 2021 г. № 652</w:t>
            </w:r>
            <w:r w:rsidRPr="005A6D68">
              <w:rPr>
                <w:rFonts w:ascii="Times New Roman" w:hAnsi="Times New Roman" w:cs="Times New Roman"/>
              </w:rPr>
              <w:t>н</w:t>
            </w:r>
            <w:r w:rsidRPr="00200FAD">
              <w:rPr>
                <w:rFonts w:ascii="Times New Roman" w:hAnsi="Times New Roman" w:cs="Times New Roman"/>
              </w:rPr>
              <w:t xml:space="preserve"> (зарегистрирован Министерство</w:t>
            </w:r>
            <w:r w:rsidR="005A6D68">
              <w:rPr>
                <w:rFonts w:ascii="Times New Roman" w:hAnsi="Times New Roman" w:cs="Times New Roman"/>
              </w:rPr>
              <w:t>м юстиции Российской Федерации 17 декабря 2021</w:t>
            </w:r>
            <w:r w:rsidRPr="00200FAD">
              <w:rPr>
                <w:rFonts w:ascii="Times New Roman" w:hAnsi="Times New Roman" w:cs="Times New Roman"/>
              </w:rPr>
              <w:t xml:space="preserve"> г., регистрационный № </w:t>
            </w:r>
            <w:r w:rsidR="005A6D68">
              <w:rPr>
                <w:rFonts w:ascii="Times New Roman" w:hAnsi="Times New Roman" w:cs="Times New Roman"/>
              </w:rPr>
              <w:t>66403</w:t>
            </w:r>
            <w:r w:rsidRPr="00200FAD">
              <w:rPr>
                <w:rFonts w:ascii="Times New Roman" w:hAnsi="Times New Roman" w:cs="Times New Roman"/>
              </w:rPr>
              <w:t>)</w:t>
            </w:r>
          </w:p>
        </w:tc>
      </w:tr>
      <w:tr w:rsidR="00AB1ECF" w:rsidRPr="00200FAD">
        <w:trPr>
          <w:cantSplit/>
          <w:trHeight w:val="200"/>
          <w:tblHeader/>
        </w:trPr>
        <w:tc>
          <w:tcPr>
            <w:tcW w:w="9345" w:type="dxa"/>
            <w:gridSpan w:val="3"/>
          </w:tcPr>
          <w:p w:rsidR="00AB1ECF" w:rsidRPr="00200FAD" w:rsidRDefault="00880FE5">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r w:rsidRPr="00200FAD">
              <w:rPr>
                <w:rFonts w:ascii="Times New Roman" w:hAnsi="Times New Roman" w:cs="Times New Roman"/>
              </w:rPr>
              <w:t>02 Здравоохранение</w:t>
            </w:r>
          </w:p>
        </w:tc>
      </w:tr>
      <w:tr w:rsidR="00AB1ECF" w:rsidRPr="00200FAD">
        <w:trPr>
          <w:cantSplit/>
          <w:tblHeader/>
        </w:trPr>
        <w:tc>
          <w:tcPr>
            <w:tcW w:w="939" w:type="dxa"/>
          </w:tcPr>
          <w:p w:rsidR="00AB1ECF" w:rsidRPr="00200FAD" w:rsidRDefault="00880FE5">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r w:rsidRPr="00200FAD">
              <w:rPr>
                <w:rFonts w:ascii="Times New Roman" w:hAnsi="Times New Roman" w:cs="Times New Roman"/>
                <w:color w:val="000000"/>
              </w:rPr>
              <w:t>3.</w:t>
            </w:r>
          </w:p>
        </w:tc>
        <w:tc>
          <w:tcPr>
            <w:tcW w:w="2252" w:type="dxa"/>
          </w:tcPr>
          <w:p w:rsidR="00AB1ECF" w:rsidRPr="00200FAD" w:rsidRDefault="00880FE5">
            <w:pPr>
              <w:jc w:val="both"/>
              <w:rPr>
                <w:rFonts w:ascii="Times New Roman" w:hAnsi="Times New Roman" w:cs="Times New Roman"/>
              </w:rPr>
            </w:pPr>
            <w:r w:rsidRPr="00200FAD">
              <w:rPr>
                <w:rFonts w:ascii="Times New Roman" w:hAnsi="Times New Roman" w:cs="Times New Roman"/>
                <w:color w:val="000000"/>
              </w:rPr>
              <w:t>02.032</w:t>
            </w:r>
          </w:p>
          <w:p w:rsidR="00AB1ECF" w:rsidRPr="00200FAD" w:rsidRDefault="00AB1ECF">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p>
        </w:tc>
        <w:tc>
          <w:tcPr>
            <w:tcW w:w="6154" w:type="dxa"/>
          </w:tcPr>
          <w:p w:rsidR="00AB1ECF" w:rsidRPr="00200FAD" w:rsidRDefault="00880FE5" w:rsidP="00200FAD">
            <w:pPr>
              <w:ind w:left="211" w:right="131"/>
              <w:jc w:val="both"/>
              <w:rPr>
                <w:rFonts w:ascii="Times New Roman" w:hAnsi="Times New Roman" w:cs="Times New Roman"/>
                <w:color w:val="000000"/>
              </w:rPr>
            </w:pPr>
            <w:r w:rsidRPr="00200FAD">
              <w:rPr>
                <w:rFonts w:ascii="Times New Roman" w:hAnsi="Times New Roman" w:cs="Times New Roman"/>
                <w:color w:val="000000"/>
              </w:rPr>
              <w:t>Профессиональный стандарт «Специалист в области клинической</w:t>
            </w:r>
          </w:p>
          <w:p w:rsidR="00AB1ECF" w:rsidRPr="00200FAD" w:rsidRDefault="00880FE5" w:rsidP="00200FAD">
            <w:pPr>
              <w:ind w:left="211" w:right="131"/>
              <w:jc w:val="both"/>
              <w:rPr>
                <w:rFonts w:ascii="Times New Roman" w:hAnsi="Times New Roman" w:cs="Times New Roman"/>
              </w:rPr>
            </w:pPr>
            <w:r w:rsidRPr="00200FAD">
              <w:rPr>
                <w:rFonts w:ascii="Times New Roman" w:hAnsi="Times New Roman" w:cs="Times New Roman"/>
                <w:color w:val="000000"/>
              </w:rPr>
              <w:t>лабораторной диагностики», утвержденный приказом Министерства труда и социальной защиты Российской Федерации от «14» марта 2018 г. No145н (зарегистрирован Министерством юстиции Российской Федерации «3» апреля 2018 г., регистрационный No506603)</w:t>
            </w:r>
          </w:p>
        </w:tc>
      </w:tr>
      <w:tr w:rsidR="00AB1ECF" w:rsidRPr="00200FAD">
        <w:trPr>
          <w:cantSplit/>
          <w:tblHeader/>
        </w:trPr>
        <w:tc>
          <w:tcPr>
            <w:tcW w:w="939" w:type="dxa"/>
          </w:tcPr>
          <w:p w:rsidR="00AB1ECF" w:rsidRPr="00200FAD" w:rsidRDefault="00880FE5">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r w:rsidRPr="00200FAD">
              <w:rPr>
                <w:rFonts w:ascii="Times New Roman" w:hAnsi="Times New Roman" w:cs="Times New Roman"/>
                <w:color w:val="000000"/>
              </w:rPr>
              <w:t>4.</w:t>
            </w:r>
          </w:p>
        </w:tc>
        <w:tc>
          <w:tcPr>
            <w:tcW w:w="2252" w:type="dxa"/>
          </w:tcPr>
          <w:p w:rsidR="00AB1ECF" w:rsidRPr="00200FAD" w:rsidRDefault="00880FE5">
            <w:pPr>
              <w:jc w:val="both"/>
              <w:rPr>
                <w:rFonts w:ascii="Times New Roman" w:hAnsi="Times New Roman" w:cs="Times New Roman"/>
                <w:color w:val="000000"/>
              </w:rPr>
            </w:pPr>
            <w:r w:rsidRPr="00200FAD">
              <w:rPr>
                <w:rFonts w:ascii="Times New Roman" w:hAnsi="Times New Roman" w:cs="Times New Roman"/>
              </w:rPr>
              <w:t>02.010</w:t>
            </w:r>
          </w:p>
        </w:tc>
        <w:tc>
          <w:tcPr>
            <w:tcW w:w="6154" w:type="dxa"/>
          </w:tcPr>
          <w:p w:rsidR="00AB1ECF" w:rsidRPr="00200FAD" w:rsidRDefault="00880FE5" w:rsidP="00200FAD">
            <w:pPr>
              <w:pBdr>
                <w:top w:val="nil"/>
                <w:left w:val="nil"/>
                <w:bottom w:val="nil"/>
                <w:right w:val="nil"/>
                <w:between w:val="nil"/>
              </w:pBdr>
              <w:ind w:left="211" w:right="131"/>
              <w:jc w:val="both"/>
              <w:rPr>
                <w:rFonts w:ascii="Times New Roman" w:hAnsi="Times New Roman" w:cs="Times New Roman"/>
                <w:color w:val="000000"/>
              </w:rPr>
            </w:pPr>
            <w:r w:rsidRPr="00200FAD">
              <w:rPr>
                <w:rFonts w:ascii="Times New Roman" w:hAnsi="Times New Roman" w:cs="Times New Roman"/>
              </w:rPr>
              <w:t>Профессиональный стандарт «Специалист по промышленной фармации в области исследований лекарственных средств», утвержденный приказом Министерства труда и социальной защиты Российской Федерации от 22 мая 2017 г. № 432н (зарегистрирован Министерством юстиции Российской Федерации 27 июля 2017 г., регистрационный № 47554)</w:t>
            </w:r>
          </w:p>
        </w:tc>
      </w:tr>
      <w:tr w:rsidR="00AB1ECF" w:rsidRPr="00200FAD">
        <w:trPr>
          <w:cantSplit/>
          <w:tblHeader/>
        </w:trPr>
        <w:tc>
          <w:tcPr>
            <w:tcW w:w="939" w:type="dxa"/>
          </w:tcPr>
          <w:p w:rsidR="00AB1ECF" w:rsidRPr="00200FAD" w:rsidRDefault="00880FE5">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r w:rsidRPr="00200FAD">
              <w:rPr>
                <w:rFonts w:ascii="Times New Roman" w:hAnsi="Times New Roman" w:cs="Times New Roman"/>
              </w:rPr>
              <w:t>5.</w:t>
            </w:r>
          </w:p>
        </w:tc>
        <w:tc>
          <w:tcPr>
            <w:tcW w:w="2252" w:type="dxa"/>
          </w:tcPr>
          <w:p w:rsidR="00AB1ECF" w:rsidRPr="00200FAD" w:rsidRDefault="00880FE5">
            <w:pPr>
              <w:jc w:val="both"/>
              <w:rPr>
                <w:rFonts w:ascii="Times New Roman" w:hAnsi="Times New Roman" w:cs="Times New Roman"/>
              </w:rPr>
            </w:pPr>
            <w:r w:rsidRPr="00200FAD">
              <w:rPr>
                <w:rFonts w:ascii="Times New Roman" w:hAnsi="Times New Roman" w:cs="Times New Roman"/>
              </w:rPr>
              <w:t>02.013</w:t>
            </w:r>
          </w:p>
        </w:tc>
        <w:tc>
          <w:tcPr>
            <w:tcW w:w="6154" w:type="dxa"/>
          </w:tcPr>
          <w:p w:rsidR="00AB1ECF" w:rsidRPr="00200FAD" w:rsidRDefault="00880FE5" w:rsidP="00200FAD">
            <w:pPr>
              <w:pBdr>
                <w:top w:val="nil"/>
                <w:left w:val="nil"/>
                <w:bottom w:val="nil"/>
                <w:right w:val="nil"/>
                <w:between w:val="nil"/>
              </w:pBdr>
              <w:ind w:left="211" w:right="131"/>
              <w:jc w:val="both"/>
              <w:rPr>
                <w:rFonts w:ascii="Times New Roman" w:hAnsi="Times New Roman" w:cs="Times New Roman"/>
              </w:rPr>
            </w:pPr>
            <w:r w:rsidRPr="00200FAD">
              <w:rPr>
                <w:rFonts w:ascii="Times New Roman" w:hAnsi="Times New Roman" w:cs="Times New Roman"/>
              </w:rPr>
              <w:t>Профессиональный стандарт «Специалист по промышленной фармации в области контроля качества лекарственных средств», утвержденный приказом Министерства труда и социальной защиты Российской Федерации от 22 мая 2017 г. № 431н (зарегистрирован Министерством юстиции Российской Федерации 10 июля 2017 г., регистрационный № 47346)</w:t>
            </w:r>
          </w:p>
        </w:tc>
      </w:tr>
      <w:tr w:rsidR="00AB1ECF" w:rsidRPr="00200FAD">
        <w:trPr>
          <w:cantSplit/>
          <w:tblHeader/>
        </w:trPr>
        <w:tc>
          <w:tcPr>
            <w:tcW w:w="939" w:type="dxa"/>
          </w:tcPr>
          <w:p w:rsidR="00AB1ECF" w:rsidRPr="00200FAD" w:rsidRDefault="00880FE5">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r w:rsidRPr="00200FAD">
              <w:rPr>
                <w:rFonts w:ascii="Times New Roman" w:hAnsi="Times New Roman" w:cs="Times New Roman"/>
              </w:rPr>
              <w:t>6.</w:t>
            </w:r>
          </w:p>
        </w:tc>
        <w:tc>
          <w:tcPr>
            <w:tcW w:w="2252" w:type="dxa"/>
          </w:tcPr>
          <w:p w:rsidR="00AB1ECF" w:rsidRPr="00200FAD" w:rsidRDefault="00880FE5">
            <w:pPr>
              <w:jc w:val="both"/>
              <w:rPr>
                <w:rFonts w:ascii="Times New Roman" w:hAnsi="Times New Roman" w:cs="Times New Roman"/>
              </w:rPr>
            </w:pPr>
            <w:r w:rsidRPr="00200FAD">
              <w:rPr>
                <w:rFonts w:ascii="Times New Roman" w:hAnsi="Times New Roman" w:cs="Times New Roman"/>
              </w:rPr>
              <w:t>02.014</w:t>
            </w:r>
          </w:p>
        </w:tc>
        <w:tc>
          <w:tcPr>
            <w:tcW w:w="6154" w:type="dxa"/>
          </w:tcPr>
          <w:p w:rsidR="00AB1ECF" w:rsidRPr="00200FAD" w:rsidRDefault="00880FE5" w:rsidP="00200FAD">
            <w:pPr>
              <w:pBdr>
                <w:top w:val="nil"/>
                <w:left w:val="nil"/>
                <w:bottom w:val="nil"/>
                <w:right w:val="nil"/>
                <w:between w:val="nil"/>
              </w:pBdr>
              <w:ind w:left="211" w:right="131"/>
              <w:jc w:val="both"/>
              <w:rPr>
                <w:rFonts w:ascii="Times New Roman" w:hAnsi="Times New Roman" w:cs="Times New Roman"/>
              </w:rPr>
            </w:pPr>
            <w:r w:rsidRPr="00200FAD">
              <w:rPr>
                <w:rFonts w:ascii="Times New Roman" w:hAnsi="Times New Roman" w:cs="Times New Roman"/>
              </w:rPr>
              <w:t>Профессиональный стандарт «Специалист по промышленной фармации в области обеспечения качества лекарственных средств», утвержденный приказом Министерства труда и социальной защиты Российской Федерации от 22 мая 2017 г. № 429н (зарегистрирован Министерством юстиции Российской Федерации 20 июля 2017 г., регистрационный № 47480)</w:t>
            </w:r>
          </w:p>
        </w:tc>
      </w:tr>
      <w:tr w:rsidR="00AB1ECF" w:rsidRPr="00200FAD">
        <w:trPr>
          <w:cantSplit/>
          <w:tblHeader/>
        </w:trPr>
        <w:tc>
          <w:tcPr>
            <w:tcW w:w="939" w:type="dxa"/>
          </w:tcPr>
          <w:p w:rsidR="00AB1ECF" w:rsidRPr="00200FAD" w:rsidRDefault="00880FE5">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r w:rsidRPr="00200FAD">
              <w:rPr>
                <w:rFonts w:ascii="Times New Roman" w:hAnsi="Times New Roman" w:cs="Times New Roman"/>
              </w:rPr>
              <w:t>7.</w:t>
            </w:r>
          </w:p>
        </w:tc>
        <w:tc>
          <w:tcPr>
            <w:tcW w:w="2252" w:type="dxa"/>
          </w:tcPr>
          <w:p w:rsidR="00AB1ECF" w:rsidRPr="00200FAD" w:rsidRDefault="00880FE5">
            <w:pPr>
              <w:jc w:val="both"/>
              <w:rPr>
                <w:rFonts w:ascii="Times New Roman" w:hAnsi="Times New Roman" w:cs="Times New Roman"/>
              </w:rPr>
            </w:pPr>
            <w:r w:rsidRPr="00200FAD">
              <w:rPr>
                <w:rFonts w:ascii="Times New Roman" w:hAnsi="Times New Roman" w:cs="Times New Roman"/>
              </w:rPr>
              <w:t>02.016</w:t>
            </w:r>
          </w:p>
        </w:tc>
        <w:tc>
          <w:tcPr>
            <w:tcW w:w="6154" w:type="dxa"/>
          </w:tcPr>
          <w:p w:rsidR="00AB1ECF" w:rsidRPr="00200FAD" w:rsidRDefault="00880FE5" w:rsidP="00200FAD">
            <w:pPr>
              <w:pBdr>
                <w:top w:val="nil"/>
                <w:left w:val="nil"/>
                <w:bottom w:val="nil"/>
                <w:right w:val="nil"/>
                <w:between w:val="nil"/>
              </w:pBdr>
              <w:ind w:left="211" w:right="131"/>
              <w:jc w:val="both"/>
              <w:rPr>
                <w:rFonts w:ascii="Times New Roman" w:hAnsi="Times New Roman" w:cs="Times New Roman"/>
              </w:rPr>
            </w:pPr>
            <w:r w:rsidRPr="00200FAD">
              <w:rPr>
                <w:rFonts w:ascii="Times New Roman" w:hAnsi="Times New Roman" w:cs="Times New Roman"/>
              </w:rPr>
              <w:t>Профессиональный стандарт «Специалист по промышленной фармации в области производства лекарственных средств», утвержденный приказом Министерства труда и социальной защиты Российской Федерации от 22 мая 2017 г. № 430н (зарегистрирован Министерством юстиции Российской Федерации 6 июня 2017 г., регистрационный № 46966)</w:t>
            </w:r>
          </w:p>
        </w:tc>
      </w:tr>
      <w:tr w:rsidR="00AB1ECF" w:rsidRPr="00200FAD">
        <w:trPr>
          <w:cantSplit/>
          <w:tblHeader/>
        </w:trPr>
        <w:tc>
          <w:tcPr>
            <w:tcW w:w="9345" w:type="dxa"/>
            <w:gridSpan w:val="3"/>
          </w:tcPr>
          <w:p w:rsidR="00AB1ECF" w:rsidRPr="00200FAD" w:rsidRDefault="00880FE5">
            <w:pPr>
              <w:jc w:val="center"/>
              <w:rPr>
                <w:rFonts w:ascii="Times New Roman" w:hAnsi="Times New Roman" w:cs="Times New Roman"/>
                <w:color w:val="000000"/>
              </w:rPr>
            </w:pPr>
            <w:r w:rsidRPr="00200FAD">
              <w:rPr>
                <w:rFonts w:ascii="Times New Roman" w:hAnsi="Times New Roman" w:cs="Times New Roman"/>
                <w:color w:val="000000"/>
              </w:rPr>
              <w:t>Проекты профессиональных стандартов</w:t>
            </w:r>
          </w:p>
        </w:tc>
      </w:tr>
      <w:tr w:rsidR="00AB1ECF" w:rsidRPr="00200FAD">
        <w:trPr>
          <w:cantSplit/>
          <w:tblHeader/>
        </w:trPr>
        <w:tc>
          <w:tcPr>
            <w:tcW w:w="939" w:type="dxa"/>
          </w:tcPr>
          <w:p w:rsidR="00AB1ECF" w:rsidRPr="00200FAD" w:rsidRDefault="00880FE5">
            <w:pPr>
              <w:widowControl w:val="0"/>
              <w:pBdr>
                <w:top w:val="nil"/>
                <w:left w:val="nil"/>
                <w:bottom w:val="nil"/>
                <w:right w:val="nil"/>
                <w:between w:val="nil"/>
              </w:pBdr>
              <w:tabs>
                <w:tab w:val="left" w:pos="1291"/>
              </w:tabs>
              <w:spacing w:after="56" w:line="278" w:lineRule="auto"/>
              <w:jc w:val="both"/>
              <w:rPr>
                <w:rFonts w:ascii="Times New Roman" w:hAnsi="Times New Roman" w:cs="Times New Roman"/>
                <w:color w:val="000000"/>
              </w:rPr>
            </w:pPr>
            <w:r w:rsidRPr="00200FAD">
              <w:rPr>
                <w:rFonts w:ascii="Times New Roman" w:hAnsi="Times New Roman" w:cs="Times New Roman"/>
              </w:rPr>
              <w:t>8</w:t>
            </w:r>
            <w:r w:rsidRPr="00200FAD">
              <w:rPr>
                <w:rFonts w:ascii="Times New Roman" w:hAnsi="Times New Roman" w:cs="Times New Roman"/>
                <w:color w:val="000000"/>
              </w:rPr>
              <w:t>.</w:t>
            </w:r>
          </w:p>
        </w:tc>
        <w:tc>
          <w:tcPr>
            <w:tcW w:w="2252" w:type="dxa"/>
          </w:tcPr>
          <w:p w:rsidR="00AB1ECF" w:rsidRPr="00200FAD" w:rsidRDefault="00AB1ECF">
            <w:pPr>
              <w:jc w:val="both"/>
              <w:rPr>
                <w:rFonts w:ascii="Times New Roman" w:hAnsi="Times New Roman" w:cs="Times New Roman"/>
                <w:color w:val="FF0000"/>
              </w:rPr>
            </w:pPr>
          </w:p>
        </w:tc>
        <w:tc>
          <w:tcPr>
            <w:tcW w:w="6154" w:type="dxa"/>
          </w:tcPr>
          <w:p w:rsidR="00AB1ECF" w:rsidRPr="00200FAD" w:rsidRDefault="00880FE5" w:rsidP="00200FAD">
            <w:pPr>
              <w:ind w:left="211"/>
              <w:jc w:val="both"/>
              <w:rPr>
                <w:rFonts w:ascii="Times New Roman" w:hAnsi="Times New Roman" w:cs="Times New Roman"/>
                <w:color w:val="000000"/>
              </w:rPr>
            </w:pPr>
            <w:r w:rsidRPr="00200FAD">
              <w:rPr>
                <w:rFonts w:ascii="Times New Roman" w:hAnsi="Times New Roman" w:cs="Times New Roman"/>
                <w:color w:val="000000"/>
              </w:rPr>
              <w:t>Научный работник (научная (научно-исследовательская) деятельность)</w:t>
            </w:r>
          </w:p>
        </w:tc>
      </w:tr>
    </w:tbl>
    <w:p w:rsidR="00AB1ECF" w:rsidRPr="00EA5C5D" w:rsidRDefault="00AB1ECF">
      <w:pPr>
        <w:widowControl w:val="0"/>
        <w:pBdr>
          <w:top w:val="nil"/>
          <w:left w:val="nil"/>
          <w:bottom w:val="nil"/>
          <w:right w:val="nil"/>
          <w:between w:val="nil"/>
        </w:pBdr>
        <w:shd w:val="clear" w:color="auto" w:fill="FFFFFF"/>
        <w:tabs>
          <w:tab w:val="left" w:pos="1291"/>
        </w:tabs>
        <w:spacing w:after="56" w:line="278" w:lineRule="auto"/>
        <w:jc w:val="both"/>
        <w:rPr>
          <w:color w:val="000000"/>
        </w:rPr>
      </w:pPr>
    </w:p>
    <w:p w:rsidR="00AB1ECF" w:rsidRPr="00EA5C5D" w:rsidRDefault="00880FE5" w:rsidP="00200FAD">
      <w:pPr>
        <w:widowControl w:val="0"/>
        <w:pBdr>
          <w:top w:val="nil"/>
          <w:left w:val="nil"/>
          <w:bottom w:val="nil"/>
          <w:right w:val="nil"/>
          <w:between w:val="nil"/>
        </w:pBdr>
        <w:shd w:val="clear" w:color="auto" w:fill="FFFFFF"/>
        <w:tabs>
          <w:tab w:val="left" w:pos="567"/>
        </w:tabs>
        <w:spacing w:after="56" w:line="278" w:lineRule="auto"/>
        <w:jc w:val="both"/>
        <w:rPr>
          <w:color w:val="000000"/>
        </w:rPr>
      </w:pPr>
      <w:r w:rsidRPr="00EA5C5D">
        <w:rPr>
          <w:color w:val="000000"/>
        </w:rPr>
        <w:tab/>
        <w:t xml:space="preserve">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w:t>
      </w:r>
      <w:r w:rsidRPr="00EA5C5D">
        <w:rPr>
          <w:color w:val="000000"/>
        </w:rPr>
        <w:lastRenderedPageBreak/>
        <w:t>квалификации работника.</w:t>
      </w:r>
    </w:p>
    <w:p w:rsidR="00AB1ECF" w:rsidRPr="00EA5C5D" w:rsidRDefault="00AB1ECF">
      <w:pPr>
        <w:widowControl w:val="0"/>
        <w:pBdr>
          <w:top w:val="nil"/>
          <w:left w:val="nil"/>
          <w:bottom w:val="nil"/>
          <w:right w:val="nil"/>
          <w:between w:val="nil"/>
        </w:pBdr>
        <w:tabs>
          <w:tab w:val="left" w:pos="1291"/>
        </w:tabs>
        <w:spacing w:after="56" w:line="278" w:lineRule="auto"/>
        <w:jc w:val="both"/>
        <w:rPr>
          <w:color w:val="000000"/>
        </w:rPr>
      </w:pPr>
    </w:p>
    <w:p w:rsidR="00AB1ECF" w:rsidRPr="00EA5C5D" w:rsidRDefault="00880FE5" w:rsidP="00880FE5">
      <w:pPr>
        <w:pStyle w:val="3"/>
        <w:rPr>
          <w:rFonts w:ascii="Times New Roman" w:hAnsi="Times New Roman"/>
          <w:sz w:val="24"/>
          <w:szCs w:val="24"/>
        </w:rPr>
      </w:pPr>
      <w:bookmarkStart w:id="14" w:name="_Toc199876519"/>
      <w:bookmarkStart w:id="15" w:name="_Toc228975717"/>
      <w:r w:rsidRPr="00EA5C5D">
        <w:rPr>
          <w:rFonts w:ascii="Times New Roman" w:hAnsi="Times New Roman"/>
          <w:sz w:val="24"/>
          <w:szCs w:val="24"/>
        </w:rPr>
        <w:t>1.3.2. Объекты профессиональной деятельности выпускников, освоивших ОПОП ВО по специальности 06.04.01 Биология, профиль «Медицинские биотехнологии»</w:t>
      </w:r>
      <w:bookmarkEnd w:id="14"/>
      <w:bookmarkEnd w:id="15"/>
    </w:p>
    <w:p w:rsidR="00AB1ECF" w:rsidRPr="00EA5C5D" w:rsidRDefault="00880FE5">
      <w:pPr>
        <w:pBdr>
          <w:top w:val="nil"/>
          <w:left w:val="nil"/>
          <w:bottom w:val="nil"/>
          <w:right w:val="nil"/>
          <w:between w:val="nil"/>
        </w:pBdr>
        <w:spacing w:line="278" w:lineRule="auto"/>
        <w:ind w:firstLine="708"/>
        <w:jc w:val="both"/>
      </w:pPr>
      <w:r w:rsidRPr="00EA5C5D">
        <w:t>Объектами профессиональной деятельности выпускников, освоивших программу магистратуры, являются:</w:t>
      </w:r>
    </w:p>
    <w:p w:rsidR="00AB1ECF" w:rsidRPr="00EA5C5D" w:rsidRDefault="00880FE5" w:rsidP="001C4FCD">
      <w:pPr>
        <w:numPr>
          <w:ilvl w:val="0"/>
          <w:numId w:val="4"/>
        </w:numPr>
        <w:pBdr>
          <w:top w:val="nil"/>
          <w:left w:val="nil"/>
          <w:bottom w:val="nil"/>
          <w:right w:val="nil"/>
          <w:between w:val="nil"/>
        </w:pBdr>
        <w:spacing w:line="278" w:lineRule="auto"/>
        <w:jc w:val="both"/>
      </w:pPr>
      <w:r w:rsidRPr="00EA5C5D">
        <w:t>биологические системы различных уровней организации, процессы их жизнедеятельности и эволюции;</w:t>
      </w:r>
    </w:p>
    <w:p w:rsidR="00AB1ECF" w:rsidRPr="00EA5C5D" w:rsidRDefault="00880FE5" w:rsidP="001C4FCD">
      <w:pPr>
        <w:numPr>
          <w:ilvl w:val="0"/>
          <w:numId w:val="4"/>
        </w:numPr>
        <w:pBdr>
          <w:top w:val="nil"/>
          <w:left w:val="nil"/>
          <w:bottom w:val="nil"/>
          <w:right w:val="nil"/>
          <w:between w:val="nil"/>
        </w:pBdr>
        <w:spacing w:line="278" w:lineRule="auto"/>
        <w:jc w:val="both"/>
      </w:pPr>
      <w:r w:rsidRPr="00EA5C5D">
        <w:t>биологические, биоинженерные, биомедицинские технологии, биологическая экспертиза и мониторинг;</w:t>
      </w:r>
    </w:p>
    <w:p w:rsidR="00AB1ECF" w:rsidRPr="00EA5C5D" w:rsidRDefault="00880FE5" w:rsidP="001C4FCD">
      <w:pPr>
        <w:numPr>
          <w:ilvl w:val="0"/>
          <w:numId w:val="4"/>
        </w:numPr>
        <w:pBdr>
          <w:top w:val="nil"/>
          <w:left w:val="nil"/>
          <w:bottom w:val="nil"/>
          <w:right w:val="nil"/>
          <w:between w:val="nil"/>
        </w:pBdr>
        <w:spacing w:line="278" w:lineRule="auto"/>
        <w:jc w:val="both"/>
        <w:rPr>
          <w:color w:val="000000"/>
        </w:rPr>
      </w:pPr>
      <w:r w:rsidRPr="00EA5C5D">
        <w:rPr>
          <w:color w:val="000000"/>
        </w:rPr>
        <w:t>совокупность средств и технологий, направленных на создание условий для охраны здоровья граждан.</w:t>
      </w:r>
    </w:p>
    <w:p w:rsidR="00AB1ECF" w:rsidRPr="00EA5C5D" w:rsidRDefault="00AB1ECF">
      <w:pPr>
        <w:widowControl w:val="0"/>
        <w:pBdr>
          <w:top w:val="nil"/>
          <w:left w:val="nil"/>
          <w:bottom w:val="nil"/>
          <w:right w:val="nil"/>
          <w:between w:val="nil"/>
        </w:pBdr>
        <w:tabs>
          <w:tab w:val="left" w:pos="0"/>
        </w:tabs>
        <w:spacing w:line="278" w:lineRule="auto"/>
        <w:ind w:left="360" w:hanging="360"/>
        <w:jc w:val="both"/>
        <w:rPr>
          <w:color w:val="000000"/>
        </w:rPr>
      </w:pPr>
    </w:p>
    <w:p w:rsidR="00AB1ECF" w:rsidRPr="00EA5C5D" w:rsidRDefault="00880FE5" w:rsidP="00880FE5">
      <w:pPr>
        <w:pStyle w:val="3"/>
        <w:rPr>
          <w:rFonts w:ascii="Times New Roman" w:hAnsi="Times New Roman"/>
          <w:sz w:val="24"/>
          <w:szCs w:val="24"/>
        </w:rPr>
      </w:pPr>
      <w:bookmarkStart w:id="16" w:name="_Toc199876520"/>
      <w:bookmarkStart w:id="17" w:name="_Toc228975718"/>
      <w:r w:rsidRPr="00EA5C5D">
        <w:rPr>
          <w:rFonts w:ascii="Times New Roman" w:hAnsi="Times New Roman"/>
          <w:sz w:val="24"/>
          <w:szCs w:val="24"/>
        </w:rPr>
        <w:t>1.3.3. Типы профессиональной деятельности выпускников</w:t>
      </w:r>
      <w:bookmarkEnd w:id="16"/>
      <w:bookmarkEnd w:id="17"/>
    </w:p>
    <w:p w:rsidR="00AB1ECF" w:rsidRPr="00EA5C5D" w:rsidRDefault="00880FE5">
      <w:pPr>
        <w:pBdr>
          <w:top w:val="nil"/>
          <w:left w:val="nil"/>
          <w:bottom w:val="nil"/>
          <w:right w:val="nil"/>
          <w:between w:val="nil"/>
        </w:pBdr>
        <w:spacing w:line="283" w:lineRule="auto"/>
        <w:ind w:firstLine="708"/>
        <w:jc w:val="both"/>
        <w:rPr>
          <w:color w:val="000000"/>
        </w:rPr>
      </w:pPr>
      <w:r w:rsidRPr="00EA5C5D">
        <w:rPr>
          <w:color w:val="000000"/>
        </w:rPr>
        <w:t>Выпускники, освоившие ОПОП ВО по специальност</w:t>
      </w:r>
      <w:r w:rsidRPr="00EA5C5D">
        <w:t>и 06.04.01 Биология, профиль «Медицинские биотехнологии», готовится к следующим типам профессиональной деяте</w:t>
      </w:r>
      <w:r w:rsidRPr="00EA5C5D">
        <w:rPr>
          <w:color w:val="000000"/>
        </w:rPr>
        <w:t>льности:</w:t>
      </w:r>
    </w:p>
    <w:p w:rsidR="00AB1ECF" w:rsidRPr="00EA5C5D" w:rsidRDefault="00880FE5" w:rsidP="001C4FCD">
      <w:pPr>
        <w:numPr>
          <w:ilvl w:val="0"/>
          <w:numId w:val="8"/>
        </w:numPr>
        <w:pBdr>
          <w:top w:val="nil"/>
          <w:left w:val="nil"/>
          <w:bottom w:val="nil"/>
          <w:right w:val="nil"/>
          <w:between w:val="nil"/>
        </w:pBdr>
        <w:spacing w:line="250" w:lineRule="auto"/>
        <w:ind w:left="0" w:firstLine="0"/>
        <w:jc w:val="both"/>
        <w:rPr>
          <w:color w:val="000000"/>
        </w:rPr>
      </w:pPr>
      <w:r w:rsidRPr="00EA5C5D">
        <w:rPr>
          <w:color w:val="000000"/>
        </w:rPr>
        <w:t xml:space="preserve">медицинский; </w:t>
      </w:r>
    </w:p>
    <w:p w:rsidR="00AB1ECF" w:rsidRPr="00EA5C5D" w:rsidRDefault="00880FE5" w:rsidP="001C4FCD">
      <w:pPr>
        <w:numPr>
          <w:ilvl w:val="0"/>
          <w:numId w:val="8"/>
        </w:numPr>
        <w:pBdr>
          <w:top w:val="nil"/>
          <w:left w:val="nil"/>
          <w:bottom w:val="nil"/>
          <w:right w:val="nil"/>
          <w:between w:val="nil"/>
        </w:pBdr>
        <w:spacing w:line="250" w:lineRule="auto"/>
        <w:ind w:left="0" w:firstLine="0"/>
        <w:jc w:val="both"/>
        <w:rPr>
          <w:color w:val="000000"/>
        </w:rPr>
      </w:pPr>
      <w:r w:rsidRPr="00EA5C5D">
        <w:rPr>
          <w:color w:val="000000"/>
        </w:rPr>
        <w:t xml:space="preserve">организационно-управленческий; </w:t>
      </w:r>
    </w:p>
    <w:p w:rsidR="00AB1ECF" w:rsidRPr="00EA5C5D" w:rsidRDefault="00880FE5" w:rsidP="001C4FCD">
      <w:pPr>
        <w:numPr>
          <w:ilvl w:val="0"/>
          <w:numId w:val="8"/>
        </w:numPr>
        <w:pBdr>
          <w:top w:val="nil"/>
          <w:left w:val="nil"/>
          <w:bottom w:val="nil"/>
          <w:right w:val="nil"/>
          <w:between w:val="nil"/>
        </w:pBdr>
        <w:spacing w:line="250" w:lineRule="auto"/>
        <w:ind w:left="0" w:firstLine="0"/>
        <w:jc w:val="both"/>
        <w:rPr>
          <w:color w:val="000000"/>
        </w:rPr>
      </w:pPr>
      <w:r w:rsidRPr="00EA5C5D">
        <w:rPr>
          <w:color w:val="000000"/>
        </w:rPr>
        <w:t xml:space="preserve">научно-производственный; </w:t>
      </w:r>
    </w:p>
    <w:p w:rsidR="00AB1ECF" w:rsidRPr="00EA5C5D" w:rsidRDefault="00880FE5" w:rsidP="001C4FCD">
      <w:pPr>
        <w:numPr>
          <w:ilvl w:val="0"/>
          <w:numId w:val="8"/>
        </w:numPr>
        <w:pBdr>
          <w:top w:val="nil"/>
          <w:left w:val="nil"/>
          <w:bottom w:val="nil"/>
          <w:right w:val="nil"/>
          <w:between w:val="nil"/>
        </w:pBdr>
        <w:spacing w:line="250" w:lineRule="auto"/>
        <w:ind w:left="0" w:firstLine="0"/>
        <w:jc w:val="both"/>
        <w:rPr>
          <w:color w:val="000000"/>
        </w:rPr>
      </w:pPr>
      <w:r w:rsidRPr="00EA5C5D">
        <w:rPr>
          <w:color w:val="000000"/>
        </w:rPr>
        <w:t xml:space="preserve">проектный; </w:t>
      </w:r>
    </w:p>
    <w:p w:rsidR="00AB1ECF" w:rsidRPr="00EA5C5D" w:rsidRDefault="00880FE5" w:rsidP="001C4FCD">
      <w:pPr>
        <w:numPr>
          <w:ilvl w:val="0"/>
          <w:numId w:val="8"/>
        </w:numPr>
        <w:pBdr>
          <w:top w:val="nil"/>
          <w:left w:val="nil"/>
          <w:bottom w:val="nil"/>
          <w:right w:val="nil"/>
          <w:between w:val="nil"/>
        </w:pBdr>
        <w:spacing w:line="250" w:lineRule="auto"/>
        <w:ind w:left="0" w:firstLine="0"/>
        <w:jc w:val="both"/>
        <w:rPr>
          <w:color w:val="000000"/>
        </w:rPr>
      </w:pPr>
      <w:r w:rsidRPr="00EA5C5D">
        <w:rPr>
          <w:color w:val="000000"/>
        </w:rPr>
        <w:t xml:space="preserve">научно-исследовательский; </w:t>
      </w:r>
    </w:p>
    <w:p w:rsidR="00AB1ECF" w:rsidRPr="00EA5C5D" w:rsidRDefault="00880FE5" w:rsidP="001C4FCD">
      <w:pPr>
        <w:numPr>
          <w:ilvl w:val="0"/>
          <w:numId w:val="8"/>
        </w:numPr>
        <w:pBdr>
          <w:top w:val="nil"/>
          <w:left w:val="nil"/>
          <w:bottom w:val="nil"/>
          <w:right w:val="nil"/>
          <w:between w:val="nil"/>
        </w:pBdr>
        <w:spacing w:line="250" w:lineRule="auto"/>
        <w:ind w:left="0" w:firstLine="0"/>
        <w:jc w:val="both"/>
        <w:rPr>
          <w:color w:val="000000"/>
        </w:rPr>
      </w:pPr>
      <w:r w:rsidRPr="00EA5C5D">
        <w:rPr>
          <w:color w:val="000000"/>
        </w:rPr>
        <w:t>педагогический.</w:t>
      </w:r>
    </w:p>
    <w:p w:rsidR="00AB1ECF" w:rsidRPr="00EA5C5D" w:rsidRDefault="00AB1ECF">
      <w:pPr>
        <w:pBdr>
          <w:top w:val="nil"/>
          <w:left w:val="nil"/>
          <w:bottom w:val="nil"/>
          <w:right w:val="nil"/>
          <w:between w:val="nil"/>
        </w:pBdr>
        <w:spacing w:line="250" w:lineRule="auto"/>
        <w:jc w:val="both"/>
        <w:rPr>
          <w:color w:val="000000"/>
        </w:rPr>
      </w:pPr>
    </w:p>
    <w:p w:rsidR="00AB1ECF" w:rsidRPr="00EA5C5D" w:rsidRDefault="00880FE5">
      <w:pPr>
        <w:keepNext/>
        <w:keepLines/>
        <w:widowControl w:val="0"/>
        <w:pBdr>
          <w:top w:val="nil"/>
          <w:left w:val="nil"/>
          <w:bottom w:val="nil"/>
          <w:right w:val="nil"/>
          <w:between w:val="nil"/>
        </w:pBdr>
        <w:shd w:val="clear" w:color="auto" w:fill="FFFFFF"/>
        <w:tabs>
          <w:tab w:val="left" w:pos="3166"/>
        </w:tabs>
        <w:spacing w:line="220" w:lineRule="auto"/>
        <w:jc w:val="both"/>
        <w:rPr>
          <w:b/>
          <w:color w:val="000000"/>
        </w:rPr>
      </w:pPr>
      <w:r w:rsidRPr="00EA5C5D">
        <w:rPr>
          <w:b/>
          <w:color w:val="000000"/>
        </w:rPr>
        <w:t>1.3.4. Задачи профессиональной деятельности выпускников</w:t>
      </w:r>
    </w:p>
    <w:p w:rsidR="00AB1ECF" w:rsidRPr="00EA5C5D" w:rsidRDefault="00AB1ECF">
      <w:pPr>
        <w:pBdr>
          <w:top w:val="nil"/>
          <w:left w:val="nil"/>
          <w:bottom w:val="nil"/>
          <w:right w:val="nil"/>
          <w:between w:val="nil"/>
        </w:pBdr>
        <w:shd w:val="clear" w:color="auto" w:fill="FFFFFF"/>
        <w:spacing w:line="278" w:lineRule="auto"/>
        <w:jc w:val="both"/>
        <w:rPr>
          <w:color w:val="000000"/>
        </w:rPr>
      </w:pPr>
    </w:p>
    <w:p w:rsidR="00AB1ECF" w:rsidRPr="00EA5C5D" w:rsidRDefault="00880FE5">
      <w:pPr>
        <w:pBdr>
          <w:top w:val="nil"/>
          <w:left w:val="nil"/>
          <w:bottom w:val="nil"/>
          <w:right w:val="nil"/>
          <w:between w:val="nil"/>
        </w:pBdr>
        <w:shd w:val="clear" w:color="auto" w:fill="FFFFFF"/>
        <w:spacing w:line="278" w:lineRule="auto"/>
        <w:ind w:firstLine="708"/>
        <w:jc w:val="both"/>
        <w:rPr>
          <w:color w:val="000000"/>
        </w:rPr>
      </w:pPr>
      <w:r w:rsidRPr="00EA5C5D">
        <w:rPr>
          <w:color w:val="000000"/>
        </w:rPr>
        <w:t xml:space="preserve">Выпускник, освоивший программу ОПОП ВО по специальности </w:t>
      </w:r>
      <w:r w:rsidRPr="00EA5C5D">
        <w:t>06.04.01 Биология, профиль «Медицинские биотехнологии»</w:t>
      </w:r>
      <w:r w:rsidRPr="00EA5C5D">
        <w:rPr>
          <w:color w:val="000000"/>
        </w:rPr>
        <w:t>, должен осуществлять следующие трудовые функции в соответствии с видами профессиональной деятельности:</w:t>
      </w:r>
    </w:p>
    <w:p w:rsidR="00AB1ECF" w:rsidRPr="00EA5C5D" w:rsidRDefault="00AB1ECF">
      <w:pPr>
        <w:widowControl w:val="0"/>
        <w:pBdr>
          <w:top w:val="nil"/>
          <w:left w:val="nil"/>
          <w:bottom w:val="nil"/>
          <w:right w:val="nil"/>
          <w:between w:val="nil"/>
        </w:pBdr>
        <w:shd w:val="clear" w:color="auto" w:fill="FFFFFF"/>
        <w:spacing w:line="276" w:lineRule="auto"/>
        <w:jc w:val="both"/>
        <w:rPr>
          <w:b/>
          <w:i/>
          <w:color w:val="000000"/>
        </w:rPr>
      </w:pPr>
    </w:p>
    <w:p w:rsidR="00AB1ECF" w:rsidRPr="00EA5C5D" w:rsidRDefault="00880FE5">
      <w:pPr>
        <w:widowControl w:val="0"/>
        <w:pBdr>
          <w:top w:val="nil"/>
          <w:left w:val="nil"/>
          <w:bottom w:val="nil"/>
          <w:right w:val="nil"/>
          <w:between w:val="nil"/>
        </w:pBdr>
        <w:shd w:val="clear" w:color="auto" w:fill="FFFFFF"/>
        <w:spacing w:line="276" w:lineRule="auto"/>
        <w:jc w:val="both"/>
        <w:rPr>
          <w:i/>
          <w:color w:val="000000"/>
        </w:rPr>
      </w:pPr>
      <w:r w:rsidRPr="00EA5C5D">
        <w:rPr>
          <w:b/>
          <w:i/>
          <w:color w:val="000000"/>
        </w:rPr>
        <w:t>Медицинская деятельность:</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rPr>
          <w:color w:val="000000"/>
        </w:rPr>
      </w:pPr>
      <w:r w:rsidRPr="00EA5C5D">
        <w:t>Выполнение, организация и аналитическое обеспечение клинических лабораторных исследований третьей категории сложности:</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rPr>
          <w:color w:val="000000"/>
        </w:rPr>
      </w:pPr>
      <w:r w:rsidRPr="00EA5C5D">
        <w:t>Организация контроля качества клинических лабораторных исследований третьей категории сложности на преаналитическом, аналитическом и постаналитическом этапах исследований (А/01.7)</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rPr>
          <w:color w:val="000000"/>
        </w:rPr>
      </w:pPr>
      <w:r w:rsidRPr="00EA5C5D">
        <w:t>Освоение и внедрение новых методов клинических лабораторных исследований и медицинских изделий для диагностики in vitro (А/02.7)</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pPr>
      <w:r w:rsidRPr="00EA5C5D">
        <w:t>Выполнение клинических лабораторных исследований третьей категории сложности (А/03.7)</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pPr>
      <w:r w:rsidRPr="00EA5C5D">
        <w:t>Внутрилабораторная валидация результатов клинических лабораторных исследований третьей категории сложности (А/04.7)</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pPr>
      <w:r w:rsidRPr="00EA5C5D">
        <w:t>Организация деятельности находящегося в распоряжении медицинского персонала лаборатории и ведение медицинской документации (А/05.7)</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pPr>
      <w:r w:rsidRPr="00EA5C5D">
        <w:lastRenderedPageBreak/>
        <w:t>Выполнение, организация и аналитическое обеспечение клинических лабораторных исследований четвертой категории сложности, консультирование медицинских работников и пациентов:</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pPr>
      <w:r w:rsidRPr="00EA5C5D">
        <w:t>Консультирование медицинских работников и пациентов (В/01.8)</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pPr>
      <w:r w:rsidRPr="00EA5C5D">
        <w:t>Организационно-методическое обеспечение лабораторного процесса (В/02.8)</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pPr>
      <w:r w:rsidRPr="00EA5C5D">
        <w:t>Выполнение клинических лабораторных исследований четвертой категории сложности (В/03.8)</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pPr>
      <w:r w:rsidRPr="00EA5C5D">
        <w:t>Формулирование заключения по результатам клинических лабораторных исследований четвертой категории сложности (В/04.8)</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pPr>
      <w:r w:rsidRPr="00EA5C5D">
        <w:t>Организация деятельности находящегося в распоряжении медицинского персонала лаборатории и ведение медицинской документации (В/05.8)</w:t>
      </w:r>
    </w:p>
    <w:p w:rsidR="00AB1ECF" w:rsidRPr="00EA5C5D" w:rsidRDefault="00880FE5" w:rsidP="00200FAD">
      <w:pPr>
        <w:numPr>
          <w:ilvl w:val="0"/>
          <w:numId w:val="5"/>
        </w:numPr>
        <w:pBdr>
          <w:top w:val="nil"/>
          <w:left w:val="nil"/>
          <w:bottom w:val="nil"/>
          <w:right w:val="nil"/>
          <w:between w:val="nil"/>
        </w:pBdr>
        <w:tabs>
          <w:tab w:val="left" w:pos="0"/>
        </w:tabs>
        <w:ind w:left="0" w:firstLine="0"/>
        <w:jc w:val="both"/>
      </w:pPr>
      <w:r w:rsidRPr="00EA5C5D">
        <w:t>Оказание медицинской помощи пациентам в экстренной форме (В/06.8)</w:t>
      </w:r>
    </w:p>
    <w:p w:rsidR="00AB1ECF" w:rsidRPr="00EA5C5D" w:rsidRDefault="00AB1ECF">
      <w:pPr>
        <w:pBdr>
          <w:top w:val="nil"/>
          <w:left w:val="nil"/>
          <w:bottom w:val="nil"/>
          <w:right w:val="nil"/>
          <w:between w:val="nil"/>
        </w:pBdr>
        <w:ind w:left="720"/>
        <w:jc w:val="both"/>
        <w:rPr>
          <w:color w:val="000000"/>
        </w:rPr>
      </w:pPr>
    </w:p>
    <w:p w:rsidR="00AB1ECF" w:rsidRPr="00EA5C5D" w:rsidRDefault="00880FE5">
      <w:pPr>
        <w:widowControl w:val="0"/>
        <w:pBdr>
          <w:top w:val="nil"/>
          <w:left w:val="nil"/>
          <w:bottom w:val="nil"/>
          <w:right w:val="nil"/>
          <w:between w:val="nil"/>
        </w:pBdr>
        <w:shd w:val="clear" w:color="auto" w:fill="FFFFFF"/>
        <w:tabs>
          <w:tab w:val="left" w:pos="0"/>
        </w:tabs>
        <w:spacing w:line="276" w:lineRule="auto"/>
        <w:jc w:val="both"/>
        <w:rPr>
          <w:i/>
          <w:color w:val="000000"/>
        </w:rPr>
      </w:pPr>
      <w:r w:rsidRPr="00EA5C5D">
        <w:rPr>
          <w:b/>
          <w:i/>
          <w:color w:val="000000"/>
        </w:rPr>
        <w:t>Организационно-управленческая деятельность:</w:t>
      </w:r>
    </w:p>
    <w:p w:rsidR="00AB1ECF" w:rsidRPr="00EA5C5D" w:rsidRDefault="00880FE5" w:rsidP="00200FAD">
      <w:pPr>
        <w:numPr>
          <w:ilvl w:val="0"/>
          <w:numId w:val="5"/>
        </w:numPr>
        <w:pBdr>
          <w:top w:val="nil"/>
          <w:left w:val="nil"/>
          <w:bottom w:val="nil"/>
          <w:right w:val="nil"/>
          <w:between w:val="nil"/>
        </w:pBdr>
        <w:ind w:left="0" w:firstLine="0"/>
        <w:jc w:val="both"/>
      </w:pPr>
      <w:r w:rsidRPr="00EA5C5D">
        <w:t xml:space="preserve">Организация работы и управление лабораторией: </w:t>
      </w:r>
    </w:p>
    <w:p w:rsidR="00AB1ECF" w:rsidRPr="00EA5C5D" w:rsidRDefault="00880FE5" w:rsidP="00200FAD">
      <w:pPr>
        <w:numPr>
          <w:ilvl w:val="0"/>
          <w:numId w:val="5"/>
        </w:numPr>
        <w:pBdr>
          <w:top w:val="nil"/>
          <w:left w:val="nil"/>
          <w:bottom w:val="nil"/>
          <w:right w:val="nil"/>
          <w:between w:val="nil"/>
        </w:pBdr>
        <w:ind w:left="0" w:firstLine="0"/>
        <w:jc w:val="both"/>
      </w:pPr>
      <w:r w:rsidRPr="00EA5C5D">
        <w:t>Анализ и оценка показателей деятельности лаборатории (С/01.8)</w:t>
      </w:r>
    </w:p>
    <w:p w:rsidR="00AB1ECF" w:rsidRPr="00EA5C5D" w:rsidRDefault="00880FE5" w:rsidP="00200FAD">
      <w:pPr>
        <w:numPr>
          <w:ilvl w:val="0"/>
          <w:numId w:val="5"/>
        </w:numPr>
        <w:pBdr>
          <w:top w:val="nil"/>
          <w:left w:val="nil"/>
          <w:bottom w:val="nil"/>
          <w:right w:val="nil"/>
          <w:between w:val="nil"/>
        </w:pBdr>
        <w:ind w:left="0" w:firstLine="0"/>
        <w:jc w:val="both"/>
      </w:pPr>
      <w:r w:rsidRPr="00EA5C5D">
        <w:t>Управление материально-техническими, информационными и кадровыми ресурсами лаборатории (С/02.8)</w:t>
      </w:r>
    </w:p>
    <w:p w:rsidR="00AB1ECF" w:rsidRPr="00EA5C5D" w:rsidRDefault="00880FE5" w:rsidP="00200FAD">
      <w:pPr>
        <w:numPr>
          <w:ilvl w:val="0"/>
          <w:numId w:val="5"/>
        </w:numPr>
        <w:pBdr>
          <w:top w:val="nil"/>
          <w:left w:val="nil"/>
          <w:bottom w:val="nil"/>
          <w:right w:val="nil"/>
          <w:between w:val="nil"/>
        </w:pBdr>
        <w:ind w:left="0" w:firstLine="0"/>
        <w:jc w:val="both"/>
      </w:pPr>
      <w:r w:rsidRPr="00EA5C5D">
        <w:t>Взаимодействие с руководством медицинской организации и структурными подразделениями медицинской организации (С/03.8)</w:t>
      </w:r>
    </w:p>
    <w:p w:rsidR="00AB1ECF" w:rsidRPr="00EA5C5D" w:rsidRDefault="00880FE5" w:rsidP="00200FAD">
      <w:pPr>
        <w:numPr>
          <w:ilvl w:val="0"/>
          <w:numId w:val="5"/>
        </w:numPr>
        <w:pBdr>
          <w:top w:val="nil"/>
          <w:left w:val="nil"/>
          <w:bottom w:val="nil"/>
          <w:right w:val="nil"/>
          <w:between w:val="nil"/>
        </w:pBdr>
        <w:ind w:left="0" w:firstLine="0"/>
        <w:jc w:val="both"/>
      </w:pPr>
      <w:r w:rsidRPr="00EA5C5D">
        <w:t>Управление системой качества организации и выполнения клинических лабораторных исследований в лаборатории (С/04.8)</w:t>
      </w:r>
    </w:p>
    <w:p w:rsidR="00AB1ECF" w:rsidRPr="00EA5C5D" w:rsidRDefault="00880FE5" w:rsidP="00200FAD">
      <w:pPr>
        <w:numPr>
          <w:ilvl w:val="0"/>
          <w:numId w:val="5"/>
        </w:numPr>
        <w:pBdr>
          <w:top w:val="nil"/>
          <w:left w:val="nil"/>
          <w:bottom w:val="nil"/>
          <w:right w:val="nil"/>
          <w:between w:val="nil"/>
        </w:pBdr>
        <w:ind w:left="0" w:firstLine="0"/>
        <w:jc w:val="both"/>
      </w:pPr>
      <w:r w:rsidRPr="00EA5C5D">
        <w:t>Планирование, организация и контроль деятельности лаборатории и ведение медицинской документации (С/05.8)</w:t>
      </w:r>
    </w:p>
    <w:p w:rsidR="00AB1ECF" w:rsidRPr="00EA5C5D" w:rsidRDefault="00880FE5" w:rsidP="00200FAD">
      <w:pPr>
        <w:numPr>
          <w:ilvl w:val="0"/>
          <w:numId w:val="5"/>
        </w:numPr>
        <w:pBdr>
          <w:top w:val="nil"/>
          <w:left w:val="nil"/>
          <w:bottom w:val="nil"/>
          <w:right w:val="nil"/>
          <w:between w:val="nil"/>
        </w:pBdr>
        <w:ind w:left="0" w:firstLine="0"/>
        <w:jc w:val="both"/>
      </w:pPr>
      <w:r w:rsidRPr="00EA5C5D">
        <w:t>Руководство работами по исследованиям лекарственных средств:</w:t>
      </w:r>
    </w:p>
    <w:p w:rsidR="00AB1ECF" w:rsidRPr="00EA5C5D" w:rsidRDefault="00880FE5" w:rsidP="00200FAD">
      <w:pPr>
        <w:numPr>
          <w:ilvl w:val="0"/>
          <w:numId w:val="5"/>
        </w:numPr>
        <w:pBdr>
          <w:top w:val="nil"/>
          <w:left w:val="nil"/>
          <w:bottom w:val="nil"/>
          <w:right w:val="nil"/>
          <w:between w:val="nil"/>
        </w:pBdr>
        <w:ind w:left="0" w:firstLine="0"/>
        <w:jc w:val="both"/>
      </w:pPr>
      <w:r w:rsidRPr="00EA5C5D">
        <w:t>Руководство работами по фармацевтической разработке (С/01.7)</w:t>
      </w:r>
    </w:p>
    <w:p w:rsidR="00AB1ECF" w:rsidRPr="00EA5C5D" w:rsidRDefault="00880FE5" w:rsidP="00200FAD">
      <w:pPr>
        <w:numPr>
          <w:ilvl w:val="0"/>
          <w:numId w:val="5"/>
        </w:numPr>
        <w:pBdr>
          <w:top w:val="nil"/>
          <w:left w:val="nil"/>
          <w:bottom w:val="nil"/>
          <w:right w:val="nil"/>
          <w:between w:val="nil"/>
        </w:pBdr>
        <w:ind w:left="0" w:firstLine="0"/>
        <w:jc w:val="both"/>
      </w:pPr>
      <w:r w:rsidRPr="00EA5C5D">
        <w:t>Руководство и управление доклиническими исследованиями лекарственных средств и клиническими исследованиями лекарственных препаратов (С/02.7)</w:t>
      </w:r>
    </w:p>
    <w:p w:rsidR="00AB1ECF" w:rsidRPr="00EA5C5D" w:rsidRDefault="00880FE5" w:rsidP="00200FAD">
      <w:pPr>
        <w:numPr>
          <w:ilvl w:val="0"/>
          <w:numId w:val="5"/>
        </w:numPr>
        <w:pBdr>
          <w:top w:val="nil"/>
          <w:left w:val="nil"/>
          <w:bottom w:val="nil"/>
          <w:right w:val="nil"/>
          <w:between w:val="nil"/>
        </w:pBdr>
        <w:ind w:left="0" w:firstLine="0"/>
        <w:jc w:val="both"/>
      </w:pPr>
      <w:r w:rsidRPr="00EA5C5D">
        <w:t>Руководство работами по государственной регистрации и пострегистрационному мониторингу лекарственных препаратов:</w:t>
      </w:r>
    </w:p>
    <w:p w:rsidR="00AB1ECF" w:rsidRPr="00EA5C5D" w:rsidRDefault="00880FE5" w:rsidP="00200FAD">
      <w:pPr>
        <w:numPr>
          <w:ilvl w:val="0"/>
          <w:numId w:val="5"/>
        </w:numPr>
        <w:pBdr>
          <w:top w:val="nil"/>
          <w:left w:val="nil"/>
          <w:bottom w:val="nil"/>
          <w:right w:val="nil"/>
          <w:between w:val="nil"/>
        </w:pBdr>
        <w:ind w:left="0" w:firstLine="0"/>
        <w:jc w:val="both"/>
      </w:pPr>
      <w:r w:rsidRPr="00EA5C5D">
        <w:t>Руководство работами по государственной регистрации лекарственных препаратов и внесению изменений в регистрационное досье (D/01.7)</w:t>
      </w:r>
    </w:p>
    <w:p w:rsidR="00AB1ECF" w:rsidRPr="00EA5C5D" w:rsidRDefault="00880FE5" w:rsidP="00200FAD">
      <w:pPr>
        <w:numPr>
          <w:ilvl w:val="0"/>
          <w:numId w:val="5"/>
        </w:numPr>
        <w:pBdr>
          <w:top w:val="nil"/>
          <w:left w:val="nil"/>
          <w:bottom w:val="nil"/>
          <w:right w:val="nil"/>
          <w:between w:val="nil"/>
        </w:pBdr>
        <w:ind w:left="0" w:firstLine="0"/>
        <w:jc w:val="both"/>
      </w:pPr>
      <w:r w:rsidRPr="00EA5C5D">
        <w:t>Руководство работами по мониторингу безопасности лекарственных препаратов (D/02.7)</w:t>
      </w:r>
    </w:p>
    <w:p w:rsidR="00AB1ECF" w:rsidRPr="00EA5C5D" w:rsidRDefault="00880FE5" w:rsidP="00200FAD">
      <w:pPr>
        <w:numPr>
          <w:ilvl w:val="0"/>
          <w:numId w:val="5"/>
        </w:numPr>
        <w:pBdr>
          <w:top w:val="nil"/>
          <w:left w:val="nil"/>
          <w:bottom w:val="nil"/>
          <w:right w:val="nil"/>
          <w:between w:val="nil"/>
        </w:pBdr>
        <w:ind w:left="0" w:firstLine="0"/>
        <w:jc w:val="both"/>
      </w:pPr>
      <w:r w:rsidRPr="00EA5C5D">
        <w:t>Организация работы персонала специализированного (структурного) подразделения (D/03.7)</w:t>
      </w:r>
    </w:p>
    <w:p w:rsidR="00AB1ECF" w:rsidRPr="00EA5C5D" w:rsidRDefault="00880FE5" w:rsidP="00200FAD">
      <w:pPr>
        <w:numPr>
          <w:ilvl w:val="0"/>
          <w:numId w:val="5"/>
        </w:numPr>
        <w:ind w:left="0" w:firstLine="0"/>
        <w:jc w:val="both"/>
      </w:pPr>
      <w:r w:rsidRPr="00EA5C5D">
        <w:t>Управление промышленным производством лекарственных средств:</w:t>
      </w:r>
    </w:p>
    <w:p w:rsidR="00AB1ECF" w:rsidRPr="00EA5C5D" w:rsidRDefault="00880FE5" w:rsidP="00200FAD">
      <w:pPr>
        <w:numPr>
          <w:ilvl w:val="0"/>
          <w:numId w:val="5"/>
        </w:numPr>
        <w:ind w:left="0" w:firstLine="0"/>
        <w:jc w:val="both"/>
      </w:pPr>
      <w:r w:rsidRPr="00EA5C5D">
        <w:t>Управление процессами производства лекарственных средств (С/01.7)</w:t>
      </w:r>
    </w:p>
    <w:p w:rsidR="00AB1ECF" w:rsidRPr="00EA5C5D" w:rsidRDefault="00880FE5" w:rsidP="00200FAD">
      <w:pPr>
        <w:numPr>
          <w:ilvl w:val="0"/>
          <w:numId w:val="5"/>
        </w:numPr>
        <w:ind w:left="0" w:firstLine="0"/>
        <w:jc w:val="both"/>
      </w:pPr>
      <w:r w:rsidRPr="00EA5C5D">
        <w:t>Управление разработкой и оптимизацией технологического процесса производства лекарственных средств (С/02.7)</w:t>
      </w:r>
    </w:p>
    <w:p w:rsidR="00AB1ECF" w:rsidRPr="00EA5C5D" w:rsidRDefault="00880FE5" w:rsidP="00200FAD">
      <w:pPr>
        <w:numPr>
          <w:ilvl w:val="0"/>
          <w:numId w:val="5"/>
        </w:numPr>
        <w:ind w:left="0" w:firstLine="0"/>
        <w:jc w:val="both"/>
      </w:pPr>
      <w:r w:rsidRPr="00EA5C5D">
        <w:t>Организация работы персонала производственного подразделения (С/03.7)</w:t>
      </w:r>
    </w:p>
    <w:p w:rsidR="00AB1ECF" w:rsidRPr="00EA5C5D" w:rsidRDefault="00AB1ECF">
      <w:pPr>
        <w:widowControl w:val="0"/>
        <w:pBdr>
          <w:top w:val="nil"/>
          <w:left w:val="nil"/>
          <w:bottom w:val="nil"/>
          <w:right w:val="nil"/>
          <w:between w:val="nil"/>
        </w:pBdr>
        <w:shd w:val="clear" w:color="auto" w:fill="FFFFFF"/>
        <w:tabs>
          <w:tab w:val="left" w:pos="0"/>
        </w:tabs>
        <w:spacing w:line="274" w:lineRule="auto"/>
        <w:ind w:left="720" w:right="1140"/>
        <w:jc w:val="both"/>
        <w:rPr>
          <w:color w:val="000000"/>
        </w:rPr>
      </w:pPr>
    </w:p>
    <w:p w:rsidR="00AB1ECF" w:rsidRPr="00EA5C5D" w:rsidRDefault="00AB1ECF">
      <w:pPr>
        <w:widowControl w:val="0"/>
        <w:pBdr>
          <w:top w:val="nil"/>
          <w:left w:val="nil"/>
          <w:bottom w:val="nil"/>
          <w:right w:val="nil"/>
          <w:between w:val="nil"/>
        </w:pBdr>
        <w:shd w:val="clear" w:color="auto" w:fill="FFFFFF"/>
        <w:tabs>
          <w:tab w:val="left" w:pos="0"/>
        </w:tabs>
        <w:spacing w:line="220" w:lineRule="auto"/>
        <w:jc w:val="both"/>
        <w:rPr>
          <w:b/>
          <w:i/>
          <w:color w:val="000000"/>
        </w:rPr>
      </w:pPr>
    </w:p>
    <w:p w:rsidR="00AB1ECF" w:rsidRPr="00EA5C5D" w:rsidRDefault="00880FE5">
      <w:pPr>
        <w:widowControl w:val="0"/>
        <w:pBdr>
          <w:top w:val="nil"/>
          <w:left w:val="nil"/>
          <w:bottom w:val="nil"/>
          <w:right w:val="nil"/>
          <w:between w:val="nil"/>
        </w:pBdr>
        <w:shd w:val="clear" w:color="auto" w:fill="FFFFFF"/>
        <w:tabs>
          <w:tab w:val="left" w:pos="0"/>
        </w:tabs>
        <w:spacing w:line="220" w:lineRule="auto"/>
        <w:jc w:val="both"/>
        <w:rPr>
          <w:i/>
          <w:color w:val="000000"/>
        </w:rPr>
      </w:pPr>
      <w:r w:rsidRPr="00EA5C5D">
        <w:rPr>
          <w:b/>
          <w:i/>
          <w:color w:val="000000"/>
        </w:rPr>
        <w:t>Научно-исследовательская деятельность:</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Проведение работ по исследованиям лекарственных средств:</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Проведение работ по фармацевтической разработке (А/01.6)</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Проведение и мониторинг доклинических исследований лекарственных средств (А/02.6)</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Проведение и мониторинг клинических исследований лекарственных препаратов (А/03.6)</w:t>
      </w:r>
    </w:p>
    <w:p w:rsidR="00AB1ECF" w:rsidRPr="00EA5C5D" w:rsidRDefault="00880FE5" w:rsidP="00200FAD">
      <w:pPr>
        <w:numPr>
          <w:ilvl w:val="0"/>
          <w:numId w:val="1"/>
        </w:numPr>
        <w:pBdr>
          <w:top w:val="nil"/>
          <w:left w:val="nil"/>
          <w:bottom w:val="nil"/>
          <w:right w:val="nil"/>
          <w:between w:val="nil"/>
        </w:pBdr>
        <w:ind w:left="0" w:firstLine="0"/>
        <w:jc w:val="both"/>
      </w:pPr>
      <w:r w:rsidRPr="00EA5C5D">
        <w:t xml:space="preserve">Проведение работ по государственной регистрации и пострегистрационному мониторингу лекарственных препаратов: </w:t>
      </w:r>
    </w:p>
    <w:p w:rsidR="00AB1ECF" w:rsidRPr="00EA5C5D" w:rsidRDefault="00880FE5" w:rsidP="00200FAD">
      <w:pPr>
        <w:numPr>
          <w:ilvl w:val="0"/>
          <w:numId w:val="1"/>
        </w:numPr>
        <w:pBdr>
          <w:top w:val="nil"/>
          <w:left w:val="nil"/>
          <w:bottom w:val="nil"/>
          <w:right w:val="nil"/>
          <w:between w:val="nil"/>
        </w:pBdr>
        <w:ind w:left="0" w:firstLine="0"/>
        <w:jc w:val="both"/>
      </w:pPr>
      <w:r w:rsidRPr="00EA5C5D">
        <w:lastRenderedPageBreak/>
        <w:t>Проведение работ по государственной регистрации лекарственных препаратов и внесению изменений в регистрационное досье (В/01.6)</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Проведение мониторинга безопасности лекарственных препаратов (В/02.6)</w:t>
      </w:r>
    </w:p>
    <w:p w:rsidR="00AB1ECF" w:rsidRPr="00EA5C5D" w:rsidRDefault="00880FE5" w:rsidP="00200FAD">
      <w:pPr>
        <w:numPr>
          <w:ilvl w:val="0"/>
          <w:numId w:val="1"/>
        </w:numPr>
        <w:pBdr>
          <w:top w:val="nil"/>
          <w:left w:val="nil"/>
          <w:bottom w:val="nil"/>
          <w:right w:val="nil"/>
          <w:between w:val="nil"/>
        </w:pBdr>
        <w:ind w:left="0" w:firstLine="0"/>
        <w:jc w:val="both"/>
      </w:pPr>
      <w:r w:rsidRPr="00EA5C5D">
        <w:t>Выполнение работ по внедрению технологических процессов при промышленном производстве лекарственных средств:</w:t>
      </w:r>
    </w:p>
    <w:p w:rsidR="00AB1ECF" w:rsidRPr="00EA5C5D" w:rsidRDefault="00880FE5" w:rsidP="00200FAD">
      <w:pPr>
        <w:numPr>
          <w:ilvl w:val="0"/>
          <w:numId w:val="1"/>
        </w:numPr>
        <w:pBdr>
          <w:top w:val="nil"/>
          <w:left w:val="nil"/>
          <w:bottom w:val="nil"/>
          <w:right w:val="nil"/>
          <w:between w:val="nil"/>
        </w:pBdr>
        <w:ind w:left="0" w:firstLine="0"/>
        <w:jc w:val="both"/>
      </w:pPr>
      <w:r w:rsidRPr="00EA5C5D">
        <w:t>Разработка технологической документации при промышленном производстве лекарственных средств (А/01.6)</w:t>
      </w:r>
    </w:p>
    <w:p w:rsidR="00AB1ECF" w:rsidRPr="00EA5C5D" w:rsidRDefault="00880FE5" w:rsidP="00200FAD">
      <w:pPr>
        <w:numPr>
          <w:ilvl w:val="0"/>
          <w:numId w:val="1"/>
        </w:numPr>
        <w:pBdr>
          <w:top w:val="nil"/>
          <w:left w:val="nil"/>
          <w:bottom w:val="nil"/>
          <w:right w:val="nil"/>
          <w:between w:val="nil"/>
        </w:pBdr>
        <w:ind w:left="0" w:firstLine="0"/>
        <w:jc w:val="both"/>
      </w:pPr>
      <w:r w:rsidRPr="00EA5C5D">
        <w:t>Ведение технологического процесса при промышленном производстве лекарственных средств (А/02.6)</w:t>
      </w:r>
    </w:p>
    <w:p w:rsidR="00AB1ECF" w:rsidRPr="00EA5C5D" w:rsidRDefault="00880FE5" w:rsidP="00200FAD">
      <w:pPr>
        <w:numPr>
          <w:ilvl w:val="0"/>
          <w:numId w:val="1"/>
        </w:numPr>
        <w:pBdr>
          <w:top w:val="nil"/>
          <w:left w:val="nil"/>
          <w:bottom w:val="nil"/>
          <w:right w:val="nil"/>
          <w:between w:val="nil"/>
        </w:pBdr>
        <w:ind w:left="0" w:firstLine="0"/>
        <w:jc w:val="both"/>
      </w:pPr>
      <w:r w:rsidRPr="00EA5C5D">
        <w:t>Контроль технологического процесса при промышленном производстве лекарственных средств (А/03.6)</w:t>
      </w:r>
    </w:p>
    <w:p w:rsidR="00AB1ECF" w:rsidRPr="00EA5C5D" w:rsidRDefault="00880FE5" w:rsidP="00200FAD">
      <w:pPr>
        <w:numPr>
          <w:ilvl w:val="0"/>
          <w:numId w:val="1"/>
        </w:numPr>
        <w:pBdr>
          <w:top w:val="nil"/>
          <w:left w:val="nil"/>
          <w:bottom w:val="nil"/>
          <w:right w:val="nil"/>
          <w:between w:val="nil"/>
        </w:pBdr>
        <w:ind w:left="0" w:firstLine="0"/>
        <w:jc w:val="both"/>
      </w:pPr>
      <w:r w:rsidRPr="00EA5C5D">
        <w:t>Разработка и сопровождение технологического процесса при промышленном производстве лекарственных средств:</w:t>
      </w:r>
    </w:p>
    <w:p w:rsidR="00AB1ECF" w:rsidRPr="00EA5C5D" w:rsidRDefault="00880FE5" w:rsidP="00200FAD">
      <w:pPr>
        <w:numPr>
          <w:ilvl w:val="0"/>
          <w:numId w:val="1"/>
        </w:numPr>
        <w:pBdr>
          <w:top w:val="nil"/>
          <w:left w:val="nil"/>
          <w:bottom w:val="nil"/>
          <w:right w:val="nil"/>
          <w:between w:val="nil"/>
        </w:pBdr>
        <w:ind w:left="0" w:firstLine="0"/>
        <w:jc w:val="both"/>
      </w:pPr>
      <w:r w:rsidRPr="00EA5C5D">
        <w:t>Разработка и внедрение технологического процесса для промышленного производства лекарственных средств (В/01.6)</w:t>
      </w:r>
    </w:p>
    <w:p w:rsidR="00AB1ECF" w:rsidRPr="00EA5C5D" w:rsidRDefault="00880FE5" w:rsidP="00200FAD">
      <w:pPr>
        <w:numPr>
          <w:ilvl w:val="0"/>
          <w:numId w:val="1"/>
        </w:numPr>
        <w:pBdr>
          <w:top w:val="nil"/>
          <w:left w:val="nil"/>
          <w:bottom w:val="nil"/>
          <w:right w:val="nil"/>
          <w:between w:val="nil"/>
        </w:pBdr>
        <w:ind w:left="0" w:firstLine="0"/>
        <w:jc w:val="both"/>
      </w:pPr>
      <w:r w:rsidRPr="00EA5C5D">
        <w:t>Сопровождение технологического процесса при промышленном производстве лекарственных средств (В/02.6)</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Проведение работ по контролю качества фармацевтического производства:</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Проведение работ по отбору и учету образцов лекарственных средств, исходного сырья и упаковочных материалов, промежуточной продукции и объектов производственной среды (А/01.6)</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Проведение испытаний образцов лекарственных средств, исходного сырья и упаковочных материалов, промежуточной продукции и объектов производственной среды (А/02.6)</w:t>
      </w:r>
    </w:p>
    <w:p w:rsidR="00AB1ECF" w:rsidRPr="00EA5C5D" w:rsidRDefault="00880FE5" w:rsidP="00200FAD">
      <w:pPr>
        <w:numPr>
          <w:ilvl w:val="0"/>
          <w:numId w:val="1"/>
        </w:numPr>
        <w:pBdr>
          <w:top w:val="nil"/>
          <w:left w:val="nil"/>
          <w:bottom w:val="nil"/>
          <w:right w:val="nil"/>
          <w:between w:val="nil"/>
        </w:pBdr>
        <w:ind w:left="0" w:firstLine="0"/>
        <w:jc w:val="both"/>
      </w:pPr>
      <w:r w:rsidRPr="00EA5C5D">
        <w:t>Руководство работами по контролю качества фармацевтического производства:</w:t>
      </w:r>
    </w:p>
    <w:p w:rsidR="00AB1ECF" w:rsidRPr="00EA5C5D" w:rsidRDefault="00880FE5" w:rsidP="00200FAD">
      <w:pPr>
        <w:numPr>
          <w:ilvl w:val="0"/>
          <w:numId w:val="1"/>
        </w:numPr>
        <w:pBdr>
          <w:top w:val="nil"/>
          <w:left w:val="nil"/>
          <w:bottom w:val="nil"/>
          <w:right w:val="nil"/>
          <w:between w:val="nil"/>
        </w:pBdr>
        <w:ind w:left="0" w:firstLine="0"/>
        <w:jc w:val="both"/>
      </w:pPr>
      <w:r w:rsidRPr="00EA5C5D">
        <w:t>Руководство испытаниями (лабораторными работами) лекарственных средств, исходного сырья и упаковочных материалов, промежуточной продукции и объектов производственной среды (В/01.7)</w:t>
      </w:r>
    </w:p>
    <w:p w:rsidR="00AB1ECF" w:rsidRPr="00EA5C5D" w:rsidRDefault="00880FE5" w:rsidP="00200FAD">
      <w:pPr>
        <w:numPr>
          <w:ilvl w:val="0"/>
          <w:numId w:val="1"/>
        </w:numPr>
        <w:pBdr>
          <w:top w:val="nil"/>
          <w:left w:val="nil"/>
          <w:bottom w:val="nil"/>
          <w:right w:val="nil"/>
          <w:between w:val="nil"/>
        </w:pBdr>
        <w:ind w:left="0" w:firstLine="0"/>
        <w:jc w:val="both"/>
      </w:pPr>
      <w:r w:rsidRPr="00EA5C5D">
        <w:t>Руководство процессами контроля качества фармацевтического производства (кроме лабораторных работ) (В/02.7)</w:t>
      </w:r>
    </w:p>
    <w:p w:rsidR="00AB1ECF" w:rsidRPr="00EA5C5D" w:rsidRDefault="00880FE5" w:rsidP="00200FAD">
      <w:pPr>
        <w:numPr>
          <w:ilvl w:val="0"/>
          <w:numId w:val="1"/>
        </w:numPr>
        <w:pBdr>
          <w:top w:val="nil"/>
          <w:left w:val="nil"/>
          <w:bottom w:val="nil"/>
          <w:right w:val="nil"/>
          <w:between w:val="nil"/>
        </w:pBdr>
        <w:ind w:left="0" w:firstLine="0"/>
        <w:jc w:val="both"/>
      </w:pPr>
      <w:r w:rsidRPr="00EA5C5D">
        <w:t>Организация работы персонала отдела контроля качества (В/03.7)</w:t>
      </w:r>
    </w:p>
    <w:p w:rsidR="00AB1ECF" w:rsidRPr="00EA5C5D" w:rsidRDefault="00880FE5" w:rsidP="00200FAD">
      <w:pPr>
        <w:numPr>
          <w:ilvl w:val="0"/>
          <w:numId w:val="1"/>
        </w:numPr>
        <w:ind w:left="0" w:firstLine="0"/>
        <w:jc w:val="both"/>
      </w:pPr>
      <w:r w:rsidRPr="00EA5C5D">
        <w:t>Ведение работ, связанных с фармацевтической системой качества производства лекарственных средств:</w:t>
      </w:r>
    </w:p>
    <w:p w:rsidR="00AB1ECF" w:rsidRPr="00EA5C5D" w:rsidRDefault="00880FE5" w:rsidP="00200FAD">
      <w:pPr>
        <w:numPr>
          <w:ilvl w:val="0"/>
          <w:numId w:val="1"/>
        </w:numPr>
        <w:ind w:left="0" w:firstLine="0"/>
        <w:jc w:val="both"/>
      </w:pPr>
      <w:r w:rsidRPr="00EA5C5D">
        <w:t>Управление документацией фармацевтической системы качества (А/01.6)</w:t>
      </w:r>
    </w:p>
    <w:p w:rsidR="00AB1ECF" w:rsidRPr="00EA5C5D" w:rsidRDefault="00880FE5" w:rsidP="00200FAD">
      <w:pPr>
        <w:numPr>
          <w:ilvl w:val="0"/>
          <w:numId w:val="1"/>
        </w:numPr>
        <w:ind w:left="0" w:firstLine="0"/>
        <w:jc w:val="both"/>
      </w:pPr>
      <w:r w:rsidRPr="00EA5C5D">
        <w:t>Аудит качества (самоинспекция) фармацевтического производства, контрактных производителей, поставщиков исходного сырья и упаковочных материалов (А/02.6)</w:t>
      </w:r>
    </w:p>
    <w:p w:rsidR="00AB1ECF" w:rsidRPr="00EA5C5D" w:rsidRDefault="00880FE5" w:rsidP="00200FAD">
      <w:pPr>
        <w:numPr>
          <w:ilvl w:val="0"/>
          <w:numId w:val="1"/>
        </w:numPr>
        <w:ind w:left="0" w:firstLine="0"/>
        <w:jc w:val="both"/>
      </w:pPr>
      <w:r w:rsidRPr="00EA5C5D">
        <w:t>Мониторинг фармацевтической системы качества производства лекарственных средств (А/03.6)</w:t>
      </w:r>
    </w:p>
    <w:p w:rsidR="00AB1ECF" w:rsidRPr="00EA5C5D" w:rsidRDefault="00880FE5" w:rsidP="00200FAD">
      <w:pPr>
        <w:numPr>
          <w:ilvl w:val="0"/>
          <w:numId w:val="1"/>
        </w:numPr>
        <w:ind w:left="0" w:firstLine="0"/>
        <w:jc w:val="both"/>
      </w:pPr>
      <w:r w:rsidRPr="00EA5C5D">
        <w:t>Управление работами фармацевтической системы качества производства лекарственных средств:</w:t>
      </w:r>
    </w:p>
    <w:p w:rsidR="00AB1ECF" w:rsidRPr="00EA5C5D" w:rsidRDefault="00880FE5" w:rsidP="00200FAD">
      <w:pPr>
        <w:numPr>
          <w:ilvl w:val="0"/>
          <w:numId w:val="1"/>
        </w:numPr>
        <w:ind w:left="0" w:firstLine="0"/>
        <w:jc w:val="both"/>
      </w:pPr>
      <w:r w:rsidRPr="00EA5C5D">
        <w:t>Организация функционирования процессов фармацевтической системы качества производства лекарственных средств (В/01.7)</w:t>
      </w:r>
    </w:p>
    <w:p w:rsidR="00AB1ECF" w:rsidRPr="00EA5C5D" w:rsidRDefault="00880FE5" w:rsidP="00200FAD">
      <w:pPr>
        <w:numPr>
          <w:ilvl w:val="0"/>
          <w:numId w:val="1"/>
        </w:numPr>
        <w:ind w:left="0" w:firstLine="0"/>
        <w:jc w:val="both"/>
      </w:pPr>
      <w:r w:rsidRPr="00EA5C5D">
        <w:t>Контроль соблюдения установленных требований к производству и контролю качества лекарственных средств на фармацевтическом производстве (В/02.7)</w:t>
      </w:r>
    </w:p>
    <w:p w:rsidR="00AB1ECF" w:rsidRPr="00EA5C5D" w:rsidRDefault="00880FE5" w:rsidP="00200FAD">
      <w:pPr>
        <w:numPr>
          <w:ilvl w:val="0"/>
          <w:numId w:val="1"/>
        </w:numPr>
        <w:ind w:left="0" w:firstLine="0"/>
        <w:jc w:val="both"/>
      </w:pPr>
      <w:r w:rsidRPr="00EA5C5D">
        <w:t>Организация работы персонала подразделений по обеспечению качества лекарственных средств (В/03.7)</w:t>
      </w:r>
    </w:p>
    <w:p w:rsidR="00AB1ECF" w:rsidRPr="00EA5C5D" w:rsidRDefault="00880FE5" w:rsidP="00200FAD">
      <w:pPr>
        <w:numPr>
          <w:ilvl w:val="0"/>
          <w:numId w:val="1"/>
        </w:numPr>
        <w:ind w:left="0" w:firstLine="0"/>
        <w:jc w:val="both"/>
      </w:pPr>
      <w:r w:rsidRPr="00EA5C5D">
        <w:t>Организация, планирование и совершенствование фармацевтической системы качества производства лекарственных средств (В/04.7)</w:t>
      </w:r>
    </w:p>
    <w:p w:rsidR="00AB1ECF" w:rsidRPr="00EA5C5D" w:rsidRDefault="00880FE5" w:rsidP="00200FAD">
      <w:pPr>
        <w:numPr>
          <w:ilvl w:val="0"/>
          <w:numId w:val="1"/>
        </w:numPr>
        <w:ind w:left="0" w:firstLine="0"/>
        <w:jc w:val="both"/>
      </w:pPr>
      <w:r w:rsidRPr="00EA5C5D">
        <w:t>Оценка досье на серию лекарственного средства с оформлением решения о выпуске в обращение (В/05.7)</w:t>
      </w:r>
    </w:p>
    <w:p w:rsidR="00AB1ECF" w:rsidRPr="00EA5C5D" w:rsidRDefault="00880FE5" w:rsidP="00200FAD">
      <w:pPr>
        <w:numPr>
          <w:ilvl w:val="0"/>
          <w:numId w:val="1"/>
        </w:numPr>
        <w:pBdr>
          <w:top w:val="nil"/>
          <w:left w:val="nil"/>
          <w:bottom w:val="nil"/>
          <w:right w:val="nil"/>
          <w:between w:val="nil"/>
        </w:pBdr>
        <w:ind w:left="0" w:firstLine="0"/>
        <w:jc w:val="both"/>
      </w:pPr>
      <w:r w:rsidRPr="00EA5C5D">
        <w:lastRenderedPageBreak/>
        <w:t>Решение исследовательских задач в рамках реализации научного (научно-технического, инновационного) проекта под руководством более квалифицированного работника:</w:t>
      </w:r>
    </w:p>
    <w:p w:rsidR="00AB1ECF" w:rsidRPr="00EA5C5D" w:rsidRDefault="00880FE5" w:rsidP="00200FAD">
      <w:pPr>
        <w:numPr>
          <w:ilvl w:val="0"/>
          <w:numId w:val="1"/>
        </w:numPr>
        <w:pBdr>
          <w:top w:val="nil"/>
          <w:left w:val="nil"/>
          <w:bottom w:val="nil"/>
          <w:right w:val="nil"/>
          <w:between w:val="nil"/>
        </w:pBdr>
        <w:ind w:left="0" w:firstLine="0"/>
        <w:jc w:val="both"/>
      </w:pPr>
      <w:r w:rsidRPr="00EA5C5D">
        <w:t>Выполнение отдельных заданий в рамках решения исследовательских задач под руководством более квалифицированного работника</w:t>
      </w:r>
      <w:r w:rsidRPr="00EA5C5D">
        <w:tab/>
        <w:t>(A/01.7.1)</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Представление научных (научно-технических) результатов профессиональному сообществу (A/02.7.1)</w:t>
      </w:r>
    </w:p>
    <w:p w:rsidR="00AB1ECF" w:rsidRPr="00EA5C5D" w:rsidRDefault="00880FE5" w:rsidP="00200FAD">
      <w:pPr>
        <w:numPr>
          <w:ilvl w:val="0"/>
          <w:numId w:val="1"/>
        </w:numPr>
        <w:pBdr>
          <w:top w:val="nil"/>
          <w:left w:val="nil"/>
          <w:bottom w:val="nil"/>
          <w:right w:val="nil"/>
          <w:between w:val="nil"/>
        </w:pBdr>
        <w:ind w:left="0" w:firstLine="0"/>
        <w:jc w:val="both"/>
      </w:pPr>
      <w:r w:rsidRPr="00EA5C5D">
        <w:t>Самостоятельное решение исследовательских задач в рамках реализации научного (научно-технического, инновационного) проекта:</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Проведение исследований, направленных на решение отдельных исследовательских задач (B/01.7.2)</w:t>
      </w:r>
    </w:p>
    <w:p w:rsidR="00AB1ECF" w:rsidRPr="00EA5C5D" w:rsidRDefault="00880FE5" w:rsidP="00200FAD">
      <w:pPr>
        <w:numPr>
          <w:ilvl w:val="0"/>
          <w:numId w:val="1"/>
        </w:numPr>
        <w:pBdr>
          <w:top w:val="nil"/>
          <w:left w:val="nil"/>
          <w:bottom w:val="nil"/>
          <w:right w:val="nil"/>
          <w:between w:val="nil"/>
        </w:pBdr>
        <w:ind w:left="0" w:firstLine="0"/>
        <w:jc w:val="both"/>
      </w:pPr>
      <w:r w:rsidRPr="00EA5C5D">
        <w:t>Наставничество в процессе проведения исследований (B/02.7.2)</w:t>
      </w:r>
      <w:r w:rsidRPr="00EA5C5D">
        <w:tab/>
      </w:r>
    </w:p>
    <w:p w:rsidR="00AB1ECF" w:rsidRPr="00EA5C5D" w:rsidRDefault="00880FE5" w:rsidP="00200FAD">
      <w:pPr>
        <w:numPr>
          <w:ilvl w:val="0"/>
          <w:numId w:val="1"/>
        </w:numPr>
        <w:pBdr>
          <w:top w:val="nil"/>
          <w:left w:val="nil"/>
          <w:bottom w:val="nil"/>
          <w:right w:val="nil"/>
          <w:between w:val="nil"/>
        </w:pBdr>
        <w:ind w:left="0" w:firstLine="0"/>
        <w:jc w:val="both"/>
      </w:pPr>
      <w:r w:rsidRPr="00EA5C5D">
        <w:t>Определение способов практического использования научных (научно-технических) результатов (B/03.7.2)</w:t>
      </w:r>
    </w:p>
    <w:p w:rsidR="00AB1ECF" w:rsidRPr="00EA5C5D" w:rsidRDefault="00880FE5" w:rsidP="00200FAD">
      <w:pPr>
        <w:numPr>
          <w:ilvl w:val="0"/>
          <w:numId w:val="1"/>
        </w:numPr>
        <w:pBdr>
          <w:top w:val="nil"/>
          <w:left w:val="nil"/>
          <w:bottom w:val="nil"/>
          <w:right w:val="nil"/>
          <w:between w:val="nil"/>
        </w:pBdr>
        <w:ind w:left="0" w:firstLine="0"/>
        <w:jc w:val="both"/>
      </w:pPr>
      <w:r w:rsidRPr="00EA5C5D">
        <w:t>Организация проведения исследований и (или) разработок в рамках реализации научных (научно-технических, инновационных) проектов:</w:t>
      </w:r>
    </w:p>
    <w:p w:rsidR="00AB1ECF" w:rsidRPr="00EA5C5D" w:rsidRDefault="00880FE5" w:rsidP="00200FAD">
      <w:pPr>
        <w:numPr>
          <w:ilvl w:val="0"/>
          <w:numId w:val="1"/>
        </w:numPr>
        <w:pBdr>
          <w:top w:val="nil"/>
          <w:left w:val="nil"/>
          <w:bottom w:val="nil"/>
          <w:right w:val="nil"/>
          <w:between w:val="nil"/>
        </w:pBdr>
        <w:ind w:left="0" w:firstLine="0"/>
        <w:jc w:val="both"/>
      </w:pPr>
      <w:r w:rsidRPr="00EA5C5D">
        <w:t>Решение комплекса взаимосвязанных исследовательских задач (C/01.8.1)</w:t>
      </w:r>
    </w:p>
    <w:p w:rsidR="00AB1ECF" w:rsidRPr="00EA5C5D" w:rsidRDefault="00880FE5" w:rsidP="00200FAD">
      <w:pPr>
        <w:numPr>
          <w:ilvl w:val="0"/>
          <w:numId w:val="1"/>
        </w:numPr>
        <w:pBdr>
          <w:top w:val="nil"/>
          <w:left w:val="nil"/>
          <w:bottom w:val="nil"/>
          <w:right w:val="nil"/>
          <w:between w:val="nil"/>
        </w:pBdr>
        <w:ind w:left="0" w:firstLine="0"/>
        <w:jc w:val="both"/>
      </w:pPr>
      <w:r w:rsidRPr="00EA5C5D">
        <w:t>Формирование научного коллектива для решения исследовательских задач</w:t>
      </w:r>
      <w:r w:rsidRPr="00EA5C5D">
        <w:tab/>
        <w:t>(C/02.8.1)</w:t>
      </w:r>
    </w:p>
    <w:p w:rsidR="00AB1ECF" w:rsidRPr="00EA5C5D" w:rsidRDefault="00880FE5" w:rsidP="00200FAD">
      <w:pPr>
        <w:numPr>
          <w:ilvl w:val="0"/>
          <w:numId w:val="1"/>
        </w:numPr>
        <w:pBdr>
          <w:top w:val="nil"/>
          <w:left w:val="nil"/>
          <w:bottom w:val="nil"/>
          <w:right w:val="nil"/>
          <w:between w:val="nil"/>
        </w:pBdr>
        <w:ind w:left="0" w:firstLine="0"/>
        <w:jc w:val="both"/>
      </w:pPr>
      <w:r w:rsidRPr="00EA5C5D">
        <w:t>Развитие компетенций научного коллектива (C/03.8.1)</w:t>
      </w:r>
    </w:p>
    <w:p w:rsidR="00AB1ECF" w:rsidRPr="00EA5C5D" w:rsidRDefault="00880FE5" w:rsidP="00200FAD">
      <w:pPr>
        <w:numPr>
          <w:ilvl w:val="0"/>
          <w:numId w:val="1"/>
        </w:numPr>
        <w:pBdr>
          <w:top w:val="nil"/>
          <w:left w:val="nil"/>
          <w:bottom w:val="nil"/>
          <w:right w:val="nil"/>
          <w:between w:val="nil"/>
        </w:pBdr>
        <w:ind w:left="0" w:firstLine="0"/>
        <w:jc w:val="both"/>
      </w:pPr>
      <w:r w:rsidRPr="00EA5C5D">
        <w:t>Экспертиза научных (научно-технических) результатов (C/04.8.1)</w:t>
      </w:r>
    </w:p>
    <w:p w:rsidR="00AB1ECF" w:rsidRPr="00EA5C5D" w:rsidRDefault="00880FE5" w:rsidP="00200FAD">
      <w:pPr>
        <w:numPr>
          <w:ilvl w:val="0"/>
          <w:numId w:val="1"/>
        </w:numPr>
        <w:pBdr>
          <w:top w:val="nil"/>
          <w:left w:val="nil"/>
          <w:bottom w:val="nil"/>
          <w:right w:val="nil"/>
          <w:between w:val="nil"/>
        </w:pBdr>
        <w:ind w:left="0" w:firstLine="0"/>
        <w:jc w:val="both"/>
      </w:pPr>
      <w:r w:rsidRPr="00EA5C5D">
        <w:t>Представление научных (научно-технических) результатов потенциальным потребителям (C/05.8.1)</w:t>
      </w:r>
    </w:p>
    <w:p w:rsidR="00AB1ECF" w:rsidRPr="00EA5C5D" w:rsidRDefault="00880FE5" w:rsidP="00200FAD">
      <w:pPr>
        <w:numPr>
          <w:ilvl w:val="0"/>
          <w:numId w:val="1"/>
        </w:numPr>
        <w:pBdr>
          <w:top w:val="nil"/>
          <w:left w:val="nil"/>
          <w:bottom w:val="nil"/>
          <w:right w:val="nil"/>
          <w:between w:val="nil"/>
        </w:pBdr>
        <w:ind w:left="0" w:firstLine="0"/>
        <w:jc w:val="both"/>
      </w:pPr>
      <w:r w:rsidRPr="00EA5C5D">
        <w:t xml:space="preserve">Организация проведения исследований и (или) разработок в рамках реализации научных (научно-технических) программ с профессиональным и межпрофессиональным взаимодействием коллективов исполнителей: </w:t>
      </w:r>
    </w:p>
    <w:p w:rsidR="00AB1ECF" w:rsidRPr="00EA5C5D" w:rsidRDefault="00880FE5" w:rsidP="00200FAD">
      <w:pPr>
        <w:numPr>
          <w:ilvl w:val="0"/>
          <w:numId w:val="1"/>
        </w:numPr>
        <w:pBdr>
          <w:top w:val="nil"/>
          <w:left w:val="nil"/>
          <w:bottom w:val="nil"/>
          <w:right w:val="nil"/>
          <w:between w:val="nil"/>
        </w:pBdr>
        <w:ind w:left="0" w:firstLine="0"/>
        <w:jc w:val="both"/>
      </w:pPr>
      <w:r w:rsidRPr="00EA5C5D">
        <w:t>Обобщение научных (научно-технических) результатов, полученных коллективами исполнителей в ходе выполнения научных (научно-технических) программ</w:t>
      </w:r>
      <w:r w:rsidRPr="00EA5C5D">
        <w:tab/>
        <w:t xml:space="preserve"> (D/01.8.2)</w:t>
      </w:r>
      <w:r w:rsidRPr="00EA5C5D">
        <w:tab/>
      </w:r>
    </w:p>
    <w:p w:rsidR="00AB1ECF" w:rsidRPr="00EA5C5D" w:rsidRDefault="00880FE5" w:rsidP="00200FAD">
      <w:pPr>
        <w:numPr>
          <w:ilvl w:val="0"/>
          <w:numId w:val="1"/>
        </w:numPr>
        <w:pBdr>
          <w:top w:val="nil"/>
          <w:left w:val="nil"/>
          <w:bottom w:val="nil"/>
          <w:right w:val="nil"/>
          <w:between w:val="nil"/>
        </w:pBdr>
        <w:ind w:left="0" w:firstLine="0"/>
        <w:jc w:val="both"/>
      </w:pPr>
      <w:r w:rsidRPr="00EA5C5D">
        <w:t>Формирование коллективов исполнителей для проведения совместных исследований и разработок (D/02.8.2)</w:t>
      </w:r>
    </w:p>
    <w:p w:rsidR="00AB1ECF" w:rsidRPr="00EA5C5D" w:rsidRDefault="00880FE5" w:rsidP="00200FAD">
      <w:pPr>
        <w:numPr>
          <w:ilvl w:val="0"/>
          <w:numId w:val="1"/>
        </w:numPr>
        <w:pBdr>
          <w:top w:val="nil"/>
          <w:left w:val="nil"/>
          <w:bottom w:val="nil"/>
          <w:right w:val="nil"/>
          <w:between w:val="nil"/>
        </w:pBdr>
        <w:ind w:left="0" w:firstLine="0"/>
        <w:jc w:val="both"/>
      </w:pPr>
      <w:r w:rsidRPr="00EA5C5D">
        <w:t>Развитие научных кадров высшей квалификации (D/03.8.2)</w:t>
      </w:r>
    </w:p>
    <w:p w:rsidR="00AB1ECF" w:rsidRPr="00EA5C5D" w:rsidRDefault="00880FE5" w:rsidP="00200FAD">
      <w:pPr>
        <w:numPr>
          <w:ilvl w:val="0"/>
          <w:numId w:val="1"/>
        </w:numPr>
        <w:pBdr>
          <w:top w:val="nil"/>
          <w:left w:val="nil"/>
          <w:bottom w:val="nil"/>
          <w:right w:val="nil"/>
          <w:between w:val="nil"/>
        </w:pBdr>
        <w:ind w:left="0" w:firstLine="0"/>
        <w:jc w:val="both"/>
      </w:pPr>
      <w:r w:rsidRPr="00EA5C5D">
        <w:t>Экспертиза научных (научно-технических, инновационных) проектов (D/04.8.2)</w:t>
      </w:r>
    </w:p>
    <w:p w:rsidR="00AB1ECF" w:rsidRPr="00EA5C5D" w:rsidRDefault="00880FE5" w:rsidP="00200FAD">
      <w:pPr>
        <w:numPr>
          <w:ilvl w:val="0"/>
          <w:numId w:val="1"/>
        </w:numPr>
        <w:pBdr>
          <w:top w:val="nil"/>
          <w:left w:val="nil"/>
          <w:bottom w:val="nil"/>
          <w:right w:val="nil"/>
          <w:between w:val="nil"/>
        </w:pBdr>
        <w:ind w:left="0" w:firstLine="0"/>
        <w:jc w:val="both"/>
      </w:pPr>
      <w:r w:rsidRPr="00EA5C5D">
        <w:t>Популяризация вклада научных (научно-технических) программ в развитие отраслей науки и (или) научно-технологическое развитие Российской Федерации</w:t>
      </w:r>
      <w:r w:rsidRPr="00EA5C5D">
        <w:tab/>
        <w:t>(D/05.8.2)</w:t>
      </w:r>
    </w:p>
    <w:p w:rsidR="00AB1ECF" w:rsidRPr="00EA5C5D" w:rsidRDefault="00880FE5" w:rsidP="00200FAD">
      <w:pPr>
        <w:numPr>
          <w:ilvl w:val="0"/>
          <w:numId w:val="1"/>
        </w:numPr>
        <w:pBdr>
          <w:top w:val="nil"/>
          <w:left w:val="nil"/>
          <w:bottom w:val="nil"/>
          <w:right w:val="nil"/>
          <w:between w:val="nil"/>
        </w:pBdr>
        <w:ind w:left="0" w:firstLine="0"/>
        <w:jc w:val="both"/>
      </w:pPr>
      <w:r w:rsidRPr="00EA5C5D">
        <w:t>Организация проведения исследований и (или) разработок, выходящих за рамки основной научной (научно-технической) специализации, по новым и (или) перспективным научным направлениям с широким профессиональным и общественным взаимодействием:</w:t>
      </w:r>
    </w:p>
    <w:p w:rsidR="00AB1ECF" w:rsidRPr="00EA5C5D" w:rsidRDefault="00880FE5" w:rsidP="00200FAD">
      <w:pPr>
        <w:numPr>
          <w:ilvl w:val="0"/>
          <w:numId w:val="1"/>
        </w:numPr>
        <w:pBdr>
          <w:top w:val="nil"/>
          <w:left w:val="nil"/>
          <w:bottom w:val="nil"/>
          <w:right w:val="nil"/>
          <w:between w:val="nil"/>
        </w:pBdr>
        <w:ind w:left="0" w:firstLine="0"/>
        <w:jc w:val="both"/>
      </w:pPr>
      <w:r w:rsidRPr="00EA5C5D">
        <w:t>Обобщение научных (научно-технических) результатов, полученных ведущими научными коллективами по новым и (или) перспективным научным направлениям (E/01.9)</w:t>
      </w:r>
    </w:p>
    <w:p w:rsidR="00AB1ECF" w:rsidRPr="00EA5C5D" w:rsidRDefault="00880FE5" w:rsidP="00200FAD">
      <w:pPr>
        <w:numPr>
          <w:ilvl w:val="0"/>
          <w:numId w:val="1"/>
        </w:numPr>
        <w:pBdr>
          <w:top w:val="nil"/>
          <w:left w:val="nil"/>
          <w:bottom w:val="nil"/>
          <w:right w:val="nil"/>
          <w:between w:val="nil"/>
        </w:pBdr>
        <w:ind w:left="0" w:firstLine="0"/>
        <w:jc w:val="both"/>
      </w:pPr>
      <w:r w:rsidRPr="00EA5C5D">
        <w:t>Формирование долгосрочных партнерских отношений и (или) консорциумов в целях развития новых и (или) перспективных научных направлений (E/02.9)</w:t>
      </w:r>
    </w:p>
    <w:p w:rsidR="00AB1ECF" w:rsidRPr="00EA5C5D" w:rsidRDefault="00880FE5" w:rsidP="00200FAD">
      <w:pPr>
        <w:numPr>
          <w:ilvl w:val="0"/>
          <w:numId w:val="1"/>
        </w:numPr>
        <w:pBdr>
          <w:top w:val="nil"/>
          <w:left w:val="nil"/>
          <w:bottom w:val="nil"/>
          <w:right w:val="nil"/>
          <w:between w:val="nil"/>
        </w:pBdr>
        <w:ind w:left="0" w:firstLine="0"/>
        <w:jc w:val="both"/>
      </w:pPr>
      <w:r w:rsidRPr="00EA5C5D">
        <w:t>Формирование образов будущих профессий и требований к компетенциям специалистов, необходимым для развития новых направлений науки и технологии (E/03.9)</w:t>
      </w:r>
    </w:p>
    <w:p w:rsidR="00AB1ECF" w:rsidRPr="00EA5C5D" w:rsidRDefault="00880FE5" w:rsidP="00200FAD">
      <w:pPr>
        <w:numPr>
          <w:ilvl w:val="0"/>
          <w:numId w:val="1"/>
        </w:numPr>
        <w:pBdr>
          <w:top w:val="nil"/>
          <w:left w:val="nil"/>
          <w:bottom w:val="nil"/>
          <w:right w:val="nil"/>
          <w:between w:val="nil"/>
        </w:pBdr>
        <w:ind w:left="0" w:firstLine="0"/>
        <w:jc w:val="both"/>
      </w:pPr>
      <w:r w:rsidRPr="00EA5C5D">
        <w:t>Экспертиза научных (научно-технических, инновационных) программ (E/04.9)</w:t>
      </w:r>
    </w:p>
    <w:p w:rsidR="00AB1ECF" w:rsidRPr="00EA5C5D" w:rsidRDefault="00880FE5" w:rsidP="00200FAD">
      <w:pPr>
        <w:numPr>
          <w:ilvl w:val="0"/>
          <w:numId w:val="1"/>
        </w:numPr>
        <w:pBdr>
          <w:top w:val="nil"/>
          <w:left w:val="nil"/>
          <w:bottom w:val="nil"/>
          <w:right w:val="nil"/>
          <w:between w:val="nil"/>
        </w:pBdr>
        <w:ind w:left="0" w:firstLine="0"/>
        <w:jc w:val="both"/>
      </w:pPr>
      <w:r w:rsidRPr="00EA5C5D">
        <w:t>Популяризация возможных изменений в науке, социально-экономической системе и обществе в результате развития новых и (или) перспективных научных направлений (E/05.9)</w:t>
      </w:r>
    </w:p>
    <w:p w:rsidR="00AB1ECF" w:rsidRPr="00EA5C5D" w:rsidRDefault="00AB1ECF">
      <w:pPr>
        <w:pBdr>
          <w:top w:val="nil"/>
          <w:left w:val="nil"/>
          <w:bottom w:val="nil"/>
          <w:right w:val="nil"/>
          <w:between w:val="nil"/>
        </w:pBdr>
        <w:ind w:left="720"/>
        <w:jc w:val="both"/>
      </w:pPr>
    </w:p>
    <w:p w:rsidR="00AB1ECF" w:rsidRPr="00EA5C5D" w:rsidRDefault="00AB1ECF">
      <w:pPr>
        <w:pBdr>
          <w:top w:val="nil"/>
          <w:left w:val="nil"/>
          <w:bottom w:val="nil"/>
          <w:right w:val="nil"/>
          <w:between w:val="nil"/>
        </w:pBdr>
        <w:jc w:val="both"/>
      </w:pPr>
    </w:p>
    <w:p w:rsidR="00AB1ECF" w:rsidRPr="00EA5C5D" w:rsidRDefault="00880FE5">
      <w:pPr>
        <w:pBdr>
          <w:top w:val="nil"/>
          <w:left w:val="nil"/>
          <w:bottom w:val="nil"/>
          <w:right w:val="nil"/>
          <w:between w:val="nil"/>
        </w:pBdr>
        <w:jc w:val="both"/>
        <w:rPr>
          <w:b/>
          <w:i/>
        </w:rPr>
      </w:pPr>
      <w:r w:rsidRPr="00EA5C5D">
        <w:rPr>
          <w:b/>
          <w:i/>
        </w:rPr>
        <w:t>Педагогическая деятельность:</w:t>
      </w:r>
    </w:p>
    <w:p w:rsidR="00AB1ECF" w:rsidRPr="00EA5C5D" w:rsidRDefault="00880FE5" w:rsidP="00200FAD">
      <w:pPr>
        <w:numPr>
          <w:ilvl w:val="0"/>
          <w:numId w:val="1"/>
        </w:numPr>
        <w:pBdr>
          <w:top w:val="nil"/>
          <w:left w:val="nil"/>
          <w:bottom w:val="nil"/>
          <w:right w:val="nil"/>
          <w:between w:val="nil"/>
        </w:pBdr>
        <w:ind w:left="0" w:firstLine="0"/>
        <w:jc w:val="both"/>
      </w:pPr>
      <w:r w:rsidRPr="00EA5C5D">
        <w:t>Осуществление педагогической деятельности в профессиональных образовательных организациях в соответствии с направлением подготовки:</w:t>
      </w:r>
    </w:p>
    <w:p w:rsidR="00AB1ECF" w:rsidRPr="00EA5C5D" w:rsidRDefault="00880FE5" w:rsidP="00200FAD">
      <w:pPr>
        <w:numPr>
          <w:ilvl w:val="0"/>
          <w:numId w:val="1"/>
        </w:numPr>
        <w:pBdr>
          <w:top w:val="nil"/>
          <w:left w:val="nil"/>
          <w:bottom w:val="nil"/>
          <w:right w:val="nil"/>
          <w:between w:val="nil"/>
        </w:pBdr>
        <w:ind w:left="0" w:firstLine="0"/>
        <w:jc w:val="both"/>
      </w:pPr>
      <w:r w:rsidRPr="00EA5C5D">
        <w:lastRenderedPageBreak/>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p w:rsidR="00AB1ECF" w:rsidRPr="00EA5C5D" w:rsidRDefault="00880FE5" w:rsidP="00200FAD">
      <w:pPr>
        <w:numPr>
          <w:ilvl w:val="0"/>
          <w:numId w:val="1"/>
        </w:numPr>
        <w:pBdr>
          <w:top w:val="nil"/>
          <w:left w:val="nil"/>
          <w:bottom w:val="nil"/>
          <w:right w:val="nil"/>
          <w:between w:val="nil"/>
        </w:pBdr>
        <w:ind w:left="0" w:firstLine="0"/>
        <w:jc w:val="both"/>
      </w:pPr>
      <w:r w:rsidRPr="00EA5C5D">
        <w:t>Общепедагогическая функция. Обучение (А/01.6)</w:t>
      </w:r>
    </w:p>
    <w:p w:rsidR="00AB1ECF" w:rsidRPr="00EA5C5D" w:rsidRDefault="00880FE5" w:rsidP="00200FAD">
      <w:pPr>
        <w:numPr>
          <w:ilvl w:val="0"/>
          <w:numId w:val="1"/>
        </w:numPr>
        <w:pBdr>
          <w:top w:val="nil"/>
          <w:left w:val="nil"/>
          <w:bottom w:val="nil"/>
          <w:right w:val="nil"/>
          <w:between w:val="nil"/>
        </w:pBdr>
        <w:ind w:left="0" w:firstLine="0"/>
        <w:jc w:val="both"/>
      </w:pPr>
      <w:r w:rsidRPr="00EA5C5D">
        <w:t>Воспитательная деятельность (А/02.6)</w:t>
      </w:r>
    </w:p>
    <w:p w:rsidR="00AB1ECF" w:rsidRPr="00EA5C5D" w:rsidRDefault="00880FE5" w:rsidP="00200FAD">
      <w:pPr>
        <w:numPr>
          <w:ilvl w:val="0"/>
          <w:numId w:val="1"/>
        </w:numPr>
        <w:pBdr>
          <w:top w:val="nil"/>
          <w:left w:val="nil"/>
          <w:bottom w:val="nil"/>
          <w:right w:val="nil"/>
          <w:between w:val="nil"/>
        </w:pBdr>
        <w:ind w:left="0" w:firstLine="0"/>
        <w:jc w:val="both"/>
      </w:pPr>
      <w:r w:rsidRPr="00EA5C5D">
        <w:t>Развивающая деятельность (А/03.6)</w:t>
      </w:r>
    </w:p>
    <w:p w:rsidR="00AB1ECF" w:rsidRPr="00EA5C5D" w:rsidRDefault="00880FE5" w:rsidP="00200FAD">
      <w:pPr>
        <w:numPr>
          <w:ilvl w:val="0"/>
          <w:numId w:val="1"/>
        </w:numPr>
        <w:pBdr>
          <w:top w:val="nil"/>
          <w:left w:val="nil"/>
          <w:bottom w:val="nil"/>
          <w:right w:val="nil"/>
          <w:between w:val="nil"/>
        </w:pBdr>
        <w:ind w:left="0" w:firstLine="0"/>
        <w:jc w:val="both"/>
      </w:pPr>
      <w:r w:rsidRPr="00EA5C5D">
        <w:t>Педагогическая деятельность по проектированию и реализации основных общеобразовательных программ:</w:t>
      </w:r>
    </w:p>
    <w:p w:rsidR="00AB1ECF" w:rsidRPr="00EA5C5D" w:rsidRDefault="00880FE5" w:rsidP="00200FAD">
      <w:pPr>
        <w:numPr>
          <w:ilvl w:val="0"/>
          <w:numId w:val="1"/>
        </w:numPr>
        <w:pBdr>
          <w:top w:val="nil"/>
          <w:left w:val="nil"/>
          <w:bottom w:val="nil"/>
          <w:right w:val="nil"/>
          <w:between w:val="nil"/>
        </w:pBdr>
        <w:ind w:left="0" w:firstLine="0"/>
        <w:jc w:val="both"/>
      </w:pPr>
      <w:r w:rsidRPr="00EA5C5D">
        <w:t>Педагогическая деятельность по реализации программ дошкольного образования (В/01.5)</w:t>
      </w:r>
    </w:p>
    <w:p w:rsidR="00AB1ECF" w:rsidRPr="00EA5C5D" w:rsidRDefault="00880FE5" w:rsidP="00200FAD">
      <w:pPr>
        <w:numPr>
          <w:ilvl w:val="0"/>
          <w:numId w:val="1"/>
        </w:numPr>
        <w:pBdr>
          <w:top w:val="nil"/>
          <w:left w:val="nil"/>
          <w:bottom w:val="nil"/>
          <w:right w:val="nil"/>
          <w:between w:val="nil"/>
        </w:pBdr>
        <w:ind w:left="0" w:firstLine="0"/>
        <w:jc w:val="both"/>
      </w:pPr>
      <w:r w:rsidRPr="00EA5C5D">
        <w:t>Педагогическая деятельность по реализации программ начального общего образования (В/02.6)</w:t>
      </w:r>
    </w:p>
    <w:p w:rsidR="00AB1ECF" w:rsidRPr="00EA5C5D" w:rsidRDefault="00880FE5" w:rsidP="00200FAD">
      <w:pPr>
        <w:numPr>
          <w:ilvl w:val="0"/>
          <w:numId w:val="1"/>
        </w:numPr>
        <w:pBdr>
          <w:top w:val="nil"/>
          <w:left w:val="nil"/>
          <w:bottom w:val="nil"/>
          <w:right w:val="nil"/>
          <w:between w:val="nil"/>
        </w:pBdr>
        <w:ind w:left="0" w:firstLine="0"/>
        <w:jc w:val="both"/>
      </w:pPr>
      <w:r w:rsidRPr="00EA5C5D">
        <w:t>Педагогическая деятельность по реализации программ основного и среднего общего образования (В/03.6)</w:t>
      </w:r>
    </w:p>
    <w:p w:rsidR="00AB1ECF" w:rsidRPr="00EA5C5D" w:rsidRDefault="00880FE5" w:rsidP="00200FAD">
      <w:pPr>
        <w:numPr>
          <w:ilvl w:val="0"/>
          <w:numId w:val="1"/>
        </w:numPr>
        <w:pBdr>
          <w:top w:val="nil"/>
          <w:left w:val="nil"/>
          <w:bottom w:val="nil"/>
          <w:right w:val="nil"/>
          <w:between w:val="nil"/>
        </w:pBdr>
        <w:ind w:left="0" w:firstLine="0"/>
        <w:jc w:val="both"/>
      </w:pPr>
      <w:r w:rsidRPr="00EA5C5D">
        <w:t>Модуль "Предметное обучение. Математика" (В/04.6)</w:t>
      </w:r>
    </w:p>
    <w:p w:rsidR="00AB1ECF" w:rsidRPr="00EA5C5D" w:rsidRDefault="00880FE5" w:rsidP="00200FAD">
      <w:pPr>
        <w:numPr>
          <w:ilvl w:val="0"/>
          <w:numId w:val="1"/>
        </w:numPr>
        <w:pBdr>
          <w:top w:val="nil"/>
          <w:left w:val="nil"/>
          <w:bottom w:val="nil"/>
          <w:right w:val="nil"/>
          <w:between w:val="nil"/>
        </w:pBdr>
        <w:ind w:left="0" w:firstLine="0"/>
        <w:jc w:val="both"/>
      </w:pPr>
      <w:r w:rsidRPr="00EA5C5D">
        <w:t>Модуль "Предметное обучение. Русский язык" (В/05.6)</w:t>
      </w:r>
    </w:p>
    <w:p w:rsidR="00AB1ECF" w:rsidRPr="00EA5C5D" w:rsidRDefault="00AB1ECF">
      <w:pPr>
        <w:pBdr>
          <w:top w:val="nil"/>
          <w:left w:val="nil"/>
          <w:bottom w:val="nil"/>
          <w:right w:val="nil"/>
          <w:between w:val="nil"/>
        </w:pBdr>
        <w:ind w:left="720"/>
        <w:jc w:val="both"/>
      </w:pPr>
    </w:p>
    <w:p w:rsidR="00AB1ECF" w:rsidRPr="00EA5C5D" w:rsidRDefault="00880FE5" w:rsidP="00880FE5">
      <w:pPr>
        <w:pStyle w:val="3"/>
        <w:rPr>
          <w:rFonts w:ascii="Times New Roman" w:hAnsi="Times New Roman"/>
          <w:sz w:val="24"/>
          <w:szCs w:val="24"/>
        </w:rPr>
      </w:pPr>
      <w:bookmarkStart w:id="18" w:name="_heading=h.3znysh7" w:colFirst="0" w:colLast="0"/>
      <w:bookmarkStart w:id="19" w:name="_Toc199876521"/>
      <w:bookmarkStart w:id="20" w:name="_Toc228975719"/>
      <w:bookmarkEnd w:id="18"/>
      <w:r w:rsidRPr="00EA5C5D">
        <w:rPr>
          <w:rFonts w:ascii="Times New Roman" w:hAnsi="Times New Roman"/>
          <w:sz w:val="24"/>
          <w:szCs w:val="24"/>
        </w:rPr>
        <w:t>1.4 Планируемые результаты освоения ОПОП ВО</w:t>
      </w:r>
      <w:bookmarkEnd w:id="19"/>
      <w:bookmarkEnd w:id="20"/>
      <w:r w:rsidRPr="00EA5C5D">
        <w:rPr>
          <w:rFonts w:ascii="Times New Roman" w:hAnsi="Times New Roman"/>
          <w:sz w:val="24"/>
          <w:szCs w:val="24"/>
        </w:rPr>
        <w:t xml:space="preserve"> </w:t>
      </w:r>
    </w:p>
    <w:p w:rsidR="00AB1ECF" w:rsidRPr="00EA5C5D" w:rsidRDefault="00AB1ECF">
      <w:pPr>
        <w:pBdr>
          <w:top w:val="nil"/>
          <w:left w:val="nil"/>
          <w:bottom w:val="nil"/>
          <w:right w:val="nil"/>
          <w:between w:val="nil"/>
        </w:pBdr>
        <w:tabs>
          <w:tab w:val="left" w:pos="0"/>
        </w:tabs>
        <w:spacing w:line="250" w:lineRule="auto"/>
        <w:jc w:val="center"/>
        <w:rPr>
          <w:color w:val="000000"/>
        </w:rPr>
      </w:pPr>
    </w:p>
    <w:p w:rsidR="00AB1ECF" w:rsidRPr="00EA5C5D" w:rsidRDefault="00880FE5">
      <w:pPr>
        <w:tabs>
          <w:tab w:val="left" w:pos="0"/>
        </w:tabs>
        <w:spacing w:line="250" w:lineRule="auto"/>
        <w:ind w:firstLine="560"/>
        <w:jc w:val="both"/>
      </w:pPr>
      <w:r w:rsidRPr="00EA5C5D">
        <w:t>Совокупность результатов освоения программы магистратуры определяется приобретаемыми выпускником компетенциями, т.е. его способностями применять знания, умения, навыки и личные качества в соответствии с задачами профессиональной деятельности. В результате освоения данной программы магистратуры у выпускника должны быть сформированы универсальные, общепрофессиональные и профессиональные компетенции.</w:t>
      </w:r>
    </w:p>
    <w:p w:rsidR="00AB1ECF" w:rsidRPr="00EA5C5D" w:rsidRDefault="00880FE5">
      <w:pPr>
        <w:pBdr>
          <w:top w:val="nil"/>
          <w:left w:val="nil"/>
          <w:bottom w:val="nil"/>
          <w:right w:val="nil"/>
          <w:between w:val="nil"/>
        </w:pBdr>
        <w:tabs>
          <w:tab w:val="left" w:pos="0"/>
        </w:tabs>
        <w:spacing w:line="250" w:lineRule="auto"/>
        <w:ind w:firstLine="560"/>
        <w:jc w:val="both"/>
        <w:rPr>
          <w:color w:val="000000"/>
        </w:rPr>
      </w:pPr>
      <w:r w:rsidRPr="00EA5C5D">
        <w:rPr>
          <w:color w:val="000000"/>
        </w:rPr>
        <w:t xml:space="preserve">В результате освоения ОПОП ВО по специальности </w:t>
      </w:r>
      <w:r w:rsidRPr="00EA5C5D">
        <w:t>06.04.01 Биология, профиль «Медицинские биотехнологии»</w:t>
      </w:r>
      <w:r w:rsidRPr="00EA5C5D">
        <w:rPr>
          <w:color w:val="000000"/>
        </w:rPr>
        <w:t xml:space="preserve"> выпускник ПСПбГМУ им. И.П.Павлова должен обладать следующими универсальными компетенциями (УК), общепрофессиональными компетенциями (ОПК) и профессиональными компетенциями (ПК).</w:t>
      </w:r>
    </w:p>
    <w:p w:rsidR="00AB1ECF" w:rsidRPr="00EA5C5D" w:rsidRDefault="00AB1ECF">
      <w:pPr>
        <w:pBdr>
          <w:top w:val="nil"/>
          <w:left w:val="nil"/>
          <w:bottom w:val="nil"/>
          <w:right w:val="nil"/>
          <w:between w:val="nil"/>
        </w:pBdr>
        <w:tabs>
          <w:tab w:val="left" w:pos="0"/>
        </w:tabs>
        <w:spacing w:line="250" w:lineRule="auto"/>
        <w:ind w:firstLine="560"/>
        <w:jc w:val="both"/>
      </w:pPr>
    </w:p>
    <w:p w:rsidR="00AB1ECF" w:rsidRPr="00EA5C5D" w:rsidRDefault="00880FE5">
      <w:pPr>
        <w:pBdr>
          <w:top w:val="nil"/>
          <w:left w:val="nil"/>
          <w:bottom w:val="nil"/>
          <w:right w:val="nil"/>
          <w:between w:val="nil"/>
        </w:pBdr>
        <w:tabs>
          <w:tab w:val="left" w:pos="0"/>
        </w:tabs>
        <w:spacing w:line="250" w:lineRule="auto"/>
        <w:ind w:firstLine="560"/>
        <w:jc w:val="both"/>
        <w:rPr>
          <w:color w:val="000000"/>
        </w:rPr>
      </w:pPr>
      <w:r w:rsidRPr="00EA5C5D">
        <w:rPr>
          <w:color w:val="000000"/>
        </w:rPr>
        <w:t xml:space="preserve">Выпускник программы </w:t>
      </w:r>
      <w:r w:rsidRPr="00EA5C5D">
        <w:t>магистратуры</w:t>
      </w:r>
      <w:r w:rsidRPr="00EA5C5D">
        <w:rPr>
          <w:color w:val="000000"/>
        </w:rPr>
        <w:t xml:space="preserve"> должен обладать следующими универсальными компетенциями (УК): </w:t>
      </w:r>
    </w:p>
    <w:p w:rsidR="00AB1ECF" w:rsidRPr="00EA5C5D" w:rsidRDefault="00AB1ECF">
      <w:pPr>
        <w:pBdr>
          <w:top w:val="nil"/>
          <w:left w:val="nil"/>
          <w:bottom w:val="nil"/>
          <w:right w:val="nil"/>
          <w:between w:val="nil"/>
        </w:pBdr>
        <w:tabs>
          <w:tab w:val="left" w:pos="0"/>
        </w:tabs>
        <w:spacing w:line="250" w:lineRule="auto"/>
        <w:ind w:firstLine="560"/>
        <w:jc w:val="both"/>
        <w:rPr>
          <w:color w:val="000000"/>
        </w:rPr>
      </w:pPr>
    </w:p>
    <w:tbl>
      <w:tblPr>
        <w:tblStyle w:val="153"/>
        <w:tblW w:w="934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3261"/>
        <w:gridCol w:w="6084"/>
      </w:tblGrid>
      <w:tr w:rsidR="00AB1ECF" w:rsidRPr="00200FAD" w:rsidTr="00200FAD">
        <w:trPr>
          <w:cantSplit/>
          <w:tblHeader/>
        </w:trPr>
        <w:tc>
          <w:tcPr>
            <w:tcW w:w="3261"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Наименование категории (группы) универсальных компетенций</w:t>
            </w:r>
          </w:p>
        </w:tc>
        <w:tc>
          <w:tcPr>
            <w:tcW w:w="6084"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Код и наименование универсальной компетенции выпускника</w:t>
            </w:r>
          </w:p>
        </w:tc>
      </w:tr>
      <w:tr w:rsidR="00AB1ECF" w:rsidRPr="00200FAD" w:rsidTr="00200FAD">
        <w:trPr>
          <w:cantSplit/>
          <w:tblHeader/>
        </w:trPr>
        <w:tc>
          <w:tcPr>
            <w:tcW w:w="3261"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Системное и критическое мышление</w:t>
            </w:r>
          </w:p>
        </w:tc>
        <w:tc>
          <w:tcPr>
            <w:tcW w:w="6084"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УК-1. Способен осуществлять критический анализ проблемных ситуаций на основе системного подхода, вырабатывать стратегию действий</w:t>
            </w:r>
          </w:p>
        </w:tc>
      </w:tr>
      <w:tr w:rsidR="00AB1ECF" w:rsidRPr="00200FAD" w:rsidTr="00200FAD">
        <w:trPr>
          <w:cantSplit/>
          <w:tblHeader/>
        </w:trPr>
        <w:tc>
          <w:tcPr>
            <w:tcW w:w="3261"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Разработка и реализация проектов</w:t>
            </w:r>
          </w:p>
        </w:tc>
        <w:tc>
          <w:tcPr>
            <w:tcW w:w="6084"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УК-2. Способен управлять проектом на всех этапах его жизненного цикла</w:t>
            </w:r>
          </w:p>
        </w:tc>
      </w:tr>
      <w:tr w:rsidR="00AB1ECF" w:rsidRPr="00200FAD" w:rsidTr="00200FAD">
        <w:trPr>
          <w:cantSplit/>
          <w:tblHeader/>
        </w:trPr>
        <w:tc>
          <w:tcPr>
            <w:tcW w:w="3261"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Командная работа и лидерство</w:t>
            </w:r>
          </w:p>
        </w:tc>
        <w:tc>
          <w:tcPr>
            <w:tcW w:w="6084"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УК-3. Способен организовывать и руководить работой команды, вырабатывая командную стратегию для достижения поставленной цели</w:t>
            </w:r>
          </w:p>
        </w:tc>
      </w:tr>
      <w:tr w:rsidR="00AB1ECF" w:rsidRPr="00200FAD" w:rsidTr="00200FAD">
        <w:trPr>
          <w:cantSplit/>
          <w:tblHeader/>
        </w:trPr>
        <w:tc>
          <w:tcPr>
            <w:tcW w:w="3261"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Коммуникация</w:t>
            </w:r>
          </w:p>
        </w:tc>
        <w:tc>
          <w:tcPr>
            <w:tcW w:w="6084"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r>
      <w:tr w:rsidR="00AB1ECF" w:rsidRPr="00200FAD" w:rsidTr="00200FAD">
        <w:trPr>
          <w:cantSplit/>
          <w:tblHeader/>
        </w:trPr>
        <w:tc>
          <w:tcPr>
            <w:tcW w:w="3261"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lastRenderedPageBreak/>
              <w:t>Межкультурное взаимодействие</w:t>
            </w:r>
          </w:p>
        </w:tc>
        <w:tc>
          <w:tcPr>
            <w:tcW w:w="6084"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УК-5. Способен анализировать и учитывать разнообразие культур в процессе межкультурного взаимодействия</w:t>
            </w:r>
          </w:p>
        </w:tc>
      </w:tr>
      <w:tr w:rsidR="00AB1ECF" w:rsidRPr="00200FAD" w:rsidTr="00200FAD">
        <w:trPr>
          <w:cantSplit/>
          <w:tblHeader/>
        </w:trPr>
        <w:tc>
          <w:tcPr>
            <w:tcW w:w="3261"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Самоорганизация и саморазвитие (в том числе здоровьесбережение)</w:t>
            </w:r>
          </w:p>
        </w:tc>
        <w:tc>
          <w:tcPr>
            <w:tcW w:w="6084"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r>
    </w:tbl>
    <w:p w:rsidR="00AB1ECF" w:rsidRPr="00EA5C5D" w:rsidRDefault="00AB1ECF">
      <w:pPr>
        <w:pBdr>
          <w:top w:val="nil"/>
          <w:left w:val="nil"/>
          <w:bottom w:val="nil"/>
          <w:right w:val="nil"/>
          <w:between w:val="nil"/>
        </w:pBdr>
        <w:tabs>
          <w:tab w:val="left" w:pos="0"/>
        </w:tabs>
        <w:spacing w:line="250" w:lineRule="auto"/>
        <w:ind w:firstLine="560"/>
        <w:jc w:val="both"/>
      </w:pPr>
    </w:p>
    <w:p w:rsidR="00AB1ECF" w:rsidRPr="00EA5C5D" w:rsidRDefault="00880FE5">
      <w:pPr>
        <w:pBdr>
          <w:top w:val="nil"/>
          <w:left w:val="nil"/>
          <w:bottom w:val="nil"/>
          <w:right w:val="nil"/>
          <w:between w:val="nil"/>
        </w:pBdr>
        <w:tabs>
          <w:tab w:val="left" w:pos="0"/>
        </w:tabs>
        <w:spacing w:line="250" w:lineRule="auto"/>
        <w:jc w:val="both"/>
        <w:rPr>
          <w:color w:val="000000"/>
        </w:rPr>
      </w:pPr>
      <w:r w:rsidRPr="00EA5C5D">
        <w:rPr>
          <w:color w:val="000000"/>
        </w:rPr>
        <w:t>Универсальные компетенции выпускников и индикаторы их достижения:</w:t>
      </w:r>
    </w:p>
    <w:p w:rsidR="00AB1ECF" w:rsidRPr="00EA5C5D" w:rsidRDefault="00AB1ECF">
      <w:pPr>
        <w:pBdr>
          <w:top w:val="nil"/>
          <w:left w:val="nil"/>
          <w:bottom w:val="nil"/>
          <w:right w:val="nil"/>
          <w:between w:val="nil"/>
        </w:pBdr>
        <w:tabs>
          <w:tab w:val="left" w:pos="0"/>
        </w:tabs>
        <w:spacing w:line="250" w:lineRule="auto"/>
        <w:ind w:firstLine="560"/>
        <w:jc w:val="both"/>
        <w:rPr>
          <w:color w:val="000000"/>
        </w:rPr>
      </w:pPr>
    </w:p>
    <w:tbl>
      <w:tblPr>
        <w:tblStyle w:val="144"/>
        <w:tblW w:w="95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2093"/>
        <w:gridCol w:w="2835"/>
        <w:gridCol w:w="4642"/>
      </w:tblGrid>
      <w:tr w:rsidR="00AB1ECF" w:rsidRPr="00200FAD">
        <w:trPr>
          <w:cantSplit/>
          <w:tblHeader/>
        </w:trPr>
        <w:tc>
          <w:tcPr>
            <w:tcW w:w="2093"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Наименование категории (группы) универсальных компетенций</w:t>
            </w:r>
          </w:p>
        </w:tc>
        <w:tc>
          <w:tcPr>
            <w:tcW w:w="2835"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Код и наименование универсальной компетенции выпускника</w:t>
            </w:r>
          </w:p>
        </w:tc>
        <w:tc>
          <w:tcPr>
            <w:tcW w:w="4642" w:type="dxa"/>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Наименование индикатора достижения универсальной компетенции</w:t>
            </w:r>
          </w:p>
        </w:tc>
      </w:tr>
      <w:tr w:rsidR="00AB1ECF" w:rsidRPr="00200FAD">
        <w:trPr>
          <w:cantSplit/>
          <w:trHeight w:val="274"/>
          <w:tblHeader/>
        </w:trPr>
        <w:tc>
          <w:tcPr>
            <w:tcW w:w="2093"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Системное и критическое мышление</w:t>
            </w:r>
          </w:p>
        </w:tc>
        <w:tc>
          <w:tcPr>
            <w:tcW w:w="2835"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УК-1. Способен осуществлять критический анализ проблемных ситуаций на основе системного подхода, вырабатывать стратегию действий</w:t>
            </w: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УК-1. ИД1 – Анализирует проблемную ситуацию как систему, выявляя ее составляющие и связи между ними</w:t>
            </w:r>
          </w:p>
        </w:tc>
      </w:tr>
      <w:tr w:rsidR="00AB1ECF" w:rsidRPr="00200FAD">
        <w:trPr>
          <w:cantSplit/>
          <w:trHeight w:val="271"/>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УК-1. ИД2 – Определяет пробелы в информации,</w:t>
            </w:r>
            <w:r w:rsidRPr="00200FAD">
              <w:rPr>
                <w:rFonts w:ascii="Times New Roman" w:hAnsi="Times New Roman" w:cs="Times New Roman"/>
                <w:b/>
                <w:color w:val="000000"/>
              </w:rPr>
              <w:br/>
            </w:r>
            <w:r w:rsidRPr="00200FAD">
              <w:rPr>
                <w:rFonts w:ascii="Times New Roman" w:hAnsi="Times New Roman" w:cs="Times New Roman"/>
                <w:color w:val="000000"/>
              </w:rPr>
              <w:t>необходимой для решения проблемной ситуации, и</w:t>
            </w:r>
            <w:r w:rsidRPr="00200FAD">
              <w:rPr>
                <w:rFonts w:ascii="Times New Roman" w:hAnsi="Times New Roman" w:cs="Times New Roman"/>
                <w:b/>
                <w:color w:val="000000"/>
              </w:rPr>
              <w:br/>
            </w:r>
            <w:r w:rsidRPr="00200FAD">
              <w:rPr>
                <w:rFonts w:ascii="Times New Roman" w:hAnsi="Times New Roman" w:cs="Times New Roman"/>
                <w:color w:val="000000"/>
              </w:rPr>
              <w:t>проектирует процессы по их устранению</w:t>
            </w:r>
          </w:p>
        </w:tc>
      </w:tr>
      <w:tr w:rsidR="00AB1ECF" w:rsidRPr="00200FAD">
        <w:trPr>
          <w:cantSplit/>
          <w:trHeight w:val="271"/>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УК-1. ИД3 – Критически оценивает надежность</w:t>
            </w:r>
            <w:r w:rsidRPr="00200FAD">
              <w:rPr>
                <w:rFonts w:ascii="Times New Roman" w:hAnsi="Times New Roman" w:cs="Times New Roman"/>
                <w:b/>
                <w:color w:val="000000"/>
              </w:rPr>
              <w:br/>
            </w:r>
            <w:r w:rsidRPr="00200FAD">
              <w:rPr>
                <w:rFonts w:ascii="Times New Roman" w:hAnsi="Times New Roman" w:cs="Times New Roman"/>
                <w:color w:val="000000"/>
              </w:rPr>
              <w:t>источников информации, работает с противоречивой информацией из разных источников</w:t>
            </w:r>
          </w:p>
        </w:tc>
      </w:tr>
      <w:tr w:rsidR="00AB1ECF" w:rsidRPr="00200FAD">
        <w:trPr>
          <w:cantSplit/>
          <w:trHeight w:val="271"/>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УК-1. ИД4 – Разрабатывает и содержательно</w:t>
            </w:r>
            <w:r w:rsidRPr="00200FAD">
              <w:rPr>
                <w:rFonts w:ascii="Times New Roman" w:hAnsi="Times New Roman" w:cs="Times New Roman"/>
                <w:b/>
                <w:color w:val="000000"/>
              </w:rPr>
              <w:br/>
            </w:r>
            <w:r w:rsidRPr="00200FAD">
              <w:rPr>
                <w:rFonts w:ascii="Times New Roman" w:hAnsi="Times New Roman" w:cs="Times New Roman"/>
                <w:color w:val="000000"/>
              </w:rPr>
              <w:t>аргументирует стратегию решения проблемной ситуации на основе системного и междисциплинарного подходов.</w:t>
            </w:r>
          </w:p>
        </w:tc>
      </w:tr>
      <w:tr w:rsidR="00AB1ECF" w:rsidRPr="00200FAD">
        <w:trPr>
          <w:cantSplit/>
          <w:trHeight w:val="271"/>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УК-1. ИД5 – Использует логико-методологический</w:t>
            </w:r>
            <w:r w:rsidRPr="00200FAD">
              <w:rPr>
                <w:rFonts w:ascii="Times New Roman" w:hAnsi="Times New Roman" w:cs="Times New Roman"/>
                <w:b/>
                <w:color w:val="000000"/>
              </w:rPr>
              <w:br/>
            </w:r>
            <w:r w:rsidRPr="00200FAD">
              <w:rPr>
                <w:rFonts w:ascii="Times New Roman" w:hAnsi="Times New Roman" w:cs="Times New Roman"/>
                <w:color w:val="000000"/>
              </w:rPr>
              <w:t>инструментарий для критической оценки современных концепций философского и социального характера в своей предметной области</w:t>
            </w:r>
          </w:p>
        </w:tc>
      </w:tr>
      <w:tr w:rsidR="00AB1ECF" w:rsidRPr="00200FAD">
        <w:trPr>
          <w:cantSplit/>
          <w:trHeight w:val="139"/>
          <w:tblHeader/>
        </w:trPr>
        <w:tc>
          <w:tcPr>
            <w:tcW w:w="2093"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Разработка и реализация проектов</w:t>
            </w:r>
          </w:p>
        </w:tc>
        <w:tc>
          <w:tcPr>
            <w:tcW w:w="2835"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УК-2. Способен управлять проектом на всех этапах его жизненного цикла</w:t>
            </w: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УК-2. ИД1 – Формулирует на основе поставленной</w:t>
            </w:r>
            <w:r w:rsidRPr="00200FAD">
              <w:rPr>
                <w:rFonts w:ascii="Times New Roman" w:hAnsi="Times New Roman" w:cs="Times New Roman"/>
                <w:b/>
                <w:color w:val="000000"/>
              </w:rPr>
              <w:t xml:space="preserve"> </w:t>
            </w:r>
            <w:r w:rsidRPr="00200FAD">
              <w:rPr>
                <w:rFonts w:ascii="Times New Roman" w:hAnsi="Times New Roman" w:cs="Times New Roman"/>
                <w:color w:val="000000"/>
              </w:rPr>
              <w:t>проблемы проектную задачу и способ ее решения через</w:t>
            </w:r>
            <w:r w:rsidRPr="00200FAD">
              <w:rPr>
                <w:rFonts w:ascii="Times New Roman" w:hAnsi="Times New Roman" w:cs="Times New Roman"/>
                <w:b/>
                <w:color w:val="000000"/>
              </w:rPr>
              <w:t xml:space="preserve"> </w:t>
            </w:r>
            <w:r w:rsidRPr="00200FAD">
              <w:rPr>
                <w:rFonts w:ascii="Times New Roman" w:hAnsi="Times New Roman" w:cs="Times New Roman"/>
                <w:color w:val="000000"/>
              </w:rPr>
              <w:t>реализацию проектного управления</w:t>
            </w:r>
          </w:p>
        </w:tc>
      </w:tr>
      <w:tr w:rsidR="00AB1ECF" w:rsidRPr="00200FAD">
        <w:trPr>
          <w:cantSplit/>
          <w:trHeight w:val="135"/>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УК-2. ИД2 – Разрабатывает концепцию проекта в рамках</w:t>
            </w:r>
            <w:r w:rsidRPr="00200FAD">
              <w:rPr>
                <w:rFonts w:ascii="Times New Roman" w:hAnsi="Times New Roman" w:cs="Times New Roman"/>
                <w:b/>
                <w:color w:val="000000"/>
              </w:rPr>
              <w:t xml:space="preserve"> </w:t>
            </w:r>
            <w:r w:rsidRPr="00200FAD">
              <w:rPr>
                <w:rFonts w:ascii="Times New Roman" w:hAnsi="Times New Roman" w:cs="Times New Roman"/>
                <w:color w:val="000000"/>
              </w:rPr>
              <w:t>обозначенной проблемы: формулирует цель, задачи,</w:t>
            </w:r>
            <w:r w:rsidRPr="00200FAD">
              <w:rPr>
                <w:rFonts w:ascii="Times New Roman" w:hAnsi="Times New Roman" w:cs="Times New Roman"/>
                <w:b/>
                <w:color w:val="000000"/>
              </w:rPr>
              <w:t xml:space="preserve"> </w:t>
            </w:r>
            <w:r w:rsidRPr="00200FAD">
              <w:rPr>
                <w:rFonts w:ascii="Times New Roman" w:hAnsi="Times New Roman" w:cs="Times New Roman"/>
                <w:color w:val="000000"/>
              </w:rPr>
              <w:t>обосновывает актуальность, значимость, ожидаемые</w:t>
            </w:r>
            <w:r w:rsidRPr="00200FAD">
              <w:rPr>
                <w:rFonts w:ascii="Times New Roman" w:hAnsi="Times New Roman" w:cs="Times New Roman"/>
                <w:b/>
                <w:color w:val="000000"/>
              </w:rPr>
              <w:t xml:space="preserve"> </w:t>
            </w:r>
            <w:r w:rsidRPr="00200FAD">
              <w:rPr>
                <w:rFonts w:ascii="Times New Roman" w:hAnsi="Times New Roman" w:cs="Times New Roman"/>
                <w:color w:val="000000"/>
              </w:rPr>
              <w:t>результаты и возможные сферы их применения</w:t>
            </w:r>
          </w:p>
        </w:tc>
      </w:tr>
      <w:tr w:rsidR="00AB1ECF" w:rsidRPr="00200FAD">
        <w:trPr>
          <w:cantSplit/>
          <w:trHeight w:val="135"/>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УК-2. ИД3 – Планирует необходимые ресурсы, в том числе</w:t>
            </w:r>
            <w:r w:rsidRPr="00200FAD">
              <w:rPr>
                <w:rFonts w:ascii="Times New Roman" w:hAnsi="Times New Roman" w:cs="Times New Roman"/>
                <w:b/>
                <w:color w:val="000000"/>
              </w:rPr>
              <w:t xml:space="preserve"> </w:t>
            </w:r>
            <w:r w:rsidRPr="00200FAD">
              <w:rPr>
                <w:rFonts w:ascii="Times New Roman" w:hAnsi="Times New Roman" w:cs="Times New Roman"/>
                <w:color w:val="000000"/>
              </w:rPr>
              <w:t>с учетом их заменяемости</w:t>
            </w:r>
          </w:p>
        </w:tc>
      </w:tr>
      <w:tr w:rsidR="00AB1ECF" w:rsidRPr="00200FAD">
        <w:trPr>
          <w:cantSplit/>
          <w:trHeight w:val="135"/>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УК-2. ИД4 – Разрабатывает план реализации проекта с</w:t>
            </w:r>
            <w:r w:rsidRPr="00200FAD">
              <w:rPr>
                <w:rFonts w:ascii="Times New Roman" w:hAnsi="Times New Roman" w:cs="Times New Roman"/>
                <w:b/>
                <w:color w:val="000000"/>
              </w:rPr>
              <w:t xml:space="preserve"> </w:t>
            </w:r>
            <w:r w:rsidRPr="00200FAD">
              <w:rPr>
                <w:rFonts w:ascii="Times New Roman" w:hAnsi="Times New Roman" w:cs="Times New Roman"/>
                <w:color w:val="000000"/>
              </w:rPr>
              <w:t>использованием инструментов планирования</w:t>
            </w:r>
          </w:p>
        </w:tc>
      </w:tr>
      <w:tr w:rsidR="00AB1ECF" w:rsidRPr="00200FAD">
        <w:trPr>
          <w:cantSplit/>
          <w:trHeight w:val="135"/>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УК-2. ИД5 – Осуществляет мониторинг хода реализации</w:t>
            </w:r>
            <w:r w:rsidRPr="00200FAD">
              <w:rPr>
                <w:rFonts w:ascii="Times New Roman" w:hAnsi="Times New Roman" w:cs="Times New Roman"/>
                <w:b/>
                <w:color w:val="000000"/>
              </w:rPr>
              <w:t xml:space="preserve"> </w:t>
            </w:r>
            <w:r w:rsidRPr="00200FAD">
              <w:rPr>
                <w:rFonts w:ascii="Times New Roman" w:hAnsi="Times New Roman" w:cs="Times New Roman"/>
                <w:color w:val="000000"/>
              </w:rPr>
              <w:t>проекта, корректирует отклонения, вносит дополнительные</w:t>
            </w:r>
            <w:r w:rsidRPr="00200FAD">
              <w:rPr>
                <w:rFonts w:ascii="Times New Roman" w:hAnsi="Times New Roman" w:cs="Times New Roman"/>
                <w:b/>
                <w:color w:val="000000"/>
              </w:rPr>
              <w:t xml:space="preserve"> </w:t>
            </w:r>
            <w:r w:rsidRPr="00200FAD">
              <w:rPr>
                <w:rFonts w:ascii="Times New Roman" w:hAnsi="Times New Roman" w:cs="Times New Roman"/>
                <w:color w:val="000000"/>
              </w:rPr>
              <w:t>изменения в план реализации проекта, уточняет зоны</w:t>
            </w:r>
            <w:r w:rsidRPr="00200FAD">
              <w:rPr>
                <w:rFonts w:ascii="Times New Roman" w:hAnsi="Times New Roman" w:cs="Times New Roman"/>
                <w:b/>
                <w:color w:val="000000"/>
              </w:rPr>
              <w:t xml:space="preserve"> </w:t>
            </w:r>
            <w:r w:rsidRPr="00200FAD">
              <w:rPr>
                <w:rFonts w:ascii="Times New Roman" w:hAnsi="Times New Roman" w:cs="Times New Roman"/>
                <w:color w:val="000000"/>
              </w:rPr>
              <w:t>ответственности участников проекта</w:t>
            </w:r>
          </w:p>
        </w:tc>
      </w:tr>
      <w:tr w:rsidR="00AB1ECF" w:rsidRPr="00200FAD">
        <w:trPr>
          <w:cantSplit/>
          <w:trHeight w:val="341"/>
          <w:tblHeader/>
        </w:trPr>
        <w:tc>
          <w:tcPr>
            <w:tcW w:w="2093"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Командная работа и лидерство</w:t>
            </w:r>
          </w:p>
        </w:tc>
        <w:tc>
          <w:tcPr>
            <w:tcW w:w="2835"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УК-3. Способен организовывать и руководить работой команды, вырабатывая командную стратегию для достижения поставленной цели</w:t>
            </w: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УК-3. ИД1 – Вырабатывает стратегию сотрудничества и на</w:t>
            </w:r>
            <w:r w:rsidRPr="00200FAD">
              <w:rPr>
                <w:rFonts w:ascii="Times New Roman" w:hAnsi="Times New Roman" w:cs="Times New Roman"/>
                <w:b/>
                <w:color w:val="000000"/>
              </w:rPr>
              <w:t xml:space="preserve"> </w:t>
            </w:r>
            <w:r w:rsidRPr="00200FAD">
              <w:rPr>
                <w:rFonts w:ascii="Times New Roman" w:hAnsi="Times New Roman" w:cs="Times New Roman"/>
                <w:color w:val="000000"/>
              </w:rPr>
              <w:t>ее основе организует отбор членов команды для</w:t>
            </w:r>
            <w:r w:rsidRPr="00200FAD">
              <w:rPr>
                <w:rFonts w:ascii="Times New Roman" w:hAnsi="Times New Roman" w:cs="Times New Roman"/>
                <w:b/>
                <w:color w:val="000000"/>
              </w:rPr>
              <w:t xml:space="preserve"> </w:t>
            </w:r>
            <w:r w:rsidRPr="00200FAD">
              <w:rPr>
                <w:rFonts w:ascii="Times New Roman" w:hAnsi="Times New Roman" w:cs="Times New Roman"/>
                <w:color w:val="000000"/>
              </w:rPr>
              <w:t>достижения поставленной цели, распределяя роли в</w:t>
            </w:r>
            <w:r w:rsidRPr="00200FAD">
              <w:rPr>
                <w:rFonts w:ascii="Times New Roman" w:hAnsi="Times New Roman" w:cs="Times New Roman"/>
                <w:b/>
                <w:color w:val="000000"/>
              </w:rPr>
              <w:t xml:space="preserve"> </w:t>
            </w:r>
            <w:r w:rsidRPr="00200FAD">
              <w:rPr>
                <w:rFonts w:ascii="Times New Roman" w:hAnsi="Times New Roman" w:cs="Times New Roman"/>
                <w:color w:val="000000"/>
              </w:rPr>
              <w:t>команде</w:t>
            </w:r>
          </w:p>
        </w:tc>
      </w:tr>
      <w:tr w:rsidR="00AB1ECF" w:rsidRPr="00200FAD">
        <w:trPr>
          <w:cantSplit/>
          <w:trHeight w:val="339"/>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УК-3. ИД2 – Планирует и корректирует работу команды с</w:t>
            </w:r>
            <w:r w:rsidRPr="00200FAD">
              <w:rPr>
                <w:rFonts w:ascii="Times New Roman" w:hAnsi="Times New Roman" w:cs="Times New Roman"/>
                <w:b/>
                <w:color w:val="000000"/>
              </w:rPr>
              <w:t xml:space="preserve"> </w:t>
            </w:r>
            <w:r w:rsidRPr="00200FAD">
              <w:rPr>
                <w:rFonts w:ascii="Times New Roman" w:hAnsi="Times New Roman" w:cs="Times New Roman"/>
                <w:color w:val="000000"/>
              </w:rPr>
              <w:t>учетом интересов, особенностей поведения и мнений ее</w:t>
            </w:r>
            <w:r w:rsidRPr="00200FAD">
              <w:rPr>
                <w:rFonts w:ascii="Times New Roman" w:hAnsi="Times New Roman" w:cs="Times New Roman"/>
                <w:b/>
                <w:color w:val="000000"/>
              </w:rPr>
              <w:t xml:space="preserve"> </w:t>
            </w:r>
            <w:r w:rsidRPr="00200FAD">
              <w:rPr>
                <w:rFonts w:ascii="Times New Roman" w:hAnsi="Times New Roman" w:cs="Times New Roman"/>
                <w:color w:val="000000"/>
              </w:rPr>
              <w:t>членов; распределяет поручения и делегирует полномочия</w:t>
            </w:r>
            <w:r w:rsidRPr="00200FAD">
              <w:rPr>
                <w:rFonts w:ascii="Times New Roman" w:hAnsi="Times New Roman" w:cs="Times New Roman"/>
                <w:b/>
                <w:color w:val="000000"/>
              </w:rPr>
              <w:t xml:space="preserve"> </w:t>
            </w:r>
            <w:r w:rsidRPr="00200FAD">
              <w:rPr>
                <w:rFonts w:ascii="Times New Roman" w:hAnsi="Times New Roman" w:cs="Times New Roman"/>
                <w:color w:val="000000"/>
              </w:rPr>
              <w:t>членам команды</w:t>
            </w:r>
          </w:p>
        </w:tc>
      </w:tr>
      <w:tr w:rsidR="00AB1ECF" w:rsidRPr="00200FAD">
        <w:trPr>
          <w:cantSplit/>
          <w:trHeight w:val="339"/>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УК-3. ИД3 – Разрешает конфликты и противоречия при</w:t>
            </w:r>
            <w:r w:rsidRPr="00200FAD">
              <w:rPr>
                <w:rFonts w:ascii="Times New Roman" w:hAnsi="Times New Roman" w:cs="Times New Roman"/>
                <w:b/>
                <w:color w:val="000000"/>
              </w:rPr>
              <w:t xml:space="preserve"> </w:t>
            </w:r>
            <w:r w:rsidRPr="00200FAD">
              <w:rPr>
                <w:rFonts w:ascii="Times New Roman" w:hAnsi="Times New Roman" w:cs="Times New Roman"/>
                <w:color w:val="000000"/>
              </w:rPr>
              <w:t>деловом общении на основе учета интересов всех сторон</w:t>
            </w:r>
          </w:p>
        </w:tc>
      </w:tr>
      <w:tr w:rsidR="00AB1ECF" w:rsidRPr="00200FAD">
        <w:trPr>
          <w:cantSplit/>
          <w:trHeight w:val="339"/>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УК-3. ИД4 – Организует дискуссии по заданной теме т</w:t>
            </w:r>
            <w:r w:rsidRPr="00200FAD">
              <w:rPr>
                <w:rFonts w:ascii="Times New Roman" w:hAnsi="Times New Roman" w:cs="Times New Roman"/>
                <w:b/>
                <w:color w:val="000000"/>
              </w:rPr>
              <w:t xml:space="preserve"> </w:t>
            </w:r>
            <w:r w:rsidRPr="00200FAD">
              <w:rPr>
                <w:rFonts w:ascii="Times New Roman" w:hAnsi="Times New Roman" w:cs="Times New Roman"/>
                <w:color w:val="000000"/>
              </w:rPr>
              <w:t>обсуждение результатов работы команды с привлечением</w:t>
            </w:r>
            <w:r w:rsidRPr="00200FAD">
              <w:rPr>
                <w:rFonts w:ascii="Times New Roman" w:hAnsi="Times New Roman" w:cs="Times New Roman"/>
                <w:b/>
                <w:color w:val="000000"/>
              </w:rPr>
              <w:t xml:space="preserve"> </w:t>
            </w:r>
            <w:r w:rsidRPr="00200FAD">
              <w:rPr>
                <w:rFonts w:ascii="Times New Roman" w:hAnsi="Times New Roman" w:cs="Times New Roman"/>
                <w:color w:val="000000"/>
              </w:rPr>
              <w:t>оппонентов разработанным идеям</w:t>
            </w:r>
          </w:p>
        </w:tc>
      </w:tr>
      <w:tr w:rsidR="00AB1ECF" w:rsidRPr="00200FAD">
        <w:trPr>
          <w:cantSplit/>
          <w:trHeight w:val="363"/>
          <w:tblHeader/>
        </w:trPr>
        <w:tc>
          <w:tcPr>
            <w:tcW w:w="2093"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Коммуникация</w:t>
            </w:r>
          </w:p>
        </w:tc>
        <w:tc>
          <w:tcPr>
            <w:tcW w:w="2835"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УК-4. ИД1 - Устанавливает и развивает профессиональные</w:t>
            </w:r>
            <w:r w:rsidRPr="00200FAD">
              <w:rPr>
                <w:rFonts w:ascii="Times New Roman" w:hAnsi="Times New Roman" w:cs="Times New Roman"/>
                <w:b/>
                <w:color w:val="000000"/>
              </w:rPr>
              <w:t xml:space="preserve"> </w:t>
            </w:r>
            <w:r w:rsidRPr="00200FAD">
              <w:rPr>
                <w:rFonts w:ascii="Times New Roman" w:hAnsi="Times New Roman" w:cs="Times New Roman"/>
                <w:color w:val="000000"/>
              </w:rPr>
              <w:t>контакты в соответствии с потребностями совместной</w:t>
            </w:r>
            <w:r w:rsidRPr="00200FAD">
              <w:rPr>
                <w:rFonts w:ascii="Times New Roman" w:hAnsi="Times New Roman" w:cs="Times New Roman"/>
                <w:b/>
                <w:color w:val="000000"/>
              </w:rPr>
              <w:t xml:space="preserve"> </w:t>
            </w:r>
            <w:r w:rsidRPr="00200FAD">
              <w:rPr>
                <w:rFonts w:ascii="Times New Roman" w:hAnsi="Times New Roman" w:cs="Times New Roman"/>
                <w:color w:val="000000"/>
              </w:rPr>
              <w:t>деятельности, включая обмен информацией и выработку</w:t>
            </w:r>
            <w:r w:rsidRPr="00200FAD">
              <w:rPr>
                <w:rFonts w:ascii="Times New Roman" w:hAnsi="Times New Roman" w:cs="Times New Roman"/>
                <w:b/>
                <w:color w:val="000000"/>
              </w:rPr>
              <w:t xml:space="preserve"> </w:t>
            </w:r>
            <w:r w:rsidRPr="00200FAD">
              <w:rPr>
                <w:rFonts w:ascii="Times New Roman" w:hAnsi="Times New Roman" w:cs="Times New Roman"/>
                <w:color w:val="000000"/>
              </w:rPr>
              <w:t>единой стратегии взаимодействия</w:t>
            </w:r>
          </w:p>
        </w:tc>
      </w:tr>
      <w:tr w:rsidR="00AB1ECF" w:rsidRPr="00200FAD">
        <w:trPr>
          <w:cantSplit/>
          <w:trHeight w:val="361"/>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УК-4. ИД2 - Составляет, переводит с иностранного языка</w:t>
            </w:r>
            <w:r w:rsidRPr="00200FAD">
              <w:rPr>
                <w:rFonts w:ascii="Times New Roman" w:hAnsi="Times New Roman" w:cs="Times New Roman"/>
                <w:b/>
                <w:color w:val="000000"/>
              </w:rPr>
              <w:t xml:space="preserve"> </w:t>
            </w:r>
            <w:r w:rsidRPr="00200FAD">
              <w:rPr>
                <w:rFonts w:ascii="Times New Roman" w:hAnsi="Times New Roman" w:cs="Times New Roman"/>
                <w:color w:val="000000"/>
              </w:rPr>
              <w:t>на государственный язык РФ и с государственного языка</w:t>
            </w:r>
            <w:r w:rsidRPr="00200FAD">
              <w:rPr>
                <w:rFonts w:ascii="Times New Roman" w:hAnsi="Times New Roman" w:cs="Times New Roman"/>
                <w:b/>
                <w:color w:val="000000"/>
              </w:rPr>
              <w:t xml:space="preserve"> </w:t>
            </w:r>
            <w:r w:rsidRPr="00200FAD">
              <w:rPr>
                <w:rFonts w:ascii="Times New Roman" w:hAnsi="Times New Roman" w:cs="Times New Roman"/>
                <w:color w:val="000000"/>
              </w:rPr>
              <w:t>РФ на иностранный, а также редактирует различные</w:t>
            </w:r>
            <w:r w:rsidRPr="00200FAD">
              <w:rPr>
                <w:rFonts w:ascii="Times New Roman" w:hAnsi="Times New Roman" w:cs="Times New Roman"/>
                <w:b/>
                <w:color w:val="000000"/>
              </w:rPr>
              <w:t xml:space="preserve"> </w:t>
            </w:r>
            <w:r w:rsidRPr="00200FAD">
              <w:rPr>
                <w:rFonts w:ascii="Times New Roman" w:hAnsi="Times New Roman" w:cs="Times New Roman"/>
                <w:color w:val="000000"/>
              </w:rPr>
              <w:t>академические тексты (рефераты, эссе, обзоры, статьи и</w:t>
            </w:r>
            <w:r w:rsidRPr="00200FAD">
              <w:rPr>
                <w:rFonts w:ascii="Times New Roman" w:hAnsi="Times New Roman" w:cs="Times New Roman"/>
                <w:b/>
                <w:color w:val="000000"/>
              </w:rPr>
              <w:t xml:space="preserve"> </w:t>
            </w:r>
            <w:r w:rsidRPr="00200FAD">
              <w:rPr>
                <w:rFonts w:ascii="Times New Roman" w:hAnsi="Times New Roman" w:cs="Times New Roman"/>
                <w:color w:val="000000"/>
              </w:rPr>
              <w:t>т.д.), в том числе на иностранном языке</w:t>
            </w:r>
          </w:p>
        </w:tc>
      </w:tr>
      <w:tr w:rsidR="00AB1ECF" w:rsidRPr="00200FAD">
        <w:trPr>
          <w:cantSplit/>
          <w:trHeight w:val="361"/>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УК-4. ИД3 - Представляет результаты</w:t>
            </w:r>
            <w:r w:rsidRPr="00200FAD">
              <w:rPr>
                <w:rFonts w:ascii="Times New Roman" w:hAnsi="Times New Roman" w:cs="Times New Roman"/>
                <w:b/>
                <w:color w:val="000000"/>
              </w:rPr>
              <w:t xml:space="preserve"> </w:t>
            </w:r>
            <w:r w:rsidRPr="00200FAD">
              <w:rPr>
                <w:rFonts w:ascii="Times New Roman" w:hAnsi="Times New Roman" w:cs="Times New Roman"/>
                <w:color w:val="000000"/>
              </w:rPr>
              <w:t>академической и профессиональной деятельности на</w:t>
            </w:r>
            <w:r w:rsidRPr="00200FAD">
              <w:rPr>
                <w:rFonts w:ascii="Times New Roman" w:hAnsi="Times New Roman" w:cs="Times New Roman"/>
                <w:b/>
                <w:color w:val="000000"/>
              </w:rPr>
              <w:t xml:space="preserve"> </w:t>
            </w:r>
            <w:r w:rsidRPr="00200FAD">
              <w:rPr>
                <w:rFonts w:ascii="Times New Roman" w:hAnsi="Times New Roman" w:cs="Times New Roman"/>
                <w:color w:val="000000"/>
              </w:rPr>
              <w:t>различных публичных мероприятиях, включая</w:t>
            </w:r>
            <w:r w:rsidRPr="00200FAD">
              <w:rPr>
                <w:rFonts w:ascii="Times New Roman" w:hAnsi="Times New Roman" w:cs="Times New Roman"/>
                <w:b/>
                <w:color w:val="000000"/>
              </w:rPr>
              <w:t xml:space="preserve"> </w:t>
            </w:r>
            <w:r w:rsidRPr="00200FAD">
              <w:rPr>
                <w:rFonts w:ascii="Times New Roman" w:hAnsi="Times New Roman" w:cs="Times New Roman"/>
                <w:color w:val="000000"/>
              </w:rPr>
              <w:t>международные, выбирая наиболее подходящий формат</w:t>
            </w:r>
          </w:p>
        </w:tc>
      </w:tr>
      <w:tr w:rsidR="00AB1ECF" w:rsidRPr="00200FAD">
        <w:trPr>
          <w:cantSplit/>
          <w:trHeight w:val="361"/>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УК-4. ИД4 - Аргументированно и конструктивно</w:t>
            </w:r>
            <w:r w:rsidRPr="00200FAD">
              <w:rPr>
                <w:rFonts w:ascii="Times New Roman" w:hAnsi="Times New Roman" w:cs="Times New Roman"/>
                <w:b/>
                <w:color w:val="000000"/>
              </w:rPr>
              <w:t xml:space="preserve"> </w:t>
            </w:r>
            <w:r w:rsidRPr="00200FAD">
              <w:rPr>
                <w:rFonts w:ascii="Times New Roman" w:hAnsi="Times New Roman" w:cs="Times New Roman"/>
                <w:color w:val="000000"/>
              </w:rPr>
              <w:t>отстаивает свои позиции и идеи в академических и</w:t>
            </w:r>
            <w:r w:rsidRPr="00200FAD">
              <w:rPr>
                <w:rFonts w:ascii="Times New Roman" w:hAnsi="Times New Roman" w:cs="Times New Roman"/>
                <w:b/>
                <w:color w:val="000000"/>
              </w:rPr>
              <w:t xml:space="preserve"> </w:t>
            </w:r>
            <w:r w:rsidRPr="00200FAD">
              <w:rPr>
                <w:rFonts w:ascii="Times New Roman" w:hAnsi="Times New Roman" w:cs="Times New Roman"/>
                <w:color w:val="000000"/>
              </w:rPr>
              <w:t>профессиональных дискуссиях на государственном языке</w:t>
            </w:r>
            <w:r w:rsidRPr="00200FAD">
              <w:rPr>
                <w:rFonts w:ascii="Times New Roman" w:hAnsi="Times New Roman" w:cs="Times New Roman"/>
                <w:b/>
                <w:color w:val="000000"/>
              </w:rPr>
              <w:t xml:space="preserve"> </w:t>
            </w:r>
            <w:r w:rsidRPr="00200FAD">
              <w:rPr>
                <w:rFonts w:ascii="Times New Roman" w:hAnsi="Times New Roman" w:cs="Times New Roman"/>
                <w:color w:val="000000"/>
              </w:rPr>
              <w:t>РФ и иностранном языке</w:t>
            </w:r>
          </w:p>
        </w:tc>
      </w:tr>
      <w:tr w:rsidR="00AB1ECF" w:rsidRPr="00200FAD">
        <w:trPr>
          <w:cantSplit/>
          <w:trHeight w:val="361"/>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color w:val="000000"/>
              </w:rPr>
            </w:pPr>
            <w:r w:rsidRPr="00200FAD">
              <w:rPr>
                <w:rFonts w:ascii="Times New Roman" w:hAnsi="Times New Roman" w:cs="Times New Roman"/>
                <w:color w:val="000000"/>
              </w:rPr>
              <w:t>УК-4. ИД5 - Выбирает стиль делового общения на государственном языке РФ и иностранном языке в</w:t>
            </w:r>
          </w:p>
          <w:p w:rsidR="00AB1ECF" w:rsidRPr="00200FAD" w:rsidRDefault="00880FE5" w:rsidP="00411666">
            <w:pPr>
              <w:jc w:val="both"/>
              <w:rPr>
                <w:rFonts w:ascii="Times New Roman" w:hAnsi="Times New Roman" w:cs="Times New Roman"/>
                <w:color w:val="000000"/>
              </w:rPr>
            </w:pPr>
            <w:r w:rsidRPr="00200FAD">
              <w:rPr>
                <w:rFonts w:ascii="Times New Roman" w:hAnsi="Times New Roman" w:cs="Times New Roman"/>
                <w:color w:val="000000"/>
              </w:rPr>
              <w:t>зависимости от цели и условий партнерства; адаптирует</w:t>
            </w:r>
          </w:p>
          <w:p w:rsidR="00AB1ECF" w:rsidRPr="00200FAD" w:rsidRDefault="00880FE5" w:rsidP="00411666">
            <w:pPr>
              <w:jc w:val="both"/>
              <w:rPr>
                <w:rFonts w:ascii="Times New Roman" w:hAnsi="Times New Roman" w:cs="Times New Roman"/>
                <w:color w:val="000000"/>
              </w:rPr>
            </w:pPr>
            <w:r w:rsidRPr="00200FAD">
              <w:rPr>
                <w:rFonts w:ascii="Times New Roman" w:hAnsi="Times New Roman" w:cs="Times New Roman"/>
                <w:color w:val="000000"/>
              </w:rPr>
              <w:t>речь, стиль общения и язык жестов к ситуациям</w:t>
            </w:r>
          </w:p>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взаимодействия</w:t>
            </w:r>
          </w:p>
        </w:tc>
      </w:tr>
      <w:tr w:rsidR="00AB1ECF" w:rsidRPr="00200FAD">
        <w:trPr>
          <w:cantSplit/>
          <w:trHeight w:val="228"/>
          <w:tblHeader/>
        </w:trPr>
        <w:tc>
          <w:tcPr>
            <w:tcW w:w="2093"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Межкультурное взаимодействие</w:t>
            </w:r>
          </w:p>
        </w:tc>
        <w:tc>
          <w:tcPr>
            <w:tcW w:w="2835"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УК-5. Способен анализировать и учитывать разнообразие культур в процессе межкультурного взаимодействия</w:t>
            </w: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УК-5. ИД1 - Интерпретирует историю России в контексте</w:t>
            </w:r>
            <w:r w:rsidRPr="00200FAD">
              <w:rPr>
                <w:rFonts w:ascii="Times New Roman" w:hAnsi="Times New Roman" w:cs="Times New Roman"/>
                <w:b/>
                <w:color w:val="000000"/>
              </w:rPr>
              <w:t xml:space="preserve"> </w:t>
            </w:r>
            <w:r w:rsidRPr="00200FAD">
              <w:rPr>
                <w:rFonts w:ascii="Times New Roman" w:hAnsi="Times New Roman" w:cs="Times New Roman"/>
                <w:color w:val="000000"/>
              </w:rPr>
              <w:t>мирового исторического развития</w:t>
            </w:r>
          </w:p>
        </w:tc>
      </w:tr>
      <w:tr w:rsidR="00AB1ECF" w:rsidRPr="00200FAD">
        <w:trPr>
          <w:cantSplit/>
          <w:trHeight w:val="225"/>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УК-5. ИД2 – Анализирует важнейшие</w:t>
            </w:r>
            <w:r w:rsidRPr="00200FAD">
              <w:rPr>
                <w:rFonts w:ascii="Times New Roman" w:hAnsi="Times New Roman" w:cs="Times New Roman"/>
                <w:b/>
                <w:color w:val="000000"/>
              </w:rPr>
              <w:t xml:space="preserve"> </w:t>
            </w:r>
            <w:r w:rsidRPr="00200FAD">
              <w:rPr>
                <w:rFonts w:ascii="Times New Roman" w:hAnsi="Times New Roman" w:cs="Times New Roman"/>
                <w:color w:val="000000"/>
              </w:rPr>
              <w:t>идеологические и ценностные системы, сформировавшиеся</w:t>
            </w:r>
            <w:r w:rsidRPr="00200FAD">
              <w:rPr>
                <w:rFonts w:ascii="Times New Roman" w:hAnsi="Times New Roman" w:cs="Times New Roman"/>
                <w:b/>
                <w:color w:val="000000"/>
              </w:rPr>
              <w:t xml:space="preserve"> </w:t>
            </w:r>
            <w:r w:rsidRPr="00200FAD">
              <w:rPr>
                <w:rFonts w:ascii="Times New Roman" w:hAnsi="Times New Roman" w:cs="Times New Roman"/>
                <w:color w:val="000000"/>
              </w:rPr>
              <w:t>в ходе исторического развития; обосновывает актуальность</w:t>
            </w:r>
            <w:r w:rsidRPr="00200FAD">
              <w:rPr>
                <w:rFonts w:ascii="Times New Roman" w:hAnsi="Times New Roman" w:cs="Times New Roman"/>
                <w:b/>
                <w:color w:val="000000"/>
              </w:rPr>
              <w:t xml:space="preserve"> </w:t>
            </w:r>
            <w:r w:rsidRPr="00200FAD">
              <w:rPr>
                <w:rFonts w:ascii="Times New Roman" w:hAnsi="Times New Roman" w:cs="Times New Roman"/>
                <w:color w:val="000000"/>
              </w:rPr>
              <w:t>их использования при социальном и и</w:t>
            </w:r>
            <w:r w:rsidRPr="00200FAD">
              <w:rPr>
                <w:rFonts w:ascii="Times New Roman" w:hAnsi="Times New Roman" w:cs="Times New Roman"/>
                <w:b/>
                <w:color w:val="000000"/>
              </w:rPr>
              <w:t xml:space="preserve"> </w:t>
            </w:r>
            <w:r w:rsidRPr="00200FAD">
              <w:rPr>
                <w:rFonts w:ascii="Times New Roman" w:hAnsi="Times New Roman" w:cs="Times New Roman"/>
                <w:color w:val="000000"/>
              </w:rPr>
              <w:t>профессиональном взаимодействии</w:t>
            </w:r>
          </w:p>
        </w:tc>
      </w:tr>
      <w:tr w:rsidR="00AB1ECF" w:rsidRPr="00200FAD">
        <w:trPr>
          <w:cantSplit/>
          <w:trHeight w:val="225"/>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УК-5. ИД3 – Выстраивает социальное и профессиональное</w:t>
            </w:r>
            <w:r w:rsidRPr="00200FAD">
              <w:rPr>
                <w:rFonts w:ascii="Times New Roman" w:hAnsi="Times New Roman" w:cs="Times New Roman"/>
                <w:b/>
                <w:color w:val="000000"/>
              </w:rPr>
              <w:t xml:space="preserve"> </w:t>
            </w:r>
            <w:r w:rsidRPr="00200FAD">
              <w:rPr>
                <w:rFonts w:ascii="Times New Roman" w:hAnsi="Times New Roman" w:cs="Times New Roman"/>
                <w:color w:val="000000"/>
              </w:rPr>
              <w:t>взаимодействие с учетом особенностей основных форм</w:t>
            </w:r>
            <w:r w:rsidRPr="00200FAD">
              <w:rPr>
                <w:rFonts w:ascii="Times New Roman" w:hAnsi="Times New Roman" w:cs="Times New Roman"/>
                <w:b/>
                <w:color w:val="000000"/>
              </w:rPr>
              <w:t xml:space="preserve"> </w:t>
            </w:r>
            <w:r w:rsidRPr="00200FAD">
              <w:rPr>
                <w:rFonts w:ascii="Times New Roman" w:hAnsi="Times New Roman" w:cs="Times New Roman"/>
                <w:color w:val="000000"/>
              </w:rPr>
              <w:t>научного и религиозного сознания, деловой и общей</w:t>
            </w:r>
            <w:r w:rsidRPr="00200FAD">
              <w:rPr>
                <w:rFonts w:ascii="Times New Roman" w:hAnsi="Times New Roman" w:cs="Times New Roman"/>
                <w:b/>
                <w:color w:val="000000"/>
              </w:rPr>
              <w:t xml:space="preserve"> </w:t>
            </w:r>
            <w:r w:rsidRPr="00200FAD">
              <w:rPr>
                <w:rFonts w:ascii="Times New Roman" w:hAnsi="Times New Roman" w:cs="Times New Roman"/>
                <w:color w:val="000000"/>
              </w:rPr>
              <w:t>культуры представителей других этносов и конфессий,</w:t>
            </w:r>
            <w:r w:rsidRPr="00200FAD">
              <w:rPr>
                <w:rFonts w:ascii="Times New Roman" w:hAnsi="Times New Roman" w:cs="Times New Roman"/>
                <w:b/>
                <w:color w:val="000000"/>
              </w:rPr>
              <w:t xml:space="preserve"> </w:t>
            </w:r>
            <w:r w:rsidRPr="00200FAD">
              <w:rPr>
                <w:rFonts w:ascii="Times New Roman" w:hAnsi="Times New Roman" w:cs="Times New Roman"/>
                <w:color w:val="000000"/>
              </w:rPr>
              <w:t>различных социальных групп</w:t>
            </w:r>
          </w:p>
        </w:tc>
      </w:tr>
      <w:tr w:rsidR="00AB1ECF" w:rsidRPr="00200FAD">
        <w:trPr>
          <w:cantSplit/>
          <w:trHeight w:val="225"/>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УК-5. ИД4 – Обеспечивает создание недискриминационной</w:t>
            </w:r>
            <w:r w:rsidRPr="00200FAD">
              <w:rPr>
                <w:rFonts w:ascii="Times New Roman" w:hAnsi="Times New Roman" w:cs="Times New Roman"/>
                <w:b/>
                <w:color w:val="000000"/>
              </w:rPr>
              <w:t xml:space="preserve"> </w:t>
            </w:r>
            <w:r w:rsidRPr="00200FAD">
              <w:rPr>
                <w:rFonts w:ascii="Times New Roman" w:hAnsi="Times New Roman" w:cs="Times New Roman"/>
                <w:color w:val="000000"/>
              </w:rPr>
              <w:t>среды взаимодействия при выполнении профессиональных</w:t>
            </w:r>
            <w:r w:rsidRPr="00200FAD">
              <w:rPr>
                <w:rFonts w:ascii="Times New Roman" w:hAnsi="Times New Roman" w:cs="Times New Roman"/>
                <w:b/>
                <w:color w:val="000000"/>
              </w:rPr>
              <w:t xml:space="preserve"> </w:t>
            </w:r>
            <w:r w:rsidRPr="00200FAD">
              <w:rPr>
                <w:rFonts w:ascii="Times New Roman" w:hAnsi="Times New Roman" w:cs="Times New Roman"/>
                <w:color w:val="000000"/>
              </w:rPr>
              <w:t>задач</w:t>
            </w:r>
          </w:p>
        </w:tc>
      </w:tr>
      <w:tr w:rsidR="00AB1ECF" w:rsidRPr="00200FAD">
        <w:trPr>
          <w:cantSplit/>
          <w:trHeight w:val="225"/>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УК-5. ИД1 - Интерпретирует историю России в контексте</w:t>
            </w:r>
            <w:r w:rsidRPr="00200FAD">
              <w:rPr>
                <w:rFonts w:ascii="Times New Roman" w:hAnsi="Times New Roman" w:cs="Times New Roman"/>
                <w:b/>
                <w:color w:val="000000"/>
              </w:rPr>
              <w:t xml:space="preserve"> </w:t>
            </w:r>
            <w:r w:rsidRPr="00200FAD">
              <w:rPr>
                <w:rFonts w:ascii="Times New Roman" w:hAnsi="Times New Roman" w:cs="Times New Roman"/>
                <w:color w:val="000000"/>
              </w:rPr>
              <w:t>мирового исторического развития</w:t>
            </w:r>
          </w:p>
        </w:tc>
      </w:tr>
      <w:tr w:rsidR="00AB1ECF" w:rsidRPr="00200FAD">
        <w:trPr>
          <w:cantSplit/>
          <w:trHeight w:val="531"/>
          <w:tblHeader/>
        </w:trPr>
        <w:tc>
          <w:tcPr>
            <w:tcW w:w="2093"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Самоорганизация и саморазвитие (в том числе здоровьесбережение)</w:t>
            </w:r>
          </w:p>
        </w:tc>
        <w:tc>
          <w:tcPr>
            <w:tcW w:w="2835" w:type="dxa"/>
            <w:vMerge w:val="restart"/>
          </w:tcPr>
          <w:p w:rsidR="00AB1ECF" w:rsidRPr="00200FAD"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200FAD">
              <w:rPr>
                <w:rFonts w:ascii="Times New Roman" w:hAnsi="Times New Roman" w:cs="Times New Roman"/>
                <w:color w:val="000000"/>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УК-6. ИД1 - Оценивает свои ресурсы и их пределы</w:t>
            </w:r>
            <w:r w:rsidRPr="00200FAD">
              <w:rPr>
                <w:rFonts w:ascii="Times New Roman" w:hAnsi="Times New Roman" w:cs="Times New Roman"/>
                <w:b/>
                <w:color w:val="000000"/>
              </w:rPr>
              <w:t xml:space="preserve"> </w:t>
            </w:r>
            <w:r w:rsidRPr="00200FAD">
              <w:rPr>
                <w:rFonts w:ascii="Times New Roman" w:hAnsi="Times New Roman" w:cs="Times New Roman"/>
                <w:color w:val="000000"/>
              </w:rPr>
              <w:t>(личностные, ситуативные, временные), оптимально их</w:t>
            </w:r>
            <w:r w:rsidRPr="00200FAD">
              <w:rPr>
                <w:rFonts w:ascii="Times New Roman" w:hAnsi="Times New Roman" w:cs="Times New Roman"/>
                <w:b/>
                <w:color w:val="000000"/>
              </w:rPr>
              <w:t xml:space="preserve"> </w:t>
            </w:r>
            <w:r w:rsidRPr="00200FAD">
              <w:rPr>
                <w:rFonts w:ascii="Times New Roman" w:hAnsi="Times New Roman" w:cs="Times New Roman"/>
                <w:color w:val="000000"/>
              </w:rPr>
              <w:t>использует для успешного выполнения порученного</w:t>
            </w:r>
            <w:r w:rsidRPr="00200FAD">
              <w:rPr>
                <w:rFonts w:ascii="Times New Roman" w:hAnsi="Times New Roman" w:cs="Times New Roman"/>
                <w:b/>
                <w:color w:val="000000"/>
              </w:rPr>
              <w:t xml:space="preserve"> </w:t>
            </w:r>
            <w:r w:rsidRPr="00200FAD">
              <w:rPr>
                <w:rFonts w:ascii="Times New Roman" w:hAnsi="Times New Roman" w:cs="Times New Roman"/>
                <w:color w:val="000000"/>
              </w:rPr>
              <w:t>задания</w:t>
            </w:r>
          </w:p>
        </w:tc>
      </w:tr>
      <w:tr w:rsidR="00AB1ECF" w:rsidRPr="00200FAD">
        <w:trPr>
          <w:cantSplit/>
          <w:trHeight w:val="529"/>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УК-6. ИД2 - Определяет приоритеты профессионального</w:t>
            </w:r>
            <w:r w:rsidRPr="00200FAD">
              <w:rPr>
                <w:rFonts w:ascii="Times New Roman" w:hAnsi="Times New Roman" w:cs="Times New Roman"/>
                <w:b/>
                <w:color w:val="000000"/>
              </w:rPr>
              <w:t xml:space="preserve"> </w:t>
            </w:r>
            <w:r w:rsidRPr="00200FAD">
              <w:rPr>
                <w:rFonts w:ascii="Times New Roman" w:hAnsi="Times New Roman" w:cs="Times New Roman"/>
                <w:color w:val="000000"/>
              </w:rPr>
              <w:t>роста и способы совершенствования собственной</w:t>
            </w:r>
            <w:r w:rsidRPr="00200FAD">
              <w:rPr>
                <w:rFonts w:ascii="Times New Roman" w:hAnsi="Times New Roman" w:cs="Times New Roman"/>
                <w:b/>
                <w:color w:val="000000"/>
              </w:rPr>
              <w:t xml:space="preserve"> </w:t>
            </w:r>
            <w:r w:rsidRPr="00200FAD">
              <w:rPr>
                <w:rFonts w:ascii="Times New Roman" w:hAnsi="Times New Roman" w:cs="Times New Roman"/>
                <w:color w:val="000000"/>
              </w:rPr>
              <w:t>деятельности на основе самооценки по выбранным</w:t>
            </w:r>
            <w:r w:rsidRPr="00200FAD">
              <w:rPr>
                <w:rFonts w:ascii="Times New Roman" w:hAnsi="Times New Roman" w:cs="Times New Roman"/>
                <w:b/>
                <w:color w:val="000000"/>
              </w:rPr>
              <w:t xml:space="preserve"> </w:t>
            </w:r>
            <w:r w:rsidRPr="00200FAD">
              <w:rPr>
                <w:rFonts w:ascii="Times New Roman" w:hAnsi="Times New Roman" w:cs="Times New Roman"/>
                <w:color w:val="000000"/>
              </w:rPr>
              <w:t>критериям</w:t>
            </w:r>
          </w:p>
        </w:tc>
      </w:tr>
      <w:tr w:rsidR="00AB1ECF" w:rsidRPr="00200FAD">
        <w:trPr>
          <w:cantSplit/>
          <w:trHeight w:val="529"/>
          <w:tblHeader/>
        </w:trPr>
        <w:tc>
          <w:tcPr>
            <w:tcW w:w="2093"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835" w:type="dxa"/>
            <w:vMerge/>
          </w:tcPr>
          <w:p w:rsidR="00AB1ECF" w:rsidRPr="00200FAD"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642" w:type="dxa"/>
            <w:vAlign w:val="center"/>
          </w:tcPr>
          <w:p w:rsidR="00AB1ECF" w:rsidRPr="00200FAD" w:rsidRDefault="00880FE5" w:rsidP="00411666">
            <w:pPr>
              <w:jc w:val="both"/>
              <w:rPr>
                <w:rFonts w:ascii="Times New Roman" w:hAnsi="Times New Roman" w:cs="Times New Roman"/>
                <w:b/>
              </w:rPr>
            </w:pPr>
            <w:r w:rsidRPr="00200FAD">
              <w:rPr>
                <w:rFonts w:ascii="Times New Roman" w:hAnsi="Times New Roman" w:cs="Times New Roman"/>
                <w:color w:val="000000"/>
              </w:rPr>
              <w:t>УК-6. ИД3 – Выстраивает гибкую</w:t>
            </w:r>
            <w:r w:rsidRPr="00200FAD">
              <w:rPr>
                <w:rFonts w:ascii="Times New Roman" w:hAnsi="Times New Roman" w:cs="Times New Roman"/>
                <w:b/>
                <w:color w:val="000000"/>
              </w:rPr>
              <w:t xml:space="preserve"> </w:t>
            </w:r>
            <w:r w:rsidRPr="00200FAD">
              <w:rPr>
                <w:rFonts w:ascii="Times New Roman" w:hAnsi="Times New Roman" w:cs="Times New Roman"/>
                <w:color w:val="000000"/>
              </w:rPr>
              <w:t>профессиональную траекторию, используя инструменты</w:t>
            </w:r>
            <w:r w:rsidRPr="00200FAD">
              <w:rPr>
                <w:rFonts w:ascii="Times New Roman" w:hAnsi="Times New Roman" w:cs="Times New Roman"/>
                <w:b/>
                <w:color w:val="000000"/>
              </w:rPr>
              <w:t xml:space="preserve"> </w:t>
            </w:r>
            <w:r w:rsidRPr="00200FAD">
              <w:rPr>
                <w:rFonts w:ascii="Times New Roman" w:hAnsi="Times New Roman" w:cs="Times New Roman"/>
                <w:color w:val="000000"/>
              </w:rPr>
              <w:t>непрерывного образования, с учетом накопленного опыта</w:t>
            </w:r>
            <w:r w:rsidRPr="00200FAD">
              <w:rPr>
                <w:rFonts w:ascii="Times New Roman" w:hAnsi="Times New Roman" w:cs="Times New Roman"/>
                <w:b/>
                <w:color w:val="000000"/>
              </w:rPr>
              <w:t xml:space="preserve"> </w:t>
            </w:r>
            <w:r w:rsidRPr="00200FAD">
              <w:rPr>
                <w:rFonts w:ascii="Times New Roman" w:hAnsi="Times New Roman" w:cs="Times New Roman"/>
                <w:color w:val="000000"/>
              </w:rPr>
              <w:t>профессиональной деятельности и динамично</w:t>
            </w:r>
            <w:r w:rsidRPr="00200FAD">
              <w:rPr>
                <w:rFonts w:ascii="Times New Roman" w:hAnsi="Times New Roman" w:cs="Times New Roman"/>
                <w:b/>
                <w:color w:val="000000"/>
              </w:rPr>
              <w:t xml:space="preserve"> </w:t>
            </w:r>
            <w:r w:rsidRPr="00200FAD">
              <w:rPr>
                <w:rFonts w:ascii="Times New Roman" w:hAnsi="Times New Roman" w:cs="Times New Roman"/>
                <w:color w:val="000000"/>
              </w:rPr>
              <w:t>изменяющихся требований рынка труда</w:t>
            </w:r>
          </w:p>
        </w:tc>
      </w:tr>
    </w:tbl>
    <w:p w:rsidR="00AB1ECF" w:rsidRPr="00EA5C5D" w:rsidRDefault="00AB1ECF">
      <w:pPr>
        <w:pBdr>
          <w:top w:val="nil"/>
          <w:left w:val="nil"/>
          <w:bottom w:val="nil"/>
          <w:right w:val="nil"/>
          <w:between w:val="nil"/>
        </w:pBdr>
        <w:tabs>
          <w:tab w:val="left" w:pos="0"/>
        </w:tabs>
        <w:spacing w:line="250" w:lineRule="auto"/>
        <w:ind w:firstLine="560"/>
        <w:jc w:val="both"/>
        <w:rPr>
          <w:color w:val="000000"/>
        </w:rPr>
      </w:pPr>
    </w:p>
    <w:p w:rsidR="00AB1ECF" w:rsidRPr="00EA5C5D" w:rsidRDefault="00880FE5">
      <w:pPr>
        <w:pBdr>
          <w:top w:val="nil"/>
          <w:left w:val="nil"/>
          <w:bottom w:val="nil"/>
          <w:right w:val="nil"/>
          <w:between w:val="nil"/>
        </w:pBdr>
        <w:tabs>
          <w:tab w:val="left" w:pos="0"/>
        </w:tabs>
        <w:spacing w:line="250" w:lineRule="auto"/>
        <w:ind w:firstLine="560"/>
        <w:jc w:val="both"/>
        <w:rPr>
          <w:color w:val="000000"/>
        </w:rPr>
      </w:pPr>
      <w:r w:rsidRPr="00EA5C5D">
        <w:rPr>
          <w:color w:val="000000"/>
        </w:rPr>
        <w:t xml:space="preserve">Выпускник программы </w:t>
      </w:r>
      <w:r w:rsidRPr="00EA5C5D">
        <w:t>магистратуры</w:t>
      </w:r>
      <w:r w:rsidRPr="00EA5C5D">
        <w:rPr>
          <w:color w:val="000000"/>
        </w:rPr>
        <w:t xml:space="preserve"> должен обладать следующими общепрофессиональными компетенциями (ОПК): </w:t>
      </w:r>
    </w:p>
    <w:p w:rsidR="00AB1ECF" w:rsidRPr="00EA5C5D" w:rsidRDefault="00AB1ECF">
      <w:pPr>
        <w:pBdr>
          <w:top w:val="nil"/>
          <w:left w:val="nil"/>
          <w:bottom w:val="nil"/>
          <w:right w:val="nil"/>
          <w:between w:val="nil"/>
        </w:pBdr>
        <w:tabs>
          <w:tab w:val="left" w:pos="0"/>
        </w:tabs>
        <w:spacing w:line="250" w:lineRule="auto"/>
        <w:ind w:firstLine="560"/>
        <w:jc w:val="both"/>
        <w:rPr>
          <w:color w:val="000000"/>
        </w:rPr>
      </w:pPr>
    </w:p>
    <w:tbl>
      <w:tblPr>
        <w:tblStyle w:val="132"/>
        <w:tblW w:w="934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3995"/>
        <w:gridCol w:w="5350"/>
      </w:tblGrid>
      <w:tr w:rsidR="00AB1ECF" w:rsidRPr="004A50FF">
        <w:trPr>
          <w:cantSplit/>
          <w:tblHeader/>
        </w:trPr>
        <w:tc>
          <w:tcPr>
            <w:tcW w:w="3995" w:type="dxa"/>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4A50FF">
              <w:rPr>
                <w:rFonts w:ascii="Times New Roman" w:hAnsi="Times New Roman" w:cs="Times New Roman"/>
                <w:color w:val="000000"/>
              </w:rPr>
              <w:lastRenderedPageBreak/>
              <w:t>Наименование категории (группы) общепрофессиональных компетенций</w:t>
            </w:r>
          </w:p>
        </w:tc>
        <w:tc>
          <w:tcPr>
            <w:tcW w:w="5350" w:type="dxa"/>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4A50FF">
              <w:rPr>
                <w:rFonts w:ascii="Times New Roman" w:hAnsi="Times New Roman" w:cs="Times New Roman"/>
                <w:color w:val="000000"/>
              </w:rPr>
              <w:t>Код и наименование общепрофессиональной компетенции выпускника</w:t>
            </w:r>
          </w:p>
        </w:tc>
      </w:tr>
      <w:tr w:rsidR="00AB1ECF" w:rsidRPr="004A50FF">
        <w:trPr>
          <w:cantSplit/>
          <w:tblHeader/>
        </w:trPr>
        <w:tc>
          <w:tcPr>
            <w:tcW w:w="3995" w:type="dxa"/>
            <w:vMerge w:val="restart"/>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4A50FF">
              <w:rPr>
                <w:rFonts w:ascii="Times New Roman" w:hAnsi="Times New Roman" w:cs="Times New Roman"/>
                <w:color w:val="000000"/>
              </w:rPr>
              <w:t>Теоретические и практические основы профессиональной деятельности</w:t>
            </w:r>
          </w:p>
        </w:tc>
        <w:tc>
          <w:tcPr>
            <w:tcW w:w="5350" w:type="dxa"/>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4A50FF">
              <w:rPr>
                <w:rFonts w:ascii="Times New Roman" w:hAnsi="Times New Roman" w:cs="Times New Roman"/>
                <w:color w:val="000000"/>
              </w:rPr>
              <w:t xml:space="preserve">ОПК-1. </w:t>
            </w:r>
            <w:r w:rsidRPr="004A50FF">
              <w:rPr>
                <w:rFonts w:ascii="Times New Roman" w:hAnsi="Times New Roman" w:cs="Times New Roman"/>
              </w:rPr>
              <w:t xml:space="preserve">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 </w:t>
            </w:r>
          </w:p>
        </w:tc>
      </w:tr>
      <w:tr w:rsidR="00AB1ECF" w:rsidRPr="004A50FF">
        <w:trPr>
          <w:cantSplit/>
          <w:tblHeader/>
        </w:trPr>
        <w:tc>
          <w:tcPr>
            <w:tcW w:w="3995" w:type="dxa"/>
            <w:vMerge/>
          </w:tcPr>
          <w:p w:rsidR="00AB1ECF" w:rsidRPr="004A50FF" w:rsidRDefault="00AB1ECF">
            <w:pPr>
              <w:widowControl w:val="0"/>
              <w:pBdr>
                <w:top w:val="nil"/>
                <w:left w:val="nil"/>
                <w:bottom w:val="nil"/>
                <w:right w:val="nil"/>
                <w:between w:val="nil"/>
              </w:pBdr>
              <w:spacing w:line="276" w:lineRule="auto"/>
              <w:rPr>
                <w:rFonts w:ascii="Times New Roman" w:hAnsi="Times New Roman" w:cs="Times New Roman"/>
                <w:color w:val="000000"/>
              </w:rPr>
            </w:pPr>
          </w:p>
        </w:tc>
        <w:tc>
          <w:tcPr>
            <w:tcW w:w="5350" w:type="dxa"/>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rPr>
            </w:pPr>
            <w:r w:rsidRPr="004A50FF">
              <w:rPr>
                <w:rFonts w:ascii="Times New Roman" w:hAnsi="Times New Roman" w:cs="Times New Roman"/>
              </w:rPr>
              <w:t>ОПК</w:t>
            </w:r>
            <w:r w:rsidRPr="004A50FF">
              <w:rPr>
                <w:rFonts w:ascii="Times New Roman" w:hAnsi="Times New Roman" w:cs="Times New Roman"/>
                <w:color w:val="000000"/>
              </w:rPr>
              <w:t>-2.</w:t>
            </w:r>
            <w:r w:rsidRPr="004A50FF">
              <w:rPr>
                <w:rFonts w:ascii="Times New Roman" w:hAnsi="Times New Roman" w:cs="Times New Roman"/>
              </w:rPr>
              <w:t xml:space="preserve"> 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r>
      <w:tr w:rsidR="00AB1ECF" w:rsidRPr="004A50FF">
        <w:trPr>
          <w:cantSplit/>
          <w:tblHeader/>
        </w:trPr>
        <w:tc>
          <w:tcPr>
            <w:tcW w:w="3995" w:type="dxa"/>
            <w:vMerge/>
          </w:tcPr>
          <w:p w:rsidR="00AB1ECF" w:rsidRPr="004A50FF" w:rsidRDefault="00AB1ECF">
            <w:pPr>
              <w:widowControl w:val="0"/>
              <w:pBdr>
                <w:top w:val="nil"/>
                <w:left w:val="nil"/>
                <w:bottom w:val="nil"/>
                <w:right w:val="nil"/>
                <w:between w:val="nil"/>
              </w:pBdr>
              <w:spacing w:line="276" w:lineRule="auto"/>
              <w:rPr>
                <w:rFonts w:ascii="Times New Roman" w:hAnsi="Times New Roman" w:cs="Times New Roman"/>
              </w:rPr>
            </w:pPr>
          </w:p>
        </w:tc>
        <w:tc>
          <w:tcPr>
            <w:tcW w:w="5350" w:type="dxa"/>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rPr>
            </w:pPr>
            <w:r w:rsidRPr="004A50FF">
              <w:rPr>
                <w:rFonts w:ascii="Times New Roman" w:hAnsi="Times New Roman" w:cs="Times New Roman"/>
              </w:rPr>
              <w:t>ОПК-3. 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r>
      <w:tr w:rsidR="00AB1ECF" w:rsidRPr="004A50FF">
        <w:trPr>
          <w:cantSplit/>
          <w:trHeight w:val="180"/>
          <w:tblHeader/>
        </w:trPr>
        <w:tc>
          <w:tcPr>
            <w:tcW w:w="3995" w:type="dxa"/>
            <w:vMerge w:val="restart"/>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4A50FF">
              <w:rPr>
                <w:rFonts w:ascii="Times New Roman" w:hAnsi="Times New Roman" w:cs="Times New Roman"/>
                <w:color w:val="000000"/>
              </w:rPr>
              <w:t>Научно-исследовательская деятельность</w:t>
            </w:r>
          </w:p>
        </w:tc>
        <w:tc>
          <w:tcPr>
            <w:tcW w:w="5350" w:type="dxa"/>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rPr>
            </w:pPr>
            <w:r w:rsidRPr="004A50FF">
              <w:rPr>
                <w:rFonts w:ascii="Times New Roman" w:hAnsi="Times New Roman" w:cs="Times New Roman"/>
              </w:rPr>
              <w:t>ОПК-4. Способен участвовать в проведении экологической экспертизы 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tc>
      </w:tr>
      <w:tr w:rsidR="00AB1ECF" w:rsidRPr="004A50FF">
        <w:trPr>
          <w:cantSplit/>
          <w:trHeight w:val="180"/>
          <w:tblHeader/>
        </w:trPr>
        <w:tc>
          <w:tcPr>
            <w:tcW w:w="3995" w:type="dxa"/>
            <w:vMerge/>
          </w:tcPr>
          <w:p w:rsidR="00AB1ECF" w:rsidRPr="004A50FF" w:rsidRDefault="00AB1ECF">
            <w:pPr>
              <w:widowControl w:val="0"/>
              <w:pBdr>
                <w:top w:val="nil"/>
                <w:left w:val="nil"/>
                <w:bottom w:val="nil"/>
                <w:right w:val="nil"/>
                <w:between w:val="nil"/>
              </w:pBdr>
              <w:spacing w:line="276" w:lineRule="auto"/>
              <w:rPr>
                <w:rFonts w:ascii="Times New Roman" w:hAnsi="Times New Roman" w:cs="Times New Roman"/>
              </w:rPr>
            </w:pPr>
          </w:p>
        </w:tc>
        <w:tc>
          <w:tcPr>
            <w:tcW w:w="5350" w:type="dxa"/>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rPr>
            </w:pPr>
            <w:r w:rsidRPr="004A50FF">
              <w:rPr>
                <w:rFonts w:ascii="Times New Roman" w:hAnsi="Times New Roman" w:cs="Times New Roman"/>
              </w:rPr>
              <w:t>ОПК-5. 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r>
      <w:tr w:rsidR="00AB1ECF" w:rsidRPr="004A50FF">
        <w:trPr>
          <w:cantSplit/>
          <w:trHeight w:val="915"/>
          <w:tblHeader/>
        </w:trPr>
        <w:tc>
          <w:tcPr>
            <w:tcW w:w="3995" w:type="dxa"/>
            <w:vMerge w:val="restart"/>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4A50FF">
              <w:rPr>
                <w:rFonts w:ascii="Times New Roman" w:hAnsi="Times New Roman" w:cs="Times New Roman"/>
                <w:color w:val="000000"/>
              </w:rPr>
              <w:t>Системно-аналитическая деятельность и информационно-коммуникационные технологии</w:t>
            </w:r>
          </w:p>
        </w:tc>
        <w:tc>
          <w:tcPr>
            <w:tcW w:w="5350" w:type="dxa"/>
          </w:tcPr>
          <w:p w:rsidR="00AB1ECF" w:rsidRPr="004A50FF" w:rsidRDefault="00880FE5" w:rsidP="00CA29F1">
            <w:pPr>
              <w:pBdr>
                <w:top w:val="nil"/>
                <w:left w:val="nil"/>
                <w:bottom w:val="nil"/>
                <w:right w:val="nil"/>
                <w:between w:val="nil"/>
              </w:pBdr>
              <w:tabs>
                <w:tab w:val="left" w:pos="0"/>
              </w:tabs>
              <w:spacing w:line="250" w:lineRule="auto"/>
              <w:jc w:val="both"/>
              <w:rPr>
                <w:rFonts w:ascii="Times New Roman" w:hAnsi="Times New Roman" w:cs="Times New Roman"/>
              </w:rPr>
            </w:pPr>
            <w:r w:rsidRPr="004A50FF">
              <w:rPr>
                <w:rFonts w:ascii="Times New Roman" w:hAnsi="Times New Roman" w:cs="Times New Roman"/>
              </w:rPr>
              <w:t>ОПК-6. Способен творчески применять и модифицировать современные компьютерные технологии, работать с профессиональными базами данных, профессионально оформлять и представлять результаты новых разработок;</w:t>
            </w:r>
          </w:p>
        </w:tc>
      </w:tr>
      <w:tr w:rsidR="00AB1ECF" w:rsidRPr="00EA5C5D">
        <w:trPr>
          <w:cantSplit/>
          <w:trHeight w:val="1195"/>
          <w:tblHeader/>
        </w:trPr>
        <w:tc>
          <w:tcPr>
            <w:tcW w:w="3995" w:type="dxa"/>
            <w:vMerge/>
          </w:tcPr>
          <w:p w:rsidR="00AB1ECF" w:rsidRPr="00EA5C5D" w:rsidRDefault="00AB1ECF">
            <w:pPr>
              <w:widowControl w:val="0"/>
              <w:pBdr>
                <w:top w:val="nil"/>
                <w:left w:val="nil"/>
                <w:bottom w:val="nil"/>
                <w:right w:val="nil"/>
                <w:between w:val="nil"/>
              </w:pBdr>
              <w:spacing w:line="276" w:lineRule="auto"/>
            </w:pPr>
          </w:p>
        </w:tc>
        <w:tc>
          <w:tcPr>
            <w:tcW w:w="5350" w:type="dxa"/>
          </w:tcPr>
          <w:p w:rsidR="00AB1ECF" w:rsidRPr="004A50FF" w:rsidRDefault="00880FE5">
            <w:pPr>
              <w:pBdr>
                <w:top w:val="nil"/>
                <w:left w:val="nil"/>
                <w:bottom w:val="nil"/>
                <w:right w:val="nil"/>
                <w:between w:val="nil"/>
              </w:pBdr>
              <w:tabs>
                <w:tab w:val="left" w:pos="0"/>
              </w:tabs>
              <w:spacing w:line="250" w:lineRule="auto"/>
              <w:jc w:val="both"/>
              <w:rPr>
                <w:rFonts w:ascii="Times New Roman" w:hAnsi="Times New Roman" w:cs="Times New Roman"/>
              </w:rPr>
            </w:pPr>
            <w:r w:rsidRPr="004A50FF">
              <w:rPr>
                <w:rFonts w:ascii="Times New Roman" w:hAnsi="Times New Roman" w:cs="Times New Roman"/>
              </w:rPr>
              <w:t>ОПК-7. 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решении конкретной задачи;</w:t>
            </w:r>
          </w:p>
        </w:tc>
      </w:tr>
      <w:tr w:rsidR="00AB1ECF" w:rsidRPr="00EA5C5D">
        <w:trPr>
          <w:cantSplit/>
          <w:trHeight w:val="631"/>
          <w:tblHeader/>
        </w:trPr>
        <w:tc>
          <w:tcPr>
            <w:tcW w:w="3995" w:type="dxa"/>
            <w:vMerge/>
          </w:tcPr>
          <w:p w:rsidR="00AB1ECF" w:rsidRPr="00EA5C5D" w:rsidRDefault="00AB1ECF">
            <w:pPr>
              <w:widowControl w:val="0"/>
              <w:pBdr>
                <w:top w:val="nil"/>
                <w:left w:val="nil"/>
                <w:bottom w:val="nil"/>
                <w:right w:val="nil"/>
                <w:between w:val="nil"/>
              </w:pBdr>
              <w:spacing w:line="276" w:lineRule="auto"/>
            </w:pPr>
          </w:p>
        </w:tc>
        <w:tc>
          <w:tcPr>
            <w:tcW w:w="5350" w:type="dxa"/>
          </w:tcPr>
          <w:p w:rsidR="00AB1ECF" w:rsidRPr="004A50FF" w:rsidRDefault="00880FE5">
            <w:pPr>
              <w:pBdr>
                <w:top w:val="nil"/>
                <w:left w:val="nil"/>
                <w:bottom w:val="nil"/>
                <w:right w:val="nil"/>
                <w:between w:val="nil"/>
              </w:pBdr>
              <w:shd w:val="clear" w:color="auto" w:fill="FFFFFF"/>
              <w:tabs>
                <w:tab w:val="left" w:pos="0"/>
              </w:tabs>
              <w:spacing w:after="780" w:line="250" w:lineRule="auto"/>
              <w:jc w:val="both"/>
              <w:rPr>
                <w:rFonts w:ascii="Times New Roman" w:hAnsi="Times New Roman" w:cs="Times New Roman"/>
                <w:color w:val="000000"/>
              </w:rPr>
            </w:pPr>
            <w:r w:rsidRPr="004A50FF">
              <w:rPr>
                <w:rFonts w:ascii="Times New Roman" w:hAnsi="Times New Roman" w:cs="Times New Roman"/>
                <w:color w:val="000000"/>
              </w:rPr>
              <w:t xml:space="preserve">ОПК-8. </w:t>
            </w:r>
            <w:r w:rsidRPr="004A50FF">
              <w:rPr>
                <w:rFonts w:ascii="Times New Roman" w:hAnsi="Times New Roman" w:cs="Times New Roman"/>
              </w:rPr>
              <w:t>Способен использовать современную исследовательскую аппаратуру и вычислительную технику для решения инновационных задач в профессиональной деятельности.</w:t>
            </w:r>
          </w:p>
        </w:tc>
      </w:tr>
    </w:tbl>
    <w:p w:rsidR="00AB1ECF" w:rsidRPr="00EA22FA" w:rsidRDefault="00AB1ECF">
      <w:pPr>
        <w:pBdr>
          <w:top w:val="nil"/>
          <w:left w:val="nil"/>
          <w:bottom w:val="nil"/>
          <w:right w:val="nil"/>
          <w:between w:val="nil"/>
        </w:pBdr>
        <w:tabs>
          <w:tab w:val="left" w:pos="0"/>
        </w:tabs>
        <w:spacing w:line="250" w:lineRule="auto"/>
        <w:jc w:val="both"/>
        <w:rPr>
          <w:color w:val="000000"/>
        </w:rPr>
      </w:pPr>
    </w:p>
    <w:p w:rsidR="00AB1ECF" w:rsidRPr="00EA22FA" w:rsidRDefault="00880FE5">
      <w:pPr>
        <w:pBdr>
          <w:top w:val="nil"/>
          <w:left w:val="nil"/>
          <w:bottom w:val="nil"/>
          <w:right w:val="nil"/>
          <w:between w:val="nil"/>
        </w:pBdr>
        <w:tabs>
          <w:tab w:val="left" w:pos="0"/>
        </w:tabs>
        <w:spacing w:line="250" w:lineRule="auto"/>
        <w:jc w:val="both"/>
      </w:pPr>
      <w:r w:rsidRPr="00EA22FA">
        <w:t>Общепрофессиональные компетенции выпускников и индикаторы их достижения:</w:t>
      </w:r>
    </w:p>
    <w:p w:rsidR="00AB1ECF" w:rsidRPr="00EA22FA" w:rsidRDefault="00AB1ECF">
      <w:pPr>
        <w:pBdr>
          <w:top w:val="nil"/>
          <w:left w:val="nil"/>
          <w:bottom w:val="nil"/>
          <w:right w:val="nil"/>
          <w:between w:val="nil"/>
        </w:pBdr>
        <w:tabs>
          <w:tab w:val="left" w:pos="0"/>
        </w:tabs>
        <w:spacing w:line="250" w:lineRule="auto"/>
        <w:ind w:firstLine="560"/>
        <w:jc w:val="both"/>
        <w:rPr>
          <w:color w:val="FF0000"/>
        </w:rPr>
      </w:pPr>
    </w:p>
    <w:tbl>
      <w:tblPr>
        <w:tblStyle w:val="123"/>
        <w:tblW w:w="934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2370"/>
        <w:gridCol w:w="2925"/>
        <w:gridCol w:w="4050"/>
      </w:tblGrid>
      <w:tr w:rsidR="00AB1ECF" w:rsidRPr="00EA22FA">
        <w:trPr>
          <w:cantSplit/>
          <w:tblHeader/>
        </w:trPr>
        <w:tc>
          <w:tcPr>
            <w:tcW w:w="2370" w:type="dxa"/>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lastRenderedPageBreak/>
              <w:t>Наименование категории (группы) общепрофессиональных компетенций</w:t>
            </w:r>
          </w:p>
        </w:tc>
        <w:tc>
          <w:tcPr>
            <w:tcW w:w="2925" w:type="dxa"/>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Код и наименование общепрофессиональной компетенции выпускника</w:t>
            </w:r>
          </w:p>
        </w:tc>
        <w:tc>
          <w:tcPr>
            <w:tcW w:w="4050" w:type="dxa"/>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Наименование индикатора достижения общепрофессиональной компетенции</w:t>
            </w:r>
          </w:p>
        </w:tc>
      </w:tr>
      <w:tr w:rsidR="00AB1ECF" w:rsidRPr="00EA22FA">
        <w:trPr>
          <w:cantSplit/>
          <w:trHeight w:val="398"/>
          <w:tblHeader/>
        </w:trPr>
        <w:tc>
          <w:tcPr>
            <w:tcW w:w="2370"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Теоретические и практические основы профессиональной деятельности</w:t>
            </w:r>
          </w:p>
        </w:tc>
        <w:tc>
          <w:tcPr>
            <w:tcW w:w="2925"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 xml:space="preserve">ОПК-1. </w:t>
            </w:r>
            <w:r w:rsidRPr="00EA22FA">
              <w:rPr>
                <w:rFonts w:ascii="Times New Roman" w:hAnsi="Times New Roman" w:cs="Times New Roman"/>
              </w:rPr>
              <w:t xml:space="preserve">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 </w:t>
            </w: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ОПК-1.ИД1 - </w:t>
            </w:r>
            <w:r w:rsidRPr="00EA22FA">
              <w:rPr>
                <w:rFonts w:ascii="Times New Roman" w:hAnsi="Times New Roman" w:cs="Times New Roman"/>
              </w:rPr>
              <w:t>Применяет знание истории и методологии биологических наук для решения профессиональных задач</w:t>
            </w:r>
          </w:p>
        </w:tc>
      </w:tr>
      <w:tr w:rsidR="00AB1ECF" w:rsidRPr="00EA22FA">
        <w:trPr>
          <w:cantSplit/>
          <w:trHeight w:val="397"/>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ОПК-1.ИД2 - </w:t>
            </w:r>
            <w:r w:rsidRPr="00EA22FA">
              <w:rPr>
                <w:rFonts w:ascii="Times New Roman" w:hAnsi="Times New Roman" w:cs="Times New Roman"/>
              </w:rPr>
              <w:t>Способен применять фундаментальные биологические представления с учетом современных методологических подходов для постановки нестандартных профессиональных задач</w:t>
            </w:r>
          </w:p>
        </w:tc>
      </w:tr>
      <w:tr w:rsidR="00AB1ECF" w:rsidRPr="00EA22FA">
        <w:trPr>
          <w:cantSplit/>
          <w:trHeight w:val="397"/>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ОПК-1.ИД3 - </w:t>
            </w:r>
            <w:r w:rsidRPr="00EA22FA">
              <w:rPr>
                <w:rFonts w:ascii="Times New Roman" w:hAnsi="Times New Roman" w:cs="Times New Roman"/>
              </w:rPr>
              <w:t>Способен использовать программное обеспечение и профессиональные базы данных для решения задач в избранной области биологии</w:t>
            </w:r>
          </w:p>
        </w:tc>
      </w:tr>
      <w:tr w:rsidR="00AB1ECF" w:rsidRPr="00EA22FA">
        <w:trPr>
          <w:cantSplit/>
          <w:trHeight w:val="603"/>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 xml:space="preserve">ОПК-2. </w:t>
            </w:r>
            <w:r w:rsidRPr="00EA22FA">
              <w:rPr>
                <w:rFonts w:ascii="Times New Roman" w:hAnsi="Times New Roman" w:cs="Times New Roman"/>
              </w:rPr>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ОПК-2.ИД1 - </w:t>
            </w:r>
            <w:r w:rsidRPr="00EA22FA">
              <w:rPr>
                <w:rFonts w:ascii="Times New Roman" w:hAnsi="Times New Roman" w:cs="Times New Roman"/>
              </w:rPr>
              <w:t>Применяет фундаментальные и прикладные знания в сфере профессиональной деятельности для постановки и решения новых задач</w:t>
            </w:r>
          </w:p>
        </w:tc>
      </w:tr>
      <w:tr w:rsidR="00AB1ECF" w:rsidRPr="00EA22FA">
        <w:trPr>
          <w:cantSplit/>
          <w:trHeight w:val="602"/>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ОПК-2.ИД2 - </w:t>
            </w:r>
            <w:r w:rsidRPr="00EA22FA">
              <w:rPr>
                <w:rFonts w:ascii="Times New Roman" w:hAnsi="Times New Roman" w:cs="Times New Roman"/>
              </w:rPr>
              <w:t>Использует современные методы молекулярной и клеточной биологии в сфере профессиональной деятельности для постановки и решения новых задач</w:t>
            </w:r>
          </w:p>
        </w:tc>
      </w:tr>
      <w:tr w:rsidR="00AB1ECF" w:rsidRPr="00EA22FA">
        <w:trPr>
          <w:cantSplit/>
          <w:trHeight w:val="602"/>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ОПК-2.ИД3 - </w:t>
            </w:r>
            <w:r w:rsidRPr="00EA22FA">
              <w:rPr>
                <w:rFonts w:ascii="Times New Roman" w:hAnsi="Times New Roman" w:cs="Times New Roman"/>
              </w:rPr>
              <w:t>Способен формулировать заключения и выводы по результатам анализа литературных данных и расчетно-теоретических работ в избранной области биологии</w:t>
            </w:r>
          </w:p>
        </w:tc>
      </w:tr>
      <w:tr w:rsidR="00AB1ECF" w:rsidRPr="00EA22FA">
        <w:trPr>
          <w:cantSplit/>
          <w:trHeight w:val="757"/>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rPr>
            </w:pPr>
            <w:r w:rsidRPr="00EA22FA">
              <w:rPr>
                <w:rFonts w:ascii="Times New Roman" w:hAnsi="Times New Roman" w:cs="Times New Roman"/>
                <w:color w:val="000000"/>
              </w:rPr>
              <w:t xml:space="preserve">ОПК-3. </w:t>
            </w:r>
            <w:r w:rsidRPr="00EA22FA">
              <w:rPr>
                <w:rFonts w:ascii="Times New Roman" w:hAnsi="Times New Roman" w:cs="Times New Roman"/>
              </w:rPr>
              <w:t>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p w:rsidR="00AB1ECF" w:rsidRPr="00EA22FA" w:rsidRDefault="00AB1ECF">
            <w:pPr>
              <w:pBdr>
                <w:top w:val="nil"/>
                <w:left w:val="nil"/>
                <w:bottom w:val="nil"/>
                <w:right w:val="nil"/>
                <w:between w:val="nil"/>
              </w:pBdr>
              <w:tabs>
                <w:tab w:val="left" w:pos="0"/>
              </w:tabs>
              <w:spacing w:line="250" w:lineRule="auto"/>
              <w:jc w:val="both"/>
              <w:rPr>
                <w:rFonts w:ascii="Times New Roman" w:hAnsi="Times New Roman" w:cs="Times New Roman"/>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ОПК-3.ИД1 - </w:t>
            </w:r>
            <w:r w:rsidRPr="00EA22FA">
              <w:rPr>
                <w:rFonts w:ascii="Times New Roman" w:hAnsi="Times New Roman" w:cs="Times New Roman"/>
              </w:rPr>
              <w:t>Использует философские концепции естествознания, знания о современных биосферных процессах в сфере профессиональной деятельности</w:t>
            </w:r>
          </w:p>
        </w:tc>
      </w:tr>
      <w:tr w:rsidR="00AB1ECF" w:rsidRPr="00EA22FA">
        <w:trPr>
          <w:cantSplit/>
          <w:trHeight w:val="270"/>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ОПК-3.ИД2 - </w:t>
            </w:r>
            <w:r w:rsidRPr="00EA22FA">
              <w:rPr>
                <w:rFonts w:ascii="Times New Roman" w:hAnsi="Times New Roman" w:cs="Times New Roman"/>
              </w:rPr>
              <w:t>Проводит системную оценку развития сферы профессиональной деятельности</w:t>
            </w:r>
          </w:p>
        </w:tc>
      </w:tr>
      <w:tr w:rsidR="00AB1ECF" w:rsidRPr="00EA22FA">
        <w:trPr>
          <w:cantSplit/>
          <w:trHeight w:val="756"/>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ОПК-3.ИД3 - </w:t>
            </w:r>
            <w:r w:rsidRPr="00EA22FA">
              <w:rPr>
                <w:rFonts w:ascii="Times New Roman" w:hAnsi="Times New Roman" w:cs="Times New Roman"/>
              </w:rPr>
              <w:t>Способен осуществить прогноз последствий реализации социально значимых проектов в сфере профессиональной деятельности</w:t>
            </w:r>
          </w:p>
        </w:tc>
      </w:tr>
      <w:tr w:rsidR="00AB1ECF" w:rsidRPr="00EA22FA">
        <w:trPr>
          <w:cantSplit/>
          <w:trHeight w:val="757"/>
          <w:tblHeader/>
        </w:trPr>
        <w:tc>
          <w:tcPr>
            <w:tcW w:w="2370"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Научно-исследовательская деятельность</w:t>
            </w:r>
          </w:p>
        </w:tc>
        <w:tc>
          <w:tcPr>
            <w:tcW w:w="2925"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rPr>
            </w:pPr>
            <w:r w:rsidRPr="00EA22FA">
              <w:rPr>
                <w:rFonts w:ascii="Times New Roman" w:hAnsi="Times New Roman" w:cs="Times New Roman"/>
                <w:color w:val="000000"/>
              </w:rPr>
              <w:t xml:space="preserve">ОПК-4. </w:t>
            </w:r>
            <w:r w:rsidRPr="00EA22FA">
              <w:rPr>
                <w:rFonts w:ascii="Times New Roman" w:hAnsi="Times New Roman" w:cs="Times New Roman"/>
              </w:rPr>
              <w:t xml:space="preserve">Способен участвовать в проведении экологической экспертизы </w:t>
            </w:r>
            <w:r w:rsidRPr="00EA22FA">
              <w:rPr>
                <w:rFonts w:ascii="Times New Roman" w:hAnsi="Times New Roman" w:cs="Times New Roman"/>
              </w:rPr>
              <w:lastRenderedPageBreak/>
              <w:t>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p w:rsidR="00AB1ECF" w:rsidRPr="00EA22FA" w:rsidRDefault="00AB1ECF">
            <w:pPr>
              <w:pBdr>
                <w:top w:val="nil"/>
                <w:left w:val="nil"/>
                <w:bottom w:val="nil"/>
                <w:right w:val="nil"/>
                <w:between w:val="nil"/>
              </w:pBdr>
              <w:tabs>
                <w:tab w:val="left" w:pos="0"/>
              </w:tabs>
              <w:spacing w:line="250" w:lineRule="auto"/>
              <w:jc w:val="both"/>
              <w:rPr>
                <w:rFonts w:ascii="Times New Roman" w:hAnsi="Times New Roman" w:cs="Times New Roman"/>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lastRenderedPageBreak/>
              <w:t xml:space="preserve">ОПК-4.ИД1 - </w:t>
            </w:r>
            <w:r w:rsidRPr="00EA22FA">
              <w:rPr>
                <w:rFonts w:ascii="Times New Roman" w:hAnsi="Times New Roman" w:cs="Times New Roman"/>
              </w:rPr>
              <w:t>Способен планировать мероприятия с учетом экологической и биологической безопасности, а также с учетом технологических процессов</w:t>
            </w:r>
          </w:p>
        </w:tc>
      </w:tr>
      <w:tr w:rsidR="00AB1ECF" w:rsidRPr="00EA22FA">
        <w:trPr>
          <w:cantSplit/>
          <w:trHeight w:val="756"/>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color w:val="000000"/>
              </w:rPr>
              <w:t xml:space="preserve">ОПК-4.ИД2 – </w:t>
            </w:r>
            <w:r w:rsidRPr="00EA22FA">
              <w:rPr>
                <w:rFonts w:ascii="Times New Roman" w:hAnsi="Times New Roman" w:cs="Times New Roman"/>
              </w:rPr>
              <w:t>Способен участвовать в мероприятиях по экологической экспертизе технологических процессов</w:t>
            </w:r>
          </w:p>
        </w:tc>
      </w:tr>
      <w:tr w:rsidR="00AB1ECF" w:rsidRPr="00EA22FA">
        <w:trPr>
          <w:cantSplit/>
          <w:trHeight w:val="756"/>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rPr>
            </w:pPr>
          </w:p>
        </w:tc>
        <w:tc>
          <w:tcPr>
            <w:tcW w:w="4050" w:type="dxa"/>
          </w:tcPr>
          <w:p w:rsidR="00AB1ECF" w:rsidRPr="00EA22FA" w:rsidRDefault="00880FE5" w:rsidP="00411666">
            <w:pPr>
              <w:jc w:val="both"/>
              <w:rPr>
                <w:rFonts w:ascii="Times New Roman" w:hAnsi="Times New Roman" w:cs="Times New Roman"/>
                <w:color w:val="000000"/>
              </w:rPr>
            </w:pPr>
            <w:r w:rsidRPr="00EA22FA">
              <w:rPr>
                <w:rFonts w:ascii="Times New Roman" w:hAnsi="Times New Roman" w:cs="Times New Roman"/>
                <w:color w:val="000000"/>
              </w:rPr>
              <w:t xml:space="preserve">ОПК-4.ИД3 – </w:t>
            </w:r>
            <w:r w:rsidRPr="00EA22FA">
              <w:rPr>
                <w:rFonts w:ascii="Times New Roman" w:hAnsi="Times New Roman" w:cs="Times New Roman"/>
              </w:rPr>
              <w:t>Способен участвовать в проведении биологических методов оценки экологической и биологической безопасности</w:t>
            </w:r>
          </w:p>
        </w:tc>
      </w:tr>
      <w:tr w:rsidR="00AB1ECF" w:rsidRPr="00EA22FA">
        <w:trPr>
          <w:cantSplit/>
          <w:trHeight w:val="680"/>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color w:val="000000"/>
              </w:rPr>
            </w:pPr>
          </w:p>
        </w:tc>
        <w:tc>
          <w:tcPr>
            <w:tcW w:w="2925"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 xml:space="preserve">ОПК-5. </w:t>
            </w:r>
            <w:r w:rsidRPr="00EA22FA">
              <w:rPr>
                <w:rFonts w:ascii="Times New Roman" w:hAnsi="Times New Roman" w:cs="Times New Roman"/>
              </w:rPr>
              <w:t>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ОПК-5.ИД1 – </w:t>
            </w:r>
            <w:r w:rsidRPr="00EA22FA">
              <w:rPr>
                <w:rFonts w:ascii="Times New Roman" w:hAnsi="Times New Roman" w:cs="Times New Roman"/>
              </w:rPr>
              <w:t>Способен использовать достижения науки и практики в сфере профессиональной деятельности с использованием живых объектов</w:t>
            </w:r>
          </w:p>
        </w:tc>
      </w:tr>
      <w:tr w:rsidR="00AB1ECF" w:rsidRPr="00EA22FA">
        <w:trPr>
          <w:cantSplit/>
          <w:trHeight w:val="679"/>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ОПК-5.ИД2 – </w:t>
            </w:r>
            <w:r w:rsidRPr="00EA22FA">
              <w:rPr>
                <w:rFonts w:ascii="Times New Roman" w:hAnsi="Times New Roman" w:cs="Times New Roman"/>
              </w:rPr>
              <w:t>Способен осуществлять контроль экологической безопасности с использованием живых объектов</w:t>
            </w:r>
          </w:p>
        </w:tc>
      </w:tr>
      <w:tr w:rsidR="00AB1ECF" w:rsidRPr="00EA22FA">
        <w:trPr>
          <w:cantSplit/>
          <w:trHeight w:val="679"/>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ОПК-5.ИД3 – </w:t>
            </w:r>
            <w:r w:rsidRPr="00EA22FA">
              <w:rPr>
                <w:rFonts w:ascii="Times New Roman" w:hAnsi="Times New Roman" w:cs="Times New Roman"/>
              </w:rPr>
              <w:t>Способен участвовать в создании и реализации новых технологий в сфере профессиональной деятельности</w:t>
            </w:r>
          </w:p>
        </w:tc>
      </w:tr>
      <w:tr w:rsidR="00AB1ECF" w:rsidRPr="00EA22FA">
        <w:trPr>
          <w:cantSplit/>
          <w:trHeight w:val="513"/>
          <w:tblHeader/>
        </w:trPr>
        <w:tc>
          <w:tcPr>
            <w:tcW w:w="2370"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Системно-аналитическая деятельность и информационно-коммуникационные технологии</w:t>
            </w:r>
          </w:p>
        </w:tc>
        <w:tc>
          <w:tcPr>
            <w:tcW w:w="2925"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 xml:space="preserve">ОПК-6. </w:t>
            </w:r>
            <w:r w:rsidRPr="00EA22FA">
              <w:rPr>
                <w:rFonts w:ascii="Times New Roman" w:hAnsi="Times New Roman" w:cs="Times New Roman"/>
              </w:rPr>
              <w:t>Способен творчески применять и модифицировать современные компьютерные технологии, работать с профессиональными базами данных, профессионально оформлять и представлять результаты новых разработок</w:t>
            </w:r>
            <w:r w:rsidRPr="00EA22FA">
              <w:rPr>
                <w:rFonts w:ascii="Times New Roman" w:hAnsi="Times New Roman" w:cs="Times New Roman"/>
                <w:color w:val="000000"/>
              </w:rPr>
              <w:t xml:space="preserve"> </w:t>
            </w: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ОПК-6.ИД1 – </w:t>
            </w:r>
            <w:r w:rsidRPr="00EA22FA">
              <w:rPr>
                <w:rFonts w:ascii="Times New Roman" w:hAnsi="Times New Roman" w:cs="Times New Roman"/>
              </w:rPr>
              <w:t>Использует современные компьютерные технологии в работе с профессиональными базами данных</w:t>
            </w:r>
          </w:p>
        </w:tc>
      </w:tr>
      <w:tr w:rsidR="00AB1ECF" w:rsidRPr="00EA22FA">
        <w:trPr>
          <w:cantSplit/>
          <w:trHeight w:val="642"/>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rPr>
              <w:t>ОПК-6.ИД2 - Проводит статистический анализ данных с помощью компьютерных программ и интерпретирует результаты для решения профессиональных задач</w:t>
            </w:r>
          </w:p>
        </w:tc>
      </w:tr>
      <w:tr w:rsidR="00AB1ECF" w:rsidRPr="00EA22FA">
        <w:trPr>
          <w:cantSplit/>
          <w:trHeight w:val="574"/>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ОПК-6.ИД3 – </w:t>
            </w:r>
            <w:r w:rsidRPr="00EA22FA">
              <w:rPr>
                <w:rFonts w:ascii="Times New Roman" w:hAnsi="Times New Roman" w:cs="Times New Roman"/>
              </w:rPr>
              <w:t>Применяет современные компьютерные технологии при представлении результатов новых разработок</w:t>
            </w:r>
          </w:p>
        </w:tc>
      </w:tr>
      <w:tr w:rsidR="00AB1ECF" w:rsidRPr="00EA22FA">
        <w:trPr>
          <w:cantSplit/>
          <w:trHeight w:val="376"/>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 xml:space="preserve">ОПК-7. </w:t>
            </w:r>
            <w:r w:rsidRPr="00EA22FA">
              <w:rPr>
                <w:rFonts w:ascii="Times New Roman" w:hAnsi="Times New Roman" w:cs="Times New Roman"/>
              </w:rPr>
              <w:t>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решении конкретной задачи</w:t>
            </w: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ОПК-7.ИД1 - </w:t>
            </w:r>
            <w:r w:rsidRPr="00EA22FA">
              <w:rPr>
                <w:rFonts w:ascii="Times New Roman" w:hAnsi="Times New Roman" w:cs="Times New Roman"/>
              </w:rPr>
              <w:t>Определяет цели и задачи исследования, выбирает методы для проведения научного исследования по актуальной проблеме в соответствии со сферой профессиональной деятельности</w:t>
            </w:r>
          </w:p>
        </w:tc>
      </w:tr>
      <w:tr w:rsidR="00AB1ECF" w:rsidRPr="00EA22FA">
        <w:trPr>
          <w:cantSplit/>
          <w:trHeight w:val="826"/>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pBdr>
                <w:top w:val="nil"/>
                <w:left w:val="nil"/>
                <w:bottom w:val="nil"/>
                <w:right w:val="nil"/>
                <w:between w:val="nil"/>
              </w:pBdr>
              <w:tabs>
                <w:tab w:val="left" w:pos="0"/>
              </w:tabs>
              <w:spacing w:line="360" w:lineRule="auto"/>
              <w:jc w:val="both"/>
              <w:rPr>
                <w:rFonts w:ascii="Times New Roman" w:hAnsi="Times New Roman" w:cs="Times New Roman"/>
              </w:rPr>
            </w:pPr>
            <w:r w:rsidRPr="00EA22FA">
              <w:rPr>
                <w:rFonts w:ascii="Times New Roman" w:hAnsi="Times New Roman" w:cs="Times New Roman"/>
                <w:color w:val="000000"/>
              </w:rPr>
              <w:t xml:space="preserve">ОПК-7.ИД2 </w:t>
            </w:r>
            <w:r w:rsidRPr="00EA22FA">
              <w:rPr>
                <w:rFonts w:ascii="Times New Roman" w:hAnsi="Times New Roman" w:cs="Times New Roman"/>
              </w:rPr>
              <w:t>- Способен оформлять научные публикации, отчеты, патенты и доклады, проводить семинары</w:t>
            </w:r>
          </w:p>
        </w:tc>
      </w:tr>
      <w:tr w:rsidR="00AB1ECF" w:rsidRPr="00EA22FA">
        <w:trPr>
          <w:cantSplit/>
          <w:trHeight w:val="451"/>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rPr>
            </w:pPr>
          </w:p>
        </w:tc>
        <w:tc>
          <w:tcPr>
            <w:tcW w:w="4050" w:type="dxa"/>
            <w:vAlign w:val="center"/>
          </w:tcPr>
          <w:p w:rsidR="00AB1ECF" w:rsidRPr="00EA22FA" w:rsidRDefault="00880FE5" w:rsidP="00411666">
            <w:pPr>
              <w:pBdr>
                <w:top w:val="nil"/>
                <w:left w:val="nil"/>
                <w:bottom w:val="nil"/>
                <w:right w:val="nil"/>
                <w:between w:val="nil"/>
              </w:pBdr>
              <w:tabs>
                <w:tab w:val="left" w:pos="0"/>
              </w:tabs>
              <w:spacing w:line="360" w:lineRule="auto"/>
              <w:jc w:val="both"/>
              <w:rPr>
                <w:rFonts w:ascii="Times New Roman" w:hAnsi="Times New Roman" w:cs="Times New Roman"/>
                <w:color w:val="000000"/>
              </w:rPr>
            </w:pPr>
            <w:r w:rsidRPr="00EA22FA">
              <w:rPr>
                <w:rFonts w:ascii="Times New Roman" w:hAnsi="Times New Roman" w:cs="Times New Roman"/>
                <w:color w:val="000000"/>
              </w:rPr>
              <w:t xml:space="preserve">ОПК-7.ИД3 - </w:t>
            </w:r>
            <w:r w:rsidRPr="00EA22FA">
              <w:rPr>
                <w:rFonts w:ascii="Times New Roman" w:hAnsi="Times New Roman" w:cs="Times New Roman"/>
              </w:rPr>
              <w:t>Обеспечивает меры производственной безопасности при решении конкретной задачи</w:t>
            </w:r>
          </w:p>
        </w:tc>
      </w:tr>
      <w:tr w:rsidR="00AB1ECF" w:rsidRPr="00EA22FA">
        <w:trPr>
          <w:cantSplit/>
          <w:trHeight w:val="570"/>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color w:val="000000"/>
              </w:rPr>
            </w:pPr>
          </w:p>
        </w:tc>
        <w:tc>
          <w:tcPr>
            <w:tcW w:w="2925" w:type="dxa"/>
            <w:vMerge w:val="restart"/>
          </w:tcPr>
          <w:p w:rsidR="00AB1ECF" w:rsidRPr="00EA22FA" w:rsidRDefault="00880FE5">
            <w:pPr>
              <w:pBdr>
                <w:top w:val="nil"/>
                <w:left w:val="nil"/>
                <w:bottom w:val="nil"/>
                <w:right w:val="nil"/>
                <w:between w:val="nil"/>
              </w:pBdr>
              <w:tabs>
                <w:tab w:val="left" w:pos="0"/>
              </w:tabs>
              <w:spacing w:line="250" w:lineRule="auto"/>
              <w:jc w:val="both"/>
              <w:rPr>
                <w:rFonts w:ascii="Times New Roman" w:hAnsi="Times New Roman" w:cs="Times New Roman"/>
                <w:color w:val="000000"/>
              </w:rPr>
            </w:pPr>
            <w:r w:rsidRPr="00EA22FA">
              <w:rPr>
                <w:rFonts w:ascii="Times New Roman" w:hAnsi="Times New Roman" w:cs="Times New Roman"/>
                <w:color w:val="000000"/>
              </w:rPr>
              <w:t xml:space="preserve">ОПК-8. </w:t>
            </w:r>
            <w:r w:rsidRPr="00EA22FA">
              <w:rPr>
                <w:rFonts w:ascii="Times New Roman" w:hAnsi="Times New Roman" w:cs="Times New Roman"/>
              </w:rPr>
              <w:t>Способен использовать современную исследовательскую аппаратуру и вычислительную технику для решения инновационных задач в профессиональной деятельности</w:t>
            </w: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ОПК-8.ИД1 – </w:t>
            </w:r>
            <w:r w:rsidRPr="00EA22FA">
              <w:rPr>
                <w:rFonts w:ascii="Times New Roman" w:hAnsi="Times New Roman" w:cs="Times New Roman"/>
              </w:rPr>
              <w:t>Способен использовать современную исследовательскую аппаратуру для решения инновационных задач в профессиональной деятельности</w:t>
            </w:r>
          </w:p>
        </w:tc>
      </w:tr>
      <w:tr w:rsidR="00AB1ECF" w:rsidRPr="00EA22FA">
        <w:trPr>
          <w:cantSplit/>
          <w:trHeight w:val="679"/>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b/>
              </w:rPr>
            </w:pPr>
            <w:r w:rsidRPr="00EA22FA">
              <w:rPr>
                <w:rFonts w:ascii="Times New Roman" w:hAnsi="Times New Roman" w:cs="Times New Roman"/>
                <w:color w:val="000000"/>
              </w:rPr>
              <w:t xml:space="preserve">ОПК-8.ИД2 - </w:t>
            </w:r>
            <w:r w:rsidRPr="00EA22FA">
              <w:rPr>
                <w:rFonts w:ascii="Times New Roman" w:hAnsi="Times New Roman" w:cs="Times New Roman"/>
              </w:rPr>
              <w:t>Способен использовать вычислительную технику для решения инновационных задач в профессиональной деятельности</w:t>
            </w:r>
          </w:p>
        </w:tc>
      </w:tr>
      <w:tr w:rsidR="00AB1ECF" w:rsidRPr="00EA22FA">
        <w:trPr>
          <w:cantSplit/>
          <w:trHeight w:val="679"/>
          <w:tblHeader/>
        </w:trPr>
        <w:tc>
          <w:tcPr>
            <w:tcW w:w="2370"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2925"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b/>
              </w:rPr>
            </w:pPr>
          </w:p>
        </w:tc>
        <w:tc>
          <w:tcPr>
            <w:tcW w:w="4050" w:type="dxa"/>
            <w:vAlign w:val="center"/>
          </w:tcPr>
          <w:p w:rsidR="00AB1ECF" w:rsidRPr="00EA22FA" w:rsidRDefault="00880FE5" w:rsidP="00411666">
            <w:pPr>
              <w:jc w:val="both"/>
              <w:rPr>
                <w:rFonts w:ascii="Times New Roman" w:hAnsi="Times New Roman" w:cs="Times New Roman"/>
                <w:color w:val="000000"/>
              </w:rPr>
            </w:pPr>
            <w:r w:rsidRPr="00EA22FA">
              <w:rPr>
                <w:rFonts w:ascii="Times New Roman" w:hAnsi="Times New Roman" w:cs="Times New Roman"/>
              </w:rPr>
              <w:t>ОПК-8.ИД3 - Способен осваивать новые методы исследования, разрабатывать инновационные подходы для решения профессиональных задач</w:t>
            </w:r>
          </w:p>
        </w:tc>
      </w:tr>
    </w:tbl>
    <w:p w:rsidR="00AB1ECF" w:rsidRPr="00EA22FA" w:rsidRDefault="00AB1ECF">
      <w:pPr>
        <w:pBdr>
          <w:top w:val="nil"/>
          <w:left w:val="nil"/>
          <w:bottom w:val="nil"/>
          <w:right w:val="nil"/>
          <w:between w:val="nil"/>
        </w:pBdr>
        <w:tabs>
          <w:tab w:val="left" w:pos="0"/>
        </w:tabs>
        <w:spacing w:line="250" w:lineRule="auto"/>
        <w:ind w:firstLine="560"/>
        <w:jc w:val="both"/>
        <w:rPr>
          <w:color w:val="000000"/>
        </w:rPr>
      </w:pPr>
    </w:p>
    <w:p w:rsidR="00AB1ECF" w:rsidRPr="00EA22FA" w:rsidRDefault="00AB1ECF">
      <w:pPr>
        <w:pBdr>
          <w:top w:val="nil"/>
          <w:left w:val="nil"/>
          <w:bottom w:val="nil"/>
          <w:right w:val="nil"/>
          <w:between w:val="nil"/>
        </w:pBdr>
        <w:tabs>
          <w:tab w:val="left" w:pos="0"/>
        </w:tabs>
        <w:spacing w:line="250" w:lineRule="auto"/>
        <w:ind w:firstLine="560"/>
        <w:jc w:val="both"/>
        <w:rPr>
          <w:color w:val="000000"/>
        </w:rPr>
      </w:pPr>
    </w:p>
    <w:p w:rsidR="00AB1ECF" w:rsidRPr="00EA22FA" w:rsidRDefault="00880FE5">
      <w:pPr>
        <w:pBdr>
          <w:top w:val="nil"/>
          <w:left w:val="nil"/>
          <w:bottom w:val="nil"/>
          <w:right w:val="nil"/>
          <w:between w:val="nil"/>
        </w:pBdr>
        <w:tabs>
          <w:tab w:val="left" w:pos="0"/>
        </w:tabs>
        <w:spacing w:line="360" w:lineRule="auto"/>
        <w:ind w:firstLine="561"/>
        <w:jc w:val="both"/>
      </w:pPr>
      <w:r w:rsidRPr="00EA22FA">
        <w:rPr>
          <w:color w:val="000000"/>
        </w:rPr>
        <w:t xml:space="preserve">Выпускник программы </w:t>
      </w:r>
      <w:r w:rsidRPr="00EA22FA">
        <w:t>магистратуры</w:t>
      </w:r>
      <w:r w:rsidRPr="00EA22FA">
        <w:rPr>
          <w:color w:val="000000"/>
        </w:rPr>
        <w:t xml:space="preserve"> должен обладать профессиональными компетенциями (ПК), соответствующими виду (видам) профессиональной деятельности, на который (которые) ориентирована программа </w:t>
      </w:r>
      <w:r w:rsidRPr="00EA22FA">
        <w:t>магистратуры</w:t>
      </w:r>
      <w:r w:rsidRPr="00EA22FA">
        <w:rPr>
          <w:color w:val="000000"/>
        </w:rPr>
        <w:t xml:space="preserve">. </w:t>
      </w:r>
      <w:r w:rsidRPr="00EA22FA">
        <w:t>Профессиональные компетенции сформировано самостоятельно в соответствие с профессиональным стандартом  по направлению подготовки (специальности) 06.04.01 Би</w:t>
      </w:r>
      <w:r w:rsidR="00D448DB" w:rsidRPr="00EA22FA">
        <w:t>ология, утвержденным приказом N</w:t>
      </w:r>
      <w:r w:rsidRPr="00EA22FA">
        <w:t xml:space="preserve"> 988 Министерства образования и науки РФ от 12 августа 2021 года.</w:t>
      </w:r>
    </w:p>
    <w:p w:rsidR="00AB1ECF" w:rsidRPr="00EA22FA" w:rsidRDefault="00AB1ECF">
      <w:pPr>
        <w:pBdr>
          <w:top w:val="nil"/>
          <w:left w:val="nil"/>
          <w:bottom w:val="nil"/>
          <w:right w:val="nil"/>
          <w:between w:val="nil"/>
        </w:pBdr>
        <w:tabs>
          <w:tab w:val="left" w:pos="0"/>
        </w:tabs>
        <w:spacing w:line="360" w:lineRule="auto"/>
        <w:ind w:firstLine="561"/>
        <w:jc w:val="both"/>
      </w:pPr>
    </w:p>
    <w:p w:rsidR="00AB1ECF" w:rsidRPr="00EA22FA" w:rsidRDefault="00880FE5">
      <w:pPr>
        <w:pBdr>
          <w:top w:val="nil"/>
          <w:left w:val="nil"/>
          <w:bottom w:val="nil"/>
          <w:right w:val="nil"/>
          <w:between w:val="nil"/>
        </w:pBdr>
        <w:tabs>
          <w:tab w:val="left" w:pos="0"/>
        </w:tabs>
        <w:spacing w:line="250" w:lineRule="auto"/>
        <w:ind w:firstLine="560"/>
        <w:jc w:val="both"/>
      </w:pPr>
      <w:r w:rsidRPr="00EA22FA">
        <w:t>Профессиональные компетенции выпускников и индикаторы их достижения:</w:t>
      </w:r>
    </w:p>
    <w:p w:rsidR="00AB1ECF" w:rsidRPr="00EA22FA" w:rsidRDefault="00AB1ECF">
      <w:pPr>
        <w:pBdr>
          <w:top w:val="nil"/>
          <w:left w:val="nil"/>
          <w:bottom w:val="nil"/>
          <w:right w:val="nil"/>
          <w:between w:val="nil"/>
        </w:pBdr>
        <w:tabs>
          <w:tab w:val="left" w:pos="0"/>
          <w:tab w:val="left" w:pos="747"/>
        </w:tabs>
        <w:spacing w:line="250" w:lineRule="auto"/>
        <w:rPr>
          <w:color w:val="000000"/>
        </w:rPr>
      </w:pPr>
    </w:p>
    <w:tbl>
      <w:tblPr>
        <w:tblStyle w:val="118"/>
        <w:tblW w:w="934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3112"/>
        <w:gridCol w:w="3111"/>
        <w:gridCol w:w="3122"/>
      </w:tblGrid>
      <w:tr w:rsidR="00AB1ECF" w:rsidRPr="00EA22FA">
        <w:trPr>
          <w:cantSplit/>
          <w:tblHeader/>
        </w:trPr>
        <w:tc>
          <w:tcPr>
            <w:tcW w:w="3112" w:type="dxa"/>
          </w:tcPr>
          <w:p w:rsidR="00AB1ECF" w:rsidRPr="00EA22FA"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color w:val="000000"/>
              </w:rPr>
            </w:pPr>
            <w:r w:rsidRPr="00EA22FA">
              <w:rPr>
                <w:rFonts w:ascii="Times New Roman" w:hAnsi="Times New Roman" w:cs="Times New Roman"/>
                <w:color w:val="000000"/>
              </w:rPr>
              <w:t>Наименование трудовой функции</w:t>
            </w:r>
          </w:p>
        </w:tc>
        <w:tc>
          <w:tcPr>
            <w:tcW w:w="3111" w:type="dxa"/>
          </w:tcPr>
          <w:p w:rsidR="00AB1ECF" w:rsidRPr="00EA22FA"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color w:val="000000"/>
              </w:rPr>
            </w:pPr>
            <w:r w:rsidRPr="00EA22FA">
              <w:rPr>
                <w:rFonts w:ascii="Times New Roman" w:hAnsi="Times New Roman" w:cs="Times New Roman"/>
                <w:color w:val="000000"/>
              </w:rPr>
              <w:t>Код и наименование профессиональной компетенции</w:t>
            </w:r>
          </w:p>
        </w:tc>
        <w:tc>
          <w:tcPr>
            <w:tcW w:w="3122" w:type="dxa"/>
          </w:tcPr>
          <w:p w:rsidR="00AB1ECF" w:rsidRPr="00EA22FA"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color w:val="000000"/>
              </w:rPr>
            </w:pPr>
            <w:r w:rsidRPr="00EA22FA">
              <w:rPr>
                <w:rFonts w:ascii="Times New Roman" w:hAnsi="Times New Roman" w:cs="Times New Roman"/>
                <w:color w:val="000000"/>
              </w:rPr>
              <w:t>Индикаторы достижения профессиональной компетенции</w:t>
            </w:r>
          </w:p>
        </w:tc>
      </w:tr>
      <w:tr w:rsidR="00AB1ECF" w:rsidRPr="00EA22FA">
        <w:trPr>
          <w:cantSplit/>
          <w:trHeight w:val="277"/>
          <w:tblHeader/>
        </w:trPr>
        <w:tc>
          <w:tcPr>
            <w:tcW w:w="3112" w:type="dxa"/>
            <w:vMerge w:val="restart"/>
          </w:tcPr>
          <w:p w:rsidR="00AB1ECF" w:rsidRPr="00EA22FA" w:rsidRDefault="00880FE5">
            <w:pPr>
              <w:rPr>
                <w:rFonts w:ascii="Times New Roman" w:hAnsi="Times New Roman" w:cs="Times New Roman"/>
              </w:rPr>
            </w:pPr>
            <w:r w:rsidRPr="00EA22FA">
              <w:rPr>
                <w:rFonts w:ascii="Times New Roman" w:hAnsi="Times New Roman" w:cs="Times New Roman"/>
              </w:rPr>
              <w:t>Выполнение, организация и аналитическое обеспечение клинических лабораторных исследований третьей категории сложности (А/01.7, А/02.7, А/03.7, А/04.7, А/05.7)</w:t>
            </w:r>
          </w:p>
        </w:tc>
        <w:tc>
          <w:tcPr>
            <w:tcW w:w="3111" w:type="dxa"/>
            <w:vMerge w:val="restart"/>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 xml:space="preserve">ПК-1 </w:t>
            </w:r>
            <w:r w:rsidR="0087104E" w:rsidRPr="00EA22FA">
              <w:rPr>
                <w:rFonts w:ascii="Times New Roman" w:hAnsi="Times New Roman" w:cs="Times New Roman"/>
              </w:rPr>
              <w:t xml:space="preserve">Способен </w:t>
            </w:r>
            <w:r w:rsidR="0087104E">
              <w:rPr>
                <w:rFonts w:ascii="Times New Roman" w:hAnsi="Times New Roman" w:cs="Times New Roman"/>
              </w:rPr>
              <w:t>в</w:t>
            </w:r>
            <w:r w:rsidRPr="00EA22FA">
              <w:rPr>
                <w:rFonts w:ascii="Times New Roman" w:hAnsi="Times New Roman" w:cs="Times New Roman"/>
              </w:rPr>
              <w:t>ыполн</w:t>
            </w:r>
            <w:r w:rsidR="0087104E">
              <w:rPr>
                <w:rFonts w:ascii="Times New Roman" w:hAnsi="Times New Roman" w:cs="Times New Roman"/>
              </w:rPr>
              <w:t>ять</w:t>
            </w:r>
            <w:r w:rsidRPr="00EA22FA">
              <w:rPr>
                <w:rFonts w:ascii="Times New Roman" w:hAnsi="Times New Roman" w:cs="Times New Roman"/>
              </w:rPr>
              <w:t xml:space="preserve">, </w:t>
            </w:r>
            <w:r w:rsidR="0087104E">
              <w:rPr>
                <w:rFonts w:ascii="Times New Roman" w:hAnsi="Times New Roman" w:cs="Times New Roman"/>
              </w:rPr>
              <w:t xml:space="preserve">проводить </w:t>
            </w:r>
            <w:r w:rsidRPr="00EA22FA">
              <w:rPr>
                <w:rFonts w:ascii="Times New Roman" w:hAnsi="Times New Roman" w:cs="Times New Roman"/>
              </w:rPr>
              <w:t>организаци</w:t>
            </w:r>
            <w:r w:rsidR="0087104E">
              <w:rPr>
                <w:rFonts w:ascii="Times New Roman" w:hAnsi="Times New Roman" w:cs="Times New Roman"/>
              </w:rPr>
              <w:t>ю</w:t>
            </w:r>
            <w:r w:rsidRPr="00EA22FA">
              <w:rPr>
                <w:rFonts w:ascii="Times New Roman" w:hAnsi="Times New Roman" w:cs="Times New Roman"/>
              </w:rPr>
              <w:t xml:space="preserve"> и аналитическое обеспечение клинических лабораторных исследований третьей категории сложности</w:t>
            </w: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ПК-1. ИД1 – Организация контроля качества клинических лабораторных исследований третьей категории сложности на преаналитическом, аналитическом и постаналитическом этапах исследований</w:t>
            </w:r>
          </w:p>
        </w:tc>
      </w:tr>
      <w:tr w:rsidR="00AB1ECF" w:rsidRPr="00EA22FA">
        <w:trPr>
          <w:cantSplit/>
          <w:trHeight w:val="570"/>
          <w:tblHeader/>
        </w:trPr>
        <w:tc>
          <w:tcPr>
            <w:tcW w:w="3112"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spacing w:line="276" w:lineRule="auto"/>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ПК-1. ИД2 – Освоение и внедрение новых методов клинических лабораторных исследований и медицинских изделий для диагностики in vitro</w:t>
            </w:r>
          </w:p>
        </w:tc>
      </w:tr>
      <w:tr w:rsidR="00AB1ECF" w:rsidRPr="00EA22FA">
        <w:trPr>
          <w:cantSplit/>
          <w:trHeight w:val="523"/>
          <w:tblHeader/>
        </w:trPr>
        <w:tc>
          <w:tcPr>
            <w:tcW w:w="3112"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spacing w:line="276" w:lineRule="auto"/>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ПК-1. ИД3 – Выполнение клинических лабораторных исследований третьей категории сложности</w:t>
            </w:r>
          </w:p>
        </w:tc>
      </w:tr>
      <w:tr w:rsidR="00AB1ECF" w:rsidRPr="00EA22FA">
        <w:trPr>
          <w:cantSplit/>
          <w:trHeight w:val="523"/>
          <w:tblHeader/>
        </w:trPr>
        <w:tc>
          <w:tcPr>
            <w:tcW w:w="3112"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spacing w:line="276" w:lineRule="auto"/>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ПК-1. ИД4 – Внутрилабораторная валидация результатов клинических лабораторных исследований третьей категории сложности</w:t>
            </w:r>
          </w:p>
        </w:tc>
      </w:tr>
      <w:tr w:rsidR="00AB1ECF" w:rsidRPr="00EA22FA">
        <w:trPr>
          <w:cantSplit/>
          <w:trHeight w:val="523"/>
          <w:tblHeader/>
        </w:trPr>
        <w:tc>
          <w:tcPr>
            <w:tcW w:w="3112"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spacing w:line="276" w:lineRule="auto"/>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ПК-1.ИД5 – Организация деятельности находящегося в распоряжении медицинского персонала лаборатории и ведение медицинской документации</w:t>
            </w:r>
          </w:p>
        </w:tc>
      </w:tr>
      <w:tr w:rsidR="00AB1ECF" w:rsidRPr="00EA22FA">
        <w:trPr>
          <w:cantSplit/>
          <w:trHeight w:val="480"/>
          <w:tblHeader/>
        </w:trPr>
        <w:tc>
          <w:tcPr>
            <w:tcW w:w="3112" w:type="dxa"/>
            <w:vMerge w:val="restart"/>
          </w:tcPr>
          <w:p w:rsidR="00AB1ECF" w:rsidRPr="00EA22FA" w:rsidRDefault="00880FE5">
            <w:pPr>
              <w:rPr>
                <w:rFonts w:ascii="Times New Roman" w:hAnsi="Times New Roman" w:cs="Times New Roman"/>
              </w:rPr>
            </w:pPr>
            <w:r w:rsidRPr="00EA22FA">
              <w:rPr>
                <w:rFonts w:ascii="Times New Roman" w:hAnsi="Times New Roman" w:cs="Times New Roman"/>
              </w:rPr>
              <w:t>Руководство работами по исследованиям лекарственных средств (С/01.7, С/02.7)</w:t>
            </w:r>
          </w:p>
          <w:p w:rsidR="00AB1ECF" w:rsidRPr="00EA22FA" w:rsidRDefault="00AB1ECF">
            <w:pPr>
              <w:rPr>
                <w:rFonts w:ascii="Times New Roman" w:hAnsi="Times New Roman" w:cs="Times New Roman"/>
              </w:rPr>
            </w:pPr>
          </w:p>
        </w:tc>
        <w:tc>
          <w:tcPr>
            <w:tcW w:w="3111" w:type="dxa"/>
            <w:vMerge w:val="restart"/>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w:t>
            </w:r>
            <w:r w:rsidR="008476FF">
              <w:rPr>
                <w:rFonts w:ascii="Times New Roman" w:hAnsi="Times New Roman" w:cs="Times New Roman"/>
              </w:rPr>
              <w:t>2</w:t>
            </w:r>
            <w:r w:rsidRPr="00EA22FA">
              <w:rPr>
                <w:rFonts w:ascii="Times New Roman" w:hAnsi="Times New Roman" w:cs="Times New Roman"/>
              </w:rPr>
              <w:t xml:space="preserve"> </w:t>
            </w:r>
            <w:r w:rsidR="0087104E" w:rsidRPr="00EA22FA">
              <w:rPr>
                <w:rFonts w:ascii="Times New Roman" w:hAnsi="Times New Roman" w:cs="Times New Roman"/>
              </w:rPr>
              <w:t xml:space="preserve">Способен </w:t>
            </w:r>
            <w:r w:rsidR="0087104E">
              <w:rPr>
                <w:rFonts w:ascii="Times New Roman" w:hAnsi="Times New Roman" w:cs="Times New Roman"/>
              </w:rPr>
              <w:t>р</w:t>
            </w:r>
            <w:r w:rsidRPr="00EA22FA">
              <w:rPr>
                <w:rFonts w:ascii="Times New Roman" w:hAnsi="Times New Roman" w:cs="Times New Roman"/>
              </w:rPr>
              <w:t>уковод</w:t>
            </w:r>
            <w:r w:rsidR="0087104E">
              <w:rPr>
                <w:rFonts w:ascii="Times New Roman" w:hAnsi="Times New Roman" w:cs="Times New Roman"/>
              </w:rPr>
              <w:t>ить</w:t>
            </w:r>
            <w:r w:rsidRPr="00EA22FA">
              <w:rPr>
                <w:rFonts w:ascii="Times New Roman" w:hAnsi="Times New Roman" w:cs="Times New Roman"/>
              </w:rPr>
              <w:t xml:space="preserve"> работами по исследованиям лекарственных средств</w:t>
            </w:r>
          </w:p>
          <w:p w:rsidR="00AB1ECF" w:rsidRPr="00EA22FA" w:rsidRDefault="00AB1ECF" w:rsidP="00411666">
            <w:pPr>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color w:val="000000"/>
              </w:rPr>
              <w:t>ПК-</w:t>
            </w:r>
            <w:r w:rsidR="008476FF">
              <w:rPr>
                <w:rFonts w:ascii="Times New Roman" w:hAnsi="Times New Roman" w:cs="Times New Roman"/>
                <w:color w:val="000000"/>
              </w:rPr>
              <w:t>2</w:t>
            </w:r>
            <w:r w:rsidRPr="00EA22FA">
              <w:rPr>
                <w:rFonts w:ascii="Times New Roman" w:hAnsi="Times New Roman" w:cs="Times New Roman"/>
                <w:color w:val="000000"/>
              </w:rPr>
              <w:t xml:space="preserve">.ИД1 – </w:t>
            </w:r>
            <w:r w:rsidRPr="00EA22FA">
              <w:rPr>
                <w:rFonts w:ascii="Times New Roman" w:hAnsi="Times New Roman" w:cs="Times New Roman"/>
              </w:rPr>
              <w:t>Руководство работами по фармацевтической разработке</w:t>
            </w:r>
          </w:p>
        </w:tc>
      </w:tr>
      <w:tr w:rsidR="00AB1ECF" w:rsidRPr="00EA22FA">
        <w:trPr>
          <w:cantSplit/>
          <w:trHeight w:val="864"/>
          <w:tblHeader/>
        </w:trPr>
        <w:tc>
          <w:tcPr>
            <w:tcW w:w="3112" w:type="dxa"/>
            <w:vMerge/>
          </w:tcPr>
          <w:p w:rsidR="00AB1ECF" w:rsidRPr="00EA22FA" w:rsidRDefault="00AB1ECF">
            <w:pPr>
              <w:widowControl w:val="0"/>
              <w:pBdr>
                <w:top w:val="nil"/>
                <w:left w:val="nil"/>
                <w:bottom w:val="nil"/>
                <w:right w:val="nil"/>
                <w:between w:val="nil"/>
              </w:pBdr>
              <w:spacing w:line="276" w:lineRule="auto"/>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spacing w:line="276" w:lineRule="auto"/>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color w:val="000000"/>
              </w:rPr>
            </w:pPr>
            <w:r w:rsidRPr="00EA22FA">
              <w:rPr>
                <w:rFonts w:ascii="Times New Roman" w:hAnsi="Times New Roman" w:cs="Times New Roman"/>
                <w:color w:val="000000"/>
              </w:rPr>
              <w:t>ПК-</w:t>
            </w:r>
            <w:r w:rsidR="008476FF">
              <w:rPr>
                <w:rFonts w:ascii="Times New Roman" w:hAnsi="Times New Roman" w:cs="Times New Roman"/>
                <w:color w:val="000000"/>
              </w:rPr>
              <w:t>2</w:t>
            </w:r>
            <w:r w:rsidRPr="00EA22FA">
              <w:rPr>
                <w:rFonts w:ascii="Times New Roman" w:hAnsi="Times New Roman" w:cs="Times New Roman"/>
                <w:color w:val="000000"/>
              </w:rPr>
              <w:t xml:space="preserve">.ИД2 – </w:t>
            </w:r>
            <w:r w:rsidRPr="00EA22FA">
              <w:rPr>
                <w:rFonts w:ascii="Times New Roman" w:hAnsi="Times New Roman" w:cs="Times New Roman"/>
              </w:rPr>
              <w:t>Руководство и управление доклиническими исследованиями лекарственных средств и клиническими исследованиями лекарственных препаратов</w:t>
            </w:r>
          </w:p>
        </w:tc>
      </w:tr>
      <w:tr w:rsidR="00AB1ECF" w:rsidRPr="00EA22FA">
        <w:trPr>
          <w:cantSplit/>
          <w:trHeight w:val="276"/>
          <w:tblHeader/>
        </w:trPr>
        <w:tc>
          <w:tcPr>
            <w:tcW w:w="3112" w:type="dxa"/>
            <w:vMerge w:val="restart"/>
          </w:tcPr>
          <w:p w:rsidR="00AB1ECF" w:rsidRPr="00EA22FA" w:rsidRDefault="00880FE5">
            <w:pPr>
              <w:widowControl w:val="0"/>
              <w:pBdr>
                <w:top w:val="nil"/>
                <w:left w:val="nil"/>
                <w:bottom w:val="nil"/>
                <w:right w:val="nil"/>
                <w:between w:val="nil"/>
              </w:pBdr>
              <w:rPr>
                <w:rFonts w:ascii="Times New Roman" w:hAnsi="Times New Roman" w:cs="Times New Roman"/>
              </w:rPr>
            </w:pPr>
            <w:r w:rsidRPr="00EA22FA">
              <w:rPr>
                <w:rFonts w:ascii="Times New Roman" w:hAnsi="Times New Roman" w:cs="Times New Roman"/>
              </w:rPr>
              <w:t>Самостоятельное решение исследовательских задач в рамках реализации научного (научно-технического, инновационного) проекта (B/01.7.2, B/02.7.2, B/03.7.2)</w:t>
            </w:r>
          </w:p>
        </w:tc>
        <w:tc>
          <w:tcPr>
            <w:tcW w:w="3111" w:type="dxa"/>
            <w:vMerge w:val="restart"/>
          </w:tcPr>
          <w:p w:rsidR="00AB1ECF" w:rsidRPr="00EA22FA" w:rsidRDefault="00880FE5" w:rsidP="00411666">
            <w:pPr>
              <w:widowControl w:val="0"/>
              <w:pBdr>
                <w:top w:val="nil"/>
                <w:left w:val="nil"/>
                <w:bottom w:val="nil"/>
                <w:right w:val="nil"/>
                <w:between w:val="nil"/>
              </w:pBdr>
              <w:jc w:val="both"/>
              <w:rPr>
                <w:rFonts w:ascii="Times New Roman" w:hAnsi="Times New Roman" w:cs="Times New Roman"/>
              </w:rPr>
            </w:pPr>
            <w:r w:rsidRPr="00EA22FA">
              <w:rPr>
                <w:rFonts w:ascii="Times New Roman" w:hAnsi="Times New Roman" w:cs="Times New Roman"/>
              </w:rPr>
              <w:t>ПК-</w:t>
            </w:r>
            <w:r w:rsidR="008476FF">
              <w:rPr>
                <w:rFonts w:ascii="Times New Roman" w:hAnsi="Times New Roman" w:cs="Times New Roman"/>
              </w:rPr>
              <w:t>3</w:t>
            </w:r>
            <w:r w:rsidRPr="00EA22FA">
              <w:rPr>
                <w:rFonts w:ascii="Times New Roman" w:hAnsi="Times New Roman" w:cs="Times New Roman"/>
              </w:rPr>
              <w:t xml:space="preserve"> </w:t>
            </w:r>
            <w:r w:rsidR="0087104E" w:rsidRPr="00EA22FA">
              <w:rPr>
                <w:rFonts w:ascii="Times New Roman" w:hAnsi="Times New Roman" w:cs="Times New Roman"/>
              </w:rPr>
              <w:t xml:space="preserve">Способен </w:t>
            </w:r>
            <w:r w:rsidR="0087104E">
              <w:rPr>
                <w:rFonts w:ascii="Times New Roman" w:hAnsi="Times New Roman" w:cs="Times New Roman"/>
              </w:rPr>
              <w:t>с</w:t>
            </w:r>
            <w:r w:rsidRPr="00EA22FA">
              <w:rPr>
                <w:rFonts w:ascii="Times New Roman" w:hAnsi="Times New Roman" w:cs="Times New Roman"/>
              </w:rPr>
              <w:t>амостоятельно реш</w:t>
            </w:r>
            <w:r w:rsidR="0087104E">
              <w:rPr>
                <w:rFonts w:ascii="Times New Roman" w:hAnsi="Times New Roman" w:cs="Times New Roman"/>
              </w:rPr>
              <w:t>ать</w:t>
            </w:r>
            <w:r w:rsidRPr="00EA22FA">
              <w:rPr>
                <w:rFonts w:ascii="Times New Roman" w:hAnsi="Times New Roman" w:cs="Times New Roman"/>
              </w:rPr>
              <w:t xml:space="preserve"> исследовательски</w:t>
            </w:r>
            <w:r w:rsidR="0087104E">
              <w:rPr>
                <w:rFonts w:ascii="Times New Roman" w:hAnsi="Times New Roman" w:cs="Times New Roman"/>
              </w:rPr>
              <w:t>е</w:t>
            </w:r>
            <w:r w:rsidRPr="00EA22FA">
              <w:rPr>
                <w:rFonts w:ascii="Times New Roman" w:hAnsi="Times New Roman" w:cs="Times New Roman"/>
              </w:rPr>
              <w:t xml:space="preserve"> задач</w:t>
            </w:r>
            <w:r w:rsidR="0087104E">
              <w:rPr>
                <w:rFonts w:ascii="Times New Roman" w:hAnsi="Times New Roman" w:cs="Times New Roman"/>
              </w:rPr>
              <w:t>и</w:t>
            </w:r>
            <w:r w:rsidRPr="00EA22FA">
              <w:rPr>
                <w:rFonts w:ascii="Times New Roman" w:hAnsi="Times New Roman" w:cs="Times New Roman"/>
              </w:rPr>
              <w:t xml:space="preserve"> в рамках реализации научного (научно-технического, инновационного) проекта</w:t>
            </w: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w:t>
            </w:r>
            <w:r w:rsidR="008476FF">
              <w:rPr>
                <w:rFonts w:ascii="Times New Roman" w:hAnsi="Times New Roman" w:cs="Times New Roman"/>
              </w:rPr>
              <w:t>3</w:t>
            </w:r>
            <w:r w:rsidRPr="00EA22FA">
              <w:rPr>
                <w:rFonts w:ascii="Times New Roman" w:hAnsi="Times New Roman" w:cs="Times New Roman"/>
              </w:rPr>
              <w:t>.ИД1 – Проведение исследований, направленных на решение отдельных исследовательских задач</w:t>
            </w:r>
          </w:p>
        </w:tc>
      </w:tr>
      <w:tr w:rsidR="00AB1ECF" w:rsidRPr="00EA22FA">
        <w:trPr>
          <w:cantSplit/>
          <w:trHeight w:val="276"/>
          <w:tblHeader/>
        </w:trPr>
        <w:tc>
          <w:tcPr>
            <w:tcW w:w="3112" w:type="dxa"/>
            <w:vMerge/>
          </w:tcPr>
          <w:p w:rsidR="00AB1ECF" w:rsidRPr="00EA22FA" w:rsidRDefault="00AB1ECF">
            <w:pPr>
              <w:widowControl w:val="0"/>
              <w:pBdr>
                <w:top w:val="nil"/>
                <w:left w:val="nil"/>
                <w:bottom w:val="nil"/>
                <w:right w:val="nil"/>
                <w:between w:val="nil"/>
              </w:pBdr>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jc w:val="both"/>
              <w:rPr>
                <w:rFonts w:ascii="Times New Roman" w:hAnsi="Times New Roman" w:cs="Times New Roman"/>
              </w:rPr>
            </w:pPr>
          </w:p>
        </w:tc>
        <w:tc>
          <w:tcPr>
            <w:tcW w:w="3122" w:type="dxa"/>
          </w:tcPr>
          <w:p w:rsidR="00AB1ECF" w:rsidRPr="00EA22FA" w:rsidRDefault="008476FF" w:rsidP="00411666">
            <w:pPr>
              <w:jc w:val="both"/>
              <w:rPr>
                <w:rFonts w:ascii="Times New Roman" w:hAnsi="Times New Roman" w:cs="Times New Roman"/>
              </w:rPr>
            </w:pPr>
            <w:r>
              <w:rPr>
                <w:rFonts w:ascii="Times New Roman" w:hAnsi="Times New Roman" w:cs="Times New Roman"/>
              </w:rPr>
              <w:t>ПК-3</w:t>
            </w:r>
            <w:r w:rsidR="00880FE5" w:rsidRPr="00EA22FA">
              <w:rPr>
                <w:rFonts w:ascii="Times New Roman" w:hAnsi="Times New Roman" w:cs="Times New Roman"/>
              </w:rPr>
              <w:t>.ИД2 – Наставничество в процессе проведения исследований</w:t>
            </w:r>
          </w:p>
        </w:tc>
      </w:tr>
      <w:tr w:rsidR="00AB1ECF" w:rsidRPr="00EA22FA">
        <w:trPr>
          <w:cantSplit/>
          <w:trHeight w:val="276"/>
          <w:tblHeader/>
        </w:trPr>
        <w:tc>
          <w:tcPr>
            <w:tcW w:w="3112" w:type="dxa"/>
            <w:vMerge/>
          </w:tcPr>
          <w:p w:rsidR="00AB1ECF" w:rsidRPr="00EA22FA" w:rsidRDefault="00AB1ECF">
            <w:pPr>
              <w:widowControl w:val="0"/>
              <w:pBdr>
                <w:top w:val="nil"/>
                <w:left w:val="nil"/>
                <w:bottom w:val="nil"/>
                <w:right w:val="nil"/>
                <w:between w:val="nil"/>
              </w:pBdr>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w:t>
            </w:r>
            <w:r w:rsidR="008476FF">
              <w:rPr>
                <w:rFonts w:ascii="Times New Roman" w:hAnsi="Times New Roman" w:cs="Times New Roman"/>
              </w:rPr>
              <w:t>3</w:t>
            </w:r>
            <w:r w:rsidRPr="00EA22FA">
              <w:rPr>
                <w:rFonts w:ascii="Times New Roman" w:hAnsi="Times New Roman" w:cs="Times New Roman"/>
              </w:rPr>
              <w:t>.ИД3 – Определение способов практического использования научных (научно-технических) результатов</w:t>
            </w:r>
          </w:p>
        </w:tc>
      </w:tr>
      <w:tr w:rsidR="00AB1ECF" w:rsidRPr="00EA22FA">
        <w:trPr>
          <w:cantSplit/>
          <w:trHeight w:val="276"/>
          <w:tblHeader/>
        </w:trPr>
        <w:tc>
          <w:tcPr>
            <w:tcW w:w="3112" w:type="dxa"/>
            <w:vMerge w:val="restart"/>
          </w:tcPr>
          <w:p w:rsidR="00AB1ECF" w:rsidRPr="00EA22FA" w:rsidRDefault="00880FE5">
            <w:pPr>
              <w:widowControl w:val="0"/>
              <w:pBdr>
                <w:top w:val="nil"/>
                <w:left w:val="nil"/>
                <w:bottom w:val="nil"/>
                <w:right w:val="nil"/>
                <w:between w:val="nil"/>
              </w:pBdr>
              <w:rPr>
                <w:rFonts w:ascii="Times New Roman" w:hAnsi="Times New Roman" w:cs="Times New Roman"/>
              </w:rPr>
            </w:pPr>
            <w:r w:rsidRPr="00EA22FA">
              <w:rPr>
                <w:rFonts w:ascii="Times New Roman" w:hAnsi="Times New Roman" w:cs="Times New Roman"/>
              </w:rPr>
              <w:t>Организация проведения исследований и (или) разработок в рамках реализации научных (научно-технических, инновационных) проектов (C/01.8.1, C/02.8.1, C/03.8.1, C/04.8.1, C/05.8.1)</w:t>
            </w:r>
          </w:p>
        </w:tc>
        <w:tc>
          <w:tcPr>
            <w:tcW w:w="3111" w:type="dxa"/>
            <w:vMerge w:val="restart"/>
          </w:tcPr>
          <w:p w:rsidR="00AB1ECF" w:rsidRPr="00EA22FA" w:rsidRDefault="00880FE5" w:rsidP="00411666">
            <w:pPr>
              <w:widowControl w:val="0"/>
              <w:pBdr>
                <w:top w:val="nil"/>
                <w:left w:val="nil"/>
                <w:bottom w:val="nil"/>
                <w:right w:val="nil"/>
                <w:between w:val="nil"/>
              </w:pBdr>
              <w:jc w:val="both"/>
              <w:rPr>
                <w:rFonts w:ascii="Times New Roman" w:hAnsi="Times New Roman" w:cs="Times New Roman"/>
              </w:rPr>
            </w:pPr>
            <w:r w:rsidRPr="00EA22FA">
              <w:rPr>
                <w:rFonts w:ascii="Times New Roman" w:hAnsi="Times New Roman" w:cs="Times New Roman"/>
              </w:rPr>
              <w:t>ПК-</w:t>
            </w:r>
            <w:r w:rsidR="008476FF">
              <w:rPr>
                <w:rFonts w:ascii="Times New Roman" w:hAnsi="Times New Roman" w:cs="Times New Roman"/>
              </w:rPr>
              <w:t>4</w:t>
            </w:r>
            <w:r w:rsidRPr="00EA22FA">
              <w:rPr>
                <w:rFonts w:ascii="Times New Roman" w:hAnsi="Times New Roman" w:cs="Times New Roman"/>
              </w:rPr>
              <w:t xml:space="preserve"> </w:t>
            </w:r>
            <w:r w:rsidR="0087104E">
              <w:rPr>
                <w:rFonts w:ascii="Times New Roman" w:hAnsi="Times New Roman" w:cs="Times New Roman"/>
              </w:rPr>
              <w:t>Способен обеспечивать о</w:t>
            </w:r>
            <w:r w:rsidRPr="00EA22FA">
              <w:rPr>
                <w:rFonts w:ascii="Times New Roman" w:hAnsi="Times New Roman" w:cs="Times New Roman"/>
              </w:rPr>
              <w:t>рганизаци</w:t>
            </w:r>
            <w:r w:rsidR="0087104E">
              <w:rPr>
                <w:rFonts w:ascii="Times New Roman" w:hAnsi="Times New Roman" w:cs="Times New Roman"/>
              </w:rPr>
              <w:t>ю</w:t>
            </w:r>
            <w:r w:rsidRPr="00EA22FA">
              <w:rPr>
                <w:rFonts w:ascii="Times New Roman" w:hAnsi="Times New Roman" w:cs="Times New Roman"/>
              </w:rPr>
              <w:t xml:space="preserve"> проведения исследований и (или) разработок в рамках реализации научных (научно-технических, инновационных) проектов</w:t>
            </w: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w:t>
            </w:r>
            <w:r w:rsidR="008476FF">
              <w:rPr>
                <w:rFonts w:ascii="Times New Roman" w:hAnsi="Times New Roman" w:cs="Times New Roman"/>
              </w:rPr>
              <w:t>4</w:t>
            </w:r>
            <w:r w:rsidRPr="00EA22FA">
              <w:rPr>
                <w:rFonts w:ascii="Times New Roman" w:hAnsi="Times New Roman" w:cs="Times New Roman"/>
              </w:rPr>
              <w:t>.ИД1 – Решение комплекса взаимосвязанных исследовательских задач</w:t>
            </w:r>
          </w:p>
        </w:tc>
      </w:tr>
      <w:tr w:rsidR="00AB1ECF" w:rsidRPr="00EA22FA">
        <w:trPr>
          <w:cantSplit/>
          <w:trHeight w:val="704"/>
          <w:tblHeader/>
        </w:trPr>
        <w:tc>
          <w:tcPr>
            <w:tcW w:w="3112" w:type="dxa"/>
            <w:vMerge/>
          </w:tcPr>
          <w:p w:rsidR="00AB1ECF" w:rsidRPr="00EA22FA" w:rsidRDefault="00AB1ECF">
            <w:pPr>
              <w:widowControl w:val="0"/>
              <w:pBdr>
                <w:top w:val="nil"/>
                <w:left w:val="nil"/>
                <w:bottom w:val="nil"/>
                <w:right w:val="nil"/>
                <w:between w:val="nil"/>
              </w:pBdr>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w:t>
            </w:r>
            <w:r w:rsidR="008476FF">
              <w:rPr>
                <w:rFonts w:ascii="Times New Roman" w:hAnsi="Times New Roman" w:cs="Times New Roman"/>
              </w:rPr>
              <w:t>4</w:t>
            </w:r>
            <w:r w:rsidRPr="00EA22FA">
              <w:rPr>
                <w:rFonts w:ascii="Times New Roman" w:hAnsi="Times New Roman" w:cs="Times New Roman"/>
              </w:rPr>
              <w:t>.ИД2 – Формирование научного коллектива для решения исследовательских задач</w:t>
            </w:r>
          </w:p>
        </w:tc>
      </w:tr>
      <w:tr w:rsidR="00AB1ECF" w:rsidRPr="00EA22FA">
        <w:trPr>
          <w:cantSplit/>
          <w:trHeight w:val="276"/>
          <w:tblHeader/>
        </w:trPr>
        <w:tc>
          <w:tcPr>
            <w:tcW w:w="3112" w:type="dxa"/>
            <w:vMerge/>
          </w:tcPr>
          <w:p w:rsidR="00AB1ECF" w:rsidRPr="00EA22FA" w:rsidRDefault="00AB1ECF">
            <w:pPr>
              <w:widowControl w:val="0"/>
              <w:pBdr>
                <w:top w:val="nil"/>
                <w:left w:val="nil"/>
                <w:bottom w:val="nil"/>
                <w:right w:val="nil"/>
                <w:between w:val="nil"/>
              </w:pBdr>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w:t>
            </w:r>
            <w:r w:rsidR="008476FF">
              <w:rPr>
                <w:rFonts w:ascii="Times New Roman" w:hAnsi="Times New Roman" w:cs="Times New Roman"/>
              </w:rPr>
              <w:t>4</w:t>
            </w:r>
            <w:r w:rsidRPr="00EA22FA">
              <w:rPr>
                <w:rFonts w:ascii="Times New Roman" w:hAnsi="Times New Roman" w:cs="Times New Roman"/>
              </w:rPr>
              <w:t>.ИД3 – Развитие компетенций научного коллектива</w:t>
            </w:r>
          </w:p>
        </w:tc>
      </w:tr>
      <w:tr w:rsidR="00AB1ECF" w:rsidRPr="00EA22FA">
        <w:trPr>
          <w:cantSplit/>
          <w:trHeight w:val="276"/>
          <w:tblHeader/>
        </w:trPr>
        <w:tc>
          <w:tcPr>
            <w:tcW w:w="3112" w:type="dxa"/>
            <w:vMerge/>
          </w:tcPr>
          <w:p w:rsidR="00AB1ECF" w:rsidRPr="00EA22FA" w:rsidRDefault="00AB1ECF">
            <w:pPr>
              <w:widowControl w:val="0"/>
              <w:pBdr>
                <w:top w:val="nil"/>
                <w:left w:val="nil"/>
                <w:bottom w:val="nil"/>
                <w:right w:val="nil"/>
                <w:between w:val="nil"/>
              </w:pBdr>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w:t>
            </w:r>
            <w:r w:rsidR="008476FF">
              <w:rPr>
                <w:rFonts w:ascii="Times New Roman" w:hAnsi="Times New Roman" w:cs="Times New Roman"/>
              </w:rPr>
              <w:t>4</w:t>
            </w:r>
            <w:r w:rsidRPr="00EA22FA">
              <w:rPr>
                <w:rFonts w:ascii="Times New Roman" w:hAnsi="Times New Roman" w:cs="Times New Roman"/>
              </w:rPr>
              <w:t>.ИД4 – Экспертиза научных (научно-технических) результатов</w:t>
            </w:r>
          </w:p>
        </w:tc>
      </w:tr>
      <w:tr w:rsidR="00AB1ECF" w:rsidRPr="00EA22FA">
        <w:trPr>
          <w:cantSplit/>
          <w:trHeight w:val="276"/>
          <w:tblHeader/>
        </w:trPr>
        <w:tc>
          <w:tcPr>
            <w:tcW w:w="3112" w:type="dxa"/>
            <w:vMerge/>
          </w:tcPr>
          <w:p w:rsidR="00AB1ECF" w:rsidRPr="00EA22FA" w:rsidRDefault="00AB1ECF">
            <w:pPr>
              <w:widowControl w:val="0"/>
              <w:pBdr>
                <w:top w:val="nil"/>
                <w:left w:val="nil"/>
                <w:bottom w:val="nil"/>
                <w:right w:val="nil"/>
                <w:between w:val="nil"/>
              </w:pBdr>
              <w:rPr>
                <w:rFonts w:ascii="Times New Roman" w:hAnsi="Times New Roman" w:cs="Times New Roman"/>
              </w:rPr>
            </w:pPr>
          </w:p>
        </w:tc>
        <w:tc>
          <w:tcPr>
            <w:tcW w:w="3111" w:type="dxa"/>
            <w:vMerge/>
          </w:tcPr>
          <w:p w:rsidR="00AB1ECF" w:rsidRPr="00EA22FA" w:rsidRDefault="00AB1ECF" w:rsidP="00411666">
            <w:pPr>
              <w:widowControl w:val="0"/>
              <w:pBdr>
                <w:top w:val="nil"/>
                <w:left w:val="nil"/>
                <w:bottom w:val="nil"/>
                <w:right w:val="nil"/>
                <w:between w:val="nil"/>
              </w:pBdr>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w:t>
            </w:r>
            <w:r w:rsidR="008476FF">
              <w:rPr>
                <w:rFonts w:ascii="Times New Roman" w:hAnsi="Times New Roman" w:cs="Times New Roman"/>
              </w:rPr>
              <w:t>4</w:t>
            </w:r>
            <w:r w:rsidRPr="00EA22FA">
              <w:rPr>
                <w:rFonts w:ascii="Times New Roman" w:hAnsi="Times New Roman" w:cs="Times New Roman"/>
              </w:rPr>
              <w:t>.ИД5 – Представление научных (научно-технических) результатов потенциальным потребителям</w:t>
            </w:r>
          </w:p>
        </w:tc>
      </w:tr>
      <w:tr w:rsidR="00AB1ECF" w:rsidRPr="00EA22FA">
        <w:trPr>
          <w:cantSplit/>
          <w:trHeight w:val="105"/>
          <w:tblHeader/>
        </w:trPr>
        <w:tc>
          <w:tcPr>
            <w:tcW w:w="3112" w:type="dxa"/>
            <w:vMerge w:val="restart"/>
          </w:tcPr>
          <w:p w:rsidR="00AB1ECF" w:rsidRPr="00EA22FA" w:rsidRDefault="00880FE5">
            <w:pPr>
              <w:pBdr>
                <w:top w:val="nil"/>
                <w:left w:val="nil"/>
                <w:bottom w:val="nil"/>
                <w:right w:val="nil"/>
                <w:between w:val="nil"/>
              </w:pBdr>
              <w:rPr>
                <w:rFonts w:ascii="Times New Roman" w:hAnsi="Times New Roman" w:cs="Times New Roman"/>
              </w:rPr>
            </w:pPr>
            <w:r w:rsidRPr="00EA22FA">
              <w:rPr>
                <w:rFonts w:ascii="Times New Roman" w:hAnsi="Times New Roman" w:cs="Times New Roman"/>
              </w:rPr>
              <w:lastRenderedPageBreak/>
              <w:t>Педагогическая деятельность по проектированию и реализации основных общеобразовательных программ (В/01.5, В/02.6, В/03.6, В/04.6, В/05.6)</w:t>
            </w:r>
          </w:p>
        </w:tc>
        <w:tc>
          <w:tcPr>
            <w:tcW w:w="3111" w:type="dxa"/>
            <w:vMerge w:val="restart"/>
          </w:tcPr>
          <w:p w:rsidR="00AB1ECF" w:rsidRPr="00EA22FA" w:rsidRDefault="00880FE5" w:rsidP="00411666">
            <w:pPr>
              <w:pBdr>
                <w:top w:val="nil"/>
                <w:left w:val="nil"/>
                <w:bottom w:val="nil"/>
                <w:right w:val="nil"/>
                <w:between w:val="nil"/>
              </w:pBdr>
              <w:jc w:val="both"/>
              <w:rPr>
                <w:rFonts w:ascii="Times New Roman" w:hAnsi="Times New Roman" w:cs="Times New Roman"/>
              </w:rPr>
            </w:pPr>
            <w:r w:rsidRPr="00EA22FA">
              <w:rPr>
                <w:rFonts w:ascii="Times New Roman" w:hAnsi="Times New Roman" w:cs="Times New Roman"/>
              </w:rPr>
              <w:t xml:space="preserve">ПК-5 </w:t>
            </w:r>
            <w:r w:rsidR="0087104E">
              <w:rPr>
                <w:rFonts w:ascii="Times New Roman" w:hAnsi="Times New Roman" w:cs="Times New Roman"/>
              </w:rPr>
              <w:t>Способен осуществлять п</w:t>
            </w:r>
            <w:r w:rsidRPr="00EA22FA">
              <w:rPr>
                <w:rFonts w:ascii="Times New Roman" w:hAnsi="Times New Roman" w:cs="Times New Roman"/>
              </w:rPr>
              <w:t>едагогическ</w:t>
            </w:r>
            <w:r w:rsidR="0087104E">
              <w:rPr>
                <w:rFonts w:ascii="Times New Roman" w:hAnsi="Times New Roman" w:cs="Times New Roman"/>
              </w:rPr>
              <w:t>ую</w:t>
            </w:r>
            <w:r w:rsidRPr="00EA22FA">
              <w:rPr>
                <w:rFonts w:ascii="Times New Roman" w:hAnsi="Times New Roman" w:cs="Times New Roman"/>
              </w:rPr>
              <w:t xml:space="preserve"> деятельность по проектированию и реализации основных общеобразовательных программ</w:t>
            </w: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ПК-5. ИД1 - Педагогическая деятельность по реализации программ дошкольного образования</w:t>
            </w:r>
          </w:p>
        </w:tc>
      </w:tr>
      <w:tr w:rsidR="00AB1ECF" w:rsidRPr="00EA22FA">
        <w:trPr>
          <w:cantSplit/>
          <w:trHeight w:val="150"/>
          <w:tblHeader/>
        </w:trPr>
        <w:tc>
          <w:tcPr>
            <w:tcW w:w="3112" w:type="dxa"/>
            <w:vMerge/>
          </w:tcPr>
          <w:p w:rsidR="00AB1ECF" w:rsidRPr="00EA22FA" w:rsidRDefault="00AB1ECF">
            <w:pPr>
              <w:pBdr>
                <w:top w:val="nil"/>
                <w:left w:val="nil"/>
                <w:bottom w:val="nil"/>
                <w:right w:val="nil"/>
                <w:between w:val="nil"/>
              </w:pBdr>
              <w:rPr>
                <w:rFonts w:ascii="Times New Roman" w:hAnsi="Times New Roman" w:cs="Times New Roman"/>
              </w:rPr>
            </w:pPr>
          </w:p>
        </w:tc>
        <w:tc>
          <w:tcPr>
            <w:tcW w:w="3111" w:type="dxa"/>
            <w:vMerge/>
          </w:tcPr>
          <w:p w:rsidR="00AB1ECF" w:rsidRPr="00EA22FA" w:rsidRDefault="00AB1ECF" w:rsidP="00411666">
            <w:pPr>
              <w:pBdr>
                <w:top w:val="nil"/>
                <w:left w:val="nil"/>
                <w:bottom w:val="nil"/>
                <w:right w:val="nil"/>
                <w:between w:val="nil"/>
              </w:pBdr>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ПК-5. ИД2 - Педагогическая деятельность по реализации программ начального общего образования</w:t>
            </w:r>
          </w:p>
        </w:tc>
      </w:tr>
      <w:tr w:rsidR="00AB1ECF" w:rsidRPr="00EA22FA">
        <w:trPr>
          <w:cantSplit/>
          <w:trHeight w:val="195"/>
          <w:tblHeader/>
        </w:trPr>
        <w:tc>
          <w:tcPr>
            <w:tcW w:w="3112" w:type="dxa"/>
            <w:vMerge/>
          </w:tcPr>
          <w:p w:rsidR="00AB1ECF" w:rsidRPr="00EA22FA" w:rsidRDefault="00AB1ECF">
            <w:pPr>
              <w:pBdr>
                <w:top w:val="nil"/>
                <w:left w:val="nil"/>
                <w:bottom w:val="nil"/>
                <w:right w:val="nil"/>
                <w:between w:val="nil"/>
              </w:pBdr>
              <w:rPr>
                <w:rFonts w:ascii="Times New Roman" w:hAnsi="Times New Roman" w:cs="Times New Roman"/>
              </w:rPr>
            </w:pPr>
          </w:p>
        </w:tc>
        <w:tc>
          <w:tcPr>
            <w:tcW w:w="3111" w:type="dxa"/>
            <w:vMerge/>
          </w:tcPr>
          <w:p w:rsidR="00AB1ECF" w:rsidRPr="00EA22FA" w:rsidRDefault="00AB1ECF" w:rsidP="00411666">
            <w:pPr>
              <w:pBdr>
                <w:top w:val="nil"/>
                <w:left w:val="nil"/>
                <w:bottom w:val="nil"/>
                <w:right w:val="nil"/>
                <w:between w:val="nil"/>
              </w:pBdr>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ПК-5. ИД3 - Педагогическая деятельность по реализации программ основного и среднего общего образования</w:t>
            </w:r>
          </w:p>
        </w:tc>
      </w:tr>
      <w:tr w:rsidR="00AB1ECF" w:rsidRPr="00EA22FA">
        <w:trPr>
          <w:cantSplit/>
          <w:trHeight w:val="195"/>
          <w:tblHeader/>
        </w:trPr>
        <w:tc>
          <w:tcPr>
            <w:tcW w:w="3112" w:type="dxa"/>
            <w:vMerge/>
          </w:tcPr>
          <w:p w:rsidR="00AB1ECF" w:rsidRPr="00EA22FA" w:rsidRDefault="00AB1ECF">
            <w:pPr>
              <w:pBdr>
                <w:top w:val="nil"/>
                <w:left w:val="nil"/>
                <w:bottom w:val="nil"/>
                <w:right w:val="nil"/>
                <w:between w:val="nil"/>
              </w:pBdr>
              <w:rPr>
                <w:rFonts w:ascii="Times New Roman" w:hAnsi="Times New Roman" w:cs="Times New Roman"/>
              </w:rPr>
            </w:pPr>
          </w:p>
        </w:tc>
        <w:tc>
          <w:tcPr>
            <w:tcW w:w="3111" w:type="dxa"/>
            <w:vMerge/>
          </w:tcPr>
          <w:p w:rsidR="00AB1ECF" w:rsidRPr="00EA22FA" w:rsidRDefault="00AB1ECF" w:rsidP="00411666">
            <w:pPr>
              <w:pBdr>
                <w:top w:val="nil"/>
                <w:left w:val="nil"/>
                <w:bottom w:val="nil"/>
                <w:right w:val="nil"/>
                <w:between w:val="nil"/>
              </w:pBdr>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ПК-5. ИД4 - Педагогическая деятельность по реализации Модуль "Предметное обучение. Математика"</w:t>
            </w:r>
          </w:p>
        </w:tc>
      </w:tr>
      <w:tr w:rsidR="00AB1ECF" w:rsidRPr="00EA22FA">
        <w:trPr>
          <w:cantSplit/>
          <w:tblHeader/>
        </w:trPr>
        <w:tc>
          <w:tcPr>
            <w:tcW w:w="3112" w:type="dxa"/>
            <w:vMerge/>
          </w:tcPr>
          <w:p w:rsidR="00AB1ECF" w:rsidRPr="00EA22FA" w:rsidRDefault="00AB1ECF">
            <w:pPr>
              <w:pBdr>
                <w:top w:val="nil"/>
                <w:left w:val="nil"/>
                <w:bottom w:val="nil"/>
                <w:right w:val="nil"/>
                <w:between w:val="nil"/>
              </w:pBdr>
              <w:rPr>
                <w:rFonts w:ascii="Times New Roman" w:hAnsi="Times New Roman" w:cs="Times New Roman"/>
              </w:rPr>
            </w:pPr>
          </w:p>
        </w:tc>
        <w:tc>
          <w:tcPr>
            <w:tcW w:w="3111" w:type="dxa"/>
            <w:vMerge/>
          </w:tcPr>
          <w:p w:rsidR="00AB1ECF" w:rsidRPr="00EA22FA" w:rsidRDefault="00AB1ECF" w:rsidP="00411666">
            <w:pPr>
              <w:pBdr>
                <w:top w:val="nil"/>
                <w:left w:val="nil"/>
                <w:bottom w:val="nil"/>
                <w:right w:val="nil"/>
                <w:between w:val="nil"/>
              </w:pBdr>
              <w:jc w:val="both"/>
              <w:rPr>
                <w:rFonts w:ascii="Times New Roman" w:hAnsi="Times New Roman" w:cs="Times New Roman"/>
              </w:rPr>
            </w:pPr>
          </w:p>
        </w:tc>
        <w:tc>
          <w:tcPr>
            <w:tcW w:w="3122" w:type="dxa"/>
          </w:tcPr>
          <w:p w:rsidR="00AB1ECF" w:rsidRPr="00EA22FA" w:rsidRDefault="00880FE5" w:rsidP="00411666">
            <w:pPr>
              <w:jc w:val="both"/>
              <w:rPr>
                <w:rFonts w:ascii="Times New Roman" w:hAnsi="Times New Roman" w:cs="Times New Roman"/>
              </w:rPr>
            </w:pPr>
            <w:r w:rsidRPr="00EA22FA">
              <w:rPr>
                <w:rFonts w:ascii="Times New Roman" w:hAnsi="Times New Roman" w:cs="Times New Roman"/>
              </w:rPr>
              <w:t>ПК-5. ИД5 - Педагогическая деятельность по реализации Модуль "Предметное обучение. Русский язык"</w:t>
            </w:r>
          </w:p>
        </w:tc>
      </w:tr>
    </w:tbl>
    <w:tbl>
      <w:tblPr>
        <w:tblStyle w:val="94"/>
        <w:tblW w:w="8755" w:type="dxa"/>
        <w:tblInd w:w="0" w:type="dxa"/>
        <w:tblLayout w:type="fixed"/>
        <w:tblLook w:val="0400"/>
      </w:tblPr>
      <w:tblGrid>
        <w:gridCol w:w="817"/>
        <w:gridCol w:w="7938"/>
      </w:tblGrid>
      <w:tr w:rsidR="00AB1ECF" w:rsidRPr="00EA22FA">
        <w:trPr>
          <w:cantSplit/>
          <w:tblHeader/>
        </w:trPr>
        <w:tc>
          <w:tcPr>
            <w:tcW w:w="817" w:type="dxa"/>
          </w:tcPr>
          <w:p w:rsidR="00AB1ECF" w:rsidRPr="00EA22FA" w:rsidRDefault="00880FE5" w:rsidP="00880FE5">
            <w:pPr>
              <w:pStyle w:val="3"/>
              <w:outlineLvl w:val="2"/>
              <w:rPr>
                <w:rFonts w:ascii="Times New Roman" w:hAnsi="Times New Roman" w:cs="Times New Roman"/>
                <w:sz w:val="24"/>
                <w:szCs w:val="24"/>
              </w:rPr>
            </w:pPr>
            <w:bookmarkStart w:id="21" w:name="_Toc199876522"/>
            <w:bookmarkStart w:id="22" w:name="_Toc228975720"/>
            <w:r w:rsidRPr="00EA22FA">
              <w:rPr>
                <w:rFonts w:ascii="Times New Roman" w:hAnsi="Times New Roman" w:cs="Times New Roman"/>
                <w:sz w:val="24"/>
                <w:szCs w:val="24"/>
              </w:rPr>
              <w:t>1.5</w:t>
            </w:r>
            <w:bookmarkEnd w:id="21"/>
            <w:bookmarkEnd w:id="22"/>
          </w:p>
        </w:tc>
        <w:tc>
          <w:tcPr>
            <w:tcW w:w="7938" w:type="dxa"/>
          </w:tcPr>
          <w:p w:rsidR="00AB1ECF" w:rsidRPr="00EA22FA" w:rsidRDefault="00880FE5" w:rsidP="00880FE5">
            <w:pPr>
              <w:pStyle w:val="3"/>
              <w:outlineLvl w:val="2"/>
              <w:rPr>
                <w:rFonts w:ascii="Times New Roman" w:hAnsi="Times New Roman" w:cs="Times New Roman"/>
                <w:sz w:val="24"/>
                <w:szCs w:val="24"/>
              </w:rPr>
            </w:pPr>
            <w:bookmarkStart w:id="23" w:name="_Toc199876523"/>
            <w:bookmarkStart w:id="24" w:name="_Toc228975721"/>
            <w:r w:rsidRPr="00EA22FA">
              <w:rPr>
                <w:rFonts w:ascii="Times New Roman" w:hAnsi="Times New Roman" w:cs="Times New Roman"/>
                <w:sz w:val="24"/>
                <w:szCs w:val="24"/>
              </w:rPr>
              <w:t>Сведения о профессорско-преподавательском составе, необходимом для реализации ОПОП ВО</w:t>
            </w:r>
            <w:bookmarkEnd w:id="23"/>
            <w:bookmarkEnd w:id="24"/>
            <w:r w:rsidRPr="00EA22FA">
              <w:rPr>
                <w:rFonts w:ascii="Times New Roman" w:hAnsi="Times New Roman" w:cs="Times New Roman"/>
                <w:sz w:val="24"/>
                <w:szCs w:val="24"/>
              </w:rPr>
              <w:t xml:space="preserve"> </w:t>
            </w:r>
          </w:p>
        </w:tc>
      </w:tr>
    </w:tbl>
    <w:p w:rsidR="0087104E" w:rsidRDefault="0087104E" w:rsidP="0087104E">
      <w:pPr>
        <w:ind w:firstLine="709"/>
        <w:jc w:val="both"/>
      </w:pPr>
    </w:p>
    <w:p w:rsidR="0087104E" w:rsidRDefault="0087104E" w:rsidP="0087104E">
      <w:pPr>
        <w:ind w:firstLine="709"/>
        <w:jc w:val="both"/>
      </w:pPr>
      <w:r>
        <w:t>Реализация программы специалитета обеспечивается руководящими и научно-педагогическими работниками организации, а также лицами, привлекаемыми к реализации программы специалитета на условиях гражданско-правового договора.</w:t>
      </w:r>
    </w:p>
    <w:p w:rsidR="0087104E" w:rsidRDefault="0087104E" w:rsidP="0087104E">
      <w:pPr>
        <w:ind w:firstLine="709"/>
        <w:jc w:val="both"/>
      </w:pPr>
      <w:r>
        <w:t>Более 70 процентов численности педагогических работников Организации, участвующих в реализации программы специалитета, и лиц, привлекаемых Организацией к реализации программы специалитета на иных условиях (исходя из количества замещаемых ставок, приведенного к целочисленным значениям), должны вести научную, учебно-методическую и (или) практическую работу, соответствующую профилю преподаваемой дисциплины (модуля).</w:t>
      </w:r>
    </w:p>
    <w:p w:rsidR="0087104E" w:rsidRDefault="0087104E" w:rsidP="0087104E">
      <w:pPr>
        <w:ind w:firstLine="709"/>
        <w:jc w:val="both"/>
      </w:pPr>
      <w:r>
        <w:t>Не менее 5 процентов численности педагогических работников Организации, участвующих в реализации программы специалитета, и лиц, привлекаемых Организацией к реализации программы специалитета на иных условиях (исходя из количества замещаемых ставок, приведенного к целочисленным значениям), должны являться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(иметь стаж работы в данной профессиональной сфере не менее 3 лет).</w:t>
      </w:r>
    </w:p>
    <w:p w:rsidR="00AB1ECF" w:rsidRDefault="0087104E" w:rsidP="0087104E">
      <w:pPr>
        <w:ind w:firstLine="709"/>
        <w:jc w:val="both"/>
      </w:pPr>
      <w:r>
        <w:t>Не менее 70 процентов численности педагогических работников Организации и лиц, привлекаемых к образовательной деятельности Организации на иных условиях (исходя из количества замещаемых ставок, приведенного к целочисленным значениям), должны иметь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w:t>
      </w:r>
    </w:p>
    <w:p w:rsidR="0087104E" w:rsidRPr="00EA22FA" w:rsidRDefault="0087104E" w:rsidP="0087104E">
      <w:pPr>
        <w:ind w:firstLine="709"/>
        <w:jc w:val="both"/>
      </w:pPr>
    </w:p>
    <w:p w:rsidR="00AB1ECF" w:rsidRPr="00EA5C5D" w:rsidRDefault="00880FE5" w:rsidP="00880FE5">
      <w:pPr>
        <w:pStyle w:val="3"/>
        <w:rPr>
          <w:rFonts w:ascii="Times New Roman" w:hAnsi="Times New Roman"/>
          <w:sz w:val="24"/>
          <w:szCs w:val="24"/>
        </w:rPr>
      </w:pPr>
      <w:bookmarkStart w:id="25" w:name="_Toc199876524"/>
      <w:bookmarkStart w:id="26" w:name="_Toc228975722"/>
      <w:r w:rsidRPr="00EA5C5D">
        <w:rPr>
          <w:rFonts w:ascii="Times New Roman" w:hAnsi="Times New Roman"/>
          <w:sz w:val="24"/>
          <w:szCs w:val="24"/>
        </w:rPr>
        <w:t>1.</w:t>
      </w:r>
      <w:r w:rsidR="00EA5C5D" w:rsidRPr="00EA5C5D">
        <w:rPr>
          <w:rFonts w:ascii="Times New Roman" w:hAnsi="Times New Roman"/>
          <w:sz w:val="24"/>
          <w:szCs w:val="24"/>
        </w:rPr>
        <w:t>6</w:t>
      </w:r>
      <w:r w:rsidRPr="00EA5C5D">
        <w:rPr>
          <w:rFonts w:ascii="Times New Roman" w:hAnsi="Times New Roman"/>
          <w:sz w:val="24"/>
          <w:szCs w:val="24"/>
        </w:rPr>
        <w:t xml:space="preserve"> Структура программы магистратуры</w:t>
      </w:r>
      <w:bookmarkEnd w:id="25"/>
      <w:bookmarkEnd w:id="26"/>
    </w:p>
    <w:p w:rsidR="00AB1ECF" w:rsidRPr="00EA5C5D" w:rsidRDefault="00AB1ECF">
      <w:pPr>
        <w:pBdr>
          <w:top w:val="nil"/>
          <w:left w:val="nil"/>
          <w:bottom w:val="nil"/>
          <w:right w:val="nil"/>
          <w:between w:val="nil"/>
        </w:pBdr>
        <w:tabs>
          <w:tab w:val="left" w:pos="0"/>
          <w:tab w:val="left" w:pos="747"/>
        </w:tabs>
        <w:spacing w:line="250" w:lineRule="auto"/>
        <w:jc w:val="center"/>
        <w:rPr>
          <w:color w:val="000000"/>
        </w:rPr>
      </w:pPr>
    </w:p>
    <w:p w:rsidR="00AB1ECF" w:rsidRPr="00CF1AF9" w:rsidRDefault="00880FE5">
      <w:pPr>
        <w:pBdr>
          <w:top w:val="nil"/>
          <w:left w:val="nil"/>
          <w:bottom w:val="nil"/>
          <w:right w:val="nil"/>
          <w:between w:val="nil"/>
        </w:pBdr>
        <w:tabs>
          <w:tab w:val="left" w:pos="0"/>
          <w:tab w:val="left" w:pos="747"/>
        </w:tabs>
        <w:spacing w:line="250" w:lineRule="auto"/>
        <w:jc w:val="center"/>
      </w:pPr>
      <w:r w:rsidRPr="00CF1AF9">
        <w:t>Структура и объем программы</w:t>
      </w:r>
    </w:p>
    <w:p w:rsidR="00AB1ECF" w:rsidRPr="00CF1AF9" w:rsidRDefault="00AB1ECF">
      <w:pPr>
        <w:pBdr>
          <w:top w:val="nil"/>
          <w:left w:val="nil"/>
          <w:bottom w:val="nil"/>
          <w:right w:val="nil"/>
          <w:between w:val="nil"/>
        </w:pBdr>
        <w:tabs>
          <w:tab w:val="left" w:pos="0"/>
          <w:tab w:val="left" w:pos="747"/>
        </w:tabs>
        <w:spacing w:line="250" w:lineRule="auto"/>
        <w:jc w:val="center"/>
      </w:pPr>
    </w:p>
    <w:tbl>
      <w:tblPr>
        <w:tblStyle w:val="86"/>
        <w:tblW w:w="934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941"/>
        <w:gridCol w:w="3696"/>
        <w:gridCol w:w="2529"/>
        <w:gridCol w:w="2179"/>
      </w:tblGrid>
      <w:tr w:rsidR="00AB1ECF" w:rsidRPr="00CF1AF9">
        <w:trPr>
          <w:cantSplit/>
          <w:tblHeader/>
        </w:trPr>
        <w:tc>
          <w:tcPr>
            <w:tcW w:w="4637" w:type="dxa"/>
            <w:gridSpan w:val="2"/>
          </w:tcPr>
          <w:p w:rsidR="00AB1ECF" w:rsidRPr="00CF1AF9" w:rsidRDefault="00880FE5">
            <w:pPr>
              <w:pBdr>
                <w:top w:val="nil"/>
                <w:left w:val="nil"/>
                <w:bottom w:val="nil"/>
                <w:right w:val="nil"/>
                <w:between w:val="nil"/>
              </w:pBdr>
              <w:tabs>
                <w:tab w:val="left" w:pos="0"/>
                <w:tab w:val="left" w:pos="747"/>
              </w:tabs>
              <w:spacing w:line="250" w:lineRule="auto"/>
              <w:rPr>
                <w:rFonts w:ascii="Times New Roman" w:hAnsi="Times New Roman" w:cs="Times New Roman"/>
              </w:rPr>
            </w:pPr>
            <w:r w:rsidRPr="00CF1AF9">
              <w:rPr>
                <w:rFonts w:ascii="Times New Roman" w:hAnsi="Times New Roman" w:cs="Times New Roman"/>
              </w:rPr>
              <w:t>Структура программы специалитета</w:t>
            </w:r>
          </w:p>
        </w:tc>
        <w:tc>
          <w:tcPr>
            <w:tcW w:w="2529"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Объем программы магистратуры и ее блоков в з.е. по ФГОС</w:t>
            </w:r>
          </w:p>
        </w:tc>
        <w:tc>
          <w:tcPr>
            <w:tcW w:w="2179"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 xml:space="preserve">Объем программы магистратуры и ее блоков в з.е. по программе </w:t>
            </w:r>
          </w:p>
        </w:tc>
      </w:tr>
      <w:tr w:rsidR="00AB1ECF" w:rsidRPr="00CF1AF9">
        <w:trPr>
          <w:cantSplit/>
          <w:tblHeader/>
        </w:trPr>
        <w:tc>
          <w:tcPr>
            <w:tcW w:w="941"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Блок 1</w:t>
            </w:r>
          </w:p>
        </w:tc>
        <w:tc>
          <w:tcPr>
            <w:tcW w:w="3696" w:type="dxa"/>
          </w:tcPr>
          <w:p w:rsidR="00AB1ECF" w:rsidRPr="00CF1AF9" w:rsidRDefault="00880FE5">
            <w:pPr>
              <w:pBdr>
                <w:top w:val="nil"/>
                <w:left w:val="nil"/>
                <w:bottom w:val="nil"/>
                <w:right w:val="nil"/>
                <w:between w:val="nil"/>
              </w:pBdr>
              <w:tabs>
                <w:tab w:val="left" w:pos="0"/>
                <w:tab w:val="left" w:pos="747"/>
              </w:tabs>
              <w:spacing w:line="250" w:lineRule="auto"/>
              <w:rPr>
                <w:rFonts w:ascii="Times New Roman" w:hAnsi="Times New Roman" w:cs="Times New Roman"/>
              </w:rPr>
            </w:pPr>
            <w:r w:rsidRPr="00CF1AF9">
              <w:rPr>
                <w:rFonts w:ascii="Times New Roman" w:hAnsi="Times New Roman" w:cs="Times New Roman"/>
              </w:rPr>
              <w:t>Дисциплины(модули)</w:t>
            </w:r>
          </w:p>
        </w:tc>
        <w:tc>
          <w:tcPr>
            <w:tcW w:w="2529"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не менее 51</w:t>
            </w:r>
          </w:p>
        </w:tc>
        <w:tc>
          <w:tcPr>
            <w:tcW w:w="2179" w:type="dxa"/>
          </w:tcPr>
          <w:p w:rsidR="00AB1ECF" w:rsidRPr="00CF1AF9" w:rsidRDefault="00D36A72">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64</w:t>
            </w:r>
          </w:p>
        </w:tc>
      </w:tr>
      <w:tr w:rsidR="00AB1ECF" w:rsidRPr="00CF1AF9">
        <w:trPr>
          <w:cantSplit/>
          <w:tblHeader/>
        </w:trPr>
        <w:tc>
          <w:tcPr>
            <w:tcW w:w="941"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Блок 2</w:t>
            </w:r>
          </w:p>
        </w:tc>
        <w:tc>
          <w:tcPr>
            <w:tcW w:w="3696" w:type="dxa"/>
          </w:tcPr>
          <w:p w:rsidR="00AB1ECF" w:rsidRPr="00CF1AF9" w:rsidRDefault="00880FE5">
            <w:pPr>
              <w:pBdr>
                <w:top w:val="nil"/>
                <w:left w:val="nil"/>
                <w:bottom w:val="nil"/>
                <w:right w:val="nil"/>
                <w:between w:val="nil"/>
              </w:pBdr>
              <w:tabs>
                <w:tab w:val="left" w:pos="0"/>
                <w:tab w:val="left" w:pos="747"/>
              </w:tabs>
              <w:spacing w:line="250" w:lineRule="auto"/>
              <w:rPr>
                <w:rFonts w:ascii="Times New Roman" w:hAnsi="Times New Roman" w:cs="Times New Roman"/>
              </w:rPr>
            </w:pPr>
            <w:r w:rsidRPr="00CF1AF9">
              <w:rPr>
                <w:rFonts w:ascii="Times New Roman" w:hAnsi="Times New Roman" w:cs="Times New Roman"/>
              </w:rPr>
              <w:t>Практика</w:t>
            </w:r>
          </w:p>
        </w:tc>
        <w:tc>
          <w:tcPr>
            <w:tcW w:w="2529"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не менее 39</w:t>
            </w:r>
          </w:p>
        </w:tc>
        <w:tc>
          <w:tcPr>
            <w:tcW w:w="2179" w:type="dxa"/>
          </w:tcPr>
          <w:p w:rsidR="00AB1ECF" w:rsidRPr="00CF1AF9" w:rsidRDefault="00D36A72">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50</w:t>
            </w:r>
          </w:p>
        </w:tc>
      </w:tr>
      <w:tr w:rsidR="00AB1ECF" w:rsidRPr="00CF1AF9">
        <w:trPr>
          <w:cantSplit/>
          <w:tblHeader/>
        </w:trPr>
        <w:tc>
          <w:tcPr>
            <w:tcW w:w="941"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Блок 3</w:t>
            </w:r>
          </w:p>
        </w:tc>
        <w:tc>
          <w:tcPr>
            <w:tcW w:w="3696" w:type="dxa"/>
          </w:tcPr>
          <w:p w:rsidR="00AB1ECF" w:rsidRPr="00CF1AF9" w:rsidRDefault="00880FE5">
            <w:pPr>
              <w:pBdr>
                <w:top w:val="nil"/>
                <w:left w:val="nil"/>
                <w:bottom w:val="nil"/>
                <w:right w:val="nil"/>
                <w:between w:val="nil"/>
              </w:pBdr>
              <w:tabs>
                <w:tab w:val="left" w:pos="0"/>
                <w:tab w:val="left" w:pos="747"/>
              </w:tabs>
              <w:spacing w:line="250" w:lineRule="auto"/>
              <w:rPr>
                <w:rFonts w:ascii="Times New Roman" w:hAnsi="Times New Roman" w:cs="Times New Roman"/>
              </w:rPr>
            </w:pPr>
            <w:r w:rsidRPr="00CF1AF9">
              <w:rPr>
                <w:rFonts w:ascii="Times New Roman" w:hAnsi="Times New Roman" w:cs="Times New Roman"/>
              </w:rPr>
              <w:t>Государственная итоговая аттестация</w:t>
            </w:r>
          </w:p>
        </w:tc>
        <w:tc>
          <w:tcPr>
            <w:tcW w:w="2529"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6-9</w:t>
            </w:r>
          </w:p>
        </w:tc>
        <w:tc>
          <w:tcPr>
            <w:tcW w:w="2179"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6</w:t>
            </w:r>
          </w:p>
        </w:tc>
      </w:tr>
      <w:tr w:rsidR="00AB1ECF" w:rsidRPr="00CF1AF9">
        <w:trPr>
          <w:cantSplit/>
          <w:tblHeader/>
        </w:trPr>
        <w:tc>
          <w:tcPr>
            <w:tcW w:w="4637" w:type="dxa"/>
            <w:gridSpan w:val="2"/>
          </w:tcPr>
          <w:p w:rsidR="00AB1ECF" w:rsidRPr="00CF1AF9" w:rsidRDefault="00880FE5">
            <w:pPr>
              <w:pBdr>
                <w:top w:val="nil"/>
                <w:left w:val="nil"/>
                <w:bottom w:val="nil"/>
                <w:right w:val="nil"/>
                <w:between w:val="nil"/>
              </w:pBdr>
              <w:tabs>
                <w:tab w:val="left" w:pos="0"/>
                <w:tab w:val="left" w:pos="747"/>
              </w:tabs>
              <w:spacing w:line="250" w:lineRule="auto"/>
              <w:rPr>
                <w:rFonts w:ascii="Times New Roman" w:hAnsi="Times New Roman" w:cs="Times New Roman"/>
              </w:rPr>
            </w:pPr>
            <w:r w:rsidRPr="00CF1AF9">
              <w:rPr>
                <w:rFonts w:ascii="Times New Roman" w:hAnsi="Times New Roman" w:cs="Times New Roman"/>
              </w:rPr>
              <w:t>Объем программы магистратуры</w:t>
            </w:r>
          </w:p>
        </w:tc>
        <w:tc>
          <w:tcPr>
            <w:tcW w:w="2529"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120</w:t>
            </w:r>
          </w:p>
        </w:tc>
        <w:tc>
          <w:tcPr>
            <w:tcW w:w="2179" w:type="dxa"/>
          </w:tcPr>
          <w:p w:rsidR="00AB1ECF" w:rsidRPr="00CF1AF9" w:rsidRDefault="00880FE5">
            <w:pPr>
              <w:pBdr>
                <w:top w:val="nil"/>
                <w:left w:val="nil"/>
                <w:bottom w:val="nil"/>
                <w:right w:val="nil"/>
                <w:between w:val="nil"/>
              </w:pBdr>
              <w:tabs>
                <w:tab w:val="left" w:pos="0"/>
                <w:tab w:val="left" w:pos="747"/>
              </w:tabs>
              <w:spacing w:line="250" w:lineRule="auto"/>
              <w:jc w:val="center"/>
              <w:rPr>
                <w:rFonts w:ascii="Times New Roman" w:hAnsi="Times New Roman" w:cs="Times New Roman"/>
              </w:rPr>
            </w:pPr>
            <w:r w:rsidRPr="00CF1AF9">
              <w:rPr>
                <w:rFonts w:ascii="Times New Roman" w:hAnsi="Times New Roman" w:cs="Times New Roman"/>
              </w:rPr>
              <w:t>120</w:t>
            </w:r>
          </w:p>
        </w:tc>
      </w:tr>
    </w:tbl>
    <w:p w:rsidR="00AB1ECF" w:rsidRPr="00CF1AF9" w:rsidRDefault="00AB1ECF"/>
    <w:p w:rsidR="00EE52DE" w:rsidRPr="00451C93" w:rsidRDefault="00EE52DE" w:rsidP="00411666">
      <w:pPr>
        <w:spacing w:line="360" w:lineRule="auto"/>
        <w:jc w:val="both"/>
      </w:pPr>
      <w:r w:rsidRPr="00451C93">
        <w:tab/>
        <w:t xml:space="preserve">Программой специалитета предусмотрена выделяются обязательная часть и часть, формируемая участниками образовательных отношений, включая </w:t>
      </w:r>
      <w:r>
        <w:t>2</w:t>
      </w:r>
      <w:r w:rsidRPr="00451C93">
        <w:t xml:space="preserve"> дисциплин</w:t>
      </w:r>
      <w:r>
        <w:t>ы</w:t>
      </w:r>
      <w:r w:rsidRPr="00451C93">
        <w:t xml:space="preserve"> по выбору и 2 факультативные дисциплины. Факультативные дисциплины не включены в объем программы </w:t>
      </w:r>
      <w:r>
        <w:t xml:space="preserve">магистратуры. Практическая подготовка включает педагогическую практику и преддипломную практику с научно-исследовательской работой. </w:t>
      </w:r>
    </w:p>
    <w:p w:rsidR="00EE52DE" w:rsidRPr="00451C93" w:rsidRDefault="00EE52DE" w:rsidP="00411666">
      <w:pPr>
        <w:spacing w:line="360" w:lineRule="auto"/>
        <w:jc w:val="both"/>
      </w:pPr>
      <w:r w:rsidRPr="00451C93">
        <w:tab/>
        <w:t>Объем обязательной части, без учета объема государственной итоговой аттестации, составляет более 80 % от общего объема образовательной программы.</w:t>
      </w:r>
    </w:p>
    <w:p w:rsidR="00AB1ECF" w:rsidRPr="00CF1AF9" w:rsidRDefault="00AB1ECF" w:rsidP="00411666">
      <w:pPr>
        <w:pBdr>
          <w:top w:val="nil"/>
          <w:left w:val="nil"/>
          <w:bottom w:val="nil"/>
          <w:right w:val="nil"/>
          <w:between w:val="nil"/>
        </w:pBdr>
        <w:spacing w:line="360" w:lineRule="auto"/>
        <w:jc w:val="both"/>
        <w:rPr>
          <w:b/>
          <w:color w:val="000000"/>
        </w:rPr>
      </w:pPr>
    </w:p>
    <w:p w:rsidR="00AB1ECF" w:rsidRPr="00EA5C5D" w:rsidRDefault="00880FE5" w:rsidP="00880FE5">
      <w:pPr>
        <w:pStyle w:val="3"/>
        <w:rPr>
          <w:rFonts w:ascii="Times New Roman" w:hAnsi="Times New Roman"/>
          <w:sz w:val="24"/>
          <w:szCs w:val="24"/>
        </w:rPr>
      </w:pPr>
      <w:bookmarkStart w:id="27" w:name="_Toc199876525"/>
      <w:bookmarkStart w:id="28" w:name="_Toc228975723"/>
      <w:r w:rsidRPr="00EA5C5D">
        <w:rPr>
          <w:rFonts w:ascii="Times New Roman" w:hAnsi="Times New Roman"/>
          <w:sz w:val="24"/>
          <w:szCs w:val="24"/>
        </w:rPr>
        <w:t>2 Документы регламентирующие содержание и организацию образовательного процесса при реализации ОПОП ВО</w:t>
      </w:r>
      <w:bookmarkEnd w:id="27"/>
      <w:bookmarkEnd w:id="28"/>
      <w:r w:rsidRPr="00EA5C5D">
        <w:rPr>
          <w:rFonts w:ascii="Times New Roman" w:hAnsi="Times New Roman"/>
          <w:sz w:val="24"/>
          <w:szCs w:val="24"/>
        </w:rPr>
        <w:t xml:space="preserve"> </w:t>
      </w:r>
    </w:p>
    <w:p w:rsidR="00AB1ECF" w:rsidRPr="00EA5C5D" w:rsidRDefault="00AB1ECF">
      <w:pPr>
        <w:pBdr>
          <w:top w:val="nil"/>
          <w:left w:val="nil"/>
          <w:bottom w:val="nil"/>
          <w:right w:val="nil"/>
          <w:between w:val="nil"/>
        </w:pBdr>
        <w:spacing w:line="360" w:lineRule="auto"/>
        <w:rPr>
          <w:b/>
          <w:color w:val="000000"/>
        </w:rPr>
      </w:pPr>
    </w:p>
    <w:p w:rsidR="00AB1ECF" w:rsidRPr="00EA5C5D" w:rsidRDefault="00880FE5">
      <w:pPr>
        <w:pBdr>
          <w:top w:val="nil"/>
          <w:left w:val="nil"/>
          <w:bottom w:val="nil"/>
          <w:right w:val="nil"/>
          <w:between w:val="nil"/>
        </w:pBdr>
        <w:spacing w:line="360" w:lineRule="auto"/>
        <w:jc w:val="both"/>
        <w:rPr>
          <w:color w:val="000000"/>
        </w:rPr>
      </w:pPr>
      <w:r w:rsidRPr="00EA5C5D">
        <w:rPr>
          <w:color w:val="000000"/>
        </w:rPr>
        <w:t>2.1 Учебный план образовательной программы определяет перечень, трудоемкость, последовательность и распределение по периодам обучения дисциплин, практик, иных видов учебной деятельности, формы промежуточной и итоговой аттестации (Представлен в Приложении 2)</w:t>
      </w:r>
    </w:p>
    <w:p w:rsidR="00AB1ECF" w:rsidRPr="00EA5C5D" w:rsidRDefault="00880FE5">
      <w:pPr>
        <w:pBdr>
          <w:top w:val="nil"/>
          <w:left w:val="nil"/>
          <w:bottom w:val="nil"/>
          <w:right w:val="nil"/>
          <w:between w:val="nil"/>
        </w:pBdr>
        <w:spacing w:line="360" w:lineRule="auto"/>
        <w:rPr>
          <w:color w:val="000000"/>
        </w:rPr>
      </w:pPr>
      <w:r w:rsidRPr="00EA5C5D">
        <w:rPr>
          <w:color w:val="000000"/>
        </w:rPr>
        <w:t>2.2 Календарный учебный график (Представлен в Приложении 1)</w:t>
      </w:r>
    </w:p>
    <w:p w:rsidR="00AB1ECF" w:rsidRPr="00EA5C5D" w:rsidRDefault="00880FE5">
      <w:pPr>
        <w:pBdr>
          <w:top w:val="nil"/>
          <w:left w:val="nil"/>
          <w:bottom w:val="nil"/>
          <w:right w:val="nil"/>
          <w:between w:val="nil"/>
        </w:pBdr>
        <w:spacing w:line="360" w:lineRule="auto"/>
        <w:rPr>
          <w:color w:val="000000"/>
        </w:rPr>
      </w:pPr>
      <w:r w:rsidRPr="00EA5C5D">
        <w:rPr>
          <w:color w:val="000000"/>
        </w:rPr>
        <w:t>2.3 Программы учебных дисциплин (Представлен в Приложении 3)</w:t>
      </w:r>
    </w:p>
    <w:p w:rsidR="00AB1ECF" w:rsidRPr="00EA5C5D" w:rsidRDefault="00AB1ECF">
      <w:pPr>
        <w:pBdr>
          <w:top w:val="nil"/>
          <w:left w:val="nil"/>
          <w:bottom w:val="nil"/>
          <w:right w:val="nil"/>
          <w:between w:val="nil"/>
        </w:pBdr>
        <w:ind w:firstLine="710"/>
        <w:jc w:val="both"/>
        <w:rPr>
          <w:color w:val="000000"/>
        </w:rPr>
      </w:pPr>
    </w:p>
    <w:p w:rsidR="00AB1ECF" w:rsidRPr="00EA5C5D" w:rsidRDefault="00880FE5">
      <w:pPr>
        <w:pBdr>
          <w:top w:val="nil"/>
          <w:left w:val="nil"/>
          <w:bottom w:val="nil"/>
          <w:right w:val="nil"/>
          <w:between w:val="nil"/>
        </w:pBdr>
        <w:spacing w:line="360" w:lineRule="auto"/>
        <w:ind w:firstLine="710"/>
        <w:jc w:val="both"/>
        <w:rPr>
          <w:color w:val="000000"/>
        </w:rPr>
      </w:pPr>
      <w:r w:rsidRPr="00EA5C5D">
        <w:rPr>
          <w:color w:val="000000"/>
        </w:rPr>
        <w:t xml:space="preserve">В состав ОПОП ВО </w:t>
      </w:r>
      <w:r w:rsidRPr="00EA5C5D">
        <w:t>магистратуры</w:t>
      </w:r>
      <w:r w:rsidRPr="00EA5C5D">
        <w:rPr>
          <w:color w:val="000000"/>
        </w:rPr>
        <w:t xml:space="preserve"> входят рабочие программы всех учебных дисциплин как базовой, так и вариативной частей учебного плана, включая дисциплины по выбору обучающегося и программы практик.</w:t>
      </w:r>
    </w:p>
    <w:p w:rsidR="00AB1ECF" w:rsidRPr="00EA5C5D" w:rsidRDefault="00880FE5">
      <w:pPr>
        <w:pBdr>
          <w:top w:val="nil"/>
          <w:left w:val="nil"/>
          <w:bottom w:val="nil"/>
          <w:right w:val="nil"/>
          <w:between w:val="nil"/>
        </w:pBdr>
        <w:spacing w:line="360" w:lineRule="auto"/>
        <w:ind w:left="720"/>
        <w:jc w:val="both"/>
        <w:rPr>
          <w:color w:val="000000"/>
        </w:rPr>
      </w:pPr>
      <w:r w:rsidRPr="00EA5C5D">
        <w:rPr>
          <w:color w:val="000000"/>
        </w:rPr>
        <w:t>Рабочие программы содержат следующие разделы:</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Цели и задачи дисциплины.</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Планируемые результаты обучения по дисциплине.</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Место дисциплины в структуре образовательной программы.</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lastRenderedPageBreak/>
        <w:t>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Содержание дисциплины, структурированное по темам (разделам) с указанием отведенного на них количества академических часов и видов занятий</w:t>
      </w:r>
    </w:p>
    <w:p w:rsidR="00AB1ECF" w:rsidRPr="00EA5C5D" w:rsidRDefault="00880FE5">
      <w:pPr>
        <w:pBdr>
          <w:top w:val="nil"/>
          <w:left w:val="nil"/>
          <w:bottom w:val="nil"/>
          <w:right w:val="nil"/>
          <w:between w:val="nil"/>
        </w:pBdr>
        <w:tabs>
          <w:tab w:val="left" w:pos="1134"/>
        </w:tabs>
        <w:spacing w:line="360" w:lineRule="auto"/>
        <w:ind w:firstLine="709"/>
        <w:jc w:val="both"/>
        <w:rPr>
          <w:color w:val="000000"/>
        </w:rPr>
      </w:pPr>
      <w:r w:rsidRPr="00EA5C5D">
        <w:rPr>
          <w:color w:val="000000"/>
        </w:rPr>
        <w:t>6.1   Учебно-тематическое планирование дисциплины по формам обучения</w:t>
      </w:r>
    </w:p>
    <w:p w:rsidR="00AB1ECF" w:rsidRPr="00EA5C5D" w:rsidRDefault="00880FE5">
      <w:pPr>
        <w:pBdr>
          <w:top w:val="nil"/>
          <w:left w:val="nil"/>
          <w:bottom w:val="nil"/>
          <w:right w:val="nil"/>
          <w:between w:val="nil"/>
        </w:pBdr>
        <w:tabs>
          <w:tab w:val="left" w:pos="1134"/>
        </w:tabs>
        <w:spacing w:line="360" w:lineRule="auto"/>
        <w:ind w:firstLine="709"/>
        <w:jc w:val="both"/>
        <w:rPr>
          <w:color w:val="000000"/>
        </w:rPr>
      </w:pPr>
      <w:r w:rsidRPr="00EA5C5D">
        <w:rPr>
          <w:color w:val="000000"/>
        </w:rPr>
        <w:t>6.2   Содержание по темам (разделам) дисциплины</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Перечень учебно-методического обеспечения для самостоятельной работы обучающихся по дисциплине</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Фонд оценочных средств для проведения промежуточной аттестации обучающихся по дисциплине</w:t>
      </w:r>
    </w:p>
    <w:p w:rsidR="00AB1ECF" w:rsidRPr="00EA5C5D" w:rsidRDefault="00880FE5">
      <w:pPr>
        <w:pBdr>
          <w:top w:val="nil"/>
          <w:left w:val="nil"/>
          <w:bottom w:val="nil"/>
          <w:right w:val="nil"/>
          <w:between w:val="nil"/>
        </w:pBdr>
        <w:tabs>
          <w:tab w:val="left" w:pos="1134"/>
        </w:tabs>
        <w:spacing w:line="360" w:lineRule="auto"/>
        <w:ind w:firstLine="709"/>
        <w:jc w:val="both"/>
        <w:rPr>
          <w:color w:val="000000"/>
        </w:rPr>
      </w:pPr>
      <w:r w:rsidRPr="00EA5C5D">
        <w:rPr>
          <w:color w:val="000000"/>
        </w:rPr>
        <w:t>8.1   Перечень компетенций с указанием этапов их формирования в процессе освоения образовательной программы и количества часов для проведения занятий семинарского типа по темам (разделам)</w:t>
      </w:r>
    </w:p>
    <w:p w:rsidR="00AB1ECF" w:rsidRPr="00EA5C5D" w:rsidRDefault="00880FE5">
      <w:pPr>
        <w:pBdr>
          <w:top w:val="nil"/>
          <w:left w:val="nil"/>
          <w:bottom w:val="nil"/>
          <w:right w:val="nil"/>
          <w:between w:val="nil"/>
        </w:pBdr>
        <w:tabs>
          <w:tab w:val="left" w:pos="1134"/>
        </w:tabs>
        <w:spacing w:line="360" w:lineRule="auto"/>
        <w:ind w:firstLine="709"/>
        <w:jc w:val="both"/>
        <w:rPr>
          <w:color w:val="000000"/>
        </w:rPr>
      </w:pPr>
      <w:r w:rsidRPr="00EA5C5D">
        <w:rPr>
          <w:color w:val="000000"/>
        </w:rPr>
        <w:t>8.2   Описание показателей и критериев оценивания компетенций на различных этапах их формирования, описание шкал оценивания</w:t>
      </w:r>
    </w:p>
    <w:p w:rsidR="00AB1ECF" w:rsidRPr="00EA5C5D" w:rsidRDefault="00880FE5">
      <w:pPr>
        <w:pBdr>
          <w:top w:val="nil"/>
          <w:left w:val="nil"/>
          <w:bottom w:val="nil"/>
          <w:right w:val="nil"/>
          <w:between w:val="nil"/>
        </w:pBdr>
        <w:tabs>
          <w:tab w:val="left" w:pos="1134"/>
        </w:tabs>
        <w:spacing w:line="360" w:lineRule="auto"/>
        <w:ind w:firstLine="709"/>
        <w:jc w:val="both"/>
        <w:rPr>
          <w:color w:val="000000"/>
        </w:rPr>
      </w:pPr>
      <w:r w:rsidRPr="00EA5C5D">
        <w:rPr>
          <w:color w:val="000000"/>
        </w:rPr>
        <w:t>8.3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AB1ECF" w:rsidRPr="00EA5C5D" w:rsidRDefault="00880FE5">
      <w:pPr>
        <w:pBdr>
          <w:top w:val="nil"/>
          <w:left w:val="nil"/>
          <w:bottom w:val="nil"/>
          <w:right w:val="nil"/>
          <w:between w:val="nil"/>
        </w:pBdr>
        <w:tabs>
          <w:tab w:val="left" w:pos="1134"/>
        </w:tabs>
        <w:spacing w:line="360" w:lineRule="auto"/>
        <w:ind w:firstLine="709"/>
        <w:jc w:val="both"/>
        <w:rPr>
          <w:color w:val="000000"/>
        </w:rPr>
      </w:pPr>
      <w:r w:rsidRPr="00EA5C5D">
        <w:rPr>
          <w:color w:val="000000"/>
        </w:rPr>
        <w:t>8.4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Перечень основной и дополнительной учебной литературы, необходимой для освоения дисциплины</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Перечень ресурсов информационно-телекоммуникационной сети «Интернет», необходимых для освоения дисциплины</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Методические указания для обучающихся по освоению дисциплины</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Перечень информационных технологий, используемых при осуществлении</w:t>
      </w:r>
      <w:r w:rsidRPr="00EA5C5D">
        <w:rPr>
          <w:color w:val="000000"/>
        </w:rPr>
        <w:br/>
        <w:t>образовательного процесса по дисциплине, включая перечень программного обеспечения</w:t>
      </w:r>
      <w:r w:rsidRPr="00EA5C5D">
        <w:rPr>
          <w:color w:val="000000"/>
        </w:rPr>
        <w:br/>
        <w:t>и информационных справочных систем.</w:t>
      </w:r>
    </w:p>
    <w:p w:rsidR="00AB1ECF" w:rsidRPr="00EA5C5D" w:rsidRDefault="00880FE5">
      <w:pPr>
        <w:numPr>
          <w:ilvl w:val="0"/>
          <w:numId w:val="2"/>
        </w:numPr>
        <w:pBdr>
          <w:top w:val="nil"/>
          <w:left w:val="nil"/>
          <w:bottom w:val="nil"/>
          <w:right w:val="nil"/>
          <w:between w:val="nil"/>
        </w:pBdr>
        <w:tabs>
          <w:tab w:val="left" w:pos="1134"/>
        </w:tabs>
        <w:spacing w:line="360" w:lineRule="auto"/>
        <w:ind w:left="0" w:firstLine="709"/>
        <w:jc w:val="both"/>
        <w:rPr>
          <w:color w:val="000000"/>
        </w:rPr>
      </w:pPr>
      <w:r w:rsidRPr="00EA5C5D">
        <w:rPr>
          <w:color w:val="000000"/>
        </w:rPr>
        <w:t>Материально-техническая база, необходимая для осуществления образовательного процесса по дисциплине.</w:t>
      </w:r>
    </w:p>
    <w:p w:rsidR="00A62520" w:rsidRPr="00EA5C5D" w:rsidRDefault="00A62520" w:rsidP="00880FE5">
      <w:pPr>
        <w:pStyle w:val="3"/>
        <w:jc w:val="both"/>
        <w:rPr>
          <w:rFonts w:ascii="Times New Roman" w:hAnsi="Times New Roman"/>
          <w:sz w:val="24"/>
          <w:szCs w:val="24"/>
        </w:rPr>
      </w:pPr>
    </w:p>
    <w:p w:rsidR="00A62520" w:rsidRPr="00EA5C5D" w:rsidRDefault="00A62520" w:rsidP="00880FE5">
      <w:pPr>
        <w:pStyle w:val="3"/>
        <w:jc w:val="both"/>
        <w:rPr>
          <w:rFonts w:ascii="Times New Roman" w:hAnsi="Times New Roman"/>
          <w:sz w:val="24"/>
          <w:szCs w:val="24"/>
        </w:rPr>
      </w:pPr>
    </w:p>
    <w:p w:rsidR="00A62520" w:rsidRPr="00EA5C5D" w:rsidRDefault="00A62520" w:rsidP="00880FE5">
      <w:pPr>
        <w:pStyle w:val="3"/>
        <w:jc w:val="both"/>
        <w:rPr>
          <w:rFonts w:ascii="Times New Roman" w:hAnsi="Times New Roman"/>
          <w:sz w:val="24"/>
          <w:szCs w:val="24"/>
        </w:rPr>
      </w:pPr>
    </w:p>
    <w:p w:rsidR="00A62520" w:rsidRPr="00EA5C5D" w:rsidRDefault="00A62520" w:rsidP="00880FE5">
      <w:pPr>
        <w:pStyle w:val="3"/>
        <w:jc w:val="both"/>
        <w:rPr>
          <w:rFonts w:ascii="Times New Roman" w:hAnsi="Times New Roman"/>
          <w:sz w:val="24"/>
          <w:szCs w:val="24"/>
        </w:rPr>
      </w:pPr>
    </w:p>
    <w:p w:rsidR="00A62520" w:rsidRPr="00EA5C5D" w:rsidRDefault="00A62520" w:rsidP="00880FE5">
      <w:pPr>
        <w:pStyle w:val="3"/>
        <w:jc w:val="both"/>
        <w:rPr>
          <w:rFonts w:ascii="Times New Roman" w:hAnsi="Times New Roman"/>
          <w:sz w:val="24"/>
          <w:szCs w:val="24"/>
        </w:rPr>
      </w:pPr>
    </w:p>
    <w:p w:rsidR="00A62520" w:rsidRPr="00EA5C5D" w:rsidRDefault="00A62520" w:rsidP="00880FE5">
      <w:pPr>
        <w:pStyle w:val="3"/>
        <w:jc w:val="both"/>
        <w:rPr>
          <w:rFonts w:ascii="Times New Roman" w:hAnsi="Times New Roman"/>
          <w:sz w:val="24"/>
          <w:szCs w:val="24"/>
        </w:rPr>
      </w:pPr>
    </w:p>
    <w:p w:rsidR="00A62520" w:rsidRPr="00EA5C5D" w:rsidRDefault="00A62520" w:rsidP="00880FE5">
      <w:pPr>
        <w:pStyle w:val="3"/>
        <w:jc w:val="both"/>
        <w:rPr>
          <w:rFonts w:ascii="Times New Roman" w:hAnsi="Times New Roman"/>
          <w:sz w:val="24"/>
          <w:szCs w:val="24"/>
        </w:rPr>
      </w:pPr>
    </w:p>
    <w:p w:rsidR="00A62520" w:rsidRPr="00EA5C5D" w:rsidRDefault="00A62520" w:rsidP="00880FE5">
      <w:pPr>
        <w:pStyle w:val="3"/>
        <w:jc w:val="both"/>
        <w:rPr>
          <w:rFonts w:ascii="Times New Roman" w:hAnsi="Times New Roman"/>
          <w:sz w:val="24"/>
          <w:szCs w:val="24"/>
        </w:rPr>
      </w:pPr>
    </w:p>
    <w:p w:rsidR="00A62520" w:rsidRPr="00EA5C5D" w:rsidRDefault="00A62520" w:rsidP="00880FE5">
      <w:pPr>
        <w:pStyle w:val="3"/>
        <w:jc w:val="both"/>
        <w:rPr>
          <w:rFonts w:ascii="Times New Roman" w:hAnsi="Times New Roman"/>
          <w:sz w:val="24"/>
          <w:szCs w:val="24"/>
        </w:rPr>
      </w:pPr>
    </w:p>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Default="00EA5C5D" w:rsidP="00EA5C5D"/>
    <w:p w:rsidR="00D448DB" w:rsidRDefault="00D448DB" w:rsidP="00EA5C5D"/>
    <w:p w:rsidR="00CF1AF9" w:rsidRDefault="00CF1AF9" w:rsidP="00EA5C5D"/>
    <w:p w:rsidR="00CF1AF9" w:rsidRDefault="00CF1AF9" w:rsidP="00EA5C5D"/>
    <w:p w:rsidR="00CF1AF9" w:rsidRDefault="00CF1AF9" w:rsidP="00EA5C5D"/>
    <w:p w:rsidR="00CF1AF9" w:rsidRDefault="00CF1AF9" w:rsidP="00EA5C5D"/>
    <w:p w:rsidR="00D448DB" w:rsidRPr="00EA5C5D" w:rsidRDefault="00D448DB" w:rsidP="00EA5C5D"/>
    <w:p w:rsidR="00EA5C5D" w:rsidRPr="00EA5C5D" w:rsidRDefault="00EA5C5D" w:rsidP="00EA5C5D"/>
    <w:p w:rsidR="00A62520" w:rsidRPr="00EA5C5D" w:rsidRDefault="00A62520" w:rsidP="00880FE5">
      <w:pPr>
        <w:pStyle w:val="3"/>
        <w:jc w:val="both"/>
        <w:rPr>
          <w:rFonts w:ascii="Times New Roman" w:hAnsi="Times New Roman"/>
          <w:sz w:val="24"/>
          <w:szCs w:val="24"/>
        </w:rPr>
      </w:pPr>
    </w:p>
    <w:p w:rsidR="00AB1ECF" w:rsidRPr="00EA5C5D" w:rsidRDefault="00880FE5" w:rsidP="00880FE5">
      <w:pPr>
        <w:pStyle w:val="3"/>
        <w:jc w:val="both"/>
        <w:rPr>
          <w:rFonts w:ascii="Times New Roman" w:hAnsi="Times New Roman"/>
          <w:sz w:val="24"/>
          <w:szCs w:val="24"/>
        </w:rPr>
      </w:pPr>
      <w:bookmarkStart w:id="29" w:name="_Toc199876526"/>
      <w:bookmarkStart w:id="30" w:name="_Toc228975724"/>
      <w:r w:rsidRPr="00EA5C5D">
        <w:rPr>
          <w:rFonts w:ascii="Times New Roman" w:hAnsi="Times New Roman"/>
          <w:sz w:val="24"/>
          <w:szCs w:val="24"/>
        </w:rPr>
        <w:t>2.2. Программы дисциплин</w:t>
      </w:r>
      <w:bookmarkEnd w:id="29"/>
      <w:bookmarkEnd w:id="30"/>
    </w:p>
    <w:p w:rsidR="00880FE5" w:rsidRPr="00EA5C5D" w:rsidRDefault="00880FE5" w:rsidP="00880FE5">
      <w:pPr>
        <w:pStyle w:val="3"/>
        <w:rPr>
          <w:rFonts w:ascii="Times New Roman" w:hAnsi="Times New Roman"/>
          <w:sz w:val="24"/>
          <w:szCs w:val="24"/>
        </w:rPr>
      </w:pPr>
      <w:bookmarkStart w:id="31" w:name="_Toc199876527"/>
      <w:bookmarkStart w:id="32" w:name="_Toc228975725"/>
      <w:r w:rsidRPr="00EA5C5D">
        <w:rPr>
          <w:rFonts w:ascii="Times New Roman" w:hAnsi="Times New Roman"/>
          <w:sz w:val="24"/>
          <w:szCs w:val="24"/>
        </w:rPr>
        <w:t>Б1.О.01 Физико-химические методы исследования</w:t>
      </w:r>
      <w:bookmarkEnd w:id="31"/>
      <w:bookmarkEnd w:id="32"/>
    </w:p>
    <w:p w:rsidR="00EA5C5D" w:rsidRPr="00EA5C5D" w:rsidRDefault="00EA5C5D" w:rsidP="00EA5C5D"/>
    <w:p w:rsidR="00A62520" w:rsidRPr="00EA5C5D" w:rsidRDefault="00A62520" w:rsidP="00880FE5">
      <w:pPr>
        <w:pBdr>
          <w:top w:val="nil"/>
          <w:left w:val="nil"/>
          <w:bottom w:val="single" w:sz="4" w:space="1" w:color="000000"/>
          <w:right w:val="nil"/>
          <w:between w:val="nil"/>
        </w:pBdr>
        <w:tabs>
          <w:tab w:val="left" w:pos="5954"/>
        </w:tabs>
        <w:jc w:val="center"/>
        <w:rPr>
          <w:color w:val="000000"/>
        </w:rPr>
      </w:pPr>
    </w:p>
    <w:p w:rsidR="00880FE5" w:rsidRPr="00EA5C5D" w:rsidRDefault="00880FE5" w:rsidP="00411666">
      <w:r w:rsidRPr="00EA5C5D">
        <w:t>ФЕДЕРАЛЬНОЕ ГОСУДАРСТВЕННОЕ БЮДЖЕТНОЕ ОБРАЗОВАТЕЛЬНОЕ</w:t>
      </w:r>
    </w:p>
    <w:p w:rsidR="00880FE5" w:rsidRPr="00EA5C5D" w:rsidRDefault="00880FE5" w:rsidP="00EA5C5D">
      <w:pPr>
        <w:jc w:val="center"/>
      </w:pPr>
      <w:r w:rsidRPr="00EA5C5D">
        <w:t>УЧРЕЖДЕНИЕ ВЫСШЕГО ОБРАЗОВАНИЯ</w:t>
      </w:r>
    </w:p>
    <w:p w:rsidR="00880FE5" w:rsidRPr="00EA5C5D" w:rsidRDefault="00880FE5" w:rsidP="00EA5C5D">
      <w:pPr>
        <w:jc w:val="center"/>
      </w:pPr>
      <w:r w:rsidRPr="00EA5C5D">
        <w:rPr>
          <w:b/>
        </w:rPr>
        <w:t>«ПЕРВЫЙ САНКТ-ПЕТЕРБУРГСКИЙ ГОСУДАРСТВЕННЫЙ МЕДИЦИНСКИЙ УНИВЕРСИТЕТ ИМЕНИ АКАДЕМИКА И. П. ПАВЛОВА»</w:t>
      </w:r>
    </w:p>
    <w:p w:rsidR="00880FE5" w:rsidRPr="00EA5C5D" w:rsidRDefault="00880FE5" w:rsidP="00EA5C5D">
      <w:pPr>
        <w:jc w:val="center"/>
      </w:pPr>
      <w:r w:rsidRPr="00EA5C5D">
        <w:t>МИНИСТЕРСТВА ЗДРАВООХРАНЕНИЯ РФ</w:t>
      </w:r>
    </w:p>
    <w:p w:rsidR="00880FE5" w:rsidRPr="00EA5C5D" w:rsidRDefault="00880FE5" w:rsidP="00EA5C5D">
      <w:pPr>
        <w:jc w:val="center"/>
        <w:rPr>
          <w:b/>
        </w:rPr>
      </w:pPr>
    </w:p>
    <w:tbl>
      <w:tblPr>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44"/>
        <w:gridCol w:w="4927"/>
      </w:tblGrid>
      <w:tr w:rsidR="00880FE5" w:rsidRPr="00EA5C5D" w:rsidTr="00880FE5">
        <w:trPr>
          <w:cantSplit/>
          <w:tblHeader/>
        </w:trPr>
        <w:tc>
          <w:tcPr>
            <w:tcW w:w="4644" w:type="dxa"/>
          </w:tcPr>
          <w:p w:rsidR="00880FE5" w:rsidRPr="00EA5C5D" w:rsidRDefault="00880FE5" w:rsidP="00EA5C5D">
            <w:pPr>
              <w:jc w:val="center"/>
              <w:rPr>
                <w:b/>
                <w:smallCaps/>
              </w:rPr>
            </w:pPr>
          </w:p>
        </w:tc>
        <w:tc>
          <w:tcPr>
            <w:tcW w:w="4927" w:type="dxa"/>
          </w:tcPr>
          <w:p w:rsidR="00880FE5" w:rsidRPr="00EA5C5D" w:rsidRDefault="00880FE5" w:rsidP="00EA5C5D">
            <w:pPr>
              <w:jc w:val="center"/>
            </w:pPr>
            <w:r w:rsidRPr="00EA5C5D">
              <w:rPr>
                <w:b/>
              </w:rPr>
              <w:t>УТВЕРЖДЕНО</w:t>
            </w:r>
          </w:p>
          <w:p w:rsidR="00880FE5" w:rsidRPr="00EA5C5D" w:rsidRDefault="00880FE5" w:rsidP="00EA5C5D">
            <w:pPr>
              <w:jc w:val="center"/>
            </w:pPr>
            <w:r w:rsidRPr="00EA5C5D">
              <w:t>на заседании Методического Совета ПСПбГМУ им. И. П. Павлова</w:t>
            </w:r>
          </w:p>
          <w:p w:rsidR="00880FE5" w:rsidRPr="00EA5C5D" w:rsidRDefault="00880FE5" w:rsidP="00EA5C5D">
            <w:pPr>
              <w:jc w:val="center"/>
            </w:pPr>
            <w:r w:rsidRPr="00EA5C5D">
              <w:t>«__» _________ 2023 г., протокол №___</w:t>
            </w:r>
          </w:p>
          <w:p w:rsidR="00880FE5" w:rsidRPr="00EA5C5D" w:rsidRDefault="00880FE5" w:rsidP="00EA5C5D">
            <w:pPr>
              <w:jc w:val="center"/>
            </w:pPr>
            <w:r w:rsidRPr="00EA5C5D">
              <w:t>Проректор по учебной работе,</w:t>
            </w:r>
          </w:p>
          <w:p w:rsidR="00880FE5" w:rsidRPr="00EA5C5D" w:rsidRDefault="00880FE5" w:rsidP="00EA5C5D">
            <w:pPr>
              <w:jc w:val="center"/>
            </w:pPr>
            <w:r w:rsidRPr="00EA5C5D">
              <w:t>председатель Методического Совета</w:t>
            </w:r>
          </w:p>
          <w:p w:rsidR="00880FE5" w:rsidRPr="00EA5C5D" w:rsidRDefault="00880FE5" w:rsidP="00EA5C5D">
            <w:pPr>
              <w:jc w:val="center"/>
              <w:rPr>
                <w:b/>
                <w:smallCaps/>
              </w:rPr>
            </w:pPr>
            <w:r w:rsidRPr="00EA5C5D">
              <w:t>___________________А. И. Ярёменко</w:t>
            </w:r>
          </w:p>
        </w:tc>
      </w:tr>
    </w:tbl>
    <w:p w:rsidR="00880FE5" w:rsidRPr="00EA5C5D" w:rsidRDefault="00880FE5" w:rsidP="00EA5C5D">
      <w:pPr>
        <w:jc w:val="center"/>
        <w:rPr>
          <w:b/>
          <w:smallCaps/>
        </w:rPr>
      </w:pPr>
    </w:p>
    <w:p w:rsidR="00880FE5" w:rsidRPr="00EA5C5D" w:rsidRDefault="00880FE5" w:rsidP="00EA5C5D">
      <w:pPr>
        <w:jc w:val="center"/>
      </w:pPr>
    </w:p>
    <w:p w:rsidR="00880FE5" w:rsidRPr="00EA5C5D" w:rsidRDefault="00880FE5" w:rsidP="00EA5C5D">
      <w:pPr>
        <w:jc w:val="center"/>
        <w:rPr>
          <w:b/>
        </w:rPr>
      </w:pPr>
    </w:p>
    <w:p w:rsidR="00880FE5" w:rsidRPr="00EA5C5D" w:rsidRDefault="00880FE5" w:rsidP="00EA5C5D">
      <w:pPr>
        <w:jc w:val="center"/>
        <w:rPr>
          <w:b/>
        </w:rPr>
      </w:pPr>
      <w:r w:rsidRPr="00EA5C5D">
        <w:rPr>
          <w:b/>
        </w:rPr>
        <w:lastRenderedPageBreak/>
        <w:t>Рабочая программа</w:t>
      </w:r>
    </w:p>
    <w:p w:rsidR="00880FE5" w:rsidRPr="00EA5C5D" w:rsidRDefault="00880FE5" w:rsidP="00EA5C5D">
      <w:pPr>
        <w:jc w:val="center"/>
      </w:pPr>
    </w:p>
    <w:p w:rsidR="00880FE5" w:rsidRPr="00EA5C5D" w:rsidRDefault="00880FE5" w:rsidP="00EA5C5D">
      <w:pPr>
        <w:jc w:val="center"/>
      </w:pPr>
    </w:p>
    <w:tbl>
      <w:tblPr>
        <w:tblW w:w="100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19"/>
        <w:gridCol w:w="7935"/>
      </w:tblGrid>
      <w:tr w:rsidR="00880FE5" w:rsidRPr="00EA5C5D" w:rsidTr="00880FE5">
        <w:trPr>
          <w:cantSplit/>
          <w:tblHeader/>
        </w:trPr>
        <w:tc>
          <w:tcPr>
            <w:tcW w:w="2119" w:type="dxa"/>
            <w:tcBorders>
              <w:top w:val="nil"/>
              <w:left w:val="nil"/>
              <w:bottom w:val="nil"/>
              <w:right w:val="nil"/>
            </w:tcBorders>
          </w:tcPr>
          <w:p w:rsidR="00880FE5" w:rsidRPr="00EA5C5D" w:rsidRDefault="00880FE5" w:rsidP="00EA5C5D">
            <w:pPr>
              <w:jc w:val="center"/>
              <w:rPr>
                <w:b/>
              </w:rPr>
            </w:pPr>
            <w:r w:rsidRPr="00EA5C5D">
              <w:rPr>
                <w:b/>
              </w:rPr>
              <w:t>По</w:t>
            </w:r>
          </w:p>
        </w:tc>
        <w:tc>
          <w:tcPr>
            <w:tcW w:w="7935" w:type="dxa"/>
            <w:tcBorders>
              <w:top w:val="nil"/>
              <w:left w:val="nil"/>
              <w:bottom w:val="single" w:sz="4" w:space="0" w:color="000000"/>
              <w:right w:val="nil"/>
            </w:tcBorders>
            <w:vAlign w:val="bottom"/>
          </w:tcPr>
          <w:p w:rsidR="00880FE5" w:rsidRPr="00EA5C5D" w:rsidRDefault="00880FE5" w:rsidP="00EA5C5D">
            <w:pPr>
              <w:jc w:val="center"/>
              <w:rPr>
                <w:b/>
              </w:rPr>
            </w:pPr>
            <w:r w:rsidRPr="00EA5C5D">
              <w:rPr>
                <w:b/>
              </w:rPr>
              <w:t>Физико-химическим методам исследования</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EA5C5D">
            <w:pPr>
              <w:jc w:val="center"/>
              <w:rPr>
                <w:b/>
              </w:rPr>
            </w:pPr>
          </w:p>
        </w:tc>
        <w:tc>
          <w:tcPr>
            <w:tcW w:w="7935" w:type="dxa"/>
            <w:tcBorders>
              <w:top w:val="single" w:sz="4" w:space="0" w:color="000000"/>
              <w:left w:val="nil"/>
              <w:bottom w:val="nil"/>
              <w:right w:val="nil"/>
            </w:tcBorders>
          </w:tcPr>
          <w:p w:rsidR="00880FE5" w:rsidRPr="00EA5C5D" w:rsidRDefault="00880FE5" w:rsidP="00EA5C5D">
            <w:pPr>
              <w:jc w:val="center"/>
              <w:rPr>
                <w:vertAlign w:val="superscript"/>
              </w:rPr>
            </w:pPr>
            <w:r w:rsidRPr="00EA5C5D">
              <w:rPr>
                <w:vertAlign w:val="superscript"/>
              </w:rPr>
              <w:t>(наименование дисциплины)</w:t>
            </w:r>
          </w:p>
        </w:tc>
      </w:tr>
      <w:tr w:rsidR="00880FE5" w:rsidRPr="00EA5C5D" w:rsidTr="00880FE5">
        <w:trPr>
          <w:cantSplit/>
          <w:tblHeader/>
        </w:trPr>
        <w:tc>
          <w:tcPr>
            <w:tcW w:w="2119" w:type="dxa"/>
            <w:vMerge w:val="restart"/>
            <w:tcBorders>
              <w:top w:val="nil"/>
              <w:left w:val="nil"/>
              <w:bottom w:val="single" w:sz="4" w:space="0" w:color="000000"/>
              <w:right w:val="nil"/>
            </w:tcBorders>
          </w:tcPr>
          <w:p w:rsidR="00880FE5" w:rsidRPr="00EA5C5D" w:rsidRDefault="00880FE5" w:rsidP="00EA5C5D">
            <w:pPr>
              <w:jc w:val="center"/>
              <w:rPr>
                <w:b/>
              </w:rPr>
            </w:pPr>
            <w:r w:rsidRPr="00EA5C5D">
              <w:rPr>
                <w:b/>
              </w:rPr>
              <w:t>для</w:t>
            </w:r>
          </w:p>
          <w:p w:rsidR="00880FE5" w:rsidRPr="00EA5C5D" w:rsidRDefault="00880FE5" w:rsidP="00EA5C5D">
            <w:pPr>
              <w:jc w:val="center"/>
              <w:rPr>
                <w:b/>
              </w:rPr>
            </w:pPr>
            <w:r w:rsidRPr="00EA5C5D">
              <w:rPr>
                <w:b/>
              </w:rPr>
              <w:t>специальности</w:t>
            </w:r>
          </w:p>
        </w:tc>
        <w:tc>
          <w:tcPr>
            <w:tcW w:w="7935" w:type="dxa"/>
            <w:tcBorders>
              <w:top w:val="nil"/>
              <w:left w:val="nil"/>
              <w:bottom w:val="single" w:sz="4" w:space="0" w:color="000000"/>
              <w:right w:val="nil"/>
            </w:tcBorders>
          </w:tcPr>
          <w:p w:rsidR="00880FE5" w:rsidRPr="00EA5C5D" w:rsidRDefault="00880FE5" w:rsidP="00EA5C5D">
            <w:pPr>
              <w:jc w:val="center"/>
              <w:rPr>
                <w:b/>
              </w:rPr>
            </w:pPr>
            <w:r w:rsidRPr="00EA5C5D">
              <w:rPr>
                <w:b/>
              </w:rPr>
              <w:t>06.04.01 Биология, профиль «Медицинские биотехнологии»</w:t>
            </w:r>
          </w:p>
        </w:tc>
      </w:tr>
      <w:tr w:rsidR="00880FE5" w:rsidRPr="00EA5C5D" w:rsidTr="00880FE5">
        <w:trPr>
          <w:cantSplit/>
          <w:trHeight w:val="261"/>
          <w:tblHeader/>
        </w:trPr>
        <w:tc>
          <w:tcPr>
            <w:tcW w:w="2119" w:type="dxa"/>
            <w:vMerge/>
            <w:tcBorders>
              <w:top w:val="nil"/>
              <w:left w:val="nil"/>
              <w:bottom w:val="single" w:sz="4" w:space="0" w:color="000000"/>
              <w:right w:val="nil"/>
            </w:tcBorders>
          </w:tcPr>
          <w:p w:rsidR="00880FE5" w:rsidRPr="00EA5C5D" w:rsidRDefault="00880FE5" w:rsidP="00EA5C5D">
            <w:pPr>
              <w:jc w:val="center"/>
              <w:rPr>
                <w:b/>
              </w:rPr>
            </w:pPr>
          </w:p>
        </w:tc>
        <w:tc>
          <w:tcPr>
            <w:tcW w:w="7935" w:type="dxa"/>
            <w:tcBorders>
              <w:top w:val="single" w:sz="4" w:space="0" w:color="000000"/>
              <w:left w:val="nil"/>
              <w:bottom w:val="nil"/>
              <w:right w:val="nil"/>
            </w:tcBorders>
          </w:tcPr>
          <w:p w:rsidR="00880FE5" w:rsidRPr="00EA5C5D" w:rsidRDefault="00880FE5" w:rsidP="00EA5C5D">
            <w:pPr>
              <w:jc w:val="center"/>
            </w:pPr>
            <w:r w:rsidRPr="00EA5C5D">
              <w:rPr>
                <w:vertAlign w:val="superscript"/>
              </w:rPr>
              <w:t>(наименование и код специальности)</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EA5C5D">
            <w:pPr>
              <w:jc w:val="center"/>
              <w:rPr>
                <w:b/>
              </w:rPr>
            </w:pPr>
            <w:r w:rsidRPr="00EA5C5D">
              <w:rPr>
                <w:b/>
              </w:rPr>
              <w:t>Факультет</w:t>
            </w:r>
          </w:p>
        </w:tc>
        <w:tc>
          <w:tcPr>
            <w:tcW w:w="7935" w:type="dxa"/>
            <w:tcBorders>
              <w:top w:val="nil"/>
              <w:left w:val="nil"/>
              <w:bottom w:val="single" w:sz="4" w:space="0" w:color="000000"/>
              <w:right w:val="nil"/>
            </w:tcBorders>
          </w:tcPr>
          <w:p w:rsidR="00880FE5" w:rsidRPr="00EA5C5D" w:rsidRDefault="00880FE5" w:rsidP="00EA5C5D">
            <w:pPr>
              <w:jc w:val="center"/>
              <w:rPr>
                <w:b/>
              </w:rPr>
            </w:pPr>
            <w:r w:rsidRPr="00EA5C5D">
              <w:rPr>
                <w:b/>
              </w:rPr>
              <w:t>Фундаментальной медицины</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EA5C5D">
            <w:pPr>
              <w:jc w:val="center"/>
              <w:rPr>
                <w:b/>
              </w:rPr>
            </w:pPr>
          </w:p>
        </w:tc>
        <w:tc>
          <w:tcPr>
            <w:tcW w:w="7935" w:type="dxa"/>
            <w:tcBorders>
              <w:top w:val="single" w:sz="4" w:space="0" w:color="000000"/>
              <w:left w:val="nil"/>
              <w:bottom w:val="nil"/>
              <w:right w:val="nil"/>
            </w:tcBorders>
          </w:tcPr>
          <w:p w:rsidR="00880FE5" w:rsidRPr="00EA5C5D" w:rsidRDefault="00880FE5" w:rsidP="00EA5C5D">
            <w:pPr>
              <w:jc w:val="center"/>
              <w:rPr>
                <w:vertAlign w:val="superscript"/>
              </w:rPr>
            </w:pPr>
            <w:r w:rsidRPr="00EA5C5D">
              <w:rPr>
                <w:vertAlign w:val="superscript"/>
              </w:rPr>
              <w:t>(наименование факультета)</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EA5C5D">
            <w:pPr>
              <w:jc w:val="center"/>
              <w:rPr>
                <w:b/>
              </w:rPr>
            </w:pPr>
            <w:r w:rsidRPr="00EA5C5D">
              <w:rPr>
                <w:b/>
              </w:rPr>
              <w:t>Кафедра</w:t>
            </w:r>
          </w:p>
        </w:tc>
        <w:tc>
          <w:tcPr>
            <w:tcW w:w="7935" w:type="dxa"/>
            <w:tcBorders>
              <w:top w:val="nil"/>
              <w:left w:val="nil"/>
              <w:bottom w:val="single" w:sz="4" w:space="0" w:color="000000"/>
              <w:right w:val="nil"/>
            </w:tcBorders>
          </w:tcPr>
          <w:p w:rsidR="00880FE5" w:rsidRPr="00EA5C5D" w:rsidRDefault="00880FE5" w:rsidP="00EA5C5D">
            <w:pPr>
              <w:jc w:val="center"/>
              <w:rPr>
                <w:b/>
              </w:rPr>
            </w:pPr>
            <w:r w:rsidRPr="00EA5C5D">
              <w:rPr>
                <w:b/>
              </w:rPr>
              <w:t>Общей и биоорганической химии</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EA5C5D">
            <w:pPr>
              <w:jc w:val="center"/>
            </w:pPr>
          </w:p>
        </w:tc>
        <w:tc>
          <w:tcPr>
            <w:tcW w:w="7935" w:type="dxa"/>
            <w:tcBorders>
              <w:top w:val="single" w:sz="4" w:space="0" w:color="000000"/>
              <w:left w:val="nil"/>
              <w:bottom w:val="nil"/>
              <w:right w:val="nil"/>
            </w:tcBorders>
          </w:tcPr>
          <w:p w:rsidR="00880FE5" w:rsidRPr="00EA5C5D" w:rsidRDefault="00880FE5" w:rsidP="00EA5C5D">
            <w:pPr>
              <w:jc w:val="center"/>
              <w:rPr>
                <w:vertAlign w:val="superscript"/>
              </w:rPr>
            </w:pPr>
            <w:r w:rsidRPr="00EA5C5D">
              <w:rPr>
                <w:vertAlign w:val="superscript"/>
              </w:rPr>
              <w:t>(наименование кафедры)</w:t>
            </w:r>
          </w:p>
        </w:tc>
      </w:tr>
    </w:tbl>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411666" w:rsidRDefault="00880FE5" w:rsidP="00EA5C5D">
      <w:pPr>
        <w:jc w:val="center"/>
        <w:rPr>
          <w:bCs w:val="0"/>
        </w:rPr>
      </w:pPr>
      <w:r w:rsidRPr="00411666">
        <w:rPr>
          <w:bCs w:val="0"/>
        </w:rPr>
        <w:t>Санкт-Петербург</w:t>
      </w:r>
    </w:p>
    <w:p w:rsidR="00880FE5" w:rsidRPr="00EA5C5D" w:rsidRDefault="00880FE5" w:rsidP="00EA5C5D">
      <w:pPr>
        <w:jc w:val="center"/>
      </w:pPr>
      <w:r w:rsidRPr="00411666">
        <w:rPr>
          <w:bCs w:val="0"/>
        </w:rPr>
        <w:t>2023</w:t>
      </w:r>
      <w:r w:rsidRPr="00EA5C5D">
        <w:br w:type="page"/>
      </w:r>
    </w:p>
    <w:p w:rsidR="00880FE5" w:rsidRPr="00EA5C5D" w:rsidRDefault="00880FE5" w:rsidP="00411666">
      <w:pPr>
        <w:jc w:val="both"/>
      </w:pPr>
      <w:r w:rsidRPr="00EA5C5D">
        <w:lastRenderedPageBreak/>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880FE5" w:rsidRPr="00EA5C5D" w:rsidRDefault="00880FE5" w:rsidP="00411666">
      <w:pPr>
        <w:jc w:val="both"/>
      </w:pPr>
    </w:p>
    <w:p w:rsidR="00880FE5" w:rsidRPr="00EA5C5D" w:rsidRDefault="00880FE5" w:rsidP="00411666">
      <w:pPr>
        <w:jc w:val="both"/>
      </w:pPr>
      <w:r w:rsidRPr="00EA5C5D">
        <w:t>Рабочая программа обсуждена на заседании кафедры общей и биоорганической химии      ___________   2023 г., протокол № __.</w:t>
      </w:r>
    </w:p>
    <w:p w:rsidR="00880FE5" w:rsidRPr="00EA5C5D" w:rsidRDefault="00880FE5" w:rsidP="00411666">
      <w:pPr>
        <w:jc w:val="both"/>
      </w:pPr>
    </w:p>
    <w:p w:rsidR="00880FE5" w:rsidRPr="00EA5C5D" w:rsidRDefault="00880FE5" w:rsidP="00411666">
      <w:pPr>
        <w:jc w:val="both"/>
      </w:pPr>
      <w:r w:rsidRPr="00EA5C5D">
        <w:t>Заведующий кафедрой общей и биоорганической химии</w:t>
      </w:r>
    </w:p>
    <w:p w:rsidR="00880FE5" w:rsidRPr="00EA5C5D" w:rsidRDefault="00880FE5" w:rsidP="00411666">
      <w:pPr>
        <w:jc w:val="both"/>
      </w:pPr>
    </w:p>
    <w:p w:rsidR="00880FE5" w:rsidRPr="00EA5C5D" w:rsidRDefault="00880FE5" w:rsidP="00411666">
      <w:pPr>
        <w:jc w:val="both"/>
      </w:pPr>
      <w:r w:rsidRPr="00EA5C5D">
        <w:t>Д. х. н., доцент________________    Семёнов К. Н.</w:t>
      </w:r>
    </w:p>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r w:rsidRPr="00EA5C5D">
        <w:t>Рабочая программа одобрена цикловой методической комиссией по медико-биологическим дисциплинам</w:t>
      </w:r>
    </w:p>
    <w:p w:rsidR="00880FE5" w:rsidRPr="00EA5C5D" w:rsidRDefault="00880FE5" w:rsidP="00A62520"/>
    <w:p w:rsidR="00880FE5" w:rsidRPr="00EA5C5D" w:rsidRDefault="00880FE5" w:rsidP="00A62520">
      <w:r w:rsidRPr="00EA5C5D">
        <w:t>«__» _________ 2023 г., протокол №___</w:t>
      </w:r>
    </w:p>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r w:rsidRPr="00EA5C5D">
        <w:t>Председатель цикловой методической комиссии</w:t>
      </w:r>
    </w:p>
    <w:p w:rsidR="00880FE5" w:rsidRPr="00EA5C5D" w:rsidRDefault="00880FE5" w:rsidP="00A62520"/>
    <w:p w:rsidR="00880FE5" w:rsidRPr="00EA5C5D" w:rsidRDefault="00880FE5" w:rsidP="00A62520">
      <w:r w:rsidRPr="00EA5C5D">
        <w:t>Профессор, д. м. н. ___________________ Власов Т. Д.</w:t>
      </w:r>
    </w:p>
    <w:p w:rsidR="00880FE5" w:rsidRPr="00EA5C5D" w:rsidRDefault="00880FE5" w:rsidP="00A62520">
      <w:pPr>
        <w:rPr>
          <w:b/>
        </w:rPr>
      </w:pPr>
      <w:r w:rsidRPr="00EA5C5D">
        <w:br w:type="page"/>
      </w:r>
    </w:p>
    <w:p w:rsidR="00880FE5" w:rsidRPr="00EA5C5D" w:rsidRDefault="00880FE5" w:rsidP="00411666">
      <w:pPr>
        <w:jc w:val="both"/>
        <w:rPr>
          <w:b/>
        </w:rPr>
      </w:pPr>
      <w:r w:rsidRPr="00EA5C5D">
        <w:rPr>
          <w:b/>
        </w:rPr>
        <w:lastRenderedPageBreak/>
        <w:t>1. Цели и задачи дисциплины</w:t>
      </w:r>
    </w:p>
    <w:p w:rsidR="00880FE5" w:rsidRPr="00EA5C5D" w:rsidRDefault="00880FE5" w:rsidP="00411666">
      <w:pPr>
        <w:jc w:val="both"/>
      </w:pPr>
      <w:r w:rsidRPr="00EA5C5D">
        <w:rPr>
          <w:b/>
        </w:rPr>
        <w:t xml:space="preserve">Цель </w:t>
      </w:r>
      <w:r w:rsidRPr="00EA5C5D">
        <w:t>дисциплины — изучение основ теории и практики физико-химического анализа веществ, основных экспериментальных закономерностей, лежащих в основе физико-химических методов исследования, их связи с современными технологиями, а также формирование у студентов компетенций, позволяющих осуществлять идентификацию органических соединений основываясь на данных разных физических методов исследования.</w:t>
      </w:r>
    </w:p>
    <w:p w:rsidR="00880FE5" w:rsidRPr="00EA5C5D" w:rsidRDefault="00880FE5" w:rsidP="00411666">
      <w:pPr>
        <w:jc w:val="both"/>
      </w:pPr>
      <w:bookmarkStart w:id="33" w:name="_heading=h.30j0zll" w:colFirst="0" w:colLast="0"/>
      <w:bookmarkEnd w:id="33"/>
      <w:r w:rsidRPr="00EA5C5D">
        <w:t>З</w:t>
      </w:r>
      <w:r w:rsidRPr="00EA5C5D">
        <w:rPr>
          <w:b/>
          <w:i/>
        </w:rPr>
        <w:t xml:space="preserve">адачами </w:t>
      </w:r>
      <w:r w:rsidRPr="00EA5C5D">
        <w:t>дисциплины являются:</w:t>
      </w:r>
    </w:p>
    <w:p w:rsidR="00880FE5" w:rsidRPr="00EA5C5D" w:rsidRDefault="00880FE5" w:rsidP="00411666">
      <w:pPr>
        <w:jc w:val="both"/>
      </w:pPr>
      <w:r w:rsidRPr="00EA5C5D">
        <w:t>формирование базовых знаний и представлений о фундаментальных законах и основных методах исследования физико-химических свойств и структуры веществ, а также овладение методологией основных методов физических исследований.</w:t>
      </w:r>
    </w:p>
    <w:p w:rsidR="00880FE5" w:rsidRPr="00EA5C5D" w:rsidRDefault="00880FE5" w:rsidP="00411666">
      <w:pPr>
        <w:jc w:val="both"/>
        <w:rPr>
          <w:b/>
        </w:rPr>
      </w:pPr>
      <w:r w:rsidRPr="00EA5C5D">
        <w:rPr>
          <w:b/>
        </w:rPr>
        <w:t>2. Планируемые результаты обучения по дисциплине:</w:t>
      </w:r>
    </w:p>
    <w:p w:rsidR="00880FE5" w:rsidRPr="00EA5C5D" w:rsidRDefault="00880FE5" w:rsidP="00A62520">
      <w:pPr>
        <w:rPr>
          <w:b/>
        </w:rPr>
      </w:pPr>
    </w:p>
    <w:tbl>
      <w:tblPr>
        <w:tblW w:w="9667" w:type="dxa"/>
        <w:tblInd w:w="-15" w:type="dxa"/>
        <w:tblLayout w:type="fixed"/>
        <w:tblLook w:val="0400"/>
      </w:tblPr>
      <w:tblGrid>
        <w:gridCol w:w="1424"/>
        <w:gridCol w:w="3446"/>
        <w:gridCol w:w="3198"/>
        <w:gridCol w:w="1599"/>
      </w:tblGrid>
      <w:tr w:rsidR="00880FE5" w:rsidRPr="00EA5C5D" w:rsidTr="00880FE5">
        <w:trPr>
          <w:cantSplit/>
          <w:tblHeader/>
        </w:trPr>
        <w:tc>
          <w:tcPr>
            <w:tcW w:w="1424"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Код компетенции</w:t>
            </w:r>
          </w:p>
        </w:tc>
        <w:tc>
          <w:tcPr>
            <w:tcW w:w="3446"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Содержание компетенции </w:t>
            </w:r>
          </w:p>
        </w:tc>
        <w:tc>
          <w:tcPr>
            <w:tcW w:w="3198"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Индикаторы достижения компетенции</w:t>
            </w:r>
          </w:p>
        </w:tc>
        <w:tc>
          <w:tcPr>
            <w:tcW w:w="1599"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Оценочные средства</w:t>
            </w:r>
          </w:p>
        </w:tc>
      </w:tr>
      <w:tr w:rsidR="00880FE5" w:rsidRPr="00EA5C5D" w:rsidTr="00880FE5">
        <w:trPr>
          <w:cantSplit/>
          <w:trHeight w:val="930"/>
          <w:tblHeader/>
        </w:trPr>
        <w:tc>
          <w:tcPr>
            <w:tcW w:w="1424" w:type="dxa"/>
            <w:vMerge w:val="restart"/>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r w:rsidRPr="00EA5C5D">
              <w:t>ОПК-1</w:t>
            </w:r>
          </w:p>
          <w:p w:rsidR="00880FE5" w:rsidRPr="00EA5C5D" w:rsidRDefault="00880FE5" w:rsidP="00411666">
            <w:pPr>
              <w:jc w:val="both"/>
            </w:pPr>
            <w:r w:rsidRPr="00EA5C5D">
              <w:t>(ИД-1, ИД-2, ИД-3)</w:t>
            </w:r>
          </w:p>
        </w:tc>
        <w:tc>
          <w:tcPr>
            <w:tcW w:w="3446" w:type="dxa"/>
            <w:vMerge w:val="restart"/>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r w:rsidRPr="00EA5C5D">
              <w:t>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411666">
            <w:pPr>
              <w:jc w:val="both"/>
            </w:pPr>
          </w:p>
        </w:tc>
        <w:tc>
          <w:tcPr>
            <w:tcW w:w="3198" w:type="dxa"/>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411666">
            <w:pPr>
              <w:jc w:val="both"/>
            </w:pPr>
            <w:r w:rsidRPr="00EA5C5D">
              <w:t>ОПК-1.ИД1 - Применяет знание истории и методологии биологических наук для решения профессиональных задач</w:t>
            </w:r>
          </w:p>
        </w:tc>
        <w:tc>
          <w:tcPr>
            <w:tcW w:w="1599" w:type="dxa"/>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r w:rsidRPr="00EA5C5D">
              <w:t>Контрольные вопросы, тестовые задания</w:t>
            </w:r>
          </w:p>
          <w:p w:rsidR="00880FE5" w:rsidRPr="00EA5C5D" w:rsidRDefault="00880FE5" w:rsidP="00411666">
            <w:pPr>
              <w:jc w:val="both"/>
            </w:pPr>
          </w:p>
        </w:tc>
      </w:tr>
      <w:tr w:rsidR="00880FE5" w:rsidRPr="00EA5C5D" w:rsidTr="00880FE5">
        <w:trPr>
          <w:cantSplit/>
          <w:trHeight w:val="930"/>
          <w:tblHeader/>
        </w:trPr>
        <w:tc>
          <w:tcPr>
            <w:tcW w:w="1424"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c>
          <w:tcPr>
            <w:tcW w:w="3446"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c>
          <w:tcPr>
            <w:tcW w:w="3198" w:type="dxa"/>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411666">
            <w:pPr>
              <w:jc w:val="both"/>
            </w:pPr>
            <w:r w:rsidRPr="00EA5C5D">
              <w:t>ОПК-1.ИД2 - Способен применять фундаментальные биологические представления с учетом современных методологических подходов для постановки нестандартных профессиональных задач</w:t>
            </w:r>
          </w:p>
        </w:tc>
        <w:tc>
          <w:tcPr>
            <w:tcW w:w="1599" w:type="dxa"/>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r w:rsidRPr="00EA5C5D">
              <w:t>Контрольные вопросы, тестовые задания</w:t>
            </w:r>
          </w:p>
        </w:tc>
      </w:tr>
      <w:tr w:rsidR="00880FE5" w:rsidRPr="00EA5C5D" w:rsidTr="00880FE5">
        <w:trPr>
          <w:cantSplit/>
          <w:trHeight w:val="1940"/>
          <w:tblHeader/>
        </w:trPr>
        <w:tc>
          <w:tcPr>
            <w:tcW w:w="1424"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c>
          <w:tcPr>
            <w:tcW w:w="3446"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c>
          <w:tcPr>
            <w:tcW w:w="3198" w:type="dxa"/>
            <w:vMerge w:val="restart"/>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411666">
            <w:pPr>
              <w:jc w:val="both"/>
            </w:pPr>
            <w:r w:rsidRPr="00EA5C5D">
              <w:t>ОПК-1.ИД3 - Способен использовать программное обеспечение и профессиональные базы данных для решения задач в избранной области биологии</w:t>
            </w:r>
          </w:p>
        </w:tc>
        <w:tc>
          <w:tcPr>
            <w:tcW w:w="1599" w:type="dxa"/>
            <w:vMerge w:val="restart"/>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r w:rsidRPr="00EA5C5D">
              <w:t>Доклад</w:t>
            </w:r>
          </w:p>
          <w:p w:rsidR="00880FE5" w:rsidRPr="00EA5C5D" w:rsidRDefault="00880FE5" w:rsidP="00411666">
            <w:pPr>
              <w:jc w:val="both"/>
            </w:pPr>
            <w:r w:rsidRPr="00EA5C5D">
              <w:t>Тестовые задания</w:t>
            </w:r>
          </w:p>
        </w:tc>
      </w:tr>
      <w:tr w:rsidR="00880FE5" w:rsidRPr="00EA5C5D" w:rsidTr="00880FE5">
        <w:trPr>
          <w:cantSplit/>
          <w:trHeight w:val="317"/>
          <w:tblHeader/>
        </w:trPr>
        <w:tc>
          <w:tcPr>
            <w:tcW w:w="1424"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c>
          <w:tcPr>
            <w:tcW w:w="3446"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c>
          <w:tcPr>
            <w:tcW w:w="3198" w:type="dxa"/>
            <w:vMerge/>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411666">
            <w:pPr>
              <w:jc w:val="both"/>
            </w:pPr>
          </w:p>
        </w:tc>
        <w:tc>
          <w:tcPr>
            <w:tcW w:w="1599"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r>
      <w:tr w:rsidR="00880FE5" w:rsidRPr="00EA5C5D" w:rsidTr="00880FE5">
        <w:trPr>
          <w:cantSplit/>
          <w:trHeight w:val="968"/>
          <w:tblHeader/>
        </w:trPr>
        <w:tc>
          <w:tcPr>
            <w:tcW w:w="1424" w:type="dxa"/>
            <w:vMerge w:val="restart"/>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r w:rsidRPr="00EA5C5D">
              <w:t>ОПК-2</w:t>
            </w:r>
          </w:p>
          <w:p w:rsidR="00880FE5" w:rsidRPr="00EA5C5D" w:rsidRDefault="00880FE5" w:rsidP="00411666">
            <w:pPr>
              <w:jc w:val="both"/>
            </w:pPr>
            <w:r w:rsidRPr="00EA5C5D">
              <w:t>(ИД-1, ИД-2, ИД-3)</w:t>
            </w:r>
          </w:p>
        </w:tc>
        <w:tc>
          <w:tcPr>
            <w:tcW w:w="3446" w:type="dxa"/>
            <w:vMerge w:val="restart"/>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r w:rsidRPr="00EA5C5D">
              <w:t xml:space="preserve">Способен творчески использовать в профессиональной деятельности знания фундаментальных и прикладных разделов дисциплин (модулей), </w:t>
            </w:r>
            <w:r w:rsidRPr="00EA5C5D">
              <w:lastRenderedPageBreak/>
              <w:t>определяющих направленность программы магистратуры</w:t>
            </w:r>
          </w:p>
        </w:tc>
        <w:tc>
          <w:tcPr>
            <w:tcW w:w="3198" w:type="dxa"/>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411666">
            <w:pPr>
              <w:jc w:val="both"/>
            </w:pPr>
            <w:r w:rsidRPr="00EA5C5D">
              <w:lastRenderedPageBreak/>
              <w:t>ОПК-2.ИД1 - Применяет фундаментальные и прикладные знания в сфере профессиональной деятельности для постановки и решения новых задач</w:t>
            </w:r>
          </w:p>
        </w:tc>
        <w:tc>
          <w:tcPr>
            <w:tcW w:w="1599" w:type="dxa"/>
            <w:vMerge w:val="restart"/>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r>
      <w:tr w:rsidR="00880FE5" w:rsidRPr="00EA5C5D" w:rsidTr="00880FE5">
        <w:trPr>
          <w:cantSplit/>
          <w:trHeight w:val="488"/>
          <w:tblHeader/>
        </w:trPr>
        <w:tc>
          <w:tcPr>
            <w:tcW w:w="1424"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c>
          <w:tcPr>
            <w:tcW w:w="3446"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c>
          <w:tcPr>
            <w:tcW w:w="3198" w:type="dxa"/>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411666">
            <w:pPr>
              <w:jc w:val="both"/>
            </w:pPr>
            <w:r w:rsidRPr="00EA5C5D">
              <w:t>ОПК-2.ИД2 - Использует современные методы молекулярной и клеточной биологии в сфере профессиональной деятельности для постановки и решения новых задач</w:t>
            </w:r>
          </w:p>
        </w:tc>
        <w:tc>
          <w:tcPr>
            <w:tcW w:w="1599"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r>
      <w:tr w:rsidR="00880FE5" w:rsidRPr="00EA5C5D" w:rsidTr="00880FE5">
        <w:trPr>
          <w:cantSplit/>
          <w:trHeight w:val="488"/>
          <w:tblHeader/>
        </w:trPr>
        <w:tc>
          <w:tcPr>
            <w:tcW w:w="1424"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c>
          <w:tcPr>
            <w:tcW w:w="3446"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c>
          <w:tcPr>
            <w:tcW w:w="3198" w:type="dxa"/>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411666">
            <w:pPr>
              <w:jc w:val="both"/>
            </w:pPr>
            <w:r w:rsidRPr="00EA5C5D">
              <w:t>ОПК-2.ИД3 - Способен формулировать заключения и выводы по результатам анализа литературных данных и расчетно-теоретических работ в избранной области биологии</w:t>
            </w:r>
          </w:p>
        </w:tc>
        <w:tc>
          <w:tcPr>
            <w:tcW w:w="1599"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411666">
            <w:pPr>
              <w:jc w:val="both"/>
            </w:pPr>
          </w:p>
        </w:tc>
      </w:tr>
    </w:tbl>
    <w:p w:rsidR="00880FE5" w:rsidRPr="00EA5C5D" w:rsidRDefault="00880FE5" w:rsidP="00411666">
      <w:pPr>
        <w:jc w:val="both"/>
        <w:rPr>
          <w:b/>
        </w:rPr>
      </w:pPr>
      <w:r w:rsidRPr="00EA5C5D">
        <w:rPr>
          <w:b/>
        </w:rPr>
        <w:t xml:space="preserve"> </w:t>
      </w:r>
    </w:p>
    <w:p w:rsidR="00880FE5" w:rsidRPr="00EA5C5D" w:rsidRDefault="00880FE5" w:rsidP="00411666">
      <w:pPr>
        <w:jc w:val="both"/>
        <w:rPr>
          <w:b/>
        </w:rPr>
      </w:pPr>
    </w:p>
    <w:p w:rsidR="00880FE5" w:rsidRPr="00EA5C5D" w:rsidRDefault="00880FE5" w:rsidP="00411666">
      <w:pPr>
        <w:jc w:val="both"/>
      </w:pPr>
      <w:bookmarkStart w:id="34" w:name="_heading=h.1fob9te" w:colFirst="0" w:colLast="0"/>
      <w:bookmarkEnd w:id="34"/>
      <w:r w:rsidRPr="00EA5C5D">
        <w:t>3. Место дисциплины в структуре образовательной программы</w:t>
      </w:r>
    </w:p>
    <w:p w:rsidR="00880FE5" w:rsidRPr="00EA5C5D" w:rsidRDefault="00880FE5" w:rsidP="00411666">
      <w:pPr>
        <w:jc w:val="both"/>
      </w:pPr>
      <w:r w:rsidRPr="00EA5C5D">
        <w:t>Дисциплина «Физико-химические методы исследования» относится к обязательной части учебного плана.</w:t>
      </w:r>
    </w:p>
    <w:p w:rsidR="00880FE5" w:rsidRPr="00EA5C5D" w:rsidRDefault="00880FE5" w:rsidP="00411666">
      <w:pPr>
        <w:jc w:val="both"/>
      </w:pPr>
      <w:r w:rsidRPr="00EA5C5D">
        <w:t>4. Объем дисциплины в зачётных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880FE5" w:rsidRPr="00EA5C5D" w:rsidRDefault="00880FE5" w:rsidP="00A62520"/>
    <w:tbl>
      <w:tblPr>
        <w:tblW w:w="9055"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677"/>
        <w:gridCol w:w="1954"/>
        <w:gridCol w:w="1424"/>
      </w:tblGrid>
      <w:tr w:rsidR="00880FE5" w:rsidRPr="00EA5C5D" w:rsidTr="00CA29F1">
        <w:trPr>
          <w:cantSplit/>
          <w:trHeight w:val="843"/>
          <w:tblHeader/>
          <w:jc w:val="center"/>
        </w:trPr>
        <w:tc>
          <w:tcPr>
            <w:tcW w:w="5677" w:type="dxa"/>
            <w:tcBorders>
              <w:top w:val="single" w:sz="4" w:space="0" w:color="000000"/>
              <w:left w:val="single" w:sz="4" w:space="0" w:color="000000"/>
            </w:tcBorders>
            <w:vAlign w:val="center"/>
          </w:tcPr>
          <w:p w:rsidR="00880FE5" w:rsidRPr="00EA5C5D" w:rsidRDefault="00880FE5" w:rsidP="00A62520">
            <w:pPr>
              <w:rPr>
                <w:b/>
              </w:rPr>
            </w:pPr>
            <w:r w:rsidRPr="00EA5C5D">
              <w:rPr>
                <w:b/>
              </w:rPr>
              <w:t>Вид учебной работы</w:t>
            </w:r>
          </w:p>
        </w:tc>
        <w:tc>
          <w:tcPr>
            <w:tcW w:w="1954" w:type="dxa"/>
            <w:tcBorders>
              <w:top w:val="single" w:sz="4" w:space="0" w:color="000000"/>
              <w:right w:val="single" w:sz="4" w:space="0" w:color="000000"/>
            </w:tcBorders>
            <w:vAlign w:val="center"/>
          </w:tcPr>
          <w:p w:rsidR="00880FE5" w:rsidRPr="00EA5C5D" w:rsidRDefault="00880FE5" w:rsidP="00A62520">
            <w:pPr>
              <w:rPr>
                <w:b/>
              </w:rPr>
            </w:pPr>
            <w:r w:rsidRPr="00EA5C5D">
              <w:rPr>
                <w:b/>
              </w:rPr>
              <w:t>Всего часов / зачётных единиц</w:t>
            </w:r>
          </w:p>
        </w:tc>
        <w:tc>
          <w:tcPr>
            <w:tcW w:w="1424" w:type="dxa"/>
            <w:tcBorders>
              <w:top w:val="single" w:sz="4" w:space="0" w:color="000000"/>
              <w:left w:val="single" w:sz="4" w:space="0" w:color="000000"/>
            </w:tcBorders>
            <w:vAlign w:val="center"/>
          </w:tcPr>
          <w:p w:rsidR="00880FE5" w:rsidRPr="00EA5C5D" w:rsidRDefault="00880FE5" w:rsidP="00A62520">
            <w:pPr>
              <w:rPr>
                <w:b/>
              </w:rPr>
            </w:pPr>
            <w:r w:rsidRPr="00EA5C5D">
              <w:rPr>
                <w:b/>
              </w:rPr>
              <w:t>Семестр 1</w:t>
            </w:r>
          </w:p>
        </w:tc>
      </w:tr>
      <w:tr w:rsidR="00880FE5" w:rsidRPr="00EA5C5D" w:rsidTr="00CA29F1">
        <w:trPr>
          <w:cantSplit/>
          <w:trHeight w:val="424"/>
          <w:tblHeader/>
          <w:jc w:val="center"/>
        </w:trPr>
        <w:tc>
          <w:tcPr>
            <w:tcW w:w="5677" w:type="dxa"/>
            <w:tcBorders>
              <w:top w:val="single" w:sz="4" w:space="0" w:color="000000"/>
            </w:tcBorders>
            <w:shd w:val="clear" w:color="auto" w:fill="E0E0E0"/>
            <w:vAlign w:val="center"/>
          </w:tcPr>
          <w:p w:rsidR="00880FE5" w:rsidRPr="00EA5C5D" w:rsidRDefault="00880FE5" w:rsidP="00A62520">
            <w:r w:rsidRPr="00EA5C5D">
              <w:rPr>
                <w:b/>
              </w:rPr>
              <w:t>Аудиторные занятия (всего)</w:t>
            </w:r>
          </w:p>
        </w:tc>
        <w:tc>
          <w:tcPr>
            <w:tcW w:w="1954" w:type="dxa"/>
            <w:tcBorders>
              <w:top w:val="single" w:sz="4" w:space="0" w:color="000000"/>
              <w:right w:val="single" w:sz="4" w:space="0" w:color="000000"/>
            </w:tcBorders>
            <w:shd w:val="clear" w:color="auto" w:fill="D9D9D9"/>
            <w:vAlign w:val="center"/>
          </w:tcPr>
          <w:p w:rsidR="00880FE5" w:rsidRPr="00EA5C5D" w:rsidRDefault="00880FE5" w:rsidP="00411666">
            <w:pPr>
              <w:jc w:val="center"/>
            </w:pPr>
            <w:r w:rsidRPr="00EA5C5D">
              <w:t>65</w:t>
            </w:r>
          </w:p>
        </w:tc>
        <w:tc>
          <w:tcPr>
            <w:tcW w:w="1424" w:type="dxa"/>
            <w:tcBorders>
              <w:top w:val="single" w:sz="4" w:space="0" w:color="000000"/>
              <w:left w:val="single" w:sz="4" w:space="0" w:color="000000"/>
            </w:tcBorders>
            <w:shd w:val="clear" w:color="auto" w:fill="D9D9D9"/>
            <w:vAlign w:val="center"/>
          </w:tcPr>
          <w:p w:rsidR="00880FE5" w:rsidRPr="00EA5C5D" w:rsidRDefault="00880FE5" w:rsidP="00411666">
            <w:pPr>
              <w:jc w:val="center"/>
            </w:pPr>
            <w:r w:rsidRPr="00EA5C5D">
              <w:t>108</w:t>
            </w:r>
          </w:p>
        </w:tc>
      </w:tr>
      <w:tr w:rsidR="00880FE5" w:rsidRPr="00EA5C5D" w:rsidTr="00CA29F1">
        <w:trPr>
          <w:cantSplit/>
          <w:tblHeader/>
          <w:jc w:val="center"/>
        </w:trPr>
        <w:tc>
          <w:tcPr>
            <w:tcW w:w="5677" w:type="dxa"/>
            <w:vAlign w:val="center"/>
          </w:tcPr>
          <w:p w:rsidR="00880FE5" w:rsidRPr="00EA5C5D" w:rsidRDefault="00880FE5" w:rsidP="00A62520">
            <w:r w:rsidRPr="00EA5C5D">
              <w:t>В том числе:</w:t>
            </w:r>
          </w:p>
        </w:tc>
        <w:tc>
          <w:tcPr>
            <w:tcW w:w="1954" w:type="dxa"/>
            <w:tcBorders>
              <w:right w:val="single" w:sz="4" w:space="0" w:color="000000"/>
            </w:tcBorders>
            <w:shd w:val="clear" w:color="auto" w:fill="FFFFFF"/>
            <w:vAlign w:val="center"/>
          </w:tcPr>
          <w:p w:rsidR="00880FE5" w:rsidRPr="00EA5C5D" w:rsidRDefault="00880FE5" w:rsidP="00411666">
            <w:pPr>
              <w:jc w:val="center"/>
            </w:pPr>
          </w:p>
        </w:tc>
        <w:tc>
          <w:tcPr>
            <w:tcW w:w="1424" w:type="dxa"/>
            <w:tcBorders>
              <w:left w:val="single" w:sz="4" w:space="0" w:color="000000"/>
            </w:tcBorders>
            <w:shd w:val="clear" w:color="auto" w:fill="FFFFFF"/>
            <w:vAlign w:val="center"/>
          </w:tcPr>
          <w:p w:rsidR="00880FE5" w:rsidRPr="00EA5C5D" w:rsidRDefault="00880FE5" w:rsidP="00411666">
            <w:pPr>
              <w:jc w:val="center"/>
            </w:pPr>
          </w:p>
        </w:tc>
      </w:tr>
      <w:tr w:rsidR="00880FE5" w:rsidRPr="00EA5C5D" w:rsidTr="00CA29F1">
        <w:trPr>
          <w:cantSplit/>
          <w:tblHeader/>
          <w:jc w:val="center"/>
        </w:trPr>
        <w:tc>
          <w:tcPr>
            <w:tcW w:w="5677" w:type="dxa"/>
            <w:vAlign w:val="center"/>
          </w:tcPr>
          <w:p w:rsidR="00880FE5" w:rsidRPr="00EA5C5D" w:rsidRDefault="00880FE5" w:rsidP="00A62520">
            <w:r w:rsidRPr="00EA5C5D">
              <w:t>Лекции (Л)</w:t>
            </w:r>
          </w:p>
        </w:tc>
        <w:tc>
          <w:tcPr>
            <w:tcW w:w="1954" w:type="dxa"/>
            <w:tcBorders>
              <w:right w:val="single" w:sz="4" w:space="0" w:color="000000"/>
            </w:tcBorders>
            <w:shd w:val="clear" w:color="auto" w:fill="FFFFFF"/>
            <w:vAlign w:val="center"/>
          </w:tcPr>
          <w:p w:rsidR="00880FE5" w:rsidRPr="00EA5C5D" w:rsidRDefault="00880FE5" w:rsidP="00411666">
            <w:pPr>
              <w:jc w:val="center"/>
            </w:pPr>
            <w:r w:rsidRPr="00EA5C5D">
              <w:t>20</w:t>
            </w:r>
          </w:p>
        </w:tc>
        <w:tc>
          <w:tcPr>
            <w:tcW w:w="1424" w:type="dxa"/>
            <w:tcBorders>
              <w:left w:val="single" w:sz="4" w:space="0" w:color="000000"/>
            </w:tcBorders>
            <w:shd w:val="clear" w:color="auto" w:fill="FFFFFF"/>
            <w:vAlign w:val="center"/>
          </w:tcPr>
          <w:p w:rsidR="00880FE5" w:rsidRPr="00EA5C5D" w:rsidRDefault="00880FE5" w:rsidP="00411666">
            <w:pPr>
              <w:jc w:val="center"/>
            </w:pPr>
            <w:r w:rsidRPr="00EA5C5D">
              <w:t>20</w:t>
            </w:r>
          </w:p>
        </w:tc>
      </w:tr>
      <w:tr w:rsidR="00880FE5" w:rsidRPr="00EA5C5D" w:rsidTr="00CA29F1">
        <w:trPr>
          <w:cantSplit/>
          <w:tblHeader/>
          <w:jc w:val="center"/>
        </w:trPr>
        <w:tc>
          <w:tcPr>
            <w:tcW w:w="5677" w:type="dxa"/>
            <w:vAlign w:val="center"/>
          </w:tcPr>
          <w:p w:rsidR="00880FE5" w:rsidRPr="00EA5C5D" w:rsidRDefault="00880FE5" w:rsidP="00A62520">
            <w:r w:rsidRPr="00EA5C5D">
              <w:t>Лабораторные работы (ЛР)</w:t>
            </w:r>
          </w:p>
        </w:tc>
        <w:tc>
          <w:tcPr>
            <w:tcW w:w="1954" w:type="dxa"/>
            <w:tcBorders>
              <w:right w:val="single" w:sz="4" w:space="0" w:color="000000"/>
            </w:tcBorders>
            <w:shd w:val="clear" w:color="auto" w:fill="FFFFFF"/>
            <w:vAlign w:val="center"/>
          </w:tcPr>
          <w:p w:rsidR="00880FE5" w:rsidRPr="00EA5C5D" w:rsidRDefault="00880FE5" w:rsidP="00411666">
            <w:pPr>
              <w:jc w:val="center"/>
            </w:pPr>
            <w:r w:rsidRPr="00EA5C5D">
              <w:t>20</w:t>
            </w:r>
          </w:p>
        </w:tc>
        <w:tc>
          <w:tcPr>
            <w:tcW w:w="1424" w:type="dxa"/>
            <w:tcBorders>
              <w:left w:val="single" w:sz="4" w:space="0" w:color="000000"/>
            </w:tcBorders>
            <w:shd w:val="clear" w:color="auto" w:fill="FFFFFF"/>
            <w:vAlign w:val="center"/>
          </w:tcPr>
          <w:p w:rsidR="00880FE5" w:rsidRPr="00EA5C5D" w:rsidRDefault="00880FE5" w:rsidP="00411666">
            <w:pPr>
              <w:jc w:val="center"/>
            </w:pPr>
            <w:r w:rsidRPr="00EA5C5D">
              <w:t>20</w:t>
            </w:r>
          </w:p>
        </w:tc>
      </w:tr>
      <w:tr w:rsidR="00880FE5" w:rsidRPr="00EA5C5D" w:rsidTr="00CA29F1">
        <w:trPr>
          <w:cantSplit/>
          <w:tblHeader/>
          <w:jc w:val="center"/>
        </w:trPr>
        <w:tc>
          <w:tcPr>
            <w:tcW w:w="5677" w:type="dxa"/>
            <w:vAlign w:val="center"/>
          </w:tcPr>
          <w:p w:rsidR="00880FE5" w:rsidRPr="00EA5C5D" w:rsidRDefault="00880FE5" w:rsidP="00A62520">
            <w:r w:rsidRPr="00EA5C5D">
              <w:t>Практические занятия (ПЗ)</w:t>
            </w:r>
          </w:p>
        </w:tc>
        <w:tc>
          <w:tcPr>
            <w:tcW w:w="1954" w:type="dxa"/>
            <w:tcBorders>
              <w:right w:val="single" w:sz="4" w:space="0" w:color="000000"/>
            </w:tcBorders>
            <w:shd w:val="clear" w:color="auto" w:fill="FFFFFF"/>
            <w:vAlign w:val="center"/>
          </w:tcPr>
          <w:p w:rsidR="00880FE5" w:rsidRPr="00EA5C5D" w:rsidRDefault="00880FE5" w:rsidP="00411666">
            <w:pPr>
              <w:jc w:val="center"/>
            </w:pPr>
            <w:r w:rsidRPr="00EA5C5D">
              <w:t>25</w:t>
            </w:r>
          </w:p>
        </w:tc>
        <w:tc>
          <w:tcPr>
            <w:tcW w:w="1424" w:type="dxa"/>
            <w:tcBorders>
              <w:left w:val="single" w:sz="4" w:space="0" w:color="000000"/>
            </w:tcBorders>
            <w:shd w:val="clear" w:color="auto" w:fill="FFFFFF"/>
            <w:vAlign w:val="center"/>
          </w:tcPr>
          <w:p w:rsidR="00880FE5" w:rsidRPr="00EA5C5D" w:rsidRDefault="00880FE5" w:rsidP="00411666">
            <w:pPr>
              <w:jc w:val="center"/>
            </w:pPr>
            <w:r w:rsidRPr="00EA5C5D">
              <w:t>25</w:t>
            </w:r>
          </w:p>
        </w:tc>
      </w:tr>
      <w:tr w:rsidR="00880FE5" w:rsidRPr="00EA5C5D" w:rsidTr="00CA29F1">
        <w:trPr>
          <w:cantSplit/>
          <w:tblHeader/>
          <w:jc w:val="center"/>
        </w:trPr>
        <w:tc>
          <w:tcPr>
            <w:tcW w:w="5677" w:type="dxa"/>
            <w:shd w:val="clear" w:color="auto" w:fill="E0E0E0"/>
            <w:vAlign w:val="center"/>
          </w:tcPr>
          <w:p w:rsidR="00880FE5" w:rsidRPr="00EA5C5D" w:rsidRDefault="00880FE5" w:rsidP="00A62520">
            <w:pPr>
              <w:rPr>
                <w:b/>
              </w:rPr>
            </w:pPr>
            <w:r w:rsidRPr="00EA5C5D">
              <w:rPr>
                <w:b/>
              </w:rPr>
              <w:t>Самостоятельная работа (всего)</w:t>
            </w:r>
          </w:p>
        </w:tc>
        <w:tc>
          <w:tcPr>
            <w:tcW w:w="1954" w:type="dxa"/>
            <w:tcBorders>
              <w:right w:val="single" w:sz="4" w:space="0" w:color="000000"/>
            </w:tcBorders>
            <w:shd w:val="clear" w:color="auto" w:fill="D9D9D9"/>
            <w:vAlign w:val="center"/>
          </w:tcPr>
          <w:p w:rsidR="00880FE5" w:rsidRPr="00EA5C5D" w:rsidRDefault="00880FE5" w:rsidP="00411666">
            <w:pPr>
              <w:jc w:val="center"/>
            </w:pPr>
            <w:r w:rsidRPr="00EA5C5D">
              <w:t>34</w:t>
            </w:r>
          </w:p>
        </w:tc>
        <w:tc>
          <w:tcPr>
            <w:tcW w:w="1424" w:type="dxa"/>
            <w:tcBorders>
              <w:left w:val="single" w:sz="4" w:space="0" w:color="000000"/>
            </w:tcBorders>
            <w:shd w:val="clear" w:color="auto" w:fill="D9D9D9"/>
            <w:vAlign w:val="center"/>
          </w:tcPr>
          <w:p w:rsidR="00880FE5" w:rsidRPr="00EA5C5D" w:rsidRDefault="00880FE5" w:rsidP="00411666">
            <w:pPr>
              <w:jc w:val="center"/>
            </w:pPr>
            <w:r w:rsidRPr="00EA5C5D">
              <w:t>34</w:t>
            </w:r>
          </w:p>
        </w:tc>
      </w:tr>
      <w:tr w:rsidR="00880FE5" w:rsidRPr="00EA5C5D" w:rsidTr="00CA29F1">
        <w:trPr>
          <w:cantSplit/>
          <w:tblHeader/>
          <w:jc w:val="center"/>
        </w:trPr>
        <w:tc>
          <w:tcPr>
            <w:tcW w:w="5677" w:type="dxa"/>
            <w:shd w:val="clear" w:color="auto" w:fill="E0E0E0"/>
            <w:vAlign w:val="center"/>
          </w:tcPr>
          <w:p w:rsidR="00880FE5" w:rsidRPr="00EA5C5D" w:rsidRDefault="00880FE5" w:rsidP="00A62520">
            <w:pPr>
              <w:rPr>
                <w:b/>
              </w:rPr>
            </w:pPr>
            <w:r w:rsidRPr="00EA5C5D">
              <w:rPr>
                <w:b/>
              </w:rPr>
              <w:t>Вид промежуточной аттестации — зачет</w:t>
            </w:r>
          </w:p>
        </w:tc>
        <w:tc>
          <w:tcPr>
            <w:tcW w:w="1954" w:type="dxa"/>
            <w:tcBorders>
              <w:right w:val="single" w:sz="4" w:space="0" w:color="000000"/>
            </w:tcBorders>
            <w:shd w:val="clear" w:color="auto" w:fill="D9D9D9"/>
            <w:vAlign w:val="center"/>
          </w:tcPr>
          <w:p w:rsidR="00880FE5" w:rsidRPr="00EA5C5D" w:rsidRDefault="00880FE5" w:rsidP="00411666">
            <w:pPr>
              <w:jc w:val="center"/>
            </w:pPr>
            <w:r w:rsidRPr="00EA5C5D">
              <w:t>9</w:t>
            </w:r>
          </w:p>
        </w:tc>
        <w:tc>
          <w:tcPr>
            <w:tcW w:w="1424" w:type="dxa"/>
            <w:tcBorders>
              <w:left w:val="single" w:sz="4" w:space="0" w:color="000000"/>
            </w:tcBorders>
            <w:shd w:val="clear" w:color="auto" w:fill="D9D9D9"/>
            <w:vAlign w:val="center"/>
          </w:tcPr>
          <w:p w:rsidR="00880FE5" w:rsidRPr="00EA5C5D" w:rsidRDefault="00880FE5" w:rsidP="00411666">
            <w:pPr>
              <w:jc w:val="center"/>
            </w:pPr>
            <w:r w:rsidRPr="00EA5C5D">
              <w:t>9</w:t>
            </w:r>
          </w:p>
        </w:tc>
      </w:tr>
      <w:tr w:rsidR="00880FE5" w:rsidRPr="00EA5C5D" w:rsidTr="00CA29F1">
        <w:trPr>
          <w:cantSplit/>
          <w:trHeight w:val="418"/>
          <w:tblHeader/>
          <w:jc w:val="center"/>
        </w:trPr>
        <w:tc>
          <w:tcPr>
            <w:tcW w:w="5677" w:type="dxa"/>
            <w:vMerge w:val="restart"/>
            <w:shd w:val="clear" w:color="auto" w:fill="E0E0E0"/>
            <w:vAlign w:val="center"/>
          </w:tcPr>
          <w:p w:rsidR="00880FE5" w:rsidRPr="00EA5C5D" w:rsidRDefault="00880FE5" w:rsidP="00A62520">
            <w:r w:rsidRPr="00EA5C5D">
              <w:rPr>
                <w:b/>
              </w:rPr>
              <w:t>Общая трудоёмкость                                     часы</w:t>
            </w:r>
          </w:p>
          <w:p w:rsidR="00880FE5" w:rsidRPr="00EA5C5D" w:rsidRDefault="00880FE5" w:rsidP="00A62520">
            <w:r w:rsidRPr="00EA5C5D">
              <w:rPr>
                <w:b/>
              </w:rPr>
              <w:t>зачётные единицы</w:t>
            </w:r>
          </w:p>
        </w:tc>
        <w:tc>
          <w:tcPr>
            <w:tcW w:w="1954" w:type="dxa"/>
            <w:tcBorders>
              <w:right w:val="single" w:sz="4" w:space="0" w:color="000000"/>
            </w:tcBorders>
            <w:shd w:val="clear" w:color="auto" w:fill="E0E0E0"/>
            <w:vAlign w:val="center"/>
          </w:tcPr>
          <w:p w:rsidR="00880FE5" w:rsidRPr="00EA5C5D" w:rsidRDefault="00880FE5" w:rsidP="00411666">
            <w:pPr>
              <w:jc w:val="center"/>
            </w:pPr>
            <w:r w:rsidRPr="00EA5C5D">
              <w:t>108</w:t>
            </w:r>
          </w:p>
        </w:tc>
        <w:tc>
          <w:tcPr>
            <w:tcW w:w="1424" w:type="dxa"/>
            <w:tcBorders>
              <w:left w:val="single" w:sz="4" w:space="0" w:color="000000"/>
            </w:tcBorders>
            <w:shd w:val="clear" w:color="auto" w:fill="E0E0E0"/>
            <w:vAlign w:val="center"/>
          </w:tcPr>
          <w:p w:rsidR="00880FE5" w:rsidRPr="00EA5C5D" w:rsidRDefault="00880FE5" w:rsidP="00411666">
            <w:pPr>
              <w:jc w:val="center"/>
            </w:pPr>
            <w:r w:rsidRPr="00EA5C5D">
              <w:t>108</w:t>
            </w:r>
          </w:p>
        </w:tc>
      </w:tr>
      <w:tr w:rsidR="00880FE5" w:rsidRPr="00EA5C5D" w:rsidTr="00CA29F1">
        <w:trPr>
          <w:cantSplit/>
          <w:trHeight w:val="345"/>
          <w:tblHeader/>
          <w:jc w:val="center"/>
        </w:trPr>
        <w:tc>
          <w:tcPr>
            <w:tcW w:w="5677" w:type="dxa"/>
            <w:vMerge/>
            <w:shd w:val="clear" w:color="auto" w:fill="E0E0E0"/>
            <w:vAlign w:val="center"/>
          </w:tcPr>
          <w:p w:rsidR="00880FE5" w:rsidRPr="00EA5C5D" w:rsidRDefault="00880FE5" w:rsidP="00A62520"/>
        </w:tc>
        <w:tc>
          <w:tcPr>
            <w:tcW w:w="1954" w:type="dxa"/>
            <w:tcBorders>
              <w:bottom w:val="single" w:sz="6" w:space="0" w:color="000000"/>
              <w:right w:val="single" w:sz="4" w:space="0" w:color="000000"/>
            </w:tcBorders>
            <w:shd w:val="clear" w:color="auto" w:fill="E0E0E0"/>
            <w:vAlign w:val="center"/>
          </w:tcPr>
          <w:p w:rsidR="00880FE5" w:rsidRPr="00EA5C5D" w:rsidRDefault="00880FE5" w:rsidP="00411666">
            <w:pPr>
              <w:jc w:val="center"/>
            </w:pPr>
            <w:r w:rsidRPr="00EA5C5D">
              <w:t>3</w:t>
            </w:r>
          </w:p>
        </w:tc>
        <w:tc>
          <w:tcPr>
            <w:tcW w:w="1424" w:type="dxa"/>
            <w:tcBorders>
              <w:left w:val="single" w:sz="4" w:space="0" w:color="000000"/>
              <w:bottom w:val="single" w:sz="6" w:space="0" w:color="000000"/>
            </w:tcBorders>
            <w:shd w:val="clear" w:color="auto" w:fill="E0E0E0"/>
            <w:vAlign w:val="center"/>
          </w:tcPr>
          <w:p w:rsidR="00880FE5" w:rsidRPr="00EA5C5D" w:rsidRDefault="00880FE5" w:rsidP="00411666">
            <w:pPr>
              <w:jc w:val="center"/>
            </w:pPr>
            <w:r w:rsidRPr="00EA5C5D">
              <w:t>3</w:t>
            </w:r>
          </w:p>
        </w:tc>
      </w:tr>
    </w:tbl>
    <w:p w:rsidR="00880FE5" w:rsidRPr="00EA5C5D" w:rsidRDefault="00880FE5" w:rsidP="00411666">
      <w:pPr>
        <w:jc w:val="both"/>
        <w:rPr>
          <w:b/>
        </w:rPr>
      </w:pPr>
      <w:bookmarkStart w:id="35" w:name="_heading=h.2et92p0" w:colFirst="0" w:colLast="0"/>
      <w:bookmarkEnd w:id="35"/>
      <w:r w:rsidRPr="00EA5C5D">
        <w:t>5 Содержание дисциплины, структурированное по темам (разделам) с указанием отведённого на них количества академических часов и видов занятий</w:t>
      </w:r>
    </w:p>
    <w:p w:rsidR="00880FE5" w:rsidRPr="00EA5C5D" w:rsidRDefault="00880FE5" w:rsidP="00411666">
      <w:pPr>
        <w:jc w:val="both"/>
        <w:rPr>
          <w:b/>
        </w:rPr>
      </w:pPr>
      <w:r w:rsidRPr="00EA5C5D">
        <w:t>5.1 Учебно-тематическое планирование дисциплины</w:t>
      </w:r>
    </w:p>
    <w:tbl>
      <w:tblPr>
        <w:tblW w:w="9621"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623"/>
        <w:gridCol w:w="4936"/>
        <w:gridCol w:w="718"/>
        <w:gridCol w:w="576"/>
        <w:gridCol w:w="1004"/>
        <w:gridCol w:w="872"/>
        <w:gridCol w:w="892"/>
      </w:tblGrid>
      <w:tr w:rsidR="00880FE5" w:rsidRPr="00EA5C5D" w:rsidTr="00880FE5">
        <w:trPr>
          <w:cantSplit/>
          <w:tblHeader/>
          <w:jc w:val="center"/>
        </w:trPr>
        <w:tc>
          <w:tcPr>
            <w:tcW w:w="623" w:type="dxa"/>
            <w:tcBorders>
              <w:top w:val="single" w:sz="4" w:space="0" w:color="000000"/>
              <w:left w:val="single" w:sz="4" w:space="0" w:color="000000"/>
              <w:bottom w:val="single" w:sz="4" w:space="0" w:color="000000"/>
            </w:tcBorders>
            <w:vAlign w:val="center"/>
          </w:tcPr>
          <w:p w:rsidR="00880FE5" w:rsidRPr="00EA5C5D" w:rsidRDefault="00880FE5" w:rsidP="00A62520">
            <w:pPr>
              <w:rPr>
                <w:b/>
              </w:rPr>
            </w:pPr>
            <w:r w:rsidRPr="00EA5C5D">
              <w:rPr>
                <w:b/>
              </w:rPr>
              <w:t>№ п/п</w:t>
            </w:r>
          </w:p>
        </w:tc>
        <w:tc>
          <w:tcPr>
            <w:tcW w:w="4936" w:type="dxa"/>
            <w:tcBorders>
              <w:top w:val="single" w:sz="4" w:space="0" w:color="000000"/>
              <w:bottom w:val="single" w:sz="4" w:space="0" w:color="000000"/>
            </w:tcBorders>
            <w:vAlign w:val="center"/>
          </w:tcPr>
          <w:p w:rsidR="00880FE5" w:rsidRPr="00EA5C5D" w:rsidRDefault="00880FE5" w:rsidP="00A62520">
            <w:pPr>
              <w:rPr>
                <w:b/>
              </w:rPr>
            </w:pPr>
            <w:r w:rsidRPr="00EA5C5D">
              <w:rPr>
                <w:b/>
              </w:rPr>
              <w:t>Название раздела дисциплины</w:t>
            </w:r>
          </w:p>
        </w:tc>
        <w:tc>
          <w:tcPr>
            <w:tcW w:w="718" w:type="dxa"/>
            <w:tcBorders>
              <w:top w:val="single" w:sz="4" w:space="0" w:color="000000"/>
              <w:bottom w:val="single" w:sz="4" w:space="0" w:color="000000"/>
            </w:tcBorders>
            <w:vAlign w:val="center"/>
          </w:tcPr>
          <w:p w:rsidR="00880FE5" w:rsidRPr="00EA5C5D" w:rsidRDefault="00880FE5" w:rsidP="00411666">
            <w:pPr>
              <w:jc w:val="center"/>
              <w:rPr>
                <w:b/>
              </w:rPr>
            </w:pPr>
            <w:r w:rsidRPr="00EA5C5D">
              <w:rPr>
                <w:b/>
              </w:rPr>
              <w:t>Л</w:t>
            </w:r>
          </w:p>
        </w:tc>
        <w:tc>
          <w:tcPr>
            <w:tcW w:w="576" w:type="dxa"/>
            <w:tcBorders>
              <w:top w:val="single" w:sz="4" w:space="0" w:color="000000"/>
              <w:bottom w:val="single" w:sz="4" w:space="0" w:color="000000"/>
            </w:tcBorders>
            <w:vAlign w:val="center"/>
          </w:tcPr>
          <w:p w:rsidR="00880FE5" w:rsidRPr="00EA5C5D" w:rsidRDefault="00880FE5" w:rsidP="00411666">
            <w:pPr>
              <w:jc w:val="center"/>
              <w:rPr>
                <w:b/>
              </w:rPr>
            </w:pPr>
            <w:r w:rsidRPr="00EA5C5D">
              <w:rPr>
                <w:b/>
              </w:rPr>
              <w:t>ЛР</w:t>
            </w:r>
          </w:p>
        </w:tc>
        <w:tc>
          <w:tcPr>
            <w:tcW w:w="1004" w:type="dxa"/>
            <w:tcBorders>
              <w:top w:val="single" w:sz="4" w:space="0" w:color="000000"/>
              <w:bottom w:val="single" w:sz="4" w:space="0" w:color="000000"/>
            </w:tcBorders>
            <w:vAlign w:val="center"/>
          </w:tcPr>
          <w:p w:rsidR="00880FE5" w:rsidRPr="00EA5C5D" w:rsidRDefault="00880FE5" w:rsidP="00411666">
            <w:pPr>
              <w:jc w:val="center"/>
              <w:rPr>
                <w:b/>
              </w:rPr>
            </w:pPr>
            <w:r w:rsidRPr="00EA5C5D">
              <w:rPr>
                <w:b/>
              </w:rPr>
              <w:t>ПЗ</w:t>
            </w:r>
          </w:p>
        </w:tc>
        <w:tc>
          <w:tcPr>
            <w:tcW w:w="872" w:type="dxa"/>
            <w:tcBorders>
              <w:top w:val="single" w:sz="4" w:space="0" w:color="000000"/>
              <w:bottom w:val="single" w:sz="4" w:space="0" w:color="000000"/>
            </w:tcBorders>
            <w:vAlign w:val="center"/>
          </w:tcPr>
          <w:p w:rsidR="00880FE5" w:rsidRPr="00EA5C5D" w:rsidRDefault="00880FE5" w:rsidP="00411666">
            <w:pPr>
              <w:jc w:val="center"/>
              <w:rPr>
                <w:b/>
              </w:rPr>
            </w:pPr>
            <w:r w:rsidRPr="00EA5C5D">
              <w:rPr>
                <w:b/>
              </w:rPr>
              <w:t>СРС</w:t>
            </w:r>
          </w:p>
        </w:tc>
        <w:tc>
          <w:tcPr>
            <w:tcW w:w="892" w:type="dxa"/>
            <w:tcBorders>
              <w:top w:val="single" w:sz="4" w:space="0" w:color="000000"/>
              <w:bottom w:val="single" w:sz="4" w:space="0" w:color="000000"/>
              <w:right w:val="single" w:sz="4" w:space="0" w:color="000000"/>
            </w:tcBorders>
            <w:vAlign w:val="center"/>
          </w:tcPr>
          <w:p w:rsidR="00880FE5" w:rsidRPr="00EA5C5D" w:rsidRDefault="00880FE5" w:rsidP="00411666">
            <w:pPr>
              <w:jc w:val="center"/>
              <w:rPr>
                <w:b/>
              </w:rPr>
            </w:pPr>
            <w:r w:rsidRPr="00EA5C5D">
              <w:rPr>
                <w:b/>
              </w:rPr>
              <w:t>Всего часов</w:t>
            </w:r>
          </w:p>
        </w:tc>
      </w:tr>
      <w:tr w:rsidR="00880FE5" w:rsidRPr="00EA5C5D" w:rsidTr="00880FE5">
        <w:trPr>
          <w:cantSplit/>
          <w:tblHeader/>
          <w:jc w:val="center"/>
        </w:trPr>
        <w:tc>
          <w:tcPr>
            <w:tcW w:w="623" w:type="dxa"/>
            <w:tcBorders>
              <w:top w:val="single" w:sz="4" w:space="0" w:color="000000"/>
            </w:tcBorders>
          </w:tcPr>
          <w:p w:rsidR="00880FE5" w:rsidRPr="00EA5C5D" w:rsidRDefault="00880FE5" w:rsidP="00A62520">
            <w:r w:rsidRPr="00EA5C5D">
              <w:t>1.</w:t>
            </w:r>
          </w:p>
        </w:tc>
        <w:tc>
          <w:tcPr>
            <w:tcW w:w="4936" w:type="dxa"/>
            <w:tcBorders>
              <w:top w:val="single" w:sz="4" w:space="0" w:color="000000"/>
            </w:tcBorders>
          </w:tcPr>
          <w:p w:rsidR="00880FE5" w:rsidRPr="00EA5C5D" w:rsidRDefault="00880FE5" w:rsidP="00A62520">
            <w:r w:rsidRPr="00EA5C5D">
              <w:t>Общая характеристика физических методов исследования веществ</w:t>
            </w:r>
          </w:p>
        </w:tc>
        <w:tc>
          <w:tcPr>
            <w:tcW w:w="718" w:type="dxa"/>
            <w:tcBorders>
              <w:top w:val="single" w:sz="4" w:space="0" w:color="000000"/>
            </w:tcBorders>
            <w:vAlign w:val="center"/>
          </w:tcPr>
          <w:p w:rsidR="00880FE5" w:rsidRPr="00EA5C5D" w:rsidRDefault="00880FE5" w:rsidP="00411666">
            <w:pPr>
              <w:jc w:val="center"/>
            </w:pPr>
            <w:r w:rsidRPr="00EA5C5D">
              <w:t>2</w:t>
            </w:r>
          </w:p>
        </w:tc>
        <w:tc>
          <w:tcPr>
            <w:tcW w:w="576" w:type="dxa"/>
            <w:tcBorders>
              <w:top w:val="single" w:sz="4" w:space="0" w:color="000000"/>
            </w:tcBorders>
            <w:vAlign w:val="center"/>
          </w:tcPr>
          <w:p w:rsidR="00880FE5" w:rsidRPr="00EA5C5D" w:rsidRDefault="00880FE5" w:rsidP="00411666">
            <w:pPr>
              <w:jc w:val="center"/>
            </w:pPr>
          </w:p>
        </w:tc>
        <w:tc>
          <w:tcPr>
            <w:tcW w:w="1004" w:type="dxa"/>
            <w:tcBorders>
              <w:top w:val="single" w:sz="4" w:space="0" w:color="000000"/>
            </w:tcBorders>
            <w:vAlign w:val="center"/>
          </w:tcPr>
          <w:p w:rsidR="00880FE5" w:rsidRPr="00EA5C5D" w:rsidRDefault="00880FE5" w:rsidP="00411666">
            <w:pPr>
              <w:jc w:val="center"/>
            </w:pPr>
            <w:r w:rsidRPr="00EA5C5D">
              <w:t>4</w:t>
            </w:r>
          </w:p>
        </w:tc>
        <w:tc>
          <w:tcPr>
            <w:tcW w:w="872" w:type="dxa"/>
            <w:tcBorders>
              <w:top w:val="single" w:sz="4" w:space="0" w:color="000000"/>
            </w:tcBorders>
            <w:vAlign w:val="center"/>
          </w:tcPr>
          <w:p w:rsidR="00880FE5" w:rsidRPr="00EA5C5D" w:rsidRDefault="00880FE5" w:rsidP="00411666">
            <w:pPr>
              <w:jc w:val="center"/>
            </w:pPr>
            <w:r w:rsidRPr="00EA5C5D">
              <w:t>4</w:t>
            </w:r>
          </w:p>
        </w:tc>
        <w:tc>
          <w:tcPr>
            <w:tcW w:w="892" w:type="dxa"/>
            <w:tcBorders>
              <w:top w:val="single" w:sz="4" w:space="0" w:color="000000"/>
            </w:tcBorders>
          </w:tcPr>
          <w:p w:rsidR="00880FE5" w:rsidRPr="00EA5C5D" w:rsidRDefault="00880FE5" w:rsidP="00411666">
            <w:pPr>
              <w:jc w:val="center"/>
            </w:pPr>
            <w:r w:rsidRPr="00EA5C5D">
              <w:t>10</w:t>
            </w:r>
          </w:p>
        </w:tc>
      </w:tr>
      <w:tr w:rsidR="00880FE5" w:rsidRPr="00EA5C5D" w:rsidTr="00880FE5">
        <w:trPr>
          <w:cantSplit/>
          <w:tblHeader/>
          <w:jc w:val="center"/>
        </w:trPr>
        <w:tc>
          <w:tcPr>
            <w:tcW w:w="623" w:type="dxa"/>
          </w:tcPr>
          <w:p w:rsidR="00880FE5" w:rsidRPr="00EA5C5D" w:rsidRDefault="00880FE5" w:rsidP="00A62520">
            <w:r w:rsidRPr="00EA5C5D">
              <w:t>3.</w:t>
            </w:r>
          </w:p>
        </w:tc>
        <w:tc>
          <w:tcPr>
            <w:tcW w:w="4936" w:type="dxa"/>
          </w:tcPr>
          <w:p w:rsidR="00880FE5" w:rsidRPr="00EA5C5D" w:rsidRDefault="00880FE5" w:rsidP="00A62520">
            <w:r w:rsidRPr="00EA5C5D">
              <w:t>Метод ИК-спектроскопии</w:t>
            </w:r>
          </w:p>
        </w:tc>
        <w:tc>
          <w:tcPr>
            <w:tcW w:w="718" w:type="dxa"/>
            <w:vAlign w:val="center"/>
          </w:tcPr>
          <w:p w:rsidR="00880FE5" w:rsidRPr="00EA5C5D" w:rsidRDefault="00880FE5" w:rsidP="00411666">
            <w:pPr>
              <w:jc w:val="center"/>
            </w:pPr>
            <w:r w:rsidRPr="00EA5C5D">
              <w:t>4</w:t>
            </w:r>
          </w:p>
        </w:tc>
        <w:tc>
          <w:tcPr>
            <w:tcW w:w="576" w:type="dxa"/>
            <w:vAlign w:val="center"/>
          </w:tcPr>
          <w:p w:rsidR="00880FE5" w:rsidRPr="00EA5C5D" w:rsidRDefault="00880FE5" w:rsidP="00411666">
            <w:pPr>
              <w:jc w:val="center"/>
            </w:pPr>
            <w:r w:rsidRPr="00EA5C5D">
              <w:t>5</w:t>
            </w:r>
          </w:p>
        </w:tc>
        <w:tc>
          <w:tcPr>
            <w:tcW w:w="1004" w:type="dxa"/>
            <w:vAlign w:val="center"/>
          </w:tcPr>
          <w:p w:rsidR="00880FE5" w:rsidRPr="00EA5C5D" w:rsidRDefault="00880FE5" w:rsidP="00411666">
            <w:pPr>
              <w:jc w:val="center"/>
            </w:pPr>
            <w:r w:rsidRPr="00EA5C5D">
              <w:t>4</w:t>
            </w:r>
          </w:p>
        </w:tc>
        <w:tc>
          <w:tcPr>
            <w:tcW w:w="872" w:type="dxa"/>
            <w:vAlign w:val="center"/>
          </w:tcPr>
          <w:p w:rsidR="00880FE5" w:rsidRPr="00EA5C5D" w:rsidRDefault="00880FE5" w:rsidP="00411666">
            <w:pPr>
              <w:jc w:val="center"/>
            </w:pPr>
            <w:r w:rsidRPr="00EA5C5D">
              <w:t>7</w:t>
            </w:r>
          </w:p>
        </w:tc>
        <w:tc>
          <w:tcPr>
            <w:tcW w:w="892" w:type="dxa"/>
          </w:tcPr>
          <w:p w:rsidR="00880FE5" w:rsidRPr="00EA5C5D" w:rsidRDefault="00880FE5" w:rsidP="00411666">
            <w:pPr>
              <w:jc w:val="center"/>
            </w:pPr>
            <w:r w:rsidRPr="00EA5C5D">
              <w:t>20</w:t>
            </w:r>
          </w:p>
        </w:tc>
      </w:tr>
      <w:tr w:rsidR="00880FE5" w:rsidRPr="00EA5C5D" w:rsidTr="00880FE5">
        <w:trPr>
          <w:cantSplit/>
          <w:tblHeader/>
          <w:jc w:val="center"/>
        </w:trPr>
        <w:tc>
          <w:tcPr>
            <w:tcW w:w="623" w:type="dxa"/>
          </w:tcPr>
          <w:p w:rsidR="00880FE5" w:rsidRPr="00EA5C5D" w:rsidRDefault="00880FE5" w:rsidP="00A62520">
            <w:r w:rsidRPr="00EA5C5D">
              <w:t>4</w:t>
            </w:r>
          </w:p>
        </w:tc>
        <w:tc>
          <w:tcPr>
            <w:tcW w:w="4936" w:type="dxa"/>
          </w:tcPr>
          <w:p w:rsidR="00880FE5" w:rsidRPr="00EA5C5D" w:rsidRDefault="00880FE5" w:rsidP="00A62520">
            <w:r w:rsidRPr="00EA5C5D">
              <w:t>Электронная спектроскопия в видимой и УФ-областях, эмиссионная спектроскопия</w:t>
            </w:r>
          </w:p>
        </w:tc>
        <w:tc>
          <w:tcPr>
            <w:tcW w:w="718" w:type="dxa"/>
            <w:vAlign w:val="center"/>
          </w:tcPr>
          <w:p w:rsidR="00880FE5" w:rsidRPr="00EA5C5D" w:rsidRDefault="00880FE5" w:rsidP="00411666">
            <w:pPr>
              <w:jc w:val="center"/>
            </w:pPr>
            <w:r w:rsidRPr="00EA5C5D">
              <w:t>4</w:t>
            </w:r>
          </w:p>
        </w:tc>
        <w:tc>
          <w:tcPr>
            <w:tcW w:w="576" w:type="dxa"/>
            <w:vAlign w:val="center"/>
          </w:tcPr>
          <w:p w:rsidR="00880FE5" w:rsidRPr="00EA5C5D" w:rsidRDefault="00880FE5" w:rsidP="00411666">
            <w:pPr>
              <w:jc w:val="center"/>
            </w:pPr>
            <w:r w:rsidRPr="00EA5C5D">
              <w:t>5</w:t>
            </w:r>
          </w:p>
        </w:tc>
        <w:tc>
          <w:tcPr>
            <w:tcW w:w="1004" w:type="dxa"/>
            <w:vAlign w:val="center"/>
          </w:tcPr>
          <w:p w:rsidR="00880FE5" w:rsidRPr="00EA5C5D" w:rsidRDefault="00880FE5" w:rsidP="00411666">
            <w:pPr>
              <w:jc w:val="center"/>
            </w:pPr>
            <w:r w:rsidRPr="00EA5C5D">
              <w:t>4</w:t>
            </w:r>
          </w:p>
        </w:tc>
        <w:tc>
          <w:tcPr>
            <w:tcW w:w="872" w:type="dxa"/>
            <w:vAlign w:val="center"/>
          </w:tcPr>
          <w:p w:rsidR="00880FE5" w:rsidRPr="00EA5C5D" w:rsidRDefault="00880FE5" w:rsidP="00411666">
            <w:pPr>
              <w:jc w:val="center"/>
            </w:pPr>
            <w:r w:rsidRPr="00EA5C5D">
              <w:t>5</w:t>
            </w:r>
          </w:p>
        </w:tc>
        <w:tc>
          <w:tcPr>
            <w:tcW w:w="892" w:type="dxa"/>
          </w:tcPr>
          <w:p w:rsidR="00880FE5" w:rsidRPr="00EA5C5D" w:rsidRDefault="00880FE5" w:rsidP="00411666">
            <w:pPr>
              <w:jc w:val="center"/>
            </w:pPr>
            <w:r w:rsidRPr="00EA5C5D">
              <w:t>18</w:t>
            </w:r>
          </w:p>
        </w:tc>
      </w:tr>
      <w:tr w:rsidR="00880FE5" w:rsidRPr="00EA5C5D" w:rsidTr="00880FE5">
        <w:trPr>
          <w:cantSplit/>
          <w:trHeight w:val="528"/>
          <w:tblHeader/>
          <w:jc w:val="center"/>
        </w:trPr>
        <w:tc>
          <w:tcPr>
            <w:tcW w:w="623" w:type="dxa"/>
          </w:tcPr>
          <w:p w:rsidR="00880FE5" w:rsidRPr="00EA5C5D" w:rsidRDefault="00880FE5" w:rsidP="00A62520">
            <w:r w:rsidRPr="00EA5C5D">
              <w:t>5</w:t>
            </w:r>
          </w:p>
        </w:tc>
        <w:tc>
          <w:tcPr>
            <w:tcW w:w="4936" w:type="dxa"/>
          </w:tcPr>
          <w:p w:rsidR="00880FE5" w:rsidRPr="00EA5C5D" w:rsidRDefault="00880FE5" w:rsidP="00A62520">
            <w:r w:rsidRPr="00EA5C5D">
              <w:t>Метод динамического светорассеяния</w:t>
            </w:r>
          </w:p>
        </w:tc>
        <w:tc>
          <w:tcPr>
            <w:tcW w:w="718" w:type="dxa"/>
            <w:vAlign w:val="center"/>
          </w:tcPr>
          <w:p w:rsidR="00880FE5" w:rsidRPr="00EA5C5D" w:rsidRDefault="00880FE5" w:rsidP="00411666">
            <w:pPr>
              <w:jc w:val="center"/>
            </w:pPr>
            <w:r w:rsidRPr="00EA5C5D">
              <w:t>2</w:t>
            </w:r>
          </w:p>
        </w:tc>
        <w:tc>
          <w:tcPr>
            <w:tcW w:w="576" w:type="dxa"/>
            <w:vAlign w:val="center"/>
          </w:tcPr>
          <w:p w:rsidR="00880FE5" w:rsidRPr="00EA5C5D" w:rsidRDefault="00880FE5" w:rsidP="00411666">
            <w:pPr>
              <w:jc w:val="center"/>
            </w:pPr>
            <w:r w:rsidRPr="00EA5C5D">
              <w:t>5</w:t>
            </w:r>
          </w:p>
        </w:tc>
        <w:tc>
          <w:tcPr>
            <w:tcW w:w="1004" w:type="dxa"/>
            <w:vAlign w:val="center"/>
          </w:tcPr>
          <w:p w:rsidR="00880FE5" w:rsidRPr="00EA5C5D" w:rsidRDefault="00880FE5" w:rsidP="00411666">
            <w:pPr>
              <w:jc w:val="center"/>
            </w:pPr>
            <w:r w:rsidRPr="00EA5C5D">
              <w:t>4</w:t>
            </w:r>
          </w:p>
        </w:tc>
        <w:tc>
          <w:tcPr>
            <w:tcW w:w="872" w:type="dxa"/>
            <w:vAlign w:val="center"/>
          </w:tcPr>
          <w:p w:rsidR="00880FE5" w:rsidRPr="00EA5C5D" w:rsidRDefault="00880FE5" w:rsidP="00411666">
            <w:pPr>
              <w:jc w:val="center"/>
            </w:pPr>
            <w:r w:rsidRPr="00EA5C5D">
              <w:t>7</w:t>
            </w:r>
          </w:p>
        </w:tc>
        <w:tc>
          <w:tcPr>
            <w:tcW w:w="892" w:type="dxa"/>
          </w:tcPr>
          <w:p w:rsidR="00880FE5" w:rsidRPr="00EA5C5D" w:rsidRDefault="00880FE5" w:rsidP="00411666">
            <w:pPr>
              <w:jc w:val="center"/>
            </w:pPr>
            <w:r w:rsidRPr="00EA5C5D">
              <w:t>18</w:t>
            </w:r>
          </w:p>
        </w:tc>
      </w:tr>
      <w:tr w:rsidR="00880FE5" w:rsidRPr="00EA5C5D" w:rsidTr="00880FE5">
        <w:trPr>
          <w:cantSplit/>
          <w:trHeight w:val="528"/>
          <w:tblHeader/>
          <w:jc w:val="center"/>
        </w:trPr>
        <w:tc>
          <w:tcPr>
            <w:tcW w:w="623" w:type="dxa"/>
          </w:tcPr>
          <w:p w:rsidR="00880FE5" w:rsidRPr="00EA5C5D" w:rsidRDefault="00880FE5" w:rsidP="00A62520">
            <w:r w:rsidRPr="00EA5C5D">
              <w:t>6</w:t>
            </w:r>
          </w:p>
        </w:tc>
        <w:tc>
          <w:tcPr>
            <w:tcW w:w="4936" w:type="dxa"/>
          </w:tcPr>
          <w:p w:rsidR="00880FE5" w:rsidRPr="00EA5C5D" w:rsidRDefault="00880FE5" w:rsidP="00A62520">
            <w:r w:rsidRPr="00EA5C5D">
              <w:t>Масс-спектрометрия</w:t>
            </w:r>
          </w:p>
        </w:tc>
        <w:tc>
          <w:tcPr>
            <w:tcW w:w="718" w:type="dxa"/>
            <w:vAlign w:val="center"/>
          </w:tcPr>
          <w:p w:rsidR="00880FE5" w:rsidRPr="00EA5C5D" w:rsidRDefault="00880FE5" w:rsidP="00411666">
            <w:pPr>
              <w:jc w:val="center"/>
            </w:pPr>
            <w:r w:rsidRPr="00EA5C5D">
              <w:t>4</w:t>
            </w:r>
          </w:p>
        </w:tc>
        <w:tc>
          <w:tcPr>
            <w:tcW w:w="576" w:type="dxa"/>
            <w:vAlign w:val="center"/>
          </w:tcPr>
          <w:p w:rsidR="00880FE5" w:rsidRPr="00EA5C5D" w:rsidRDefault="00880FE5" w:rsidP="00411666">
            <w:pPr>
              <w:jc w:val="center"/>
            </w:pPr>
          </w:p>
        </w:tc>
        <w:tc>
          <w:tcPr>
            <w:tcW w:w="1004" w:type="dxa"/>
            <w:vAlign w:val="center"/>
          </w:tcPr>
          <w:p w:rsidR="00880FE5" w:rsidRPr="00EA5C5D" w:rsidRDefault="00880FE5" w:rsidP="00411666">
            <w:pPr>
              <w:jc w:val="center"/>
            </w:pPr>
            <w:r w:rsidRPr="00EA5C5D">
              <w:t>4</w:t>
            </w:r>
          </w:p>
        </w:tc>
        <w:tc>
          <w:tcPr>
            <w:tcW w:w="872" w:type="dxa"/>
            <w:vAlign w:val="center"/>
          </w:tcPr>
          <w:p w:rsidR="00880FE5" w:rsidRPr="00EA5C5D" w:rsidRDefault="00880FE5" w:rsidP="00411666">
            <w:pPr>
              <w:jc w:val="center"/>
            </w:pPr>
            <w:r w:rsidRPr="00EA5C5D">
              <w:t>8</w:t>
            </w:r>
          </w:p>
        </w:tc>
        <w:tc>
          <w:tcPr>
            <w:tcW w:w="892" w:type="dxa"/>
          </w:tcPr>
          <w:p w:rsidR="00880FE5" w:rsidRPr="00EA5C5D" w:rsidRDefault="00880FE5" w:rsidP="00411666">
            <w:pPr>
              <w:jc w:val="center"/>
            </w:pPr>
            <w:r w:rsidRPr="00EA5C5D">
              <w:t>16</w:t>
            </w:r>
          </w:p>
        </w:tc>
      </w:tr>
      <w:tr w:rsidR="00880FE5" w:rsidRPr="00EA5C5D" w:rsidTr="00880FE5">
        <w:trPr>
          <w:cantSplit/>
          <w:trHeight w:val="528"/>
          <w:tblHeader/>
          <w:jc w:val="center"/>
        </w:trPr>
        <w:tc>
          <w:tcPr>
            <w:tcW w:w="623" w:type="dxa"/>
          </w:tcPr>
          <w:p w:rsidR="00880FE5" w:rsidRPr="00EA5C5D" w:rsidRDefault="00880FE5" w:rsidP="00A62520">
            <w:r w:rsidRPr="00EA5C5D">
              <w:lastRenderedPageBreak/>
              <w:t>7</w:t>
            </w:r>
          </w:p>
        </w:tc>
        <w:tc>
          <w:tcPr>
            <w:tcW w:w="4936" w:type="dxa"/>
          </w:tcPr>
          <w:p w:rsidR="00880FE5" w:rsidRPr="00EA5C5D" w:rsidRDefault="00880FE5" w:rsidP="00A62520">
            <w:r w:rsidRPr="00EA5C5D">
              <w:t>Хроматография</w:t>
            </w:r>
          </w:p>
        </w:tc>
        <w:tc>
          <w:tcPr>
            <w:tcW w:w="718" w:type="dxa"/>
            <w:vAlign w:val="center"/>
          </w:tcPr>
          <w:p w:rsidR="00880FE5" w:rsidRPr="00EA5C5D" w:rsidRDefault="00880FE5" w:rsidP="00411666">
            <w:pPr>
              <w:jc w:val="center"/>
            </w:pPr>
            <w:r w:rsidRPr="00EA5C5D">
              <w:t>4</w:t>
            </w:r>
          </w:p>
        </w:tc>
        <w:tc>
          <w:tcPr>
            <w:tcW w:w="576" w:type="dxa"/>
            <w:vAlign w:val="center"/>
          </w:tcPr>
          <w:p w:rsidR="00880FE5" w:rsidRPr="00EA5C5D" w:rsidRDefault="00880FE5" w:rsidP="00411666">
            <w:pPr>
              <w:jc w:val="center"/>
            </w:pPr>
            <w:r w:rsidRPr="00EA5C5D">
              <w:t>5</w:t>
            </w:r>
          </w:p>
        </w:tc>
        <w:tc>
          <w:tcPr>
            <w:tcW w:w="1004" w:type="dxa"/>
            <w:vAlign w:val="center"/>
          </w:tcPr>
          <w:p w:rsidR="00880FE5" w:rsidRPr="00EA5C5D" w:rsidRDefault="00880FE5" w:rsidP="00411666">
            <w:pPr>
              <w:jc w:val="center"/>
            </w:pPr>
            <w:r w:rsidRPr="00EA5C5D">
              <w:t>5</w:t>
            </w:r>
          </w:p>
        </w:tc>
        <w:tc>
          <w:tcPr>
            <w:tcW w:w="872" w:type="dxa"/>
            <w:vAlign w:val="center"/>
          </w:tcPr>
          <w:p w:rsidR="00880FE5" w:rsidRPr="00EA5C5D" w:rsidRDefault="00880FE5" w:rsidP="00411666">
            <w:pPr>
              <w:jc w:val="center"/>
            </w:pPr>
            <w:r w:rsidRPr="00EA5C5D">
              <w:t>3</w:t>
            </w:r>
          </w:p>
        </w:tc>
        <w:tc>
          <w:tcPr>
            <w:tcW w:w="892" w:type="dxa"/>
          </w:tcPr>
          <w:p w:rsidR="00880FE5" w:rsidRPr="00EA5C5D" w:rsidRDefault="00880FE5" w:rsidP="00411666">
            <w:pPr>
              <w:jc w:val="center"/>
            </w:pPr>
            <w:r w:rsidRPr="00EA5C5D">
              <w:t>17</w:t>
            </w:r>
          </w:p>
        </w:tc>
      </w:tr>
      <w:tr w:rsidR="00880FE5" w:rsidRPr="00EA5C5D" w:rsidTr="00880FE5">
        <w:trPr>
          <w:cantSplit/>
          <w:trHeight w:val="527"/>
          <w:tblHeader/>
          <w:jc w:val="center"/>
        </w:trPr>
        <w:tc>
          <w:tcPr>
            <w:tcW w:w="8729" w:type="dxa"/>
            <w:gridSpan w:val="6"/>
          </w:tcPr>
          <w:p w:rsidR="00880FE5" w:rsidRPr="00EA5C5D" w:rsidRDefault="00880FE5" w:rsidP="00411666">
            <w:pPr>
              <w:jc w:val="center"/>
              <w:rPr>
                <w:b/>
              </w:rPr>
            </w:pPr>
            <w:r w:rsidRPr="00EA5C5D">
              <w:rPr>
                <w:b/>
              </w:rPr>
              <w:t>Промежуточная аттестация - зачет</w:t>
            </w:r>
          </w:p>
        </w:tc>
        <w:tc>
          <w:tcPr>
            <w:tcW w:w="892" w:type="dxa"/>
            <w:vAlign w:val="center"/>
          </w:tcPr>
          <w:p w:rsidR="00880FE5" w:rsidRPr="00EA5C5D" w:rsidRDefault="00880FE5" w:rsidP="00411666">
            <w:pPr>
              <w:jc w:val="center"/>
            </w:pPr>
            <w:r w:rsidRPr="00EA5C5D">
              <w:t>9</w:t>
            </w:r>
          </w:p>
        </w:tc>
      </w:tr>
      <w:tr w:rsidR="00880FE5" w:rsidRPr="00EA5C5D" w:rsidTr="00880FE5">
        <w:trPr>
          <w:cantSplit/>
          <w:trHeight w:val="376"/>
          <w:tblHeader/>
          <w:jc w:val="center"/>
        </w:trPr>
        <w:tc>
          <w:tcPr>
            <w:tcW w:w="623" w:type="dxa"/>
            <w:tcBorders>
              <w:bottom w:val="single" w:sz="6" w:space="0" w:color="000000"/>
            </w:tcBorders>
          </w:tcPr>
          <w:p w:rsidR="00880FE5" w:rsidRPr="00EA5C5D" w:rsidRDefault="00880FE5" w:rsidP="00A62520"/>
        </w:tc>
        <w:tc>
          <w:tcPr>
            <w:tcW w:w="4936" w:type="dxa"/>
            <w:tcBorders>
              <w:bottom w:val="single" w:sz="6" w:space="0" w:color="000000"/>
            </w:tcBorders>
          </w:tcPr>
          <w:p w:rsidR="00880FE5" w:rsidRPr="00EA5C5D" w:rsidRDefault="00880FE5" w:rsidP="00A62520">
            <w:r w:rsidRPr="00EA5C5D">
              <w:t>итого</w:t>
            </w:r>
          </w:p>
        </w:tc>
        <w:tc>
          <w:tcPr>
            <w:tcW w:w="718" w:type="dxa"/>
            <w:tcBorders>
              <w:bottom w:val="single" w:sz="6" w:space="0" w:color="000000"/>
            </w:tcBorders>
            <w:vAlign w:val="center"/>
          </w:tcPr>
          <w:p w:rsidR="00880FE5" w:rsidRPr="00EA5C5D" w:rsidRDefault="00880FE5" w:rsidP="00411666">
            <w:pPr>
              <w:jc w:val="center"/>
            </w:pPr>
            <w:r w:rsidRPr="00EA5C5D">
              <w:t>20</w:t>
            </w:r>
          </w:p>
        </w:tc>
        <w:tc>
          <w:tcPr>
            <w:tcW w:w="576" w:type="dxa"/>
            <w:tcBorders>
              <w:bottom w:val="single" w:sz="6" w:space="0" w:color="000000"/>
            </w:tcBorders>
            <w:vAlign w:val="center"/>
          </w:tcPr>
          <w:p w:rsidR="00880FE5" w:rsidRPr="00EA5C5D" w:rsidRDefault="00880FE5" w:rsidP="00411666">
            <w:pPr>
              <w:jc w:val="center"/>
            </w:pPr>
            <w:r w:rsidRPr="00EA5C5D">
              <w:t>20</w:t>
            </w:r>
          </w:p>
        </w:tc>
        <w:tc>
          <w:tcPr>
            <w:tcW w:w="1004" w:type="dxa"/>
            <w:tcBorders>
              <w:bottom w:val="single" w:sz="6" w:space="0" w:color="000000"/>
            </w:tcBorders>
            <w:vAlign w:val="center"/>
          </w:tcPr>
          <w:p w:rsidR="00880FE5" w:rsidRPr="00EA5C5D" w:rsidRDefault="00880FE5" w:rsidP="00411666">
            <w:pPr>
              <w:jc w:val="center"/>
            </w:pPr>
            <w:r w:rsidRPr="00EA5C5D">
              <w:t>25</w:t>
            </w:r>
          </w:p>
        </w:tc>
        <w:tc>
          <w:tcPr>
            <w:tcW w:w="872" w:type="dxa"/>
            <w:tcBorders>
              <w:bottom w:val="single" w:sz="6" w:space="0" w:color="000000"/>
            </w:tcBorders>
            <w:vAlign w:val="center"/>
          </w:tcPr>
          <w:p w:rsidR="00880FE5" w:rsidRPr="00EA5C5D" w:rsidRDefault="00880FE5" w:rsidP="00411666">
            <w:pPr>
              <w:jc w:val="center"/>
            </w:pPr>
            <w:r w:rsidRPr="00EA5C5D">
              <w:t>34</w:t>
            </w:r>
          </w:p>
        </w:tc>
        <w:tc>
          <w:tcPr>
            <w:tcW w:w="892" w:type="dxa"/>
            <w:tcBorders>
              <w:bottom w:val="single" w:sz="6" w:space="0" w:color="000000"/>
            </w:tcBorders>
            <w:vAlign w:val="center"/>
          </w:tcPr>
          <w:p w:rsidR="00880FE5" w:rsidRPr="00EA5C5D" w:rsidRDefault="00880FE5" w:rsidP="00411666">
            <w:pPr>
              <w:jc w:val="center"/>
            </w:pPr>
            <w:r w:rsidRPr="00EA5C5D">
              <w:t>108</w:t>
            </w:r>
          </w:p>
        </w:tc>
      </w:tr>
    </w:tbl>
    <w:p w:rsidR="00880FE5" w:rsidRPr="00EA5C5D" w:rsidRDefault="00880FE5" w:rsidP="00A62520"/>
    <w:p w:rsidR="00880FE5" w:rsidRPr="00EA5C5D" w:rsidRDefault="00880FE5" w:rsidP="00A62520"/>
    <w:p w:rsidR="00880FE5" w:rsidRPr="00EA5C5D" w:rsidRDefault="00880FE5" w:rsidP="00A62520">
      <w:r w:rsidRPr="00EA5C5D">
        <w:t>5.2 Содержание по темам(разделам) дисциплины</w:t>
      </w: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3"/>
        <w:gridCol w:w="1693"/>
        <w:gridCol w:w="2006"/>
        <w:gridCol w:w="5438"/>
      </w:tblGrid>
      <w:tr w:rsidR="00880FE5" w:rsidRPr="00EA5C5D" w:rsidTr="00880FE5">
        <w:trPr>
          <w:cantSplit/>
          <w:trHeight w:val="318"/>
          <w:tblHeader/>
          <w:jc w:val="center"/>
        </w:trPr>
        <w:tc>
          <w:tcPr>
            <w:tcW w:w="603" w:type="dxa"/>
          </w:tcPr>
          <w:p w:rsidR="00880FE5" w:rsidRPr="00EA5C5D" w:rsidRDefault="00880FE5" w:rsidP="00A62520">
            <w:r w:rsidRPr="00EA5C5D">
              <w:rPr>
                <w:b/>
              </w:rPr>
              <w:t>№</w:t>
            </w:r>
          </w:p>
          <w:p w:rsidR="00880FE5" w:rsidRPr="00EA5C5D" w:rsidRDefault="00880FE5" w:rsidP="00A62520">
            <w:r w:rsidRPr="00EA5C5D">
              <w:rPr>
                <w:b/>
              </w:rPr>
              <w:t>п/п</w:t>
            </w:r>
          </w:p>
        </w:tc>
        <w:tc>
          <w:tcPr>
            <w:tcW w:w="1693" w:type="dxa"/>
          </w:tcPr>
          <w:p w:rsidR="00880FE5" w:rsidRPr="00EA5C5D" w:rsidRDefault="00880FE5" w:rsidP="00A62520">
            <w:r w:rsidRPr="00EA5C5D">
              <w:rPr>
                <w:b/>
              </w:rPr>
              <w:t>Шифр</w:t>
            </w:r>
          </w:p>
          <w:p w:rsidR="00880FE5" w:rsidRPr="00EA5C5D" w:rsidRDefault="00880FE5" w:rsidP="00A62520">
            <w:r w:rsidRPr="00EA5C5D">
              <w:t>компетенции</w:t>
            </w:r>
          </w:p>
        </w:tc>
        <w:tc>
          <w:tcPr>
            <w:tcW w:w="2006" w:type="dxa"/>
          </w:tcPr>
          <w:p w:rsidR="00880FE5" w:rsidRPr="00EA5C5D" w:rsidRDefault="00880FE5" w:rsidP="00A62520">
            <w:r w:rsidRPr="00EA5C5D">
              <w:rPr>
                <w:b/>
              </w:rPr>
              <w:t>Наименование раздела, темы дисциплины</w:t>
            </w:r>
          </w:p>
        </w:tc>
        <w:tc>
          <w:tcPr>
            <w:tcW w:w="5438" w:type="dxa"/>
          </w:tcPr>
          <w:p w:rsidR="00880FE5" w:rsidRPr="00EA5C5D" w:rsidRDefault="00880FE5" w:rsidP="00A62520">
            <w:r w:rsidRPr="00EA5C5D">
              <w:rPr>
                <w:b/>
              </w:rPr>
              <w:t>Содержание раздела и темы</w:t>
            </w:r>
          </w:p>
          <w:p w:rsidR="00880FE5" w:rsidRPr="00EA5C5D" w:rsidRDefault="00880FE5" w:rsidP="00A62520">
            <w:r w:rsidRPr="00EA5C5D">
              <w:t>в дидактических единицах</w:t>
            </w:r>
          </w:p>
        </w:tc>
      </w:tr>
      <w:tr w:rsidR="00880FE5" w:rsidRPr="00EA5C5D" w:rsidTr="00880FE5">
        <w:trPr>
          <w:cantSplit/>
          <w:trHeight w:val="318"/>
          <w:tblHeader/>
          <w:jc w:val="center"/>
        </w:trPr>
        <w:tc>
          <w:tcPr>
            <w:tcW w:w="603" w:type="dxa"/>
          </w:tcPr>
          <w:p w:rsidR="00880FE5" w:rsidRPr="00EA5C5D" w:rsidRDefault="00880FE5" w:rsidP="00A62520">
            <w:r w:rsidRPr="00EA5C5D">
              <w:t>1.</w:t>
            </w:r>
          </w:p>
        </w:tc>
        <w:tc>
          <w:tcPr>
            <w:tcW w:w="1693" w:type="dxa"/>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006" w:type="dxa"/>
          </w:tcPr>
          <w:p w:rsidR="00880FE5" w:rsidRPr="00EA5C5D" w:rsidRDefault="00880FE5" w:rsidP="00411666">
            <w:pPr>
              <w:jc w:val="both"/>
            </w:pPr>
            <w:r w:rsidRPr="00EA5C5D">
              <w:t>Общая характеристика физических методов исследования веществ</w:t>
            </w:r>
          </w:p>
        </w:tc>
        <w:tc>
          <w:tcPr>
            <w:tcW w:w="5438" w:type="dxa"/>
          </w:tcPr>
          <w:p w:rsidR="00880FE5" w:rsidRPr="00EA5C5D" w:rsidRDefault="00880FE5" w:rsidP="00411666">
            <w:pPr>
              <w:jc w:val="both"/>
            </w:pPr>
            <w:r w:rsidRPr="00EA5C5D">
              <w:t>Общая характеристика физических методов исследования веществ (Метод ЯМР-спектроскопии, ИК-спектроскопии, электронная спектроскопия в видимой и УФ-областях, эмиссионная спектроскопия).</w:t>
            </w:r>
          </w:p>
        </w:tc>
      </w:tr>
      <w:tr w:rsidR="00880FE5" w:rsidRPr="00EA5C5D" w:rsidTr="00880FE5">
        <w:trPr>
          <w:cantSplit/>
          <w:trHeight w:val="318"/>
          <w:tblHeader/>
          <w:jc w:val="center"/>
        </w:trPr>
        <w:tc>
          <w:tcPr>
            <w:tcW w:w="603" w:type="dxa"/>
          </w:tcPr>
          <w:p w:rsidR="00880FE5" w:rsidRPr="00EA5C5D" w:rsidRDefault="00880FE5" w:rsidP="00A62520">
            <w:r w:rsidRPr="00EA5C5D">
              <w:t>2.</w:t>
            </w:r>
          </w:p>
        </w:tc>
        <w:tc>
          <w:tcPr>
            <w:tcW w:w="1693" w:type="dxa"/>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006" w:type="dxa"/>
          </w:tcPr>
          <w:p w:rsidR="00880FE5" w:rsidRPr="00EA5C5D" w:rsidRDefault="00880FE5" w:rsidP="00411666">
            <w:pPr>
              <w:jc w:val="both"/>
            </w:pPr>
            <w:r w:rsidRPr="00EA5C5D">
              <w:t>Метод ИК-спектроскопии</w:t>
            </w:r>
          </w:p>
        </w:tc>
        <w:tc>
          <w:tcPr>
            <w:tcW w:w="5438" w:type="dxa"/>
          </w:tcPr>
          <w:p w:rsidR="00880FE5" w:rsidRPr="00EA5C5D" w:rsidRDefault="00880FE5" w:rsidP="00411666">
            <w:pPr>
              <w:jc w:val="both"/>
            </w:pPr>
            <w:r w:rsidRPr="00EA5C5D">
              <w:t>Описание колебательных спектров. Уровни энергии, их классификация, фундаментальные, обертонные и составные частоты. Интенсивность полос колебательных спектров. Правила отбора и интенсивность в ИК поглощении и в спектрах КР. Частоты и формы нормальных колебаний молекул. Применение методов колебательной спектроскопии для качественного и количественного анализов и другие применения в химии. Специфичность колебательных спектров. Техника и методики ИК спектроскопии Аппаратура ИК спектроскопии, приготовление образцов. Описание колебательных спектров. Уровни энергии, их классификация, фундаментальные, обертонные и составные частоты. Интенсивность полос колебательных спектров. Правила отбора и интенсивность в ИК поглощении и в спектрах КР. Частоты и формы нормальных колебаний молекул. Применение методов колебательной спектроскопии для качественного и количественного анализов и другие применения в химии. Специфичность колебательных спектров. Техника и методики ИК спектроскопии Аппаратура ИК спектроскопии, приготовление образцов.</w:t>
            </w:r>
          </w:p>
        </w:tc>
      </w:tr>
      <w:tr w:rsidR="00880FE5" w:rsidRPr="00EA5C5D" w:rsidTr="00880FE5">
        <w:trPr>
          <w:cantSplit/>
          <w:trHeight w:val="318"/>
          <w:tblHeader/>
          <w:jc w:val="center"/>
        </w:trPr>
        <w:tc>
          <w:tcPr>
            <w:tcW w:w="603" w:type="dxa"/>
          </w:tcPr>
          <w:p w:rsidR="00880FE5" w:rsidRPr="00EA5C5D" w:rsidRDefault="00880FE5" w:rsidP="00A62520">
            <w:r w:rsidRPr="00EA5C5D">
              <w:lastRenderedPageBreak/>
              <w:t>3.</w:t>
            </w:r>
          </w:p>
        </w:tc>
        <w:tc>
          <w:tcPr>
            <w:tcW w:w="1693" w:type="dxa"/>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006" w:type="dxa"/>
          </w:tcPr>
          <w:p w:rsidR="00880FE5" w:rsidRPr="00EA5C5D" w:rsidRDefault="00880FE5" w:rsidP="00411666">
            <w:pPr>
              <w:jc w:val="both"/>
            </w:pPr>
            <w:r w:rsidRPr="00EA5C5D">
              <w:t>Электронная спектроскопия в видимой и УФ-областях, эмиссионная спектроскопия</w:t>
            </w:r>
          </w:p>
        </w:tc>
        <w:tc>
          <w:tcPr>
            <w:tcW w:w="5438" w:type="dxa"/>
          </w:tcPr>
          <w:p w:rsidR="00880FE5" w:rsidRPr="00EA5C5D" w:rsidRDefault="00880FE5" w:rsidP="00411666">
            <w:pPr>
              <w:jc w:val="both"/>
            </w:pPr>
            <w:r w:rsidRPr="00EA5C5D">
              <w:t>Абсорбционная спектроскопия в видимой и УФ-областях как метод исследования электронных спектров многоатомных молекул. Характеристики электронных состояний многоатомных молекул: энергия, волновые функции, мультиплетность, время жизни. Симметрия и номенклатура электронных состояний. Классификация и отнесение электронных переходов. Интенсивности полос различных переходов. Правила отбора и нарушения запрета. Применение электронных спектров поглощения в качественном, структурном и количественном анализах. О специфике электронных спектров поглощения различных классов соединений. Спектры сопряженных систем в электронных спектрах поглощения. Люминесценция (флуоресценция и фосфоресценция). Фотофизические процессы в молекуле. Основные характеристики люминесценции (спектры поглощения и спектры возбуждения, времена жизни возбужденных состояний, квантовый выход люминесценции). Закономерности люминесценции. Тушение люминесценции. Практическое использование количественного люминесцентного анализа. спектров многоатомных молекул. Характеристики электронных состояний многоатомных молекул: энергия, волновые функции, мультиплетность, время жизни. Симметрия и номенклатура электронных состояний. Классификация и отнесение электронных переходов. Интенсивности полос различных переходов. Правила отбора и нарушения запрета. Применение электронных спектров поглощения в качественном, структурном и количественном анализах. О специфике электронных спектров поглощения различных классов соединений. Спектры сопряженных систем в электронных спектрах поглощения. Люминесценция (флуоресценция и фосфоресценция). Фотофизические процессы в молекуле. Основные характеристики люминесценции (спектры поглощения и спектры возбуждения, времена жизни возбужденных состояний, квантовый выход люминесценции). Закономерности люминесценции. Тушение люминесценции. Практическое использование количественного люминесцентного анализа</w:t>
            </w:r>
          </w:p>
        </w:tc>
      </w:tr>
      <w:tr w:rsidR="00880FE5" w:rsidRPr="00EA5C5D" w:rsidTr="00880FE5">
        <w:trPr>
          <w:cantSplit/>
          <w:trHeight w:val="318"/>
          <w:tblHeader/>
          <w:jc w:val="center"/>
        </w:trPr>
        <w:tc>
          <w:tcPr>
            <w:tcW w:w="603" w:type="dxa"/>
          </w:tcPr>
          <w:p w:rsidR="00880FE5" w:rsidRPr="00EA5C5D" w:rsidRDefault="00880FE5" w:rsidP="00A62520">
            <w:r w:rsidRPr="00EA5C5D">
              <w:lastRenderedPageBreak/>
              <w:t>4.</w:t>
            </w:r>
          </w:p>
        </w:tc>
        <w:tc>
          <w:tcPr>
            <w:tcW w:w="1693" w:type="dxa"/>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006" w:type="dxa"/>
          </w:tcPr>
          <w:p w:rsidR="00880FE5" w:rsidRPr="00EA5C5D" w:rsidRDefault="00880FE5" w:rsidP="00411666">
            <w:pPr>
              <w:jc w:val="both"/>
            </w:pPr>
            <w:r w:rsidRPr="00EA5C5D">
              <w:t>Метод динамического светорассеяния</w:t>
            </w:r>
          </w:p>
        </w:tc>
        <w:tc>
          <w:tcPr>
            <w:tcW w:w="5438" w:type="dxa"/>
          </w:tcPr>
          <w:p w:rsidR="00880FE5" w:rsidRPr="00EA5C5D" w:rsidRDefault="00880FE5" w:rsidP="00411666">
            <w:pPr>
              <w:jc w:val="both"/>
            </w:pPr>
            <w:r w:rsidRPr="00EA5C5D">
              <w:t>Динамическое рассеяние света. Основы теории. Интенсивность рассеяния света. Использование корреляционной функции для определения размера частицы. Размерные распределения по интенсивности, объему и числу. Аппаратура в методе динамического светорассеяния. Анализаторы серии Zetasizer Nano.</w:t>
            </w:r>
          </w:p>
        </w:tc>
      </w:tr>
      <w:tr w:rsidR="00880FE5" w:rsidRPr="00EA5C5D" w:rsidTr="00880FE5">
        <w:trPr>
          <w:cantSplit/>
          <w:trHeight w:val="318"/>
          <w:tblHeader/>
          <w:jc w:val="center"/>
        </w:trPr>
        <w:tc>
          <w:tcPr>
            <w:tcW w:w="603" w:type="dxa"/>
          </w:tcPr>
          <w:p w:rsidR="00880FE5" w:rsidRPr="00EA5C5D" w:rsidRDefault="00880FE5" w:rsidP="00A62520">
            <w:r w:rsidRPr="00EA5C5D">
              <w:t>5.</w:t>
            </w:r>
          </w:p>
        </w:tc>
        <w:tc>
          <w:tcPr>
            <w:tcW w:w="1693" w:type="dxa"/>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006" w:type="dxa"/>
          </w:tcPr>
          <w:p w:rsidR="00880FE5" w:rsidRPr="00EA5C5D" w:rsidRDefault="00880FE5" w:rsidP="00411666">
            <w:pPr>
              <w:jc w:val="both"/>
            </w:pPr>
            <w:r w:rsidRPr="00EA5C5D">
              <w:t>Масс-спектрометрия</w:t>
            </w:r>
          </w:p>
        </w:tc>
        <w:tc>
          <w:tcPr>
            <w:tcW w:w="5438" w:type="dxa"/>
          </w:tcPr>
          <w:p w:rsidR="00880FE5" w:rsidRPr="00EA5C5D" w:rsidRDefault="00880FE5" w:rsidP="00411666">
            <w:pPr>
              <w:jc w:val="both"/>
            </w:pPr>
            <w:r w:rsidRPr="00EA5C5D">
              <w:t>Заряженные частицы в электрическом и магнитном поле. Получение ионных пучков. Масс-спектр как график относительной интенсивности ионного тока от m/z. История создания масс-спектрометрии. Метрологические характеристики масс-спектрометрии.</w:t>
            </w:r>
          </w:p>
          <w:p w:rsidR="00880FE5" w:rsidRPr="00EA5C5D" w:rsidRDefault="00880FE5" w:rsidP="00411666">
            <w:pPr>
              <w:jc w:val="both"/>
            </w:pPr>
            <w:r w:rsidRPr="00EA5C5D">
              <w:t>Способы ионизации веществ. Классификация методов ионизации. Методы ионизации веществ в газообразном состоянии. Ионизация электронным ударом. Химическая ионизация. Полевая ионизация. Ионизация электрораспылением. Химическая ионизация и фотоионизация при атмосферном давлении. Матрично-активированная лазерная десорбция/ионизации.</w:t>
            </w:r>
          </w:p>
          <w:p w:rsidR="00880FE5" w:rsidRPr="00EA5C5D" w:rsidRDefault="00880FE5" w:rsidP="00411666">
            <w:pPr>
              <w:jc w:val="both"/>
            </w:pPr>
            <w:r w:rsidRPr="00EA5C5D">
              <w:t>Магнитный секторный масс-спектрометр. Электростатический анализатор. Двухфокусный секторный масс- спектрометр. Масс-спектрометрия высокого разрешения, МСВР. Масс-спектрометрия с преобразованиями Фурье. Квадрупольный анализатор. Ионная ловушка. Времяпролетный анализатор. Детектирование ионов.</w:t>
            </w:r>
          </w:p>
          <w:p w:rsidR="00880FE5" w:rsidRPr="00EA5C5D" w:rsidRDefault="00880FE5" w:rsidP="00411666">
            <w:pPr>
              <w:jc w:val="both"/>
            </w:pPr>
            <w:r w:rsidRPr="00EA5C5D">
              <w:t>Хроматомасс-спектрометрия. Системы ввода пробы в масс-спектрометр для газовой и жидкостной хроматографии. Жидкостная хроматография-масс-спектрометрия. Ленточный транспортер. Прямой ввод жидкости. Поток частиц. Термораспыление.</w:t>
            </w:r>
          </w:p>
        </w:tc>
      </w:tr>
      <w:tr w:rsidR="00880FE5" w:rsidRPr="00EA5C5D" w:rsidTr="00880FE5">
        <w:trPr>
          <w:cantSplit/>
          <w:trHeight w:val="318"/>
          <w:tblHeader/>
          <w:jc w:val="center"/>
        </w:trPr>
        <w:tc>
          <w:tcPr>
            <w:tcW w:w="603" w:type="dxa"/>
          </w:tcPr>
          <w:p w:rsidR="00880FE5" w:rsidRPr="00EA5C5D" w:rsidRDefault="00880FE5" w:rsidP="00A62520">
            <w:r w:rsidRPr="00EA5C5D">
              <w:t>6.</w:t>
            </w:r>
          </w:p>
        </w:tc>
        <w:tc>
          <w:tcPr>
            <w:tcW w:w="1693" w:type="dxa"/>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006" w:type="dxa"/>
          </w:tcPr>
          <w:p w:rsidR="00880FE5" w:rsidRPr="00EA5C5D" w:rsidRDefault="00880FE5" w:rsidP="00411666">
            <w:pPr>
              <w:jc w:val="both"/>
            </w:pPr>
            <w:r w:rsidRPr="00EA5C5D">
              <w:t>Хроматография</w:t>
            </w:r>
          </w:p>
        </w:tc>
        <w:tc>
          <w:tcPr>
            <w:tcW w:w="5438" w:type="dxa"/>
          </w:tcPr>
          <w:p w:rsidR="00880FE5" w:rsidRPr="00EA5C5D" w:rsidRDefault="00880FE5" w:rsidP="00411666">
            <w:pPr>
              <w:jc w:val="both"/>
            </w:pPr>
            <w:r w:rsidRPr="00EA5C5D">
              <w:t>Хроматография — физико-химический метод разделения и анализа химических соединений. Основные виды хроматографии.</w:t>
            </w:r>
          </w:p>
          <w:p w:rsidR="00880FE5" w:rsidRPr="00EA5C5D" w:rsidRDefault="00880FE5" w:rsidP="00411666">
            <w:pPr>
              <w:jc w:val="both"/>
            </w:pPr>
            <w:r w:rsidRPr="00EA5C5D">
              <w:t>Способы хроматографирования, растворители, сорбенты. Хроматографирование идентификация веществ на хроматограммах. Разделение сложных веществ методами хроматографии.</w:t>
            </w:r>
          </w:p>
        </w:tc>
      </w:tr>
    </w:tbl>
    <w:p w:rsidR="00880FE5" w:rsidRPr="00EA5C5D" w:rsidRDefault="00880FE5" w:rsidP="00A62520">
      <w:pPr>
        <w:rPr>
          <w:b/>
        </w:rPr>
      </w:pPr>
    </w:p>
    <w:p w:rsidR="00880FE5" w:rsidRPr="00EA5C5D" w:rsidRDefault="00880FE5" w:rsidP="00411666">
      <w:pPr>
        <w:jc w:val="both"/>
      </w:pPr>
      <w:r w:rsidRPr="00EA5C5D">
        <w:t>6. Перечень учебно-методического обеспечения для самостоятельной работы обучающихся по дисциплине</w:t>
      </w:r>
    </w:p>
    <w:p w:rsidR="00880FE5" w:rsidRPr="00EA5C5D" w:rsidRDefault="00880FE5" w:rsidP="00411666">
      <w:pPr>
        <w:jc w:val="both"/>
        <w:rPr>
          <w:b/>
          <w:i/>
        </w:rPr>
      </w:pPr>
      <w:r w:rsidRPr="00EA5C5D">
        <w:rPr>
          <w:b/>
          <w:i/>
        </w:rPr>
        <w:t xml:space="preserve">а) основная литература </w:t>
      </w:r>
    </w:p>
    <w:p w:rsidR="00880FE5" w:rsidRPr="00EA5C5D" w:rsidRDefault="00880FE5" w:rsidP="00411666">
      <w:pPr>
        <w:jc w:val="both"/>
      </w:pPr>
      <w:r w:rsidRPr="00EA5C5D">
        <w:t>1. Спектроскопия ЯМР в органической химии, Каратаева, Фарида Хайдаровна;Клочков, Владимир Васильевич, 2013г.</w:t>
      </w:r>
    </w:p>
    <w:p w:rsidR="00880FE5" w:rsidRPr="00EA5C5D" w:rsidRDefault="00880FE5" w:rsidP="00411666">
      <w:pPr>
        <w:jc w:val="both"/>
      </w:pPr>
      <w:r w:rsidRPr="00EA5C5D">
        <w:t>2. Физические методы исследования в химии, Пентин, Юрий Андреевич;Вилков, Лев Васильевич, 2012г.</w:t>
      </w:r>
    </w:p>
    <w:p w:rsidR="00880FE5" w:rsidRPr="00EA5C5D" w:rsidRDefault="00880FE5" w:rsidP="00411666">
      <w:pPr>
        <w:jc w:val="both"/>
      </w:pPr>
      <w:r w:rsidRPr="00EA5C5D">
        <w:t>3. В.А. Бурилов, Л.З.Латыпова, О.А.Мостовая, Л.С.Якимова, Г.А.Чмутова Современные</w:t>
      </w:r>
    </w:p>
    <w:p w:rsidR="00880FE5" w:rsidRPr="00EA5C5D" w:rsidRDefault="00880FE5" w:rsidP="00411666">
      <w:pPr>
        <w:jc w:val="both"/>
      </w:pPr>
      <w:r w:rsidRPr="00EA5C5D">
        <w:lastRenderedPageBreak/>
        <w:t>физико-химические методы исследования в ор-ганической химии - Казань, Казан. ун-т., 2014. -131 с.</w:t>
      </w:r>
    </w:p>
    <w:p w:rsidR="00880FE5" w:rsidRPr="00EA5C5D" w:rsidRDefault="00880FE5" w:rsidP="00411666">
      <w:pPr>
        <w:jc w:val="both"/>
      </w:pPr>
      <w:r w:rsidRPr="00EA5C5D">
        <w:t xml:space="preserve">4. Якимова, Людмила Сергеевна. Метод УФ-спектроскопии и его применение в органической и физической химии [Текст: электронный ресурс] : учебно-методическое пособие / Л. С. Якимова ; Казан. федер. ун-т, Хим. ин-т им. А. М. Бутлерова, Каф. орган. химии </w:t>
      </w:r>
    </w:p>
    <w:p w:rsidR="00880FE5" w:rsidRPr="00EA5C5D" w:rsidRDefault="00880FE5" w:rsidP="00411666">
      <w:pPr>
        <w:jc w:val="both"/>
        <w:rPr>
          <w:b/>
          <w:i/>
        </w:rPr>
      </w:pPr>
      <w:r w:rsidRPr="00EA5C5D">
        <w:rPr>
          <w:b/>
          <w:i/>
        </w:rPr>
        <w:t>б) дополнительная литература</w:t>
      </w:r>
    </w:p>
    <w:p w:rsidR="00880FE5" w:rsidRPr="00EA5C5D" w:rsidRDefault="00880FE5" w:rsidP="00411666">
      <w:pPr>
        <w:jc w:val="both"/>
      </w:pPr>
      <w:r w:rsidRPr="00EA5C5D">
        <w:t>1. Васильева В. И. Спектральные методы анализа. Практическое руководство. Москва Лань',</w:t>
      </w:r>
    </w:p>
    <w:p w:rsidR="00880FE5" w:rsidRPr="00EA5C5D" w:rsidRDefault="00880FE5" w:rsidP="00411666">
      <w:pPr>
        <w:jc w:val="both"/>
      </w:pPr>
      <w:r w:rsidRPr="00EA5C5D">
        <w:t>2014. 416c. http://e.lanbook.com/books/element.php?pl1_id=50168</w:t>
      </w:r>
    </w:p>
    <w:p w:rsidR="00880FE5" w:rsidRPr="00EA5C5D" w:rsidRDefault="00880FE5" w:rsidP="00411666">
      <w:pPr>
        <w:jc w:val="both"/>
      </w:pPr>
      <w:r w:rsidRPr="00EA5C5D">
        <w:t>2. Бердников, Е.А.. Задачи и упражнения по ЯМР-спектроскопии в органической химии: [учеб.</w:t>
      </w:r>
    </w:p>
    <w:p w:rsidR="00880FE5" w:rsidRPr="00EA5C5D" w:rsidRDefault="00880FE5" w:rsidP="00411666">
      <w:pPr>
        <w:jc w:val="both"/>
      </w:pPr>
      <w:r w:rsidRPr="00EA5C5D">
        <w:t>пособие] / Е.А. Бердников, М.А. Казымова; Казан. гос. ун-т, Хим. ин-т им. А.М. Бутлерова,</w:t>
      </w:r>
    </w:p>
    <w:p w:rsidR="00880FE5" w:rsidRPr="00EA5C5D" w:rsidRDefault="00880FE5" w:rsidP="00411666">
      <w:pPr>
        <w:jc w:val="both"/>
      </w:pPr>
      <w:r w:rsidRPr="00EA5C5D">
        <w:t>Науч.-образоват. центр Казан. гос. ун-та 'Материалы и технологии XXI века'. - Казань: [КГУ],</w:t>
      </w:r>
    </w:p>
    <w:p w:rsidR="00880FE5" w:rsidRPr="00EA5C5D" w:rsidRDefault="00880FE5" w:rsidP="00411666">
      <w:pPr>
        <w:jc w:val="both"/>
      </w:pPr>
      <w:r w:rsidRPr="00EA5C5D">
        <w:t>2007.-; 29.Ч. 1. - 2007. - 103 с.</w:t>
      </w:r>
    </w:p>
    <w:p w:rsidR="00880FE5" w:rsidRPr="00EA5C5D" w:rsidRDefault="00880FE5" w:rsidP="00411666">
      <w:pPr>
        <w:jc w:val="both"/>
      </w:pPr>
      <w:r w:rsidRPr="00EA5C5D">
        <w:t>3. Камалова Д. И. ,Салахов М. Х. Лекции по прикладной инфракрасной спектроскопии:</w:t>
      </w:r>
    </w:p>
    <w:p w:rsidR="00880FE5" w:rsidRPr="00EA5C5D" w:rsidRDefault="00880FE5" w:rsidP="00411666">
      <w:pPr>
        <w:jc w:val="both"/>
      </w:pPr>
      <w:r w:rsidRPr="00EA5C5D">
        <w:t>учебное пособие. Казань Казанский государственный университет, 2009. 167 с.</w:t>
      </w:r>
    </w:p>
    <w:p w:rsidR="00880FE5" w:rsidRPr="00EA5C5D" w:rsidRDefault="00880FE5" w:rsidP="00411666">
      <w:pPr>
        <w:jc w:val="both"/>
        <w:rPr>
          <w:b/>
        </w:rPr>
      </w:pPr>
      <w:r w:rsidRPr="00EA5C5D">
        <w:rPr>
          <w:b/>
        </w:rPr>
        <w:t>7. Фонд оценочных средств для проведения промежуточной аттестации обучающихся по дисциплине:</w:t>
      </w:r>
    </w:p>
    <w:p w:rsidR="00880FE5" w:rsidRPr="00EA5C5D" w:rsidRDefault="00880FE5" w:rsidP="00411666">
      <w:pPr>
        <w:jc w:val="both"/>
      </w:pPr>
      <w:bookmarkStart w:id="36" w:name="_heading=h.4d34og8" w:colFirst="0" w:colLast="0"/>
      <w:bookmarkEnd w:id="36"/>
      <w:r w:rsidRPr="00EA5C5D">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практического типа по темам (разделам)</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2"/>
        <w:gridCol w:w="4021"/>
        <w:gridCol w:w="2327"/>
        <w:gridCol w:w="2587"/>
        <w:gridCol w:w="6"/>
      </w:tblGrid>
      <w:tr w:rsidR="00880FE5" w:rsidRPr="00EA5C5D" w:rsidTr="00880FE5">
        <w:trPr>
          <w:gridAfter w:val="1"/>
          <w:wAfter w:w="6" w:type="dxa"/>
          <w:cantSplit/>
          <w:trHeight w:val="1932"/>
          <w:tblHeader/>
          <w:jc w:val="center"/>
        </w:trPr>
        <w:tc>
          <w:tcPr>
            <w:tcW w:w="692" w:type="dxa"/>
            <w:vAlign w:val="center"/>
          </w:tcPr>
          <w:p w:rsidR="00880FE5" w:rsidRPr="00EA5C5D" w:rsidRDefault="00880FE5" w:rsidP="00411666">
            <w:pPr>
              <w:jc w:val="both"/>
            </w:pPr>
            <w:r w:rsidRPr="00EA5C5D">
              <w:t>№ п/п</w:t>
            </w:r>
          </w:p>
        </w:tc>
        <w:tc>
          <w:tcPr>
            <w:tcW w:w="4021" w:type="dxa"/>
            <w:vAlign w:val="center"/>
          </w:tcPr>
          <w:p w:rsidR="00880FE5" w:rsidRPr="00EA5C5D" w:rsidRDefault="00880FE5" w:rsidP="00411666">
            <w:pPr>
              <w:jc w:val="both"/>
            </w:pPr>
            <w:r w:rsidRPr="00EA5C5D">
              <w:t>Контролируемые темы (разделы) дисциплины</w:t>
            </w:r>
          </w:p>
        </w:tc>
        <w:tc>
          <w:tcPr>
            <w:tcW w:w="2327" w:type="dxa"/>
            <w:vAlign w:val="center"/>
          </w:tcPr>
          <w:p w:rsidR="00880FE5" w:rsidRPr="00EA5C5D" w:rsidRDefault="00880FE5" w:rsidP="00411666">
            <w:pPr>
              <w:jc w:val="both"/>
            </w:pPr>
            <w:r w:rsidRPr="00EA5C5D">
              <w:t>Код контролируемой компетенции</w:t>
            </w:r>
          </w:p>
          <w:p w:rsidR="00880FE5" w:rsidRPr="00EA5C5D" w:rsidRDefault="00880FE5" w:rsidP="00411666">
            <w:pPr>
              <w:jc w:val="both"/>
            </w:pPr>
            <w:r w:rsidRPr="00EA5C5D">
              <w:t>(или её части) по этапам формирования в темах (разделах)</w:t>
            </w:r>
          </w:p>
        </w:tc>
        <w:tc>
          <w:tcPr>
            <w:tcW w:w="2587" w:type="dxa"/>
            <w:vAlign w:val="center"/>
          </w:tcPr>
          <w:p w:rsidR="00880FE5" w:rsidRPr="00EA5C5D" w:rsidRDefault="00880FE5" w:rsidP="00411666">
            <w:pPr>
              <w:jc w:val="both"/>
            </w:pPr>
            <w:r w:rsidRPr="00EA5C5D">
              <w:t>Наименование оценочного средства, в академических часах</w:t>
            </w:r>
          </w:p>
          <w:p w:rsidR="00880FE5" w:rsidRPr="00EA5C5D" w:rsidRDefault="00880FE5" w:rsidP="00411666">
            <w:pPr>
              <w:jc w:val="both"/>
            </w:pPr>
          </w:p>
        </w:tc>
      </w:tr>
      <w:tr w:rsidR="00880FE5" w:rsidRPr="00EA5C5D" w:rsidTr="00880FE5">
        <w:trPr>
          <w:gridAfter w:val="1"/>
          <w:wAfter w:w="6" w:type="dxa"/>
          <w:cantSplit/>
          <w:trHeight w:val="20"/>
          <w:tblHeader/>
          <w:jc w:val="center"/>
        </w:trPr>
        <w:tc>
          <w:tcPr>
            <w:tcW w:w="692" w:type="dxa"/>
          </w:tcPr>
          <w:p w:rsidR="00880FE5" w:rsidRPr="00EA5C5D" w:rsidRDefault="00880FE5" w:rsidP="00411666">
            <w:pPr>
              <w:jc w:val="both"/>
            </w:pPr>
            <w:r w:rsidRPr="00EA5C5D">
              <w:t>1</w:t>
            </w:r>
          </w:p>
        </w:tc>
        <w:tc>
          <w:tcPr>
            <w:tcW w:w="4021" w:type="dxa"/>
            <w:shd w:val="clear" w:color="auto" w:fill="FFFFFF"/>
          </w:tcPr>
          <w:p w:rsidR="00880FE5" w:rsidRPr="00EA5C5D" w:rsidRDefault="00880FE5" w:rsidP="00411666">
            <w:pPr>
              <w:jc w:val="both"/>
            </w:pPr>
            <w:r w:rsidRPr="00EA5C5D">
              <w:t>Общая характеристика физических методов исследования веществ</w:t>
            </w:r>
          </w:p>
        </w:tc>
        <w:tc>
          <w:tcPr>
            <w:tcW w:w="2327" w:type="dxa"/>
            <w:shd w:val="clear" w:color="auto" w:fill="FFFFFF"/>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587" w:type="dxa"/>
            <w:vAlign w:val="center"/>
          </w:tcPr>
          <w:p w:rsidR="00880FE5" w:rsidRPr="00EA5C5D" w:rsidRDefault="00880FE5" w:rsidP="00411666">
            <w:pPr>
              <w:jc w:val="both"/>
            </w:pPr>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411666">
            <w:pPr>
              <w:jc w:val="both"/>
            </w:pPr>
            <w:r w:rsidRPr="00EA5C5D">
              <w:t>2</w:t>
            </w:r>
          </w:p>
        </w:tc>
        <w:tc>
          <w:tcPr>
            <w:tcW w:w="4021" w:type="dxa"/>
            <w:shd w:val="clear" w:color="auto" w:fill="FFFFFF"/>
          </w:tcPr>
          <w:p w:rsidR="00880FE5" w:rsidRPr="00EA5C5D" w:rsidRDefault="00880FE5" w:rsidP="00411666">
            <w:pPr>
              <w:jc w:val="both"/>
            </w:pPr>
            <w:r w:rsidRPr="00EA5C5D">
              <w:t>Метод ЯМР-спектроскопии</w:t>
            </w:r>
          </w:p>
        </w:tc>
        <w:tc>
          <w:tcPr>
            <w:tcW w:w="2327" w:type="dxa"/>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587" w:type="dxa"/>
          </w:tcPr>
          <w:p w:rsidR="00880FE5" w:rsidRPr="00EA5C5D" w:rsidRDefault="00880FE5" w:rsidP="00411666">
            <w:pPr>
              <w:jc w:val="both"/>
            </w:pPr>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411666">
            <w:pPr>
              <w:jc w:val="both"/>
            </w:pPr>
            <w:r w:rsidRPr="00EA5C5D">
              <w:t>3</w:t>
            </w:r>
          </w:p>
        </w:tc>
        <w:tc>
          <w:tcPr>
            <w:tcW w:w="4021" w:type="dxa"/>
            <w:shd w:val="clear" w:color="auto" w:fill="FFFFFF"/>
          </w:tcPr>
          <w:p w:rsidR="00880FE5" w:rsidRPr="00EA5C5D" w:rsidRDefault="00880FE5" w:rsidP="00411666">
            <w:pPr>
              <w:jc w:val="both"/>
            </w:pPr>
            <w:r w:rsidRPr="00EA5C5D">
              <w:t>Метод ИК-спектроскопии</w:t>
            </w:r>
          </w:p>
        </w:tc>
        <w:tc>
          <w:tcPr>
            <w:tcW w:w="2327" w:type="dxa"/>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587" w:type="dxa"/>
          </w:tcPr>
          <w:p w:rsidR="00880FE5" w:rsidRPr="00EA5C5D" w:rsidRDefault="00880FE5" w:rsidP="00411666">
            <w:pPr>
              <w:jc w:val="both"/>
            </w:pPr>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411666">
            <w:pPr>
              <w:jc w:val="both"/>
            </w:pPr>
            <w:r w:rsidRPr="00EA5C5D">
              <w:t>4</w:t>
            </w:r>
          </w:p>
        </w:tc>
        <w:tc>
          <w:tcPr>
            <w:tcW w:w="4021" w:type="dxa"/>
            <w:shd w:val="clear" w:color="auto" w:fill="FFFFFF"/>
          </w:tcPr>
          <w:p w:rsidR="00880FE5" w:rsidRPr="00EA5C5D" w:rsidRDefault="00880FE5" w:rsidP="00411666">
            <w:pPr>
              <w:jc w:val="both"/>
            </w:pPr>
            <w:r w:rsidRPr="00EA5C5D">
              <w:t>Электронная спектроскопия в видимой и УФ-областях, эмиссионная спектроскопия</w:t>
            </w:r>
          </w:p>
        </w:tc>
        <w:tc>
          <w:tcPr>
            <w:tcW w:w="2327" w:type="dxa"/>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587" w:type="dxa"/>
          </w:tcPr>
          <w:p w:rsidR="00880FE5" w:rsidRPr="00EA5C5D" w:rsidRDefault="00880FE5" w:rsidP="00411666">
            <w:pPr>
              <w:jc w:val="both"/>
            </w:pPr>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411666">
            <w:pPr>
              <w:jc w:val="both"/>
            </w:pPr>
            <w:r w:rsidRPr="00EA5C5D">
              <w:lastRenderedPageBreak/>
              <w:t>5</w:t>
            </w:r>
          </w:p>
        </w:tc>
        <w:tc>
          <w:tcPr>
            <w:tcW w:w="4021" w:type="dxa"/>
            <w:shd w:val="clear" w:color="auto" w:fill="FFFFFF"/>
          </w:tcPr>
          <w:p w:rsidR="00880FE5" w:rsidRPr="00EA5C5D" w:rsidRDefault="00880FE5" w:rsidP="00411666">
            <w:pPr>
              <w:jc w:val="both"/>
              <w:rPr>
                <w:b/>
              </w:rPr>
            </w:pPr>
            <w:r w:rsidRPr="00EA5C5D">
              <w:t>Метод динамического светорассеяния</w:t>
            </w:r>
          </w:p>
        </w:tc>
        <w:tc>
          <w:tcPr>
            <w:tcW w:w="2327" w:type="dxa"/>
          </w:tcPr>
          <w:p w:rsidR="00880FE5" w:rsidRPr="00EA5C5D" w:rsidRDefault="00880FE5" w:rsidP="00411666">
            <w:pPr>
              <w:jc w:val="both"/>
            </w:pPr>
            <w:r w:rsidRPr="00EA5C5D">
              <w:t>ОПК-1 (ИД-1, ИД-2, ИД-3)</w:t>
            </w:r>
          </w:p>
          <w:p w:rsidR="00880FE5" w:rsidRPr="00EA5C5D" w:rsidRDefault="00880FE5" w:rsidP="00411666">
            <w:pPr>
              <w:jc w:val="both"/>
            </w:pPr>
            <w:r w:rsidRPr="00EA5C5D">
              <w:t>ОПК-2 (ИД-1, ИД-2, ИД-3)</w:t>
            </w:r>
          </w:p>
          <w:p w:rsidR="00880FE5" w:rsidRPr="00EA5C5D" w:rsidRDefault="00880FE5" w:rsidP="00411666">
            <w:pPr>
              <w:jc w:val="both"/>
            </w:pPr>
          </w:p>
        </w:tc>
        <w:tc>
          <w:tcPr>
            <w:tcW w:w="2587" w:type="dxa"/>
          </w:tcPr>
          <w:p w:rsidR="00880FE5" w:rsidRPr="00EA5C5D" w:rsidRDefault="00880FE5" w:rsidP="00411666">
            <w:pPr>
              <w:jc w:val="both"/>
            </w:pPr>
            <w:r w:rsidRPr="00EA5C5D">
              <w:t>Опрос — 1 час</w:t>
            </w:r>
          </w:p>
        </w:tc>
      </w:tr>
      <w:tr w:rsidR="00880FE5" w:rsidRPr="00EA5C5D" w:rsidTr="00880FE5">
        <w:trPr>
          <w:cantSplit/>
          <w:trHeight w:val="20"/>
          <w:tblHeader/>
          <w:jc w:val="center"/>
        </w:trPr>
        <w:tc>
          <w:tcPr>
            <w:tcW w:w="7040" w:type="dxa"/>
            <w:gridSpan w:val="3"/>
          </w:tcPr>
          <w:p w:rsidR="00880FE5" w:rsidRPr="00EA5C5D" w:rsidRDefault="00880FE5" w:rsidP="00411666">
            <w:pPr>
              <w:jc w:val="both"/>
              <w:rPr>
                <w:b/>
              </w:rPr>
            </w:pPr>
            <w:r w:rsidRPr="00EA5C5D">
              <w:rPr>
                <w:b/>
              </w:rPr>
              <w:t>Вид аттестации</w:t>
            </w:r>
          </w:p>
        </w:tc>
        <w:tc>
          <w:tcPr>
            <w:tcW w:w="2593" w:type="dxa"/>
            <w:gridSpan w:val="2"/>
          </w:tcPr>
          <w:p w:rsidR="00880FE5" w:rsidRPr="00EA5C5D" w:rsidRDefault="00880FE5" w:rsidP="00411666">
            <w:pPr>
              <w:jc w:val="both"/>
            </w:pPr>
            <w:r w:rsidRPr="00EA5C5D">
              <w:t>Зачет (3)</w:t>
            </w:r>
          </w:p>
        </w:tc>
      </w:tr>
    </w:tbl>
    <w:p w:rsidR="00880FE5" w:rsidRPr="00EA5C5D" w:rsidRDefault="00880FE5" w:rsidP="00411666">
      <w:pPr>
        <w:jc w:val="both"/>
      </w:pPr>
    </w:p>
    <w:p w:rsidR="00880FE5" w:rsidRPr="00EA5C5D" w:rsidRDefault="00880FE5" w:rsidP="00411666">
      <w:pPr>
        <w:jc w:val="both"/>
      </w:pPr>
    </w:p>
    <w:p w:rsidR="00880FE5" w:rsidRPr="00EA5C5D" w:rsidRDefault="00880FE5" w:rsidP="00411666">
      <w:pPr>
        <w:jc w:val="both"/>
        <w:rPr>
          <w:b/>
        </w:rPr>
      </w:pPr>
      <w:bookmarkStart w:id="37" w:name="_heading=h.2s8eyo1" w:colFirst="0" w:colLast="0"/>
      <w:bookmarkEnd w:id="37"/>
      <w:r w:rsidRPr="00EA5C5D">
        <w:t>7.2.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880FE5" w:rsidRPr="00EA5C5D" w:rsidRDefault="00880FE5" w:rsidP="00411666">
      <w:pPr>
        <w:jc w:val="both"/>
      </w:pPr>
      <w:r w:rsidRPr="00EA5C5D">
        <w:t>1. Физико-химические методы анализа (ФХМА). Достоинства. Теория. Классификация по признаку энергии воздействия на спектральные, электрохимические, тепловые и хроматографические.</w:t>
      </w:r>
    </w:p>
    <w:p w:rsidR="00880FE5" w:rsidRPr="00EA5C5D" w:rsidRDefault="00880FE5" w:rsidP="00411666">
      <w:pPr>
        <w:jc w:val="both"/>
      </w:pPr>
      <w:r w:rsidRPr="00EA5C5D">
        <w:t>2. Принципы подразделения ФХМА на прямые и косвенные, эталонные и безэталонные.</w:t>
      </w:r>
    </w:p>
    <w:p w:rsidR="00880FE5" w:rsidRPr="00EA5C5D" w:rsidRDefault="00880FE5" w:rsidP="00411666">
      <w:pPr>
        <w:jc w:val="both"/>
      </w:pPr>
      <w:r w:rsidRPr="00EA5C5D">
        <w:t>3. Качественный ФХМА. Способ проведения путем идентификации веществ. Количественные ФХМА. Определение содержания веществ способами стандартной серии, сравнения и стандартной добавки.</w:t>
      </w:r>
    </w:p>
    <w:p w:rsidR="00880FE5" w:rsidRPr="00EA5C5D" w:rsidRDefault="00880FE5" w:rsidP="00411666">
      <w:pPr>
        <w:jc w:val="both"/>
      </w:pPr>
      <w:r w:rsidRPr="00EA5C5D">
        <w:t>4. Спектры, способы их получения, особенности атомных и молекулярных спектров, деление на эмиссионные, абсорбционные, рассеяния, рефракции, поляризации. Использование для аналитических целей.</w:t>
      </w:r>
    </w:p>
    <w:p w:rsidR="00880FE5" w:rsidRPr="00EA5C5D" w:rsidRDefault="00880FE5" w:rsidP="00411666">
      <w:pPr>
        <w:jc w:val="both"/>
      </w:pPr>
      <w:r w:rsidRPr="00EA5C5D">
        <w:t>5. Оптические методы анализа. Основные элементы приборов для оптического анализа (светофильтры, спектральные приборы, фотоэлементы, призмы, дифракционные решетки, фотоэлектроусилители).</w:t>
      </w:r>
    </w:p>
    <w:p w:rsidR="00880FE5" w:rsidRPr="00EA5C5D" w:rsidRDefault="00880FE5" w:rsidP="00411666">
      <w:pPr>
        <w:jc w:val="both"/>
      </w:pPr>
      <w:r w:rsidRPr="00EA5C5D">
        <w:t>6. Эмиссионные и абсорбционные спектры, взаимосвязь и использование для анализа.</w:t>
      </w:r>
    </w:p>
    <w:p w:rsidR="00880FE5" w:rsidRPr="00EA5C5D" w:rsidRDefault="00880FE5" w:rsidP="00411666">
      <w:pPr>
        <w:jc w:val="both"/>
      </w:pPr>
      <w:r w:rsidRPr="00EA5C5D">
        <w:t>7. Атомно-эмиссионный спектральный анализ (АЭА). Эмиссионные спектры (сплошные, полосатые и линейчатые). Термы атомов. Резонансные линии. Схемы электронных переходов в атоме щелочного металла. Факторы, влияющие на интенсивность спектральных линий. Последние линии. Спектральная аппаратура и типы регистрирующих устройств.</w:t>
      </w:r>
    </w:p>
    <w:p w:rsidR="00880FE5" w:rsidRPr="00EA5C5D" w:rsidRDefault="00880FE5" w:rsidP="00411666">
      <w:pPr>
        <w:jc w:val="both"/>
      </w:pPr>
      <w:r w:rsidRPr="00EA5C5D">
        <w:t>8. Практика эмиссионной спектроскопии. Подготовка пробы и её введение в источник возбуждения.</w:t>
      </w:r>
    </w:p>
    <w:p w:rsidR="00880FE5" w:rsidRPr="00EA5C5D" w:rsidRDefault="00880FE5" w:rsidP="00411666">
      <w:pPr>
        <w:jc w:val="both"/>
      </w:pPr>
      <w:r w:rsidRPr="00EA5C5D">
        <w:t>9. Визуальный, фотографический и фотоэлектрический методы регистрации спектров. Применяемые приборы.</w:t>
      </w:r>
    </w:p>
    <w:p w:rsidR="00880FE5" w:rsidRPr="00EA5C5D" w:rsidRDefault="00880FE5" w:rsidP="00411666">
      <w:pPr>
        <w:jc w:val="both"/>
      </w:pPr>
      <w:r w:rsidRPr="00EA5C5D">
        <w:t>10. Качественный и полуколичественный АЭА. Идентификации химических элементов по эмиссионным спектрам. Приборы, примеры применения.</w:t>
      </w:r>
    </w:p>
    <w:p w:rsidR="00880FE5" w:rsidRPr="00EA5C5D" w:rsidRDefault="00880FE5" w:rsidP="00411666">
      <w:pPr>
        <w:jc w:val="both"/>
      </w:pPr>
      <w:r w:rsidRPr="00EA5C5D">
        <w:t>11. Количественный эмиссионный спектральный анализ, его аппаратура и применение. Формула Ломакина-Шайбе.</w:t>
      </w:r>
    </w:p>
    <w:p w:rsidR="00880FE5" w:rsidRPr="00EA5C5D" w:rsidRDefault="00880FE5" w:rsidP="00411666">
      <w:pPr>
        <w:jc w:val="both"/>
      </w:pPr>
      <w:r w:rsidRPr="00EA5C5D">
        <w:t>12. Пламенная фотометрия. Принцип работы пламенного фотометра, области применения.</w:t>
      </w:r>
    </w:p>
    <w:p w:rsidR="00880FE5" w:rsidRPr="00EA5C5D" w:rsidRDefault="00880FE5" w:rsidP="00411666">
      <w:pPr>
        <w:jc w:val="both"/>
      </w:pPr>
      <w:r w:rsidRPr="00EA5C5D">
        <w:t>13. Атомно-абсорбционный анализ. Поглощение электромагнитных колебаний свободными атомами. Блок-схема прибора, способы атомизации пробы. Избирательность метода, достоинства и недостатки метода.</w:t>
      </w:r>
    </w:p>
    <w:p w:rsidR="00880FE5" w:rsidRPr="00EA5C5D" w:rsidRDefault="00880FE5" w:rsidP="00411666">
      <w:pPr>
        <w:jc w:val="both"/>
      </w:pPr>
      <w:r w:rsidRPr="00EA5C5D">
        <w:t>14. Молекулярно-абсорбционный анализ. Классификация методов (атомноабсорбционный анализ, фотометрия, турбидиметрия, нефелометрия, фотофлуориметрия (люминисцентный анализ)).</w:t>
      </w:r>
    </w:p>
    <w:p w:rsidR="00880FE5" w:rsidRPr="00EA5C5D" w:rsidRDefault="00880FE5" w:rsidP="00411666">
      <w:pPr>
        <w:jc w:val="both"/>
      </w:pPr>
      <w:r w:rsidRPr="00EA5C5D">
        <w:t>15. Фотометрия (колориметрия, фотоколориметрия, спектрофотометрия). Электронные спектры молекул и цветность аналитических форм. Роль химической аналитической реакции в фотометрическом анализе.</w:t>
      </w:r>
    </w:p>
    <w:p w:rsidR="00880FE5" w:rsidRPr="00EA5C5D" w:rsidRDefault="00880FE5" w:rsidP="00411666">
      <w:pPr>
        <w:jc w:val="both"/>
      </w:pPr>
      <w:r w:rsidRPr="00EA5C5D">
        <w:t>16. Закон Бугера-Ламберта-Бера. Аппаратура для фотометрических измерений. Характеристика фотометрических методов анализа.</w:t>
      </w:r>
    </w:p>
    <w:p w:rsidR="00880FE5" w:rsidRPr="00EA5C5D" w:rsidRDefault="00880FE5" w:rsidP="00411666">
      <w:pPr>
        <w:jc w:val="both"/>
      </w:pPr>
      <w:r w:rsidRPr="00EA5C5D">
        <w:t>17. Молярный коэффициент погашения как критерий чувствительности. Спектры поглощения и их применение. Примеры из лабораторного практикума.</w:t>
      </w:r>
    </w:p>
    <w:p w:rsidR="00880FE5" w:rsidRPr="00EA5C5D" w:rsidRDefault="00880FE5" w:rsidP="00411666">
      <w:pPr>
        <w:jc w:val="both"/>
      </w:pPr>
      <w:r w:rsidRPr="00EA5C5D">
        <w:t>18. ИК-спектроскопия. Сущность метода, приборы, выполнение и применение.</w:t>
      </w:r>
    </w:p>
    <w:p w:rsidR="00880FE5" w:rsidRPr="00EA5C5D" w:rsidRDefault="00880FE5" w:rsidP="00411666">
      <w:pPr>
        <w:jc w:val="both"/>
      </w:pPr>
      <w:r w:rsidRPr="00EA5C5D">
        <w:lastRenderedPageBreak/>
        <w:t>19. ЯМР-спектроскопия. Сущность метода, приборы, выполнение и применение.</w:t>
      </w:r>
    </w:p>
    <w:p w:rsidR="00880FE5" w:rsidRPr="00EA5C5D" w:rsidRDefault="00880FE5" w:rsidP="00411666">
      <w:pPr>
        <w:jc w:val="both"/>
      </w:pPr>
      <w:r w:rsidRPr="00EA5C5D">
        <w:t>20. Масс-спектрометрия. Сущность метода, приборы, выполнение и применение.</w:t>
      </w:r>
    </w:p>
    <w:p w:rsidR="00880FE5" w:rsidRPr="00EA5C5D" w:rsidRDefault="00880FE5" w:rsidP="00411666">
      <w:pPr>
        <w:jc w:val="both"/>
      </w:pPr>
      <w:r w:rsidRPr="00EA5C5D">
        <w:t>21. Хроматографические методы. Открытие хроматографии М.С. Цветом. Принципы хроматографического разделения веществ. Подвижная и неподвижная фазы. Классификация хроматографических методов анализа: а) по агрегатному состоянию НФ и ПФ; б) по виду взаимодействия сорбента и сорбата; в) механизму; г) по форме проведения процесса; д) оформлению. Понятие о хроматограмме (выходных кривых).</w:t>
      </w:r>
    </w:p>
    <w:p w:rsidR="00880FE5" w:rsidRPr="00EA5C5D" w:rsidRDefault="00880FE5" w:rsidP="00411666">
      <w:pPr>
        <w:jc w:val="both"/>
      </w:pPr>
      <w:r w:rsidRPr="00EA5C5D">
        <w:t>22. Газовая хроматография (ГХ). Виды ГХ. Принципиальная схема газового хроматографа. Устройство и назначение его узлов. Подвижная и неподвижная фазы и требования к ним. Детекторы, их классификация (ДТП, ПИД и др.). Методы количественного анализа по хроматограмме. Примеры практического использования ГХ в анализе.</w:t>
      </w:r>
    </w:p>
    <w:p w:rsidR="00880FE5" w:rsidRPr="00EA5C5D" w:rsidRDefault="00880FE5" w:rsidP="00411666">
      <w:pPr>
        <w:jc w:val="both"/>
      </w:pPr>
      <w:r w:rsidRPr="00EA5C5D">
        <w:t>23. Жидкостная хроматография (ЖХ). Виды ЖХ (ЖАХ и ЖЖХ, колоночные и плоскостные). Принципиальная схема жидкостного хроматографа. Устройство и назначение его узлов. Подвижная и неподвижная фазы и требования к ним. Детекторы. Методы количественного анализа по хроматограмме. Примеры практического использования ЖХ в анализе.</w:t>
      </w:r>
    </w:p>
    <w:p w:rsidR="00880FE5" w:rsidRPr="00EA5C5D" w:rsidRDefault="00880FE5" w:rsidP="00411666">
      <w:pPr>
        <w:jc w:val="both"/>
      </w:pPr>
      <w:r w:rsidRPr="00EA5C5D">
        <w:t>24. Бумажная и тонкослойная хроматография (БХ, ТСХ). Подвижная и неподвижная фазы и требования к ним. Типы хроматограмм: одномерная, двумерная, восходящая, нисходящая, круговая. Методы качественного и количественного анализа с помощью БХ и ТХ. Примеры практического применения.</w:t>
      </w:r>
    </w:p>
    <w:p w:rsidR="00880FE5" w:rsidRPr="00EA5C5D" w:rsidRDefault="00880FE5" w:rsidP="00411666">
      <w:pPr>
        <w:jc w:val="both"/>
      </w:pPr>
      <w:r w:rsidRPr="00EA5C5D">
        <w:t>25. Ионообменная хроматография (ИОХ). Сущность метода, виды иониты, реакции ионного обмена. Применение ИОХ для аналитических целей и в технологических процессах. Ионная хроматография.</w:t>
      </w:r>
    </w:p>
    <w:p w:rsidR="00880FE5" w:rsidRPr="00EA5C5D" w:rsidRDefault="00880FE5" w:rsidP="00411666">
      <w:pPr>
        <w:jc w:val="both"/>
      </w:pPr>
    </w:p>
    <w:p w:rsidR="00880FE5" w:rsidRPr="00EA5C5D" w:rsidRDefault="00880FE5" w:rsidP="00411666">
      <w:pPr>
        <w:jc w:val="both"/>
      </w:pPr>
      <w:bookmarkStart w:id="38" w:name="_heading=h.17dp8vu" w:colFirst="0" w:colLast="0"/>
      <w:bookmarkEnd w:id="38"/>
      <w:r w:rsidRPr="00EA5C5D">
        <w:t>Пример билета:</w:t>
      </w:r>
    </w:p>
    <w:p w:rsidR="00880FE5" w:rsidRPr="00EA5C5D" w:rsidRDefault="00880FE5" w:rsidP="00411666">
      <w:pPr>
        <w:jc w:val="both"/>
      </w:pPr>
      <w:r w:rsidRPr="00EA5C5D">
        <w:t>1. Газовая хроматография (ГХ). Виды ГХ. Принципиальная схема газового хроматографа. Устройство и назначение его узлов. Подвижная и неподвижная фазы и требования к ним. Детекторы, их классификация (ДТП, ПИД и др.). Методы количественного анализа по хроматограмме. Примеры практического использования ГХ в анализе.</w:t>
      </w:r>
    </w:p>
    <w:p w:rsidR="00880FE5" w:rsidRPr="00EA5C5D" w:rsidRDefault="00880FE5" w:rsidP="00411666">
      <w:pPr>
        <w:jc w:val="both"/>
      </w:pPr>
      <w:r w:rsidRPr="00EA5C5D">
        <w:t>2. Бумажная и тонкослойная хроматография (БХ, ТСХ). Подвижная и неподвижная фазы и требования к ним. Типы хроматограмм: одномерная, двумерная, восходящая, нисходящая, круговая. Методы качественного и количественного анализа с помощью БХ и ТХ. Примеры практического применения.</w:t>
      </w:r>
    </w:p>
    <w:p w:rsidR="00880FE5" w:rsidRDefault="00880FE5" w:rsidP="00411666">
      <w:pPr>
        <w:jc w:val="both"/>
      </w:pPr>
      <w:r w:rsidRPr="00EA5C5D">
        <w:t>3. Пламенная фотометрия. Принцип работы пламенного фотометра, области применения.</w:t>
      </w:r>
    </w:p>
    <w:p w:rsidR="00990E51" w:rsidRDefault="00990E51" w:rsidP="00A62520"/>
    <w:p w:rsidR="00990E51" w:rsidRPr="00411666" w:rsidRDefault="00990E51" w:rsidP="00411666">
      <w:pPr>
        <w:jc w:val="both"/>
      </w:pPr>
      <w:r w:rsidRPr="00411666">
        <w:t xml:space="preserve">Типовые тестовые оценочные средства: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755"/>
        <w:gridCol w:w="1856"/>
      </w:tblGrid>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ОПК-1</w:t>
            </w:r>
          </w:p>
        </w:tc>
        <w:tc>
          <w:tcPr>
            <w:tcW w:w="3428" w:type="pct"/>
            <w:noWrap/>
            <w:vAlign w:val="bottom"/>
            <w:hideMark/>
          </w:tcPr>
          <w:p w:rsidR="00990E51" w:rsidRPr="00411666" w:rsidRDefault="00990E51" w:rsidP="00411666">
            <w:pPr>
              <w:rPr>
                <w:bCs w:val="0"/>
                <w:color w:val="000000"/>
              </w:rPr>
            </w:pPr>
            <w:r w:rsidRPr="00411666">
              <w:rPr>
                <w:bCs w:val="0"/>
                <w:color w:val="000000"/>
              </w:rPr>
              <w:t xml:space="preserve">Перечислите основные физико-химические методы исследований, которые наиболее информативны при исследовании строения молекул органических и неорганических соединений? </w:t>
            </w:r>
            <w:r w:rsidRPr="00411666">
              <w:rPr>
                <w:bCs w:val="0"/>
                <w:color w:val="000000"/>
              </w:rPr>
              <w:br/>
              <w:t>1.ЯМР-спектроскопия</w:t>
            </w:r>
            <w:r w:rsidRPr="00411666">
              <w:rPr>
                <w:bCs w:val="0"/>
                <w:color w:val="000000"/>
              </w:rPr>
              <w:br/>
              <w:t>2. Хроматография</w:t>
            </w:r>
            <w:r w:rsidRPr="00411666">
              <w:rPr>
                <w:bCs w:val="0"/>
                <w:color w:val="000000"/>
              </w:rPr>
              <w:br/>
              <w:t xml:space="preserve">3. Масс-спектрометрия </w:t>
            </w:r>
            <w:r w:rsidRPr="00411666">
              <w:rPr>
                <w:bCs w:val="0"/>
                <w:color w:val="000000"/>
              </w:rPr>
              <w:br/>
              <w:t>4. Электрофорез</w:t>
            </w:r>
            <w:r w:rsidRPr="00411666">
              <w:rPr>
                <w:bCs w:val="0"/>
                <w:color w:val="000000"/>
              </w:rPr>
              <w:br/>
              <w:t>5. ИК-спектроскопия</w:t>
            </w:r>
            <w:r w:rsidRPr="00411666">
              <w:rPr>
                <w:bCs w:val="0"/>
                <w:color w:val="000000"/>
              </w:rPr>
              <w:br/>
              <w:t>6. Диализ</w:t>
            </w:r>
          </w:p>
        </w:tc>
        <w:tc>
          <w:tcPr>
            <w:tcW w:w="942" w:type="pct"/>
            <w:noWrap/>
            <w:vAlign w:val="bottom"/>
            <w:hideMark/>
          </w:tcPr>
          <w:p w:rsidR="00990E51" w:rsidRPr="00411666" w:rsidRDefault="00990E51" w:rsidP="00411666">
            <w:pPr>
              <w:jc w:val="both"/>
              <w:rPr>
                <w:bCs w:val="0"/>
                <w:color w:val="000000"/>
              </w:rPr>
            </w:pPr>
            <w:r w:rsidRPr="00411666">
              <w:rPr>
                <w:bCs w:val="0"/>
                <w:color w:val="000000"/>
              </w:rPr>
              <w:t>1,3,5</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ОПК-1</w:t>
            </w:r>
          </w:p>
        </w:tc>
        <w:tc>
          <w:tcPr>
            <w:tcW w:w="3428" w:type="pct"/>
            <w:noWrap/>
            <w:vAlign w:val="bottom"/>
            <w:hideMark/>
          </w:tcPr>
          <w:p w:rsidR="00990E51" w:rsidRPr="00411666" w:rsidRDefault="00990E51" w:rsidP="00411666">
            <w:pPr>
              <w:rPr>
                <w:bCs w:val="0"/>
                <w:color w:val="000000"/>
              </w:rPr>
            </w:pPr>
            <w:r w:rsidRPr="00411666">
              <w:rPr>
                <w:bCs w:val="0"/>
                <w:color w:val="000000"/>
              </w:rPr>
              <w:t xml:space="preserve">Какие виды физико-химические методы исследований наиболее эффективны для определения индивидуальности и степени чистоты исследуемых соединений? </w:t>
            </w:r>
            <w:r w:rsidRPr="00411666">
              <w:rPr>
                <w:bCs w:val="0"/>
                <w:color w:val="000000"/>
              </w:rPr>
              <w:br/>
              <w:t>1. Хроматография</w:t>
            </w:r>
            <w:r w:rsidRPr="00411666">
              <w:rPr>
                <w:bCs w:val="0"/>
                <w:color w:val="000000"/>
              </w:rPr>
              <w:br/>
              <w:t>2. Диализ</w:t>
            </w:r>
            <w:r w:rsidRPr="00411666">
              <w:rPr>
                <w:bCs w:val="0"/>
                <w:color w:val="000000"/>
              </w:rPr>
              <w:br/>
              <w:t>3. Фотометрия</w:t>
            </w:r>
            <w:r w:rsidRPr="00411666">
              <w:rPr>
                <w:bCs w:val="0"/>
                <w:color w:val="000000"/>
              </w:rPr>
              <w:br/>
              <w:t>4. ЯМР-спектроскопия</w:t>
            </w:r>
            <w:r w:rsidRPr="00411666">
              <w:rPr>
                <w:bCs w:val="0"/>
                <w:color w:val="000000"/>
              </w:rPr>
              <w:br/>
            </w:r>
            <w:r w:rsidRPr="00411666">
              <w:rPr>
                <w:bCs w:val="0"/>
                <w:color w:val="000000"/>
              </w:rPr>
              <w:lastRenderedPageBreak/>
              <w:t>5.Потенциометрия</w:t>
            </w:r>
            <w:r w:rsidRPr="00411666">
              <w:rPr>
                <w:bCs w:val="0"/>
                <w:color w:val="000000"/>
              </w:rPr>
              <w:br/>
              <w:t>6. Экстракция</w:t>
            </w:r>
          </w:p>
        </w:tc>
        <w:tc>
          <w:tcPr>
            <w:tcW w:w="942" w:type="pct"/>
            <w:noWrap/>
            <w:vAlign w:val="bottom"/>
            <w:hideMark/>
          </w:tcPr>
          <w:p w:rsidR="00990E51" w:rsidRPr="00411666" w:rsidRDefault="00990E51" w:rsidP="00411666">
            <w:pPr>
              <w:jc w:val="both"/>
              <w:rPr>
                <w:bCs w:val="0"/>
                <w:color w:val="000000"/>
              </w:rPr>
            </w:pPr>
            <w:r w:rsidRPr="00411666">
              <w:rPr>
                <w:bCs w:val="0"/>
                <w:color w:val="000000"/>
              </w:rPr>
              <w:lastRenderedPageBreak/>
              <w:t>1,4</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lastRenderedPageBreak/>
              <w:t>ОПК-1</w:t>
            </w:r>
          </w:p>
        </w:tc>
        <w:tc>
          <w:tcPr>
            <w:tcW w:w="3428" w:type="pct"/>
            <w:noWrap/>
            <w:vAlign w:val="bottom"/>
            <w:hideMark/>
          </w:tcPr>
          <w:p w:rsidR="00990E51" w:rsidRPr="00411666" w:rsidRDefault="00990E51" w:rsidP="00411666">
            <w:pPr>
              <w:rPr>
                <w:bCs w:val="0"/>
                <w:color w:val="000000"/>
              </w:rPr>
            </w:pPr>
            <w:r w:rsidRPr="00411666">
              <w:rPr>
                <w:bCs w:val="0"/>
                <w:color w:val="000000"/>
              </w:rPr>
              <w:t xml:space="preserve">Какими основными данными оперируют при изучении химических соединений методом ЯМР-спектроскопии? </w:t>
            </w:r>
            <w:r w:rsidRPr="00411666">
              <w:rPr>
                <w:bCs w:val="0"/>
                <w:color w:val="000000"/>
              </w:rPr>
              <w:br/>
              <w:t>1. Химический сдвиг</w:t>
            </w:r>
            <w:r w:rsidRPr="00411666">
              <w:rPr>
                <w:bCs w:val="0"/>
                <w:color w:val="000000"/>
              </w:rPr>
              <w:br/>
              <w:t>2. Молекулярная масса</w:t>
            </w:r>
            <w:r w:rsidRPr="00411666">
              <w:rPr>
                <w:bCs w:val="0"/>
                <w:color w:val="000000"/>
              </w:rPr>
              <w:br/>
              <w:t>3. Интегральная интенсивность</w:t>
            </w:r>
            <w:r w:rsidRPr="00411666">
              <w:rPr>
                <w:bCs w:val="0"/>
                <w:color w:val="000000"/>
              </w:rPr>
              <w:br/>
              <w:t>4. Структура химического вещества</w:t>
            </w:r>
            <w:r w:rsidRPr="00411666">
              <w:rPr>
                <w:bCs w:val="0"/>
                <w:color w:val="000000"/>
              </w:rPr>
              <w:br/>
              <w:t>5. Мультиплетность сигнала</w:t>
            </w:r>
            <w:r w:rsidRPr="00411666">
              <w:rPr>
                <w:bCs w:val="0"/>
                <w:color w:val="000000"/>
              </w:rPr>
              <w:br/>
              <w:t>6. Количество вещества</w:t>
            </w:r>
          </w:p>
        </w:tc>
        <w:tc>
          <w:tcPr>
            <w:tcW w:w="942" w:type="pct"/>
            <w:noWrap/>
            <w:vAlign w:val="bottom"/>
            <w:hideMark/>
          </w:tcPr>
          <w:p w:rsidR="00990E51" w:rsidRPr="00411666" w:rsidRDefault="00990E51" w:rsidP="00411666">
            <w:pPr>
              <w:jc w:val="both"/>
              <w:rPr>
                <w:bCs w:val="0"/>
                <w:color w:val="000000"/>
              </w:rPr>
            </w:pPr>
            <w:r w:rsidRPr="00411666">
              <w:rPr>
                <w:bCs w:val="0"/>
                <w:color w:val="000000"/>
              </w:rPr>
              <w:t>1,3,5</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ОПК-1</w:t>
            </w:r>
          </w:p>
        </w:tc>
        <w:tc>
          <w:tcPr>
            <w:tcW w:w="3428" w:type="pct"/>
            <w:noWrap/>
            <w:vAlign w:val="bottom"/>
            <w:hideMark/>
          </w:tcPr>
          <w:p w:rsidR="00990E51" w:rsidRPr="00411666" w:rsidRDefault="00990E51" w:rsidP="00411666">
            <w:pPr>
              <w:rPr>
                <w:bCs w:val="0"/>
                <w:color w:val="000000"/>
              </w:rPr>
            </w:pPr>
            <w:r w:rsidRPr="00411666">
              <w:rPr>
                <w:bCs w:val="0"/>
                <w:color w:val="000000"/>
              </w:rPr>
              <w:t xml:space="preserve">Какими основными данными оперируют при изучении химических соединений методом масс-спектроскопии? </w:t>
            </w:r>
            <w:r w:rsidRPr="00411666">
              <w:rPr>
                <w:bCs w:val="0"/>
                <w:color w:val="000000"/>
              </w:rPr>
              <w:br/>
              <w:t>1. Химический сдвиг</w:t>
            </w:r>
            <w:r w:rsidRPr="00411666">
              <w:rPr>
                <w:bCs w:val="0"/>
                <w:color w:val="000000"/>
              </w:rPr>
              <w:br/>
              <w:t>2. Молекулярная масса</w:t>
            </w:r>
            <w:r w:rsidRPr="00411666">
              <w:rPr>
                <w:bCs w:val="0"/>
                <w:color w:val="000000"/>
              </w:rPr>
              <w:br/>
              <w:t>3. Интегральная интенсивность</w:t>
            </w:r>
            <w:r w:rsidRPr="00411666">
              <w:rPr>
                <w:bCs w:val="0"/>
                <w:color w:val="000000"/>
              </w:rPr>
              <w:br/>
              <w:t>4. Структура химического вещества</w:t>
            </w:r>
            <w:r w:rsidRPr="00411666">
              <w:rPr>
                <w:bCs w:val="0"/>
                <w:color w:val="000000"/>
              </w:rPr>
              <w:br/>
              <w:t>5. Мультиплетность сигнала</w:t>
            </w:r>
            <w:r w:rsidRPr="00411666">
              <w:rPr>
                <w:bCs w:val="0"/>
                <w:color w:val="000000"/>
              </w:rPr>
              <w:br/>
              <w:t>6. Количество вещества</w:t>
            </w:r>
          </w:p>
        </w:tc>
        <w:tc>
          <w:tcPr>
            <w:tcW w:w="942" w:type="pct"/>
            <w:noWrap/>
            <w:vAlign w:val="bottom"/>
            <w:hideMark/>
          </w:tcPr>
          <w:p w:rsidR="00990E51" w:rsidRPr="00411666" w:rsidRDefault="00990E51" w:rsidP="00411666">
            <w:pPr>
              <w:jc w:val="both"/>
              <w:rPr>
                <w:bCs w:val="0"/>
                <w:color w:val="000000"/>
              </w:rPr>
            </w:pPr>
            <w:r w:rsidRPr="00411666">
              <w:rPr>
                <w:bCs w:val="0"/>
                <w:color w:val="000000"/>
              </w:rPr>
              <w:t>2,4,6</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ОПК-1</w:t>
            </w:r>
          </w:p>
        </w:tc>
        <w:tc>
          <w:tcPr>
            <w:tcW w:w="3428" w:type="pct"/>
            <w:noWrap/>
            <w:vAlign w:val="bottom"/>
            <w:hideMark/>
          </w:tcPr>
          <w:p w:rsidR="00990E51" w:rsidRPr="00411666" w:rsidRDefault="00990E51" w:rsidP="00411666">
            <w:pPr>
              <w:rPr>
                <w:bCs w:val="0"/>
                <w:color w:val="000000"/>
              </w:rPr>
            </w:pPr>
            <w:r w:rsidRPr="00411666">
              <w:rPr>
                <w:bCs w:val="0"/>
                <w:color w:val="000000"/>
              </w:rPr>
              <w:t xml:space="preserve">Какие виды колебаний химических связей известны? </w:t>
            </w:r>
            <w:r w:rsidRPr="00411666">
              <w:rPr>
                <w:bCs w:val="0"/>
                <w:color w:val="000000"/>
              </w:rPr>
              <w:br/>
              <w:t>1. Валентные</w:t>
            </w:r>
            <w:r w:rsidRPr="00411666">
              <w:rPr>
                <w:bCs w:val="0"/>
                <w:color w:val="000000"/>
              </w:rPr>
              <w:br/>
              <w:t>2. Вибрационные</w:t>
            </w:r>
            <w:r w:rsidRPr="00411666">
              <w:rPr>
                <w:bCs w:val="0"/>
                <w:color w:val="000000"/>
              </w:rPr>
              <w:br/>
              <w:t>3. Тепловые</w:t>
            </w:r>
            <w:r w:rsidRPr="00411666">
              <w:rPr>
                <w:bCs w:val="0"/>
                <w:color w:val="000000"/>
              </w:rPr>
              <w:br/>
              <w:t>4. Деформационные</w:t>
            </w:r>
            <w:r w:rsidRPr="00411666">
              <w:rPr>
                <w:bCs w:val="0"/>
                <w:color w:val="000000"/>
              </w:rPr>
              <w:br/>
              <w:t>5. Вынужденные</w:t>
            </w:r>
            <w:r w:rsidRPr="00411666">
              <w:rPr>
                <w:bCs w:val="0"/>
                <w:color w:val="000000"/>
              </w:rPr>
              <w:br/>
              <w:t>6. Гармонические</w:t>
            </w:r>
          </w:p>
        </w:tc>
        <w:tc>
          <w:tcPr>
            <w:tcW w:w="942" w:type="pct"/>
            <w:noWrap/>
            <w:vAlign w:val="bottom"/>
            <w:hideMark/>
          </w:tcPr>
          <w:p w:rsidR="00990E51" w:rsidRPr="00411666" w:rsidRDefault="00990E51" w:rsidP="00411666">
            <w:pPr>
              <w:jc w:val="both"/>
              <w:rPr>
                <w:bCs w:val="0"/>
                <w:color w:val="000000"/>
              </w:rPr>
            </w:pPr>
            <w:r w:rsidRPr="00411666">
              <w:rPr>
                <w:bCs w:val="0"/>
                <w:color w:val="000000"/>
              </w:rPr>
              <w:t>1,4</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ОПК-1</w:t>
            </w:r>
          </w:p>
        </w:tc>
        <w:tc>
          <w:tcPr>
            <w:tcW w:w="3428" w:type="pct"/>
            <w:vAlign w:val="bottom"/>
            <w:hideMark/>
          </w:tcPr>
          <w:p w:rsidR="00990E51" w:rsidRPr="00411666" w:rsidRDefault="00990E51" w:rsidP="00411666">
            <w:pPr>
              <w:rPr>
                <w:bCs w:val="0"/>
                <w:color w:val="000000"/>
              </w:rPr>
            </w:pPr>
            <w:r w:rsidRPr="00411666">
              <w:rPr>
                <w:bCs w:val="0"/>
                <w:color w:val="000000"/>
              </w:rPr>
              <w:t>Какой метод исследования используется для определения молекулярной массы и структуры соединений?</w:t>
            </w:r>
            <w:r w:rsidRPr="00411666">
              <w:rPr>
                <w:bCs w:val="0"/>
                <w:color w:val="000000"/>
              </w:rPr>
              <w:br/>
              <w:t>1) Ядерно-магнитный резонанс</w:t>
            </w:r>
            <w:r w:rsidRPr="00411666">
              <w:rPr>
                <w:bCs w:val="0"/>
                <w:color w:val="000000"/>
              </w:rPr>
              <w:br/>
              <w:t>2) Рентгеновская дифракция</w:t>
            </w:r>
            <w:r w:rsidRPr="00411666">
              <w:rPr>
                <w:bCs w:val="0"/>
                <w:color w:val="000000"/>
              </w:rPr>
              <w:br/>
              <w:t>3) Хроматография</w:t>
            </w:r>
            <w:r w:rsidRPr="00411666">
              <w:rPr>
                <w:bCs w:val="0"/>
                <w:color w:val="000000"/>
              </w:rPr>
              <w:br/>
              <w:t>4) Масс-спектрометрия</w:t>
            </w:r>
          </w:p>
        </w:tc>
        <w:tc>
          <w:tcPr>
            <w:tcW w:w="942" w:type="pct"/>
            <w:noWrap/>
            <w:vAlign w:val="bottom"/>
            <w:hideMark/>
          </w:tcPr>
          <w:p w:rsidR="00990E51" w:rsidRPr="00411666" w:rsidRDefault="00990E51" w:rsidP="00411666">
            <w:pPr>
              <w:jc w:val="both"/>
              <w:rPr>
                <w:bCs w:val="0"/>
                <w:color w:val="000000"/>
              </w:rPr>
            </w:pPr>
            <w:r w:rsidRPr="00411666">
              <w:rPr>
                <w:bCs w:val="0"/>
                <w:color w:val="000000"/>
              </w:rPr>
              <w:t>4</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ОПК-1</w:t>
            </w:r>
          </w:p>
        </w:tc>
        <w:tc>
          <w:tcPr>
            <w:tcW w:w="3428" w:type="pct"/>
            <w:vAlign w:val="bottom"/>
            <w:hideMark/>
          </w:tcPr>
          <w:p w:rsidR="00990E51" w:rsidRPr="00411666" w:rsidRDefault="00990E51" w:rsidP="00411666">
            <w:pPr>
              <w:spacing w:after="240"/>
              <w:rPr>
                <w:bCs w:val="0"/>
                <w:color w:val="000000"/>
              </w:rPr>
            </w:pPr>
            <w:r w:rsidRPr="00411666">
              <w:rPr>
                <w:bCs w:val="0"/>
                <w:color w:val="000000"/>
              </w:rPr>
              <w:t>Какой метод исследования используется для разделения компонентов смеси?</w:t>
            </w:r>
            <w:r w:rsidRPr="00411666">
              <w:rPr>
                <w:bCs w:val="0"/>
                <w:color w:val="000000"/>
              </w:rPr>
              <w:br/>
              <w:t>1) Ядерно-магнитный резонанс</w:t>
            </w:r>
            <w:r w:rsidRPr="00411666">
              <w:rPr>
                <w:bCs w:val="0"/>
                <w:color w:val="000000"/>
              </w:rPr>
              <w:br/>
              <w:t>2) Рентгеновская дифракция</w:t>
            </w:r>
            <w:r w:rsidRPr="00411666">
              <w:rPr>
                <w:bCs w:val="0"/>
                <w:color w:val="000000"/>
              </w:rPr>
              <w:br/>
              <w:t>3) Хроматография</w:t>
            </w:r>
            <w:r w:rsidRPr="00411666">
              <w:rPr>
                <w:bCs w:val="0"/>
                <w:color w:val="000000"/>
              </w:rPr>
              <w:br/>
              <w:t>4) Масс-спектрометрия</w:t>
            </w:r>
          </w:p>
        </w:tc>
        <w:tc>
          <w:tcPr>
            <w:tcW w:w="942" w:type="pct"/>
            <w:noWrap/>
            <w:vAlign w:val="bottom"/>
            <w:hideMark/>
          </w:tcPr>
          <w:p w:rsidR="00990E51" w:rsidRPr="00411666" w:rsidRDefault="00990E51" w:rsidP="00411666">
            <w:pPr>
              <w:jc w:val="both"/>
              <w:rPr>
                <w:bCs w:val="0"/>
                <w:color w:val="000000"/>
              </w:rPr>
            </w:pPr>
            <w:r w:rsidRPr="00411666">
              <w:rPr>
                <w:bCs w:val="0"/>
                <w:color w:val="000000"/>
              </w:rPr>
              <w:t>3</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ОПК-2</w:t>
            </w:r>
          </w:p>
        </w:tc>
        <w:tc>
          <w:tcPr>
            <w:tcW w:w="3428" w:type="pct"/>
            <w:noWrap/>
            <w:hideMark/>
          </w:tcPr>
          <w:p w:rsidR="00990E51" w:rsidRPr="00411666" w:rsidRDefault="00990E51" w:rsidP="00411666">
            <w:pPr>
              <w:rPr>
                <w:bCs w:val="0"/>
                <w:color w:val="000000"/>
              </w:rPr>
            </w:pPr>
            <w:r w:rsidRPr="00411666">
              <w:rPr>
                <w:bCs w:val="0"/>
                <w:color w:val="000000"/>
              </w:rPr>
              <w:t>В чём заключается действие буферного раствора?</w:t>
            </w:r>
          </w:p>
        </w:tc>
        <w:tc>
          <w:tcPr>
            <w:tcW w:w="942" w:type="pct"/>
            <w:noWrap/>
            <w:hideMark/>
          </w:tcPr>
          <w:p w:rsidR="00990E51" w:rsidRPr="00411666" w:rsidRDefault="00990E51" w:rsidP="00411666">
            <w:pPr>
              <w:jc w:val="both"/>
              <w:rPr>
                <w:bCs w:val="0"/>
                <w:color w:val="000000"/>
              </w:rPr>
            </w:pPr>
            <w:r w:rsidRPr="00411666">
              <w:rPr>
                <w:bCs w:val="0"/>
                <w:color w:val="000000"/>
              </w:rPr>
              <w:t>противодействие резкому изменению pH</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ОПК-2</w:t>
            </w:r>
          </w:p>
        </w:tc>
        <w:tc>
          <w:tcPr>
            <w:tcW w:w="3428" w:type="pct"/>
            <w:noWrap/>
            <w:hideMark/>
          </w:tcPr>
          <w:p w:rsidR="00990E51" w:rsidRPr="00411666" w:rsidRDefault="00990E51" w:rsidP="00411666">
            <w:pPr>
              <w:rPr>
                <w:bCs w:val="0"/>
                <w:color w:val="000000"/>
              </w:rPr>
            </w:pPr>
            <w:r w:rsidRPr="00411666">
              <w:rPr>
                <w:bCs w:val="0"/>
                <w:color w:val="000000"/>
              </w:rPr>
              <w:t>Что такое флуорофор?</w:t>
            </w:r>
          </w:p>
        </w:tc>
        <w:tc>
          <w:tcPr>
            <w:tcW w:w="942" w:type="pct"/>
            <w:noWrap/>
            <w:hideMark/>
          </w:tcPr>
          <w:p w:rsidR="00990E51" w:rsidRPr="00411666" w:rsidRDefault="00990E51" w:rsidP="00411666">
            <w:pPr>
              <w:jc w:val="both"/>
              <w:rPr>
                <w:bCs w:val="0"/>
                <w:color w:val="000000"/>
              </w:rPr>
            </w:pPr>
            <w:r w:rsidRPr="00411666">
              <w:rPr>
                <w:bCs w:val="0"/>
                <w:color w:val="000000"/>
              </w:rPr>
              <w:t>вещество, способное к флуоресценции</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ОПК-2</w:t>
            </w:r>
          </w:p>
        </w:tc>
        <w:tc>
          <w:tcPr>
            <w:tcW w:w="3428" w:type="pct"/>
            <w:hideMark/>
          </w:tcPr>
          <w:p w:rsidR="00990E51" w:rsidRPr="00411666" w:rsidRDefault="00990E51" w:rsidP="00411666">
            <w:pPr>
              <w:rPr>
                <w:bCs w:val="0"/>
                <w:color w:val="000000"/>
              </w:rPr>
            </w:pPr>
            <w:r w:rsidRPr="00411666">
              <w:rPr>
                <w:bCs w:val="0"/>
                <w:color w:val="000000"/>
              </w:rPr>
              <w:t>Какой элемент является основой органических молекул в живых системах?</w:t>
            </w:r>
            <w:r w:rsidRPr="00411666">
              <w:rPr>
                <w:bCs w:val="0"/>
                <w:color w:val="000000"/>
              </w:rPr>
              <w:br/>
              <w:t>1) Азот</w:t>
            </w:r>
            <w:r w:rsidRPr="00411666">
              <w:rPr>
                <w:bCs w:val="0"/>
                <w:color w:val="000000"/>
              </w:rPr>
              <w:br/>
              <w:t>2) Углерод</w:t>
            </w:r>
            <w:r w:rsidRPr="00411666">
              <w:rPr>
                <w:bCs w:val="0"/>
                <w:color w:val="000000"/>
              </w:rPr>
              <w:br/>
              <w:t>3) Натрий</w:t>
            </w:r>
            <w:r w:rsidRPr="00411666">
              <w:rPr>
                <w:bCs w:val="0"/>
                <w:color w:val="000000"/>
              </w:rPr>
              <w:br/>
              <w:t>4) Хлор</w:t>
            </w:r>
          </w:p>
        </w:tc>
        <w:tc>
          <w:tcPr>
            <w:tcW w:w="942" w:type="pct"/>
            <w:noWrap/>
            <w:hideMark/>
          </w:tcPr>
          <w:p w:rsidR="00990E51" w:rsidRPr="00411666" w:rsidRDefault="00990E51" w:rsidP="00411666">
            <w:pPr>
              <w:jc w:val="both"/>
              <w:rPr>
                <w:bCs w:val="0"/>
                <w:color w:val="000000"/>
              </w:rPr>
            </w:pPr>
            <w:r w:rsidRPr="00411666">
              <w:rPr>
                <w:bCs w:val="0"/>
                <w:color w:val="000000"/>
              </w:rPr>
              <w:t>2</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ОПК-2</w:t>
            </w:r>
          </w:p>
        </w:tc>
        <w:tc>
          <w:tcPr>
            <w:tcW w:w="3428" w:type="pct"/>
            <w:noWrap/>
            <w:hideMark/>
          </w:tcPr>
          <w:p w:rsidR="00990E51" w:rsidRPr="00411666" w:rsidRDefault="00990E51" w:rsidP="00411666">
            <w:pPr>
              <w:rPr>
                <w:bCs w:val="0"/>
                <w:color w:val="000000"/>
              </w:rPr>
            </w:pPr>
            <w:r w:rsidRPr="00411666">
              <w:rPr>
                <w:bCs w:val="0"/>
                <w:color w:val="000000"/>
              </w:rPr>
              <w:t>значение pH, при котором белок находится в цвиттер-ионной форме</w:t>
            </w:r>
          </w:p>
        </w:tc>
        <w:tc>
          <w:tcPr>
            <w:tcW w:w="942" w:type="pct"/>
            <w:noWrap/>
            <w:hideMark/>
          </w:tcPr>
          <w:p w:rsidR="00990E51" w:rsidRPr="00411666" w:rsidRDefault="00990E51" w:rsidP="00411666">
            <w:pPr>
              <w:jc w:val="both"/>
              <w:rPr>
                <w:bCs w:val="0"/>
                <w:color w:val="000000"/>
              </w:rPr>
            </w:pPr>
            <w:r w:rsidRPr="00411666">
              <w:rPr>
                <w:bCs w:val="0"/>
                <w:color w:val="000000"/>
              </w:rPr>
              <w:t>Изоэлектрическая точка белка</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lastRenderedPageBreak/>
              <w:t>ОПК-2</w:t>
            </w:r>
          </w:p>
        </w:tc>
        <w:tc>
          <w:tcPr>
            <w:tcW w:w="3428" w:type="pct"/>
            <w:noWrap/>
            <w:hideMark/>
          </w:tcPr>
          <w:p w:rsidR="00990E51" w:rsidRPr="00411666" w:rsidRDefault="00990E51" w:rsidP="00411666">
            <w:pPr>
              <w:rPr>
                <w:bCs w:val="0"/>
                <w:color w:val="000000"/>
              </w:rPr>
            </w:pPr>
            <w:r w:rsidRPr="00411666">
              <w:rPr>
                <w:bCs w:val="0"/>
                <w:color w:val="000000"/>
              </w:rPr>
              <w:t>Активный центр фермента — это</w:t>
            </w:r>
          </w:p>
        </w:tc>
        <w:tc>
          <w:tcPr>
            <w:tcW w:w="942" w:type="pct"/>
            <w:noWrap/>
            <w:hideMark/>
          </w:tcPr>
          <w:p w:rsidR="00990E51" w:rsidRPr="00411666" w:rsidRDefault="00990E51" w:rsidP="00411666">
            <w:pPr>
              <w:jc w:val="both"/>
              <w:rPr>
                <w:bCs w:val="0"/>
                <w:color w:val="000000"/>
              </w:rPr>
            </w:pPr>
            <w:r w:rsidRPr="00411666">
              <w:rPr>
                <w:bCs w:val="0"/>
                <w:color w:val="000000"/>
              </w:rPr>
              <w:t>участок связывания субстрата</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ОПК-2</w:t>
            </w:r>
          </w:p>
        </w:tc>
        <w:tc>
          <w:tcPr>
            <w:tcW w:w="3428" w:type="pct"/>
            <w:noWrap/>
            <w:vAlign w:val="bottom"/>
            <w:hideMark/>
          </w:tcPr>
          <w:p w:rsidR="00990E51" w:rsidRPr="00411666" w:rsidRDefault="00990E51" w:rsidP="00411666">
            <w:pPr>
              <w:rPr>
                <w:bCs w:val="0"/>
                <w:color w:val="000000"/>
              </w:rPr>
            </w:pPr>
            <w:r w:rsidRPr="00411666">
              <w:rPr>
                <w:bCs w:val="0"/>
                <w:color w:val="000000"/>
              </w:rPr>
              <w:t>Как называется выпадение белков в осадок в концентрированных растворах нейтральных солей</w:t>
            </w:r>
          </w:p>
        </w:tc>
        <w:tc>
          <w:tcPr>
            <w:tcW w:w="942" w:type="pct"/>
            <w:noWrap/>
            <w:vAlign w:val="bottom"/>
            <w:hideMark/>
          </w:tcPr>
          <w:p w:rsidR="00990E51" w:rsidRPr="00411666" w:rsidRDefault="00990E51" w:rsidP="00411666">
            <w:pPr>
              <w:jc w:val="both"/>
              <w:rPr>
                <w:bCs w:val="0"/>
                <w:color w:val="000000"/>
              </w:rPr>
            </w:pPr>
            <w:r w:rsidRPr="00411666">
              <w:rPr>
                <w:bCs w:val="0"/>
                <w:color w:val="000000"/>
              </w:rPr>
              <w:t>высаливание</w:t>
            </w:r>
          </w:p>
        </w:tc>
      </w:tr>
      <w:tr w:rsidR="00990E51" w:rsidRPr="00411666" w:rsidTr="00990E51">
        <w:trPr>
          <w:trHeight w:val="315"/>
        </w:trPr>
        <w:tc>
          <w:tcPr>
            <w:tcW w:w="630" w:type="pct"/>
            <w:noWrap/>
            <w:vAlign w:val="bottom"/>
            <w:hideMark/>
          </w:tcPr>
          <w:p w:rsidR="00990E51" w:rsidRPr="00411666" w:rsidRDefault="00990E51" w:rsidP="00411666">
            <w:pPr>
              <w:jc w:val="both"/>
              <w:rPr>
                <w:bCs w:val="0"/>
                <w:color w:val="000000"/>
              </w:rPr>
            </w:pPr>
            <w:r w:rsidRPr="00411666">
              <w:rPr>
                <w:bCs w:val="0"/>
                <w:color w:val="000000"/>
              </w:rPr>
              <w:t>ОПК-2</w:t>
            </w:r>
          </w:p>
        </w:tc>
        <w:tc>
          <w:tcPr>
            <w:tcW w:w="3428" w:type="pct"/>
            <w:noWrap/>
            <w:vAlign w:val="bottom"/>
            <w:hideMark/>
          </w:tcPr>
          <w:p w:rsidR="00990E51" w:rsidRPr="00411666" w:rsidRDefault="00990E51" w:rsidP="00411666">
            <w:pPr>
              <w:rPr>
                <w:bCs w:val="0"/>
                <w:color w:val="000000"/>
              </w:rPr>
            </w:pPr>
            <w:r w:rsidRPr="00411666">
              <w:rPr>
                <w:bCs w:val="0"/>
                <w:color w:val="000000"/>
              </w:rPr>
              <w:t>Что такое фолдинг белка?</w:t>
            </w:r>
          </w:p>
        </w:tc>
        <w:tc>
          <w:tcPr>
            <w:tcW w:w="942" w:type="pct"/>
            <w:noWrap/>
            <w:vAlign w:val="bottom"/>
            <w:hideMark/>
          </w:tcPr>
          <w:p w:rsidR="00990E51" w:rsidRPr="00411666" w:rsidRDefault="00990E51" w:rsidP="00411666">
            <w:pPr>
              <w:jc w:val="both"/>
              <w:rPr>
                <w:bCs w:val="0"/>
                <w:color w:val="000000"/>
              </w:rPr>
            </w:pPr>
            <w:r w:rsidRPr="00411666">
              <w:rPr>
                <w:bCs w:val="0"/>
                <w:color w:val="000000"/>
              </w:rPr>
              <w:t>укладка белка в нативную структуру</w:t>
            </w:r>
          </w:p>
        </w:tc>
      </w:tr>
    </w:tbl>
    <w:p w:rsidR="00990E51" w:rsidRPr="00EA5C5D" w:rsidRDefault="00990E51" w:rsidP="00A62520"/>
    <w:p w:rsidR="00880FE5" w:rsidRPr="00EA5C5D" w:rsidRDefault="00880FE5" w:rsidP="00A62520">
      <w:pPr>
        <w:rPr>
          <w:b/>
        </w:rPr>
      </w:pPr>
    </w:p>
    <w:p w:rsidR="00880FE5" w:rsidRPr="00EA5C5D" w:rsidRDefault="00880FE5" w:rsidP="00411666">
      <w:pPr>
        <w:jc w:val="both"/>
        <w:rPr>
          <w:b/>
        </w:rPr>
      </w:pPr>
      <w:bookmarkStart w:id="39" w:name="_heading=h.3rdcrjn" w:colFirst="0" w:colLast="0"/>
      <w:bookmarkEnd w:id="39"/>
      <w:r w:rsidRPr="00EA5C5D">
        <w:rPr>
          <w:b/>
        </w:rPr>
        <w:t>7.3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880FE5" w:rsidRPr="00EA5C5D" w:rsidRDefault="00880FE5" w:rsidP="00411666">
      <w:pPr>
        <w:jc w:val="both"/>
      </w:pPr>
      <w:bookmarkStart w:id="40" w:name="_heading=h.26in1rg" w:colFirst="0" w:colLast="0"/>
      <w:bookmarkEnd w:id="40"/>
      <w:r w:rsidRPr="00EA5C5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880FE5" w:rsidRPr="00EA5C5D" w:rsidRDefault="00880FE5" w:rsidP="00411666">
      <w:pPr>
        <w:jc w:val="both"/>
      </w:pPr>
      <w:r w:rsidRPr="00EA5C5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стандартизированных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880FE5" w:rsidRPr="00EA5C5D" w:rsidRDefault="00880FE5" w:rsidP="00411666">
      <w:pPr>
        <w:jc w:val="both"/>
        <w:rPr>
          <w:b/>
          <w:i/>
        </w:rPr>
      </w:pPr>
    </w:p>
    <w:p w:rsidR="00880FE5" w:rsidRPr="00EA5C5D" w:rsidRDefault="00880FE5" w:rsidP="00411666">
      <w:pPr>
        <w:jc w:val="both"/>
      </w:pPr>
      <w:r w:rsidRPr="00EA5C5D">
        <w:t>Начальный – работа с конспектами лекций, подготовка к практическим занятиям.</w:t>
      </w:r>
    </w:p>
    <w:p w:rsidR="00880FE5" w:rsidRPr="00EA5C5D" w:rsidRDefault="00880FE5" w:rsidP="00411666">
      <w:pPr>
        <w:jc w:val="both"/>
      </w:pPr>
      <w:r w:rsidRPr="00EA5C5D">
        <w:t>Промежуточный – работа на практических занятиях, выполнение лабораторных работ, самостоятельная работа.</w:t>
      </w:r>
    </w:p>
    <w:p w:rsidR="00880FE5" w:rsidRPr="00EA5C5D" w:rsidRDefault="00880FE5" w:rsidP="00411666">
      <w:pPr>
        <w:jc w:val="both"/>
      </w:pPr>
      <w:r w:rsidRPr="00EA5C5D">
        <w:t>Итоговый – подготовка к аттестации (зачету).</w:t>
      </w:r>
    </w:p>
    <w:p w:rsidR="00880FE5" w:rsidRPr="00EA5C5D" w:rsidRDefault="00880FE5" w:rsidP="00411666">
      <w:pPr>
        <w:jc w:val="both"/>
      </w:pPr>
    </w:p>
    <w:p w:rsidR="00880FE5" w:rsidRPr="00EA5C5D" w:rsidRDefault="00880FE5" w:rsidP="00411666">
      <w:pPr>
        <w:jc w:val="both"/>
      </w:pPr>
      <w:r w:rsidRPr="00EA5C5D">
        <w:t>Форма аттестации – зачет;</w:t>
      </w:r>
    </w:p>
    <w:p w:rsidR="00880FE5" w:rsidRPr="00EA5C5D" w:rsidRDefault="00880FE5" w:rsidP="00411666">
      <w:pPr>
        <w:jc w:val="both"/>
        <w:rPr>
          <w:i/>
        </w:rPr>
      </w:pPr>
      <w:r w:rsidRPr="00EA5C5D">
        <w:rPr>
          <w:i/>
        </w:rPr>
        <w:t xml:space="preserve">1.Описание шкалы оценивания </w:t>
      </w:r>
    </w:p>
    <w:p w:rsidR="00880FE5" w:rsidRPr="00EA5C5D" w:rsidRDefault="00880FE5" w:rsidP="00411666">
      <w:pPr>
        <w:jc w:val="both"/>
      </w:pPr>
      <w:r w:rsidRPr="00EA5C5D">
        <w:t>– от 0 до 60 % заданий – неудовлетворительно;</w:t>
      </w:r>
    </w:p>
    <w:p w:rsidR="00880FE5" w:rsidRPr="00EA5C5D" w:rsidRDefault="00880FE5" w:rsidP="00411666">
      <w:pPr>
        <w:jc w:val="both"/>
      </w:pPr>
      <w:r w:rsidRPr="00EA5C5D">
        <w:t>– от 61 до 73 % – удовлетворительно;</w:t>
      </w:r>
    </w:p>
    <w:p w:rsidR="00880FE5" w:rsidRPr="00EA5C5D" w:rsidRDefault="00880FE5" w:rsidP="00411666">
      <w:pPr>
        <w:jc w:val="both"/>
      </w:pPr>
      <w:r w:rsidRPr="00EA5C5D">
        <w:t>– от 74 до 84 % – хорошо;</w:t>
      </w:r>
    </w:p>
    <w:p w:rsidR="00880FE5" w:rsidRPr="00EA5C5D" w:rsidRDefault="00880FE5" w:rsidP="00411666">
      <w:pPr>
        <w:jc w:val="both"/>
      </w:pPr>
      <w:r w:rsidRPr="00EA5C5D">
        <w:t>– от 85 до 100 % – отлично.</w:t>
      </w:r>
    </w:p>
    <w:p w:rsidR="00880FE5" w:rsidRPr="00EA5C5D" w:rsidRDefault="00880FE5" w:rsidP="00411666">
      <w:pPr>
        <w:jc w:val="both"/>
      </w:pPr>
      <w:r w:rsidRPr="00EA5C5D">
        <w:t>7.3.1. Методические материалы, определяющие процедуры оценивания знаний, умений, навыков и (или) опыта деятельности</w:t>
      </w:r>
    </w:p>
    <w:p w:rsidR="00880FE5" w:rsidRPr="00EA5C5D" w:rsidRDefault="00880FE5" w:rsidP="00411666">
      <w:pPr>
        <w:jc w:val="both"/>
      </w:pPr>
      <w:r w:rsidRPr="00EA5C5D">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880FE5" w:rsidRPr="00EA5C5D" w:rsidRDefault="00880FE5" w:rsidP="00411666">
      <w:pPr>
        <w:jc w:val="both"/>
      </w:pPr>
      <w:r w:rsidRPr="00EA5C5D">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880FE5" w:rsidRPr="00EA5C5D" w:rsidRDefault="00880FE5" w:rsidP="00411666">
      <w:pPr>
        <w:jc w:val="both"/>
      </w:pPr>
      <w:r w:rsidRPr="00EA5C5D">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880FE5" w:rsidRPr="00EA5C5D" w:rsidRDefault="00880FE5" w:rsidP="00411666">
      <w:pPr>
        <w:jc w:val="both"/>
      </w:pPr>
      <w:r w:rsidRPr="00EA5C5D">
        <w:t>4. Положение об итоговой государственной аттестации выпускников ФГБОУ ВО ПСПбГМУ им. И.П. Павлова Минздрава России.</w:t>
      </w:r>
    </w:p>
    <w:p w:rsidR="00880FE5" w:rsidRPr="00EA5C5D" w:rsidRDefault="00880FE5" w:rsidP="00411666">
      <w:pPr>
        <w:jc w:val="both"/>
      </w:pPr>
      <w:r w:rsidRPr="00EA5C5D">
        <w:t>5. Приказом Министерства Образования и науки РФ от 13.08.17 № 816 «Об утверждении организациями, осуществляющими образовательную деятельность, электронного обучения, дистанционных образовательных технологий при осуществлении образовательных программ».</w:t>
      </w:r>
    </w:p>
    <w:p w:rsidR="00880FE5" w:rsidRPr="00EA5C5D" w:rsidRDefault="00880FE5" w:rsidP="00411666">
      <w:pPr>
        <w:jc w:val="both"/>
      </w:pPr>
      <w:r w:rsidRPr="00EA5C5D">
        <w:t>8. Перечень основной и дополнительной учебной литературы, необходимой для освоения дисциплины</w:t>
      </w:r>
    </w:p>
    <w:p w:rsidR="00880FE5" w:rsidRPr="00EA5C5D" w:rsidRDefault="00880FE5" w:rsidP="00411666">
      <w:pPr>
        <w:jc w:val="both"/>
        <w:rPr>
          <w:b/>
          <w:i/>
        </w:rPr>
      </w:pPr>
      <w:r w:rsidRPr="00EA5C5D">
        <w:rPr>
          <w:b/>
          <w:i/>
        </w:rPr>
        <w:t xml:space="preserve">а) основная литература </w:t>
      </w:r>
    </w:p>
    <w:p w:rsidR="00880FE5" w:rsidRPr="00EA5C5D" w:rsidRDefault="00880FE5" w:rsidP="00411666">
      <w:pPr>
        <w:jc w:val="both"/>
      </w:pPr>
      <w:r w:rsidRPr="00EA5C5D">
        <w:lastRenderedPageBreak/>
        <w:t>1. Спектроскопия ЯМР в органической химии, Каратаева, Фарида Хайдаровна;Клочков, Владимир Васильевич, 2013г.</w:t>
      </w:r>
    </w:p>
    <w:p w:rsidR="00880FE5" w:rsidRPr="00EA5C5D" w:rsidRDefault="00880FE5" w:rsidP="00411666">
      <w:pPr>
        <w:jc w:val="both"/>
      </w:pPr>
      <w:r w:rsidRPr="00EA5C5D">
        <w:t>2. Физические методы исследования в химии, Пентин, Юрий Андреевич;Вилков, Лев Васильевич, 2012г.</w:t>
      </w:r>
    </w:p>
    <w:p w:rsidR="00880FE5" w:rsidRPr="00EA5C5D" w:rsidRDefault="00880FE5" w:rsidP="00411666">
      <w:pPr>
        <w:jc w:val="both"/>
      </w:pPr>
      <w:r w:rsidRPr="00EA5C5D">
        <w:t>3. В.А. Бурилов, Л.З.Латыпова, О.А.Мостовая, Л.С.Якимова, Г.А.Чмутова Современные</w:t>
      </w:r>
    </w:p>
    <w:p w:rsidR="00880FE5" w:rsidRPr="00EA5C5D" w:rsidRDefault="00880FE5" w:rsidP="00411666">
      <w:pPr>
        <w:jc w:val="both"/>
      </w:pPr>
      <w:r w:rsidRPr="00EA5C5D">
        <w:t>физико-химические методы исследования в ор-ганической химии - Казань, Казан. ун-т., 2014. -131 с.</w:t>
      </w:r>
    </w:p>
    <w:p w:rsidR="00880FE5" w:rsidRPr="00EA5C5D" w:rsidRDefault="00880FE5" w:rsidP="00411666">
      <w:pPr>
        <w:jc w:val="both"/>
      </w:pPr>
      <w:r w:rsidRPr="00EA5C5D">
        <w:t xml:space="preserve">4. Якимова, Людмила Сергеевна. Метод УФ-спектроскопии и его применение в органической и физической химии [Текст: электронный ресурс] : учебно-методическое пособие / Л. С. Якимова ; Казан. федер. ун-т, Хим. ин-т им. А. М. Бутлерова, Каф. орган. химии </w:t>
      </w:r>
    </w:p>
    <w:p w:rsidR="00880FE5" w:rsidRPr="00EA5C5D" w:rsidRDefault="00880FE5" w:rsidP="00411666">
      <w:pPr>
        <w:jc w:val="both"/>
        <w:rPr>
          <w:b/>
          <w:i/>
        </w:rPr>
      </w:pPr>
      <w:r w:rsidRPr="00EA5C5D">
        <w:rPr>
          <w:b/>
          <w:i/>
        </w:rPr>
        <w:t>б) дополнительная литература</w:t>
      </w:r>
    </w:p>
    <w:p w:rsidR="00880FE5" w:rsidRPr="00EA5C5D" w:rsidRDefault="00880FE5" w:rsidP="00411666">
      <w:pPr>
        <w:jc w:val="both"/>
      </w:pPr>
      <w:r w:rsidRPr="00EA5C5D">
        <w:t>1. Васильева В. И. Спектральные методы анализа. Практическое руководство. Москва Лань',</w:t>
      </w:r>
    </w:p>
    <w:p w:rsidR="00880FE5" w:rsidRPr="00EA5C5D" w:rsidRDefault="00880FE5" w:rsidP="00411666">
      <w:pPr>
        <w:jc w:val="both"/>
      </w:pPr>
      <w:r w:rsidRPr="00EA5C5D">
        <w:t>2014. 416c. http://e.lanbook.com/books/element.php?pl1_id=50168</w:t>
      </w:r>
    </w:p>
    <w:p w:rsidR="00880FE5" w:rsidRPr="00EA5C5D" w:rsidRDefault="00880FE5" w:rsidP="00411666">
      <w:pPr>
        <w:jc w:val="both"/>
      </w:pPr>
      <w:r w:rsidRPr="00EA5C5D">
        <w:t>2. Бердников, Е.А.. Задачи и упражнения по ЯМР-спектроскопии в органической химии: [учеб.</w:t>
      </w:r>
    </w:p>
    <w:p w:rsidR="00880FE5" w:rsidRPr="00EA5C5D" w:rsidRDefault="00880FE5" w:rsidP="00411666">
      <w:pPr>
        <w:jc w:val="both"/>
      </w:pPr>
      <w:r w:rsidRPr="00EA5C5D">
        <w:t>пособие] / Е.А. Бердников, М.А. Казымова; Казан. гос. ун-т, Хим. ин-т им. А.М. Бутлерова,</w:t>
      </w:r>
    </w:p>
    <w:p w:rsidR="00880FE5" w:rsidRPr="00EA5C5D" w:rsidRDefault="00880FE5" w:rsidP="00411666">
      <w:pPr>
        <w:jc w:val="both"/>
      </w:pPr>
      <w:r w:rsidRPr="00EA5C5D">
        <w:t>Науч.-образоват. центр Казан. гос. ун-та 'Материалы и технологии XXI века'. - Казань: [КГУ],</w:t>
      </w:r>
    </w:p>
    <w:p w:rsidR="00880FE5" w:rsidRPr="00EA5C5D" w:rsidRDefault="00880FE5" w:rsidP="00411666">
      <w:pPr>
        <w:jc w:val="both"/>
      </w:pPr>
      <w:r w:rsidRPr="00EA5C5D">
        <w:t>2007.-; 29.Ч. 1. - 2007. - 103 с.</w:t>
      </w:r>
    </w:p>
    <w:p w:rsidR="00880FE5" w:rsidRPr="00EA5C5D" w:rsidRDefault="00880FE5" w:rsidP="00411666">
      <w:pPr>
        <w:jc w:val="both"/>
      </w:pPr>
      <w:r w:rsidRPr="00EA5C5D">
        <w:t>3. Камалова Д. И. ,Салахов М. Х. Лекции по прикладной инфракрасной спектроскопии:</w:t>
      </w:r>
    </w:p>
    <w:p w:rsidR="00880FE5" w:rsidRPr="00EA5C5D" w:rsidRDefault="00880FE5" w:rsidP="00411666">
      <w:pPr>
        <w:jc w:val="both"/>
      </w:pPr>
      <w:r w:rsidRPr="00EA5C5D">
        <w:t>учебное пособие. Казань Казанский государственный университет, 2009. 167 с.</w:t>
      </w:r>
    </w:p>
    <w:p w:rsidR="00880FE5" w:rsidRPr="00EA5C5D" w:rsidRDefault="00880FE5" w:rsidP="00411666">
      <w:pPr>
        <w:jc w:val="both"/>
        <w:rPr>
          <w:b/>
        </w:rPr>
      </w:pPr>
      <w:bookmarkStart w:id="41" w:name="_heading=h.lnxbz9" w:colFirst="0" w:colLast="0"/>
      <w:bookmarkEnd w:id="41"/>
      <w:r w:rsidRPr="00EA5C5D">
        <w:rPr>
          <w:b/>
        </w:rPr>
        <w:t xml:space="preserve">9. Перечень ресурсов информационно-телекоммуникационной сети Интернет, необходимых для освоения дисциплины </w:t>
      </w:r>
    </w:p>
    <w:p w:rsidR="00880FE5" w:rsidRPr="00EA5C5D" w:rsidRDefault="00880FE5" w:rsidP="00411666">
      <w:pPr>
        <w:jc w:val="both"/>
        <w:rPr>
          <w:b/>
          <w:i/>
        </w:rPr>
      </w:pPr>
      <w:r w:rsidRPr="00EA5C5D">
        <w:rPr>
          <w:b/>
          <w:i/>
        </w:rPr>
        <w:t>Программное обеспечение</w:t>
      </w:r>
    </w:p>
    <w:p w:rsidR="00880FE5" w:rsidRPr="00EA5C5D" w:rsidRDefault="00880FE5" w:rsidP="00411666">
      <w:pPr>
        <w:jc w:val="both"/>
      </w:pPr>
      <w:r w:rsidRPr="00EA5C5D">
        <w:t>Word, Excel, PowerPoint</w:t>
      </w:r>
    </w:p>
    <w:p w:rsidR="00880FE5" w:rsidRPr="00EA5C5D" w:rsidRDefault="00880FE5" w:rsidP="00411666">
      <w:pPr>
        <w:jc w:val="both"/>
        <w:rPr>
          <w:b/>
          <w:i/>
        </w:rPr>
      </w:pPr>
      <w:r w:rsidRPr="00EA5C5D">
        <w:rPr>
          <w:b/>
          <w:i/>
        </w:rPr>
        <w:t>базы данных, информационно-справочные и поисковые системы</w:t>
      </w:r>
    </w:p>
    <w:p w:rsidR="00880FE5" w:rsidRPr="00EA5C5D" w:rsidRDefault="00880FE5" w:rsidP="00411666">
      <w:pPr>
        <w:jc w:val="both"/>
        <w:rPr>
          <w:lang w:val="en-US"/>
        </w:rPr>
      </w:pPr>
      <w:r w:rsidRPr="00EA5C5D">
        <w:rPr>
          <w:lang w:val="en-US"/>
        </w:rPr>
        <w:t xml:space="preserve">- </w:t>
      </w:r>
      <w:r w:rsidRPr="00EA5C5D">
        <w:t>С</w:t>
      </w:r>
      <w:r w:rsidRPr="00EA5C5D">
        <w:rPr>
          <w:lang w:val="en-US"/>
        </w:rPr>
        <w:t xml:space="preserve">hemlib.ru, Chemist.ru, ACD Labs, msu.chem.ru, Web of Science, Scopus, PubMed, </w:t>
      </w:r>
      <w:hyperlink r:id="rId9">
        <w:r w:rsidRPr="00EA5C5D">
          <w:rPr>
            <w:lang w:val="en-US"/>
          </w:rPr>
          <w:t>NIST</w:t>
        </w:r>
      </w:hyperlink>
    </w:p>
    <w:p w:rsidR="00880FE5" w:rsidRPr="00EA5C5D" w:rsidRDefault="00880FE5" w:rsidP="00411666">
      <w:pPr>
        <w:jc w:val="both"/>
      </w:pPr>
      <w:r w:rsidRPr="00EA5C5D">
        <w:t>10. Методические указания для обучающихся по освоению дисциплины</w:t>
      </w:r>
    </w:p>
    <w:p w:rsidR="00880FE5" w:rsidRPr="00EA5C5D" w:rsidRDefault="00880FE5" w:rsidP="00411666">
      <w:pPr>
        <w:jc w:val="both"/>
      </w:pPr>
      <w:bookmarkStart w:id="42" w:name="_heading=h.35nkun2" w:colFirst="0" w:colLast="0"/>
      <w:bookmarkEnd w:id="42"/>
      <w:r w:rsidRPr="00EA5C5D">
        <w:t>Обучение складывается из аудиторных занятий, включающих лекционный курс и практические занятия, и самостоятельной работы, а также промежуточной аттестации в виде зачета.</w:t>
      </w:r>
    </w:p>
    <w:p w:rsidR="00880FE5" w:rsidRPr="00EA5C5D" w:rsidRDefault="00880FE5" w:rsidP="00411666">
      <w:pPr>
        <w:jc w:val="both"/>
      </w:pPr>
      <w:r w:rsidRPr="00EA5C5D">
        <w:t>Основное учебное время выделяется на лабораторно-практические занятия, на которых отрабатываются решения ситуационных задач, выполняются лабораторные работы с закреплением практических навыков, выполняется текущий и рубежный контроль.</w:t>
      </w:r>
    </w:p>
    <w:p w:rsidR="00880FE5" w:rsidRPr="00EA5C5D" w:rsidRDefault="00880FE5" w:rsidP="00411666">
      <w:pPr>
        <w:jc w:val="both"/>
      </w:pPr>
      <w:r w:rsidRPr="00EA5C5D">
        <w:t>Самостоятельная работа студентов подразумевает подготовку к практическим занятиям и включает изучение специальной литературы по теме (рекомендованные учебники, методические пособия), выполнения домашнего задания, оформление лабораторной работы. Работа с учебной литературой рассматривается как вид учебной работы по дисциплине и выполняется в пределах часов, отводимых на её изучение. Каждый обучающийся обеспечивается доступом к электронно-библиотечной системе, библиотечным фондам кафедры и университета.</w:t>
      </w:r>
    </w:p>
    <w:p w:rsidR="00880FE5" w:rsidRPr="00EA5C5D" w:rsidRDefault="00880FE5" w:rsidP="00411666">
      <w:pPr>
        <w:jc w:val="both"/>
      </w:pPr>
      <w:r w:rsidRPr="00EA5C5D">
        <w:t>По каждому разделу на кафедре разработаны методические рекомендации для студентов, а также методические указания для преподавателей.</w:t>
      </w:r>
    </w:p>
    <w:p w:rsidR="00880FE5" w:rsidRPr="00EA5C5D" w:rsidRDefault="00880FE5" w:rsidP="00411666">
      <w:pPr>
        <w:jc w:val="both"/>
      </w:pPr>
      <w:r w:rsidRPr="00EA5C5D">
        <w:t>Исходный уровень знаний студентов определяется тестированием, текущий контроль усвоения предмета определяется устным опросом в ходе практических занятий, при решении типовых ситуационных задач, тестовых контрольных заданий, письменными контрольными работами.</w:t>
      </w:r>
    </w:p>
    <w:p w:rsidR="00880FE5" w:rsidRPr="00EA5C5D" w:rsidRDefault="00880FE5" w:rsidP="00411666">
      <w:pPr>
        <w:jc w:val="both"/>
      </w:pPr>
      <w:r w:rsidRPr="00EA5C5D">
        <w:t>В конце курса предусматривается проведение промежуточной аттестации в виде зачета.</w:t>
      </w:r>
    </w:p>
    <w:p w:rsidR="00880FE5" w:rsidRPr="00EA5C5D" w:rsidRDefault="00880FE5" w:rsidP="00411666">
      <w:pPr>
        <w:jc w:val="both"/>
      </w:pPr>
      <w:bookmarkStart w:id="43" w:name="_heading=h.1ksv4uv" w:colFirst="0" w:colLast="0"/>
      <w:bookmarkEnd w:id="43"/>
      <w:r w:rsidRPr="00EA5C5D">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80FE5" w:rsidRPr="00EA5C5D" w:rsidRDefault="00880FE5" w:rsidP="00411666">
      <w:pPr>
        <w:jc w:val="both"/>
      </w:pPr>
      <w:r w:rsidRPr="00EA5C5D">
        <w:lastRenderedPageBreak/>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880FE5" w:rsidRPr="00EA5C5D" w:rsidRDefault="00880FE5" w:rsidP="00411666">
      <w:pPr>
        <w:jc w:val="both"/>
      </w:pPr>
      <w:r w:rsidRPr="00EA5C5D">
        <w:t>тренинговые и тестирующие программы;</w:t>
      </w:r>
    </w:p>
    <w:p w:rsidR="00880FE5" w:rsidRPr="00EA5C5D" w:rsidRDefault="00880FE5" w:rsidP="00411666">
      <w:pPr>
        <w:jc w:val="both"/>
      </w:pPr>
      <w:r w:rsidRPr="00EA5C5D">
        <w:t>электронные базы данных.</w:t>
      </w:r>
    </w:p>
    <w:p w:rsidR="00CF1AF9" w:rsidRDefault="00CF1AF9" w:rsidP="00411666">
      <w:pPr>
        <w:jc w:val="both"/>
      </w:pPr>
    </w:p>
    <w:p w:rsidR="00880FE5" w:rsidRPr="00EA5C5D" w:rsidRDefault="00880FE5" w:rsidP="00411666">
      <w:pPr>
        <w:jc w:val="both"/>
        <w:rPr>
          <w:b/>
        </w:rPr>
      </w:pPr>
      <w:r w:rsidRPr="00EA5C5D">
        <w:t>12. Материально-техническая база, необходимая для осуществления образовательного процесса по дисциплине «Физико-химические методы исследования»</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41"/>
        <w:gridCol w:w="5686"/>
      </w:tblGrid>
      <w:tr w:rsidR="00880FE5" w:rsidRPr="00EA5C5D" w:rsidTr="00880FE5">
        <w:trPr>
          <w:cantSplit/>
          <w:tblHeader/>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pPr>
              <w:rPr>
                <w:b/>
              </w:rPr>
            </w:pPr>
            <w:r w:rsidRPr="00EA5C5D">
              <w:t>Наименование объекта, подтверждающего наличие материально-технического обеспечения, с перечнем основного оборудования</w:t>
            </w:r>
          </w:p>
        </w:tc>
        <w:tc>
          <w:tcPr>
            <w:tcW w:w="568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880FE5" w:rsidRPr="00EA5C5D" w:rsidTr="00880FE5">
        <w:trPr>
          <w:cantSplit/>
          <w:tblHeader/>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FFFFFF"/>
          </w:tcPr>
          <w:p w:rsidR="00880FE5" w:rsidRPr="00CA29F1" w:rsidRDefault="00880FE5" w:rsidP="00A62520">
            <w:pPr>
              <w:rPr>
                <w:b/>
              </w:rPr>
            </w:pPr>
            <w:r w:rsidRPr="00CA29F1">
              <w:rPr>
                <w:b/>
              </w:rPr>
              <w:t>Учебная комната № 1</w:t>
            </w:r>
          </w:p>
          <w:p w:rsidR="00CA29F1" w:rsidRDefault="00CA29F1" w:rsidP="00CA29F1">
            <w:r>
              <w:t>Столы, стулья для преподавателя и обучающихся, доски.</w:t>
            </w:r>
          </w:p>
          <w:p w:rsidR="00CA29F1" w:rsidRDefault="00CA29F1" w:rsidP="00CA29F1">
            <w:r>
              <w:t>Интерактивная мультимедийная доска — 1 шт.</w:t>
            </w:r>
          </w:p>
          <w:p w:rsidR="00880FE5" w:rsidRPr="00EA5C5D" w:rsidRDefault="00CA29F1" w:rsidP="00CA29F1">
            <w:r>
              <w:t>Лабораторные столы – 5 шт.</w:t>
            </w:r>
          </w:p>
        </w:tc>
        <w:tc>
          <w:tcPr>
            <w:tcW w:w="568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64 </w:t>
            </w:r>
            <w:r w:rsidRPr="00EA5C5D">
              <w:rPr>
                <w:b/>
              </w:rPr>
              <w:t>(3 этаж)</w:t>
            </w:r>
          </w:p>
        </w:tc>
      </w:tr>
      <w:tr w:rsidR="00880FE5" w:rsidRPr="00EA5C5D" w:rsidTr="00880FE5">
        <w:trPr>
          <w:cantSplit/>
          <w:tblHeader/>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FFFFFF"/>
          </w:tcPr>
          <w:p w:rsidR="00880FE5" w:rsidRPr="00CA29F1" w:rsidRDefault="00880FE5" w:rsidP="00A62520">
            <w:pPr>
              <w:rPr>
                <w:b/>
              </w:rPr>
            </w:pPr>
            <w:r w:rsidRPr="00CA29F1">
              <w:rPr>
                <w:b/>
              </w:rPr>
              <w:t>Учебная комната № 2</w:t>
            </w:r>
          </w:p>
          <w:p w:rsidR="00CA29F1" w:rsidRDefault="00CA29F1" w:rsidP="00CA29F1">
            <w:r>
              <w:t>Столы, стулья для преподавателя и обучающихся, доски.</w:t>
            </w:r>
          </w:p>
          <w:p w:rsidR="00CA29F1" w:rsidRDefault="00CA29F1" w:rsidP="00CA29F1">
            <w:r>
              <w:t>Интерактивная мультимедийная доска-1шт.</w:t>
            </w:r>
          </w:p>
          <w:p w:rsidR="00CA29F1" w:rsidRDefault="00CA29F1" w:rsidP="00CA29F1">
            <w:r>
              <w:t>Лабораторные столы – 2 шт.</w:t>
            </w:r>
          </w:p>
          <w:p w:rsidR="00880FE5" w:rsidRPr="00EA5C5D" w:rsidRDefault="00880FE5" w:rsidP="00A62520"/>
        </w:tc>
        <w:tc>
          <w:tcPr>
            <w:tcW w:w="568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65 </w:t>
            </w:r>
            <w:r w:rsidRPr="00EA5C5D">
              <w:rPr>
                <w:b/>
              </w:rPr>
              <w:t>(3 этаж)</w:t>
            </w:r>
          </w:p>
        </w:tc>
      </w:tr>
      <w:tr w:rsidR="00880FE5" w:rsidRPr="00EA5C5D" w:rsidTr="00880FE5">
        <w:trPr>
          <w:cantSplit/>
          <w:tblHeader/>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FFFFFF"/>
          </w:tcPr>
          <w:p w:rsidR="00880FE5" w:rsidRPr="00CA29F1" w:rsidRDefault="00880FE5" w:rsidP="00A62520">
            <w:pPr>
              <w:rPr>
                <w:b/>
              </w:rPr>
            </w:pPr>
            <w:r w:rsidRPr="00CA29F1">
              <w:rPr>
                <w:b/>
              </w:rPr>
              <w:t>Учебная комната № 3</w:t>
            </w:r>
          </w:p>
          <w:p w:rsidR="00CA29F1" w:rsidRDefault="00CA29F1" w:rsidP="00CA29F1">
            <w:r>
              <w:t>Столы, стулья для преподавателя и обучающихся, доски.</w:t>
            </w:r>
          </w:p>
          <w:p w:rsidR="00CA29F1" w:rsidRDefault="00CA29F1" w:rsidP="00CA29F1">
            <w:r>
              <w:t>Интерактивная мультимедийная доска — 1 шт.</w:t>
            </w:r>
          </w:p>
          <w:p w:rsidR="00CA29F1" w:rsidRPr="00EA5C5D" w:rsidRDefault="00CA29F1" w:rsidP="00CA29F1">
            <w:r>
              <w:t>Лабораторные столы – 4 шт.</w:t>
            </w:r>
          </w:p>
        </w:tc>
        <w:tc>
          <w:tcPr>
            <w:tcW w:w="568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66 </w:t>
            </w:r>
            <w:r w:rsidRPr="00EA5C5D">
              <w:rPr>
                <w:b/>
              </w:rPr>
              <w:t>(3 этаж)</w:t>
            </w:r>
          </w:p>
        </w:tc>
      </w:tr>
      <w:tr w:rsidR="00880FE5" w:rsidRPr="00EA5C5D" w:rsidTr="00880FE5">
        <w:trPr>
          <w:cantSplit/>
          <w:tblHeader/>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FFFFFF"/>
          </w:tcPr>
          <w:p w:rsidR="00880FE5" w:rsidRPr="00CA29F1" w:rsidRDefault="00880FE5" w:rsidP="00A62520">
            <w:pPr>
              <w:rPr>
                <w:b/>
              </w:rPr>
            </w:pPr>
            <w:r w:rsidRPr="00CA29F1">
              <w:rPr>
                <w:b/>
              </w:rPr>
              <w:t>Учебная комната № 4</w:t>
            </w:r>
          </w:p>
          <w:p w:rsidR="00CA29F1" w:rsidRDefault="00CA29F1" w:rsidP="00CA29F1">
            <w:r>
              <w:t>Столы, стулья для преподавателя и обучающихся, доски.</w:t>
            </w:r>
          </w:p>
          <w:p w:rsidR="00CA29F1" w:rsidRDefault="00CA29F1" w:rsidP="00CA29F1">
            <w:r>
              <w:t>Интерактивная мультимедийная доска — 1 шт.</w:t>
            </w:r>
          </w:p>
          <w:p w:rsidR="00CA29F1" w:rsidRDefault="00CA29F1" w:rsidP="00CA29F1">
            <w:r>
              <w:t>Компьютерный стол -2 шт.</w:t>
            </w:r>
          </w:p>
          <w:p w:rsidR="00CA29F1" w:rsidRPr="00EA5C5D" w:rsidRDefault="00CA29F1" w:rsidP="00CA29F1">
            <w:r>
              <w:t>Лабораторные столы – 3 шт.</w:t>
            </w:r>
          </w:p>
        </w:tc>
        <w:tc>
          <w:tcPr>
            <w:tcW w:w="568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69 </w:t>
            </w:r>
            <w:r w:rsidRPr="00EA5C5D">
              <w:rPr>
                <w:b/>
              </w:rPr>
              <w:t>(3 этаж)</w:t>
            </w:r>
            <w:r w:rsidRPr="00EA5C5D">
              <w:t xml:space="preserve"> </w:t>
            </w:r>
          </w:p>
        </w:tc>
      </w:tr>
      <w:tr w:rsidR="00880FE5" w:rsidRPr="00EA5C5D" w:rsidTr="00880FE5">
        <w:trPr>
          <w:cantSplit/>
          <w:tblHeader/>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FFFFFF"/>
          </w:tcPr>
          <w:p w:rsidR="00880FE5" w:rsidRPr="00CA29F1" w:rsidRDefault="00880FE5" w:rsidP="00A62520">
            <w:pPr>
              <w:rPr>
                <w:b/>
              </w:rPr>
            </w:pPr>
            <w:r w:rsidRPr="00CA29F1">
              <w:rPr>
                <w:b/>
              </w:rPr>
              <w:t>Учебная комната № 5</w:t>
            </w:r>
          </w:p>
          <w:p w:rsidR="00CA29F1" w:rsidRDefault="00CA29F1" w:rsidP="00CA29F1">
            <w:r>
              <w:t>Столы, стулья для преподавателя и обучающихся, доски.</w:t>
            </w:r>
          </w:p>
          <w:p w:rsidR="00CA29F1" w:rsidRDefault="00CA29F1" w:rsidP="00CA29F1">
            <w:r>
              <w:t>Интерактивная мультимедийная доска-1шт.</w:t>
            </w:r>
          </w:p>
          <w:p w:rsidR="00880FE5" w:rsidRDefault="00CA29F1" w:rsidP="00CA29F1">
            <w:r>
              <w:t>Лабораторные столы – 3 шт.</w:t>
            </w:r>
          </w:p>
          <w:p w:rsidR="00CA29F1" w:rsidRPr="00EA5C5D" w:rsidRDefault="00CA29F1" w:rsidP="00CA29F1"/>
        </w:tc>
        <w:tc>
          <w:tcPr>
            <w:tcW w:w="568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72 </w:t>
            </w:r>
            <w:r w:rsidRPr="00EA5C5D">
              <w:rPr>
                <w:b/>
              </w:rPr>
              <w:t>(3 этаж)</w:t>
            </w:r>
          </w:p>
        </w:tc>
      </w:tr>
      <w:tr w:rsidR="00880FE5" w:rsidRPr="00EA5C5D" w:rsidTr="00880FE5">
        <w:trPr>
          <w:cantSplit/>
          <w:tblHeader/>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FFFFFF"/>
          </w:tcPr>
          <w:p w:rsidR="00880FE5" w:rsidRPr="00CA29F1" w:rsidRDefault="00880FE5" w:rsidP="00A62520">
            <w:pPr>
              <w:rPr>
                <w:b/>
              </w:rPr>
            </w:pPr>
            <w:r w:rsidRPr="00CA29F1">
              <w:rPr>
                <w:b/>
              </w:rPr>
              <w:lastRenderedPageBreak/>
              <w:t>Учебная комната № 6</w:t>
            </w:r>
          </w:p>
          <w:p w:rsidR="00CA29F1" w:rsidRDefault="00CA29F1" w:rsidP="00CA29F1">
            <w:r>
              <w:t>Столы, стулья для преподавателя и обучающихся, доски.</w:t>
            </w:r>
          </w:p>
          <w:p w:rsidR="00CA29F1" w:rsidRDefault="00CA29F1" w:rsidP="00CA29F1">
            <w:r>
              <w:t>Интерактивная мультимедийная доска — 1 шт.</w:t>
            </w:r>
          </w:p>
          <w:p w:rsidR="00880FE5" w:rsidRDefault="00CA29F1" w:rsidP="00CA29F1">
            <w:r>
              <w:t>Лабораторные столы – 3 шт.</w:t>
            </w:r>
          </w:p>
          <w:p w:rsidR="00CA29F1" w:rsidRPr="00EA5C5D" w:rsidRDefault="00CA29F1" w:rsidP="00CA29F1"/>
        </w:tc>
        <w:tc>
          <w:tcPr>
            <w:tcW w:w="568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73 </w:t>
            </w:r>
            <w:r w:rsidRPr="00EA5C5D">
              <w:rPr>
                <w:b/>
              </w:rPr>
              <w:t>(3 этаж)</w:t>
            </w:r>
          </w:p>
        </w:tc>
      </w:tr>
      <w:tr w:rsidR="00880FE5" w:rsidRPr="00EA5C5D" w:rsidTr="00880FE5">
        <w:trPr>
          <w:cantSplit/>
          <w:tblHeader/>
          <w:jc w:val="center"/>
        </w:trPr>
        <w:tc>
          <w:tcPr>
            <w:tcW w:w="3941" w:type="dxa"/>
            <w:tcBorders>
              <w:top w:val="single" w:sz="4" w:space="0" w:color="000000"/>
              <w:left w:val="single" w:sz="4" w:space="0" w:color="000000"/>
              <w:bottom w:val="single" w:sz="4" w:space="0" w:color="000000"/>
              <w:right w:val="single" w:sz="4" w:space="0" w:color="000000"/>
            </w:tcBorders>
            <w:shd w:val="clear" w:color="auto" w:fill="FFFFFF"/>
          </w:tcPr>
          <w:p w:rsidR="00880FE5" w:rsidRPr="00CA29F1" w:rsidRDefault="00880FE5" w:rsidP="00A62520">
            <w:pPr>
              <w:rPr>
                <w:b/>
              </w:rPr>
            </w:pPr>
            <w:r w:rsidRPr="00CA29F1">
              <w:rPr>
                <w:b/>
              </w:rPr>
              <w:t>Учебная комната № 7</w:t>
            </w:r>
          </w:p>
          <w:p w:rsidR="00CA29F1" w:rsidRDefault="00CA29F1" w:rsidP="00CA29F1">
            <w:r>
              <w:t>Столы, стулья для преподавателя и обучающихся, доски;</w:t>
            </w:r>
          </w:p>
          <w:p w:rsidR="00CA29F1" w:rsidRDefault="00CA29F1" w:rsidP="00CA29F1">
            <w:r>
              <w:t>Интерактивная мультимедийная доска — 1 шт.</w:t>
            </w:r>
          </w:p>
          <w:p w:rsidR="00880FE5" w:rsidRDefault="00CA29F1" w:rsidP="00CA29F1">
            <w:r>
              <w:t>Лабораторные столы – 2 шт.</w:t>
            </w:r>
          </w:p>
          <w:p w:rsidR="00CA29F1" w:rsidRDefault="00CA29F1" w:rsidP="00CA29F1"/>
          <w:p w:rsidR="00CA29F1" w:rsidRPr="00EA5C5D" w:rsidRDefault="00CA29F1" w:rsidP="00CA29F1"/>
        </w:tc>
        <w:tc>
          <w:tcPr>
            <w:tcW w:w="568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75 </w:t>
            </w:r>
            <w:r w:rsidRPr="00EA5C5D">
              <w:rPr>
                <w:b/>
              </w:rPr>
              <w:t>(3 этаж)</w:t>
            </w:r>
            <w:r w:rsidRPr="00EA5C5D">
              <w:t xml:space="preserve"> </w:t>
            </w:r>
          </w:p>
        </w:tc>
      </w:tr>
    </w:tbl>
    <w:p w:rsidR="00880FE5" w:rsidRPr="00EA5C5D" w:rsidRDefault="00880FE5" w:rsidP="00A62520">
      <w:bookmarkStart w:id="44" w:name="_heading=h.44sinio" w:colFirst="0" w:colLast="0"/>
      <w:bookmarkEnd w:id="44"/>
      <w:r w:rsidRPr="00EA5C5D">
        <w:rPr>
          <w:b/>
        </w:rPr>
        <w:t>Разработчики:</w:t>
      </w:r>
    </w:p>
    <w:p w:rsidR="00880FE5" w:rsidRPr="00EA5C5D" w:rsidRDefault="00880FE5" w:rsidP="00A62520">
      <w:r w:rsidRPr="00EA5C5D">
        <w:t>Зав. кафедрой, д. х. н., доцент Семёнов К. Н.</w:t>
      </w:r>
    </w:p>
    <w:p w:rsidR="00880FE5" w:rsidRPr="00EA5C5D" w:rsidRDefault="00880FE5" w:rsidP="00A62520">
      <w:r w:rsidRPr="00EA5C5D">
        <w:t>Профессор, д. б. н., доцент Шаройко В. В.</w:t>
      </w:r>
    </w:p>
    <w:p w:rsidR="00880FE5" w:rsidRPr="00EA5C5D" w:rsidRDefault="00880FE5" w:rsidP="00A62520"/>
    <w:p w:rsidR="00880FE5" w:rsidRPr="00EA5C5D" w:rsidRDefault="00880FE5" w:rsidP="00A62520">
      <w:r w:rsidRPr="00EA5C5D">
        <w:rPr>
          <w:b/>
        </w:rPr>
        <w:t>Рецензент:</w:t>
      </w:r>
    </w:p>
    <w:p w:rsidR="00880FE5" w:rsidRPr="00EA5C5D" w:rsidRDefault="00880FE5" w:rsidP="00A62520">
      <w:r w:rsidRPr="00EA5C5D">
        <w:t>Декан медико-биологического факультета</w:t>
      </w:r>
    </w:p>
    <w:p w:rsidR="00880FE5" w:rsidRPr="00EA5C5D" w:rsidRDefault="00880FE5" w:rsidP="00A62520">
      <w:r w:rsidRPr="00EA5C5D">
        <w:t>ФГАОУ ВО РНИМУ им. Н. И. Пирогова Минздрава России,</w:t>
      </w:r>
    </w:p>
    <w:p w:rsidR="00880FE5" w:rsidRPr="00EA5C5D" w:rsidRDefault="00880FE5" w:rsidP="00A62520">
      <w:r w:rsidRPr="00EA5C5D">
        <w:t>д. б. н., член-корреспондент РАН, профессор</w:t>
      </w:r>
    </w:p>
    <w:p w:rsidR="00880FE5" w:rsidRPr="00EA5C5D" w:rsidRDefault="00880FE5" w:rsidP="00A62520">
      <w:r w:rsidRPr="00EA5C5D">
        <w:t>Прохорчук Егор Борисович</w:t>
      </w:r>
    </w:p>
    <w:p w:rsidR="00944588" w:rsidRDefault="00944588" w:rsidP="00944588">
      <w:pPr>
        <w:pStyle w:val="3"/>
        <w:ind w:firstLine="720"/>
        <w:rPr>
          <w:rFonts w:ascii="Times New Roman" w:hAnsi="Times New Roman"/>
          <w:sz w:val="24"/>
          <w:szCs w:val="24"/>
        </w:rPr>
      </w:pPr>
      <w:bookmarkStart w:id="45" w:name="_Toc199876528"/>
    </w:p>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Default="00944588" w:rsidP="00944588"/>
    <w:p w:rsidR="00944588" w:rsidRPr="00944588" w:rsidRDefault="00944588" w:rsidP="00944588"/>
    <w:p w:rsidR="00880FE5" w:rsidRPr="00C832DC" w:rsidRDefault="00880FE5" w:rsidP="00880FE5">
      <w:pPr>
        <w:pStyle w:val="3"/>
        <w:rPr>
          <w:rFonts w:ascii="Times New Roman" w:hAnsi="Times New Roman"/>
          <w:sz w:val="24"/>
          <w:szCs w:val="24"/>
        </w:rPr>
      </w:pPr>
      <w:bookmarkStart w:id="46" w:name="_Toc228975726"/>
      <w:r w:rsidRPr="00EA5C5D">
        <w:rPr>
          <w:rFonts w:ascii="Times New Roman" w:hAnsi="Times New Roman"/>
          <w:sz w:val="24"/>
          <w:szCs w:val="24"/>
        </w:rPr>
        <w:lastRenderedPageBreak/>
        <w:t>Б1.О.02 Клеточная биология</w:t>
      </w:r>
      <w:bookmarkEnd w:id="45"/>
      <w:bookmarkEnd w:id="46"/>
    </w:p>
    <w:p w:rsidR="00A62520" w:rsidRPr="00EA5C5D" w:rsidRDefault="00A62520" w:rsidP="00880FE5">
      <w:pPr>
        <w:pBdr>
          <w:top w:val="nil"/>
          <w:left w:val="nil"/>
          <w:bottom w:val="nil"/>
          <w:right w:val="nil"/>
          <w:between w:val="nil"/>
        </w:pBdr>
        <w:jc w:val="center"/>
        <w:rPr>
          <w:color w:val="000000"/>
        </w:rPr>
      </w:pPr>
    </w:p>
    <w:p w:rsidR="00880FE5" w:rsidRPr="00EA5C5D" w:rsidRDefault="00880FE5" w:rsidP="00EA5C5D">
      <w:pPr>
        <w:jc w:val="center"/>
      </w:pPr>
      <w:r w:rsidRPr="00EA5C5D">
        <w:t>ФЕДЕРАЛЬНОЕ ГОСУДАРСТВЕННОЕ БЮДЖЕТНОЕ ОБРАЗОВАТЕЛЬНОЕ УЧРЕЖДЕНИЕ ВЫСШЕГО ОБРАЗОВАНИЯ</w:t>
      </w:r>
    </w:p>
    <w:p w:rsidR="00880FE5" w:rsidRPr="00EA5C5D" w:rsidRDefault="00880FE5" w:rsidP="00EA5C5D">
      <w:pPr>
        <w:jc w:val="center"/>
      </w:pPr>
      <w:r w:rsidRPr="00EA5C5D">
        <w:t>«</w:t>
      </w:r>
      <w:r w:rsidRPr="00EA5C5D">
        <w:rPr>
          <w:b/>
        </w:rPr>
        <w:t>ПЕРВЫЙ САНКТ-ПЕТЕРБУРГСКИЙ ГОСУДАРСТВЕННЫЙ МЕДИЦИНСКИЙ УНИВЕРСИТЕТ ИМЕНИ АКАДЕМИКА И.П.ПАВЛОВА</w:t>
      </w:r>
      <w:r w:rsidRPr="00EA5C5D">
        <w:t>» МИНИСТЕРСТВА ЗДРАВООХРАНЕНИЯ РФ</w:t>
      </w:r>
    </w:p>
    <w:p w:rsidR="00880FE5" w:rsidRPr="00EA5C5D" w:rsidRDefault="00880FE5" w:rsidP="00EA5C5D">
      <w:pPr>
        <w:jc w:val="center"/>
        <w:rPr>
          <w:b/>
        </w:rPr>
      </w:pPr>
    </w:p>
    <w:p w:rsidR="00880FE5" w:rsidRPr="00EA5C5D" w:rsidRDefault="00880FE5" w:rsidP="00411666">
      <w:pPr>
        <w:jc w:val="right"/>
      </w:pPr>
      <w:r w:rsidRPr="00EA5C5D">
        <w:rPr>
          <w:b/>
        </w:rPr>
        <w:t>УТВЕРЖДЕНО</w:t>
      </w:r>
    </w:p>
    <w:p w:rsidR="00880FE5" w:rsidRPr="00EA5C5D" w:rsidRDefault="00880FE5" w:rsidP="00411666">
      <w:pPr>
        <w:jc w:val="right"/>
      </w:pPr>
      <w:r w:rsidRPr="00EA5C5D">
        <w:t>на заседании Методического Совета</w:t>
      </w:r>
    </w:p>
    <w:p w:rsidR="00880FE5" w:rsidRPr="00EA5C5D" w:rsidRDefault="00880FE5" w:rsidP="00411666">
      <w:pPr>
        <w:jc w:val="right"/>
      </w:pPr>
      <w:r w:rsidRPr="00EA5C5D">
        <w:t>ПСПбГМУ им.акад. И.П.Павлова</w:t>
      </w:r>
      <w:r w:rsidRPr="00EA5C5D">
        <w:br/>
      </w:r>
      <w:r w:rsidRPr="00EA5C5D">
        <w:rPr>
          <w:u w:val="single"/>
        </w:rPr>
        <w:t>«___»   __________</w:t>
      </w:r>
      <w:r w:rsidRPr="00EA5C5D">
        <w:rPr>
          <w:u w:val="single"/>
        </w:rPr>
        <w:tab/>
        <w:t>2023</w:t>
      </w:r>
      <w:r w:rsidRPr="00EA5C5D">
        <w:t xml:space="preserve"> г., протокол № ____</w:t>
      </w:r>
    </w:p>
    <w:p w:rsidR="00880FE5" w:rsidRPr="00EA5C5D" w:rsidRDefault="00880FE5" w:rsidP="00411666">
      <w:pPr>
        <w:jc w:val="right"/>
      </w:pPr>
      <w:r w:rsidRPr="00EA5C5D">
        <w:t>Проректор по учебной работе,</w:t>
      </w:r>
    </w:p>
    <w:p w:rsidR="00880FE5" w:rsidRPr="00EA5C5D" w:rsidRDefault="00880FE5" w:rsidP="00411666">
      <w:pPr>
        <w:jc w:val="right"/>
      </w:pPr>
      <w:r w:rsidRPr="00EA5C5D">
        <w:t>председатель Методического Совета</w:t>
      </w:r>
    </w:p>
    <w:p w:rsidR="00880FE5" w:rsidRPr="00EA5C5D" w:rsidRDefault="00880FE5" w:rsidP="00411666">
      <w:pPr>
        <w:jc w:val="right"/>
      </w:pPr>
      <w:r w:rsidRPr="00EA5C5D">
        <w:t>профессор Яременко А.И.</w:t>
      </w:r>
    </w:p>
    <w:p w:rsidR="00880FE5" w:rsidRPr="00EA5C5D" w:rsidRDefault="00880FE5" w:rsidP="00411666">
      <w:pPr>
        <w:jc w:val="right"/>
      </w:pPr>
      <w:r w:rsidRPr="00EA5C5D">
        <w:t>_________________________</w:t>
      </w:r>
    </w:p>
    <w:p w:rsidR="00880FE5" w:rsidRPr="00EA5C5D" w:rsidRDefault="00880FE5" w:rsidP="00EA5C5D">
      <w:pPr>
        <w:jc w:val="center"/>
      </w:pPr>
    </w:p>
    <w:p w:rsidR="00880FE5" w:rsidRPr="00EA5C5D" w:rsidRDefault="00880FE5" w:rsidP="00EA5C5D">
      <w:pPr>
        <w:jc w:val="center"/>
        <w:rPr>
          <w:u w:val="single"/>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r w:rsidRPr="00EA5C5D">
        <w:rPr>
          <w:b/>
        </w:rPr>
        <w:t>РАБОЧАЯ  ПРОГРАММА</w:t>
      </w:r>
    </w:p>
    <w:p w:rsidR="00880FE5" w:rsidRPr="00EA5C5D" w:rsidRDefault="00880FE5" w:rsidP="00EA5C5D">
      <w:pPr>
        <w:jc w:val="center"/>
      </w:pPr>
    </w:p>
    <w:p w:rsidR="00880FE5" w:rsidRPr="00EA5C5D" w:rsidRDefault="00880FE5" w:rsidP="00EA5C5D">
      <w:pPr>
        <w:jc w:val="center"/>
      </w:pPr>
    </w:p>
    <w:p w:rsidR="00880FE5" w:rsidRPr="00EA5C5D" w:rsidRDefault="00880FE5" w:rsidP="00411666">
      <w:r w:rsidRPr="00EA5C5D">
        <w:rPr>
          <w:b/>
        </w:rPr>
        <w:t xml:space="preserve">По </w:t>
      </w:r>
      <w:r w:rsidRPr="00EA5C5D">
        <w:t xml:space="preserve"> дисциплине                      «Клеточная биология»</w:t>
      </w:r>
    </w:p>
    <w:p w:rsidR="00880FE5" w:rsidRPr="00EA5C5D" w:rsidRDefault="00880FE5" w:rsidP="00411666">
      <w:pPr>
        <w:jc w:val="center"/>
        <w:rPr>
          <w:b/>
          <w:vertAlign w:val="superscript"/>
        </w:rPr>
      </w:pPr>
      <w:r w:rsidRPr="00EA5C5D">
        <w:rPr>
          <w:vertAlign w:val="superscript"/>
        </w:rPr>
        <w:t>(наименование дисциплины)</w:t>
      </w:r>
    </w:p>
    <w:p w:rsidR="00880FE5" w:rsidRPr="00EA5C5D" w:rsidRDefault="00880FE5" w:rsidP="00411666">
      <w:pPr>
        <w:rPr>
          <w:b/>
        </w:rPr>
      </w:pPr>
      <w:r w:rsidRPr="00EA5C5D">
        <w:rPr>
          <w:b/>
        </w:rPr>
        <w:t>для специальности «Биология, профиль» «Медицинские биотехнологии»</w:t>
      </w:r>
    </w:p>
    <w:p w:rsidR="00880FE5" w:rsidRPr="00EA5C5D" w:rsidRDefault="00880FE5" w:rsidP="00411666">
      <w:pPr>
        <w:rPr>
          <w:b/>
        </w:rPr>
      </w:pPr>
      <w:r w:rsidRPr="00EA5C5D">
        <w:rPr>
          <w:b/>
        </w:rPr>
        <w:t>06.04.01</w:t>
      </w:r>
    </w:p>
    <w:p w:rsidR="00880FE5" w:rsidRPr="00EA5C5D" w:rsidRDefault="00880FE5" w:rsidP="00411666">
      <w:pPr>
        <w:jc w:val="center"/>
      </w:pPr>
      <w:r w:rsidRPr="00EA5C5D">
        <w:t>(наименование и код специальности)</w:t>
      </w:r>
    </w:p>
    <w:p w:rsidR="00880FE5" w:rsidRPr="00EA5C5D" w:rsidRDefault="00880FE5" w:rsidP="00411666">
      <w:pPr>
        <w:rPr>
          <w:b/>
        </w:rPr>
      </w:pPr>
    </w:p>
    <w:p w:rsidR="00880FE5" w:rsidRPr="00EA5C5D" w:rsidRDefault="00880FE5" w:rsidP="00411666">
      <w:pPr>
        <w:rPr>
          <w:u w:val="single"/>
        </w:rPr>
      </w:pPr>
      <w:r w:rsidRPr="00EA5C5D">
        <w:rPr>
          <w:b/>
        </w:rPr>
        <w:t>Факультет</w:t>
      </w:r>
      <w:r w:rsidRPr="00EA5C5D">
        <w:t xml:space="preserve">                         Ф</w:t>
      </w:r>
      <w:r w:rsidRPr="00EA5C5D">
        <w:rPr>
          <w:u w:val="single"/>
        </w:rPr>
        <w:t>ундаментальной медицины</w:t>
      </w:r>
    </w:p>
    <w:p w:rsidR="00880FE5" w:rsidRPr="00EA5C5D" w:rsidRDefault="00880FE5" w:rsidP="00411666">
      <w:pPr>
        <w:jc w:val="center"/>
      </w:pPr>
      <w:r w:rsidRPr="00EA5C5D">
        <w:t>(наименование факультета)</w:t>
      </w:r>
    </w:p>
    <w:p w:rsidR="00880FE5" w:rsidRPr="00EA5C5D" w:rsidRDefault="00880FE5" w:rsidP="00411666">
      <w:pPr>
        <w:rPr>
          <w:b/>
        </w:rPr>
      </w:pPr>
    </w:p>
    <w:p w:rsidR="00880FE5" w:rsidRPr="00EA5C5D" w:rsidRDefault="00880FE5" w:rsidP="00411666">
      <w:r w:rsidRPr="00EA5C5D">
        <w:rPr>
          <w:b/>
        </w:rPr>
        <w:t xml:space="preserve">Кафедра                        </w:t>
      </w:r>
      <w:r w:rsidRPr="00EA5C5D">
        <w:t>Медицинской биологии и генетики</w:t>
      </w:r>
    </w:p>
    <w:p w:rsidR="00880FE5" w:rsidRPr="00EA5C5D" w:rsidRDefault="00880FE5" w:rsidP="00411666">
      <w:pPr>
        <w:jc w:val="center"/>
      </w:pPr>
      <w:r w:rsidRPr="00EA5C5D">
        <w:t>(наименование кафедры)</w:t>
      </w:r>
    </w:p>
    <w:p w:rsidR="00880FE5" w:rsidRPr="00EA5C5D" w:rsidRDefault="00880FE5" w:rsidP="00411666"/>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411666" w:rsidRDefault="00880FE5" w:rsidP="00EA5C5D">
      <w:pPr>
        <w:jc w:val="center"/>
        <w:rPr>
          <w:bCs w:val="0"/>
        </w:rPr>
      </w:pPr>
    </w:p>
    <w:p w:rsidR="00880FE5" w:rsidRPr="00411666" w:rsidRDefault="00880FE5" w:rsidP="00EA5C5D">
      <w:pPr>
        <w:jc w:val="center"/>
        <w:rPr>
          <w:bCs w:val="0"/>
        </w:rPr>
      </w:pPr>
      <w:r w:rsidRPr="00411666">
        <w:rPr>
          <w:bCs w:val="0"/>
        </w:rPr>
        <w:t>Санкт-Петербург</w:t>
      </w:r>
    </w:p>
    <w:p w:rsidR="00880FE5" w:rsidRPr="00411666" w:rsidRDefault="00880FE5" w:rsidP="00EA5C5D">
      <w:pPr>
        <w:jc w:val="center"/>
        <w:rPr>
          <w:bCs w:val="0"/>
        </w:rPr>
      </w:pPr>
      <w:r w:rsidRPr="00411666">
        <w:rPr>
          <w:bCs w:val="0"/>
        </w:rPr>
        <w:t xml:space="preserve">2023 </w:t>
      </w:r>
    </w:p>
    <w:p w:rsidR="00880FE5" w:rsidRPr="00EA5C5D" w:rsidRDefault="00880FE5" w:rsidP="00411666">
      <w:pPr>
        <w:jc w:val="both"/>
      </w:pPr>
      <w:r w:rsidRPr="00EA5C5D">
        <w:lastRenderedPageBreak/>
        <w:t>Рабочая программа составлена в соответствии с Федеральным государственным образовательным стандартом высшего профессионального образования по направлению подготовки (специальности) 06.04.01 Биология, профиль «Медицинские биотехнолог</w:t>
      </w:r>
      <w:r w:rsidR="0038383F">
        <w:t>ии», утверждённым приказом № 934</w:t>
      </w:r>
      <w:r w:rsidRPr="00EA5C5D">
        <w:t xml:space="preserve"> Министерс</w:t>
      </w:r>
      <w:r w:rsidR="0038383F">
        <w:t>тва образования и науки РФ от 11 августа 2020</w:t>
      </w:r>
      <w:r w:rsidRPr="00EA5C5D">
        <w:t xml:space="preserve"> года, и учебным планом ФГБОУ ВО ПСПбГМУ им. акад. И.П. Павлова.</w:t>
      </w:r>
    </w:p>
    <w:p w:rsidR="00880FE5" w:rsidRPr="00EA5C5D" w:rsidRDefault="00880FE5" w:rsidP="00411666">
      <w:pPr>
        <w:jc w:val="both"/>
      </w:pPr>
    </w:p>
    <w:p w:rsidR="00880FE5" w:rsidRPr="00EA5C5D" w:rsidRDefault="00880FE5" w:rsidP="00A62520"/>
    <w:p w:rsidR="00880FE5" w:rsidRPr="00EA5C5D" w:rsidRDefault="00880FE5" w:rsidP="00A62520"/>
    <w:p w:rsidR="00880FE5" w:rsidRPr="00EA5C5D" w:rsidRDefault="00880FE5" w:rsidP="00A62520">
      <w:r w:rsidRPr="00EA5C5D">
        <w:t>Рабочая программа обсуждена и одобрена на заседании кафедры медицинской биологии и  генетики «___ » _______2023 г., протокол №_________</w:t>
      </w:r>
    </w:p>
    <w:p w:rsidR="00880FE5" w:rsidRPr="00EA5C5D" w:rsidRDefault="00880FE5" w:rsidP="00A62520"/>
    <w:p w:rsidR="00880FE5" w:rsidRPr="00EA5C5D" w:rsidRDefault="00880FE5" w:rsidP="00A62520"/>
    <w:p w:rsidR="00880FE5" w:rsidRPr="00EA5C5D" w:rsidRDefault="00880FE5" w:rsidP="00A62520">
      <w:r w:rsidRPr="00EA5C5D">
        <w:t>Заведующий кафедрой медицинской биологии и генетики</w:t>
      </w:r>
    </w:p>
    <w:p w:rsidR="00880FE5" w:rsidRPr="00EA5C5D" w:rsidRDefault="00880FE5" w:rsidP="00A62520"/>
    <w:p w:rsidR="00880FE5" w:rsidRPr="00EA5C5D" w:rsidRDefault="00880FE5" w:rsidP="00A62520">
      <w:r w:rsidRPr="00EA5C5D">
        <w:t>Доцент, к.б.н.                      _________________       Корженевская М.А.</w:t>
      </w:r>
    </w:p>
    <w:p w:rsidR="00880FE5" w:rsidRPr="00EA5C5D" w:rsidRDefault="00880FE5" w:rsidP="00A62520">
      <w:pPr>
        <w:rPr>
          <w:i/>
          <w:vertAlign w:val="superscript"/>
        </w:rPr>
      </w:pPr>
      <w:r w:rsidRPr="00EA5C5D">
        <w:rPr>
          <w:i/>
          <w:vertAlign w:val="superscript"/>
        </w:rPr>
        <w:t>(должность, ученое звание, степень)                                         (подпись)                         (расшифровка фамилии И. О.)</w:t>
      </w:r>
    </w:p>
    <w:p w:rsidR="00880FE5" w:rsidRPr="00EA5C5D" w:rsidRDefault="00880FE5" w:rsidP="00A62520">
      <w:pPr>
        <w:rPr>
          <w:b/>
        </w:rPr>
      </w:pPr>
    </w:p>
    <w:p w:rsidR="00880FE5" w:rsidRPr="00EA5C5D" w:rsidRDefault="00880FE5" w:rsidP="00A62520"/>
    <w:p w:rsidR="00880FE5" w:rsidRPr="00EA5C5D" w:rsidRDefault="00880FE5" w:rsidP="00A62520">
      <w:r w:rsidRPr="00EA5C5D">
        <w:t>Рабочая программа одобрена цикловой методической комиссией по морфологическим дисциплинам</w:t>
      </w:r>
    </w:p>
    <w:p w:rsidR="00880FE5" w:rsidRPr="00EA5C5D" w:rsidRDefault="00880FE5" w:rsidP="00A62520">
      <w:r w:rsidRPr="00EA5C5D">
        <w:t>«____» ________________2023 г., протокол № _____</w:t>
      </w:r>
      <w:r w:rsidRPr="00EA5C5D">
        <w:tab/>
      </w:r>
    </w:p>
    <w:p w:rsidR="00880FE5" w:rsidRPr="00EA5C5D" w:rsidRDefault="00880FE5" w:rsidP="00A62520"/>
    <w:p w:rsidR="00880FE5" w:rsidRPr="00EA5C5D" w:rsidRDefault="00880FE5" w:rsidP="00A62520"/>
    <w:p w:rsidR="00880FE5" w:rsidRPr="00EA5C5D" w:rsidRDefault="00880FE5" w:rsidP="00A62520">
      <w:r w:rsidRPr="00EA5C5D">
        <w:t xml:space="preserve">Председатель цикловой методической комиссии </w:t>
      </w:r>
    </w:p>
    <w:p w:rsidR="00880FE5" w:rsidRPr="00EA5C5D" w:rsidRDefault="00880FE5" w:rsidP="00A62520">
      <w:r w:rsidRPr="00EA5C5D">
        <w:t xml:space="preserve">Профессор, д.м.н.                       _________________               </w:t>
      </w:r>
    </w:p>
    <w:p w:rsidR="00880FE5" w:rsidRPr="00EA5C5D" w:rsidRDefault="00880FE5" w:rsidP="00A62520">
      <w:pPr>
        <w:rPr>
          <w:i/>
          <w:vertAlign w:val="superscript"/>
        </w:rPr>
      </w:pPr>
      <w:r w:rsidRPr="00EA5C5D">
        <w:rPr>
          <w:i/>
          <w:vertAlign w:val="superscript"/>
        </w:rPr>
        <w:t>(ученое звание или ученая степень)                                     (подпись)                            (Расшифровка фамилии И. О.)</w:t>
      </w:r>
    </w:p>
    <w:p w:rsidR="00880FE5" w:rsidRPr="00EA5C5D" w:rsidRDefault="00880FE5" w:rsidP="00A62520">
      <w:pPr>
        <w:rPr>
          <w:b/>
        </w:rPr>
      </w:pPr>
      <w:r w:rsidRPr="00EA5C5D">
        <w:br w:type="page"/>
      </w:r>
    </w:p>
    <w:p w:rsidR="00880FE5" w:rsidRPr="00EA5C5D" w:rsidRDefault="00880FE5" w:rsidP="00A62520">
      <w:pPr>
        <w:rPr>
          <w:b/>
        </w:rPr>
      </w:pPr>
      <w:r w:rsidRPr="00EA5C5D">
        <w:rPr>
          <w:b/>
        </w:rPr>
        <w:lastRenderedPageBreak/>
        <w:t>1.ЦЕЛИ И ЗАДАЧИ ДИСЦИПЛИНЫ</w:t>
      </w:r>
    </w:p>
    <w:p w:rsidR="00880FE5" w:rsidRPr="00EA5C5D" w:rsidRDefault="00880FE5" w:rsidP="00A62520">
      <w:pPr>
        <w:rPr>
          <w:b/>
        </w:rPr>
      </w:pPr>
    </w:p>
    <w:p w:rsidR="00880FE5" w:rsidRPr="00EA5C5D" w:rsidRDefault="00880FE5" w:rsidP="00A62520">
      <w:pPr>
        <w:rPr>
          <w:b/>
        </w:rPr>
      </w:pPr>
    </w:p>
    <w:p w:rsidR="00880FE5" w:rsidRPr="00EA5C5D" w:rsidRDefault="00880FE5" w:rsidP="00CF1AF9">
      <w:pPr>
        <w:jc w:val="both"/>
        <w:rPr>
          <w:b/>
        </w:rPr>
      </w:pPr>
      <w:r w:rsidRPr="00EA5C5D">
        <w:rPr>
          <w:b/>
        </w:rPr>
        <w:t>1.1. Цель освоения дисциплины</w:t>
      </w:r>
    </w:p>
    <w:p w:rsidR="00880FE5" w:rsidRPr="00EA5C5D" w:rsidRDefault="00880FE5" w:rsidP="00CF1AF9">
      <w:pPr>
        <w:jc w:val="both"/>
      </w:pPr>
      <w:r w:rsidRPr="00EA5C5D">
        <w:t xml:space="preserve">   Цель изучения дисциплины состоит в приобретение студентами общетеоретических биологических знаний,  имеющих фундаментальное значение для научной и практической медицины: о клеточном строение  живых организмов, о строение  клетки,  об организации и уровнях реализации генетической  информации ( ДНК и РНК), о строение генов и регуляции их экспрессии , об общебиологических   и индивидуальных закономерностях развития человека, о генетическом контроле  раннего развития , об универсальных законах изменчивости и наследственности, о молекулярных механизмах клеточных процессов в норме и патологии , об инновационных биологических методах в медицине . </w:t>
      </w:r>
    </w:p>
    <w:p w:rsidR="00880FE5" w:rsidRPr="00EA5C5D" w:rsidRDefault="00880FE5" w:rsidP="00CF1AF9">
      <w:pPr>
        <w:jc w:val="both"/>
      </w:pPr>
      <w:r w:rsidRPr="00EA5C5D">
        <w:t>Биологические  знания необходимы для формирования естественно - научного мировоззрения и практической деятельности  будущего врача.</w:t>
      </w:r>
    </w:p>
    <w:p w:rsidR="00880FE5" w:rsidRPr="00EA5C5D" w:rsidRDefault="00880FE5" w:rsidP="00CF1AF9">
      <w:pPr>
        <w:jc w:val="both"/>
      </w:pPr>
    </w:p>
    <w:p w:rsidR="00880FE5" w:rsidRPr="00EA5C5D" w:rsidRDefault="00880FE5" w:rsidP="00CF1AF9">
      <w:pPr>
        <w:jc w:val="both"/>
      </w:pPr>
      <w:r w:rsidRPr="00EA5C5D">
        <w:t>.</w:t>
      </w:r>
    </w:p>
    <w:p w:rsidR="00880FE5" w:rsidRPr="00EA5C5D" w:rsidRDefault="00880FE5" w:rsidP="00CF1AF9">
      <w:pPr>
        <w:jc w:val="both"/>
      </w:pPr>
      <w:r w:rsidRPr="00EA5C5D">
        <w:rPr>
          <w:b/>
        </w:rPr>
        <w:t>1.2. Задачи, решаемые в ходе освоения программы дисциплины</w:t>
      </w:r>
      <w:r w:rsidRPr="00EA5C5D">
        <w:t>:</w:t>
      </w:r>
    </w:p>
    <w:p w:rsidR="00880FE5" w:rsidRPr="00EA5C5D" w:rsidRDefault="00880FE5" w:rsidP="00CF1AF9">
      <w:pPr>
        <w:jc w:val="both"/>
      </w:pPr>
      <w:r w:rsidRPr="00EA5C5D">
        <w:t xml:space="preserve">Изучение (получение знаний): </w:t>
      </w:r>
    </w:p>
    <w:p w:rsidR="00880FE5" w:rsidRPr="00EA5C5D" w:rsidRDefault="00880FE5" w:rsidP="00CF1AF9">
      <w:pPr>
        <w:jc w:val="both"/>
      </w:pPr>
      <w:r w:rsidRPr="00EA5C5D">
        <w:t xml:space="preserve">-  изучение студентами многоуровневой организации  и функционирования биологических систем и  закономерностей эволюции органического мира; </w:t>
      </w:r>
    </w:p>
    <w:p w:rsidR="00880FE5" w:rsidRPr="00EA5C5D" w:rsidRDefault="00880FE5" w:rsidP="00CF1AF9">
      <w:pPr>
        <w:jc w:val="both"/>
      </w:pPr>
      <w:r w:rsidRPr="00EA5C5D">
        <w:t xml:space="preserve">- изучение студентами основных молекулярных, клеточных, организменных и иных биологических процессов, обеспечивающих нормальное развитие, функционирование и существование организма человека; </w:t>
      </w:r>
    </w:p>
    <w:p w:rsidR="00880FE5" w:rsidRPr="00EA5C5D" w:rsidRDefault="00880FE5" w:rsidP="00CF1AF9">
      <w:pPr>
        <w:jc w:val="both"/>
      </w:pPr>
      <w:r w:rsidRPr="00EA5C5D">
        <w:t>- формирование у студентов представления о человеке, как о центральном объекте изучения в медицинской биологии , что позволяет осуществить преемственность между биологией и медициной;</w:t>
      </w:r>
    </w:p>
    <w:p w:rsidR="00880FE5" w:rsidRPr="00EA5C5D" w:rsidRDefault="00880FE5" w:rsidP="00CF1AF9">
      <w:pPr>
        <w:jc w:val="both"/>
      </w:pPr>
      <w:r w:rsidRPr="00EA5C5D">
        <w:t>-- изучение студентами молекулярных и клеточных механизмов формирования у человека нормальных и патологических признаков;</w:t>
      </w:r>
    </w:p>
    <w:p w:rsidR="00880FE5" w:rsidRPr="00EA5C5D" w:rsidRDefault="00880FE5" w:rsidP="00CF1AF9">
      <w:pPr>
        <w:jc w:val="both"/>
      </w:pPr>
      <w:r w:rsidRPr="00EA5C5D">
        <w:t>- изучение студентами биосоциальной природы человека, его подчиненность общебиологическим законам развития, единства человека со средой обитания;</w:t>
      </w:r>
    </w:p>
    <w:p w:rsidR="00880FE5" w:rsidRPr="00EA5C5D" w:rsidRDefault="00880FE5" w:rsidP="00CF1AF9">
      <w:pPr>
        <w:jc w:val="both"/>
      </w:pPr>
    </w:p>
    <w:p w:rsidR="00880FE5" w:rsidRPr="00EA5C5D" w:rsidRDefault="00880FE5" w:rsidP="00CF1AF9">
      <w:pPr>
        <w:jc w:val="both"/>
      </w:pPr>
      <w:r w:rsidRPr="00EA5C5D">
        <w:rPr>
          <w:b/>
        </w:rPr>
        <w:t>Формирование умений</w:t>
      </w:r>
      <w:r w:rsidRPr="00EA5C5D">
        <w:t>:</w:t>
      </w:r>
    </w:p>
    <w:p w:rsidR="00880FE5" w:rsidRPr="00EA5C5D" w:rsidRDefault="00880FE5" w:rsidP="00CF1AF9">
      <w:pPr>
        <w:jc w:val="both"/>
      </w:pPr>
      <w:r w:rsidRPr="00EA5C5D">
        <w:t xml:space="preserve"> анализ биологических явлений и процессов; </w:t>
      </w:r>
    </w:p>
    <w:p w:rsidR="00880FE5" w:rsidRPr="00EA5C5D" w:rsidRDefault="00880FE5" w:rsidP="00CF1AF9">
      <w:pPr>
        <w:jc w:val="both"/>
      </w:pPr>
      <w:r w:rsidRPr="00EA5C5D">
        <w:t>формирование поисковых запросов.</w:t>
      </w:r>
    </w:p>
    <w:p w:rsidR="00880FE5" w:rsidRPr="00EA5C5D" w:rsidRDefault="00880FE5" w:rsidP="00CF1AF9">
      <w:pPr>
        <w:jc w:val="both"/>
        <w:rPr>
          <w:b/>
        </w:rPr>
      </w:pPr>
    </w:p>
    <w:p w:rsidR="00880FE5" w:rsidRPr="00EA5C5D" w:rsidRDefault="00880FE5" w:rsidP="00CF1AF9">
      <w:pPr>
        <w:jc w:val="both"/>
      </w:pPr>
      <w:r w:rsidRPr="00EA5C5D">
        <w:rPr>
          <w:b/>
        </w:rPr>
        <w:t>Формирование навыков</w:t>
      </w:r>
      <w:r w:rsidRPr="00EA5C5D">
        <w:t>:</w:t>
      </w:r>
    </w:p>
    <w:p w:rsidR="00880FE5" w:rsidRPr="00EA5C5D" w:rsidRDefault="00880FE5" w:rsidP="00CF1AF9">
      <w:pPr>
        <w:jc w:val="both"/>
      </w:pPr>
      <w:r w:rsidRPr="00EA5C5D">
        <w:t xml:space="preserve"> выявления причинно-следственной связи биологических</w:t>
      </w:r>
    </w:p>
    <w:p w:rsidR="00880FE5" w:rsidRPr="00EA5C5D" w:rsidRDefault="00880FE5" w:rsidP="00CF1AF9">
      <w:pPr>
        <w:jc w:val="both"/>
      </w:pPr>
      <w:r w:rsidRPr="00EA5C5D">
        <w:t>процессов и явлений; выявления и соотнесение заболеваний человека  с методами диагностики  для подтверждения/установления диагноза; формулировки обобщенных выводов на основе анализа информационных ресурсов путем самостоятельного поиска информации.</w:t>
      </w:r>
    </w:p>
    <w:p w:rsidR="00880FE5" w:rsidRPr="00EA5C5D" w:rsidRDefault="00880FE5" w:rsidP="00CF1AF9">
      <w:pPr>
        <w:jc w:val="both"/>
      </w:pPr>
    </w:p>
    <w:p w:rsidR="00880FE5" w:rsidRPr="00EA5C5D" w:rsidRDefault="00880FE5" w:rsidP="00CF1AF9">
      <w:pPr>
        <w:jc w:val="both"/>
        <w:rPr>
          <w:b/>
        </w:rPr>
      </w:pPr>
    </w:p>
    <w:p w:rsidR="00880FE5" w:rsidRPr="00EA5C5D" w:rsidRDefault="00880FE5" w:rsidP="00CF1AF9">
      <w:pPr>
        <w:jc w:val="both"/>
        <w:rPr>
          <w:b/>
        </w:rPr>
      </w:pPr>
      <w:r w:rsidRPr="00EA5C5D">
        <w:rPr>
          <w:b/>
        </w:rPr>
        <w:t xml:space="preserve">2.Планируемые результаты обучения по дисциплине:  </w:t>
      </w:r>
    </w:p>
    <w:p w:rsidR="00880FE5" w:rsidRPr="00EA5C5D" w:rsidRDefault="00880FE5" w:rsidP="00CF1AF9">
      <w:pPr>
        <w:jc w:val="both"/>
      </w:pPr>
      <w:r w:rsidRPr="00EA5C5D">
        <w:t xml:space="preserve">  В результате освоения программы у студента должны быть сформированы</w:t>
      </w:r>
    </w:p>
    <w:p w:rsidR="00880FE5" w:rsidRPr="00EA5C5D" w:rsidRDefault="00880FE5" w:rsidP="00CF1AF9">
      <w:pPr>
        <w:jc w:val="both"/>
      </w:pPr>
      <w:r w:rsidRPr="00EA5C5D">
        <w:t>компетенции. Изучение данной учебной дисциплины направлено на формирование у</w:t>
      </w:r>
    </w:p>
    <w:p w:rsidR="00880FE5" w:rsidRPr="00EA5C5D" w:rsidRDefault="00880FE5" w:rsidP="00CF1AF9">
      <w:pPr>
        <w:jc w:val="both"/>
      </w:pPr>
      <w:r w:rsidRPr="00EA5C5D">
        <w:t>обучающихся следующих компетенций:</w:t>
      </w:r>
    </w:p>
    <w:p w:rsidR="00880FE5" w:rsidRPr="00EA5C5D" w:rsidRDefault="00880FE5" w:rsidP="00CF1AF9">
      <w:pPr>
        <w:jc w:val="both"/>
        <w:rPr>
          <w:b/>
        </w:rPr>
      </w:pPr>
      <w:r w:rsidRPr="00EA5C5D">
        <w:rPr>
          <w:b/>
        </w:rPr>
        <w:t>Общепрофессиональные компетенции выпускников и индикаторы их достижения:</w:t>
      </w:r>
    </w:p>
    <w:tbl>
      <w:tblPr>
        <w:tblW w:w="97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6"/>
        <w:gridCol w:w="3969"/>
        <w:gridCol w:w="3543"/>
      </w:tblGrid>
      <w:tr w:rsidR="00880FE5" w:rsidRPr="00EA5C5D" w:rsidTr="00880FE5">
        <w:trPr>
          <w:cantSplit/>
          <w:tblHeader/>
        </w:trPr>
        <w:tc>
          <w:tcPr>
            <w:tcW w:w="2236" w:type="dxa"/>
          </w:tcPr>
          <w:p w:rsidR="00880FE5" w:rsidRPr="00EA5C5D" w:rsidRDefault="00880FE5" w:rsidP="00A62520">
            <w:r w:rsidRPr="00EA5C5D">
              <w:lastRenderedPageBreak/>
              <w:t>Наименование</w:t>
            </w:r>
          </w:p>
          <w:p w:rsidR="00880FE5" w:rsidRPr="00EA5C5D" w:rsidRDefault="00880FE5" w:rsidP="00A62520">
            <w:r w:rsidRPr="00EA5C5D">
              <w:t>категории (группы)</w:t>
            </w:r>
          </w:p>
          <w:p w:rsidR="00880FE5" w:rsidRPr="00EA5C5D" w:rsidRDefault="00880FE5" w:rsidP="00A62520">
            <w:r w:rsidRPr="00EA5C5D">
              <w:t>общепрофессиональных</w:t>
            </w:r>
          </w:p>
          <w:p w:rsidR="00880FE5" w:rsidRPr="00EA5C5D" w:rsidRDefault="00880FE5" w:rsidP="00A62520">
            <w:r w:rsidRPr="00EA5C5D">
              <w:t>компетенций</w:t>
            </w:r>
          </w:p>
        </w:tc>
        <w:tc>
          <w:tcPr>
            <w:tcW w:w="3969" w:type="dxa"/>
          </w:tcPr>
          <w:p w:rsidR="00880FE5" w:rsidRPr="00EA5C5D" w:rsidRDefault="00880FE5" w:rsidP="00A62520">
            <w:r w:rsidRPr="00EA5C5D">
              <w:t>Код и наименование</w:t>
            </w:r>
          </w:p>
          <w:p w:rsidR="00880FE5" w:rsidRPr="00EA5C5D" w:rsidRDefault="00880FE5" w:rsidP="00A62520">
            <w:r w:rsidRPr="00EA5C5D">
              <w:t>общепрофессиональной</w:t>
            </w:r>
          </w:p>
          <w:p w:rsidR="00880FE5" w:rsidRPr="00EA5C5D" w:rsidRDefault="00880FE5" w:rsidP="00A62520">
            <w:r w:rsidRPr="00EA5C5D">
              <w:t>компетенции выпускника</w:t>
            </w:r>
          </w:p>
        </w:tc>
        <w:tc>
          <w:tcPr>
            <w:tcW w:w="3543" w:type="dxa"/>
          </w:tcPr>
          <w:p w:rsidR="00880FE5" w:rsidRPr="00EA5C5D" w:rsidRDefault="00880FE5" w:rsidP="00A62520">
            <w:r w:rsidRPr="00EA5C5D">
              <w:t>Наименование индикатора достижения</w:t>
            </w:r>
          </w:p>
          <w:p w:rsidR="00880FE5" w:rsidRPr="00EA5C5D" w:rsidRDefault="00880FE5" w:rsidP="00A62520">
            <w:r w:rsidRPr="00EA5C5D">
              <w:t>общепрофессиональной компетенции</w:t>
            </w:r>
          </w:p>
        </w:tc>
      </w:tr>
      <w:tr w:rsidR="00880FE5" w:rsidRPr="00EA5C5D" w:rsidTr="00880FE5">
        <w:trPr>
          <w:cantSplit/>
          <w:trHeight w:val="930"/>
          <w:tblHeader/>
        </w:trPr>
        <w:tc>
          <w:tcPr>
            <w:tcW w:w="2236" w:type="dxa"/>
            <w:vMerge w:val="restart"/>
          </w:tcPr>
          <w:p w:rsidR="00880FE5" w:rsidRPr="00EA5C5D" w:rsidRDefault="00880FE5" w:rsidP="00411666">
            <w:pPr>
              <w:jc w:val="both"/>
            </w:pPr>
            <w:r w:rsidRPr="00EA5C5D">
              <w:t>Теоретические и практические основы профессиональной деятельности</w:t>
            </w:r>
          </w:p>
          <w:p w:rsidR="00880FE5" w:rsidRPr="00EA5C5D" w:rsidRDefault="00880FE5" w:rsidP="00411666">
            <w:pPr>
              <w:jc w:val="both"/>
              <w:rPr>
                <w:b/>
              </w:rPr>
            </w:pPr>
          </w:p>
          <w:p w:rsidR="00880FE5" w:rsidRPr="00EA5C5D" w:rsidRDefault="00880FE5" w:rsidP="00411666">
            <w:pPr>
              <w:jc w:val="both"/>
            </w:pPr>
          </w:p>
        </w:tc>
        <w:tc>
          <w:tcPr>
            <w:tcW w:w="3969" w:type="dxa"/>
          </w:tcPr>
          <w:p w:rsidR="00880FE5" w:rsidRPr="00EA5C5D" w:rsidRDefault="00880FE5" w:rsidP="00411666">
            <w:pPr>
              <w:jc w:val="both"/>
            </w:pPr>
            <w:r w:rsidRPr="00EA5C5D">
              <w:t>ОПК-1. 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tc>
        <w:tc>
          <w:tcPr>
            <w:tcW w:w="3543" w:type="dxa"/>
          </w:tcPr>
          <w:p w:rsidR="00880FE5" w:rsidRPr="00EA5C5D" w:rsidRDefault="00880FE5" w:rsidP="00411666">
            <w:pPr>
              <w:jc w:val="both"/>
            </w:pPr>
            <w:r w:rsidRPr="00EA5C5D">
              <w:t>ОПК-1.ИД1 - Применяет знание истории и методологии биологических наук для решения профессиональных задач</w:t>
            </w:r>
          </w:p>
        </w:tc>
      </w:tr>
      <w:tr w:rsidR="00880FE5" w:rsidRPr="00EA5C5D" w:rsidTr="00880FE5">
        <w:trPr>
          <w:cantSplit/>
          <w:trHeight w:val="930"/>
          <w:tblHeader/>
        </w:trPr>
        <w:tc>
          <w:tcPr>
            <w:tcW w:w="2236" w:type="dxa"/>
            <w:vMerge/>
          </w:tcPr>
          <w:p w:rsidR="00880FE5" w:rsidRPr="00EA5C5D" w:rsidRDefault="00880FE5" w:rsidP="00411666">
            <w:pPr>
              <w:jc w:val="both"/>
            </w:pPr>
          </w:p>
        </w:tc>
        <w:tc>
          <w:tcPr>
            <w:tcW w:w="3969" w:type="dxa"/>
          </w:tcPr>
          <w:p w:rsidR="00880FE5" w:rsidRPr="00EA5C5D" w:rsidRDefault="00880FE5" w:rsidP="00411666">
            <w:pPr>
              <w:jc w:val="both"/>
            </w:pPr>
            <w:r w:rsidRPr="00EA5C5D">
              <w:t>ОПК-2. Способен творчески использовать в профессиональной</w:t>
            </w:r>
          </w:p>
          <w:p w:rsidR="00880FE5" w:rsidRPr="00EA5C5D" w:rsidRDefault="00880FE5" w:rsidP="00411666">
            <w:pPr>
              <w:jc w:val="both"/>
            </w:pPr>
            <w:r w:rsidRPr="00EA5C5D">
              <w:t>деятельности знания фундаментальных и прикладных</w:t>
            </w:r>
          </w:p>
          <w:p w:rsidR="00880FE5" w:rsidRPr="00EA5C5D" w:rsidRDefault="00880FE5" w:rsidP="00411666">
            <w:pPr>
              <w:jc w:val="both"/>
            </w:pPr>
            <w:r w:rsidRPr="00EA5C5D">
              <w:t>разделов дисциплин (модулей),</w:t>
            </w:r>
          </w:p>
          <w:p w:rsidR="00880FE5" w:rsidRPr="00EA5C5D" w:rsidRDefault="00880FE5" w:rsidP="00411666">
            <w:pPr>
              <w:jc w:val="both"/>
            </w:pPr>
            <w:r w:rsidRPr="00EA5C5D">
              <w:t>определяющих направленность</w:t>
            </w:r>
          </w:p>
          <w:p w:rsidR="00880FE5" w:rsidRPr="00EA5C5D" w:rsidRDefault="00880FE5" w:rsidP="00411666">
            <w:pPr>
              <w:jc w:val="both"/>
            </w:pPr>
            <w:r w:rsidRPr="00EA5C5D">
              <w:t>программы магистратуры</w:t>
            </w:r>
          </w:p>
        </w:tc>
        <w:tc>
          <w:tcPr>
            <w:tcW w:w="3543" w:type="dxa"/>
          </w:tcPr>
          <w:p w:rsidR="00880FE5" w:rsidRPr="00EA5C5D" w:rsidRDefault="00880FE5" w:rsidP="00411666">
            <w:pPr>
              <w:jc w:val="both"/>
            </w:pPr>
            <w:r w:rsidRPr="00EA5C5D">
              <w:t>ОПК-2.ИД1 - Применяет фундаментальные и прикладные знания в сфере профессиональной деятельности для постановки и решения новых задач</w:t>
            </w:r>
          </w:p>
          <w:p w:rsidR="00880FE5" w:rsidRPr="00EA5C5D" w:rsidRDefault="00880FE5" w:rsidP="00411666">
            <w:pPr>
              <w:jc w:val="both"/>
            </w:pPr>
            <w:r w:rsidRPr="00EA5C5D">
              <w:t>ОПК-2.ИД2 - Использует  современные методы молекулярной и клеточной биологии в сфере профессиональной деятельности для постановки и решения новых задач</w:t>
            </w:r>
          </w:p>
          <w:p w:rsidR="00880FE5" w:rsidRPr="00EA5C5D" w:rsidRDefault="00880FE5" w:rsidP="00411666">
            <w:pPr>
              <w:jc w:val="both"/>
            </w:pPr>
            <w:r w:rsidRPr="00EA5C5D">
              <w:t>ОПК-2.ИД3 - Способен формулировать заключения и выводы по результатам анализа литературных данных и расчетно-теоретических работ в избранной области биологии</w:t>
            </w:r>
          </w:p>
        </w:tc>
      </w:tr>
      <w:tr w:rsidR="00880FE5" w:rsidRPr="00EA5C5D" w:rsidTr="00880FE5">
        <w:trPr>
          <w:cantSplit/>
          <w:trHeight w:val="930"/>
          <w:tblHeader/>
        </w:trPr>
        <w:tc>
          <w:tcPr>
            <w:tcW w:w="2236" w:type="dxa"/>
            <w:vMerge/>
          </w:tcPr>
          <w:p w:rsidR="00880FE5" w:rsidRPr="00EA5C5D" w:rsidRDefault="00880FE5" w:rsidP="00411666">
            <w:pPr>
              <w:jc w:val="both"/>
            </w:pPr>
          </w:p>
        </w:tc>
        <w:tc>
          <w:tcPr>
            <w:tcW w:w="3969" w:type="dxa"/>
          </w:tcPr>
          <w:p w:rsidR="00880FE5" w:rsidRPr="00EA5C5D" w:rsidRDefault="00880FE5" w:rsidP="00411666">
            <w:pPr>
              <w:jc w:val="both"/>
            </w:pPr>
            <w:r w:rsidRPr="00EA5C5D">
              <w:t>ОПК-3. Способен использовать</w:t>
            </w:r>
          </w:p>
          <w:p w:rsidR="00880FE5" w:rsidRPr="00EA5C5D" w:rsidRDefault="00880FE5" w:rsidP="00411666">
            <w:pPr>
              <w:jc w:val="both"/>
            </w:pPr>
            <w:r w:rsidRPr="00EA5C5D">
              <w:t>философские концепции</w:t>
            </w:r>
          </w:p>
          <w:p w:rsidR="00880FE5" w:rsidRPr="00EA5C5D" w:rsidRDefault="00880FE5" w:rsidP="00411666">
            <w:pPr>
              <w:jc w:val="both"/>
            </w:pPr>
            <w:r w:rsidRPr="00EA5C5D">
              <w:t>естествознания и понимание</w:t>
            </w:r>
          </w:p>
          <w:p w:rsidR="00880FE5" w:rsidRPr="00EA5C5D" w:rsidRDefault="00880FE5" w:rsidP="00411666">
            <w:pPr>
              <w:jc w:val="both"/>
            </w:pPr>
            <w:r w:rsidRPr="00EA5C5D">
              <w:t>современных биосферных</w:t>
            </w:r>
          </w:p>
          <w:p w:rsidR="00880FE5" w:rsidRPr="00EA5C5D" w:rsidRDefault="00880FE5" w:rsidP="00411666">
            <w:pPr>
              <w:jc w:val="both"/>
            </w:pPr>
            <w:r w:rsidRPr="00EA5C5D">
              <w:t>процессов для системной оценки и</w:t>
            </w:r>
          </w:p>
          <w:p w:rsidR="00880FE5" w:rsidRPr="00EA5C5D" w:rsidRDefault="00880FE5" w:rsidP="00411666">
            <w:pPr>
              <w:jc w:val="both"/>
            </w:pPr>
            <w:r w:rsidRPr="00EA5C5D">
              <w:t>прогноза развития сферы</w:t>
            </w:r>
          </w:p>
          <w:p w:rsidR="00880FE5" w:rsidRPr="00EA5C5D" w:rsidRDefault="00880FE5" w:rsidP="00411666">
            <w:pPr>
              <w:jc w:val="both"/>
            </w:pPr>
            <w:r w:rsidRPr="00EA5C5D">
              <w:t>профессиональной деятельности</w:t>
            </w:r>
          </w:p>
        </w:tc>
        <w:tc>
          <w:tcPr>
            <w:tcW w:w="3543" w:type="dxa"/>
          </w:tcPr>
          <w:p w:rsidR="00880FE5" w:rsidRPr="00EA5C5D" w:rsidRDefault="00880FE5" w:rsidP="00411666">
            <w:pPr>
              <w:jc w:val="both"/>
            </w:pPr>
            <w:r w:rsidRPr="00EA5C5D">
              <w:t>ОПК-3.ИД1 - Использует философские концепции естествознания, знания о современных биосферных процессах в сфере профессиональной деятельности</w:t>
            </w:r>
          </w:p>
          <w:p w:rsidR="00880FE5" w:rsidRPr="00EA5C5D" w:rsidRDefault="00880FE5" w:rsidP="00411666">
            <w:pPr>
              <w:jc w:val="both"/>
            </w:pPr>
            <w:r w:rsidRPr="00EA5C5D">
              <w:t>ОПК-3.ИД2 - Проводит системную оценку развития сферы профессиональной деятельности</w:t>
            </w:r>
          </w:p>
          <w:p w:rsidR="00880FE5" w:rsidRPr="00EA5C5D" w:rsidRDefault="00880FE5" w:rsidP="00411666">
            <w:pPr>
              <w:jc w:val="both"/>
            </w:pPr>
            <w:r w:rsidRPr="00EA5C5D">
              <w:t>ОПК-3.ИД3 - Способен осуществить прогноз последствий реализации социально значимыхпроектов в сфере профессиональной деятельности</w:t>
            </w:r>
          </w:p>
        </w:tc>
      </w:tr>
      <w:tr w:rsidR="00880FE5" w:rsidRPr="00EA5C5D" w:rsidTr="00880FE5">
        <w:trPr>
          <w:cantSplit/>
          <w:trHeight w:val="1770"/>
          <w:tblHeader/>
        </w:trPr>
        <w:tc>
          <w:tcPr>
            <w:tcW w:w="2236" w:type="dxa"/>
            <w:vMerge/>
          </w:tcPr>
          <w:p w:rsidR="00880FE5" w:rsidRPr="00EA5C5D" w:rsidRDefault="00880FE5" w:rsidP="00411666">
            <w:pPr>
              <w:jc w:val="both"/>
            </w:pPr>
          </w:p>
        </w:tc>
        <w:tc>
          <w:tcPr>
            <w:tcW w:w="3969" w:type="dxa"/>
          </w:tcPr>
          <w:p w:rsidR="00880FE5" w:rsidRPr="00EA5C5D" w:rsidRDefault="00880FE5" w:rsidP="00411666">
            <w:pPr>
              <w:jc w:val="both"/>
            </w:pPr>
            <w:r w:rsidRPr="00EA5C5D">
              <w:t>ОПК-7. Способен в сфере своей</w:t>
            </w:r>
          </w:p>
          <w:p w:rsidR="00880FE5" w:rsidRPr="00EA5C5D" w:rsidRDefault="00880FE5" w:rsidP="00411666">
            <w:pPr>
              <w:jc w:val="both"/>
            </w:pPr>
            <w:r w:rsidRPr="00EA5C5D">
              <w:t>профессиональной деятельности</w:t>
            </w:r>
          </w:p>
          <w:p w:rsidR="00880FE5" w:rsidRPr="00EA5C5D" w:rsidRDefault="00880FE5" w:rsidP="00411666">
            <w:pPr>
              <w:jc w:val="both"/>
            </w:pPr>
            <w:r w:rsidRPr="00EA5C5D">
              <w:t>самостоятельно определять</w:t>
            </w:r>
          </w:p>
          <w:p w:rsidR="00880FE5" w:rsidRPr="00EA5C5D" w:rsidRDefault="00880FE5" w:rsidP="00411666">
            <w:pPr>
              <w:jc w:val="both"/>
            </w:pPr>
            <w:r w:rsidRPr="00EA5C5D">
              <w:t>стратегию и проблематику</w:t>
            </w:r>
          </w:p>
          <w:p w:rsidR="00880FE5" w:rsidRPr="00EA5C5D" w:rsidRDefault="00880FE5" w:rsidP="00411666">
            <w:pPr>
              <w:jc w:val="both"/>
            </w:pPr>
            <w:r w:rsidRPr="00EA5C5D">
              <w:t>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решении конкретной задачи</w:t>
            </w:r>
          </w:p>
        </w:tc>
        <w:tc>
          <w:tcPr>
            <w:tcW w:w="3543" w:type="dxa"/>
          </w:tcPr>
          <w:p w:rsidR="00880FE5" w:rsidRPr="00EA5C5D" w:rsidRDefault="00880FE5" w:rsidP="00411666">
            <w:pPr>
              <w:jc w:val="both"/>
            </w:pPr>
            <w:r w:rsidRPr="00EA5C5D">
              <w:t>ОПК-7.ИД1 - Определяет цели и задачи исследования, выбирает методы для проведения научного исследования по актуальной проблеме в соответствии со сферой профессиональной деятельности</w:t>
            </w:r>
          </w:p>
          <w:p w:rsidR="00880FE5" w:rsidRPr="00EA5C5D" w:rsidRDefault="00880FE5" w:rsidP="00411666">
            <w:pPr>
              <w:jc w:val="both"/>
            </w:pPr>
            <w:r w:rsidRPr="00EA5C5D">
              <w:t>публикации, отчеты, патенты и доклады, проводить семинары</w:t>
            </w:r>
          </w:p>
          <w:p w:rsidR="00880FE5" w:rsidRPr="00EA5C5D" w:rsidRDefault="00880FE5" w:rsidP="00411666">
            <w:pPr>
              <w:jc w:val="both"/>
            </w:pPr>
            <w:r w:rsidRPr="00EA5C5D">
              <w:t>ОПК-7.ИД3 - Обеспечивает меры производственной безопасности при решении конкретной задачи</w:t>
            </w:r>
          </w:p>
        </w:tc>
      </w:tr>
    </w:tbl>
    <w:p w:rsidR="00880FE5" w:rsidRPr="00EA5C5D" w:rsidRDefault="00880FE5" w:rsidP="00411666">
      <w:pPr>
        <w:jc w:val="both"/>
        <w:rPr>
          <w:b/>
        </w:rPr>
      </w:pPr>
    </w:p>
    <w:p w:rsidR="00880FE5" w:rsidRPr="00EA5C5D" w:rsidRDefault="00880FE5" w:rsidP="00411666">
      <w:pPr>
        <w:jc w:val="both"/>
      </w:pPr>
    </w:p>
    <w:p w:rsidR="00880FE5" w:rsidRPr="00EA5C5D" w:rsidRDefault="00880FE5" w:rsidP="00411666">
      <w:pPr>
        <w:jc w:val="both"/>
        <w:rPr>
          <w:b/>
        </w:rPr>
      </w:pPr>
      <w:r w:rsidRPr="00EA5C5D">
        <w:t xml:space="preserve"> </w:t>
      </w:r>
      <w:r w:rsidRPr="00EA5C5D">
        <w:rPr>
          <w:b/>
        </w:rPr>
        <w:t>3. Место дисциплины в структуре образовательной программы</w:t>
      </w:r>
    </w:p>
    <w:p w:rsidR="00880FE5" w:rsidRPr="00EA5C5D" w:rsidRDefault="00880FE5" w:rsidP="00411666">
      <w:pPr>
        <w:jc w:val="both"/>
      </w:pPr>
    </w:p>
    <w:p w:rsidR="00880FE5" w:rsidRPr="00EA5C5D" w:rsidRDefault="00880FE5" w:rsidP="00411666">
      <w:pPr>
        <w:jc w:val="both"/>
      </w:pPr>
      <w:r w:rsidRPr="00EA5C5D">
        <w:t>Дисциплина «Клеточная биология» изучается во 1 семестре и относится к</w:t>
      </w:r>
    </w:p>
    <w:p w:rsidR="00880FE5" w:rsidRPr="00EA5C5D" w:rsidRDefault="00880FE5" w:rsidP="00411666">
      <w:pPr>
        <w:jc w:val="both"/>
      </w:pPr>
      <w:r w:rsidRPr="00EA5C5D">
        <w:t xml:space="preserve">базовой части Блока ---1---- учебного плана </w:t>
      </w:r>
    </w:p>
    <w:p w:rsidR="00880FE5" w:rsidRPr="00EA5C5D" w:rsidRDefault="00880FE5" w:rsidP="00411666">
      <w:pPr>
        <w:jc w:val="both"/>
      </w:pPr>
      <w:r w:rsidRPr="00EA5C5D">
        <w:t>Является обязательной дисциплиной.</w:t>
      </w:r>
    </w:p>
    <w:p w:rsidR="00880FE5" w:rsidRPr="00EA5C5D" w:rsidRDefault="00880FE5" w:rsidP="00411666">
      <w:pPr>
        <w:jc w:val="both"/>
      </w:pPr>
      <w:r w:rsidRPr="00EA5C5D">
        <w:t>Общая трудоемкость дисциплины составляет 4 з.е.</w:t>
      </w:r>
    </w:p>
    <w:p w:rsidR="00880FE5" w:rsidRPr="00EA5C5D" w:rsidRDefault="00880FE5" w:rsidP="00411666">
      <w:pPr>
        <w:jc w:val="both"/>
      </w:pPr>
    </w:p>
    <w:p w:rsidR="00880FE5" w:rsidRPr="00EA5C5D" w:rsidRDefault="00880FE5" w:rsidP="00411666">
      <w:pPr>
        <w:jc w:val="both"/>
      </w:pPr>
    </w:p>
    <w:p w:rsidR="00880FE5" w:rsidRPr="00EA5C5D" w:rsidRDefault="00880FE5" w:rsidP="00411666">
      <w:pPr>
        <w:jc w:val="both"/>
        <w:rPr>
          <w:b/>
        </w:rPr>
      </w:pPr>
      <w:r w:rsidRPr="00EA5C5D">
        <w:rPr>
          <w:b/>
        </w:rPr>
        <w:t>4. Объем дисциплины в зачетных единицах с указанием количества академических</w:t>
      </w:r>
    </w:p>
    <w:p w:rsidR="00880FE5" w:rsidRPr="00EA5C5D" w:rsidRDefault="00880FE5" w:rsidP="00411666">
      <w:pPr>
        <w:jc w:val="both"/>
        <w:rPr>
          <w:b/>
        </w:rPr>
      </w:pPr>
      <w:r w:rsidRPr="00EA5C5D">
        <w:rPr>
          <w:b/>
        </w:rPr>
        <w:t>часов, выделенных на контактную работу обучающихся с преподавателем и на</w:t>
      </w:r>
    </w:p>
    <w:p w:rsidR="00880FE5" w:rsidRPr="00EA5C5D" w:rsidRDefault="00880FE5" w:rsidP="00411666">
      <w:pPr>
        <w:jc w:val="both"/>
        <w:rPr>
          <w:b/>
        </w:rPr>
      </w:pPr>
      <w:r w:rsidRPr="00EA5C5D">
        <w:rPr>
          <w:b/>
        </w:rPr>
        <w:t>самостоятельную работу обучающихся</w:t>
      </w:r>
    </w:p>
    <w:tbl>
      <w:tblPr>
        <w:tblW w:w="9322" w:type="dxa"/>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498"/>
        <w:gridCol w:w="2392"/>
        <w:gridCol w:w="1432"/>
      </w:tblGrid>
      <w:tr w:rsidR="00880FE5" w:rsidRPr="00EA5C5D" w:rsidTr="00880FE5">
        <w:trPr>
          <w:cantSplit/>
          <w:trHeight w:val="219"/>
          <w:tblHeader/>
          <w:jc w:val="right"/>
        </w:trPr>
        <w:tc>
          <w:tcPr>
            <w:tcW w:w="5498" w:type="dxa"/>
            <w:vMerge w:val="restart"/>
            <w:tcBorders>
              <w:top w:val="single" w:sz="4" w:space="0" w:color="000000"/>
              <w:left w:val="single" w:sz="4" w:space="0" w:color="000000"/>
            </w:tcBorders>
            <w:vAlign w:val="center"/>
          </w:tcPr>
          <w:p w:rsidR="00880FE5" w:rsidRPr="00EA5C5D" w:rsidRDefault="00880FE5" w:rsidP="00A62520">
            <w:pPr>
              <w:rPr>
                <w:b/>
                <w:i/>
              </w:rPr>
            </w:pPr>
            <w:r w:rsidRPr="00EA5C5D">
              <w:rPr>
                <w:b/>
              </w:rPr>
              <w:t>Вид учебной работы</w:t>
            </w:r>
          </w:p>
        </w:tc>
        <w:tc>
          <w:tcPr>
            <w:tcW w:w="2392" w:type="dxa"/>
            <w:vMerge w:val="restart"/>
            <w:tcBorders>
              <w:top w:val="single" w:sz="4" w:space="0" w:color="000000"/>
              <w:right w:val="single" w:sz="4" w:space="0" w:color="000000"/>
            </w:tcBorders>
            <w:vAlign w:val="center"/>
          </w:tcPr>
          <w:p w:rsidR="00880FE5" w:rsidRPr="00EA5C5D" w:rsidRDefault="00880FE5" w:rsidP="00A62520">
            <w:pPr>
              <w:rPr>
                <w:b/>
              </w:rPr>
            </w:pPr>
            <w:r w:rsidRPr="00EA5C5D">
              <w:rPr>
                <w:b/>
              </w:rPr>
              <w:t>Всего часов/зачетных единиц</w:t>
            </w:r>
          </w:p>
        </w:tc>
        <w:tc>
          <w:tcPr>
            <w:tcW w:w="1432" w:type="dxa"/>
            <w:tcBorders>
              <w:top w:val="single" w:sz="4" w:space="0" w:color="000000"/>
              <w:left w:val="single" w:sz="4" w:space="0" w:color="000000"/>
              <w:right w:val="single" w:sz="4" w:space="0" w:color="000000"/>
            </w:tcBorders>
            <w:vAlign w:val="center"/>
          </w:tcPr>
          <w:p w:rsidR="00880FE5" w:rsidRPr="00EA5C5D" w:rsidRDefault="00880FE5" w:rsidP="00A62520">
            <w:pPr>
              <w:rPr>
                <w:b/>
              </w:rPr>
            </w:pPr>
            <w:r w:rsidRPr="00EA5C5D">
              <w:rPr>
                <w:b/>
              </w:rPr>
              <w:t>Семестры</w:t>
            </w:r>
          </w:p>
        </w:tc>
      </w:tr>
      <w:tr w:rsidR="00880FE5" w:rsidRPr="00EA5C5D" w:rsidTr="00880FE5">
        <w:trPr>
          <w:cantSplit/>
          <w:trHeight w:val="234"/>
          <w:tblHeader/>
          <w:jc w:val="right"/>
        </w:trPr>
        <w:tc>
          <w:tcPr>
            <w:tcW w:w="5498" w:type="dxa"/>
            <w:vMerge/>
            <w:tcBorders>
              <w:top w:val="single" w:sz="4" w:space="0" w:color="000000"/>
              <w:left w:val="single" w:sz="4" w:space="0" w:color="000000"/>
            </w:tcBorders>
            <w:vAlign w:val="center"/>
          </w:tcPr>
          <w:p w:rsidR="00880FE5" w:rsidRPr="00EA5C5D" w:rsidRDefault="00880FE5" w:rsidP="00A62520">
            <w:pPr>
              <w:rPr>
                <w:b/>
              </w:rPr>
            </w:pPr>
          </w:p>
        </w:tc>
        <w:tc>
          <w:tcPr>
            <w:tcW w:w="2392" w:type="dxa"/>
            <w:vMerge/>
            <w:tcBorders>
              <w:top w:val="single" w:sz="4" w:space="0" w:color="000000"/>
              <w:right w:val="single" w:sz="4" w:space="0" w:color="000000"/>
            </w:tcBorders>
            <w:vAlign w:val="center"/>
          </w:tcPr>
          <w:p w:rsidR="00880FE5" w:rsidRPr="00EA5C5D" w:rsidRDefault="00880FE5" w:rsidP="00A62520">
            <w:pPr>
              <w:rPr>
                <w:b/>
              </w:rPr>
            </w:pPr>
          </w:p>
        </w:tc>
        <w:tc>
          <w:tcPr>
            <w:tcW w:w="1432" w:type="dxa"/>
            <w:tcBorders>
              <w:left w:val="single" w:sz="4" w:space="0" w:color="000000"/>
              <w:bottom w:val="single" w:sz="4" w:space="0" w:color="000000"/>
              <w:right w:val="single" w:sz="4" w:space="0" w:color="000000"/>
            </w:tcBorders>
            <w:vAlign w:val="center"/>
          </w:tcPr>
          <w:p w:rsidR="00880FE5" w:rsidRPr="00EA5C5D" w:rsidRDefault="00880FE5" w:rsidP="00A62520">
            <w:pPr>
              <w:rPr>
                <w:b/>
              </w:rPr>
            </w:pPr>
            <w:r w:rsidRPr="00EA5C5D">
              <w:rPr>
                <w:b/>
              </w:rPr>
              <w:t>I</w:t>
            </w:r>
          </w:p>
        </w:tc>
      </w:tr>
      <w:tr w:rsidR="00880FE5" w:rsidRPr="00EA5C5D" w:rsidTr="00880FE5">
        <w:trPr>
          <w:cantSplit/>
          <w:trHeight w:val="20"/>
          <w:tblHeader/>
          <w:jc w:val="right"/>
        </w:trPr>
        <w:tc>
          <w:tcPr>
            <w:tcW w:w="5498" w:type="dxa"/>
            <w:tcBorders>
              <w:top w:val="single" w:sz="4" w:space="0" w:color="000000"/>
            </w:tcBorders>
            <w:shd w:val="clear" w:color="auto" w:fill="FFFFFF"/>
            <w:vAlign w:val="center"/>
          </w:tcPr>
          <w:p w:rsidR="00880FE5" w:rsidRPr="00EA5C5D" w:rsidRDefault="00880FE5" w:rsidP="00A62520">
            <w:r w:rsidRPr="00EA5C5D">
              <w:rPr>
                <w:b/>
              </w:rPr>
              <w:t>Аудиторные занятия (всего)</w:t>
            </w:r>
          </w:p>
        </w:tc>
        <w:tc>
          <w:tcPr>
            <w:tcW w:w="2392" w:type="dxa"/>
            <w:tcBorders>
              <w:top w:val="single" w:sz="4" w:space="0" w:color="000000"/>
            </w:tcBorders>
            <w:shd w:val="clear" w:color="auto" w:fill="FFFFFF"/>
            <w:vAlign w:val="center"/>
          </w:tcPr>
          <w:p w:rsidR="00880FE5" w:rsidRPr="00411666" w:rsidRDefault="00697310" w:rsidP="00411666">
            <w:pPr>
              <w:jc w:val="center"/>
              <w:rPr>
                <w:bCs w:val="0"/>
                <w:lang w:val="en-US"/>
              </w:rPr>
            </w:pPr>
            <w:r w:rsidRPr="00411666">
              <w:rPr>
                <w:bCs w:val="0"/>
                <w:lang w:val="en-US"/>
              </w:rPr>
              <w:t>74</w:t>
            </w:r>
          </w:p>
        </w:tc>
        <w:tc>
          <w:tcPr>
            <w:tcW w:w="1432" w:type="dxa"/>
            <w:tcBorders>
              <w:top w:val="single" w:sz="4" w:space="0" w:color="000000"/>
            </w:tcBorders>
            <w:shd w:val="clear" w:color="auto" w:fill="FFFFFF"/>
            <w:vAlign w:val="center"/>
          </w:tcPr>
          <w:p w:rsidR="00880FE5" w:rsidRPr="00411666" w:rsidRDefault="00697310" w:rsidP="00411666">
            <w:pPr>
              <w:jc w:val="center"/>
              <w:rPr>
                <w:bCs w:val="0"/>
                <w:lang w:val="en-US"/>
              </w:rPr>
            </w:pPr>
            <w:r w:rsidRPr="00411666">
              <w:rPr>
                <w:bCs w:val="0"/>
                <w:lang w:val="en-US"/>
              </w:rPr>
              <w:t>74</w:t>
            </w:r>
          </w:p>
        </w:tc>
      </w:tr>
      <w:tr w:rsidR="00880FE5" w:rsidRPr="00EA5C5D" w:rsidTr="00880FE5">
        <w:trPr>
          <w:cantSplit/>
          <w:trHeight w:val="20"/>
          <w:tblHeader/>
          <w:jc w:val="right"/>
        </w:trPr>
        <w:tc>
          <w:tcPr>
            <w:tcW w:w="5498" w:type="dxa"/>
            <w:vAlign w:val="center"/>
          </w:tcPr>
          <w:p w:rsidR="00880FE5" w:rsidRPr="00EA5C5D" w:rsidRDefault="00880FE5" w:rsidP="00A62520">
            <w:r w:rsidRPr="00EA5C5D">
              <w:rPr>
                <w:i/>
              </w:rPr>
              <w:t>В том числе</w:t>
            </w:r>
            <w:r w:rsidRPr="00EA5C5D">
              <w:t>:</w:t>
            </w:r>
          </w:p>
        </w:tc>
        <w:tc>
          <w:tcPr>
            <w:tcW w:w="2392" w:type="dxa"/>
            <w:vAlign w:val="center"/>
          </w:tcPr>
          <w:p w:rsidR="00880FE5" w:rsidRPr="00411666" w:rsidRDefault="00880FE5" w:rsidP="00411666">
            <w:pPr>
              <w:jc w:val="center"/>
              <w:rPr>
                <w:bCs w:val="0"/>
              </w:rPr>
            </w:pPr>
          </w:p>
        </w:tc>
        <w:tc>
          <w:tcPr>
            <w:tcW w:w="1432" w:type="dxa"/>
            <w:vAlign w:val="center"/>
          </w:tcPr>
          <w:p w:rsidR="00880FE5" w:rsidRPr="00411666" w:rsidRDefault="00880FE5" w:rsidP="00411666">
            <w:pPr>
              <w:jc w:val="center"/>
              <w:rPr>
                <w:bCs w:val="0"/>
              </w:rPr>
            </w:pPr>
          </w:p>
        </w:tc>
      </w:tr>
      <w:tr w:rsidR="00880FE5" w:rsidRPr="00EA5C5D" w:rsidTr="00880FE5">
        <w:trPr>
          <w:cantSplit/>
          <w:trHeight w:val="20"/>
          <w:tblHeader/>
          <w:jc w:val="right"/>
        </w:trPr>
        <w:tc>
          <w:tcPr>
            <w:tcW w:w="5498" w:type="dxa"/>
            <w:vAlign w:val="center"/>
          </w:tcPr>
          <w:p w:rsidR="00880FE5" w:rsidRPr="00EA5C5D" w:rsidRDefault="00880FE5" w:rsidP="00A62520">
            <w:r w:rsidRPr="00EA5C5D">
              <w:t>Лекции (Л)</w:t>
            </w:r>
          </w:p>
        </w:tc>
        <w:tc>
          <w:tcPr>
            <w:tcW w:w="2392" w:type="dxa"/>
            <w:vAlign w:val="center"/>
          </w:tcPr>
          <w:p w:rsidR="00880FE5" w:rsidRPr="00411666" w:rsidRDefault="00880FE5" w:rsidP="00411666">
            <w:pPr>
              <w:jc w:val="center"/>
              <w:rPr>
                <w:bCs w:val="0"/>
              </w:rPr>
            </w:pPr>
            <w:r w:rsidRPr="00411666">
              <w:rPr>
                <w:bCs w:val="0"/>
              </w:rPr>
              <w:t>3</w:t>
            </w:r>
            <w:r w:rsidR="00D45EBC">
              <w:rPr>
                <w:bCs w:val="0"/>
              </w:rPr>
              <w:t>4</w:t>
            </w:r>
          </w:p>
        </w:tc>
        <w:tc>
          <w:tcPr>
            <w:tcW w:w="1432" w:type="dxa"/>
            <w:vAlign w:val="center"/>
          </w:tcPr>
          <w:p w:rsidR="00880FE5" w:rsidRPr="00411666" w:rsidRDefault="00880FE5" w:rsidP="00411666">
            <w:pPr>
              <w:jc w:val="center"/>
              <w:rPr>
                <w:bCs w:val="0"/>
              </w:rPr>
            </w:pPr>
            <w:r w:rsidRPr="00411666">
              <w:rPr>
                <w:bCs w:val="0"/>
              </w:rPr>
              <w:t>3</w:t>
            </w:r>
            <w:r w:rsidR="00D45EBC">
              <w:rPr>
                <w:bCs w:val="0"/>
              </w:rPr>
              <w:t>4</w:t>
            </w:r>
          </w:p>
        </w:tc>
      </w:tr>
      <w:tr w:rsidR="00880FE5" w:rsidRPr="00EA5C5D" w:rsidTr="00880FE5">
        <w:trPr>
          <w:cantSplit/>
          <w:trHeight w:val="20"/>
          <w:tblHeader/>
          <w:jc w:val="right"/>
        </w:trPr>
        <w:tc>
          <w:tcPr>
            <w:tcW w:w="5498" w:type="dxa"/>
            <w:vAlign w:val="center"/>
          </w:tcPr>
          <w:p w:rsidR="00880FE5" w:rsidRPr="00EA5C5D" w:rsidRDefault="00880FE5" w:rsidP="00A62520">
            <w:r w:rsidRPr="00EA5C5D">
              <w:t>Практические занятия (ПЗ)</w:t>
            </w:r>
          </w:p>
        </w:tc>
        <w:tc>
          <w:tcPr>
            <w:tcW w:w="2392" w:type="dxa"/>
            <w:vAlign w:val="center"/>
          </w:tcPr>
          <w:p w:rsidR="00880FE5" w:rsidRPr="00411666" w:rsidRDefault="00D45EBC" w:rsidP="00411666">
            <w:pPr>
              <w:jc w:val="center"/>
              <w:rPr>
                <w:bCs w:val="0"/>
              </w:rPr>
            </w:pPr>
            <w:r>
              <w:rPr>
                <w:bCs w:val="0"/>
              </w:rPr>
              <w:t>40</w:t>
            </w:r>
          </w:p>
        </w:tc>
        <w:tc>
          <w:tcPr>
            <w:tcW w:w="1432" w:type="dxa"/>
            <w:vAlign w:val="center"/>
          </w:tcPr>
          <w:p w:rsidR="00880FE5" w:rsidRPr="00411666" w:rsidRDefault="00D45EBC" w:rsidP="00411666">
            <w:pPr>
              <w:jc w:val="center"/>
              <w:rPr>
                <w:bCs w:val="0"/>
              </w:rPr>
            </w:pPr>
            <w:r>
              <w:rPr>
                <w:bCs w:val="0"/>
              </w:rPr>
              <w:t>40</w:t>
            </w:r>
          </w:p>
        </w:tc>
      </w:tr>
      <w:tr w:rsidR="00880FE5" w:rsidRPr="00EA5C5D" w:rsidTr="00880FE5">
        <w:trPr>
          <w:cantSplit/>
          <w:trHeight w:val="402"/>
          <w:tblHeader/>
          <w:jc w:val="right"/>
        </w:trPr>
        <w:tc>
          <w:tcPr>
            <w:tcW w:w="5498" w:type="dxa"/>
          </w:tcPr>
          <w:p w:rsidR="00880FE5" w:rsidRPr="00EA5C5D" w:rsidRDefault="00880FE5" w:rsidP="00A62520">
            <w:r w:rsidRPr="00EA5C5D">
              <w:rPr>
                <w:b/>
              </w:rPr>
              <w:t>Самостоятельная работа (всего)</w:t>
            </w:r>
          </w:p>
        </w:tc>
        <w:tc>
          <w:tcPr>
            <w:tcW w:w="2392" w:type="dxa"/>
            <w:vAlign w:val="center"/>
          </w:tcPr>
          <w:p w:rsidR="00880FE5" w:rsidRPr="00411666" w:rsidRDefault="00944588" w:rsidP="00411666">
            <w:pPr>
              <w:jc w:val="center"/>
              <w:rPr>
                <w:bCs w:val="0"/>
              </w:rPr>
            </w:pPr>
            <w:r w:rsidRPr="00411666">
              <w:rPr>
                <w:bCs w:val="0"/>
              </w:rPr>
              <w:t>61</w:t>
            </w:r>
          </w:p>
        </w:tc>
        <w:tc>
          <w:tcPr>
            <w:tcW w:w="1432" w:type="dxa"/>
            <w:vAlign w:val="center"/>
          </w:tcPr>
          <w:p w:rsidR="00880FE5" w:rsidRPr="00411666" w:rsidRDefault="00944588" w:rsidP="00411666">
            <w:pPr>
              <w:jc w:val="center"/>
              <w:rPr>
                <w:bCs w:val="0"/>
              </w:rPr>
            </w:pPr>
            <w:r w:rsidRPr="00411666">
              <w:rPr>
                <w:bCs w:val="0"/>
              </w:rPr>
              <w:t>61</w:t>
            </w:r>
          </w:p>
        </w:tc>
      </w:tr>
      <w:tr w:rsidR="00880FE5" w:rsidRPr="00EA5C5D" w:rsidTr="00880FE5">
        <w:trPr>
          <w:cantSplit/>
          <w:trHeight w:val="299"/>
          <w:tblHeader/>
          <w:jc w:val="right"/>
        </w:trPr>
        <w:tc>
          <w:tcPr>
            <w:tcW w:w="5498" w:type="dxa"/>
            <w:shd w:val="clear" w:color="auto" w:fill="FFFFFF"/>
            <w:vAlign w:val="center"/>
          </w:tcPr>
          <w:p w:rsidR="00880FE5" w:rsidRPr="00EA5C5D" w:rsidRDefault="00880FE5" w:rsidP="00A62520">
            <w:pPr>
              <w:rPr>
                <w:b/>
              </w:rPr>
            </w:pPr>
            <w:r w:rsidRPr="00EA5C5D">
              <w:rPr>
                <w:b/>
              </w:rPr>
              <w:t xml:space="preserve">Итоговое занятие </w:t>
            </w:r>
            <w:r w:rsidRPr="00EA5C5D">
              <w:rPr>
                <w:b/>
              </w:rPr>
              <w:tab/>
            </w:r>
          </w:p>
        </w:tc>
        <w:tc>
          <w:tcPr>
            <w:tcW w:w="3824" w:type="dxa"/>
            <w:gridSpan w:val="2"/>
            <w:shd w:val="clear" w:color="auto" w:fill="FFFFFF"/>
            <w:vAlign w:val="center"/>
          </w:tcPr>
          <w:p w:rsidR="00880FE5" w:rsidRPr="00411666" w:rsidRDefault="00880FE5" w:rsidP="00411666">
            <w:pPr>
              <w:jc w:val="center"/>
              <w:rPr>
                <w:bCs w:val="0"/>
              </w:rPr>
            </w:pPr>
          </w:p>
        </w:tc>
      </w:tr>
      <w:tr w:rsidR="00880FE5" w:rsidRPr="00EA5C5D" w:rsidTr="00880FE5">
        <w:trPr>
          <w:cantSplit/>
          <w:trHeight w:val="20"/>
          <w:tblHeader/>
          <w:jc w:val="right"/>
        </w:trPr>
        <w:tc>
          <w:tcPr>
            <w:tcW w:w="5498" w:type="dxa"/>
            <w:tcBorders>
              <w:bottom w:val="single" w:sz="6" w:space="0" w:color="000000"/>
            </w:tcBorders>
            <w:shd w:val="clear" w:color="auto" w:fill="FFFFFF"/>
          </w:tcPr>
          <w:p w:rsidR="00880FE5" w:rsidRPr="00EA5C5D" w:rsidRDefault="00880FE5" w:rsidP="00A62520">
            <w:r w:rsidRPr="00EA5C5D">
              <w:t>Вид промежуточной аттестации</w:t>
            </w:r>
            <w:r w:rsidRPr="00EA5C5D">
              <w:rPr>
                <w:b/>
              </w:rPr>
              <w:t xml:space="preserve"> (экзамен)</w:t>
            </w:r>
          </w:p>
        </w:tc>
        <w:tc>
          <w:tcPr>
            <w:tcW w:w="2392" w:type="dxa"/>
            <w:tcBorders>
              <w:bottom w:val="single" w:sz="6" w:space="0" w:color="000000"/>
            </w:tcBorders>
            <w:shd w:val="clear" w:color="auto" w:fill="FFFFFF"/>
            <w:vAlign w:val="center"/>
          </w:tcPr>
          <w:p w:rsidR="00880FE5" w:rsidRPr="00411666" w:rsidRDefault="00944588" w:rsidP="00411666">
            <w:pPr>
              <w:jc w:val="center"/>
              <w:rPr>
                <w:bCs w:val="0"/>
              </w:rPr>
            </w:pPr>
            <w:r w:rsidRPr="00411666">
              <w:rPr>
                <w:bCs w:val="0"/>
              </w:rPr>
              <w:t>9</w:t>
            </w:r>
          </w:p>
        </w:tc>
        <w:tc>
          <w:tcPr>
            <w:tcW w:w="1432" w:type="dxa"/>
            <w:tcBorders>
              <w:bottom w:val="single" w:sz="6" w:space="0" w:color="000000"/>
            </w:tcBorders>
            <w:shd w:val="clear" w:color="auto" w:fill="FFFFFF"/>
            <w:vAlign w:val="center"/>
          </w:tcPr>
          <w:p w:rsidR="00880FE5" w:rsidRPr="00411666" w:rsidRDefault="00944588" w:rsidP="00411666">
            <w:pPr>
              <w:jc w:val="center"/>
              <w:rPr>
                <w:bCs w:val="0"/>
              </w:rPr>
            </w:pPr>
            <w:r w:rsidRPr="00411666">
              <w:rPr>
                <w:bCs w:val="0"/>
              </w:rPr>
              <w:t>9</w:t>
            </w:r>
          </w:p>
        </w:tc>
      </w:tr>
      <w:tr w:rsidR="00880FE5" w:rsidRPr="00EA5C5D" w:rsidTr="00880FE5">
        <w:trPr>
          <w:cantSplit/>
          <w:trHeight w:val="20"/>
          <w:tblHeader/>
          <w:jc w:val="right"/>
        </w:trPr>
        <w:tc>
          <w:tcPr>
            <w:tcW w:w="5498" w:type="dxa"/>
            <w:tcBorders>
              <w:bottom w:val="single" w:sz="6" w:space="0" w:color="000000"/>
            </w:tcBorders>
            <w:shd w:val="clear" w:color="auto" w:fill="FFFFFF"/>
          </w:tcPr>
          <w:p w:rsidR="00880FE5" w:rsidRPr="00EA5C5D" w:rsidRDefault="00880FE5" w:rsidP="00A62520">
            <w:pPr>
              <w:rPr>
                <w:b/>
              </w:rPr>
            </w:pPr>
            <w:r w:rsidRPr="00EA5C5D">
              <w:rPr>
                <w:b/>
              </w:rPr>
              <w:t>Общая трудоемкость:</w:t>
            </w:r>
          </w:p>
          <w:p w:rsidR="00880FE5" w:rsidRPr="00EA5C5D" w:rsidRDefault="00880FE5" w:rsidP="00A62520">
            <w:pPr>
              <w:rPr>
                <w:b/>
              </w:rPr>
            </w:pPr>
            <w:r w:rsidRPr="00EA5C5D">
              <w:rPr>
                <w:b/>
              </w:rPr>
              <w:t>часы</w:t>
            </w:r>
          </w:p>
          <w:p w:rsidR="00880FE5" w:rsidRPr="00EA5C5D" w:rsidRDefault="00880FE5" w:rsidP="00A62520">
            <w:pPr>
              <w:rPr>
                <w:b/>
              </w:rPr>
            </w:pPr>
            <w:r w:rsidRPr="00EA5C5D">
              <w:rPr>
                <w:b/>
              </w:rPr>
              <w:t>зачетные единицы</w:t>
            </w:r>
          </w:p>
        </w:tc>
        <w:tc>
          <w:tcPr>
            <w:tcW w:w="2392" w:type="dxa"/>
            <w:tcBorders>
              <w:bottom w:val="single" w:sz="6" w:space="0" w:color="000000"/>
            </w:tcBorders>
            <w:shd w:val="clear" w:color="auto" w:fill="FFFFFF"/>
            <w:vAlign w:val="center"/>
          </w:tcPr>
          <w:p w:rsidR="00880FE5" w:rsidRPr="00411666" w:rsidRDefault="00880FE5" w:rsidP="00411666">
            <w:pPr>
              <w:jc w:val="center"/>
              <w:rPr>
                <w:bCs w:val="0"/>
              </w:rPr>
            </w:pPr>
            <w:r w:rsidRPr="00411666">
              <w:rPr>
                <w:bCs w:val="0"/>
              </w:rPr>
              <w:t>144</w:t>
            </w:r>
          </w:p>
          <w:p w:rsidR="00880FE5" w:rsidRPr="00411666" w:rsidRDefault="00880FE5" w:rsidP="00411666">
            <w:pPr>
              <w:jc w:val="center"/>
              <w:rPr>
                <w:bCs w:val="0"/>
              </w:rPr>
            </w:pPr>
            <w:r w:rsidRPr="00411666">
              <w:rPr>
                <w:bCs w:val="0"/>
              </w:rPr>
              <w:t>4 з.е.</w:t>
            </w:r>
          </w:p>
        </w:tc>
        <w:tc>
          <w:tcPr>
            <w:tcW w:w="1432" w:type="dxa"/>
            <w:tcBorders>
              <w:bottom w:val="single" w:sz="6" w:space="0" w:color="000000"/>
            </w:tcBorders>
            <w:shd w:val="clear" w:color="auto" w:fill="FFFFFF"/>
            <w:vAlign w:val="center"/>
          </w:tcPr>
          <w:p w:rsidR="00880FE5" w:rsidRPr="00411666" w:rsidRDefault="00880FE5" w:rsidP="00411666">
            <w:pPr>
              <w:jc w:val="center"/>
              <w:rPr>
                <w:bCs w:val="0"/>
              </w:rPr>
            </w:pPr>
            <w:r w:rsidRPr="00411666">
              <w:rPr>
                <w:bCs w:val="0"/>
              </w:rPr>
              <w:t>144</w:t>
            </w:r>
          </w:p>
          <w:p w:rsidR="00880FE5" w:rsidRPr="00411666" w:rsidRDefault="00880FE5" w:rsidP="00411666">
            <w:pPr>
              <w:jc w:val="center"/>
              <w:rPr>
                <w:bCs w:val="0"/>
              </w:rPr>
            </w:pPr>
            <w:r w:rsidRPr="00411666">
              <w:rPr>
                <w:bCs w:val="0"/>
              </w:rPr>
              <w:t>4 з.е.</w:t>
            </w:r>
          </w:p>
        </w:tc>
      </w:tr>
    </w:tbl>
    <w:p w:rsidR="00880FE5" w:rsidRPr="00EA5C5D" w:rsidRDefault="00880FE5" w:rsidP="00A62520">
      <w:pPr>
        <w:rPr>
          <w:b/>
        </w:rPr>
      </w:pPr>
    </w:p>
    <w:p w:rsidR="00880FE5" w:rsidRPr="00EA5C5D" w:rsidRDefault="00880FE5" w:rsidP="00411666">
      <w:pPr>
        <w:jc w:val="both"/>
        <w:rPr>
          <w:b/>
        </w:rPr>
      </w:pPr>
      <w:r w:rsidRPr="00EA5C5D">
        <w:rPr>
          <w:b/>
        </w:rPr>
        <w:t>5. СОДЕРЖАНИЕ ДИСЦИПЛИНЫ, структурированное по темам (разделам) с указанием отведенного на них количества академических часов и видов занятий</w:t>
      </w:r>
    </w:p>
    <w:p w:rsidR="00880FE5" w:rsidRPr="00EA5C5D" w:rsidRDefault="00880FE5" w:rsidP="00411666">
      <w:pPr>
        <w:jc w:val="both"/>
        <w:rPr>
          <w:b/>
        </w:rPr>
      </w:pPr>
      <w:r w:rsidRPr="00EA5C5D">
        <w:rPr>
          <w:b/>
        </w:rPr>
        <w:t>5.1. Учебно-тематическое планирование дисциплины</w:t>
      </w:r>
    </w:p>
    <w:p w:rsidR="00880FE5" w:rsidRPr="00EA5C5D" w:rsidRDefault="00880FE5" w:rsidP="00A62520">
      <w:pPr>
        <w:rPr>
          <w:b/>
        </w:rPr>
      </w:pPr>
    </w:p>
    <w:tbl>
      <w:tblPr>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91"/>
        <w:gridCol w:w="1185"/>
        <w:gridCol w:w="1650"/>
        <w:gridCol w:w="1695"/>
        <w:gridCol w:w="1495"/>
        <w:gridCol w:w="1223"/>
      </w:tblGrid>
      <w:tr w:rsidR="00880FE5" w:rsidRPr="00EA5C5D" w:rsidTr="00C27D5D">
        <w:trPr>
          <w:cantSplit/>
          <w:trHeight w:val="275"/>
          <w:tblHeader/>
          <w:jc w:val="center"/>
        </w:trPr>
        <w:tc>
          <w:tcPr>
            <w:tcW w:w="2891" w:type="dxa"/>
            <w:vMerge w:val="restart"/>
            <w:vAlign w:val="center"/>
          </w:tcPr>
          <w:p w:rsidR="00880FE5" w:rsidRPr="00EA5C5D" w:rsidRDefault="00880FE5" w:rsidP="00A62520">
            <w:r w:rsidRPr="00EA5C5D">
              <w:t>Наименование темы (раздела)</w:t>
            </w:r>
          </w:p>
        </w:tc>
        <w:tc>
          <w:tcPr>
            <w:tcW w:w="4530" w:type="dxa"/>
            <w:gridSpan w:val="3"/>
            <w:tcBorders>
              <w:bottom w:val="single" w:sz="4" w:space="0" w:color="auto"/>
            </w:tcBorders>
            <w:vAlign w:val="center"/>
          </w:tcPr>
          <w:p w:rsidR="00880FE5" w:rsidRPr="00EA5C5D" w:rsidRDefault="00880FE5" w:rsidP="00A62520">
            <w:r w:rsidRPr="00EA5C5D">
              <w:t>Контактная работа, академ. ч</w:t>
            </w:r>
          </w:p>
        </w:tc>
        <w:tc>
          <w:tcPr>
            <w:tcW w:w="1495" w:type="dxa"/>
            <w:vMerge w:val="restart"/>
            <w:vAlign w:val="center"/>
          </w:tcPr>
          <w:p w:rsidR="00880FE5" w:rsidRPr="00EA5C5D" w:rsidRDefault="00880FE5" w:rsidP="00A62520">
            <w:r w:rsidRPr="00EA5C5D">
              <w:t>Самостоя-</w:t>
            </w:r>
            <w:r w:rsidR="00C27D5D">
              <w:t>Самостоя</w:t>
            </w:r>
            <w:r w:rsidRPr="00EA5C5D">
              <w:t>тельная работа, академ. ч</w:t>
            </w:r>
          </w:p>
        </w:tc>
        <w:tc>
          <w:tcPr>
            <w:tcW w:w="1223" w:type="dxa"/>
            <w:vMerge w:val="restart"/>
            <w:vAlign w:val="center"/>
          </w:tcPr>
          <w:p w:rsidR="00880FE5" w:rsidRPr="00EA5C5D" w:rsidRDefault="00880FE5" w:rsidP="00A62520">
            <w:r w:rsidRPr="00EA5C5D">
              <w:t>Всего</w:t>
            </w:r>
          </w:p>
        </w:tc>
      </w:tr>
      <w:tr w:rsidR="00880FE5" w:rsidRPr="00EA5C5D" w:rsidTr="00C27D5D">
        <w:trPr>
          <w:cantSplit/>
          <w:trHeight w:val="146"/>
          <w:tblHeader/>
          <w:jc w:val="center"/>
        </w:trPr>
        <w:tc>
          <w:tcPr>
            <w:tcW w:w="2891" w:type="dxa"/>
            <w:vMerge/>
            <w:tcBorders>
              <w:right w:val="single" w:sz="4" w:space="0" w:color="auto"/>
            </w:tcBorders>
            <w:vAlign w:val="center"/>
          </w:tcPr>
          <w:p w:rsidR="00880FE5" w:rsidRPr="00EA5C5D" w:rsidRDefault="00880FE5" w:rsidP="00A62520"/>
        </w:tc>
        <w:tc>
          <w:tcPr>
            <w:tcW w:w="1185" w:type="dxa"/>
            <w:tcBorders>
              <w:top w:val="single" w:sz="4" w:space="0" w:color="auto"/>
              <w:left w:val="single" w:sz="4" w:space="0" w:color="auto"/>
              <w:bottom w:val="single" w:sz="4" w:space="0" w:color="auto"/>
              <w:right w:val="single" w:sz="4" w:space="0" w:color="auto"/>
            </w:tcBorders>
            <w:vAlign w:val="center"/>
          </w:tcPr>
          <w:p w:rsidR="00880FE5" w:rsidRPr="00EA5C5D" w:rsidRDefault="00880FE5" w:rsidP="00A62520">
            <w:r w:rsidRPr="00EA5C5D">
              <w:t>занятия лекцион-ного типа (лекции)</w:t>
            </w:r>
          </w:p>
        </w:tc>
        <w:tc>
          <w:tcPr>
            <w:tcW w:w="1650" w:type="dxa"/>
            <w:tcBorders>
              <w:top w:val="single" w:sz="4" w:space="0" w:color="auto"/>
              <w:left w:val="single" w:sz="4" w:space="0" w:color="auto"/>
              <w:bottom w:val="single" w:sz="4" w:space="0" w:color="auto"/>
              <w:right w:val="single" w:sz="4" w:space="0" w:color="auto"/>
            </w:tcBorders>
            <w:vAlign w:val="center"/>
          </w:tcPr>
          <w:p w:rsidR="00880FE5" w:rsidRPr="00EA5C5D" w:rsidRDefault="00880FE5" w:rsidP="00A62520">
            <w:r w:rsidRPr="00EA5C5D">
              <w:t xml:space="preserve">Практичес-кие занятия </w:t>
            </w:r>
          </w:p>
        </w:tc>
        <w:tc>
          <w:tcPr>
            <w:tcW w:w="1695" w:type="dxa"/>
            <w:tcBorders>
              <w:top w:val="single" w:sz="4" w:space="0" w:color="auto"/>
              <w:left w:val="single" w:sz="4" w:space="0" w:color="auto"/>
              <w:bottom w:val="single" w:sz="4" w:space="0" w:color="auto"/>
              <w:right w:val="single" w:sz="4" w:space="0" w:color="auto"/>
            </w:tcBorders>
          </w:tcPr>
          <w:p w:rsidR="00880FE5" w:rsidRPr="00EA5C5D" w:rsidRDefault="00880FE5" w:rsidP="00A62520"/>
          <w:p w:rsidR="00880FE5" w:rsidRPr="00EA5C5D" w:rsidRDefault="00880FE5" w:rsidP="00A62520">
            <w:r w:rsidRPr="00EA5C5D">
              <w:t>Лаборатор-ные занятия</w:t>
            </w:r>
          </w:p>
        </w:tc>
        <w:tc>
          <w:tcPr>
            <w:tcW w:w="1495" w:type="dxa"/>
            <w:vMerge/>
            <w:tcBorders>
              <w:left w:val="single" w:sz="4" w:space="0" w:color="auto"/>
            </w:tcBorders>
            <w:vAlign w:val="center"/>
          </w:tcPr>
          <w:p w:rsidR="00880FE5" w:rsidRPr="00EA5C5D" w:rsidRDefault="00880FE5" w:rsidP="00A62520"/>
        </w:tc>
        <w:tc>
          <w:tcPr>
            <w:tcW w:w="1223" w:type="dxa"/>
            <w:vMerge/>
            <w:vAlign w:val="center"/>
          </w:tcPr>
          <w:p w:rsidR="00880FE5" w:rsidRPr="00EA5C5D" w:rsidRDefault="00880FE5" w:rsidP="00A62520"/>
        </w:tc>
      </w:tr>
      <w:tr w:rsidR="00880FE5" w:rsidRPr="00EA5C5D" w:rsidTr="00C27D5D">
        <w:trPr>
          <w:cantSplit/>
          <w:trHeight w:val="976"/>
          <w:tblHeader/>
          <w:jc w:val="center"/>
        </w:trPr>
        <w:tc>
          <w:tcPr>
            <w:tcW w:w="2891" w:type="dxa"/>
            <w:tcBorders>
              <w:right w:val="single" w:sz="4" w:space="0" w:color="auto"/>
            </w:tcBorders>
          </w:tcPr>
          <w:p w:rsidR="00880FE5" w:rsidRPr="00EA5C5D" w:rsidRDefault="00880FE5" w:rsidP="00A62520">
            <w:pPr>
              <w:rPr>
                <w:b/>
              </w:rPr>
            </w:pPr>
            <w:r w:rsidRPr="00EA5C5D">
              <w:rPr>
                <w:b/>
              </w:rPr>
              <w:lastRenderedPageBreak/>
              <w:t>Тема (раздел) 1</w:t>
            </w:r>
          </w:p>
          <w:p w:rsidR="00880FE5" w:rsidRPr="00EA5C5D" w:rsidRDefault="00880FE5" w:rsidP="00A62520">
            <w:r w:rsidRPr="00EA5C5D">
              <w:t>Клеточный уровень организации живых систем</w:t>
            </w:r>
          </w:p>
          <w:p w:rsidR="00880FE5" w:rsidRPr="00EA5C5D" w:rsidRDefault="00880FE5" w:rsidP="00A62520"/>
        </w:tc>
        <w:tc>
          <w:tcPr>
            <w:tcW w:w="1185" w:type="dxa"/>
            <w:tcBorders>
              <w:top w:val="single" w:sz="4" w:space="0" w:color="auto"/>
              <w:left w:val="single" w:sz="4" w:space="0" w:color="auto"/>
              <w:bottom w:val="single" w:sz="4" w:space="0" w:color="auto"/>
              <w:right w:val="single" w:sz="4" w:space="0" w:color="auto"/>
            </w:tcBorders>
          </w:tcPr>
          <w:p w:rsidR="00880FE5" w:rsidRPr="00EA5C5D" w:rsidRDefault="00880FE5" w:rsidP="00411666">
            <w:pPr>
              <w:jc w:val="center"/>
            </w:pPr>
            <w:r w:rsidRPr="00EA5C5D">
              <w:t>10</w:t>
            </w:r>
          </w:p>
        </w:tc>
        <w:tc>
          <w:tcPr>
            <w:tcW w:w="1650" w:type="dxa"/>
            <w:tcBorders>
              <w:top w:val="single" w:sz="4" w:space="0" w:color="auto"/>
              <w:left w:val="single" w:sz="4" w:space="0" w:color="auto"/>
              <w:bottom w:val="single" w:sz="4" w:space="0" w:color="auto"/>
              <w:right w:val="single" w:sz="4" w:space="0" w:color="auto"/>
            </w:tcBorders>
          </w:tcPr>
          <w:p w:rsidR="00880FE5" w:rsidRPr="00EA5C5D" w:rsidRDefault="00880FE5" w:rsidP="00411666">
            <w:pPr>
              <w:jc w:val="center"/>
            </w:pPr>
            <w:r w:rsidRPr="00EA5C5D">
              <w:t>16</w:t>
            </w:r>
          </w:p>
        </w:tc>
        <w:tc>
          <w:tcPr>
            <w:tcW w:w="1695" w:type="dxa"/>
            <w:tcBorders>
              <w:top w:val="single" w:sz="4" w:space="0" w:color="auto"/>
              <w:left w:val="single" w:sz="4" w:space="0" w:color="auto"/>
              <w:bottom w:val="single" w:sz="4" w:space="0" w:color="auto"/>
              <w:right w:val="single" w:sz="4" w:space="0" w:color="auto"/>
            </w:tcBorders>
          </w:tcPr>
          <w:p w:rsidR="00880FE5" w:rsidRPr="00EA5C5D" w:rsidRDefault="00D45EBC" w:rsidP="00411666">
            <w:pPr>
              <w:jc w:val="center"/>
            </w:pPr>
            <w:r>
              <w:t>0</w:t>
            </w:r>
          </w:p>
        </w:tc>
        <w:tc>
          <w:tcPr>
            <w:tcW w:w="1495" w:type="dxa"/>
            <w:tcBorders>
              <w:left w:val="single" w:sz="4" w:space="0" w:color="auto"/>
            </w:tcBorders>
          </w:tcPr>
          <w:p w:rsidR="00880FE5" w:rsidRPr="00EA5C5D" w:rsidRDefault="00944588" w:rsidP="00411666">
            <w:pPr>
              <w:jc w:val="center"/>
            </w:pPr>
            <w:r>
              <w:t>20</w:t>
            </w:r>
          </w:p>
        </w:tc>
        <w:tc>
          <w:tcPr>
            <w:tcW w:w="1223" w:type="dxa"/>
          </w:tcPr>
          <w:p w:rsidR="00880FE5" w:rsidRPr="00EA5C5D" w:rsidRDefault="00944588" w:rsidP="00411666">
            <w:pPr>
              <w:jc w:val="center"/>
            </w:pPr>
            <w:r>
              <w:t>4</w:t>
            </w:r>
            <w:r w:rsidR="00A3542C">
              <w:t>6</w:t>
            </w:r>
          </w:p>
        </w:tc>
      </w:tr>
      <w:tr w:rsidR="00880FE5" w:rsidRPr="00EA5C5D" w:rsidTr="00C27D5D">
        <w:trPr>
          <w:cantSplit/>
          <w:trHeight w:val="976"/>
          <w:tblHeader/>
          <w:jc w:val="center"/>
        </w:trPr>
        <w:tc>
          <w:tcPr>
            <w:tcW w:w="2891" w:type="dxa"/>
          </w:tcPr>
          <w:p w:rsidR="00880FE5" w:rsidRPr="00EA5C5D" w:rsidRDefault="00880FE5" w:rsidP="00A62520">
            <w:pPr>
              <w:rPr>
                <w:b/>
              </w:rPr>
            </w:pPr>
            <w:r w:rsidRPr="00EA5C5D">
              <w:rPr>
                <w:b/>
              </w:rPr>
              <w:t>Тема (раздел) 2</w:t>
            </w:r>
          </w:p>
          <w:p w:rsidR="00880FE5" w:rsidRPr="00EA5C5D" w:rsidRDefault="00880FE5" w:rsidP="00A62520">
            <w:r w:rsidRPr="00EA5C5D">
              <w:t>Молекулярный уровень организации живых систем</w:t>
            </w:r>
          </w:p>
          <w:p w:rsidR="00880FE5" w:rsidRPr="00EA5C5D" w:rsidRDefault="00880FE5" w:rsidP="00A62520">
            <w:pPr>
              <w:rPr>
                <w:b/>
              </w:rPr>
            </w:pPr>
          </w:p>
        </w:tc>
        <w:tc>
          <w:tcPr>
            <w:tcW w:w="1185" w:type="dxa"/>
            <w:tcBorders>
              <w:top w:val="single" w:sz="4" w:space="0" w:color="auto"/>
            </w:tcBorders>
          </w:tcPr>
          <w:p w:rsidR="00880FE5" w:rsidRPr="00EA5C5D" w:rsidRDefault="00880FE5" w:rsidP="00411666">
            <w:pPr>
              <w:jc w:val="center"/>
            </w:pPr>
            <w:r w:rsidRPr="00EA5C5D">
              <w:t>10</w:t>
            </w:r>
          </w:p>
        </w:tc>
        <w:tc>
          <w:tcPr>
            <w:tcW w:w="1650" w:type="dxa"/>
            <w:tcBorders>
              <w:top w:val="single" w:sz="4" w:space="0" w:color="auto"/>
            </w:tcBorders>
          </w:tcPr>
          <w:p w:rsidR="00880FE5" w:rsidRPr="00EA5C5D" w:rsidRDefault="00A3542C" w:rsidP="00411666">
            <w:pPr>
              <w:jc w:val="center"/>
            </w:pPr>
            <w:r>
              <w:t>10</w:t>
            </w:r>
          </w:p>
        </w:tc>
        <w:tc>
          <w:tcPr>
            <w:tcW w:w="1695" w:type="dxa"/>
            <w:tcBorders>
              <w:top w:val="single" w:sz="4" w:space="0" w:color="auto"/>
            </w:tcBorders>
          </w:tcPr>
          <w:p w:rsidR="00880FE5" w:rsidRPr="00EA5C5D" w:rsidRDefault="00D45EBC" w:rsidP="00411666">
            <w:pPr>
              <w:jc w:val="center"/>
            </w:pPr>
            <w:r>
              <w:t>0</w:t>
            </w:r>
          </w:p>
        </w:tc>
        <w:tc>
          <w:tcPr>
            <w:tcW w:w="1495" w:type="dxa"/>
          </w:tcPr>
          <w:p w:rsidR="00880FE5" w:rsidRPr="00EA5C5D" w:rsidRDefault="00880FE5" w:rsidP="00411666">
            <w:pPr>
              <w:jc w:val="center"/>
            </w:pPr>
            <w:r w:rsidRPr="00EA5C5D">
              <w:t>20</w:t>
            </w:r>
          </w:p>
        </w:tc>
        <w:tc>
          <w:tcPr>
            <w:tcW w:w="1223" w:type="dxa"/>
          </w:tcPr>
          <w:p w:rsidR="00880FE5" w:rsidRPr="00EA5C5D" w:rsidRDefault="00880FE5" w:rsidP="00411666">
            <w:pPr>
              <w:jc w:val="center"/>
            </w:pPr>
            <w:r w:rsidRPr="00EA5C5D">
              <w:t>4</w:t>
            </w:r>
            <w:r w:rsidR="00A3542C">
              <w:t>0</w:t>
            </w:r>
          </w:p>
        </w:tc>
      </w:tr>
      <w:tr w:rsidR="00880FE5" w:rsidRPr="00EA5C5D" w:rsidTr="00944588">
        <w:trPr>
          <w:cantSplit/>
          <w:trHeight w:val="276"/>
          <w:tblHeader/>
          <w:jc w:val="center"/>
        </w:trPr>
        <w:tc>
          <w:tcPr>
            <w:tcW w:w="2891" w:type="dxa"/>
          </w:tcPr>
          <w:p w:rsidR="00880FE5" w:rsidRPr="00EA5C5D" w:rsidRDefault="00880FE5" w:rsidP="00A62520">
            <w:r w:rsidRPr="00EA5C5D">
              <w:rPr>
                <w:b/>
              </w:rPr>
              <w:t>Тема (раздел) 3</w:t>
            </w:r>
            <w:r w:rsidRPr="00EA5C5D">
              <w:t xml:space="preserve"> </w:t>
            </w:r>
          </w:p>
          <w:p w:rsidR="00880FE5" w:rsidRPr="00EA5C5D" w:rsidRDefault="00880FE5" w:rsidP="00A62520">
            <w:r w:rsidRPr="00EA5C5D">
              <w:t>Функциональный уровент организации живых систем). Клеточный цикл, биология развития</w:t>
            </w:r>
          </w:p>
          <w:p w:rsidR="00880FE5" w:rsidRPr="00EA5C5D" w:rsidRDefault="00880FE5" w:rsidP="00A62520"/>
        </w:tc>
        <w:tc>
          <w:tcPr>
            <w:tcW w:w="1185" w:type="dxa"/>
          </w:tcPr>
          <w:p w:rsidR="00880FE5" w:rsidRPr="00EA5C5D" w:rsidRDefault="00880FE5" w:rsidP="00411666">
            <w:pPr>
              <w:jc w:val="center"/>
            </w:pPr>
            <w:r w:rsidRPr="00EA5C5D">
              <w:t>1</w:t>
            </w:r>
            <w:r w:rsidR="00A3542C">
              <w:t>4</w:t>
            </w:r>
          </w:p>
        </w:tc>
        <w:tc>
          <w:tcPr>
            <w:tcW w:w="1650" w:type="dxa"/>
          </w:tcPr>
          <w:p w:rsidR="00880FE5" w:rsidRPr="00EA5C5D" w:rsidRDefault="00880FE5" w:rsidP="00411666">
            <w:pPr>
              <w:jc w:val="center"/>
            </w:pPr>
            <w:r w:rsidRPr="00EA5C5D">
              <w:t>1</w:t>
            </w:r>
            <w:r w:rsidR="00A3542C">
              <w:t>4</w:t>
            </w:r>
          </w:p>
        </w:tc>
        <w:tc>
          <w:tcPr>
            <w:tcW w:w="1695" w:type="dxa"/>
          </w:tcPr>
          <w:p w:rsidR="00880FE5" w:rsidRPr="00EA5C5D" w:rsidRDefault="00D45EBC" w:rsidP="00411666">
            <w:pPr>
              <w:jc w:val="center"/>
            </w:pPr>
            <w:r>
              <w:t>0</w:t>
            </w:r>
          </w:p>
        </w:tc>
        <w:tc>
          <w:tcPr>
            <w:tcW w:w="1495" w:type="dxa"/>
          </w:tcPr>
          <w:p w:rsidR="00880FE5" w:rsidRPr="00EA5C5D" w:rsidRDefault="00944588" w:rsidP="00411666">
            <w:pPr>
              <w:jc w:val="center"/>
            </w:pPr>
            <w:r>
              <w:t>21</w:t>
            </w:r>
          </w:p>
        </w:tc>
        <w:tc>
          <w:tcPr>
            <w:tcW w:w="1223" w:type="dxa"/>
          </w:tcPr>
          <w:p w:rsidR="00880FE5" w:rsidRPr="00EA5C5D" w:rsidRDefault="00A3542C" w:rsidP="00411666">
            <w:pPr>
              <w:jc w:val="center"/>
            </w:pPr>
            <w:r>
              <w:t>49</w:t>
            </w:r>
          </w:p>
        </w:tc>
      </w:tr>
      <w:tr w:rsidR="00944588" w:rsidRPr="00EA5C5D" w:rsidTr="00944588">
        <w:trPr>
          <w:cantSplit/>
          <w:trHeight w:val="276"/>
          <w:tblHeader/>
          <w:jc w:val="center"/>
        </w:trPr>
        <w:tc>
          <w:tcPr>
            <w:tcW w:w="2891" w:type="dxa"/>
          </w:tcPr>
          <w:p w:rsidR="00944588" w:rsidRPr="00EA5C5D" w:rsidRDefault="00944588" w:rsidP="000218A1">
            <w:r w:rsidRPr="00EA5C5D">
              <w:t>Вид промежуточной аттестации</w:t>
            </w:r>
            <w:r w:rsidRPr="00EA5C5D">
              <w:rPr>
                <w:b/>
              </w:rPr>
              <w:t xml:space="preserve"> (экзамен)</w:t>
            </w:r>
          </w:p>
        </w:tc>
        <w:tc>
          <w:tcPr>
            <w:tcW w:w="1185" w:type="dxa"/>
          </w:tcPr>
          <w:p w:rsidR="00944588" w:rsidRPr="00EA5C5D" w:rsidRDefault="00944588" w:rsidP="00411666">
            <w:pPr>
              <w:jc w:val="center"/>
            </w:pPr>
          </w:p>
        </w:tc>
        <w:tc>
          <w:tcPr>
            <w:tcW w:w="1650" w:type="dxa"/>
          </w:tcPr>
          <w:p w:rsidR="00944588" w:rsidRPr="00EA5C5D" w:rsidRDefault="00944588" w:rsidP="00411666">
            <w:pPr>
              <w:jc w:val="center"/>
            </w:pPr>
          </w:p>
        </w:tc>
        <w:tc>
          <w:tcPr>
            <w:tcW w:w="1695" w:type="dxa"/>
          </w:tcPr>
          <w:p w:rsidR="00944588" w:rsidRPr="00EA5C5D" w:rsidRDefault="00944588" w:rsidP="00411666">
            <w:pPr>
              <w:jc w:val="center"/>
            </w:pPr>
          </w:p>
        </w:tc>
        <w:tc>
          <w:tcPr>
            <w:tcW w:w="1495" w:type="dxa"/>
          </w:tcPr>
          <w:p w:rsidR="00944588" w:rsidRDefault="00944588" w:rsidP="00411666">
            <w:pPr>
              <w:jc w:val="center"/>
            </w:pPr>
          </w:p>
        </w:tc>
        <w:tc>
          <w:tcPr>
            <w:tcW w:w="1223" w:type="dxa"/>
          </w:tcPr>
          <w:p w:rsidR="00944588" w:rsidRPr="00EA5C5D" w:rsidRDefault="00944588" w:rsidP="00411666">
            <w:pPr>
              <w:jc w:val="center"/>
            </w:pPr>
            <w:r>
              <w:t>9</w:t>
            </w:r>
          </w:p>
        </w:tc>
      </w:tr>
      <w:tr w:rsidR="00944588" w:rsidRPr="00EA5C5D" w:rsidTr="00944588">
        <w:trPr>
          <w:cantSplit/>
          <w:trHeight w:val="1281"/>
          <w:tblHeader/>
          <w:jc w:val="center"/>
        </w:trPr>
        <w:tc>
          <w:tcPr>
            <w:tcW w:w="2891" w:type="dxa"/>
          </w:tcPr>
          <w:p w:rsidR="00944588" w:rsidRPr="00EA5C5D" w:rsidRDefault="00944588" w:rsidP="00A62520">
            <w:pPr>
              <w:rPr>
                <w:b/>
              </w:rPr>
            </w:pPr>
            <w:r w:rsidRPr="00EA5C5D">
              <w:rPr>
                <w:b/>
              </w:rPr>
              <w:t>Всего (модуль Клеточная биология)</w:t>
            </w:r>
          </w:p>
        </w:tc>
        <w:tc>
          <w:tcPr>
            <w:tcW w:w="1185" w:type="dxa"/>
          </w:tcPr>
          <w:p w:rsidR="00944588" w:rsidRPr="00EA5C5D" w:rsidRDefault="00944588" w:rsidP="00411666">
            <w:pPr>
              <w:jc w:val="center"/>
              <w:rPr>
                <w:b/>
              </w:rPr>
            </w:pPr>
            <w:r w:rsidRPr="00EA5C5D">
              <w:rPr>
                <w:b/>
              </w:rPr>
              <w:t>3</w:t>
            </w:r>
            <w:r w:rsidR="00A3542C">
              <w:rPr>
                <w:b/>
              </w:rPr>
              <w:t>4</w:t>
            </w:r>
          </w:p>
        </w:tc>
        <w:tc>
          <w:tcPr>
            <w:tcW w:w="1650" w:type="dxa"/>
            <w:tcBorders>
              <w:right w:val="single" w:sz="4" w:space="0" w:color="auto"/>
            </w:tcBorders>
          </w:tcPr>
          <w:p w:rsidR="00944588" w:rsidRPr="00EA5C5D" w:rsidRDefault="00A3542C" w:rsidP="00411666">
            <w:pPr>
              <w:jc w:val="center"/>
              <w:rPr>
                <w:b/>
              </w:rPr>
            </w:pPr>
            <w:r>
              <w:rPr>
                <w:b/>
              </w:rPr>
              <w:t>40</w:t>
            </w:r>
          </w:p>
        </w:tc>
        <w:tc>
          <w:tcPr>
            <w:tcW w:w="1695" w:type="dxa"/>
            <w:tcBorders>
              <w:left w:val="single" w:sz="4" w:space="0" w:color="auto"/>
            </w:tcBorders>
          </w:tcPr>
          <w:p w:rsidR="00944588" w:rsidRPr="00EA5C5D" w:rsidRDefault="00D45EBC" w:rsidP="00411666">
            <w:pPr>
              <w:ind w:left="492"/>
              <w:jc w:val="center"/>
              <w:rPr>
                <w:b/>
              </w:rPr>
            </w:pPr>
            <w:r>
              <w:rPr>
                <w:b/>
              </w:rPr>
              <w:t>0</w:t>
            </w:r>
          </w:p>
        </w:tc>
        <w:tc>
          <w:tcPr>
            <w:tcW w:w="1495" w:type="dxa"/>
          </w:tcPr>
          <w:p w:rsidR="00944588" w:rsidRPr="00EA5C5D" w:rsidRDefault="00944588" w:rsidP="00411666">
            <w:pPr>
              <w:jc w:val="center"/>
              <w:rPr>
                <w:b/>
              </w:rPr>
            </w:pPr>
            <w:r>
              <w:rPr>
                <w:b/>
              </w:rPr>
              <w:t>61</w:t>
            </w:r>
          </w:p>
        </w:tc>
        <w:tc>
          <w:tcPr>
            <w:tcW w:w="1223" w:type="dxa"/>
          </w:tcPr>
          <w:p w:rsidR="00944588" w:rsidRPr="00EA5C5D" w:rsidRDefault="00944588" w:rsidP="00411666">
            <w:pPr>
              <w:jc w:val="center"/>
              <w:rPr>
                <w:b/>
              </w:rPr>
            </w:pPr>
            <w:r>
              <w:rPr>
                <w:b/>
              </w:rPr>
              <w:t>144</w:t>
            </w:r>
          </w:p>
        </w:tc>
      </w:tr>
    </w:tbl>
    <w:p w:rsidR="00880FE5" w:rsidRPr="00EA5C5D" w:rsidRDefault="00880FE5" w:rsidP="00A62520">
      <w:pPr>
        <w:rPr>
          <w:b/>
        </w:rPr>
      </w:pPr>
    </w:p>
    <w:p w:rsidR="00880FE5" w:rsidRPr="00EA5C5D" w:rsidRDefault="00880FE5" w:rsidP="00A62520">
      <w:pPr>
        <w:rPr>
          <w:b/>
        </w:rPr>
      </w:pPr>
      <w:r w:rsidRPr="00EA5C5D">
        <w:rPr>
          <w:b/>
        </w:rPr>
        <w:t>5.2 Содержание по темам (разделам) дисциплины</w:t>
      </w:r>
    </w:p>
    <w:p w:rsidR="00880FE5" w:rsidRPr="00EA5C5D" w:rsidRDefault="00880FE5" w:rsidP="00A62520">
      <w:pPr>
        <w:rPr>
          <w:b/>
        </w:rPr>
      </w:pPr>
    </w:p>
    <w:tbl>
      <w:tblPr>
        <w:tblW w:w="10139" w:type="dxa"/>
        <w:tblInd w:w="-11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616"/>
        <w:gridCol w:w="1618"/>
        <w:gridCol w:w="3616"/>
        <w:gridCol w:w="4289"/>
      </w:tblGrid>
      <w:tr w:rsidR="00880FE5" w:rsidRPr="00EA5C5D" w:rsidTr="00880FE5">
        <w:trPr>
          <w:cantSplit/>
          <w:trHeight w:val="660"/>
          <w:tblHeader/>
        </w:trPr>
        <w:tc>
          <w:tcPr>
            <w:tcW w:w="616" w:type="dxa"/>
            <w:tcBorders>
              <w:top w:val="single" w:sz="4" w:space="0" w:color="000000"/>
              <w:left w:val="single" w:sz="4" w:space="0" w:color="000000"/>
              <w:bottom w:val="single" w:sz="4" w:space="0" w:color="000000"/>
            </w:tcBorders>
            <w:vAlign w:val="center"/>
          </w:tcPr>
          <w:p w:rsidR="00880FE5" w:rsidRPr="00EA5C5D" w:rsidRDefault="00880FE5" w:rsidP="00A62520">
            <w:pPr>
              <w:rPr>
                <w:b/>
              </w:rPr>
            </w:pPr>
            <w:r w:rsidRPr="00EA5C5D">
              <w:rPr>
                <w:b/>
              </w:rPr>
              <w:t>№ п/п</w:t>
            </w:r>
          </w:p>
        </w:tc>
        <w:tc>
          <w:tcPr>
            <w:tcW w:w="1618" w:type="dxa"/>
            <w:tcBorders>
              <w:top w:val="single" w:sz="4" w:space="0" w:color="000000"/>
              <w:bottom w:val="single" w:sz="4" w:space="0" w:color="000000"/>
            </w:tcBorders>
            <w:vAlign w:val="center"/>
          </w:tcPr>
          <w:p w:rsidR="00880FE5" w:rsidRPr="00EA5C5D" w:rsidRDefault="00880FE5" w:rsidP="00A62520">
            <w:pPr>
              <w:rPr>
                <w:b/>
              </w:rPr>
            </w:pPr>
            <w:r w:rsidRPr="00EA5C5D">
              <w:rPr>
                <w:b/>
              </w:rPr>
              <w:t>Название раздела дисциплины базовой части ФГОС</w:t>
            </w:r>
          </w:p>
        </w:tc>
        <w:tc>
          <w:tcPr>
            <w:tcW w:w="3616" w:type="dxa"/>
            <w:tcBorders>
              <w:top w:val="single" w:sz="4" w:space="0" w:color="000000"/>
              <w:bottom w:val="single" w:sz="4" w:space="0" w:color="000000"/>
              <w:right w:val="single" w:sz="4" w:space="0" w:color="000000"/>
            </w:tcBorders>
            <w:vAlign w:val="center"/>
          </w:tcPr>
          <w:p w:rsidR="00880FE5" w:rsidRPr="00EA5C5D" w:rsidRDefault="00880FE5" w:rsidP="00A62520">
            <w:pPr>
              <w:rPr>
                <w:b/>
              </w:rPr>
            </w:pPr>
            <w:r w:rsidRPr="00EA5C5D">
              <w:rPr>
                <w:b/>
              </w:rPr>
              <w:t>Содержание раздела</w:t>
            </w:r>
          </w:p>
        </w:tc>
        <w:tc>
          <w:tcPr>
            <w:tcW w:w="4289" w:type="dxa"/>
            <w:tcBorders>
              <w:top w:val="single" w:sz="4" w:space="0" w:color="000000"/>
              <w:bottom w:val="single" w:sz="4" w:space="0" w:color="000000"/>
              <w:right w:val="single" w:sz="4" w:space="0" w:color="000000"/>
            </w:tcBorders>
          </w:tcPr>
          <w:p w:rsidR="00880FE5" w:rsidRPr="00EA5C5D" w:rsidRDefault="00880FE5" w:rsidP="00A62520">
            <w:pPr>
              <w:rPr>
                <w:b/>
              </w:rPr>
            </w:pPr>
          </w:p>
          <w:p w:rsidR="00880FE5" w:rsidRPr="00EA5C5D" w:rsidRDefault="00880FE5" w:rsidP="00A62520">
            <w:pPr>
              <w:rPr>
                <w:b/>
              </w:rPr>
            </w:pPr>
            <w:r w:rsidRPr="00EA5C5D">
              <w:rPr>
                <w:b/>
              </w:rPr>
              <w:t>Формируемые компетенции</w:t>
            </w:r>
          </w:p>
        </w:tc>
      </w:tr>
      <w:tr w:rsidR="00880FE5" w:rsidRPr="00EA5C5D" w:rsidTr="00880FE5">
        <w:trPr>
          <w:cantSplit/>
          <w:trHeight w:val="390"/>
          <w:tblHeader/>
        </w:trPr>
        <w:tc>
          <w:tcPr>
            <w:tcW w:w="616" w:type="dxa"/>
            <w:tcBorders>
              <w:top w:val="single" w:sz="4" w:space="0" w:color="000000"/>
            </w:tcBorders>
          </w:tcPr>
          <w:p w:rsidR="00880FE5" w:rsidRPr="00EA5C5D" w:rsidRDefault="00880FE5" w:rsidP="00A62520">
            <w:r w:rsidRPr="00EA5C5D">
              <w:lastRenderedPageBreak/>
              <w:t>1.</w:t>
            </w:r>
          </w:p>
        </w:tc>
        <w:tc>
          <w:tcPr>
            <w:tcW w:w="1618" w:type="dxa"/>
            <w:tcBorders>
              <w:top w:val="single" w:sz="4" w:space="0" w:color="000000"/>
            </w:tcBorders>
          </w:tcPr>
          <w:p w:rsidR="00880FE5" w:rsidRPr="00EA5C5D" w:rsidRDefault="00880FE5" w:rsidP="00411666">
            <w:pPr>
              <w:jc w:val="both"/>
            </w:pPr>
            <w:r w:rsidRPr="00EA5C5D">
              <w:t>Клеточный уровень организации живых систем</w:t>
            </w:r>
          </w:p>
        </w:tc>
        <w:tc>
          <w:tcPr>
            <w:tcW w:w="3616" w:type="dxa"/>
            <w:tcBorders>
              <w:top w:val="single" w:sz="4" w:space="0" w:color="000000"/>
            </w:tcBorders>
          </w:tcPr>
          <w:p w:rsidR="00880FE5" w:rsidRPr="00EA5C5D" w:rsidRDefault="00880FE5" w:rsidP="00411666">
            <w:pPr>
              <w:jc w:val="both"/>
            </w:pPr>
            <w:r w:rsidRPr="00EA5C5D">
              <w:t>Основные свойства и уровни организации живых систем. Клеточный и неклеточный уровни организации. Вирусы. Химический состав клетки , белки , липиды , углеводы. Фолдинг белков.Значений уровней  структурной организации белков.</w:t>
            </w:r>
          </w:p>
          <w:p w:rsidR="00880FE5" w:rsidRPr="00EA5C5D" w:rsidRDefault="00880FE5" w:rsidP="00411666">
            <w:pPr>
              <w:jc w:val="both"/>
            </w:pPr>
            <w:r w:rsidRPr="00EA5C5D">
              <w:t>Клеточная теория.. Прокариоты и эукариоты. Структурная организация клетки. Строение и функции поверхностного аппарата клетки (надмембранный комплекс, плазмолемма, субмембранный комплекс). Строение и модели мембран. Функции мембраны- избирательная проницаемость , виды траспорта веществ , свободный , пассивный , активный и везикулярный. Экзо-  и эндоцитоз .Молекулярные аспекты  нарушения транспорта  метаболитов и  его медицинское значение .Клеточные контакты , молекулы клеточной адгезии ,   механические ,  изолирующие и коммуникационные контакты, синапсы нейронов. Десмосомы.</w:t>
            </w:r>
          </w:p>
          <w:p w:rsidR="00880FE5" w:rsidRPr="00EA5C5D" w:rsidRDefault="00880FE5" w:rsidP="00411666">
            <w:pPr>
              <w:jc w:val="both"/>
            </w:pPr>
            <w:r w:rsidRPr="00EA5C5D">
              <w:t xml:space="preserve"> Рецепторно- сигнальная функция мембран, антигенная , метаболическая , узнавания. Белки цитоскелета и их значение Тубулины, актины, миозины кератины , коллаген.  </w:t>
            </w:r>
          </w:p>
          <w:p w:rsidR="00880FE5" w:rsidRPr="00EA5C5D" w:rsidRDefault="00880FE5" w:rsidP="00411666">
            <w:pPr>
              <w:jc w:val="both"/>
            </w:pPr>
          </w:p>
          <w:p w:rsidR="00880FE5" w:rsidRPr="00EA5C5D" w:rsidRDefault="00880FE5" w:rsidP="00411666">
            <w:pPr>
              <w:jc w:val="both"/>
            </w:pPr>
            <w:r w:rsidRPr="00EA5C5D">
              <w:t>Строение и функции клеточных органоидов (мембранных : ЭПС, комплекс Гольджи, лизосомы, пероксисомы, митохондрии ; немембранных : рибосомы, клеточный центр).  Энергетический обмен в клетке.</w:t>
            </w:r>
          </w:p>
          <w:p w:rsidR="00880FE5" w:rsidRPr="00EA5C5D" w:rsidRDefault="00880FE5" w:rsidP="00411666">
            <w:pPr>
              <w:jc w:val="both"/>
            </w:pPr>
            <w:r w:rsidRPr="00EA5C5D">
              <w:t xml:space="preserve">Синтез АТФ. Ферменты дыхательной цепи и окислительное фофорилирование. Геном митохондрий. </w:t>
            </w:r>
          </w:p>
          <w:p w:rsidR="00880FE5" w:rsidRPr="00EA5C5D" w:rsidRDefault="00880FE5" w:rsidP="00411666">
            <w:pPr>
              <w:jc w:val="both"/>
            </w:pPr>
          </w:p>
        </w:tc>
        <w:tc>
          <w:tcPr>
            <w:tcW w:w="4289" w:type="dxa"/>
            <w:tcBorders>
              <w:top w:val="single" w:sz="4" w:space="0" w:color="000000"/>
            </w:tcBorders>
          </w:tcPr>
          <w:p w:rsidR="00880FE5" w:rsidRPr="00EA5C5D" w:rsidRDefault="00880FE5" w:rsidP="00A62520">
            <w:r w:rsidRPr="00EA5C5D">
              <w:t>ОПК – 1 (ИД-1)</w:t>
            </w:r>
          </w:p>
          <w:p w:rsidR="00880FE5" w:rsidRPr="00EA5C5D" w:rsidRDefault="00880FE5" w:rsidP="00A62520">
            <w:r w:rsidRPr="00EA5C5D">
              <w:t>ОПК – 2 (ИД-1,ИД-2,ИД-3)</w:t>
            </w:r>
          </w:p>
          <w:p w:rsidR="00880FE5" w:rsidRPr="00EA5C5D" w:rsidRDefault="00880FE5" w:rsidP="00A62520">
            <w:r w:rsidRPr="00EA5C5D">
              <w:t>ОПК – 3 (ИД-1, ИД-2,ИД-3)</w:t>
            </w:r>
          </w:p>
          <w:p w:rsidR="00880FE5" w:rsidRPr="00EA5C5D" w:rsidRDefault="00880FE5" w:rsidP="00A62520">
            <w:r w:rsidRPr="00EA5C5D">
              <w:t xml:space="preserve">ОПК-7 (ИД1, ИД3) </w:t>
            </w:r>
            <w:r w:rsidRPr="00EA5C5D">
              <w:rPr>
                <w:b/>
              </w:rPr>
              <w:t xml:space="preserve"> </w:t>
            </w:r>
          </w:p>
        </w:tc>
      </w:tr>
      <w:tr w:rsidR="00880FE5" w:rsidRPr="00EA5C5D" w:rsidTr="00880FE5">
        <w:trPr>
          <w:cantSplit/>
          <w:trHeight w:val="390"/>
          <w:tblHeader/>
        </w:trPr>
        <w:tc>
          <w:tcPr>
            <w:tcW w:w="616" w:type="dxa"/>
            <w:tcBorders>
              <w:top w:val="single" w:sz="4" w:space="0" w:color="000000"/>
            </w:tcBorders>
          </w:tcPr>
          <w:p w:rsidR="00880FE5" w:rsidRPr="00EA5C5D" w:rsidRDefault="00880FE5" w:rsidP="00A62520">
            <w:r w:rsidRPr="00EA5C5D">
              <w:lastRenderedPageBreak/>
              <w:t>2.</w:t>
            </w:r>
          </w:p>
        </w:tc>
        <w:tc>
          <w:tcPr>
            <w:tcW w:w="1618" w:type="dxa"/>
            <w:tcBorders>
              <w:top w:val="single" w:sz="4" w:space="0" w:color="000000"/>
            </w:tcBorders>
          </w:tcPr>
          <w:p w:rsidR="00880FE5" w:rsidRPr="00EA5C5D" w:rsidRDefault="00880FE5" w:rsidP="00411666">
            <w:pPr>
              <w:jc w:val="both"/>
            </w:pPr>
            <w:r w:rsidRPr="00EA5C5D">
              <w:t>Молекулярный уровень организации живых систем</w:t>
            </w:r>
          </w:p>
          <w:p w:rsidR="00880FE5" w:rsidRPr="00EA5C5D" w:rsidRDefault="00880FE5" w:rsidP="00411666">
            <w:pPr>
              <w:jc w:val="both"/>
            </w:pPr>
          </w:p>
        </w:tc>
        <w:tc>
          <w:tcPr>
            <w:tcW w:w="3616" w:type="dxa"/>
            <w:tcBorders>
              <w:top w:val="single" w:sz="4" w:space="0" w:color="000000"/>
            </w:tcBorders>
          </w:tcPr>
          <w:p w:rsidR="00880FE5" w:rsidRPr="00EA5C5D" w:rsidRDefault="00880FE5" w:rsidP="00411666">
            <w:pPr>
              <w:jc w:val="both"/>
            </w:pPr>
            <w:r w:rsidRPr="00EA5C5D">
              <w:t>Организация наследственного материала у про- и эукариот. Строение ядра.Хроматин и уровни его компактизации.   Строение ДНК, РНК. Виды РНК и их роль. mi-pi- si-РНК. Уровни организации наследственного материала. Генный уровень организации. Современная теория гена. Матричные процессы. Репликация, транскрипция. Сплайсинг и процессинг РНК и его механизмы. Генетический код. Трансляция. Репарация ДНК. Реализация генетической информации в клетке.</w:t>
            </w:r>
          </w:p>
          <w:p w:rsidR="00880FE5" w:rsidRPr="00EA5C5D" w:rsidRDefault="00880FE5" w:rsidP="00411666">
            <w:pPr>
              <w:jc w:val="both"/>
            </w:pPr>
            <w:r w:rsidRPr="00EA5C5D">
              <w:t>Геном человека , факультативные и облигатные элементы генома. Классы генов, структурные и регуляторные гены. Механизмы и уровни регуляции активности генов у про- и эукариот. Эпигенетические феномены. Эпигенетическая регуляция генной экспрессии.  Гистоновый код, ремоделирование хроматина.</w:t>
            </w:r>
          </w:p>
          <w:p w:rsidR="00880FE5" w:rsidRPr="00EA5C5D" w:rsidRDefault="00880FE5" w:rsidP="00411666">
            <w:pPr>
              <w:jc w:val="both"/>
            </w:pPr>
            <w:r w:rsidRPr="00EA5C5D">
              <w:t>Роль микро -РНК в регуляции генной экспрессии. Сайленсинг генов.  Геномный импринтинг. Медицинские  аспекты нарушения регуляции работы генов. Геномика, протео- мика, метаболомика , нутригеномика , генетический паспорт. Современные молекулярно-генетические технологии в медицине. ПЦР, гибридизация с ДНК-зондами, виды секвенирования ДНК( полногеномное, экзомное и NGS-нового поколения)</w:t>
            </w:r>
          </w:p>
        </w:tc>
        <w:tc>
          <w:tcPr>
            <w:tcW w:w="4289" w:type="dxa"/>
            <w:tcBorders>
              <w:top w:val="single" w:sz="4" w:space="0" w:color="000000"/>
            </w:tcBorders>
          </w:tcPr>
          <w:p w:rsidR="00880FE5" w:rsidRPr="00EA5C5D" w:rsidRDefault="00880FE5" w:rsidP="00A62520">
            <w:r w:rsidRPr="00EA5C5D">
              <w:t>ОПК – 1 (ИД-1)</w:t>
            </w:r>
          </w:p>
          <w:p w:rsidR="00880FE5" w:rsidRPr="00EA5C5D" w:rsidRDefault="00880FE5" w:rsidP="00A62520">
            <w:r w:rsidRPr="00EA5C5D">
              <w:t>ОПК – 2 (ИД-1,ИД-2,ИД-3)</w:t>
            </w:r>
          </w:p>
          <w:p w:rsidR="00880FE5" w:rsidRPr="00EA5C5D" w:rsidRDefault="00880FE5" w:rsidP="00A62520">
            <w:r w:rsidRPr="00EA5C5D">
              <w:t>ОПК – 3 (ИД-1, ИД-2,ИД-3)</w:t>
            </w:r>
          </w:p>
          <w:p w:rsidR="00880FE5" w:rsidRPr="00EA5C5D" w:rsidRDefault="00880FE5" w:rsidP="00A62520">
            <w:r w:rsidRPr="00EA5C5D">
              <w:t xml:space="preserve">ОПК-7 (ИД1, ИД3) </w:t>
            </w:r>
            <w:r w:rsidRPr="00EA5C5D">
              <w:rPr>
                <w:b/>
              </w:rPr>
              <w:t xml:space="preserve"> </w:t>
            </w:r>
          </w:p>
        </w:tc>
      </w:tr>
      <w:tr w:rsidR="00880FE5" w:rsidRPr="00EA5C5D" w:rsidTr="00880FE5">
        <w:trPr>
          <w:cantSplit/>
          <w:trHeight w:val="390"/>
          <w:tblHeader/>
        </w:trPr>
        <w:tc>
          <w:tcPr>
            <w:tcW w:w="616" w:type="dxa"/>
          </w:tcPr>
          <w:p w:rsidR="00880FE5" w:rsidRPr="00EA5C5D" w:rsidRDefault="00880FE5" w:rsidP="00A62520">
            <w:r w:rsidRPr="00EA5C5D">
              <w:lastRenderedPageBreak/>
              <w:t>3.</w:t>
            </w:r>
          </w:p>
        </w:tc>
        <w:tc>
          <w:tcPr>
            <w:tcW w:w="1618" w:type="dxa"/>
          </w:tcPr>
          <w:p w:rsidR="00880FE5" w:rsidRPr="00EA5C5D" w:rsidRDefault="00880FE5" w:rsidP="00411666">
            <w:pPr>
              <w:jc w:val="both"/>
            </w:pPr>
            <w:r w:rsidRPr="00EA5C5D">
              <w:t>Функциональная организация клетки .Клеточный цикл, биология развития</w:t>
            </w:r>
          </w:p>
        </w:tc>
        <w:tc>
          <w:tcPr>
            <w:tcW w:w="3616" w:type="dxa"/>
          </w:tcPr>
          <w:p w:rsidR="00880FE5" w:rsidRPr="00EA5C5D" w:rsidRDefault="00880FE5" w:rsidP="00411666">
            <w:pPr>
              <w:jc w:val="both"/>
            </w:pPr>
            <w:r w:rsidRPr="00EA5C5D">
              <w:t>Закономерности существования клетки во времени. Клеточный цикл  и его периоды. Роль циклин-зависимых протеинкиназ, точки проверки клеточного цикла и  их значение. Популяции клеток в многоклеточном организме с различными вариантами клеточного цикла. Интерфаза,  Митоз, его биологическое значение.</w:t>
            </w:r>
            <w:r w:rsidRPr="00EA5C5D">
              <w:br/>
              <w:t xml:space="preserve"> Апоптоз, механизы , каспазы , значение .</w:t>
            </w:r>
          </w:p>
          <w:p w:rsidR="00880FE5" w:rsidRPr="00EA5C5D" w:rsidRDefault="00880FE5" w:rsidP="00411666">
            <w:pPr>
              <w:jc w:val="both"/>
            </w:pPr>
            <w:r w:rsidRPr="00EA5C5D">
              <w:t xml:space="preserve"> Молекулярные основы канцерогенеза.</w:t>
            </w:r>
          </w:p>
          <w:p w:rsidR="00880FE5" w:rsidRPr="00EA5C5D" w:rsidRDefault="00880FE5" w:rsidP="00411666">
            <w:pPr>
              <w:jc w:val="both"/>
            </w:pPr>
            <w:r w:rsidRPr="00EA5C5D">
              <w:t xml:space="preserve"> Мейоз. Его биологическое значение.</w:t>
            </w:r>
          </w:p>
          <w:p w:rsidR="00880FE5" w:rsidRPr="00EA5C5D" w:rsidRDefault="00880FE5" w:rsidP="00411666">
            <w:pPr>
              <w:jc w:val="both"/>
            </w:pPr>
            <w:r w:rsidRPr="00EA5C5D">
              <w:t>Гаметогенез. Особенности ово- и сперматогенеза у человека. Морфо-функциональные и генетические особенности строения  половых клеток. Оплодотворение, его фазы, биологическая сущность и  его механизмы.</w:t>
            </w:r>
          </w:p>
          <w:p w:rsidR="00880FE5" w:rsidRPr="00EA5C5D" w:rsidRDefault="00880FE5" w:rsidP="00411666">
            <w:pPr>
              <w:jc w:val="both"/>
            </w:pPr>
            <w:r w:rsidRPr="00EA5C5D">
              <w:t xml:space="preserve">Этапы эмбрионального развития животных: стадия зиготы, бластула, гаструла, 3-х слойный зародыш, формирование зародышевых листков, гисто- и органогенеза. Типы дробления и  гаструляции.  Провизорные органы анамний и амниот, их функции. Хорион, амнион, аллантоис и желточный мешок. Особенности эмбриогенеза человека. Закономерности постэмбрионального периода онтогенеза. </w:t>
            </w:r>
          </w:p>
          <w:p w:rsidR="00880FE5" w:rsidRPr="00EA5C5D" w:rsidRDefault="00880FE5" w:rsidP="00411666">
            <w:pPr>
              <w:jc w:val="both"/>
              <w:rPr>
                <w:b/>
              </w:rPr>
            </w:pPr>
            <w:r w:rsidRPr="00EA5C5D">
              <w:t>Механизмы регуляции развития на разных этапах онтогенеза. Генетическая контроль  раннего развития, основные клеточные процессы раннего онтогенеза:  дифференцировка, рост, морфогенез, межклеточные взаимодействия. Эмбриональная индукция и её виды.  Материнские, зиготические гены.  Гены сегментации. Гомеозисные гены.  Критические периоды онтогенеза человека. Тератогенные факторы и аномалии развития.  Теории формообразования.</w:t>
            </w:r>
          </w:p>
        </w:tc>
        <w:tc>
          <w:tcPr>
            <w:tcW w:w="4289" w:type="dxa"/>
          </w:tcPr>
          <w:p w:rsidR="00880FE5" w:rsidRPr="00EA5C5D" w:rsidRDefault="00880FE5" w:rsidP="00A62520">
            <w:r w:rsidRPr="00EA5C5D">
              <w:t>ОПК – 1 (ИД-1)</w:t>
            </w:r>
          </w:p>
          <w:p w:rsidR="00880FE5" w:rsidRPr="00EA5C5D" w:rsidRDefault="00880FE5" w:rsidP="00A62520">
            <w:r w:rsidRPr="00EA5C5D">
              <w:t>ОПК – 2 (ИД-1,ИД-2,ИД-3)</w:t>
            </w:r>
          </w:p>
          <w:p w:rsidR="00880FE5" w:rsidRPr="00EA5C5D" w:rsidRDefault="00880FE5" w:rsidP="00A62520">
            <w:r w:rsidRPr="00EA5C5D">
              <w:t>ОПК – 3 (ИД-1, ИД-2,ИД-3)</w:t>
            </w:r>
          </w:p>
          <w:p w:rsidR="00880FE5" w:rsidRPr="00EA5C5D" w:rsidRDefault="00880FE5" w:rsidP="00A62520">
            <w:r w:rsidRPr="00EA5C5D">
              <w:t xml:space="preserve">ОПК-7 (ИД1, ИД3) </w:t>
            </w:r>
            <w:r w:rsidRPr="00EA5C5D">
              <w:rPr>
                <w:b/>
              </w:rPr>
              <w:t xml:space="preserve"> </w:t>
            </w:r>
          </w:p>
        </w:tc>
      </w:tr>
    </w:tbl>
    <w:p w:rsidR="00880FE5" w:rsidRPr="00EA5C5D" w:rsidRDefault="00880FE5" w:rsidP="00A62520">
      <w:pPr>
        <w:rPr>
          <w:b/>
        </w:rPr>
      </w:pPr>
    </w:p>
    <w:p w:rsidR="00880FE5" w:rsidRPr="00EA5C5D" w:rsidRDefault="00880FE5" w:rsidP="00411666">
      <w:pPr>
        <w:jc w:val="both"/>
        <w:rPr>
          <w:b/>
        </w:rPr>
      </w:pPr>
      <w:r w:rsidRPr="00EA5C5D">
        <w:rPr>
          <w:b/>
        </w:rPr>
        <w:t>6. Перечень учебно-методического обеспечения для самостоятельной работы обучающихся по дисциплине</w:t>
      </w:r>
    </w:p>
    <w:p w:rsidR="00880FE5" w:rsidRPr="00EA5C5D" w:rsidRDefault="00880FE5" w:rsidP="00411666">
      <w:pPr>
        <w:jc w:val="both"/>
        <w:rPr>
          <w:b/>
        </w:rPr>
      </w:pPr>
    </w:p>
    <w:p w:rsidR="00880FE5" w:rsidRPr="00EA5C5D" w:rsidRDefault="00880FE5" w:rsidP="00411666">
      <w:pPr>
        <w:jc w:val="both"/>
        <w:rPr>
          <w:b/>
        </w:rPr>
      </w:pPr>
      <w:r w:rsidRPr="00EA5C5D">
        <w:rPr>
          <w:b/>
        </w:rPr>
        <w:t>6.1. Основная литература:</w:t>
      </w:r>
    </w:p>
    <w:p w:rsidR="00880FE5" w:rsidRPr="00EA5C5D" w:rsidRDefault="00880FE5" w:rsidP="00411666">
      <w:pPr>
        <w:jc w:val="both"/>
        <w:rPr>
          <w:b/>
        </w:rPr>
      </w:pPr>
    </w:p>
    <w:p w:rsidR="00880FE5" w:rsidRPr="00EA5C5D" w:rsidRDefault="00880FE5" w:rsidP="00411666">
      <w:pPr>
        <w:jc w:val="both"/>
      </w:pPr>
      <w:r w:rsidRPr="00EA5C5D">
        <w:t>Биология : учебник : в 2-х т. / [В. Н. Ярыгин и др.] ; под ред. В. Н. Ярыгина. - М. : ГЭОТАР-Медиа, 2013 -    Т. 1. - 725 с. : ил., табл</w:t>
      </w:r>
    </w:p>
    <w:p w:rsidR="00880FE5" w:rsidRPr="00EA5C5D" w:rsidRDefault="00880FE5" w:rsidP="00411666">
      <w:pPr>
        <w:jc w:val="both"/>
      </w:pPr>
      <w:r w:rsidRPr="00EA5C5D">
        <w:t xml:space="preserve">Ярыгин В.Н., Биология. В 2 т. Т. 1 [Электронный ресурс] / под ред. В. Н. Ярыгина. - М. : ГЭОТАР-Медиа, 2015. - 736 с. </w:t>
      </w:r>
      <w:hyperlink r:id="rId10">
        <w:r w:rsidRPr="00EA5C5D">
          <w:rPr>
            <w:color w:val="0000FF"/>
            <w:u w:val="single"/>
          </w:rPr>
          <w:t>http://www.studmedlib.ru/ru/book/ISBN9785970435649.html?SSr=03013415a010551c0b1b505khiga</w:t>
        </w:r>
      </w:hyperlink>
      <w:r w:rsidRPr="00EA5C5D">
        <w:t xml:space="preserve"> </w:t>
      </w:r>
    </w:p>
    <w:p w:rsidR="00880FE5" w:rsidRPr="00EA5C5D" w:rsidRDefault="00880FE5" w:rsidP="00411666">
      <w:pPr>
        <w:jc w:val="both"/>
      </w:pPr>
      <w:r w:rsidRPr="00EA5C5D">
        <w:t>УК 1656 Биология : учебник : в 2-х т. / [В. Н. Ярыгин и др.] ; под ред. В. Н. Ярыгина. - М. : ГЭОТАР-Медиа, 2013 - .   Т. 2. - 2013. - 553 с. : ил., табл. - НО (2), УО (150), ЧЗ (3)</w:t>
      </w:r>
    </w:p>
    <w:p w:rsidR="00880FE5" w:rsidRPr="00EA5C5D" w:rsidRDefault="00880FE5" w:rsidP="00411666">
      <w:pPr>
        <w:jc w:val="both"/>
      </w:pPr>
      <w:r w:rsidRPr="00EA5C5D">
        <w:t>Ярыгин В.Н., Биология. В 2 т. Т. 2 [Электронный ресурс] : учебник / под ред. В. Н. Ярыгина. - М. : ГЭОТАР-Медиа, 2015. - 560 с. </w:t>
      </w:r>
      <w:hyperlink r:id="rId11">
        <w:r w:rsidRPr="00EA5C5D">
          <w:rPr>
            <w:color w:val="0000FF"/>
            <w:u w:val="single"/>
          </w:rPr>
          <w:t>http://www.studmedlib.ru/ru/book/ISBN9785970435656.html?SSr=03013415a010551c0b1b505khiga</w:t>
        </w:r>
      </w:hyperlink>
    </w:p>
    <w:p w:rsidR="00880FE5" w:rsidRPr="00EA5C5D" w:rsidRDefault="00880FE5" w:rsidP="00411666">
      <w:pPr>
        <w:jc w:val="both"/>
      </w:pPr>
      <w:r w:rsidRPr="00EA5C5D">
        <w:t>Биология [Текст] : рук. к лабораторным занятиям: учеб. пособие / Н. В Чебышев [и др.] ; ред. Н. В Чебышев ; Первый Моск. гос. мед. ун-т им. И. М. Сеченова. - М. : Мед. информ. агентство, 2017.</w:t>
      </w:r>
    </w:p>
    <w:p w:rsidR="00880FE5" w:rsidRPr="00EA5C5D" w:rsidRDefault="00880FE5" w:rsidP="00411666">
      <w:pPr>
        <w:jc w:val="both"/>
      </w:pPr>
      <w:r w:rsidRPr="00EA5C5D">
        <w:t xml:space="preserve">Бочков Н.П., Клиническая генетика [Электронный ресурс] : учебник / Н. П. Бочков, В. П. Пузырев, С. А. Смирнихина; под ред. Н. П. Бочкова. - 4-е изд., доп. и перераб. - М. : ГЭОТАР-Медиа, 2015. - 592 с. </w:t>
      </w:r>
      <w:hyperlink r:id="rId12">
        <w:r w:rsidRPr="00EA5C5D">
          <w:rPr>
            <w:color w:val="0000FF"/>
            <w:u w:val="single"/>
          </w:rPr>
          <w:t>http://www.studmedlib.ru/ru/book/ISBN9785970435700.html?SSr=03013415a010551c0b1b505khiga</w:t>
        </w:r>
      </w:hyperlink>
      <w:r w:rsidRPr="00EA5C5D">
        <w:t xml:space="preserve"> </w:t>
      </w:r>
    </w:p>
    <w:p w:rsidR="00880FE5" w:rsidRPr="00EA5C5D" w:rsidRDefault="00880FE5" w:rsidP="00411666">
      <w:pPr>
        <w:jc w:val="both"/>
      </w:pPr>
    </w:p>
    <w:p w:rsidR="00880FE5" w:rsidRPr="00EA5C5D" w:rsidRDefault="00880FE5" w:rsidP="00411666">
      <w:pPr>
        <w:jc w:val="both"/>
      </w:pPr>
      <w:r w:rsidRPr="00EA5C5D">
        <w:t>Геном человека : учеб. пособие для студентов мед. вузов / М. А. Корженевская, Н. Н. Степанов ; Санкт-Петербург. гос. мед. ун-т им. акад. И. П. Павлова, каф. мед.биологии и мед. генетики. - СПб. : Изд-во СПбГМУ, 2010. - 44 с. : ил., табл - academicNT</w:t>
      </w:r>
    </w:p>
    <w:p w:rsidR="00880FE5" w:rsidRPr="00EA5C5D" w:rsidRDefault="00C27C87" w:rsidP="00411666">
      <w:pPr>
        <w:jc w:val="both"/>
      </w:pPr>
      <w:hyperlink r:id="rId13">
        <w:r w:rsidR="00880FE5" w:rsidRPr="00EA5C5D">
          <w:t>Корженевская М.А. и др. Молекулярная биология и патология клетки. Часть I. Структура и функции поверхностного аппарата клетки. Органоиды клетки. - СПб., РИЦ ПСПбГМУ, 2019. - 76 с.</w:t>
        </w:r>
      </w:hyperlink>
      <w:r w:rsidR="00880FE5" w:rsidRPr="00EA5C5D">
        <w:t xml:space="preserve"> </w:t>
      </w:r>
      <w:hyperlink r:id="rId14">
        <w:r w:rsidR="00880FE5" w:rsidRPr="00EA5C5D">
          <w:rPr>
            <w:color w:val="0000FF"/>
            <w:u w:val="single"/>
          </w:rPr>
          <w:t>http://de.1spbgmu.ru/servlet/course/142814/465007/distributedCDE?Rule=SCR_GETSCRIPT&amp;SPACE_NAME=SCR_GETSCRIPT&amp;UNIT_ID=465007&amp;COURSE_ID=142814</w:t>
        </w:r>
      </w:hyperlink>
    </w:p>
    <w:p w:rsidR="00880FE5" w:rsidRPr="00EA5C5D" w:rsidRDefault="00C27C87" w:rsidP="00411666">
      <w:pPr>
        <w:jc w:val="both"/>
      </w:pPr>
      <w:hyperlink r:id="rId15">
        <w:r w:rsidR="00880FE5" w:rsidRPr="00EA5C5D">
          <w:t>Корженевская М.А. и др. Молекулярная биология и патология клетки. Часть II. Ядро клетки. Матричные процессы. Характеристика генома. - СПб., РИЦ ПСПбГМУ, 2019. - 68 с.</w:t>
        </w:r>
      </w:hyperlink>
      <w:r w:rsidR="00880FE5" w:rsidRPr="00EA5C5D">
        <w:t xml:space="preserve"> </w:t>
      </w:r>
    </w:p>
    <w:p w:rsidR="00880FE5" w:rsidRPr="00EA5C5D" w:rsidRDefault="00C27C87" w:rsidP="00411666">
      <w:pPr>
        <w:jc w:val="both"/>
      </w:pPr>
      <w:hyperlink r:id="rId16">
        <w:r w:rsidR="00880FE5" w:rsidRPr="00EA5C5D">
          <w:rPr>
            <w:color w:val="0000FF"/>
            <w:u w:val="single"/>
          </w:rPr>
          <w:t>http://de.1spbgmu.ru/servlet/course/142814/465008/distributedCDE?Rule=SCR_GETSCRIPT&amp;SPACE_NAME=SCR_GETSCRIPT&amp;UNIT_ID=465008&amp;COURSE_ID=142814</w:t>
        </w:r>
      </w:hyperlink>
    </w:p>
    <w:p w:rsidR="00880FE5" w:rsidRPr="00EA5C5D" w:rsidRDefault="00C27C87" w:rsidP="00411666">
      <w:pPr>
        <w:jc w:val="both"/>
      </w:pPr>
      <w:hyperlink r:id="rId17">
        <w:r w:rsidR="00880FE5" w:rsidRPr="00EA5C5D">
          <w:t>Корженевская М.А. и др. Молекулярная биология и патология клетки. Часть III. Клеточные деления. Митоз, мейоз, апоптоз, канцерогенез, гаметогенез. - СПб., РИЦ ПСПбГМУ, 2019. - 52 с.</w:t>
        </w:r>
      </w:hyperlink>
      <w:r w:rsidR="00880FE5" w:rsidRPr="00EA5C5D">
        <w:t xml:space="preserve"> </w:t>
      </w:r>
    </w:p>
    <w:p w:rsidR="00880FE5" w:rsidRPr="00EA5C5D" w:rsidRDefault="00C27C87" w:rsidP="00411666">
      <w:pPr>
        <w:jc w:val="both"/>
      </w:pPr>
      <w:hyperlink r:id="rId18">
        <w:r w:rsidR="00880FE5" w:rsidRPr="00EA5C5D">
          <w:rPr>
            <w:color w:val="0000FF"/>
            <w:u w:val="single"/>
          </w:rPr>
          <w:t>http://de.1spbgmu.ru/servlet/course/142814/465009/distributedCDE?Rule=SCR_GETSCRIPT&amp;SPACE_NAME=SCR_GETSCRIPT&amp;UNIT_ID=465009&amp;COURSE_ID=142814</w:t>
        </w:r>
      </w:hyperlink>
    </w:p>
    <w:p w:rsidR="00880FE5" w:rsidRPr="00EA5C5D" w:rsidRDefault="00C27C87" w:rsidP="00411666">
      <w:pPr>
        <w:jc w:val="both"/>
      </w:pPr>
      <w:hyperlink r:id="rId19">
        <w:r w:rsidR="00880FE5" w:rsidRPr="00EA5C5D">
          <w:t>Корженевская М.А. и др. Молекулярная биология и патология клетки. Часть IV. Оплодотворение. Возникновение нового организма. Биология и генетика раннего развития. - СПб., РИЦ ПСПбГМУ, 2019. - 60 с.</w:t>
        </w:r>
      </w:hyperlink>
      <w:r w:rsidR="00880FE5" w:rsidRPr="00EA5C5D">
        <w:t xml:space="preserve"> </w:t>
      </w:r>
    </w:p>
    <w:p w:rsidR="00880FE5" w:rsidRPr="00EA5C5D" w:rsidRDefault="00C27C87" w:rsidP="00411666">
      <w:pPr>
        <w:jc w:val="both"/>
      </w:pPr>
      <w:hyperlink r:id="rId20">
        <w:r w:rsidR="00880FE5" w:rsidRPr="00EA5C5D">
          <w:rPr>
            <w:color w:val="0000FF"/>
            <w:u w:val="single"/>
          </w:rPr>
          <w:t>http://de.1spbgmu.ru/servlet/course/142814/465010/distributedCDE?Rule=SCR_GETSCRIPT&amp;SPACE_NAME=SCR_GETSCRIPT&amp;UNIT_ID=465010&amp;COURSE_ID=142814</w:t>
        </w:r>
      </w:hyperlink>
    </w:p>
    <w:p w:rsidR="00880FE5" w:rsidRPr="00EA5C5D" w:rsidRDefault="00880FE5" w:rsidP="00411666">
      <w:pPr>
        <w:jc w:val="both"/>
      </w:pPr>
      <w:r w:rsidRPr="00EA5C5D">
        <w:t>Корженевская М.А. и др. Эволюция. Экология – СПб., РИЦ ПСПбГМУ, 2019. – 64 с. – academicNT (иностр.)</w:t>
      </w:r>
    </w:p>
    <w:p w:rsidR="00880FE5" w:rsidRPr="00EA5C5D" w:rsidRDefault="00880FE5" w:rsidP="00411666">
      <w:pPr>
        <w:jc w:val="both"/>
      </w:pPr>
      <w:r w:rsidRPr="00EA5C5D">
        <w:lastRenderedPageBreak/>
        <w:t xml:space="preserve">Основные биологические термины и понятия [Текст] : учеб. пособие для иностр. учащихся мед. вузов: в 3 ч. / Первый Санкт-Петербург. гос. мед. ун-т им. акад. И. П. Павлова, каф. мед. биологии и мед. генетики; [сост.: А. А. Антонюк, Т. Е. Петрухина]. - СПб. : РИЦ ПСПбГМУ, 2016 - .   Ч. 1 : Цитология и генетика: Базовый курс. - 77 с - </w:t>
      </w:r>
      <w:hyperlink r:id="rId21">
        <w:r w:rsidRPr="00EA5C5D">
          <w:rPr>
            <w:color w:val="0000FF"/>
            <w:u w:val="single"/>
          </w:rPr>
          <w:t>http://de.1spbgmu.ru/servlet/course/142814/458223/distributedCDE?Rule=SCR_GETSCRIPT&amp;SPACE_NAME=SCR_GETSCRIPT&amp;UNIT_ID=458223&amp;COURSE_ID=142814</w:t>
        </w:r>
      </w:hyperlink>
    </w:p>
    <w:p w:rsidR="00880FE5" w:rsidRPr="00EA5C5D" w:rsidRDefault="00880FE5" w:rsidP="00411666">
      <w:pPr>
        <w:jc w:val="both"/>
      </w:pPr>
      <w:r w:rsidRPr="00EA5C5D">
        <w:t>Корженевская М.А. , Розенфельд С.В. , Того Е.Ф.,  Карпова Е.В.,                                                                       Лаптиев С.А. , Болонина В.П «Неменделевская  генетика и эпигенетические  феномены»,Учебное пособие.СПБ, РИЦ ПСПб ГМУ,2021.-30c.</w:t>
      </w:r>
    </w:p>
    <w:p w:rsidR="00880FE5" w:rsidRPr="00EA5C5D" w:rsidRDefault="00880FE5" w:rsidP="00411666">
      <w:pPr>
        <w:jc w:val="both"/>
      </w:pPr>
    </w:p>
    <w:p w:rsidR="00880FE5" w:rsidRPr="00EA5C5D" w:rsidRDefault="00880FE5" w:rsidP="00411666">
      <w:pPr>
        <w:jc w:val="both"/>
        <w:rPr>
          <w:b/>
        </w:rPr>
      </w:pPr>
      <w:r w:rsidRPr="00EA5C5D">
        <w:rPr>
          <w:b/>
        </w:rPr>
        <w:t>6.2 Дополнительная литература:</w:t>
      </w:r>
    </w:p>
    <w:p w:rsidR="00880FE5" w:rsidRPr="00EA5C5D" w:rsidRDefault="00880FE5" w:rsidP="00411666">
      <w:pPr>
        <w:jc w:val="both"/>
        <w:rPr>
          <w:b/>
        </w:rPr>
      </w:pPr>
    </w:p>
    <w:p w:rsidR="00880FE5" w:rsidRPr="00EA5C5D" w:rsidRDefault="00880FE5" w:rsidP="00411666">
      <w:pPr>
        <w:jc w:val="both"/>
      </w:pPr>
      <w:r w:rsidRPr="00EA5C5D">
        <w:t>Генетика в клинической практике [Текст]: рук.для врачей / [В.Н.Горбунова и др.]; под ред.В.Н.Горбуновой, М.А.Корженевской.- СПб.: СпецЛит, 2015.-334с.,[1]л.ил.: ил.,табл.- (Руководство для врачей/ под общ.ред.С.И.Рябова). – Авт.указаны на тит.л.- Библиогр.: с.322-323.</w:t>
      </w:r>
    </w:p>
    <w:p w:rsidR="00880FE5" w:rsidRPr="00EA5C5D" w:rsidRDefault="00880FE5" w:rsidP="00411666">
      <w:pPr>
        <w:jc w:val="both"/>
      </w:pPr>
      <w:r w:rsidRPr="00EA5C5D">
        <w:t xml:space="preserve">Введение в общую и медицинскую генетику / Санкт-Петербург. гос. мед. ун-т им. акад. И. П. Павлова, каф. мед. биологии и мед. генетики ; сост. М. А. Корженевская. - СПб. : Изд-во СПбГМУ, 2012. - 96 с.  </w:t>
      </w:r>
    </w:p>
    <w:p w:rsidR="00880FE5" w:rsidRPr="00EA5C5D" w:rsidRDefault="00880FE5" w:rsidP="00411666">
      <w:pPr>
        <w:jc w:val="both"/>
      </w:pPr>
      <w:r w:rsidRPr="00EA5C5D">
        <w:t xml:space="preserve">Мутовин Г.Р., Клиническая генетика. Геномика и протеомика наследственной патологии [Электронный ресурс] : учебное пособие / Мутовин Г.Р. - 3-е изд., перераб. и доп. - М. : ГЭОТАР-Медиа, 2010. - 832 с. </w:t>
      </w:r>
      <w:hyperlink r:id="rId22">
        <w:r w:rsidRPr="00EA5C5D">
          <w:rPr>
            <w:color w:val="0000FF"/>
            <w:u w:val="single"/>
          </w:rPr>
          <w:t>http://www.studmedlib.ru/ru/book/ISBN9785970411520.html?SSr=140134159d10634cc220505khiga</w:t>
        </w:r>
      </w:hyperlink>
      <w:r w:rsidRPr="00EA5C5D">
        <w:t xml:space="preserve"> </w:t>
      </w:r>
    </w:p>
    <w:p w:rsidR="00880FE5" w:rsidRPr="00EA5C5D" w:rsidRDefault="00880FE5" w:rsidP="00411666">
      <w:pPr>
        <w:jc w:val="both"/>
      </w:pPr>
      <w:r w:rsidRPr="00EA5C5D">
        <w:t xml:space="preserve">Пехов А.П., Биология: медицинская биология, генетика ипаразитология [Электронный ресурс] : учебник для вузов / А.П. Пехов. - 3-е изд., стереотип. - М. : ГЭОТАР-Медиа, 2014. - 656 с.  </w:t>
      </w:r>
      <w:hyperlink r:id="rId23">
        <w:r w:rsidRPr="00EA5C5D">
          <w:rPr>
            <w:color w:val="0000FF"/>
            <w:u w:val="single"/>
          </w:rPr>
          <w:t>http://www.studmedlib.ru/ru/book/ISBN9785970430729.html?SSr=03013415a010551c0b1b505khiga</w:t>
        </w:r>
      </w:hyperlink>
      <w:r w:rsidRPr="00EA5C5D">
        <w:t xml:space="preserve"> </w:t>
      </w:r>
    </w:p>
    <w:p w:rsidR="00880FE5" w:rsidRPr="00EA5C5D" w:rsidRDefault="00880FE5" w:rsidP="00411666">
      <w:pPr>
        <w:jc w:val="both"/>
      </w:pPr>
      <w:r w:rsidRPr="00EA5C5D">
        <w:t xml:space="preserve">Льюин Б. Гены. М.: Мир, 1987.- 544 с. </w:t>
      </w:r>
    </w:p>
    <w:p w:rsidR="00880FE5" w:rsidRPr="00EA5C5D" w:rsidRDefault="00880FE5" w:rsidP="00411666">
      <w:pPr>
        <w:jc w:val="both"/>
      </w:pPr>
      <w:r w:rsidRPr="00EA5C5D">
        <w:t xml:space="preserve">.Г.А. Журавлева «Генная инженерия в биотехнологии» учебник для вузов; под редакцией академика РАН С.Г. Инге-Вечтомова ; Санкт-Петербург 2016г. 2-ое издание исправленное и дополненное, Эковектор,2019,-328с.2. </w:t>
      </w:r>
    </w:p>
    <w:p w:rsidR="00880FE5" w:rsidRPr="00EA5C5D" w:rsidRDefault="00880FE5" w:rsidP="00411666">
      <w:pPr>
        <w:jc w:val="both"/>
      </w:pPr>
      <w:r w:rsidRPr="00EA5C5D">
        <w:t>Л.Н. Миронова, М.В. Падкина, Е. В. Самбук «РНК: синтез и функции» учебное пособие; Санкт-Петербург г. Эковектор, 2017г,-287с</w:t>
      </w:r>
    </w:p>
    <w:p w:rsidR="00880FE5" w:rsidRPr="00EA5C5D" w:rsidRDefault="00880FE5" w:rsidP="00411666">
      <w:pPr>
        <w:jc w:val="both"/>
      </w:pPr>
      <w:r w:rsidRPr="00EA5C5D">
        <w:t xml:space="preserve"> «Эпигенетика» под редакцией С.Д. Эллиса, Т. Дженювейна, Д. Рейнберга ; перевод с английского под редакцией д.б.н. А.Л. Юдина ; техносфенра Москва 2010г. ; 2-ое издание 2021 г,-496с.</w:t>
      </w:r>
    </w:p>
    <w:p w:rsidR="00880FE5" w:rsidRPr="00EA5C5D" w:rsidRDefault="00880FE5" w:rsidP="00411666">
      <w:pPr>
        <w:jc w:val="both"/>
      </w:pPr>
      <w:r w:rsidRPr="00EA5C5D">
        <w:t xml:space="preserve">Б. Албертс, Д. Брей, Дж. Льюис, М. Рэфф, К. Робертс, Дж. Уотсон «Молекулярная биология клетки» 2-е издание, переработанное и дополненное, в 3 томах,  под редакцией акад. Г. П. Георгиева, д-ра биол. наук Ю. С. Ченцова; Москва Мир 1994 г. </w:t>
      </w:r>
    </w:p>
    <w:p w:rsidR="00880FE5" w:rsidRPr="00EA5C5D" w:rsidRDefault="00880FE5" w:rsidP="00411666">
      <w:pPr>
        <w:jc w:val="both"/>
      </w:pPr>
      <w:r w:rsidRPr="00EA5C5D">
        <w:t>Дж.Солвей, Наглядная медицинская биохимия , перевод с анг. Под ред Северина Е.С., 3- изд. перераб и дополнен. , Москва,ГЭОТАР-Медиа, 2015, -268с.</w:t>
      </w:r>
    </w:p>
    <w:p w:rsidR="00880FE5" w:rsidRPr="00EA5C5D" w:rsidRDefault="00880FE5" w:rsidP="00411666">
      <w:pPr>
        <w:jc w:val="both"/>
        <w:rPr>
          <w:b/>
        </w:rPr>
      </w:pPr>
    </w:p>
    <w:p w:rsidR="00880FE5" w:rsidRPr="00EA5C5D" w:rsidRDefault="00880FE5" w:rsidP="00411666">
      <w:pPr>
        <w:jc w:val="both"/>
        <w:rPr>
          <w:b/>
        </w:rPr>
      </w:pPr>
    </w:p>
    <w:p w:rsidR="00880FE5" w:rsidRPr="00EA5C5D" w:rsidRDefault="00880FE5" w:rsidP="00411666">
      <w:pPr>
        <w:jc w:val="both"/>
        <w:rPr>
          <w:b/>
        </w:rPr>
      </w:pPr>
      <w:r w:rsidRPr="00EA5C5D">
        <w:rPr>
          <w:b/>
        </w:rPr>
        <w:t>7. Фонд оценочных средств для проведения промежуточной аттестации обучающихся по дисциплине</w:t>
      </w:r>
    </w:p>
    <w:p w:rsidR="00880FE5" w:rsidRPr="00EA5C5D" w:rsidRDefault="00880FE5" w:rsidP="00411666">
      <w:pPr>
        <w:jc w:val="both"/>
        <w:rPr>
          <w:b/>
        </w:rPr>
      </w:pPr>
    </w:p>
    <w:p w:rsidR="00880FE5" w:rsidRPr="00EA5C5D" w:rsidRDefault="00880FE5" w:rsidP="00411666">
      <w:pPr>
        <w:jc w:val="both"/>
        <w:rPr>
          <w:b/>
        </w:rPr>
      </w:pPr>
      <w:r w:rsidRPr="00EA5C5D">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880FE5" w:rsidRPr="00EA5C5D" w:rsidRDefault="00880FE5" w:rsidP="00A62520">
      <w:pPr>
        <w:rPr>
          <w:b/>
        </w:rPr>
      </w:pPr>
    </w:p>
    <w:tbl>
      <w:tblPr>
        <w:tblW w:w="10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8"/>
        <w:gridCol w:w="4237"/>
        <w:gridCol w:w="2453"/>
        <w:gridCol w:w="2727"/>
      </w:tblGrid>
      <w:tr w:rsidR="00880FE5" w:rsidRPr="00EA5C5D" w:rsidTr="00880FE5">
        <w:trPr>
          <w:cantSplit/>
          <w:trHeight w:val="20"/>
          <w:tblHeader/>
          <w:jc w:val="center"/>
        </w:trPr>
        <w:tc>
          <w:tcPr>
            <w:tcW w:w="728" w:type="dxa"/>
            <w:vMerge w:val="restart"/>
            <w:vAlign w:val="center"/>
          </w:tcPr>
          <w:p w:rsidR="00880FE5" w:rsidRPr="00EA5C5D" w:rsidRDefault="00880FE5" w:rsidP="00A62520">
            <w:r w:rsidRPr="00EA5C5D">
              <w:lastRenderedPageBreak/>
              <w:t>№ п/п</w:t>
            </w:r>
          </w:p>
        </w:tc>
        <w:tc>
          <w:tcPr>
            <w:tcW w:w="4237" w:type="dxa"/>
            <w:vMerge w:val="restart"/>
            <w:vAlign w:val="center"/>
          </w:tcPr>
          <w:p w:rsidR="00880FE5" w:rsidRPr="00EA5C5D" w:rsidRDefault="00880FE5" w:rsidP="00A62520">
            <w:r w:rsidRPr="00EA5C5D">
              <w:t>Контролируемые темы (разделы) дисциплины</w:t>
            </w:r>
          </w:p>
        </w:tc>
        <w:tc>
          <w:tcPr>
            <w:tcW w:w="2453" w:type="dxa"/>
            <w:vMerge w:val="restart"/>
            <w:vAlign w:val="center"/>
          </w:tcPr>
          <w:p w:rsidR="00880FE5" w:rsidRPr="00EA5C5D" w:rsidRDefault="00880FE5" w:rsidP="00A62520">
            <w:r w:rsidRPr="00EA5C5D">
              <w:t>Код контролируемой компетенции</w:t>
            </w:r>
          </w:p>
          <w:p w:rsidR="00880FE5" w:rsidRPr="00EA5C5D" w:rsidRDefault="00880FE5" w:rsidP="00A62520">
            <w:r w:rsidRPr="00EA5C5D">
              <w:t>(или ее части) по этапам формирования в темах (разделах)</w:t>
            </w:r>
          </w:p>
        </w:tc>
        <w:tc>
          <w:tcPr>
            <w:tcW w:w="2727" w:type="dxa"/>
            <w:vAlign w:val="center"/>
          </w:tcPr>
          <w:p w:rsidR="00880FE5" w:rsidRPr="00EA5C5D" w:rsidRDefault="00880FE5" w:rsidP="00A62520">
            <w:r w:rsidRPr="00EA5C5D">
              <w:t>Наименование оценочного средства для  проведения занятий, академ. ч</w:t>
            </w:r>
          </w:p>
        </w:tc>
      </w:tr>
      <w:tr w:rsidR="00880FE5" w:rsidRPr="00EA5C5D" w:rsidTr="00880FE5">
        <w:trPr>
          <w:cantSplit/>
          <w:trHeight w:val="20"/>
          <w:tblHeader/>
          <w:jc w:val="center"/>
        </w:trPr>
        <w:tc>
          <w:tcPr>
            <w:tcW w:w="728" w:type="dxa"/>
            <w:vMerge/>
            <w:vAlign w:val="center"/>
          </w:tcPr>
          <w:p w:rsidR="00880FE5" w:rsidRPr="00EA5C5D" w:rsidRDefault="00880FE5" w:rsidP="00A62520"/>
        </w:tc>
        <w:tc>
          <w:tcPr>
            <w:tcW w:w="4237" w:type="dxa"/>
            <w:vMerge/>
            <w:vAlign w:val="center"/>
          </w:tcPr>
          <w:p w:rsidR="00880FE5" w:rsidRPr="00EA5C5D" w:rsidRDefault="00880FE5" w:rsidP="00A62520"/>
        </w:tc>
        <w:tc>
          <w:tcPr>
            <w:tcW w:w="2453" w:type="dxa"/>
            <w:vMerge/>
            <w:vAlign w:val="center"/>
          </w:tcPr>
          <w:p w:rsidR="00880FE5" w:rsidRPr="00EA5C5D" w:rsidRDefault="00880FE5" w:rsidP="00A62520"/>
        </w:tc>
        <w:tc>
          <w:tcPr>
            <w:tcW w:w="2727" w:type="dxa"/>
            <w:vAlign w:val="center"/>
          </w:tcPr>
          <w:p w:rsidR="00880FE5" w:rsidRPr="00EA5C5D" w:rsidRDefault="00880FE5" w:rsidP="00A62520">
            <w:r w:rsidRPr="00EA5C5D">
              <w:t>очная</w:t>
            </w:r>
          </w:p>
        </w:tc>
      </w:tr>
      <w:tr w:rsidR="00880FE5" w:rsidRPr="00EA5C5D" w:rsidTr="00880FE5">
        <w:trPr>
          <w:cantSplit/>
          <w:trHeight w:val="20"/>
          <w:tblHeader/>
          <w:jc w:val="center"/>
        </w:trPr>
        <w:tc>
          <w:tcPr>
            <w:tcW w:w="728" w:type="dxa"/>
          </w:tcPr>
          <w:p w:rsidR="00880FE5" w:rsidRPr="00EA5C5D" w:rsidRDefault="00880FE5" w:rsidP="00A62520">
            <w:r w:rsidRPr="00EA5C5D">
              <w:t>1</w:t>
            </w:r>
          </w:p>
        </w:tc>
        <w:tc>
          <w:tcPr>
            <w:tcW w:w="4237" w:type="dxa"/>
          </w:tcPr>
          <w:p w:rsidR="00880FE5" w:rsidRPr="00EA5C5D" w:rsidRDefault="00880FE5" w:rsidP="00A62520">
            <w:r w:rsidRPr="00EA5C5D">
              <w:rPr>
                <w:b/>
              </w:rPr>
              <w:t>Тема (раздел) 1</w:t>
            </w:r>
          </w:p>
          <w:p w:rsidR="00880FE5" w:rsidRPr="00EA5C5D" w:rsidRDefault="00880FE5" w:rsidP="00A62520">
            <w:r w:rsidRPr="00EA5C5D">
              <w:t>Клеточный уровень организации живых систем</w:t>
            </w:r>
          </w:p>
          <w:p w:rsidR="00880FE5" w:rsidRPr="00EA5C5D" w:rsidRDefault="00880FE5" w:rsidP="00A62520"/>
        </w:tc>
        <w:tc>
          <w:tcPr>
            <w:tcW w:w="2453" w:type="dxa"/>
            <w:vAlign w:val="center"/>
          </w:tcPr>
          <w:p w:rsidR="00880FE5" w:rsidRPr="00EA5C5D" w:rsidRDefault="00880FE5" w:rsidP="00A62520">
            <w:r w:rsidRPr="00EA5C5D">
              <w:t>ОПК – 1 (ИД-1)</w:t>
            </w:r>
          </w:p>
          <w:p w:rsidR="00880FE5" w:rsidRPr="00EA5C5D" w:rsidRDefault="00880FE5" w:rsidP="00A62520">
            <w:r w:rsidRPr="00EA5C5D">
              <w:t>ОПК – 2 (ИД-1,ИД-2,ИД-3)</w:t>
            </w:r>
          </w:p>
          <w:p w:rsidR="00880FE5" w:rsidRPr="00EA5C5D" w:rsidRDefault="00880FE5" w:rsidP="00A62520">
            <w:r w:rsidRPr="00EA5C5D">
              <w:t>ОПК – 3 (ИД-1, ИД-2,ИД-3)</w:t>
            </w:r>
          </w:p>
          <w:p w:rsidR="00880FE5" w:rsidRPr="00EA5C5D" w:rsidRDefault="00880FE5" w:rsidP="00A62520">
            <w:r w:rsidRPr="00EA5C5D">
              <w:t xml:space="preserve">ОПК-7 (ИД1, ИД3) </w:t>
            </w:r>
            <w:r w:rsidRPr="00EA5C5D">
              <w:rPr>
                <w:b/>
              </w:rPr>
              <w:t xml:space="preserve"> </w:t>
            </w:r>
          </w:p>
        </w:tc>
        <w:tc>
          <w:tcPr>
            <w:tcW w:w="2727" w:type="dxa"/>
            <w:vAlign w:val="center"/>
          </w:tcPr>
          <w:p w:rsidR="00880FE5" w:rsidRPr="00EA5C5D" w:rsidRDefault="00880FE5" w:rsidP="00A62520">
            <w:r w:rsidRPr="00EA5C5D">
              <w:t>Собеседование –     2</w:t>
            </w:r>
          </w:p>
          <w:p w:rsidR="00880FE5" w:rsidRPr="00EA5C5D" w:rsidRDefault="00880FE5" w:rsidP="00A62520">
            <w:r w:rsidRPr="00EA5C5D">
              <w:t>Тесты на практических занятиях – 0,55</w:t>
            </w:r>
          </w:p>
          <w:p w:rsidR="00880FE5" w:rsidRPr="00EA5C5D" w:rsidRDefault="00880FE5" w:rsidP="00A62520">
            <w:r w:rsidRPr="00EA5C5D">
              <w:t>Коллоквиум – 4,0</w:t>
            </w:r>
          </w:p>
          <w:p w:rsidR="00880FE5" w:rsidRPr="00EA5C5D" w:rsidRDefault="00880FE5" w:rsidP="00A62520">
            <w:r w:rsidRPr="00EA5C5D">
              <w:t xml:space="preserve"> </w:t>
            </w:r>
          </w:p>
        </w:tc>
      </w:tr>
      <w:tr w:rsidR="00880FE5" w:rsidRPr="00EA5C5D" w:rsidTr="00880FE5">
        <w:trPr>
          <w:cantSplit/>
          <w:trHeight w:val="20"/>
          <w:tblHeader/>
          <w:jc w:val="center"/>
        </w:trPr>
        <w:tc>
          <w:tcPr>
            <w:tcW w:w="728" w:type="dxa"/>
          </w:tcPr>
          <w:p w:rsidR="00880FE5" w:rsidRPr="00EA5C5D" w:rsidRDefault="00880FE5" w:rsidP="00A62520">
            <w:r w:rsidRPr="00EA5C5D">
              <w:t>2</w:t>
            </w:r>
          </w:p>
        </w:tc>
        <w:tc>
          <w:tcPr>
            <w:tcW w:w="4237" w:type="dxa"/>
          </w:tcPr>
          <w:p w:rsidR="00880FE5" w:rsidRPr="00EA5C5D" w:rsidRDefault="00880FE5" w:rsidP="00A62520">
            <w:pPr>
              <w:rPr>
                <w:b/>
              </w:rPr>
            </w:pPr>
            <w:r w:rsidRPr="00EA5C5D">
              <w:rPr>
                <w:b/>
              </w:rPr>
              <w:t>Тема (раздел) 2</w:t>
            </w:r>
          </w:p>
          <w:p w:rsidR="00880FE5" w:rsidRPr="00EA5C5D" w:rsidRDefault="00880FE5" w:rsidP="00A62520">
            <w:r w:rsidRPr="00EA5C5D">
              <w:t>Молекулярный уровень организации живых систем</w:t>
            </w:r>
          </w:p>
          <w:p w:rsidR="00880FE5" w:rsidRPr="00EA5C5D" w:rsidRDefault="00880FE5" w:rsidP="00A62520">
            <w:pPr>
              <w:rPr>
                <w:b/>
              </w:rPr>
            </w:pPr>
          </w:p>
        </w:tc>
        <w:tc>
          <w:tcPr>
            <w:tcW w:w="2453" w:type="dxa"/>
            <w:vAlign w:val="center"/>
          </w:tcPr>
          <w:p w:rsidR="00880FE5" w:rsidRPr="00EA5C5D" w:rsidRDefault="00880FE5" w:rsidP="00A62520">
            <w:r w:rsidRPr="00EA5C5D">
              <w:t>ОПК – 1 (ИД-1)</w:t>
            </w:r>
          </w:p>
          <w:p w:rsidR="00880FE5" w:rsidRPr="00EA5C5D" w:rsidRDefault="00880FE5" w:rsidP="00A62520">
            <w:r w:rsidRPr="00EA5C5D">
              <w:t>ОПК – 2 (ИД-1,ИД-2,ИД-3)</w:t>
            </w:r>
          </w:p>
          <w:p w:rsidR="00880FE5" w:rsidRPr="00EA5C5D" w:rsidRDefault="00880FE5" w:rsidP="00A62520">
            <w:r w:rsidRPr="00EA5C5D">
              <w:t>ОПК – 3 (ИД-1, ИД-2,ИД-3)</w:t>
            </w:r>
          </w:p>
          <w:p w:rsidR="00880FE5" w:rsidRPr="00EA5C5D" w:rsidRDefault="00880FE5" w:rsidP="00A62520">
            <w:r w:rsidRPr="00EA5C5D">
              <w:t xml:space="preserve">ОПК-7 (ИД1, ИД3) </w:t>
            </w:r>
            <w:r w:rsidRPr="00EA5C5D">
              <w:rPr>
                <w:b/>
              </w:rPr>
              <w:t xml:space="preserve"> </w:t>
            </w:r>
          </w:p>
        </w:tc>
        <w:tc>
          <w:tcPr>
            <w:tcW w:w="2727" w:type="dxa"/>
            <w:vAlign w:val="center"/>
          </w:tcPr>
          <w:p w:rsidR="00880FE5" w:rsidRPr="00EA5C5D" w:rsidRDefault="00880FE5" w:rsidP="00A62520">
            <w:r w:rsidRPr="00EA5C5D">
              <w:t>Собеседование –     2</w:t>
            </w:r>
          </w:p>
          <w:p w:rsidR="00880FE5" w:rsidRPr="00EA5C5D" w:rsidRDefault="00880FE5" w:rsidP="00A62520">
            <w:r w:rsidRPr="00EA5C5D">
              <w:t>Тесты на практических занятиях – 0,30</w:t>
            </w:r>
          </w:p>
          <w:p w:rsidR="00880FE5" w:rsidRPr="00EA5C5D" w:rsidRDefault="00880FE5" w:rsidP="00A62520">
            <w:r w:rsidRPr="00EA5C5D">
              <w:t>Коллоквиум – 2,0</w:t>
            </w:r>
          </w:p>
          <w:p w:rsidR="00880FE5" w:rsidRPr="00EA5C5D" w:rsidRDefault="00880FE5" w:rsidP="00A62520"/>
        </w:tc>
      </w:tr>
      <w:tr w:rsidR="00880FE5" w:rsidRPr="00EA5C5D" w:rsidTr="00880FE5">
        <w:trPr>
          <w:cantSplit/>
          <w:trHeight w:val="20"/>
          <w:tblHeader/>
          <w:jc w:val="center"/>
        </w:trPr>
        <w:tc>
          <w:tcPr>
            <w:tcW w:w="728" w:type="dxa"/>
          </w:tcPr>
          <w:p w:rsidR="00880FE5" w:rsidRPr="00EA5C5D" w:rsidRDefault="00880FE5" w:rsidP="00A62520">
            <w:r w:rsidRPr="00EA5C5D">
              <w:t>3</w:t>
            </w:r>
          </w:p>
        </w:tc>
        <w:tc>
          <w:tcPr>
            <w:tcW w:w="4237" w:type="dxa"/>
          </w:tcPr>
          <w:p w:rsidR="00880FE5" w:rsidRPr="00EA5C5D" w:rsidRDefault="00880FE5" w:rsidP="00A62520">
            <w:r w:rsidRPr="00EA5C5D">
              <w:rPr>
                <w:b/>
              </w:rPr>
              <w:t>Тема (раздел) 3</w:t>
            </w:r>
            <w:r w:rsidRPr="00EA5C5D">
              <w:t xml:space="preserve"> </w:t>
            </w:r>
          </w:p>
          <w:p w:rsidR="00880FE5" w:rsidRPr="00EA5C5D" w:rsidRDefault="00880FE5" w:rsidP="00A62520">
            <w:pPr>
              <w:rPr>
                <w:b/>
              </w:rPr>
            </w:pPr>
            <w:r w:rsidRPr="00EA5C5D">
              <w:t>Клеточный цикл, биология развития</w:t>
            </w:r>
          </w:p>
        </w:tc>
        <w:tc>
          <w:tcPr>
            <w:tcW w:w="2453" w:type="dxa"/>
            <w:vAlign w:val="center"/>
          </w:tcPr>
          <w:p w:rsidR="00880FE5" w:rsidRPr="00EA5C5D" w:rsidRDefault="00880FE5" w:rsidP="00A62520">
            <w:r w:rsidRPr="00EA5C5D">
              <w:t>ОПК – 1 (ИД-1)</w:t>
            </w:r>
          </w:p>
          <w:p w:rsidR="00880FE5" w:rsidRPr="00EA5C5D" w:rsidRDefault="00880FE5" w:rsidP="00A62520">
            <w:r w:rsidRPr="00EA5C5D">
              <w:t>ОПК – 2 (ИД-1,ИД-2,ИД-3)</w:t>
            </w:r>
          </w:p>
          <w:p w:rsidR="00880FE5" w:rsidRPr="00EA5C5D" w:rsidRDefault="00880FE5" w:rsidP="00A62520">
            <w:r w:rsidRPr="00EA5C5D">
              <w:t>ОПК – 3 (ИД-1, ИД-2,ИД-3)</w:t>
            </w:r>
          </w:p>
          <w:p w:rsidR="00880FE5" w:rsidRPr="00EA5C5D" w:rsidRDefault="00880FE5" w:rsidP="00A62520">
            <w:r w:rsidRPr="00EA5C5D">
              <w:t xml:space="preserve">ОПК-7 (ИД1, ИД3) </w:t>
            </w:r>
            <w:r w:rsidRPr="00EA5C5D">
              <w:rPr>
                <w:b/>
              </w:rPr>
              <w:t xml:space="preserve"> </w:t>
            </w:r>
          </w:p>
        </w:tc>
        <w:tc>
          <w:tcPr>
            <w:tcW w:w="2727" w:type="dxa"/>
          </w:tcPr>
          <w:p w:rsidR="00880FE5" w:rsidRPr="00EA5C5D" w:rsidRDefault="00880FE5" w:rsidP="00A62520">
            <w:r w:rsidRPr="00EA5C5D">
              <w:t>Собеседование –     2</w:t>
            </w:r>
          </w:p>
          <w:p w:rsidR="00880FE5" w:rsidRPr="00EA5C5D" w:rsidRDefault="00880FE5" w:rsidP="00A62520">
            <w:r w:rsidRPr="00EA5C5D">
              <w:t>Тесты на практических занятиях – 0,20</w:t>
            </w:r>
          </w:p>
          <w:p w:rsidR="00880FE5" w:rsidRPr="00EA5C5D" w:rsidRDefault="00880FE5" w:rsidP="00A62520">
            <w:r w:rsidRPr="00EA5C5D">
              <w:t>Коллоквиум – 2,0</w:t>
            </w:r>
          </w:p>
          <w:p w:rsidR="00880FE5" w:rsidRPr="00EA5C5D" w:rsidRDefault="00880FE5" w:rsidP="00A62520"/>
          <w:p w:rsidR="00880FE5" w:rsidRPr="00EA5C5D" w:rsidRDefault="00880FE5" w:rsidP="00A62520"/>
        </w:tc>
      </w:tr>
    </w:tbl>
    <w:p w:rsidR="00880FE5" w:rsidRPr="00EA5C5D" w:rsidRDefault="00880FE5" w:rsidP="00A62520"/>
    <w:p w:rsidR="00880FE5" w:rsidRPr="00EA5C5D" w:rsidRDefault="00880FE5" w:rsidP="00A62520">
      <w:pPr>
        <w:rPr>
          <w:b/>
        </w:rPr>
      </w:pPr>
      <w:r w:rsidRPr="00EA5C5D">
        <w:rPr>
          <w:b/>
        </w:rPr>
        <w:t xml:space="preserve">7.2. Описание показателей и критериев оценивания компетенций на различных этапах их формирования, описание шкал оценивания </w:t>
      </w:r>
    </w:p>
    <w:p w:rsidR="00880FE5" w:rsidRPr="00EA5C5D" w:rsidRDefault="00880FE5" w:rsidP="00A62520">
      <w:pPr>
        <w:rPr>
          <w:b/>
        </w:rPr>
      </w:pPr>
    </w:p>
    <w:tbl>
      <w:tblPr>
        <w:tblW w:w="1029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2"/>
        <w:gridCol w:w="1724"/>
        <w:gridCol w:w="2770"/>
        <w:gridCol w:w="2193"/>
        <w:gridCol w:w="3058"/>
      </w:tblGrid>
      <w:tr w:rsidR="00880FE5" w:rsidRPr="00EA5C5D" w:rsidTr="00880FE5">
        <w:trPr>
          <w:cantSplit/>
          <w:tblHeader/>
        </w:trPr>
        <w:tc>
          <w:tcPr>
            <w:tcW w:w="552" w:type="dxa"/>
            <w:vAlign w:val="center"/>
          </w:tcPr>
          <w:p w:rsidR="00880FE5" w:rsidRPr="00EA5C5D" w:rsidRDefault="00880FE5" w:rsidP="00A62520">
            <w:pPr>
              <w:rPr>
                <w:b/>
              </w:rPr>
            </w:pPr>
            <w:r w:rsidRPr="00EA5C5D">
              <w:rPr>
                <w:b/>
              </w:rPr>
              <w:t>№ п/п</w:t>
            </w:r>
          </w:p>
        </w:tc>
        <w:tc>
          <w:tcPr>
            <w:tcW w:w="1724" w:type="dxa"/>
            <w:vAlign w:val="center"/>
          </w:tcPr>
          <w:p w:rsidR="00880FE5" w:rsidRPr="00EA5C5D" w:rsidRDefault="00880FE5" w:rsidP="00A62520">
            <w:pPr>
              <w:rPr>
                <w:b/>
              </w:rPr>
            </w:pPr>
            <w:r w:rsidRPr="00EA5C5D">
              <w:rPr>
                <w:b/>
              </w:rPr>
              <w:t>Наименование формы проведения промежуточной аттестации</w:t>
            </w:r>
          </w:p>
        </w:tc>
        <w:tc>
          <w:tcPr>
            <w:tcW w:w="2770" w:type="dxa"/>
            <w:vAlign w:val="center"/>
          </w:tcPr>
          <w:p w:rsidR="00880FE5" w:rsidRPr="00EA5C5D" w:rsidRDefault="00880FE5" w:rsidP="00A62520">
            <w:pPr>
              <w:rPr>
                <w:b/>
              </w:rPr>
            </w:pPr>
            <w:r w:rsidRPr="00EA5C5D">
              <w:rPr>
                <w:b/>
              </w:rPr>
              <w:t>Описание показателей оценочного средства</w:t>
            </w:r>
          </w:p>
        </w:tc>
        <w:tc>
          <w:tcPr>
            <w:tcW w:w="2193" w:type="dxa"/>
            <w:vAlign w:val="center"/>
          </w:tcPr>
          <w:p w:rsidR="00880FE5" w:rsidRPr="00EA5C5D" w:rsidRDefault="00880FE5" w:rsidP="00A62520">
            <w:pPr>
              <w:rPr>
                <w:b/>
              </w:rPr>
            </w:pPr>
            <w:r w:rsidRPr="00EA5C5D">
              <w:rPr>
                <w:b/>
              </w:rPr>
              <w:t>Представление оценочного средства в фонде</w:t>
            </w:r>
          </w:p>
        </w:tc>
        <w:tc>
          <w:tcPr>
            <w:tcW w:w="3058" w:type="dxa"/>
            <w:vAlign w:val="center"/>
          </w:tcPr>
          <w:p w:rsidR="00880FE5" w:rsidRPr="00EA5C5D" w:rsidRDefault="00880FE5" w:rsidP="00A62520">
            <w:pPr>
              <w:rPr>
                <w:b/>
              </w:rPr>
            </w:pPr>
            <w:r w:rsidRPr="00EA5C5D">
              <w:rPr>
                <w:b/>
              </w:rPr>
              <w:t>Критерии и описание шкал оценивания</w:t>
            </w:r>
          </w:p>
          <w:p w:rsidR="00880FE5" w:rsidRPr="00EA5C5D" w:rsidRDefault="00880FE5" w:rsidP="00A62520">
            <w:pPr>
              <w:rPr>
                <w:b/>
                <w:i/>
              </w:rPr>
            </w:pPr>
            <w:r w:rsidRPr="00EA5C5D">
              <w:rPr>
                <w:b/>
                <w:i/>
              </w:rPr>
              <w:t>(шкалы: 0–100%, четырехбалльная, тахометрическая)</w:t>
            </w:r>
          </w:p>
        </w:tc>
      </w:tr>
      <w:tr w:rsidR="00880FE5" w:rsidRPr="00EA5C5D" w:rsidTr="00880FE5">
        <w:trPr>
          <w:cantSplit/>
          <w:trHeight w:val="2553"/>
          <w:tblHeader/>
        </w:trPr>
        <w:tc>
          <w:tcPr>
            <w:tcW w:w="552" w:type="dxa"/>
            <w:vMerge w:val="restart"/>
          </w:tcPr>
          <w:p w:rsidR="00880FE5" w:rsidRPr="00EA5C5D" w:rsidRDefault="00880FE5" w:rsidP="00411666">
            <w:pPr>
              <w:jc w:val="both"/>
            </w:pPr>
            <w:r w:rsidRPr="00EA5C5D">
              <w:lastRenderedPageBreak/>
              <w:t>1</w:t>
            </w:r>
          </w:p>
        </w:tc>
        <w:tc>
          <w:tcPr>
            <w:tcW w:w="1724" w:type="dxa"/>
            <w:vMerge w:val="restart"/>
          </w:tcPr>
          <w:p w:rsidR="00880FE5" w:rsidRPr="00EA5C5D" w:rsidRDefault="00880FE5" w:rsidP="00411666">
            <w:pPr>
              <w:jc w:val="both"/>
              <w:rPr>
                <w:b/>
              </w:rPr>
            </w:pPr>
            <w:r w:rsidRPr="00EA5C5D">
              <w:rPr>
                <w:i/>
              </w:rPr>
              <w:t>Экзамен</w:t>
            </w:r>
            <w:r w:rsidRPr="00EA5C5D">
              <w:t xml:space="preserve"> </w:t>
            </w:r>
          </w:p>
        </w:tc>
        <w:tc>
          <w:tcPr>
            <w:tcW w:w="2770" w:type="dxa"/>
          </w:tcPr>
          <w:p w:rsidR="00880FE5" w:rsidRPr="00EA5C5D" w:rsidRDefault="00880FE5" w:rsidP="00411666">
            <w:pPr>
              <w:jc w:val="both"/>
            </w:pPr>
            <w:r w:rsidRPr="00EA5C5D">
              <w:t xml:space="preserve">1-я часть экзамена: </w:t>
            </w:r>
          </w:p>
          <w:p w:rsidR="00880FE5" w:rsidRPr="00EA5C5D" w:rsidRDefault="00880FE5" w:rsidP="00411666">
            <w:pPr>
              <w:jc w:val="both"/>
              <w:rPr>
                <w:b/>
              </w:rPr>
            </w:pPr>
            <w:r w:rsidRPr="00EA5C5D">
              <w:t>Ответы на экзаменационные вопросы (4-ре вопроса в билете)</w:t>
            </w:r>
          </w:p>
        </w:tc>
        <w:tc>
          <w:tcPr>
            <w:tcW w:w="2193" w:type="dxa"/>
          </w:tcPr>
          <w:p w:rsidR="00880FE5" w:rsidRPr="00EA5C5D" w:rsidRDefault="00880FE5" w:rsidP="00411666">
            <w:pPr>
              <w:jc w:val="both"/>
              <w:rPr>
                <w:b/>
              </w:rPr>
            </w:pPr>
            <w:r w:rsidRPr="00EA5C5D">
              <w:t>Система</w:t>
            </w:r>
            <w:r w:rsidRPr="00EA5C5D">
              <w:rPr>
                <w:b/>
                <w:i/>
              </w:rPr>
              <w:t xml:space="preserve"> </w:t>
            </w:r>
            <w:r w:rsidRPr="00EA5C5D">
              <w:t>стандартизированных заданий (билетов)</w:t>
            </w:r>
          </w:p>
        </w:tc>
        <w:tc>
          <w:tcPr>
            <w:tcW w:w="3058" w:type="dxa"/>
          </w:tcPr>
          <w:p w:rsidR="00880FE5" w:rsidRPr="00EA5C5D" w:rsidRDefault="00880FE5" w:rsidP="00411666">
            <w:pPr>
              <w:jc w:val="both"/>
              <w:rPr>
                <w:i/>
              </w:rPr>
            </w:pPr>
            <w:r w:rsidRPr="00EA5C5D">
              <w:rPr>
                <w:i/>
              </w:rPr>
              <w:t>Критерии оценивания преподавателем части экзамена:</w:t>
            </w:r>
          </w:p>
          <w:p w:rsidR="00880FE5" w:rsidRPr="00EA5C5D" w:rsidRDefault="00880FE5" w:rsidP="00411666">
            <w:pPr>
              <w:jc w:val="both"/>
            </w:pPr>
            <w:r w:rsidRPr="00EA5C5D">
              <w:t>– соответствие содержания ответа заданию, полнота раскрытия темы/задания (оценка соответствия содержания ответа теме/заданию);</w:t>
            </w:r>
          </w:p>
          <w:p w:rsidR="00880FE5" w:rsidRPr="00EA5C5D" w:rsidRDefault="00880FE5" w:rsidP="00411666">
            <w:pPr>
              <w:jc w:val="both"/>
            </w:pPr>
            <w:r w:rsidRPr="00EA5C5D">
              <w:t>– умение проводить аналитический анализ прочитанной учебной и научной литературы, сопоставлять теорию и практику;</w:t>
            </w:r>
          </w:p>
          <w:p w:rsidR="00880FE5" w:rsidRPr="00EA5C5D" w:rsidRDefault="00880FE5" w:rsidP="00411666">
            <w:pPr>
              <w:jc w:val="both"/>
            </w:pPr>
            <w:r w:rsidRPr="00EA5C5D">
              <w:t>– логичность, последовательность изложения ответа;</w:t>
            </w:r>
          </w:p>
          <w:p w:rsidR="00880FE5" w:rsidRPr="00EA5C5D" w:rsidRDefault="00880FE5" w:rsidP="00411666">
            <w:pPr>
              <w:jc w:val="both"/>
            </w:pPr>
            <w:r w:rsidRPr="00EA5C5D">
              <w:t>– наличие собственного отношения обучающегося к теме/заданию;</w:t>
            </w:r>
          </w:p>
          <w:p w:rsidR="00880FE5" w:rsidRPr="00EA5C5D" w:rsidRDefault="00880FE5" w:rsidP="00411666">
            <w:pPr>
              <w:jc w:val="both"/>
            </w:pPr>
            <w:r w:rsidRPr="00EA5C5D">
              <w:t>– аргументированность, доказательность излагаемого материала.</w:t>
            </w:r>
          </w:p>
          <w:p w:rsidR="00880FE5" w:rsidRPr="00EA5C5D" w:rsidRDefault="00880FE5" w:rsidP="00411666">
            <w:pPr>
              <w:jc w:val="both"/>
              <w:rPr>
                <w:i/>
              </w:rPr>
            </w:pPr>
            <w:r w:rsidRPr="00EA5C5D">
              <w:rPr>
                <w:i/>
              </w:rPr>
              <w:t>Описание шкалы оценивания части экзамена</w:t>
            </w:r>
          </w:p>
          <w:p w:rsidR="00880FE5" w:rsidRPr="00EA5C5D" w:rsidRDefault="00880FE5" w:rsidP="00411666">
            <w:pPr>
              <w:jc w:val="both"/>
            </w:pPr>
            <w:r w:rsidRPr="00EA5C5D">
              <w:t>Оценка «</w:t>
            </w:r>
            <w:r w:rsidRPr="00EA5C5D">
              <w:rPr>
                <w:i/>
              </w:rPr>
              <w:t>отлично</w:t>
            </w:r>
            <w:r w:rsidRPr="00EA5C5D">
              <w:t>»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880FE5" w:rsidRPr="00EA5C5D" w:rsidRDefault="00880FE5" w:rsidP="00411666">
            <w:pPr>
              <w:jc w:val="both"/>
            </w:pPr>
            <w:r w:rsidRPr="00EA5C5D">
              <w:t>Оценка «</w:t>
            </w:r>
            <w:r w:rsidRPr="00EA5C5D">
              <w:rPr>
                <w:i/>
              </w:rPr>
              <w:t>хорошо</w:t>
            </w:r>
            <w:r w:rsidRPr="00EA5C5D">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выполнении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880FE5" w:rsidRPr="00EA5C5D" w:rsidRDefault="00880FE5" w:rsidP="00411666">
            <w:pPr>
              <w:jc w:val="both"/>
            </w:pPr>
            <w:r w:rsidRPr="00EA5C5D">
              <w:t>Оценка «</w:t>
            </w:r>
            <w:r w:rsidRPr="00EA5C5D">
              <w:rPr>
                <w:i/>
              </w:rPr>
              <w:t>удовлетворительно</w:t>
            </w:r>
            <w:r w:rsidRPr="00EA5C5D">
              <w:t>»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880FE5" w:rsidRPr="00EA5C5D" w:rsidRDefault="00880FE5" w:rsidP="00411666">
            <w:pPr>
              <w:jc w:val="both"/>
            </w:pPr>
            <w:r w:rsidRPr="00EA5C5D">
              <w:t xml:space="preserve">Оценка </w:t>
            </w:r>
            <w:r w:rsidRPr="00EA5C5D">
              <w:rPr>
                <w:i/>
              </w:rPr>
              <w:t>«неудовлетворительн</w:t>
            </w:r>
            <w:r w:rsidRPr="00EA5C5D">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tc>
      </w:tr>
      <w:tr w:rsidR="00880FE5" w:rsidRPr="00EA5C5D" w:rsidTr="00880FE5">
        <w:trPr>
          <w:cantSplit/>
          <w:tblHeader/>
        </w:trPr>
        <w:tc>
          <w:tcPr>
            <w:tcW w:w="552" w:type="dxa"/>
            <w:vMerge/>
          </w:tcPr>
          <w:p w:rsidR="00880FE5" w:rsidRPr="00EA5C5D" w:rsidRDefault="00880FE5" w:rsidP="00411666">
            <w:pPr>
              <w:jc w:val="both"/>
            </w:pPr>
          </w:p>
        </w:tc>
        <w:tc>
          <w:tcPr>
            <w:tcW w:w="1724" w:type="dxa"/>
            <w:vMerge/>
          </w:tcPr>
          <w:p w:rsidR="00880FE5" w:rsidRPr="00EA5C5D" w:rsidRDefault="00880FE5" w:rsidP="00411666">
            <w:pPr>
              <w:jc w:val="both"/>
            </w:pPr>
          </w:p>
        </w:tc>
        <w:tc>
          <w:tcPr>
            <w:tcW w:w="2770" w:type="dxa"/>
          </w:tcPr>
          <w:p w:rsidR="00880FE5" w:rsidRPr="00EA5C5D" w:rsidRDefault="00880FE5" w:rsidP="00411666">
            <w:pPr>
              <w:jc w:val="both"/>
              <w:rPr>
                <w:b/>
              </w:rPr>
            </w:pPr>
            <w:r w:rsidRPr="00EA5C5D">
              <w:t>2-я часть экзамена:</w:t>
            </w:r>
            <w:r w:rsidRPr="00EA5C5D">
              <w:rPr>
                <w:b/>
              </w:rPr>
              <w:t xml:space="preserve"> </w:t>
            </w:r>
          </w:p>
          <w:p w:rsidR="00880FE5" w:rsidRPr="00EA5C5D" w:rsidRDefault="00880FE5" w:rsidP="00411666">
            <w:pPr>
              <w:jc w:val="both"/>
            </w:pPr>
            <w:r w:rsidRPr="00EA5C5D">
              <w:t>выполнение обучающимися практико-ориентированных заданий ( распознавание клеточных структур и   процессов по фотографии)</w:t>
            </w:r>
          </w:p>
        </w:tc>
        <w:tc>
          <w:tcPr>
            <w:tcW w:w="2193" w:type="dxa"/>
          </w:tcPr>
          <w:p w:rsidR="00880FE5" w:rsidRPr="00EA5C5D" w:rsidRDefault="00880FE5" w:rsidP="00411666">
            <w:pPr>
              <w:jc w:val="both"/>
            </w:pPr>
            <w:r w:rsidRPr="00EA5C5D">
              <w:t>Практико-ориентированные задания (Билеты)</w:t>
            </w:r>
          </w:p>
        </w:tc>
        <w:tc>
          <w:tcPr>
            <w:tcW w:w="3058" w:type="dxa"/>
          </w:tcPr>
          <w:p w:rsidR="00880FE5" w:rsidRPr="00EA5C5D" w:rsidRDefault="00880FE5" w:rsidP="00411666">
            <w:pPr>
              <w:jc w:val="both"/>
              <w:rPr>
                <w:i/>
              </w:rPr>
            </w:pPr>
            <w:r w:rsidRPr="00EA5C5D">
              <w:rPr>
                <w:i/>
              </w:rPr>
              <w:t>Критерии оценивания преподавателем практико-ориентированной части экзамена:</w:t>
            </w:r>
          </w:p>
          <w:p w:rsidR="00880FE5" w:rsidRPr="00EA5C5D" w:rsidRDefault="00880FE5" w:rsidP="00411666">
            <w:pPr>
              <w:jc w:val="both"/>
            </w:pPr>
            <w:r w:rsidRPr="00EA5C5D">
              <w:t>– соответствие содержания ответа заданию, полнота раскрытия темы/задания (оценка соответствия содержания ответа теме/заданию);</w:t>
            </w:r>
          </w:p>
          <w:p w:rsidR="00880FE5" w:rsidRPr="00EA5C5D" w:rsidRDefault="00880FE5" w:rsidP="00411666">
            <w:pPr>
              <w:jc w:val="both"/>
            </w:pPr>
            <w:r w:rsidRPr="00EA5C5D">
              <w:t>– умение проводить аналитический анализ прочитанной учебной и научной литературы, сопоставлять теорию и практику;</w:t>
            </w:r>
          </w:p>
          <w:p w:rsidR="00880FE5" w:rsidRPr="00EA5C5D" w:rsidRDefault="00880FE5" w:rsidP="00411666">
            <w:pPr>
              <w:jc w:val="both"/>
            </w:pPr>
            <w:r w:rsidRPr="00EA5C5D">
              <w:t>– логичность, последовательность изложения ответа;</w:t>
            </w:r>
          </w:p>
          <w:p w:rsidR="00880FE5" w:rsidRPr="00EA5C5D" w:rsidRDefault="00880FE5" w:rsidP="00411666">
            <w:pPr>
              <w:jc w:val="both"/>
            </w:pPr>
            <w:r w:rsidRPr="00EA5C5D">
              <w:t>– наличие собственного отношения обучающегося к теме/заданию;</w:t>
            </w:r>
          </w:p>
          <w:p w:rsidR="00880FE5" w:rsidRPr="00EA5C5D" w:rsidRDefault="00880FE5" w:rsidP="00411666">
            <w:pPr>
              <w:jc w:val="both"/>
            </w:pPr>
            <w:r w:rsidRPr="00EA5C5D">
              <w:t>– аргументированность, доказательность излагаемого материала.</w:t>
            </w:r>
          </w:p>
          <w:p w:rsidR="00880FE5" w:rsidRPr="00EA5C5D" w:rsidRDefault="00880FE5" w:rsidP="00411666">
            <w:pPr>
              <w:jc w:val="both"/>
              <w:rPr>
                <w:i/>
              </w:rPr>
            </w:pPr>
            <w:r w:rsidRPr="00EA5C5D">
              <w:rPr>
                <w:i/>
              </w:rPr>
              <w:t>Описание шкалы оценивания практико-ориентированной части экзамена</w:t>
            </w:r>
          </w:p>
          <w:p w:rsidR="00880FE5" w:rsidRPr="00EA5C5D" w:rsidRDefault="00880FE5" w:rsidP="00411666">
            <w:pPr>
              <w:jc w:val="both"/>
            </w:pPr>
            <w:r w:rsidRPr="00EA5C5D">
              <w:t>Оценка «</w:t>
            </w:r>
            <w:r w:rsidRPr="00EA5C5D">
              <w:rPr>
                <w:i/>
              </w:rPr>
              <w:t>отлично</w:t>
            </w:r>
            <w:r w:rsidRPr="00EA5C5D">
              <w:t>»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880FE5" w:rsidRPr="00EA5C5D" w:rsidRDefault="00880FE5" w:rsidP="00411666">
            <w:pPr>
              <w:jc w:val="both"/>
            </w:pPr>
            <w:r w:rsidRPr="00EA5C5D">
              <w:t>Оценка «</w:t>
            </w:r>
            <w:r w:rsidRPr="00EA5C5D">
              <w:rPr>
                <w:i/>
              </w:rPr>
              <w:t>хорошо</w:t>
            </w:r>
            <w:r w:rsidRPr="00EA5C5D">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880FE5" w:rsidRPr="00EA5C5D" w:rsidRDefault="00880FE5" w:rsidP="00411666">
            <w:pPr>
              <w:jc w:val="both"/>
            </w:pPr>
            <w:r w:rsidRPr="00EA5C5D">
              <w:t>Оценка «</w:t>
            </w:r>
            <w:r w:rsidRPr="00EA5C5D">
              <w:rPr>
                <w:i/>
              </w:rPr>
              <w:t>удовлетворительно</w:t>
            </w:r>
            <w:r w:rsidRPr="00EA5C5D">
              <w:t>»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880FE5" w:rsidRPr="00EA5C5D" w:rsidRDefault="00880FE5" w:rsidP="00411666">
            <w:pPr>
              <w:jc w:val="both"/>
            </w:pPr>
            <w:r w:rsidRPr="00EA5C5D">
              <w:t xml:space="preserve">Оценка </w:t>
            </w:r>
            <w:r w:rsidRPr="00EA5C5D">
              <w:rPr>
                <w:i/>
              </w:rPr>
              <w:t>«неудовлетворительн</w:t>
            </w:r>
            <w:r w:rsidRPr="00EA5C5D">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880FE5" w:rsidRPr="00EA5C5D" w:rsidRDefault="00880FE5" w:rsidP="00411666">
            <w:pPr>
              <w:jc w:val="both"/>
            </w:pPr>
            <w:r w:rsidRPr="00EA5C5D">
              <w:t>Итоговая оценка за экзамен выставляется преподавателем в совокупности на основе оценивания результатов выполнения ими частей</w:t>
            </w:r>
          </w:p>
          <w:p w:rsidR="00880FE5" w:rsidRPr="00EA5C5D" w:rsidRDefault="00880FE5" w:rsidP="00411666">
            <w:pPr>
              <w:jc w:val="both"/>
              <w:rPr>
                <w:i/>
              </w:rPr>
            </w:pPr>
            <w:r w:rsidRPr="00EA5C5D">
              <w:t>.</w:t>
            </w:r>
          </w:p>
        </w:tc>
      </w:tr>
    </w:tbl>
    <w:p w:rsidR="00880FE5" w:rsidRPr="00EA5C5D" w:rsidRDefault="00880FE5" w:rsidP="00411666">
      <w:pPr>
        <w:jc w:val="both"/>
      </w:pPr>
      <w:r w:rsidRPr="00EA5C5D">
        <w:rPr>
          <w:b/>
        </w:rPr>
        <w:lastRenderedPageBreak/>
        <w:t>Всего баллов за промежуточную аттестацию (экзамен</w:t>
      </w:r>
      <w:r w:rsidRPr="00EA5C5D">
        <w:t>) ------   от 25 до 40 баллов:</w:t>
      </w:r>
    </w:p>
    <w:p w:rsidR="00880FE5" w:rsidRPr="00EA5C5D" w:rsidRDefault="00880FE5" w:rsidP="00411666">
      <w:pPr>
        <w:jc w:val="both"/>
      </w:pPr>
      <w:r w:rsidRPr="00EA5C5D">
        <w:t xml:space="preserve"> - отлично «5» - 36–40 б.</w:t>
      </w:r>
    </w:p>
    <w:p w:rsidR="00880FE5" w:rsidRPr="00EA5C5D" w:rsidRDefault="00880FE5" w:rsidP="00411666">
      <w:pPr>
        <w:jc w:val="both"/>
      </w:pPr>
      <w:r w:rsidRPr="00EA5C5D">
        <w:t>- хорошо «4» - 31–35 б.</w:t>
      </w:r>
    </w:p>
    <w:p w:rsidR="00880FE5" w:rsidRPr="00EA5C5D" w:rsidRDefault="00880FE5" w:rsidP="00411666">
      <w:pPr>
        <w:jc w:val="both"/>
      </w:pPr>
      <w:r w:rsidRPr="00EA5C5D">
        <w:t>- удовлетворительно «3» -25-30 б.</w:t>
      </w:r>
    </w:p>
    <w:p w:rsidR="00880FE5" w:rsidRPr="00EA5C5D" w:rsidRDefault="00880FE5" w:rsidP="00411666">
      <w:pPr>
        <w:jc w:val="both"/>
      </w:pPr>
      <w:r w:rsidRPr="00EA5C5D">
        <w:t>- неудовлетворительно 0–24 б.</w:t>
      </w:r>
    </w:p>
    <w:p w:rsidR="00880FE5" w:rsidRPr="00EA5C5D" w:rsidRDefault="00880FE5" w:rsidP="00411666">
      <w:pPr>
        <w:jc w:val="both"/>
      </w:pPr>
      <w:r w:rsidRPr="00EA5C5D">
        <w:rPr>
          <w:b/>
        </w:rPr>
        <w:t>Итоговая оценка за дисциплину</w:t>
      </w:r>
      <w:r w:rsidRPr="00EA5C5D">
        <w:t>---</w:t>
      </w:r>
    </w:p>
    <w:p w:rsidR="00880FE5" w:rsidRPr="00EA5C5D" w:rsidRDefault="00880FE5" w:rsidP="00411666">
      <w:pPr>
        <w:jc w:val="both"/>
      </w:pPr>
      <w:r w:rsidRPr="00EA5C5D">
        <w:t>Выставляется по результатам суммы текущей и</w:t>
      </w:r>
    </w:p>
    <w:p w:rsidR="00880FE5" w:rsidRPr="00EA5C5D" w:rsidRDefault="00880FE5" w:rsidP="00411666">
      <w:pPr>
        <w:jc w:val="both"/>
      </w:pPr>
      <w:r w:rsidRPr="00EA5C5D">
        <w:t>промежуточной аттестации:</w:t>
      </w:r>
    </w:p>
    <w:p w:rsidR="00880FE5" w:rsidRPr="00EA5C5D" w:rsidRDefault="00880FE5" w:rsidP="00411666">
      <w:pPr>
        <w:jc w:val="both"/>
      </w:pPr>
      <w:r w:rsidRPr="00EA5C5D">
        <w:t>0–60 баллов - неудовлетворительно</w:t>
      </w:r>
    </w:p>
    <w:p w:rsidR="00880FE5" w:rsidRPr="00EA5C5D" w:rsidRDefault="00880FE5" w:rsidP="00411666">
      <w:pPr>
        <w:jc w:val="both"/>
      </w:pPr>
      <w:r w:rsidRPr="00EA5C5D">
        <w:t>61-73балла - удовлетворительно</w:t>
      </w:r>
    </w:p>
    <w:p w:rsidR="00880FE5" w:rsidRPr="00EA5C5D" w:rsidRDefault="00880FE5" w:rsidP="00411666">
      <w:pPr>
        <w:jc w:val="both"/>
      </w:pPr>
      <w:r w:rsidRPr="00EA5C5D">
        <w:t>74–84 балла - хорошо</w:t>
      </w:r>
    </w:p>
    <w:p w:rsidR="00880FE5" w:rsidRPr="00EA5C5D" w:rsidRDefault="00880FE5" w:rsidP="00411666">
      <w:pPr>
        <w:jc w:val="both"/>
      </w:pPr>
      <w:r w:rsidRPr="00EA5C5D">
        <w:t>85–100 баллов - отлично</w:t>
      </w:r>
    </w:p>
    <w:p w:rsidR="00880FE5" w:rsidRPr="00EA5C5D" w:rsidRDefault="00880FE5" w:rsidP="00411666">
      <w:pPr>
        <w:jc w:val="both"/>
        <w:rPr>
          <w:color w:val="FF0000"/>
        </w:rPr>
      </w:pPr>
    </w:p>
    <w:p w:rsidR="00880FE5" w:rsidRPr="00EA5C5D" w:rsidRDefault="00880FE5" w:rsidP="00411666">
      <w:pPr>
        <w:jc w:val="both"/>
        <w:rPr>
          <w:b/>
        </w:rPr>
      </w:pPr>
      <w:r w:rsidRPr="00EA5C5D">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880FE5" w:rsidRPr="00EA5C5D" w:rsidRDefault="00880FE5" w:rsidP="00411666">
      <w:pPr>
        <w:jc w:val="both"/>
        <w:rPr>
          <w:b/>
          <w:color w:val="FF0000"/>
        </w:rPr>
      </w:pPr>
      <w:r w:rsidRPr="00EA5C5D">
        <w:rPr>
          <w:b/>
        </w:rPr>
        <w:t xml:space="preserve">  </w:t>
      </w:r>
    </w:p>
    <w:p w:rsidR="00880FE5" w:rsidRPr="00EA5C5D" w:rsidRDefault="00880FE5" w:rsidP="00A62520">
      <w:pPr>
        <w:rPr>
          <w:b/>
        </w:rPr>
      </w:pPr>
      <w:r w:rsidRPr="00EA5C5D">
        <w:rPr>
          <w:b/>
        </w:rPr>
        <w:t>Тестирование</w:t>
      </w:r>
    </w:p>
    <w:p w:rsidR="00880FE5" w:rsidRPr="00EA5C5D" w:rsidRDefault="00880FE5" w:rsidP="00A62520">
      <w:r w:rsidRPr="00EA5C5D">
        <w:t>1.</w:t>
      </w:r>
      <w:r w:rsidRPr="00EA5C5D">
        <w:tab/>
        <w:t>Мембранные белки не могут:</w:t>
      </w:r>
    </w:p>
    <w:p w:rsidR="00880FE5" w:rsidRPr="00EA5C5D" w:rsidRDefault="00880FE5" w:rsidP="00A62520">
      <w:r w:rsidRPr="00EA5C5D">
        <w:t>-выступать над мемраной с одной стороны</w:t>
      </w:r>
    </w:p>
    <w:p w:rsidR="00880FE5" w:rsidRPr="00EA5C5D" w:rsidRDefault="00880FE5" w:rsidP="00A62520">
      <w:r w:rsidRPr="00EA5C5D">
        <w:t>-целиком сворачиваться внутри гидрофобной фазы</w:t>
      </w:r>
    </w:p>
    <w:p w:rsidR="00880FE5" w:rsidRPr="00EA5C5D" w:rsidRDefault="00880FE5" w:rsidP="00A62520">
      <w:r w:rsidRPr="00EA5C5D">
        <w:t>-несколько раз пронизывать билипидный слой</w:t>
      </w:r>
    </w:p>
    <w:p w:rsidR="00880FE5" w:rsidRPr="00EA5C5D" w:rsidRDefault="00880FE5" w:rsidP="00A62520">
      <w:r w:rsidRPr="00EA5C5D">
        <w:t>-ковалентно пришиваться к липидам</w:t>
      </w:r>
    </w:p>
    <w:p w:rsidR="00880FE5" w:rsidRPr="00EA5C5D" w:rsidRDefault="00880FE5" w:rsidP="00A62520">
      <w:r w:rsidRPr="00EA5C5D">
        <w:t>2.</w:t>
      </w:r>
      <w:r w:rsidRPr="00EA5C5D">
        <w:tab/>
        <w:t>В состав мембранных гликолипидов не входят:</w:t>
      </w:r>
    </w:p>
    <w:p w:rsidR="00880FE5" w:rsidRPr="00EA5C5D" w:rsidRDefault="00880FE5" w:rsidP="00A62520">
      <w:r w:rsidRPr="00EA5C5D">
        <w:t xml:space="preserve">-спирты </w:t>
      </w:r>
    </w:p>
    <w:p w:rsidR="00880FE5" w:rsidRPr="00EA5C5D" w:rsidRDefault="00880FE5" w:rsidP="00A62520">
      <w:r w:rsidRPr="00EA5C5D">
        <w:t xml:space="preserve">-аминокислоты </w:t>
      </w:r>
    </w:p>
    <w:p w:rsidR="00880FE5" w:rsidRPr="00EA5C5D" w:rsidRDefault="00880FE5" w:rsidP="00A62520">
      <w:r w:rsidRPr="00EA5C5D">
        <w:t xml:space="preserve">-жирные кислоты </w:t>
      </w:r>
    </w:p>
    <w:p w:rsidR="00880FE5" w:rsidRPr="00EA5C5D" w:rsidRDefault="00880FE5" w:rsidP="00A62520">
      <w:r w:rsidRPr="00EA5C5D">
        <w:t>-олигосахариды</w:t>
      </w:r>
    </w:p>
    <w:p w:rsidR="00880FE5" w:rsidRPr="00EA5C5D" w:rsidRDefault="00880FE5" w:rsidP="00A62520">
      <w:r w:rsidRPr="00EA5C5D">
        <w:t>3.</w:t>
      </w:r>
      <w:r w:rsidRPr="00EA5C5D">
        <w:tab/>
        <w:t>В состав мембранных фосфолипидов могут входить:</w:t>
      </w:r>
    </w:p>
    <w:p w:rsidR="00880FE5" w:rsidRPr="00EA5C5D" w:rsidRDefault="00880FE5" w:rsidP="00A62520">
      <w:r w:rsidRPr="00EA5C5D">
        <w:t xml:space="preserve">-стероиды </w:t>
      </w:r>
    </w:p>
    <w:p w:rsidR="00880FE5" w:rsidRPr="00EA5C5D" w:rsidRDefault="00880FE5" w:rsidP="00A62520">
      <w:r w:rsidRPr="00EA5C5D">
        <w:t xml:space="preserve">-спирты </w:t>
      </w:r>
    </w:p>
    <w:p w:rsidR="00880FE5" w:rsidRPr="00EA5C5D" w:rsidRDefault="00880FE5" w:rsidP="00A62520">
      <w:r w:rsidRPr="00EA5C5D">
        <w:t xml:space="preserve">-аминокислоты </w:t>
      </w:r>
    </w:p>
    <w:p w:rsidR="00880FE5" w:rsidRPr="00EA5C5D" w:rsidRDefault="00880FE5" w:rsidP="00A62520">
      <w:r w:rsidRPr="00EA5C5D">
        <w:t>-жирные кислоты</w:t>
      </w:r>
    </w:p>
    <w:p w:rsidR="00880FE5" w:rsidRPr="00EA5C5D" w:rsidRDefault="00880FE5" w:rsidP="00A62520">
      <w:r w:rsidRPr="00EA5C5D">
        <w:t>4.</w:t>
      </w:r>
      <w:r w:rsidRPr="00EA5C5D">
        <w:tab/>
        <w:t>Жидкостность мембраны зависит от:</w:t>
      </w:r>
    </w:p>
    <w:p w:rsidR="00880FE5" w:rsidRPr="00EA5C5D" w:rsidRDefault="00880FE5" w:rsidP="00A62520">
      <w:r w:rsidRPr="00EA5C5D">
        <w:t xml:space="preserve">-белкового состава </w:t>
      </w:r>
    </w:p>
    <w:p w:rsidR="00880FE5" w:rsidRPr="00EA5C5D" w:rsidRDefault="00880FE5" w:rsidP="00A62520">
      <w:r w:rsidRPr="00EA5C5D">
        <w:t xml:space="preserve">-длинны хвостов у липидов </w:t>
      </w:r>
    </w:p>
    <w:p w:rsidR="00880FE5" w:rsidRPr="00EA5C5D" w:rsidRDefault="00880FE5" w:rsidP="00A62520">
      <w:r w:rsidRPr="00EA5C5D">
        <w:t xml:space="preserve">-степени подвижности липидов </w:t>
      </w:r>
    </w:p>
    <w:p w:rsidR="00880FE5" w:rsidRPr="00EA5C5D" w:rsidRDefault="00880FE5" w:rsidP="00A62520">
      <w:r w:rsidRPr="00EA5C5D">
        <w:t>-строения головки липида</w:t>
      </w:r>
    </w:p>
    <w:p w:rsidR="00880FE5" w:rsidRPr="00EA5C5D" w:rsidRDefault="00880FE5" w:rsidP="00A62520">
      <w:r w:rsidRPr="00EA5C5D">
        <w:t>5.</w:t>
      </w:r>
      <w:r w:rsidRPr="00EA5C5D">
        <w:tab/>
        <w:t>Гликокаликс располагается:</w:t>
      </w:r>
    </w:p>
    <w:p w:rsidR="00880FE5" w:rsidRPr="00EA5C5D" w:rsidRDefault="00880FE5" w:rsidP="00A62520">
      <w:r w:rsidRPr="00EA5C5D">
        <w:t xml:space="preserve">-под мембраной </w:t>
      </w:r>
    </w:p>
    <w:p w:rsidR="00880FE5" w:rsidRPr="00EA5C5D" w:rsidRDefault="00880FE5" w:rsidP="00A62520">
      <w:r w:rsidRPr="00EA5C5D">
        <w:t xml:space="preserve">-внутри мембраны </w:t>
      </w:r>
    </w:p>
    <w:p w:rsidR="00880FE5" w:rsidRPr="00EA5C5D" w:rsidRDefault="00880FE5" w:rsidP="00A62520">
      <w:r w:rsidRPr="00EA5C5D">
        <w:t xml:space="preserve">-над мембраной </w:t>
      </w:r>
    </w:p>
    <w:p w:rsidR="00880FE5" w:rsidRPr="00EA5C5D" w:rsidRDefault="00880FE5" w:rsidP="00A62520">
      <w:r w:rsidRPr="00EA5C5D">
        <w:t>-в цитоплазме клеток</w:t>
      </w:r>
    </w:p>
    <w:p w:rsidR="00880FE5" w:rsidRPr="00EA5C5D" w:rsidRDefault="00880FE5" w:rsidP="00A62520"/>
    <w:p w:rsidR="00880FE5" w:rsidRPr="00EA5C5D" w:rsidRDefault="00880FE5" w:rsidP="00A62520">
      <w:pPr>
        <w:rPr>
          <w:b/>
        </w:rPr>
      </w:pPr>
      <w:r w:rsidRPr="00EA5C5D">
        <w:rPr>
          <w:b/>
        </w:rPr>
        <w:t>Открытое задание в тестовой форме.</w:t>
      </w:r>
    </w:p>
    <w:p w:rsidR="00880FE5" w:rsidRPr="00EA5C5D" w:rsidRDefault="00880FE5" w:rsidP="00A62520"/>
    <w:p w:rsidR="00880FE5" w:rsidRPr="00EA5C5D" w:rsidRDefault="00880FE5" w:rsidP="00A62520">
      <w:r w:rsidRPr="00EA5C5D">
        <w:t>1. Гены взаимодействуют друг с другом на уровне</w:t>
      </w:r>
      <w:r w:rsidRPr="00EA5C5D">
        <w:tab/>
        <w:t>.</w:t>
      </w:r>
    </w:p>
    <w:p w:rsidR="00880FE5" w:rsidRPr="00EA5C5D" w:rsidRDefault="00880FE5" w:rsidP="00A62520">
      <w:r w:rsidRPr="00EA5C5D">
        <w:t xml:space="preserve">2. Реализация генетической информации  происходит при матричном  процессе, называемом  </w:t>
      </w:r>
      <w:r w:rsidRPr="00EA5C5D">
        <w:tab/>
      </w:r>
    </w:p>
    <w:p w:rsidR="00880FE5" w:rsidRPr="00EA5C5D" w:rsidRDefault="00880FE5" w:rsidP="00A62520">
      <w:r w:rsidRPr="00EA5C5D">
        <w:t>---------------------------------.</w:t>
      </w:r>
    </w:p>
    <w:p w:rsidR="00880FE5" w:rsidRPr="00EA5C5D" w:rsidRDefault="00880FE5" w:rsidP="00A62520">
      <w:r w:rsidRPr="00EA5C5D">
        <w:t>З. Мозаичное строение имеют гены у  ----------------------------------</w:t>
      </w:r>
    </w:p>
    <w:p w:rsidR="00880FE5" w:rsidRPr="00EA5C5D" w:rsidRDefault="00880FE5" w:rsidP="00A62520">
      <w:r w:rsidRPr="00EA5C5D">
        <w:t>.</w:t>
      </w:r>
    </w:p>
    <w:p w:rsidR="00880FE5" w:rsidRPr="00EA5C5D" w:rsidRDefault="00880FE5" w:rsidP="00A62520">
      <w:r w:rsidRPr="00EA5C5D">
        <w:lastRenderedPageBreak/>
        <w:t>4. Концевые модификации и-РНК необходимы для  продления ------------</w:t>
      </w:r>
    </w:p>
    <w:p w:rsidR="00880FE5" w:rsidRPr="00EA5C5D" w:rsidRDefault="00880FE5" w:rsidP="00A62520">
      <w:r w:rsidRPr="00EA5C5D">
        <w:rPr>
          <w:u w:val="single"/>
        </w:rPr>
        <w:t xml:space="preserve">                                               </w:t>
      </w:r>
      <w:r w:rsidRPr="00EA5C5D">
        <w:t>.</w:t>
      </w:r>
    </w:p>
    <w:p w:rsidR="00880FE5" w:rsidRPr="00EA5C5D" w:rsidRDefault="00880FE5" w:rsidP="00A62520">
      <w:r w:rsidRPr="00EA5C5D">
        <w:t>5. Все виды РНК образуются в результате матричного процесса----------------</w:t>
      </w:r>
    </w:p>
    <w:p w:rsidR="00880FE5" w:rsidRPr="00EA5C5D" w:rsidRDefault="00880FE5" w:rsidP="00A62520">
      <w:r w:rsidRPr="00EA5C5D">
        <w:t xml:space="preserve"> 6.Полимерная нить ДНК построена из-------------------------------</w:t>
      </w:r>
      <w:r w:rsidRPr="00EA5C5D">
        <w:tab/>
        <w:t>.</w:t>
      </w:r>
    </w:p>
    <w:p w:rsidR="00880FE5" w:rsidRPr="00EA5C5D" w:rsidRDefault="00880FE5" w:rsidP="00A62520"/>
    <w:tbl>
      <w:tblPr>
        <w:tblW w:w="9154" w:type="dxa"/>
        <w:tblLayout w:type="fixed"/>
        <w:tblLook w:val="0000"/>
      </w:tblPr>
      <w:tblGrid>
        <w:gridCol w:w="1981"/>
        <w:gridCol w:w="2062"/>
        <w:gridCol w:w="44"/>
        <w:gridCol w:w="372"/>
        <w:gridCol w:w="690"/>
        <w:gridCol w:w="30"/>
        <w:gridCol w:w="248"/>
        <w:gridCol w:w="1499"/>
        <w:gridCol w:w="15"/>
        <w:gridCol w:w="128"/>
        <w:gridCol w:w="2085"/>
      </w:tblGrid>
      <w:tr w:rsidR="00880FE5" w:rsidRPr="00EA5C5D" w:rsidTr="00880FE5">
        <w:trPr>
          <w:cantSplit/>
          <w:trHeight w:val="350"/>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rPr>
                <w:b/>
              </w:rPr>
              <w:t>Задание в тестовой форме на установление правильной последовательности.</w:t>
            </w:r>
          </w:p>
        </w:tc>
      </w:tr>
      <w:tr w:rsidR="00880FE5" w:rsidRPr="00EA5C5D" w:rsidTr="00880FE5">
        <w:trPr>
          <w:cantSplit/>
          <w:trHeight w:val="259"/>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1. Определите правильную последовательность этапов  реализации генетической инфориации генеалогического метода</w:t>
            </w:r>
          </w:p>
        </w:tc>
      </w:tr>
      <w:tr w:rsidR="00880FE5" w:rsidRPr="00EA5C5D" w:rsidTr="00880FE5">
        <w:trPr>
          <w:cantSplit/>
          <w:trHeight w:val="283"/>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 xml:space="preserve">А) трансляция,   </w:t>
            </w:r>
          </w:p>
          <w:p w:rsidR="00880FE5" w:rsidRPr="00EA5C5D" w:rsidRDefault="00880FE5" w:rsidP="00A62520">
            <w:r w:rsidRPr="00EA5C5D">
              <w:t>Б) сплайсинг.</w:t>
            </w:r>
          </w:p>
        </w:tc>
      </w:tr>
      <w:tr w:rsidR="00880FE5" w:rsidRPr="00EA5C5D" w:rsidTr="00880FE5">
        <w:trPr>
          <w:cantSplit/>
          <w:trHeight w:val="283"/>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 xml:space="preserve">В) репликация , Г) транскрипция  Д) концевые модификации </w:t>
            </w:r>
          </w:p>
        </w:tc>
      </w:tr>
      <w:tr w:rsidR="00880FE5" w:rsidRPr="00EA5C5D" w:rsidTr="00880FE5">
        <w:trPr>
          <w:cantSplit/>
          <w:trHeight w:val="254"/>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w:t>
            </w:r>
          </w:p>
        </w:tc>
      </w:tr>
      <w:tr w:rsidR="00880FE5" w:rsidRPr="00EA5C5D" w:rsidTr="00880FE5">
        <w:trPr>
          <w:cantSplit/>
          <w:trHeight w:val="288"/>
          <w:tblHeader/>
        </w:trPr>
        <w:tc>
          <w:tcPr>
            <w:tcW w:w="1982" w:type="dxa"/>
            <w:tcBorders>
              <w:top w:val="nil"/>
              <w:left w:val="nil"/>
              <w:bottom w:val="nil"/>
              <w:right w:val="single" w:sz="4" w:space="0" w:color="000000"/>
            </w:tcBorders>
            <w:shd w:val="clear" w:color="auto" w:fill="FFFFFF"/>
          </w:tcPr>
          <w:p w:rsidR="00880FE5" w:rsidRPr="00EA5C5D" w:rsidRDefault="00880FE5" w:rsidP="00A62520"/>
        </w:tc>
        <w:tc>
          <w:tcPr>
            <w:tcW w:w="2062"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1106"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1777"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2228"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r>
      <w:tr w:rsidR="00880FE5" w:rsidRPr="00EA5C5D" w:rsidTr="00880FE5">
        <w:trPr>
          <w:cantSplit/>
          <w:trHeight w:val="610"/>
          <w:tblHeader/>
        </w:trPr>
        <w:tc>
          <w:tcPr>
            <w:tcW w:w="9155" w:type="dxa"/>
            <w:gridSpan w:val="11"/>
            <w:tcBorders>
              <w:top w:val="single" w:sz="4" w:space="0" w:color="000000"/>
              <w:left w:val="nil"/>
              <w:bottom w:val="nil"/>
              <w:right w:val="nil"/>
            </w:tcBorders>
            <w:shd w:val="clear" w:color="auto" w:fill="FFFFFF"/>
          </w:tcPr>
          <w:p w:rsidR="00880FE5" w:rsidRPr="00EA5C5D" w:rsidRDefault="00880FE5" w:rsidP="00A62520"/>
          <w:p w:rsidR="00880FE5" w:rsidRPr="00EA5C5D" w:rsidRDefault="00880FE5" w:rsidP="00A62520">
            <w:r w:rsidRPr="00EA5C5D">
              <w:t xml:space="preserve">2. Установите правильную последовательность событий в митозе </w:t>
            </w:r>
          </w:p>
        </w:tc>
      </w:tr>
      <w:tr w:rsidR="00880FE5" w:rsidRPr="00EA5C5D" w:rsidTr="00880FE5">
        <w:trPr>
          <w:cantSplit/>
          <w:trHeight w:val="269"/>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А) разборка ядерного комплекса  ; Б) прикрепление микротрубочек к кинетохорам хромосом;</w:t>
            </w:r>
          </w:p>
        </w:tc>
      </w:tr>
      <w:tr w:rsidR="00880FE5" w:rsidRPr="00EA5C5D" w:rsidTr="00880FE5">
        <w:trPr>
          <w:cantSplit/>
          <w:trHeight w:val="264"/>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В) спирализация хромосом; Г) расхождение хроматид .</w:t>
            </w:r>
          </w:p>
        </w:tc>
      </w:tr>
      <w:tr w:rsidR="00880FE5" w:rsidRPr="00EA5C5D" w:rsidTr="00880FE5">
        <w:trPr>
          <w:cantSplit/>
          <w:trHeight w:val="293"/>
          <w:tblHeader/>
        </w:trPr>
        <w:tc>
          <w:tcPr>
            <w:tcW w:w="1982" w:type="dxa"/>
            <w:tcBorders>
              <w:top w:val="nil"/>
              <w:left w:val="nil"/>
              <w:bottom w:val="nil"/>
              <w:right w:val="single" w:sz="4" w:space="0" w:color="000000"/>
            </w:tcBorders>
            <w:shd w:val="clear" w:color="auto" w:fill="FFFFFF"/>
          </w:tcPr>
          <w:p w:rsidR="00880FE5" w:rsidRPr="00EA5C5D" w:rsidRDefault="00880FE5" w:rsidP="00A62520"/>
          <w:p w:rsidR="00880FE5" w:rsidRPr="00EA5C5D" w:rsidRDefault="00880FE5" w:rsidP="00A62520"/>
        </w:tc>
        <w:tc>
          <w:tcPr>
            <w:tcW w:w="2106" w:type="dxa"/>
            <w:gridSpan w:val="2"/>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rPr>
                <w:noProof/>
              </w:rPr>
              <w:drawing>
                <wp:anchor distT="0" distB="0" distL="114300" distR="114300" simplePos="0" relativeHeight="251646464" behindDoc="0" locked="0" layoutInCell="1" allowOverlap="1">
                  <wp:simplePos x="0" y="0"/>
                  <wp:positionH relativeFrom="column">
                    <wp:posOffset>114300</wp:posOffset>
                  </wp:positionH>
                  <wp:positionV relativeFrom="paragraph">
                    <wp:posOffset>0</wp:posOffset>
                  </wp:positionV>
                  <wp:extent cx="0" cy="127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0" cy="12700"/>
                          </a:xfrm>
                          <a:prstGeom prst="rect">
                            <a:avLst/>
                          </a:prstGeom>
                          <a:ln/>
                        </pic:spPr>
                      </pic:pic>
                    </a:graphicData>
                  </a:graphic>
                </wp:anchor>
              </w:drawing>
            </w:r>
          </w:p>
        </w:tc>
        <w:tc>
          <w:tcPr>
            <w:tcW w:w="1092"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1762"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2213" w:type="dxa"/>
            <w:gridSpan w:val="2"/>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r>
      <w:tr w:rsidR="00880FE5" w:rsidRPr="00EA5C5D" w:rsidTr="00880FE5">
        <w:trPr>
          <w:cantSplit/>
          <w:trHeight w:val="590"/>
          <w:tblHeader/>
        </w:trPr>
        <w:tc>
          <w:tcPr>
            <w:tcW w:w="9155" w:type="dxa"/>
            <w:gridSpan w:val="11"/>
            <w:tcBorders>
              <w:top w:val="single" w:sz="4" w:space="0" w:color="000000"/>
              <w:left w:val="nil"/>
              <w:bottom w:val="nil"/>
              <w:right w:val="nil"/>
            </w:tcBorders>
            <w:shd w:val="clear" w:color="auto" w:fill="FFFFFF"/>
          </w:tcPr>
          <w:p w:rsidR="00880FE5" w:rsidRPr="00EA5C5D" w:rsidRDefault="00880FE5" w:rsidP="00A62520"/>
          <w:p w:rsidR="00880FE5" w:rsidRPr="00EA5C5D" w:rsidRDefault="00880FE5" w:rsidP="00A62520">
            <w:r w:rsidRPr="00EA5C5D">
              <w:t>3. Установите правильную последовательность работы ферментов  при репликации ДНК</w:t>
            </w:r>
          </w:p>
        </w:tc>
      </w:tr>
      <w:tr w:rsidR="00880FE5" w:rsidRPr="00EA5C5D" w:rsidTr="00880FE5">
        <w:trPr>
          <w:cantSplit/>
          <w:trHeight w:val="264"/>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 xml:space="preserve">: A)Праймаза, Б)Лигаза , </w:t>
            </w:r>
          </w:p>
        </w:tc>
      </w:tr>
      <w:tr w:rsidR="00880FE5" w:rsidRPr="00EA5C5D" w:rsidTr="00880FE5">
        <w:trPr>
          <w:cantSplit/>
          <w:trHeight w:val="264"/>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В) Хеликаза, Г) Полимераза .Д)Эндонуклеаза</w:t>
            </w:r>
          </w:p>
        </w:tc>
      </w:tr>
      <w:tr w:rsidR="00880FE5" w:rsidRPr="00EA5C5D" w:rsidTr="00880FE5">
        <w:trPr>
          <w:cantSplit/>
          <w:trHeight w:val="288"/>
          <w:tblHeader/>
        </w:trPr>
        <w:tc>
          <w:tcPr>
            <w:tcW w:w="1982" w:type="dxa"/>
            <w:tcBorders>
              <w:top w:val="nil"/>
              <w:left w:val="nil"/>
              <w:bottom w:val="nil"/>
              <w:right w:val="single" w:sz="4" w:space="0" w:color="000000"/>
            </w:tcBorders>
            <w:shd w:val="clear" w:color="auto" w:fill="FFFFFF"/>
          </w:tcPr>
          <w:p w:rsidR="00880FE5" w:rsidRPr="00EA5C5D" w:rsidRDefault="00880FE5" w:rsidP="00A62520"/>
          <w:p w:rsidR="00880FE5" w:rsidRPr="00EA5C5D" w:rsidRDefault="00880FE5" w:rsidP="00A62520"/>
        </w:tc>
        <w:tc>
          <w:tcPr>
            <w:tcW w:w="2478"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968"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1642"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2085"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r>
      <w:tr w:rsidR="00880FE5" w:rsidRPr="00EA5C5D" w:rsidTr="00880FE5">
        <w:trPr>
          <w:cantSplit/>
          <w:trHeight w:val="590"/>
          <w:tblHeader/>
        </w:trPr>
        <w:tc>
          <w:tcPr>
            <w:tcW w:w="9155" w:type="dxa"/>
            <w:gridSpan w:val="11"/>
            <w:tcBorders>
              <w:top w:val="single" w:sz="4" w:space="0" w:color="000000"/>
              <w:left w:val="nil"/>
              <w:bottom w:val="nil"/>
              <w:right w:val="nil"/>
            </w:tcBorders>
            <w:shd w:val="clear" w:color="auto" w:fill="FFFFFF"/>
          </w:tcPr>
          <w:p w:rsidR="00880FE5" w:rsidRPr="00EA5C5D" w:rsidRDefault="00880FE5" w:rsidP="00A62520">
            <w:r w:rsidRPr="00EA5C5D">
              <w:rPr>
                <w:noProof/>
              </w:rPr>
              <w:drawing>
                <wp:anchor distT="0" distB="0" distL="114300" distR="114300" simplePos="0" relativeHeight="251647488" behindDoc="0" locked="0" layoutInCell="1" allowOverlap="1">
                  <wp:simplePos x="0" y="0"/>
                  <wp:positionH relativeFrom="column">
                    <wp:posOffset>114300</wp:posOffset>
                  </wp:positionH>
                  <wp:positionV relativeFrom="paragraph">
                    <wp:posOffset>0</wp:posOffset>
                  </wp:positionV>
                  <wp:extent cx="0" cy="12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0" cy="12700"/>
                          </a:xfrm>
                          <a:prstGeom prst="rect">
                            <a:avLst/>
                          </a:prstGeom>
                          <a:ln/>
                        </pic:spPr>
                      </pic:pic>
                    </a:graphicData>
                  </a:graphic>
                </wp:anchor>
              </w:drawing>
            </w:r>
          </w:p>
          <w:p w:rsidR="00880FE5" w:rsidRPr="00EA5C5D" w:rsidRDefault="00880FE5" w:rsidP="00A62520">
            <w:r w:rsidRPr="00EA5C5D">
              <w:t xml:space="preserve">4. Распределите в правильном  порядке  стадии развития эмбриона  у человека: а)гаструла  опропределение </w:t>
            </w:r>
          </w:p>
          <w:p w:rsidR="00880FE5" w:rsidRPr="00EA5C5D" w:rsidRDefault="00880FE5" w:rsidP="00A62520">
            <w:r w:rsidRPr="00EA5C5D">
              <w:t>А) фенотипический пол,</w:t>
            </w:r>
          </w:p>
        </w:tc>
      </w:tr>
      <w:tr w:rsidR="00880FE5" w:rsidRPr="00EA5C5D" w:rsidTr="00880FE5">
        <w:trPr>
          <w:cantSplit/>
          <w:trHeight w:val="259"/>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 xml:space="preserve">  Б) зигота , В) дробление , Г) бластула Д) нейрула</w:t>
            </w:r>
          </w:p>
          <w:p w:rsidR="00880FE5" w:rsidRPr="00EA5C5D" w:rsidRDefault="00880FE5" w:rsidP="00A62520"/>
          <w:p w:rsidR="00880FE5" w:rsidRPr="00EA5C5D" w:rsidRDefault="00880FE5" w:rsidP="00A62520"/>
        </w:tc>
      </w:tr>
      <w:tr w:rsidR="00880FE5" w:rsidRPr="00EA5C5D" w:rsidTr="00880FE5">
        <w:trPr>
          <w:cantSplit/>
          <w:trHeight w:val="298"/>
          <w:tblHeader/>
        </w:trPr>
        <w:tc>
          <w:tcPr>
            <w:tcW w:w="1982" w:type="dxa"/>
            <w:tcBorders>
              <w:top w:val="nil"/>
              <w:left w:val="nil"/>
              <w:bottom w:val="nil"/>
              <w:right w:val="single" w:sz="4" w:space="0" w:color="000000"/>
            </w:tcBorders>
            <w:shd w:val="clear" w:color="auto" w:fill="FFFFFF"/>
          </w:tcPr>
          <w:p w:rsidR="00880FE5" w:rsidRPr="00EA5C5D" w:rsidRDefault="00880FE5" w:rsidP="00A62520"/>
          <w:p w:rsidR="00880FE5" w:rsidRPr="00EA5C5D" w:rsidRDefault="00880FE5" w:rsidP="00A62520"/>
        </w:tc>
        <w:tc>
          <w:tcPr>
            <w:tcW w:w="2478"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968"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1642" w:type="dxa"/>
            <w:gridSpan w:val="3"/>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c>
          <w:tcPr>
            <w:tcW w:w="2085"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tc>
      </w:tr>
      <w:tr w:rsidR="00880FE5" w:rsidRPr="00EA5C5D" w:rsidTr="00880FE5">
        <w:trPr>
          <w:cantSplit/>
          <w:trHeight w:val="914"/>
          <w:tblHeader/>
        </w:trPr>
        <w:tc>
          <w:tcPr>
            <w:tcW w:w="9155" w:type="dxa"/>
            <w:gridSpan w:val="11"/>
            <w:tcBorders>
              <w:top w:val="single" w:sz="4" w:space="0" w:color="000000"/>
              <w:left w:val="nil"/>
              <w:bottom w:val="nil"/>
              <w:right w:val="nil"/>
            </w:tcBorders>
            <w:shd w:val="clear" w:color="auto" w:fill="FFFFFF"/>
          </w:tcPr>
          <w:p w:rsidR="00880FE5" w:rsidRPr="00EA5C5D" w:rsidRDefault="00880FE5" w:rsidP="00A62520">
            <w:pPr>
              <w:rPr>
                <w:color w:val="FF0000"/>
              </w:rPr>
            </w:pPr>
          </w:p>
          <w:p w:rsidR="00880FE5" w:rsidRPr="00EA5C5D" w:rsidRDefault="00880FE5" w:rsidP="00A62520">
            <w:pPr>
              <w:rPr>
                <w:color w:val="FF0000"/>
              </w:rPr>
            </w:pPr>
            <w:r w:rsidRPr="00EA5C5D">
              <w:t>5. Установите  правильную последовательность  передачи сигнала с помощью белков  аденилат –циклазного рецепторного пути</w:t>
            </w:r>
          </w:p>
        </w:tc>
      </w:tr>
      <w:tr w:rsidR="00880FE5" w:rsidRPr="00EA5C5D" w:rsidTr="00880FE5">
        <w:trPr>
          <w:cantSplit/>
          <w:trHeight w:val="288"/>
          <w:tblHeader/>
        </w:trPr>
        <w:tc>
          <w:tcPr>
            <w:tcW w:w="9155" w:type="dxa"/>
            <w:gridSpan w:val="11"/>
            <w:tcBorders>
              <w:top w:val="nil"/>
              <w:left w:val="nil"/>
              <w:bottom w:val="nil"/>
              <w:right w:val="nil"/>
            </w:tcBorders>
            <w:shd w:val="clear" w:color="auto" w:fill="FFFFFF"/>
          </w:tcPr>
          <w:p w:rsidR="00880FE5" w:rsidRPr="00EA5C5D" w:rsidRDefault="00880FE5" w:rsidP="00A62520">
            <w:pPr>
              <w:rPr>
                <w:color w:val="FF0000"/>
              </w:rPr>
            </w:pPr>
            <w:r w:rsidRPr="00EA5C5D">
              <w:rPr>
                <w:color w:val="FF0000"/>
              </w:rPr>
              <w:t xml:space="preserve"> </w:t>
            </w:r>
            <w:r w:rsidRPr="00EA5C5D">
              <w:t>рецепторного пути : А) G- белок  диссоциирует на 3 субъединицы</w:t>
            </w:r>
          </w:p>
        </w:tc>
      </w:tr>
      <w:tr w:rsidR="00880FE5" w:rsidRPr="00EA5C5D" w:rsidTr="00880FE5">
        <w:trPr>
          <w:cantSplit/>
          <w:trHeight w:val="283"/>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 xml:space="preserve">Б) образование вторичного посредника ц-АМФ, В) взаимодействие рецептора с сигнальной иолекулой </w:t>
            </w:r>
          </w:p>
        </w:tc>
      </w:tr>
      <w:tr w:rsidR="00880FE5" w:rsidRPr="00EA5C5D" w:rsidTr="00880FE5">
        <w:trPr>
          <w:cantSplit/>
          <w:trHeight w:val="298"/>
          <w:tblHeader/>
        </w:trPr>
        <w:tc>
          <w:tcPr>
            <w:tcW w:w="9155" w:type="dxa"/>
            <w:gridSpan w:val="11"/>
            <w:tcBorders>
              <w:top w:val="nil"/>
              <w:left w:val="nil"/>
              <w:bottom w:val="nil"/>
              <w:right w:val="nil"/>
            </w:tcBorders>
            <w:shd w:val="clear" w:color="auto" w:fill="FFFFFF"/>
          </w:tcPr>
          <w:p w:rsidR="00880FE5" w:rsidRPr="00EA5C5D" w:rsidRDefault="00880FE5" w:rsidP="00A62520">
            <w:r w:rsidRPr="00EA5C5D">
              <w:t>молекулой, Г) Активация аденилат-циклазы , Д) активация белков клеточного ответа</w:t>
            </w:r>
          </w:p>
        </w:tc>
      </w:tr>
      <w:tr w:rsidR="00880FE5" w:rsidRPr="00EA5C5D" w:rsidTr="00880FE5">
        <w:trPr>
          <w:cantSplit/>
          <w:trHeight w:val="846"/>
          <w:tblHeader/>
        </w:trPr>
        <w:tc>
          <w:tcPr>
            <w:tcW w:w="9155" w:type="dxa"/>
            <w:gridSpan w:val="11"/>
            <w:tcBorders>
              <w:top w:val="nil"/>
              <w:left w:val="nil"/>
              <w:bottom w:val="nil"/>
              <w:right w:val="nil"/>
            </w:tcBorders>
            <w:shd w:val="clear" w:color="auto" w:fill="FFFFFF"/>
          </w:tcPr>
          <w:p w:rsidR="00880FE5" w:rsidRPr="00EA5C5D" w:rsidRDefault="00880FE5" w:rsidP="00A62520">
            <w:pPr>
              <w:rPr>
                <w:color w:val="FF0000"/>
              </w:rPr>
            </w:pPr>
            <w:r w:rsidRPr="00EA5C5D">
              <w:rPr>
                <w:color w:val="FF0000"/>
              </w:rPr>
              <w:t>.</w:t>
            </w:r>
          </w:p>
          <w:tbl>
            <w:tblPr>
              <w:tblW w:w="9320" w:type="dxa"/>
              <w:tblInd w:w="1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1701"/>
              <w:gridCol w:w="1847"/>
              <w:gridCol w:w="2131"/>
              <w:gridCol w:w="1798"/>
            </w:tblGrid>
            <w:tr w:rsidR="00880FE5" w:rsidRPr="00EA5C5D" w:rsidTr="00880FE5">
              <w:trPr>
                <w:cantSplit/>
                <w:trHeight w:val="269"/>
                <w:tblHeader/>
              </w:trPr>
              <w:tc>
                <w:tcPr>
                  <w:tcW w:w="1843"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pPr>
                    <w:rPr>
                      <w:color w:val="FF0000"/>
                    </w:rPr>
                  </w:pPr>
                </w:p>
              </w:tc>
              <w:tc>
                <w:tcPr>
                  <w:tcW w:w="1701"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pPr>
                    <w:rPr>
                      <w:color w:val="FF0000"/>
                    </w:rPr>
                  </w:pPr>
                </w:p>
              </w:tc>
              <w:tc>
                <w:tcPr>
                  <w:tcW w:w="1847"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pPr>
                    <w:rPr>
                      <w:color w:val="FF0000"/>
                    </w:rPr>
                  </w:pPr>
                </w:p>
              </w:tc>
              <w:tc>
                <w:tcPr>
                  <w:tcW w:w="2131"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pPr>
                    <w:rPr>
                      <w:color w:val="FF0000"/>
                    </w:rPr>
                  </w:pPr>
                </w:p>
              </w:tc>
              <w:tc>
                <w:tcPr>
                  <w:tcW w:w="1798"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pPr>
                    <w:rPr>
                      <w:color w:val="FF0000"/>
                    </w:rPr>
                  </w:pPr>
                </w:p>
              </w:tc>
            </w:tr>
          </w:tbl>
          <w:p w:rsidR="00880FE5" w:rsidRPr="00EA5C5D" w:rsidRDefault="00880FE5" w:rsidP="00A62520">
            <w:pPr>
              <w:rPr>
                <w:color w:val="FF0000"/>
              </w:rPr>
            </w:pPr>
          </w:p>
        </w:tc>
      </w:tr>
    </w:tbl>
    <w:p w:rsidR="00880FE5" w:rsidRPr="00EA5C5D" w:rsidRDefault="00880FE5" w:rsidP="00A62520">
      <w:pPr>
        <w:rPr>
          <w:b/>
        </w:rPr>
      </w:pPr>
    </w:p>
    <w:p w:rsidR="00880FE5" w:rsidRPr="00EA5C5D" w:rsidRDefault="00880FE5" w:rsidP="00411666">
      <w:pPr>
        <w:jc w:val="both"/>
        <w:rPr>
          <w:b/>
        </w:rPr>
      </w:pPr>
      <w:r w:rsidRPr="00EA5C5D">
        <w:rPr>
          <w:b/>
        </w:rPr>
        <w:t>Вопросы для коллоквиума по теме «Поверхностный аппарат клетки»:</w:t>
      </w:r>
    </w:p>
    <w:p w:rsidR="00880FE5" w:rsidRPr="00EA5C5D" w:rsidRDefault="00880FE5" w:rsidP="00411666">
      <w:pPr>
        <w:jc w:val="both"/>
      </w:pPr>
    </w:p>
    <w:p w:rsidR="00880FE5" w:rsidRPr="00EA5C5D" w:rsidRDefault="00880FE5" w:rsidP="00411666">
      <w:pPr>
        <w:jc w:val="both"/>
      </w:pPr>
      <w:r w:rsidRPr="00EA5C5D">
        <w:t xml:space="preserve">1.Общая организация  и химический состав клеток. </w:t>
      </w:r>
    </w:p>
    <w:p w:rsidR="00880FE5" w:rsidRPr="00EA5C5D" w:rsidRDefault="00880FE5" w:rsidP="00411666">
      <w:pPr>
        <w:jc w:val="both"/>
      </w:pPr>
      <w:r w:rsidRPr="00EA5C5D">
        <w:t xml:space="preserve">2.Белки, жиры,  углеводы и нуклеиновые кислоты .Строение и функции </w:t>
      </w:r>
    </w:p>
    <w:p w:rsidR="00880FE5" w:rsidRPr="00EA5C5D" w:rsidRDefault="00880FE5" w:rsidP="00411666">
      <w:pPr>
        <w:jc w:val="both"/>
      </w:pPr>
      <w:r w:rsidRPr="00EA5C5D">
        <w:lastRenderedPageBreak/>
        <w:t xml:space="preserve">3.Строение поверхностного аппарата клетки (компоненты ПАК). </w:t>
      </w:r>
    </w:p>
    <w:p w:rsidR="00880FE5" w:rsidRPr="00EA5C5D" w:rsidRDefault="00880FE5" w:rsidP="00411666">
      <w:pPr>
        <w:jc w:val="both"/>
      </w:pPr>
      <w:r w:rsidRPr="00EA5C5D">
        <w:t>4.Мембрана – химический состав, модели мембран.</w:t>
      </w:r>
    </w:p>
    <w:p w:rsidR="00880FE5" w:rsidRPr="00EA5C5D" w:rsidRDefault="00880FE5" w:rsidP="00411666">
      <w:pPr>
        <w:jc w:val="both"/>
      </w:pPr>
      <w:r w:rsidRPr="00EA5C5D">
        <w:t>5.Гликокаликс - строение и функции.</w:t>
      </w:r>
    </w:p>
    <w:p w:rsidR="00880FE5" w:rsidRPr="00EA5C5D" w:rsidRDefault="00880FE5" w:rsidP="00411666">
      <w:pPr>
        <w:jc w:val="both"/>
      </w:pPr>
      <w:r w:rsidRPr="00EA5C5D">
        <w:t>6.Субмембранный комплекс  - строение, функции тонких фибрилл, микрофибрилл, промежуточных филаментов и микротрубочек.</w:t>
      </w:r>
    </w:p>
    <w:p w:rsidR="00880FE5" w:rsidRPr="00EA5C5D" w:rsidRDefault="00880FE5" w:rsidP="00411666">
      <w:pPr>
        <w:jc w:val="both"/>
      </w:pPr>
      <w:r w:rsidRPr="00EA5C5D">
        <w:t>7.  Транспортная функция поверхностного аппарата клетки (транспорт молекул и ионов; цитоз).</w:t>
      </w:r>
    </w:p>
    <w:p w:rsidR="00880FE5" w:rsidRPr="00EA5C5D" w:rsidRDefault="00880FE5" w:rsidP="00411666">
      <w:pPr>
        <w:jc w:val="both"/>
      </w:pPr>
      <w:r w:rsidRPr="00EA5C5D">
        <w:t>8 .Контактная функция ПАК.</w:t>
      </w:r>
    </w:p>
    <w:p w:rsidR="00880FE5" w:rsidRPr="00EA5C5D" w:rsidRDefault="00880FE5" w:rsidP="00411666">
      <w:pPr>
        <w:jc w:val="both"/>
      </w:pPr>
      <w:r w:rsidRPr="00EA5C5D">
        <w:t>9.Рецепторно-сигнальная функция ПАК, механизмы передачи сигнала в клетке.</w:t>
      </w:r>
    </w:p>
    <w:p w:rsidR="00880FE5" w:rsidRPr="00EA5C5D" w:rsidRDefault="00880FE5" w:rsidP="00411666">
      <w:pPr>
        <w:jc w:val="both"/>
      </w:pPr>
      <w:r w:rsidRPr="00EA5C5D">
        <w:t xml:space="preserve">11.Метаболическая функция ПАК. </w:t>
      </w:r>
    </w:p>
    <w:p w:rsidR="00880FE5" w:rsidRPr="00EA5C5D" w:rsidRDefault="00880FE5" w:rsidP="00411666">
      <w:pPr>
        <w:jc w:val="both"/>
      </w:pPr>
      <w:r w:rsidRPr="00EA5C5D">
        <w:t>12.Локомоторная  функция ПАК.</w:t>
      </w:r>
    </w:p>
    <w:p w:rsidR="00880FE5" w:rsidRPr="00EA5C5D" w:rsidRDefault="00880FE5" w:rsidP="00411666">
      <w:pPr>
        <w:jc w:val="both"/>
      </w:pPr>
      <w:r w:rsidRPr="00EA5C5D">
        <w:t>13.Индивидуализирующая функция ПАК.</w:t>
      </w:r>
    </w:p>
    <w:p w:rsidR="00880FE5" w:rsidRPr="00EA5C5D" w:rsidRDefault="00880FE5" w:rsidP="00411666">
      <w:pPr>
        <w:jc w:val="both"/>
      </w:pPr>
    </w:p>
    <w:p w:rsidR="00880FE5" w:rsidRPr="00EA5C5D" w:rsidRDefault="00880FE5" w:rsidP="00411666">
      <w:pPr>
        <w:jc w:val="both"/>
        <w:rPr>
          <w:b/>
        </w:rPr>
      </w:pPr>
      <w:r w:rsidRPr="00EA5C5D">
        <w:rPr>
          <w:b/>
        </w:rPr>
        <w:t>Пример билета:</w:t>
      </w:r>
    </w:p>
    <w:p w:rsidR="00880FE5" w:rsidRPr="00EA5C5D" w:rsidRDefault="00880FE5" w:rsidP="00411666">
      <w:pPr>
        <w:jc w:val="both"/>
      </w:pPr>
      <w:r w:rsidRPr="00EA5C5D">
        <w:t>Вопрос 1. Мембрана – химический состав, модели мембран.</w:t>
      </w:r>
    </w:p>
    <w:p w:rsidR="00880FE5" w:rsidRDefault="00880FE5" w:rsidP="00411666">
      <w:pPr>
        <w:jc w:val="both"/>
      </w:pPr>
      <w:r w:rsidRPr="00EA5C5D">
        <w:t>Вопрос 2. Контактная функция поверхностного аппарата клетки.</w:t>
      </w:r>
    </w:p>
    <w:p w:rsidR="00944588" w:rsidRDefault="00944588" w:rsidP="00411666">
      <w:pPr>
        <w:jc w:val="both"/>
      </w:pPr>
    </w:p>
    <w:p w:rsidR="00944588" w:rsidRPr="00EA5C5D" w:rsidRDefault="00944588" w:rsidP="00411666">
      <w:pPr>
        <w:jc w:val="both"/>
        <w:rPr>
          <w:i/>
        </w:rPr>
      </w:pPr>
      <w:r w:rsidRPr="00EA5C5D">
        <w:rPr>
          <w:b/>
        </w:rPr>
        <w:t>Пример</w:t>
      </w:r>
      <w:r>
        <w:rPr>
          <w:b/>
        </w:rPr>
        <w:t xml:space="preserve"> тестовых оценочных средств:</w:t>
      </w:r>
    </w:p>
    <w:p w:rsidR="00944588" w:rsidRPr="00EA5C5D" w:rsidRDefault="00944588" w:rsidP="00411666">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6751"/>
        <w:gridCol w:w="1293"/>
      </w:tblGrid>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ОПК-1</w:t>
            </w:r>
          </w:p>
        </w:tc>
        <w:tc>
          <w:tcPr>
            <w:tcW w:w="3426" w:type="pct"/>
            <w:hideMark/>
          </w:tcPr>
          <w:p w:rsidR="00944588" w:rsidRPr="00411666" w:rsidRDefault="00944588" w:rsidP="00411666">
            <w:pPr>
              <w:rPr>
                <w:bCs w:val="0"/>
                <w:color w:val="000000"/>
              </w:rPr>
            </w:pPr>
            <w:r w:rsidRPr="00411666">
              <w:rPr>
                <w:bCs w:val="0"/>
                <w:color w:val="000000"/>
              </w:rPr>
              <w:t>Какой метод используется для измерения поглощения света веществами?</w:t>
            </w:r>
            <w:r w:rsidRPr="00411666">
              <w:rPr>
                <w:bCs w:val="0"/>
                <w:color w:val="000000"/>
              </w:rPr>
              <w:br/>
              <w:t>1) Спектрофотометрия</w:t>
            </w:r>
            <w:r w:rsidRPr="00411666">
              <w:rPr>
                <w:bCs w:val="0"/>
                <w:color w:val="000000"/>
              </w:rPr>
              <w:br/>
              <w:t>2) Электрохимический анализ</w:t>
            </w:r>
            <w:r w:rsidRPr="00411666">
              <w:rPr>
                <w:bCs w:val="0"/>
                <w:color w:val="000000"/>
              </w:rPr>
              <w:br/>
              <w:t>3) Электронная микроскопия</w:t>
            </w:r>
            <w:r w:rsidRPr="00411666">
              <w:rPr>
                <w:bCs w:val="0"/>
                <w:color w:val="000000"/>
              </w:rPr>
              <w:br/>
              <w:t>4) Калориметрия</w:t>
            </w:r>
          </w:p>
        </w:tc>
        <w:tc>
          <w:tcPr>
            <w:tcW w:w="656" w:type="pct"/>
            <w:noWrap/>
            <w:hideMark/>
          </w:tcPr>
          <w:p w:rsidR="00944588" w:rsidRPr="00411666" w:rsidRDefault="00944588" w:rsidP="00411666">
            <w:pPr>
              <w:jc w:val="both"/>
              <w:rPr>
                <w:bCs w:val="0"/>
                <w:color w:val="000000"/>
              </w:rPr>
            </w:pPr>
            <w:r w:rsidRPr="00411666">
              <w:rPr>
                <w:bCs w:val="0"/>
                <w:color w:val="000000"/>
              </w:rPr>
              <w:t>1</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ОПК-1</w:t>
            </w:r>
          </w:p>
        </w:tc>
        <w:tc>
          <w:tcPr>
            <w:tcW w:w="3426" w:type="pct"/>
            <w:hideMark/>
          </w:tcPr>
          <w:p w:rsidR="00944588" w:rsidRPr="00411666" w:rsidRDefault="00944588" w:rsidP="00411666">
            <w:pPr>
              <w:rPr>
                <w:bCs w:val="0"/>
                <w:color w:val="000000"/>
              </w:rPr>
            </w:pPr>
            <w:r w:rsidRPr="00411666">
              <w:rPr>
                <w:bCs w:val="0"/>
                <w:color w:val="000000"/>
              </w:rPr>
              <w:t>Какой метод позволяет изучать окислительно-восстановительные процессы в растворе?</w:t>
            </w:r>
            <w:r w:rsidRPr="00411666">
              <w:rPr>
                <w:bCs w:val="0"/>
                <w:color w:val="000000"/>
              </w:rPr>
              <w:br/>
              <w:t>1) Спектрофотометрия</w:t>
            </w:r>
            <w:r w:rsidRPr="00411666">
              <w:rPr>
                <w:bCs w:val="0"/>
                <w:color w:val="000000"/>
              </w:rPr>
              <w:br/>
              <w:t>2) Электрохимический анализ</w:t>
            </w:r>
            <w:r w:rsidRPr="00411666">
              <w:rPr>
                <w:bCs w:val="0"/>
                <w:color w:val="000000"/>
              </w:rPr>
              <w:br/>
              <w:t>3) Электронная микроскопия</w:t>
            </w:r>
            <w:r w:rsidRPr="00411666">
              <w:rPr>
                <w:bCs w:val="0"/>
                <w:color w:val="000000"/>
              </w:rPr>
              <w:br/>
              <w:t>4) Калориметрия</w:t>
            </w:r>
          </w:p>
        </w:tc>
        <w:tc>
          <w:tcPr>
            <w:tcW w:w="656" w:type="pct"/>
            <w:noWrap/>
            <w:hideMark/>
          </w:tcPr>
          <w:p w:rsidR="00944588" w:rsidRPr="00411666" w:rsidRDefault="00944588" w:rsidP="00411666">
            <w:pPr>
              <w:jc w:val="both"/>
              <w:rPr>
                <w:bCs w:val="0"/>
                <w:color w:val="000000"/>
              </w:rPr>
            </w:pPr>
            <w:r w:rsidRPr="00411666">
              <w:rPr>
                <w:bCs w:val="0"/>
                <w:color w:val="000000"/>
              </w:rPr>
              <w:t>2</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ОПК-1</w:t>
            </w:r>
          </w:p>
        </w:tc>
        <w:tc>
          <w:tcPr>
            <w:tcW w:w="3426" w:type="pct"/>
            <w:hideMark/>
          </w:tcPr>
          <w:p w:rsidR="00944588" w:rsidRPr="00411666" w:rsidRDefault="00944588" w:rsidP="00411666">
            <w:pPr>
              <w:spacing w:after="240"/>
              <w:rPr>
                <w:bCs w:val="0"/>
                <w:color w:val="000000"/>
              </w:rPr>
            </w:pPr>
            <w:r w:rsidRPr="00411666">
              <w:rPr>
                <w:bCs w:val="0"/>
                <w:color w:val="000000"/>
              </w:rPr>
              <w:t>Какова основная функция клеточной мембраны?</w:t>
            </w:r>
            <w:r w:rsidRPr="00411666">
              <w:rPr>
                <w:bCs w:val="0"/>
                <w:color w:val="000000"/>
              </w:rPr>
              <w:br/>
              <w:t>1) Производство энергии</w:t>
            </w:r>
            <w:r w:rsidRPr="00411666">
              <w:rPr>
                <w:bCs w:val="0"/>
                <w:color w:val="000000"/>
              </w:rPr>
              <w:br/>
              <w:t>2) Защита клетки</w:t>
            </w:r>
            <w:r w:rsidRPr="00411666">
              <w:rPr>
                <w:bCs w:val="0"/>
                <w:color w:val="000000"/>
              </w:rPr>
              <w:br/>
              <w:t>3) Регулирование проницаемости</w:t>
            </w:r>
            <w:r w:rsidRPr="00411666">
              <w:rPr>
                <w:bCs w:val="0"/>
                <w:color w:val="000000"/>
              </w:rPr>
              <w:br/>
              <w:t>4) Синтез белков</w:t>
            </w:r>
          </w:p>
        </w:tc>
        <w:tc>
          <w:tcPr>
            <w:tcW w:w="656" w:type="pct"/>
            <w:noWrap/>
            <w:hideMark/>
          </w:tcPr>
          <w:p w:rsidR="00944588" w:rsidRPr="00411666" w:rsidRDefault="00944588" w:rsidP="00411666">
            <w:pPr>
              <w:jc w:val="both"/>
              <w:rPr>
                <w:bCs w:val="0"/>
                <w:color w:val="000000"/>
              </w:rPr>
            </w:pPr>
            <w:r w:rsidRPr="00411666">
              <w:rPr>
                <w:bCs w:val="0"/>
                <w:color w:val="000000"/>
              </w:rPr>
              <w:t>3</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ОПК-1</w:t>
            </w:r>
          </w:p>
        </w:tc>
        <w:tc>
          <w:tcPr>
            <w:tcW w:w="3426" w:type="pct"/>
            <w:hideMark/>
          </w:tcPr>
          <w:p w:rsidR="00944588" w:rsidRPr="00411666" w:rsidRDefault="00944588" w:rsidP="00411666">
            <w:pPr>
              <w:rPr>
                <w:bCs w:val="0"/>
                <w:color w:val="000000"/>
              </w:rPr>
            </w:pPr>
            <w:r w:rsidRPr="00411666">
              <w:rPr>
                <w:bCs w:val="0"/>
                <w:color w:val="000000"/>
              </w:rPr>
              <w:t>Какое утверждение о митохондриях является верным?</w:t>
            </w:r>
            <w:r w:rsidRPr="00411666">
              <w:rPr>
                <w:bCs w:val="0"/>
                <w:color w:val="000000"/>
              </w:rPr>
              <w:br/>
              <w:t>1) Они содержат собственную ДНК</w:t>
            </w:r>
            <w:r w:rsidRPr="00411666">
              <w:rPr>
                <w:bCs w:val="0"/>
                <w:color w:val="000000"/>
              </w:rPr>
              <w:br/>
              <w:t>2) Они синтезируют гормоны</w:t>
            </w:r>
            <w:r w:rsidRPr="00411666">
              <w:rPr>
                <w:bCs w:val="0"/>
                <w:color w:val="000000"/>
              </w:rPr>
              <w:br/>
              <w:t>3) Они разрушают поврежденные белки</w:t>
            </w:r>
            <w:r w:rsidRPr="00411666">
              <w:rPr>
                <w:bCs w:val="0"/>
                <w:color w:val="000000"/>
              </w:rPr>
              <w:br/>
              <w:t>4) Они участвуют в клеточном делении</w:t>
            </w:r>
          </w:p>
        </w:tc>
        <w:tc>
          <w:tcPr>
            <w:tcW w:w="656" w:type="pct"/>
            <w:noWrap/>
            <w:hideMark/>
          </w:tcPr>
          <w:p w:rsidR="00944588" w:rsidRPr="00411666" w:rsidRDefault="00944588" w:rsidP="00411666">
            <w:pPr>
              <w:jc w:val="both"/>
              <w:rPr>
                <w:bCs w:val="0"/>
                <w:color w:val="000000"/>
              </w:rPr>
            </w:pPr>
            <w:r w:rsidRPr="00411666">
              <w:rPr>
                <w:bCs w:val="0"/>
                <w:color w:val="000000"/>
              </w:rPr>
              <w:t>1</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ОПК-1</w:t>
            </w:r>
          </w:p>
        </w:tc>
        <w:tc>
          <w:tcPr>
            <w:tcW w:w="3426" w:type="pct"/>
            <w:hideMark/>
          </w:tcPr>
          <w:p w:rsidR="00944588" w:rsidRPr="00411666" w:rsidRDefault="00944588" w:rsidP="00411666">
            <w:pPr>
              <w:rPr>
                <w:bCs w:val="0"/>
                <w:color w:val="000000"/>
              </w:rPr>
            </w:pPr>
            <w:r w:rsidRPr="00411666">
              <w:rPr>
                <w:bCs w:val="0"/>
                <w:color w:val="000000"/>
              </w:rPr>
              <w:t>Какое утверждение о митохондриях является верным?</w:t>
            </w:r>
            <w:r w:rsidRPr="00411666">
              <w:rPr>
                <w:bCs w:val="0"/>
                <w:color w:val="000000"/>
              </w:rPr>
              <w:br/>
              <w:t>1) Они содержат собственную ДНК</w:t>
            </w:r>
            <w:r w:rsidRPr="00411666">
              <w:rPr>
                <w:bCs w:val="0"/>
                <w:color w:val="000000"/>
              </w:rPr>
              <w:br/>
              <w:t>2) Они синтезируют гормоны</w:t>
            </w:r>
            <w:r w:rsidRPr="00411666">
              <w:rPr>
                <w:bCs w:val="0"/>
                <w:color w:val="000000"/>
              </w:rPr>
              <w:br/>
              <w:t>3) Они разрушают поврежденные белки</w:t>
            </w:r>
            <w:r w:rsidRPr="00411666">
              <w:rPr>
                <w:bCs w:val="0"/>
                <w:color w:val="000000"/>
              </w:rPr>
              <w:br/>
              <w:t>4) Они участвуют в клеточном делении</w:t>
            </w:r>
          </w:p>
        </w:tc>
        <w:tc>
          <w:tcPr>
            <w:tcW w:w="656" w:type="pct"/>
            <w:noWrap/>
            <w:hideMark/>
          </w:tcPr>
          <w:p w:rsidR="00944588" w:rsidRPr="00411666" w:rsidRDefault="00944588" w:rsidP="00411666">
            <w:pPr>
              <w:jc w:val="both"/>
              <w:rPr>
                <w:bCs w:val="0"/>
                <w:color w:val="000000"/>
              </w:rPr>
            </w:pPr>
            <w:r w:rsidRPr="00411666">
              <w:rPr>
                <w:bCs w:val="0"/>
                <w:color w:val="000000"/>
              </w:rPr>
              <w:t>2</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ОПК-1</w:t>
            </w:r>
          </w:p>
        </w:tc>
        <w:tc>
          <w:tcPr>
            <w:tcW w:w="3426" w:type="pct"/>
            <w:hideMark/>
          </w:tcPr>
          <w:p w:rsidR="00944588" w:rsidRPr="00411666" w:rsidRDefault="00944588" w:rsidP="00411666">
            <w:pPr>
              <w:rPr>
                <w:bCs w:val="0"/>
                <w:color w:val="000000"/>
              </w:rPr>
            </w:pPr>
            <w:r w:rsidRPr="00411666">
              <w:rPr>
                <w:bCs w:val="0"/>
                <w:color w:val="000000"/>
              </w:rPr>
              <w:t>Какое утверждение о митохондриях является верным?</w:t>
            </w:r>
            <w:r w:rsidRPr="00411666">
              <w:rPr>
                <w:bCs w:val="0"/>
                <w:color w:val="000000"/>
              </w:rPr>
              <w:br/>
              <w:t>1) Они содержат собственную ДНК</w:t>
            </w:r>
            <w:r w:rsidRPr="00411666">
              <w:rPr>
                <w:bCs w:val="0"/>
                <w:color w:val="000000"/>
              </w:rPr>
              <w:br/>
              <w:t>2) Они синтезируют гормоны</w:t>
            </w:r>
            <w:r w:rsidRPr="00411666">
              <w:rPr>
                <w:bCs w:val="0"/>
                <w:color w:val="000000"/>
              </w:rPr>
              <w:br/>
              <w:t>3) Они разрушают поврежденные белки</w:t>
            </w:r>
            <w:r w:rsidRPr="00411666">
              <w:rPr>
                <w:bCs w:val="0"/>
                <w:color w:val="000000"/>
              </w:rPr>
              <w:br/>
              <w:t>4) Они участвуют в клеточном делении</w:t>
            </w:r>
          </w:p>
        </w:tc>
        <w:tc>
          <w:tcPr>
            <w:tcW w:w="656" w:type="pct"/>
            <w:noWrap/>
            <w:hideMark/>
          </w:tcPr>
          <w:p w:rsidR="00944588" w:rsidRPr="00411666" w:rsidRDefault="00944588" w:rsidP="00411666">
            <w:pPr>
              <w:jc w:val="both"/>
              <w:rPr>
                <w:bCs w:val="0"/>
                <w:color w:val="000000"/>
              </w:rPr>
            </w:pPr>
            <w:r w:rsidRPr="00411666">
              <w:rPr>
                <w:bCs w:val="0"/>
                <w:color w:val="000000"/>
              </w:rPr>
              <w:t>3</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lastRenderedPageBreak/>
              <w:t>ОПК-1</w:t>
            </w:r>
          </w:p>
        </w:tc>
        <w:tc>
          <w:tcPr>
            <w:tcW w:w="3426" w:type="pct"/>
            <w:noWrap/>
            <w:hideMark/>
          </w:tcPr>
          <w:p w:rsidR="00944588" w:rsidRPr="00411666" w:rsidRDefault="00944588" w:rsidP="00411666">
            <w:pPr>
              <w:rPr>
                <w:bCs w:val="0"/>
                <w:color w:val="000000"/>
              </w:rPr>
            </w:pPr>
            <w:r w:rsidRPr="00411666">
              <w:rPr>
                <w:bCs w:val="0"/>
                <w:color w:val="000000"/>
              </w:rPr>
              <w:t>Процесс удаления интронов и сшивания экзонов</w:t>
            </w:r>
          </w:p>
        </w:tc>
        <w:tc>
          <w:tcPr>
            <w:tcW w:w="656" w:type="pct"/>
            <w:noWrap/>
            <w:hideMark/>
          </w:tcPr>
          <w:p w:rsidR="00944588" w:rsidRPr="00411666" w:rsidRDefault="00944588" w:rsidP="00411666">
            <w:pPr>
              <w:jc w:val="both"/>
              <w:rPr>
                <w:bCs w:val="0"/>
                <w:color w:val="000000"/>
              </w:rPr>
            </w:pPr>
            <w:r w:rsidRPr="00411666">
              <w:rPr>
                <w:bCs w:val="0"/>
                <w:color w:val="000000"/>
              </w:rPr>
              <w:t>сплайсинг</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ОПК-2</w:t>
            </w:r>
          </w:p>
        </w:tc>
        <w:tc>
          <w:tcPr>
            <w:tcW w:w="3426" w:type="pct"/>
            <w:hideMark/>
          </w:tcPr>
          <w:p w:rsidR="00944588" w:rsidRPr="00411666" w:rsidRDefault="00944588" w:rsidP="00411666">
            <w:pPr>
              <w:rPr>
                <w:bCs w:val="0"/>
                <w:color w:val="000000"/>
              </w:rPr>
            </w:pPr>
            <w:r w:rsidRPr="00411666">
              <w:rPr>
                <w:bCs w:val="0"/>
                <w:color w:val="000000"/>
              </w:rPr>
              <w:t>Какой элемент входит в состав белков и нуклеиновых кислот?</w:t>
            </w:r>
            <w:r w:rsidRPr="00411666">
              <w:rPr>
                <w:bCs w:val="0"/>
                <w:color w:val="000000"/>
              </w:rPr>
              <w:br/>
              <w:t>1) Полоний</w:t>
            </w:r>
            <w:r w:rsidRPr="00411666">
              <w:rPr>
                <w:bCs w:val="0"/>
                <w:color w:val="000000"/>
              </w:rPr>
              <w:br/>
              <w:t>2) Сера</w:t>
            </w:r>
            <w:r w:rsidRPr="00411666">
              <w:rPr>
                <w:bCs w:val="0"/>
                <w:color w:val="000000"/>
              </w:rPr>
              <w:br/>
              <w:t>3) Натрий</w:t>
            </w:r>
            <w:r w:rsidRPr="00411666">
              <w:rPr>
                <w:bCs w:val="0"/>
                <w:color w:val="000000"/>
              </w:rPr>
              <w:br/>
              <w:t>4) Хлор</w:t>
            </w:r>
          </w:p>
        </w:tc>
        <w:tc>
          <w:tcPr>
            <w:tcW w:w="656" w:type="pct"/>
            <w:noWrap/>
            <w:hideMark/>
          </w:tcPr>
          <w:p w:rsidR="00944588" w:rsidRPr="00411666" w:rsidRDefault="00944588" w:rsidP="00411666">
            <w:pPr>
              <w:jc w:val="both"/>
              <w:rPr>
                <w:bCs w:val="0"/>
                <w:color w:val="000000"/>
              </w:rPr>
            </w:pPr>
            <w:r w:rsidRPr="00411666">
              <w:rPr>
                <w:bCs w:val="0"/>
                <w:color w:val="000000"/>
              </w:rPr>
              <w:t>3</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ОПК-2</w:t>
            </w:r>
          </w:p>
        </w:tc>
        <w:tc>
          <w:tcPr>
            <w:tcW w:w="3426" w:type="pct"/>
            <w:vAlign w:val="bottom"/>
            <w:hideMark/>
          </w:tcPr>
          <w:p w:rsidR="00944588" w:rsidRPr="00411666" w:rsidRDefault="00944588" w:rsidP="00411666">
            <w:pPr>
              <w:rPr>
                <w:bCs w:val="0"/>
                <w:color w:val="000000"/>
              </w:rPr>
            </w:pPr>
            <w:r w:rsidRPr="00411666">
              <w:rPr>
                <w:bCs w:val="0"/>
                <w:color w:val="000000"/>
              </w:rPr>
              <w:t>Какая особенность характерна для генома архей?</w:t>
            </w:r>
            <w:r w:rsidRPr="00411666">
              <w:rPr>
                <w:bCs w:val="0"/>
                <w:color w:val="000000"/>
              </w:rPr>
              <w:br/>
              <w:t>1) Отсутствие интронов в генах</w:t>
            </w:r>
            <w:r w:rsidRPr="00411666">
              <w:rPr>
                <w:bCs w:val="0"/>
                <w:color w:val="000000"/>
              </w:rPr>
              <w:br/>
              <w:t>2) Наличие гистонов</w:t>
            </w:r>
            <w:r w:rsidRPr="00411666">
              <w:rPr>
                <w:bCs w:val="0"/>
                <w:color w:val="000000"/>
              </w:rPr>
              <w:br/>
              <w:t>3) Отсутствие ТАТА-бокса</w:t>
            </w:r>
            <w:r w:rsidRPr="00411666">
              <w:rPr>
                <w:bCs w:val="0"/>
                <w:color w:val="000000"/>
              </w:rPr>
              <w:br/>
              <w:t>4) Несколько точек начала репликации</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4</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ОПК-2</w:t>
            </w:r>
          </w:p>
        </w:tc>
        <w:tc>
          <w:tcPr>
            <w:tcW w:w="3426" w:type="pct"/>
            <w:vAlign w:val="bottom"/>
            <w:hideMark/>
          </w:tcPr>
          <w:p w:rsidR="00944588" w:rsidRPr="00411666" w:rsidRDefault="00944588" w:rsidP="00411666">
            <w:pPr>
              <w:spacing w:after="240"/>
              <w:rPr>
                <w:bCs w:val="0"/>
                <w:color w:val="000000"/>
              </w:rPr>
            </w:pPr>
            <w:r w:rsidRPr="00411666">
              <w:rPr>
                <w:bCs w:val="0"/>
                <w:color w:val="000000"/>
              </w:rPr>
              <w:t>Что характерно для генома эубактерий?</w:t>
            </w:r>
            <w:r w:rsidRPr="00411666">
              <w:rPr>
                <w:bCs w:val="0"/>
                <w:color w:val="000000"/>
              </w:rPr>
              <w:br/>
              <w:t>1) Наличие интронов</w:t>
            </w:r>
            <w:r w:rsidRPr="00411666">
              <w:rPr>
                <w:bCs w:val="0"/>
                <w:color w:val="000000"/>
              </w:rPr>
              <w:br/>
              <w:t>2) ДНК связана с гистонами</w:t>
            </w:r>
            <w:r w:rsidRPr="00411666">
              <w:rPr>
                <w:bCs w:val="0"/>
                <w:color w:val="000000"/>
              </w:rPr>
              <w:br/>
              <w:t>3) Одна точка начала репликации</w:t>
            </w:r>
            <w:r w:rsidRPr="00411666">
              <w:rPr>
                <w:bCs w:val="0"/>
                <w:color w:val="000000"/>
              </w:rPr>
              <w:br/>
              <w:t>4) Наличие ТАТА-бокса в промоторе</w:t>
            </w:r>
            <w:r w:rsidRPr="00411666">
              <w:rPr>
                <w:bCs w:val="0"/>
                <w:color w:val="000000"/>
              </w:rPr>
              <w:br/>
            </w:r>
          </w:p>
        </w:tc>
        <w:tc>
          <w:tcPr>
            <w:tcW w:w="656" w:type="pct"/>
            <w:noWrap/>
            <w:vAlign w:val="bottom"/>
            <w:hideMark/>
          </w:tcPr>
          <w:p w:rsidR="00944588" w:rsidRPr="00411666" w:rsidRDefault="00944588" w:rsidP="00411666">
            <w:pPr>
              <w:jc w:val="both"/>
              <w:rPr>
                <w:bCs w:val="0"/>
                <w:color w:val="000000"/>
              </w:rPr>
            </w:pPr>
            <w:r w:rsidRPr="00411666">
              <w:rPr>
                <w:bCs w:val="0"/>
                <w:color w:val="000000"/>
              </w:rPr>
              <w:t>3</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ОПК-2</w:t>
            </w:r>
          </w:p>
        </w:tc>
        <w:tc>
          <w:tcPr>
            <w:tcW w:w="3426" w:type="pct"/>
            <w:vAlign w:val="bottom"/>
            <w:hideMark/>
          </w:tcPr>
          <w:p w:rsidR="00944588" w:rsidRPr="00411666" w:rsidRDefault="00944588" w:rsidP="00411666">
            <w:pPr>
              <w:spacing w:after="240"/>
              <w:rPr>
                <w:bCs w:val="0"/>
                <w:color w:val="000000"/>
              </w:rPr>
            </w:pPr>
            <w:r w:rsidRPr="00411666">
              <w:rPr>
                <w:bCs w:val="0"/>
                <w:color w:val="000000"/>
              </w:rPr>
              <w:t>Какой механизм эволюции генома характерен для прокариот?</w:t>
            </w:r>
            <w:r w:rsidRPr="00411666">
              <w:rPr>
                <w:bCs w:val="0"/>
                <w:color w:val="000000"/>
              </w:rPr>
              <w:br/>
              <w:t>1) Перемешивание экзонов</w:t>
            </w:r>
            <w:r w:rsidRPr="00411666">
              <w:rPr>
                <w:bCs w:val="0"/>
                <w:color w:val="000000"/>
              </w:rPr>
              <w:br/>
              <w:t>2) Горизонтальный перенос генов</w:t>
            </w:r>
            <w:r w:rsidRPr="00411666">
              <w:rPr>
                <w:bCs w:val="0"/>
                <w:color w:val="000000"/>
              </w:rPr>
              <w:br/>
              <w:t>3) Нарушение сплайсинга</w:t>
            </w:r>
            <w:r w:rsidRPr="00411666">
              <w:rPr>
                <w:bCs w:val="0"/>
                <w:color w:val="000000"/>
              </w:rPr>
              <w:br/>
              <w:t>4) Участие одомашненных геномных паразитов</w:t>
            </w:r>
            <w:r w:rsidRPr="00411666">
              <w:rPr>
                <w:bCs w:val="0"/>
                <w:color w:val="000000"/>
              </w:rPr>
              <w:br/>
            </w:r>
          </w:p>
        </w:tc>
        <w:tc>
          <w:tcPr>
            <w:tcW w:w="656" w:type="pct"/>
            <w:noWrap/>
            <w:vAlign w:val="bottom"/>
            <w:hideMark/>
          </w:tcPr>
          <w:p w:rsidR="00944588" w:rsidRPr="00411666" w:rsidRDefault="00944588" w:rsidP="00411666">
            <w:pPr>
              <w:jc w:val="both"/>
              <w:rPr>
                <w:bCs w:val="0"/>
                <w:color w:val="000000"/>
              </w:rPr>
            </w:pPr>
            <w:r w:rsidRPr="00411666">
              <w:rPr>
                <w:bCs w:val="0"/>
                <w:color w:val="000000"/>
              </w:rPr>
              <w:t>2</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ОПК-2</w:t>
            </w:r>
          </w:p>
        </w:tc>
        <w:tc>
          <w:tcPr>
            <w:tcW w:w="3426" w:type="pct"/>
            <w:vAlign w:val="bottom"/>
            <w:hideMark/>
          </w:tcPr>
          <w:p w:rsidR="00944588" w:rsidRPr="00411666" w:rsidRDefault="00944588" w:rsidP="00411666">
            <w:pPr>
              <w:spacing w:after="240"/>
              <w:rPr>
                <w:bCs w:val="0"/>
                <w:color w:val="000000"/>
              </w:rPr>
            </w:pPr>
            <w:r w:rsidRPr="00411666">
              <w:rPr>
                <w:bCs w:val="0"/>
                <w:color w:val="000000"/>
              </w:rPr>
              <w:t>В какой фазе митоза происходит расхождение хроматид?</w:t>
            </w:r>
            <w:r w:rsidRPr="00411666">
              <w:rPr>
                <w:bCs w:val="0"/>
                <w:color w:val="000000"/>
              </w:rPr>
              <w:br/>
              <w:t>1) Профаза</w:t>
            </w:r>
            <w:r w:rsidRPr="00411666">
              <w:rPr>
                <w:bCs w:val="0"/>
                <w:color w:val="000000"/>
              </w:rPr>
              <w:br/>
              <w:t>2) Метафаза</w:t>
            </w:r>
            <w:r w:rsidRPr="00411666">
              <w:rPr>
                <w:bCs w:val="0"/>
                <w:color w:val="000000"/>
              </w:rPr>
              <w:br/>
              <w:t>3) Анафаза</w:t>
            </w:r>
            <w:r w:rsidRPr="00411666">
              <w:rPr>
                <w:bCs w:val="0"/>
                <w:color w:val="000000"/>
              </w:rPr>
              <w:br/>
              <w:t>4) Телофаза</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3</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ОПК-2</w:t>
            </w:r>
          </w:p>
        </w:tc>
        <w:tc>
          <w:tcPr>
            <w:tcW w:w="3426" w:type="pct"/>
            <w:vAlign w:val="bottom"/>
            <w:hideMark/>
          </w:tcPr>
          <w:p w:rsidR="00944588" w:rsidRPr="00411666" w:rsidRDefault="00944588" w:rsidP="00411666">
            <w:pPr>
              <w:spacing w:after="240"/>
              <w:rPr>
                <w:bCs w:val="0"/>
                <w:color w:val="000000"/>
              </w:rPr>
            </w:pPr>
            <w:r w:rsidRPr="00411666">
              <w:rPr>
                <w:bCs w:val="0"/>
                <w:color w:val="000000"/>
              </w:rPr>
              <w:t>В какой фазе митоза происходит расхождение хроматид?</w:t>
            </w:r>
            <w:r w:rsidRPr="00411666">
              <w:rPr>
                <w:bCs w:val="0"/>
                <w:color w:val="000000"/>
              </w:rPr>
              <w:br/>
              <w:t>1) Профаза</w:t>
            </w:r>
            <w:r w:rsidRPr="00411666">
              <w:rPr>
                <w:bCs w:val="0"/>
                <w:color w:val="000000"/>
              </w:rPr>
              <w:br/>
              <w:t>2) Метафаза</w:t>
            </w:r>
            <w:r w:rsidRPr="00411666">
              <w:rPr>
                <w:bCs w:val="0"/>
                <w:color w:val="000000"/>
              </w:rPr>
              <w:br/>
              <w:t>3) Анафаза</w:t>
            </w:r>
            <w:r w:rsidRPr="00411666">
              <w:rPr>
                <w:bCs w:val="0"/>
                <w:color w:val="000000"/>
              </w:rPr>
              <w:br/>
              <w:t>4) Телофаза</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1</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ОПК-2</w:t>
            </w:r>
          </w:p>
        </w:tc>
        <w:tc>
          <w:tcPr>
            <w:tcW w:w="3426" w:type="pct"/>
            <w:vAlign w:val="bottom"/>
            <w:hideMark/>
          </w:tcPr>
          <w:p w:rsidR="00944588" w:rsidRPr="00411666" w:rsidRDefault="00944588" w:rsidP="00411666">
            <w:pPr>
              <w:rPr>
                <w:bCs w:val="0"/>
                <w:color w:val="000000"/>
              </w:rPr>
            </w:pPr>
            <w:r w:rsidRPr="00411666">
              <w:rPr>
                <w:bCs w:val="0"/>
                <w:color w:val="000000"/>
              </w:rPr>
              <w:t>Какой процесс происходит первым при созревании мРНК?</w:t>
            </w:r>
            <w:r w:rsidRPr="00411666">
              <w:rPr>
                <w:bCs w:val="0"/>
                <w:color w:val="000000"/>
              </w:rPr>
              <w:br/>
              <w:t>1) Полиаденилирование</w:t>
            </w:r>
            <w:r w:rsidRPr="00411666">
              <w:rPr>
                <w:bCs w:val="0"/>
                <w:color w:val="000000"/>
              </w:rPr>
              <w:br/>
              <w:t>2) Сплайсинг</w:t>
            </w:r>
            <w:r w:rsidRPr="00411666">
              <w:rPr>
                <w:bCs w:val="0"/>
                <w:color w:val="000000"/>
              </w:rPr>
              <w:br/>
              <w:t>3) Начало транскрипции</w:t>
            </w:r>
            <w:r w:rsidRPr="00411666">
              <w:rPr>
                <w:bCs w:val="0"/>
                <w:color w:val="000000"/>
              </w:rPr>
              <w:br/>
              <w:t>4) Присоединение кэпа</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3</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ОПК-3</w:t>
            </w:r>
          </w:p>
        </w:tc>
        <w:tc>
          <w:tcPr>
            <w:tcW w:w="3426" w:type="pct"/>
            <w:noWrap/>
            <w:vAlign w:val="bottom"/>
            <w:hideMark/>
          </w:tcPr>
          <w:p w:rsidR="00944588" w:rsidRPr="00411666" w:rsidRDefault="00944588" w:rsidP="00411666">
            <w:pPr>
              <w:rPr>
                <w:bCs w:val="0"/>
                <w:color w:val="000000"/>
              </w:rPr>
            </w:pPr>
            <w:r w:rsidRPr="00411666">
              <w:rPr>
                <w:bCs w:val="0"/>
                <w:color w:val="000000"/>
              </w:rPr>
              <w:t>Как называется изменение наследственных свойств клетки в результате проникновения в нее чужеродной ДНК?</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трансформация</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ОПК-3</w:t>
            </w:r>
          </w:p>
        </w:tc>
        <w:tc>
          <w:tcPr>
            <w:tcW w:w="3426" w:type="pct"/>
            <w:vAlign w:val="bottom"/>
            <w:hideMark/>
          </w:tcPr>
          <w:p w:rsidR="00944588" w:rsidRPr="00411666" w:rsidRDefault="00944588" w:rsidP="00411666">
            <w:pPr>
              <w:rPr>
                <w:bCs w:val="0"/>
                <w:color w:val="000000"/>
              </w:rPr>
            </w:pPr>
            <w:r w:rsidRPr="00411666">
              <w:rPr>
                <w:bCs w:val="0"/>
                <w:color w:val="000000"/>
              </w:rPr>
              <w:t>Какова основная функция промотора в геноме?</w:t>
            </w:r>
            <w:r w:rsidRPr="00411666">
              <w:rPr>
                <w:bCs w:val="0"/>
                <w:color w:val="000000"/>
              </w:rPr>
              <w:br/>
              <w:t>1. Обеспечивает высокий уровень точности транскрипции</w:t>
            </w:r>
            <w:r w:rsidRPr="00411666">
              <w:rPr>
                <w:bCs w:val="0"/>
                <w:color w:val="000000"/>
              </w:rPr>
              <w:br/>
              <w:t>2. Ускоряет транскрипцию</w:t>
            </w:r>
            <w:r w:rsidRPr="00411666">
              <w:rPr>
                <w:bCs w:val="0"/>
                <w:color w:val="000000"/>
              </w:rPr>
              <w:br/>
              <w:t>3. Замедляет транскрипцию</w:t>
            </w:r>
            <w:r w:rsidRPr="00411666">
              <w:rPr>
                <w:bCs w:val="0"/>
                <w:color w:val="000000"/>
              </w:rPr>
              <w:br/>
              <w:t>4. Инициирует транскрипцию</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4</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ОПК-3</w:t>
            </w:r>
          </w:p>
        </w:tc>
        <w:tc>
          <w:tcPr>
            <w:tcW w:w="3426" w:type="pct"/>
            <w:vAlign w:val="bottom"/>
            <w:hideMark/>
          </w:tcPr>
          <w:p w:rsidR="00944588" w:rsidRPr="00411666" w:rsidRDefault="00944588" w:rsidP="00411666">
            <w:pPr>
              <w:rPr>
                <w:bCs w:val="0"/>
                <w:color w:val="000000"/>
              </w:rPr>
            </w:pPr>
            <w:r w:rsidRPr="00411666">
              <w:rPr>
                <w:bCs w:val="0"/>
                <w:color w:val="000000"/>
              </w:rPr>
              <w:t>С каким клеточным процессом наиболее тесно связан молекулярный уровень организации?</w:t>
            </w:r>
            <w:r w:rsidRPr="00411666">
              <w:rPr>
                <w:bCs w:val="0"/>
                <w:color w:val="000000"/>
              </w:rPr>
              <w:br/>
              <w:t>1. Формирование тканевых структур</w:t>
            </w:r>
            <w:r w:rsidRPr="00411666">
              <w:rPr>
                <w:bCs w:val="0"/>
                <w:color w:val="000000"/>
              </w:rPr>
              <w:br/>
            </w:r>
            <w:r w:rsidRPr="00411666">
              <w:rPr>
                <w:bCs w:val="0"/>
                <w:color w:val="000000"/>
              </w:rPr>
              <w:lastRenderedPageBreak/>
              <w:t>2. Работа ионных каналов</w:t>
            </w:r>
            <w:r w:rsidRPr="00411666">
              <w:rPr>
                <w:bCs w:val="0"/>
                <w:color w:val="000000"/>
              </w:rPr>
              <w:br/>
              <w:t>3. Метаболизм митохондрий</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lastRenderedPageBreak/>
              <w:t>2</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lastRenderedPageBreak/>
              <w:t>ОПК-3</w:t>
            </w:r>
          </w:p>
        </w:tc>
        <w:tc>
          <w:tcPr>
            <w:tcW w:w="3426" w:type="pct"/>
            <w:vAlign w:val="bottom"/>
            <w:hideMark/>
          </w:tcPr>
          <w:p w:rsidR="00944588" w:rsidRPr="00411666" w:rsidRDefault="00944588" w:rsidP="00411666">
            <w:pPr>
              <w:rPr>
                <w:bCs w:val="0"/>
                <w:color w:val="000000"/>
              </w:rPr>
            </w:pPr>
            <w:r w:rsidRPr="00411666">
              <w:rPr>
                <w:bCs w:val="0"/>
                <w:color w:val="000000"/>
              </w:rPr>
              <w:t>Какой тип симбиоза иллюстрирует пример митохондрий в клетках эукариот?</w:t>
            </w:r>
            <w:r w:rsidRPr="00411666">
              <w:rPr>
                <w:bCs w:val="0"/>
                <w:color w:val="000000"/>
              </w:rPr>
              <w:br/>
              <w:t>1. Мутуализм</w:t>
            </w:r>
            <w:r w:rsidRPr="00411666">
              <w:rPr>
                <w:bCs w:val="0"/>
                <w:color w:val="000000"/>
              </w:rPr>
              <w:br/>
              <w:t>2. Комменсализм</w:t>
            </w:r>
            <w:r w:rsidRPr="00411666">
              <w:rPr>
                <w:bCs w:val="0"/>
                <w:color w:val="000000"/>
              </w:rPr>
              <w:br/>
              <w:t>3. Паразитизм</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1</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ОПК-3</w:t>
            </w:r>
          </w:p>
        </w:tc>
        <w:tc>
          <w:tcPr>
            <w:tcW w:w="3426" w:type="pct"/>
            <w:vAlign w:val="bottom"/>
            <w:hideMark/>
          </w:tcPr>
          <w:p w:rsidR="00944588" w:rsidRPr="00411666" w:rsidRDefault="00944588" w:rsidP="00411666">
            <w:pPr>
              <w:rPr>
                <w:bCs w:val="0"/>
                <w:color w:val="000000"/>
              </w:rPr>
            </w:pPr>
            <w:r w:rsidRPr="00411666">
              <w:rPr>
                <w:bCs w:val="0"/>
                <w:color w:val="000000"/>
              </w:rPr>
              <w:t>Какая характеристика описывает нексусы (щелевые контакты)?</w:t>
            </w:r>
            <w:r w:rsidRPr="00411666">
              <w:rPr>
                <w:bCs w:val="0"/>
                <w:color w:val="000000"/>
              </w:rPr>
              <w:br/>
              <w:t>1. Клетки соединены за счет белков кадгеринов</w:t>
            </w:r>
            <w:r w:rsidRPr="00411666">
              <w:rPr>
                <w:bCs w:val="0"/>
                <w:color w:val="000000"/>
              </w:rPr>
              <w:br/>
              <w:t>2. Контакт имеет связь с промежуточными филаментами</w:t>
            </w:r>
            <w:r w:rsidRPr="00411666">
              <w:rPr>
                <w:bCs w:val="0"/>
                <w:color w:val="000000"/>
              </w:rPr>
              <w:br/>
              <w:t>3. Контакт формируют белки коннексины</w:t>
            </w:r>
            <w:r w:rsidRPr="00411666">
              <w:rPr>
                <w:bCs w:val="0"/>
                <w:color w:val="000000"/>
              </w:rPr>
              <w:br/>
              <w:t>4. Клетки соединяются за счет гомофильного связывания</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3</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ОПК-3</w:t>
            </w:r>
          </w:p>
        </w:tc>
        <w:tc>
          <w:tcPr>
            <w:tcW w:w="3426" w:type="pct"/>
            <w:vAlign w:val="bottom"/>
            <w:hideMark/>
          </w:tcPr>
          <w:p w:rsidR="00944588" w:rsidRPr="00411666" w:rsidRDefault="00944588" w:rsidP="00411666">
            <w:pPr>
              <w:rPr>
                <w:bCs w:val="0"/>
                <w:color w:val="000000"/>
              </w:rPr>
            </w:pPr>
            <w:r w:rsidRPr="00411666">
              <w:rPr>
                <w:bCs w:val="0"/>
                <w:color w:val="000000"/>
              </w:rPr>
              <w:t>Какой из перечисленных продуктов является примером белка, кодируемого «геном домашнего хозяйства»?</w:t>
            </w:r>
            <w:r w:rsidRPr="00411666">
              <w:rPr>
                <w:bCs w:val="0"/>
                <w:color w:val="000000"/>
              </w:rPr>
              <w:br/>
              <w:t>1. Белки глобины</w:t>
            </w:r>
            <w:r w:rsidRPr="00411666">
              <w:rPr>
                <w:bCs w:val="0"/>
                <w:color w:val="000000"/>
              </w:rPr>
              <w:br/>
              <w:t>2. Белок инсулин</w:t>
            </w:r>
            <w:r w:rsidRPr="00411666">
              <w:rPr>
                <w:bCs w:val="0"/>
                <w:color w:val="000000"/>
              </w:rPr>
              <w:br/>
              <w:t>3. Белок тубулин</w:t>
            </w:r>
            <w:r w:rsidRPr="00411666">
              <w:rPr>
                <w:bCs w:val="0"/>
                <w:color w:val="000000"/>
              </w:rPr>
              <w:br/>
              <w:t>4. Фактор SRY</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3</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ОПК-3</w:t>
            </w:r>
          </w:p>
        </w:tc>
        <w:tc>
          <w:tcPr>
            <w:tcW w:w="3426" w:type="pct"/>
            <w:vAlign w:val="bottom"/>
            <w:hideMark/>
          </w:tcPr>
          <w:p w:rsidR="00944588" w:rsidRPr="00411666" w:rsidRDefault="00944588" w:rsidP="00411666">
            <w:pPr>
              <w:rPr>
                <w:bCs w:val="0"/>
                <w:color w:val="000000"/>
              </w:rPr>
            </w:pPr>
            <w:r w:rsidRPr="00411666">
              <w:rPr>
                <w:bCs w:val="0"/>
                <w:color w:val="000000"/>
              </w:rPr>
              <w:t>Что является первым ключевым этапом жизненного цикла ретровируса?</w:t>
            </w:r>
            <w:r w:rsidRPr="00411666">
              <w:rPr>
                <w:bCs w:val="0"/>
                <w:color w:val="000000"/>
              </w:rPr>
              <w:br/>
              <w:t>1. Синтез ДНК-копии вируса</w:t>
            </w:r>
            <w:r w:rsidRPr="00411666">
              <w:rPr>
                <w:bCs w:val="0"/>
                <w:color w:val="000000"/>
              </w:rPr>
              <w:br/>
              <w:t>2. Присоединение обратной транскриптазы к вирусной РНК</w:t>
            </w:r>
            <w:r w:rsidRPr="00411666">
              <w:rPr>
                <w:bCs w:val="0"/>
                <w:color w:val="000000"/>
              </w:rPr>
              <w:br/>
              <w:t>3. Интеграция ДНК-копии в ДНК-мишень</w:t>
            </w:r>
            <w:r w:rsidRPr="00411666">
              <w:rPr>
                <w:bCs w:val="0"/>
                <w:color w:val="000000"/>
              </w:rPr>
              <w:br/>
              <w:t>4. Трансляция вирусных белков</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2</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ОПК-3</w:t>
            </w:r>
          </w:p>
        </w:tc>
        <w:tc>
          <w:tcPr>
            <w:tcW w:w="3426" w:type="pct"/>
            <w:vAlign w:val="bottom"/>
            <w:hideMark/>
          </w:tcPr>
          <w:p w:rsidR="00944588" w:rsidRPr="00411666" w:rsidRDefault="00944588" w:rsidP="00411666">
            <w:pPr>
              <w:rPr>
                <w:bCs w:val="0"/>
                <w:color w:val="000000"/>
              </w:rPr>
            </w:pPr>
            <w:r w:rsidRPr="00411666">
              <w:rPr>
                <w:bCs w:val="0"/>
                <w:color w:val="000000"/>
              </w:rPr>
              <w:t>Какой вид транспорта осуществляется непосредственно через липидный бислой мембраны?</w:t>
            </w:r>
            <w:r w:rsidRPr="00411666">
              <w:rPr>
                <w:bCs w:val="0"/>
                <w:color w:val="000000"/>
              </w:rPr>
              <w:br/>
              <w:t>1. Пассивный транспорт</w:t>
            </w:r>
            <w:r w:rsidRPr="00411666">
              <w:rPr>
                <w:bCs w:val="0"/>
                <w:color w:val="000000"/>
              </w:rPr>
              <w:br/>
              <w:t>2. Активный транспорт</w:t>
            </w:r>
            <w:r w:rsidRPr="00411666">
              <w:rPr>
                <w:bCs w:val="0"/>
                <w:color w:val="000000"/>
              </w:rPr>
              <w:br/>
              <w:t>3. Свободный транспорт</w:t>
            </w:r>
            <w:r w:rsidRPr="00411666">
              <w:rPr>
                <w:bCs w:val="0"/>
                <w:color w:val="000000"/>
              </w:rPr>
              <w:br/>
              <w:t>4. Облегченная диффузия</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3</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ОПК-3</w:t>
            </w:r>
          </w:p>
        </w:tc>
        <w:tc>
          <w:tcPr>
            <w:tcW w:w="3426" w:type="pct"/>
            <w:vAlign w:val="bottom"/>
            <w:hideMark/>
          </w:tcPr>
          <w:p w:rsidR="00944588" w:rsidRPr="00411666" w:rsidRDefault="00944588" w:rsidP="00411666">
            <w:pPr>
              <w:rPr>
                <w:bCs w:val="0"/>
                <w:color w:val="000000"/>
              </w:rPr>
            </w:pPr>
            <w:r w:rsidRPr="00411666">
              <w:rPr>
                <w:bCs w:val="0"/>
                <w:color w:val="000000"/>
              </w:rPr>
              <w:t>Какой процесс непосредственно предшествует образованию антигена В на мембране эритроцита?</w:t>
            </w:r>
            <w:r w:rsidRPr="00411666">
              <w:rPr>
                <w:bCs w:val="0"/>
                <w:color w:val="000000"/>
              </w:rPr>
              <w:br/>
              <w:t>1. Образование фермента галактозилтрансферазы</w:t>
            </w:r>
            <w:r w:rsidRPr="00411666">
              <w:rPr>
                <w:bCs w:val="0"/>
                <w:color w:val="000000"/>
              </w:rPr>
              <w:br/>
              <w:t>2. Присоединение галактозы к антигену Н</w:t>
            </w:r>
            <w:r w:rsidRPr="00411666">
              <w:rPr>
                <w:bCs w:val="0"/>
                <w:color w:val="000000"/>
              </w:rPr>
              <w:br/>
              <w:t>3. Экспрессия гена IВ</w:t>
            </w:r>
            <w:r w:rsidRPr="00411666">
              <w:rPr>
                <w:bCs w:val="0"/>
                <w:color w:val="000000"/>
              </w:rPr>
              <w:br/>
              <w:t>4. Образование антигена Н</w:t>
            </w:r>
          </w:p>
        </w:tc>
        <w:tc>
          <w:tcPr>
            <w:tcW w:w="656" w:type="pct"/>
            <w:noWrap/>
            <w:vAlign w:val="bottom"/>
            <w:hideMark/>
          </w:tcPr>
          <w:p w:rsidR="00944588" w:rsidRPr="00411666" w:rsidRDefault="00944588" w:rsidP="00411666">
            <w:pPr>
              <w:jc w:val="both"/>
              <w:rPr>
                <w:bCs w:val="0"/>
                <w:color w:val="000000"/>
              </w:rPr>
            </w:pPr>
            <w:r w:rsidRPr="00411666">
              <w:rPr>
                <w:bCs w:val="0"/>
                <w:color w:val="000000"/>
              </w:rPr>
              <w:t>2</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ОПК-7</w:t>
            </w:r>
          </w:p>
        </w:tc>
        <w:tc>
          <w:tcPr>
            <w:tcW w:w="3426" w:type="pct"/>
            <w:hideMark/>
          </w:tcPr>
          <w:p w:rsidR="00944588" w:rsidRPr="00411666" w:rsidRDefault="00944588" w:rsidP="00411666">
            <w:pPr>
              <w:rPr>
                <w:bCs w:val="0"/>
                <w:color w:val="000000"/>
              </w:rPr>
            </w:pPr>
            <w:r w:rsidRPr="00411666">
              <w:rPr>
                <w:bCs w:val="0"/>
                <w:color w:val="000000"/>
              </w:rPr>
              <w:t>Какой этап является первым при проведении ПЦР?</w:t>
            </w:r>
            <w:r w:rsidRPr="00411666">
              <w:rPr>
                <w:bCs w:val="0"/>
                <w:color w:val="000000"/>
              </w:rPr>
              <w:br/>
              <w:t>1. Отжиг праймера</w:t>
            </w:r>
            <w:r w:rsidRPr="00411666">
              <w:rPr>
                <w:bCs w:val="0"/>
                <w:color w:val="000000"/>
              </w:rPr>
              <w:br/>
              <w:t>2. Денатурация дцДНК</w:t>
            </w:r>
            <w:r w:rsidRPr="00411666">
              <w:rPr>
                <w:bCs w:val="0"/>
                <w:color w:val="000000"/>
              </w:rPr>
              <w:br/>
              <w:t>3. Присоединение dNTP</w:t>
            </w:r>
            <w:r w:rsidRPr="00411666">
              <w:rPr>
                <w:bCs w:val="0"/>
                <w:color w:val="000000"/>
              </w:rPr>
              <w:br/>
              <w:t>4. Присоединение ДНК-полимеразы</w:t>
            </w:r>
          </w:p>
        </w:tc>
        <w:tc>
          <w:tcPr>
            <w:tcW w:w="656" w:type="pct"/>
            <w:noWrap/>
            <w:hideMark/>
          </w:tcPr>
          <w:p w:rsidR="00944588" w:rsidRPr="00411666" w:rsidRDefault="00944588" w:rsidP="00411666">
            <w:pPr>
              <w:jc w:val="both"/>
              <w:rPr>
                <w:bCs w:val="0"/>
                <w:color w:val="000000"/>
              </w:rPr>
            </w:pPr>
            <w:r w:rsidRPr="00411666">
              <w:rPr>
                <w:bCs w:val="0"/>
                <w:color w:val="000000"/>
              </w:rPr>
              <w:t>2</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ОПК-7</w:t>
            </w:r>
          </w:p>
        </w:tc>
        <w:tc>
          <w:tcPr>
            <w:tcW w:w="3426" w:type="pct"/>
            <w:hideMark/>
          </w:tcPr>
          <w:p w:rsidR="00944588" w:rsidRPr="00411666" w:rsidRDefault="00944588" w:rsidP="00411666">
            <w:pPr>
              <w:spacing w:after="240"/>
              <w:rPr>
                <w:bCs w:val="0"/>
                <w:color w:val="000000"/>
              </w:rPr>
            </w:pPr>
            <w:r w:rsidRPr="00411666">
              <w:rPr>
                <w:bCs w:val="0"/>
                <w:color w:val="000000"/>
              </w:rPr>
              <w:t>Какой процесс в экспрессии гена у эукариот происходит непосредственно после транскрипции?</w:t>
            </w:r>
            <w:r w:rsidRPr="00411666">
              <w:rPr>
                <w:bCs w:val="0"/>
                <w:color w:val="000000"/>
              </w:rPr>
              <w:br/>
              <w:t>1. Трансляция</w:t>
            </w:r>
            <w:r w:rsidRPr="00411666">
              <w:rPr>
                <w:bCs w:val="0"/>
                <w:color w:val="000000"/>
              </w:rPr>
              <w:br/>
              <w:t>2. Транскрипция</w:t>
            </w:r>
            <w:r w:rsidRPr="00411666">
              <w:rPr>
                <w:bCs w:val="0"/>
                <w:color w:val="000000"/>
              </w:rPr>
              <w:br/>
              <w:t>3. Сплайсинг РНК</w:t>
            </w:r>
            <w:r w:rsidRPr="00411666">
              <w:rPr>
                <w:bCs w:val="0"/>
                <w:color w:val="000000"/>
              </w:rPr>
              <w:br/>
              <w:t>4. Транспорт мРНК из ядра</w:t>
            </w:r>
            <w:r w:rsidRPr="00411666">
              <w:rPr>
                <w:bCs w:val="0"/>
                <w:color w:val="000000"/>
              </w:rPr>
              <w:br/>
            </w:r>
          </w:p>
        </w:tc>
        <w:tc>
          <w:tcPr>
            <w:tcW w:w="656" w:type="pct"/>
            <w:noWrap/>
            <w:hideMark/>
          </w:tcPr>
          <w:p w:rsidR="00944588" w:rsidRPr="00411666" w:rsidRDefault="00944588" w:rsidP="00411666">
            <w:pPr>
              <w:jc w:val="both"/>
              <w:rPr>
                <w:bCs w:val="0"/>
                <w:color w:val="000000"/>
              </w:rPr>
            </w:pPr>
            <w:r w:rsidRPr="00411666">
              <w:rPr>
                <w:bCs w:val="0"/>
                <w:color w:val="000000"/>
              </w:rPr>
              <w:t>3</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ОПК-7</w:t>
            </w:r>
          </w:p>
        </w:tc>
        <w:tc>
          <w:tcPr>
            <w:tcW w:w="3426" w:type="pct"/>
            <w:hideMark/>
          </w:tcPr>
          <w:p w:rsidR="00944588" w:rsidRPr="00411666" w:rsidRDefault="00944588" w:rsidP="00411666">
            <w:pPr>
              <w:rPr>
                <w:bCs w:val="0"/>
                <w:color w:val="000000"/>
              </w:rPr>
            </w:pPr>
            <w:r w:rsidRPr="00411666">
              <w:rPr>
                <w:bCs w:val="0"/>
                <w:color w:val="000000"/>
              </w:rPr>
              <w:t>Какой процесс в экспрессии гена у эукариот происходит непосредственно после транскрипции?</w:t>
            </w:r>
            <w:r w:rsidRPr="00411666">
              <w:rPr>
                <w:bCs w:val="0"/>
                <w:color w:val="000000"/>
              </w:rPr>
              <w:br/>
            </w:r>
            <w:r w:rsidRPr="00411666">
              <w:rPr>
                <w:bCs w:val="0"/>
                <w:color w:val="000000"/>
              </w:rPr>
              <w:lastRenderedPageBreak/>
              <w:t>1. Трансляция</w:t>
            </w:r>
            <w:r w:rsidRPr="00411666">
              <w:rPr>
                <w:bCs w:val="0"/>
                <w:color w:val="000000"/>
              </w:rPr>
              <w:br/>
              <w:t>2. Транскрипция</w:t>
            </w:r>
            <w:r w:rsidRPr="00411666">
              <w:rPr>
                <w:bCs w:val="0"/>
                <w:color w:val="000000"/>
              </w:rPr>
              <w:br/>
              <w:t>3. Сплайсинг РНК</w:t>
            </w:r>
            <w:r w:rsidRPr="00411666">
              <w:rPr>
                <w:bCs w:val="0"/>
                <w:color w:val="000000"/>
              </w:rPr>
              <w:br/>
              <w:t>4. Транспорт мРНК из ядра</w:t>
            </w:r>
          </w:p>
        </w:tc>
        <w:tc>
          <w:tcPr>
            <w:tcW w:w="656" w:type="pct"/>
            <w:noWrap/>
            <w:hideMark/>
          </w:tcPr>
          <w:p w:rsidR="00944588" w:rsidRPr="00411666" w:rsidRDefault="00944588" w:rsidP="00411666">
            <w:pPr>
              <w:jc w:val="both"/>
              <w:rPr>
                <w:bCs w:val="0"/>
                <w:color w:val="000000"/>
              </w:rPr>
            </w:pPr>
            <w:r w:rsidRPr="00411666">
              <w:rPr>
                <w:bCs w:val="0"/>
                <w:color w:val="000000"/>
              </w:rPr>
              <w:lastRenderedPageBreak/>
              <w:t>2</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lastRenderedPageBreak/>
              <w:t>ОПК-7</w:t>
            </w:r>
          </w:p>
        </w:tc>
        <w:tc>
          <w:tcPr>
            <w:tcW w:w="3426" w:type="pct"/>
            <w:hideMark/>
          </w:tcPr>
          <w:p w:rsidR="00944588" w:rsidRPr="00411666" w:rsidRDefault="00944588" w:rsidP="00411666">
            <w:pPr>
              <w:spacing w:after="240"/>
              <w:rPr>
                <w:bCs w:val="0"/>
                <w:color w:val="000000"/>
              </w:rPr>
            </w:pPr>
            <w:r w:rsidRPr="00411666">
              <w:rPr>
                <w:bCs w:val="0"/>
                <w:color w:val="000000"/>
              </w:rPr>
              <w:t>Какой процесс в экспрессии гена у эукариот происходит непосредственно после транскрипции?</w:t>
            </w:r>
            <w:r w:rsidRPr="00411666">
              <w:rPr>
                <w:bCs w:val="0"/>
                <w:color w:val="000000"/>
              </w:rPr>
              <w:br/>
              <w:t>1. Трансляция</w:t>
            </w:r>
            <w:r w:rsidRPr="00411666">
              <w:rPr>
                <w:bCs w:val="0"/>
                <w:color w:val="000000"/>
              </w:rPr>
              <w:br/>
              <w:t>2. Транскрипция</w:t>
            </w:r>
            <w:r w:rsidRPr="00411666">
              <w:rPr>
                <w:bCs w:val="0"/>
                <w:color w:val="000000"/>
              </w:rPr>
              <w:br/>
              <w:t>3. Сплайсинг РНК</w:t>
            </w:r>
            <w:r w:rsidRPr="00411666">
              <w:rPr>
                <w:bCs w:val="0"/>
                <w:color w:val="000000"/>
              </w:rPr>
              <w:br/>
              <w:t>4. Транспорт мРНК из ядра</w:t>
            </w:r>
          </w:p>
        </w:tc>
        <w:tc>
          <w:tcPr>
            <w:tcW w:w="656" w:type="pct"/>
            <w:noWrap/>
            <w:hideMark/>
          </w:tcPr>
          <w:p w:rsidR="00944588" w:rsidRPr="00411666" w:rsidRDefault="00944588" w:rsidP="00411666">
            <w:pPr>
              <w:jc w:val="both"/>
              <w:rPr>
                <w:bCs w:val="0"/>
                <w:color w:val="000000"/>
              </w:rPr>
            </w:pPr>
            <w:r w:rsidRPr="00411666">
              <w:rPr>
                <w:bCs w:val="0"/>
                <w:color w:val="000000"/>
              </w:rPr>
              <w:t>4</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ОПК-7</w:t>
            </w:r>
          </w:p>
        </w:tc>
        <w:tc>
          <w:tcPr>
            <w:tcW w:w="3426" w:type="pct"/>
            <w:hideMark/>
          </w:tcPr>
          <w:p w:rsidR="00944588" w:rsidRPr="00411666" w:rsidRDefault="00944588" w:rsidP="00411666">
            <w:pPr>
              <w:rPr>
                <w:bCs w:val="0"/>
                <w:color w:val="000000"/>
              </w:rPr>
            </w:pPr>
            <w:r w:rsidRPr="00411666">
              <w:rPr>
                <w:bCs w:val="0"/>
                <w:color w:val="000000"/>
              </w:rPr>
              <w:t>Какой период интерфазы следует сразу после деления клетки?</w:t>
            </w:r>
            <w:r w:rsidRPr="00411666">
              <w:rPr>
                <w:bCs w:val="0"/>
                <w:color w:val="000000"/>
              </w:rPr>
              <w:br/>
              <w:t>1. G₂-период</w:t>
            </w:r>
            <w:r w:rsidRPr="00411666">
              <w:rPr>
                <w:bCs w:val="0"/>
                <w:color w:val="000000"/>
              </w:rPr>
              <w:br/>
              <w:t>2. G₁-период</w:t>
            </w:r>
            <w:r w:rsidRPr="00411666">
              <w:rPr>
                <w:bCs w:val="0"/>
                <w:color w:val="000000"/>
              </w:rPr>
              <w:br/>
              <w:t>3. S-период</w:t>
            </w:r>
          </w:p>
        </w:tc>
        <w:tc>
          <w:tcPr>
            <w:tcW w:w="656" w:type="pct"/>
            <w:noWrap/>
            <w:hideMark/>
          </w:tcPr>
          <w:p w:rsidR="00944588" w:rsidRPr="00411666" w:rsidRDefault="00944588" w:rsidP="00411666">
            <w:pPr>
              <w:jc w:val="both"/>
              <w:rPr>
                <w:bCs w:val="0"/>
                <w:color w:val="000000"/>
              </w:rPr>
            </w:pPr>
            <w:r w:rsidRPr="00411666">
              <w:rPr>
                <w:bCs w:val="0"/>
                <w:color w:val="000000"/>
              </w:rPr>
              <w:t>2</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ОПК-7</w:t>
            </w:r>
          </w:p>
        </w:tc>
        <w:tc>
          <w:tcPr>
            <w:tcW w:w="3426" w:type="pct"/>
            <w:hideMark/>
          </w:tcPr>
          <w:p w:rsidR="00944588" w:rsidRPr="00411666" w:rsidRDefault="00944588" w:rsidP="00411666">
            <w:pPr>
              <w:rPr>
                <w:bCs w:val="0"/>
                <w:color w:val="000000"/>
              </w:rPr>
            </w:pPr>
            <w:r w:rsidRPr="00411666">
              <w:rPr>
                <w:bCs w:val="0"/>
                <w:color w:val="000000"/>
              </w:rPr>
              <w:t>Какой процесс описывает преобразование световой энергии в химическую?</w:t>
            </w:r>
            <w:r w:rsidRPr="00411666">
              <w:rPr>
                <w:bCs w:val="0"/>
                <w:color w:val="000000"/>
              </w:rPr>
              <w:br/>
              <w:t>1. Фотосинтез</w:t>
            </w:r>
            <w:r w:rsidRPr="00411666">
              <w:rPr>
                <w:bCs w:val="0"/>
                <w:color w:val="000000"/>
              </w:rPr>
              <w:br/>
              <w:t>2. Клеточное дыхание</w:t>
            </w:r>
            <w:r w:rsidRPr="00411666">
              <w:rPr>
                <w:bCs w:val="0"/>
                <w:color w:val="000000"/>
              </w:rPr>
              <w:br/>
              <w:t>3. Осмос</w:t>
            </w:r>
            <w:r w:rsidRPr="00411666">
              <w:rPr>
                <w:bCs w:val="0"/>
                <w:color w:val="000000"/>
              </w:rPr>
              <w:br/>
              <w:t>4. Фагоцитоз</w:t>
            </w:r>
          </w:p>
        </w:tc>
        <w:tc>
          <w:tcPr>
            <w:tcW w:w="656" w:type="pct"/>
            <w:noWrap/>
            <w:hideMark/>
          </w:tcPr>
          <w:p w:rsidR="00944588" w:rsidRPr="00411666" w:rsidRDefault="00944588" w:rsidP="00411666">
            <w:pPr>
              <w:jc w:val="both"/>
              <w:rPr>
                <w:bCs w:val="0"/>
                <w:color w:val="000000"/>
              </w:rPr>
            </w:pPr>
            <w:r w:rsidRPr="00411666">
              <w:rPr>
                <w:bCs w:val="0"/>
                <w:color w:val="000000"/>
              </w:rPr>
              <w:t>1</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ОПК-7</w:t>
            </w:r>
          </w:p>
        </w:tc>
        <w:tc>
          <w:tcPr>
            <w:tcW w:w="3426" w:type="pct"/>
            <w:hideMark/>
          </w:tcPr>
          <w:p w:rsidR="00944588" w:rsidRPr="00411666" w:rsidRDefault="00944588" w:rsidP="00411666">
            <w:pPr>
              <w:rPr>
                <w:bCs w:val="0"/>
                <w:color w:val="000000"/>
              </w:rPr>
            </w:pPr>
            <w:r w:rsidRPr="00411666">
              <w:rPr>
                <w:bCs w:val="0"/>
                <w:color w:val="000000"/>
              </w:rPr>
              <w:t>Какие РНК являются компонентами сплайсосом и участвуют в процессинге мРНК?</w:t>
            </w:r>
            <w:r w:rsidRPr="00411666">
              <w:rPr>
                <w:bCs w:val="0"/>
                <w:color w:val="000000"/>
              </w:rPr>
              <w:br/>
              <w:t>1. Малые ядрышковые РНК</w:t>
            </w:r>
            <w:r w:rsidRPr="00411666">
              <w:rPr>
                <w:bCs w:val="0"/>
                <w:color w:val="000000"/>
              </w:rPr>
              <w:br/>
              <w:t>2. Малые ядерные РНК</w:t>
            </w:r>
            <w:r w:rsidRPr="00411666">
              <w:rPr>
                <w:bCs w:val="0"/>
                <w:color w:val="000000"/>
              </w:rPr>
              <w:br/>
              <w:t>3. Малые интерферирующие РНК</w:t>
            </w:r>
            <w:r w:rsidRPr="00411666">
              <w:rPr>
                <w:bCs w:val="0"/>
                <w:color w:val="000000"/>
              </w:rPr>
              <w:br/>
              <w:t>4. 7SL-РНК</w:t>
            </w:r>
          </w:p>
        </w:tc>
        <w:tc>
          <w:tcPr>
            <w:tcW w:w="656" w:type="pct"/>
            <w:noWrap/>
            <w:hideMark/>
          </w:tcPr>
          <w:p w:rsidR="00944588" w:rsidRPr="00411666" w:rsidRDefault="00944588" w:rsidP="00411666">
            <w:pPr>
              <w:jc w:val="both"/>
              <w:rPr>
                <w:bCs w:val="0"/>
                <w:color w:val="000000"/>
              </w:rPr>
            </w:pPr>
            <w:r w:rsidRPr="00411666">
              <w:rPr>
                <w:bCs w:val="0"/>
                <w:color w:val="000000"/>
              </w:rPr>
              <w:t>2</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ОПК-7</w:t>
            </w:r>
          </w:p>
        </w:tc>
        <w:tc>
          <w:tcPr>
            <w:tcW w:w="3426" w:type="pct"/>
            <w:hideMark/>
          </w:tcPr>
          <w:p w:rsidR="00944588" w:rsidRPr="00411666" w:rsidRDefault="00944588" w:rsidP="00411666">
            <w:pPr>
              <w:rPr>
                <w:bCs w:val="0"/>
                <w:color w:val="000000"/>
              </w:rPr>
            </w:pPr>
            <w:r w:rsidRPr="00411666">
              <w:rPr>
                <w:bCs w:val="0"/>
                <w:color w:val="000000"/>
              </w:rPr>
              <w:t>Каковы основные химические составляющие клеточной мембраны?</w:t>
            </w:r>
            <w:r w:rsidRPr="00411666">
              <w:rPr>
                <w:bCs w:val="0"/>
                <w:color w:val="000000"/>
              </w:rPr>
              <w:br/>
              <w:t>1. Фосфолипиды и белки</w:t>
            </w:r>
            <w:r w:rsidRPr="00411666">
              <w:rPr>
                <w:bCs w:val="0"/>
                <w:color w:val="000000"/>
              </w:rPr>
              <w:br/>
              <w:t>2. Вода с растворенными веществами</w:t>
            </w:r>
            <w:r w:rsidRPr="00411666">
              <w:rPr>
                <w:bCs w:val="0"/>
                <w:color w:val="000000"/>
              </w:rPr>
              <w:br/>
              <w:t>3. ДНК и белки</w:t>
            </w:r>
            <w:r w:rsidRPr="00411666">
              <w:rPr>
                <w:bCs w:val="0"/>
                <w:color w:val="000000"/>
              </w:rPr>
              <w:br/>
              <w:t>4. Целлюлоза</w:t>
            </w:r>
          </w:p>
        </w:tc>
        <w:tc>
          <w:tcPr>
            <w:tcW w:w="656" w:type="pct"/>
            <w:noWrap/>
            <w:hideMark/>
          </w:tcPr>
          <w:p w:rsidR="00944588" w:rsidRPr="00411666" w:rsidRDefault="00944588" w:rsidP="00411666">
            <w:pPr>
              <w:jc w:val="both"/>
              <w:rPr>
                <w:bCs w:val="0"/>
                <w:color w:val="000000"/>
              </w:rPr>
            </w:pPr>
            <w:r w:rsidRPr="00411666">
              <w:rPr>
                <w:bCs w:val="0"/>
                <w:color w:val="000000"/>
              </w:rPr>
              <w:t>1</w:t>
            </w:r>
          </w:p>
        </w:tc>
      </w:tr>
      <w:tr w:rsidR="00944588" w:rsidRPr="00411666" w:rsidTr="00944588">
        <w:trPr>
          <w:trHeight w:val="315"/>
        </w:trPr>
        <w:tc>
          <w:tcPr>
            <w:tcW w:w="918" w:type="pct"/>
            <w:noWrap/>
            <w:vAlign w:val="bottom"/>
            <w:hideMark/>
          </w:tcPr>
          <w:p w:rsidR="00944588" w:rsidRPr="00411666" w:rsidRDefault="00944588" w:rsidP="00411666">
            <w:pPr>
              <w:jc w:val="both"/>
              <w:rPr>
                <w:bCs w:val="0"/>
                <w:color w:val="000000"/>
              </w:rPr>
            </w:pPr>
            <w:r w:rsidRPr="00411666">
              <w:rPr>
                <w:bCs w:val="0"/>
                <w:color w:val="000000"/>
              </w:rPr>
              <w:t>ОПК-7</w:t>
            </w:r>
          </w:p>
        </w:tc>
        <w:tc>
          <w:tcPr>
            <w:tcW w:w="3426" w:type="pct"/>
            <w:hideMark/>
          </w:tcPr>
          <w:p w:rsidR="00944588" w:rsidRPr="00411666" w:rsidRDefault="00944588" w:rsidP="00411666">
            <w:pPr>
              <w:rPr>
                <w:bCs w:val="0"/>
                <w:color w:val="000000"/>
              </w:rPr>
            </w:pPr>
            <w:r w:rsidRPr="00411666">
              <w:rPr>
                <w:bCs w:val="0"/>
                <w:color w:val="000000"/>
              </w:rPr>
              <w:t>Какой вид рекомбинации происходит между молекулами ДНК с гомологичными последовательностями у организмов, размножающихся половым путем?</w:t>
            </w:r>
            <w:r w:rsidRPr="00411666">
              <w:rPr>
                <w:bCs w:val="0"/>
                <w:color w:val="000000"/>
              </w:rPr>
              <w:br/>
              <w:t>1. Гомологичная рекомбинация</w:t>
            </w:r>
            <w:r w:rsidRPr="00411666">
              <w:rPr>
                <w:bCs w:val="0"/>
                <w:color w:val="000000"/>
              </w:rPr>
              <w:br/>
              <w:t>2. Незаконная рекомбинация</w:t>
            </w:r>
            <w:r w:rsidRPr="00411666">
              <w:rPr>
                <w:bCs w:val="0"/>
                <w:color w:val="000000"/>
              </w:rPr>
              <w:br/>
              <w:t>3. Сайт-специфическая рекомбинация</w:t>
            </w:r>
          </w:p>
        </w:tc>
        <w:tc>
          <w:tcPr>
            <w:tcW w:w="656" w:type="pct"/>
            <w:noWrap/>
            <w:hideMark/>
          </w:tcPr>
          <w:p w:rsidR="00944588" w:rsidRPr="00411666" w:rsidRDefault="00944588" w:rsidP="00411666">
            <w:pPr>
              <w:jc w:val="both"/>
              <w:rPr>
                <w:bCs w:val="0"/>
                <w:color w:val="000000"/>
              </w:rPr>
            </w:pPr>
            <w:r w:rsidRPr="00411666">
              <w:rPr>
                <w:bCs w:val="0"/>
                <w:color w:val="000000"/>
              </w:rPr>
              <w:t>1</w:t>
            </w:r>
          </w:p>
        </w:tc>
      </w:tr>
    </w:tbl>
    <w:p w:rsidR="00880FE5" w:rsidRPr="00411666" w:rsidRDefault="00880FE5" w:rsidP="00411666">
      <w:pPr>
        <w:jc w:val="both"/>
      </w:pPr>
    </w:p>
    <w:p w:rsidR="00880FE5" w:rsidRPr="00411666" w:rsidRDefault="00880FE5" w:rsidP="00411666">
      <w:pPr>
        <w:jc w:val="both"/>
      </w:pPr>
    </w:p>
    <w:p w:rsidR="00880FE5" w:rsidRPr="00411666" w:rsidRDefault="00880FE5" w:rsidP="00411666">
      <w:pPr>
        <w:jc w:val="both"/>
      </w:pPr>
      <w:r w:rsidRPr="00411666">
        <w:rPr>
          <w:b/>
          <w:u w:val="single"/>
        </w:rPr>
        <w:t>Перечень вопросов  для подготовки к экзамену:</w:t>
      </w:r>
    </w:p>
    <w:p w:rsidR="00880FE5" w:rsidRPr="00411666" w:rsidRDefault="00880FE5" w:rsidP="00411666">
      <w:pPr>
        <w:jc w:val="both"/>
      </w:pPr>
      <w:r w:rsidRPr="00411666">
        <w:t>1.</w:t>
      </w:r>
      <w:r w:rsidRPr="00411666">
        <w:tab/>
        <w:t>Строение поверхностного аппарата клетки.</w:t>
      </w:r>
    </w:p>
    <w:p w:rsidR="00880FE5" w:rsidRPr="00411666" w:rsidRDefault="00880FE5" w:rsidP="00411666">
      <w:pPr>
        <w:jc w:val="both"/>
      </w:pPr>
      <w:r w:rsidRPr="00411666">
        <w:t>2.</w:t>
      </w:r>
      <w:r w:rsidRPr="00411666">
        <w:tab/>
        <w:t>Барьерно-транспортная функция поверхностного аппарата клетки.</w:t>
      </w:r>
    </w:p>
    <w:p w:rsidR="00880FE5" w:rsidRPr="00411666" w:rsidRDefault="00880FE5" w:rsidP="00411666">
      <w:pPr>
        <w:jc w:val="both"/>
      </w:pPr>
      <w:r w:rsidRPr="00411666">
        <w:t>3.</w:t>
      </w:r>
      <w:r w:rsidRPr="00411666">
        <w:tab/>
        <w:t>Индивидуализирующая (антигенная) функция поверхностного аппарата. Биологические аспекты трансплантации.</w:t>
      </w:r>
    </w:p>
    <w:p w:rsidR="00880FE5" w:rsidRPr="00411666" w:rsidRDefault="00880FE5" w:rsidP="00411666">
      <w:pPr>
        <w:jc w:val="both"/>
      </w:pPr>
      <w:r w:rsidRPr="00411666">
        <w:t>4.</w:t>
      </w:r>
      <w:r w:rsidRPr="00411666">
        <w:tab/>
        <w:t>Рецепторно-сигнальная функция, механизмы передачи сигнала в клетке.</w:t>
      </w:r>
    </w:p>
    <w:p w:rsidR="00880FE5" w:rsidRPr="00411666" w:rsidRDefault="00880FE5" w:rsidP="00411666">
      <w:pPr>
        <w:jc w:val="both"/>
      </w:pPr>
      <w:r w:rsidRPr="00411666">
        <w:t>5.</w:t>
      </w:r>
      <w:r w:rsidRPr="00411666">
        <w:tab/>
        <w:t>Структура и функции клеточных контактов.</w:t>
      </w:r>
    </w:p>
    <w:p w:rsidR="00880FE5" w:rsidRPr="00411666" w:rsidRDefault="00880FE5" w:rsidP="00411666">
      <w:pPr>
        <w:jc w:val="both"/>
      </w:pPr>
      <w:r w:rsidRPr="00411666">
        <w:t>6.</w:t>
      </w:r>
      <w:r w:rsidRPr="00411666">
        <w:tab/>
        <w:t>Локомоторная и метаболическая функции поверхностного аппарата.</w:t>
      </w:r>
    </w:p>
    <w:p w:rsidR="00880FE5" w:rsidRPr="00411666" w:rsidRDefault="00880FE5" w:rsidP="00411666">
      <w:pPr>
        <w:jc w:val="both"/>
      </w:pPr>
      <w:r w:rsidRPr="00411666">
        <w:t>7.</w:t>
      </w:r>
      <w:r w:rsidRPr="00411666">
        <w:tab/>
        <w:t>Структура цитоплазмы. ЭПС, строение и функции</w:t>
      </w:r>
    </w:p>
    <w:p w:rsidR="00880FE5" w:rsidRPr="00411666" w:rsidRDefault="00880FE5" w:rsidP="00411666">
      <w:pPr>
        <w:jc w:val="both"/>
      </w:pPr>
      <w:r w:rsidRPr="00411666">
        <w:t>.</w:t>
      </w:r>
    </w:p>
    <w:p w:rsidR="00880FE5" w:rsidRPr="00411666" w:rsidRDefault="00880FE5" w:rsidP="00411666">
      <w:pPr>
        <w:jc w:val="both"/>
      </w:pPr>
      <w:r w:rsidRPr="00411666">
        <w:t>8.</w:t>
      </w:r>
      <w:r w:rsidRPr="00411666">
        <w:tab/>
        <w:t>Комплекс Гольджи.Строение и функции.</w:t>
      </w:r>
    </w:p>
    <w:p w:rsidR="00880FE5" w:rsidRPr="00411666" w:rsidRDefault="00880FE5" w:rsidP="00411666">
      <w:pPr>
        <w:jc w:val="both"/>
      </w:pPr>
      <w:r w:rsidRPr="00411666">
        <w:lastRenderedPageBreak/>
        <w:t>9.</w:t>
      </w:r>
      <w:r w:rsidRPr="00411666">
        <w:tab/>
        <w:t>Лизосомы  и пероксисомы, строение и функции.</w:t>
      </w:r>
    </w:p>
    <w:p w:rsidR="00880FE5" w:rsidRPr="00411666" w:rsidRDefault="00880FE5" w:rsidP="00411666">
      <w:pPr>
        <w:jc w:val="both"/>
      </w:pPr>
      <w:r w:rsidRPr="00411666">
        <w:t>10.</w:t>
      </w:r>
      <w:r w:rsidRPr="00411666">
        <w:tab/>
        <w:t>Митохондрии и энергетический обмен в клетке.</w:t>
      </w:r>
    </w:p>
    <w:p w:rsidR="00880FE5" w:rsidRPr="00411666" w:rsidRDefault="00880FE5" w:rsidP="00411666">
      <w:pPr>
        <w:jc w:val="both"/>
      </w:pPr>
      <w:r w:rsidRPr="00411666">
        <w:t>11.</w:t>
      </w:r>
      <w:r w:rsidRPr="00411666">
        <w:tab/>
        <w:t>Немембранные органоиды и включения.</w:t>
      </w:r>
    </w:p>
    <w:p w:rsidR="00880FE5" w:rsidRPr="00411666" w:rsidRDefault="00880FE5" w:rsidP="00411666">
      <w:pPr>
        <w:jc w:val="both"/>
      </w:pPr>
      <w:r w:rsidRPr="00411666">
        <w:t>12.</w:t>
      </w:r>
      <w:r w:rsidRPr="00411666">
        <w:tab/>
        <w:t>Ядро, строение и функции .</w:t>
      </w:r>
    </w:p>
    <w:p w:rsidR="00880FE5" w:rsidRPr="00411666" w:rsidRDefault="00880FE5" w:rsidP="00411666">
      <w:pPr>
        <w:jc w:val="both"/>
      </w:pPr>
      <w:r w:rsidRPr="00411666">
        <w:t>13.</w:t>
      </w:r>
      <w:r w:rsidRPr="00411666">
        <w:tab/>
        <w:t>Строение ДНК. Репликация ДНК.</w:t>
      </w:r>
    </w:p>
    <w:p w:rsidR="00880FE5" w:rsidRPr="00411666" w:rsidRDefault="00880FE5" w:rsidP="00411666">
      <w:pPr>
        <w:jc w:val="both"/>
      </w:pPr>
      <w:r w:rsidRPr="00411666">
        <w:t>14.</w:t>
      </w:r>
      <w:r w:rsidRPr="00411666">
        <w:tab/>
        <w:t>Строение РНК. Транскрипция и процессинг мРНК.</w:t>
      </w:r>
    </w:p>
    <w:p w:rsidR="00880FE5" w:rsidRPr="00411666" w:rsidRDefault="00880FE5" w:rsidP="00411666">
      <w:pPr>
        <w:jc w:val="both"/>
      </w:pPr>
      <w:r w:rsidRPr="00411666">
        <w:t>15.</w:t>
      </w:r>
      <w:r w:rsidRPr="00411666">
        <w:tab/>
        <w:t>Рибосомы. Трансляция. Строение белка. Фолдинг белков .</w:t>
      </w:r>
      <w:r w:rsidRPr="00411666">
        <w:tab/>
      </w:r>
    </w:p>
    <w:p w:rsidR="00880FE5" w:rsidRPr="00411666" w:rsidRDefault="00880FE5" w:rsidP="00411666">
      <w:pPr>
        <w:jc w:val="both"/>
      </w:pPr>
      <w:r w:rsidRPr="00411666">
        <w:t>16.</w:t>
      </w:r>
      <w:r w:rsidRPr="00411666">
        <w:tab/>
        <w:t xml:space="preserve">Строение и функции  нуклеиновых кислот. ДНК и РНК, </w:t>
      </w:r>
    </w:p>
    <w:p w:rsidR="00880FE5" w:rsidRPr="00411666" w:rsidRDefault="00880FE5" w:rsidP="00411666">
      <w:pPr>
        <w:jc w:val="both"/>
      </w:pPr>
      <w:r w:rsidRPr="00411666">
        <w:t>17.</w:t>
      </w:r>
      <w:r w:rsidRPr="00411666">
        <w:tab/>
        <w:t>Общая характеристика клеточного цикла.</w:t>
      </w:r>
    </w:p>
    <w:p w:rsidR="00880FE5" w:rsidRPr="00411666" w:rsidRDefault="00880FE5" w:rsidP="00411666">
      <w:pPr>
        <w:jc w:val="both"/>
      </w:pPr>
      <w:r w:rsidRPr="00411666">
        <w:t>18.</w:t>
      </w:r>
      <w:r w:rsidRPr="00411666">
        <w:tab/>
        <w:t>Митоз и его биологическое значение.</w:t>
      </w:r>
    </w:p>
    <w:p w:rsidR="00880FE5" w:rsidRPr="00EA5C5D" w:rsidRDefault="00880FE5" w:rsidP="00411666">
      <w:pPr>
        <w:jc w:val="both"/>
      </w:pPr>
      <w:r w:rsidRPr="00EA5C5D">
        <w:t>19.</w:t>
      </w:r>
      <w:r w:rsidRPr="00EA5C5D">
        <w:tab/>
        <w:t>Апоптоз,  его механизмы.</w:t>
      </w:r>
    </w:p>
    <w:p w:rsidR="00880FE5" w:rsidRPr="00EA5C5D" w:rsidRDefault="00880FE5" w:rsidP="00411666">
      <w:pPr>
        <w:jc w:val="both"/>
      </w:pPr>
      <w:r w:rsidRPr="00EA5C5D">
        <w:t>20.</w:t>
      </w:r>
      <w:r w:rsidRPr="00EA5C5D">
        <w:tab/>
        <w:t>Мейоз и его биологическое значение.</w:t>
      </w:r>
    </w:p>
    <w:p w:rsidR="00880FE5" w:rsidRPr="00EA5C5D" w:rsidRDefault="00880FE5" w:rsidP="00411666">
      <w:pPr>
        <w:jc w:val="both"/>
      </w:pPr>
      <w:r w:rsidRPr="00EA5C5D">
        <w:t>21.</w:t>
      </w:r>
      <w:r w:rsidRPr="00EA5C5D">
        <w:tab/>
        <w:t>Строение хромосом. Метафазные хромосомы. Кариотип человека.</w:t>
      </w:r>
    </w:p>
    <w:p w:rsidR="00880FE5" w:rsidRPr="00EA5C5D" w:rsidRDefault="00880FE5" w:rsidP="00411666">
      <w:pPr>
        <w:jc w:val="both"/>
      </w:pPr>
      <w:r w:rsidRPr="00EA5C5D">
        <w:t>22.</w:t>
      </w:r>
      <w:r w:rsidRPr="00EA5C5D">
        <w:tab/>
        <w:t xml:space="preserve">Структура генов у прокариот и эукариот. </w:t>
      </w:r>
    </w:p>
    <w:p w:rsidR="00880FE5" w:rsidRPr="00EA5C5D" w:rsidRDefault="00880FE5" w:rsidP="00411666">
      <w:pPr>
        <w:jc w:val="both"/>
      </w:pPr>
      <w:r w:rsidRPr="00EA5C5D">
        <w:t>23.</w:t>
      </w:r>
      <w:r w:rsidRPr="00EA5C5D">
        <w:tab/>
        <w:t>Характеристика  генома  человека.</w:t>
      </w:r>
    </w:p>
    <w:p w:rsidR="00880FE5" w:rsidRPr="00EA5C5D" w:rsidRDefault="00880FE5" w:rsidP="00411666">
      <w:pPr>
        <w:jc w:val="both"/>
      </w:pPr>
      <w:r w:rsidRPr="00EA5C5D">
        <w:t>24.</w:t>
      </w:r>
      <w:r w:rsidRPr="00EA5C5D">
        <w:tab/>
        <w:t>Строение и функция генов. Уровни реализации генетической информации.</w:t>
      </w:r>
    </w:p>
    <w:p w:rsidR="00880FE5" w:rsidRPr="00EA5C5D" w:rsidRDefault="00880FE5" w:rsidP="00411666">
      <w:pPr>
        <w:jc w:val="both"/>
      </w:pPr>
      <w:r w:rsidRPr="00EA5C5D">
        <w:t>25.</w:t>
      </w:r>
      <w:r w:rsidRPr="00EA5C5D">
        <w:tab/>
        <w:t>Регуляция действия генов на дотранскрипционном  и на транскрипционном уровнях.</w:t>
      </w:r>
    </w:p>
    <w:p w:rsidR="00880FE5" w:rsidRPr="00EA5C5D" w:rsidRDefault="00880FE5" w:rsidP="00411666">
      <w:pPr>
        <w:jc w:val="both"/>
      </w:pPr>
      <w:r w:rsidRPr="00EA5C5D">
        <w:t>25'.    Регуляция действия генов на посттранскрипционном уровне.</w:t>
      </w:r>
    </w:p>
    <w:p w:rsidR="00880FE5" w:rsidRPr="00EA5C5D" w:rsidRDefault="00880FE5" w:rsidP="00411666">
      <w:pPr>
        <w:jc w:val="both"/>
      </w:pPr>
      <w:r w:rsidRPr="00EA5C5D">
        <w:t>26.</w:t>
      </w:r>
      <w:r w:rsidRPr="00EA5C5D">
        <w:tab/>
        <w:t>Регуляция действия генов на трансляционном  и посттрансляционном уровнях.</w:t>
      </w:r>
    </w:p>
    <w:p w:rsidR="00880FE5" w:rsidRPr="00EA5C5D" w:rsidRDefault="00880FE5" w:rsidP="00411666">
      <w:pPr>
        <w:jc w:val="both"/>
      </w:pPr>
      <w:r w:rsidRPr="00EA5C5D">
        <w:t>27.</w:t>
      </w:r>
      <w:r w:rsidRPr="00EA5C5D">
        <w:tab/>
        <w:t>Медицинские аспекты регуляции действия генов. Глобиновые гены, талассемия.</w:t>
      </w:r>
    </w:p>
    <w:p w:rsidR="00880FE5" w:rsidRPr="00EA5C5D" w:rsidRDefault="00880FE5" w:rsidP="00411666">
      <w:pPr>
        <w:jc w:val="both"/>
      </w:pPr>
      <w:r w:rsidRPr="00EA5C5D">
        <w:t>28.</w:t>
      </w:r>
      <w:r w:rsidRPr="00EA5C5D">
        <w:tab/>
        <w:t>Репарация ДНК. Реактивационная, эксцизионная, пострепликативная и индуцируемая.</w:t>
      </w:r>
    </w:p>
    <w:p w:rsidR="00880FE5" w:rsidRPr="00EA5C5D" w:rsidRDefault="00880FE5" w:rsidP="00411666">
      <w:pPr>
        <w:jc w:val="both"/>
      </w:pPr>
      <w:r w:rsidRPr="00EA5C5D">
        <w:t>29.</w:t>
      </w:r>
      <w:r w:rsidRPr="00EA5C5D">
        <w:tab/>
        <w:t>Молекулярные основы канцерогенеза.</w:t>
      </w:r>
    </w:p>
    <w:p w:rsidR="00880FE5" w:rsidRPr="00EA5C5D" w:rsidRDefault="00880FE5" w:rsidP="00411666">
      <w:pPr>
        <w:jc w:val="both"/>
      </w:pPr>
      <w:r w:rsidRPr="00EA5C5D">
        <w:t>30.</w:t>
      </w:r>
      <w:r w:rsidRPr="00EA5C5D">
        <w:tab/>
        <w:t>Интерфаза и ее значение в жизни клетки.</w:t>
      </w:r>
    </w:p>
    <w:p w:rsidR="00880FE5" w:rsidRPr="00EA5C5D" w:rsidRDefault="00880FE5" w:rsidP="00411666">
      <w:pPr>
        <w:jc w:val="both"/>
      </w:pPr>
      <w:r w:rsidRPr="00EA5C5D">
        <w:t>31.</w:t>
      </w:r>
      <w:r w:rsidRPr="00EA5C5D">
        <w:tab/>
        <w:t>Сперматогенез.</w:t>
      </w:r>
    </w:p>
    <w:p w:rsidR="00880FE5" w:rsidRPr="00EA5C5D" w:rsidRDefault="00880FE5" w:rsidP="00411666">
      <w:pPr>
        <w:jc w:val="both"/>
      </w:pPr>
      <w:r w:rsidRPr="00EA5C5D">
        <w:t>32.</w:t>
      </w:r>
      <w:r w:rsidRPr="00EA5C5D">
        <w:tab/>
        <w:t>Овогенез.</w:t>
      </w:r>
    </w:p>
    <w:p w:rsidR="00880FE5" w:rsidRPr="00EA5C5D" w:rsidRDefault="00880FE5" w:rsidP="00411666">
      <w:pPr>
        <w:jc w:val="both"/>
      </w:pPr>
      <w:r w:rsidRPr="00EA5C5D">
        <w:t>33.</w:t>
      </w:r>
      <w:r w:rsidRPr="00EA5C5D">
        <w:tab/>
        <w:t>Строение половых клеток.</w:t>
      </w:r>
    </w:p>
    <w:p w:rsidR="00880FE5" w:rsidRPr="00EA5C5D" w:rsidRDefault="00880FE5" w:rsidP="00411666">
      <w:pPr>
        <w:jc w:val="both"/>
      </w:pPr>
      <w:r w:rsidRPr="00EA5C5D">
        <w:t>34.</w:t>
      </w:r>
      <w:r w:rsidRPr="00EA5C5D">
        <w:tab/>
        <w:t>0плодотворение , его этапы и  механизмы.</w:t>
      </w:r>
    </w:p>
    <w:p w:rsidR="00880FE5" w:rsidRPr="00EA5C5D" w:rsidRDefault="00880FE5" w:rsidP="00411666">
      <w:pPr>
        <w:jc w:val="both"/>
      </w:pPr>
      <w:r w:rsidRPr="00EA5C5D">
        <w:t>35.</w:t>
      </w:r>
      <w:r w:rsidRPr="00EA5C5D">
        <w:tab/>
        <w:t>Ранние этапы развития зародыша. Бластула, гаструла, 3-х слойный зародыш.</w:t>
      </w:r>
    </w:p>
    <w:p w:rsidR="00880FE5" w:rsidRPr="00EA5C5D" w:rsidRDefault="00880FE5" w:rsidP="00411666">
      <w:pPr>
        <w:jc w:val="both"/>
      </w:pPr>
      <w:r w:rsidRPr="00EA5C5D">
        <w:t>36.</w:t>
      </w:r>
      <w:r w:rsidRPr="00EA5C5D">
        <w:tab/>
        <w:t>Генетический контроль раннего развития, материнские и зиготические гены.</w:t>
      </w:r>
    </w:p>
    <w:p w:rsidR="00880FE5" w:rsidRPr="00EA5C5D" w:rsidRDefault="00880FE5" w:rsidP="00411666">
      <w:pPr>
        <w:jc w:val="both"/>
      </w:pPr>
      <w:r w:rsidRPr="00EA5C5D">
        <w:t>37.</w:t>
      </w:r>
      <w:r w:rsidRPr="00EA5C5D">
        <w:tab/>
        <w:t xml:space="preserve">Особенности раннего развития у человека </w:t>
      </w:r>
    </w:p>
    <w:p w:rsidR="00880FE5" w:rsidRPr="00EA5C5D" w:rsidRDefault="00880FE5" w:rsidP="00411666">
      <w:pPr>
        <w:jc w:val="both"/>
      </w:pPr>
      <w:r w:rsidRPr="00EA5C5D">
        <w:t xml:space="preserve">38.    Полярность ооплазмы , морфогены ,ооплазматическая сегрегация. </w:t>
      </w:r>
    </w:p>
    <w:p w:rsidR="00880FE5" w:rsidRPr="00EA5C5D" w:rsidRDefault="00880FE5" w:rsidP="00411666">
      <w:pPr>
        <w:jc w:val="both"/>
      </w:pPr>
      <w:r w:rsidRPr="00EA5C5D">
        <w:t>39.    Морфогены ,эмбриональная    индукция, позиционная    информация.</w:t>
      </w:r>
    </w:p>
    <w:p w:rsidR="00880FE5" w:rsidRPr="00EA5C5D" w:rsidRDefault="00880FE5" w:rsidP="00411666">
      <w:pPr>
        <w:jc w:val="both"/>
      </w:pPr>
      <w:r w:rsidRPr="00EA5C5D">
        <w:t xml:space="preserve">40.    Отличия сперматогенеза от овогенеза. </w:t>
      </w:r>
    </w:p>
    <w:p w:rsidR="00880FE5" w:rsidRPr="00EA5C5D" w:rsidRDefault="00880FE5" w:rsidP="00411666">
      <w:pPr>
        <w:jc w:val="both"/>
      </w:pPr>
      <w:r w:rsidRPr="00EA5C5D">
        <w:t>41.     Понятие о геноме, факультативные элементы.</w:t>
      </w:r>
    </w:p>
    <w:p w:rsidR="00880FE5" w:rsidRPr="00EA5C5D" w:rsidRDefault="00880FE5" w:rsidP="00411666">
      <w:pPr>
        <w:jc w:val="both"/>
      </w:pPr>
      <w:r w:rsidRPr="00EA5C5D">
        <w:t xml:space="preserve">42.      Понятие о геноме, облигатные    элементы .  </w:t>
      </w:r>
    </w:p>
    <w:p w:rsidR="00880FE5" w:rsidRPr="00EA5C5D" w:rsidRDefault="00880FE5" w:rsidP="00411666">
      <w:pPr>
        <w:jc w:val="both"/>
      </w:pPr>
      <w:r w:rsidRPr="00EA5C5D">
        <w:t>43.      Гены контроля клеточных делений  и их роль в канцерогенезе.</w:t>
      </w:r>
    </w:p>
    <w:p w:rsidR="00880FE5" w:rsidRPr="00EA5C5D" w:rsidRDefault="00880FE5" w:rsidP="00411666">
      <w:pPr>
        <w:jc w:val="both"/>
      </w:pPr>
      <w:r w:rsidRPr="00EA5C5D">
        <w:t>44.      Понятие о матричных процессах и реализации  генетической информации. АТФ.</w:t>
      </w:r>
    </w:p>
    <w:p w:rsidR="00880FE5" w:rsidRPr="00EA5C5D" w:rsidRDefault="00880FE5" w:rsidP="00411666">
      <w:pPr>
        <w:jc w:val="both"/>
      </w:pPr>
      <w:r w:rsidRPr="00EA5C5D">
        <w:t>45.      Отличия митоза от мейоза .</w:t>
      </w:r>
    </w:p>
    <w:p w:rsidR="00880FE5" w:rsidRPr="00EA5C5D" w:rsidRDefault="00880FE5" w:rsidP="00411666">
      <w:pPr>
        <w:jc w:val="both"/>
      </w:pPr>
      <w:r w:rsidRPr="00EA5C5D">
        <w:t xml:space="preserve">46. Неравнозначность мужского и женского ядер при оплодотворении , геномный импринтинг. </w:t>
      </w:r>
    </w:p>
    <w:p w:rsidR="00880FE5" w:rsidRPr="00EA5C5D" w:rsidRDefault="00880FE5" w:rsidP="00411666">
      <w:pPr>
        <w:jc w:val="both"/>
      </w:pPr>
      <w:r w:rsidRPr="00EA5C5D">
        <w:t xml:space="preserve">47. Эпигенетические феномены , механизм инактивации Х-хромосомы. </w:t>
      </w:r>
    </w:p>
    <w:p w:rsidR="00880FE5" w:rsidRPr="00EA5C5D" w:rsidRDefault="00880FE5" w:rsidP="00411666">
      <w:pPr>
        <w:jc w:val="both"/>
      </w:pPr>
      <w:r w:rsidRPr="00EA5C5D">
        <w:t>48. Механизмы  эпигенетической регуляции генной экспрессии</w:t>
      </w:r>
    </w:p>
    <w:p w:rsidR="00880FE5" w:rsidRPr="00EA5C5D" w:rsidRDefault="00880FE5" w:rsidP="00411666">
      <w:pPr>
        <w:jc w:val="both"/>
      </w:pPr>
      <w:r w:rsidRPr="00EA5C5D">
        <w:t>49. Гистоновый код, ремоделирование хроматина.</w:t>
      </w:r>
    </w:p>
    <w:p w:rsidR="00880FE5" w:rsidRPr="00EA5C5D" w:rsidRDefault="00880FE5" w:rsidP="00411666">
      <w:pPr>
        <w:jc w:val="both"/>
      </w:pPr>
      <w:r w:rsidRPr="00EA5C5D">
        <w:t xml:space="preserve">50. Роль микро -РНК в регуляции генной экспрессии. Сайленсинг генов. </w:t>
      </w:r>
    </w:p>
    <w:p w:rsidR="00880FE5" w:rsidRPr="00EA5C5D" w:rsidRDefault="00880FE5" w:rsidP="00A62520"/>
    <w:p w:rsidR="00880FE5" w:rsidRPr="00EA5C5D" w:rsidRDefault="00880FE5" w:rsidP="00A62520"/>
    <w:p w:rsidR="00880FE5" w:rsidRPr="00EA5C5D" w:rsidRDefault="00880FE5" w:rsidP="00A62520">
      <w:pPr>
        <w:rPr>
          <w:b/>
        </w:rPr>
      </w:pPr>
      <w:r w:rsidRPr="00EA5C5D">
        <w:rPr>
          <w:b/>
        </w:rPr>
        <w:t>Пример оформления экзаменационного билета</w:t>
      </w:r>
    </w:p>
    <w:p w:rsidR="00880FE5" w:rsidRPr="00EA5C5D" w:rsidRDefault="00880FE5" w:rsidP="00A62520">
      <w:pPr>
        <w:rPr>
          <w:b/>
        </w:rPr>
      </w:pPr>
    </w:p>
    <w:tbl>
      <w:tblPr>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85"/>
        <w:gridCol w:w="4786"/>
      </w:tblGrid>
      <w:tr w:rsidR="00880FE5" w:rsidRPr="00EA5C5D" w:rsidTr="00880FE5">
        <w:trPr>
          <w:cantSplit/>
          <w:tblHeader/>
        </w:trPr>
        <w:tc>
          <w:tcPr>
            <w:tcW w:w="9571" w:type="dxa"/>
            <w:gridSpan w:val="2"/>
            <w:vAlign w:val="center"/>
          </w:tcPr>
          <w:p w:rsidR="00880FE5" w:rsidRPr="00EA5C5D" w:rsidRDefault="00880FE5" w:rsidP="00A62520">
            <w:r w:rsidRPr="00EA5C5D">
              <w:t>Федеральное государственное бюджетное образовательное учреждение высшего образования «Первый Санкт-Петербургский государственный медицинский университет имени академика И.П.Павлова Министерства здравоохранения РФ»</w:t>
            </w:r>
          </w:p>
          <w:p w:rsidR="00880FE5" w:rsidRPr="00EA5C5D" w:rsidRDefault="00880FE5" w:rsidP="00A62520">
            <w:pPr>
              <w:rPr>
                <w:b/>
              </w:rPr>
            </w:pPr>
            <w:r w:rsidRPr="00EA5C5D">
              <w:rPr>
                <w:b/>
              </w:rPr>
              <w:t>Кафедра медицинской биологии и  генетики</w:t>
            </w:r>
          </w:p>
        </w:tc>
      </w:tr>
      <w:tr w:rsidR="00880FE5" w:rsidRPr="00EA5C5D" w:rsidTr="00880FE5">
        <w:trPr>
          <w:cantSplit/>
          <w:trHeight w:val="255"/>
          <w:tblHeader/>
        </w:trPr>
        <w:tc>
          <w:tcPr>
            <w:tcW w:w="4785" w:type="dxa"/>
            <w:vMerge w:val="restart"/>
            <w:vAlign w:val="center"/>
          </w:tcPr>
          <w:p w:rsidR="00880FE5" w:rsidRPr="00EA5C5D" w:rsidRDefault="00880FE5" w:rsidP="00A62520">
            <w:pPr>
              <w:rPr>
                <w:b/>
              </w:rPr>
            </w:pPr>
            <w:r w:rsidRPr="00EA5C5D">
              <w:lastRenderedPageBreak/>
              <w:t xml:space="preserve">Специальность </w:t>
            </w:r>
          </w:p>
          <w:p w:rsidR="00880FE5" w:rsidRPr="00EA5C5D" w:rsidRDefault="00880FE5" w:rsidP="00A62520">
            <w:r w:rsidRPr="00EA5C5D">
              <w:rPr>
                <w:b/>
              </w:rPr>
              <w:t>«Биология »,  профиль «Медицинские биотехнологии»</w:t>
            </w:r>
          </w:p>
        </w:tc>
        <w:tc>
          <w:tcPr>
            <w:tcW w:w="4786" w:type="dxa"/>
            <w:vAlign w:val="center"/>
          </w:tcPr>
          <w:p w:rsidR="00880FE5" w:rsidRPr="00EA5C5D" w:rsidRDefault="00880FE5" w:rsidP="00A62520">
            <w:r w:rsidRPr="00EA5C5D">
              <w:t>Дисциплина</w:t>
            </w:r>
            <w:r w:rsidRPr="00EA5C5D">
              <w:rPr>
                <w:b/>
              </w:rPr>
              <w:t xml:space="preserve"> «</w:t>
            </w:r>
            <w:r w:rsidR="00411666">
              <w:rPr>
                <w:b/>
              </w:rPr>
              <w:t>К</w:t>
            </w:r>
            <w:r w:rsidRPr="00EA5C5D">
              <w:rPr>
                <w:b/>
              </w:rPr>
              <w:t>леточная биология»</w:t>
            </w:r>
          </w:p>
        </w:tc>
      </w:tr>
      <w:tr w:rsidR="00880FE5" w:rsidRPr="00EA5C5D" w:rsidTr="00880FE5">
        <w:trPr>
          <w:cantSplit/>
          <w:trHeight w:val="255"/>
          <w:tblHeader/>
        </w:trPr>
        <w:tc>
          <w:tcPr>
            <w:tcW w:w="4785" w:type="dxa"/>
            <w:vMerge/>
            <w:vAlign w:val="center"/>
          </w:tcPr>
          <w:p w:rsidR="00880FE5" w:rsidRPr="00EA5C5D" w:rsidRDefault="00880FE5" w:rsidP="00A62520"/>
        </w:tc>
        <w:tc>
          <w:tcPr>
            <w:tcW w:w="4786" w:type="dxa"/>
            <w:vAlign w:val="center"/>
          </w:tcPr>
          <w:p w:rsidR="00880FE5" w:rsidRPr="00EA5C5D" w:rsidRDefault="00880FE5" w:rsidP="00A62520">
            <w:r w:rsidRPr="00EA5C5D">
              <w:t>Семестр 1</w:t>
            </w:r>
          </w:p>
        </w:tc>
      </w:tr>
      <w:tr w:rsidR="00880FE5" w:rsidRPr="00EA5C5D" w:rsidTr="00880FE5">
        <w:trPr>
          <w:cantSplit/>
          <w:tblHeader/>
        </w:trPr>
        <w:tc>
          <w:tcPr>
            <w:tcW w:w="9571" w:type="dxa"/>
            <w:gridSpan w:val="2"/>
            <w:vAlign w:val="center"/>
          </w:tcPr>
          <w:p w:rsidR="00880FE5" w:rsidRPr="00EA5C5D" w:rsidRDefault="00880FE5" w:rsidP="00A62520">
            <w:r w:rsidRPr="00EA5C5D">
              <w:rPr>
                <w:b/>
              </w:rPr>
              <w:t>Экзаменационный билет № 1</w:t>
            </w:r>
          </w:p>
        </w:tc>
      </w:tr>
      <w:tr w:rsidR="00880FE5" w:rsidRPr="00EA5C5D" w:rsidTr="00880FE5">
        <w:trPr>
          <w:cantSplit/>
          <w:tblHeader/>
        </w:trPr>
        <w:tc>
          <w:tcPr>
            <w:tcW w:w="9571" w:type="dxa"/>
            <w:gridSpan w:val="2"/>
            <w:vAlign w:val="center"/>
          </w:tcPr>
          <w:p w:rsidR="00880FE5" w:rsidRPr="00EA5C5D" w:rsidRDefault="00880FE5" w:rsidP="00A62520">
            <w:r w:rsidRPr="00EA5C5D">
              <w:t>1. Митохондрии. Строение и функции</w:t>
            </w:r>
          </w:p>
        </w:tc>
      </w:tr>
      <w:tr w:rsidR="00880FE5" w:rsidRPr="00EA5C5D" w:rsidTr="00880FE5">
        <w:trPr>
          <w:cantSplit/>
          <w:tblHeader/>
        </w:trPr>
        <w:tc>
          <w:tcPr>
            <w:tcW w:w="9571" w:type="dxa"/>
            <w:gridSpan w:val="2"/>
            <w:vAlign w:val="center"/>
          </w:tcPr>
          <w:p w:rsidR="00880FE5" w:rsidRPr="00EA5C5D" w:rsidRDefault="00880FE5" w:rsidP="00A62520">
            <w:r w:rsidRPr="00EA5C5D">
              <w:t xml:space="preserve">2. Строение ДНК, репликация </w:t>
            </w:r>
          </w:p>
        </w:tc>
      </w:tr>
      <w:tr w:rsidR="00880FE5" w:rsidRPr="00EA5C5D" w:rsidTr="00880FE5">
        <w:trPr>
          <w:cantSplit/>
          <w:tblHeader/>
        </w:trPr>
        <w:tc>
          <w:tcPr>
            <w:tcW w:w="9571" w:type="dxa"/>
            <w:gridSpan w:val="2"/>
            <w:vAlign w:val="center"/>
          </w:tcPr>
          <w:p w:rsidR="00880FE5" w:rsidRPr="00EA5C5D" w:rsidRDefault="00880FE5" w:rsidP="00A62520">
            <w:r w:rsidRPr="00EA5C5D">
              <w:t xml:space="preserve">3. Эпигенетические феномены. </w:t>
            </w:r>
          </w:p>
        </w:tc>
      </w:tr>
      <w:tr w:rsidR="00880FE5" w:rsidRPr="00EA5C5D" w:rsidTr="00880FE5">
        <w:trPr>
          <w:cantSplit/>
          <w:tblHeader/>
        </w:trPr>
        <w:tc>
          <w:tcPr>
            <w:tcW w:w="9571" w:type="dxa"/>
            <w:gridSpan w:val="2"/>
            <w:vAlign w:val="center"/>
          </w:tcPr>
          <w:p w:rsidR="00880FE5" w:rsidRPr="00EA5C5D" w:rsidRDefault="00880FE5" w:rsidP="00A62520">
            <w:r w:rsidRPr="00EA5C5D">
              <w:t>4. Молекулярно-генетичекий метод в медицине. ПЦР.</w:t>
            </w:r>
          </w:p>
        </w:tc>
      </w:tr>
      <w:tr w:rsidR="00880FE5" w:rsidRPr="00EA5C5D" w:rsidTr="00880FE5">
        <w:trPr>
          <w:cantSplit/>
          <w:tblHeader/>
        </w:trPr>
        <w:tc>
          <w:tcPr>
            <w:tcW w:w="9571" w:type="dxa"/>
            <w:gridSpan w:val="2"/>
            <w:vAlign w:val="center"/>
          </w:tcPr>
          <w:p w:rsidR="00880FE5" w:rsidRPr="00EA5C5D" w:rsidRDefault="00880FE5" w:rsidP="00A62520">
            <w:r w:rsidRPr="00EA5C5D">
              <w:t>5. Распознать клеточную структуру  на фотографии</w:t>
            </w:r>
          </w:p>
        </w:tc>
      </w:tr>
      <w:tr w:rsidR="00880FE5" w:rsidRPr="00EA5C5D" w:rsidTr="00880FE5">
        <w:trPr>
          <w:cantSplit/>
          <w:tblHeader/>
        </w:trPr>
        <w:tc>
          <w:tcPr>
            <w:tcW w:w="9571" w:type="dxa"/>
            <w:gridSpan w:val="2"/>
            <w:vAlign w:val="center"/>
          </w:tcPr>
          <w:p w:rsidR="00880FE5" w:rsidRPr="00EA5C5D" w:rsidRDefault="00880FE5" w:rsidP="00A62520"/>
        </w:tc>
      </w:tr>
      <w:tr w:rsidR="00880FE5" w:rsidRPr="00EA5C5D" w:rsidTr="00880FE5">
        <w:trPr>
          <w:cantSplit/>
          <w:tblHeader/>
        </w:trPr>
        <w:tc>
          <w:tcPr>
            <w:tcW w:w="9571" w:type="dxa"/>
            <w:gridSpan w:val="2"/>
            <w:vAlign w:val="center"/>
          </w:tcPr>
          <w:p w:rsidR="00880FE5" w:rsidRPr="00EA5C5D" w:rsidRDefault="00880FE5" w:rsidP="00A62520">
            <w:r w:rsidRPr="00EA5C5D">
              <w:t>Утверждаю:</w:t>
            </w:r>
          </w:p>
          <w:p w:rsidR="00880FE5" w:rsidRPr="00EA5C5D" w:rsidRDefault="00880FE5" w:rsidP="00A62520">
            <w:r w:rsidRPr="00EA5C5D">
              <w:t>Зав. кафедрой Корженевская М.А.</w:t>
            </w:r>
          </w:p>
          <w:p w:rsidR="00880FE5" w:rsidRPr="00EA5C5D" w:rsidRDefault="00880FE5" w:rsidP="00A62520">
            <w:r w:rsidRPr="00EA5C5D">
              <w:rPr>
                <w:i/>
              </w:rPr>
              <w:t xml:space="preserve">                                         (подпись</w:t>
            </w:r>
            <w:r w:rsidRPr="00EA5C5D">
              <w:t>)</w:t>
            </w:r>
          </w:p>
          <w:p w:rsidR="00880FE5" w:rsidRPr="00EA5C5D" w:rsidRDefault="00880FE5" w:rsidP="00A62520">
            <w:r w:rsidRPr="00EA5C5D">
              <w:t>«___» _______ 20__ года</w:t>
            </w:r>
          </w:p>
        </w:tc>
      </w:tr>
    </w:tbl>
    <w:p w:rsidR="00880FE5" w:rsidRPr="00EA5C5D" w:rsidRDefault="00880FE5" w:rsidP="00A62520"/>
    <w:p w:rsidR="00944588" w:rsidRDefault="00944588" w:rsidP="00A62520">
      <w:pPr>
        <w:rPr>
          <w:b/>
        </w:rPr>
      </w:pPr>
    </w:p>
    <w:p w:rsidR="00880FE5" w:rsidRPr="00EA5C5D" w:rsidRDefault="00880FE5" w:rsidP="00411666">
      <w:pPr>
        <w:jc w:val="both"/>
        <w:rPr>
          <w:b/>
        </w:rPr>
      </w:pPr>
      <w:r w:rsidRPr="00EA5C5D">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880FE5" w:rsidRPr="00EA5C5D" w:rsidRDefault="00880FE5" w:rsidP="00411666">
      <w:pPr>
        <w:jc w:val="both"/>
        <w:rPr>
          <w:b/>
        </w:rPr>
      </w:pPr>
    </w:p>
    <w:p w:rsidR="00880FE5" w:rsidRPr="00EA5C5D" w:rsidRDefault="00880FE5" w:rsidP="00411666">
      <w:pPr>
        <w:jc w:val="both"/>
      </w:pPr>
      <w:r w:rsidRPr="00EA5C5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880FE5" w:rsidRPr="00EA5C5D" w:rsidRDefault="00880FE5" w:rsidP="00411666">
      <w:pPr>
        <w:jc w:val="both"/>
      </w:pPr>
      <w:r w:rsidRPr="00EA5C5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стандартизированы[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880FE5" w:rsidRPr="00EA5C5D" w:rsidRDefault="00880FE5" w:rsidP="00411666">
      <w:pPr>
        <w:jc w:val="both"/>
      </w:pPr>
      <w:r w:rsidRPr="00EA5C5D">
        <w:t>Формирование компетенции ОПК – 1 (ИД-1), ОПК – 2 (ИД-1, ИД-2, ИД-3), ОПК – 3 (ИД-1,</w:t>
      </w:r>
    </w:p>
    <w:p w:rsidR="00880FE5" w:rsidRPr="00EA5C5D" w:rsidRDefault="00880FE5" w:rsidP="00411666">
      <w:pPr>
        <w:jc w:val="both"/>
      </w:pPr>
      <w:r w:rsidRPr="00EA5C5D">
        <w:t xml:space="preserve">ИД-2, ИД-3), ОПК – 7 ИД1,  ОПК-7.ИД3 </w:t>
      </w:r>
      <w:r w:rsidRPr="00EA5C5D">
        <w:rPr>
          <w:b/>
        </w:rPr>
        <w:t xml:space="preserve"> </w:t>
      </w:r>
      <w:r w:rsidRPr="00EA5C5D">
        <w:t>осуществляется в ходе всех видов занятий, практики, а контроль сформированности  на этапе текущей, промежуточной аттестации и государственной итоговой аттестации.</w:t>
      </w:r>
    </w:p>
    <w:p w:rsidR="00880FE5" w:rsidRPr="00EA5C5D" w:rsidRDefault="00880FE5" w:rsidP="00411666">
      <w:pPr>
        <w:jc w:val="both"/>
        <w:rPr>
          <w:b/>
        </w:rPr>
      </w:pPr>
      <w:r w:rsidRPr="00EA5C5D">
        <w:rPr>
          <w:b/>
        </w:rPr>
        <w:t>В результате освоения дисциплины студент должен:</w:t>
      </w:r>
    </w:p>
    <w:p w:rsidR="00880FE5" w:rsidRPr="00EA5C5D" w:rsidRDefault="00880FE5" w:rsidP="00411666">
      <w:pPr>
        <w:jc w:val="both"/>
      </w:pPr>
      <w:r w:rsidRPr="00EA5C5D">
        <w:rPr>
          <w:b/>
          <w:i/>
        </w:rPr>
        <w:t>Знать:</w:t>
      </w:r>
      <w:r w:rsidRPr="00EA5C5D">
        <w:t xml:space="preserve"> </w:t>
      </w:r>
    </w:p>
    <w:p w:rsidR="00880FE5" w:rsidRPr="00EA5C5D" w:rsidRDefault="00880FE5" w:rsidP="00411666">
      <w:pPr>
        <w:jc w:val="both"/>
      </w:pPr>
      <w:r w:rsidRPr="00EA5C5D">
        <w:t>-общетеоретические вопросы биологии, необходимые для формирования естественнонаучного мировоззрения и практической деятельности будущего  врача;</w:t>
      </w:r>
    </w:p>
    <w:p w:rsidR="00880FE5" w:rsidRPr="00EA5C5D" w:rsidRDefault="00880FE5" w:rsidP="00411666">
      <w:pPr>
        <w:jc w:val="both"/>
      </w:pPr>
      <w:r w:rsidRPr="00EA5C5D">
        <w:t xml:space="preserve">- биосоциальную природу человека и  представления о человеке, как о центральном объекте изучения в медицинской биологии;  </w:t>
      </w:r>
    </w:p>
    <w:p w:rsidR="00880FE5" w:rsidRPr="00EA5C5D" w:rsidRDefault="00880FE5" w:rsidP="00411666">
      <w:pPr>
        <w:jc w:val="both"/>
      </w:pPr>
      <w:r w:rsidRPr="00EA5C5D">
        <w:t>- общие закономерности происхождения и развития жизни, свойства биологических систем, антропогенез и онтогенез человека; основные закономерности эволюционного преобразования органов и систем органов человека.</w:t>
      </w:r>
    </w:p>
    <w:p w:rsidR="00880FE5" w:rsidRPr="00EA5C5D" w:rsidRDefault="00880FE5" w:rsidP="00411666">
      <w:pPr>
        <w:jc w:val="both"/>
      </w:pPr>
      <w:r w:rsidRPr="00EA5C5D">
        <w:t xml:space="preserve">- основные особенности организации клеточного уровня: строение  и  функции клеток, строение  и  реализация наследственного материала в клетке, биологические  характеристики и значение  клеточных делений; </w:t>
      </w:r>
    </w:p>
    <w:p w:rsidR="00880FE5" w:rsidRPr="00EA5C5D" w:rsidRDefault="00880FE5" w:rsidP="00411666">
      <w:pPr>
        <w:jc w:val="both"/>
      </w:pPr>
      <w:r w:rsidRPr="00EA5C5D">
        <w:t>-структурно-функциональную организацию  генома, эпигеном и механизмы реализации эпигенетических процессов;</w:t>
      </w:r>
    </w:p>
    <w:p w:rsidR="00880FE5" w:rsidRPr="00EA5C5D" w:rsidRDefault="00880FE5" w:rsidP="00411666">
      <w:pPr>
        <w:jc w:val="both"/>
      </w:pPr>
      <w:r w:rsidRPr="00EA5C5D">
        <w:t>- возможности  применения  современных методов цитогенетической, биохимической и молекулярно-генетической диагностики наследственных  и  ненаследственных  заболеваний;</w:t>
      </w:r>
    </w:p>
    <w:p w:rsidR="00880FE5" w:rsidRPr="00EA5C5D" w:rsidRDefault="00880FE5" w:rsidP="00411666">
      <w:pPr>
        <w:jc w:val="both"/>
        <w:rPr>
          <w:b/>
          <w:i/>
        </w:rPr>
      </w:pPr>
      <w:r w:rsidRPr="00EA5C5D">
        <w:rPr>
          <w:b/>
          <w:i/>
        </w:rPr>
        <w:t xml:space="preserve">Уметь: </w:t>
      </w:r>
    </w:p>
    <w:p w:rsidR="00880FE5" w:rsidRPr="00EA5C5D" w:rsidRDefault="00880FE5" w:rsidP="00411666">
      <w:pPr>
        <w:jc w:val="both"/>
      </w:pPr>
      <w:r w:rsidRPr="00EA5C5D">
        <w:t xml:space="preserve">- пользоваться учебной, научной, научно-популярной литературой, сетью Интернет для профессиональной деятельности; </w:t>
      </w:r>
    </w:p>
    <w:p w:rsidR="00880FE5" w:rsidRPr="00EA5C5D" w:rsidRDefault="00880FE5" w:rsidP="00411666">
      <w:pPr>
        <w:jc w:val="both"/>
      </w:pPr>
      <w:r w:rsidRPr="00EA5C5D">
        <w:t xml:space="preserve">-применять биологические знания для осмысления процессов, происходящих в живой природе, организме и клетке; </w:t>
      </w:r>
    </w:p>
    <w:p w:rsidR="00880FE5" w:rsidRPr="00EA5C5D" w:rsidRDefault="00880FE5" w:rsidP="00411666">
      <w:pPr>
        <w:jc w:val="both"/>
      </w:pPr>
      <w:r w:rsidRPr="00EA5C5D">
        <w:lastRenderedPageBreak/>
        <w:t xml:space="preserve">- пользоваться лабораторным оборудованием, работать с микроскопом; </w:t>
      </w:r>
    </w:p>
    <w:p w:rsidR="00880FE5" w:rsidRPr="00EA5C5D" w:rsidRDefault="00880FE5" w:rsidP="00411666">
      <w:pPr>
        <w:jc w:val="both"/>
      </w:pPr>
      <w:r w:rsidRPr="00EA5C5D">
        <w:rPr>
          <w:b/>
          <w:i/>
        </w:rPr>
        <w:t>Владеть</w:t>
      </w:r>
      <w:r w:rsidRPr="00EA5C5D">
        <w:rPr>
          <w:i/>
        </w:rPr>
        <w:t>:</w:t>
      </w:r>
      <w:r w:rsidRPr="00EA5C5D">
        <w:t xml:space="preserve"> </w:t>
      </w:r>
    </w:p>
    <w:p w:rsidR="00880FE5" w:rsidRPr="00EA5C5D" w:rsidRDefault="00880FE5" w:rsidP="00411666">
      <w:pPr>
        <w:jc w:val="both"/>
      </w:pPr>
      <w:r w:rsidRPr="00EA5C5D">
        <w:t>- базовыми технологиями преобразования информации, техникой работы в сети Интернет,</w:t>
      </w:r>
    </w:p>
    <w:p w:rsidR="00880FE5" w:rsidRPr="00EA5C5D" w:rsidRDefault="00880FE5" w:rsidP="00A3542C">
      <w:pPr>
        <w:jc w:val="both"/>
      </w:pPr>
      <w:r w:rsidRPr="00EA5C5D">
        <w:t xml:space="preserve">-биологическим и  медико-функциональным понятийным аппаратом,  </w:t>
      </w:r>
    </w:p>
    <w:p w:rsidR="00880FE5" w:rsidRPr="00EA5C5D" w:rsidRDefault="00880FE5" w:rsidP="00A3542C">
      <w:pPr>
        <w:jc w:val="both"/>
      </w:pPr>
      <w:r w:rsidRPr="00EA5C5D">
        <w:t>- поиском, анализом, сопоставлением  и оценкой  информацию, содержащейся в различных источниках о сущности  процессов  в живой материи;</w:t>
      </w:r>
    </w:p>
    <w:p w:rsidR="00880FE5" w:rsidRPr="00EA5C5D" w:rsidRDefault="00880FE5" w:rsidP="00A3542C">
      <w:pPr>
        <w:jc w:val="both"/>
        <w:rPr>
          <w:b/>
          <w:u w:val="single"/>
        </w:rPr>
      </w:pPr>
    </w:p>
    <w:p w:rsidR="00880FE5" w:rsidRPr="00EA5C5D" w:rsidRDefault="00880FE5" w:rsidP="00A3542C">
      <w:pPr>
        <w:jc w:val="both"/>
      </w:pPr>
      <w:r w:rsidRPr="00EA5C5D">
        <w:t>Студент должен использовать эти знания и умения на всех последующих этапах обучения и в будущей практической деятельности.</w:t>
      </w:r>
    </w:p>
    <w:p w:rsidR="00880FE5" w:rsidRPr="00EA5C5D" w:rsidRDefault="00880FE5" w:rsidP="00A3542C">
      <w:pPr>
        <w:jc w:val="both"/>
      </w:pPr>
    </w:p>
    <w:p w:rsidR="00880FE5" w:rsidRPr="00EA5C5D" w:rsidRDefault="00880FE5" w:rsidP="00A3542C">
      <w:pPr>
        <w:jc w:val="both"/>
      </w:pPr>
      <w:r w:rsidRPr="00EA5C5D">
        <w:t>Этапы формирования компетенции ОПК – 1 (ИД-1), ОПК – 2 (ИД-1, ИД-2, ИД-3), ОПК – 3</w:t>
      </w:r>
    </w:p>
    <w:p w:rsidR="00880FE5" w:rsidRPr="00EA5C5D" w:rsidRDefault="00880FE5" w:rsidP="00A3542C">
      <w:pPr>
        <w:jc w:val="both"/>
      </w:pPr>
      <w:r w:rsidRPr="00EA5C5D">
        <w:t xml:space="preserve">(ИД-1, ИД-2, ИД-3), ОПК-7.ИД-1 , ОПК-7.ИД-3  в процессе освоения образовательной программы направления подготовки «-Биология»- по дисциплине «Клеточная Биология » представлены  ниже: </w:t>
      </w:r>
    </w:p>
    <w:p w:rsidR="00880FE5" w:rsidRPr="00EA5C5D" w:rsidRDefault="00880FE5" w:rsidP="00A3542C">
      <w:pPr>
        <w:jc w:val="both"/>
      </w:pPr>
    </w:p>
    <w:p w:rsidR="00880FE5" w:rsidRPr="00EA5C5D" w:rsidRDefault="00880FE5" w:rsidP="00A3542C">
      <w:pPr>
        <w:jc w:val="both"/>
      </w:pPr>
      <w:r w:rsidRPr="00EA5C5D">
        <w:t>Форма аттестации – экзамен , который включает две части:</w:t>
      </w:r>
    </w:p>
    <w:p w:rsidR="00880FE5" w:rsidRPr="00EA5C5D" w:rsidRDefault="00880FE5" w:rsidP="00A3542C">
      <w:pPr>
        <w:jc w:val="both"/>
      </w:pPr>
      <w:r w:rsidRPr="00EA5C5D">
        <w:t>1-я часть: выполнение электронного тестирования (аттестационное испытание</w:t>
      </w:r>
    </w:p>
    <w:p w:rsidR="00880FE5" w:rsidRPr="00EA5C5D" w:rsidRDefault="00880FE5" w:rsidP="00A3542C">
      <w:pPr>
        <w:jc w:val="both"/>
      </w:pPr>
      <w:r w:rsidRPr="00EA5C5D">
        <w:t>промежуточной аттестации с использованием информационных тестовых систем) при  дистанционном проведении  экзамена или проведение  устого  собеседования при очной форме экзамена. ;</w:t>
      </w:r>
    </w:p>
    <w:p w:rsidR="00880FE5" w:rsidRPr="00EA5C5D" w:rsidRDefault="00880FE5" w:rsidP="00A3542C">
      <w:pPr>
        <w:jc w:val="both"/>
      </w:pPr>
      <w:r w:rsidRPr="00EA5C5D">
        <w:t>2-я часть зачета: выполнение практико-ориентированного задания (аттестационное</w:t>
      </w:r>
    </w:p>
    <w:p w:rsidR="00880FE5" w:rsidRPr="00EA5C5D" w:rsidRDefault="00880FE5" w:rsidP="00A3542C">
      <w:pPr>
        <w:jc w:val="both"/>
      </w:pPr>
      <w:r w:rsidRPr="00EA5C5D">
        <w:t>испытание промежуточной аттестации, проводимое устно с использованием</w:t>
      </w:r>
    </w:p>
    <w:p w:rsidR="00880FE5" w:rsidRPr="00EA5C5D" w:rsidRDefault="00880FE5" w:rsidP="00A3542C">
      <w:pPr>
        <w:jc w:val="both"/>
      </w:pPr>
      <w:r w:rsidRPr="00EA5C5D">
        <w:t>телекоммуникационных технологий).</w:t>
      </w:r>
    </w:p>
    <w:p w:rsidR="00880FE5" w:rsidRPr="00EA5C5D" w:rsidRDefault="00880FE5" w:rsidP="00A3542C">
      <w:pPr>
        <w:jc w:val="both"/>
      </w:pPr>
      <w:r w:rsidRPr="00EA5C5D">
        <w:t>1.Описание шкалы оценивания  устного экзамена при собеседовании  приведены в БРС.</w:t>
      </w:r>
    </w:p>
    <w:p w:rsidR="00880FE5" w:rsidRPr="00EA5C5D" w:rsidRDefault="00880FE5" w:rsidP="00A3542C">
      <w:pPr>
        <w:jc w:val="both"/>
      </w:pPr>
      <w:r w:rsidRPr="00EA5C5D">
        <w:t xml:space="preserve"> При этом учитывается </w:t>
      </w:r>
    </w:p>
    <w:p w:rsidR="00880FE5" w:rsidRPr="00EA5C5D" w:rsidRDefault="00880FE5" w:rsidP="00A3542C">
      <w:pPr>
        <w:jc w:val="both"/>
      </w:pPr>
      <w:r w:rsidRPr="00EA5C5D">
        <w:t>-соответствие содержания ответа теме/заданию;</w:t>
      </w:r>
    </w:p>
    <w:p w:rsidR="00880FE5" w:rsidRPr="00EA5C5D" w:rsidRDefault="00880FE5" w:rsidP="00A3542C">
      <w:pPr>
        <w:jc w:val="both"/>
      </w:pPr>
      <w:r w:rsidRPr="00EA5C5D">
        <w:t xml:space="preserve"> - умение проводить анализ прочитанной учебной и научной литературы; </w:t>
      </w:r>
    </w:p>
    <w:p w:rsidR="00880FE5" w:rsidRPr="00EA5C5D" w:rsidRDefault="00880FE5" w:rsidP="00A3542C">
      <w:pPr>
        <w:jc w:val="both"/>
      </w:pPr>
      <w:r w:rsidRPr="00EA5C5D">
        <w:t>-логичность, последовательность изложения ответа;</w:t>
      </w:r>
    </w:p>
    <w:p w:rsidR="00880FE5" w:rsidRPr="00EA5C5D" w:rsidRDefault="00880FE5" w:rsidP="00A3542C">
      <w:pPr>
        <w:jc w:val="both"/>
      </w:pPr>
      <w:r w:rsidRPr="00EA5C5D">
        <w:t>- наличие собственного отношения, обучающегося</w:t>
      </w:r>
    </w:p>
    <w:p w:rsidR="00880FE5" w:rsidRPr="00EA5C5D" w:rsidRDefault="00880FE5" w:rsidP="00A3542C">
      <w:pPr>
        <w:jc w:val="both"/>
      </w:pPr>
      <w:r w:rsidRPr="00EA5C5D">
        <w:t>2. Критерии оценивания преподавателем практико-ориентированной части зачета:</w:t>
      </w:r>
    </w:p>
    <w:p w:rsidR="00880FE5" w:rsidRPr="00EA5C5D" w:rsidRDefault="00880FE5" w:rsidP="00A3542C">
      <w:pPr>
        <w:jc w:val="both"/>
      </w:pPr>
      <w:r w:rsidRPr="00EA5C5D">
        <w:t>- соответствие содержания ответа заданию, полнота раскрытия темы/задания (оценка, умение сопоставлять теорию и практику;</w:t>
      </w:r>
    </w:p>
    <w:p w:rsidR="00880FE5" w:rsidRPr="00EA5C5D" w:rsidRDefault="00880FE5" w:rsidP="00A3542C">
      <w:pPr>
        <w:jc w:val="both"/>
      </w:pPr>
      <w:r w:rsidRPr="00EA5C5D">
        <w:t>- аргументированность, доказательность излагаемого материала;</w:t>
      </w:r>
    </w:p>
    <w:p w:rsidR="00880FE5" w:rsidRPr="00EA5C5D" w:rsidRDefault="00880FE5" w:rsidP="00A3542C">
      <w:pPr>
        <w:jc w:val="both"/>
      </w:pPr>
    </w:p>
    <w:p w:rsidR="00880FE5" w:rsidRPr="00EA5C5D" w:rsidRDefault="00880FE5" w:rsidP="00A3542C">
      <w:pPr>
        <w:jc w:val="both"/>
      </w:pPr>
      <w:r w:rsidRPr="00EA5C5D">
        <w:t>Описание шкалы оценивания экзамена:</w:t>
      </w:r>
    </w:p>
    <w:p w:rsidR="00880FE5" w:rsidRPr="00EA5C5D" w:rsidRDefault="00880FE5" w:rsidP="00A3542C">
      <w:pPr>
        <w:jc w:val="both"/>
      </w:pPr>
      <w:r w:rsidRPr="00EA5C5D">
        <w:t>Оценка «отлично» выставляется за ответ, в котором содержание соответствует теме</w:t>
      </w:r>
    </w:p>
    <w:p w:rsidR="00880FE5" w:rsidRPr="00EA5C5D" w:rsidRDefault="00880FE5" w:rsidP="00A3542C">
      <w:pPr>
        <w:jc w:val="both"/>
      </w:pPr>
      <w:r w:rsidRPr="00EA5C5D">
        <w:t>или заданию, обучающийся глубоко и прочно усвоил учебный материал, последовательно,</w:t>
      </w:r>
    </w:p>
    <w:p w:rsidR="00880FE5" w:rsidRPr="00EA5C5D" w:rsidRDefault="00880FE5" w:rsidP="00A3542C">
      <w:pPr>
        <w:jc w:val="both"/>
      </w:pPr>
      <w:r w:rsidRPr="00EA5C5D">
        <w:t>четко и логически стройно излагает его, демонстрирует собственные суждения и</w:t>
      </w:r>
    </w:p>
    <w:p w:rsidR="00880FE5" w:rsidRPr="00EA5C5D" w:rsidRDefault="00880FE5" w:rsidP="00A3542C">
      <w:pPr>
        <w:jc w:val="both"/>
      </w:pPr>
      <w:r w:rsidRPr="00EA5C5D">
        <w:t>размышления на заданную тему, делает соответствующие выводы; умеет тесно увязывать</w:t>
      </w:r>
    </w:p>
    <w:p w:rsidR="00880FE5" w:rsidRPr="00EA5C5D" w:rsidRDefault="00880FE5" w:rsidP="00A3542C">
      <w:pPr>
        <w:jc w:val="both"/>
      </w:pPr>
      <w:r w:rsidRPr="00EA5C5D">
        <w:t>теорию с практикой, свободно справляется с задачами, вопросами и другими видами</w:t>
      </w:r>
    </w:p>
    <w:p w:rsidR="00880FE5" w:rsidRPr="00EA5C5D" w:rsidRDefault="00880FE5" w:rsidP="00A3542C">
      <w:pPr>
        <w:jc w:val="both"/>
      </w:pPr>
      <w:r w:rsidRPr="00EA5C5D">
        <w:t>применения знаний, не затрудняется с ответом при видоизменении заданий, приводит</w:t>
      </w:r>
    </w:p>
    <w:p w:rsidR="00880FE5" w:rsidRPr="00EA5C5D" w:rsidRDefault="00880FE5" w:rsidP="00A3542C">
      <w:pPr>
        <w:jc w:val="both"/>
      </w:pPr>
      <w:r w:rsidRPr="00EA5C5D">
        <w:t>материалы различных научных источников, правильно обосновывает принятое решение,</w:t>
      </w:r>
    </w:p>
    <w:p w:rsidR="00880FE5" w:rsidRPr="00EA5C5D" w:rsidRDefault="00880FE5" w:rsidP="00A3542C">
      <w:pPr>
        <w:jc w:val="both"/>
      </w:pPr>
      <w:r w:rsidRPr="00EA5C5D">
        <w:t>владеет разносторонними навыками и приемами выполнения задания, показывает должный уровень сформированности компетенций.</w:t>
      </w:r>
    </w:p>
    <w:p w:rsidR="00880FE5" w:rsidRPr="00EA5C5D" w:rsidRDefault="00880FE5" w:rsidP="00A3542C">
      <w:pPr>
        <w:jc w:val="both"/>
      </w:pPr>
    </w:p>
    <w:p w:rsidR="00880FE5" w:rsidRPr="00EA5C5D" w:rsidRDefault="00880FE5" w:rsidP="00A3542C">
      <w:pPr>
        <w:jc w:val="both"/>
      </w:pPr>
      <w:r w:rsidRPr="00EA5C5D">
        <w:t>Оценка «хорошо» выставляется обучающемуся, если его ответ соответствует и</w:t>
      </w:r>
    </w:p>
    <w:p w:rsidR="00880FE5" w:rsidRPr="00EA5C5D" w:rsidRDefault="00880FE5" w:rsidP="00A3542C">
      <w:pPr>
        <w:jc w:val="both"/>
      </w:pPr>
      <w:r w:rsidRPr="00EA5C5D">
        <w:t>раскрывает тему или задание, обучающийся показывает знание учебного материала,</w:t>
      </w:r>
    </w:p>
    <w:p w:rsidR="00880FE5" w:rsidRPr="00EA5C5D" w:rsidRDefault="00880FE5" w:rsidP="00A3542C">
      <w:pPr>
        <w:jc w:val="both"/>
      </w:pPr>
      <w:r w:rsidRPr="00EA5C5D">
        <w:t>грамотно и по существу излагает его, не допуская существенных неточностей при</w:t>
      </w:r>
    </w:p>
    <w:p w:rsidR="00880FE5" w:rsidRPr="00EA5C5D" w:rsidRDefault="00880FE5" w:rsidP="00A3542C">
      <w:pPr>
        <w:jc w:val="both"/>
      </w:pPr>
      <w:r w:rsidRPr="00EA5C5D">
        <w:t>выполнении задания, правильно применяет теоретические положения при выполнения</w:t>
      </w:r>
    </w:p>
    <w:p w:rsidR="00880FE5" w:rsidRPr="00EA5C5D" w:rsidRDefault="00880FE5" w:rsidP="00A3542C">
      <w:pPr>
        <w:jc w:val="both"/>
      </w:pPr>
      <w:r w:rsidRPr="00EA5C5D">
        <w:t>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880FE5" w:rsidRPr="00EA5C5D" w:rsidRDefault="00880FE5" w:rsidP="00A3542C">
      <w:pPr>
        <w:jc w:val="both"/>
      </w:pPr>
    </w:p>
    <w:p w:rsidR="00880FE5" w:rsidRPr="00EA5C5D" w:rsidRDefault="00880FE5" w:rsidP="00A3542C">
      <w:pPr>
        <w:jc w:val="both"/>
      </w:pPr>
      <w:r w:rsidRPr="00EA5C5D">
        <w:t>Оценка «удовлетворительно» выставляется обучающемуся, если ответ в полной мере</w:t>
      </w:r>
    </w:p>
    <w:p w:rsidR="00880FE5" w:rsidRPr="00EA5C5D" w:rsidRDefault="00880FE5" w:rsidP="00A3542C">
      <w:pPr>
        <w:jc w:val="both"/>
      </w:pPr>
      <w:r w:rsidRPr="00EA5C5D">
        <w:t>раскрывает тему/задание, обучающийся имеет знания только основного материала, но не</w:t>
      </w:r>
    </w:p>
    <w:p w:rsidR="00880FE5" w:rsidRPr="00EA5C5D" w:rsidRDefault="00880FE5" w:rsidP="00A3542C">
      <w:pPr>
        <w:jc w:val="both"/>
      </w:pPr>
      <w:r w:rsidRPr="00EA5C5D">
        <w:t>усвоил его деталей, допускает неточности, недостаточно правильные формулировки,</w:t>
      </w:r>
    </w:p>
    <w:p w:rsidR="00880FE5" w:rsidRPr="00EA5C5D" w:rsidRDefault="00880FE5" w:rsidP="00A3542C">
      <w:pPr>
        <w:jc w:val="both"/>
      </w:pPr>
      <w:r w:rsidRPr="00EA5C5D">
        <w:t>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880FE5" w:rsidRPr="00EA5C5D" w:rsidRDefault="00880FE5" w:rsidP="00A3542C">
      <w:pPr>
        <w:jc w:val="both"/>
      </w:pPr>
      <w:r w:rsidRPr="00EA5C5D">
        <w:t>Оценка «неудовлетворительно» выставляется обучающемуся, если не раскрыта тема,</w:t>
      </w:r>
    </w:p>
    <w:p w:rsidR="00880FE5" w:rsidRPr="00EA5C5D" w:rsidRDefault="00880FE5" w:rsidP="00A3542C">
      <w:pPr>
        <w:jc w:val="both"/>
      </w:pPr>
      <w:r w:rsidRPr="00EA5C5D">
        <w:t>содержание ответа не соответствует теме, обучающийся не обладает знаниями по</w:t>
      </w:r>
    </w:p>
    <w:p w:rsidR="00880FE5" w:rsidRPr="00EA5C5D" w:rsidRDefault="00880FE5" w:rsidP="00A3542C">
      <w:pPr>
        <w:jc w:val="both"/>
      </w:pPr>
      <w:r w:rsidRPr="00EA5C5D">
        <w:t>значительной части учебного материала и не может грамотно изложить ответ на</w:t>
      </w:r>
    </w:p>
    <w:p w:rsidR="00880FE5" w:rsidRPr="00EA5C5D" w:rsidRDefault="00880FE5" w:rsidP="00A3542C">
      <w:pPr>
        <w:jc w:val="both"/>
      </w:pPr>
      <w:r w:rsidRPr="00EA5C5D">
        <w:t>поставленное задание, не высказывает своего мнения по теме, допускает существенные</w:t>
      </w:r>
    </w:p>
    <w:p w:rsidR="00880FE5" w:rsidRPr="00EA5C5D" w:rsidRDefault="00880FE5" w:rsidP="00A3542C">
      <w:pPr>
        <w:jc w:val="both"/>
      </w:pPr>
      <w:r w:rsidRPr="00EA5C5D">
        <w:t>ошибки, ответ выстроен непоследовательно, неаргументированно.</w:t>
      </w:r>
    </w:p>
    <w:p w:rsidR="00880FE5" w:rsidRPr="00EA5C5D" w:rsidRDefault="00880FE5" w:rsidP="00A3542C">
      <w:pPr>
        <w:jc w:val="both"/>
      </w:pPr>
    </w:p>
    <w:p w:rsidR="00880FE5" w:rsidRPr="00EA5C5D" w:rsidRDefault="00880FE5" w:rsidP="00A3542C">
      <w:pPr>
        <w:jc w:val="both"/>
        <w:rPr>
          <w:b/>
        </w:rPr>
      </w:pPr>
    </w:p>
    <w:p w:rsidR="00880FE5" w:rsidRPr="00EA5C5D" w:rsidRDefault="00880FE5" w:rsidP="00A3542C">
      <w:pPr>
        <w:jc w:val="both"/>
        <w:rPr>
          <w:b/>
        </w:rPr>
      </w:pPr>
      <w:r w:rsidRPr="00EA5C5D">
        <w:rPr>
          <w:b/>
        </w:rPr>
        <w:t>Рейтинг видов деятельности обучающихся при освоении дисциплин, для которых проводится промежуточная аттестация по практическим умениям  и теоретической подготовке</w:t>
      </w:r>
    </w:p>
    <w:p w:rsidR="00880FE5" w:rsidRPr="00EA5C5D" w:rsidRDefault="00880FE5" w:rsidP="00A3542C">
      <w:pPr>
        <w:jc w:val="both"/>
      </w:pPr>
    </w:p>
    <w:p w:rsidR="00880FE5" w:rsidRPr="00EA5C5D" w:rsidRDefault="00880FE5" w:rsidP="00A3542C">
      <w:pPr>
        <w:jc w:val="both"/>
      </w:pPr>
      <w:r w:rsidRPr="00EA5C5D">
        <w:t>Подсчет рейтинговых баллов по дисциплине «Клеточная Биология» на кафедре медицинской биологии и генетики  проводится на основании  раздельной промежуточной аттестации двух видов учебной деятельности студентов:</w:t>
      </w:r>
    </w:p>
    <w:p w:rsidR="00880FE5" w:rsidRPr="00EA5C5D" w:rsidRDefault="00880FE5" w:rsidP="00A3542C">
      <w:pPr>
        <w:jc w:val="both"/>
      </w:pPr>
      <w:r w:rsidRPr="00EA5C5D">
        <w:t>овладение практическими навыками;</w:t>
      </w:r>
    </w:p>
    <w:p w:rsidR="00880FE5" w:rsidRPr="00EA5C5D" w:rsidRDefault="00880FE5" w:rsidP="00A3542C">
      <w:pPr>
        <w:jc w:val="both"/>
      </w:pPr>
      <w:r w:rsidRPr="00EA5C5D">
        <w:t>теоретическая подготовка.</w:t>
      </w:r>
    </w:p>
    <w:p w:rsidR="00880FE5" w:rsidRPr="00EA5C5D" w:rsidRDefault="00880FE5" w:rsidP="00A62520">
      <w:pPr>
        <w:rPr>
          <w:b/>
        </w:rPr>
      </w:pPr>
    </w:p>
    <w:p w:rsidR="00880FE5" w:rsidRPr="00EA5C5D" w:rsidRDefault="00880FE5" w:rsidP="00A62520">
      <w:pPr>
        <w:rPr>
          <w:b/>
        </w:rPr>
      </w:pPr>
    </w:p>
    <w:p w:rsidR="00880FE5" w:rsidRPr="00EA5C5D" w:rsidRDefault="00880FE5" w:rsidP="00411666">
      <w:pPr>
        <w:jc w:val="both"/>
        <w:rPr>
          <w:b/>
        </w:rPr>
      </w:pPr>
      <w:r w:rsidRPr="00EA5C5D">
        <w:rPr>
          <w:b/>
        </w:rPr>
        <w:t>Положения о распределении бально-рейтинговой системы (БРС) оценки результатов обучения по дисциплинам на кафедре медицинской биологии и генетики</w:t>
      </w:r>
    </w:p>
    <w:p w:rsidR="00880FE5" w:rsidRPr="00EA5C5D" w:rsidRDefault="00880FE5" w:rsidP="00411666">
      <w:pPr>
        <w:jc w:val="both"/>
        <w:rPr>
          <w:b/>
        </w:rPr>
      </w:pPr>
    </w:p>
    <w:p w:rsidR="00880FE5" w:rsidRPr="00EA5C5D" w:rsidRDefault="00880FE5" w:rsidP="00411666">
      <w:pPr>
        <w:jc w:val="both"/>
      </w:pPr>
      <w:r w:rsidRPr="00EA5C5D">
        <w:t>1.1. Настоящее «Положение о балльно-рейтинговой системе организации учебного процесса на кафедре медицинской биологии и генетики ФГБОУ ВО ПСПбМГУ им. И.П. Павлова Минздрава России» (далее – положение) разработано в соответствии с «Положением о балльно-рейтинговой системе организации учебного процесса в ГБОУ ВПО ПСПбМГУ им. И.П. Павлова Минздрава России».</w:t>
      </w:r>
    </w:p>
    <w:tbl>
      <w:tblPr>
        <w:tblW w:w="9600" w:type="dxa"/>
        <w:tblInd w:w="-130" w:type="dxa"/>
        <w:tblLayout w:type="fixed"/>
        <w:tblLook w:val="0000"/>
      </w:tblPr>
      <w:tblGrid>
        <w:gridCol w:w="3190"/>
        <w:gridCol w:w="3190"/>
        <w:gridCol w:w="3220"/>
      </w:tblGrid>
      <w:tr w:rsidR="00880FE5" w:rsidRPr="00EA5C5D" w:rsidTr="00880FE5">
        <w:trPr>
          <w:cantSplit/>
          <w:tblHeader/>
        </w:trPr>
        <w:tc>
          <w:tcPr>
            <w:tcW w:w="6380" w:type="dxa"/>
            <w:gridSpan w:val="2"/>
            <w:tcBorders>
              <w:top w:val="single" w:sz="4" w:space="0" w:color="000000"/>
              <w:left w:val="single" w:sz="4" w:space="0" w:color="000000"/>
              <w:bottom w:val="single" w:sz="4" w:space="0" w:color="000000"/>
            </w:tcBorders>
          </w:tcPr>
          <w:p w:rsidR="00880FE5" w:rsidRPr="00EA5C5D" w:rsidRDefault="00880FE5" w:rsidP="00A62520">
            <w:r w:rsidRPr="00EA5C5D">
              <w:t xml:space="preserve">Виды деятельности </w:t>
            </w:r>
          </w:p>
          <w:p w:rsidR="00880FE5" w:rsidRPr="00EA5C5D" w:rsidRDefault="00880FE5" w:rsidP="00A62520"/>
        </w:tc>
        <w:tc>
          <w:tcPr>
            <w:tcW w:w="3220"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Баллы</w:t>
            </w:r>
          </w:p>
        </w:tc>
      </w:tr>
      <w:tr w:rsidR="00880FE5" w:rsidRPr="00EA5C5D" w:rsidTr="00880FE5">
        <w:trPr>
          <w:cantSplit/>
          <w:tblHeader/>
        </w:trPr>
        <w:tc>
          <w:tcPr>
            <w:tcW w:w="6380" w:type="dxa"/>
            <w:gridSpan w:val="2"/>
            <w:tcBorders>
              <w:top w:val="single" w:sz="4" w:space="0" w:color="000000"/>
              <w:left w:val="single" w:sz="4" w:space="0" w:color="000000"/>
              <w:bottom w:val="single" w:sz="4" w:space="0" w:color="000000"/>
            </w:tcBorders>
          </w:tcPr>
          <w:p w:rsidR="00880FE5" w:rsidRPr="00EA5C5D" w:rsidRDefault="00880FE5" w:rsidP="00A62520">
            <w:r w:rsidRPr="00EA5C5D">
              <w:t>Экзамен (зачет Учебного плана)</w:t>
            </w:r>
          </w:p>
          <w:p w:rsidR="00880FE5" w:rsidRPr="00EA5C5D" w:rsidRDefault="00880FE5" w:rsidP="00A62520"/>
        </w:tc>
        <w:tc>
          <w:tcPr>
            <w:tcW w:w="3220"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от 25 до 40</w:t>
            </w:r>
          </w:p>
        </w:tc>
      </w:tr>
      <w:tr w:rsidR="00880FE5" w:rsidRPr="00EA5C5D" w:rsidTr="00880FE5">
        <w:trPr>
          <w:cantSplit/>
          <w:trHeight w:val="495"/>
          <w:tblHeader/>
        </w:trPr>
        <w:tc>
          <w:tcPr>
            <w:tcW w:w="3190" w:type="dxa"/>
            <w:vMerge w:val="restart"/>
            <w:tcBorders>
              <w:top w:val="single" w:sz="4" w:space="0" w:color="000000"/>
              <w:left w:val="single" w:sz="4" w:space="0" w:color="000000"/>
              <w:bottom w:val="single" w:sz="4" w:space="0" w:color="000000"/>
            </w:tcBorders>
          </w:tcPr>
          <w:p w:rsidR="00880FE5" w:rsidRPr="00EA5C5D" w:rsidRDefault="00880FE5" w:rsidP="00A62520">
            <w:r w:rsidRPr="00EA5C5D">
              <w:t>Оценка деятельности обучающегося при изучении</w:t>
            </w:r>
          </w:p>
        </w:tc>
        <w:tc>
          <w:tcPr>
            <w:tcW w:w="3190" w:type="dxa"/>
            <w:tcBorders>
              <w:top w:val="single" w:sz="4" w:space="0" w:color="000000"/>
              <w:left w:val="single" w:sz="4" w:space="0" w:color="000000"/>
              <w:bottom w:val="single" w:sz="4" w:space="0" w:color="000000"/>
            </w:tcBorders>
          </w:tcPr>
          <w:p w:rsidR="00880FE5" w:rsidRPr="00EA5C5D" w:rsidRDefault="00880FE5" w:rsidP="00A62520">
            <w:r w:rsidRPr="00EA5C5D">
              <w:t>Практические умения, предусмотренные учебной программой</w:t>
            </w:r>
          </w:p>
        </w:tc>
        <w:tc>
          <w:tcPr>
            <w:tcW w:w="3220"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от 0 до 5 баллов</w:t>
            </w:r>
          </w:p>
        </w:tc>
      </w:tr>
      <w:tr w:rsidR="00880FE5" w:rsidRPr="00EA5C5D" w:rsidTr="00880FE5">
        <w:trPr>
          <w:cantSplit/>
          <w:trHeight w:val="315"/>
          <w:tblHeader/>
        </w:trPr>
        <w:tc>
          <w:tcPr>
            <w:tcW w:w="3190" w:type="dxa"/>
            <w:vMerge/>
            <w:tcBorders>
              <w:top w:val="single" w:sz="4" w:space="0" w:color="000000"/>
              <w:left w:val="single" w:sz="4" w:space="0" w:color="000000"/>
              <w:bottom w:val="single" w:sz="4" w:space="0" w:color="000000"/>
            </w:tcBorders>
          </w:tcPr>
          <w:p w:rsidR="00880FE5" w:rsidRPr="00EA5C5D" w:rsidRDefault="00880FE5" w:rsidP="00A62520"/>
        </w:tc>
        <w:tc>
          <w:tcPr>
            <w:tcW w:w="3190" w:type="dxa"/>
            <w:tcBorders>
              <w:top w:val="single" w:sz="4" w:space="0" w:color="000000"/>
              <w:left w:val="single" w:sz="4" w:space="0" w:color="000000"/>
              <w:bottom w:val="single" w:sz="4" w:space="0" w:color="000000"/>
            </w:tcBorders>
          </w:tcPr>
          <w:p w:rsidR="00880FE5" w:rsidRPr="00EA5C5D" w:rsidRDefault="00880FE5" w:rsidP="00A62520">
            <w:r w:rsidRPr="00EA5C5D">
              <w:t xml:space="preserve">Теоретическая подготовка </w:t>
            </w:r>
          </w:p>
        </w:tc>
        <w:tc>
          <w:tcPr>
            <w:tcW w:w="3220"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от 0 до 30 баллов</w:t>
            </w:r>
          </w:p>
        </w:tc>
      </w:tr>
      <w:tr w:rsidR="00880FE5" w:rsidRPr="00EA5C5D" w:rsidTr="00880FE5">
        <w:trPr>
          <w:cantSplit/>
          <w:tblHeader/>
        </w:trPr>
        <w:tc>
          <w:tcPr>
            <w:tcW w:w="3190" w:type="dxa"/>
            <w:vMerge/>
            <w:tcBorders>
              <w:top w:val="single" w:sz="4" w:space="0" w:color="000000"/>
              <w:left w:val="single" w:sz="4" w:space="0" w:color="000000"/>
              <w:bottom w:val="single" w:sz="4" w:space="0" w:color="000000"/>
            </w:tcBorders>
          </w:tcPr>
          <w:p w:rsidR="00880FE5" w:rsidRPr="00EA5C5D" w:rsidRDefault="00880FE5" w:rsidP="00A62520"/>
        </w:tc>
        <w:tc>
          <w:tcPr>
            <w:tcW w:w="3190" w:type="dxa"/>
            <w:tcBorders>
              <w:top w:val="single" w:sz="4" w:space="0" w:color="000000"/>
              <w:left w:val="single" w:sz="4" w:space="0" w:color="000000"/>
              <w:bottom w:val="single" w:sz="4" w:space="0" w:color="000000"/>
            </w:tcBorders>
          </w:tcPr>
          <w:p w:rsidR="00880FE5" w:rsidRPr="00EA5C5D" w:rsidRDefault="00880FE5" w:rsidP="00A62520">
            <w:r w:rsidRPr="00EA5C5D">
              <w:t xml:space="preserve">Самостоятельная работа </w:t>
            </w:r>
          </w:p>
        </w:tc>
        <w:tc>
          <w:tcPr>
            <w:tcW w:w="3220"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от 0 до 15 баллов</w:t>
            </w:r>
          </w:p>
        </w:tc>
      </w:tr>
      <w:tr w:rsidR="00880FE5" w:rsidRPr="00EA5C5D" w:rsidTr="00880FE5">
        <w:trPr>
          <w:cantSplit/>
          <w:tblHeader/>
        </w:trPr>
        <w:tc>
          <w:tcPr>
            <w:tcW w:w="3190" w:type="dxa"/>
            <w:vMerge/>
            <w:tcBorders>
              <w:top w:val="single" w:sz="4" w:space="0" w:color="000000"/>
              <w:left w:val="single" w:sz="4" w:space="0" w:color="000000"/>
              <w:bottom w:val="single" w:sz="4" w:space="0" w:color="000000"/>
            </w:tcBorders>
          </w:tcPr>
          <w:p w:rsidR="00880FE5" w:rsidRPr="00EA5C5D" w:rsidRDefault="00880FE5" w:rsidP="00A62520"/>
        </w:tc>
        <w:tc>
          <w:tcPr>
            <w:tcW w:w="3190" w:type="dxa"/>
            <w:tcBorders>
              <w:top w:val="single" w:sz="4" w:space="0" w:color="000000"/>
              <w:left w:val="single" w:sz="4" w:space="0" w:color="000000"/>
              <w:bottom w:val="single" w:sz="4" w:space="0" w:color="000000"/>
            </w:tcBorders>
          </w:tcPr>
          <w:p w:rsidR="00880FE5" w:rsidRPr="00EA5C5D" w:rsidRDefault="00880FE5" w:rsidP="00A62520">
            <w:r w:rsidRPr="00EA5C5D">
              <w:t>Учебная дисциплина</w:t>
            </w:r>
          </w:p>
        </w:tc>
        <w:tc>
          <w:tcPr>
            <w:tcW w:w="3220"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от 0 до 10 баллов</w:t>
            </w:r>
          </w:p>
        </w:tc>
      </w:tr>
      <w:tr w:rsidR="00880FE5" w:rsidRPr="00EA5C5D" w:rsidTr="00880FE5">
        <w:trPr>
          <w:cantSplit/>
          <w:tblHeader/>
        </w:trPr>
        <w:tc>
          <w:tcPr>
            <w:tcW w:w="6380" w:type="dxa"/>
            <w:gridSpan w:val="2"/>
            <w:tcBorders>
              <w:top w:val="single" w:sz="4" w:space="0" w:color="000000"/>
              <w:left w:val="single" w:sz="4" w:space="0" w:color="000000"/>
              <w:bottom w:val="single" w:sz="4" w:space="0" w:color="000000"/>
            </w:tcBorders>
          </w:tcPr>
          <w:p w:rsidR="00880FE5" w:rsidRPr="00EA5C5D" w:rsidRDefault="00880FE5" w:rsidP="00A62520">
            <w:r w:rsidRPr="00EA5C5D">
              <w:t xml:space="preserve">Итого: </w:t>
            </w:r>
          </w:p>
        </w:tc>
        <w:tc>
          <w:tcPr>
            <w:tcW w:w="3220" w:type="dxa"/>
            <w:tcBorders>
              <w:top w:val="single" w:sz="4" w:space="0" w:color="000000"/>
              <w:left w:val="single" w:sz="4" w:space="0" w:color="000000"/>
              <w:bottom w:val="single" w:sz="4" w:space="0" w:color="000000"/>
              <w:right w:val="single" w:sz="4" w:space="0" w:color="000000"/>
            </w:tcBorders>
          </w:tcPr>
          <w:p w:rsidR="00880FE5" w:rsidRPr="00EA5C5D" w:rsidRDefault="00880FE5" w:rsidP="00A62520">
            <w:r w:rsidRPr="00EA5C5D">
              <w:t>100 баллов</w:t>
            </w:r>
          </w:p>
        </w:tc>
      </w:tr>
    </w:tbl>
    <w:p w:rsidR="00880FE5" w:rsidRPr="00EA5C5D" w:rsidRDefault="00880FE5" w:rsidP="00A62520"/>
    <w:p w:rsidR="00880FE5" w:rsidRPr="00EA5C5D" w:rsidRDefault="00880FE5" w:rsidP="00411666">
      <w:pPr>
        <w:jc w:val="both"/>
      </w:pPr>
      <w:r w:rsidRPr="00EA5C5D">
        <w:t>1.2. Положение устанавливает общий порядок организации учебного процесса на кафедре медицинской биологии и генетики по  всем дисциплинам для всех факультетов.</w:t>
      </w:r>
    </w:p>
    <w:p w:rsidR="00880FE5" w:rsidRPr="00EA5C5D" w:rsidRDefault="00880FE5" w:rsidP="00411666">
      <w:pPr>
        <w:jc w:val="both"/>
        <w:rPr>
          <w:b/>
        </w:rPr>
      </w:pPr>
      <w:r w:rsidRPr="00EA5C5D">
        <w:t>1.3. Оценка качества работы обучающегося в балльно-рейтинговой системе (БРС) является накопительной и предусматривает непрерывный контроль знаний.</w:t>
      </w:r>
    </w:p>
    <w:p w:rsidR="00880FE5" w:rsidRPr="00EA5C5D" w:rsidRDefault="00880FE5" w:rsidP="00411666">
      <w:pPr>
        <w:jc w:val="both"/>
      </w:pPr>
      <w:r w:rsidRPr="00EA5C5D">
        <w:t>1.4. Распределение рейтинговых баллов по каждой дисциплине доводится до сведения обучающихся перед началом семестра.</w:t>
      </w:r>
    </w:p>
    <w:p w:rsidR="00880FE5" w:rsidRPr="00EA5C5D" w:rsidRDefault="00880FE5" w:rsidP="00411666">
      <w:pPr>
        <w:jc w:val="both"/>
      </w:pPr>
      <w:r w:rsidRPr="00EA5C5D">
        <w:t>1.5. Каждый обучающийся имеет право знать свой рейтинг перед началом сессии и после экзамена (зачета).</w:t>
      </w:r>
    </w:p>
    <w:p w:rsidR="00880FE5" w:rsidRPr="00EA5C5D" w:rsidRDefault="00880FE5" w:rsidP="00411666">
      <w:pPr>
        <w:jc w:val="both"/>
        <w:rPr>
          <w:b/>
        </w:rPr>
      </w:pPr>
      <w:r w:rsidRPr="00EA5C5D">
        <w:rPr>
          <w:b/>
        </w:rPr>
        <w:lastRenderedPageBreak/>
        <w:t>2.1. СИСТЕМА ПОДСЧЕТА БАЛЛОВ (БРС) ПО ДИСЦИПЛИНЕ «Клеточная биология», Магистратуры  по направлению Биология, профиля Биотехнология, факультет фундаментальной медицины.</w:t>
      </w:r>
    </w:p>
    <w:p w:rsidR="00880FE5" w:rsidRPr="00EA5C5D" w:rsidRDefault="00880FE5" w:rsidP="00411666">
      <w:pPr>
        <w:jc w:val="both"/>
      </w:pPr>
      <w:r w:rsidRPr="00EA5C5D">
        <w:rPr>
          <w:b/>
        </w:rPr>
        <w:t>ТЕОРЕТИЧЕСКАЯ ПОДГОТОВКА</w:t>
      </w:r>
      <w:r w:rsidRPr="00EA5C5D">
        <w:t xml:space="preserve"> (</w:t>
      </w:r>
      <w:r w:rsidRPr="00EA5C5D">
        <w:rPr>
          <w:b/>
        </w:rPr>
        <w:t>РУБЕЖНЫЙ КОНТРОЛЬ)</w:t>
      </w:r>
      <w:r w:rsidRPr="00EA5C5D">
        <w:t xml:space="preserve"> оценивается на 4 итоговых контрольных занятиях (коллоквиумах) за семестр и оценивается максимально в </w:t>
      </w:r>
      <w:r w:rsidRPr="00EA5C5D">
        <w:rPr>
          <w:b/>
        </w:rPr>
        <w:t>30 баллов</w:t>
      </w:r>
      <w:r w:rsidRPr="00EA5C5D">
        <w:t xml:space="preserve"> за семестр (4 контрольные х </w:t>
      </w:r>
      <w:r w:rsidRPr="00EA5C5D">
        <w:rPr>
          <w:b/>
        </w:rPr>
        <w:t xml:space="preserve">5 </w:t>
      </w:r>
      <w:r w:rsidRPr="00EA5C5D">
        <w:t xml:space="preserve">б. х 1,5) и минимально в 18 баллов за семестр (4 контрольные х </w:t>
      </w:r>
      <w:r w:rsidRPr="00EA5C5D">
        <w:rPr>
          <w:b/>
        </w:rPr>
        <w:t xml:space="preserve">3 </w:t>
      </w:r>
      <w:r w:rsidRPr="00EA5C5D">
        <w:t>б. х 1,5).</w:t>
      </w:r>
    </w:p>
    <w:p w:rsidR="00880FE5" w:rsidRPr="00EA5C5D" w:rsidRDefault="00880FE5" w:rsidP="00411666">
      <w:pPr>
        <w:jc w:val="both"/>
      </w:pPr>
      <w:r w:rsidRPr="00EA5C5D">
        <w:t>За каждую из 4-х контрольных исходно выставляется от 3 до 5 баллов, которые умножаются при подсчете суммарного балла на 1,5 (повышающий коэффициент).</w:t>
      </w:r>
    </w:p>
    <w:p w:rsidR="00880FE5" w:rsidRPr="00EA5C5D" w:rsidRDefault="00880FE5" w:rsidP="00411666">
      <w:pPr>
        <w:jc w:val="both"/>
      </w:pPr>
      <w:r w:rsidRPr="00EA5C5D">
        <w:rPr>
          <w:b/>
        </w:rPr>
        <w:t>ПРАКТИЧЕСКИЕ УМЕНИЯ</w:t>
      </w:r>
      <w:r w:rsidRPr="00EA5C5D">
        <w:t xml:space="preserve"> оцениваются при проверке знания  :</w:t>
      </w:r>
    </w:p>
    <w:p w:rsidR="00880FE5" w:rsidRPr="00EA5C5D" w:rsidRDefault="00880FE5" w:rsidP="00411666">
      <w:pPr>
        <w:jc w:val="both"/>
      </w:pPr>
      <w:r w:rsidRPr="00EA5C5D">
        <w:t>- по</w:t>
      </w:r>
      <w:r w:rsidRPr="00EA5C5D">
        <w:rPr>
          <w:b/>
        </w:rPr>
        <w:t xml:space="preserve"> технике микроскопирования</w:t>
      </w:r>
      <w:r w:rsidRPr="00EA5C5D">
        <w:t xml:space="preserve"> максимально</w:t>
      </w:r>
      <w:r w:rsidRPr="00EA5C5D">
        <w:rPr>
          <w:b/>
        </w:rPr>
        <w:t xml:space="preserve"> </w:t>
      </w:r>
      <w:r w:rsidRPr="00EA5C5D">
        <w:t xml:space="preserve">в </w:t>
      </w:r>
      <w:r w:rsidRPr="00EA5C5D">
        <w:rPr>
          <w:b/>
        </w:rPr>
        <w:t>5 баллов</w:t>
      </w:r>
      <w:r w:rsidRPr="00EA5C5D">
        <w:t xml:space="preserve"> за семестр (замечаний по настройке микроскопа нет; препарат определен с первого раза, дословного названия препарата не требуется) и минимально – в </w:t>
      </w:r>
      <w:r w:rsidRPr="00EA5C5D">
        <w:rPr>
          <w:b/>
        </w:rPr>
        <w:t>3 балла</w:t>
      </w:r>
      <w:r w:rsidRPr="00EA5C5D">
        <w:t xml:space="preserve"> за семестр (недостаточные навыки микроскопирования; препарат определен не с первого раза).</w:t>
      </w:r>
    </w:p>
    <w:p w:rsidR="00880FE5" w:rsidRPr="00EA5C5D" w:rsidRDefault="00880FE5" w:rsidP="00411666">
      <w:pPr>
        <w:jc w:val="both"/>
      </w:pPr>
      <w:r w:rsidRPr="00EA5C5D">
        <w:rPr>
          <w:b/>
        </w:rPr>
        <w:t>САМОСТОЯТЕЛЬНАЯ РАБОТА</w:t>
      </w:r>
      <w:r w:rsidRPr="00EA5C5D">
        <w:t xml:space="preserve">  оценивается с максимальной оценкой в </w:t>
      </w:r>
      <w:r w:rsidRPr="00EA5C5D">
        <w:rPr>
          <w:b/>
        </w:rPr>
        <w:t>15 баллов</w:t>
      </w:r>
      <w:r w:rsidRPr="00EA5C5D">
        <w:t>.</w:t>
      </w:r>
    </w:p>
    <w:p w:rsidR="00880FE5" w:rsidRPr="00EA5C5D" w:rsidRDefault="00880FE5" w:rsidP="00411666">
      <w:pPr>
        <w:jc w:val="both"/>
      </w:pPr>
      <w:r w:rsidRPr="00EA5C5D">
        <w:t xml:space="preserve">- при проведении </w:t>
      </w:r>
      <w:r w:rsidRPr="00EA5C5D">
        <w:rPr>
          <w:b/>
        </w:rPr>
        <w:t>тестов</w:t>
      </w:r>
      <w:r w:rsidRPr="00EA5C5D">
        <w:t xml:space="preserve"> на каждом занятии: максимально – </w:t>
      </w:r>
      <w:r w:rsidRPr="00EA5C5D">
        <w:rPr>
          <w:b/>
        </w:rPr>
        <w:t xml:space="preserve">5 баллов </w:t>
      </w:r>
      <w:r w:rsidRPr="00EA5C5D">
        <w:t>(10 тестов х 0,5б);</w:t>
      </w:r>
    </w:p>
    <w:p w:rsidR="00880FE5" w:rsidRPr="00EA5C5D" w:rsidRDefault="00880FE5" w:rsidP="00411666">
      <w:pPr>
        <w:jc w:val="both"/>
      </w:pPr>
      <w:r w:rsidRPr="00EA5C5D">
        <w:t>- за</w:t>
      </w:r>
      <w:r w:rsidRPr="00EA5C5D">
        <w:rPr>
          <w:b/>
        </w:rPr>
        <w:t xml:space="preserve"> качество схем и таблиц в альбоме: </w:t>
      </w:r>
      <w:r w:rsidRPr="00EA5C5D">
        <w:t xml:space="preserve">максимально - </w:t>
      </w:r>
      <w:r w:rsidRPr="00EA5C5D">
        <w:rPr>
          <w:b/>
        </w:rPr>
        <w:t>5 баллов</w:t>
      </w:r>
      <w:r w:rsidRPr="00EA5C5D">
        <w:t xml:space="preserve"> за семестр (альбом сдан с первого раза; указаны тема занятия; таблицы, схемы и подписи к ним сделаны аккуратно и грамотно, сданы вовремя); минимально </w:t>
      </w:r>
      <w:r w:rsidRPr="00EA5C5D">
        <w:rPr>
          <w:b/>
        </w:rPr>
        <w:t xml:space="preserve">2 балла </w:t>
      </w:r>
      <w:r w:rsidRPr="00EA5C5D">
        <w:t xml:space="preserve">за семестр (альбом сдан после неоднократных исправлений ошибок; остались замечания по аккуратности исполнения самостоятельных заданий);  </w:t>
      </w:r>
    </w:p>
    <w:p w:rsidR="00880FE5" w:rsidRPr="00EA5C5D" w:rsidRDefault="00880FE5" w:rsidP="00411666">
      <w:pPr>
        <w:jc w:val="both"/>
      </w:pPr>
      <w:r w:rsidRPr="00EA5C5D">
        <w:t xml:space="preserve">- за </w:t>
      </w:r>
      <w:r w:rsidRPr="00EA5C5D">
        <w:rPr>
          <w:b/>
        </w:rPr>
        <w:t>рисунки препарата в альбоме</w:t>
      </w:r>
      <w:r w:rsidRPr="00EA5C5D">
        <w:t xml:space="preserve">: максимально - </w:t>
      </w:r>
      <w:r w:rsidRPr="00EA5C5D">
        <w:rPr>
          <w:b/>
        </w:rPr>
        <w:t>5 баллов</w:t>
      </w:r>
      <w:r w:rsidRPr="00EA5C5D">
        <w:t xml:space="preserve"> за семестр (в альбоме указана тема занятия, правильное название препарата, на рисунке препарата есть все необходимые обозначения; указано постоянный или временный препарат и увеличение объектива микроскопа); минимально - </w:t>
      </w:r>
      <w:r w:rsidRPr="00EA5C5D">
        <w:rPr>
          <w:b/>
        </w:rPr>
        <w:t>2 балла</w:t>
      </w:r>
      <w:r w:rsidRPr="00EA5C5D">
        <w:t xml:space="preserve"> за семестр (были замечания по оформлению рисунков в альбоме). </w:t>
      </w:r>
    </w:p>
    <w:p w:rsidR="00880FE5" w:rsidRPr="00EA5C5D" w:rsidRDefault="00880FE5" w:rsidP="00411666">
      <w:pPr>
        <w:jc w:val="both"/>
      </w:pPr>
      <w:r w:rsidRPr="00EA5C5D">
        <w:rPr>
          <w:b/>
        </w:rPr>
        <w:t>УЧЕБНАЯ ДИСЦИПЛИНА</w:t>
      </w:r>
      <w:r w:rsidRPr="00EA5C5D">
        <w:t xml:space="preserve"> оценивается с максимальной оценкой в </w:t>
      </w:r>
      <w:r w:rsidRPr="00EA5C5D">
        <w:rPr>
          <w:b/>
        </w:rPr>
        <w:t>10 баллов</w:t>
      </w:r>
      <w:r w:rsidRPr="00EA5C5D">
        <w:t xml:space="preserve">: </w:t>
      </w:r>
    </w:p>
    <w:p w:rsidR="00880FE5" w:rsidRPr="00EA5C5D" w:rsidRDefault="00880FE5" w:rsidP="00411666">
      <w:pPr>
        <w:jc w:val="both"/>
      </w:pPr>
      <w:r w:rsidRPr="00EA5C5D">
        <w:t xml:space="preserve">а) за сданные итоговые контрольные работы </w:t>
      </w:r>
      <w:r w:rsidRPr="00EA5C5D">
        <w:rPr>
          <w:b/>
        </w:rPr>
        <w:t>в срок</w:t>
      </w:r>
      <w:r w:rsidRPr="00EA5C5D">
        <w:t xml:space="preserve">: максимально - </w:t>
      </w:r>
      <w:r w:rsidRPr="00EA5C5D">
        <w:rPr>
          <w:b/>
        </w:rPr>
        <w:t>4 балла (</w:t>
      </w:r>
      <w:r w:rsidRPr="00EA5C5D">
        <w:t>по 1 баллу за каждую из контрольных); минимально - 0 баллов.</w:t>
      </w:r>
    </w:p>
    <w:p w:rsidR="00880FE5" w:rsidRPr="00EA5C5D" w:rsidRDefault="00880FE5" w:rsidP="00411666">
      <w:pPr>
        <w:jc w:val="both"/>
      </w:pPr>
      <w:r w:rsidRPr="00EA5C5D">
        <w:t xml:space="preserve">б) добавляется </w:t>
      </w:r>
      <w:r w:rsidRPr="00EA5C5D">
        <w:rPr>
          <w:b/>
        </w:rPr>
        <w:t xml:space="preserve">1 </w:t>
      </w:r>
      <w:r w:rsidRPr="00EA5C5D">
        <w:t>балл за  наличие полноценных конспектов всех лекций текущего семестра.</w:t>
      </w:r>
    </w:p>
    <w:p w:rsidR="00880FE5" w:rsidRPr="00EA5C5D" w:rsidRDefault="00880FE5" w:rsidP="00411666">
      <w:pPr>
        <w:jc w:val="both"/>
      </w:pPr>
      <w:r w:rsidRPr="00EA5C5D">
        <w:t xml:space="preserve">в) активность и качество подготовки магистров  к теоретической части занятий и наличие положительных оценок на них: максимально – </w:t>
      </w:r>
      <w:r w:rsidRPr="00EA5C5D">
        <w:rPr>
          <w:b/>
        </w:rPr>
        <w:t xml:space="preserve">5 баллов </w:t>
      </w:r>
      <w:r w:rsidRPr="00EA5C5D">
        <w:t xml:space="preserve">(при наличии 3 и более </w:t>
      </w:r>
      <w:r w:rsidRPr="00EA5C5D">
        <w:rPr>
          <w:u w:val="single"/>
        </w:rPr>
        <w:t>положительных</w:t>
      </w:r>
      <w:r w:rsidRPr="00EA5C5D">
        <w:t xml:space="preserve"> оценок на занятиях высчитывается средний арифметический балл); минимально - 0 баллов (при отсутствии положительных оценок или при наличии 1 или 2 положительных оценок за семестр).</w:t>
      </w:r>
    </w:p>
    <w:p w:rsidR="00880FE5" w:rsidRPr="00EA5C5D" w:rsidRDefault="00880FE5" w:rsidP="00411666">
      <w:pPr>
        <w:jc w:val="both"/>
      </w:pPr>
    </w:p>
    <w:p w:rsidR="00880FE5" w:rsidRPr="00EA5C5D" w:rsidRDefault="00880FE5" w:rsidP="00411666">
      <w:pPr>
        <w:jc w:val="both"/>
      </w:pPr>
      <w:r w:rsidRPr="00EA5C5D">
        <w:rPr>
          <w:b/>
        </w:rPr>
        <w:t>Прохождение теоретической подготовки</w:t>
      </w:r>
      <w:r w:rsidRPr="00EA5C5D">
        <w:t xml:space="preserve"> по  дисциплине «Клеточная Биология» на кафедре медицинской биологии и генетики оцениваются  итоговым рейтингом с максимальной величиной 100 баллов, который складывается из рейтинговых оценок за деятельность обучающегося при изучении дисциплины (</w:t>
      </w:r>
      <w:r w:rsidRPr="00EA5C5D">
        <w:rPr>
          <w:b/>
        </w:rPr>
        <w:t>максимально 60 баллов</w:t>
      </w:r>
      <w:r w:rsidRPr="00EA5C5D">
        <w:t xml:space="preserve"> за семестр) и </w:t>
      </w:r>
      <w:r w:rsidRPr="00EA5C5D">
        <w:rPr>
          <w:b/>
        </w:rPr>
        <w:t>за  экзамен (40 баллов)</w:t>
      </w:r>
      <w:r w:rsidRPr="00EA5C5D">
        <w:t xml:space="preserve">. </w:t>
      </w:r>
    </w:p>
    <w:p w:rsidR="00880FE5" w:rsidRPr="00EA5C5D" w:rsidRDefault="00880FE5" w:rsidP="00411666">
      <w:pPr>
        <w:jc w:val="both"/>
      </w:pPr>
      <w:r w:rsidRPr="00EA5C5D">
        <w:t>Преподаватели и учебная часть кафедры вправе поощрить дополнительным количеством баллов виды активности студентов, не учтенные в предыдущих пунктах. Поощрительные баллы выставляются только в конце семестра.</w:t>
      </w:r>
    </w:p>
    <w:p w:rsidR="00880FE5" w:rsidRPr="00EA5C5D" w:rsidRDefault="00880FE5" w:rsidP="00411666">
      <w:pPr>
        <w:jc w:val="both"/>
      </w:pPr>
      <w:r w:rsidRPr="00EA5C5D">
        <w:rPr>
          <w:b/>
        </w:rPr>
        <w:t xml:space="preserve">ПООЩРИТЕЛЬНЫЕ </w:t>
      </w:r>
      <w:r w:rsidRPr="00EA5C5D">
        <w:t>баллы добавляются к полученному итоговому рейтингу при в случае: 1) участия студента в научной работе СНО (посещение теоретических занятий в течение всего года + участие в научной работе кафедры + написание тезисов + выступление на  научной конференции в качестве (со)докладчика) -</w:t>
      </w:r>
      <w:r w:rsidRPr="00EA5C5D">
        <w:rPr>
          <w:b/>
        </w:rPr>
        <w:t xml:space="preserve"> 5 баллов</w:t>
      </w:r>
      <w:r w:rsidRPr="00EA5C5D">
        <w:t xml:space="preserve"> (выставляются в конце учебного года); 2) участие студента в работе научных конференций в качестве (со)докладчика с работами, выполненными ранее в школе или на базе других кафедр/лабораторий - </w:t>
      </w:r>
      <w:r w:rsidRPr="00EA5C5D">
        <w:rPr>
          <w:b/>
        </w:rPr>
        <w:t>2 балла</w:t>
      </w:r>
      <w:r w:rsidRPr="00EA5C5D">
        <w:t xml:space="preserve">; 3) изготовления таблиц для учебных аудиторий - </w:t>
      </w:r>
      <w:r w:rsidRPr="00EA5C5D">
        <w:rPr>
          <w:b/>
        </w:rPr>
        <w:t xml:space="preserve">1 балл </w:t>
      </w:r>
      <w:r w:rsidRPr="00EA5C5D">
        <w:t>за 1 таблицу (при выполнении 2-х или более таблиц баллы не суммируются).</w:t>
      </w:r>
    </w:p>
    <w:p w:rsidR="00880FE5" w:rsidRPr="00EA5C5D" w:rsidRDefault="00880FE5" w:rsidP="00411666">
      <w:pPr>
        <w:jc w:val="both"/>
      </w:pPr>
      <w:r w:rsidRPr="00EA5C5D">
        <w:lastRenderedPageBreak/>
        <w:t xml:space="preserve">Суммированием рейтингов по каждому виду деятельности (экзамен + оценка деятельности за оба семестра) определяется </w:t>
      </w:r>
      <w:r w:rsidRPr="00EA5C5D">
        <w:rPr>
          <w:b/>
        </w:rPr>
        <w:t>ИТОГОВЫЙ РЕЙТИНГ</w:t>
      </w:r>
      <w:r w:rsidRPr="00EA5C5D">
        <w:t xml:space="preserve"> по дисциплине «Клеточная Биология»:</w:t>
      </w:r>
    </w:p>
    <w:p w:rsidR="00880FE5" w:rsidRPr="00EA5C5D" w:rsidRDefault="00880FE5" w:rsidP="00411666">
      <w:pPr>
        <w:jc w:val="both"/>
      </w:pPr>
      <w:r w:rsidRPr="00EA5C5D">
        <w:t xml:space="preserve"> 85-100 баллов соответствуют оценке «отлично», </w:t>
      </w:r>
    </w:p>
    <w:p w:rsidR="00880FE5" w:rsidRPr="00EA5C5D" w:rsidRDefault="00880FE5" w:rsidP="00411666">
      <w:pPr>
        <w:jc w:val="both"/>
      </w:pPr>
      <w:r w:rsidRPr="00EA5C5D">
        <w:t xml:space="preserve">74-84 балла - «хорошо», </w:t>
      </w:r>
    </w:p>
    <w:p w:rsidR="00880FE5" w:rsidRPr="00EA5C5D" w:rsidRDefault="00880FE5" w:rsidP="00411666">
      <w:pPr>
        <w:jc w:val="both"/>
      </w:pPr>
      <w:r w:rsidRPr="00EA5C5D">
        <w:t xml:space="preserve">61-73 балла - «удовлетворительно», </w:t>
      </w:r>
    </w:p>
    <w:p w:rsidR="00880FE5" w:rsidRPr="00EA5C5D" w:rsidRDefault="00880FE5" w:rsidP="00411666">
      <w:pPr>
        <w:jc w:val="both"/>
      </w:pPr>
      <w:r w:rsidRPr="00EA5C5D">
        <w:t xml:space="preserve"> 0-60 баллов – «неудовлетворительно».</w:t>
      </w:r>
    </w:p>
    <w:p w:rsidR="00880FE5" w:rsidRPr="00EA5C5D" w:rsidRDefault="00880FE5" w:rsidP="00411666">
      <w:pPr>
        <w:jc w:val="both"/>
      </w:pPr>
    </w:p>
    <w:p w:rsidR="00880FE5" w:rsidRPr="00EA5C5D" w:rsidRDefault="00880FE5" w:rsidP="00411666">
      <w:pPr>
        <w:jc w:val="both"/>
      </w:pPr>
      <w:r w:rsidRPr="00EA5C5D">
        <w:rPr>
          <w:b/>
        </w:rPr>
        <w:t>ЭКЗАМЕН</w:t>
      </w:r>
      <w:r w:rsidRPr="00EA5C5D">
        <w:t xml:space="preserve"> с максимальной оценкой 40 баллов сдается за весь период  обучения . При этом</w:t>
      </w:r>
    </w:p>
    <w:p w:rsidR="00880FE5" w:rsidRPr="00EA5C5D" w:rsidRDefault="00880FE5" w:rsidP="00411666">
      <w:pPr>
        <w:jc w:val="both"/>
      </w:pPr>
      <w:r w:rsidRPr="00EA5C5D">
        <w:t xml:space="preserve"> 36-40 баллов соответствует оценке «отлично», </w:t>
      </w:r>
    </w:p>
    <w:p w:rsidR="00880FE5" w:rsidRPr="00EA5C5D" w:rsidRDefault="00880FE5" w:rsidP="00411666">
      <w:pPr>
        <w:jc w:val="both"/>
      </w:pPr>
      <w:r w:rsidRPr="00EA5C5D">
        <w:t xml:space="preserve">31-35 баллов - «хорошо», </w:t>
      </w:r>
    </w:p>
    <w:p w:rsidR="00880FE5" w:rsidRPr="00EA5C5D" w:rsidRDefault="00880FE5" w:rsidP="00411666">
      <w:pPr>
        <w:jc w:val="both"/>
      </w:pPr>
      <w:r w:rsidRPr="00EA5C5D">
        <w:t>25-30 баллов - «удовлетворительно»,</w:t>
      </w:r>
    </w:p>
    <w:p w:rsidR="00880FE5" w:rsidRPr="00EA5C5D" w:rsidRDefault="00880FE5" w:rsidP="00411666">
      <w:pPr>
        <w:jc w:val="both"/>
      </w:pPr>
      <w:r w:rsidRPr="00EA5C5D">
        <w:t xml:space="preserve"> менее 25 баллов - «неудовлетворительно» с повторной сдачей экзамена.</w:t>
      </w:r>
    </w:p>
    <w:p w:rsidR="00880FE5" w:rsidRPr="00EA5C5D" w:rsidRDefault="00880FE5" w:rsidP="00411666">
      <w:pPr>
        <w:jc w:val="both"/>
      </w:pPr>
      <w:r w:rsidRPr="00EA5C5D">
        <w:t xml:space="preserve"> Экзаменационная оценка выставляется как сумма набранных баллов за билет, содержащий 4 вопроса, 1 фото биообъекта или  биологического процесса. </w:t>
      </w:r>
    </w:p>
    <w:p w:rsidR="00880FE5" w:rsidRPr="00EA5C5D" w:rsidRDefault="00880FE5" w:rsidP="00411666">
      <w:pPr>
        <w:jc w:val="both"/>
      </w:pPr>
      <w:r w:rsidRPr="00EA5C5D">
        <w:t>Для оценивания знаний студента без сдачи экзамена (по  результатам собеседования) необходимо набрать по всем видам деятельности в среднем от 55 баллов (исходные оценки за контрольные работы – только 4 и 5). Суммарный балл за дисциплину «Клеточная Биология» в этом случае будет составлять от 95 до 100 баллов.</w:t>
      </w:r>
    </w:p>
    <w:p w:rsidR="00880FE5" w:rsidRPr="00EA5C5D" w:rsidRDefault="00880FE5" w:rsidP="00411666">
      <w:pPr>
        <w:jc w:val="both"/>
        <w:rPr>
          <w:b/>
        </w:rPr>
      </w:pPr>
    </w:p>
    <w:p w:rsidR="00880FE5" w:rsidRPr="00EA5C5D" w:rsidRDefault="00880FE5" w:rsidP="00411666">
      <w:pPr>
        <w:jc w:val="both"/>
      </w:pPr>
    </w:p>
    <w:p w:rsidR="00880FE5" w:rsidRPr="00EA5C5D" w:rsidRDefault="00880FE5" w:rsidP="00411666">
      <w:pPr>
        <w:jc w:val="both"/>
        <w:rPr>
          <w:b/>
        </w:rPr>
      </w:pPr>
      <w:r w:rsidRPr="00EA5C5D">
        <w:rPr>
          <w:b/>
        </w:rPr>
        <w:t xml:space="preserve">7.4.1. Методические материалы, определяющие процедуры оценивания знаний, умений, навыков и (или) опыта деятельности  </w:t>
      </w:r>
    </w:p>
    <w:p w:rsidR="00880FE5" w:rsidRPr="00EA5C5D" w:rsidRDefault="00880FE5" w:rsidP="00411666">
      <w:pPr>
        <w:jc w:val="both"/>
      </w:pPr>
    </w:p>
    <w:p w:rsidR="00880FE5" w:rsidRPr="00EA5C5D" w:rsidRDefault="00880FE5" w:rsidP="00411666">
      <w:pPr>
        <w:jc w:val="both"/>
      </w:pPr>
      <w:r w:rsidRPr="00EA5C5D">
        <w:t>1. Порядок применения электронного обучения, дистанционных образовательных</w:t>
      </w:r>
    </w:p>
    <w:p w:rsidR="00880FE5" w:rsidRPr="00EA5C5D" w:rsidRDefault="00880FE5" w:rsidP="00411666">
      <w:pPr>
        <w:jc w:val="both"/>
      </w:pPr>
      <w:r w:rsidRPr="00EA5C5D">
        <w:t>технологий при реализации образовательных программ высшего образования. Тестирование через интерактивную систему Академик НТ.</w:t>
      </w:r>
    </w:p>
    <w:p w:rsidR="00880FE5" w:rsidRPr="00EA5C5D" w:rsidRDefault="00880FE5" w:rsidP="00411666">
      <w:pPr>
        <w:jc w:val="both"/>
      </w:pPr>
      <w:r w:rsidRPr="00EA5C5D">
        <w:t>2. Положение о порядке формирования Фонда оценочных средств для проведения текущего</w:t>
      </w:r>
    </w:p>
    <w:p w:rsidR="00880FE5" w:rsidRPr="00EA5C5D" w:rsidRDefault="00880FE5" w:rsidP="00411666">
      <w:pPr>
        <w:jc w:val="both"/>
      </w:pPr>
      <w:r w:rsidRPr="00EA5C5D">
        <w:t>контроля успеваемости и промежуточной аттестации высшего профессионального</w:t>
      </w:r>
    </w:p>
    <w:p w:rsidR="00880FE5" w:rsidRPr="00EA5C5D" w:rsidRDefault="00880FE5" w:rsidP="00411666">
      <w:pPr>
        <w:jc w:val="both"/>
      </w:pPr>
      <w:r w:rsidRPr="00EA5C5D">
        <w:t>образования.</w:t>
      </w:r>
    </w:p>
    <w:p w:rsidR="00880FE5" w:rsidRPr="00EA5C5D" w:rsidRDefault="00880FE5" w:rsidP="00411666">
      <w:pPr>
        <w:jc w:val="both"/>
      </w:pPr>
      <w:r w:rsidRPr="00EA5C5D">
        <w:t>3. Положение об организации и проведении текущего контроля знаний и промежуточной</w:t>
      </w:r>
    </w:p>
    <w:p w:rsidR="00880FE5" w:rsidRPr="00EA5C5D" w:rsidRDefault="00880FE5" w:rsidP="00411666">
      <w:pPr>
        <w:jc w:val="both"/>
      </w:pPr>
      <w:r w:rsidRPr="00EA5C5D">
        <w:t>аттестации интернов, ординаторов факультета последипломного образования в ФГБОУ ВО</w:t>
      </w:r>
    </w:p>
    <w:p w:rsidR="00880FE5" w:rsidRPr="00EA5C5D" w:rsidRDefault="00880FE5" w:rsidP="00411666">
      <w:pPr>
        <w:jc w:val="both"/>
      </w:pPr>
      <w:r w:rsidRPr="00EA5C5D">
        <w:t>ПСПбГМУ им. И.П. Павлова Минздрава России.</w:t>
      </w:r>
    </w:p>
    <w:p w:rsidR="00880FE5" w:rsidRPr="00EA5C5D" w:rsidRDefault="00880FE5" w:rsidP="00411666">
      <w:pPr>
        <w:jc w:val="both"/>
      </w:pPr>
      <w:r w:rsidRPr="00EA5C5D">
        <w:t>4. Положение об итоговой государственной аттестации выпускников ФГБОУ ВО ПСПбГМУ</w:t>
      </w:r>
    </w:p>
    <w:p w:rsidR="00880FE5" w:rsidRPr="00EA5C5D" w:rsidRDefault="00880FE5" w:rsidP="00411666">
      <w:pPr>
        <w:jc w:val="both"/>
      </w:pPr>
      <w:r w:rsidRPr="00EA5C5D">
        <w:t>им. И.П. Павлова Минздрава России.</w:t>
      </w:r>
    </w:p>
    <w:p w:rsidR="00880FE5" w:rsidRPr="00EA5C5D" w:rsidRDefault="00880FE5" w:rsidP="00411666">
      <w:pPr>
        <w:jc w:val="both"/>
      </w:pPr>
      <w:r w:rsidRPr="00EA5C5D">
        <w:t>5. Положение о балльно-рейтинговой системе для обучающихся по образовательным</w:t>
      </w:r>
    </w:p>
    <w:p w:rsidR="00880FE5" w:rsidRPr="00EA5C5D" w:rsidRDefault="00880FE5" w:rsidP="00411666">
      <w:pPr>
        <w:jc w:val="both"/>
      </w:pPr>
      <w:r w:rsidRPr="00EA5C5D">
        <w:t xml:space="preserve">программам. Положение о распределении рейтинговых баллов оценки результатов обучения дисциплинам на кафедре медицинской биологии и генетики ФГБОУ ВО ПСПбГМУ  им. акад. И.П.Павлова. </w:t>
      </w:r>
    </w:p>
    <w:p w:rsidR="00880FE5" w:rsidRPr="00EA5C5D" w:rsidRDefault="00880FE5" w:rsidP="00411666">
      <w:pPr>
        <w:jc w:val="both"/>
      </w:pPr>
    </w:p>
    <w:p w:rsidR="00880FE5" w:rsidRPr="00EA5C5D" w:rsidRDefault="00880FE5" w:rsidP="00411666">
      <w:pPr>
        <w:jc w:val="both"/>
        <w:rPr>
          <w:b/>
        </w:rPr>
      </w:pPr>
    </w:p>
    <w:p w:rsidR="00880FE5" w:rsidRPr="00EA5C5D" w:rsidRDefault="00880FE5" w:rsidP="00411666">
      <w:pPr>
        <w:jc w:val="both"/>
        <w:rPr>
          <w:b/>
        </w:rPr>
      </w:pPr>
      <w:r w:rsidRPr="00EA5C5D">
        <w:rPr>
          <w:b/>
        </w:rPr>
        <w:t xml:space="preserve">8. Перечень основной и дополнительной учебной литературы, необходимой для освоения дисциплины </w:t>
      </w:r>
    </w:p>
    <w:p w:rsidR="00880FE5" w:rsidRPr="00EA5C5D" w:rsidRDefault="00880FE5" w:rsidP="00411666">
      <w:pPr>
        <w:jc w:val="both"/>
        <w:rPr>
          <w:b/>
        </w:rPr>
      </w:pPr>
      <w:r w:rsidRPr="00EA5C5D">
        <w:rPr>
          <w:b/>
        </w:rPr>
        <w:t>8.1. Основная литература:</w:t>
      </w:r>
    </w:p>
    <w:p w:rsidR="00880FE5" w:rsidRPr="00EA5C5D" w:rsidRDefault="00880FE5" w:rsidP="00411666">
      <w:pPr>
        <w:jc w:val="both"/>
      </w:pPr>
      <w:r w:rsidRPr="00EA5C5D">
        <w:t>Биология : учебник : в 2-х т. / [В. Н. Ярыгин и др.] ; под ред. В. Н. Ярыгина. - М. : ГЭОТАР-Медиа, 2013 -    Т. 1. - 725 с. : ил., табл</w:t>
      </w:r>
    </w:p>
    <w:p w:rsidR="00880FE5" w:rsidRPr="00EA5C5D" w:rsidRDefault="00880FE5" w:rsidP="00411666">
      <w:pPr>
        <w:jc w:val="both"/>
      </w:pPr>
      <w:r w:rsidRPr="00EA5C5D">
        <w:t xml:space="preserve">Ярыгин В.Н., Биология. В 2 т. Т. 1 [Электронный ресурс] / под ред. В. Н. Ярыгина. - М. : ГЭОТАР-Медиа, 2015. - 736 с. </w:t>
      </w:r>
      <w:hyperlink r:id="rId26">
        <w:r w:rsidRPr="00EA5C5D">
          <w:rPr>
            <w:color w:val="0000FF"/>
            <w:u w:val="single"/>
          </w:rPr>
          <w:t>http://www.studmedlib.ru/ru/book/ISBN9785970435649.html?SSr=03013415a010551c0b1b505khiga</w:t>
        </w:r>
      </w:hyperlink>
      <w:r w:rsidRPr="00EA5C5D">
        <w:t xml:space="preserve"> </w:t>
      </w:r>
    </w:p>
    <w:p w:rsidR="00880FE5" w:rsidRPr="00EA5C5D" w:rsidRDefault="00880FE5" w:rsidP="00411666">
      <w:pPr>
        <w:jc w:val="both"/>
      </w:pPr>
      <w:r w:rsidRPr="00EA5C5D">
        <w:t>УК 1656 Биология : учебник : в 2-х т. / [В. Н. Ярыгин и др.] ; под ред. В. Н. Ярыгина. - М. : ГЭОТАР-Медиа, 2013 - .   Т. 2. - 2013. - 553 с. : ил., табл. - НО (2), УО (150), ЧЗ (3)</w:t>
      </w:r>
    </w:p>
    <w:p w:rsidR="00880FE5" w:rsidRPr="00EA5C5D" w:rsidRDefault="00880FE5" w:rsidP="00411666">
      <w:pPr>
        <w:jc w:val="both"/>
      </w:pPr>
      <w:r w:rsidRPr="00EA5C5D">
        <w:lastRenderedPageBreak/>
        <w:t>Ярыгин В.Н., Биология. В 2 т. Т. 2 [Электронный ресурс] : учебник / под ред. В. Н. Ярыгина. - М. : ГЭОТАР-Медиа, 2015. - 560 с. </w:t>
      </w:r>
      <w:hyperlink r:id="rId27">
        <w:r w:rsidRPr="00EA5C5D">
          <w:rPr>
            <w:color w:val="0000FF"/>
            <w:u w:val="single"/>
          </w:rPr>
          <w:t>http://www.studmedlib.ru/ru/book/ISBN9785970435656.html?SSr=03013415a010551c0b1b505khiga</w:t>
        </w:r>
      </w:hyperlink>
    </w:p>
    <w:p w:rsidR="00880FE5" w:rsidRPr="00EA5C5D" w:rsidRDefault="00880FE5" w:rsidP="00411666">
      <w:pPr>
        <w:jc w:val="both"/>
      </w:pPr>
      <w:r w:rsidRPr="00EA5C5D">
        <w:t>Биология [Текст] : рук. к лабораторным занятиям: учеб. пособие / Н. В Чебышев [и др.] ; ред. Н. В Чебышев ; Первый Моск. гос. мед. ун-т им. И. М. Сеченова. - М. : Мед. информ. агентство, 2017.</w:t>
      </w:r>
    </w:p>
    <w:p w:rsidR="00880FE5" w:rsidRPr="00EA5C5D" w:rsidRDefault="00880FE5" w:rsidP="00411666">
      <w:pPr>
        <w:jc w:val="both"/>
      </w:pPr>
      <w:r w:rsidRPr="00EA5C5D">
        <w:t xml:space="preserve">Бочков Н.П., Клиническая генетика [Электронный ресурс] : учебник / Н. П. Бочков, В. П. Пузырев, С. А. Смирнихина; под ред. Н. П. Бочкова. - 4-е изд., доп. и перераб. - М. : ГЭОТАР-Медиа, 2015. - 592 с. </w:t>
      </w:r>
      <w:hyperlink r:id="rId28">
        <w:r w:rsidRPr="00EA5C5D">
          <w:rPr>
            <w:color w:val="0000FF"/>
            <w:u w:val="single"/>
          </w:rPr>
          <w:t>http://www.studmedlib.ru/ru/book/ISBN9785970435700.html?SSr=03013415a010551c0b1b505khiga</w:t>
        </w:r>
      </w:hyperlink>
      <w:r w:rsidRPr="00EA5C5D">
        <w:t xml:space="preserve"> </w:t>
      </w:r>
    </w:p>
    <w:p w:rsidR="00880FE5" w:rsidRPr="00EA5C5D" w:rsidRDefault="00880FE5" w:rsidP="00411666">
      <w:pPr>
        <w:jc w:val="both"/>
      </w:pPr>
      <w:r w:rsidRPr="00EA5C5D">
        <w:t>Геном человека : учеб. пособие для студентов мед. вузов / М. А. Корженевская, Н. Н. Степанов ; Санкт-Петербург. гос. мед. ун-т им. акад. И. П. Павлова, каф. мед.биологии и мед. генетики. - СПб. : Изд-во СПбГМУ, 2010. - 44 с. : ил., табл - academicNT</w:t>
      </w:r>
    </w:p>
    <w:p w:rsidR="00880FE5" w:rsidRPr="00EA5C5D" w:rsidRDefault="00C27C87" w:rsidP="00411666">
      <w:pPr>
        <w:jc w:val="both"/>
      </w:pPr>
      <w:hyperlink r:id="rId29">
        <w:r w:rsidR="00880FE5" w:rsidRPr="00EA5C5D">
          <w:t>Корженевская М.А. и др. Молекулярная биология и патология клетки. Часть I. Структура и функции поверхностного аппарата клетки. Органоиды клетки. - СПб., РИЦ ПСПбГМУ, 2019. - 76 с.</w:t>
        </w:r>
      </w:hyperlink>
      <w:r w:rsidR="00880FE5" w:rsidRPr="00EA5C5D">
        <w:t xml:space="preserve"> </w:t>
      </w:r>
      <w:hyperlink r:id="rId30">
        <w:r w:rsidR="00880FE5" w:rsidRPr="00EA5C5D">
          <w:rPr>
            <w:color w:val="0000FF"/>
            <w:u w:val="single"/>
          </w:rPr>
          <w:t>http://de.1spbgmu.ru/servlet/course/142814/465007/distributedCDE?Rule=SCR_GETSCRIPT&amp;SPACE_NAME=SCR_GETSCRIPT&amp;UNIT_ID=465007&amp;COURSE_ID=142814</w:t>
        </w:r>
      </w:hyperlink>
    </w:p>
    <w:p w:rsidR="00880FE5" w:rsidRPr="00EA5C5D" w:rsidRDefault="00C27C87" w:rsidP="00411666">
      <w:pPr>
        <w:jc w:val="both"/>
      </w:pPr>
      <w:hyperlink r:id="rId31">
        <w:r w:rsidR="00880FE5" w:rsidRPr="00EA5C5D">
          <w:t>Корженевская М.А. и др. Молекулярная биология и патология клетки. Часть II. Ядро клетки. Матричные процессы. Характеристика генома. - СПб., РИЦ ПСПбГМУ, 2019. - 68 с.</w:t>
        </w:r>
      </w:hyperlink>
      <w:r w:rsidR="00880FE5" w:rsidRPr="00EA5C5D">
        <w:t xml:space="preserve"> </w:t>
      </w:r>
    </w:p>
    <w:p w:rsidR="00880FE5" w:rsidRPr="00EA5C5D" w:rsidRDefault="00C27C87" w:rsidP="00411666">
      <w:pPr>
        <w:jc w:val="both"/>
      </w:pPr>
      <w:hyperlink r:id="rId32">
        <w:r w:rsidR="00880FE5" w:rsidRPr="00EA5C5D">
          <w:rPr>
            <w:color w:val="0000FF"/>
            <w:u w:val="single"/>
          </w:rPr>
          <w:t>http://de.1spbgmu.ru/servlet/course/142814/465008/distributedCDE?Rule=SCR_GETSCRIPT&amp;SPACE_NAME=SCR_GETSCRIPT&amp;UNIT_ID=465008&amp;COURSE_ID=142814</w:t>
        </w:r>
      </w:hyperlink>
    </w:p>
    <w:p w:rsidR="00880FE5" w:rsidRPr="00EA5C5D" w:rsidRDefault="00C27C87" w:rsidP="00411666">
      <w:pPr>
        <w:jc w:val="both"/>
      </w:pPr>
      <w:hyperlink r:id="rId33">
        <w:r w:rsidR="00880FE5" w:rsidRPr="00EA5C5D">
          <w:t>Корженевская М.А. и др. Молекулярная биология и патология клетки. Часть III. Клеточные деления. Митоз, мейоз, апоптоз, канцерогенез, гаметогенез. - СПб., РИЦ ПСПбГМУ, 2019. - 52 с.</w:t>
        </w:r>
      </w:hyperlink>
      <w:r w:rsidR="00880FE5" w:rsidRPr="00EA5C5D">
        <w:t xml:space="preserve"> </w:t>
      </w:r>
    </w:p>
    <w:p w:rsidR="00880FE5" w:rsidRPr="00EA5C5D" w:rsidRDefault="00C27C87" w:rsidP="00411666">
      <w:pPr>
        <w:jc w:val="both"/>
      </w:pPr>
      <w:hyperlink r:id="rId34">
        <w:r w:rsidR="00880FE5" w:rsidRPr="00EA5C5D">
          <w:rPr>
            <w:color w:val="0000FF"/>
            <w:u w:val="single"/>
          </w:rPr>
          <w:t>http://de.1spbgmu.ru/servlet/course/142814/465009/distributedCDE?Rule=SCR_GETSCRIPT&amp;SPACE_NAME=SCR_GETSCRIPT&amp;UNIT_ID=465009&amp;COURSE_ID=142814</w:t>
        </w:r>
      </w:hyperlink>
    </w:p>
    <w:p w:rsidR="00880FE5" w:rsidRPr="00EA5C5D" w:rsidRDefault="00C27C87" w:rsidP="00411666">
      <w:pPr>
        <w:jc w:val="both"/>
      </w:pPr>
      <w:hyperlink r:id="rId35">
        <w:r w:rsidR="00880FE5" w:rsidRPr="00EA5C5D">
          <w:t>Корженевская М.А. и др. Молекулярная биология и патология клетки. Часть IV. Оплодотворение. Возникновение нового организма. Биология и генетика раннего развития. - СПб., РИЦ ПСПбГМУ, 2019. - 60 с.</w:t>
        </w:r>
      </w:hyperlink>
      <w:r w:rsidR="00880FE5" w:rsidRPr="00EA5C5D">
        <w:t xml:space="preserve"> </w:t>
      </w:r>
    </w:p>
    <w:p w:rsidR="00880FE5" w:rsidRPr="00EA5C5D" w:rsidRDefault="00C27C87" w:rsidP="00411666">
      <w:pPr>
        <w:jc w:val="both"/>
      </w:pPr>
      <w:hyperlink r:id="rId36">
        <w:r w:rsidR="00880FE5" w:rsidRPr="00EA5C5D">
          <w:rPr>
            <w:color w:val="0000FF"/>
            <w:u w:val="single"/>
          </w:rPr>
          <w:t>http://de.1spbgmu.ru/servlet/course/142814/465010/distributedCDE?Rule=SCR_GETSCRIPT&amp;SPACE_NAME=SCR_GETSCRIPT&amp;UNIT_ID=465010&amp;COURSE_ID=142814</w:t>
        </w:r>
      </w:hyperlink>
    </w:p>
    <w:p w:rsidR="00880FE5" w:rsidRPr="00EA5C5D" w:rsidRDefault="00880FE5" w:rsidP="00411666">
      <w:pPr>
        <w:jc w:val="both"/>
      </w:pPr>
      <w:r w:rsidRPr="00EA5C5D">
        <w:t>Корженевская М.А. и др. Эволюция. Экология – СПб., РИЦ ПСПбГМУ, 2019. – 64 с. – academicNT (иностр.)</w:t>
      </w:r>
    </w:p>
    <w:p w:rsidR="00880FE5" w:rsidRPr="00EA5C5D" w:rsidRDefault="00880FE5" w:rsidP="00411666">
      <w:pPr>
        <w:jc w:val="both"/>
      </w:pPr>
      <w:r w:rsidRPr="00EA5C5D">
        <w:t xml:space="preserve">Основные биологические термины и понятия [Текст] : учеб. пособие для иностр. учащихся мед. вузов: в 3 ч. / Первый Санкт-Петербург. гос. мед. ун-т им. акад. И. П. Павлова, каф. мед. биологии и мед. генетики; [сост.: А. А. Антонюк, Т. Е. Петрухина]. - СПб. : РИЦ ПСПбГМУ, 2016 - .   Ч. 1 : Цитология и генетика: Базовый курс. - 77 с - </w:t>
      </w:r>
      <w:hyperlink r:id="rId37">
        <w:r w:rsidRPr="00EA5C5D">
          <w:rPr>
            <w:color w:val="0000FF"/>
            <w:u w:val="single"/>
          </w:rPr>
          <w:t>http://de.1spbgmu.ru/servlet/course/142814/458223/distributedCDE?Rule=SCR_GETSCRIPT&amp;SPACE_NAME=SCR_GETSCRIPT&amp;UNIT_ID=458223&amp;COURSE_ID=142814</w:t>
        </w:r>
      </w:hyperlink>
    </w:p>
    <w:p w:rsidR="00880FE5" w:rsidRPr="00EA5C5D" w:rsidRDefault="00880FE5" w:rsidP="00411666">
      <w:pPr>
        <w:jc w:val="both"/>
      </w:pPr>
      <w:r w:rsidRPr="00EA5C5D">
        <w:t>11.</w:t>
      </w:r>
      <w:r w:rsidRPr="00EA5C5D">
        <w:tab/>
        <w:t>Корженевская М.А. , Розенфельд С.В. , Того Е.Ф.,  Карпова Е.В.,                                                                       Лаптиев С.А. , Болонина В.П «Неменделевская  генетика и эпигенетические  феномены»,Учебное пособие.СПБ, РИЦ ПСПб ГМУ, 2021.-30c.</w:t>
      </w:r>
    </w:p>
    <w:p w:rsidR="00880FE5" w:rsidRPr="00EA5C5D" w:rsidRDefault="00880FE5" w:rsidP="00411666">
      <w:pPr>
        <w:jc w:val="both"/>
      </w:pPr>
    </w:p>
    <w:p w:rsidR="00880FE5" w:rsidRPr="00EA5C5D" w:rsidRDefault="00880FE5" w:rsidP="00411666">
      <w:pPr>
        <w:jc w:val="both"/>
        <w:rPr>
          <w:b/>
        </w:rPr>
      </w:pPr>
      <w:r w:rsidRPr="00EA5C5D">
        <w:rPr>
          <w:b/>
        </w:rPr>
        <w:t>Дополнительная литература:</w:t>
      </w:r>
    </w:p>
    <w:p w:rsidR="00880FE5" w:rsidRPr="00EA5C5D" w:rsidRDefault="00880FE5" w:rsidP="00411666">
      <w:pPr>
        <w:jc w:val="both"/>
      </w:pPr>
      <w:r w:rsidRPr="00EA5C5D">
        <w:t>Генетика в клинической практике [Текст]: рук.для врачей / [В.Н.Горбунова и др.]; под ред.В.Н.Горбуновой, М.А.Корженевской.- СПб.: СпецЛит, 2015.-334с.,[1]л.ил.: ил.,табл.- (Руководство для врачей/ под общ.ред.С.И.Рябова). – Авт.указаны на тит.л.- Библиогр.: с.322-323.</w:t>
      </w:r>
    </w:p>
    <w:p w:rsidR="00880FE5" w:rsidRPr="00EA5C5D" w:rsidRDefault="00880FE5" w:rsidP="00411666">
      <w:pPr>
        <w:jc w:val="both"/>
      </w:pPr>
      <w:r w:rsidRPr="00EA5C5D">
        <w:lastRenderedPageBreak/>
        <w:t xml:space="preserve">Введение в общую и медицинскую генетику / Санкт-Петербург. гос. мед. ун-т им. акад. И. П. Павлова, каф. мед. биологии и мед. генетики ; сост. М. А. Корженевская. - СПб. : Изд-во СПбГМУ, 2012. - 96 с.  </w:t>
      </w:r>
    </w:p>
    <w:p w:rsidR="00880FE5" w:rsidRPr="00EA5C5D" w:rsidRDefault="00880FE5" w:rsidP="00411666">
      <w:pPr>
        <w:jc w:val="both"/>
      </w:pPr>
      <w:r w:rsidRPr="00EA5C5D">
        <w:t xml:space="preserve">Мутовин Г.Р., Клиническая генетика. Геномика и протеомика наследственной патологии [Электронный ресурс] : учебное пособие / Мутовин Г.Р. - 3-е изд., перераб. и доп. - М. : ГЭОТАР-Медиа, 2010. - 832 с. </w:t>
      </w:r>
      <w:hyperlink r:id="rId38">
        <w:r w:rsidRPr="00EA5C5D">
          <w:rPr>
            <w:color w:val="0000FF"/>
            <w:u w:val="single"/>
          </w:rPr>
          <w:t>http://www.studmedlib.ru/ru/book/ISBN9785970411520.html?SSr=140134159d10634cc220505khiga</w:t>
        </w:r>
      </w:hyperlink>
      <w:r w:rsidRPr="00EA5C5D">
        <w:t xml:space="preserve"> </w:t>
      </w:r>
    </w:p>
    <w:p w:rsidR="00880FE5" w:rsidRPr="00EA5C5D" w:rsidRDefault="00880FE5" w:rsidP="00411666">
      <w:pPr>
        <w:jc w:val="both"/>
      </w:pPr>
      <w:r w:rsidRPr="00EA5C5D">
        <w:t xml:space="preserve">4.Льюин Б. Гены. М.: Мир, 1987.- 544 с. </w:t>
      </w:r>
    </w:p>
    <w:p w:rsidR="00880FE5" w:rsidRPr="00EA5C5D" w:rsidRDefault="00880FE5" w:rsidP="00411666">
      <w:pPr>
        <w:jc w:val="both"/>
      </w:pPr>
      <w:r w:rsidRPr="00EA5C5D">
        <w:t xml:space="preserve">5.Г.А. Журавлева «Генная инженерия в биотехнологии» учебник для вузов; под редакцией академика РАН С.Г. Инге-Вечтомова ; Санкт-Петербург 2016г. 2-ое издание исправленное и дополненное, Эковектор,2019,-328с.2. </w:t>
      </w:r>
    </w:p>
    <w:p w:rsidR="00880FE5" w:rsidRPr="00EA5C5D" w:rsidRDefault="00880FE5" w:rsidP="00411666">
      <w:pPr>
        <w:jc w:val="both"/>
      </w:pPr>
      <w:r w:rsidRPr="00EA5C5D">
        <w:t>6.Л.Н. Миронова, М.В. Падкина, Е. В. Самбук «РНК: синтез и функции» учебное пособие; Санкт-Петербург г. Эковектор, 2017г,-287с</w:t>
      </w:r>
    </w:p>
    <w:p w:rsidR="00880FE5" w:rsidRPr="00EA5C5D" w:rsidRDefault="00880FE5" w:rsidP="00411666">
      <w:pPr>
        <w:jc w:val="both"/>
      </w:pPr>
      <w:r w:rsidRPr="00EA5C5D">
        <w:t xml:space="preserve"> 7.«Эпигенетика» под редакцией С.Д. Эллиса, Т. Дженювейна, Д. Рейнберга ; перевод с английского под редакцией д.б.н. А.Л. Юдина ; техносфенра Москва 2010г. ; 2-ое издание 2021 г,-496с.</w:t>
      </w:r>
    </w:p>
    <w:p w:rsidR="00880FE5" w:rsidRPr="00EA5C5D" w:rsidRDefault="00880FE5" w:rsidP="00411666">
      <w:pPr>
        <w:jc w:val="both"/>
      </w:pPr>
      <w:r w:rsidRPr="00EA5C5D">
        <w:t xml:space="preserve">8.Б. Албертс, Д. Брей, Дж. Льюис, М. Рэфф, К. Робертс, Дж. Уотсон «Молекулярная биология клетки» 2-е издание, переработанное и дополненное, в 3 томах,  под редакцией акад. Г. П. Георгиева, д-ра биол. наук Ю. С. Ченцова; Москва Мир 1994 г. </w:t>
      </w:r>
    </w:p>
    <w:p w:rsidR="00880FE5" w:rsidRPr="00EA5C5D" w:rsidRDefault="00880FE5" w:rsidP="00411666">
      <w:pPr>
        <w:jc w:val="both"/>
      </w:pPr>
    </w:p>
    <w:p w:rsidR="00880FE5" w:rsidRPr="00EA5C5D" w:rsidRDefault="00880FE5" w:rsidP="00411666">
      <w:pPr>
        <w:jc w:val="both"/>
        <w:rPr>
          <w:b/>
        </w:rPr>
      </w:pPr>
      <w:r w:rsidRPr="00EA5C5D">
        <w:rPr>
          <w:b/>
        </w:rPr>
        <w:t>9. Перечень ресурсов информационно-телекоммуникационной сети Интернет,</w:t>
      </w:r>
    </w:p>
    <w:p w:rsidR="00880FE5" w:rsidRPr="00EA5C5D" w:rsidRDefault="00880FE5" w:rsidP="00411666">
      <w:pPr>
        <w:jc w:val="both"/>
        <w:rPr>
          <w:b/>
        </w:rPr>
      </w:pPr>
      <w:r w:rsidRPr="00EA5C5D">
        <w:rPr>
          <w:b/>
        </w:rPr>
        <w:t>необходимых для освоения дисциплины</w:t>
      </w:r>
    </w:p>
    <w:p w:rsidR="00880FE5" w:rsidRPr="00EA5C5D" w:rsidRDefault="00880FE5" w:rsidP="00411666">
      <w:pPr>
        <w:jc w:val="both"/>
        <w:rPr>
          <w:b/>
        </w:rPr>
      </w:pPr>
      <w:r w:rsidRPr="00EA5C5D">
        <w:rPr>
          <w:b/>
        </w:rPr>
        <w:t>Электронные базы данных:</w:t>
      </w:r>
    </w:p>
    <w:p w:rsidR="00880FE5" w:rsidRPr="00EA5C5D" w:rsidRDefault="00880FE5" w:rsidP="00411666">
      <w:pPr>
        <w:jc w:val="both"/>
      </w:pPr>
      <w:r w:rsidRPr="00EA5C5D">
        <w:t>Каталог русскоязычных медицинских сайтов и статей - http://www.medlook.ru/ Мolbiol.ru -</w:t>
      </w:r>
    </w:p>
    <w:p w:rsidR="00880FE5" w:rsidRPr="00EA5C5D" w:rsidRDefault="00880FE5" w:rsidP="00411666">
      <w:pPr>
        <w:jc w:val="both"/>
      </w:pPr>
      <w:r w:rsidRPr="00EA5C5D">
        <w:t xml:space="preserve">http://molbiol.ru/ Научно-информационный журнал </w:t>
      </w:r>
    </w:p>
    <w:p w:rsidR="00880FE5" w:rsidRPr="00EA5C5D" w:rsidRDefault="00880FE5" w:rsidP="00411666">
      <w:pPr>
        <w:jc w:val="both"/>
      </w:pPr>
      <w:r w:rsidRPr="00EA5C5D">
        <w:t xml:space="preserve"> http://biofile.ru/bio/5241.html</w:t>
      </w:r>
    </w:p>
    <w:p w:rsidR="00880FE5" w:rsidRPr="00EA5C5D" w:rsidRDefault="00880FE5" w:rsidP="00411666">
      <w:pPr>
        <w:jc w:val="both"/>
      </w:pPr>
      <w:r w:rsidRPr="00EA5C5D">
        <w:t xml:space="preserve">Научные журналы по биологии - http://www.jcbi.ru/links/journals.htm </w:t>
      </w:r>
    </w:p>
    <w:p w:rsidR="00880FE5" w:rsidRPr="00EA5C5D" w:rsidRDefault="00880FE5" w:rsidP="00411666">
      <w:pPr>
        <w:jc w:val="both"/>
      </w:pPr>
      <w:r w:rsidRPr="00EA5C5D">
        <w:t>Онлайн Книги -</w:t>
      </w:r>
    </w:p>
    <w:p w:rsidR="00880FE5" w:rsidRPr="00EA5C5D" w:rsidRDefault="00880FE5" w:rsidP="00411666">
      <w:pPr>
        <w:jc w:val="both"/>
      </w:pPr>
      <w:r w:rsidRPr="00EA5C5D">
        <w:t>http://www.ncbi.nlm.nih.gov/sites/entrez?db=Books</w:t>
      </w:r>
    </w:p>
    <w:p w:rsidR="00880FE5" w:rsidRPr="00EA5C5D" w:rsidRDefault="00880FE5" w:rsidP="00411666">
      <w:pPr>
        <w:jc w:val="both"/>
      </w:pPr>
      <w:r w:rsidRPr="00EA5C5D">
        <w:t>Периодические издания:</w:t>
      </w:r>
    </w:p>
    <w:p w:rsidR="00880FE5" w:rsidRPr="00EA5C5D" w:rsidRDefault="00880FE5" w:rsidP="00411666">
      <w:pPr>
        <w:jc w:val="both"/>
      </w:pPr>
      <w:r w:rsidRPr="00EA5C5D">
        <w:t>1. http://elibrary.ru - Научная электронная библиотека</w:t>
      </w:r>
    </w:p>
    <w:p w:rsidR="00880FE5" w:rsidRPr="00EA5C5D" w:rsidRDefault="00880FE5" w:rsidP="00411666">
      <w:pPr>
        <w:jc w:val="both"/>
        <w:rPr>
          <w:lang w:val="en-US"/>
        </w:rPr>
      </w:pPr>
      <w:r w:rsidRPr="00EA5C5D">
        <w:rPr>
          <w:lang w:val="en-US"/>
        </w:rPr>
        <w:t>2. http://wolframalpha.com - Computational Knowledge Engine (</w:t>
      </w:r>
      <w:r w:rsidRPr="00EA5C5D">
        <w:t>Вычислительная</w:t>
      </w:r>
      <w:r w:rsidRPr="00EA5C5D">
        <w:rPr>
          <w:lang w:val="en-US"/>
        </w:rPr>
        <w:t xml:space="preserve"> </w:t>
      </w:r>
      <w:r w:rsidRPr="00EA5C5D">
        <w:t>поисковая</w:t>
      </w:r>
    </w:p>
    <w:p w:rsidR="00880FE5" w:rsidRPr="00EA5C5D" w:rsidRDefault="00880FE5" w:rsidP="00411666">
      <w:pPr>
        <w:jc w:val="both"/>
      </w:pPr>
      <w:r w:rsidRPr="00EA5C5D">
        <w:t>система)</w:t>
      </w:r>
    </w:p>
    <w:p w:rsidR="00880FE5" w:rsidRPr="00EA5C5D" w:rsidRDefault="00880FE5" w:rsidP="00411666">
      <w:pPr>
        <w:jc w:val="both"/>
      </w:pPr>
      <w:r w:rsidRPr="00EA5C5D">
        <w:t>3. http://www.scimagojr.com/ - SCImago Journal Rank (поисковая надстройка систем</w:t>
      </w:r>
    </w:p>
    <w:p w:rsidR="00880FE5" w:rsidRPr="00EA5C5D" w:rsidRDefault="00880FE5" w:rsidP="00411666">
      <w:pPr>
        <w:jc w:val="both"/>
        <w:rPr>
          <w:lang w:val="en-US"/>
        </w:rPr>
      </w:pPr>
      <w:r w:rsidRPr="00EA5C5D">
        <w:t>цитирования</w:t>
      </w:r>
      <w:r w:rsidRPr="00EA5C5D">
        <w:rPr>
          <w:lang w:val="en-US"/>
        </w:rPr>
        <w:t xml:space="preserve"> SCOPUS </w:t>
      </w:r>
      <w:r w:rsidRPr="00EA5C5D">
        <w:t>и</w:t>
      </w:r>
      <w:r w:rsidRPr="00EA5C5D">
        <w:rPr>
          <w:lang w:val="en-US"/>
        </w:rPr>
        <w:t xml:space="preserve"> Web Of Sceince)</w:t>
      </w:r>
    </w:p>
    <w:p w:rsidR="00880FE5" w:rsidRPr="00EA5C5D" w:rsidRDefault="00880FE5" w:rsidP="00411666">
      <w:pPr>
        <w:jc w:val="both"/>
      </w:pPr>
      <w:r w:rsidRPr="00EA5C5D">
        <w:t>4. http://scholar.google.ru/ - информационно-поисковая система «Академия Google»</w:t>
      </w:r>
    </w:p>
    <w:p w:rsidR="00880FE5" w:rsidRPr="00EA5C5D" w:rsidRDefault="00880FE5" w:rsidP="00411666">
      <w:pPr>
        <w:jc w:val="both"/>
      </w:pPr>
      <w:r w:rsidRPr="00EA5C5D">
        <w:t>5. http://www.scopus.com/search/form/authorFreeLookup.url - поисковый сервис системы</w:t>
      </w:r>
    </w:p>
    <w:p w:rsidR="00880FE5" w:rsidRPr="00EA5C5D" w:rsidRDefault="00880FE5" w:rsidP="00411666">
      <w:pPr>
        <w:jc w:val="both"/>
      </w:pPr>
      <w:r w:rsidRPr="00EA5C5D">
        <w:t>цитирования SCOPUS</w:t>
      </w:r>
    </w:p>
    <w:p w:rsidR="00880FE5" w:rsidRPr="00EA5C5D" w:rsidRDefault="00880FE5" w:rsidP="00411666">
      <w:pPr>
        <w:jc w:val="both"/>
        <w:rPr>
          <w:b/>
        </w:rPr>
      </w:pPr>
    </w:p>
    <w:p w:rsidR="00880FE5" w:rsidRPr="00EA5C5D" w:rsidRDefault="00880FE5" w:rsidP="00A62520">
      <w:pPr>
        <w:rPr>
          <w:b/>
        </w:rPr>
      </w:pPr>
      <w:r w:rsidRPr="00EA5C5D">
        <w:rPr>
          <w:b/>
        </w:rPr>
        <w:t>Электронные базы данных</w:t>
      </w:r>
    </w:p>
    <w:p w:rsidR="00880FE5" w:rsidRPr="00EA5C5D" w:rsidRDefault="00C27C87" w:rsidP="00A62520">
      <w:hyperlink r:id="rId39">
        <w:r w:rsidR="00880FE5" w:rsidRPr="00EA5C5D">
          <w:rPr>
            <w:color w:val="0000FF"/>
            <w:u w:val="single"/>
          </w:rPr>
          <w:t>http://www.medline.ru/</w:t>
        </w:r>
      </w:hyperlink>
    </w:p>
    <w:p w:rsidR="00880FE5" w:rsidRPr="00EA5C5D" w:rsidRDefault="00C27C87" w:rsidP="00A62520">
      <w:hyperlink r:id="rId40">
        <w:r w:rsidR="00880FE5" w:rsidRPr="00EA5C5D">
          <w:rPr>
            <w:color w:val="0000FF"/>
            <w:u w:val="single"/>
          </w:rPr>
          <w:t>http://molbiol.ru/</w:t>
        </w:r>
      </w:hyperlink>
    </w:p>
    <w:p w:rsidR="00880FE5" w:rsidRPr="00EA5C5D" w:rsidRDefault="00C27C87" w:rsidP="00A62520">
      <w:hyperlink r:id="rId41">
        <w:r w:rsidR="00880FE5" w:rsidRPr="00EA5C5D">
          <w:rPr>
            <w:color w:val="0000FF"/>
            <w:u w:val="single"/>
          </w:rPr>
          <w:t>http://www.ncbi.nlm.nih.gov//omim</w:t>
        </w:r>
      </w:hyperlink>
    </w:p>
    <w:p w:rsidR="00880FE5" w:rsidRPr="00EA5C5D" w:rsidRDefault="00C27C87" w:rsidP="00A62520">
      <w:hyperlink r:id="rId42">
        <w:r w:rsidR="00880FE5" w:rsidRPr="00EA5C5D">
          <w:rPr>
            <w:color w:val="0000FF"/>
            <w:u w:val="single"/>
          </w:rPr>
          <w:t>www.nature.com/fertility</w:t>
        </w:r>
      </w:hyperlink>
    </w:p>
    <w:p w:rsidR="00880FE5" w:rsidRPr="00EA5C5D" w:rsidRDefault="00C27C87" w:rsidP="00A62520">
      <w:hyperlink r:id="rId43">
        <w:r w:rsidR="00880FE5" w:rsidRPr="00EA5C5D">
          <w:rPr>
            <w:color w:val="0000FF"/>
            <w:u w:val="single"/>
          </w:rPr>
          <w:t>http://www.ngrl.org.uk/wessex/</w:t>
        </w:r>
      </w:hyperlink>
    </w:p>
    <w:p w:rsidR="00880FE5" w:rsidRPr="00EA5C5D" w:rsidRDefault="00C27C87" w:rsidP="00A62520">
      <w:hyperlink r:id="rId44">
        <w:r w:rsidR="00880FE5" w:rsidRPr="00EA5C5D">
          <w:rPr>
            <w:color w:val="0000FF"/>
            <w:u w:val="single"/>
          </w:rPr>
          <w:t>http://gene-quantification.info/</w:t>
        </w:r>
      </w:hyperlink>
    </w:p>
    <w:p w:rsidR="00880FE5" w:rsidRPr="00EA5C5D" w:rsidRDefault="00C27C87" w:rsidP="00A62520">
      <w:hyperlink r:id="rId45">
        <w:r w:rsidR="00880FE5" w:rsidRPr="00EA5C5D">
          <w:rPr>
            <w:color w:val="0000FF"/>
            <w:u w:val="single"/>
          </w:rPr>
          <w:t>http://jmg.bmj.com/</w:t>
        </w:r>
      </w:hyperlink>
    </w:p>
    <w:p w:rsidR="00880FE5" w:rsidRPr="00EA5C5D" w:rsidRDefault="00C27C87" w:rsidP="00A62520">
      <w:pPr>
        <w:rPr>
          <w:lang w:val="en-US"/>
        </w:rPr>
      </w:pPr>
      <w:hyperlink r:id="rId46">
        <w:r w:rsidR="00880FE5" w:rsidRPr="00EA5C5D">
          <w:rPr>
            <w:color w:val="0000FF"/>
            <w:u w:val="single"/>
            <w:lang w:val="en-US"/>
          </w:rPr>
          <w:t>http://atlasgeneticsoncology.org/index.html</w:t>
        </w:r>
      </w:hyperlink>
    </w:p>
    <w:p w:rsidR="00880FE5" w:rsidRPr="00EA5C5D" w:rsidRDefault="00880FE5" w:rsidP="00A62520">
      <w:pPr>
        <w:rPr>
          <w:color w:val="0000FF"/>
          <w:u w:val="single"/>
          <w:lang w:val="en-US"/>
        </w:rPr>
      </w:pPr>
      <w:r w:rsidRPr="00EA5C5D">
        <w:rPr>
          <w:color w:val="0000FF"/>
          <w:u w:val="single"/>
          <w:lang w:val="en-US"/>
        </w:rPr>
        <w:t>http:// cde.spmu.runnet.ru\academicNT</w:t>
      </w:r>
    </w:p>
    <w:p w:rsidR="00880FE5" w:rsidRPr="00EA5C5D" w:rsidRDefault="00880FE5" w:rsidP="00A62520">
      <w:r w:rsidRPr="00EA5C5D">
        <w:t>10.</w:t>
      </w:r>
      <w:hyperlink r:id="rId47">
        <w:r w:rsidRPr="00EA5C5D">
          <w:rPr>
            <w:color w:val="0000FF"/>
            <w:u w:val="single"/>
          </w:rPr>
          <w:t>http://scools.keldysh/rusch1964/project3</w:t>
        </w:r>
      </w:hyperlink>
      <w:r w:rsidRPr="00EA5C5D">
        <w:t xml:space="preserve"> (Строение клетки)</w:t>
      </w:r>
    </w:p>
    <w:p w:rsidR="00880FE5" w:rsidRPr="00EA5C5D" w:rsidRDefault="00880FE5" w:rsidP="00A62520">
      <w:r w:rsidRPr="00EA5C5D">
        <w:lastRenderedPageBreak/>
        <w:t>11.</w:t>
      </w:r>
      <w:hyperlink r:id="rId48">
        <w:r w:rsidRPr="00EA5C5D">
          <w:rPr>
            <w:color w:val="0000FF"/>
            <w:u w:val="single"/>
          </w:rPr>
          <w:t>http://www.college.ru/biology/course/content/chapter1/section2/paragraph1/theory.html</w:t>
        </w:r>
      </w:hyperlink>
      <w:r w:rsidRPr="00EA5C5D">
        <w:t xml:space="preserve"> </w:t>
      </w:r>
      <w:r w:rsidRPr="00EA5C5D">
        <w:tab/>
        <w:t>(Прокариоты)</w:t>
      </w:r>
    </w:p>
    <w:p w:rsidR="00880FE5" w:rsidRPr="00EA5C5D" w:rsidRDefault="00880FE5" w:rsidP="00A62520">
      <w:r w:rsidRPr="00EA5C5D">
        <w:t>12.</w:t>
      </w:r>
      <w:hyperlink r:id="rId49">
        <w:r w:rsidRPr="00EA5C5D">
          <w:rPr>
            <w:color w:val="0000FF"/>
            <w:u w:val="single"/>
          </w:rPr>
          <w:t>http://molbiol.ru/pictures/list-biochem.html</w:t>
        </w:r>
      </w:hyperlink>
      <w:r w:rsidRPr="00EA5C5D">
        <w:t xml:space="preserve"> (Митотический цикл)</w:t>
      </w:r>
    </w:p>
    <w:p w:rsidR="00880FE5" w:rsidRPr="00EA5C5D" w:rsidRDefault="00880FE5" w:rsidP="00A62520">
      <w:r w:rsidRPr="00EA5C5D">
        <w:tab/>
      </w:r>
    </w:p>
    <w:p w:rsidR="00880FE5" w:rsidRPr="00EA5C5D" w:rsidRDefault="00880FE5" w:rsidP="00411666">
      <w:pPr>
        <w:jc w:val="both"/>
        <w:rPr>
          <w:b/>
        </w:rPr>
      </w:pPr>
      <w:r w:rsidRPr="00EA5C5D">
        <w:rPr>
          <w:b/>
        </w:rPr>
        <w:t>10. Методические указания для обучающихся по освоению дисциплины</w:t>
      </w:r>
    </w:p>
    <w:p w:rsidR="00880FE5" w:rsidRPr="00EA5C5D" w:rsidRDefault="00880FE5" w:rsidP="00411666">
      <w:pPr>
        <w:jc w:val="both"/>
        <w:rPr>
          <w:b/>
        </w:rPr>
      </w:pPr>
    </w:p>
    <w:p w:rsidR="00880FE5" w:rsidRPr="00EA5C5D" w:rsidRDefault="00880FE5" w:rsidP="00411666">
      <w:pPr>
        <w:jc w:val="both"/>
        <w:rPr>
          <w:b/>
        </w:rPr>
      </w:pPr>
      <w:r w:rsidRPr="00EA5C5D">
        <w:rPr>
          <w:b/>
        </w:rPr>
        <w:t>10.1. Характеристика особенностей технологий обучения в Университете</w:t>
      </w:r>
    </w:p>
    <w:p w:rsidR="00880FE5" w:rsidRPr="00EA5C5D" w:rsidRDefault="00880FE5" w:rsidP="00411666">
      <w:pPr>
        <w:jc w:val="both"/>
      </w:pPr>
      <w:r w:rsidRPr="00EA5C5D">
        <w:t>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 Имеются  электронные библиотеки, обеспечивающие доступ к профессиональным базам данных, информационным, справочным и поисковым системам, а также к иным информационным ресурсам</w:t>
      </w:r>
      <w:r w:rsidRPr="00EA5C5D">
        <w:rPr>
          <w:color w:val="222222"/>
        </w:rPr>
        <w:t xml:space="preserve"> База тестовых заданий и справочных материалов создана в программе academicNT.</w:t>
      </w:r>
    </w:p>
    <w:p w:rsidR="00880FE5" w:rsidRPr="00EA5C5D" w:rsidRDefault="00880FE5" w:rsidP="00411666">
      <w:pPr>
        <w:jc w:val="both"/>
      </w:pPr>
    </w:p>
    <w:p w:rsidR="00880FE5" w:rsidRPr="00EA5C5D" w:rsidRDefault="00880FE5" w:rsidP="00411666">
      <w:pPr>
        <w:jc w:val="both"/>
        <w:rPr>
          <w:b/>
        </w:rPr>
      </w:pPr>
      <w:r w:rsidRPr="00EA5C5D">
        <w:rPr>
          <w:b/>
        </w:rPr>
        <w:t>10.2 Особенности работы обучающегося по освоению дисциплины «Клеточная биология»</w:t>
      </w:r>
    </w:p>
    <w:p w:rsidR="00880FE5" w:rsidRPr="00EA5C5D" w:rsidRDefault="00880FE5" w:rsidP="00411666">
      <w:pPr>
        <w:jc w:val="both"/>
        <w:rPr>
          <w:b/>
        </w:rPr>
      </w:pPr>
    </w:p>
    <w:p w:rsidR="00880FE5" w:rsidRPr="00EA5C5D" w:rsidRDefault="00880FE5" w:rsidP="00411666">
      <w:pPr>
        <w:jc w:val="both"/>
      </w:pPr>
      <w:r w:rsidRPr="00EA5C5D">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880FE5" w:rsidRPr="00EA5C5D" w:rsidRDefault="00880FE5" w:rsidP="00411666">
      <w:pPr>
        <w:jc w:val="both"/>
        <w:rPr>
          <w:b/>
        </w:rPr>
      </w:pPr>
      <w:r w:rsidRPr="00EA5C5D">
        <w:t xml:space="preserve">Успешное усвоение учебной дисциплины </w:t>
      </w:r>
      <w:r w:rsidRPr="00EA5C5D">
        <w:rPr>
          <w:b/>
        </w:rPr>
        <w:t xml:space="preserve">« Клеточная Биология» </w:t>
      </w:r>
      <w:r w:rsidRPr="00EA5C5D">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880FE5" w:rsidRPr="00EA5C5D" w:rsidRDefault="00880FE5" w:rsidP="00411666">
      <w:pPr>
        <w:jc w:val="both"/>
      </w:pPr>
      <w:r w:rsidRPr="00EA5C5D">
        <w:tab/>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880FE5" w:rsidRPr="00EA5C5D" w:rsidRDefault="00880FE5" w:rsidP="00411666">
      <w:pPr>
        <w:jc w:val="both"/>
      </w:pPr>
      <w:r w:rsidRPr="00EA5C5D">
        <w:t xml:space="preserve">Следует иметь в виду, что все разделы и темы дисциплины    </w:t>
      </w:r>
      <w:r w:rsidRPr="00EA5C5D">
        <w:rPr>
          <w:b/>
        </w:rPr>
        <w:t xml:space="preserve">«Клеточная Биология» </w:t>
      </w:r>
      <w:r w:rsidRPr="00EA5C5D">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880FE5" w:rsidRPr="00EA5C5D" w:rsidRDefault="00880FE5" w:rsidP="00411666">
      <w:pPr>
        <w:jc w:val="both"/>
        <w:rPr>
          <w:b/>
        </w:rPr>
      </w:pPr>
    </w:p>
    <w:p w:rsidR="00880FE5" w:rsidRPr="00EA5C5D" w:rsidRDefault="00880FE5" w:rsidP="00411666">
      <w:pPr>
        <w:jc w:val="both"/>
        <w:rPr>
          <w:b/>
        </w:rPr>
      </w:pPr>
      <w:r w:rsidRPr="00EA5C5D">
        <w:rPr>
          <w:b/>
        </w:rPr>
        <w:t xml:space="preserve">10.3 Методические указания для обучающихся по организации самостоятельной работы в процессе освоения дисциплины </w:t>
      </w:r>
    </w:p>
    <w:p w:rsidR="00880FE5" w:rsidRPr="00EA5C5D" w:rsidRDefault="00880FE5" w:rsidP="00411666">
      <w:pPr>
        <w:jc w:val="both"/>
      </w:pPr>
    </w:p>
    <w:tbl>
      <w:tblPr>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87"/>
        <w:gridCol w:w="2988"/>
      </w:tblGrid>
      <w:tr w:rsidR="00880FE5" w:rsidRPr="00411666" w:rsidTr="00880FE5">
        <w:trPr>
          <w:cantSplit/>
          <w:tblHeader/>
        </w:trPr>
        <w:tc>
          <w:tcPr>
            <w:tcW w:w="6287" w:type="dxa"/>
            <w:vAlign w:val="center"/>
          </w:tcPr>
          <w:p w:rsidR="00880FE5" w:rsidRPr="00411666" w:rsidRDefault="00880FE5" w:rsidP="00411666">
            <w:pPr>
              <w:jc w:val="both"/>
            </w:pPr>
            <w:r w:rsidRPr="00411666">
              <w:t>Вид работы</w:t>
            </w:r>
          </w:p>
        </w:tc>
        <w:tc>
          <w:tcPr>
            <w:tcW w:w="2988" w:type="dxa"/>
            <w:vAlign w:val="center"/>
          </w:tcPr>
          <w:p w:rsidR="00880FE5" w:rsidRPr="00411666" w:rsidRDefault="00880FE5" w:rsidP="00411666">
            <w:pPr>
              <w:jc w:val="both"/>
            </w:pPr>
            <w:r w:rsidRPr="00411666">
              <w:t>Контроль выполнения работы</w:t>
            </w:r>
          </w:p>
        </w:tc>
      </w:tr>
      <w:tr w:rsidR="00880FE5" w:rsidRPr="00411666" w:rsidTr="00880FE5">
        <w:trPr>
          <w:cantSplit/>
          <w:tblHeader/>
        </w:trPr>
        <w:tc>
          <w:tcPr>
            <w:tcW w:w="6287" w:type="dxa"/>
          </w:tcPr>
          <w:p w:rsidR="00880FE5" w:rsidRPr="00411666" w:rsidRDefault="00880FE5" w:rsidP="00411666">
            <w:pPr>
              <w:jc w:val="both"/>
            </w:pPr>
            <w:r w:rsidRPr="00411666">
              <w:t>Подготовка к аудиторным занятиям (проработка учебного материала по конспектам лекций и учебной литературе)</w:t>
            </w:r>
          </w:p>
        </w:tc>
        <w:tc>
          <w:tcPr>
            <w:tcW w:w="2988" w:type="dxa"/>
          </w:tcPr>
          <w:p w:rsidR="00880FE5" w:rsidRPr="00411666" w:rsidRDefault="00880FE5" w:rsidP="00411666">
            <w:pPr>
              <w:jc w:val="both"/>
            </w:pPr>
            <w:r w:rsidRPr="00411666">
              <w:t>Собеседование</w:t>
            </w:r>
          </w:p>
        </w:tc>
      </w:tr>
      <w:tr w:rsidR="00880FE5" w:rsidRPr="00411666" w:rsidTr="00880FE5">
        <w:trPr>
          <w:cantSplit/>
          <w:tblHeader/>
        </w:trPr>
        <w:tc>
          <w:tcPr>
            <w:tcW w:w="6287" w:type="dxa"/>
          </w:tcPr>
          <w:p w:rsidR="00880FE5" w:rsidRPr="00411666" w:rsidRDefault="00880FE5" w:rsidP="00411666">
            <w:pPr>
              <w:jc w:val="both"/>
            </w:pPr>
            <w:r w:rsidRPr="00411666">
              <w:t>Работа с учебной и научной литературой</w:t>
            </w:r>
          </w:p>
        </w:tc>
        <w:tc>
          <w:tcPr>
            <w:tcW w:w="2988" w:type="dxa"/>
          </w:tcPr>
          <w:p w:rsidR="00880FE5" w:rsidRPr="00411666" w:rsidRDefault="00880FE5" w:rsidP="00411666">
            <w:pPr>
              <w:jc w:val="both"/>
            </w:pPr>
            <w:r w:rsidRPr="00411666">
              <w:t>Собеседование</w:t>
            </w:r>
          </w:p>
        </w:tc>
      </w:tr>
      <w:tr w:rsidR="00880FE5" w:rsidRPr="00411666" w:rsidTr="00880FE5">
        <w:trPr>
          <w:cantSplit/>
          <w:tblHeader/>
        </w:trPr>
        <w:tc>
          <w:tcPr>
            <w:tcW w:w="6287" w:type="dxa"/>
          </w:tcPr>
          <w:p w:rsidR="00880FE5" w:rsidRPr="00411666" w:rsidRDefault="00880FE5" w:rsidP="00411666">
            <w:pPr>
              <w:jc w:val="both"/>
            </w:pPr>
            <w:r w:rsidRPr="00411666">
              <w:t>Ознакомление с видеоматериалами электронных ресурсов</w:t>
            </w:r>
          </w:p>
        </w:tc>
        <w:tc>
          <w:tcPr>
            <w:tcW w:w="2988" w:type="dxa"/>
          </w:tcPr>
          <w:p w:rsidR="00880FE5" w:rsidRPr="00411666" w:rsidRDefault="00880FE5" w:rsidP="00411666">
            <w:pPr>
              <w:jc w:val="both"/>
            </w:pPr>
            <w:r w:rsidRPr="00411666">
              <w:t>Собеседование</w:t>
            </w:r>
          </w:p>
        </w:tc>
      </w:tr>
      <w:tr w:rsidR="00880FE5" w:rsidRPr="00411666" w:rsidTr="00880FE5">
        <w:trPr>
          <w:cantSplit/>
          <w:tblHeader/>
        </w:trPr>
        <w:tc>
          <w:tcPr>
            <w:tcW w:w="6287" w:type="dxa"/>
          </w:tcPr>
          <w:p w:rsidR="00880FE5" w:rsidRPr="00411666" w:rsidRDefault="00880FE5" w:rsidP="00411666">
            <w:pPr>
              <w:jc w:val="both"/>
            </w:pPr>
            <w:r w:rsidRPr="00411666">
              <w:t>Самостоятельная проработка отдельных тем учебной дисциплины в соответствии с учебным планом</w:t>
            </w:r>
          </w:p>
        </w:tc>
        <w:tc>
          <w:tcPr>
            <w:tcW w:w="2988" w:type="dxa"/>
          </w:tcPr>
          <w:p w:rsidR="00880FE5" w:rsidRPr="00411666" w:rsidRDefault="00880FE5" w:rsidP="00411666">
            <w:pPr>
              <w:jc w:val="both"/>
            </w:pPr>
            <w:r w:rsidRPr="00411666">
              <w:t>Тестирование</w:t>
            </w:r>
          </w:p>
        </w:tc>
      </w:tr>
      <w:tr w:rsidR="00880FE5" w:rsidRPr="00411666" w:rsidTr="00880FE5">
        <w:trPr>
          <w:cantSplit/>
          <w:tblHeader/>
        </w:trPr>
        <w:tc>
          <w:tcPr>
            <w:tcW w:w="6287" w:type="dxa"/>
          </w:tcPr>
          <w:p w:rsidR="00880FE5" w:rsidRPr="00411666" w:rsidRDefault="00880FE5" w:rsidP="00411666">
            <w:pPr>
              <w:jc w:val="both"/>
            </w:pPr>
            <w:r w:rsidRPr="00411666">
              <w:t>Подготовка докладов на заданные темы</w:t>
            </w:r>
          </w:p>
        </w:tc>
        <w:tc>
          <w:tcPr>
            <w:tcW w:w="2988" w:type="dxa"/>
          </w:tcPr>
          <w:p w:rsidR="00880FE5" w:rsidRPr="00411666" w:rsidRDefault="00880FE5" w:rsidP="00411666">
            <w:pPr>
              <w:jc w:val="both"/>
            </w:pPr>
            <w:r w:rsidRPr="00411666">
              <w:t>Проверка докладов</w:t>
            </w:r>
          </w:p>
        </w:tc>
      </w:tr>
      <w:tr w:rsidR="00880FE5" w:rsidRPr="00411666" w:rsidTr="00880FE5">
        <w:trPr>
          <w:cantSplit/>
          <w:tblHeader/>
        </w:trPr>
        <w:tc>
          <w:tcPr>
            <w:tcW w:w="6287" w:type="dxa"/>
          </w:tcPr>
          <w:p w:rsidR="00880FE5" w:rsidRPr="00411666" w:rsidRDefault="00880FE5" w:rsidP="00411666">
            <w:pPr>
              <w:jc w:val="both"/>
            </w:pPr>
            <w:r w:rsidRPr="00411666">
              <w:lastRenderedPageBreak/>
              <w:t>Работа с тестами и вопросами для самопроверки</w:t>
            </w:r>
          </w:p>
        </w:tc>
        <w:tc>
          <w:tcPr>
            <w:tcW w:w="2988" w:type="dxa"/>
          </w:tcPr>
          <w:p w:rsidR="00880FE5" w:rsidRPr="00411666" w:rsidRDefault="00880FE5" w:rsidP="00411666">
            <w:pPr>
              <w:jc w:val="both"/>
            </w:pPr>
            <w:r w:rsidRPr="00411666">
              <w:t>Тестирование</w:t>
            </w:r>
          </w:p>
          <w:p w:rsidR="00880FE5" w:rsidRPr="00411666" w:rsidRDefault="00880FE5" w:rsidP="00411666">
            <w:pPr>
              <w:jc w:val="both"/>
            </w:pPr>
            <w:r w:rsidRPr="00411666">
              <w:t>Собеседование</w:t>
            </w:r>
          </w:p>
        </w:tc>
      </w:tr>
      <w:tr w:rsidR="00880FE5" w:rsidRPr="00411666" w:rsidTr="00880FE5">
        <w:trPr>
          <w:cantSplit/>
          <w:tblHeader/>
        </w:trPr>
        <w:tc>
          <w:tcPr>
            <w:tcW w:w="6287" w:type="dxa"/>
          </w:tcPr>
          <w:p w:rsidR="00880FE5" w:rsidRPr="00411666" w:rsidRDefault="00880FE5" w:rsidP="00411666">
            <w:pPr>
              <w:jc w:val="both"/>
            </w:pPr>
            <w:r w:rsidRPr="00411666">
              <w:t>Подготовка ко всем видам контрольных испытаний</w:t>
            </w:r>
          </w:p>
        </w:tc>
        <w:tc>
          <w:tcPr>
            <w:tcW w:w="2988" w:type="dxa"/>
          </w:tcPr>
          <w:p w:rsidR="00880FE5" w:rsidRPr="00411666" w:rsidRDefault="00880FE5" w:rsidP="00411666">
            <w:pPr>
              <w:jc w:val="both"/>
            </w:pPr>
            <w:r w:rsidRPr="00411666">
              <w:t>Тестирование</w:t>
            </w:r>
          </w:p>
          <w:p w:rsidR="00880FE5" w:rsidRPr="00411666" w:rsidRDefault="00880FE5" w:rsidP="00411666">
            <w:pPr>
              <w:jc w:val="both"/>
            </w:pPr>
            <w:r w:rsidRPr="00411666">
              <w:t>Собеседование</w:t>
            </w:r>
          </w:p>
        </w:tc>
      </w:tr>
    </w:tbl>
    <w:p w:rsidR="00880FE5" w:rsidRPr="00411666" w:rsidRDefault="00880FE5" w:rsidP="00411666">
      <w:pPr>
        <w:jc w:val="both"/>
        <w:rPr>
          <w:b/>
        </w:rPr>
      </w:pPr>
    </w:p>
    <w:p w:rsidR="00880FE5" w:rsidRPr="00411666" w:rsidRDefault="00880FE5" w:rsidP="00411666">
      <w:pPr>
        <w:jc w:val="both"/>
        <w:rPr>
          <w:b/>
        </w:rPr>
      </w:pPr>
    </w:p>
    <w:p w:rsidR="00880FE5" w:rsidRPr="00411666" w:rsidRDefault="00880FE5" w:rsidP="00411666">
      <w:pPr>
        <w:jc w:val="both"/>
        <w:rPr>
          <w:b/>
        </w:rPr>
      </w:pPr>
      <w:r w:rsidRPr="00411666">
        <w:rPr>
          <w:b/>
        </w:rPr>
        <w:t xml:space="preserve">10.4 Методические указания для обучающихся по подготовке к занятиям </w:t>
      </w:r>
    </w:p>
    <w:p w:rsidR="00880FE5" w:rsidRPr="00411666" w:rsidRDefault="00880FE5" w:rsidP="00411666">
      <w:pPr>
        <w:jc w:val="both"/>
        <w:rPr>
          <w:b/>
        </w:rPr>
      </w:pPr>
      <w:r w:rsidRPr="00411666">
        <w:t>Изучение дисциплины «Клеточная Биология» предусматривает освоение трех разделов, к которым относятся: 1- Клеточный уровень организации живых систем, 2- Молекулярный уровень организации живых систем, 3-Функциональный уровень организации живых систем. Клеточный цикл,</w:t>
      </w:r>
      <w:r w:rsidRPr="00411666">
        <w:rPr>
          <w:b/>
        </w:rPr>
        <w:t xml:space="preserve"> </w:t>
      </w:r>
      <w:r w:rsidRPr="00411666">
        <w:t>биология развития ,.</w:t>
      </w:r>
    </w:p>
    <w:p w:rsidR="00880FE5" w:rsidRPr="00411666" w:rsidRDefault="00880FE5" w:rsidP="00411666">
      <w:pPr>
        <w:jc w:val="both"/>
      </w:pPr>
      <w:r w:rsidRPr="00411666">
        <w:t xml:space="preserve">    Изучение этих разделов (модулей) осуществляется в учебном процессе в виде активных и интерактивных форм практических занятий ,лабораторных работ, самостоятельной работы и лекционного курса. Занятия предназначены для расширения и углубления знаний, обучающихся по учебной дисциплине «Клеточная биология»,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w:t>
      </w:r>
    </w:p>
    <w:p w:rsidR="00880FE5" w:rsidRPr="00411666" w:rsidRDefault="00880FE5" w:rsidP="00411666">
      <w:pPr>
        <w:jc w:val="both"/>
      </w:pPr>
      <w:r w:rsidRPr="00411666">
        <w:t>профессионально-прикладных ситуаций; восполнение пробелов в пройденной теоретической</w:t>
      </w:r>
    </w:p>
    <w:p w:rsidR="00880FE5" w:rsidRPr="00411666" w:rsidRDefault="00880FE5" w:rsidP="00411666">
      <w:pPr>
        <w:jc w:val="both"/>
      </w:pPr>
      <w:r w:rsidRPr="00411666">
        <w:t>части курса и оказания помощи в его освоении.</w:t>
      </w:r>
    </w:p>
    <w:p w:rsidR="00880FE5" w:rsidRPr="00411666" w:rsidRDefault="00880FE5" w:rsidP="00411666">
      <w:pPr>
        <w:jc w:val="both"/>
      </w:pPr>
      <w:r w:rsidRPr="00411666">
        <w:t>Обучающийся должен изучить основную литературу по теме занятия, и, желательно,</w:t>
      </w:r>
    </w:p>
    <w:p w:rsidR="00880FE5" w:rsidRPr="00411666" w:rsidRDefault="00880FE5" w:rsidP="00411666">
      <w:pPr>
        <w:jc w:val="both"/>
      </w:pPr>
      <w:r w:rsidRPr="00411666">
        <w:t>источники из списка дополнительной литературы, используемые для расширения объема</w:t>
      </w:r>
    </w:p>
    <w:p w:rsidR="00880FE5" w:rsidRPr="00411666" w:rsidRDefault="00880FE5" w:rsidP="00411666">
      <w:pPr>
        <w:jc w:val="both"/>
      </w:pPr>
      <w:r w:rsidRPr="00411666">
        <w:t>знаний по теме (разделу), интернет-ресурсы. Интерактивные формы обучения составляют около 5 % от аудиторных занятий.</w:t>
      </w:r>
    </w:p>
    <w:p w:rsidR="00880FE5" w:rsidRPr="00411666" w:rsidRDefault="00880FE5" w:rsidP="00411666">
      <w:pPr>
        <w:jc w:val="both"/>
      </w:pPr>
      <w:r w:rsidRPr="00411666">
        <w:t xml:space="preserve"> В реализации компетентностного подхода при изучении этих модулей студентами с помощью оптических приборов (микроскопов) самостоятельно определяются структуры клетки - ядро и органоиды, строение хромосом, фазы митотического цикла и  аппарат деления, строение гамет - яйцеклеток и сперматозоидов. В процессе изучения дисциплины происходит освоение студентами строения организма человека на клеточном и молекулярном уровнях, механизмов деления клеток и генетического контроля этапов эмбриогенеза, клеточных и молекулярных основ наследственности. Проводится разбор ситуационных задач по перечисленным выше разделам. </w:t>
      </w:r>
    </w:p>
    <w:p w:rsidR="00880FE5" w:rsidRPr="00411666" w:rsidRDefault="00880FE5" w:rsidP="00411666">
      <w:pPr>
        <w:jc w:val="both"/>
      </w:pPr>
      <w:r w:rsidRPr="00411666">
        <w:t xml:space="preserve">По всем указанным модулям студентам демонстрируются компьютерные видеоролики и презентации. </w:t>
      </w:r>
    </w:p>
    <w:p w:rsidR="00880FE5" w:rsidRPr="00411666" w:rsidRDefault="00880FE5" w:rsidP="00411666">
      <w:pPr>
        <w:jc w:val="both"/>
      </w:pPr>
      <w:r w:rsidRPr="00411666">
        <w:t xml:space="preserve">Различные виды учебной работы, включая самостоятельную работу студента, способствуют овладению культурой мышления, способностью к устной и письменной форме логически правильного изложения результатов, восприятию инноваций; формируют способность и готовность к самосовершенствованию и самореализации. При этом у студентов формируются: способность к переоценке накопленного опыта в условиях развития науки и практики,  к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880FE5" w:rsidRPr="00411666" w:rsidRDefault="00880FE5" w:rsidP="00411666">
      <w:pPr>
        <w:jc w:val="both"/>
      </w:pPr>
      <w:r w:rsidRPr="00411666">
        <w:t>Самостоятельная работа с литературой, написание рефератов, участие в научной работе СНО, выступления с докладами на кафедральных конференциях и посещение элективных циклов кафедры формируют способность анализировать медицинские и социальные проблемы, умение использовать на практике  достижения естественно-научных, медико-биологических и клинических наук в различных видах профессиональной и социальной деятельности.</w:t>
      </w:r>
    </w:p>
    <w:p w:rsidR="00880FE5" w:rsidRPr="00411666" w:rsidRDefault="00880FE5" w:rsidP="00411666">
      <w:pPr>
        <w:jc w:val="both"/>
      </w:pPr>
      <w:r w:rsidRPr="00411666">
        <w:t xml:space="preserve"> Работа студента в группе формирует чувство коллективизма и коммуникабельность.</w:t>
      </w:r>
    </w:p>
    <w:p w:rsidR="00880FE5" w:rsidRPr="00411666" w:rsidRDefault="00880FE5" w:rsidP="00411666">
      <w:pPr>
        <w:jc w:val="both"/>
      </w:pPr>
      <w:r w:rsidRPr="00411666">
        <w:lastRenderedPageBreak/>
        <w:t xml:space="preserve">        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880FE5" w:rsidRPr="00411666" w:rsidRDefault="00880FE5" w:rsidP="00411666">
      <w:pPr>
        <w:jc w:val="both"/>
      </w:pPr>
    </w:p>
    <w:p w:rsidR="00880FE5" w:rsidRPr="00411666" w:rsidRDefault="00880FE5" w:rsidP="00411666">
      <w:pPr>
        <w:jc w:val="both"/>
        <w:rPr>
          <w:b/>
        </w:rPr>
      </w:pPr>
      <w:r w:rsidRPr="00411666">
        <w:rPr>
          <w:b/>
        </w:rPr>
        <w:t>Вопросы и задания для подготовки к занятиям по первой теме (разделу)</w:t>
      </w:r>
    </w:p>
    <w:p w:rsidR="00880FE5" w:rsidRPr="00411666" w:rsidRDefault="00880FE5" w:rsidP="00411666">
      <w:pPr>
        <w:jc w:val="both"/>
        <w:rPr>
          <w:b/>
        </w:rPr>
      </w:pPr>
    </w:p>
    <w:p w:rsidR="00880FE5" w:rsidRPr="00411666" w:rsidRDefault="00880FE5" w:rsidP="00411666">
      <w:pPr>
        <w:jc w:val="both"/>
      </w:pPr>
      <w:r w:rsidRPr="00411666">
        <w:t>Предмет и содержание клеточной биологии, взаимосвязь с другими предметами.</w:t>
      </w:r>
    </w:p>
    <w:p w:rsidR="00880FE5" w:rsidRPr="00411666" w:rsidRDefault="00880FE5" w:rsidP="00411666">
      <w:pPr>
        <w:jc w:val="both"/>
      </w:pPr>
      <w:r w:rsidRPr="00411666">
        <w:t xml:space="preserve">История развития клеточной биологии  и основные достижения современного этапа. Основные свойства и уровни организации живых систем. Клеточный и неклеточный уровни организации. Вирусы.Эукариотические и прокариотические клетки. Общая организация  и химический состав клеток. Органические и неорганические вещества, химический состав клетки . Белки, жиры,углеводы и  нуклеиновые кислоты. Фолдинг белков. Значений уровней  структурной организации белков.Клеточная теория. Изучение микроскопа и правил микроскопирования объектов. Строение и функции поверхностного аппарата клетки (надмембранный комплекс, плазмолемма, субмембранный комплекс). Строение и модели мембран. Функции мембраны- избирательная проницаемость , виды траспорта веществ , свободный , пассивный , активный и везикулярный. Экзо-  и эндоцитоз .Молекулярные аспекты  нарушения транспорта  метаболитов и  его медицинское значение .Клеточные контакты , молекулы клеточной адгезии ,   механические ,  изолирующие и коммуникационные контакты, синапсы нейронов. Десмосомы.Медицинские аспекты нарушения клеточных контактов. Рецепторно- сигнальная функция мембран, антигенная , метаболическая , узнавания. Белки цитоскелета и их значение Тубулины, актины, миозины кератины , коллаген.  </w:t>
      </w:r>
    </w:p>
    <w:p w:rsidR="00880FE5" w:rsidRPr="00411666" w:rsidRDefault="00880FE5" w:rsidP="00411666">
      <w:pPr>
        <w:jc w:val="both"/>
      </w:pPr>
      <w:r w:rsidRPr="00411666">
        <w:t xml:space="preserve">Строение и функции клеточных органоидов (мембранных : ЭПС, комплекс Гольджи, лизосомы, пероксисомы, митохондрии ; немембранных : рибосомы, клеточный центр).  Лизосомальные болезни накопления. Антибиотики как ингибиторы синтеза белка. </w:t>
      </w:r>
    </w:p>
    <w:p w:rsidR="00880FE5" w:rsidRPr="00411666" w:rsidRDefault="00880FE5" w:rsidP="00411666">
      <w:pPr>
        <w:jc w:val="both"/>
      </w:pPr>
      <w:r w:rsidRPr="00411666">
        <w:t xml:space="preserve">Энергетический обмен в клетке. Синтез АТФ. Ферменты дыхательной цепи и окислительное фофорилирование. Геном митохондрий. Митохондриальные болезни человека . </w:t>
      </w:r>
    </w:p>
    <w:p w:rsidR="00880FE5" w:rsidRPr="00411666" w:rsidRDefault="00880FE5" w:rsidP="00411666">
      <w:pPr>
        <w:jc w:val="both"/>
        <w:rPr>
          <w:b/>
        </w:rPr>
      </w:pPr>
    </w:p>
    <w:p w:rsidR="00880FE5" w:rsidRPr="00411666" w:rsidRDefault="00880FE5" w:rsidP="00411666">
      <w:pPr>
        <w:jc w:val="both"/>
        <w:rPr>
          <w:b/>
        </w:rPr>
      </w:pPr>
      <w:r w:rsidRPr="00411666">
        <w:rPr>
          <w:b/>
        </w:rPr>
        <w:t>.</w:t>
      </w:r>
    </w:p>
    <w:p w:rsidR="00880FE5" w:rsidRPr="00411666" w:rsidRDefault="00880FE5" w:rsidP="00411666">
      <w:pPr>
        <w:jc w:val="both"/>
        <w:rPr>
          <w:b/>
        </w:rPr>
      </w:pPr>
      <w:r w:rsidRPr="00411666">
        <w:rPr>
          <w:b/>
        </w:rPr>
        <w:t>10.4.2 Вопросы и задания для подготовки к занятиям по второй теме (разделу)</w:t>
      </w:r>
    </w:p>
    <w:p w:rsidR="00880FE5" w:rsidRPr="00411666" w:rsidRDefault="00880FE5" w:rsidP="00411666">
      <w:pPr>
        <w:jc w:val="both"/>
        <w:rPr>
          <w:b/>
        </w:rPr>
      </w:pPr>
      <w:r w:rsidRPr="00411666">
        <w:t>Строение ДНК, РНК. Виды РНК и их роль. Малые регуляторны mi-pi- si-РНК. Уровни организации наследственного материала. Генный уровень организации. Современная теория гена. Матричные процессы. Репликация, транскрипция. Сплайсинг и процессинг РНК и его механизмы. Генетический код. Трансляция. Репарация ДНК. Реализация генетической информации в клетке.Геном человека , факультативные и облигатные элементы генома. Классы генов, структурные и регуляторные гены. Механизмы и уровни регуляции активности генов у про- и эукариот. Эпигенетические феномены. Эпигенетическая регуляция генной экспрессии.  Гистоновый код, ремоделирование хроматина.Роль микро -РНК в регуляции генной экспрессии. Сайленсинг генов.  Геномный импринтинг. Медицинские  аспекты нарушения регуляции работы генов. Геномика, протео- мика, метаболомика , нутригеномика , генетический паспорт. Современные молекулярно-генетические технологии в медицине. ПЦР, гибридизация с ДНК-зондами, виды секвенирования ДНК( полногеномное, экзомное и NGS-нового поколения)</w:t>
      </w:r>
    </w:p>
    <w:p w:rsidR="00880FE5" w:rsidRPr="00411666" w:rsidRDefault="00880FE5" w:rsidP="00411666">
      <w:pPr>
        <w:jc w:val="both"/>
        <w:rPr>
          <w:b/>
        </w:rPr>
      </w:pPr>
    </w:p>
    <w:p w:rsidR="00880FE5" w:rsidRPr="00411666" w:rsidRDefault="00880FE5" w:rsidP="00411666">
      <w:pPr>
        <w:jc w:val="both"/>
        <w:rPr>
          <w:b/>
        </w:rPr>
      </w:pPr>
      <w:r w:rsidRPr="00411666">
        <w:rPr>
          <w:b/>
        </w:rPr>
        <w:t>10.4.3 Вопросы и задания для подготовки к занятиям по третьей теме</w:t>
      </w:r>
    </w:p>
    <w:p w:rsidR="00880FE5" w:rsidRPr="00411666" w:rsidRDefault="00880FE5" w:rsidP="00411666">
      <w:pPr>
        <w:jc w:val="both"/>
      </w:pPr>
      <w:r w:rsidRPr="00411666">
        <w:t xml:space="preserve">Закономерности существования клетки во времени. Клеточный цикл  и его периоды. Роль циклин-зависимых протеинкиназ, точки проверки клеточного цикла и  их значение. </w:t>
      </w:r>
      <w:r w:rsidRPr="00411666">
        <w:lastRenderedPageBreak/>
        <w:t>Популяции клеток в многоклеточном организме с различными вариантами клеточного цикла. Интерфаза,  Митоз, его биологическое значение. Апоптоз, механизы , каспазы , значение . Молекулярные основы канцерогенеза. Мейоз. Его биологическое значение.Гаметогенез. Особенности ово- и сперматогенеза у человека. Морфо-функциональные и генетические особенности строения  половых клеток. Оплодотворение, его фазы, биологическая сущность и  его механизмы.</w:t>
      </w:r>
    </w:p>
    <w:p w:rsidR="00880FE5" w:rsidRPr="00411666" w:rsidRDefault="00880FE5" w:rsidP="00411666">
      <w:pPr>
        <w:jc w:val="both"/>
        <w:rPr>
          <w:b/>
        </w:rPr>
      </w:pPr>
      <w:r w:rsidRPr="00411666">
        <w:t>Этапы эмбрионального развития животных: стадия зиготы, бластула, гаструла, 3-х слойный зародыш, формирование зародышевых листков, гисто- и органогенеза. Типы дробления и  гаструляции.  Провизорные органы анамний и амниот, их функции. Хорион, амнион, аллантоис и желточный мешок. Особенности эмбриогенеза человека. Закономерности постэмбрионального периода онтогенеза. Механизмы регуляции развития на разных этапах онтогенеза. Генетическая контроль  раннего развития, основные клеточные процессы раннего онтогенеза:  дифференцировка, рост, морфогенез, межклеточные взаимодействия. Ооплазматическая сегрегация. Морфогены.Эмбриональная индукция и её виды. Позиционная информация.  Материнские, зиготические гены.  Гены сегментации. Гомеозисные гены.  Критические периоды онтогенеза человека. Тератогенные факторы и аномалии развития.  Теории формообразования.</w:t>
      </w:r>
    </w:p>
    <w:p w:rsidR="00880FE5" w:rsidRPr="00411666" w:rsidRDefault="00880FE5" w:rsidP="00411666">
      <w:pPr>
        <w:jc w:val="both"/>
        <w:rPr>
          <w:b/>
        </w:rPr>
      </w:pPr>
    </w:p>
    <w:p w:rsidR="00880FE5" w:rsidRPr="00411666" w:rsidRDefault="00880FE5" w:rsidP="00411666">
      <w:pPr>
        <w:jc w:val="both"/>
        <w:rPr>
          <w:b/>
        </w:rPr>
      </w:pPr>
    </w:p>
    <w:p w:rsidR="00880FE5" w:rsidRPr="00411666" w:rsidRDefault="00880FE5" w:rsidP="00411666">
      <w:pPr>
        <w:jc w:val="both"/>
        <w:rPr>
          <w:b/>
        </w:rPr>
      </w:pPr>
    </w:p>
    <w:p w:rsidR="00880FE5" w:rsidRPr="00411666" w:rsidRDefault="00880FE5" w:rsidP="00411666">
      <w:pPr>
        <w:jc w:val="both"/>
        <w:rPr>
          <w:b/>
        </w:rPr>
      </w:pPr>
      <w:r w:rsidRPr="00411666">
        <w:rPr>
          <w:b/>
        </w:rPr>
        <w:t>Методические указания к практическим (семинарским) занятиям и коллоквиумам</w:t>
      </w:r>
    </w:p>
    <w:p w:rsidR="00880FE5" w:rsidRPr="00411666" w:rsidRDefault="00880FE5" w:rsidP="00411666">
      <w:pPr>
        <w:jc w:val="both"/>
        <w:rPr>
          <w:b/>
        </w:rPr>
      </w:pPr>
      <w:r w:rsidRPr="00411666">
        <w:rPr>
          <w:b/>
        </w:rPr>
        <w:t xml:space="preserve">ТЕМА 1. </w:t>
      </w:r>
      <w:r w:rsidRPr="00411666">
        <w:t>Изучение микроскопа и правил микроскопирования объектов. Общая организация  и химический состав клеток. Белки, жиры, углеводы и  нуклеиновые кислоты. Прокариоты и эукариоты.</w:t>
      </w:r>
    </w:p>
    <w:p w:rsidR="00880FE5" w:rsidRPr="00411666" w:rsidRDefault="00880FE5" w:rsidP="00411666">
      <w:pPr>
        <w:jc w:val="both"/>
      </w:pPr>
      <w:r w:rsidRPr="00411666">
        <w:rPr>
          <w:b/>
          <w:u w:val="single"/>
        </w:rPr>
        <w:t>Учебная цель:</w:t>
      </w:r>
      <w:r w:rsidRPr="00411666">
        <w:t xml:space="preserve"> изучить основные части микроскопа и лупы; ознакомиться с методикой изготовления постоянных и временных препаратов; усвоить правила работы с оптическими приборами; показать общность и специфику строения прокариотических и эукариотических клеток.</w:t>
      </w:r>
    </w:p>
    <w:p w:rsidR="00880FE5" w:rsidRPr="00411666" w:rsidRDefault="00880FE5" w:rsidP="00411666">
      <w:pPr>
        <w:jc w:val="both"/>
      </w:pPr>
      <w:r w:rsidRPr="00411666">
        <w:rPr>
          <w:b/>
          <w:u w:val="single"/>
        </w:rPr>
        <w:t>Оснащение</w:t>
      </w:r>
      <w:r w:rsidRPr="00411666">
        <w:rPr>
          <w:u w:val="single"/>
        </w:rPr>
        <w:t>:</w:t>
      </w:r>
      <w:r w:rsidRPr="00411666">
        <w:t xml:space="preserve"> микроскопы, лупы, постоянные препараты (поперечный срез ланцетника в области глотки, поперечный срез ланцетника в области заднего отдела кишечника), набор таблиц и схем.  Видео -фильм  «Жизнь клетки». Презентация по теме занятия.</w:t>
      </w:r>
    </w:p>
    <w:p w:rsidR="00880FE5" w:rsidRPr="00411666" w:rsidRDefault="00880FE5" w:rsidP="00411666">
      <w:pPr>
        <w:jc w:val="both"/>
      </w:pPr>
      <w:r w:rsidRPr="00411666">
        <w:rPr>
          <w:b/>
          <w:u w:val="single"/>
        </w:rPr>
        <w:t>Вопросы, подлежащие изучению</w:t>
      </w:r>
      <w:r w:rsidRPr="00411666">
        <w:rPr>
          <w:u w:val="single"/>
        </w:rPr>
        <w:t>.</w:t>
      </w:r>
    </w:p>
    <w:p w:rsidR="00880FE5" w:rsidRPr="00411666" w:rsidRDefault="00880FE5" w:rsidP="00411666">
      <w:pPr>
        <w:jc w:val="both"/>
      </w:pPr>
      <w:r w:rsidRPr="00411666">
        <w:t>Определение предмета биологии; разделы, подлежащие изучению на кафедре медицинской биологии и генетики; знакомство с историей кафедры и учебным музеем.</w:t>
      </w:r>
    </w:p>
    <w:p w:rsidR="00880FE5" w:rsidRPr="00411666" w:rsidRDefault="00880FE5" w:rsidP="00411666">
      <w:pPr>
        <w:jc w:val="both"/>
      </w:pPr>
      <w:r w:rsidRPr="00411666">
        <w:t>Ориентация в требованиях кафедры, предъявляемых студентам в процессе обучения (дежурства, закрепление рабочих мест, отработка пропущенных занятий, дисциплина, формы контроля преподавателей за успеваемостью, требования к рисункам в альбоме).</w:t>
      </w:r>
    </w:p>
    <w:p w:rsidR="00880FE5" w:rsidRPr="00411666" w:rsidRDefault="00880FE5" w:rsidP="00411666">
      <w:pPr>
        <w:jc w:val="both"/>
      </w:pPr>
      <w:r w:rsidRPr="00411666">
        <w:t>Устройство механической, оптической и осветительной частей микроскопа.</w:t>
      </w:r>
    </w:p>
    <w:p w:rsidR="00880FE5" w:rsidRPr="00411666" w:rsidRDefault="00880FE5" w:rsidP="00411666">
      <w:pPr>
        <w:jc w:val="both"/>
      </w:pPr>
      <w:r w:rsidRPr="00411666">
        <w:t>Правила работы с микроскопом и препаровальной лупой.</w:t>
      </w:r>
    </w:p>
    <w:p w:rsidR="00880FE5" w:rsidRPr="00411666" w:rsidRDefault="00880FE5" w:rsidP="00411666">
      <w:pPr>
        <w:jc w:val="both"/>
      </w:pPr>
      <w:r w:rsidRPr="00411666">
        <w:t>Методика изготовления постоянных и временных препаратов.</w:t>
      </w:r>
    </w:p>
    <w:p w:rsidR="00880FE5" w:rsidRPr="00411666" w:rsidRDefault="00880FE5" w:rsidP="00411666">
      <w:pPr>
        <w:jc w:val="both"/>
      </w:pPr>
      <w:r w:rsidRPr="00411666">
        <w:t>Основные отличия в строении и метаболизме прокариотических и эукариотических клеток.</w:t>
      </w:r>
    </w:p>
    <w:p w:rsidR="00880FE5" w:rsidRPr="00411666" w:rsidRDefault="00880FE5" w:rsidP="00411666">
      <w:pPr>
        <w:jc w:val="both"/>
        <w:rPr>
          <w:b/>
        </w:rPr>
      </w:pPr>
      <w:r w:rsidRPr="00411666">
        <w:rPr>
          <w:b/>
          <w:u w:val="single"/>
        </w:rPr>
        <w:t>Самостоятельная работа.</w:t>
      </w:r>
    </w:p>
    <w:p w:rsidR="00880FE5" w:rsidRPr="00411666" w:rsidRDefault="00880FE5" w:rsidP="00411666">
      <w:pPr>
        <w:jc w:val="both"/>
      </w:pPr>
      <w:r w:rsidRPr="00411666">
        <w:t>Изучить назначение отдельных частей микроскопа и препаровальной лупы.</w:t>
      </w:r>
    </w:p>
    <w:p w:rsidR="00880FE5" w:rsidRPr="00411666" w:rsidRDefault="00880FE5" w:rsidP="00411666">
      <w:pPr>
        <w:jc w:val="both"/>
      </w:pPr>
      <w:r w:rsidRPr="00411666">
        <w:t>Освоить технику микроскопирования, используя препарат поперечного среза ланцетника в области глотки (или в области заднего отдела кишечника):</w:t>
      </w:r>
    </w:p>
    <w:p w:rsidR="00880FE5" w:rsidRPr="00411666" w:rsidRDefault="00880FE5" w:rsidP="00411666">
      <w:pPr>
        <w:jc w:val="both"/>
      </w:pPr>
      <w:r w:rsidRPr="00411666">
        <w:t>а)</w:t>
      </w:r>
      <w:r w:rsidRPr="00411666">
        <w:tab/>
        <w:t>рассмотреть препарат поперечного среза ланцетника в области глотки при малом увеличении микроскопа; отметить нервную трубку, хорду, стенку глотки, пронизанную жаберными щелями, печеночный вырост кишечника, гонады, метаплевральные складки; зарисовать и сделать обозначения. Рассмотреть на препарате поперечного среза ланцетника в области заднего отдела кишечника осевой комплекс органов(нервную трубку, хорду, кишечную трубку), зарисовать и сделать обозначения;</w:t>
      </w:r>
    </w:p>
    <w:p w:rsidR="00880FE5" w:rsidRPr="00EA5C5D" w:rsidRDefault="00880FE5" w:rsidP="00411666">
      <w:pPr>
        <w:jc w:val="both"/>
      </w:pPr>
      <w:r w:rsidRPr="00EA5C5D">
        <w:lastRenderedPageBreak/>
        <w:t>б)</w:t>
      </w:r>
      <w:r w:rsidRPr="00EA5C5D">
        <w:tab/>
        <w:t>при большом увеличении микроскопа найти клетки покровного эпителия ланцетника; провести несколько упражнений в пользовании малым иольшим увеличением в центровке и резкости наблюдения объекта; рассмотреть клетки при большом увеличении; зарисовать эпителиальные клетки, отметив ядро, цитоплазму, плазмалемму.</w:t>
      </w:r>
    </w:p>
    <w:p w:rsidR="00880FE5" w:rsidRPr="00EA5C5D" w:rsidRDefault="00880FE5" w:rsidP="00411666">
      <w:pPr>
        <w:jc w:val="both"/>
      </w:pPr>
      <w:r w:rsidRPr="00EA5C5D">
        <w:t>3.</w:t>
      </w:r>
      <w:r w:rsidRPr="00EA5C5D">
        <w:tab/>
        <w:t>Заполнить таблицу сравнения прокариотических и эукариотических организмов.</w:t>
      </w:r>
    </w:p>
    <w:p w:rsidR="00880FE5" w:rsidRPr="00EA5C5D" w:rsidRDefault="00880FE5" w:rsidP="00411666">
      <w:pPr>
        <w:jc w:val="both"/>
      </w:pPr>
    </w:p>
    <w:p w:rsidR="00880FE5" w:rsidRPr="00EA5C5D" w:rsidRDefault="00880FE5" w:rsidP="00411666">
      <w:pPr>
        <w:jc w:val="both"/>
      </w:pPr>
      <w:r w:rsidRPr="00EA5C5D">
        <w:t xml:space="preserve">            Таблица: Сравнение сравнения прокариотических и эукариотических организмов</w:t>
      </w:r>
    </w:p>
    <w:tbl>
      <w:tblPr>
        <w:tblW w:w="8342" w:type="dxa"/>
        <w:jc w:val="center"/>
        <w:tblLayout w:type="fixed"/>
        <w:tblLook w:val="0000"/>
      </w:tblPr>
      <w:tblGrid>
        <w:gridCol w:w="2318"/>
        <w:gridCol w:w="2990"/>
        <w:gridCol w:w="3034"/>
      </w:tblGrid>
      <w:tr w:rsidR="00880FE5" w:rsidRPr="00EA5C5D" w:rsidTr="00880FE5">
        <w:trPr>
          <w:cantSplit/>
          <w:trHeight w:val="442"/>
          <w:tblHeader/>
          <w:jc w:val="center"/>
        </w:trPr>
        <w:tc>
          <w:tcPr>
            <w:tcW w:w="2318"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2990"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Прокариоты</w:t>
            </w:r>
          </w:p>
        </w:tc>
        <w:tc>
          <w:tcPr>
            <w:tcW w:w="3034"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Эукариоты</w:t>
            </w:r>
          </w:p>
        </w:tc>
      </w:tr>
      <w:tr w:rsidR="00880FE5" w:rsidRPr="00EA5C5D" w:rsidTr="00880FE5">
        <w:trPr>
          <w:cantSplit/>
          <w:trHeight w:val="341"/>
          <w:tblHeader/>
          <w:jc w:val="center"/>
        </w:trPr>
        <w:tc>
          <w:tcPr>
            <w:tcW w:w="2318" w:type="dxa"/>
            <w:tcBorders>
              <w:top w:val="single" w:sz="6" w:space="0" w:color="000000"/>
              <w:left w:val="single" w:sz="6" w:space="0" w:color="000000"/>
              <w:bottom w:val="nil"/>
              <w:right w:val="single" w:sz="6" w:space="0" w:color="000000"/>
            </w:tcBorders>
            <w:shd w:val="clear" w:color="auto" w:fill="FFFFFF"/>
          </w:tcPr>
          <w:p w:rsidR="00880FE5" w:rsidRPr="00EA5C5D" w:rsidRDefault="00880FE5" w:rsidP="00A62520">
            <w:r w:rsidRPr="00EA5C5D">
              <w:t>Организмы</w:t>
            </w:r>
          </w:p>
        </w:tc>
        <w:tc>
          <w:tcPr>
            <w:tcW w:w="2990" w:type="dxa"/>
            <w:tcBorders>
              <w:top w:val="single" w:sz="6" w:space="0" w:color="000000"/>
              <w:left w:val="single" w:sz="6" w:space="0" w:color="000000"/>
              <w:bottom w:val="nil"/>
              <w:right w:val="single" w:sz="6" w:space="0" w:color="000000"/>
            </w:tcBorders>
            <w:shd w:val="clear" w:color="auto" w:fill="FFFFFF"/>
          </w:tcPr>
          <w:p w:rsidR="00880FE5" w:rsidRPr="00EA5C5D" w:rsidRDefault="00880FE5" w:rsidP="00A62520"/>
        </w:tc>
        <w:tc>
          <w:tcPr>
            <w:tcW w:w="3034" w:type="dxa"/>
            <w:tcBorders>
              <w:top w:val="single" w:sz="6" w:space="0" w:color="000000"/>
              <w:left w:val="single" w:sz="6" w:space="0" w:color="000000"/>
              <w:bottom w:val="nil"/>
              <w:right w:val="single" w:sz="6" w:space="0" w:color="000000"/>
            </w:tcBorders>
            <w:shd w:val="clear" w:color="auto" w:fill="FFFFFF"/>
          </w:tcPr>
          <w:p w:rsidR="00880FE5" w:rsidRPr="00EA5C5D" w:rsidRDefault="00880FE5" w:rsidP="00A62520"/>
        </w:tc>
      </w:tr>
      <w:tr w:rsidR="00880FE5" w:rsidRPr="00EA5C5D" w:rsidTr="00880FE5">
        <w:trPr>
          <w:cantSplit/>
          <w:trHeight w:val="389"/>
          <w:tblHeader/>
          <w:jc w:val="center"/>
        </w:trPr>
        <w:tc>
          <w:tcPr>
            <w:tcW w:w="2318" w:type="dxa"/>
            <w:tcBorders>
              <w:top w:val="nil"/>
              <w:left w:val="single" w:sz="6" w:space="0" w:color="000000"/>
              <w:bottom w:val="nil"/>
              <w:right w:val="single" w:sz="6" w:space="0" w:color="000000"/>
            </w:tcBorders>
            <w:shd w:val="clear" w:color="auto" w:fill="FFFFFF"/>
          </w:tcPr>
          <w:p w:rsidR="00880FE5" w:rsidRPr="00EA5C5D" w:rsidRDefault="00880FE5" w:rsidP="00A62520">
            <w:r w:rsidRPr="00EA5C5D">
              <w:t>Размер клеток</w:t>
            </w:r>
          </w:p>
        </w:tc>
        <w:tc>
          <w:tcPr>
            <w:tcW w:w="2990" w:type="dxa"/>
            <w:tcBorders>
              <w:top w:val="nil"/>
              <w:left w:val="single" w:sz="6" w:space="0" w:color="000000"/>
              <w:bottom w:val="nil"/>
              <w:right w:val="single" w:sz="6" w:space="0" w:color="000000"/>
            </w:tcBorders>
            <w:shd w:val="clear" w:color="auto" w:fill="FFFFFF"/>
          </w:tcPr>
          <w:p w:rsidR="00880FE5" w:rsidRPr="00EA5C5D" w:rsidRDefault="00880FE5" w:rsidP="00A62520"/>
        </w:tc>
        <w:tc>
          <w:tcPr>
            <w:tcW w:w="3034" w:type="dxa"/>
            <w:tcBorders>
              <w:top w:val="nil"/>
              <w:left w:val="single" w:sz="6" w:space="0" w:color="000000"/>
              <w:bottom w:val="nil"/>
              <w:right w:val="single" w:sz="6" w:space="0" w:color="000000"/>
            </w:tcBorders>
            <w:shd w:val="clear" w:color="auto" w:fill="FFFFFF"/>
          </w:tcPr>
          <w:p w:rsidR="00880FE5" w:rsidRPr="00EA5C5D" w:rsidRDefault="00880FE5" w:rsidP="00A62520"/>
        </w:tc>
      </w:tr>
      <w:tr w:rsidR="00880FE5" w:rsidRPr="00EA5C5D" w:rsidTr="00880FE5">
        <w:trPr>
          <w:cantSplit/>
          <w:trHeight w:val="384"/>
          <w:tblHeader/>
          <w:jc w:val="center"/>
        </w:trPr>
        <w:tc>
          <w:tcPr>
            <w:tcW w:w="2318" w:type="dxa"/>
            <w:tcBorders>
              <w:top w:val="nil"/>
              <w:left w:val="single" w:sz="6" w:space="0" w:color="000000"/>
              <w:bottom w:val="nil"/>
              <w:right w:val="single" w:sz="6" w:space="0" w:color="000000"/>
            </w:tcBorders>
            <w:shd w:val="clear" w:color="auto" w:fill="FFFFFF"/>
          </w:tcPr>
          <w:p w:rsidR="00880FE5" w:rsidRPr="00EA5C5D" w:rsidRDefault="00880FE5" w:rsidP="00A62520">
            <w:r w:rsidRPr="00EA5C5D">
              <w:t>Метаболизм</w:t>
            </w:r>
          </w:p>
        </w:tc>
        <w:tc>
          <w:tcPr>
            <w:tcW w:w="2990" w:type="dxa"/>
            <w:tcBorders>
              <w:top w:val="nil"/>
              <w:left w:val="single" w:sz="6" w:space="0" w:color="000000"/>
              <w:bottom w:val="nil"/>
              <w:right w:val="single" w:sz="6" w:space="0" w:color="000000"/>
            </w:tcBorders>
            <w:shd w:val="clear" w:color="auto" w:fill="FFFFFF"/>
          </w:tcPr>
          <w:p w:rsidR="00880FE5" w:rsidRPr="00EA5C5D" w:rsidRDefault="00880FE5" w:rsidP="00A62520"/>
        </w:tc>
        <w:tc>
          <w:tcPr>
            <w:tcW w:w="3034" w:type="dxa"/>
            <w:tcBorders>
              <w:top w:val="nil"/>
              <w:left w:val="single" w:sz="6" w:space="0" w:color="000000"/>
              <w:bottom w:val="nil"/>
              <w:right w:val="single" w:sz="6" w:space="0" w:color="000000"/>
            </w:tcBorders>
            <w:shd w:val="clear" w:color="auto" w:fill="FFFFFF"/>
          </w:tcPr>
          <w:p w:rsidR="00880FE5" w:rsidRPr="00EA5C5D" w:rsidRDefault="00880FE5" w:rsidP="00A62520"/>
        </w:tc>
      </w:tr>
      <w:tr w:rsidR="00880FE5" w:rsidRPr="00EA5C5D" w:rsidTr="00880FE5">
        <w:trPr>
          <w:cantSplit/>
          <w:trHeight w:val="379"/>
          <w:tblHeader/>
          <w:jc w:val="center"/>
        </w:trPr>
        <w:tc>
          <w:tcPr>
            <w:tcW w:w="2318" w:type="dxa"/>
            <w:tcBorders>
              <w:top w:val="nil"/>
              <w:left w:val="single" w:sz="6" w:space="0" w:color="000000"/>
              <w:bottom w:val="nil"/>
              <w:right w:val="single" w:sz="6" w:space="0" w:color="000000"/>
            </w:tcBorders>
            <w:shd w:val="clear" w:color="auto" w:fill="FFFFFF"/>
          </w:tcPr>
          <w:p w:rsidR="00880FE5" w:rsidRPr="00EA5C5D" w:rsidRDefault="00880FE5" w:rsidP="00A62520">
            <w:r w:rsidRPr="00EA5C5D">
              <w:t>Органеллы</w:t>
            </w:r>
          </w:p>
        </w:tc>
        <w:tc>
          <w:tcPr>
            <w:tcW w:w="2990" w:type="dxa"/>
            <w:tcBorders>
              <w:top w:val="nil"/>
              <w:left w:val="single" w:sz="6" w:space="0" w:color="000000"/>
              <w:bottom w:val="nil"/>
              <w:right w:val="single" w:sz="6" w:space="0" w:color="000000"/>
            </w:tcBorders>
            <w:shd w:val="clear" w:color="auto" w:fill="FFFFFF"/>
          </w:tcPr>
          <w:p w:rsidR="00880FE5" w:rsidRPr="00EA5C5D" w:rsidRDefault="00880FE5" w:rsidP="00A62520"/>
        </w:tc>
        <w:tc>
          <w:tcPr>
            <w:tcW w:w="3034" w:type="dxa"/>
            <w:tcBorders>
              <w:top w:val="nil"/>
              <w:left w:val="single" w:sz="6" w:space="0" w:color="000000"/>
              <w:bottom w:val="nil"/>
              <w:right w:val="single" w:sz="6" w:space="0" w:color="000000"/>
            </w:tcBorders>
            <w:shd w:val="clear" w:color="auto" w:fill="FFFFFF"/>
          </w:tcPr>
          <w:p w:rsidR="00880FE5" w:rsidRPr="00EA5C5D" w:rsidRDefault="00880FE5" w:rsidP="00A62520"/>
        </w:tc>
      </w:tr>
      <w:tr w:rsidR="00880FE5" w:rsidRPr="00EA5C5D" w:rsidTr="00880FE5">
        <w:trPr>
          <w:cantSplit/>
          <w:trHeight w:val="389"/>
          <w:tblHeader/>
          <w:jc w:val="center"/>
        </w:trPr>
        <w:tc>
          <w:tcPr>
            <w:tcW w:w="2318" w:type="dxa"/>
            <w:tcBorders>
              <w:top w:val="nil"/>
              <w:left w:val="single" w:sz="6" w:space="0" w:color="000000"/>
              <w:bottom w:val="nil"/>
              <w:right w:val="single" w:sz="6" w:space="0" w:color="000000"/>
            </w:tcBorders>
            <w:shd w:val="clear" w:color="auto" w:fill="FFFFFF"/>
          </w:tcPr>
          <w:p w:rsidR="00880FE5" w:rsidRPr="00EA5C5D" w:rsidRDefault="00880FE5" w:rsidP="00A62520">
            <w:r w:rsidRPr="00EA5C5D">
              <w:t>ДНК</w:t>
            </w:r>
          </w:p>
        </w:tc>
        <w:tc>
          <w:tcPr>
            <w:tcW w:w="2990" w:type="dxa"/>
            <w:tcBorders>
              <w:top w:val="nil"/>
              <w:left w:val="single" w:sz="6" w:space="0" w:color="000000"/>
              <w:bottom w:val="nil"/>
              <w:right w:val="single" w:sz="6" w:space="0" w:color="000000"/>
            </w:tcBorders>
            <w:shd w:val="clear" w:color="auto" w:fill="FFFFFF"/>
          </w:tcPr>
          <w:p w:rsidR="00880FE5" w:rsidRPr="00EA5C5D" w:rsidRDefault="00880FE5" w:rsidP="00A62520"/>
        </w:tc>
        <w:tc>
          <w:tcPr>
            <w:tcW w:w="3034" w:type="dxa"/>
            <w:tcBorders>
              <w:top w:val="nil"/>
              <w:left w:val="single" w:sz="6" w:space="0" w:color="000000"/>
              <w:bottom w:val="nil"/>
              <w:right w:val="single" w:sz="6" w:space="0" w:color="000000"/>
            </w:tcBorders>
            <w:shd w:val="clear" w:color="auto" w:fill="FFFFFF"/>
          </w:tcPr>
          <w:p w:rsidR="00880FE5" w:rsidRPr="00EA5C5D" w:rsidRDefault="00880FE5" w:rsidP="00A62520"/>
        </w:tc>
      </w:tr>
      <w:tr w:rsidR="00880FE5" w:rsidRPr="00EA5C5D" w:rsidTr="00880FE5">
        <w:trPr>
          <w:cantSplit/>
          <w:trHeight w:val="374"/>
          <w:tblHeader/>
          <w:jc w:val="center"/>
        </w:trPr>
        <w:tc>
          <w:tcPr>
            <w:tcW w:w="2318" w:type="dxa"/>
            <w:tcBorders>
              <w:top w:val="nil"/>
              <w:left w:val="single" w:sz="6" w:space="0" w:color="000000"/>
              <w:bottom w:val="nil"/>
              <w:right w:val="single" w:sz="6" w:space="0" w:color="000000"/>
            </w:tcBorders>
            <w:shd w:val="clear" w:color="auto" w:fill="FFFFFF"/>
          </w:tcPr>
          <w:p w:rsidR="00880FE5" w:rsidRPr="00EA5C5D" w:rsidRDefault="00880FE5" w:rsidP="00A62520">
            <w:r w:rsidRPr="00EA5C5D">
              <w:t>РНК и белки</w:t>
            </w:r>
          </w:p>
        </w:tc>
        <w:tc>
          <w:tcPr>
            <w:tcW w:w="2990" w:type="dxa"/>
            <w:tcBorders>
              <w:top w:val="nil"/>
              <w:left w:val="single" w:sz="6" w:space="0" w:color="000000"/>
              <w:bottom w:val="nil"/>
              <w:right w:val="single" w:sz="6" w:space="0" w:color="000000"/>
            </w:tcBorders>
            <w:shd w:val="clear" w:color="auto" w:fill="FFFFFF"/>
          </w:tcPr>
          <w:p w:rsidR="00880FE5" w:rsidRPr="00EA5C5D" w:rsidRDefault="00880FE5" w:rsidP="00A62520"/>
        </w:tc>
        <w:tc>
          <w:tcPr>
            <w:tcW w:w="3034" w:type="dxa"/>
            <w:tcBorders>
              <w:top w:val="nil"/>
              <w:left w:val="single" w:sz="6" w:space="0" w:color="000000"/>
              <w:bottom w:val="nil"/>
              <w:right w:val="single" w:sz="6" w:space="0" w:color="000000"/>
            </w:tcBorders>
            <w:shd w:val="clear" w:color="auto" w:fill="FFFFFF"/>
          </w:tcPr>
          <w:p w:rsidR="00880FE5" w:rsidRPr="00EA5C5D" w:rsidRDefault="00880FE5" w:rsidP="00A62520"/>
        </w:tc>
      </w:tr>
      <w:tr w:rsidR="00880FE5" w:rsidRPr="00EA5C5D" w:rsidTr="00880FE5">
        <w:trPr>
          <w:cantSplit/>
          <w:trHeight w:val="398"/>
          <w:tblHeader/>
          <w:jc w:val="center"/>
        </w:trPr>
        <w:tc>
          <w:tcPr>
            <w:tcW w:w="2318" w:type="dxa"/>
            <w:tcBorders>
              <w:top w:val="nil"/>
              <w:left w:val="single" w:sz="6" w:space="0" w:color="000000"/>
              <w:bottom w:val="nil"/>
              <w:right w:val="single" w:sz="6" w:space="0" w:color="000000"/>
            </w:tcBorders>
            <w:shd w:val="clear" w:color="auto" w:fill="FFFFFF"/>
          </w:tcPr>
          <w:p w:rsidR="00880FE5" w:rsidRPr="00EA5C5D" w:rsidRDefault="00880FE5" w:rsidP="00A62520">
            <w:r w:rsidRPr="00EA5C5D">
              <w:t>Цитоплазма</w:t>
            </w:r>
          </w:p>
        </w:tc>
        <w:tc>
          <w:tcPr>
            <w:tcW w:w="2990" w:type="dxa"/>
            <w:tcBorders>
              <w:top w:val="nil"/>
              <w:left w:val="single" w:sz="6" w:space="0" w:color="000000"/>
              <w:bottom w:val="nil"/>
              <w:right w:val="single" w:sz="6" w:space="0" w:color="000000"/>
            </w:tcBorders>
            <w:shd w:val="clear" w:color="auto" w:fill="FFFFFF"/>
          </w:tcPr>
          <w:p w:rsidR="00880FE5" w:rsidRPr="00EA5C5D" w:rsidRDefault="00880FE5" w:rsidP="00A62520"/>
        </w:tc>
        <w:tc>
          <w:tcPr>
            <w:tcW w:w="3034" w:type="dxa"/>
            <w:tcBorders>
              <w:top w:val="nil"/>
              <w:left w:val="single" w:sz="6" w:space="0" w:color="000000"/>
              <w:bottom w:val="nil"/>
              <w:right w:val="single" w:sz="6" w:space="0" w:color="000000"/>
            </w:tcBorders>
            <w:shd w:val="clear" w:color="auto" w:fill="FFFFFF"/>
          </w:tcPr>
          <w:p w:rsidR="00880FE5" w:rsidRPr="00EA5C5D" w:rsidRDefault="00880FE5" w:rsidP="00A62520"/>
        </w:tc>
      </w:tr>
      <w:tr w:rsidR="00880FE5" w:rsidRPr="00EA5C5D" w:rsidTr="00880FE5">
        <w:trPr>
          <w:cantSplit/>
          <w:trHeight w:val="379"/>
          <w:tblHeader/>
          <w:jc w:val="center"/>
        </w:trPr>
        <w:tc>
          <w:tcPr>
            <w:tcW w:w="2318" w:type="dxa"/>
            <w:tcBorders>
              <w:top w:val="nil"/>
              <w:left w:val="single" w:sz="6" w:space="0" w:color="000000"/>
              <w:right w:val="single" w:sz="6" w:space="0" w:color="000000"/>
            </w:tcBorders>
            <w:shd w:val="clear" w:color="auto" w:fill="FFFFFF"/>
          </w:tcPr>
          <w:p w:rsidR="00880FE5" w:rsidRPr="00EA5C5D" w:rsidRDefault="00880FE5" w:rsidP="00A62520">
            <w:r w:rsidRPr="00EA5C5D">
              <w:t>Деление клеток</w:t>
            </w:r>
          </w:p>
        </w:tc>
        <w:tc>
          <w:tcPr>
            <w:tcW w:w="2990" w:type="dxa"/>
            <w:tcBorders>
              <w:top w:val="nil"/>
              <w:left w:val="single" w:sz="6" w:space="0" w:color="000000"/>
              <w:right w:val="single" w:sz="6" w:space="0" w:color="000000"/>
            </w:tcBorders>
            <w:shd w:val="clear" w:color="auto" w:fill="FFFFFF"/>
          </w:tcPr>
          <w:p w:rsidR="00880FE5" w:rsidRPr="00EA5C5D" w:rsidRDefault="00880FE5" w:rsidP="00A62520"/>
        </w:tc>
        <w:tc>
          <w:tcPr>
            <w:tcW w:w="3034" w:type="dxa"/>
            <w:tcBorders>
              <w:top w:val="nil"/>
              <w:left w:val="single" w:sz="6" w:space="0" w:color="000000"/>
              <w:right w:val="single" w:sz="6" w:space="0" w:color="000000"/>
            </w:tcBorders>
            <w:shd w:val="clear" w:color="auto" w:fill="FFFFFF"/>
          </w:tcPr>
          <w:p w:rsidR="00880FE5" w:rsidRPr="00EA5C5D" w:rsidRDefault="00880FE5" w:rsidP="00A62520"/>
        </w:tc>
      </w:tr>
      <w:tr w:rsidR="00880FE5" w:rsidRPr="00EA5C5D" w:rsidTr="00880FE5">
        <w:trPr>
          <w:cantSplit/>
          <w:trHeight w:val="354"/>
          <w:tblHeader/>
          <w:jc w:val="center"/>
        </w:trPr>
        <w:tc>
          <w:tcPr>
            <w:tcW w:w="2318" w:type="dxa"/>
            <w:tcBorders>
              <w:top w:val="nil"/>
              <w:left w:val="single" w:sz="6" w:space="0" w:color="000000"/>
              <w:bottom w:val="single" w:sz="4" w:space="0" w:color="000000"/>
              <w:right w:val="single" w:sz="6" w:space="0" w:color="000000"/>
            </w:tcBorders>
            <w:shd w:val="clear" w:color="auto" w:fill="FFFFFF"/>
          </w:tcPr>
          <w:p w:rsidR="00880FE5" w:rsidRPr="00EA5C5D" w:rsidRDefault="00880FE5" w:rsidP="00A62520">
            <w:r w:rsidRPr="00EA5C5D">
              <w:t>Клеточная организация</w:t>
            </w:r>
          </w:p>
        </w:tc>
        <w:tc>
          <w:tcPr>
            <w:tcW w:w="2990" w:type="dxa"/>
            <w:tcBorders>
              <w:top w:val="nil"/>
              <w:left w:val="single" w:sz="6" w:space="0" w:color="000000"/>
              <w:bottom w:val="single" w:sz="4" w:space="0" w:color="000000"/>
              <w:right w:val="single" w:sz="6" w:space="0" w:color="000000"/>
            </w:tcBorders>
            <w:shd w:val="clear" w:color="auto" w:fill="FFFFFF"/>
          </w:tcPr>
          <w:p w:rsidR="00880FE5" w:rsidRPr="00EA5C5D" w:rsidRDefault="00880FE5" w:rsidP="00A62520"/>
        </w:tc>
        <w:tc>
          <w:tcPr>
            <w:tcW w:w="3034" w:type="dxa"/>
            <w:tcBorders>
              <w:top w:val="nil"/>
              <w:left w:val="single" w:sz="6" w:space="0" w:color="000000"/>
              <w:bottom w:val="single" w:sz="4" w:space="0" w:color="000000"/>
              <w:right w:val="single" w:sz="6" w:space="0" w:color="000000"/>
            </w:tcBorders>
            <w:shd w:val="clear" w:color="auto" w:fill="FFFFFF"/>
          </w:tcPr>
          <w:p w:rsidR="00880FE5" w:rsidRPr="00EA5C5D" w:rsidRDefault="00880FE5" w:rsidP="00A62520"/>
        </w:tc>
      </w:tr>
    </w:tbl>
    <w:p w:rsidR="00880FE5" w:rsidRPr="00EA5C5D" w:rsidRDefault="00880FE5" w:rsidP="00411666">
      <w:pPr>
        <w:jc w:val="both"/>
        <w:rPr>
          <w:b/>
          <w:u w:val="single"/>
        </w:rPr>
      </w:pPr>
      <w:r w:rsidRPr="00EA5C5D">
        <w:rPr>
          <w:b/>
          <w:u w:val="single"/>
        </w:rPr>
        <w:t xml:space="preserve"> Контрольные вопросы</w:t>
      </w:r>
    </w:p>
    <w:p w:rsidR="00880FE5" w:rsidRPr="00EA5C5D" w:rsidRDefault="00880FE5" w:rsidP="00411666">
      <w:pPr>
        <w:jc w:val="both"/>
        <w:rPr>
          <w:u w:val="single"/>
        </w:rPr>
      </w:pPr>
      <w:r w:rsidRPr="00EA5C5D">
        <w:rPr>
          <w:b/>
          <w:u w:val="single"/>
        </w:rPr>
        <w:t xml:space="preserve"> </w:t>
      </w:r>
      <w:r w:rsidRPr="00EA5C5D">
        <w:rPr>
          <w:u w:val="single"/>
        </w:rPr>
        <w:t>Различия строения про и эукариот</w:t>
      </w:r>
    </w:p>
    <w:p w:rsidR="00880FE5" w:rsidRPr="00EA5C5D" w:rsidRDefault="00880FE5" w:rsidP="00411666">
      <w:pPr>
        <w:jc w:val="both"/>
        <w:rPr>
          <w:u w:val="single"/>
        </w:rPr>
      </w:pPr>
      <w:r w:rsidRPr="00EA5C5D">
        <w:rPr>
          <w:u w:val="single"/>
        </w:rPr>
        <w:t xml:space="preserve"> Строение  и жизненный цикл вирусов </w:t>
      </w:r>
    </w:p>
    <w:p w:rsidR="00880FE5" w:rsidRPr="00EA5C5D" w:rsidRDefault="00880FE5" w:rsidP="00411666">
      <w:pPr>
        <w:jc w:val="both"/>
        <w:rPr>
          <w:u w:val="single"/>
        </w:rPr>
      </w:pPr>
      <w:r w:rsidRPr="00EA5C5D">
        <w:rPr>
          <w:u w:val="single"/>
        </w:rPr>
        <w:t>Строение и функции белков</w:t>
      </w:r>
    </w:p>
    <w:p w:rsidR="00880FE5" w:rsidRPr="00EA5C5D" w:rsidRDefault="00880FE5" w:rsidP="00411666">
      <w:pPr>
        <w:jc w:val="both"/>
        <w:rPr>
          <w:u w:val="single"/>
        </w:rPr>
      </w:pPr>
      <w:r w:rsidRPr="00EA5C5D">
        <w:rPr>
          <w:u w:val="single"/>
        </w:rPr>
        <w:t xml:space="preserve"> Строение и функции липидов</w:t>
      </w:r>
    </w:p>
    <w:p w:rsidR="00880FE5" w:rsidRPr="00EA5C5D" w:rsidRDefault="00880FE5" w:rsidP="00411666">
      <w:pPr>
        <w:jc w:val="both"/>
        <w:rPr>
          <w:u w:val="single"/>
        </w:rPr>
      </w:pPr>
      <w:r w:rsidRPr="00EA5C5D">
        <w:rPr>
          <w:u w:val="single"/>
        </w:rPr>
        <w:t>Строение и функции углеводов</w:t>
      </w:r>
    </w:p>
    <w:p w:rsidR="00880FE5" w:rsidRPr="00EA5C5D" w:rsidRDefault="00880FE5" w:rsidP="00411666">
      <w:pPr>
        <w:jc w:val="both"/>
        <w:rPr>
          <w:u w:val="single"/>
        </w:rPr>
      </w:pPr>
      <w:r w:rsidRPr="00EA5C5D">
        <w:rPr>
          <w:u w:val="single"/>
        </w:rPr>
        <w:t xml:space="preserve"> Клеточная теория </w:t>
      </w:r>
    </w:p>
    <w:p w:rsidR="00880FE5" w:rsidRPr="00EA5C5D" w:rsidRDefault="00880FE5" w:rsidP="00411666">
      <w:pPr>
        <w:jc w:val="both"/>
        <w:rPr>
          <w:u w:val="single"/>
        </w:rPr>
      </w:pPr>
      <w:r w:rsidRPr="00EA5C5D">
        <w:rPr>
          <w:u w:val="single"/>
        </w:rPr>
        <w:t xml:space="preserve"> Структурная организация клетки</w:t>
      </w:r>
    </w:p>
    <w:p w:rsidR="00880FE5" w:rsidRPr="00EA5C5D" w:rsidRDefault="00880FE5" w:rsidP="00411666">
      <w:pPr>
        <w:jc w:val="both"/>
        <w:rPr>
          <w:b/>
          <w:u w:val="single"/>
        </w:rPr>
      </w:pPr>
    </w:p>
    <w:p w:rsidR="00880FE5" w:rsidRPr="00EA5C5D" w:rsidRDefault="00880FE5" w:rsidP="00411666">
      <w:pPr>
        <w:jc w:val="both"/>
        <w:rPr>
          <w:i/>
        </w:rPr>
      </w:pPr>
      <w:r w:rsidRPr="00EA5C5D">
        <w:rPr>
          <w:b/>
        </w:rPr>
        <w:t xml:space="preserve">ТЕМА 2. Строение поверхностного аппарата клетки. Мембрана, гликокаликс, субмембранный опорно-сократительный аппарат. </w:t>
      </w:r>
    </w:p>
    <w:p w:rsidR="00880FE5" w:rsidRPr="00EA5C5D" w:rsidRDefault="00880FE5" w:rsidP="00411666">
      <w:pPr>
        <w:jc w:val="both"/>
      </w:pPr>
      <w:r w:rsidRPr="00EA5C5D">
        <w:rPr>
          <w:b/>
          <w:u w:val="single"/>
        </w:rPr>
        <w:t>Учебная цель</w:t>
      </w:r>
      <w:r w:rsidRPr="00EA5C5D">
        <w:rPr>
          <w:u w:val="single"/>
        </w:rPr>
        <w:t>:</w:t>
      </w:r>
      <w:r w:rsidRPr="00EA5C5D">
        <w:t xml:space="preserve"> показать значение биомембран в жизнедеятельности клетки, обсудить структуру и функции мембранных липидов и белков; рассмотреть строение поверхностного аппарата клетки (ПАК), как целостной клеточной субсистемы, включающей три взаимодействующих компонента: плазмолемму, надмембранный комплекс и субмембранный опорно-сократительный аппарат.</w:t>
      </w:r>
    </w:p>
    <w:p w:rsidR="00880FE5" w:rsidRPr="00EA5C5D" w:rsidRDefault="00880FE5" w:rsidP="00411666">
      <w:pPr>
        <w:jc w:val="both"/>
      </w:pPr>
      <w:r w:rsidRPr="00EA5C5D">
        <w:rPr>
          <w:b/>
          <w:u w:val="single"/>
        </w:rPr>
        <w:t>Оснащение</w:t>
      </w:r>
      <w:r w:rsidRPr="00EA5C5D">
        <w:rPr>
          <w:u w:val="single"/>
        </w:rPr>
        <w:t>:</w:t>
      </w:r>
      <w:r w:rsidRPr="00EA5C5D">
        <w:t xml:space="preserve"> микроскопы, постоянные микропрепараты (клетки крови лягушки, клетки печени аксолотля), набор таблиц и схем. Видеофильмы- Строение мембраны, фагоцитоз. Презентация по теме занятия.</w:t>
      </w:r>
    </w:p>
    <w:p w:rsidR="00880FE5" w:rsidRPr="00EA5C5D" w:rsidRDefault="00880FE5" w:rsidP="00411666">
      <w:pPr>
        <w:jc w:val="both"/>
      </w:pPr>
      <w:r w:rsidRPr="00EA5C5D">
        <w:rPr>
          <w:b/>
          <w:u w:val="single"/>
        </w:rPr>
        <w:t>Вопросы, подлежащие изучению</w:t>
      </w:r>
      <w:r w:rsidRPr="00EA5C5D">
        <w:rPr>
          <w:u w:val="single"/>
        </w:rPr>
        <w:t>.</w:t>
      </w:r>
    </w:p>
    <w:p w:rsidR="00880FE5" w:rsidRPr="00EA5C5D" w:rsidRDefault="00880FE5" w:rsidP="00411666">
      <w:pPr>
        <w:jc w:val="both"/>
      </w:pPr>
      <w:r w:rsidRPr="00EA5C5D">
        <w:t>Основные положения клеточной теории, её значение для развития биологии и медицины.</w:t>
      </w:r>
    </w:p>
    <w:p w:rsidR="00880FE5" w:rsidRPr="00EA5C5D" w:rsidRDefault="00880FE5" w:rsidP="00411666">
      <w:pPr>
        <w:jc w:val="both"/>
      </w:pPr>
      <w:r w:rsidRPr="00EA5C5D">
        <w:t>Методы изучения структуры и функции клетки.</w:t>
      </w:r>
    </w:p>
    <w:p w:rsidR="00880FE5" w:rsidRPr="00EA5C5D" w:rsidRDefault="00880FE5" w:rsidP="00411666">
      <w:pPr>
        <w:jc w:val="both"/>
      </w:pPr>
      <w:r w:rsidRPr="00EA5C5D">
        <w:t>Характеристика биологических мембран, как сложных надмолекулярных липопротеидных структур.</w:t>
      </w:r>
    </w:p>
    <w:p w:rsidR="00880FE5" w:rsidRPr="00EA5C5D" w:rsidRDefault="00880FE5" w:rsidP="00411666">
      <w:pPr>
        <w:jc w:val="both"/>
      </w:pPr>
      <w:r w:rsidRPr="00EA5C5D">
        <w:t>Мембранные липиды - основа биомембран, их строение. Структурная, барьерная и регуляторная функции мембранных липидов. Строение мембранных липоидов. Роль холестерола и жирорастворимых витаминов.</w:t>
      </w:r>
    </w:p>
    <w:p w:rsidR="00880FE5" w:rsidRPr="00EA5C5D" w:rsidRDefault="00880FE5" w:rsidP="00411666">
      <w:pPr>
        <w:jc w:val="both"/>
      </w:pPr>
      <w:r w:rsidRPr="00EA5C5D">
        <w:t>Особенности конформации (пространственной организации) мембранных белков. Интегральные, полуинтегральные и периферические белки. Функции мембранных белков. Жидкостно-мозаичная модель строения клеточных мембран.</w:t>
      </w:r>
    </w:p>
    <w:p w:rsidR="00880FE5" w:rsidRPr="00EA5C5D" w:rsidRDefault="00880FE5" w:rsidP="00411666">
      <w:pPr>
        <w:jc w:val="both"/>
      </w:pPr>
      <w:r w:rsidRPr="00EA5C5D">
        <w:lastRenderedPageBreak/>
        <w:t>Структура ПАК: плазмолемма, гликокаликс и субмембранный опорно-сократительный аппарат.</w:t>
      </w:r>
    </w:p>
    <w:p w:rsidR="00880FE5" w:rsidRPr="00EA5C5D" w:rsidRDefault="00880FE5" w:rsidP="00411666">
      <w:pPr>
        <w:jc w:val="both"/>
      </w:pPr>
      <w:r w:rsidRPr="00EA5C5D">
        <w:t>Слоевая асимметрия плазмолеммы. Углеводный и белковый компоненты гликокаликса.</w:t>
      </w:r>
    </w:p>
    <w:p w:rsidR="00880FE5" w:rsidRPr="00EA5C5D" w:rsidRDefault="00880FE5" w:rsidP="00411666">
      <w:pPr>
        <w:jc w:val="both"/>
      </w:pPr>
      <w:r w:rsidRPr="00EA5C5D">
        <w:t>Периферическая гиалоплазма и опорно-сократительная система. Тонкие фибриллы, микрофибриллы,промежуточные фибриллы и микротрубочки, их структура и функции.</w:t>
      </w:r>
    </w:p>
    <w:p w:rsidR="00880FE5" w:rsidRPr="00EA5C5D" w:rsidRDefault="00880FE5" w:rsidP="00411666">
      <w:pPr>
        <w:jc w:val="both"/>
      </w:pPr>
      <w:r w:rsidRPr="00EA5C5D">
        <w:rPr>
          <w:b/>
          <w:u w:val="single"/>
        </w:rPr>
        <w:t>Самостоятельная работа</w:t>
      </w:r>
      <w:r w:rsidRPr="00EA5C5D">
        <w:rPr>
          <w:u w:val="single"/>
        </w:rPr>
        <w:t>.</w:t>
      </w:r>
    </w:p>
    <w:p w:rsidR="00880FE5" w:rsidRPr="00EA5C5D" w:rsidRDefault="00880FE5" w:rsidP="00411666">
      <w:pPr>
        <w:jc w:val="both"/>
      </w:pPr>
      <w:r w:rsidRPr="00EA5C5D">
        <w:t>1.</w:t>
      </w:r>
      <w:r w:rsidRPr="00EA5C5D">
        <w:tab/>
        <w:t>Изучить строение клеток на постоянных препаратах разных тканей животных:</w:t>
      </w:r>
    </w:p>
    <w:p w:rsidR="00880FE5" w:rsidRPr="00EA5C5D" w:rsidRDefault="00880FE5" w:rsidP="00411666">
      <w:pPr>
        <w:jc w:val="both"/>
      </w:pPr>
      <w:r w:rsidRPr="00EA5C5D">
        <w:t>а)</w:t>
      </w:r>
      <w:r w:rsidRPr="00EA5C5D">
        <w:tab/>
      </w:r>
      <w:r w:rsidRPr="00EA5C5D">
        <w:rPr>
          <w:b/>
        </w:rPr>
        <w:t xml:space="preserve">клетки крови лягушки. </w:t>
      </w:r>
      <w:r w:rsidRPr="00EA5C5D">
        <w:t>Рассмотреть при малом увеличении микроскопа; при большом увеличении микроскопа зарисовать эритроциты, лейкоциты и тромбоциты, обозначив ядра, цитоплазму, плазмолемму;</w:t>
      </w:r>
    </w:p>
    <w:p w:rsidR="00880FE5" w:rsidRPr="00EA5C5D" w:rsidRDefault="00880FE5" w:rsidP="00411666">
      <w:pPr>
        <w:jc w:val="both"/>
      </w:pPr>
      <w:r w:rsidRPr="00EA5C5D">
        <w:t>б)</w:t>
      </w:r>
      <w:r w:rsidRPr="00EA5C5D">
        <w:tab/>
      </w:r>
      <w:r w:rsidRPr="00EA5C5D">
        <w:rPr>
          <w:b/>
        </w:rPr>
        <w:t xml:space="preserve">клетки печени аксолотля. </w:t>
      </w:r>
      <w:r w:rsidRPr="00EA5C5D">
        <w:t>При малом увеличении микроскопа найти участок препарата без скоплений черного пигмента и содержащий разрез капилляра, зарисовать данный участок при большом увеличении, отметив в клетках печени плазмолемму, цитоплазму, ядра с глыбками гетерохроматина; в капиллярах отметить эритроциты с ядрами.</w:t>
      </w:r>
    </w:p>
    <w:p w:rsidR="00880FE5" w:rsidRPr="00EA5C5D" w:rsidRDefault="00880FE5" w:rsidP="00411666">
      <w:pPr>
        <w:jc w:val="both"/>
      </w:pPr>
      <w:r w:rsidRPr="00EA5C5D">
        <w:t>2.</w:t>
      </w:r>
      <w:r w:rsidRPr="00EA5C5D">
        <w:tab/>
        <w:t>Зарисовать модель строения плазматической мембраны.</w:t>
      </w:r>
    </w:p>
    <w:p w:rsidR="00880FE5" w:rsidRPr="00EA5C5D" w:rsidRDefault="00880FE5" w:rsidP="00411666">
      <w:pPr>
        <w:jc w:val="both"/>
        <w:rPr>
          <w:b/>
        </w:rPr>
      </w:pPr>
      <w:r w:rsidRPr="00EA5C5D">
        <w:rPr>
          <w:b/>
          <w:u w:val="single"/>
        </w:rPr>
        <w:t>Контрольные вопросы.</w:t>
      </w:r>
    </w:p>
    <w:p w:rsidR="00880FE5" w:rsidRPr="00EA5C5D" w:rsidRDefault="00880FE5" w:rsidP="00411666">
      <w:pPr>
        <w:jc w:val="both"/>
      </w:pPr>
      <w:r w:rsidRPr="00EA5C5D">
        <w:t>Объясните функции мембранных липидов.</w:t>
      </w:r>
    </w:p>
    <w:p w:rsidR="00880FE5" w:rsidRPr="00EA5C5D" w:rsidRDefault="00880FE5" w:rsidP="00411666">
      <w:pPr>
        <w:jc w:val="both"/>
      </w:pPr>
      <w:r w:rsidRPr="00EA5C5D">
        <w:t>Каковы конформационные особенности интегральных, полуинтегральных и периферических, белков?</w:t>
      </w:r>
    </w:p>
    <w:p w:rsidR="00880FE5" w:rsidRPr="00EA5C5D" w:rsidRDefault="00880FE5" w:rsidP="00411666">
      <w:pPr>
        <w:jc w:val="both"/>
      </w:pPr>
      <w:r w:rsidRPr="00EA5C5D">
        <w:t>В чем состоит суть жидкостно-мозаичной модели мембраны?</w:t>
      </w:r>
    </w:p>
    <w:p w:rsidR="00880FE5" w:rsidRPr="00EA5C5D" w:rsidRDefault="00880FE5" w:rsidP="00411666">
      <w:pPr>
        <w:jc w:val="both"/>
      </w:pPr>
      <w:r w:rsidRPr="00EA5C5D">
        <w:t>Что собою представляет гликокаликс структурно?</w:t>
      </w:r>
    </w:p>
    <w:p w:rsidR="00880FE5" w:rsidRPr="00EA5C5D" w:rsidRDefault="00880FE5" w:rsidP="00411666">
      <w:pPr>
        <w:jc w:val="both"/>
      </w:pPr>
      <w:r w:rsidRPr="00EA5C5D">
        <w:t>Каково строение микрофиламентов?</w:t>
      </w:r>
    </w:p>
    <w:p w:rsidR="00880FE5" w:rsidRPr="00EA5C5D" w:rsidRDefault="00880FE5" w:rsidP="00411666">
      <w:pPr>
        <w:jc w:val="both"/>
      </w:pPr>
      <w:r w:rsidRPr="00EA5C5D">
        <w:t>Каков механизм работы актомиозиновой системы?</w:t>
      </w:r>
    </w:p>
    <w:p w:rsidR="00880FE5" w:rsidRPr="00EA5C5D" w:rsidRDefault="00880FE5" w:rsidP="00411666">
      <w:pPr>
        <w:jc w:val="both"/>
      </w:pPr>
      <w:r w:rsidRPr="00EA5C5D">
        <w:t>Как происходит сборка промежуточных фибрилл?</w:t>
      </w:r>
    </w:p>
    <w:p w:rsidR="00880FE5" w:rsidRPr="00EA5C5D" w:rsidRDefault="00880FE5" w:rsidP="00411666">
      <w:pPr>
        <w:jc w:val="both"/>
      </w:pPr>
      <w:r w:rsidRPr="00EA5C5D">
        <w:t xml:space="preserve">Каковы функции тубулин-транслокаторной системы? </w:t>
      </w:r>
    </w:p>
    <w:p w:rsidR="00880FE5" w:rsidRPr="00EA5C5D" w:rsidRDefault="00880FE5" w:rsidP="00411666">
      <w:pPr>
        <w:jc w:val="both"/>
      </w:pPr>
    </w:p>
    <w:p w:rsidR="00880FE5" w:rsidRPr="00EA5C5D" w:rsidRDefault="00880FE5" w:rsidP="00411666">
      <w:pPr>
        <w:jc w:val="both"/>
        <w:rPr>
          <w:b/>
        </w:rPr>
      </w:pPr>
      <w:r w:rsidRPr="00EA5C5D">
        <w:rPr>
          <w:b/>
        </w:rPr>
        <w:t xml:space="preserve">ТЕМА 3. Функции поверхностного аппарата клетки. Виды транспорта веществ в клетке. </w:t>
      </w:r>
    </w:p>
    <w:p w:rsidR="00880FE5" w:rsidRPr="00EA5C5D" w:rsidRDefault="00880FE5" w:rsidP="00411666">
      <w:pPr>
        <w:jc w:val="both"/>
        <w:rPr>
          <w:i/>
        </w:rPr>
      </w:pPr>
      <w:r w:rsidRPr="00EA5C5D">
        <w:rPr>
          <w:b/>
        </w:rPr>
        <w:t>Лабораторная работа. Плазмолиз в клетках листьев элодеи.</w:t>
      </w:r>
    </w:p>
    <w:p w:rsidR="00880FE5" w:rsidRPr="00EA5C5D" w:rsidRDefault="00880FE5" w:rsidP="00411666">
      <w:pPr>
        <w:jc w:val="both"/>
      </w:pPr>
      <w:r w:rsidRPr="00EA5C5D">
        <w:rPr>
          <w:b/>
          <w:u w:val="single"/>
        </w:rPr>
        <w:t>Учебная цель</w:t>
      </w:r>
      <w:r w:rsidRPr="00EA5C5D">
        <w:rPr>
          <w:u w:val="single"/>
        </w:rPr>
        <w:t>:</w:t>
      </w:r>
      <w:r w:rsidRPr="00EA5C5D">
        <w:t xml:space="preserve"> изучить барьерные свойства ПАК, обусловленные избирательным переносом через него ионов, молекул и надмолекулярных структур; показать ведущую роль плазмолеммы в осуществлении этой функции; раскрыть значение свободного, пассивного, активного транспорта и транспорта в мембранной упаковке (цитоза).</w:t>
      </w:r>
    </w:p>
    <w:p w:rsidR="00880FE5" w:rsidRPr="00EA5C5D" w:rsidRDefault="00880FE5" w:rsidP="00411666">
      <w:pPr>
        <w:jc w:val="both"/>
      </w:pPr>
      <w:r w:rsidRPr="00EA5C5D">
        <w:rPr>
          <w:b/>
          <w:u w:val="single"/>
        </w:rPr>
        <w:t>Оснащение:</w:t>
      </w:r>
      <w:r w:rsidRPr="00EA5C5D">
        <w:t xml:space="preserve"> микроскопы, предметные и покровные стекла, препаровальные иглы, пинцеты, полоски фильтровальной бумаги, салфетки; живой объект - элодея; вода, 5%-ный раствор селитры; набор таблиц и схем. Видеофильмы: «Рецепция вируса СПИДА», «Активный и пассивный транспорт», «Механизм действия инсулина». Презентация по теме занятия.</w:t>
      </w:r>
    </w:p>
    <w:p w:rsidR="00880FE5" w:rsidRPr="00EA5C5D" w:rsidRDefault="00880FE5" w:rsidP="00411666">
      <w:pPr>
        <w:jc w:val="both"/>
        <w:rPr>
          <w:b/>
        </w:rPr>
      </w:pPr>
      <w:r w:rsidRPr="00EA5C5D">
        <w:rPr>
          <w:b/>
          <w:u w:val="single"/>
        </w:rPr>
        <w:t>Вопросы, подлежащие изучению.</w:t>
      </w:r>
    </w:p>
    <w:p w:rsidR="00880FE5" w:rsidRPr="00EA5C5D" w:rsidRDefault="00880FE5" w:rsidP="00411666">
      <w:pPr>
        <w:jc w:val="both"/>
      </w:pPr>
      <w:r w:rsidRPr="00EA5C5D">
        <w:t>Билипидный слой - барьерный компонент плазмолеммы для ионов и относительно крупных гидрофильных молекул (аминокислот, моносахаридов, нуклеотидов).</w:t>
      </w:r>
    </w:p>
    <w:p w:rsidR="00880FE5" w:rsidRPr="00EA5C5D" w:rsidRDefault="00880FE5" w:rsidP="00411666">
      <w:pPr>
        <w:jc w:val="both"/>
      </w:pPr>
      <w:r w:rsidRPr="00EA5C5D">
        <w:t>Свободный транспорт как вторая сторона барьерных свойств билипидного слоя: механизм свободного транспорта, значение свободного транспорта воды (осмоса).</w:t>
      </w:r>
    </w:p>
    <w:p w:rsidR="00880FE5" w:rsidRPr="00EA5C5D" w:rsidRDefault="00880FE5" w:rsidP="00411666">
      <w:pPr>
        <w:jc w:val="both"/>
      </w:pPr>
      <w:r w:rsidRPr="00EA5C5D">
        <w:t>Пассивный транспорт и его механизмы (изменение конформации транспортных белков и регуляция их работы).</w:t>
      </w:r>
    </w:p>
    <w:p w:rsidR="00880FE5" w:rsidRPr="00EA5C5D" w:rsidRDefault="00880FE5" w:rsidP="00411666">
      <w:pPr>
        <w:jc w:val="both"/>
      </w:pPr>
      <w:r w:rsidRPr="00EA5C5D">
        <w:t>Активный транспорт и его механизмы. Первичный и вторичный активный транспорт.</w:t>
      </w:r>
    </w:p>
    <w:p w:rsidR="00880FE5" w:rsidRPr="00EA5C5D" w:rsidRDefault="00880FE5" w:rsidP="00411666">
      <w:pPr>
        <w:jc w:val="both"/>
      </w:pPr>
      <w:r w:rsidRPr="00EA5C5D">
        <w:t>Эндоцитоз, его основные характеристики. Фагоцитоз, макропиноцитоз и микропиноцитоз, их молекулярные механизмы.</w:t>
      </w:r>
    </w:p>
    <w:p w:rsidR="00880FE5" w:rsidRPr="00EA5C5D" w:rsidRDefault="00880FE5" w:rsidP="00411666">
      <w:pPr>
        <w:jc w:val="both"/>
      </w:pPr>
      <w:r w:rsidRPr="00EA5C5D">
        <w:t>Экзоцитоз, его механизмы и виды (конститутивный и индуцируемый).</w:t>
      </w:r>
    </w:p>
    <w:p w:rsidR="00880FE5" w:rsidRPr="00EA5C5D" w:rsidRDefault="00880FE5" w:rsidP="00411666">
      <w:pPr>
        <w:jc w:val="both"/>
      </w:pPr>
      <w:r w:rsidRPr="00EA5C5D">
        <w:t>Трансцитоз, его механизмы и биологическое значение.</w:t>
      </w:r>
    </w:p>
    <w:p w:rsidR="00880FE5" w:rsidRPr="00EA5C5D" w:rsidRDefault="00880FE5" w:rsidP="00411666">
      <w:pPr>
        <w:jc w:val="both"/>
        <w:rPr>
          <w:b/>
        </w:rPr>
      </w:pPr>
      <w:r w:rsidRPr="00EA5C5D">
        <w:rPr>
          <w:b/>
          <w:u w:val="single"/>
        </w:rPr>
        <w:t>Самостоятельная работа.</w:t>
      </w:r>
    </w:p>
    <w:p w:rsidR="00880FE5" w:rsidRPr="00EA5C5D" w:rsidRDefault="00880FE5" w:rsidP="00411666">
      <w:pPr>
        <w:jc w:val="both"/>
      </w:pPr>
      <w:r w:rsidRPr="00EA5C5D">
        <w:t xml:space="preserve">Приготовить временный препарат листа элодеи. На предметное стекло в каплю воды поместить свежий лист растения, накрыть его покровным стеклом. При малом увеличении </w:t>
      </w:r>
      <w:r w:rsidRPr="00EA5C5D">
        <w:lastRenderedPageBreak/>
        <w:t>микроскопа найти клетки центральной "жилки" (сосудистого пучка) листа, содержащие небольшое количество хлоропластов. Рассмотреть клетки при большом увеличении.</w:t>
      </w:r>
    </w:p>
    <w:p w:rsidR="00880FE5" w:rsidRPr="00EA5C5D" w:rsidRDefault="00880FE5" w:rsidP="00411666">
      <w:pPr>
        <w:jc w:val="both"/>
      </w:pPr>
      <w:r w:rsidRPr="00EA5C5D">
        <w:rPr>
          <w:b/>
        </w:rPr>
        <w:t xml:space="preserve">Изучить </w:t>
      </w:r>
      <w:r w:rsidRPr="00EA5C5D">
        <w:t>свободный транспорт воды в клетках элодеи:</w:t>
      </w:r>
    </w:p>
    <w:p w:rsidR="00880FE5" w:rsidRPr="00EA5C5D" w:rsidRDefault="00880FE5" w:rsidP="00411666">
      <w:pPr>
        <w:jc w:val="both"/>
      </w:pPr>
      <w:r w:rsidRPr="00EA5C5D">
        <w:t>а) используя приготовленный препарат элодеи, зарисовать 2-3 клетки, отметить хлоропласты и клеточную оболочку;</w:t>
      </w:r>
    </w:p>
    <w:p w:rsidR="00880FE5" w:rsidRPr="00EA5C5D" w:rsidRDefault="00880FE5" w:rsidP="00411666">
      <w:pPr>
        <w:jc w:val="both"/>
      </w:pPr>
      <w:r w:rsidRPr="00EA5C5D">
        <w:t>б)</w:t>
      </w:r>
      <w:r w:rsidRPr="00EA5C5D">
        <w:tab/>
        <w:t xml:space="preserve">на этом же препарате элодеи заменить воду 5%-ным раствором селитры (гипертонический раствор) и под большим увеличением проследить явление плазмолиза: </w:t>
      </w:r>
    </w:p>
    <w:p w:rsidR="00880FE5" w:rsidRPr="00EA5C5D" w:rsidRDefault="00880FE5" w:rsidP="00411666">
      <w:pPr>
        <w:jc w:val="both"/>
      </w:pPr>
      <w:r w:rsidRPr="00EA5C5D">
        <w:t>отставание цитоплазмы от оболочки клетки и сжатие ее в комочек в середине клетки; после этого заменить раствор соли водой (гипотонический раствор) и проследить явление деплазмолиза (возвращение к тургору); при большом увеличении зарисовать клетки листа элодеи в состояниях плазмолиза и деплазмолиза;</w:t>
      </w:r>
    </w:p>
    <w:p w:rsidR="00880FE5" w:rsidRPr="00EA5C5D" w:rsidRDefault="00880FE5" w:rsidP="00411666">
      <w:pPr>
        <w:jc w:val="both"/>
      </w:pPr>
      <w:r w:rsidRPr="00EA5C5D">
        <w:t>в)</w:t>
      </w:r>
      <w:r w:rsidRPr="00EA5C5D">
        <w:tab/>
        <w:t>на этом же препарате заменить воду этиловым спиртом; при большом увеличении проследить равномерное распределение хлорофилла по цитоплазме клетки как следствие разрушения мембран хлоропластов; зарисовать клетки с поврежденными хлоропластами при большом увеличении; вновь заменить этиловый спирт 5%-ным раствором селитры и убедиться, что при этом плазмолиза не наблюдается из-за разрушения плазмалеммы и нарушения ее барьерных свойств.</w:t>
      </w:r>
    </w:p>
    <w:p w:rsidR="00880FE5" w:rsidRPr="00EA5C5D" w:rsidRDefault="00880FE5" w:rsidP="00411666">
      <w:pPr>
        <w:jc w:val="both"/>
        <w:rPr>
          <w:b/>
        </w:rPr>
      </w:pPr>
      <w:r w:rsidRPr="00EA5C5D">
        <w:rPr>
          <w:b/>
          <w:u w:val="single"/>
        </w:rPr>
        <w:t>Контрольные вопросы.</w:t>
      </w:r>
    </w:p>
    <w:p w:rsidR="00880FE5" w:rsidRPr="00EA5C5D" w:rsidRDefault="00880FE5" w:rsidP="00411666">
      <w:pPr>
        <w:jc w:val="both"/>
      </w:pPr>
      <w:r w:rsidRPr="00EA5C5D">
        <w:t>В чем сходство и различие свободного и пассивного транспорта?</w:t>
      </w:r>
    </w:p>
    <w:p w:rsidR="00880FE5" w:rsidRPr="00EA5C5D" w:rsidRDefault="00880FE5" w:rsidP="00411666">
      <w:pPr>
        <w:jc w:val="both"/>
      </w:pPr>
      <w:r w:rsidRPr="00EA5C5D">
        <w:t>Приведите примеры пассивных транспортных белков.</w:t>
      </w:r>
    </w:p>
    <w:p w:rsidR="00880FE5" w:rsidRPr="00EA5C5D" w:rsidRDefault="00880FE5" w:rsidP="00411666">
      <w:pPr>
        <w:jc w:val="both"/>
      </w:pPr>
      <w:r w:rsidRPr="00EA5C5D">
        <w:t>Чем отличаются механизмы первичного и вторичного активного транспорта?</w:t>
      </w:r>
    </w:p>
    <w:p w:rsidR="00880FE5" w:rsidRPr="00EA5C5D" w:rsidRDefault="00880FE5" w:rsidP="00411666">
      <w:pPr>
        <w:jc w:val="both"/>
      </w:pPr>
      <w:r w:rsidRPr="00EA5C5D">
        <w:t>Охарактеризуйте варианты эндоцитоза (фагоцитоза, макропиноцитоза и микропиноцитоза).</w:t>
      </w:r>
    </w:p>
    <w:p w:rsidR="00880FE5" w:rsidRPr="00EA5C5D" w:rsidRDefault="00880FE5" w:rsidP="00411666">
      <w:pPr>
        <w:jc w:val="both"/>
      </w:pPr>
      <w:r w:rsidRPr="00EA5C5D">
        <w:t>Для чего необходим экзоцитоз в клетке?</w:t>
      </w:r>
    </w:p>
    <w:p w:rsidR="00880FE5" w:rsidRPr="00EA5C5D" w:rsidRDefault="00880FE5" w:rsidP="00411666">
      <w:pPr>
        <w:jc w:val="both"/>
      </w:pPr>
      <w:r w:rsidRPr="00EA5C5D">
        <w:t>Каково биологическое значение диацитоза (трансцитоза)?</w:t>
      </w:r>
    </w:p>
    <w:p w:rsidR="00880FE5" w:rsidRPr="00EA5C5D" w:rsidRDefault="00880FE5" w:rsidP="00411666">
      <w:pPr>
        <w:jc w:val="both"/>
      </w:pPr>
      <w:r w:rsidRPr="00EA5C5D">
        <w:t xml:space="preserve"> Какова роль этилового спирта в организме человека</w:t>
      </w:r>
    </w:p>
    <w:p w:rsidR="00880FE5" w:rsidRPr="00EA5C5D" w:rsidRDefault="00880FE5" w:rsidP="00411666">
      <w:pPr>
        <w:jc w:val="both"/>
        <w:rPr>
          <w:u w:val="single"/>
        </w:rPr>
      </w:pPr>
    </w:p>
    <w:p w:rsidR="00880FE5" w:rsidRPr="00EA5C5D" w:rsidRDefault="00880FE5" w:rsidP="00411666">
      <w:pPr>
        <w:jc w:val="both"/>
      </w:pPr>
      <w:r w:rsidRPr="00EA5C5D">
        <w:rPr>
          <w:b/>
        </w:rPr>
        <w:t xml:space="preserve">ТЕМА 4. Функции поверхностного аппарата клетки: контактная, рецепторно-сигнальная, метаболическая, локомоторная и индивидуализирующая. </w:t>
      </w:r>
    </w:p>
    <w:p w:rsidR="00880FE5" w:rsidRPr="00EA5C5D" w:rsidRDefault="00880FE5" w:rsidP="00411666">
      <w:pPr>
        <w:jc w:val="both"/>
      </w:pPr>
      <w:r w:rsidRPr="00EA5C5D">
        <w:rPr>
          <w:b/>
          <w:u w:val="single"/>
        </w:rPr>
        <w:t>Учебная цель:</w:t>
      </w:r>
      <w:r w:rsidRPr="00EA5C5D">
        <w:t xml:space="preserve"> изучить строение и функции цитоплазматических и мембранных рецепторов; рассмотреть клеточные и субстратные адгезивные молекулы и их участие в формировании механических, изолирующих, коммуникационных и клеточно-субстратных контактов; показать значение дополнительных ПАК функций (узнавания, опорно-двигательной, метаболической и индивидуализирующей). Изучить строение и функции немемранных органоидов.</w:t>
      </w:r>
    </w:p>
    <w:p w:rsidR="00880FE5" w:rsidRPr="00EA5C5D" w:rsidRDefault="00880FE5" w:rsidP="00411666">
      <w:pPr>
        <w:jc w:val="both"/>
      </w:pPr>
      <w:r w:rsidRPr="00EA5C5D">
        <w:rPr>
          <w:b/>
          <w:u w:val="single"/>
        </w:rPr>
        <w:t>Оснащение:</w:t>
      </w:r>
      <w:r w:rsidRPr="00EA5C5D">
        <w:t xml:space="preserve"> набор таблиц и схем. Видеофильмы: «Рецепция вируса СПИДА», «Механизм действия инсулина». Презентация по теме занятия.</w:t>
      </w:r>
    </w:p>
    <w:p w:rsidR="00880FE5" w:rsidRPr="00EA5C5D" w:rsidRDefault="00880FE5" w:rsidP="00411666">
      <w:pPr>
        <w:jc w:val="both"/>
        <w:rPr>
          <w:b/>
        </w:rPr>
      </w:pPr>
      <w:r w:rsidRPr="00EA5C5D">
        <w:rPr>
          <w:b/>
          <w:u w:val="single"/>
        </w:rPr>
        <w:t>Вопросы, подлежащие изучению:</w:t>
      </w:r>
    </w:p>
    <w:p w:rsidR="00880FE5" w:rsidRPr="00EA5C5D" w:rsidRDefault="00880FE5" w:rsidP="00411666">
      <w:pPr>
        <w:jc w:val="both"/>
      </w:pPr>
      <w:r w:rsidRPr="00EA5C5D">
        <w:t>Причальные, адгезивные и канальные рецепторы.</w:t>
      </w:r>
    </w:p>
    <w:p w:rsidR="00880FE5" w:rsidRPr="00EA5C5D" w:rsidRDefault="00880FE5" w:rsidP="00411666">
      <w:pPr>
        <w:jc w:val="both"/>
      </w:pPr>
      <w:r w:rsidRPr="00EA5C5D">
        <w:t>Функции мембранных и цитоплазматических каталитических рецепторов.</w:t>
      </w:r>
    </w:p>
    <w:p w:rsidR="00880FE5" w:rsidRPr="00EA5C5D" w:rsidRDefault="00880FE5" w:rsidP="00411666">
      <w:pPr>
        <w:jc w:val="both"/>
      </w:pPr>
      <w:r w:rsidRPr="00EA5C5D">
        <w:t>Трансдукторная функция рецепторов, являющихся компонентами рецепторно-сигнальных систем (РСС).</w:t>
      </w:r>
    </w:p>
    <w:p w:rsidR="00880FE5" w:rsidRPr="00EA5C5D" w:rsidRDefault="00880FE5" w:rsidP="00411666">
      <w:pPr>
        <w:jc w:val="both"/>
      </w:pPr>
      <w:r w:rsidRPr="00EA5C5D">
        <w:t>Гуанилат-связывающие белки РСС; аденилатциклазная и фосфатидилинозитоловая РСС.</w:t>
      </w:r>
    </w:p>
    <w:p w:rsidR="00880FE5" w:rsidRPr="00EA5C5D" w:rsidRDefault="00880FE5" w:rsidP="00411666">
      <w:pPr>
        <w:jc w:val="both"/>
      </w:pPr>
      <w:r w:rsidRPr="00EA5C5D">
        <w:t>Контактная функция ПАК: значение временных и постоянных клеточных контактов.</w:t>
      </w:r>
    </w:p>
    <w:p w:rsidR="00880FE5" w:rsidRPr="00EA5C5D" w:rsidRDefault="00880FE5" w:rsidP="00411666">
      <w:pPr>
        <w:jc w:val="both"/>
      </w:pPr>
      <w:r w:rsidRPr="00EA5C5D">
        <w:t>Механические клеточные контакты: строение и функции простых контактов, точечных и опоясывающих десмосом.</w:t>
      </w:r>
    </w:p>
    <w:p w:rsidR="00880FE5" w:rsidRPr="00EA5C5D" w:rsidRDefault="00880FE5" w:rsidP="00411666">
      <w:pPr>
        <w:jc w:val="both"/>
      </w:pPr>
      <w:r w:rsidRPr="00EA5C5D">
        <w:t>Изолирующие контакты: их строение и роль в создании клеточных барьеров и возможности однонаправленного транспорта молекул.</w:t>
      </w:r>
    </w:p>
    <w:p w:rsidR="00880FE5" w:rsidRPr="00EA5C5D" w:rsidRDefault="00880FE5" w:rsidP="00411666">
      <w:pPr>
        <w:jc w:val="both"/>
      </w:pPr>
      <w:r w:rsidRPr="00EA5C5D">
        <w:t>Коммуникационные контакты: особенности строения и функции щелевых и синаптических контактов.</w:t>
      </w:r>
    </w:p>
    <w:p w:rsidR="00880FE5" w:rsidRPr="00EA5C5D" w:rsidRDefault="00880FE5" w:rsidP="00411666">
      <w:pPr>
        <w:jc w:val="both"/>
      </w:pPr>
      <w:r w:rsidRPr="00EA5C5D">
        <w:t>Функции узнавания ПАК и направленное движение клеток.</w:t>
      </w:r>
    </w:p>
    <w:p w:rsidR="00880FE5" w:rsidRPr="00EA5C5D" w:rsidRDefault="00880FE5" w:rsidP="00411666">
      <w:pPr>
        <w:jc w:val="both"/>
      </w:pPr>
      <w:r w:rsidRPr="00EA5C5D">
        <w:lastRenderedPageBreak/>
        <w:t>Опорно-двигательная и метаболическая функции ПАК: строение и механизмы работы актомиозиновой системы, ферменты в составе гликокаликса, плазмолеммы и периферической гиалоплазмы.</w:t>
      </w:r>
    </w:p>
    <w:p w:rsidR="00880FE5" w:rsidRPr="00EA5C5D" w:rsidRDefault="00880FE5" w:rsidP="00411666">
      <w:pPr>
        <w:jc w:val="both"/>
      </w:pPr>
      <w:r w:rsidRPr="00EA5C5D">
        <w:t>Индивидуализирующая функция ПАК: дифференцировочные и групповые антигены, их значение.</w:t>
      </w:r>
    </w:p>
    <w:p w:rsidR="00880FE5" w:rsidRPr="00EA5C5D" w:rsidRDefault="00880FE5" w:rsidP="00411666">
      <w:pPr>
        <w:jc w:val="both"/>
      </w:pPr>
      <w:r w:rsidRPr="00EA5C5D">
        <w:t xml:space="preserve"> Биохимическое и пространственное строение рибосом, эукариотический и прокариотический типы рибосом.</w:t>
      </w:r>
    </w:p>
    <w:p w:rsidR="00880FE5" w:rsidRPr="00EA5C5D" w:rsidRDefault="00880FE5" w:rsidP="00411666">
      <w:pPr>
        <w:jc w:val="both"/>
      </w:pPr>
      <w:r w:rsidRPr="00EA5C5D">
        <w:t xml:space="preserve"> Ультраструктура клеточного центра как главного центра организации микротрубочек в животной клетке, структура и функция центриолей.</w:t>
      </w:r>
    </w:p>
    <w:p w:rsidR="00880FE5" w:rsidRPr="00EA5C5D" w:rsidRDefault="00880FE5" w:rsidP="00411666">
      <w:pPr>
        <w:jc w:val="both"/>
        <w:rPr>
          <w:b/>
        </w:rPr>
      </w:pPr>
      <w:r w:rsidRPr="00EA5C5D">
        <w:rPr>
          <w:b/>
          <w:u w:val="single"/>
        </w:rPr>
        <w:t>Самостоятельная работа.</w:t>
      </w:r>
    </w:p>
    <w:p w:rsidR="00880FE5" w:rsidRPr="00EA5C5D" w:rsidRDefault="00880FE5" w:rsidP="00411666">
      <w:pPr>
        <w:jc w:val="both"/>
      </w:pPr>
      <w:r w:rsidRPr="00EA5C5D">
        <w:t>1.</w:t>
      </w:r>
      <w:r w:rsidRPr="00EA5C5D">
        <w:tab/>
        <w:t>Разобрать и зарисовать схему работы рецепторно-сигнальных систем.</w:t>
      </w:r>
    </w:p>
    <w:p w:rsidR="00880FE5" w:rsidRPr="00EA5C5D" w:rsidRDefault="00880FE5" w:rsidP="00411666">
      <w:pPr>
        <w:jc w:val="both"/>
      </w:pPr>
      <w:r w:rsidRPr="00EA5C5D">
        <w:t>2.</w:t>
      </w:r>
      <w:r w:rsidRPr="00EA5C5D">
        <w:tab/>
        <w:t>Заполнить таблицу, отражающую принципы работы рецепторно-сигнальных систем.</w:t>
      </w:r>
    </w:p>
    <w:p w:rsidR="00880FE5" w:rsidRPr="00EA5C5D" w:rsidRDefault="00880FE5" w:rsidP="00411666">
      <w:pPr>
        <w:jc w:val="both"/>
      </w:pPr>
      <w:r w:rsidRPr="00EA5C5D">
        <w:t>Таблица: Принципы работы рецепторно-сигнальных сист</w:t>
      </w:r>
    </w:p>
    <w:tbl>
      <w:tblPr>
        <w:tblW w:w="9639" w:type="dxa"/>
        <w:tblLayout w:type="fixed"/>
        <w:tblLook w:val="0000"/>
      </w:tblPr>
      <w:tblGrid>
        <w:gridCol w:w="1418"/>
        <w:gridCol w:w="1559"/>
        <w:gridCol w:w="1276"/>
        <w:gridCol w:w="1417"/>
        <w:gridCol w:w="1276"/>
        <w:gridCol w:w="1276"/>
        <w:gridCol w:w="1417"/>
      </w:tblGrid>
      <w:tr w:rsidR="00880FE5" w:rsidRPr="00EA5C5D" w:rsidTr="00880FE5">
        <w:trPr>
          <w:cantSplit/>
          <w:trHeight w:val="1853"/>
          <w:tblHeader/>
        </w:trPr>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Рецептор-но-сигнальная система (РСС)</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Гуанилат-</w:t>
            </w:r>
          </w:p>
          <w:p w:rsidR="00880FE5" w:rsidRPr="00EA5C5D" w:rsidRDefault="00880FE5" w:rsidP="00A62520">
            <w:r w:rsidRPr="00EA5C5D">
              <w:t>связываю-щий</w:t>
            </w:r>
          </w:p>
          <w:p w:rsidR="00880FE5" w:rsidRPr="00EA5C5D" w:rsidRDefault="00880FE5" w:rsidP="00A62520">
            <w:r w:rsidRPr="00EA5C5D">
              <w:t>белок</w:t>
            </w:r>
          </w:p>
          <w:p w:rsidR="00880FE5" w:rsidRPr="00EA5C5D" w:rsidRDefault="00880FE5" w:rsidP="00A62520">
            <w:r w:rsidRPr="00EA5C5D">
              <w:t>(ГСБ)</w:t>
            </w:r>
          </w:p>
          <w:p w:rsidR="00880FE5" w:rsidRPr="00EA5C5D" w:rsidRDefault="00880FE5" w:rsidP="00A62520"/>
          <w:p w:rsidR="00880FE5" w:rsidRPr="00EA5C5D" w:rsidRDefault="00880FE5" w:rsidP="00A62520"/>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Ключевой фермент</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Активно-сть ключевого фермента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Вторич-ный посредник (ВП)</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Фермент, активиру-емый ВП</w:t>
            </w:r>
          </w:p>
          <w:p w:rsidR="00880FE5" w:rsidRPr="00EA5C5D" w:rsidRDefault="00880FE5" w:rsidP="00A62520"/>
          <w:p w:rsidR="00880FE5" w:rsidRPr="00EA5C5D" w:rsidRDefault="00880FE5" w:rsidP="00A62520"/>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Белки-мишени</w:t>
            </w:r>
          </w:p>
        </w:tc>
      </w:tr>
      <w:tr w:rsidR="00880FE5" w:rsidRPr="00EA5C5D" w:rsidTr="00880FE5">
        <w:trPr>
          <w:cantSplit/>
          <w:trHeight w:val="1838"/>
          <w:tblHeader/>
        </w:trPr>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1. Аденилат-циклазная</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ГСБ-стимули-рующий</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Аденилат-циклаза</w:t>
            </w:r>
          </w:p>
          <w:p w:rsidR="00880FE5" w:rsidRPr="00EA5C5D" w:rsidRDefault="00880FE5" w:rsidP="00A62520">
            <w:r w:rsidRPr="00EA5C5D">
              <w:t>(АЦ)</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АТФ-цАМФ</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цАМФ</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Протеин-киназа 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Транскрип-ционные факторы,</w:t>
            </w:r>
          </w:p>
          <w:p w:rsidR="00880FE5" w:rsidRPr="00EA5C5D" w:rsidRDefault="00880FE5" w:rsidP="00A62520">
            <w:r w:rsidRPr="00EA5C5D">
              <w:t>Са</w:t>
            </w:r>
            <w:r w:rsidRPr="00EA5C5D">
              <w:rPr>
                <w:vertAlign w:val="superscript"/>
              </w:rPr>
              <w:t>2+</w:t>
            </w:r>
            <w:r w:rsidRPr="00EA5C5D">
              <w:t>каналы в ЭПС</w:t>
            </w:r>
          </w:p>
        </w:tc>
      </w:tr>
      <w:tr w:rsidR="00880FE5" w:rsidRPr="00EA5C5D" w:rsidTr="00880FE5">
        <w:trPr>
          <w:cantSplit/>
          <w:trHeight w:val="1835"/>
          <w:tblHeader/>
        </w:trPr>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2. Фосфати-дил-инозитоло-вая</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r>
    </w:tbl>
    <w:p w:rsidR="00880FE5" w:rsidRPr="00EA5C5D" w:rsidRDefault="00880FE5" w:rsidP="00A62520"/>
    <w:p w:rsidR="00880FE5" w:rsidRPr="00EA5C5D" w:rsidRDefault="00880FE5" w:rsidP="00411666">
      <w:pPr>
        <w:jc w:val="both"/>
      </w:pPr>
      <w:r w:rsidRPr="00EA5C5D">
        <w:t>3) Зарисовать схему строения механических, изолирующих и коммуникационных клеточных контактов.</w:t>
      </w:r>
    </w:p>
    <w:p w:rsidR="00880FE5" w:rsidRPr="00EA5C5D" w:rsidRDefault="00880FE5" w:rsidP="00411666">
      <w:pPr>
        <w:jc w:val="both"/>
      </w:pPr>
      <w:r w:rsidRPr="00EA5C5D">
        <w:t>4) Заполнить таблицу, показывающую отношения групповых антигенов системы АВО и возможности переливания крови.</w:t>
      </w:r>
    </w:p>
    <w:p w:rsidR="00880FE5" w:rsidRPr="00EA5C5D" w:rsidRDefault="00880FE5" w:rsidP="00411666">
      <w:pPr>
        <w:jc w:val="both"/>
      </w:pPr>
      <w:r w:rsidRPr="00EA5C5D">
        <w:t>Таблица: Отношения групповых антигенов системы АВО</w:t>
      </w:r>
    </w:p>
    <w:tbl>
      <w:tblPr>
        <w:tblW w:w="9639" w:type="dxa"/>
        <w:tblLayout w:type="fixed"/>
        <w:tblLook w:val="0000"/>
      </w:tblPr>
      <w:tblGrid>
        <w:gridCol w:w="1985"/>
        <w:gridCol w:w="1843"/>
        <w:gridCol w:w="1842"/>
        <w:gridCol w:w="1985"/>
        <w:gridCol w:w="1984"/>
      </w:tblGrid>
      <w:tr w:rsidR="00880FE5" w:rsidRPr="00EA5C5D" w:rsidTr="00880FE5">
        <w:trPr>
          <w:cantSplit/>
          <w:trHeight w:val="620"/>
          <w:tblHeader/>
        </w:trPr>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Группа крови реципиента</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Антигены реципиента</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Генотип реципиента</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Сывороточные антитела реципиента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Группа крови донора</w:t>
            </w:r>
          </w:p>
        </w:tc>
      </w:tr>
      <w:tr w:rsidR="00880FE5" w:rsidRPr="00EA5C5D" w:rsidTr="00880FE5">
        <w:trPr>
          <w:cantSplit/>
          <w:trHeight w:val="763"/>
          <w:tblHeader/>
        </w:trPr>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0 (I)</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Н</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I</w:t>
            </w:r>
            <w:r w:rsidRPr="00EA5C5D">
              <w:rPr>
                <w:vertAlign w:val="superscript"/>
              </w:rPr>
              <w:t>0</w:t>
            </w:r>
            <w:r w:rsidRPr="00EA5C5D">
              <w:t>I</w:t>
            </w:r>
            <w:r w:rsidRPr="00EA5C5D">
              <w:rPr>
                <w:vertAlign w:val="superscript"/>
              </w:rPr>
              <w:t>0</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Анти-А (α) Анти-В (β)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0 (I)</w:t>
            </w:r>
          </w:p>
        </w:tc>
      </w:tr>
      <w:tr w:rsidR="00880FE5" w:rsidRPr="00EA5C5D" w:rsidTr="00880FE5">
        <w:trPr>
          <w:cantSplit/>
          <w:trHeight w:val="389"/>
          <w:tblHeader/>
        </w:trPr>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А (II)</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r>
      <w:tr w:rsidR="00880FE5" w:rsidRPr="00EA5C5D" w:rsidTr="00880FE5">
        <w:trPr>
          <w:cantSplit/>
          <w:trHeight w:val="389"/>
          <w:tblHeader/>
        </w:trPr>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В (III)</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r>
      <w:tr w:rsidR="00880FE5" w:rsidRPr="00EA5C5D" w:rsidTr="00880FE5">
        <w:trPr>
          <w:cantSplit/>
          <w:trHeight w:val="413"/>
          <w:tblHeader/>
        </w:trPr>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ABO (IV)</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r>
    </w:tbl>
    <w:p w:rsidR="00880FE5" w:rsidRPr="00EA5C5D" w:rsidRDefault="00880FE5" w:rsidP="00A62520">
      <w:pPr>
        <w:rPr>
          <w:u w:val="single"/>
        </w:rPr>
      </w:pPr>
    </w:p>
    <w:p w:rsidR="00880FE5" w:rsidRPr="00EA5C5D" w:rsidRDefault="00880FE5" w:rsidP="00411666">
      <w:pPr>
        <w:jc w:val="both"/>
        <w:rPr>
          <w:b/>
        </w:rPr>
      </w:pPr>
      <w:r w:rsidRPr="00EA5C5D">
        <w:rPr>
          <w:b/>
          <w:u w:val="single"/>
        </w:rPr>
        <w:t>Контрольные вопросы:</w:t>
      </w:r>
    </w:p>
    <w:p w:rsidR="00880FE5" w:rsidRPr="00EA5C5D" w:rsidRDefault="00880FE5" w:rsidP="00411666">
      <w:pPr>
        <w:jc w:val="both"/>
      </w:pPr>
      <w:r w:rsidRPr="00EA5C5D">
        <w:lastRenderedPageBreak/>
        <w:t>Приведите примеры действия каталитических рецепторов.</w:t>
      </w:r>
    </w:p>
    <w:p w:rsidR="00880FE5" w:rsidRPr="00EA5C5D" w:rsidRDefault="00880FE5" w:rsidP="00411666">
      <w:pPr>
        <w:jc w:val="both"/>
      </w:pPr>
      <w:r w:rsidRPr="00EA5C5D">
        <w:t>Каковы функции гуанилат-связывающих белков в рецепторно-сигнальных системах?</w:t>
      </w:r>
    </w:p>
    <w:p w:rsidR="00880FE5" w:rsidRPr="00EA5C5D" w:rsidRDefault="00880FE5" w:rsidP="00411666">
      <w:pPr>
        <w:jc w:val="both"/>
      </w:pPr>
      <w:r w:rsidRPr="00EA5C5D">
        <w:t>Каковы функции клеточных контактов?</w:t>
      </w:r>
    </w:p>
    <w:p w:rsidR="00880FE5" w:rsidRPr="00EA5C5D" w:rsidRDefault="00880FE5" w:rsidP="00411666">
      <w:pPr>
        <w:jc w:val="both"/>
      </w:pPr>
      <w:r w:rsidRPr="00EA5C5D">
        <w:t>Чем определяется метаболическая функция ПАК?</w:t>
      </w:r>
    </w:p>
    <w:p w:rsidR="00880FE5" w:rsidRPr="00EA5C5D" w:rsidRDefault="00880FE5" w:rsidP="00411666">
      <w:pPr>
        <w:jc w:val="both"/>
      </w:pPr>
      <w:r w:rsidRPr="00EA5C5D">
        <w:t xml:space="preserve">Как реализуется двигательная функция ПАК? </w:t>
      </w:r>
    </w:p>
    <w:p w:rsidR="00880FE5" w:rsidRPr="00EA5C5D" w:rsidRDefault="00880FE5" w:rsidP="00411666">
      <w:pPr>
        <w:jc w:val="both"/>
        <w:rPr>
          <w:shd w:val="clear" w:color="auto" w:fill="F7F7F7"/>
        </w:rPr>
      </w:pPr>
      <w:r w:rsidRPr="00EA5C5D">
        <w:rPr>
          <w:shd w:val="clear" w:color="auto" w:fill="F7F7F7"/>
        </w:rPr>
        <w:t xml:space="preserve"> </w:t>
      </w:r>
    </w:p>
    <w:p w:rsidR="00880FE5" w:rsidRPr="00EA5C5D" w:rsidRDefault="00880FE5" w:rsidP="00411666">
      <w:pPr>
        <w:jc w:val="both"/>
        <w:rPr>
          <w:b/>
        </w:rPr>
      </w:pPr>
      <w:r w:rsidRPr="00EA5C5D">
        <w:rPr>
          <w:b/>
        </w:rPr>
        <w:t>ТЕМА 5.</w:t>
      </w:r>
      <w:r w:rsidRPr="00EA5C5D">
        <w:t xml:space="preserve">  </w:t>
      </w:r>
      <w:r w:rsidRPr="00EA5C5D">
        <w:rPr>
          <w:b/>
        </w:rPr>
        <w:t>Итоговое занятие по ПАК- коллоквиум №1.</w:t>
      </w:r>
    </w:p>
    <w:p w:rsidR="00880FE5" w:rsidRPr="00EA5C5D" w:rsidRDefault="00880FE5" w:rsidP="00411666">
      <w:pPr>
        <w:jc w:val="both"/>
        <w:rPr>
          <w:b/>
        </w:rPr>
      </w:pPr>
      <w:r w:rsidRPr="00EA5C5D">
        <w:t xml:space="preserve">  1.    Строение поверхностного аппарата клетки.</w:t>
      </w:r>
    </w:p>
    <w:p w:rsidR="00880FE5" w:rsidRPr="00EA5C5D" w:rsidRDefault="00880FE5" w:rsidP="00411666">
      <w:pPr>
        <w:jc w:val="both"/>
      </w:pPr>
      <w:r w:rsidRPr="00EA5C5D">
        <w:t>2.</w:t>
      </w:r>
      <w:r w:rsidRPr="00EA5C5D">
        <w:tab/>
        <w:t>Барьерно-транспортная функция поверхностного аппарата клетки.</w:t>
      </w:r>
    </w:p>
    <w:p w:rsidR="00880FE5" w:rsidRPr="00EA5C5D" w:rsidRDefault="00880FE5" w:rsidP="00411666">
      <w:pPr>
        <w:jc w:val="both"/>
      </w:pPr>
      <w:r w:rsidRPr="00EA5C5D">
        <w:t>3.</w:t>
      </w:r>
      <w:r w:rsidRPr="00EA5C5D">
        <w:tab/>
        <w:t>Индивидуализирующая (антигенная) функция поверхностного аппарата. Биологические аспекты трансплантации.</w:t>
      </w:r>
    </w:p>
    <w:p w:rsidR="00880FE5" w:rsidRPr="00EA5C5D" w:rsidRDefault="00880FE5" w:rsidP="00411666">
      <w:pPr>
        <w:jc w:val="both"/>
      </w:pPr>
      <w:r w:rsidRPr="00EA5C5D">
        <w:t>4.</w:t>
      </w:r>
      <w:r w:rsidRPr="00EA5C5D">
        <w:tab/>
        <w:t>Рецепторно-сигнальная функция, механизмы передачи сигнала в клетке.</w:t>
      </w:r>
    </w:p>
    <w:p w:rsidR="00880FE5" w:rsidRPr="00EA5C5D" w:rsidRDefault="00880FE5" w:rsidP="00411666">
      <w:pPr>
        <w:jc w:val="both"/>
      </w:pPr>
      <w:r w:rsidRPr="00EA5C5D">
        <w:t>5.</w:t>
      </w:r>
      <w:r w:rsidRPr="00EA5C5D">
        <w:tab/>
        <w:t>Структура и функции клеточных контактов.</w:t>
      </w:r>
    </w:p>
    <w:p w:rsidR="00880FE5" w:rsidRPr="00EA5C5D" w:rsidRDefault="00880FE5" w:rsidP="00411666">
      <w:pPr>
        <w:jc w:val="both"/>
      </w:pPr>
      <w:r w:rsidRPr="00EA5C5D">
        <w:t>6.</w:t>
      </w:r>
      <w:r w:rsidRPr="00EA5C5D">
        <w:tab/>
        <w:t>Локомоторная и метаболическая функции поверхностного аппарата.</w:t>
      </w:r>
    </w:p>
    <w:p w:rsidR="00880FE5" w:rsidRPr="00EA5C5D" w:rsidRDefault="00880FE5" w:rsidP="00411666">
      <w:pPr>
        <w:jc w:val="both"/>
        <w:rPr>
          <w:b/>
        </w:rPr>
      </w:pPr>
    </w:p>
    <w:p w:rsidR="00880FE5" w:rsidRPr="00EA5C5D" w:rsidRDefault="00880FE5" w:rsidP="00411666">
      <w:pPr>
        <w:jc w:val="both"/>
        <w:rPr>
          <w:b/>
        </w:rPr>
      </w:pPr>
    </w:p>
    <w:p w:rsidR="00880FE5" w:rsidRPr="00EA5C5D" w:rsidRDefault="00880FE5" w:rsidP="00411666">
      <w:pPr>
        <w:jc w:val="both"/>
      </w:pPr>
      <w:r w:rsidRPr="00EA5C5D">
        <w:rPr>
          <w:b/>
        </w:rPr>
        <w:t xml:space="preserve">ТЕМА 6. Строение и функции органоидов клетки : немембранные -рибосомы и клеточный центр, мембранные - пероксисомы и ЭПС. Клеточные включения. </w:t>
      </w:r>
    </w:p>
    <w:p w:rsidR="00880FE5" w:rsidRPr="00EA5C5D" w:rsidRDefault="00880FE5" w:rsidP="00411666">
      <w:pPr>
        <w:jc w:val="both"/>
      </w:pPr>
      <w:r w:rsidRPr="00EA5C5D">
        <w:rPr>
          <w:b/>
          <w:u w:val="single"/>
        </w:rPr>
        <w:t>Учебная цель:</w:t>
      </w:r>
      <w:r w:rsidRPr="00EA5C5D">
        <w:t xml:space="preserve"> изучить органоиды эндомембранной системы, включающей эндоплазматическую сеть (ЭПС), рассмотреть структуру и функции шероховатой, промежуточной и гладкой ЭПС;  рассмотреть значение пероксисом как универсального органоида катаболического обмена;</w:t>
      </w:r>
    </w:p>
    <w:p w:rsidR="00880FE5" w:rsidRPr="00EA5C5D" w:rsidRDefault="00880FE5" w:rsidP="00411666">
      <w:pPr>
        <w:jc w:val="both"/>
      </w:pPr>
      <w:r w:rsidRPr="00EA5C5D">
        <w:rPr>
          <w:b/>
          <w:u w:val="single"/>
        </w:rPr>
        <w:t>Оснащение:</w:t>
      </w:r>
      <w:r w:rsidRPr="00EA5C5D">
        <w:t xml:space="preserve"> микроскопы, постоянные препараты (пластинчатый комплекс в нервных клетках спинального ганглия кошки; секреторные гранулы в клетках кожных желез аксолотля), постоянные микропрепараты (гранулы гликогена в клетках печени аксолотля; жировые включения в клетках печени аксолотля), набор таблиц и схем. Презентация по теме занятия.</w:t>
      </w:r>
    </w:p>
    <w:p w:rsidR="00880FE5" w:rsidRPr="00EA5C5D" w:rsidRDefault="00880FE5" w:rsidP="00411666">
      <w:pPr>
        <w:jc w:val="both"/>
        <w:rPr>
          <w:b/>
          <w:u w:val="single"/>
        </w:rPr>
      </w:pPr>
      <w:r w:rsidRPr="00EA5C5D">
        <w:rPr>
          <w:b/>
          <w:u w:val="single"/>
        </w:rPr>
        <w:t>Вопросы, подлежащие изучению:</w:t>
      </w:r>
    </w:p>
    <w:p w:rsidR="00880FE5" w:rsidRPr="00EA5C5D" w:rsidRDefault="00880FE5" w:rsidP="00411666">
      <w:pPr>
        <w:jc w:val="both"/>
      </w:pPr>
      <w:r w:rsidRPr="00EA5C5D">
        <w:t>Химический состав рибосомальных субъединиц.</w:t>
      </w:r>
    </w:p>
    <w:p w:rsidR="00880FE5" w:rsidRPr="00EA5C5D" w:rsidRDefault="00880FE5" w:rsidP="00411666">
      <w:pPr>
        <w:jc w:val="both"/>
      </w:pPr>
      <w:r w:rsidRPr="00EA5C5D">
        <w:t>Рибосомы про- и эукариотические .70S и  80S.</w:t>
      </w:r>
    </w:p>
    <w:p w:rsidR="00880FE5" w:rsidRPr="00EA5C5D" w:rsidRDefault="00880FE5" w:rsidP="00411666">
      <w:pPr>
        <w:jc w:val="both"/>
      </w:pPr>
      <w:r w:rsidRPr="00EA5C5D">
        <w:t xml:space="preserve"> Функции рибосом , их место образования и расположения в клетке.</w:t>
      </w:r>
    </w:p>
    <w:p w:rsidR="00880FE5" w:rsidRPr="00EA5C5D" w:rsidRDefault="00880FE5" w:rsidP="00411666">
      <w:pPr>
        <w:jc w:val="both"/>
      </w:pPr>
      <w:r w:rsidRPr="00EA5C5D">
        <w:t xml:space="preserve"> Строение клеточного центра</w:t>
      </w:r>
    </w:p>
    <w:p w:rsidR="00880FE5" w:rsidRPr="00EA5C5D" w:rsidRDefault="00880FE5" w:rsidP="00411666">
      <w:pPr>
        <w:jc w:val="both"/>
      </w:pPr>
      <w:r w:rsidRPr="00EA5C5D">
        <w:t xml:space="preserve"> Центриоли, центросфера, саттелиты.альфа. бета и гамма –тубулин.</w:t>
      </w:r>
    </w:p>
    <w:p w:rsidR="00880FE5" w:rsidRPr="00EA5C5D" w:rsidRDefault="00880FE5" w:rsidP="00411666">
      <w:pPr>
        <w:jc w:val="both"/>
      </w:pPr>
      <w:r w:rsidRPr="00EA5C5D">
        <w:t xml:space="preserve"> Функции клеточного центра.</w:t>
      </w:r>
    </w:p>
    <w:p w:rsidR="00880FE5" w:rsidRPr="00EA5C5D" w:rsidRDefault="00880FE5" w:rsidP="00411666">
      <w:pPr>
        <w:jc w:val="both"/>
      </w:pPr>
      <w:r w:rsidRPr="00EA5C5D">
        <w:t>Механизмы синтеза и сегрегации белков на шероховатой ЭПС: роль сигнальной последовательности белка, сигналраспознающей частицы, причальных белков, транслокационного комплекса и химической модификации интернальных белков.</w:t>
      </w:r>
    </w:p>
    <w:p w:rsidR="00880FE5" w:rsidRPr="00EA5C5D" w:rsidRDefault="00880FE5" w:rsidP="00411666">
      <w:pPr>
        <w:jc w:val="both"/>
      </w:pPr>
      <w:r w:rsidRPr="00EA5C5D">
        <w:t>Структура и общеклеточные функции гладкой ЭПС: синтез липидов и липоидов, регуляция концентрации ионов Са</w:t>
      </w:r>
      <w:r w:rsidRPr="00EA5C5D">
        <w:rPr>
          <w:vertAlign w:val="superscript"/>
        </w:rPr>
        <w:t>2+</w:t>
      </w:r>
      <w:r w:rsidRPr="00EA5C5D">
        <w:t>, детоксикация ксенобиотиков.</w:t>
      </w:r>
    </w:p>
    <w:p w:rsidR="00880FE5" w:rsidRPr="00EA5C5D" w:rsidRDefault="00880FE5" w:rsidP="00411666">
      <w:pPr>
        <w:jc w:val="both"/>
      </w:pPr>
      <w:r w:rsidRPr="00EA5C5D">
        <w:t>Специфические функции гладкой эндоплазматической сети: участие в метаболизме гликогена и гема, образовании желчных кислот из холестерола, конъюгации билирубина.</w:t>
      </w:r>
    </w:p>
    <w:p w:rsidR="00880FE5" w:rsidRPr="00EA5C5D" w:rsidRDefault="00880FE5" w:rsidP="00411666">
      <w:pPr>
        <w:jc w:val="both"/>
      </w:pPr>
      <w:r w:rsidRPr="00EA5C5D">
        <w:t>Образование пероксисом в клетке.</w:t>
      </w:r>
    </w:p>
    <w:p w:rsidR="00880FE5" w:rsidRPr="00EA5C5D" w:rsidRDefault="00880FE5" w:rsidP="00411666">
      <w:pPr>
        <w:jc w:val="both"/>
      </w:pPr>
      <w:r w:rsidRPr="00EA5C5D">
        <w:t>Универсальные функции пероксисом: Р-окисление длинноцепочечных жирных кислот, детоксикация ксенобиотиков, окислительное дезаминирование α-D-аминокислот.</w:t>
      </w:r>
    </w:p>
    <w:p w:rsidR="00880FE5" w:rsidRPr="00EA5C5D" w:rsidRDefault="00880FE5" w:rsidP="00411666">
      <w:pPr>
        <w:jc w:val="both"/>
      </w:pPr>
      <w:r w:rsidRPr="00EA5C5D">
        <w:t>Трофические включения в эукариотической клетке, их значение.</w:t>
      </w:r>
    </w:p>
    <w:p w:rsidR="00880FE5" w:rsidRPr="00EA5C5D" w:rsidRDefault="00880FE5" w:rsidP="00411666">
      <w:pPr>
        <w:jc w:val="both"/>
      </w:pPr>
      <w:r w:rsidRPr="00EA5C5D">
        <w:t>Пигментные и экскреторные включения, их значение.</w:t>
      </w:r>
    </w:p>
    <w:p w:rsidR="00880FE5" w:rsidRPr="00EA5C5D" w:rsidRDefault="00880FE5" w:rsidP="00411666">
      <w:pPr>
        <w:jc w:val="both"/>
        <w:rPr>
          <w:b/>
        </w:rPr>
      </w:pPr>
      <w:r w:rsidRPr="00EA5C5D">
        <w:rPr>
          <w:b/>
          <w:u w:val="single"/>
        </w:rPr>
        <w:t>Самостоятельная работа.</w:t>
      </w:r>
    </w:p>
    <w:p w:rsidR="00880FE5" w:rsidRPr="00EA5C5D" w:rsidRDefault="00880FE5" w:rsidP="00411666">
      <w:pPr>
        <w:jc w:val="both"/>
      </w:pPr>
      <w:r w:rsidRPr="00EA5C5D">
        <w:t>1.</w:t>
      </w:r>
      <w:r w:rsidRPr="00EA5C5D">
        <w:tab/>
        <w:t>Изучить строение и сегрегационные функции эндомембранной системы клетки:</w:t>
      </w:r>
    </w:p>
    <w:p w:rsidR="00880FE5" w:rsidRPr="00411666" w:rsidRDefault="00880FE5" w:rsidP="00411666">
      <w:pPr>
        <w:jc w:val="both"/>
      </w:pPr>
      <w:r w:rsidRPr="00EA5C5D">
        <w:tab/>
        <w:t xml:space="preserve">постоянный микропрепарат (секреторные гранулы в клетках кожных желез аксолотля); при малом увеличении найти на срезе кожи эпидермис, кориум (дерму), подкожную клетчатку и мускулатуру под ней; зарисовать клетки этих слоев при малом увеличении, отметив эпидермис, кориум с погруженными в него многоклеточными </w:t>
      </w:r>
      <w:r w:rsidRPr="00411666">
        <w:lastRenderedPageBreak/>
        <w:t>железами; в клетках желез отметить секреторные гранулы, сформированные в комплексе Гольджи и содержащие гликопротеины и протеогликаны; отметить пигментные клетки в эпидермисе и дерме, подкожную клетчатку и мускулатуру.</w:t>
      </w:r>
    </w:p>
    <w:p w:rsidR="00880FE5" w:rsidRPr="00411666" w:rsidRDefault="00880FE5" w:rsidP="00411666">
      <w:pPr>
        <w:jc w:val="both"/>
      </w:pPr>
      <w:r w:rsidRPr="00411666">
        <w:t>2.</w:t>
      </w:r>
      <w:r w:rsidRPr="00411666">
        <w:tab/>
        <w:t>Зарисовать схему единой мембранной системы эукариотической клетки.</w:t>
      </w:r>
    </w:p>
    <w:p w:rsidR="00880FE5" w:rsidRPr="00411666" w:rsidRDefault="00880FE5" w:rsidP="00411666">
      <w:pPr>
        <w:jc w:val="both"/>
      </w:pPr>
      <w:r w:rsidRPr="00411666">
        <w:t>а). Изучить трофические цитоплазматические включения: а) постоянный микропрепарат (гранулы гликогена в клетках печени аксолотля); при малом увеличении найти участок с печеночными клетками, содержащими гликоген; под большим увеличением зарисовать группу клеток со скоплениями гликогена в виде зерен, окрашенных в красный цвет; отметить на рисунке гранулы гликогена в цитоплазме, ядра;</w:t>
      </w:r>
    </w:p>
    <w:p w:rsidR="00880FE5" w:rsidRPr="00411666" w:rsidRDefault="00880FE5" w:rsidP="00411666">
      <w:pPr>
        <w:jc w:val="both"/>
      </w:pPr>
      <w:r w:rsidRPr="00411666">
        <w:t>б)</w:t>
      </w:r>
      <w:r w:rsidRPr="00411666">
        <w:tab/>
        <w:t>постоянный микропрепарат (жировые включения в клетках печени аксолотля); при малом увеличении найти участок с печеночными клетками, содержащими жировые включения; при большом увеличении зарисовать группу клеток со скоплениями окрашенных в черный цвет капель жира в цитоплазме;</w:t>
      </w:r>
    </w:p>
    <w:p w:rsidR="00880FE5" w:rsidRPr="00411666" w:rsidRDefault="00880FE5" w:rsidP="00411666">
      <w:pPr>
        <w:jc w:val="both"/>
        <w:rPr>
          <w:b/>
        </w:rPr>
      </w:pPr>
      <w:r w:rsidRPr="00411666">
        <w:rPr>
          <w:b/>
          <w:u w:val="single"/>
        </w:rPr>
        <w:t>Контрольные вопросы:</w:t>
      </w:r>
    </w:p>
    <w:p w:rsidR="00880FE5" w:rsidRPr="00411666" w:rsidRDefault="00880FE5" w:rsidP="00411666">
      <w:pPr>
        <w:jc w:val="both"/>
      </w:pPr>
      <w:r w:rsidRPr="00411666">
        <w:t>Опишите строение ЭПС.</w:t>
      </w:r>
    </w:p>
    <w:p w:rsidR="00880FE5" w:rsidRPr="00411666" w:rsidRDefault="00880FE5" w:rsidP="00411666">
      <w:pPr>
        <w:jc w:val="both"/>
      </w:pPr>
      <w:r w:rsidRPr="00411666">
        <w:t>В чем заключается сегрегационная функция шероховатой ЭПС?</w:t>
      </w:r>
    </w:p>
    <w:p w:rsidR="00880FE5" w:rsidRPr="00411666" w:rsidRDefault="00880FE5" w:rsidP="00411666">
      <w:pPr>
        <w:jc w:val="both"/>
      </w:pPr>
      <w:r w:rsidRPr="00411666">
        <w:t>Как происходит синтез мембранных липидов в гладкой ЭПС и их транспорт в другие органоиды клетки?</w:t>
      </w:r>
    </w:p>
    <w:p w:rsidR="00880FE5" w:rsidRPr="00411666" w:rsidRDefault="00880FE5" w:rsidP="00411666">
      <w:pPr>
        <w:jc w:val="both"/>
      </w:pPr>
      <w:r w:rsidRPr="00411666">
        <w:t>В чем выражается функциональная связь между ЭПС и комплексом Гольджи?</w:t>
      </w:r>
    </w:p>
    <w:p w:rsidR="00880FE5" w:rsidRPr="00411666" w:rsidRDefault="00880FE5" w:rsidP="00411666">
      <w:pPr>
        <w:jc w:val="both"/>
      </w:pPr>
      <w:r w:rsidRPr="00411666">
        <w:t>Каков  механизм формирования лизосомы в клетке?</w:t>
      </w:r>
    </w:p>
    <w:p w:rsidR="00880FE5" w:rsidRPr="00411666" w:rsidRDefault="00880FE5" w:rsidP="00411666">
      <w:pPr>
        <w:jc w:val="both"/>
      </w:pPr>
      <w:r w:rsidRPr="00411666">
        <w:t xml:space="preserve">Каков механизм активации лизосомальных ферментов? </w:t>
      </w:r>
    </w:p>
    <w:p w:rsidR="00880FE5" w:rsidRPr="00411666" w:rsidRDefault="00880FE5" w:rsidP="00411666">
      <w:pPr>
        <w:jc w:val="both"/>
      </w:pPr>
      <w:r w:rsidRPr="00411666">
        <w:t>7. В каких клетках имеются трофические включения?</w:t>
      </w:r>
    </w:p>
    <w:p w:rsidR="00880FE5" w:rsidRPr="00411666" w:rsidRDefault="00880FE5" w:rsidP="00411666">
      <w:pPr>
        <w:jc w:val="both"/>
      </w:pPr>
      <w:r w:rsidRPr="00411666">
        <w:t>Какую роль выполняют в рибосоме рРНК и белки?</w:t>
      </w:r>
    </w:p>
    <w:p w:rsidR="00880FE5" w:rsidRPr="00411666" w:rsidRDefault="00880FE5" w:rsidP="00411666">
      <w:pPr>
        <w:jc w:val="both"/>
      </w:pPr>
      <w:r w:rsidRPr="00411666">
        <w:t>Каковы функции клеточного центра в интерфазной клетке?</w:t>
      </w:r>
    </w:p>
    <w:p w:rsidR="00880FE5" w:rsidRPr="00411666" w:rsidRDefault="00880FE5" w:rsidP="00411666">
      <w:pPr>
        <w:jc w:val="both"/>
      </w:pPr>
      <w:r w:rsidRPr="00411666">
        <w:t xml:space="preserve"> Роль видоизмененного клеточного центра.</w:t>
      </w:r>
    </w:p>
    <w:p w:rsidR="00880FE5" w:rsidRPr="00411666" w:rsidRDefault="00880FE5" w:rsidP="00411666">
      <w:pPr>
        <w:jc w:val="both"/>
        <w:rPr>
          <w:b/>
        </w:rPr>
      </w:pPr>
    </w:p>
    <w:p w:rsidR="00880FE5" w:rsidRPr="00411666" w:rsidRDefault="00880FE5" w:rsidP="00411666">
      <w:pPr>
        <w:jc w:val="both"/>
      </w:pPr>
      <w:r w:rsidRPr="00411666">
        <w:rPr>
          <w:b/>
        </w:rPr>
        <w:t xml:space="preserve">ТЕМА 7. Строение  и функции мембранных органоидов. Комплекс Гольджи,  лизосомы . </w:t>
      </w:r>
    </w:p>
    <w:p w:rsidR="00880FE5" w:rsidRPr="00411666" w:rsidRDefault="00880FE5" w:rsidP="00411666">
      <w:pPr>
        <w:jc w:val="both"/>
      </w:pPr>
      <w:r w:rsidRPr="00411666">
        <w:rPr>
          <w:b/>
          <w:u w:val="single"/>
        </w:rPr>
        <w:t>Учебная цель</w:t>
      </w:r>
      <w:r w:rsidRPr="00411666">
        <w:rPr>
          <w:u w:val="single"/>
        </w:rPr>
        <w:t>:</w:t>
      </w:r>
      <w:r w:rsidRPr="00411666">
        <w:t xml:space="preserve"> изучить органоиды эндомембранной системы, включающей комплекс Гольджи и лизосомы; раскрыть функциональную связь между ЭПС и комплексом Гольджи; изучить механизмы формирования лизосомального потока в комплексе Гольджи и функции лизосом.</w:t>
      </w:r>
    </w:p>
    <w:p w:rsidR="00880FE5" w:rsidRPr="00411666" w:rsidRDefault="00880FE5" w:rsidP="00411666">
      <w:pPr>
        <w:jc w:val="both"/>
      </w:pPr>
      <w:r w:rsidRPr="00411666">
        <w:rPr>
          <w:b/>
          <w:u w:val="single"/>
        </w:rPr>
        <w:t>Оснащение:</w:t>
      </w:r>
      <w:r w:rsidRPr="00411666">
        <w:t xml:space="preserve"> микроскопы, постоянные препараты (пластинчатый комплекс в нервных клетках спинального ганглия кошки;, набор таблиц и схем. Видеофильмы: «Комплекс Гольджи», «Лизосомы».  Презентация по теме занятия.</w:t>
      </w:r>
    </w:p>
    <w:p w:rsidR="00880FE5" w:rsidRPr="00411666" w:rsidRDefault="00880FE5" w:rsidP="00411666">
      <w:pPr>
        <w:jc w:val="both"/>
        <w:rPr>
          <w:u w:val="single"/>
        </w:rPr>
      </w:pPr>
      <w:r w:rsidRPr="00411666">
        <w:rPr>
          <w:b/>
          <w:u w:val="single"/>
        </w:rPr>
        <w:t>Вопросы . подлежащие изучению</w:t>
      </w:r>
      <w:r w:rsidRPr="00411666">
        <w:rPr>
          <w:u w:val="single"/>
        </w:rPr>
        <w:t>:</w:t>
      </w:r>
    </w:p>
    <w:p w:rsidR="00880FE5" w:rsidRPr="00411666" w:rsidRDefault="00880FE5" w:rsidP="00411666">
      <w:pPr>
        <w:jc w:val="both"/>
      </w:pPr>
      <w:r w:rsidRPr="00411666">
        <w:t>Диктиосомы комплекса Гольджи, их строение (цис-, медиальный и транс-отделы).</w:t>
      </w:r>
    </w:p>
    <w:p w:rsidR="00880FE5" w:rsidRPr="00411666" w:rsidRDefault="00880FE5" w:rsidP="00411666">
      <w:pPr>
        <w:jc w:val="both"/>
      </w:pPr>
      <w:r w:rsidRPr="00411666">
        <w:t>Сегрегационная и синтетические функции комплекса Гольджи.</w:t>
      </w:r>
    </w:p>
    <w:p w:rsidR="00880FE5" w:rsidRPr="00411666" w:rsidRDefault="00880FE5" w:rsidP="00411666">
      <w:pPr>
        <w:jc w:val="both"/>
      </w:pPr>
      <w:r w:rsidRPr="00411666">
        <w:t>Обособление лизосомального потока в цис-отделе комплекса Гольджи.</w:t>
      </w:r>
    </w:p>
    <w:p w:rsidR="00880FE5" w:rsidRPr="00411666" w:rsidRDefault="00880FE5" w:rsidP="00411666">
      <w:pPr>
        <w:jc w:val="both"/>
      </w:pPr>
      <w:r w:rsidRPr="00411666">
        <w:t>Прелизосомы и первичные лизосомы.</w:t>
      </w:r>
    </w:p>
    <w:p w:rsidR="00880FE5" w:rsidRPr="00411666" w:rsidRDefault="00880FE5" w:rsidP="00411666">
      <w:pPr>
        <w:jc w:val="both"/>
      </w:pPr>
      <w:r w:rsidRPr="00411666">
        <w:t>Аутофагический цикл и его функция.</w:t>
      </w:r>
    </w:p>
    <w:p w:rsidR="00880FE5" w:rsidRPr="00411666" w:rsidRDefault="00880FE5" w:rsidP="00411666">
      <w:pPr>
        <w:jc w:val="both"/>
      </w:pPr>
      <w:r w:rsidRPr="00411666">
        <w:t xml:space="preserve">Гетерофагический цикл и его функции. </w:t>
      </w:r>
    </w:p>
    <w:p w:rsidR="00880FE5" w:rsidRPr="00411666" w:rsidRDefault="00880FE5" w:rsidP="00411666">
      <w:pPr>
        <w:jc w:val="both"/>
      </w:pPr>
      <w:r w:rsidRPr="00411666">
        <w:rPr>
          <w:b/>
          <w:u w:val="single"/>
        </w:rPr>
        <w:t>Самостоятельная работа</w:t>
      </w:r>
      <w:r w:rsidRPr="00411666">
        <w:rPr>
          <w:u w:val="single"/>
        </w:rPr>
        <w:t>.</w:t>
      </w:r>
    </w:p>
    <w:p w:rsidR="00880FE5" w:rsidRPr="00411666" w:rsidRDefault="00880FE5" w:rsidP="00411666">
      <w:pPr>
        <w:jc w:val="both"/>
      </w:pPr>
      <w:r w:rsidRPr="00411666">
        <w:t>1..  Изучить строение и сегрегационные функции эндомембранной системы клетки:</w:t>
      </w:r>
    </w:p>
    <w:p w:rsidR="00880FE5" w:rsidRPr="00411666" w:rsidRDefault="00880FE5" w:rsidP="00411666">
      <w:pPr>
        <w:jc w:val="both"/>
      </w:pPr>
      <w:r w:rsidRPr="00411666">
        <w:t>а)</w:t>
      </w:r>
      <w:r w:rsidRPr="00411666">
        <w:tab/>
        <w:t>постоянный микропрепарат (пластинчатый комплекс Гольджи в нервных клетках спинального ганглия кошки); при малом увеличении на срезе обнаружить группы крупных клеток, разделенные прослойками нервных волокон и соединительной ткани; при большом увеличении зарисовать 2-3 крупные нервные клетки, в цитоплазме которых выделяются окрашенные в черный цвет фрагменты комплекса Гольджи в виде коротких извитых нитей, колец, палочек; отметить цитоплазму, элементы комплекса Гольджи, ядро, ядрышко.</w:t>
      </w:r>
    </w:p>
    <w:p w:rsidR="00880FE5" w:rsidRPr="00411666" w:rsidRDefault="00880FE5" w:rsidP="00411666">
      <w:pPr>
        <w:jc w:val="both"/>
        <w:rPr>
          <w:b/>
        </w:rPr>
      </w:pPr>
      <w:r w:rsidRPr="00411666">
        <w:t xml:space="preserve"> </w:t>
      </w:r>
      <w:r w:rsidRPr="00411666">
        <w:rPr>
          <w:b/>
        </w:rPr>
        <w:t>Контрольные вопросы</w:t>
      </w:r>
    </w:p>
    <w:p w:rsidR="00880FE5" w:rsidRPr="00411666" w:rsidRDefault="00880FE5" w:rsidP="00411666">
      <w:pPr>
        <w:jc w:val="both"/>
      </w:pPr>
      <w:r w:rsidRPr="00411666">
        <w:rPr>
          <w:b/>
        </w:rPr>
        <w:t xml:space="preserve"> </w:t>
      </w:r>
      <w:r w:rsidRPr="00411666">
        <w:t>Функциональная связь  ЭПС и КГ</w:t>
      </w:r>
    </w:p>
    <w:p w:rsidR="00880FE5" w:rsidRPr="00411666" w:rsidRDefault="00880FE5" w:rsidP="00411666">
      <w:pPr>
        <w:jc w:val="both"/>
      </w:pPr>
      <w:r w:rsidRPr="00411666">
        <w:lastRenderedPageBreak/>
        <w:t>Функции КГ</w:t>
      </w:r>
    </w:p>
    <w:p w:rsidR="00880FE5" w:rsidRPr="00411666" w:rsidRDefault="00880FE5" w:rsidP="00411666">
      <w:pPr>
        <w:jc w:val="both"/>
      </w:pPr>
      <w:r w:rsidRPr="00411666">
        <w:t xml:space="preserve"> Механизмы сегрегации белков  в КГ</w:t>
      </w:r>
    </w:p>
    <w:p w:rsidR="00880FE5" w:rsidRPr="00411666" w:rsidRDefault="00880FE5" w:rsidP="00411666">
      <w:pPr>
        <w:jc w:val="both"/>
      </w:pPr>
      <w:r w:rsidRPr="00411666">
        <w:t>Механизм формирования лизосом, эндосомальный путь</w:t>
      </w:r>
    </w:p>
    <w:p w:rsidR="00880FE5" w:rsidRPr="00411666" w:rsidRDefault="00880FE5" w:rsidP="00411666">
      <w:pPr>
        <w:jc w:val="both"/>
      </w:pPr>
      <w:r w:rsidRPr="00411666">
        <w:t xml:space="preserve"> Роль лизосом в оплодотворении</w:t>
      </w:r>
    </w:p>
    <w:p w:rsidR="00880FE5" w:rsidRPr="00411666" w:rsidRDefault="00880FE5" w:rsidP="00411666">
      <w:pPr>
        <w:jc w:val="both"/>
      </w:pPr>
      <w:r w:rsidRPr="00411666">
        <w:t xml:space="preserve"> Роль лизосом в морфогенезе</w:t>
      </w:r>
    </w:p>
    <w:p w:rsidR="00880FE5" w:rsidRPr="00411666" w:rsidRDefault="00880FE5" w:rsidP="00411666">
      <w:pPr>
        <w:jc w:val="both"/>
      </w:pPr>
    </w:p>
    <w:p w:rsidR="00880FE5" w:rsidRPr="00411666" w:rsidRDefault="00880FE5" w:rsidP="00411666">
      <w:pPr>
        <w:jc w:val="both"/>
      </w:pPr>
      <w:r w:rsidRPr="00411666">
        <w:rPr>
          <w:b/>
        </w:rPr>
        <w:t xml:space="preserve">ТЕМА 8. Митохондрии. Поток энергии в клетке (строение митохондрии и энергетический обмен). </w:t>
      </w:r>
    </w:p>
    <w:p w:rsidR="00880FE5" w:rsidRPr="00411666" w:rsidRDefault="00880FE5" w:rsidP="00411666">
      <w:pPr>
        <w:jc w:val="both"/>
      </w:pPr>
      <w:r w:rsidRPr="00411666">
        <w:rPr>
          <w:b/>
          <w:u w:val="single"/>
        </w:rPr>
        <w:t>Учебная цель:</w:t>
      </w:r>
      <w:r w:rsidRPr="00411666">
        <w:t xml:space="preserve"> показать изучить строение митохондрий и этапы энергетического обмена; рассмотреть неэнергетические функции митохондрий.</w:t>
      </w:r>
    </w:p>
    <w:p w:rsidR="00880FE5" w:rsidRPr="00411666" w:rsidRDefault="00880FE5" w:rsidP="00411666">
      <w:pPr>
        <w:jc w:val="both"/>
      </w:pPr>
      <w:r w:rsidRPr="00411666">
        <w:rPr>
          <w:b/>
          <w:u w:val="single"/>
        </w:rPr>
        <w:t>Оснащение:</w:t>
      </w:r>
      <w:r w:rsidRPr="00411666">
        <w:t xml:space="preserve"> микроскопы, постоянные микропрепараты (митохондрии в эпителиальных клетках почечных канальцев аксолотля; митохондрии в клетках эпителия кишечника аскариды), набор таблиц и схем. Видеофильм – Митохондрии и энергетический обмен.   Презентация по теме занятия.</w:t>
      </w:r>
    </w:p>
    <w:p w:rsidR="00880FE5" w:rsidRPr="00411666" w:rsidRDefault="00880FE5" w:rsidP="00411666">
      <w:pPr>
        <w:jc w:val="both"/>
        <w:rPr>
          <w:b/>
        </w:rPr>
      </w:pPr>
      <w:r w:rsidRPr="00411666">
        <w:rPr>
          <w:b/>
          <w:u w:val="single"/>
        </w:rPr>
        <w:t>Вопросы, подлежащие изучению:</w:t>
      </w:r>
    </w:p>
    <w:p w:rsidR="00880FE5" w:rsidRPr="00411666" w:rsidRDefault="00880FE5" w:rsidP="00411666">
      <w:pPr>
        <w:jc w:val="both"/>
      </w:pPr>
      <w:r w:rsidRPr="00411666">
        <w:t>Эндосимбиотическая гипотеза происхождения митохондрий.</w:t>
      </w:r>
    </w:p>
    <w:p w:rsidR="00880FE5" w:rsidRPr="00411666" w:rsidRDefault="00880FE5" w:rsidP="00411666">
      <w:pPr>
        <w:jc w:val="both"/>
      </w:pPr>
      <w:r w:rsidRPr="00411666">
        <w:t>Особенности строения наружной и внутренней мембраны митохондрий; межмембранное пространство и митохондриальный матрикс.</w:t>
      </w:r>
    </w:p>
    <w:p w:rsidR="00880FE5" w:rsidRPr="00411666" w:rsidRDefault="00880FE5" w:rsidP="00411666">
      <w:pPr>
        <w:jc w:val="both"/>
      </w:pPr>
      <w:r w:rsidRPr="00411666">
        <w:t>Гликолиз - анаэробный этап энергетического обмена. Энергетическая значимость гликолиза.</w:t>
      </w:r>
    </w:p>
    <w:p w:rsidR="00880FE5" w:rsidRPr="00411666" w:rsidRDefault="00880FE5" w:rsidP="00411666">
      <w:pPr>
        <w:jc w:val="both"/>
      </w:pPr>
      <w:r w:rsidRPr="00411666">
        <w:t>Начальный этап аэробного энергетического обмена в митохондриях: транспорт пирувата из цитоплазмы и его окислительное декарбоксилирование.</w:t>
      </w:r>
    </w:p>
    <w:p w:rsidR="00880FE5" w:rsidRPr="00411666" w:rsidRDefault="00880FE5" w:rsidP="00411666">
      <w:pPr>
        <w:jc w:val="both"/>
      </w:pPr>
      <w:r w:rsidRPr="00411666">
        <w:t>Цикл Кребса и его значение.</w:t>
      </w:r>
    </w:p>
    <w:p w:rsidR="00880FE5" w:rsidRPr="00411666" w:rsidRDefault="00880FE5" w:rsidP="00411666">
      <w:pPr>
        <w:jc w:val="both"/>
      </w:pPr>
      <w:r w:rsidRPr="00411666">
        <w:t>Окислительное фосфорилирование: работа электрон-транспортной цепи и АТФ-синтазы.</w:t>
      </w:r>
    </w:p>
    <w:p w:rsidR="00880FE5" w:rsidRPr="00411666" w:rsidRDefault="00880FE5" w:rsidP="00411666">
      <w:pPr>
        <w:jc w:val="both"/>
      </w:pPr>
      <w:r w:rsidRPr="00411666">
        <w:t>Универсальные неэнергетические функции митохондрий: регуляция уровня Са</w:t>
      </w:r>
      <w:r w:rsidRPr="00411666">
        <w:rPr>
          <w:vertAlign w:val="superscript"/>
        </w:rPr>
        <w:t>2+</w:t>
      </w:r>
      <w:r w:rsidRPr="00411666">
        <w:t xml:space="preserve"> в гиалоплазме, участие в синтезе гема, реализация механизмов апоптоза - программированной клеточной гибели.</w:t>
      </w:r>
    </w:p>
    <w:p w:rsidR="00880FE5" w:rsidRPr="00411666" w:rsidRDefault="00880FE5" w:rsidP="00411666">
      <w:pPr>
        <w:jc w:val="both"/>
      </w:pPr>
      <w:r w:rsidRPr="00411666">
        <w:t>Функции митохондрий специализированных клеток: участие в синтезе стероидных гормонов, в глюконеогенезе, в метаболизме аммиака и биогенных аминов.</w:t>
      </w:r>
    </w:p>
    <w:p w:rsidR="00880FE5" w:rsidRPr="00411666" w:rsidRDefault="00880FE5" w:rsidP="00411666">
      <w:pPr>
        <w:jc w:val="both"/>
        <w:rPr>
          <w:b/>
        </w:rPr>
      </w:pPr>
      <w:r w:rsidRPr="00411666">
        <w:rPr>
          <w:b/>
          <w:u w:val="single"/>
        </w:rPr>
        <w:t>Самостоятельная работа.</w:t>
      </w:r>
    </w:p>
    <w:p w:rsidR="00880FE5" w:rsidRPr="00411666" w:rsidRDefault="00880FE5" w:rsidP="00411666">
      <w:pPr>
        <w:jc w:val="both"/>
      </w:pPr>
      <w:r w:rsidRPr="00411666">
        <w:t>1.</w:t>
      </w:r>
      <w:r w:rsidRPr="00411666">
        <w:tab/>
        <w:t>Изучить расположение митохондрий в эпителиальных клетках:</w:t>
      </w:r>
    </w:p>
    <w:p w:rsidR="00880FE5" w:rsidRPr="00411666" w:rsidRDefault="00880FE5" w:rsidP="00411666">
      <w:pPr>
        <w:jc w:val="both"/>
      </w:pPr>
      <w:r w:rsidRPr="00411666">
        <w:t>а)</w:t>
      </w:r>
      <w:r w:rsidRPr="00411666">
        <w:tab/>
        <w:t>микропрепарат (митохондрии в эпителиальных клетках почечных канальцев); при малом увеличении найти участки с наиболее темно окрашенными канальцами; при большом увеличении зарисовать поперечный срез почечного канальца, выстланного одним слоем клеток, базальной (примыкающей к стенке канальца) части которых расположены удлиненные митохондрии; отметить на рисунке цитоплазму, ядра, митохондрии;</w:t>
      </w:r>
    </w:p>
    <w:p w:rsidR="00880FE5" w:rsidRPr="00411666" w:rsidRDefault="00880FE5" w:rsidP="00411666">
      <w:pPr>
        <w:jc w:val="both"/>
      </w:pPr>
      <w:r w:rsidRPr="00411666">
        <w:t>б)</w:t>
      </w:r>
      <w:r w:rsidRPr="00411666">
        <w:tab/>
        <w:t>микропрепарат (митохондрии в эпителиальных клетках кишечника аскариды); при малом увеличении найти неповрежденный участок кишечного эпителия со щеточной каемкой и базальной мембраной; при большом увеличении зарисовать клетки цилиндрического эпителия с ядрами в базальной части, отметить базальную мембрану, ядра, скопление митохондрий, щеточную каемку.</w:t>
      </w:r>
    </w:p>
    <w:p w:rsidR="00880FE5" w:rsidRPr="00411666" w:rsidRDefault="00880FE5" w:rsidP="00411666">
      <w:pPr>
        <w:jc w:val="both"/>
      </w:pPr>
      <w:r w:rsidRPr="00411666">
        <w:t>2.</w:t>
      </w:r>
      <w:r w:rsidRPr="00411666">
        <w:tab/>
        <w:t>Зарисовать ультраструктуру митохондрии.</w:t>
      </w:r>
    </w:p>
    <w:p w:rsidR="00880FE5" w:rsidRPr="00411666" w:rsidRDefault="00880FE5" w:rsidP="00411666">
      <w:pPr>
        <w:jc w:val="both"/>
      </w:pPr>
      <w:r w:rsidRPr="00411666">
        <w:t xml:space="preserve">3. Зарисовать схему этапов энергетического обмена. </w:t>
      </w:r>
    </w:p>
    <w:p w:rsidR="00880FE5" w:rsidRPr="00411666" w:rsidRDefault="00880FE5" w:rsidP="00411666">
      <w:pPr>
        <w:jc w:val="both"/>
        <w:rPr>
          <w:b/>
        </w:rPr>
      </w:pPr>
      <w:r w:rsidRPr="00411666">
        <w:rPr>
          <w:b/>
          <w:u w:val="single"/>
        </w:rPr>
        <w:t>Контрольные вопросы.</w:t>
      </w:r>
    </w:p>
    <w:p w:rsidR="00880FE5" w:rsidRPr="00411666" w:rsidRDefault="00880FE5" w:rsidP="00411666">
      <w:pPr>
        <w:jc w:val="both"/>
      </w:pPr>
      <w:r w:rsidRPr="00411666">
        <w:t>Опишите строение митохондрий.</w:t>
      </w:r>
    </w:p>
    <w:p w:rsidR="00880FE5" w:rsidRPr="00411666" w:rsidRDefault="00880FE5" w:rsidP="00411666">
      <w:pPr>
        <w:jc w:val="both"/>
      </w:pPr>
      <w:r w:rsidRPr="00411666">
        <w:t>Дайте определение энергетического обмена.</w:t>
      </w:r>
    </w:p>
    <w:p w:rsidR="00880FE5" w:rsidRPr="00411666" w:rsidRDefault="00880FE5" w:rsidP="00411666">
      <w:pPr>
        <w:jc w:val="both"/>
      </w:pPr>
      <w:r w:rsidRPr="00411666">
        <w:t>В чем состоит биологический смысл брожения?</w:t>
      </w:r>
    </w:p>
    <w:p w:rsidR="00880FE5" w:rsidRPr="00411666" w:rsidRDefault="00880FE5" w:rsidP="00411666">
      <w:pPr>
        <w:jc w:val="both"/>
      </w:pPr>
      <w:r w:rsidRPr="00411666">
        <w:t>Какие фазы энергетического обмена протекают в митохондриях?</w:t>
      </w:r>
    </w:p>
    <w:p w:rsidR="00880FE5" w:rsidRPr="00411666" w:rsidRDefault="00880FE5" w:rsidP="00411666">
      <w:pPr>
        <w:jc w:val="both"/>
      </w:pPr>
      <w:r w:rsidRPr="00411666">
        <w:t>Какова роль кислорода в энергетическом обмене?</w:t>
      </w:r>
    </w:p>
    <w:p w:rsidR="00880FE5" w:rsidRPr="00411666" w:rsidRDefault="00880FE5" w:rsidP="00411666">
      <w:pPr>
        <w:jc w:val="both"/>
      </w:pPr>
      <w:r w:rsidRPr="00411666">
        <w:t>Какое участие принимают митохондрии в реализации программы клеточной гибели?</w:t>
      </w:r>
    </w:p>
    <w:p w:rsidR="00880FE5" w:rsidRPr="00411666" w:rsidRDefault="00880FE5" w:rsidP="00411666">
      <w:pPr>
        <w:jc w:val="both"/>
      </w:pPr>
      <w:r w:rsidRPr="00411666">
        <w:t>Функции пероксисом</w:t>
      </w:r>
    </w:p>
    <w:p w:rsidR="00880FE5" w:rsidRPr="00411666" w:rsidRDefault="00880FE5" w:rsidP="00411666">
      <w:pPr>
        <w:jc w:val="both"/>
      </w:pPr>
      <w:r w:rsidRPr="00411666">
        <w:t>Болезни, обусловленные нарушением структуры пероксисом</w:t>
      </w:r>
    </w:p>
    <w:p w:rsidR="00880FE5" w:rsidRPr="00411666" w:rsidRDefault="00880FE5" w:rsidP="00411666">
      <w:pPr>
        <w:jc w:val="both"/>
        <w:rPr>
          <w:b/>
        </w:rPr>
      </w:pPr>
    </w:p>
    <w:p w:rsidR="00880FE5" w:rsidRPr="00411666" w:rsidRDefault="00880FE5" w:rsidP="00411666">
      <w:pPr>
        <w:jc w:val="both"/>
        <w:rPr>
          <w:b/>
        </w:rPr>
      </w:pPr>
      <w:r w:rsidRPr="00411666">
        <w:rPr>
          <w:b/>
        </w:rPr>
        <w:lastRenderedPageBreak/>
        <w:t>ТЕМА 9.</w:t>
      </w:r>
      <w:r w:rsidRPr="00411666">
        <w:t xml:space="preserve">  </w:t>
      </w:r>
      <w:r w:rsidRPr="00411666">
        <w:rPr>
          <w:b/>
        </w:rPr>
        <w:t>Итоговое занятие по клеточным органоидам-коллоквиум №2.</w:t>
      </w:r>
    </w:p>
    <w:p w:rsidR="00880FE5" w:rsidRPr="00411666" w:rsidRDefault="00880FE5" w:rsidP="00411666">
      <w:pPr>
        <w:jc w:val="both"/>
      </w:pPr>
      <w:r w:rsidRPr="00411666">
        <w:t>1.</w:t>
      </w:r>
      <w:r w:rsidRPr="00411666">
        <w:tab/>
        <w:t>Структура цитоплазмы и ЭПС.</w:t>
      </w:r>
    </w:p>
    <w:p w:rsidR="00880FE5" w:rsidRPr="00411666" w:rsidRDefault="00880FE5" w:rsidP="00411666">
      <w:pPr>
        <w:jc w:val="both"/>
      </w:pPr>
      <w:r w:rsidRPr="00411666">
        <w:t>2.</w:t>
      </w:r>
      <w:r w:rsidRPr="00411666">
        <w:tab/>
        <w:t>Комплекс Гольджи.</w:t>
      </w:r>
    </w:p>
    <w:p w:rsidR="00880FE5" w:rsidRPr="00411666" w:rsidRDefault="00880FE5" w:rsidP="00411666">
      <w:pPr>
        <w:jc w:val="both"/>
      </w:pPr>
      <w:r w:rsidRPr="00411666">
        <w:t>3.</w:t>
      </w:r>
      <w:r w:rsidRPr="00411666">
        <w:tab/>
        <w:t>Лизосомы  и пероксисомы, строение и функции.</w:t>
      </w:r>
    </w:p>
    <w:p w:rsidR="00880FE5" w:rsidRPr="00411666" w:rsidRDefault="00880FE5" w:rsidP="00411666">
      <w:pPr>
        <w:jc w:val="both"/>
      </w:pPr>
      <w:r w:rsidRPr="00411666">
        <w:t>4.</w:t>
      </w:r>
      <w:r w:rsidRPr="00411666">
        <w:tab/>
        <w:t>Митохондрии и энергетический обмен в клетке.</w:t>
      </w:r>
    </w:p>
    <w:p w:rsidR="00880FE5" w:rsidRPr="00411666" w:rsidRDefault="00880FE5" w:rsidP="00411666">
      <w:pPr>
        <w:jc w:val="both"/>
      </w:pPr>
      <w:r w:rsidRPr="00411666">
        <w:t>5.</w:t>
      </w:r>
      <w:r w:rsidRPr="00411666">
        <w:tab/>
        <w:t>Немембранные органоиды и включения.</w:t>
      </w:r>
    </w:p>
    <w:p w:rsidR="00880FE5" w:rsidRPr="00411666" w:rsidRDefault="00880FE5" w:rsidP="00411666">
      <w:pPr>
        <w:jc w:val="both"/>
      </w:pPr>
    </w:p>
    <w:p w:rsidR="00880FE5" w:rsidRPr="00411666" w:rsidRDefault="00880FE5" w:rsidP="00411666">
      <w:pPr>
        <w:jc w:val="both"/>
        <w:rPr>
          <w:b/>
        </w:rPr>
      </w:pPr>
    </w:p>
    <w:p w:rsidR="00880FE5" w:rsidRPr="00411666" w:rsidRDefault="00880FE5" w:rsidP="00411666">
      <w:pPr>
        <w:jc w:val="both"/>
      </w:pPr>
      <w:r w:rsidRPr="00411666">
        <w:rPr>
          <w:b/>
        </w:rPr>
        <w:t xml:space="preserve">ТЕМА 10. Строение  и функции ядра. ДНК и РНК. Строение  нуклеиновых кислот, генетический код. Организация хроматина. Репликация. </w:t>
      </w:r>
    </w:p>
    <w:p w:rsidR="00880FE5" w:rsidRPr="00411666" w:rsidRDefault="00880FE5" w:rsidP="00411666">
      <w:pPr>
        <w:jc w:val="both"/>
      </w:pPr>
      <w:r w:rsidRPr="00411666">
        <w:rPr>
          <w:b/>
          <w:u w:val="single"/>
        </w:rPr>
        <w:t>Учебная цель</w:t>
      </w:r>
      <w:r w:rsidRPr="00411666">
        <w:rPr>
          <w:u w:val="single"/>
        </w:rPr>
        <w:t>:</w:t>
      </w:r>
      <w:r w:rsidRPr="00411666">
        <w:t xml:space="preserve"> изучить строение и функции субсистем интерфазного ядра, рассмотреть состав и уровни организации интерфазного хроматина, изучить поток генетической информации в клетке. Изучить  отличия в строении ДНК и РНК .</w:t>
      </w:r>
    </w:p>
    <w:p w:rsidR="00880FE5" w:rsidRPr="00411666" w:rsidRDefault="00880FE5" w:rsidP="00411666">
      <w:pPr>
        <w:jc w:val="both"/>
      </w:pPr>
      <w:r w:rsidRPr="00411666">
        <w:rPr>
          <w:b/>
          <w:u w:val="single"/>
        </w:rPr>
        <w:t>Оснащение:</w:t>
      </w:r>
      <w:r w:rsidRPr="00411666">
        <w:t xml:space="preserve"> микроскопы, постоянные препараты (политенные (гигантские) хромосомы дрозофилы или мотыля), набор таблиц и схем. Видеофильмы: Строение ДНК, Матричные процессы – Репликация .</w:t>
      </w:r>
    </w:p>
    <w:p w:rsidR="00880FE5" w:rsidRPr="00411666" w:rsidRDefault="00880FE5" w:rsidP="00411666">
      <w:pPr>
        <w:jc w:val="both"/>
      </w:pPr>
      <w:r w:rsidRPr="00411666">
        <w:t xml:space="preserve">   Презентация по теме занятия.</w:t>
      </w:r>
    </w:p>
    <w:p w:rsidR="00880FE5" w:rsidRPr="00411666" w:rsidRDefault="00880FE5" w:rsidP="00411666">
      <w:pPr>
        <w:jc w:val="both"/>
      </w:pPr>
      <w:r w:rsidRPr="00411666">
        <w:rPr>
          <w:b/>
          <w:u w:val="single"/>
        </w:rPr>
        <w:t>Вопросы, подлежащие изучению</w:t>
      </w:r>
      <w:r w:rsidRPr="00411666">
        <w:rPr>
          <w:u w:val="single"/>
        </w:rPr>
        <w:t>.</w:t>
      </w:r>
    </w:p>
    <w:p w:rsidR="00880FE5" w:rsidRPr="00411666" w:rsidRDefault="00880FE5" w:rsidP="00411666">
      <w:pPr>
        <w:jc w:val="both"/>
      </w:pPr>
      <w:r w:rsidRPr="00411666">
        <w:t>Поверхностный аппарат ядра: строение и функции ядерной оболочки, поровых комплексов, периферической плотной пластинки (ламины и прогерин).</w:t>
      </w:r>
    </w:p>
    <w:p w:rsidR="00880FE5" w:rsidRPr="00411666" w:rsidRDefault="00880FE5" w:rsidP="00411666">
      <w:pPr>
        <w:jc w:val="both"/>
      </w:pPr>
      <w:r w:rsidRPr="00411666">
        <w:t>Состав и функции кариоплазмы, ядерного и ядрышкового матрикса.</w:t>
      </w:r>
    </w:p>
    <w:p w:rsidR="00880FE5" w:rsidRPr="00411666" w:rsidRDefault="00880FE5" w:rsidP="00411666">
      <w:pPr>
        <w:jc w:val="both"/>
      </w:pPr>
      <w:r w:rsidRPr="00411666">
        <w:t>Строение и функции ДНК и белков хроматина.</w:t>
      </w:r>
    </w:p>
    <w:p w:rsidR="00880FE5" w:rsidRPr="00411666" w:rsidRDefault="00880FE5" w:rsidP="00411666">
      <w:pPr>
        <w:jc w:val="both"/>
      </w:pPr>
      <w:r w:rsidRPr="00411666">
        <w:t>Уровни пространственной организации хроматина: нуклеосомный, нуклеомерный и хромомерный.</w:t>
      </w:r>
    </w:p>
    <w:p w:rsidR="00880FE5" w:rsidRPr="00411666" w:rsidRDefault="00880FE5" w:rsidP="00411666">
      <w:pPr>
        <w:jc w:val="both"/>
      </w:pPr>
      <w:r w:rsidRPr="00411666">
        <w:t>Особенности строения и механизм образования политенных (гигантских) хромосом; пуфы и причины их образования.</w:t>
      </w:r>
    </w:p>
    <w:p w:rsidR="00880FE5" w:rsidRPr="00411666" w:rsidRDefault="00880FE5" w:rsidP="00411666">
      <w:pPr>
        <w:jc w:val="both"/>
      </w:pPr>
      <w:r w:rsidRPr="00411666">
        <w:t>Структурные и функциональные отличия эухроматина и гетерохроматина.</w:t>
      </w:r>
    </w:p>
    <w:p w:rsidR="00880FE5" w:rsidRPr="00411666" w:rsidRDefault="00880FE5" w:rsidP="00411666">
      <w:pPr>
        <w:jc w:val="both"/>
      </w:pPr>
      <w:r w:rsidRPr="00411666">
        <w:t>Спирализация хроматина при формировании метафазных хромосом</w:t>
      </w:r>
    </w:p>
    <w:p w:rsidR="00880FE5" w:rsidRPr="00411666" w:rsidRDefault="00880FE5" w:rsidP="00411666">
      <w:pPr>
        <w:jc w:val="both"/>
      </w:pPr>
      <w:r w:rsidRPr="00411666">
        <w:t>Определение матричных процессов и их этапы: инициация, элонгация, терминация.</w:t>
      </w:r>
    </w:p>
    <w:p w:rsidR="00880FE5" w:rsidRPr="00411666" w:rsidRDefault="00880FE5" w:rsidP="00411666">
      <w:pPr>
        <w:jc w:val="both"/>
      </w:pPr>
      <w:r w:rsidRPr="00411666">
        <w:t>Репликация ДНК у эукариот: механизмы инициации, элонгации и терминации.</w:t>
      </w:r>
    </w:p>
    <w:p w:rsidR="00880FE5" w:rsidRPr="00411666" w:rsidRDefault="00880FE5" w:rsidP="00411666">
      <w:pPr>
        <w:jc w:val="both"/>
      </w:pPr>
      <w:r w:rsidRPr="00411666">
        <w:t>Проблема укорочения линейных молекул ДНК эукариот при репликации; теломеры и теломераза.</w:t>
      </w:r>
    </w:p>
    <w:p w:rsidR="00880FE5" w:rsidRPr="00411666" w:rsidRDefault="00880FE5" w:rsidP="00411666">
      <w:pPr>
        <w:jc w:val="both"/>
      </w:pPr>
      <w:r w:rsidRPr="00411666">
        <w:t>Регуляция репликации ДНК.</w:t>
      </w:r>
    </w:p>
    <w:p w:rsidR="00880FE5" w:rsidRPr="00411666" w:rsidRDefault="00880FE5" w:rsidP="00411666">
      <w:pPr>
        <w:jc w:val="both"/>
        <w:rPr>
          <w:b/>
        </w:rPr>
      </w:pPr>
      <w:r w:rsidRPr="00411666">
        <w:rPr>
          <w:b/>
          <w:u w:val="single"/>
        </w:rPr>
        <w:t>Самостоятельная работа.</w:t>
      </w:r>
    </w:p>
    <w:p w:rsidR="00880FE5" w:rsidRPr="00411666" w:rsidRDefault="00880FE5" w:rsidP="00411666">
      <w:pPr>
        <w:jc w:val="both"/>
      </w:pPr>
      <w:r w:rsidRPr="00411666">
        <w:t>Изучить строение интерфазных хромосом: постоянный микропрепарат (политенные хромосомы в клетках слюнных желез личинки мотыля - комара Chironomus, или дрозофилы); при малом увеличении микроскопа найти клетки с гигантскими хромосомами; при большом увеличении рассмотреть и зарисовать хромосомы; отметить темноокрашенные диски (гетерохроматиновые участки) и светлые междиски (эухроматиновые участки).</w:t>
      </w:r>
    </w:p>
    <w:p w:rsidR="00880FE5" w:rsidRPr="00411666" w:rsidRDefault="00880FE5" w:rsidP="00411666">
      <w:pPr>
        <w:jc w:val="both"/>
      </w:pPr>
      <w:r w:rsidRPr="00411666">
        <w:t>Зарисовать схему различных уровней организации хроматина.</w:t>
      </w:r>
    </w:p>
    <w:p w:rsidR="00880FE5" w:rsidRPr="00411666" w:rsidRDefault="00880FE5" w:rsidP="00411666">
      <w:pPr>
        <w:jc w:val="both"/>
      </w:pPr>
      <w:r w:rsidRPr="00411666">
        <w:t>Зарисовать в виде схемы основные этапы репликации ДНК: инициацию, элонгацию, терминацию.</w:t>
      </w:r>
    </w:p>
    <w:p w:rsidR="00880FE5" w:rsidRPr="00411666" w:rsidRDefault="00880FE5" w:rsidP="00411666">
      <w:pPr>
        <w:jc w:val="both"/>
      </w:pPr>
    </w:p>
    <w:p w:rsidR="00880FE5" w:rsidRPr="00411666" w:rsidRDefault="00880FE5" w:rsidP="00411666">
      <w:pPr>
        <w:jc w:val="both"/>
        <w:rPr>
          <w:b/>
        </w:rPr>
      </w:pPr>
      <w:r w:rsidRPr="00411666">
        <w:rPr>
          <w:b/>
          <w:u w:val="single"/>
        </w:rPr>
        <w:t>Контрольные вопросы.</w:t>
      </w:r>
    </w:p>
    <w:p w:rsidR="00880FE5" w:rsidRPr="00411666" w:rsidRDefault="00880FE5" w:rsidP="00411666">
      <w:pPr>
        <w:jc w:val="both"/>
      </w:pPr>
      <w:r w:rsidRPr="00411666">
        <w:t>Опишите функции поверхностного аппарата ядра.</w:t>
      </w:r>
    </w:p>
    <w:p w:rsidR="00880FE5" w:rsidRPr="00411666" w:rsidRDefault="00880FE5" w:rsidP="00411666">
      <w:pPr>
        <w:jc w:val="both"/>
      </w:pPr>
      <w:r w:rsidRPr="00411666">
        <w:t xml:space="preserve"> Какие вещества транспортируются через ядерные поры?</w:t>
      </w:r>
    </w:p>
    <w:p w:rsidR="00880FE5" w:rsidRPr="00411666" w:rsidRDefault="00880FE5" w:rsidP="00411666">
      <w:pPr>
        <w:jc w:val="both"/>
      </w:pPr>
      <w:r w:rsidRPr="00411666">
        <w:t>Какова структура и функция ядрышка?</w:t>
      </w:r>
    </w:p>
    <w:p w:rsidR="00880FE5" w:rsidRPr="00411666" w:rsidRDefault="00880FE5" w:rsidP="00411666">
      <w:pPr>
        <w:jc w:val="both"/>
      </w:pPr>
      <w:r w:rsidRPr="00411666">
        <w:t>Какие белки входят в состав хроматина?</w:t>
      </w:r>
    </w:p>
    <w:p w:rsidR="00880FE5" w:rsidRPr="00411666" w:rsidRDefault="00880FE5" w:rsidP="00411666">
      <w:pPr>
        <w:jc w:val="both"/>
      </w:pPr>
      <w:r w:rsidRPr="00411666">
        <w:t>Как осуществляется компактизация ДНК в интерфазном ядре?</w:t>
      </w:r>
    </w:p>
    <w:p w:rsidR="00880FE5" w:rsidRPr="00411666" w:rsidRDefault="00880FE5" w:rsidP="00411666">
      <w:pPr>
        <w:jc w:val="both"/>
      </w:pPr>
      <w:r w:rsidRPr="00411666">
        <w:t>Чем отличаются политенные хромосомы от обычных хромосом интерфазного ядра и от метафазных хромосом?</w:t>
      </w:r>
    </w:p>
    <w:p w:rsidR="00880FE5" w:rsidRPr="00411666" w:rsidRDefault="00880FE5" w:rsidP="00411666">
      <w:pPr>
        <w:jc w:val="both"/>
      </w:pPr>
      <w:r w:rsidRPr="00411666">
        <w:t>Перечислите функции генетического материала клетки.</w:t>
      </w:r>
    </w:p>
    <w:p w:rsidR="00880FE5" w:rsidRPr="00EA5C5D" w:rsidRDefault="00880FE5" w:rsidP="00411666">
      <w:pPr>
        <w:jc w:val="both"/>
      </w:pPr>
      <w:r w:rsidRPr="00EA5C5D">
        <w:lastRenderedPageBreak/>
        <w:t>В чем заключаеся биологический смысл удвоения ДНК?</w:t>
      </w:r>
    </w:p>
    <w:p w:rsidR="00880FE5" w:rsidRPr="00EA5C5D" w:rsidRDefault="00880FE5" w:rsidP="00411666">
      <w:pPr>
        <w:jc w:val="both"/>
      </w:pPr>
      <w:r w:rsidRPr="00EA5C5D">
        <w:t>Чем отличается процесс репликации ДНК у про- и эукариот?</w:t>
      </w:r>
    </w:p>
    <w:p w:rsidR="00880FE5" w:rsidRPr="00EA5C5D" w:rsidRDefault="00880FE5" w:rsidP="00411666">
      <w:pPr>
        <w:jc w:val="both"/>
      </w:pPr>
      <w:r w:rsidRPr="00EA5C5D">
        <w:t xml:space="preserve"> Что такое принцип комплементарности. </w:t>
      </w:r>
    </w:p>
    <w:p w:rsidR="00880FE5" w:rsidRPr="00EA5C5D" w:rsidRDefault="00880FE5" w:rsidP="00411666">
      <w:pPr>
        <w:jc w:val="both"/>
      </w:pPr>
      <w:r w:rsidRPr="00EA5C5D">
        <w:t>Почепу цепи ДНК разнонаправлены или антипараллельны?</w:t>
      </w:r>
    </w:p>
    <w:p w:rsidR="00880FE5" w:rsidRPr="00EA5C5D" w:rsidRDefault="00880FE5" w:rsidP="00411666">
      <w:pPr>
        <w:jc w:val="both"/>
      </w:pPr>
      <w:r w:rsidRPr="00EA5C5D">
        <w:t xml:space="preserve"> Каковы различия в в строении ДНК и РНК</w:t>
      </w:r>
    </w:p>
    <w:p w:rsidR="00880FE5" w:rsidRPr="00EA5C5D" w:rsidRDefault="00880FE5" w:rsidP="00411666">
      <w:pPr>
        <w:jc w:val="both"/>
      </w:pPr>
      <w:r w:rsidRPr="00EA5C5D">
        <w:t xml:space="preserve"> Какие ферменты участвуют в репликации ДНК. </w:t>
      </w:r>
    </w:p>
    <w:p w:rsidR="00880FE5" w:rsidRPr="00EA5C5D" w:rsidRDefault="00880FE5" w:rsidP="00411666">
      <w:pPr>
        <w:jc w:val="both"/>
        <w:rPr>
          <w:b/>
        </w:rPr>
      </w:pPr>
    </w:p>
    <w:p w:rsidR="00880FE5" w:rsidRPr="00EA5C5D" w:rsidRDefault="00880FE5" w:rsidP="00411666">
      <w:pPr>
        <w:jc w:val="both"/>
        <w:rPr>
          <w:b/>
        </w:rPr>
      </w:pPr>
      <w:r w:rsidRPr="00EA5C5D">
        <w:rPr>
          <w:b/>
        </w:rPr>
        <w:t xml:space="preserve">ТЕМА 11. Матричные процессы - Транскрипция, Трансляция, Репарация. Поток информации в клетке. Структура и функции генов. </w:t>
      </w:r>
    </w:p>
    <w:p w:rsidR="00880FE5" w:rsidRPr="00EA5C5D" w:rsidRDefault="00880FE5" w:rsidP="00411666">
      <w:pPr>
        <w:jc w:val="both"/>
      </w:pPr>
      <w:r w:rsidRPr="00EA5C5D">
        <w:rPr>
          <w:b/>
          <w:u w:val="single"/>
        </w:rPr>
        <w:t>Учебная цель</w:t>
      </w:r>
      <w:r w:rsidRPr="00EA5C5D">
        <w:rPr>
          <w:u w:val="single"/>
        </w:rPr>
        <w:t>:</w:t>
      </w:r>
      <w:r w:rsidRPr="00EA5C5D">
        <w:t xml:space="preserve"> изучить поток генетической информации в клетке и матричные процессы- транскрипцию и трансляцию , рассмотреть свойства генетического кода, изучмть необходимость репарации ДНК и ее механизы Изучить структуру и экспрессию эукариотических генов.</w:t>
      </w:r>
    </w:p>
    <w:p w:rsidR="00880FE5" w:rsidRPr="00EA5C5D" w:rsidRDefault="00880FE5" w:rsidP="00411666">
      <w:pPr>
        <w:jc w:val="both"/>
      </w:pPr>
      <w:r w:rsidRPr="00EA5C5D">
        <w:rPr>
          <w:b/>
          <w:u w:val="single"/>
        </w:rPr>
        <w:t>Оснащение</w:t>
      </w:r>
      <w:r w:rsidRPr="00EA5C5D">
        <w:rPr>
          <w:u w:val="single"/>
        </w:rPr>
        <w:t>:</w:t>
      </w:r>
      <w:r w:rsidRPr="00EA5C5D">
        <w:t xml:space="preserve"> набор таблиц и схем. Видеофильмы: Строение ДНК, Матричные процессы –Транскрипция, Трансляция.   Презентация по теме занятия.</w:t>
      </w:r>
    </w:p>
    <w:p w:rsidR="00880FE5" w:rsidRPr="00EA5C5D" w:rsidRDefault="00880FE5" w:rsidP="00411666">
      <w:pPr>
        <w:jc w:val="both"/>
        <w:rPr>
          <w:b/>
        </w:rPr>
      </w:pPr>
      <w:r w:rsidRPr="00EA5C5D">
        <w:rPr>
          <w:b/>
          <w:u w:val="single"/>
        </w:rPr>
        <w:t>Вопросы, подлежащие изучению.</w:t>
      </w:r>
    </w:p>
    <w:p w:rsidR="00880FE5" w:rsidRPr="00EA5C5D" w:rsidRDefault="00880FE5" w:rsidP="00411666">
      <w:pPr>
        <w:jc w:val="both"/>
      </w:pPr>
      <w:r w:rsidRPr="00EA5C5D">
        <w:rPr>
          <w:b/>
        </w:rPr>
        <w:t>1</w:t>
      </w:r>
      <w:r w:rsidRPr="00EA5C5D">
        <w:t>.  Транскрипция у эукариот : транскриптоны как единицы транскрипции, РНК-полимеразы и транскрипционные факторы.</w:t>
      </w:r>
    </w:p>
    <w:p w:rsidR="00880FE5" w:rsidRPr="00EA5C5D" w:rsidRDefault="00880FE5" w:rsidP="00411666">
      <w:pPr>
        <w:jc w:val="both"/>
      </w:pPr>
      <w:r w:rsidRPr="00EA5C5D">
        <w:t>2.  Процессинг тРНК, рРНК, иРНК: кэпирование, информоферы и информосомы, сплайсинг, полиаденилирование иРНК.</w:t>
      </w:r>
    </w:p>
    <w:p w:rsidR="00880FE5" w:rsidRPr="00EA5C5D" w:rsidRDefault="00880FE5" w:rsidP="00411666">
      <w:pPr>
        <w:jc w:val="both"/>
      </w:pPr>
      <w:r w:rsidRPr="00EA5C5D">
        <w:t>3.   Свойства генетического кода: триплетность, непрерывнеть, неперекрываемость, синонимичность (вырожденность), универсальность.</w:t>
      </w:r>
    </w:p>
    <w:p w:rsidR="00880FE5" w:rsidRPr="00EA5C5D" w:rsidRDefault="00880FE5" w:rsidP="00411666">
      <w:pPr>
        <w:jc w:val="both"/>
      </w:pPr>
      <w:r w:rsidRPr="00EA5C5D">
        <w:t>4.    Трансляция: механизмы инициация, элонгация и терминации. Этапы трансляции и функции активных центров рибосомы.</w:t>
      </w:r>
    </w:p>
    <w:p w:rsidR="00880FE5" w:rsidRPr="00EA5C5D" w:rsidRDefault="00880FE5" w:rsidP="00411666">
      <w:pPr>
        <w:jc w:val="both"/>
      </w:pPr>
      <w:r w:rsidRPr="00EA5C5D">
        <w:t>5.    Конститутивная репарация ДНК: её виды (реактивационная, эксцизионная и рекомбинационная) и механизмы.</w:t>
      </w:r>
    </w:p>
    <w:p w:rsidR="00880FE5" w:rsidRPr="00EA5C5D" w:rsidRDefault="00880FE5" w:rsidP="00411666">
      <w:pPr>
        <w:jc w:val="both"/>
      </w:pPr>
      <w:r w:rsidRPr="00EA5C5D">
        <w:t>6.    Индуцибельная репарация ДНК и её механизмы; SOS-репарация.</w:t>
      </w:r>
    </w:p>
    <w:p w:rsidR="00880FE5" w:rsidRPr="00EA5C5D" w:rsidRDefault="00880FE5" w:rsidP="00411666">
      <w:pPr>
        <w:jc w:val="both"/>
      </w:pPr>
      <w:r w:rsidRPr="00EA5C5D">
        <w:t xml:space="preserve">7. Нарушения репарации ДНК и наследственные болезни. </w:t>
      </w:r>
    </w:p>
    <w:p w:rsidR="00880FE5" w:rsidRPr="00EA5C5D" w:rsidRDefault="00880FE5" w:rsidP="00411666">
      <w:pPr>
        <w:jc w:val="both"/>
      </w:pPr>
      <w:r w:rsidRPr="00EA5C5D">
        <w:t>8. Мозаичное строение генов у эукариот, интроны и экзоны.</w:t>
      </w:r>
    </w:p>
    <w:p w:rsidR="00880FE5" w:rsidRPr="00EA5C5D" w:rsidRDefault="00880FE5" w:rsidP="00411666">
      <w:pPr>
        <w:jc w:val="both"/>
        <w:rPr>
          <w:b/>
        </w:rPr>
      </w:pPr>
      <w:r w:rsidRPr="00EA5C5D">
        <w:rPr>
          <w:b/>
          <w:u w:val="single"/>
        </w:rPr>
        <w:t>Самостоятельная работа.</w:t>
      </w:r>
    </w:p>
    <w:p w:rsidR="00880FE5" w:rsidRPr="00EA5C5D" w:rsidRDefault="00880FE5" w:rsidP="00411666">
      <w:pPr>
        <w:jc w:val="both"/>
      </w:pPr>
      <w:r w:rsidRPr="00EA5C5D">
        <w:t>Зарисовать схему транскриптона про- и эукариот.</w:t>
      </w:r>
    </w:p>
    <w:p w:rsidR="00880FE5" w:rsidRPr="00EA5C5D" w:rsidRDefault="00880FE5" w:rsidP="00411666">
      <w:pPr>
        <w:jc w:val="both"/>
      </w:pPr>
      <w:r w:rsidRPr="00EA5C5D">
        <w:t>Изучить классификацию разных видов репарации и представить ее в виде схем.</w:t>
      </w:r>
    </w:p>
    <w:p w:rsidR="00880FE5" w:rsidRPr="00EA5C5D" w:rsidRDefault="00880FE5" w:rsidP="00411666">
      <w:pPr>
        <w:jc w:val="both"/>
      </w:pPr>
      <w:r w:rsidRPr="00EA5C5D">
        <w:t>Зарисовать схему строения структурного гена класса II и расположения регуляторных элементов (инициаторов, терминаторов и модуляторов транскрипции) по отношению к структурному гену.</w:t>
      </w:r>
    </w:p>
    <w:p w:rsidR="00880FE5" w:rsidRPr="00EA5C5D" w:rsidRDefault="00880FE5" w:rsidP="00411666">
      <w:pPr>
        <w:jc w:val="both"/>
      </w:pPr>
      <w:r w:rsidRPr="00EA5C5D">
        <w:t>Зарисовать схему действия модуляторов.</w:t>
      </w:r>
    </w:p>
    <w:p w:rsidR="00880FE5" w:rsidRPr="00EA5C5D" w:rsidRDefault="00880FE5" w:rsidP="00411666">
      <w:pPr>
        <w:jc w:val="both"/>
        <w:rPr>
          <w:b/>
        </w:rPr>
      </w:pPr>
      <w:r w:rsidRPr="00EA5C5D">
        <w:rPr>
          <w:b/>
          <w:u w:val="single"/>
        </w:rPr>
        <w:t>Контрольные вопросы</w:t>
      </w:r>
      <w:r w:rsidRPr="00EA5C5D">
        <w:rPr>
          <w:b/>
        </w:rPr>
        <w:t>.</w:t>
      </w:r>
    </w:p>
    <w:p w:rsidR="00880FE5" w:rsidRPr="00EA5C5D" w:rsidRDefault="00880FE5" w:rsidP="00411666">
      <w:pPr>
        <w:jc w:val="both"/>
      </w:pPr>
      <w:r w:rsidRPr="00EA5C5D">
        <w:t>1.</w:t>
      </w:r>
      <w:r w:rsidRPr="00EA5C5D">
        <w:tab/>
        <w:t>Охарактеризуйте транскрипцию как матричный процесс.</w:t>
      </w:r>
    </w:p>
    <w:p w:rsidR="00880FE5" w:rsidRPr="00EA5C5D" w:rsidRDefault="00880FE5" w:rsidP="00411666">
      <w:pPr>
        <w:jc w:val="both"/>
      </w:pPr>
      <w:r w:rsidRPr="00EA5C5D">
        <w:t>2.</w:t>
      </w:r>
      <w:r w:rsidRPr="00EA5C5D">
        <w:tab/>
        <w:t>Назовите и охарактеризуйте свойства генетического кода.</w:t>
      </w:r>
    </w:p>
    <w:p w:rsidR="00880FE5" w:rsidRPr="00EA5C5D" w:rsidRDefault="00880FE5" w:rsidP="00411666">
      <w:pPr>
        <w:jc w:val="both"/>
      </w:pPr>
      <w:r w:rsidRPr="00EA5C5D">
        <w:t>3.</w:t>
      </w:r>
      <w:r w:rsidRPr="00EA5C5D">
        <w:tab/>
        <w:t>Опишите функции транспортных РНК и рибосом.</w:t>
      </w:r>
    </w:p>
    <w:p w:rsidR="00880FE5" w:rsidRPr="00EA5C5D" w:rsidRDefault="00880FE5" w:rsidP="00411666">
      <w:pPr>
        <w:jc w:val="both"/>
      </w:pPr>
      <w:r w:rsidRPr="00EA5C5D">
        <w:t>4.</w:t>
      </w:r>
      <w:r w:rsidRPr="00EA5C5D">
        <w:tab/>
        <w:t>К каким последствиям для клетки приводят нарушения репарации ДНК?</w:t>
      </w:r>
    </w:p>
    <w:p w:rsidR="00880FE5" w:rsidRPr="00EA5C5D" w:rsidRDefault="00880FE5" w:rsidP="00411666">
      <w:pPr>
        <w:jc w:val="both"/>
      </w:pPr>
      <w:r w:rsidRPr="00EA5C5D">
        <w:t>5.            Дайте определение гена и генома.</w:t>
      </w:r>
    </w:p>
    <w:p w:rsidR="00880FE5" w:rsidRPr="00EA5C5D" w:rsidRDefault="00880FE5" w:rsidP="00411666">
      <w:pPr>
        <w:jc w:val="both"/>
      </w:pPr>
      <w:r w:rsidRPr="00EA5C5D">
        <w:t>6.           Какие нетранслируемые РНК кодируют структурные гены класса I?</w:t>
      </w:r>
    </w:p>
    <w:p w:rsidR="00880FE5" w:rsidRPr="00EA5C5D" w:rsidRDefault="00880FE5" w:rsidP="00411666">
      <w:pPr>
        <w:jc w:val="both"/>
      </w:pPr>
      <w:r w:rsidRPr="00EA5C5D">
        <w:t>7.           В чем преимущество экзон-интронного строения генов эукариот?</w:t>
      </w:r>
    </w:p>
    <w:p w:rsidR="00880FE5" w:rsidRPr="00EA5C5D" w:rsidRDefault="00880FE5" w:rsidP="00411666">
      <w:pPr>
        <w:jc w:val="both"/>
      </w:pPr>
      <w:r w:rsidRPr="00EA5C5D">
        <w:t>8.              Чем отличаются гены домашнего хозяйства и гены роскоши?</w:t>
      </w:r>
    </w:p>
    <w:p w:rsidR="00880FE5" w:rsidRPr="00EA5C5D" w:rsidRDefault="00880FE5" w:rsidP="00411666">
      <w:pPr>
        <w:jc w:val="both"/>
        <w:rPr>
          <w:b/>
        </w:rPr>
      </w:pPr>
    </w:p>
    <w:p w:rsidR="00880FE5" w:rsidRPr="00EA5C5D" w:rsidRDefault="00880FE5" w:rsidP="00411666">
      <w:pPr>
        <w:jc w:val="both"/>
        <w:rPr>
          <w:b/>
        </w:rPr>
      </w:pPr>
      <w:r w:rsidRPr="00EA5C5D">
        <w:rPr>
          <w:b/>
        </w:rPr>
        <w:t>ТЕМА 12. Структура и функции генов.  Геном человека , факультативные и облигатные элементы.Регуляция работы генов, уровни регуляции, медицинские аспекты.</w:t>
      </w:r>
    </w:p>
    <w:p w:rsidR="00880FE5" w:rsidRPr="00EA5C5D" w:rsidRDefault="00880FE5" w:rsidP="00411666">
      <w:pPr>
        <w:jc w:val="both"/>
      </w:pPr>
      <w:r w:rsidRPr="00EA5C5D">
        <w:rPr>
          <w:b/>
          <w:u w:val="single"/>
        </w:rPr>
        <w:t>Учебная цель</w:t>
      </w:r>
      <w:r w:rsidRPr="00EA5C5D">
        <w:rPr>
          <w:u w:val="single"/>
        </w:rPr>
        <w:t>:</w:t>
      </w:r>
      <w:r w:rsidRPr="00EA5C5D">
        <w:t xml:space="preserve"> усвоить понятие генома и его организации,  активности (действия, экспрессии) генов; изучить регуляцию действия генов у эукариот на претранскрипционном, </w:t>
      </w:r>
      <w:r w:rsidRPr="00EA5C5D">
        <w:lastRenderedPageBreak/>
        <w:t>транскрипционном, посттранскрипционном, трансляционном и посттрансляционном уровнях.</w:t>
      </w:r>
    </w:p>
    <w:p w:rsidR="00880FE5" w:rsidRPr="00EA5C5D" w:rsidRDefault="00880FE5" w:rsidP="00411666">
      <w:pPr>
        <w:jc w:val="both"/>
      </w:pPr>
      <w:r w:rsidRPr="00EA5C5D">
        <w:rPr>
          <w:b/>
          <w:u w:val="single"/>
        </w:rPr>
        <w:t>Оснащение:</w:t>
      </w:r>
      <w:r w:rsidRPr="00EA5C5D">
        <w:t xml:space="preserve"> набор таблиц и схем.  Презентация по теме занятия.</w:t>
      </w:r>
    </w:p>
    <w:p w:rsidR="00880FE5" w:rsidRPr="00EA5C5D" w:rsidRDefault="00880FE5" w:rsidP="00411666">
      <w:pPr>
        <w:jc w:val="both"/>
        <w:rPr>
          <w:u w:val="single"/>
        </w:rPr>
      </w:pPr>
      <w:r w:rsidRPr="00EA5C5D">
        <w:rPr>
          <w:b/>
          <w:u w:val="single"/>
        </w:rPr>
        <w:t>Вопросы, подлежащие изучению</w:t>
      </w:r>
      <w:r w:rsidRPr="00EA5C5D">
        <w:rPr>
          <w:u w:val="single"/>
        </w:rPr>
        <w:t>.</w:t>
      </w:r>
    </w:p>
    <w:p w:rsidR="00880FE5" w:rsidRPr="00EA5C5D" w:rsidRDefault="00880FE5" w:rsidP="00411666">
      <w:pPr>
        <w:jc w:val="both"/>
      </w:pPr>
      <w:r w:rsidRPr="00EA5C5D">
        <w:t>Понятие гена и генома.</w:t>
      </w:r>
    </w:p>
    <w:p w:rsidR="00880FE5" w:rsidRPr="00EA5C5D" w:rsidRDefault="00880FE5" w:rsidP="00411666">
      <w:pPr>
        <w:jc w:val="both"/>
      </w:pPr>
      <w:r w:rsidRPr="00EA5C5D">
        <w:t>Структурные гены класса I и II как матрицы для синтеза нетранслируемых и транслируемых РНК.</w:t>
      </w:r>
    </w:p>
    <w:p w:rsidR="00880FE5" w:rsidRPr="00EA5C5D" w:rsidRDefault="00880FE5" w:rsidP="00411666">
      <w:pPr>
        <w:jc w:val="both"/>
      </w:pPr>
      <w:r w:rsidRPr="00EA5C5D">
        <w:t>Регуляторные элементы генома: инициаторы, терминаторы и модуляторы транскрипции.</w:t>
      </w:r>
    </w:p>
    <w:p w:rsidR="00880FE5" w:rsidRPr="00EA5C5D" w:rsidRDefault="00880FE5" w:rsidP="00411666">
      <w:pPr>
        <w:jc w:val="both"/>
      </w:pPr>
      <w:r w:rsidRPr="00EA5C5D">
        <w:t>Структурные гены класса II: лидерный, транслируемый и трейлерный районы.</w:t>
      </w:r>
    </w:p>
    <w:p w:rsidR="00880FE5" w:rsidRPr="00EA5C5D" w:rsidRDefault="00880FE5" w:rsidP="00411666">
      <w:pPr>
        <w:jc w:val="both"/>
      </w:pPr>
      <w:r w:rsidRPr="00EA5C5D">
        <w:t>Структурные особенности прокариотических и эукариотических генов. Экзон-интронная структура генов эукариот и ее эволюционные преимущества.</w:t>
      </w:r>
    </w:p>
    <w:p w:rsidR="00880FE5" w:rsidRPr="00EA5C5D" w:rsidRDefault="00880FE5" w:rsidP="00411666">
      <w:pPr>
        <w:jc w:val="both"/>
      </w:pPr>
      <w:r w:rsidRPr="00EA5C5D">
        <w:t>Транскриптоны эукариот и опероны прокариот.</w:t>
      </w:r>
    </w:p>
    <w:p w:rsidR="00880FE5" w:rsidRPr="00EA5C5D" w:rsidRDefault="00880FE5" w:rsidP="00411666">
      <w:pPr>
        <w:jc w:val="both"/>
      </w:pPr>
      <w:r w:rsidRPr="00EA5C5D">
        <w:t>Облигатные элементы генома: гены общеклеточных функций (гены «домашнего хозяйства») и гены специализированных функций (гены «роскоши»).</w:t>
      </w:r>
    </w:p>
    <w:p w:rsidR="00880FE5" w:rsidRPr="00EA5C5D" w:rsidRDefault="00880FE5" w:rsidP="00411666">
      <w:pPr>
        <w:jc w:val="both"/>
      </w:pPr>
      <w:r w:rsidRPr="00EA5C5D">
        <w:t>Факультативные элементы генома: ретропозоны, транспозоны и вирусы, псевдогены, повторы ДНК</w:t>
      </w:r>
    </w:p>
    <w:p w:rsidR="00880FE5" w:rsidRPr="00EA5C5D" w:rsidRDefault="00880FE5" w:rsidP="00411666">
      <w:pPr>
        <w:jc w:val="both"/>
      </w:pPr>
      <w:r w:rsidRPr="00EA5C5D">
        <w:t xml:space="preserve"> Изменение степени спирализации хроматина - основа претранскрипционной регуляции действия генов; ингибирующий эффект метилирования ДНК.</w:t>
      </w:r>
    </w:p>
    <w:p w:rsidR="00880FE5" w:rsidRPr="00EA5C5D" w:rsidRDefault="00880FE5" w:rsidP="00411666">
      <w:pPr>
        <w:jc w:val="both"/>
      </w:pPr>
      <w:r w:rsidRPr="00EA5C5D">
        <w:t xml:space="preserve"> Гистоновый код, ремоделирование хроматина</w:t>
      </w:r>
    </w:p>
    <w:p w:rsidR="00880FE5" w:rsidRPr="00EA5C5D" w:rsidRDefault="00880FE5" w:rsidP="00411666">
      <w:pPr>
        <w:jc w:val="both"/>
      </w:pPr>
      <w:r w:rsidRPr="00EA5C5D">
        <w:t>Функциональный генетический мозаицизм по Х-хромосоме - особый случай претранскрипционной регуляции у млекопитающих.</w:t>
      </w:r>
    </w:p>
    <w:p w:rsidR="00880FE5" w:rsidRPr="00EA5C5D" w:rsidRDefault="00880FE5" w:rsidP="00411666">
      <w:pPr>
        <w:jc w:val="both"/>
      </w:pPr>
      <w:r w:rsidRPr="00EA5C5D">
        <w:t xml:space="preserve"> Транскрипционный уровень регуляции действия генов; регуляторные белки: активаторы и репрессоры, механизмы их действия.</w:t>
      </w:r>
    </w:p>
    <w:p w:rsidR="00880FE5" w:rsidRPr="00EA5C5D" w:rsidRDefault="00880FE5" w:rsidP="00411666">
      <w:pPr>
        <w:jc w:val="both"/>
      </w:pPr>
      <w:r w:rsidRPr="00EA5C5D">
        <w:t xml:space="preserve"> Позитивная индукция и позитивная репрессия генов.</w:t>
      </w:r>
    </w:p>
    <w:p w:rsidR="00880FE5" w:rsidRPr="00EA5C5D" w:rsidRDefault="00880FE5" w:rsidP="00411666">
      <w:pPr>
        <w:jc w:val="both"/>
      </w:pPr>
      <w:r w:rsidRPr="00EA5C5D">
        <w:t xml:space="preserve"> Негативная индукция и негативная репрессия генов.</w:t>
      </w:r>
    </w:p>
    <w:p w:rsidR="00880FE5" w:rsidRPr="00EA5C5D" w:rsidRDefault="00880FE5" w:rsidP="00411666">
      <w:pPr>
        <w:jc w:val="both"/>
      </w:pPr>
      <w:r w:rsidRPr="00EA5C5D">
        <w:t xml:space="preserve"> Талассемии как результат изменения промоторов глобиновых генов.</w:t>
      </w:r>
    </w:p>
    <w:p w:rsidR="00880FE5" w:rsidRPr="00EA5C5D" w:rsidRDefault="00880FE5" w:rsidP="00411666">
      <w:pPr>
        <w:jc w:val="both"/>
      </w:pPr>
      <w:r w:rsidRPr="00EA5C5D">
        <w:t xml:space="preserve"> Посттранскрипционный уровень регуляции действия генов: альтернативная деградация РНК, альтернативный сплайсинг и редактирование.</w:t>
      </w:r>
    </w:p>
    <w:p w:rsidR="00880FE5" w:rsidRPr="00EA5C5D" w:rsidRDefault="00880FE5" w:rsidP="00411666">
      <w:pPr>
        <w:jc w:val="both"/>
      </w:pPr>
      <w:r w:rsidRPr="00EA5C5D">
        <w:t xml:space="preserve"> Регуляция действия генов на уровне трансляции: цитодифференцировочная и адаптивная регуляция.</w:t>
      </w:r>
    </w:p>
    <w:p w:rsidR="00880FE5" w:rsidRPr="00EA5C5D" w:rsidRDefault="00880FE5" w:rsidP="00411666">
      <w:pPr>
        <w:jc w:val="both"/>
      </w:pPr>
      <w:r w:rsidRPr="00EA5C5D">
        <w:t xml:space="preserve"> Посттрансляционный уровень регуляции действия генов: альтернативный процессинг полипептидов.</w:t>
      </w:r>
    </w:p>
    <w:p w:rsidR="00880FE5" w:rsidRPr="00EA5C5D" w:rsidRDefault="00880FE5" w:rsidP="00411666">
      <w:pPr>
        <w:jc w:val="both"/>
        <w:rPr>
          <w:b/>
        </w:rPr>
      </w:pPr>
      <w:r w:rsidRPr="00EA5C5D">
        <w:rPr>
          <w:b/>
          <w:u w:val="single"/>
        </w:rPr>
        <w:t>Самостоятельная работа.</w:t>
      </w:r>
    </w:p>
    <w:p w:rsidR="00880FE5" w:rsidRPr="00EA5C5D" w:rsidRDefault="00880FE5" w:rsidP="00411666">
      <w:pPr>
        <w:jc w:val="both"/>
      </w:pPr>
      <w:r w:rsidRPr="00EA5C5D">
        <w:t>1.Заполнить таблицу, иллюстрирующую 4 варианта регуляции действия генов на уровне транскрипции:</w:t>
      </w:r>
    </w:p>
    <w:p w:rsidR="00880FE5" w:rsidRPr="00EA5C5D" w:rsidRDefault="00880FE5" w:rsidP="00411666">
      <w:pPr>
        <w:jc w:val="both"/>
        <w:rPr>
          <w:b/>
        </w:rPr>
      </w:pPr>
    </w:p>
    <w:p w:rsidR="00880FE5" w:rsidRPr="00EA5C5D" w:rsidRDefault="00880FE5" w:rsidP="00411666">
      <w:pPr>
        <w:jc w:val="both"/>
        <w:rPr>
          <w:b/>
        </w:rPr>
      </w:pPr>
      <w:r w:rsidRPr="00EA5C5D">
        <w:rPr>
          <w:b/>
        </w:rPr>
        <w:t>Таблица: Варианты регуляции действия генов на уровне транскрипции</w:t>
      </w:r>
    </w:p>
    <w:tbl>
      <w:tblPr>
        <w:tblW w:w="9498" w:type="dxa"/>
        <w:jc w:val="center"/>
        <w:tblLayout w:type="fixed"/>
        <w:tblLook w:val="0000"/>
      </w:tblPr>
      <w:tblGrid>
        <w:gridCol w:w="4678"/>
        <w:gridCol w:w="4820"/>
      </w:tblGrid>
      <w:tr w:rsidR="00880FE5" w:rsidRPr="00EA5C5D" w:rsidTr="00880FE5">
        <w:trPr>
          <w:cantSplit/>
          <w:trHeight w:val="408"/>
          <w:tblHeader/>
          <w:jc w:val="center"/>
        </w:trPr>
        <w:tc>
          <w:tcPr>
            <w:tcW w:w="4678"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Позитивная индукция</w:t>
            </w:r>
          </w:p>
        </w:tc>
        <w:tc>
          <w:tcPr>
            <w:tcW w:w="4820"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Негативная индукция</w:t>
            </w:r>
          </w:p>
        </w:tc>
      </w:tr>
      <w:tr w:rsidR="00880FE5" w:rsidRPr="00EA5C5D" w:rsidTr="00880FE5">
        <w:trPr>
          <w:cantSplit/>
          <w:trHeight w:val="1196"/>
          <w:tblHeader/>
          <w:jc w:val="center"/>
        </w:trPr>
        <w:tc>
          <w:tcPr>
            <w:tcW w:w="4678"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4820"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r>
    </w:tbl>
    <w:p w:rsidR="00880FE5" w:rsidRPr="00EA5C5D" w:rsidRDefault="00880FE5" w:rsidP="00A62520"/>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44"/>
        <w:gridCol w:w="4820"/>
      </w:tblGrid>
      <w:tr w:rsidR="00880FE5" w:rsidRPr="00EA5C5D" w:rsidTr="00880FE5">
        <w:trPr>
          <w:cantSplit/>
          <w:tblHeader/>
          <w:jc w:val="center"/>
        </w:trPr>
        <w:tc>
          <w:tcPr>
            <w:tcW w:w="4644" w:type="dxa"/>
          </w:tcPr>
          <w:p w:rsidR="00880FE5" w:rsidRPr="00EA5C5D" w:rsidRDefault="00880FE5" w:rsidP="00A62520">
            <w:r w:rsidRPr="00EA5C5D">
              <w:t>Позитивная репрессия</w:t>
            </w:r>
          </w:p>
        </w:tc>
        <w:tc>
          <w:tcPr>
            <w:tcW w:w="4820" w:type="dxa"/>
          </w:tcPr>
          <w:p w:rsidR="00880FE5" w:rsidRPr="00EA5C5D" w:rsidRDefault="00880FE5" w:rsidP="00A62520">
            <w:r w:rsidRPr="00EA5C5D">
              <w:t>Негативная репрессия</w:t>
            </w:r>
          </w:p>
        </w:tc>
      </w:tr>
      <w:tr w:rsidR="00880FE5" w:rsidRPr="00EA5C5D" w:rsidTr="00880FE5">
        <w:trPr>
          <w:cantSplit/>
          <w:trHeight w:val="1239"/>
          <w:tblHeader/>
          <w:jc w:val="center"/>
        </w:trPr>
        <w:tc>
          <w:tcPr>
            <w:tcW w:w="4644" w:type="dxa"/>
          </w:tcPr>
          <w:p w:rsidR="00880FE5" w:rsidRPr="00EA5C5D" w:rsidRDefault="00880FE5" w:rsidP="00A62520"/>
        </w:tc>
        <w:tc>
          <w:tcPr>
            <w:tcW w:w="4820" w:type="dxa"/>
          </w:tcPr>
          <w:p w:rsidR="00880FE5" w:rsidRPr="00EA5C5D" w:rsidRDefault="00880FE5" w:rsidP="00A62520"/>
        </w:tc>
      </w:tr>
    </w:tbl>
    <w:p w:rsidR="00880FE5" w:rsidRPr="00EA5C5D" w:rsidRDefault="00880FE5" w:rsidP="00A62520"/>
    <w:p w:rsidR="00880FE5" w:rsidRPr="00EA5C5D" w:rsidRDefault="00880FE5" w:rsidP="00411666">
      <w:pPr>
        <w:jc w:val="both"/>
      </w:pPr>
      <w:r w:rsidRPr="00EA5C5D">
        <w:t>2.Зарисовать схему каскадной регуляции действия генов (в том числе SRY-гена) при развитии половых желёз.</w:t>
      </w:r>
    </w:p>
    <w:p w:rsidR="00880FE5" w:rsidRPr="00EA5C5D" w:rsidRDefault="00880FE5" w:rsidP="00411666">
      <w:pPr>
        <w:jc w:val="both"/>
      </w:pPr>
      <w:r w:rsidRPr="00EA5C5D">
        <w:lastRenderedPageBreak/>
        <w:t>3.Составить схемы позитивной индукции с участием регуляторного белка CREB или активатора E2F.</w:t>
      </w:r>
    </w:p>
    <w:p w:rsidR="00880FE5" w:rsidRPr="00EA5C5D" w:rsidRDefault="00880FE5" w:rsidP="00411666">
      <w:pPr>
        <w:jc w:val="both"/>
      </w:pPr>
      <w:r w:rsidRPr="00EA5C5D">
        <w:t>4.Изучить примеры регуляции транскрипции с помощью активаторов, взаимодействующих с корегуляторными молекулами (андрогенами, витамином D).</w:t>
      </w:r>
    </w:p>
    <w:p w:rsidR="00880FE5" w:rsidRPr="00EA5C5D" w:rsidRDefault="00880FE5" w:rsidP="00411666">
      <w:pPr>
        <w:jc w:val="both"/>
      </w:pPr>
      <w:r w:rsidRPr="00EA5C5D">
        <w:t>5.Зарисовать графики синтеза глобиновых цепей у больных с α -талассемией и β-талассемией.</w:t>
      </w:r>
    </w:p>
    <w:p w:rsidR="00880FE5" w:rsidRPr="00EA5C5D" w:rsidRDefault="00880FE5" w:rsidP="00411666">
      <w:pPr>
        <w:jc w:val="both"/>
      </w:pPr>
      <w:r w:rsidRPr="00EA5C5D">
        <w:t>6..Заполнить таблицу адаптивной регуляции действия генов в эритробластах с помощью инициирующего трансляционного фактора 2 (ИФ-2):</w:t>
      </w:r>
    </w:p>
    <w:p w:rsidR="00880FE5" w:rsidRPr="00EA5C5D" w:rsidRDefault="00880FE5" w:rsidP="00411666">
      <w:pPr>
        <w:jc w:val="both"/>
      </w:pPr>
      <w:r w:rsidRPr="00EA5C5D">
        <w:rPr>
          <w:b/>
        </w:rPr>
        <w:t>Таблица: Адаптивная регуляция действия генов в эритробластах</w:t>
      </w:r>
      <w:r w:rsidRPr="00EA5C5D">
        <w:t>.</w:t>
      </w:r>
    </w:p>
    <w:tbl>
      <w:tblPr>
        <w:tblW w:w="9573" w:type="dxa"/>
        <w:jc w:val="center"/>
        <w:tblLayout w:type="fixed"/>
        <w:tblLook w:val="0000"/>
      </w:tblPr>
      <w:tblGrid>
        <w:gridCol w:w="1985"/>
        <w:gridCol w:w="1984"/>
        <w:gridCol w:w="2268"/>
        <w:gridCol w:w="1656"/>
        <w:gridCol w:w="1680"/>
      </w:tblGrid>
      <w:tr w:rsidR="00880FE5" w:rsidRPr="00EA5C5D" w:rsidTr="00880FE5">
        <w:trPr>
          <w:cantSplit/>
          <w:trHeight w:val="959"/>
          <w:tblHeade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Наличие избытка гема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Наличие гемина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Активность гемконтролируемого ингибитора (ГКИ)</w:t>
            </w:r>
          </w:p>
        </w:tc>
        <w:tc>
          <w:tcPr>
            <w:tcW w:w="165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Активность ИФ</w:t>
            </w:r>
          </w:p>
        </w:tc>
        <w:tc>
          <w:tcPr>
            <w:tcW w:w="1680"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Синтез глобиновых цепей</w:t>
            </w:r>
          </w:p>
        </w:tc>
      </w:tr>
      <w:tr w:rsidR="00880FE5" w:rsidRPr="00EA5C5D" w:rsidTr="00880FE5">
        <w:trPr>
          <w:cantSplit/>
          <w:trHeight w:val="768"/>
          <w:tblHeade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Гем (FeII)</w:t>
            </w:r>
            <w:r w:rsidRPr="00EA5C5D">
              <w:rPr>
                <w:vertAlign w:val="superscript"/>
              </w:rPr>
              <w:t>+</w:t>
            </w:r>
          </w:p>
          <w:p w:rsidR="00880FE5" w:rsidRPr="00EA5C5D" w:rsidRDefault="00880FE5" w:rsidP="00A62520">
            <w:r w:rsidRPr="00EA5C5D">
              <w:rPr>
                <w:b/>
              </w:rPr>
              <w:t>(присутствует)</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65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680"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r>
      <w:tr w:rsidR="00880FE5" w:rsidRPr="00EA5C5D" w:rsidTr="00880FE5">
        <w:trPr>
          <w:cantSplit/>
          <w:trHeight w:val="787"/>
          <w:tblHeade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Гем (FeII)</w:t>
            </w:r>
            <w:r w:rsidRPr="00EA5C5D">
              <w:rPr>
                <w:vertAlign w:val="superscript"/>
              </w:rPr>
              <w:t>-</w:t>
            </w:r>
          </w:p>
          <w:p w:rsidR="00880FE5" w:rsidRPr="00EA5C5D" w:rsidRDefault="00880FE5" w:rsidP="00A62520">
            <w:r w:rsidRPr="00EA5C5D">
              <w:rPr>
                <w:b/>
              </w:rPr>
              <w:t>(отсутствует)</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65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1680"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r>
    </w:tbl>
    <w:p w:rsidR="00880FE5" w:rsidRPr="00EA5C5D" w:rsidRDefault="00880FE5" w:rsidP="00A62520">
      <w:r w:rsidRPr="00EA5C5D">
        <w:t xml:space="preserve"> </w:t>
      </w:r>
    </w:p>
    <w:p w:rsidR="00880FE5" w:rsidRPr="00EA5C5D" w:rsidRDefault="00880FE5" w:rsidP="00A62520">
      <w:r w:rsidRPr="00EA5C5D">
        <w:t>7.Заполнить таблицу облигатных и факультативных элементов генома.</w:t>
      </w:r>
    </w:p>
    <w:p w:rsidR="00880FE5" w:rsidRPr="00EA5C5D" w:rsidRDefault="00880FE5" w:rsidP="00A62520">
      <w:pPr>
        <w:rPr>
          <w:b/>
        </w:rPr>
      </w:pPr>
      <w:r w:rsidRPr="00EA5C5D">
        <w:rPr>
          <w:b/>
        </w:rPr>
        <w:t>Таблица: Облигатные и факультативные элементы генома</w:t>
      </w:r>
    </w:p>
    <w:tbl>
      <w:tblPr>
        <w:tblW w:w="8357" w:type="dxa"/>
        <w:jc w:val="center"/>
        <w:tblLayout w:type="fixed"/>
        <w:tblLook w:val="0000"/>
      </w:tblPr>
      <w:tblGrid>
        <w:gridCol w:w="2026"/>
        <w:gridCol w:w="3139"/>
        <w:gridCol w:w="3192"/>
      </w:tblGrid>
      <w:tr w:rsidR="00880FE5" w:rsidRPr="00EA5C5D" w:rsidTr="00880FE5">
        <w:trPr>
          <w:cantSplit/>
          <w:trHeight w:val="413"/>
          <w:tblHeader/>
          <w:jc w:val="center"/>
        </w:trPr>
        <w:tc>
          <w:tcPr>
            <w:tcW w:w="202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3139"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Характеристика</w:t>
            </w:r>
          </w:p>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Примеры</w:t>
            </w:r>
          </w:p>
        </w:tc>
      </w:tr>
      <w:tr w:rsidR="00880FE5" w:rsidRPr="00EA5C5D" w:rsidTr="00880FE5">
        <w:trPr>
          <w:cantSplit/>
          <w:trHeight w:val="389"/>
          <w:tblHeader/>
          <w:jc w:val="center"/>
        </w:trPr>
        <w:tc>
          <w:tcPr>
            <w:tcW w:w="8357" w:type="dxa"/>
            <w:gridSpan w:val="3"/>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Облигатные элементы генома</w:t>
            </w:r>
          </w:p>
        </w:tc>
      </w:tr>
      <w:tr w:rsidR="00880FE5" w:rsidRPr="00EA5C5D" w:rsidTr="00880FE5">
        <w:trPr>
          <w:cantSplit/>
          <w:trHeight w:val="836"/>
          <w:tblHeader/>
          <w:jc w:val="center"/>
        </w:trPr>
        <w:tc>
          <w:tcPr>
            <w:tcW w:w="2026" w:type="dxa"/>
            <w:tcBorders>
              <w:top w:val="single" w:sz="6" w:space="0" w:color="000000"/>
              <w:left w:val="single" w:sz="6" w:space="0" w:color="000000"/>
              <w:right w:val="single" w:sz="6" w:space="0" w:color="000000"/>
            </w:tcBorders>
            <w:shd w:val="clear" w:color="auto" w:fill="FFFFFF"/>
          </w:tcPr>
          <w:p w:rsidR="00880FE5" w:rsidRPr="00EA5C5D" w:rsidRDefault="00880FE5" w:rsidP="00A62520">
            <w:r w:rsidRPr="00EA5C5D">
              <w:t>1. Регулярные ге-</w:t>
            </w:r>
          </w:p>
          <w:p w:rsidR="00880FE5" w:rsidRPr="00EA5C5D" w:rsidRDefault="00880FE5" w:rsidP="00A62520">
            <w:r w:rsidRPr="00EA5C5D">
              <w:t>ны (элементы).</w:t>
            </w:r>
          </w:p>
        </w:tc>
        <w:tc>
          <w:tcPr>
            <w:tcW w:w="3139" w:type="dxa"/>
            <w:tcBorders>
              <w:top w:val="single" w:sz="6" w:space="0" w:color="000000"/>
              <w:left w:val="single" w:sz="6" w:space="0" w:color="000000"/>
              <w:right w:val="single" w:sz="6" w:space="0" w:color="000000"/>
            </w:tcBorders>
            <w:shd w:val="clear" w:color="auto" w:fill="FFFFFF"/>
          </w:tcPr>
          <w:p w:rsidR="00880FE5" w:rsidRPr="00EA5C5D" w:rsidRDefault="00880FE5" w:rsidP="00A62520">
            <w:r w:rsidRPr="00EA5C5D">
              <w:t>Обеспечивают работу структурных генов в процессе синтеза РНК.</w:t>
            </w:r>
          </w:p>
        </w:tc>
        <w:tc>
          <w:tcPr>
            <w:tcW w:w="3192" w:type="dxa"/>
            <w:tcBorders>
              <w:top w:val="single" w:sz="6" w:space="0" w:color="000000"/>
              <w:left w:val="single" w:sz="6" w:space="0" w:color="000000"/>
              <w:right w:val="single" w:sz="6" w:space="0" w:color="000000"/>
            </w:tcBorders>
            <w:shd w:val="clear" w:color="auto" w:fill="FFFFFF"/>
          </w:tcPr>
          <w:p w:rsidR="00880FE5" w:rsidRPr="00EA5C5D" w:rsidRDefault="00880FE5" w:rsidP="00A62520">
            <w:r w:rsidRPr="00EA5C5D">
              <w:t>Инициаторы, терминаторы и</w:t>
            </w:r>
          </w:p>
          <w:p w:rsidR="00880FE5" w:rsidRPr="00EA5C5D" w:rsidRDefault="00880FE5" w:rsidP="00A62520">
            <w:r w:rsidRPr="00EA5C5D">
              <w:t>модуляторы (энхансеры и</w:t>
            </w:r>
          </w:p>
          <w:p w:rsidR="00880FE5" w:rsidRPr="00EA5C5D" w:rsidRDefault="00880FE5" w:rsidP="00A62520">
            <w:r w:rsidRPr="00EA5C5D">
              <w:t>сайленсеры) транскрипции</w:t>
            </w:r>
          </w:p>
        </w:tc>
      </w:tr>
      <w:tr w:rsidR="00880FE5" w:rsidRPr="00EA5C5D" w:rsidTr="00880FE5">
        <w:trPr>
          <w:cantSplit/>
          <w:trHeight w:val="739"/>
          <w:tblHeader/>
          <w:jc w:val="center"/>
        </w:trPr>
        <w:tc>
          <w:tcPr>
            <w:tcW w:w="2026" w:type="dxa"/>
            <w:tcBorders>
              <w:top w:val="single" w:sz="6" w:space="0" w:color="000000"/>
              <w:left w:val="single" w:sz="6" w:space="0" w:color="000000"/>
              <w:right w:val="single" w:sz="6" w:space="0" w:color="000000"/>
            </w:tcBorders>
            <w:shd w:val="clear" w:color="auto" w:fill="FFFFFF"/>
          </w:tcPr>
          <w:p w:rsidR="00880FE5" w:rsidRPr="00EA5C5D" w:rsidRDefault="00880FE5" w:rsidP="00A62520">
            <w:r w:rsidRPr="00EA5C5D">
              <w:t>2. Гены домашне-</w:t>
            </w:r>
          </w:p>
          <w:p w:rsidR="00880FE5" w:rsidRPr="00EA5C5D" w:rsidRDefault="00880FE5" w:rsidP="00A62520">
            <w:r w:rsidRPr="00EA5C5D">
              <w:t>го хозяйства.</w:t>
            </w:r>
          </w:p>
        </w:tc>
        <w:tc>
          <w:tcPr>
            <w:tcW w:w="3139" w:type="dxa"/>
            <w:tcBorders>
              <w:top w:val="single" w:sz="6" w:space="0" w:color="000000"/>
              <w:left w:val="single" w:sz="6" w:space="0" w:color="000000"/>
              <w:right w:val="single" w:sz="6" w:space="0" w:color="000000"/>
            </w:tcBorders>
            <w:shd w:val="clear" w:color="auto" w:fill="FFFFFF"/>
          </w:tcPr>
          <w:p w:rsidR="00880FE5" w:rsidRPr="00EA5C5D" w:rsidRDefault="00880FE5" w:rsidP="00A62520"/>
        </w:tc>
        <w:tc>
          <w:tcPr>
            <w:tcW w:w="3192" w:type="dxa"/>
            <w:tcBorders>
              <w:top w:val="single" w:sz="6" w:space="0" w:color="000000"/>
              <w:left w:val="single" w:sz="6" w:space="0" w:color="000000"/>
              <w:right w:val="single" w:sz="6" w:space="0" w:color="000000"/>
            </w:tcBorders>
            <w:shd w:val="clear" w:color="auto" w:fill="FFFFFF"/>
          </w:tcPr>
          <w:p w:rsidR="00880FE5" w:rsidRPr="00EA5C5D" w:rsidRDefault="00880FE5" w:rsidP="00A62520"/>
        </w:tc>
      </w:tr>
      <w:tr w:rsidR="00880FE5" w:rsidRPr="00EA5C5D" w:rsidTr="00880FE5">
        <w:trPr>
          <w:cantSplit/>
          <w:trHeight w:val="676"/>
          <w:tblHeader/>
          <w:jc w:val="center"/>
        </w:trPr>
        <w:tc>
          <w:tcPr>
            <w:tcW w:w="2026"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3. Гены роскоши.</w:t>
            </w:r>
          </w:p>
        </w:tc>
        <w:tc>
          <w:tcPr>
            <w:tcW w:w="3139"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3192" w:type="dxa"/>
            <w:tcBorders>
              <w:top w:val="single" w:sz="6" w:space="0" w:color="000000"/>
              <w:left w:val="single" w:sz="6" w:space="0" w:color="000000"/>
              <w:bottom w:val="single" w:sz="6" w:space="0" w:color="000000"/>
              <w:right w:val="single" w:sz="6" w:space="0" w:color="000000"/>
            </w:tcBorders>
            <w:shd w:val="clear" w:color="auto" w:fill="FFFFFF"/>
          </w:tcPr>
          <w:p w:rsidR="00880FE5" w:rsidRPr="00EA5C5D" w:rsidRDefault="00880FE5" w:rsidP="00A62520"/>
        </w:tc>
      </w:tr>
      <w:tr w:rsidR="00880FE5" w:rsidRPr="00EA5C5D" w:rsidTr="00880FE5">
        <w:trPr>
          <w:cantSplit/>
          <w:trHeight w:val="394"/>
          <w:tblHeader/>
          <w:jc w:val="center"/>
        </w:trPr>
        <w:tc>
          <w:tcPr>
            <w:tcW w:w="2026" w:type="dxa"/>
            <w:tcBorders>
              <w:top w:val="single" w:sz="6" w:space="0" w:color="000000"/>
              <w:left w:val="single" w:sz="6" w:space="0" w:color="000000"/>
              <w:bottom w:val="single" w:sz="6" w:space="0" w:color="000000"/>
              <w:right w:val="nil"/>
            </w:tcBorders>
            <w:shd w:val="clear" w:color="auto" w:fill="FFFFFF"/>
          </w:tcPr>
          <w:p w:rsidR="00880FE5" w:rsidRPr="00EA5C5D" w:rsidRDefault="00880FE5" w:rsidP="00A62520"/>
        </w:tc>
        <w:tc>
          <w:tcPr>
            <w:tcW w:w="6331" w:type="dxa"/>
            <w:gridSpan w:val="2"/>
            <w:tcBorders>
              <w:top w:val="single" w:sz="6" w:space="0" w:color="000000"/>
              <w:left w:val="nil"/>
              <w:bottom w:val="single" w:sz="6" w:space="0" w:color="000000"/>
              <w:right w:val="single" w:sz="6" w:space="0" w:color="000000"/>
            </w:tcBorders>
            <w:shd w:val="clear" w:color="auto" w:fill="FFFFFF"/>
          </w:tcPr>
          <w:p w:rsidR="00880FE5" w:rsidRPr="00EA5C5D" w:rsidRDefault="00880FE5" w:rsidP="00A62520">
            <w:r w:rsidRPr="00EA5C5D">
              <w:t>Факультативные элементы генома</w:t>
            </w:r>
          </w:p>
        </w:tc>
      </w:tr>
      <w:tr w:rsidR="00880FE5" w:rsidRPr="00EA5C5D" w:rsidTr="00880FE5">
        <w:trPr>
          <w:cantSplit/>
          <w:trHeight w:val="341"/>
          <w:tblHeader/>
          <w:jc w:val="center"/>
        </w:trPr>
        <w:tc>
          <w:tcPr>
            <w:tcW w:w="2026" w:type="dxa"/>
            <w:tcBorders>
              <w:top w:val="single" w:sz="6" w:space="0" w:color="000000"/>
              <w:left w:val="single" w:sz="6" w:space="0" w:color="000000"/>
              <w:right w:val="single" w:sz="6" w:space="0" w:color="000000"/>
            </w:tcBorders>
            <w:shd w:val="clear" w:color="auto" w:fill="FFFFFF"/>
          </w:tcPr>
          <w:p w:rsidR="00880FE5" w:rsidRPr="00EA5C5D" w:rsidRDefault="00880FE5" w:rsidP="00A62520">
            <w:r w:rsidRPr="00EA5C5D">
              <w:t>1. Ретропозоны:</w:t>
            </w:r>
          </w:p>
        </w:tc>
        <w:tc>
          <w:tcPr>
            <w:tcW w:w="3139" w:type="dxa"/>
            <w:tcBorders>
              <w:top w:val="single" w:sz="6" w:space="0" w:color="000000"/>
              <w:left w:val="single" w:sz="6" w:space="0" w:color="000000"/>
              <w:right w:val="single" w:sz="6" w:space="0" w:color="000000"/>
            </w:tcBorders>
            <w:shd w:val="clear" w:color="auto" w:fill="FFFFFF"/>
          </w:tcPr>
          <w:p w:rsidR="00880FE5" w:rsidRPr="00EA5C5D" w:rsidRDefault="00880FE5" w:rsidP="00A62520"/>
        </w:tc>
        <w:tc>
          <w:tcPr>
            <w:tcW w:w="3192" w:type="dxa"/>
            <w:tcBorders>
              <w:top w:val="single" w:sz="6" w:space="0" w:color="000000"/>
              <w:left w:val="single" w:sz="6" w:space="0" w:color="000000"/>
              <w:right w:val="single" w:sz="6" w:space="0" w:color="000000"/>
            </w:tcBorders>
            <w:shd w:val="clear" w:color="auto" w:fill="FFFFFF"/>
          </w:tcPr>
          <w:p w:rsidR="00880FE5" w:rsidRPr="00EA5C5D" w:rsidRDefault="00880FE5" w:rsidP="00A62520"/>
        </w:tc>
      </w:tr>
      <w:tr w:rsidR="00880FE5" w:rsidRPr="00EA5C5D" w:rsidTr="00880FE5">
        <w:trPr>
          <w:cantSplit/>
          <w:trHeight w:val="408"/>
          <w:tblHeader/>
          <w:jc w:val="center"/>
        </w:trPr>
        <w:tc>
          <w:tcPr>
            <w:tcW w:w="2026" w:type="dxa"/>
            <w:tcBorders>
              <w:top w:val="nil"/>
              <w:left w:val="single" w:sz="6" w:space="0" w:color="000000"/>
              <w:right w:val="single" w:sz="6" w:space="0" w:color="000000"/>
            </w:tcBorders>
            <w:shd w:val="clear" w:color="auto" w:fill="FFFFFF"/>
          </w:tcPr>
          <w:p w:rsidR="00880FE5" w:rsidRPr="00EA5C5D" w:rsidRDefault="00880FE5" w:rsidP="00A62520">
            <w:r w:rsidRPr="00EA5C5D">
              <w:t>а) ретрогены;</w:t>
            </w:r>
          </w:p>
        </w:tc>
        <w:tc>
          <w:tcPr>
            <w:tcW w:w="3139" w:type="dxa"/>
            <w:tcBorders>
              <w:top w:val="nil"/>
              <w:left w:val="single" w:sz="6" w:space="0" w:color="000000"/>
              <w:right w:val="single" w:sz="6" w:space="0" w:color="000000"/>
            </w:tcBorders>
            <w:shd w:val="clear" w:color="auto" w:fill="FFFFFF"/>
          </w:tcPr>
          <w:p w:rsidR="00880FE5" w:rsidRPr="00EA5C5D" w:rsidRDefault="00880FE5" w:rsidP="00A62520"/>
        </w:tc>
        <w:tc>
          <w:tcPr>
            <w:tcW w:w="3192" w:type="dxa"/>
            <w:tcBorders>
              <w:top w:val="nil"/>
              <w:left w:val="single" w:sz="6" w:space="0" w:color="000000"/>
              <w:right w:val="single" w:sz="6" w:space="0" w:color="000000"/>
            </w:tcBorders>
            <w:shd w:val="clear" w:color="auto" w:fill="FFFFFF"/>
          </w:tcPr>
          <w:p w:rsidR="00880FE5" w:rsidRPr="00EA5C5D" w:rsidRDefault="00880FE5" w:rsidP="00A62520"/>
        </w:tc>
      </w:tr>
      <w:tr w:rsidR="00880FE5" w:rsidRPr="00EA5C5D" w:rsidTr="00880FE5">
        <w:trPr>
          <w:cantSplit/>
          <w:trHeight w:val="355"/>
          <w:tblHeader/>
          <w:jc w:val="center"/>
        </w:trPr>
        <w:tc>
          <w:tcPr>
            <w:tcW w:w="2026" w:type="dxa"/>
            <w:tcBorders>
              <w:left w:val="single" w:sz="6" w:space="0" w:color="000000"/>
              <w:bottom w:val="single" w:sz="6" w:space="0" w:color="000000"/>
              <w:right w:val="single" w:sz="6" w:space="0" w:color="000000"/>
            </w:tcBorders>
            <w:shd w:val="clear" w:color="auto" w:fill="FFFFFF"/>
          </w:tcPr>
          <w:p w:rsidR="00880FE5" w:rsidRPr="00EA5C5D" w:rsidRDefault="00880FE5" w:rsidP="00A62520">
            <w:r w:rsidRPr="00EA5C5D">
              <w:t>б) псевдогены.</w:t>
            </w:r>
          </w:p>
        </w:tc>
        <w:tc>
          <w:tcPr>
            <w:tcW w:w="3139" w:type="dxa"/>
            <w:tcBorders>
              <w:left w:val="single" w:sz="6" w:space="0" w:color="000000"/>
              <w:bottom w:val="single" w:sz="6" w:space="0" w:color="000000"/>
              <w:right w:val="single" w:sz="6" w:space="0" w:color="000000"/>
            </w:tcBorders>
            <w:shd w:val="clear" w:color="auto" w:fill="FFFFFF"/>
          </w:tcPr>
          <w:p w:rsidR="00880FE5" w:rsidRPr="00EA5C5D" w:rsidRDefault="00880FE5" w:rsidP="00A62520"/>
        </w:tc>
        <w:tc>
          <w:tcPr>
            <w:tcW w:w="3192" w:type="dxa"/>
            <w:tcBorders>
              <w:left w:val="single" w:sz="6" w:space="0" w:color="000000"/>
              <w:bottom w:val="single" w:sz="6" w:space="0" w:color="000000"/>
              <w:right w:val="single" w:sz="6" w:space="0" w:color="000000"/>
            </w:tcBorders>
            <w:shd w:val="clear" w:color="auto" w:fill="FFFFFF"/>
          </w:tcPr>
          <w:p w:rsidR="00880FE5" w:rsidRPr="00EA5C5D" w:rsidRDefault="00880FE5" w:rsidP="00A62520"/>
        </w:tc>
      </w:tr>
      <w:tr w:rsidR="00880FE5" w:rsidRPr="00EA5C5D" w:rsidTr="00880FE5">
        <w:trPr>
          <w:cantSplit/>
          <w:trHeight w:val="403"/>
          <w:tblHeader/>
          <w:jc w:val="center"/>
        </w:trPr>
        <w:tc>
          <w:tcPr>
            <w:tcW w:w="2026" w:type="dxa"/>
            <w:tcBorders>
              <w:top w:val="single" w:sz="6" w:space="0" w:color="000000"/>
              <w:left w:val="single" w:sz="6" w:space="0" w:color="000000"/>
              <w:bottom w:val="nil"/>
              <w:right w:val="single" w:sz="6" w:space="0" w:color="000000"/>
            </w:tcBorders>
            <w:shd w:val="clear" w:color="auto" w:fill="FFFFFF"/>
          </w:tcPr>
          <w:p w:rsidR="00880FE5" w:rsidRPr="00EA5C5D" w:rsidRDefault="00880FE5" w:rsidP="00A62520">
            <w:r w:rsidRPr="00EA5C5D">
              <w:t>2. Ксеногены:</w:t>
            </w:r>
          </w:p>
        </w:tc>
        <w:tc>
          <w:tcPr>
            <w:tcW w:w="3139" w:type="dxa"/>
            <w:tcBorders>
              <w:top w:val="single" w:sz="6" w:space="0" w:color="000000"/>
              <w:left w:val="single" w:sz="6" w:space="0" w:color="000000"/>
              <w:bottom w:val="nil"/>
              <w:right w:val="single" w:sz="6" w:space="0" w:color="000000"/>
            </w:tcBorders>
            <w:shd w:val="clear" w:color="auto" w:fill="FFFFFF"/>
          </w:tcPr>
          <w:p w:rsidR="00880FE5" w:rsidRPr="00EA5C5D" w:rsidRDefault="00880FE5" w:rsidP="00A62520"/>
        </w:tc>
        <w:tc>
          <w:tcPr>
            <w:tcW w:w="3192" w:type="dxa"/>
            <w:tcBorders>
              <w:top w:val="single" w:sz="6" w:space="0" w:color="000000"/>
              <w:left w:val="single" w:sz="6" w:space="0" w:color="000000"/>
              <w:bottom w:val="nil"/>
              <w:right w:val="single" w:sz="6" w:space="0" w:color="000000"/>
            </w:tcBorders>
            <w:shd w:val="clear" w:color="auto" w:fill="FFFFFF"/>
          </w:tcPr>
          <w:p w:rsidR="00880FE5" w:rsidRPr="00EA5C5D" w:rsidRDefault="00880FE5" w:rsidP="00A62520"/>
        </w:tc>
      </w:tr>
      <w:tr w:rsidR="00880FE5" w:rsidRPr="00EA5C5D" w:rsidTr="00880FE5">
        <w:trPr>
          <w:cantSplit/>
          <w:trHeight w:val="403"/>
          <w:tblHeader/>
          <w:jc w:val="center"/>
        </w:trPr>
        <w:tc>
          <w:tcPr>
            <w:tcW w:w="2026" w:type="dxa"/>
            <w:tcBorders>
              <w:top w:val="nil"/>
              <w:left w:val="single" w:sz="6" w:space="0" w:color="000000"/>
              <w:right w:val="single" w:sz="6" w:space="0" w:color="000000"/>
            </w:tcBorders>
            <w:shd w:val="clear" w:color="auto" w:fill="FFFFFF"/>
          </w:tcPr>
          <w:p w:rsidR="00880FE5" w:rsidRPr="00EA5C5D" w:rsidRDefault="00880FE5" w:rsidP="00A62520">
            <w:r w:rsidRPr="00EA5C5D">
              <w:t>а) вирусы;</w:t>
            </w:r>
          </w:p>
        </w:tc>
        <w:tc>
          <w:tcPr>
            <w:tcW w:w="3139" w:type="dxa"/>
            <w:tcBorders>
              <w:top w:val="nil"/>
              <w:left w:val="single" w:sz="6" w:space="0" w:color="000000"/>
              <w:right w:val="single" w:sz="6" w:space="0" w:color="000000"/>
            </w:tcBorders>
            <w:shd w:val="clear" w:color="auto" w:fill="FFFFFF"/>
          </w:tcPr>
          <w:p w:rsidR="00880FE5" w:rsidRPr="00EA5C5D" w:rsidRDefault="00880FE5" w:rsidP="00A62520"/>
        </w:tc>
        <w:tc>
          <w:tcPr>
            <w:tcW w:w="3192" w:type="dxa"/>
            <w:tcBorders>
              <w:top w:val="nil"/>
              <w:left w:val="single" w:sz="6" w:space="0" w:color="000000"/>
              <w:right w:val="single" w:sz="6" w:space="0" w:color="000000"/>
            </w:tcBorders>
            <w:shd w:val="clear" w:color="auto" w:fill="FFFFFF"/>
          </w:tcPr>
          <w:p w:rsidR="00880FE5" w:rsidRPr="00EA5C5D" w:rsidRDefault="00880FE5" w:rsidP="00A62520"/>
        </w:tc>
      </w:tr>
      <w:tr w:rsidR="00880FE5" w:rsidRPr="00EA5C5D" w:rsidTr="00880FE5">
        <w:trPr>
          <w:cantSplit/>
          <w:trHeight w:val="427"/>
          <w:tblHeader/>
          <w:jc w:val="center"/>
        </w:trPr>
        <w:tc>
          <w:tcPr>
            <w:tcW w:w="2026" w:type="dxa"/>
            <w:tcBorders>
              <w:top w:val="nil"/>
              <w:left w:val="single" w:sz="6" w:space="0" w:color="000000"/>
              <w:bottom w:val="single" w:sz="4" w:space="0" w:color="000000"/>
              <w:right w:val="single" w:sz="6" w:space="0" w:color="000000"/>
            </w:tcBorders>
            <w:shd w:val="clear" w:color="auto" w:fill="FFFFFF"/>
          </w:tcPr>
          <w:p w:rsidR="00880FE5" w:rsidRPr="00EA5C5D" w:rsidRDefault="00880FE5" w:rsidP="00A62520">
            <w:r w:rsidRPr="00EA5C5D">
              <w:t>б) транспозоны.</w:t>
            </w:r>
          </w:p>
        </w:tc>
        <w:tc>
          <w:tcPr>
            <w:tcW w:w="3139" w:type="dxa"/>
            <w:tcBorders>
              <w:top w:val="nil"/>
              <w:left w:val="single" w:sz="6" w:space="0" w:color="000000"/>
              <w:bottom w:val="single" w:sz="4" w:space="0" w:color="000000"/>
              <w:right w:val="single" w:sz="6" w:space="0" w:color="000000"/>
            </w:tcBorders>
            <w:shd w:val="clear" w:color="auto" w:fill="FFFFFF"/>
          </w:tcPr>
          <w:p w:rsidR="00880FE5" w:rsidRPr="00EA5C5D" w:rsidRDefault="00880FE5" w:rsidP="00A62520"/>
        </w:tc>
        <w:tc>
          <w:tcPr>
            <w:tcW w:w="3192" w:type="dxa"/>
            <w:tcBorders>
              <w:top w:val="nil"/>
              <w:left w:val="single" w:sz="6" w:space="0" w:color="000000"/>
              <w:bottom w:val="single" w:sz="4" w:space="0" w:color="000000"/>
              <w:right w:val="single" w:sz="6" w:space="0" w:color="000000"/>
            </w:tcBorders>
            <w:shd w:val="clear" w:color="auto" w:fill="FFFFFF"/>
          </w:tcPr>
          <w:p w:rsidR="00880FE5" w:rsidRPr="00EA5C5D" w:rsidRDefault="00880FE5" w:rsidP="00A62520"/>
        </w:tc>
      </w:tr>
    </w:tbl>
    <w:p w:rsidR="00880FE5" w:rsidRPr="00EA5C5D" w:rsidRDefault="00880FE5" w:rsidP="00411666">
      <w:pPr>
        <w:jc w:val="both"/>
        <w:rPr>
          <w:b/>
        </w:rPr>
      </w:pPr>
      <w:r w:rsidRPr="00EA5C5D">
        <w:rPr>
          <w:b/>
          <w:u w:val="single"/>
        </w:rPr>
        <w:t>Контрольные вопросы.</w:t>
      </w:r>
    </w:p>
    <w:p w:rsidR="00880FE5" w:rsidRPr="00EA5C5D" w:rsidRDefault="00880FE5" w:rsidP="00411666">
      <w:pPr>
        <w:jc w:val="both"/>
      </w:pPr>
      <w:r w:rsidRPr="00EA5C5D">
        <w:t xml:space="preserve">  1. Что следует понимать под активностью (действием) гена?</w:t>
      </w:r>
    </w:p>
    <w:p w:rsidR="00880FE5" w:rsidRPr="00EA5C5D" w:rsidRDefault="00880FE5" w:rsidP="00411666">
      <w:pPr>
        <w:jc w:val="both"/>
      </w:pPr>
      <w:r w:rsidRPr="00EA5C5D">
        <w:t>2. Каковы механизмы спирализации и деспирализации хроматина?</w:t>
      </w:r>
    </w:p>
    <w:p w:rsidR="00880FE5" w:rsidRPr="00EA5C5D" w:rsidRDefault="00880FE5" w:rsidP="00411666">
      <w:pPr>
        <w:jc w:val="both"/>
      </w:pPr>
      <w:r w:rsidRPr="00EA5C5D">
        <w:t>3. Чем отличается механизм действия белка-активатора и белка-репрессора?</w:t>
      </w:r>
    </w:p>
    <w:p w:rsidR="00880FE5" w:rsidRPr="00EA5C5D" w:rsidRDefault="00880FE5" w:rsidP="00411666">
      <w:pPr>
        <w:jc w:val="both"/>
      </w:pPr>
      <w:r w:rsidRPr="00EA5C5D">
        <w:t>4. Что такое индукция и репрессия активности гена?</w:t>
      </w:r>
    </w:p>
    <w:p w:rsidR="00880FE5" w:rsidRPr="00EA5C5D" w:rsidRDefault="00880FE5" w:rsidP="00411666">
      <w:pPr>
        <w:jc w:val="both"/>
      </w:pPr>
      <w:r w:rsidRPr="00EA5C5D">
        <w:t>5.За счет чего может происходить изменение конформации регуляторных белков?</w:t>
      </w:r>
    </w:p>
    <w:p w:rsidR="00880FE5" w:rsidRPr="00EA5C5D" w:rsidRDefault="00880FE5" w:rsidP="00411666">
      <w:pPr>
        <w:jc w:val="both"/>
      </w:pPr>
      <w:r w:rsidRPr="00EA5C5D">
        <w:t>6. Как гены-модуляторы участвуют в регуляции транскрипции?</w:t>
      </w:r>
    </w:p>
    <w:p w:rsidR="00880FE5" w:rsidRPr="00EA5C5D" w:rsidRDefault="00880FE5" w:rsidP="00411666">
      <w:pPr>
        <w:jc w:val="both"/>
      </w:pPr>
      <w:r w:rsidRPr="00EA5C5D">
        <w:t>7 .Приведите примеры альтернативного сплайсинга.</w:t>
      </w:r>
    </w:p>
    <w:p w:rsidR="00880FE5" w:rsidRPr="00EA5C5D" w:rsidRDefault="00880FE5" w:rsidP="00411666">
      <w:pPr>
        <w:jc w:val="both"/>
      </w:pPr>
      <w:r w:rsidRPr="00EA5C5D">
        <w:t>8. Приведите примеры трансляционной и посттрансляционной регуляции действия генов.</w:t>
      </w:r>
    </w:p>
    <w:p w:rsidR="00880FE5" w:rsidRPr="00EA5C5D" w:rsidRDefault="00880FE5" w:rsidP="00411666">
      <w:pPr>
        <w:jc w:val="both"/>
      </w:pPr>
      <w:r w:rsidRPr="00EA5C5D">
        <w:lastRenderedPageBreak/>
        <w:t>9. Нарушения регуляции генной экспрессии и талассемии.</w:t>
      </w:r>
    </w:p>
    <w:p w:rsidR="00880FE5" w:rsidRPr="00EA5C5D" w:rsidRDefault="00880FE5" w:rsidP="00411666">
      <w:pPr>
        <w:jc w:val="both"/>
      </w:pPr>
      <w:r w:rsidRPr="00EA5C5D">
        <w:t xml:space="preserve">10. Роль гена SRY </w:t>
      </w:r>
    </w:p>
    <w:p w:rsidR="00880FE5" w:rsidRPr="00EA5C5D" w:rsidRDefault="00880FE5" w:rsidP="00411666">
      <w:pPr>
        <w:jc w:val="both"/>
      </w:pPr>
    </w:p>
    <w:p w:rsidR="00880FE5" w:rsidRPr="00EA5C5D" w:rsidRDefault="00880FE5" w:rsidP="00411666">
      <w:pPr>
        <w:jc w:val="both"/>
        <w:rPr>
          <w:b/>
        </w:rPr>
      </w:pPr>
      <w:r w:rsidRPr="00EA5C5D">
        <w:rPr>
          <w:b/>
        </w:rPr>
        <w:t xml:space="preserve">Тема 13. Лабораторная работа,   посещение лаборатории молекулярно- генетических методов диагностики заболеваний человека, ознакомление  с  методами ПЦР, гибридизация с ДНК-зондами, и секвенирования ДНК.  Выделение ДНК из клеток растений. </w:t>
      </w:r>
    </w:p>
    <w:p w:rsidR="00880FE5" w:rsidRPr="00EA5C5D" w:rsidRDefault="00880FE5" w:rsidP="00411666">
      <w:pPr>
        <w:jc w:val="both"/>
      </w:pPr>
      <w:r w:rsidRPr="00EA5C5D">
        <w:rPr>
          <w:b/>
        </w:rPr>
        <w:t xml:space="preserve">  </w:t>
      </w:r>
      <w:r w:rsidRPr="00EA5C5D">
        <w:t xml:space="preserve">Занятие проводится в лаборатории  кафедры  Гематологии, трансфузиологии и трансплантологии с курсом детской онкологии ФПО им. Проф. Б.В. Афанасьева </w:t>
      </w:r>
    </w:p>
    <w:p w:rsidR="00880FE5" w:rsidRPr="00EA5C5D" w:rsidRDefault="00880FE5" w:rsidP="00411666">
      <w:pPr>
        <w:jc w:val="both"/>
        <w:rPr>
          <w:b/>
        </w:rPr>
      </w:pPr>
    </w:p>
    <w:p w:rsidR="00880FE5" w:rsidRPr="00EA5C5D" w:rsidRDefault="00880FE5" w:rsidP="00411666">
      <w:pPr>
        <w:jc w:val="both"/>
        <w:rPr>
          <w:b/>
        </w:rPr>
      </w:pPr>
      <w:r w:rsidRPr="00EA5C5D">
        <w:rPr>
          <w:b/>
        </w:rPr>
        <w:t>ТЕМА 14. Итоговое занятие по ядру и матричным процессам - коллоквиум №3</w:t>
      </w:r>
    </w:p>
    <w:p w:rsidR="00880FE5" w:rsidRPr="00EA5C5D" w:rsidRDefault="00880FE5" w:rsidP="00411666">
      <w:pPr>
        <w:jc w:val="both"/>
      </w:pPr>
      <w:r w:rsidRPr="00EA5C5D">
        <w:t xml:space="preserve">1.       Ядро, строение и функции </w:t>
      </w:r>
    </w:p>
    <w:p w:rsidR="00880FE5" w:rsidRPr="00EA5C5D" w:rsidRDefault="00880FE5" w:rsidP="00411666">
      <w:pPr>
        <w:jc w:val="both"/>
      </w:pPr>
      <w:r w:rsidRPr="00EA5C5D">
        <w:t xml:space="preserve">2. </w:t>
      </w:r>
      <w:r w:rsidRPr="00EA5C5D">
        <w:tab/>
        <w:t>Строение ДНК. Репликация ДНК.</w:t>
      </w:r>
    </w:p>
    <w:p w:rsidR="00880FE5" w:rsidRPr="00EA5C5D" w:rsidRDefault="00880FE5" w:rsidP="00411666">
      <w:pPr>
        <w:jc w:val="both"/>
      </w:pPr>
      <w:r w:rsidRPr="00EA5C5D">
        <w:t>3.      Строение РНК. Транскрипция и процессинг мРНК.</w:t>
      </w:r>
    </w:p>
    <w:p w:rsidR="00880FE5" w:rsidRPr="00EA5C5D" w:rsidRDefault="00880FE5" w:rsidP="00411666">
      <w:pPr>
        <w:jc w:val="both"/>
      </w:pPr>
      <w:r w:rsidRPr="00EA5C5D">
        <w:t>4.</w:t>
      </w:r>
      <w:r w:rsidRPr="00EA5C5D">
        <w:tab/>
        <w:t>Рибосомы. Трансляция. Строение белка.</w:t>
      </w:r>
      <w:r w:rsidRPr="00EA5C5D">
        <w:tab/>
      </w:r>
    </w:p>
    <w:p w:rsidR="00880FE5" w:rsidRPr="00EA5C5D" w:rsidRDefault="00880FE5" w:rsidP="00411666">
      <w:pPr>
        <w:jc w:val="both"/>
      </w:pPr>
      <w:r w:rsidRPr="00EA5C5D">
        <w:t>5.</w:t>
      </w:r>
      <w:r w:rsidRPr="00EA5C5D">
        <w:tab/>
        <w:t>Строение и функции  нуклеиновых кислот. ДНК и РНК, понятие о матричных процессах. АТФ.</w:t>
      </w:r>
    </w:p>
    <w:p w:rsidR="00880FE5" w:rsidRPr="00EA5C5D" w:rsidRDefault="00880FE5" w:rsidP="00411666">
      <w:pPr>
        <w:jc w:val="both"/>
      </w:pPr>
      <w:r w:rsidRPr="00EA5C5D">
        <w:t>6.</w:t>
      </w:r>
      <w:r w:rsidRPr="00EA5C5D">
        <w:tab/>
        <w:t>Структура генов у прокариот и эукариот. Понятие о геноме.</w:t>
      </w:r>
    </w:p>
    <w:p w:rsidR="00880FE5" w:rsidRPr="00EA5C5D" w:rsidRDefault="00880FE5" w:rsidP="00411666">
      <w:pPr>
        <w:jc w:val="both"/>
      </w:pPr>
      <w:r w:rsidRPr="00EA5C5D">
        <w:t>7.</w:t>
      </w:r>
      <w:r w:rsidRPr="00EA5C5D">
        <w:tab/>
        <w:t>Характеристика  генома  человека.</w:t>
      </w:r>
    </w:p>
    <w:p w:rsidR="00880FE5" w:rsidRPr="00EA5C5D" w:rsidRDefault="00880FE5" w:rsidP="00411666">
      <w:pPr>
        <w:jc w:val="both"/>
      </w:pPr>
      <w:r w:rsidRPr="00EA5C5D">
        <w:t>8.</w:t>
      </w:r>
      <w:r w:rsidRPr="00EA5C5D">
        <w:tab/>
        <w:t>Строение и функция генов. Уровни реализации генетической информации.</w:t>
      </w:r>
    </w:p>
    <w:p w:rsidR="00880FE5" w:rsidRPr="00EA5C5D" w:rsidRDefault="00880FE5" w:rsidP="00411666">
      <w:pPr>
        <w:jc w:val="both"/>
      </w:pPr>
      <w:r w:rsidRPr="00EA5C5D">
        <w:t>9.</w:t>
      </w:r>
      <w:r w:rsidRPr="00EA5C5D">
        <w:tab/>
        <w:t>Регуляция действия генов на претранскрипционном, транскрипционном и на посттранскрипционном уровне.</w:t>
      </w:r>
    </w:p>
    <w:p w:rsidR="00880FE5" w:rsidRPr="00EA5C5D" w:rsidRDefault="00880FE5" w:rsidP="00411666">
      <w:pPr>
        <w:jc w:val="both"/>
      </w:pPr>
      <w:r w:rsidRPr="00EA5C5D">
        <w:t>10</w:t>
      </w:r>
      <w:r w:rsidRPr="00EA5C5D">
        <w:tab/>
        <w:t>Регуляция действия генов на трансляционном  и посттрансляционном уровнях.</w:t>
      </w:r>
    </w:p>
    <w:p w:rsidR="00880FE5" w:rsidRPr="00EA5C5D" w:rsidRDefault="00880FE5" w:rsidP="00411666">
      <w:pPr>
        <w:jc w:val="both"/>
      </w:pPr>
      <w:r w:rsidRPr="00EA5C5D">
        <w:t>11</w:t>
      </w:r>
      <w:r w:rsidRPr="00EA5C5D">
        <w:tab/>
        <w:t>Медицинские аспекты регуляции действия генов. Глобиновые гены, талассемия.</w:t>
      </w:r>
    </w:p>
    <w:p w:rsidR="00880FE5" w:rsidRPr="00EA5C5D" w:rsidRDefault="00880FE5" w:rsidP="00411666">
      <w:pPr>
        <w:jc w:val="both"/>
      </w:pPr>
      <w:r w:rsidRPr="00EA5C5D">
        <w:t>12</w:t>
      </w:r>
      <w:r w:rsidRPr="00EA5C5D">
        <w:tab/>
        <w:t>Репарация ДНК. Реактивационная, эксцизионная, пострепликативная и индуцируемая.</w:t>
      </w:r>
    </w:p>
    <w:p w:rsidR="00880FE5" w:rsidRPr="00EA5C5D" w:rsidRDefault="00880FE5" w:rsidP="00411666">
      <w:pPr>
        <w:jc w:val="both"/>
      </w:pPr>
      <w:r w:rsidRPr="00EA5C5D">
        <w:t>13.    Митохондриальное наследование, геномный импринтинг.</w:t>
      </w:r>
    </w:p>
    <w:p w:rsidR="00880FE5" w:rsidRPr="00EA5C5D" w:rsidRDefault="00880FE5" w:rsidP="00411666">
      <w:pPr>
        <w:jc w:val="both"/>
        <w:rPr>
          <w:b/>
        </w:rPr>
      </w:pPr>
    </w:p>
    <w:p w:rsidR="00880FE5" w:rsidRPr="00EA5C5D" w:rsidRDefault="00880FE5" w:rsidP="00411666">
      <w:pPr>
        <w:jc w:val="both"/>
        <w:rPr>
          <w:b/>
        </w:rPr>
      </w:pPr>
      <w:r w:rsidRPr="00EA5C5D">
        <w:rPr>
          <w:b/>
        </w:rPr>
        <w:t>ТЕМА 15. Клеточный цикл. Митоз и его биологическое значение . Размножение на организменном уровне. Способы бесполого размножения.</w:t>
      </w:r>
    </w:p>
    <w:p w:rsidR="00880FE5" w:rsidRPr="00EA5C5D" w:rsidRDefault="00880FE5" w:rsidP="00411666">
      <w:pPr>
        <w:jc w:val="both"/>
      </w:pPr>
      <w:r w:rsidRPr="00EA5C5D">
        <w:rPr>
          <w:b/>
          <w:u w:val="single"/>
        </w:rPr>
        <w:t>Учебная цель</w:t>
      </w:r>
      <w:r w:rsidRPr="00EA5C5D">
        <w:rPr>
          <w:u w:val="single"/>
        </w:rPr>
        <w:t>:</w:t>
      </w:r>
      <w:r w:rsidRPr="00EA5C5D">
        <w:t xml:space="preserve"> изучить пресинтетический, синтетический и постсинтетический периоды интерфазы; рассмотреть стадии митоза и показать его биологическое значение.</w:t>
      </w:r>
    </w:p>
    <w:p w:rsidR="00880FE5" w:rsidRPr="00EA5C5D" w:rsidRDefault="00880FE5" w:rsidP="00411666">
      <w:pPr>
        <w:jc w:val="both"/>
      </w:pPr>
      <w:r w:rsidRPr="00EA5C5D">
        <w:rPr>
          <w:b/>
          <w:u w:val="single"/>
        </w:rPr>
        <w:t>Оснащение:</w:t>
      </w:r>
      <w:r w:rsidRPr="00EA5C5D">
        <w:t xml:space="preserve"> микроскопы, постоянные микропрепараты (митоз в клетках корешка лука; центросомы в яйцеклетках аскариды, желточные включения в бластомерах амфибии;), набор таблиц и схем. Компьютерная презентация- Митоз,. Видеофильмы: Митоз.  Презентация по теме занятия.</w:t>
      </w:r>
    </w:p>
    <w:p w:rsidR="00880FE5" w:rsidRPr="00EA5C5D" w:rsidRDefault="00880FE5" w:rsidP="00411666">
      <w:pPr>
        <w:jc w:val="both"/>
        <w:rPr>
          <w:b/>
        </w:rPr>
      </w:pPr>
      <w:r w:rsidRPr="00EA5C5D">
        <w:rPr>
          <w:b/>
          <w:u w:val="single"/>
        </w:rPr>
        <w:t>Вопросы, подлежащие изучению.</w:t>
      </w:r>
    </w:p>
    <w:p w:rsidR="00880FE5" w:rsidRPr="00EA5C5D" w:rsidRDefault="00880FE5" w:rsidP="00411666">
      <w:pPr>
        <w:jc w:val="both"/>
      </w:pPr>
      <w:r w:rsidRPr="00EA5C5D">
        <w:t>Частота клеточных делений и продолжительность клеточного цикла.</w:t>
      </w:r>
    </w:p>
    <w:p w:rsidR="00880FE5" w:rsidRPr="00EA5C5D" w:rsidRDefault="00880FE5" w:rsidP="00411666">
      <w:pPr>
        <w:jc w:val="both"/>
      </w:pPr>
      <w:r w:rsidRPr="00EA5C5D">
        <w:t>Механизмы вступления клетки в пресинтетический (Gi) период: роль факторов роста, рецепторов, гуанилатсвязывающих белков.</w:t>
      </w:r>
    </w:p>
    <w:p w:rsidR="00880FE5" w:rsidRPr="00EA5C5D" w:rsidRDefault="00880FE5" w:rsidP="00411666">
      <w:pPr>
        <w:jc w:val="both"/>
      </w:pPr>
      <w:r w:rsidRPr="00EA5C5D">
        <w:t>Митогенами активируемый протеинкиназный каскад (МАПК-каскад).</w:t>
      </w:r>
    </w:p>
    <w:p w:rsidR="00880FE5" w:rsidRPr="00EA5C5D" w:rsidRDefault="00880FE5" w:rsidP="00411666">
      <w:pPr>
        <w:jc w:val="both"/>
      </w:pPr>
      <w:r w:rsidRPr="00EA5C5D">
        <w:t>Циклины и циклинзависимые протеинкиназы.</w:t>
      </w:r>
    </w:p>
    <w:p w:rsidR="00880FE5" w:rsidRPr="00EA5C5D" w:rsidRDefault="00880FE5" w:rsidP="00411666">
      <w:pPr>
        <w:jc w:val="both"/>
      </w:pPr>
      <w:r w:rsidRPr="00EA5C5D">
        <w:t>Механизмы контроля ДНК на наличие повреждений и остановки клеточного цикла в пресинтетическом периоде; роль белка р53 в остановке клеточного цикла и апоптозе.</w:t>
      </w:r>
    </w:p>
    <w:p w:rsidR="00880FE5" w:rsidRPr="00EA5C5D" w:rsidRDefault="00880FE5" w:rsidP="00411666">
      <w:pPr>
        <w:jc w:val="both"/>
      </w:pPr>
      <w:r w:rsidRPr="00EA5C5D">
        <w:t>Синтетический период (S-период) интерфазы; репликация ДНК и удвоение клеточного центра.</w:t>
      </w:r>
    </w:p>
    <w:p w:rsidR="00880FE5" w:rsidRPr="00EA5C5D" w:rsidRDefault="00880FE5" w:rsidP="00411666">
      <w:pPr>
        <w:jc w:val="both"/>
      </w:pPr>
      <w:r w:rsidRPr="00EA5C5D">
        <w:t>Постсинтетический (G2) период; функции митоз-продвигающего фактора (МПФ) при переходе клетки к митозу.</w:t>
      </w:r>
    </w:p>
    <w:p w:rsidR="00880FE5" w:rsidRPr="00EA5C5D" w:rsidRDefault="00880FE5" w:rsidP="00411666">
      <w:pPr>
        <w:jc w:val="both"/>
      </w:pPr>
      <w:r w:rsidRPr="00EA5C5D">
        <w:t>Контроль ДНК на наличие повреждений и остановка клеточного цикла в постсинтетическом периоде.</w:t>
      </w:r>
    </w:p>
    <w:p w:rsidR="00880FE5" w:rsidRPr="00EA5C5D" w:rsidRDefault="00880FE5" w:rsidP="00411666">
      <w:pPr>
        <w:jc w:val="both"/>
      </w:pPr>
      <w:r w:rsidRPr="00EA5C5D">
        <w:t>Однонаправленность интерфазы. Убиквитинзависимая деградация циклинов.</w:t>
      </w:r>
    </w:p>
    <w:p w:rsidR="00880FE5" w:rsidRPr="00EA5C5D" w:rsidRDefault="00880FE5" w:rsidP="00411666">
      <w:pPr>
        <w:jc w:val="both"/>
      </w:pPr>
      <w:r w:rsidRPr="00EA5C5D">
        <w:t>Профаза, метафаза, анафаза и телофаза митоза: общая характеристика и механизмы.</w:t>
      </w:r>
    </w:p>
    <w:p w:rsidR="00880FE5" w:rsidRPr="00EA5C5D" w:rsidRDefault="00880FE5" w:rsidP="00411666">
      <w:pPr>
        <w:jc w:val="both"/>
      </w:pPr>
      <w:r w:rsidRPr="00EA5C5D">
        <w:t xml:space="preserve"> Цитокинез и его механизмы.</w:t>
      </w:r>
    </w:p>
    <w:p w:rsidR="00880FE5" w:rsidRPr="00EA5C5D" w:rsidRDefault="00880FE5" w:rsidP="00411666">
      <w:pPr>
        <w:jc w:val="both"/>
      </w:pPr>
      <w:r w:rsidRPr="00EA5C5D">
        <w:lastRenderedPageBreak/>
        <w:t>Строение метафазных хромосом; кариотип человека.</w:t>
      </w:r>
    </w:p>
    <w:p w:rsidR="00880FE5" w:rsidRPr="00EA5C5D" w:rsidRDefault="00880FE5" w:rsidP="00411666">
      <w:pPr>
        <w:jc w:val="both"/>
        <w:rPr>
          <w:b/>
        </w:rPr>
      </w:pPr>
      <w:r w:rsidRPr="00EA5C5D">
        <w:rPr>
          <w:b/>
          <w:u w:val="single"/>
        </w:rPr>
        <w:t>Самостоятельная работа.</w:t>
      </w:r>
    </w:p>
    <w:p w:rsidR="00880FE5" w:rsidRPr="00EA5C5D" w:rsidRDefault="00880FE5" w:rsidP="00411666">
      <w:pPr>
        <w:jc w:val="both"/>
      </w:pPr>
      <w:r w:rsidRPr="00EA5C5D">
        <w:t>1.Изучить фазы митотического деления клеток; микропрепарат (митоз в клетках корешка лука); при малом увеличении микроскопа найти зону деления на кончике корешка лука, где наиболее интенсивно происходит размножение клеток; при большом увеличении рассмотреть и зарисовать клетки в состояниях интерфазы, профазы, метафазы, анафазы и телофазы.</w:t>
      </w:r>
    </w:p>
    <w:p w:rsidR="00880FE5" w:rsidRPr="00EA5C5D" w:rsidRDefault="00880FE5" w:rsidP="00411666">
      <w:pPr>
        <w:jc w:val="both"/>
      </w:pPr>
      <w:r w:rsidRPr="00EA5C5D">
        <w:t>2.Изучить веретено деления на стадии метафазы; постоянный микропрепарат (центросомы в яйцеклетках аскариды); при малом увеличении микроскопа найти скопления яиц в матке аскариды; при большом увеличении рассмотреть и зарисовать 1-2 делящихся яйцеклетки, отметить центросомы, веретено деления, хромосомы, полярные тельца.</w:t>
      </w:r>
    </w:p>
    <w:p w:rsidR="00880FE5" w:rsidRPr="00EA5C5D" w:rsidRDefault="00880FE5" w:rsidP="00411666">
      <w:pPr>
        <w:jc w:val="both"/>
      </w:pPr>
      <w:r w:rsidRPr="00EA5C5D">
        <w:t>3.Зарисовать схему строения метафазной хромосомы, обозначить сестринские хроматиды, плечи, первичную и вторичную перетяжки, спутники.</w:t>
      </w:r>
    </w:p>
    <w:p w:rsidR="00880FE5" w:rsidRPr="00EA5C5D" w:rsidRDefault="00880FE5" w:rsidP="00411666">
      <w:pPr>
        <w:jc w:val="both"/>
      </w:pPr>
      <w:r w:rsidRPr="00EA5C5D">
        <w:t>4.Зарисовать схему митотического цикла.</w:t>
      </w:r>
    </w:p>
    <w:p w:rsidR="00880FE5" w:rsidRPr="00EA5C5D" w:rsidRDefault="00880FE5" w:rsidP="00411666">
      <w:pPr>
        <w:jc w:val="both"/>
      </w:pPr>
      <w:r w:rsidRPr="00EA5C5D">
        <w:t>5. Изучить постоянный микропрепарат (желточные включения в  бластомерах амфибии); при малом увеличении рассмотреть срез дробящейся яйцеклетки или бластулы амфибии; зарисовать зародыш при малом увеличении и отметить борозды дробления, желточные включения в бластомерах, бластоцель (на срезе бластулы).</w:t>
      </w:r>
    </w:p>
    <w:p w:rsidR="00880FE5" w:rsidRPr="00EA5C5D" w:rsidRDefault="00880FE5" w:rsidP="00411666">
      <w:pPr>
        <w:jc w:val="both"/>
        <w:rPr>
          <w:b/>
        </w:rPr>
      </w:pPr>
      <w:r w:rsidRPr="00EA5C5D">
        <w:rPr>
          <w:b/>
          <w:u w:val="single"/>
        </w:rPr>
        <w:t>Контрольные вопросы.</w:t>
      </w:r>
    </w:p>
    <w:p w:rsidR="00880FE5" w:rsidRPr="00EA5C5D" w:rsidRDefault="00880FE5" w:rsidP="00411666">
      <w:pPr>
        <w:jc w:val="both"/>
      </w:pPr>
      <w:r w:rsidRPr="00EA5C5D">
        <w:t>Какими стадиями представлен клеточный цикл?</w:t>
      </w:r>
    </w:p>
    <w:p w:rsidR="00880FE5" w:rsidRPr="00EA5C5D" w:rsidRDefault="00880FE5" w:rsidP="00411666">
      <w:pPr>
        <w:jc w:val="both"/>
      </w:pPr>
      <w:r w:rsidRPr="00EA5C5D">
        <w:t>Охарактеризуйте стадию интерфазы и ее периоды.</w:t>
      </w:r>
    </w:p>
    <w:p w:rsidR="00880FE5" w:rsidRPr="00EA5C5D" w:rsidRDefault="00880FE5" w:rsidP="00411666">
      <w:pPr>
        <w:jc w:val="both"/>
      </w:pPr>
      <w:r w:rsidRPr="00EA5C5D">
        <w:t>Почему на стадии интерфазы необходим контроль ДНК на наличие повреждений?</w:t>
      </w:r>
    </w:p>
    <w:p w:rsidR="00880FE5" w:rsidRPr="00EA5C5D" w:rsidRDefault="00880FE5" w:rsidP="00411666">
      <w:pPr>
        <w:jc w:val="both"/>
      </w:pPr>
      <w:r w:rsidRPr="00EA5C5D">
        <w:t>Каковы механизмы остановки клеточного цикла в пресинтетическом и постсинтетическом периодах?</w:t>
      </w:r>
    </w:p>
    <w:p w:rsidR="00880FE5" w:rsidRPr="00EA5C5D" w:rsidRDefault="00880FE5" w:rsidP="00411666">
      <w:pPr>
        <w:jc w:val="both"/>
      </w:pPr>
      <w:r w:rsidRPr="00EA5C5D">
        <w:t>В чем смысл программированной гибели клеток?</w:t>
      </w:r>
    </w:p>
    <w:p w:rsidR="00880FE5" w:rsidRPr="00EA5C5D" w:rsidRDefault="00880FE5" w:rsidP="00411666">
      <w:pPr>
        <w:jc w:val="both"/>
      </w:pPr>
      <w:r w:rsidRPr="00EA5C5D">
        <w:t>Охарактеризуйте фазы митоза.</w:t>
      </w:r>
    </w:p>
    <w:p w:rsidR="00880FE5" w:rsidRPr="00EA5C5D" w:rsidRDefault="00880FE5" w:rsidP="00411666">
      <w:pPr>
        <w:jc w:val="both"/>
      </w:pPr>
      <w:r w:rsidRPr="00EA5C5D">
        <w:t>Каков механизм расхождения хромосом в анафазе митоза?</w:t>
      </w:r>
    </w:p>
    <w:p w:rsidR="00880FE5" w:rsidRPr="00EA5C5D" w:rsidRDefault="00880FE5" w:rsidP="00411666">
      <w:pPr>
        <w:jc w:val="both"/>
      </w:pPr>
      <w:r w:rsidRPr="00EA5C5D">
        <w:t>В чем заключается биологическое значение митоза?</w:t>
      </w:r>
    </w:p>
    <w:p w:rsidR="00880FE5" w:rsidRPr="00EA5C5D" w:rsidRDefault="00880FE5" w:rsidP="00411666">
      <w:pPr>
        <w:jc w:val="both"/>
      </w:pPr>
      <w:r w:rsidRPr="00EA5C5D">
        <w:t xml:space="preserve"> Примеры типов бесполого размножения</w:t>
      </w:r>
    </w:p>
    <w:p w:rsidR="00880FE5" w:rsidRPr="00EA5C5D" w:rsidRDefault="00880FE5" w:rsidP="00411666">
      <w:pPr>
        <w:jc w:val="both"/>
        <w:rPr>
          <w:b/>
        </w:rPr>
      </w:pPr>
    </w:p>
    <w:p w:rsidR="00880FE5" w:rsidRPr="00EA5C5D" w:rsidRDefault="00880FE5" w:rsidP="00411666">
      <w:pPr>
        <w:jc w:val="both"/>
        <w:rPr>
          <w:b/>
        </w:rPr>
      </w:pPr>
      <w:r w:rsidRPr="00EA5C5D">
        <w:rPr>
          <w:b/>
        </w:rPr>
        <w:t>ТЕМА 16. Мейоз. Гаметогенез. Половое размножение.</w:t>
      </w:r>
    </w:p>
    <w:p w:rsidR="00880FE5" w:rsidRPr="00EA5C5D" w:rsidRDefault="00880FE5" w:rsidP="00411666">
      <w:pPr>
        <w:jc w:val="both"/>
      </w:pPr>
      <w:r w:rsidRPr="00EA5C5D">
        <w:rPr>
          <w:b/>
          <w:u w:val="single"/>
        </w:rPr>
        <w:t>Учебная цель</w:t>
      </w:r>
      <w:r w:rsidRPr="00EA5C5D">
        <w:rPr>
          <w:u w:val="single"/>
        </w:rPr>
        <w:t>:</w:t>
      </w:r>
      <w:r w:rsidRPr="00EA5C5D">
        <w:t xml:space="preserve"> рассмотреть фазы двух делений мейоза; изучить закономерности ово- и сперматогенеза у млекопитающих и человека.</w:t>
      </w:r>
    </w:p>
    <w:p w:rsidR="00880FE5" w:rsidRPr="00EA5C5D" w:rsidRDefault="00880FE5" w:rsidP="00411666">
      <w:pPr>
        <w:jc w:val="both"/>
      </w:pPr>
      <w:r w:rsidRPr="00EA5C5D">
        <w:rPr>
          <w:b/>
          <w:u w:val="single"/>
        </w:rPr>
        <w:t>Оснащение:</w:t>
      </w:r>
      <w:r w:rsidRPr="00EA5C5D">
        <w:t xml:space="preserve"> микроскопы, постоянные микропрепараты (строение сперматозоиды крысы или мыши, зрелый фолликул  в яичнике кошки) набор таблиц и схем. Компьютерная презентация- Митоз,. Видеофильмы: Митоз.  Презентация по теме занятия.</w:t>
      </w:r>
    </w:p>
    <w:p w:rsidR="00880FE5" w:rsidRPr="00EA5C5D" w:rsidRDefault="00880FE5" w:rsidP="00411666">
      <w:pPr>
        <w:jc w:val="both"/>
      </w:pPr>
      <w:r w:rsidRPr="00EA5C5D">
        <w:rPr>
          <w:b/>
          <w:u w:val="single"/>
        </w:rPr>
        <w:t>Оснащени</w:t>
      </w:r>
      <w:r w:rsidRPr="00EA5C5D">
        <w:rPr>
          <w:u w:val="single"/>
        </w:rPr>
        <w:t>е:</w:t>
      </w:r>
      <w:r w:rsidRPr="00EA5C5D">
        <w:t xml:space="preserve"> микроскопы; постоянные микропрепараты (срез яичника кошки; сперматозоиды крысы, мыши или морской свинки), набор таблиц и схем. Видеофильмы: Мейоз, Овогенез, Сперматогенез. Компьютерная презентация – Оплодотворение и Развитие. Видеофильм Раннее развитие зародыша.  Презентация по теме занятия.</w:t>
      </w:r>
    </w:p>
    <w:p w:rsidR="00880FE5" w:rsidRPr="00EA5C5D" w:rsidRDefault="00880FE5" w:rsidP="00411666">
      <w:pPr>
        <w:jc w:val="both"/>
      </w:pPr>
      <w:r w:rsidRPr="00EA5C5D">
        <w:rPr>
          <w:b/>
          <w:u w:val="single"/>
        </w:rPr>
        <w:t>Вопросы, подлежащие изучению</w:t>
      </w:r>
      <w:r w:rsidRPr="00EA5C5D">
        <w:rPr>
          <w:u w:val="single"/>
        </w:rPr>
        <w:t>.</w:t>
      </w:r>
    </w:p>
    <w:p w:rsidR="00880FE5" w:rsidRPr="00EA5C5D" w:rsidRDefault="00880FE5" w:rsidP="00411666">
      <w:pPr>
        <w:jc w:val="both"/>
      </w:pPr>
      <w:r w:rsidRPr="00EA5C5D">
        <w:t>Стадии профазы первого (редукционного) деления мейоза; конъюгация гомологичных хромосом и её механизмы, образование бивалентов.</w:t>
      </w:r>
    </w:p>
    <w:p w:rsidR="00880FE5" w:rsidRPr="00EA5C5D" w:rsidRDefault="00880FE5" w:rsidP="00411666">
      <w:pPr>
        <w:jc w:val="both"/>
      </w:pPr>
      <w:r w:rsidRPr="00EA5C5D">
        <w:t>Метафаза, анафаза и телофаза первого деления мейоза, их характеристика.</w:t>
      </w:r>
    </w:p>
    <w:p w:rsidR="00880FE5" w:rsidRPr="00EA5C5D" w:rsidRDefault="00880FE5" w:rsidP="00411666">
      <w:pPr>
        <w:jc w:val="both"/>
      </w:pPr>
      <w:r w:rsidRPr="00EA5C5D">
        <w:t>Второе (эквационное) деление мейоза как митотическое деление гаплоидных клеток.</w:t>
      </w:r>
    </w:p>
    <w:p w:rsidR="00880FE5" w:rsidRPr="00EA5C5D" w:rsidRDefault="00880FE5" w:rsidP="00411666">
      <w:pPr>
        <w:jc w:val="both"/>
      </w:pPr>
      <w:r w:rsidRPr="00EA5C5D">
        <w:t>Строение яйцеклеток и сперматозоидов.</w:t>
      </w:r>
    </w:p>
    <w:p w:rsidR="00880FE5" w:rsidRPr="00EA5C5D" w:rsidRDefault="00880FE5" w:rsidP="00411666">
      <w:pPr>
        <w:jc w:val="both"/>
      </w:pPr>
      <w:r w:rsidRPr="00EA5C5D">
        <w:t>Стадии оогенеза у млекопитающих и человека, их связь с фолликулогенезом.</w:t>
      </w:r>
    </w:p>
    <w:p w:rsidR="00880FE5" w:rsidRPr="00EA5C5D" w:rsidRDefault="00880FE5" w:rsidP="00411666">
      <w:pPr>
        <w:jc w:val="both"/>
      </w:pPr>
      <w:r w:rsidRPr="00EA5C5D">
        <w:t>Сперматогенез у млекопитающих и человека.</w:t>
      </w:r>
    </w:p>
    <w:p w:rsidR="00880FE5" w:rsidRPr="00EA5C5D" w:rsidRDefault="00880FE5" w:rsidP="00411666">
      <w:pPr>
        <w:jc w:val="both"/>
      </w:pPr>
      <w:r w:rsidRPr="00EA5C5D">
        <w:t>Гормональный контроль гаметогенеза.</w:t>
      </w:r>
    </w:p>
    <w:p w:rsidR="00880FE5" w:rsidRPr="00EA5C5D" w:rsidRDefault="00880FE5" w:rsidP="00411666">
      <w:pPr>
        <w:jc w:val="both"/>
      </w:pPr>
      <w:r w:rsidRPr="00EA5C5D">
        <w:rPr>
          <w:b/>
          <w:u w:val="single"/>
        </w:rPr>
        <w:t>Самостоятельная работа</w:t>
      </w:r>
      <w:r w:rsidRPr="00EA5C5D">
        <w:rPr>
          <w:u w:val="single"/>
        </w:rPr>
        <w:t>.</w:t>
      </w:r>
    </w:p>
    <w:p w:rsidR="00880FE5" w:rsidRPr="00EA5C5D" w:rsidRDefault="00880FE5" w:rsidP="00411666">
      <w:pPr>
        <w:jc w:val="both"/>
      </w:pPr>
      <w:r w:rsidRPr="00EA5C5D">
        <w:t xml:space="preserve">1.Изучить строение сперматозоидов млекопитающих; постоянные препараты сперматозоидов млекопитающих; при малом увеличении микроскопа рассмотреть </w:t>
      </w:r>
      <w:r w:rsidRPr="00EA5C5D">
        <w:lastRenderedPageBreak/>
        <w:t>сперматозоиды; при большом увеличении зарисовать сперматозоиды крысы, мыши или морской свинки; отметить головку, шейку и хвостовой отдел.</w:t>
      </w:r>
    </w:p>
    <w:p w:rsidR="00880FE5" w:rsidRPr="00EA5C5D" w:rsidRDefault="00880FE5" w:rsidP="00411666">
      <w:pPr>
        <w:jc w:val="both"/>
      </w:pPr>
      <w:r w:rsidRPr="00EA5C5D">
        <w:t>2.Изучить строение яйцеклеток млекопитающих; постоянные препараты (срез яичника кошки или кролика); под малым увеличением найти на срезе зрелый фолликул (Граафов пузырек) с яйценосным бугорком, в котором находится ооцит, завершающий 1-е деление мейоза; в кортикальной зоне яичника найти незрелый фолликул с ооцитом 1-го порядка; зарисовать оба фолликула, отметив ооцит, фолликулярные клетки, полость Граафова пузырька.</w:t>
      </w:r>
    </w:p>
    <w:p w:rsidR="00880FE5" w:rsidRPr="00EA5C5D" w:rsidRDefault="00880FE5" w:rsidP="00411666">
      <w:pPr>
        <w:jc w:val="both"/>
      </w:pPr>
      <w:r w:rsidRPr="00EA5C5D">
        <w:t>3.Зарисовать схемы оогенеза и сперматогенеза.</w:t>
      </w:r>
    </w:p>
    <w:p w:rsidR="00880FE5" w:rsidRPr="00EA5C5D" w:rsidRDefault="00880FE5" w:rsidP="00411666">
      <w:pPr>
        <w:jc w:val="both"/>
        <w:rPr>
          <w:b/>
        </w:rPr>
      </w:pPr>
      <w:r w:rsidRPr="00EA5C5D">
        <w:rPr>
          <w:b/>
          <w:u w:val="single"/>
        </w:rPr>
        <w:t>Контрольные вопросы.</w:t>
      </w:r>
    </w:p>
    <w:p w:rsidR="00880FE5" w:rsidRPr="00EA5C5D" w:rsidRDefault="00880FE5" w:rsidP="00411666">
      <w:pPr>
        <w:jc w:val="both"/>
      </w:pPr>
      <w:r w:rsidRPr="00EA5C5D">
        <w:t>Почему при мейозе происходит конъюгация гомологичных хромосом?</w:t>
      </w:r>
    </w:p>
    <w:p w:rsidR="00880FE5" w:rsidRPr="00EA5C5D" w:rsidRDefault="00880FE5" w:rsidP="00411666">
      <w:pPr>
        <w:jc w:val="both"/>
      </w:pPr>
      <w:r w:rsidRPr="00EA5C5D">
        <w:t>Назовите стадии профазы I мейоза.</w:t>
      </w:r>
    </w:p>
    <w:p w:rsidR="00880FE5" w:rsidRPr="00EA5C5D" w:rsidRDefault="00880FE5" w:rsidP="00411666">
      <w:pPr>
        <w:jc w:val="both"/>
      </w:pPr>
      <w:r w:rsidRPr="00EA5C5D">
        <w:t>В чем состоит биологическое значение мейоза?</w:t>
      </w:r>
    </w:p>
    <w:p w:rsidR="00880FE5" w:rsidRPr="00EA5C5D" w:rsidRDefault="00880FE5" w:rsidP="00411666">
      <w:pPr>
        <w:jc w:val="both"/>
      </w:pPr>
      <w:r w:rsidRPr="00EA5C5D">
        <w:t>Какое строение имеют зрелые сперматозоиды и яйцеклетки?</w:t>
      </w:r>
    </w:p>
    <w:p w:rsidR="00880FE5" w:rsidRPr="00EA5C5D" w:rsidRDefault="00880FE5" w:rsidP="00411666">
      <w:pPr>
        <w:jc w:val="both"/>
      </w:pPr>
      <w:r w:rsidRPr="00EA5C5D">
        <w:t>Опишите основные этапы оогенеза и сперматогенеза.</w:t>
      </w:r>
    </w:p>
    <w:p w:rsidR="00880FE5" w:rsidRPr="00EA5C5D" w:rsidRDefault="00880FE5" w:rsidP="00411666">
      <w:pPr>
        <w:jc w:val="both"/>
      </w:pPr>
      <w:r w:rsidRPr="00EA5C5D">
        <w:t>Укажите основные отличия оогенеза и сперматогенеза.</w:t>
      </w:r>
    </w:p>
    <w:p w:rsidR="00880FE5" w:rsidRPr="00EA5C5D" w:rsidRDefault="00880FE5" w:rsidP="00411666">
      <w:pPr>
        <w:jc w:val="both"/>
      </w:pPr>
      <w:r w:rsidRPr="00EA5C5D">
        <w:t>Сравните параметры сперматогенеза и оогенеза у человека по времени их протекания.</w:t>
      </w:r>
    </w:p>
    <w:p w:rsidR="00880FE5" w:rsidRPr="00EA5C5D" w:rsidRDefault="00880FE5" w:rsidP="00411666">
      <w:pPr>
        <w:jc w:val="both"/>
      </w:pPr>
      <w:r w:rsidRPr="00EA5C5D">
        <w:t xml:space="preserve"> Основные отличия митоза и мейоза</w:t>
      </w:r>
    </w:p>
    <w:p w:rsidR="00880FE5" w:rsidRPr="00EA5C5D" w:rsidRDefault="00880FE5" w:rsidP="00411666">
      <w:pPr>
        <w:jc w:val="both"/>
        <w:rPr>
          <w:shd w:val="clear" w:color="auto" w:fill="F7F7F7"/>
        </w:rPr>
      </w:pPr>
      <w:r w:rsidRPr="00EA5C5D">
        <w:rPr>
          <w:shd w:val="clear" w:color="auto" w:fill="F7F7F7"/>
        </w:rPr>
        <w:t xml:space="preserve"> </w:t>
      </w:r>
    </w:p>
    <w:p w:rsidR="00880FE5" w:rsidRPr="00EA5C5D" w:rsidRDefault="00880FE5" w:rsidP="00411666">
      <w:pPr>
        <w:jc w:val="both"/>
        <w:rPr>
          <w:b/>
        </w:rPr>
      </w:pPr>
    </w:p>
    <w:p w:rsidR="00880FE5" w:rsidRPr="00EA5C5D" w:rsidRDefault="00880FE5" w:rsidP="00411666">
      <w:pPr>
        <w:jc w:val="both"/>
        <w:rPr>
          <w:b/>
        </w:rPr>
      </w:pPr>
      <w:r w:rsidRPr="00EA5C5D">
        <w:rPr>
          <w:b/>
        </w:rPr>
        <w:t>ТЕМА 17 Лабораторная работа. Апопотоз, канцерогенез. Посещение лаборатории для знакомства с методами определения пролиферативной активности  клеток и апоптотического индекса.</w:t>
      </w:r>
    </w:p>
    <w:p w:rsidR="00880FE5" w:rsidRPr="00EA5C5D" w:rsidRDefault="00880FE5" w:rsidP="00411666">
      <w:pPr>
        <w:jc w:val="both"/>
      </w:pPr>
      <w:r w:rsidRPr="00EA5C5D">
        <w:t xml:space="preserve">Занятие проводится в лаборатории  кафедры  Гематологии, трансфузиологии и трансплантологии с курсом детской онкологии ФПО им. Проф. Б.В. Афанасьева </w:t>
      </w:r>
    </w:p>
    <w:p w:rsidR="00880FE5" w:rsidRPr="00EA5C5D" w:rsidRDefault="00880FE5" w:rsidP="00411666">
      <w:pPr>
        <w:jc w:val="both"/>
        <w:rPr>
          <w:b/>
        </w:rPr>
      </w:pPr>
    </w:p>
    <w:p w:rsidR="00880FE5" w:rsidRPr="00EA5C5D" w:rsidRDefault="00880FE5" w:rsidP="00411666">
      <w:pPr>
        <w:jc w:val="both"/>
        <w:rPr>
          <w:b/>
        </w:rPr>
      </w:pPr>
      <w:r w:rsidRPr="00EA5C5D">
        <w:rPr>
          <w:b/>
        </w:rPr>
        <w:t>ТЕМА 18 Оплодотворение, его этапы  и механизмы. Раннее развитие зародыша- зигота, бластула , гаструла , нейрула. Генетический контроль  раннего развития  , материнские и зиготические гены.</w:t>
      </w:r>
    </w:p>
    <w:p w:rsidR="00880FE5" w:rsidRPr="00EA5C5D" w:rsidRDefault="00880FE5" w:rsidP="00411666">
      <w:pPr>
        <w:jc w:val="both"/>
      </w:pPr>
      <w:r w:rsidRPr="00EA5C5D">
        <w:rPr>
          <w:b/>
          <w:u w:val="single"/>
        </w:rPr>
        <w:t>Учебная цель:</w:t>
      </w:r>
      <w:r w:rsidRPr="00EA5C5D">
        <w:t xml:space="preserve"> рассмотреть процесс дробления зиготы и образование однослойного, двухслоиного и трехслойного зародыша; изучить особенности раннего развития у человека; изучить генетический контроль этапов раннего развития как одного плана развития с последующим становлением пространственной организации. </w:t>
      </w:r>
    </w:p>
    <w:p w:rsidR="00880FE5" w:rsidRPr="00EA5C5D" w:rsidRDefault="00880FE5" w:rsidP="00411666">
      <w:pPr>
        <w:jc w:val="both"/>
      </w:pPr>
      <w:r w:rsidRPr="00EA5C5D">
        <w:rPr>
          <w:b/>
          <w:u w:val="single"/>
        </w:rPr>
        <w:t>Оснащение:</w:t>
      </w:r>
      <w:r w:rsidRPr="00EA5C5D">
        <w:t xml:space="preserve"> набор таблиц и схем. Компьютерная презентация – Оплодотворение и Развитие. </w:t>
      </w:r>
    </w:p>
    <w:p w:rsidR="00880FE5" w:rsidRPr="00EA5C5D" w:rsidRDefault="00880FE5" w:rsidP="00411666">
      <w:pPr>
        <w:jc w:val="both"/>
      </w:pPr>
      <w:r w:rsidRPr="00EA5C5D">
        <w:t>Видеофильм «Раннее развитие зародыша».  Презентация по теме занятия.</w:t>
      </w:r>
    </w:p>
    <w:p w:rsidR="00880FE5" w:rsidRPr="00EA5C5D" w:rsidRDefault="00880FE5" w:rsidP="00411666">
      <w:pPr>
        <w:jc w:val="both"/>
        <w:rPr>
          <w:b/>
        </w:rPr>
      </w:pPr>
      <w:r w:rsidRPr="00EA5C5D">
        <w:t xml:space="preserve"> </w:t>
      </w:r>
      <w:r w:rsidRPr="00EA5C5D">
        <w:rPr>
          <w:b/>
        </w:rPr>
        <w:t>Вопросы , подлежащие изучению</w:t>
      </w:r>
    </w:p>
    <w:p w:rsidR="00880FE5" w:rsidRPr="00EA5C5D" w:rsidRDefault="00880FE5" w:rsidP="00411666">
      <w:pPr>
        <w:jc w:val="both"/>
      </w:pPr>
      <w:r w:rsidRPr="00EA5C5D">
        <w:t xml:space="preserve">Особенности этапов   оплодотворения у разных видов животных и человека. </w:t>
      </w:r>
    </w:p>
    <w:p w:rsidR="00880FE5" w:rsidRPr="00EA5C5D" w:rsidRDefault="00880FE5" w:rsidP="00411666">
      <w:pPr>
        <w:jc w:val="both"/>
      </w:pPr>
      <w:r w:rsidRPr="00EA5C5D">
        <w:t>Бластула, гаструла и трехслойный зародыш.</w:t>
      </w:r>
    </w:p>
    <w:p w:rsidR="00880FE5" w:rsidRPr="00EA5C5D" w:rsidRDefault="00880FE5" w:rsidP="00411666">
      <w:pPr>
        <w:jc w:val="both"/>
      </w:pPr>
      <w:r w:rsidRPr="00EA5C5D">
        <w:t xml:space="preserve"> Зародышевые оболочки- амнион, хорион , аллантоис и желточный мешок.</w:t>
      </w:r>
    </w:p>
    <w:p w:rsidR="00880FE5" w:rsidRPr="00EA5C5D" w:rsidRDefault="00880FE5" w:rsidP="00411666">
      <w:pPr>
        <w:jc w:val="both"/>
      </w:pPr>
      <w:r w:rsidRPr="00EA5C5D">
        <w:t xml:space="preserve"> Генетический контроль ранних этапов развития, зиготические и материнские гены.</w:t>
      </w:r>
    </w:p>
    <w:p w:rsidR="00880FE5" w:rsidRPr="00EA5C5D" w:rsidRDefault="00880FE5" w:rsidP="00411666">
      <w:pPr>
        <w:jc w:val="both"/>
      </w:pPr>
      <w:r w:rsidRPr="00EA5C5D">
        <w:t xml:space="preserve"> Морфогены, ооплазматическая сегрегация, эмбриональная индукция, позиционная информация.</w:t>
      </w:r>
    </w:p>
    <w:p w:rsidR="00880FE5" w:rsidRPr="00EA5C5D" w:rsidRDefault="00880FE5" w:rsidP="00411666">
      <w:pPr>
        <w:jc w:val="both"/>
      </w:pPr>
      <w:r w:rsidRPr="00EA5C5D">
        <w:t xml:space="preserve"> Гены сегментации и гомеозисные гены. </w:t>
      </w:r>
    </w:p>
    <w:p w:rsidR="00880FE5" w:rsidRPr="00EA5C5D" w:rsidRDefault="00880FE5" w:rsidP="00411666">
      <w:pPr>
        <w:jc w:val="both"/>
      </w:pPr>
      <w:r w:rsidRPr="00EA5C5D">
        <w:t xml:space="preserve"> Теории формообразования</w:t>
      </w:r>
    </w:p>
    <w:p w:rsidR="00880FE5" w:rsidRPr="00EA5C5D" w:rsidRDefault="00880FE5" w:rsidP="00411666">
      <w:pPr>
        <w:jc w:val="both"/>
        <w:rPr>
          <w:b/>
          <w:u w:val="single"/>
        </w:rPr>
      </w:pPr>
      <w:r w:rsidRPr="00EA5C5D">
        <w:rPr>
          <w:b/>
          <w:u w:val="single"/>
        </w:rPr>
        <w:t>Контрольные вопросы.</w:t>
      </w:r>
    </w:p>
    <w:p w:rsidR="00880FE5" w:rsidRPr="00411666" w:rsidRDefault="00880FE5" w:rsidP="00411666">
      <w:pPr>
        <w:jc w:val="both"/>
      </w:pPr>
      <w:r w:rsidRPr="00EA5C5D">
        <w:rPr>
          <w:b/>
          <w:u w:val="single"/>
        </w:rPr>
        <w:t xml:space="preserve"> </w:t>
      </w:r>
      <w:r w:rsidRPr="00411666">
        <w:t>Особенности  наружного и внутреннего оплодотворения</w:t>
      </w:r>
    </w:p>
    <w:p w:rsidR="00880FE5" w:rsidRPr="00411666" w:rsidRDefault="00880FE5" w:rsidP="00411666">
      <w:pPr>
        <w:jc w:val="both"/>
      </w:pPr>
      <w:r w:rsidRPr="00411666">
        <w:t xml:space="preserve"> Неравнозначность мужского и женского ядра при оплодотворении</w:t>
      </w:r>
    </w:p>
    <w:p w:rsidR="00880FE5" w:rsidRPr="00411666" w:rsidRDefault="00880FE5" w:rsidP="00411666">
      <w:pPr>
        <w:jc w:val="both"/>
      </w:pPr>
      <w:r w:rsidRPr="00411666">
        <w:rPr>
          <w:b/>
        </w:rPr>
        <w:t xml:space="preserve"> </w:t>
      </w:r>
      <w:r w:rsidRPr="00411666">
        <w:t>Основные этапы развития у морского ежа</w:t>
      </w:r>
    </w:p>
    <w:p w:rsidR="00880FE5" w:rsidRPr="00411666" w:rsidRDefault="00880FE5" w:rsidP="00411666">
      <w:pPr>
        <w:jc w:val="both"/>
      </w:pPr>
      <w:r w:rsidRPr="00411666">
        <w:t xml:space="preserve"> Мрофогены и их роль в детерминации бластомеров</w:t>
      </w:r>
    </w:p>
    <w:p w:rsidR="00880FE5" w:rsidRPr="00411666" w:rsidRDefault="00880FE5" w:rsidP="00A62520">
      <w:pPr>
        <w:rPr>
          <w:u w:val="single"/>
        </w:rPr>
      </w:pPr>
      <w:r w:rsidRPr="00EA5C5D">
        <w:t xml:space="preserve"> </w:t>
      </w:r>
      <w:r w:rsidRPr="00411666">
        <w:rPr>
          <w:u w:val="single"/>
        </w:rPr>
        <w:t>Позиционная информация</w:t>
      </w:r>
    </w:p>
    <w:p w:rsidR="00880FE5" w:rsidRPr="00411666" w:rsidRDefault="00880FE5" w:rsidP="00A62520">
      <w:pPr>
        <w:rPr>
          <w:u w:val="single"/>
        </w:rPr>
      </w:pPr>
      <w:r w:rsidRPr="00411666">
        <w:rPr>
          <w:u w:val="single"/>
        </w:rPr>
        <w:t>Материнские гены и  их роль в развитии</w:t>
      </w:r>
    </w:p>
    <w:p w:rsidR="00880FE5" w:rsidRPr="00411666" w:rsidRDefault="00880FE5" w:rsidP="00A62520">
      <w:pPr>
        <w:rPr>
          <w:u w:val="single"/>
        </w:rPr>
      </w:pPr>
      <w:r w:rsidRPr="00411666">
        <w:rPr>
          <w:u w:val="single"/>
        </w:rPr>
        <w:t xml:space="preserve"> Зиготические гены и их роль в развитии</w:t>
      </w:r>
    </w:p>
    <w:p w:rsidR="00880FE5" w:rsidRPr="00411666" w:rsidRDefault="00880FE5" w:rsidP="00A62520">
      <w:pPr>
        <w:rPr>
          <w:u w:val="single"/>
        </w:rPr>
      </w:pPr>
      <w:r w:rsidRPr="00411666">
        <w:rPr>
          <w:u w:val="single"/>
        </w:rPr>
        <w:lastRenderedPageBreak/>
        <w:t xml:space="preserve">Значение образования экто-, энто- и мезодермы. </w:t>
      </w:r>
    </w:p>
    <w:p w:rsidR="00880FE5" w:rsidRPr="00411666" w:rsidRDefault="00880FE5" w:rsidP="00A62520">
      <w:pPr>
        <w:rPr>
          <w:u w:val="single"/>
        </w:rPr>
      </w:pPr>
      <w:r w:rsidRPr="00411666">
        <w:rPr>
          <w:u w:val="single"/>
        </w:rPr>
        <w:t xml:space="preserve"> Зародышевые оболочки и их значение </w:t>
      </w:r>
    </w:p>
    <w:p w:rsidR="00880FE5" w:rsidRPr="00411666" w:rsidRDefault="00880FE5" w:rsidP="00A62520">
      <w:pPr>
        <w:rPr>
          <w:u w:val="single"/>
        </w:rPr>
      </w:pPr>
      <w:r w:rsidRPr="00411666">
        <w:rPr>
          <w:u w:val="single"/>
        </w:rPr>
        <w:t xml:space="preserve">Стадия бластоцисты, ВКМ  в развитии зародыша человека </w:t>
      </w:r>
    </w:p>
    <w:p w:rsidR="00880FE5" w:rsidRPr="00411666" w:rsidRDefault="00880FE5" w:rsidP="00A62520">
      <w:pPr>
        <w:rPr>
          <w:u w:val="single"/>
        </w:rPr>
      </w:pPr>
      <w:r w:rsidRPr="00411666">
        <w:rPr>
          <w:u w:val="single"/>
        </w:rPr>
        <w:t xml:space="preserve"> Теории формообразования</w:t>
      </w:r>
    </w:p>
    <w:p w:rsidR="00880FE5" w:rsidRPr="00EA5C5D" w:rsidRDefault="00880FE5" w:rsidP="00A62520">
      <w:pPr>
        <w:rPr>
          <w:b/>
        </w:rPr>
      </w:pPr>
    </w:p>
    <w:p w:rsidR="00880FE5" w:rsidRPr="00EA5C5D" w:rsidRDefault="00880FE5" w:rsidP="00411666">
      <w:pPr>
        <w:jc w:val="both"/>
        <w:rPr>
          <w:b/>
        </w:rPr>
      </w:pPr>
      <w:r w:rsidRPr="00EA5C5D">
        <w:rPr>
          <w:b/>
        </w:rPr>
        <w:t xml:space="preserve">ТЕМА 19 Лабораторная работа. Определение полового хроматина. Эпигенетические феномены и их механизмы. </w:t>
      </w:r>
    </w:p>
    <w:p w:rsidR="00880FE5" w:rsidRPr="00EA5C5D" w:rsidRDefault="00880FE5" w:rsidP="00411666">
      <w:pPr>
        <w:jc w:val="both"/>
      </w:pPr>
      <w:r w:rsidRPr="00EA5C5D">
        <w:rPr>
          <w:b/>
          <w:u w:val="single"/>
        </w:rPr>
        <w:t>Учебная цель:</w:t>
      </w:r>
      <w:r w:rsidRPr="00EA5C5D">
        <w:t xml:space="preserve"> рассмотреть эпигенетические феномены( Инактивавция Х-хромосомы, сайленсинг генов с помощью микро-РНК, прионизация и др.) и определить половой хроматин в клетках буккального эпителия слизистой щеки </w:t>
      </w:r>
    </w:p>
    <w:p w:rsidR="00880FE5" w:rsidRPr="00EA5C5D" w:rsidRDefault="00880FE5" w:rsidP="00411666">
      <w:pPr>
        <w:jc w:val="both"/>
      </w:pPr>
      <w:r w:rsidRPr="00EA5C5D">
        <w:rPr>
          <w:b/>
          <w:u w:val="single"/>
        </w:rPr>
        <w:t>Оснащение:</w:t>
      </w:r>
      <w:r w:rsidRPr="00EA5C5D">
        <w:t xml:space="preserve"> набор таблиц и схем. Компьютерная презентация – Эпигеном и развитие. </w:t>
      </w:r>
    </w:p>
    <w:p w:rsidR="00880FE5" w:rsidRPr="00EA5C5D" w:rsidRDefault="00880FE5" w:rsidP="00411666">
      <w:pPr>
        <w:jc w:val="both"/>
        <w:rPr>
          <w:b/>
        </w:rPr>
      </w:pPr>
      <w:r w:rsidRPr="00EA5C5D">
        <w:rPr>
          <w:b/>
        </w:rPr>
        <w:t>Вопросы , подлежащие изучению</w:t>
      </w:r>
    </w:p>
    <w:p w:rsidR="00880FE5" w:rsidRPr="00EA5C5D" w:rsidRDefault="00880FE5" w:rsidP="00411666">
      <w:pPr>
        <w:jc w:val="both"/>
      </w:pPr>
      <w:r w:rsidRPr="00EA5C5D">
        <w:t>Эпигенетические феномены  и неменделевская генетика</w:t>
      </w:r>
    </w:p>
    <w:p w:rsidR="00880FE5" w:rsidRPr="00EA5C5D" w:rsidRDefault="00880FE5" w:rsidP="00411666">
      <w:pPr>
        <w:jc w:val="both"/>
      </w:pPr>
      <w:r w:rsidRPr="00EA5C5D">
        <w:t>Текстовая и структуреая информация, эпигенетический ландшафт</w:t>
      </w:r>
    </w:p>
    <w:p w:rsidR="00880FE5" w:rsidRPr="00EA5C5D" w:rsidRDefault="00880FE5" w:rsidP="00411666">
      <w:pPr>
        <w:jc w:val="both"/>
      </w:pPr>
      <w:r w:rsidRPr="00EA5C5D">
        <w:t xml:space="preserve">Эпигеном как система переключателей генной экспрессии. </w:t>
      </w:r>
    </w:p>
    <w:p w:rsidR="00880FE5" w:rsidRPr="00EA5C5D" w:rsidRDefault="00880FE5" w:rsidP="00411666">
      <w:pPr>
        <w:jc w:val="both"/>
      </w:pPr>
      <w:r w:rsidRPr="00EA5C5D">
        <w:t xml:space="preserve"> Механизмы эпигенетических процессов. </w:t>
      </w:r>
    </w:p>
    <w:p w:rsidR="00880FE5" w:rsidRPr="00EA5C5D" w:rsidRDefault="00880FE5" w:rsidP="00411666">
      <w:pPr>
        <w:jc w:val="both"/>
      </w:pPr>
      <w:r w:rsidRPr="00EA5C5D">
        <w:t>Метилирование ДНК</w:t>
      </w:r>
    </w:p>
    <w:p w:rsidR="00880FE5" w:rsidRPr="00EA5C5D" w:rsidRDefault="00880FE5" w:rsidP="00411666">
      <w:pPr>
        <w:jc w:val="both"/>
      </w:pPr>
      <w:r w:rsidRPr="00EA5C5D">
        <w:t>Гистоновый код, ремоделинг хроматина</w:t>
      </w:r>
    </w:p>
    <w:p w:rsidR="00880FE5" w:rsidRPr="00EA5C5D" w:rsidRDefault="00880FE5" w:rsidP="00411666">
      <w:pPr>
        <w:jc w:val="both"/>
      </w:pPr>
      <w:r w:rsidRPr="00EA5C5D">
        <w:t xml:space="preserve"> Влияние пищевого рациона на метилирование и ремоделинг</w:t>
      </w:r>
    </w:p>
    <w:p w:rsidR="00880FE5" w:rsidRPr="00EA5C5D" w:rsidRDefault="00880FE5" w:rsidP="00411666">
      <w:pPr>
        <w:jc w:val="both"/>
      </w:pPr>
      <w:r w:rsidRPr="00EA5C5D">
        <w:t xml:space="preserve"> Сайленсинг генов, роль микро- РНК</w:t>
      </w:r>
    </w:p>
    <w:p w:rsidR="00880FE5" w:rsidRPr="00EA5C5D" w:rsidRDefault="00880FE5" w:rsidP="00411666">
      <w:pPr>
        <w:jc w:val="both"/>
        <w:rPr>
          <w:b/>
        </w:rPr>
      </w:pPr>
      <w:r w:rsidRPr="00EA5C5D">
        <w:rPr>
          <w:b/>
        </w:rPr>
        <w:t>Самостоятельная работа.</w:t>
      </w:r>
    </w:p>
    <w:p w:rsidR="00880FE5" w:rsidRPr="00EA5C5D" w:rsidRDefault="00880FE5" w:rsidP="00411666">
      <w:pPr>
        <w:jc w:val="both"/>
        <w:rPr>
          <w:color w:val="FF0000"/>
        </w:rPr>
      </w:pPr>
      <w:r w:rsidRPr="00EA5C5D">
        <w:t>Приготовление цитогенетического препарата</w:t>
      </w:r>
      <w:r w:rsidRPr="00EA5C5D">
        <w:rPr>
          <w:color w:val="FF0000"/>
        </w:rPr>
        <w:t xml:space="preserve">: </w:t>
      </w:r>
    </w:p>
    <w:p w:rsidR="00880FE5" w:rsidRPr="00EA5C5D" w:rsidRDefault="00880FE5" w:rsidP="00411666">
      <w:pPr>
        <w:jc w:val="both"/>
      </w:pPr>
      <w:r w:rsidRPr="00EA5C5D">
        <w:t xml:space="preserve">сглотнуть слюну, сделать шпателем соскоб клеток со слизистой щеки. Содержимое соскоба равномерно нанести на предметное стекло и окрасить ацетоорсеином (2 капли на препарат). Накрыть препарат покровным стеклом. Через 5-7 минут положить на покровное стекло сложенный вчетверо лист фильтровальной бумаги и осторожно надавить на него. </w:t>
      </w:r>
    </w:p>
    <w:p w:rsidR="00880FE5" w:rsidRPr="00EA5C5D" w:rsidRDefault="00880FE5" w:rsidP="00411666">
      <w:pPr>
        <w:jc w:val="both"/>
      </w:pPr>
      <w:r w:rsidRPr="00EA5C5D">
        <w:t>Исследовать препарат при большом увеличении микроскопа, найти эпителиальные клетки слизистой оболочки с окрашенными ядрами и крупные, плотные глыбки</w:t>
      </w:r>
      <w:r w:rsidRPr="00EA5C5D">
        <w:rPr>
          <w:b/>
        </w:rPr>
        <w:t xml:space="preserve"> </w:t>
      </w:r>
      <w:r w:rsidRPr="00EA5C5D">
        <w:t>хроматина, прилегающие к ядерной оболочке (половой хроматин, или тельце Барра). Проанализировать несколько клеток в каждом препарате. Обратить внимание, что в клетках мужчин тельце Барра не встречается, а в женских клетках они встречаются в 10-60% клеток (остальные находятся на стадии деления) по одному тельцу в ядре.</w:t>
      </w:r>
    </w:p>
    <w:p w:rsidR="00880FE5" w:rsidRPr="00EA5C5D" w:rsidRDefault="00880FE5" w:rsidP="00411666">
      <w:pPr>
        <w:jc w:val="both"/>
      </w:pPr>
    </w:p>
    <w:p w:rsidR="00880FE5" w:rsidRPr="00EA5C5D" w:rsidRDefault="00880FE5" w:rsidP="00411666">
      <w:pPr>
        <w:jc w:val="both"/>
      </w:pPr>
    </w:p>
    <w:p w:rsidR="00880FE5" w:rsidRPr="00EA5C5D" w:rsidRDefault="00880FE5" w:rsidP="00411666">
      <w:pPr>
        <w:jc w:val="both"/>
        <w:rPr>
          <w:b/>
          <w:u w:val="single"/>
        </w:rPr>
      </w:pPr>
      <w:r w:rsidRPr="00EA5C5D">
        <w:rPr>
          <w:b/>
          <w:u w:val="single"/>
        </w:rPr>
        <w:t>Контрольные вопросы.</w:t>
      </w:r>
    </w:p>
    <w:p w:rsidR="00880FE5" w:rsidRPr="00EA5C5D" w:rsidRDefault="00880FE5" w:rsidP="00411666">
      <w:pPr>
        <w:jc w:val="both"/>
      </w:pPr>
      <w:r w:rsidRPr="00EA5C5D">
        <w:t xml:space="preserve">Механизмы эпигенетических процессов. </w:t>
      </w:r>
    </w:p>
    <w:p w:rsidR="00880FE5" w:rsidRPr="00EA5C5D" w:rsidRDefault="00880FE5" w:rsidP="00411666">
      <w:pPr>
        <w:jc w:val="both"/>
      </w:pPr>
      <w:r w:rsidRPr="00EA5C5D">
        <w:t>Метилирование ДНК</w:t>
      </w:r>
    </w:p>
    <w:p w:rsidR="00880FE5" w:rsidRPr="00EA5C5D" w:rsidRDefault="00880FE5" w:rsidP="00411666">
      <w:pPr>
        <w:jc w:val="both"/>
      </w:pPr>
      <w:r w:rsidRPr="00EA5C5D">
        <w:t>Гистоновый код, ремоделинг хроматина</w:t>
      </w:r>
    </w:p>
    <w:p w:rsidR="00880FE5" w:rsidRPr="00EA5C5D" w:rsidRDefault="00880FE5" w:rsidP="00411666">
      <w:pPr>
        <w:jc w:val="both"/>
      </w:pPr>
      <w:r w:rsidRPr="00EA5C5D">
        <w:t xml:space="preserve"> Влияние пищевого рациона на метилирование и ремоделинг</w:t>
      </w:r>
    </w:p>
    <w:p w:rsidR="00880FE5" w:rsidRPr="00EA5C5D" w:rsidRDefault="00880FE5" w:rsidP="00411666">
      <w:pPr>
        <w:jc w:val="both"/>
        <w:rPr>
          <w:b/>
          <w:u w:val="single"/>
        </w:rPr>
      </w:pPr>
      <w:r w:rsidRPr="00EA5C5D">
        <w:t xml:space="preserve"> Сайленсинг генов, роль микро- РНК</w:t>
      </w:r>
    </w:p>
    <w:p w:rsidR="00880FE5" w:rsidRPr="00EA5C5D" w:rsidRDefault="00880FE5" w:rsidP="00411666">
      <w:pPr>
        <w:jc w:val="both"/>
        <w:rPr>
          <w:b/>
        </w:rPr>
      </w:pPr>
      <w:r w:rsidRPr="00EA5C5D">
        <w:rPr>
          <w:b/>
        </w:rPr>
        <w:t>ТЕМА 20. Итоговое занятие по клеточному делению-коллоквиум  №4.</w:t>
      </w:r>
    </w:p>
    <w:p w:rsidR="00880FE5" w:rsidRPr="00EA5C5D" w:rsidRDefault="00880FE5" w:rsidP="00411666">
      <w:pPr>
        <w:jc w:val="both"/>
      </w:pPr>
      <w:r w:rsidRPr="00EA5C5D">
        <w:t>1.       Общая характеристика клеточного цикла.</w:t>
      </w:r>
    </w:p>
    <w:p w:rsidR="00880FE5" w:rsidRPr="00EA5C5D" w:rsidRDefault="00880FE5" w:rsidP="00411666">
      <w:pPr>
        <w:jc w:val="both"/>
      </w:pPr>
      <w:r w:rsidRPr="00EA5C5D">
        <w:t>2.</w:t>
      </w:r>
      <w:r w:rsidRPr="00EA5C5D">
        <w:tab/>
        <w:t>Митоз и его биологическое значение.</w:t>
      </w:r>
    </w:p>
    <w:p w:rsidR="00880FE5" w:rsidRPr="00EA5C5D" w:rsidRDefault="00880FE5" w:rsidP="00411666">
      <w:pPr>
        <w:jc w:val="both"/>
      </w:pPr>
      <w:r w:rsidRPr="00EA5C5D">
        <w:t>3.</w:t>
      </w:r>
      <w:r w:rsidRPr="00EA5C5D">
        <w:tab/>
        <w:t>Апоптоз,  его механизмы.</w:t>
      </w:r>
    </w:p>
    <w:p w:rsidR="00880FE5" w:rsidRPr="00EA5C5D" w:rsidRDefault="00880FE5" w:rsidP="00411666">
      <w:pPr>
        <w:jc w:val="both"/>
      </w:pPr>
      <w:r w:rsidRPr="00EA5C5D">
        <w:t>4.</w:t>
      </w:r>
      <w:r w:rsidRPr="00EA5C5D">
        <w:tab/>
        <w:t>Мейоз и его биологическое значение.</w:t>
      </w:r>
    </w:p>
    <w:p w:rsidR="00880FE5" w:rsidRPr="00EA5C5D" w:rsidRDefault="00880FE5" w:rsidP="00411666">
      <w:pPr>
        <w:jc w:val="both"/>
      </w:pPr>
      <w:r w:rsidRPr="00EA5C5D">
        <w:t>5.</w:t>
      </w:r>
      <w:r w:rsidRPr="00EA5C5D">
        <w:tab/>
        <w:t>Строение хромосом. Метафазные хромосомы. Кариотип человека.</w:t>
      </w:r>
    </w:p>
    <w:p w:rsidR="00880FE5" w:rsidRPr="00EA5C5D" w:rsidRDefault="00880FE5" w:rsidP="00411666">
      <w:pPr>
        <w:jc w:val="both"/>
      </w:pPr>
      <w:r w:rsidRPr="00EA5C5D">
        <w:t>6.         Молекулярные основы канцерогенеза, гены контроля клеточных делений.</w:t>
      </w:r>
    </w:p>
    <w:p w:rsidR="00880FE5" w:rsidRPr="00EA5C5D" w:rsidRDefault="00880FE5" w:rsidP="00411666">
      <w:pPr>
        <w:jc w:val="both"/>
      </w:pPr>
      <w:r w:rsidRPr="00EA5C5D">
        <w:t>7.</w:t>
      </w:r>
      <w:r w:rsidRPr="00EA5C5D">
        <w:tab/>
        <w:t>Интерфаза и ее значение в жизни клетки.</w:t>
      </w:r>
    </w:p>
    <w:p w:rsidR="00880FE5" w:rsidRPr="00EA5C5D" w:rsidRDefault="00880FE5" w:rsidP="00411666">
      <w:pPr>
        <w:jc w:val="both"/>
      </w:pPr>
      <w:r w:rsidRPr="00EA5C5D">
        <w:t>8.</w:t>
      </w:r>
      <w:r w:rsidRPr="00EA5C5D">
        <w:tab/>
        <w:t>Сперматогенез.  Овогенез.</w:t>
      </w:r>
    </w:p>
    <w:p w:rsidR="00880FE5" w:rsidRPr="00EA5C5D" w:rsidRDefault="00880FE5" w:rsidP="00411666">
      <w:pPr>
        <w:jc w:val="both"/>
      </w:pPr>
      <w:r w:rsidRPr="00EA5C5D">
        <w:t>9.</w:t>
      </w:r>
      <w:r w:rsidRPr="00EA5C5D">
        <w:tab/>
        <w:t>Строение половых клеток.</w:t>
      </w:r>
    </w:p>
    <w:p w:rsidR="00880FE5" w:rsidRPr="00EA5C5D" w:rsidRDefault="00880FE5" w:rsidP="00411666">
      <w:pPr>
        <w:jc w:val="both"/>
      </w:pPr>
      <w:r w:rsidRPr="00EA5C5D">
        <w:t>10.</w:t>
      </w:r>
      <w:r w:rsidRPr="00EA5C5D">
        <w:tab/>
        <w:t>0плодотворение и его механизмы.</w:t>
      </w:r>
    </w:p>
    <w:p w:rsidR="00880FE5" w:rsidRPr="00EA5C5D" w:rsidRDefault="00880FE5" w:rsidP="00411666">
      <w:pPr>
        <w:jc w:val="both"/>
      </w:pPr>
      <w:r w:rsidRPr="00EA5C5D">
        <w:t>11.</w:t>
      </w:r>
      <w:r w:rsidRPr="00EA5C5D">
        <w:tab/>
        <w:t>Ранние этапы развития зародыша. Бластула, гаструла, 3-х слойный зародыш.</w:t>
      </w:r>
    </w:p>
    <w:p w:rsidR="00880FE5" w:rsidRPr="00EA5C5D" w:rsidRDefault="00880FE5" w:rsidP="00411666">
      <w:pPr>
        <w:jc w:val="both"/>
      </w:pPr>
      <w:r w:rsidRPr="00EA5C5D">
        <w:lastRenderedPageBreak/>
        <w:t>12.</w:t>
      </w:r>
      <w:r w:rsidRPr="00EA5C5D">
        <w:tab/>
        <w:t>Генетический контроль раннего развития, материнские и зиготические гены.</w:t>
      </w:r>
    </w:p>
    <w:p w:rsidR="00880FE5" w:rsidRPr="00EA5C5D" w:rsidRDefault="00880FE5" w:rsidP="00411666">
      <w:pPr>
        <w:jc w:val="both"/>
      </w:pPr>
      <w:r w:rsidRPr="00EA5C5D">
        <w:t>13.</w:t>
      </w:r>
      <w:r w:rsidRPr="00EA5C5D">
        <w:tab/>
        <w:t>Строение и функции зародышевых оболочек.</w:t>
      </w:r>
    </w:p>
    <w:p w:rsidR="00880FE5" w:rsidRPr="00EA5C5D" w:rsidRDefault="00880FE5" w:rsidP="00411666">
      <w:pPr>
        <w:jc w:val="both"/>
        <w:rPr>
          <w:b/>
        </w:rPr>
      </w:pPr>
    </w:p>
    <w:p w:rsidR="00880FE5" w:rsidRPr="00EA5C5D" w:rsidRDefault="00880FE5" w:rsidP="00411666">
      <w:pPr>
        <w:jc w:val="both"/>
        <w:rPr>
          <w:b/>
        </w:rPr>
      </w:pPr>
      <w:r w:rsidRPr="00EA5C5D">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80FE5" w:rsidRPr="00EA5C5D" w:rsidRDefault="00880FE5" w:rsidP="00411666">
      <w:pPr>
        <w:jc w:val="both"/>
      </w:pPr>
      <w:r w:rsidRPr="00EA5C5D">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880FE5" w:rsidRPr="00EA5C5D" w:rsidRDefault="00880FE5" w:rsidP="00411666">
      <w:pPr>
        <w:jc w:val="both"/>
      </w:pPr>
      <w:r w:rsidRPr="00EA5C5D">
        <w:t>https://events.webinar.ru/</w:t>
      </w:r>
    </w:p>
    <w:p w:rsidR="00880FE5" w:rsidRPr="00EA5C5D" w:rsidRDefault="00880FE5" w:rsidP="00411666">
      <w:pPr>
        <w:jc w:val="both"/>
      </w:pPr>
      <w:r w:rsidRPr="00EA5C5D">
        <w:t>компьютерные обучающие программы;</w:t>
      </w:r>
    </w:p>
    <w:p w:rsidR="00880FE5" w:rsidRPr="00EA5C5D" w:rsidRDefault="00880FE5" w:rsidP="00411666">
      <w:pPr>
        <w:jc w:val="both"/>
      </w:pPr>
      <w:r w:rsidRPr="00EA5C5D">
        <w:t>тренинговые и тестирующие программы;</w:t>
      </w:r>
    </w:p>
    <w:p w:rsidR="00880FE5" w:rsidRPr="00EA5C5D" w:rsidRDefault="00880FE5" w:rsidP="00A62520">
      <w:r w:rsidRPr="00EA5C5D">
        <w:t>Электронные базы данных</w:t>
      </w:r>
    </w:p>
    <w:p w:rsidR="00880FE5" w:rsidRPr="00EA5C5D" w:rsidRDefault="00880FE5" w:rsidP="00A62520">
      <w:r w:rsidRPr="00EA5C5D">
        <w:t>1.</w:t>
      </w:r>
      <w:r w:rsidRPr="00EA5C5D">
        <w:tab/>
        <w:t>http://www.medline.ru/</w:t>
      </w:r>
    </w:p>
    <w:p w:rsidR="00880FE5" w:rsidRPr="00EA5C5D" w:rsidRDefault="00880FE5" w:rsidP="00A62520">
      <w:r w:rsidRPr="00EA5C5D">
        <w:t>2.</w:t>
      </w:r>
      <w:r w:rsidRPr="00EA5C5D">
        <w:tab/>
        <w:t>http://molbiol.ru/</w:t>
      </w:r>
    </w:p>
    <w:p w:rsidR="00880FE5" w:rsidRPr="00EA5C5D" w:rsidRDefault="00880FE5" w:rsidP="00A62520">
      <w:r w:rsidRPr="00EA5C5D">
        <w:t>3.</w:t>
      </w:r>
      <w:r w:rsidRPr="00EA5C5D">
        <w:tab/>
        <w:t>http://www.ncbi.nlm.nih.gov//omim</w:t>
      </w:r>
    </w:p>
    <w:p w:rsidR="00880FE5" w:rsidRPr="00EA5C5D" w:rsidRDefault="00880FE5" w:rsidP="00A62520">
      <w:r w:rsidRPr="00EA5C5D">
        <w:t>4.</w:t>
      </w:r>
      <w:r w:rsidRPr="00EA5C5D">
        <w:tab/>
        <w:t>www.nature.com/fertility</w:t>
      </w:r>
    </w:p>
    <w:p w:rsidR="00880FE5" w:rsidRPr="00EA5C5D" w:rsidRDefault="00880FE5" w:rsidP="00A62520">
      <w:r w:rsidRPr="00EA5C5D">
        <w:t>5.</w:t>
      </w:r>
      <w:r w:rsidRPr="00EA5C5D">
        <w:tab/>
        <w:t>http://www.ngrl.org.uk/wessex/</w:t>
      </w:r>
    </w:p>
    <w:p w:rsidR="00880FE5" w:rsidRPr="00EA5C5D" w:rsidRDefault="00880FE5" w:rsidP="00A62520">
      <w:r w:rsidRPr="00EA5C5D">
        <w:t>6.</w:t>
      </w:r>
      <w:r w:rsidRPr="00EA5C5D">
        <w:tab/>
        <w:t>http://gene-quantification.info/</w:t>
      </w:r>
    </w:p>
    <w:p w:rsidR="00880FE5" w:rsidRPr="00EA5C5D" w:rsidRDefault="00880FE5" w:rsidP="00A62520">
      <w:r w:rsidRPr="00EA5C5D">
        <w:t>7.</w:t>
      </w:r>
      <w:r w:rsidRPr="00EA5C5D">
        <w:tab/>
        <w:t>http://jmg.bmj.com/</w:t>
      </w:r>
    </w:p>
    <w:p w:rsidR="00880FE5" w:rsidRPr="00EA5C5D" w:rsidRDefault="00880FE5" w:rsidP="00A62520">
      <w:pPr>
        <w:rPr>
          <w:lang w:val="en-US"/>
        </w:rPr>
      </w:pPr>
      <w:r w:rsidRPr="00EA5C5D">
        <w:rPr>
          <w:lang w:val="en-US"/>
        </w:rPr>
        <w:t>8.</w:t>
      </w:r>
      <w:r w:rsidRPr="00EA5C5D">
        <w:rPr>
          <w:lang w:val="en-US"/>
        </w:rPr>
        <w:tab/>
        <w:t>http://atlasgeneticsoncology.org/index.html</w:t>
      </w:r>
    </w:p>
    <w:p w:rsidR="00880FE5" w:rsidRPr="00EA5C5D" w:rsidRDefault="00880FE5" w:rsidP="00A62520">
      <w:pPr>
        <w:rPr>
          <w:lang w:val="en-US"/>
        </w:rPr>
      </w:pPr>
      <w:r w:rsidRPr="00EA5C5D">
        <w:rPr>
          <w:lang w:val="en-US"/>
        </w:rPr>
        <w:t>9.</w:t>
      </w:r>
      <w:r w:rsidRPr="00EA5C5D">
        <w:rPr>
          <w:lang w:val="en-US"/>
        </w:rPr>
        <w:tab/>
        <w:t>http:// cde.spmu.runnet.ru\academicNT</w:t>
      </w:r>
    </w:p>
    <w:p w:rsidR="00880FE5" w:rsidRPr="00EA5C5D" w:rsidRDefault="00880FE5" w:rsidP="00A62520">
      <w:r w:rsidRPr="00EA5C5D">
        <w:t>10.     http://scools.keldysh/rusch1964/project3 (Строение клетки)</w:t>
      </w:r>
    </w:p>
    <w:p w:rsidR="00880FE5" w:rsidRPr="00EA5C5D" w:rsidRDefault="00880FE5" w:rsidP="00A62520">
      <w:r w:rsidRPr="00EA5C5D">
        <w:t xml:space="preserve">11.http://www.college.ru/biology/course/content/chapter1/section2/paragraph1/theory.html </w:t>
      </w:r>
      <w:r w:rsidRPr="00EA5C5D">
        <w:tab/>
        <w:t>(Прокариоты)</w:t>
      </w:r>
    </w:p>
    <w:p w:rsidR="00880FE5" w:rsidRPr="00EA5C5D" w:rsidRDefault="00880FE5" w:rsidP="00A62520">
      <w:r w:rsidRPr="00EA5C5D">
        <w:t>12.http://molbiol.ru/pictures/list-biochem.html (Митотический цикл)</w:t>
      </w:r>
    </w:p>
    <w:p w:rsidR="00880FE5" w:rsidRPr="00EA5C5D" w:rsidRDefault="00880FE5" w:rsidP="00A62520">
      <w:pPr>
        <w:rPr>
          <w:u w:val="single"/>
        </w:rPr>
      </w:pPr>
    </w:p>
    <w:p w:rsidR="00880FE5" w:rsidRPr="00EA5C5D" w:rsidRDefault="00880FE5" w:rsidP="00A62520">
      <w:pPr>
        <w:rPr>
          <w:u w:val="single"/>
        </w:rPr>
      </w:pPr>
    </w:p>
    <w:p w:rsidR="00880FE5" w:rsidRPr="00EA5C5D" w:rsidRDefault="00880FE5" w:rsidP="00A62520">
      <w:pPr>
        <w:rPr>
          <w:b/>
        </w:rPr>
      </w:pPr>
      <w:r w:rsidRPr="00EA5C5D">
        <w:rPr>
          <w:b/>
        </w:rPr>
        <w:t>12.</w:t>
      </w:r>
      <w:r w:rsidRPr="00EA5C5D">
        <w:rPr>
          <w:b/>
        </w:rPr>
        <w:tab/>
        <w:t>Материально-техническая база, необходимая для осуществления образовательного процесса по дисциплине</w:t>
      </w:r>
    </w:p>
    <w:p w:rsidR="00880FE5" w:rsidRPr="00EA5C5D" w:rsidRDefault="00880FE5" w:rsidP="00A62520">
      <w:pPr>
        <w:rPr>
          <w:b/>
        </w:rPr>
      </w:pPr>
    </w:p>
    <w:tbl>
      <w:tblPr>
        <w:tblW w:w="997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1"/>
        <w:gridCol w:w="4578"/>
      </w:tblGrid>
      <w:tr w:rsidR="00880FE5" w:rsidRPr="00EA5C5D" w:rsidTr="00880FE5">
        <w:trPr>
          <w:cantSplit/>
          <w:tblHeader/>
          <w:jc w:val="right"/>
        </w:trPr>
        <w:tc>
          <w:tcPr>
            <w:tcW w:w="5401" w:type="dxa"/>
            <w:shd w:val="clear" w:color="auto" w:fill="FFFFFF"/>
            <w:tcMar>
              <w:left w:w="28" w:type="dxa"/>
              <w:right w:w="28" w:type="dxa"/>
            </w:tcMar>
          </w:tcPr>
          <w:p w:rsidR="00880FE5" w:rsidRPr="00EA5C5D" w:rsidRDefault="00880FE5" w:rsidP="00A62520">
            <w:r w:rsidRPr="00EA5C5D">
              <w:t>Наименование объекта, подтверждающего наличие материально-технического обеспечения с перечнем основного оборудования</w:t>
            </w:r>
          </w:p>
        </w:tc>
        <w:tc>
          <w:tcPr>
            <w:tcW w:w="4578" w:type="dxa"/>
            <w:shd w:val="clear" w:color="auto" w:fill="FFFFFF"/>
            <w:tcMar>
              <w:left w:w="28" w:type="dxa"/>
              <w:right w:w="28" w:type="dxa"/>
            </w:tcMar>
          </w:tcPr>
          <w:p w:rsidR="00880FE5" w:rsidRPr="00EA5C5D" w:rsidRDefault="00880FE5" w:rsidP="00A62520">
            <w:r w:rsidRPr="00EA5C5D">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880FE5" w:rsidRPr="00EA5C5D" w:rsidTr="00880FE5">
        <w:trPr>
          <w:cantSplit/>
          <w:tblHeader/>
          <w:jc w:val="right"/>
        </w:trPr>
        <w:tc>
          <w:tcPr>
            <w:tcW w:w="5401" w:type="dxa"/>
            <w:shd w:val="clear" w:color="auto" w:fill="FFFFFF"/>
            <w:tcMar>
              <w:left w:w="28" w:type="dxa"/>
              <w:right w:w="28" w:type="dxa"/>
            </w:tcMar>
          </w:tcPr>
          <w:p w:rsidR="00880FE5" w:rsidRPr="00EA5C5D" w:rsidRDefault="00880FE5" w:rsidP="00A62520">
            <w:r w:rsidRPr="00EA5C5D">
              <w:rPr>
                <w:b/>
              </w:rPr>
              <w:t>Учебная комната № 1</w:t>
            </w:r>
            <w:r w:rsidRPr="00EA5C5D">
              <w:t xml:space="preserve"> </w:t>
            </w:r>
          </w:p>
          <w:p w:rsidR="00C27D5D" w:rsidRDefault="00C27D5D" w:rsidP="00C27D5D">
            <w:r>
              <w:t>Столы, стулья для преподавателя и обучающихся, доски.</w:t>
            </w:r>
          </w:p>
          <w:p w:rsidR="00C27D5D" w:rsidRDefault="00C27D5D" w:rsidP="00C27D5D">
            <w:r>
              <w:t>Телевизор – 1 шт.</w:t>
            </w:r>
          </w:p>
          <w:p w:rsidR="00C27D5D" w:rsidRDefault="00C27D5D" w:rsidP="00C27D5D">
            <w:r>
              <w:t>Ноутбук– 1 шт.</w:t>
            </w:r>
          </w:p>
          <w:p w:rsidR="00C27D5D" w:rsidRDefault="00C27D5D" w:rsidP="00C27D5D">
            <w:r>
              <w:t>Микроскоп-30шт.</w:t>
            </w:r>
          </w:p>
          <w:p w:rsidR="00880FE5" w:rsidRPr="00EA5C5D" w:rsidRDefault="00C27D5D" w:rsidP="00C27D5D">
            <w:r>
              <w:t>Макет ДНК-1шт</w:t>
            </w:r>
          </w:p>
        </w:tc>
        <w:tc>
          <w:tcPr>
            <w:tcW w:w="4578" w:type="dxa"/>
            <w:shd w:val="clear" w:color="auto" w:fill="FFFFFF"/>
            <w:tcMar>
              <w:left w:w="28" w:type="dxa"/>
              <w:right w:w="28" w:type="dxa"/>
            </w:tcMar>
          </w:tcPr>
          <w:p w:rsidR="00880FE5" w:rsidRPr="00EA5C5D" w:rsidRDefault="00880FE5" w:rsidP="00A62520">
            <w:r w:rsidRPr="00EA5C5D">
              <w:t>197022 г. Санкт-Петербург, ул. Льва Толстого, д. 6-8, лит. И, Анатомический корпус , № 358, 4 этаж</w:t>
            </w:r>
          </w:p>
        </w:tc>
      </w:tr>
      <w:tr w:rsidR="00880FE5" w:rsidRPr="00EA5C5D" w:rsidTr="00880FE5">
        <w:trPr>
          <w:cantSplit/>
          <w:tblHeader/>
          <w:jc w:val="right"/>
        </w:trPr>
        <w:tc>
          <w:tcPr>
            <w:tcW w:w="5401" w:type="dxa"/>
            <w:shd w:val="clear" w:color="auto" w:fill="FFFFFF"/>
            <w:tcMar>
              <w:left w:w="28" w:type="dxa"/>
              <w:right w:w="28" w:type="dxa"/>
            </w:tcMar>
          </w:tcPr>
          <w:p w:rsidR="00880FE5" w:rsidRPr="00EA5C5D" w:rsidRDefault="00880FE5" w:rsidP="00A62520">
            <w:pPr>
              <w:rPr>
                <w:b/>
              </w:rPr>
            </w:pPr>
            <w:r w:rsidRPr="00EA5C5D">
              <w:rPr>
                <w:b/>
              </w:rPr>
              <w:t xml:space="preserve">Учебная комната №2 </w:t>
            </w:r>
          </w:p>
          <w:p w:rsidR="00C27D5D" w:rsidRDefault="00C27D5D" w:rsidP="00C27D5D">
            <w:r>
              <w:t>Столы, стулья для преподавателя и обучающихся, доски.</w:t>
            </w:r>
          </w:p>
          <w:p w:rsidR="00C27D5D" w:rsidRDefault="00C27D5D" w:rsidP="00C27D5D">
            <w:r>
              <w:t>Телевизор – 1 шт.</w:t>
            </w:r>
          </w:p>
          <w:p w:rsidR="00C27D5D" w:rsidRDefault="00C27D5D" w:rsidP="00C27D5D">
            <w:r>
              <w:t>Ноутбук (переносной) – 1 шт.</w:t>
            </w:r>
          </w:p>
          <w:p w:rsidR="00C27D5D" w:rsidRDefault="00C27D5D" w:rsidP="00C27D5D">
            <w:r>
              <w:t>Микроскоп-16шт.</w:t>
            </w:r>
          </w:p>
          <w:p w:rsidR="00880FE5" w:rsidRPr="00EA5C5D" w:rsidRDefault="00C27D5D" w:rsidP="00C27D5D">
            <w:pPr>
              <w:rPr>
                <w:b/>
              </w:rPr>
            </w:pPr>
            <w:r>
              <w:t>Макет ДНК-1шт.</w:t>
            </w:r>
          </w:p>
        </w:tc>
        <w:tc>
          <w:tcPr>
            <w:tcW w:w="4578" w:type="dxa"/>
            <w:shd w:val="clear" w:color="auto" w:fill="FFFFFF"/>
            <w:tcMar>
              <w:left w:w="28" w:type="dxa"/>
              <w:right w:w="28" w:type="dxa"/>
            </w:tcMar>
          </w:tcPr>
          <w:p w:rsidR="00880FE5" w:rsidRPr="00EA5C5D" w:rsidRDefault="00880FE5" w:rsidP="00A62520">
            <w:r w:rsidRPr="00EA5C5D">
              <w:t>197022 г. Санкт-Петербург, ул. Льва Толстого, д. 6-8, лит. И, Анатомический корпус , № 357, 4 этаж</w:t>
            </w:r>
          </w:p>
        </w:tc>
      </w:tr>
      <w:tr w:rsidR="00880FE5" w:rsidRPr="00EA5C5D" w:rsidTr="00880FE5">
        <w:trPr>
          <w:cantSplit/>
          <w:tblHeader/>
          <w:jc w:val="right"/>
        </w:trPr>
        <w:tc>
          <w:tcPr>
            <w:tcW w:w="5401" w:type="dxa"/>
            <w:shd w:val="clear" w:color="auto" w:fill="FFFFFF"/>
            <w:tcMar>
              <w:left w:w="28" w:type="dxa"/>
              <w:right w:w="28" w:type="dxa"/>
            </w:tcMar>
          </w:tcPr>
          <w:p w:rsidR="00880FE5" w:rsidRPr="00EA5C5D" w:rsidRDefault="00880FE5" w:rsidP="00A62520">
            <w:pPr>
              <w:rPr>
                <w:b/>
              </w:rPr>
            </w:pPr>
            <w:r w:rsidRPr="00EA5C5D">
              <w:rPr>
                <w:b/>
              </w:rPr>
              <w:lastRenderedPageBreak/>
              <w:t xml:space="preserve">Учебная комната №3 </w:t>
            </w:r>
          </w:p>
          <w:p w:rsidR="00C27D5D" w:rsidRDefault="00C27D5D" w:rsidP="00C27D5D">
            <w:r>
              <w:t>Столы, стулья для преподавателя и обучающихся, доски.</w:t>
            </w:r>
          </w:p>
          <w:p w:rsidR="00C27D5D" w:rsidRDefault="00C27D5D" w:rsidP="00C27D5D">
            <w:r>
              <w:t>Телевизор – 1 шт.</w:t>
            </w:r>
          </w:p>
          <w:p w:rsidR="00C27D5D" w:rsidRDefault="00C27D5D" w:rsidP="00C27D5D">
            <w:r>
              <w:t xml:space="preserve">Ноутбук– 1 шт. в ремонте </w:t>
            </w:r>
          </w:p>
          <w:p w:rsidR="00C27D5D" w:rsidRDefault="00C27D5D" w:rsidP="00C27D5D">
            <w:r>
              <w:t>Микроскоп-16шт.</w:t>
            </w:r>
          </w:p>
          <w:p w:rsidR="00880FE5" w:rsidRPr="00EA5C5D" w:rsidRDefault="00C27D5D" w:rsidP="00C27D5D">
            <w:r>
              <w:t>Макет ДНК-1шт.</w:t>
            </w:r>
          </w:p>
        </w:tc>
        <w:tc>
          <w:tcPr>
            <w:tcW w:w="4578" w:type="dxa"/>
            <w:shd w:val="clear" w:color="auto" w:fill="FFFFFF"/>
            <w:tcMar>
              <w:left w:w="28" w:type="dxa"/>
              <w:right w:w="28" w:type="dxa"/>
            </w:tcMar>
          </w:tcPr>
          <w:p w:rsidR="00880FE5" w:rsidRPr="00EA5C5D" w:rsidRDefault="00880FE5" w:rsidP="00A62520">
            <w:r w:rsidRPr="00EA5C5D">
              <w:t>197022 г. Санкт-Петербург, ул. Льва Толстого, д. 6-8, лит. И, Анатомический корпус , № 394, 4 этаж</w:t>
            </w:r>
          </w:p>
        </w:tc>
      </w:tr>
      <w:tr w:rsidR="00880FE5" w:rsidRPr="00EA5C5D" w:rsidTr="00880FE5">
        <w:trPr>
          <w:cantSplit/>
          <w:tblHeader/>
          <w:jc w:val="right"/>
        </w:trPr>
        <w:tc>
          <w:tcPr>
            <w:tcW w:w="5401" w:type="dxa"/>
            <w:shd w:val="clear" w:color="auto" w:fill="FFFFFF"/>
            <w:tcMar>
              <w:left w:w="28" w:type="dxa"/>
              <w:right w:w="28" w:type="dxa"/>
            </w:tcMar>
          </w:tcPr>
          <w:p w:rsidR="00880FE5" w:rsidRPr="00EA5C5D" w:rsidRDefault="00880FE5" w:rsidP="00A62520">
            <w:pPr>
              <w:rPr>
                <w:b/>
              </w:rPr>
            </w:pPr>
            <w:r w:rsidRPr="00EA5C5D">
              <w:rPr>
                <w:b/>
              </w:rPr>
              <w:t xml:space="preserve">Учебная комната №4 </w:t>
            </w:r>
          </w:p>
          <w:p w:rsidR="00C27D5D" w:rsidRDefault="00C27D5D" w:rsidP="00C27D5D">
            <w:r>
              <w:t>Столы, стулья для преподавателя и обучающихся, доски.</w:t>
            </w:r>
          </w:p>
          <w:p w:rsidR="00C27D5D" w:rsidRDefault="00C27D5D" w:rsidP="00C27D5D">
            <w:r>
              <w:t>Телевизор– 1 шт.</w:t>
            </w:r>
          </w:p>
          <w:p w:rsidR="00C27D5D" w:rsidRDefault="00C27D5D" w:rsidP="00C27D5D">
            <w:r>
              <w:t>Ноутбук– 1 шт.</w:t>
            </w:r>
          </w:p>
          <w:p w:rsidR="00C27D5D" w:rsidRDefault="00C27D5D" w:rsidP="00C27D5D">
            <w:r>
              <w:t>Микроскоп-30шт.</w:t>
            </w:r>
          </w:p>
          <w:p w:rsidR="00C27D5D" w:rsidRDefault="00C27D5D" w:rsidP="00C27D5D">
            <w:r>
              <w:t>Макет ДНК-1шт.</w:t>
            </w:r>
          </w:p>
          <w:p w:rsidR="00880FE5" w:rsidRPr="00EA5C5D" w:rsidRDefault="00C27D5D" w:rsidP="00C27D5D">
            <w:pPr>
              <w:rPr>
                <w:b/>
              </w:rPr>
            </w:pPr>
            <w:r>
              <w:t>Интерактивный комплекс– 1 шт.</w:t>
            </w:r>
          </w:p>
        </w:tc>
        <w:tc>
          <w:tcPr>
            <w:tcW w:w="4578" w:type="dxa"/>
            <w:shd w:val="clear" w:color="auto" w:fill="FFFFFF"/>
            <w:tcMar>
              <w:left w:w="28" w:type="dxa"/>
              <w:right w:w="28" w:type="dxa"/>
            </w:tcMar>
          </w:tcPr>
          <w:p w:rsidR="00880FE5" w:rsidRPr="00EA5C5D" w:rsidRDefault="00880FE5" w:rsidP="00A62520">
            <w:r w:rsidRPr="00EA5C5D">
              <w:t>1197022 г. Санкт-Петербург, ул. Льва Толстого, д. 6-8, лит. И, Анатомический корпус , № 353, 4 этаж</w:t>
            </w:r>
          </w:p>
        </w:tc>
      </w:tr>
      <w:tr w:rsidR="00880FE5" w:rsidRPr="00EA5C5D" w:rsidTr="00880FE5">
        <w:trPr>
          <w:cantSplit/>
          <w:tblHeader/>
          <w:jc w:val="right"/>
        </w:trPr>
        <w:tc>
          <w:tcPr>
            <w:tcW w:w="5401" w:type="dxa"/>
            <w:shd w:val="clear" w:color="auto" w:fill="FFFFFF"/>
            <w:tcMar>
              <w:left w:w="28" w:type="dxa"/>
              <w:right w:w="28" w:type="dxa"/>
            </w:tcMar>
          </w:tcPr>
          <w:p w:rsidR="00880FE5" w:rsidRPr="00EA5C5D" w:rsidRDefault="00880FE5" w:rsidP="00A62520">
            <w:pPr>
              <w:rPr>
                <w:b/>
              </w:rPr>
            </w:pPr>
            <w:r w:rsidRPr="00EA5C5D">
              <w:rPr>
                <w:b/>
              </w:rPr>
              <w:t xml:space="preserve">Музей </w:t>
            </w:r>
          </w:p>
          <w:p w:rsidR="00C27D5D" w:rsidRDefault="00C27D5D" w:rsidP="00C27D5D">
            <w:r>
              <w:t>Столы, стулья для преподавателя и обучающихся, доски.</w:t>
            </w:r>
          </w:p>
          <w:p w:rsidR="00C27D5D" w:rsidRDefault="00C27D5D" w:rsidP="00C27D5D">
            <w:r>
              <w:t>Телевизор – 1 шт.</w:t>
            </w:r>
          </w:p>
          <w:p w:rsidR="00C27D5D" w:rsidRDefault="00C27D5D" w:rsidP="00C27D5D">
            <w:r>
              <w:t>Ноутбук  – 1 шт.</w:t>
            </w:r>
          </w:p>
          <w:p w:rsidR="00C27D5D" w:rsidRDefault="00C27D5D" w:rsidP="00C27D5D">
            <w:r>
              <w:t>Шкафы с препаратами в банках-3шт.</w:t>
            </w:r>
          </w:p>
          <w:p w:rsidR="00C27D5D" w:rsidRDefault="00C27D5D" w:rsidP="00C27D5D">
            <w:r>
              <w:t>Микроскоп-30шт.</w:t>
            </w:r>
          </w:p>
          <w:p w:rsidR="00C27D5D" w:rsidRDefault="00C27D5D" w:rsidP="00C27D5D">
            <w:r>
              <w:t>Макет ДНК-1шт.</w:t>
            </w:r>
          </w:p>
          <w:p w:rsidR="00880FE5" w:rsidRPr="00EA5C5D" w:rsidRDefault="00C27D5D" w:rsidP="00C27D5D">
            <w:pPr>
              <w:rPr>
                <w:b/>
              </w:rPr>
            </w:pPr>
            <w:r>
              <w:t>Интерактивный комплекс– 1 шт.</w:t>
            </w:r>
          </w:p>
        </w:tc>
        <w:tc>
          <w:tcPr>
            <w:tcW w:w="4578" w:type="dxa"/>
            <w:shd w:val="clear" w:color="auto" w:fill="FFFFFF"/>
            <w:tcMar>
              <w:left w:w="28" w:type="dxa"/>
              <w:right w:w="28" w:type="dxa"/>
            </w:tcMar>
          </w:tcPr>
          <w:p w:rsidR="00880FE5" w:rsidRPr="00EA5C5D" w:rsidRDefault="00880FE5" w:rsidP="00A62520">
            <w:r w:rsidRPr="00EA5C5D">
              <w:t>197022 г. Санкт-Петербург, ул. Льва Толстого, д. 6-8, лит. И, Анатомический корпус , № 327, 4 этаж</w:t>
            </w:r>
          </w:p>
        </w:tc>
      </w:tr>
      <w:tr w:rsidR="00880FE5" w:rsidRPr="00EA5C5D" w:rsidTr="00C27D5D">
        <w:trPr>
          <w:cantSplit/>
          <w:trHeight w:val="1513"/>
          <w:tblHeader/>
          <w:jc w:val="right"/>
        </w:trPr>
        <w:tc>
          <w:tcPr>
            <w:tcW w:w="5401" w:type="dxa"/>
            <w:shd w:val="clear" w:color="auto" w:fill="FFFFFF"/>
            <w:tcMar>
              <w:left w:w="28" w:type="dxa"/>
              <w:right w:w="28" w:type="dxa"/>
            </w:tcMar>
          </w:tcPr>
          <w:p w:rsidR="00880FE5" w:rsidRPr="00EA5C5D" w:rsidRDefault="00880FE5" w:rsidP="00A62520">
            <w:pPr>
              <w:rPr>
                <w:b/>
              </w:rPr>
            </w:pPr>
            <w:r w:rsidRPr="00EA5C5D">
              <w:rPr>
                <w:b/>
              </w:rPr>
              <w:t>Аудитория № 7</w:t>
            </w:r>
          </w:p>
          <w:p w:rsidR="00880FE5" w:rsidRPr="00EA5C5D" w:rsidRDefault="00880FE5" w:rsidP="00A62520">
            <w:r w:rsidRPr="00EA5C5D">
              <w:t>Посадочные места – 517 шт.</w:t>
            </w:r>
          </w:p>
          <w:p w:rsidR="00880FE5" w:rsidRPr="00EA5C5D" w:rsidRDefault="00880FE5" w:rsidP="00A62520">
            <w:r w:rsidRPr="00EA5C5D">
              <w:t>Доска для письма маркером – 1шт.</w:t>
            </w:r>
          </w:p>
          <w:p w:rsidR="00880FE5" w:rsidRPr="00EA5C5D" w:rsidRDefault="00880FE5" w:rsidP="00A62520">
            <w:r w:rsidRPr="00EA5C5D">
              <w:t>Видеопроектор – 1шт.</w:t>
            </w:r>
          </w:p>
          <w:p w:rsidR="00880FE5" w:rsidRPr="00EA5C5D" w:rsidRDefault="00880FE5" w:rsidP="00A62520">
            <w:r w:rsidRPr="00EA5C5D">
              <w:t>Ноутбук (переносной) – 1шт.</w:t>
            </w:r>
          </w:p>
          <w:p w:rsidR="00880FE5" w:rsidRPr="00EA5C5D" w:rsidRDefault="00880FE5" w:rsidP="00A62520">
            <w:pPr>
              <w:rPr>
                <w:b/>
              </w:rPr>
            </w:pPr>
          </w:p>
        </w:tc>
        <w:tc>
          <w:tcPr>
            <w:tcW w:w="4578" w:type="dxa"/>
            <w:shd w:val="clear" w:color="auto" w:fill="FFFFFF"/>
            <w:tcMar>
              <w:left w:w="28" w:type="dxa"/>
              <w:right w:w="28" w:type="dxa"/>
            </w:tcMar>
          </w:tcPr>
          <w:p w:rsidR="00880FE5" w:rsidRPr="00EA5C5D" w:rsidRDefault="00880FE5" w:rsidP="00A62520">
            <w:pPr>
              <w:rPr>
                <w:b/>
              </w:rPr>
            </w:pPr>
            <w:r w:rsidRPr="00EA5C5D">
              <w:rPr>
                <w:b/>
              </w:rPr>
              <w:t xml:space="preserve"> </w:t>
            </w:r>
            <w:r w:rsidRPr="00EA5C5D">
              <w:t>197022 г. Санкт-Петербург, ул. Льва Толстого, д. 6-8, лит. И</w:t>
            </w:r>
            <w:r w:rsidR="003F6B5C">
              <w:t>, Анатомический корпус , № 254, 3</w:t>
            </w:r>
            <w:r w:rsidRPr="00EA5C5D">
              <w:t xml:space="preserve"> этаж</w:t>
            </w:r>
          </w:p>
          <w:p w:rsidR="00880FE5" w:rsidRPr="00EA5C5D" w:rsidRDefault="00880FE5" w:rsidP="00A62520"/>
        </w:tc>
      </w:tr>
    </w:tbl>
    <w:p w:rsidR="00880FE5" w:rsidRPr="00EA5C5D" w:rsidRDefault="00880FE5" w:rsidP="00A62520">
      <w:pPr>
        <w:rPr>
          <w:b/>
        </w:rPr>
      </w:pPr>
    </w:p>
    <w:p w:rsidR="00880FE5" w:rsidRPr="00EA5C5D" w:rsidRDefault="00880FE5" w:rsidP="00A62520">
      <w:pPr>
        <w:rPr>
          <w:b/>
        </w:rPr>
      </w:pPr>
      <w:r w:rsidRPr="00EA5C5D">
        <w:rPr>
          <w:b/>
        </w:rPr>
        <w:t>Разработчик:</w:t>
      </w:r>
    </w:p>
    <w:p w:rsidR="00880FE5" w:rsidRPr="00EA5C5D" w:rsidRDefault="00880FE5" w:rsidP="00A62520">
      <w:r w:rsidRPr="00EA5C5D">
        <w:t>Заведующая кафедрой медицинской биологии и генетики, к.б.н., доцент М.А. Корженевская</w:t>
      </w:r>
    </w:p>
    <w:p w:rsidR="00880FE5" w:rsidRPr="00EA5C5D" w:rsidRDefault="00880FE5" w:rsidP="00A62520">
      <w:pPr>
        <w:rPr>
          <w:b/>
        </w:rPr>
      </w:pPr>
      <w:r w:rsidRPr="00EA5C5D">
        <w:t>Доцент кафедры медицинской биологии и генетики, к.б.н. С.В. Розенфельд</w:t>
      </w:r>
    </w:p>
    <w:p w:rsidR="00880FE5" w:rsidRPr="00EA5C5D" w:rsidRDefault="00880FE5" w:rsidP="00A62520">
      <w:pPr>
        <w:rPr>
          <w:b/>
        </w:rPr>
      </w:pPr>
    </w:p>
    <w:p w:rsidR="00880FE5" w:rsidRPr="00EA5C5D" w:rsidRDefault="00880FE5" w:rsidP="00A62520">
      <w:pPr>
        <w:rPr>
          <w:b/>
        </w:rPr>
      </w:pPr>
      <w:r w:rsidRPr="00EA5C5D">
        <w:rPr>
          <w:b/>
        </w:rPr>
        <w:t>Рецензент:</w:t>
      </w:r>
    </w:p>
    <w:p w:rsidR="00880FE5" w:rsidRPr="00EA5C5D" w:rsidRDefault="00880FE5" w:rsidP="00A62520">
      <w:r w:rsidRPr="00EA5C5D">
        <w:t xml:space="preserve">Декан МБФ РНИМУ им Н.И. Пирогова, д.б.н., член. корр. РАН, профессор </w:t>
      </w:r>
    </w:p>
    <w:p w:rsidR="00944588" w:rsidRDefault="00C27D5D" w:rsidP="006E3FA4">
      <w:r>
        <w:t>Прохорчук Е.</w:t>
      </w:r>
    </w:p>
    <w:p w:rsidR="00944588" w:rsidRDefault="00944588" w:rsidP="006E3FA4"/>
    <w:p w:rsidR="00944588" w:rsidRDefault="00944588" w:rsidP="006E3FA4"/>
    <w:p w:rsidR="00944588" w:rsidRDefault="00944588" w:rsidP="006E3FA4"/>
    <w:p w:rsidR="00944588" w:rsidRDefault="00944588" w:rsidP="006E3FA4"/>
    <w:p w:rsidR="006E3FA4" w:rsidRDefault="006E3FA4" w:rsidP="006E3FA4"/>
    <w:p w:rsidR="00880FE5" w:rsidRPr="00EA5C5D" w:rsidRDefault="00880FE5" w:rsidP="00880FE5">
      <w:pPr>
        <w:pStyle w:val="3"/>
        <w:rPr>
          <w:rFonts w:ascii="Times New Roman" w:hAnsi="Times New Roman"/>
          <w:sz w:val="24"/>
          <w:szCs w:val="24"/>
        </w:rPr>
      </w:pPr>
      <w:bookmarkStart w:id="47" w:name="_Toc199876529"/>
      <w:bookmarkStart w:id="48" w:name="_Toc228975727"/>
      <w:r w:rsidRPr="00EA5C5D">
        <w:rPr>
          <w:rFonts w:ascii="Times New Roman" w:hAnsi="Times New Roman"/>
          <w:sz w:val="24"/>
          <w:szCs w:val="24"/>
        </w:rPr>
        <w:t>Б1.О.03 Молекулярная биология</w:t>
      </w:r>
      <w:bookmarkEnd w:id="47"/>
      <w:bookmarkEnd w:id="48"/>
    </w:p>
    <w:p w:rsidR="00A62520" w:rsidRPr="00EA5C5D" w:rsidRDefault="00A62520" w:rsidP="00A62520"/>
    <w:p w:rsidR="00A62520" w:rsidRPr="00EA5C5D" w:rsidRDefault="00A62520" w:rsidP="00A62520"/>
    <w:p w:rsidR="00880FE5" w:rsidRPr="00EA5C5D" w:rsidRDefault="00880FE5" w:rsidP="00EA5C5D">
      <w:pPr>
        <w:jc w:val="center"/>
      </w:pPr>
      <w:r w:rsidRPr="00EA5C5D">
        <w:t>ФЕДЕРАЛЬНОЕ ГОСУДАРСТВЕННОЕ БЮДЖЕТНОЕ ОБРАЗОВАТЕЛЬНОЕ УЧРЕЖДЕНИЕ ВЫСШЕГО ОБРАЗОВАНИЯ</w:t>
      </w:r>
    </w:p>
    <w:p w:rsidR="00880FE5" w:rsidRPr="00EA5C5D" w:rsidRDefault="00880FE5" w:rsidP="00EA5C5D">
      <w:pPr>
        <w:jc w:val="center"/>
      </w:pPr>
      <w:r w:rsidRPr="00EA5C5D">
        <w:t>«</w:t>
      </w:r>
      <w:r w:rsidRPr="00EA5C5D">
        <w:rPr>
          <w:b/>
        </w:rPr>
        <w:t>ПЕРВЫЙ САНКТ-ПЕТЕРБУРГСКИЙ ГОСУДАРСТВЕННЫЙ МЕДИЦИНСКИЙ УНИВЕРСИТЕТ ИМЕНИ АКАДЕМИКА И.П.ПАВЛОВА</w:t>
      </w:r>
      <w:r w:rsidRPr="00EA5C5D">
        <w:t>» МИНИСТЕРСТВА ЗДРАВООХРАНЕНИЯ РФ</w:t>
      </w:r>
    </w:p>
    <w:p w:rsidR="00880FE5" w:rsidRPr="00EA5C5D" w:rsidRDefault="00880FE5" w:rsidP="00EA5C5D">
      <w:pPr>
        <w:jc w:val="center"/>
        <w:rPr>
          <w:b/>
        </w:rPr>
      </w:pPr>
    </w:p>
    <w:p w:rsidR="00880FE5" w:rsidRPr="00EA5C5D" w:rsidRDefault="00880FE5" w:rsidP="00411666">
      <w:pPr>
        <w:jc w:val="right"/>
      </w:pPr>
      <w:r w:rsidRPr="00EA5C5D">
        <w:rPr>
          <w:b/>
        </w:rPr>
        <w:t>УТВЕРЖДЕНО</w:t>
      </w:r>
    </w:p>
    <w:p w:rsidR="00880FE5" w:rsidRPr="00EA5C5D" w:rsidRDefault="00880FE5" w:rsidP="00411666">
      <w:pPr>
        <w:jc w:val="right"/>
      </w:pPr>
      <w:r w:rsidRPr="00EA5C5D">
        <w:t>на заседании Методического Совета</w:t>
      </w:r>
    </w:p>
    <w:p w:rsidR="00880FE5" w:rsidRPr="00EA5C5D" w:rsidRDefault="00880FE5" w:rsidP="00411666">
      <w:pPr>
        <w:jc w:val="right"/>
      </w:pPr>
      <w:r w:rsidRPr="00EA5C5D">
        <w:t>ПСПбГМУ им.акад. И.П.Павлова</w:t>
      </w:r>
      <w:r w:rsidRPr="00EA5C5D">
        <w:br/>
      </w:r>
      <w:r w:rsidRPr="00EA5C5D">
        <w:rPr>
          <w:u w:val="single"/>
        </w:rPr>
        <w:t>«___»   __________</w:t>
      </w:r>
      <w:r w:rsidRPr="00EA5C5D">
        <w:rPr>
          <w:u w:val="single"/>
        </w:rPr>
        <w:tab/>
        <w:t>2023</w:t>
      </w:r>
      <w:r w:rsidRPr="00EA5C5D">
        <w:t xml:space="preserve"> г., протокол № ____</w:t>
      </w:r>
    </w:p>
    <w:p w:rsidR="00880FE5" w:rsidRPr="00EA5C5D" w:rsidRDefault="00880FE5" w:rsidP="00411666">
      <w:pPr>
        <w:jc w:val="right"/>
      </w:pPr>
      <w:r w:rsidRPr="00EA5C5D">
        <w:t>Проректор по учебной работе,</w:t>
      </w:r>
    </w:p>
    <w:p w:rsidR="00880FE5" w:rsidRPr="00EA5C5D" w:rsidRDefault="00880FE5" w:rsidP="00411666">
      <w:pPr>
        <w:jc w:val="right"/>
      </w:pPr>
      <w:r w:rsidRPr="00EA5C5D">
        <w:t>председатель Методического Совета</w:t>
      </w:r>
    </w:p>
    <w:p w:rsidR="00880FE5" w:rsidRPr="00EA5C5D" w:rsidRDefault="00880FE5" w:rsidP="00411666">
      <w:pPr>
        <w:jc w:val="right"/>
      </w:pPr>
      <w:r w:rsidRPr="00EA5C5D">
        <w:t>профессор Яременко А.И.</w:t>
      </w:r>
    </w:p>
    <w:p w:rsidR="00880FE5" w:rsidRPr="00EA5C5D" w:rsidRDefault="00880FE5" w:rsidP="00411666">
      <w:pPr>
        <w:jc w:val="right"/>
      </w:pPr>
      <w:r w:rsidRPr="00EA5C5D">
        <w:t>_________________________</w:t>
      </w:r>
    </w:p>
    <w:p w:rsidR="00880FE5" w:rsidRPr="00EA5C5D" w:rsidRDefault="00880FE5" w:rsidP="00411666">
      <w:pPr>
        <w:jc w:val="right"/>
      </w:pPr>
    </w:p>
    <w:p w:rsidR="00880FE5" w:rsidRPr="00EA5C5D" w:rsidRDefault="00880FE5" w:rsidP="00EA5C5D">
      <w:pPr>
        <w:jc w:val="center"/>
        <w:rPr>
          <w:u w:val="single"/>
        </w:rPr>
      </w:pPr>
    </w:p>
    <w:p w:rsidR="00880FE5" w:rsidRPr="00EA5C5D" w:rsidRDefault="00880FE5" w:rsidP="00C27D5D">
      <w:pP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r w:rsidRPr="00EA5C5D">
        <w:rPr>
          <w:b/>
        </w:rPr>
        <w:t>РАБОЧАЯ  ПРОГРАММА</w:t>
      </w:r>
    </w:p>
    <w:p w:rsidR="00880FE5" w:rsidRPr="00EA5C5D" w:rsidRDefault="00880FE5" w:rsidP="00EA5C5D">
      <w:pPr>
        <w:jc w:val="center"/>
      </w:pPr>
    </w:p>
    <w:p w:rsidR="00880FE5" w:rsidRPr="00EA5C5D" w:rsidRDefault="00880FE5" w:rsidP="00EA5C5D">
      <w:pPr>
        <w:jc w:val="center"/>
      </w:pPr>
      <w:r w:rsidRPr="00EA5C5D">
        <w:rPr>
          <w:b/>
        </w:rPr>
        <w:t xml:space="preserve">По </w:t>
      </w:r>
      <w:r w:rsidRPr="00EA5C5D">
        <w:t xml:space="preserve"> дисциплине    «Молекулярная биология»</w:t>
      </w:r>
      <w:r w:rsidRPr="00EA5C5D">
        <w:rPr>
          <w:noProof/>
        </w:rPr>
        <w:drawing>
          <wp:anchor distT="0" distB="0" distL="114300" distR="114300" simplePos="0" relativeHeight="251655680" behindDoc="0" locked="0" layoutInCell="1" allowOverlap="1">
            <wp:simplePos x="0" y="0"/>
            <wp:positionH relativeFrom="column">
              <wp:posOffset>114300</wp:posOffset>
            </wp:positionH>
            <wp:positionV relativeFrom="paragraph">
              <wp:posOffset>0</wp:posOffset>
            </wp:positionV>
            <wp:extent cx="12700" cy="127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2700" cy="12700"/>
                    </a:xfrm>
                    <a:prstGeom prst="rect">
                      <a:avLst/>
                    </a:prstGeom>
                    <a:ln/>
                  </pic:spPr>
                </pic:pic>
              </a:graphicData>
            </a:graphic>
          </wp:anchor>
        </w:drawing>
      </w:r>
    </w:p>
    <w:p w:rsidR="00880FE5" w:rsidRPr="00EA5C5D" w:rsidRDefault="00880FE5" w:rsidP="00EA5C5D">
      <w:pPr>
        <w:jc w:val="center"/>
        <w:rPr>
          <w:b/>
          <w:vertAlign w:val="superscript"/>
        </w:rPr>
      </w:pPr>
      <w:r w:rsidRPr="00EA5C5D">
        <w:rPr>
          <w:vertAlign w:val="superscript"/>
        </w:rPr>
        <w:t>(наименование дисциплины)</w:t>
      </w:r>
    </w:p>
    <w:p w:rsidR="00880FE5" w:rsidRPr="00EA5C5D" w:rsidRDefault="00880FE5" w:rsidP="00EA5C5D">
      <w:pPr>
        <w:jc w:val="center"/>
        <w:rPr>
          <w:b/>
        </w:rPr>
      </w:pPr>
      <w:r w:rsidRPr="00EA5C5D">
        <w:rPr>
          <w:b/>
        </w:rPr>
        <w:t>для специальности «Биология», профиль «Медицинские биотехнологии»</w:t>
      </w:r>
    </w:p>
    <w:p w:rsidR="00880FE5" w:rsidRPr="00EA5C5D" w:rsidRDefault="00880FE5" w:rsidP="00EA5C5D">
      <w:pPr>
        <w:jc w:val="center"/>
        <w:rPr>
          <w:b/>
        </w:rPr>
      </w:pPr>
      <w:r w:rsidRPr="00EA5C5D">
        <w:rPr>
          <w:b/>
        </w:rPr>
        <w:t>06.04.01</w:t>
      </w:r>
    </w:p>
    <w:p w:rsidR="00880FE5" w:rsidRPr="00EA5C5D" w:rsidRDefault="00880FE5" w:rsidP="00EA5C5D">
      <w:pPr>
        <w:jc w:val="center"/>
      </w:pPr>
      <w:r w:rsidRPr="00EA5C5D">
        <w:t>(наименование и код специальности)</w:t>
      </w:r>
    </w:p>
    <w:p w:rsidR="00880FE5" w:rsidRPr="00EA5C5D" w:rsidRDefault="00880FE5" w:rsidP="00EA5C5D">
      <w:pPr>
        <w:jc w:val="center"/>
        <w:rPr>
          <w:u w:val="single"/>
        </w:rPr>
      </w:pPr>
      <w:r w:rsidRPr="00EA5C5D">
        <w:rPr>
          <w:b/>
        </w:rPr>
        <w:t>Факультет</w:t>
      </w:r>
      <w:r w:rsidRPr="00EA5C5D">
        <w:t xml:space="preserve">                                       Ф</w:t>
      </w:r>
      <w:r w:rsidRPr="00EA5C5D">
        <w:rPr>
          <w:u w:val="single"/>
        </w:rPr>
        <w:t>ундаментальной медицины</w:t>
      </w:r>
    </w:p>
    <w:p w:rsidR="00880FE5" w:rsidRPr="00EA5C5D" w:rsidRDefault="00880FE5" w:rsidP="00EA5C5D">
      <w:pPr>
        <w:jc w:val="center"/>
      </w:pPr>
      <w:r w:rsidRPr="00EA5C5D">
        <w:t>(наименование факультета)</w:t>
      </w:r>
    </w:p>
    <w:p w:rsidR="00880FE5" w:rsidRPr="00EA5C5D" w:rsidRDefault="00880FE5" w:rsidP="00EA5C5D">
      <w:pPr>
        <w:jc w:val="center"/>
      </w:pPr>
      <w:r w:rsidRPr="00EA5C5D">
        <w:rPr>
          <w:b/>
        </w:rPr>
        <w:t xml:space="preserve">Кафедра                                 </w:t>
      </w:r>
      <w:r w:rsidRPr="00EA5C5D">
        <w:t>Медицинской биологии и генетики</w:t>
      </w:r>
    </w:p>
    <w:p w:rsidR="00880FE5" w:rsidRPr="00EA5C5D" w:rsidRDefault="00880FE5" w:rsidP="00EA5C5D">
      <w:pPr>
        <w:jc w:val="center"/>
        <w:rPr>
          <w:u w:val="single"/>
        </w:rPr>
      </w:pPr>
      <w:r w:rsidRPr="00EA5C5D">
        <w:rPr>
          <w:noProof/>
        </w:rPr>
        <w:drawing>
          <wp:anchor distT="0" distB="0" distL="114300" distR="114300" simplePos="0" relativeHeight="251662848" behindDoc="0" locked="0" layoutInCell="1" allowOverlap="1">
            <wp:simplePos x="0" y="0"/>
            <wp:positionH relativeFrom="column">
              <wp:posOffset>114300</wp:posOffset>
            </wp:positionH>
            <wp:positionV relativeFrom="paragraph">
              <wp:posOffset>0</wp:posOffset>
            </wp:positionV>
            <wp:extent cx="12700" cy="1270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2700" cy="12700"/>
                    </a:xfrm>
                    <a:prstGeom prst="rect">
                      <a:avLst/>
                    </a:prstGeom>
                    <a:ln/>
                  </pic:spPr>
                </pic:pic>
              </a:graphicData>
            </a:graphic>
          </wp:anchor>
        </w:drawing>
      </w:r>
    </w:p>
    <w:p w:rsidR="00880FE5" w:rsidRPr="00EA5C5D" w:rsidRDefault="00880FE5" w:rsidP="00EA5C5D">
      <w:pPr>
        <w:jc w:val="center"/>
      </w:pPr>
      <w:r w:rsidRPr="00EA5C5D">
        <w:t>(наименование кафедры)</w:t>
      </w:r>
    </w:p>
    <w:p w:rsidR="00880FE5" w:rsidRPr="00EA5C5D" w:rsidRDefault="00880FE5" w:rsidP="00EA5C5D">
      <w:pPr>
        <w:jc w:val="center"/>
      </w:pPr>
    </w:p>
    <w:p w:rsidR="00880FE5" w:rsidRPr="00EA5C5D" w:rsidRDefault="00880FE5" w:rsidP="00EA5C5D">
      <w:pPr>
        <w:jc w:val="center"/>
      </w:pPr>
    </w:p>
    <w:p w:rsidR="00880FE5" w:rsidRPr="00EA5C5D" w:rsidRDefault="00880FE5" w:rsidP="00EA5C5D">
      <w:pPr>
        <w:jc w:val="center"/>
      </w:pPr>
    </w:p>
    <w:p w:rsidR="00880FE5" w:rsidRPr="00EA5C5D" w:rsidRDefault="00880FE5" w:rsidP="00C27D5D">
      <w:pPr>
        <w:rPr>
          <w:b/>
        </w:rPr>
      </w:pPr>
    </w:p>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880FE5" w:rsidRDefault="00880FE5" w:rsidP="00EA5C5D">
      <w:pPr>
        <w:jc w:val="center"/>
        <w:rPr>
          <w:b/>
        </w:rPr>
      </w:pPr>
    </w:p>
    <w:p w:rsidR="00411666" w:rsidRDefault="00411666" w:rsidP="00EA5C5D">
      <w:pPr>
        <w:jc w:val="center"/>
        <w:rPr>
          <w:b/>
        </w:rPr>
      </w:pPr>
    </w:p>
    <w:p w:rsidR="00411666" w:rsidRDefault="00411666" w:rsidP="00EA5C5D">
      <w:pPr>
        <w:jc w:val="center"/>
        <w:rPr>
          <w:b/>
        </w:rPr>
      </w:pPr>
    </w:p>
    <w:p w:rsidR="00411666" w:rsidRDefault="00411666" w:rsidP="00EA5C5D">
      <w:pPr>
        <w:jc w:val="center"/>
        <w:rPr>
          <w:b/>
        </w:rPr>
      </w:pPr>
    </w:p>
    <w:p w:rsidR="00411666" w:rsidRPr="00EA5C5D" w:rsidRDefault="00411666" w:rsidP="00EA5C5D">
      <w:pPr>
        <w:jc w:val="center"/>
        <w:rPr>
          <w:b/>
        </w:rPr>
      </w:pPr>
    </w:p>
    <w:p w:rsidR="00880FE5" w:rsidRPr="00411666" w:rsidRDefault="00880FE5" w:rsidP="00EA5C5D">
      <w:pPr>
        <w:jc w:val="center"/>
        <w:rPr>
          <w:bCs w:val="0"/>
        </w:rPr>
      </w:pPr>
      <w:r w:rsidRPr="00411666">
        <w:rPr>
          <w:bCs w:val="0"/>
        </w:rPr>
        <w:t>Санкт-Петербург</w:t>
      </w:r>
    </w:p>
    <w:p w:rsidR="00880FE5" w:rsidRPr="00411666" w:rsidRDefault="00880FE5" w:rsidP="00EA5C5D">
      <w:pPr>
        <w:jc w:val="center"/>
        <w:rPr>
          <w:bCs w:val="0"/>
        </w:rPr>
      </w:pPr>
      <w:r w:rsidRPr="00411666">
        <w:rPr>
          <w:bCs w:val="0"/>
        </w:rPr>
        <w:t xml:space="preserve">2023 </w:t>
      </w:r>
    </w:p>
    <w:p w:rsidR="00880FE5" w:rsidRPr="00411666" w:rsidRDefault="00880FE5" w:rsidP="00A62520">
      <w:pPr>
        <w:rPr>
          <w:bCs w:val="0"/>
        </w:rPr>
      </w:pPr>
    </w:p>
    <w:p w:rsidR="00880FE5" w:rsidRPr="00411666" w:rsidRDefault="00880FE5" w:rsidP="00A62520">
      <w:pPr>
        <w:rPr>
          <w:bCs w:val="0"/>
        </w:rPr>
      </w:pPr>
    </w:p>
    <w:p w:rsidR="00880FE5" w:rsidRPr="00EA5C5D" w:rsidRDefault="00880FE5" w:rsidP="00A62520"/>
    <w:p w:rsidR="00880FE5" w:rsidRPr="00EA5C5D" w:rsidRDefault="00880FE5" w:rsidP="00A62520"/>
    <w:p w:rsidR="00880FE5" w:rsidRPr="00EA5C5D" w:rsidRDefault="00880FE5" w:rsidP="00411666">
      <w:pPr>
        <w:jc w:val="both"/>
      </w:pPr>
      <w:r w:rsidRPr="00EA5C5D">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Pr>
        <w:rPr>
          <w:color w:val="000000"/>
        </w:rPr>
      </w:pPr>
      <w:r w:rsidRPr="00EA5C5D">
        <w:rPr>
          <w:color w:val="000000"/>
        </w:rPr>
        <w:t>Рабочая программа обсуждена и одобрена на заседании кафедры медицинской биологии и  генетики «___ » _______2023 г., протокол №_________</w:t>
      </w:r>
    </w:p>
    <w:p w:rsidR="00880FE5" w:rsidRPr="00EA5C5D" w:rsidRDefault="00880FE5" w:rsidP="00A62520">
      <w:pPr>
        <w:rPr>
          <w:color w:val="000000"/>
        </w:rPr>
      </w:pPr>
    </w:p>
    <w:p w:rsidR="00880FE5" w:rsidRPr="00EA5C5D" w:rsidRDefault="00880FE5" w:rsidP="00A62520">
      <w:pPr>
        <w:rPr>
          <w:color w:val="000000"/>
        </w:rPr>
      </w:pPr>
    </w:p>
    <w:p w:rsidR="00880FE5" w:rsidRPr="00EA5C5D" w:rsidRDefault="00880FE5" w:rsidP="00A62520">
      <w:pPr>
        <w:rPr>
          <w:color w:val="000000"/>
        </w:rPr>
      </w:pPr>
      <w:r w:rsidRPr="00EA5C5D">
        <w:rPr>
          <w:color w:val="000000"/>
        </w:rPr>
        <w:t>Заведующий кафедрой медицинской биологии и генетики</w:t>
      </w:r>
    </w:p>
    <w:p w:rsidR="00880FE5" w:rsidRPr="00EA5C5D" w:rsidRDefault="00880FE5" w:rsidP="00A62520">
      <w:pPr>
        <w:rPr>
          <w:color w:val="000000"/>
        </w:rPr>
      </w:pPr>
    </w:p>
    <w:p w:rsidR="00880FE5" w:rsidRPr="00EA5C5D" w:rsidRDefault="00880FE5" w:rsidP="00A62520">
      <w:pPr>
        <w:rPr>
          <w:color w:val="000000"/>
        </w:rPr>
      </w:pPr>
      <w:r w:rsidRPr="00EA5C5D">
        <w:rPr>
          <w:color w:val="000000"/>
        </w:rPr>
        <w:t>Доцент, к.б.н.                      _________________       Корженевская М.А.</w:t>
      </w:r>
    </w:p>
    <w:p w:rsidR="00880FE5" w:rsidRPr="00EA5C5D" w:rsidRDefault="00880FE5" w:rsidP="00A62520">
      <w:pPr>
        <w:rPr>
          <w:i/>
          <w:color w:val="000000"/>
          <w:vertAlign w:val="superscript"/>
        </w:rPr>
      </w:pPr>
      <w:r w:rsidRPr="00EA5C5D">
        <w:rPr>
          <w:i/>
          <w:color w:val="000000"/>
          <w:vertAlign w:val="superscript"/>
        </w:rPr>
        <w:t>(должность, ученое звание, степень)                                         (подпись)                         (расшифровка фамилии И. О.)</w:t>
      </w:r>
    </w:p>
    <w:p w:rsidR="00880FE5" w:rsidRPr="00EA5C5D" w:rsidRDefault="00880FE5" w:rsidP="00A62520">
      <w:pPr>
        <w:rPr>
          <w:b/>
          <w:color w:val="000000"/>
        </w:rPr>
      </w:pPr>
    </w:p>
    <w:p w:rsidR="00880FE5" w:rsidRPr="00EA5C5D" w:rsidRDefault="00880FE5" w:rsidP="00A62520">
      <w:pPr>
        <w:rPr>
          <w:color w:val="000000"/>
        </w:rPr>
      </w:pPr>
    </w:p>
    <w:p w:rsidR="00880FE5" w:rsidRPr="00EA5C5D" w:rsidRDefault="00880FE5" w:rsidP="00A62520">
      <w:r w:rsidRPr="00EA5C5D">
        <w:t>Рабочая программа одобрена цикловой методической комиссией по морфологическим дисциплинам</w:t>
      </w:r>
    </w:p>
    <w:p w:rsidR="00880FE5" w:rsidRPr="00EA5C5D" w:rsidRDefault="00880FE5" w:rsidP="00A62520">
      <w:pPr>
        <w:rPr>
          <w:color w:val="000000"/>
        </w:rPr>
      </w:pPr>
      <w:r w:rsidRPr="00EA5C5D">
        <w:rPr>
          <w:color w:val="000000"/>
        </w:rPr>
        <w:t>«____» ________________2023 г., протокол № _____</w:t>
      </w:r>
      <w:r w:rsidRPr="00EA5C5D">
        <w:rPr>
          <w:color w:val="000000"/>
        </w:rPr>
        <w:tab/>
      </w:r>
    </w:p>
    <w:p w:rsidR="00880FE5" w:rsidRPr="00EA5C5D" w:rsidRDefault="00880FE5" w:rsidP="00A62520">
      <w:pPr>
        <w:rPr>
          <w:color w:val="000000"/>
        </w:rPr>
      </w:pPr>
    </w:p>
    <w:p w:rsidR="00880FE5" w:rsidRPr="00EA5C5D" w:rsidRDefault="00880FE5" w:rsidP="00A62520">
      <w:pPr>
        <w:rPr>
          <w:color w:val="000000"/>
        </w:rPr>
      </w:pPr>
    </w:p>
    <w:p w:rsidR="00880FE5" w:rsidRPr="00EA5C5D" w:rsidRDefault="00880FE5" w:rsidP="00A62520">
      <w:r w:rsidRPr="00EA5C5D">
        <w:t xml:space="preserve">Председатель цикловой методической комиссии </w:t>
      </w:r>
    </w:p>
    <w:p w:rsidR="00880FE5" w:rsidRPr="00EA5C5D" w:rsidRDefault="00880FE5" w:rsidP="00A62520">
      <w:pPr>
        <w:rPr>
          <w:color w:val="000000"/>
        </w:rPr>
      </w:pPr>
      <w:r w:rsidRPr="00EA5C5D">
        <w:rPr>
          <w:color w:val="000000"/>
        </w:rPr>
        <w:t>Профессор, д.м.н.                       _________________               Рыбакова М.Г.</w:t>
      </w:r>
    </w:p>
    <w:p w:rsidR="00880FE5" w:rsidRPr="00EA5C5D" w:rsidRDefault="00880FE5" w:rsidP="00A62520">
      <w:pPr>
        <w:rPr>
          <w:i/>
          <w:color w:val="000000"/>
          <w:vertAlign w:val="superscript"/>
        </w:rPr>
      </w:pPr>
      <w:r w:rsidRPr="00EA5C5D">
        <w:rPr>
          <w:i/>
          <w:color w:val="000000"/>
          <w:vertAlign w:val="superscript"/>
        </w:rPr>
        <w:t>(ученое звание или ученая степень)                                     (подпись)                            (Расшифровка фамилии И. О.)</w:t>
      </w:r>
    </w:p>
    <w:p w:rsidR="00880FE5" w:rsidRPr="00EA5C5D" w:rsidRDefault="00880FE5" w:rsidP="00A62520">
      <w:pPr>
        <w:rPr>
          <w:b/>
        </w:rPr>
      </w:pPr>
      <w:r w:rsidRPr="00EA5C5D">
        <w:br w:type="page"/>
      </w:r>
    </w:p>
    <w:p w:rsidR="00880FE5" w:rsidRPr="00EA5C5D" w:rsidRDefault="00880FE5" w:rsidP="00411666">
      <w:pPr>
        <w:jc w:val="both"/>
        <w:rPr>
          <w:b/>
          <w:color w:val="000000"/>
        </w:rPr>
      </w:pPr>
      <w:r w:rsidRPr="00EA5C5D">
        <w:rPr>
          <w:b/>
          <w:color w:val="000000"/>
        </w:rPr>
        <w:lastRenderedPageBreak/>
        <w:t>Общие положения</w:t>
      </w:r>
    </w:p>
    <w:p w:rsidR="00880FE5" w:rsidRPr="00EA5C5D" w:rsidRDefault="00880FE5" w:rsidP="00411666">
      <w:pPr>
        <w:jc w:val="both"/>
        <w:rPr>
          <w:b/>
          <w:color w:val="000000"/>
        </w:rPr>
      </w:pPr>
      <w:r w:rsidRPr="00EA5C5D">
        <w:rPr>
          <w:b/>
          <w:color w:val="000000"/>
        </w:rPr>
        <w:t>Цели и задачи дисциплины</w:t>
      </w:r>
    </w:p>
    <w:p w:rsidR="00880FE5" w:rsidRPr="00EA5C5D" w:rsidRDefault="00880FE5" w:rsidP="00411666">
      <w:pPr>
        <w:jc w:val="both"/>
        <w:rPr>
          <w:b/>
        </w:rPr>
      </w:pPr>
    </w:p>
    <w:p w:rsidR="00880FE5" w:rsidRPr="00EA5C5D" w:rsidRDefault="00880FE5" w:rsidP="00411666">
      <w:pPr>
        <w:jc w:val="both"/>
      </w:pPr>
      <w:r w:rsidRPr="00EA5C5D">
        <w:t>Целью освоения дисциплины «Молекулярная биология» является ознакомить студентов с современным состоянием науки «Молекулярная биология», дать им знания о фундаментальных понятиях молекулярной биологии и их значении для медицины, воспитать у них навыки анализа медико-биологических проблем с точки зрения лежащих в их основе молекулярных процессов, способность понимать механизмы практических молекулярно-биологических исследований, сформировать у студентов современное естественно-научное мировоззрение на основе знания механизмов передачи и реализации генетической информации для дальнейшего применения в практических дисциплинах.</w:t>
      </w:r>
    </w:p>
    <w:p w:rsidR="00880FE5" w:rsidRPr="00EA5C5D" w:rsidRDefault="00880FE5" w:rsidP="00411666">
      <w:pPr>
        <w:jc w:val="both"/>
      </w:pPr>
      <w:r w:rsidRPr="00EA5C5D">
        <w:rPr>
          <w:b/>
        </w:rPr>
        <w:t>1.2. Задачи дисциплины.</w:t>
      </w:r>
      <w:r w:rsidRPr="00EA5C5D">
        <w:t xml:space="preserve"> </w:t>
      </w:r>
    </w:p>
    <w:p w:rsidR="00880FE5" w:rsidRPr="00EA5C5D" w:rsidRDefault="00880FE5" w:rsidP="00411666">
      <w:pPr>
        <w:jc w:val="both"/>
        <w:rPr>
          <w:color w:val="000000"/>
        </w:rPr>
      </w:pPr>
      <w:r w:rsidRPr="00EA5C5D">
        <w:rPr>
          <w:color w:val="000000"/>
        </w:rPr>
        <w:t>- приобретение студентами знаний в области фундаментальной и прикладной</w:t>
      </w:r>
      <w:r w:rsidRPr="00EA5C5D">
        <w:rPr>
          <w:color w:val="000000"/>
        </w:rPr>
        <w:br/>
        <w:t>молекулярной биологии;</w:t>
      </w:r>
      <w:r w:rsidRPr="00EA5C5D">
        <w:rPr>
          <w:color w:val="000000"/>
        </w:rPr>
        <w:br/>
      </w:r>
      <w:r w:rsidRPr="00EA5C5D">
        <w:rPr>
          <w:rFonts w:eastAsia="Symbol"/>
          <w:color w:val="000000"/>
        </w:rPr>
        <w:t>−</w:t>
      </w:r>
      <w:r w:rsidRPr="00EA5C5D">
        <w:rPr>
          <w:color w:val="000000"/>
        </w:rPr>
        <w:t xml:space="preserve"> формирование у студентов представлений о патологических состояниях как результате нарушения молекулярных механизмов внутриклеточных процессов;</w:t>
      </w:r>
      <w:r w:rsidRPr="00EA5C5D">
        <w:rPr>
          <w:color w:val="000000"/>
        </w:rPr>
        <w:br/>
      </w:r>
      <w:r w:rsidRPr="00EA5C5D">
        <w:rPr>
          <w:rFonts w:eastAsia="Symbol"/>
          <w:color w:val="000000"/>
        </w:rPr>
        <w:t>−</w:t>
      </w:r>
      <w:r w:rsidRPr="00EA5C5D">
        <w:rPr>
          <w:color w:val="000000"/>
        </w:rPr>
        <w:t xml:space="preserve"> обзор важнейших методов молекулярной биологии и генной инженерии, позволяющим </w:t>
      </w:r>
      <w:r w:rsidRPr="00EA5C5D">
        <w:t>освоить</w:t>
      </w:r>
      <w:r w:rsidRPr="00EA5C5D">
        <w:rPr>
          <w:color w:val="000000"/>
        </w:rPr>
        <w:t xml:space="preserve"> последующие прикладные дисциплины в этих областях знаний;</w:t>
      </w:r>
      <w:r w:rsidRPr="00EA5C5D">
        <w:rPr>
          <w:color w:val="000000"/>
        </w:rPr>
        <w:br/>
      </w:r>
      <w:r w:rsidRPr="00EA5C5D">
        <w:rPr>
          <w:rFonts w:eastAsia="Symbol"/>
          <w:color w:val="000000"/>
        </w:rPr>
        <w:t>−</w:t>
      </w:r>
      <w:r w:rsidRPr="00EA5C5D">
        <w:rPr>
          <w:color w:val="000000"/>
        </w:rPr>
        <w:t xml:space="preserve"> формирование навыков изучения и анализа научной и практической медицинской и</w:t>
      </w:r>
      <w:r w:rsidRPr="00EA5C5D">
        <w:rPr>
          <w:color w:val="000000"/>
        </w:rPr>
        <w:br/>
        <w:t>медико-биологической литературы.</w:t>
      </w:r>
    </w:p>
    <w:p w:rsidR="00880FE5" w:rsidRPr="00EA5C5D" w:rsidRDefault="00880FE5" w:rsidP="00411666">
      <w:pPr>
        <w:jc w:val="both"/>
      </w:pPr>
    </w:p>
    <w:p w:rsidR="00880FE5" w:rsidRPr="00EA5C5D" w:rsidRDefault="00880FE5" w:rsidP="00411666">
      <w:pPr>
        <w:jc w:val="both"/>
        <w:rPr>
          <w:b/>
        </w:rPr>
      </w:pPr>
    </w:p>
    <w:p w:rsidR="00880FE5" w:rsidRPr="00EA5C5D" w:rsidRDefault="00880FE5" w:rsidP="00411666">
      <w:pPr>
        <w:jc w:val="both"/>
        <w:rPr>
          <w:b/>
        </w:rPr>
      </w:pPr>
      <w:r w:rsidRPr="00EA5C5D">
        <w:rPr>
          <w:b/>
        </w:rPr>
        <w:t>Планируемые результаты обучения по дисциплине:</w:t>
      </w:r>
    </w:p>
    <w:p w:rsidR="00880FE5" w:rsidRPr="00EA5C5D" w:rsidRDefault="00880FE5" w:rsidP="00411666">
      <w:pPr>
        <w:jc w:val="both"/>
      </w:pPr>
      <w:r w:rsidRPr="00EA5C5D">
        <w:t>Процесс изучения дисциплины направлен на формирование следующих обще-профессиональных компетенций:</w:t>
      </w:r>
    </w:p>
    <w:p w:rsidR="00880FE5" w:rsidRPr="00EA5C5D" w:rsidRDefault="00880FE5" w:rsidP="00411666">
      <w:pPr>
        <w:jc w:val="both"/>
      </w:pPr>
    </w:p>
    <w:p w:rsidR="00880FE5" w:rsidRPr="00EA5C5D" w:rsidRDefault="00880FE5" w:rsidP="00411666">
      <w:pPr>
        <w:jc w:val="both"/>
        <w:rPr>
          <w:b/>
        </w:rPr>
      </w:pPr>
      <w:r w:rsidRPr="00EA5C5D">
        <w:t>ОПК-1. 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tbl>
      <w:tblPr>
        <w:tblW w:w="101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65"/>
        <w:gridCol w:w="3054"/>
        <w:gridCol w:w="3402"/>
        <w:gridCol w:w="2516"/>
      </w:tblGrid>
      <w:tr w:rsidR="00880FE5" w:rsidRPr="00EA5C5D" w:rsidTr="00880FE5">
        <w:trPr>
          <w:cantSplit/>
          <w:tblHeader/>
        </w:trPr>
        <w:tc>
          <w:tcPr>
            <w:tcW w:w="1165" w:type="dxa"/>
          </w:tcPr>
          <w:p w:rsidR="00880FE5" w:rsidRPr="00EA5C5D" w:rsidRDefault="00880FE5" w:rsidP="00411666">
            <w:pPr>
              <w:jc w:val="both"/>
            </w:pPr>
            <w:r w:rsidRPr="00EA5C5D">
              <w:t>Код компетенции</w:t>
            </w:r>
          </w:p>
        </w:tc>
        <w:tc>
          <w:tcPr>
            <w:tcW w:w="3054" w:type="dxa"/>
          </w:tcPr>
          <w:p w:rsidR="00880FE5" w:rsidRPr="00EA5C5D" w:rsidRDefault="00880FE5" w:rsidP="00411666">
            <w:pPr>
              <w:jc w:val="both"/>
            </w:pPr>
            <w:r w:rsidRPr="00EA5C5D">
              <w:t xml:space="preserve">Содержание компетенции </w:t>
            </w:r>
          </w:p>
        </w:tc>
        <w:tc>
          <w:tcPr>
            <w:tcW w:w="3402" w:type="dxa"/>
          </w:tcPr>
          <w:p w:rsidR="00880FE5" w:rsidRPr="00EA5C5D" w:rsidRDefault="00880FE5" w:rsidP="00411666">
            <w:pPr>
              <w:jc w:val="both"/>
            </w:pPr>
            <w:r w:rsidRPr="00EA5C5D">
              <w:t>Индикаторы достижения компетенции</w:t>
            </w:r>
          </w:p>
        </w:tc>
        <w:tc>
          <w:tcPr>
            <w:tcW w:w="2516" w:type="dxa"/>
          </w:tcPr>
          <w:p w:rsidR="00880FE5" w:rsidRPr="00EA5C5D" w:rsidRDefault="00880FE5" w:rsidP="00411666">
            <w:pPr>
              <w:jc w:val="both"/>
            </w:pPr>
            <w:r w:rsidRPr="00EA5C5D">
              <w:t>Оценочные средства</w:t>
            </w:r>
          </w:p>
        </w:tc>
      </w:tr>
      <w:tr w:rsidR="00880FE5" w:rsidRPr="00EA5C5D" w:rsidTr="00880FE5">
        <w:trPr>
          <w:cantSplit/>
          <w:trHeight w:val="930"/>
          <w:tblHeader/>
        </w:trPr>
        <w:tc>
          <w:tcPr>
            <w:tcW w:w="1165" w:type="dxa"/>
            <w:vMerge w:val="restart"/>
          </w:tcPr>
          <w:p w:rsidR="00880FE5" w:rsidRPr="00EA5C5D" w:rsidRDefault="00880FE5" w:rsidP="00411666">
            <w:pPr>
              <w:jc w:val="both"/>
            </w:pPr>
            <w:r w:rsidRPr="00EA5C5D">
              <w:t>ОПК-1</w:t>
            </w:r>
          </w:p>
          <w:p w:rsidR="00880FE5" w:rsidRPr="00EA5C5D" w:rsidRDefault="00880FE5" w:rsidP="00411666">
            <w:pPr>
              <w:jc w:val="both"/>
            </w:pPr>
          </w:p>
        </w:tc>
        <w:tc>
          <w:tcPr>
            <w:tcW w:w="3054" w:type="dxa"/>
            <w:vMerge w:val="restart"/>
          </w:tcPr>
          <w:p w:rsidR="00880FE5" w:rsidRPr="00EA5C5D" w:rsidRDefault="00880FE5" w:rsidP="00411666">
            <w:pPr>
              <w:jc w:val="both"/>
              <w:rPr>
                <w:b/>
              </w:rPr>
            </w:pPr>
            <w:r w:rsidRPr="00EA5C5D">
              <w:t xml:space="preserve">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 </w:t>
            </w:r>
          </w:p>
          <w:p w:rsidR="00880FE5" w:rsidRPr="00EA5C5D" w:rsidRDefault="00880FE5" w:rsidP="00411666">
            <w:pPr>
              <w:jc w:val="both"/>
            </w:pPr>
          </w:p>
        </w:tc>
        <w:tc>
          <w:tcPr>
            <w:tcW w:w="3402" w:type="dxa"/>
          </w:tcPr>
          <w:p w:rsidR="00880FE5" w:rsidRPr="00EA5C5D" w:rsidRDefault="00880FE5" w:rsidP="00411666">
            <w:pPr>
              <w:jc w:val="both"/>
            </w:pPr>
            <w:r w:rsidRPr="00EA5C5D">
              <w:t>ОПК-1.ИД1 - Применяет знание истории и методологии биологических наук для решения профессиональных задач</w:t>
            </w:r>
          </w:p>
          <w:p w:rsidR="00880FE5" w:rsidRPr="00EA5C5D" w:rsidRDefault="00880FE5" w:rsidP="00411666">
            <w:pPr>
              <w:jc w:val="both"/>
            </w:pPr>
          </w:p>
        </w:tc>
        <w:tc>
          <w:tcPr>
            <w:tcW w:w="2516" w:type="dxa"/>
          </w:tcPr>
          <w:p w:rsidR="00880FE5" w:rsidRPr="00EA5C5D" w:rsidRDefault="00880FE5" w:rsidP="00411666">
            <w:pPr>
              <w:jc w:val="both"/>
            </w:pPr>
            <w:r w:rsidRPr="00EA5C5D">
              <w:t>Контрольные вопросы, тестовые задания</w:t>
            </w:r>
          </w:p>
          <w:p w:rsidR="00880FE5" w:rsidRPr="00EA5C5D" w:rsidRDefault="00880FE5" w:rsidP="00411666">
            <w:pPr>
              <w:jc w:val="both"/>
            </w:pPr>
          </w:p>
        </w:tc>
      </w:tr>
      <w:tr w:rsidR="00880FE5" w:rsidRPr="00EA5C5D" w:rsidTr="00880FE5">
        <w:trPr>
          <w:cantSplit/>
          <w:trHeight w:val="930"/>
          <w:tblHeader/>
        </w:trPr>
        <w:tc>
          <w:tcPr>
            <w:tcW w:w="1165" w:type="dxa"/>
            <w:vMerge/>
          </w:tcPr>
          <w:p w:rsidR="00880FE5" w:rsidRPr="00EA5C5D" w:rsidRDefault="00880FE5" w:rsidP="00411666">
            <w:pPr>
              <w:jc w:val="both"/>
            </w:pPr>
          </w:p>
        </w:tc>
        <w:tc>
          <w:tcPr>
            <w:tcW w:w="3054" w:type="dxa"/>
            <w:vMerge/>
          </w:tcPr>
          <w:p w:rsidR="00880FE5" w:rsidRPr="00EA5C5D" w:rsidRDefault="00880FE5" w:rsidP="00411666">
            <w:pPr>
              <w:jc w:val="both"/>
            </w:pPr>
          </w:p>
        </w:tc>
        <w:tc>
          <w:tcPr>
            <w:tcW w:w="3402" w:type="dxa"/>
          </w:tcPr>
          <w:p w:rsidR="00880FE5" w:rsidRPr="00EA5C5D" w:rsidRDefault="00880FE5" w:rsidP="00411666">
            <w:pPr>
              <w:jc w:val="both"/>
            </w:pPr>
            <w:r w:rsidRPr="00EA5C5D">
              <w:t>ОПК-1.ИД2 - Способен применять фундаментальные биологические представления с учетом современных методологических подходов для постановки нестандартных профессиональных задач</w:t>
            </w:r>
          </w:p>
        </w:tc>
        <w:tc>
          <w:tcPr>
            <w:tcW w:w="2516" w:type="dxa"/>
          </w:tcPr>
          <w:p w:rsidR="00880FE5" w:rsidRPr="00EA5C5D" w:rsidRDefault="00880FE5" w:rsidP="00411666">
            <w:pPr>
              <w:jc w:val="both"/>
            </w:pPr>
            <w:r w:rsidRPr="00EA5C5D">
              <w:t>Контрольные вопросы, тестовые задания</w:t>
            </w:r>
          </w:p>
        </w:tc>
      </w:tr>
      <w:tr w:rsidR="00880FE5" w:rsidRPr="00EA5C5D" w:rsidTr="00880FE5">
        <w:trPr>
          <w:cantSplit/>
          <w:trHeight w:val="1940"/>
          <w:tblHeader/>
        </w:trPr>
        <w:tc>
          <w:tcPr>
            <w:tcW w:w="1165" w:type="dxa"/>
            <w:vMerge/>
          </w:tcPr>
          <w:p w:rsidR="00880FE5" w:rsidRPr="00EA5C5D" w:rsidRDefault="00880FE5" w:rsidP="00411666">
            <w:pPr>
              <w:jc w:val="both"/>
            </w:pPr>
          </w:p>
        </w:tc>
        <w:tc>
          <w:tcPr>
            <w:tcW w:w="3054" w:type="dxa"/>
            <w:vMerge/>
          </w:tcPr>
          <w:p w:rsidR="00880FE5" w:rsidRPr="00EA5C5D" w:rsidRDefault="00880FE5" w:rsidP="00411666">
            <w:pPr>
              <w:jc w:val="both"/>
            </w:pPr>
          </w:p>
        </w:tc>
        <w:tc>
          <w:tcPr>
            <w:tcW w:w="3402" w:type="dxa"/>
            <w:vMerge w:val="restart"/>
          </w:tcPr>
          <w:p w:rsidR="00880FE5" w:rsidRPr="00EA5C5D" w:rsidRDefault="00880FE5" w:rsidP="00411666">
            <w:pPr>
              <w:jc w:val="both"/>
            </w:pPr>
            <w:r w:rsidRPr="00EA5C5D">
              <w:t>ОПК-1.ИД3 - Способен использовать программное обеспечение и профессиональные базы данных для решения задач в избранной области биологии</w:t>
            </w:r>
          </w:p>
        </w:tc>
        <w:tc>
          <w:tcPr>
            <w:tcW w:w="2516" w:type="dxa"/>
            <w:vMerge w:val="restart"/>
          </w:tcPr>
          <w:p w:rsidR="00880FE5" w:rsidRPr="00EA5C5D" w:rsidRDefault="00880FE5" w:rsidP="00411666">
            <w:pPr>
              <w:jc w:val="both"/>
            </w:pPr>
            <w:r w:rsidRPr="00EA5C5D">
              <w:t>Доклад</w:t>
            </w:r>
          </w:p>
          <w:p w:rsidR="00880FE5" w:rsidRPr="00EA5C5D" w:rsidRDefault="00880FE5" w:rsidP="00411666">
            <w:pPr>
              <w:jc w:val="both"/>
            </w:pPr>
            <w:r w:rsidRPr="00EA5C5D">
              <w:t>Тестовые задания</w:t>
            </w:r>
          </w:p>
        </w:tc>
      </w:tr>
      <w:tr w:rsidR="00880FE5" w:rsidRPr="00EA5C5D" w:rsidTr="00880FE5">
        <w:trPr>
          <w:cantSplit/>
          <w:trHeight w:val="317"/>
          <w:tblHeader/>
        </w:trPr>
        <w:tc>
          <w:tcPr>
            <w:tcW w:w="1165" w:type="dxa"/>
            <w:vMerge/>
          </w:tcPr>
          <w:p w:rsidR="00880FE5" w:rsidRPr="00EA5C5D" w:rsidRDefault="00880FE5" w:rsidP="00411666">
            <w:pPr>
              <w:jc w:val="both"/>
            </w:pPr>
          </w:p>
        </w:tc>
        <w:tc>
          <w:tcPr>
            <w:tcW w:w="3054" w:type="dxa"/>
            <w:vMerge/>
          </w:tcPr>
          <w:p w:rsidR="00880FE5" w:rsidRPr="00EA5C5D" w:rsidRDefault="00880FE5" w:rsidP="00411666">
            <w:pPr>
              <w:jc w:val="both"/>
            </w:pPr>
          </w:p>
        </w:tc>
        <w:tc>
          <w:tcPr>
            <w:tcW w:w="3402" w:type="dxa"/>
            <w:vMerge/>
          </w:tcPr>
          <w:p w:rsidR="00880FE5" w:rsidRPr="00EA5C5D" w:rsidRDefault="00880FE5" w:rsidP="00411666">
            <w:pPr>
              <w:jc w:val="both"/>
            </w:pPr>
          </w:p>
        </w:tc>
        <w:tc>
          <w:tcPr>
            <w:tcW w:w="2516" w:type="dxa"/>
            <w:vMerge/>
          </w:tcPr>
          <w:p w:rsidR="00880FE5" w:rsidRPr="00EA5C5D" w:rsidRDefault="00880FE5" w:rsidP="00411666">
            <w:pPr>
              <w:jc w:val="both"/>
            </w:pPr>
          </w:p>
        </w:tc>
      </w:tr>
    </w:tbl>
    <w:p w:rsidR="00880FE5" w:rsidRPr="00EA5C5D" w:rsidRDefault="00880FE5" w:rsidP="00411666">
      <w:pPr>
        <w:jc w:val="both"/>
        <w:rPr>
          <w:b/>
        </w:rPr>
      </w:pPr>
    </w:p>
    <w:p w:rsidR="00880FE5" w:rsidRPr="00EA5C5D" w:rsidRDefault="00880FE5" w:rsidP="00411666">
      <w:pPr>
        <w:jc w:val="both"/>
        <w:rPr>
          <w:b/>
        </w:rPr>
      </w:pPr>
    </w:p>
    <w:p w:rsidR="00880FE5" w:rsidRPr="00EA5C5D" w:rsidRDefault="00880FE5" w:rsidP="00411666">
      <w:pPr>
        <w:jc w:val="both"/>
        <w:rPr>
          <w:b/>
        </w:rPr>
      </w:pPr>
      <w:r w:rsidRPr="00EA5C5D">
        <w:rPr>
          <w:b/>
        </w:rPr>
        <w:t>В результате освоения дисциплины студент должен:</w:t>
      </w:r>
    </w:p>
    <w:p w:rsidR="00880FE5" w:rsidRPr="00EA5C5D" w:rsidRDefault="00880FE5" w:rsidP="00411666">
      <w:pPr>
        <w:jc w:val="both"/>
      </w:pPr>
      <w:r w:rsidRPr="00EA5C5D">
        <w:rPr>
          <w:b/>
          <w:i/>
        </w:rPr>
        <w:t>Знать:</w:t>
      </w:r>
      <w:r w:rsidRPr="00EA5C5D">
        <w:t xml:space="preserve"> </w:t>
      </w:r>
    </w:p>
    <w:p w:rsidR="00880FE5" w:rsidRPr="00EA5C5D" w:rsidRDefault="00880FE5" w:rsidP="00411666">
      <w:pPr>
        <w:jc w:val="both"/>
      </w:pPr>
      <w:r w:rsidRPr="00EA5C5D">
        <w:t>- принципы передачи генетической информации;</w:t>
      </w:r>
    </w:p>
    <w:p w:rsidR="00880FE5" w:rsidRPr="00EA5C5D" w:rsidRDefault="00880FE5" w:rsidP="00411666">
      <w:pPr>
        <w:jc w:val="both"/>
      </w:pPr>
      <w:r w:rsidRPr="00EA5C5D">
        <w:t xml:space="preserve">- физико-химические свойства нуклеотидов и нуклеиновых кислот;  </w:t>
      </w:r>
    </w:p>
    <w:p w:rsidR="00880FE5" w:rsidRPr="00EA5C5D" w:rsidRDefault="00880FE5" w:rsidP="00411666">
      <w:pPr>
        <w:jc w:val="both"/>
      </w:pPr>
      <w:r w:rsidRPr="00EA5C5D">
        <w:t>- биологические основы репликации ДНК.</w:t>
      </w:r>
    </w:p>
    <w:p w:rsidR="00880FE5" w:rsidRPr="00EA5C5D" w:rsidRDefault="00880FE5" w:rsidP="00411666">
      <w:pPr>
        <w:jc w:val="both"/>
      </w:pPr>
      <w:r w:rsidRPr="00EA5C5D">
        <w:t xml:space="preserve">- биологические основы репарации ДНК; </w:t>
      </w:r>
    </w:p>
    <w:p w:rsidR="00880FE5" w:rsidRPr="00EA5C5D" w:rsidRDefault="00880FE5" w:rsidP="00411666">
      <w:pPr>
        <w:jc w:val="both"/>
      </w:pPr>
      <w:r w:rsidRPr="00EA5C5D">
        <w:t>- существующие подходы секвенирования;</w:t>
      </w:r>
    </w:p>
    <w:p w:rsidR="00880FE5" w:rsidRPr="00EA5C5D" w:rsidRDefault="00880FE5" w:rsidP="00411666">
      <w:pPr>
        <w:jc w:val="both"/>
      </w:pPr>
      <w:r w:rsidRPr="00EA5C5D">
        <w:t xml:space="preserve">- принципы транскрипции  и  трансляции генетической информации; </w:t>
      </w:r>
    </w:p>
    <w:p w:rsidR="00880FE5" w:rsidRPr="00EA5C5D" w:rsidRDefault="00880FE5" w:rsidP="00411666">
      <w:pPr>
        <w:jc w:val="both"/>
      </w:pPr>
      <w:r w:rsidRPr="00EA5C5D">
        <w:t>- особенности строения  цитоплазматической  ДНК;</w:t>
      </w:r>
    </w:p>
    <w:p w:rsidR="00880FE5" w:rsidRPr="00EA5C5D" w:rsidRDefault="00880FE5" w:rsidP="00411666">
      <w:pPr>
        <w:jc w:val="both"/>
      </w:pPr>
      <w:r w:rsidRPr="00EA5C5D">
        <w:t>- уровни организации хроматина и основы эпигеномики;</w:t>
      </w:r>
    </w:p>
    <w:p w:rsidR="00880FE5" w:rsidRPr="00EA5C5D" w:rsidRDefault="00880FE5" w:rsidP="00411666">
      <w:pPr>
        <w:jc w:val="both"/>
      </w:pPr>
      <w:r w:rsidRPr="00EA5C5D">
        <w:t>- Особенности организации геномов у различных живых организмов, включая эукариот, прокариот, вирусов;</w:t>
      </w:r>
    </w:p>
    <w:p w:rsidR="00880FE5" w:rsidRPr="00EA5C5D" w:rsidRDefault="00880FE5" w:rsidP="00411666">
      <w:pPr>
        <w:jc w:val="both"/>
      </w:pPr>
      <w:r w:rsidRPr="00EA5C5D">
        <w:t xml:space="preserve">- биологические основы генной терапии, существующие методы таргетного редактирования ДНК. </w:t>
      </w:r>
    </w:p>
    <w:p w:rsidR="00880FE5" w:rsidRPr="00EA5C5D" w:rsidRDefault="00880FE5" w:rsidP="00411666">
      <w:pPr>
        <w:jc w:val="both"/>
        <w:rPr>
          <w:b/>
          <w:i/>
          <w:color w:val="000000"/>
        </w:rPr>
      </w:pPr>
      <w:r w:rsidRPr="00EA5C5D">
        <w:rPr>
          <w:b/>
          <w:i/>
          <w:color w:val="000000"/>
        </w:rPr>
        <w:t xml:space="preserve">Уметь: </w:t>
      </w:r>
    </w:p>
    <w:p w:rsidR="00880FE5" w:rsidRPr="00EA5C5D" w:rsidRDefault="00880FE5" w:rsidP="00411666">
      <w:pPr>
        <w:jc w:val="both"/>
        <w:rPr>
          <w:color w:val="000000"/>
        </w:rPr>
      </w:pPr>
      <w:r w:rsidRPr="00EA5C5D">
        <w:rPr>
          <w:color w:val="000000"/>
        </w:rPr>
        <w:t xml:space="preserve">- пользоваться учебной, научной, научно-популярной литературой, сетью Интернет для профессиональной деятельности; </w:t>
      </w:r>
    </w:p>
    <w:p w:rsidR="00880FE5" w:rsidRPr="00EA5C5D" w:rsidRDefault="00880FE5" w:rsidP="00411666">
      <w:pPr>
        <w:jc w:val="both"/>
        <w:rPr>
          <w:color w:val="000000"/>
        </w:rPr>
      </w:pPr>
      <w:r w:rsidRPr="00EA5C5D">
        <w:rPr>
          <w:color w:val="000000"/>
        </w:rPr>
        <w:t xml:space="preserve">-применять биологические знания для осмысления процессов, происходящих в живой природе, организме и клетке; </w:t>
      </w:r>
    </w:p>
    <w:p w:rsidR="00880FE5" w:rsidRPr="00EA5C5D" w:rsidRDefault="00880FE5" w:rsidP="00411666">
      <w:pPr>
        <w:jc w:val="both"/>
        <w:rPr>
          <w:color w:val="000000"/>
        </w:rPr>
      </w:pPr>
      <w:r w:rsidRPr="00EA5C5D">
        <w:rPr>
          <w:color w:val="000000"/>
        </w:rPr>
        <w:t xml:space="preserve">- пользоваться   современными методами  изучения генетики человека,  строить и анализировать родословные человека; </w:t>
      </w:r>
    </w:p>
    <w:p w:rsidR="00880FE5" w:rsidRPr="00EA5C5D" w:rsidRDefault="00880FE5" w:rsidP="00411666">
      <w:pPr>
        <w:jc w:val="both"/>
        <w:rPr>
          <w:color w:val="000000"/>
        </w:rPr>
      </w:pPr>
      <w:r w:rsidRPr="00EA5C5D">
        <w:rPr>
          <w:color w:val="000000"/>
        </w:rPr>
        <w:t>- анализировать последовательность ДНК и прогнозировать изменения в структуре белков;</w:t>
      </w:r>
    </w:p>
    <w:p w:rsidR="00880FE5" w:rsidRPr="00EA5C5D" w:rsidRDefault="00880FE5" w:rsidP="00411666">
      <w:pPr>
        <w:jc w:val="both"/>
        <w:rPr>
          <w:color w:val="000000"/>
        </w:rPr>
      </w:pPr>
      <w:r w:rsidRPr="00EA5C5D">
        <w:rPr>
          <w:color w:val="000000"/>
        </w:rPr>
        <w:t>- рассчитывать температуру плавления нуклеотидов;</w:t>
      </w:r>
    </w:p>
    <w:p w:rsidR="00880FE5" w:rsidRPr="00EA5C5D" w:rsidRDefault="00880FE5" w:rsidP="00411666">
      <w:pPr>
        <w:jc w:val="both"/>
        <w:rPr>
          <w:color w:val="000000"/>
        </w:rPr>
      </w:pPr>
    </w:p>
    <w:p w:rsidR="00880FE5" w:rsidRPr="00EA5C5D" w:rsidRDefault="00880FE5" w:rsidP="00411666">
      <w:pPr>
        <w:jc w:val="both"/>
        <w:rPr>
          <w:b/>
          <w:i/>
          <w:color w:val="000000"/>
        </w:rPr>
      </w:pPr>
    </w:p>
    <w:p w:rsidR="00880FE5" w:rsidRPr="00EA5C5D" w:rsidRDefault="00880FE5" w:rsidP="00411666">
      <w:pPr>
        <w:jc w:val="both"/>
        <w:rPr>
          <w:color w:val="000000"/>
        </w:rPr>
      </w:pPr>
      <w:r w:rsidRPr="00EA5C5D">
        <w:rPr>
          <w:b/>
          <w:i/>
          <w:color w:val="000000"/>
        </w:rPr>
        <w:t>Владеть</w:t>
      </w:r>
      <w:r w:rsidRPr="00EA5C5D">
        <w:rPr>
          <w:i/>
          <w:color w:val="000000"/>
        </w:rPr>
        <w:t>:</w:t>
      </w:r>
      <w:r w:rsidRPr="00EA5C5D">
        <w:rPr>
          <w:color w:val="000000"/>
        </w:rPr>
        <w:t xml:space="preserve"> </w:t>
      </w:r>
    </w:p>
    <w:p w:rsidR="00880FE5" w:rsidRPr="00EA5C5D" w:rsidRDefault="00880FE5" w:rsidP="00411666">
      <w:pPr>
        <w:jc w:val="both"/>
        <w:rPr>
          <w:color w:val="000000"/>
        </w:rPr>
      </w:pPr>
      <w:r w:rsidRPr="00EA5C5D">
        <w:rPr>
          <w:color w:val="000000"/>
        </w:rPr>
        <w:t>- базовыми технологиями преобразования информации, техникой работы в сети Интернет,</w:t>
      </w:r>
    </w:p>
    <w:p w:rsidR="00880FE5" w:rsidRPr="00EA5C5D" w:rsidRDefault="00880FE5" w:rsidP="00411666">
      <w:pPr>
        <w:jc w:val="both"/>
        <w:rPr>
          <w:color w:val="000000"/>
        </w:rPr>
      </w:pPr>
      <w:r w:rsidRPr="00EA5C5D">
        <w:rPr>
          <w:color w:val="000000"/>
        </w:rPr>
        <w:t xml:space="preserve">- биологическим и  медико-функциональным понятийным аппаратом,  </w:t>
      </w:r>
    </w:p>
    <w:p w:rsidR="00880FE5" w:rsidRPr="00EA5C5D" w:rsidRDefault="00880FE5" w:rsidP="00411666">
      <w:pPr>
        <w:jc w:val="both"/>
        <w:rPr>
          <w:color w:val="000000"/>
        </w:rPr>
      </w:pPr>
      <w:r w:rsidRPr="00EA5C5D">
        <w:rPr>
          <w:color w:val="000000"/>
        </w:rPr>
        <w:t>- поиском, анализом, сопоставлением  и оценкой  информацию, содержащейся в различных источниках о сущности  процессов  в живой материи;</w:t>
      </w:r>
    </w:p>
    <w:p w:rsidR="00880FE5" w:rsidRPr="00EA5C5D" w:rsidRDefault="00880FE5" w:rsidP="00411666">
      <w:pPr>
        <w:jc w:val="both"/>
        <w:rPr>
          <w:color w:val="000000"/>
        </w:rPr>
      </w:pPr>
      <w:r w:rsidRPr="00EA5C5D">
        <w:rPr>
          <w:color w:val="000000"/>
        </w:rPr>
        <w:t>- пониманием биологических основ генетической диагностики;</w:t>
      </w:r>
    </w:p>
    <w:p w:rsidR="00880FE5" w:rsidRPr="00EA5C5D" w:rsidRDefault="00880FE5" w:rsidP="00411666">
      <w:pPr>
        <w:jc w:val="both"/>
        <w:rPr>
          <w:color w:val="000000"/>
        </w:rPr>
      </w:pPr>
      <w:r w:rsidRPr="00EA5C5D">
        <w:rPr>
          <w:color w:val="000000"/>
        </w:rPr>
        <w:t>- базовыми представлении о преимуществах конкретных методов генетического редактирования для решения конкретных задач.</w:t>
      </w:r>
    </w:p>
    <w:p w:rsidR="00880FE5" w:rsidRPr="00EA5C5D" w:rsidRDefault="00880FE5" w:rsidP="00411666">
      <w:pPr>
        <w:jc w:val="both"/>
        <w:rPr>
          <w:i/>
          <w:color w:val="000000"/>
        </w:rPr>
      </w:pPr>
    </w:p>
    <w:p w:rsidR="00880FE5" w:rsidRPr="00EA5C5D" w:rsidRDefault="00880FE5" w:rsidP="00411666">
      <w:pPr>
        <w:jc w:val="both"/>
      </w:pPr>
    </w:p>
    <w:p w:rsidR="00880FE5" w:rsidRPr="00EA5C5D" w:rsidRDefault="00880FE5" w:rsidP="00411666">
      <w:pPr>
        <w:jc w:val="both"/>
        <w:rPr>
          <w:b/>
        </w:rPr>
      </w:pPr>
      <w:r w:rsidRPr="00EA5C5D">
        <w:rPr>
          <w:b/>
        </w:rPr>
        <w:t xml:space="preserve">3. Место дисциплины  в структуре образовательной программы: </w:t>
      </w:r>
    </w:p>
    <w:p w:rsidR="00880FE5" w:rsidRPr="00EA5C5D" w:rsidRDefault="00880FE5" w:rsidP="00411666">
      <w:pPr>
        <w:jc w:val="both"/>
        <w:rPr>
          <w:b/>
        </w:rPr>
      </w:pPr>
    </w:p>
    <w:p w:rsidR="00880FE5" w:rsidRPr="00EA5C5D" w:rsidRDefault="00880FE5" w:rsidP="00411666">
      <w:pPr>
        <w:jc w:val="both"/>
      </w:pPr>
      <w:r w:rsidRPr="00EA5C5D">
        <w:t>Дисциплина «Молекулярная биология» относится к циклу естественнонаучных  дисциплин по специальности «30.05.01 Медицинская биохимия»  высшего профессионального медицинского образования,  которая изучается на третьем курсе  в первом и втором семестрах. Дисциплина относится к базовой части блока 1 учебного плана.</w:t>
      </w:r>
    </w:p>
    <w:p w:rsidR="00880FE5" w:rsidRPr="00EA5C5D" w:rsidRDefault="00880FE5" w:rsidP="00411666">
      <w:pPr>
        <w:jc w:val="both"/>
      </w:pPr>
      <w:r w:rsidRPr="00EA5C5D">
        <w:lastRenderedPageBreak/>
        <w:t xml:space="preserve">Обучение студентов биологии в медицинских ВУЗах осуществляется на основе преемственности знаний, умений и компетенций, полученных в курсе биологии общеобразовательных учебных заведений, а также знаний химии, физики, математики и истории. </w:t>
      </w:r>
    </w:p>
    <w:p w:rsidR="00880FE5" w:rsidRPr="00EA5C5D" w:rsidRDefault="00880FE5" w:rsidP="00411666">
      <w:pPr>
        <w:jc w:val="both"/>
      </w:pPr>
    </w:p>
    <w:p w:rsidR="00880FE5" w:rsidRPr="00EA5C5D" w:rsidRDefault="00880FE5" w:rsidP="00411666">
      <w:pPr>
        <w:jc w:val="both"/>
        <w:rPr>
          <w:color w:val="000000"/>
        </w:rPr>
      </w:pPr>
      <w:r w:rsidRPr="00EA5C5D">
        <w:rPr>
          <w:b/>
          <w:color w:val="000000"/>
        </w:rPr>
        <w:t>Разделы дисциплины и междисциплинарные связи с обеспечиваемыми (последующими) дисциплинами</w:t>
      </w:r>
    </w:p>
    <w:p w:rsidR="00880FE5" w:rsidRPr="00EA5C5D" w:rsidRDefault="00880FE5" w:rsidP="00A62520">
      <w:pPr>
        <w:rPr>
          <w:color w:val="000000"/>
        </w:rPr>
      </w:pPr>
    </w:p>
    <w:tbl>
      <w:tblPr>
        <w:tblW w:w="101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9"/>
        <w:gridCol w:w="3609"/>
        <w:gridCol w:w="567"/>
        <w:gridCol w:w="567"/>
        <w:gridCol w:w="709"/>
        <w:gridCol w:w="709"/>
        <w:gridCol w:w="567"/>
        <w:gridCol w:w="708"/>
        <w:gridCol w:w="709"/>
        <w:gridCol w:w="709"/>
        <w:gridCol w:w="709"/>
      </w:tblGrid>
      <w:tr w:rsidR="00880FE5" w:rsidRPr="00EA5C5D" w:rsidTr="00880FE5">
        <w:trPr>
          <w:cantSplit/>
          <w:tblHeader/>
        </w:trPr>
        <w:tc>
          <w:tcPr>
            <w:tcW w:w="610" w:type="dxa"/>
            <w:vMerge w:val="restart"/>
            <w:vAlign w:val="center"/>
          </w:tcPr>
          <w:p w:rsidR="00880FE5" w:rsidRPr="00EA5C5D" w:rsidRDefault="00880FE5" w:rsidP="00A62520">
            <w:pPr>
              <w:rPr>
                <w:b/>
                <w:color w:val="000000"/>
              </w:rPr>
            </w:pPr>
            <w:r w:rsidRPr="00EA5C5D">
              <w:rPr>
                <w:b/>
                <w:color w:val="000000"/>
              </w:rPr>
              <w:t>№</w:t>
            </w:r>
          </w:p>
          <w:p w:rsidR="00880FE5" w:rsidRPr="00EA5C5D" w:rsidRDefault="00880FE5" w:rsidP="00A62520">
            <w:pPr>
              <w:rPr>
                <w:b/>
                <w:color w:val="000000"/>
              </w:rPr>
            </w:pPr>
            <w:r w:rsidRPr="00EA5C5D">
              <w:rPr>
                <w:b/>
                <w:color w:val="000000"/>
              </w:rPr>
              <w:t>п/п</w:t>
            </w:r>
          </w:p>
        </w:tc>
        <w:tc>
          <w:tcPr>
            <w:tcW w:w="3609" w:type="dxa"/>
            <w:vMerge w:val="restart"/>
          </w:tcPr>
          <w:p w:rsidR="00880FE5" w:rsidRPr="00EA5C5D" w:rsidRDefault="00880FE5" w:rsidP="00A62520">
            <w:pPr>
              <w:rPr>
                <w:b/>
                <w:color w:val="000000"/>
              </w:rPr>
            </w:pPr>
            <w:r w:rsidRPr="00EA5C5D">
              <w:rPr>
                <w:b/>
                <w:color w:val="000000"/>
              </w:rPr>
              <w:t>Название обеспечиваемых (последующих) дисциплин</w:t>
            </w:r>
          </w:p>
        </w:tc>
        <w:tc>
          <w:tcPr>
            <w:tcW w:w="5954" w:type="dxa"/>
            <w:gridSpan w:val="9"/>
          </w:tcPr>
          <w:p w:rsidR="00880FE5" w:rsidRPr="00EA5C5D" w:rsidRDefault="00880FE5" w:rsidP="00A62520">
            <w:pPr>
              <w:rPr>
                <w:b/>
                <w:color w:val="000000"/>
              </w:rPr>
            </w:pPr>
            <w:r w:rsidRPr="00EA5C5D">
              <w:rPr>
                <w:b/>
                <w:color w:val="000000"/>
              </w:rPr>
              <w:t>№ № разделов данной дисциплины, необходимых для изучения обеспечиваемых (последующих) дисциплин</w:t>
            </w:r>
          </w:p>
        </w:tc>
      </w:tr>
      <w:tr w:rsidR="00880FE5" w:rsidRPr="00EA5C5D" w:rsidTr="00880FE5">
        <w:trPr>
          <w:cantSplit/>
          <w:tblHeader/>
        </w:trPr>
        <w:tc>
          <w:tcPr>
            <w:tcW w:w="610" w:type="dxa"/>
            <w:vMerge/>
            <w:vAlign w:val="center"/>
          </w:tcPr>
          <w:p w:rsidR="00880FE5" w:rsidRPr="00EA5C5D" w:rsidRDefault="00880FE5" w:rsidP="00A62520">
            <w:pPr>
              <w:rPr>
                <w:b/>
                <w:color w:val="000000"/>
              </w:rPr>
            </w:pPr>
          </w:p>
        </w:tc>
        <w:tc>
          <w:tcPr>
            <w:tcW w:w="3609" w:type="dxa"/>
            <w:vMerge/>
          </w:tcPr>
          <w:p w:rsidR="00880FE5" w:rsidRPr="00EA5C5D" w:rsidRDefault="00880FE5" w:rsidP="00A62520">
            <w:pPr>
              <w:rPr>
                <w:b/>
                <w:color w:val="000000"/>
              </w:rPr>
            </w:pPr>
          </w:p>
        </w:tc>
        <w:tc>
          <w:tcPr>
            <w:tcW w:w="567" w:type="dxa"/>
          </w:tcPr>
          <w:p w:rsidR="00880FE5" w:rsidRPr="00EA5C5D" w:rsidRDefault="00880FE5" w:rsidP="00A62520">
            <w:pPr>
              <w:rPr>
                <w:color w:val="000000"/>
              </w:rPr>
            </w:pPr>
            <w:r w:rsidRPr="00EA5C5D">
              <w:rPr>
                <w:color w:val="000000"/>
              </w:rPr>
              <w:t>1</w:t>
            </w:r>
          </w:p>
        </w:tc>
        <w:tc>
          <w:tcPr>
            <w:tcW w:w="567" w:type="dxa"/>
          </w:tcPr>
          <w:p w:rsidR="00880FE5" w:rsidRPr="00EA5C5D" w:rsidRDefault="00880FE5" w:rsidP="00A62520">
            <w:pPr>
              <w:rPr>
                <w:color w:val="000000"/>
              </w:rPr>
            </w:pPr>
            <w:r w:rsidRPr="00EA5C5D">
              <w:rPr>
                <w:color w:val="000000"/>
              </w:rPr>
              <w:t>2</w:t>
            </w:r>
          </w:p>
        </w:tc>
        <w:tc>
          <w:tcPr>
            <w:tcW w:w="709" w:type="dxa"/>
          </w:tcPr>
          <w:p w:rsidR="00880FE5" w:rsidRPr="00EA5C5D" w:rsidRDefault="00880FE5" w:rsidP="00A62520">
            <w:pPr>
              <w:rPr>
                <w:color w:val="000000"/>
              </w:rPr>
            </w:pPr>
            <w:r w:rsidRPr="00EA5C5D">
              <w:rPr>
                <w:color w:val="000000"/>
              </w:rPr>
              <w:t>3</w:t>
            </w:r>
          </w:p>
        </w:tc>
        <w:tc>
          <w:tcPr>
            <w:tcW w:w="709" w:type="dxa"/>
          </w:tcPr>
          <w:p w:rsidR="00880FE5" w:rsidRPr="00EA5C5D" w:rsidRDefault="00880FE5" w:rsidP="00A62520">
            <w:pPr>
              <w:rPr>
                <w:color w:val="000000"/>
              </w:rPr>
            </w:pPr>
            <w:r w:rsidRPr="00EA5C5D">
              <w:rPr>
                <w:color w:val="000000"/>
              </w:rPr>
              <w:t>4</w:t>
            </w:r>
          </w:p>
        </w:tc>
        <w:tc>
          <w:tcPr>
            <w:tcW w:w="567" w:type="dxa"/>
            <w:tcBorders>
              <w:right w:val="single" w:sz="4" w:space="0" w:color="000000"/>
            </w:tcBorders>
          </w:tcPr>
          <w:p w:rsidR="00880FE5" w:rsidRPr="00EA5C5D" w:rsidRDefault="00880FE5" w:rsidP="00A62520">
            <w:pPr>
              <w:rPr>
                <w:color w:val="000000"/>
              </w:rPr>
            </w:pPr>
            <w:r w:rsidRPr="00EA5C5D">
              <w:rPr>
                <w:color w:val="000000"/>
              </w:rPr>
              <w:t>5</w:t>
            </w:r>
          </w:p>
        </w:tc>
        <w:tc>
          <w:tcPr>
            <w:tcW w:w="708" w:type="dxa"/>
            <w:tcBorders>
              <w:left w:val="single" w:sz="4" w:space="0" w:color="000000"/>
            </w:tcBorders>
          </w:tcPr>
          <w:p w:rsidR="00880FE5" w:rsidRPr="00EA5C5D" w:rsidRDefault="00880FE5" w:rsidP="00A62520">
            <w:pPr>
              <w:rPr>
                <w:color w:val="000000"/>
              </w:rPr>
            </w:pPr>
            <w:r w:rsidRPr="00EA5C5D">
              <w:rPr>
                <w:color w:val="000000"/>
              </w:rPr>
              <w:t>6</w:t>
            </w:r>
          </w:p>
        </w:tc>
        <w:tc>
          <w:tcPr>
            <w:tcW w:w="709" w:type="dxa"/>
            <w:tcBorders>
              <w:left w:val="single" w:sz="4" w:space="0" w:color="000000"/>
            </w:tcBorders>
          </w:tcPr>
          <w:p w:rsidR="00880FE5" w:rsidRPr="00EA5C5D" w:rsidRDefault="00880FE5" w:rsidP="00A62520">
            <w:pPr>
              <w:rPr>
                <w:color w:val="000000"/>
              </w:rPr>
            </w:pPr>
            <w:r w:rsidRPr="00EA5C5D">
              <w:rPr>
                <w:color w:val="000000"/>
              </w:rPr>
              <w:t>7</w:t>
            </w:r>
          </w:p>
        </w:tc>
        <w:tc>
          <w:tcPr>
            <w:tcW w:w="709" w:type="dxa"/>
            <w:tcBorders>
              <w:left w:val="single" w:sz="4" w:space="0" w:color="000000"/>
            </w:tcBorders>
          </w:tcPr>
          <w:p w:rsidR="00880FE5" w:rsidRPr="00EA5C5D" w:rsidRDefault="00880FE5" w:rsidP="00A62520">
            <w:pPr>
              <w:rPr>
                <w:color w:val="000000"/>
              </w:rPr>
            </w:pPr>
            <w:r w:rsidRPr="00EA5C5D">
              <w:rPr>
                <w:color w:val="000000"/>
              </w:rPr>
              <w:t>8</w:t>
            </w:r>
          </w:p>
        </w:tc>
        <w:tc>
          <w:tcPr>
            <w:tcW w:w="709" w:type="dxa"/>
            <w:tcBorders>
              <w:left w:val="single" w:sz="4" w:space="0" w:color="000000"/>
            </w:tcBorders>
          </w:tcPr>
          <w:p w:rsidR="00880FE5" w:rsidRPr="00EA5C5D" w:rsidRDefault="00880FE5" w:rsidP="00A62520">
            <w:pPr>
              <w:rPr>
                <w:color w:val="000000"/>
              </w:rPr>
            </w:pPr>
            <w:r w:rsidRPr="00EA5C5D">
              <w:rPr>
                <w:color w:val="000000"/>
              </w:rPr>
              <w:t>9</w:t>
            </w:r>
          </w:p>
        </w:tc>
      </w:tr>
      <w:tr w:rsidR="00880FE5" w:rsidRPr="00EA5C5D" w:rsidTr="00880FE5">
        <w:trPr>
          <w:cantSplit/>
          <w:tblHeader/>
        </w:trPr>
        <w:tc>
          <w:tcPr>
            <w:tcW w:w="610" w:type="dxa"/>
          </w:tcPr>
          <w:p w:rsidR="00880FE5" w:rsidRPr="00EA5C5D" w:rsidRDefault="00880FE5" w:rsidP="00A62520">
            <w:pPr>
              <w:rPr>
                <w:color w:val="000000"/>
              </w:rPr>
            </w:pPr>
            <w:r w:rsidRPr="00EA5C5D">
              <w:rPr>
                <w:color w:val="000000"/>
              </w:rPr>
              <w:t>1.</w:t>
            </w:r>
          </w:p>
        </w:tc>
        <w:tc>
          <w:tcPr>
            <w:tcW w:w="3609" w:type="dxa"/>
          </w:tcPr>
          <w:p w:rsidR="00880FE5" w:rsidRPr="00EA5C5D" w:rsidRDefault="00880FE5" w:rsidP="00A62520">
            <w:pPr>
              <w:rPr>
                <w:color w:val="000000"/>
              </w:rPr>
            </w:pPr>
            <w:r w:rsidRPr="00EA5C5D">
              <w:rPr>
                <w:color w:val="000000"/>
              </w:rPr>
              <w:t>Клиническая лабораторная диагностика</w:t>
            </w:r>
          </w:p>
        </w:tc>
        <w:tc>
          <w:tcPr>
            <w:tcW w:w="567" w:type="dxa"/>
          </w:tcPr>
          <w:p w:rsidR="00880FE5" w:rsidRPr="00EA5C5D" w:rsidRDefault="00880FE5" w:rsidP="00A62520">
            <w:r w:rsidRPr="00EA5C5D">
              <w:t>+</w:t>
            </w:r>
          </w:p>
        </w:tc>
        <w:tc>
          <w:tcPr>
            <w:tcW w:w="567" w:type="dxa"/>
          </w:tcPr>
          <w:p w:rsidR="00880FE5" w:rsidRPr="00EA5C5D" w:rsidRDefault="00880FE5" w:rsidP="00A62520">
            <w:r w:rsidRPr="00EA5C5D">
              <w:t>+</w:t>
            </w:r>
          </w:p>
        </w:tc>
        <w:tc>
          <w:tcPr>
            <w:tcW w:w="709" w:type="dxa"/>
          </w:tcPr>
          <w:p w:rsidR="00880FE5" w:rsidRPr="00EA5C5D" w:rsidRDefault="00880FE5" w:rsidP="00A62520">
            <w:r w:rsidRPr="00EA5C5D">
              <w:t>+</w:t>
            </w:r>
          </w:p>
        </w:tc>
        <w:tc>
          <w:tcPr>
            <w:tcW w:w="709" w:type="dxa"/>
          </w:tcPr>
          <w:p w:rsidR="00880FE5" w:rsidRPr="00EA5C5D" w:rsidRDefault="00880FE5" w:rsidP="00A62520"/>
        </w:tc>
        <w:tc>
          <w:tcPr>
            <w:tcW w:w="567" w:type="dxa"/>
            <w:tcBorders>
              <w:right w:val="single" w:sz="4" w:space="0" w:color="000000"/>
            </w:tcBorders>
          </w:tcPr>
          <w:p w:rsidR="00880FE5" w:rsidRPr="00EA5C5D" w:rsidRDefault="00880FE5" w:rsidP="00A62520"/>
        </w:tc>
        <w:tc>
          <w:tcPr>
            <w:tcW w:w="708" w:type="dxa"/>
            <w:tcBorders>
              <w:left w:val="single" w:sz="4" w:space="0" w:color="000000"/>
            </w:tcBorders>
          </w:tcPr>
          <w:p w:rsidR="00880FE5" w:rsidRPr="00EA5C5D" w:rsidRDefault="00880FE5" w:rsidP="00A62520"/>
        </w:tc>
        <w:tc>
          <w:tcPr>
            <w:tcW w:w="709" w:type="dxa"/>
            <w:tcBorders>
              <w:left w:val="single" w:sz="4" w:space="0" w:color="000000"/>
            </w:tcBorders>
          </w:tcPr>
          <w:p w:rsidR="00880FE5" w:rsidRPr="00EA5C5D" w:rsidRDefault="00880FE5" w:rsidP="00A62520"/>
        </w:tc>
        <w:tc>
          <w:tcPr>
            <w:tcW w:w="709" w:type="dxa"/>
            <w:tcBorders>
              <w:left w:val="single" w:sz="4" w:space="0" w:color="000000"/>
            </w:tcBorders>
          </w:tcPr>
          <w:p w:rsidR="00880FE5" w:rsidRPr="00EA5C5D" w:rsidRDefault="00880FE5" w:rsidP="00A62520"/>
        </w:tc>
        <w:tc>
          <w:tcPr>
            <w:tcW w:w="709" w:type="dxa"/>
            <w:tcBorders>
              <w:left w:val="single" w:sz="4" w:space="0" w:color="000000"/>
            </w:tcBorders>
          </w:tcPr>
          <w:p w:rsidR="00880FE5" w:rsidRPr="00EA5C5D" w:rsidRDefault="00880FE5" w:rsidP="00A62520">
            <w:r w:rsidRPr="00EA5C5D">
              <w:t>+</w:t>
            </w:r>
          </w:p>
        </w:tc>
      </w:tr>
      <w:tr w:rsidR="00880FE5" w:rsidRPr="00EA5C5D" w:rsidTr="00880FE5">
        <w:trPr>
          <w:cantSplit/>
          <w:tblHeader/>
        </w:trPr>
        <w:tc>
          <w:tcPr>
            <w:tcW w:w="610" w:type="dxa"/>
          </w:tcPr>
          <w:p w:rsidR="00880FE5" w:rsidRPr="00EA5C5D" w:rsidRDefault="00880FE5" w:rsidP="00A62520">
            <w:pPr>
              <w:rPr>
                <w:color w:val="000000"/>
              </w:rPr>
            </w:pPr>
            <w:r w:rsidRPr="00EA5C5D">
              <w:t>2</w:t>
            </w:r>
            <w:r w:rsidRPr="00EA5C5D">
              <w:rPr>
                <w:color w:val="000000"/>
              </w:rPr>
              <w:t>.</w:t>
            </w:r>
          </w:p>
        </w:tc>
        <w:tc>
          <w:tcPr>
            <w:tcW w:w="3609" w:type="dxa"/>
          </w:tcPr>
          <w:p w:rsidR="00880FE5" w:rsidRPr="00EA5C5D" w:rsidRDefault="00880FE5" w:rsidP="00A62520">
            <w:pPr>
              <w:rPr>
                <w:color w:val="000000"/>
              </w:rPr>
            </w:pPr>
            <w:r w:rsidRPr="00EA5C5D">
              <w:rPr>
                <w:color w:val="000000"/>
              </w:rPr>
              <w:t>Анализ NGS данных и анализ геномов</w:t>
            </w:r>
          </w:p>
        </w:tc>
        <w:tc>
          <w:tcPr>
            <w:tcW w:w="567" w:type="dxa"/>
          </w:tcPr>
          <w:p w:rsidR="00880FE5" w:rsidRPr="00EA5C5D" w:rsidRDefault="00880FE5" w:rsidP="00A62520">
            <w:pPr>
              <w:rPr>
                <w:color w:val="000000"/>
              </w:rPr>
            </w:pPr>
            <w:r w:rsidRPr="00EA5C5D">
              <w:rPr>
                <w:color w:val="000000"/>
              </w:rPr>
              <w:t>+</w:t>
            </w:r>
          </w:p>
        </w:tc>
        <w:tc>
          <w:tcPr>
            <w:tcW w:w="567" w:type="dxa"/>
          </w:tcPr>
          <w:p w:rsidR="00880FE5" w:rsidRPr="00EA5C5D" w:rsidRDefault="00880FE5" w:rsidP="00A62520">
            <w:pPr>
              <w:rPr>
                <w:color w:val="000000"/>
              </w:rPr>
            </w:pPr>
            <w:r w:rsidRPr="00EA5C5D">
              <w:rPr>
                <w:color w:val="000000"/>
              </w:rPr>
              <w:t>+</w:t>
            </w:r>
          </w:p>
        </w:tc>
        <w:tc>
          <w:tcPr>
            <w:tcW w:w="709" w:type="dxa"/>
          </w:tcPr>
          <w:p w:rsidR="00880FE5" w:rsidRPr="00EA5C5D" w:rsidRDefault="00880FE5" w:rsidP="00A62520">
            <w:pPr>
              <w:rPr>
                <w:color w:val="000000"/>
              </w:rPr>
            </w:pPr>
            <w:r w:rsidRPr="00EA5C5D">
              <w:rPr>
                <w:color w:val="000000"/>
              </w:rPr>
              <w:t>+</w:t>
            </w:r>
          </w:p>
        </w:tc>
        <w:tc>
          <w:tcPr>
            <w:tcW w:w="709" w:type="dxa"/>
          </w:tcPr>
          <w:p w:rsidR="00880FE5" w:rsidRPr="00EA5C5D" w:rsidRDefault="00880FE5" w:rsidP="00A62520">
            <w:pPr>
              <w:rPr>
                <w:color w:val="000000"/>
              </w:rPr>
            </w:pPr>
            <w:r w:rsidRPr="00EA5C5D">
              <w:rPr>
                <w:color w:val="000000"/>
              </w:rPr>
              <w:t>+</w:t>
            </w:r>
          </w:p>
        </w:tc>
        <w:tc>
          <w:tcPr>
            <w:tcW w:w="567" w:type="dxa"/>
            <w:tcBorders>
              <w:right w:val="single" w:sz="4" w:space="0" w:color="000000"/>
            </w:tcBorders>
          </w:tcPr>
          <w:p w:rsidR="00880FE5" w:rsidRPr="00EA5C5D" w:rsidRDefault="00880FE5" w:rsidP="00A62520">
            <w:pPr>
              <w:rPr>
                <w:color w:val="000000"/>
              </w:rPr>
            </w:pPr>
            <w:r w:rsidRPr="00EA5C5D">
              <w:rPr>
                <w:color w:val="000000"/>
              </w:rPr>
              <w:t>+</w:t>
            </w:r>
          </w:p>
        </w:tc>
        <w:tc>
          <w:tcPr>
            <w:tcW w:w="708" w:type="dxa"/>
            <w:tcBorders>
              <w:left w:val="single" w:sz="4" w:space="0" w:color="000000"/>
            </w:tcBorders>
          </w:tcPr>
          <w:p w:rsidR="00880FE5" w:rsidRPr="00EA5C5D" w:rsidRDefault="00880FE5" w:rsidP="00A62520">
            <w:pPr>
              <w:rPr>
                <w:color w:val="000000"/>
              </w:rPr>
            </w:pPr>
            <w:r w:rsidRPr="00EA5C5D">
              <w:rPr>
                <w:color w:val="000000"/>
              </w:rPr>
              <w:t>+</w:t>
            </w:r>
          </w:p>
        </w:tc>
        <w:tc>
          <w:tcPr>
            <w:tcW w:w="709" w:type="dxa"/>
            <w:tcBorders>
              <w:left w:val="single" w:sz="4" w:space="0" w:color="000000"/>
            </w:tcBorders>
          </w:tcPr>
          <w:p w:rsidR="00880FE5" w:rsidRPr="00EA5C5D" w:rsidRDefault="00880FE5" w:rsidP="00A62520">
            <w:r w:rsidRPr="00EA5C5D">
              <w:t>+</w:t>
            </w:r>
          </w:p>
        </w:tc>
        <w:tc>
          <w:tcPr>
            <w:tcW w:w="709" w:type="dxa"/>
            <w:tcBorders>
              <w:left w:val="single" w:sz="4" w:space="0" w:color="000000"/>
            </w:tcBorders>
          </w:tcPr>
          <w:p w:rsidR="00880FE5" w:rsidRPr="00EA5C5D" w:rsidRDefault="00880FE5" w:rsidP="00A62520">
            <w:r w:rsidRPr="00EA5C5D">
              <w:t>+</w:t>
            </w:r>
          </w:p>
        </w:tc>
        <w:tc>
          <w:tcPr>
            <w:tcW w:w="709" w:type="dxa"/>
            <w:tcBorders>
              <w:left w:val="single" w:sz="4" w:space="0" w:color="000000"/>
            </w:tcBorders>
          </w:tcPr>
          <w:p w:rsidR="00880FE5" w:rsidRPr="00EA5C5D" w:rsidRDefault="00880FE5" w:rsidP="00A62520">
            <w:r w:rsidRPr="00EA5C5D">
              <w:t>+</w:t>
            </w:r>
          </w:p>
        </w:tc>
      </w:tr>
      <w:tr w:rsidR="00880FE5" w:rsidRPr="00EA5C5D" w:rsidTr="00880FE5">
        <w:trPr>
          <w:cantSplit/>
          <w:tblHeader/>
        </w:trPr>
        <w:tc>
          <w:tcPr>
            <w:tcW w:w="610" w:type="dxa"/>
          </w:tcPr>
          <w:p w:rsidR="00880FE5" w:rsidRPr="00EA5C5D" w:rsidRDefault="00880FE5" w:rsidP="00A62520">
            <w:pPr>
              <w:rPr>
                <w:color w:val="000000"/>
              </w:rPr>
            </w:pPr>
            <w:r w:rsidRPr="00EA5C5D">
              <w:t>3</w:t>
            </w:r>
            <w:r w:rsidRPr="00EA5C5D">
              <w:rPr>
                <w:color w:val="000000"/>
              </w:rPr>
              <w:t>.</w:t>
            </w:r>
          </w:p>
        </w:tc>
        <w:tc>
          <w:tcPr>
            <w:tcW w:w="3609" w:type="dxa"/>
          </w:tcPr>
          <w:p w:rsidR="00880FE5" w:rsidRPr="00EA5C5D" w:rsidRDefault="00880FE5" w:rsidP="00A62520">
            <w:pPr>
              <w:rPr>
                <w:color w:val="000000"/>
              </w:rPr>
            </w:pPr>
            <w:r w:rsidRPr="00EA5C5D">
              <w:rPr>
                <w:color w:val="000000"/>
              </w:rPr>
              <w:t>Медицинские биотехнологии</w:t>
            </w:r>
          </w:p>
        </w:tc>
        <w:tc>
          <w:tcPr>
            <w:tcW w:w="567" w:type="dxa"/>
          </w:tcPr>
          <w:p w:rsidR="00880FE5" w:rsidRPr="00EA5C5D" w:rsidRDefault="00880FE5" w:rsidP="00A62520">
            <w:pPr>
              <w:rPr>
                <w:color w:val="000000"/>
              </w:rPr>
            </w:pPr>
          </w:p>
        </w:tc>
        <w:tc>
          <w:tcPr>
            <w:tcW w:w="567" w:type="dxa"/>
          </w:tcPr>
          <w:p w:rsidR="00880FE5" w:rsidRPr="00EA5C5D" w:rsidRDefault="00880FE5" w:rsidP="00A62520">
            <w:pPr>
              <w:rPr>
                <w:color w:val="000000"/>
              </w:rPr>
            </w:pPr>
          </w:p>
        </w:tc>
        <w:tc>
          <w:tcPr>
            <w:tcW w:w="709" w:type="dxa"/>
          </w:tcPr>
          <w:p w:rsidR="00880FE5" w:rsidRPr="00EA5C5D" w:rsidRDefault="00880FE5" w:rsidP="00A62520">
            <w:pPr>
              <w:rPr>
                <w:color w:val="000000"/>
              </w:rPr>
            </w:pPr>
          </w:p>
        </w:tc>
        <w:tc>
          <w:tcPr>
            <w:tcW w:w="709" w:type="dxa"/>
          </w:tcPr>
          <w:p w:rsidR="00880FE5" w:rsidRPr="00EA5C5D" w:rsidRDefault="00880FE5" w:rsidP="00A62520">
            <w:pPr>
              <w:rPr>
                <w:color w:val="000000"/>
              </w:rPr>
            </w:pPr>
          </w:p>
        </w:tc>
        <w:tc>
          <w:tcPr>
            <w:tcW w:w="567" w:type="dxa"/>
            <w:tcBorders>
              <w:right w:val="single" w:sz="4" w:space="0" w:color="000000"/>
            </w:tcBorders>
          </w:tcPr>
          <w:p w:rsidR="00880FE5" w:rsidRPr="00EA5C5D" w:rsidRDefault="00880FE5" w:rsidP="00A62520">
            <w:pPr>
              <w:rPr>
                <w:color w:val="000000"/>
              </w:rPr>
            </w:pPr>
          </w:p>
        </w:tc>
        <w:tc>
          <w:tcPr>
            <w:tcW w:w="708" w:type="dxa"/>
            <w:tcBorders>
              <w:left w:val="single" w:sz="4" w:space="0" w:color="000000"/>
            </w:tcBorders>
          </w:tcPr>
          <w:p w:rsidR="00880FE5" w:rsidRPr="00EA5C5D" w:rsidRDefault="00880FE5" w:rsidP="00A62520">
            <w:pPr>
              <w:rPr>
                <w:color w:val="000000"/>
              </w:rPr>
            </w:pPr>
          </w:p>
        </w:tc>
        <w:tc>
          <w:tcPr>
            <w:tcW w:w="709" w:type="dxa"/>
            <w:tcBorders>
              <w:left w:val="single" w:sz="4" w:space="0" w:color="000000"/>
            </w:tcBorders>
          </w:tcPr>
          <w:p w:rsidR="00880FE5" w:rsidRPr="00EA5C5D" w:rsidRDefault="00880FE5" w:rsidP="00A62520">
            <w:r w:rsidRPr="00EA5C5D">
              <w:t>+</w:t>
            </w:r>
          </w:p>
        </w:tc>
        <w:tc>
          <w:tcPr>
            <w:tcW w:w="709" w:type="dxa"/>
            <w:tcBorders>
              <w:left w:val="single" w:sz="4" w:space="0" w:color="000000"/>
            </w:tcBorders>
          </w:tcPr>
          <w:p w:rsidR="00880FE5" w:rsidRPr="00EA5C5D" w:rsidRDefault="00880FE5" w:rsidP="00A62520">
            <w:r w:rsidRPr="00EA5C5D">
              <w:t>+</w:t>
            </w:r>
          </w:p>
        </w:tc>
        <w:tc>
          <w:tcPr>
            <w:tcW w:w="709" w:type="dxa"/>
            <w:tcBorders>
              <w:left w:val="single" w:sz="4" w:space="0" w:color="000000"/>
            </w:tcBorders>
          </w:tcPr>
          <w:p w:rsidR="00880FE5" w:rsidRPr="00EA5C5D" w:rsidRDefault="00880FE5" w:rsidP="00A62520">
            <w:r w:rsidRPr="00EA5C5D">
              <w:t>+</w:t>
            </w:r>
          </w:p>
        </w:tc>
      </w:tr>
    </w:tbl>
    <w:p w:rsidR="00880FE5" w:rsidRPr="00EA5C5D" w:rsidRDefault="00880FE5" w:rsidP="00A62520">
      <w:pPr>
        <w:rPr>
          <w:b/>
        </w:rPr>
      </w:pPr>
    </w:p>
    <w:p w:rsidR="00880FE5" w:rsidRPr="00EA5C5D" w:rsidRDefault="00880FE5" w:rsidP="00A62520">
      <w:pPr>
        <w:rPr>
          <w:b/>
        </w:rPr>
      </w:pPr>
    </w:p>
    <w:p w:rsidR="00880FE5" w:rsidRPr="00EA5C5D" w:rsidRDefault="00880FE5" w:rsidP="00411666">
      <w:pPr>
        <w:jc w:val="both"/>
        <w:rPr>
          <w:b/>
        </w:rPr>
      </w:pPr>
      <w:r w:rsidRPr="00EA5C5D">
        <w:rPr>
          <w:b/>
        </w:rPr>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tbl>
      <w:tblPr>
        <w:tblW w:w="10034" w:type="dxa"/>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498"/>
        <w:gridCol w:w="2392"/>
        <w:gridCol w:w="2144"/>
      </w:tblGrid>
      <w:tr w:rsidR="00880FE5" w:rsidRPr="00EA5C5D" w:rsidTr="00880FE5">
        <w:trPr>
          <w:cantSplit/>
          <w:trHeight w:val="219"/>
          <w:tblHeader/>
          <w:jc w:val="right"/>
        </w:trPr>
        <w:tc>
          <w:tcPr>
            <w:tcW w:w="5498" w:type="dxa"/>
            <w:vMerge w:val="restart"/>
            <w:tcBorders>
              <w:top w:val="single" w:sz="4" w:space="0" w:color="000000"/>
              <w:left w:val="single" w:sz="4" w:space="0" w:color="000000"/>
            </w:tcBorders>
            <w:vAlign w:val="center"/>
          </w:tcPr>
          <w:p w:rsidR="00880FE5" w:rsidRPr="00EA5C5D" w:rsidRDefault="00880FE5" w:rsidP="00A62520">
            <w:pPr>
              <w:rPr>
                <w:b/>
                <w:i/>
                <w:color w:val="000000"/>
              </w:rPr>
            </w:pPr>
            <w:r w:rsidRPr="00EA5C5D">
              <w:rPr>
                <w:b/>
                <w:color w:val="000000"/>
              </w:rPr>
              <w:t>Вид учебной работы</w:t>
            </w:r>
          </w:p>
        </w:tc>
        <w:tc>
          <w:tcPr>
            <w:tcW w:w="2392" w:type="dxa"/>
            <w:vMerge w:val="restart"/>
            <w:tcBorders>
              <w:top w:val="single" w:sz="4" w:space="0" w:color="000000"/>
              <w:right w:val="single" w:sz="4" w:space="0" w:color="000000"/>
            </w:tcBorders>
            <w:vAlign w:val="center"/>
          </w:tcPr>
          <w:p w:rsidR="00880FE5" w:rsidRPr="00EA5C5D" w:rsidRDefault="00880FE5" w:rsidP="00A62520">
            <w:pPr>
              <w:rPr>
                <w:b/>
                <w:color w:val="000000"/>
              </w:rPr>
            </w:pPr>
            <w:r w:rsidRPr="00EA5C5D">
              <w:rPr>
                <w:b/>
                <w:color w:val="000000"/>
              </w:rPr>
              <w:t>Всего часов/зачетных единиц</w:t>
            </w:r>
          </w:p>
        </w:tc>
        <w:tc>
          <w:tcPr>
            <w:tcW w:w="2144" w:type="dxa"/>
            <w:tcBorders>
              <w:top w:val="single" w:sz="4" w:space="0" w:color="000000"/>
              <w:left w:val="single" w:sz="4" w:space="0" w:color="000000"/>
              <w:right w:val="single" w:sz="4" w:space="0" w:color="000000"/>
            </w:tcBorders>
            <w:vAlign w:val="center"/>
          </w:tcPr>
          <w:p w:rsidR="00880FE5" w:rsidRPr="00EA5C5D" w:rsidRDefault="00880FE5" w:rsidP="00A62520">
            <w:pPr>
              <w:rPr>
                <w:b/>
                <w:color w:val="000000"/>
              </w:rPr>
            </w:pPr>
            <w:r w:rsidRPr="00EA5C5D">
              <w:rPr>
                <w:b/>
                <w:color w:val="000000"/>
              </w:rPr>
              <w:t>Семестры</w:t>
            </w:r>
          </w:p>
        </w:tc>
      </w:tr>
      <w:tr w:rsidR="00880FE5" w:rsidRPr="00EA5C5D" w:rsidTr="00880FE5">
        <w:trPr>
          <w:cantSplit/>
          <w:trHeight w:val="240"/>
          <w:tblHeader/>
          <w:jc w:val="right"/>
        </w:trPr>
        <w:tc>
          <w:tcPr>
            <w:tcW w:w="5498" w:type="dxa"/>
            <w:vMerge/>
            <w:tcBorders>
              <w:top w:val="single" w:sz="4" w:space="0" w:color="000000"/>
              <w:left w:val="single" w:sz="4" w:space="0" w:color="000000"/>
            </w:tcBorders>
            <w:vAlign w:val="center"/>
          </w:tcPr>
          <w:p w:rsidR="00880FE5" w:rsidRPr="00EA5C5D" w:rsidRDefault="00880FE5" w:rsidP="00A62520">
            <w:pPr>
              <w:rPr>
                <w:b/>
                <w:color w:val="000000"/>
              </w:rPr>
            </w:pPr>
          </w:p>
        </w:tc>
        <w:tc>
          <w:tcPr>
            <w:tcW w:w="2392" w:type="dxa"/>
            <w:vMerge/>
            <w:tcBorders>
              <w:top w:val="single" w:sz="4" w:space="0" w:color="000000"/>
              <w:right w:val="single" w:sz="4" w:space="0" w:color="000000"/>
            </w:tcBorders>
            <w:vAlign w:val="center"/>
          </w:tcPr>
          <w:p w:rsidR="00880FE5" w:rsidRPr="00EA5C5D" w:rsidRDefault="00880FE5" w:rsidP="00A62520">
            <w:pPr>
              <w:rPr>
                <w:b/>
                <w:color w:val="000000"/>
              </w:rPr>
            </w:pPr>
          </w:p>
        </w:tc>
        <w:tc>
          <w:tcPr>
            <w:tcW w:w="2144" w:type="dxa"/>
            <w:tcBorders>
              <w:left w:val="single" w:sz="4" w:space="0" w:color="000000"/>
              <w:bottom w:val="single" w:sz="4" w:space="0" w:color="000000"/>
            </w:tcBorders>
            <w:vAlign w:val="center"/>
          </w:tcPr>
          <w:p w:rsidR="00880FE5" w:rsidRPr="00EA5C5D" w:rsidRDefault="00944588" w:rsidP="00A62520">
            <w:pPr>
              <w:rPr>
                <w:b/>
                <w:color w:val="000000"/>
              </w:rPr>
            </w:pPr>
            <w:r>
              <w:rPr>
                <w:b/>
              </w:rPr>
              <w:t>2</w:t>
            </w:r>
          </w:p>
        </w:tc>
      </w:tr>
      <w:tr w:rsidR="00880FE5" w:rsidRPr="00EA5C5D" w:rsidTr="00880FE5">
        <w:trPr>
          <w:cantSplit/>
          <w:trHeight w:val="240"/>
          <w:tblHeader/>
          <w:jc w:val="right"/>
        </w:trPr>
        <w:tc>
          <w:tcPr>
            <w:tcW w:w="5498" w:type="dxa"/>
            <w:tcBorders>
              <w:top w:val="single" w:sz="4" w:space="0" w:color="000000"/>
            </w:tcBorders>
            <w:shd w:val="clear" w:color="auto" w:fill="FFFFFF"/>
            <w:vAlign w:val="center"/>
          </w:tcPr>
          <w:p w:rsidR="00880FE5" w:rsidRPr="00EA5C5D" w:rsidRDefault="00880FE5" w:rsidP="00A62520">
            <w:pPr>
              <w:rPr>
                <w:color w:val="000000"/>
              </w:rPr>
            </w:pPr>
            <w:r w:rsidRPr="00EA5C5D">
              <w:rPr>
                <w:b/>
                <w:color w:val="000000"/>
              </w:rPr>
              <w:t>Аудиторные занятия (всего)</w:t>
            </w:r>
          </w:p>
        </w:tc>
        <w:tc>
          <w:tcPr>
            <w:tcW w:w="2392" w:type="dxa"/>
            <w:tcBorders>
              <w:top w:val="single" w:sz="4" w:space="0" w:color="000000"/>
            </w:tcBorders>
            <w:shd w:val="clear" w:color="auto" w:fill="FFFFFF"/>
            <w:vAlign w:val="center"/>
          </w:tcPr>
          <w:p w:rsidR="00880FE5" w:rsidRPr="00411666" w:rsidRDefault="00880FE5" w:rsidP="00411666">
            <w:pPr>
              <w:jc w:val="center"/>
              <w:rPr>
                <w:bCs w:val="0"/>
                <w:color w:val="000000"/>
              </w:rPr>
            </w:pPr>
            <w:r w:rsidRPr="00411666">
              <w:rPr>
                <w:bCs w:val="0"/>
                <w:color w:val="000000"/>
              </w:rPr>
              <w:t>72</w:t>
            </w:r>
          </w:p>
        </w:tc>
        <w:tc>
          <w:tcPr>
            <w:tcW w:w="2144" w:type="dxa"/>
            <w:tcBorders>
              <w:top w:val="single" w:sz="4" w:space="0" w:color="000000"/>
            </w:tcBorders>
            <w:shd w:val="clear" w:color="auto" w:fill="FFFFFF"/>
            <w:vAlign w:val="center"/>
          </w:tcPr>
          <w:p w:rsidR="00880FE5" w:rsidRPr="00411666" w:rsidRDefault="00880FE5" w:rsidP="00411666">
            <w:pPr>
              <w:jc w:val="center"/>
              <w:rPr>
                <w:bCs w:val="0"/>
              </w:rPr>
            </w:pPr>
            <w:r w:rsidRPr="00411666">
              <w:rPr>
                <w:bCs w:val="0"/>
              </w:rPr>
              <w:t>72</w:t>
            </w:r>
          </w:p>
        </w:tc>
      </w:tr>
      <w:tr w:rsidR="00880FE5" w:rsidRPr="00EA5C5D" w:rsidTr="00880FE5">
        <w:trPr>
          <w:cantSplit/>
          <w:trHeight w:val="240"/>
          <w:tblHeader/>
          <w:jc w:val="right"/>
        </w:trPr>
        <w:tc>
          <w:tcPr>
            <w:tcW w:w="5498" w:type="dxa"/>
            <w:vAlign w:val="center"/>
          </w:tcPr>
          <w:p w:rsidR="00880FE5" w:rsidRPr="00EA5C5D" w:rsidRDefault="00880FE5" w:rsidP="00A62520">
            <w:pPr>
              <w:rPr>
                <w:color w:val="000000"/>
              </w:rPr>
            </w:pPr>
            <w:r w:rsidRPr="00EA5C5D">
              <w:rPr>
                <w:i/>
                <w:color w:val="000000"/>
              </w:rPr>
              <w:t>В том числе</w:t>
            </w:r>
            <w:r w:rsidRPr="00EA5C5D">
              <w:rPr>
                <w:color w:val="000000"/>
              </w:rPr>
              <w:t>:</w:t>
            </w:r>
          </w:p>
        </w:tc>
        <w:tc>
          <w:tcPr>
            <w:tcW w:w="2392" w:type="dxa"/>
            <w:vAlign w:val="center"/>
          </w:tcPr>
          <w:p w:rsidR="00880FE5" w:rsidRPr="00411666" w:rsidRDefault="00880FE5" w:rsidP="00411666">
            <w:pPr>
              <w:jc w:val="center"/>
              <w:rPr>
                <w:bCs w:val="0"/>
                <w:color w:val="000000"/>
              </w:rPr>
            </w:pPr>
          </w:p>
        </w:tc>
        <w:tc>
          <w:tcPr>
            <w:tcW w:w="2144" w:type="dxa"/>
            <w:vAlign w:val="center"/>
          </w:tcPr>
          <w:p w:rsidR="00880FE5" w:rsidRPr="00411666" w:rsidRDefault="00880FE5" w:rsidP="00411666">
            <w:pPr>
              <w:jc w:val="center"/>
              <w:rPr>
                <w:bCs w:val="0"/>
              </w:rPr>
            </w:pPr>
          </w:p>
        </w:tc>
      </w:tr>
      <w:tr w:rsidR="00880FE5" w:rsidRPr="00EA5C5D" w:rsidTr="00880FE5">
        <w:trPr>
          <w:cantSplit/>
          <w:trHeight w:val="240"/>
          <w:tblHeader/>
          <w:jc w:val="right"/>
        </w:trPr>
        <w:tc>
          <w:tcPr>
            <w:tcW w:w="5498" w:type="dxa"/>
            <w:vAlign w:val="center"/>
          </w:tcPr>
          <w:p w:rsidR="00880FE5" w:rsidRPr="00EA5C5D" w:rsidRDefault="00880FE5" w:rsidP="00A62520">
            <w:pPr>
              <w:rPr>
                <w:color w:val="000000"/>
              </w:rPr>
            </w:pPr>
            <w:r w:rsidRPr="00EA5C5D">
              <w:rPr>
                <w:color w:val="000000"/>
              </w:rPr>
              <w:t>Лекции (Л)</w:t>
            </w:r>
          </w:p>
        </w:tc>
        <w:tc>
          <w:tcPr>
            <w:tcW w:w="2392" w:type="dxa"/>
            <w:vAlign w:val="center"/>
          </w:tcPr>
          <w:p w:rsidR="00880FE5" w:rsidRPr="00411666" w:rsidRDefault="00D45EBC" w:rsidP="00411666">
            <w:pPr>
              <w:jc w:val="center"/>
              <w:rPr>
                <w:bCs w:val="0"/>
                <w:color w:val="000000"/>
              </w:rPr>
            </w:pPr>
            <w:r>
              <w:rPr>
                <w:bCs w:val="0"/>
                <w:color w:val="000000"/>
              </w:rPr>
              <w:t>32</w:t>
            </w:r>
          </w:p>
        </w:tc>
        <w:tc>
          <w:tcPr>
            <w:tcW w:w="2144" w:type="dxa"/>
            <w:vAlign w:val="center"/>
          </w:tcPr>
          <w:p w:rsidR="00880FE5" w:rsidRPr="00411666" w:rsidRDefault="00D45EBC" w:rsidP="00411666">
            <w:pPr>
              <w:jc w:val="center"/>
              <w:rPr>
                <w:bCs w:val="0"/>
              </w:rPr>
            </w:pPr>
            <w:r>
              <w:rPr>
                <w:bCs w:val="0"/>
              </w:rPr>
              <w:t>32</w:t>
            </w:r>
          </w:p>
        </w:tc>
      </w:tr>
      <w:tr w:rsidR="00880FE5" w:rsidRPr="00EA5C5D" w:rsidTr="00880FE5">
        <w:trPr>
          <w:cantSplit/>
          <w:trHeight w:val="240"/>
          <w:tblHeader/>
          <w:jc w:val="right"/>
        </w:trPr>
        <w:tc>
          <w:tcPr>
            <w:tcW w:w="5498" w:type="dxa"/>
            <w:vAlign w:val="center"/>
          </w:tcPr>
          <w:p w:rsidR="00880FE5" w:rsidRPr="00EA5C5D" w:rsidRDefault="00880FE5" w:rsidP="00A62520">
            <w:pPr>
              <w:rPr>
                <w:color w:val="000000"/>
              </w:rPr>
            </w:pPr>
            <w:r w:rsidRPr="00EA5C5D">
              <w:rPr>
                <w:color w:val="000000"/>
              </w:rPr>
              <w:t>Практические занятия (ПЗ)</w:t>
            </w:r>
          </w:p>
        </w:tc>
        <w:tc>
          <w:tcPr>
            <w:tcW w:w="2392" w:type="dxa"/>
            <w:vAlign w:val="center"/>
          </w:tcPr>
          <w:p w:rsidR="00880FE5" w:rsidRPr="00411666" w:rsidRDefault="00D45EBC" w:rsidP="00411666">
            <w:pPr>
              <w:jc w:val="center"/>
              <w:rPr>
                <w:bCs w:val="0"/>
                <w:color w:val="000000"/>
              </w:rPr>
            </w:pPr>
            <w:r>
              <w:rPr>
                <w:bCs w:val="0"/>
                <w:color w:val="000000"/>
              </w:rPr>
              <w:t>40</w:t>
            </w:r>
          </w:p>
        </w:tc>
        <w:tc>
          <w:tcPr>
            <w:tcW w:w="2144" w:type="dxa"/>
            <w:vAlign w:val="center"/>
          </w:tcPr>
          <w:p w:rsidR="00880FE5" w:rsidRPr="00411666" w:rsidRDefault="00D45EBC" w:rsidP="00411666">
            <w:pPr>
              <w:jc w:val="center"/>
              <w:rPr>
                <w:bCs w:val="0"/>
              </w:rPr>
            </w:pPr>
            <w:r>
              <w:rPr>
                <w:bCs w:val="0"/>
              </w:rPr>
              <w:t>40</w:t>
            </w:r>
          </w:p>
        </w:tc>
      </w:tr>
      <w:tr w:rsidR="00880FE5" w:rsidRPr="00EA5C5D" w:rsidTr="00880FE5">
        <w:trPr>
          <w:cantSplit/>
          <w:trHeight w:val="240"/>
          <w:tblHeader/>
          <w:jc w:val="right"/>
        </w:trPr>
        <w:tc>
          <w:tcPr>
            <w:tcW w:w="5498" w:type="dxa"/>
            <w:shd w:val="clear" w:color="auto" w:fill="FFFFFF"/>
            <w:vAlign w:val="center"/>
          </w:tcPr>
          <w:p w:rsidR="00880FE5" w:rsidRPr="00EA5C5D" w:rsidRDefault="00880FE5" w:rsidP="00A62520">
            <w:pPr>
              <w:rPr>
                <w:b/>
                <w:color w:val="000000"/>
              </w:rPr>
            </w:pPr>
            <w:r w:rsidRPr="00EA5C5D">
              <w:rPr>
                <w:b/>
                <w:color w:val="000000"/>
              </w:rPr>
              <w:t>Самостоятельная работа (всего)</w:t>
            </w:r>
          </w:p>
        </w:tc>
        <w:tc>
          <w:tcPr>
            <w:tcW w:w="2392" w:type="dxa"/>
            <w:shd w:val="clear" w:color="auto" w:fill="FFFFFF"/>
            <w:vAlign w:val="center"/>
          </w:tcPr>
          <w:p w:rsidR="00880FE5" w:rsidRPr="00411666" w:rsidRDefault="00944588" w:rsidP="00411666">
            <w:pPr>
              <w:jc w:val="center"/>
              <w:rPr>
                <w:bCs w:val="0"/>
                <w:color w:val="000000"/>
              </w:rPr>
            </w:pPr>
            <w:r w:rsidRPr="00411666">
              <w:rPr>
                <w:bCs w:val="0"/>
                <w:color w:val="000000"/>
              </w:rPr>
              <w:t>63</w:t>
            </w:r>
          </w:p>
        </w:tc>
        <w:tc>
          <w:tcPr>
            <w:tcW w:w="2144" w:type="dxa"/>
            <w:shd w:val="clear" w:color="auto" w:fill="FFFFFF"/>
            <w:vAlign w:val="center"/>
          </w:tcPr>
          <w:p w:rsidR="00880FE5" w:rsidRPr="00411666" w:rsidRDefault="00944588" w:rsidP="00411666">
            <w:pPr>
              <w:jc w:val="center"/>
              <w:rPr>
                <w:bCs w:val="0"/>
              </w:rPr>
            </w:pPr>
            <w:r w:rsidRPr="00411666">
              <w:rPr>
                <w:bCs w:val="0"/>
              </w:rPr>
              <w:t>63</w:t>
            </w:r>
          </w:p>
        </w:tc>
      </w:tr>
      <w:tr w:rsidR="00880FE5" w:rsidRPr="00EA5C5D" w:rsidTr="00880FE5">
        <w:trPr>
          <w:cantSplit/>
          <w:trHeight w:val="659"/>
          <w:tblHeader/>
          <w:jc w:val="right"/>
        </w:trPr>
        <w:tc>
          <w:tcPr>
            <w:tcW w:w="5498" w:type="dxa"/>
          </w:tcPr>
          <w:p w:rsidR="00880FE5" w:rsidRPr="00EA5C5D" w:rsidRDefault="00880FE5" w:rsidP="00A62520">
            <w:pPr>
              <w:rPr>
                <w:color w:val="000000"/>
              </w:rPr>
            </w:pPr>
            <w:r w:rsidRPr="00EA5C5D">
              <w:rPr>
                <w:color w:val="000000"/>
              </w:rPr>
              <w:t xml:space="preserve">Вид промежуточной аттестации </w:t>
            </w:r>
          </w:p>
        </w:tc>
        <w:tc>
          <w:tcPr>
            <w:tcW w:w="2392" w:type="dxa"/>
            <w:vAlign w:val="center"/>
          </w:tcPr>
          <w:p w:rsidR="00880FE5" w:rsidRPr="00411666" w:rsidRDefault="00880FE5" w:rsidP="00411666">
            <w:pPr>
              <w:jc w:val="center"/>
              <w:rPr>
                <w:bCs w:val="0"/>
                <w:color w:val="000000"/>
              </w:rPr>
            </w:pPr>
            <w:r w:rsidRPr="00411666">
              <w:rPr>
                <w:bCs w:val="0"/>
                <w:color w:val="000000"/>
                <w:u w:val="single"/>
              </w:rPr>
              <w:t>Экзамен</w:t>
            </w:r>
          </w:p>
        </w:tc>
        <w:tc>
          <w:tcPr>
            <w:tcW w:w="2144" w:type="dxa"/>
            <w:vAlign w:val="center"/>
          </w:tcPr>
          <w:p w:rsidR="00880FE5" w:rsidRPr="00411666" w:rsidRDefault="00880FE5" w:rsidP="00411666">
            <w:pPr>
              <w:jc w:val="center"/>
              <w:rPr>
                <w:bCs w:val="0"/>
              </w:rPr>
            </w:pPr>
            <w:r w:rsidRPr="00411666">
              <w:rPr>
                <w:bCs w:val="0"/>
              </w:rPr>
              <w:t>9</w:t>
            </w:r>
          </w:p>
        </w:tc>
      </w:tr>
      <w:tr w:rsidR="00880FE5" w:rsidRPr="00EA5C5D" w:rsidTr="00880FE5">
        <w:trPr>
          <w:cantSplit/>
          <w:trHeight w:val="659"/>
          <w:tblHeader/>
          <w:jc w:val="right"/>
        </w:trPr>
        <w:tc>
          <w:tcPr>
            <w:tcW w:w="5498" w:type="dxa"/>
            <w:vMerge w:val="restart"/>
            <w:shd w:val="clear" w:color="auto" w:fill="FFFFFF"/>
            <w:vAlign w:val="center"/>
          </w:tcPr>
          <w:p w:rsidR="00880FE5" w:rsidRPr="00EA5C5D" w:rsidRDefault="00880FE5" w:rsidP="00A62520">
            <w:pPr>
              <w:rPr>
                <w:b/>
                <w:color w:val="000000"/>
              </w:rPr>
            </w:pPr>
            <w:r w:rsidRPr="00EA5C5D">
              <w:rPr>
                <w:b/>
                <w:color w:val="000000"/>
              </w:rPr>
              <w:t>Общая трудоемкость:</w:t>
            </w:r>
          </w:p>
          <w:p w:rsidR="00880FE5" w:rsidRPr="00EA5C5D" w:rsidRDefault="00880FE5" w:rsidP="00A62520">
            <w:pPr>
              <w:rPr>
                <w:b/>
                <w:color w:val="000000"/>
              </w:rPr>
            </w:pPr>
            <w:r w:rsidRPr="00EA5C5D">
              <w:rPr>
                <w:b/>
                <w:color w:val="000000"/>
              </w:rPr>
              <w:t>часы</w:t>
            </w:r>
          </w:p>
          <w:p w:rsidR="00880FE5" w:rsidRPr="00EA5C5D" w:rsidRDefault="00880FE5" w:rsidP="00A62520">
            <w:pPr>
              <w:rPr>
                <w:b/>
                <w:color w:val="000000"/>
              </w:rPr>
            </w:pPr>
            <w:r w:rsidRPr="00EA5C5D">
              <w:rPr>
                <w:b/>
                <w:color w:val="000000"/>
              </w:rPr>
              <w:t>зачетные единицы</w:t>
            </w:r>
          </w:p>
        </w:tc>
        <w:tc>
          <w:tcPr>
            <w:tcW w:w="2392" w:type="dxa"/>
            <w:shd w:val="clear" w:color="auto" w:fill="FFFFFF"/>
            <w:vAlign w:val="center"/>
          </w:tcPr>
          <w:p w:rsidR="00880FE5" w:rsidRPr="00411666" w:rsidRDefault="00880FE5" w:rsidP="00411666">
            <w:pPr>
              <w:jc w:val="center"/>
              <w:rPr>
                <w:bCs w:val="0"/>
                <w:color w:val="000000"/>
              </w:rPr>
            </w:pPr>
            <w:r w:rsidRPr="00411666">
              <w:rPr>
                <w:bCs w:val="0"/>
                <w:color w:val="000000"/>
              </w:rPr>
              <w:t>144</w:t>
            </w:r>
          </w:p>
        </w:tc>
        <w:tc>
          <w:tcPr>
            <w:tcW w:w="2144" w:type="dxa"/>
            <w:shd w:val="clear" w:color="auto" w:fill="FFFFFF"/>
            <w:vAlign w:val="center"/>
          </w:tcPr>
          <w:p w:rsidR="00880FE5" w:rsidRPr="00411666" w:rsidRDefault="00880FE5" w:rsidP="00411666">
            <w:pPr>
              <w:jc w:val="center"/>
              <w:rPr>
                <w:bCs w:val="0"/>
              </w:rPr>
            </w:pPr>
            <w:r w:rsidRPr="00411666">
              <w:rPr>
                <w:bCs w:val="0"/>
              </w:rPr>
              <w:t>144</w:t>
            </w:r>
          </w:p>
        </w:tc>
      </w:tr>
      <w:tr w:rsidR="00880FE5" w:rsidRPr="00EA5C5D" w:rsidTr="00880FE5">
        <w:trPr>
          <w:cantSplit/>
          <w:trHeight w:val="240"/>
          <w:tblHeader/>
          <w:jc w:val="right"/>
        </w:trPr>
        <w:tc>
          <w:tcPr>
            <w:tcW w:w="5498" w:type="dxa"/>
            <w:vMerge/>
            <w:shd w:val="clear" w:color="auto" w:fill="FFFFFF"/>
            <w:vAlign w:val="center"/>
          </w:tcPr>
          <w:p w:rsidR="00880FE5" w:rsidRPr="00EA5C5D" w:rsidRDefault="00880FE5" w:rsidP="00A62520">
            <w:pPr>
              <w:rPr>
                <w:b/>
                <w:color w:val="000000"/>
              </w:rPr>
            </w:pPr>
          </w:p>
        </w:tc>
        <w:tc>
          <w:tcPr>
            <w:tcW w:w="2392" w:type="dxa"/>
            <w:tcBorders>
              <w:bottom w:val="single" w:sz="6" w:space="0" w:color="000000"/>
            </w:tcBorders>
            <w:shd w:val="clear" w:color="auto" w:fill="FFFFFF"/>
            <w:vAlign w:val="center"/>
          </w:tcPr>
          <w:p w:rsidR="00880FE5" w:rsidRPr="00411666" w:rsidRDefault="00880FE5" w:rsidP="00411666">
            <w:pPr>
              <w:jc w:val="center"/>
              <w:rPr>
                <w:bCs w:val="0"/>
                <w:color w:val="000000"/>
              </w:rPr>
            </w:pPr>
            <w:r w:rsidRPr="00411666">
              <w:rPr>
                <w:bCs w:val="0"/>
                <w:color w:val="000000"/>
              </w:rPr>
              <w:t>4</w:t>
            </w:r>
          </w:p>
        </w:tc>
        <w:tc>
          <w:tcPr>
            <w:tcW w:w="2144" w:type="dxa"/>
            <w:tcBorders>
              <w:bottom w:val="single" w:sz="6" w:space="0" w:color="000000"/>
            </w:tcBorders>
            <w:shd w:val="clear" w:color="auto" w:fill="FFFFFF"/>
            <w:vAlign w:val="center"/>
          </w:tcPr>
          <w:p w:rsidR="00880FE5" w:rsidRPr="00411666" w:rsidRDefault="00880FE5" w:rsidP="00411666">
            <w:pPr>
              <w:jc w:val="center"/>
              <w:rPr>
                <w:bCs w:val="0"/>
              </w:rPr>
            </w:pPr>
            <w:r w:rsidRPr="00411666">
              <w:rPr>
                <w:bCs w:val="0"/>
              </w:rPr>
              <w:t>4</w:t>
            </w:r>
          </w:p>
        </w:tc>
      </w:tr>
    </w:tbl>
    <w:p w:rsidR="00880FE5" w:rsidRPr="00EA5C5D" w:rsidRDefault="00880FE5" w:rsidP="00A62520">
      <w:pPr>
        <w:rPr>
          <w:b/>
        </w:rPr>
      </w:pPr>
    </w:p>
    <w:p w:rsidR="00880FE5" w:rsidRPr="00EA5C5D" w:rsidRDefault="00880FE5" w:rsidP="00411666">
      <w:pPr>
        <w:jc w:val="both"/>
        <w:rPr>
          <w:b/>
        </w:rPr>
      </w:pPr>
      <w:r w:rsidRPr="00EA5C5D">
        <w:rPr>
          <w:b/>
        </w:rPr>
        <w:t>5. СОДЕРЖАНИЕ ДИСЦИПЛИНЫ, структурированное по темам (разделам) с указанием отведенного на них количества академических часов и видов занятий</w:t>
      </w:r>
    </w:p>
    <w:p w:rsidR="00880FE5" w:rsidRPr="00EA5C5D" w:rsidRDefault="00880FE5" w:rsidP="00411666">
      <w:pPr>
        <w:jc w:val="both"/>
        <w:rPr>
          <w:b/>
        </w:rPr>
      </w:pPr>
      <w:r w:rsidRPr="00EA5C5D">
        <w:rPr>
          <w:b/>
        </w:rPr>
        <w:t>5.1. Учебно-тематическое планирование дисциплины</w:t>
      </w:r>
    </w:p>
    <w:p w:rsidR="00880FE5" w:rsidRPr="00EA5C5D" w:rsidRDefault="00880FE5" w:rsidP="00411666">
      <w:pPr>
        <w:jc w:val="both"/>
        <w:rPr>
          <w:b/>
        </w:rPr>
      </w:pPr>
    </w:p>
    <w:tbl>
      <w:tblPr>
        <w:tblW w:w="10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91"/>
        <w:gridCol w:w="1185"/>
        <w:gridCol w:w="1649"/>
        <w:gridCol w:w="23"/>
        <w:gridCol w:w="1672"/>
        <w:gridCol w:w="1495"/>
        <w:gridCol w:w="1223"/>
      </w:tblGrid>
      <w:tr w:rsidR="00880FE5" w:rsidRPr="00EA5C5D" w:rsidTr="00944588">
        <w:trPr>
          <w:cantSplit/>
          <w:trHeight w:val="275"/>
          <w:tblHeader/>
          <w:jc w:val="center"/>
        </w:trPr>
        <w:tc>
          <w:tcPr>
            <w:tcW w:w="2891" w:type="dxa"/>
            <w:vMerge w:val="restart"/>
            <w:vAlign w:val="center"/>
          </w:tcPr>
          <w:p w:rsidR="00880FE5" w:rsidRPr="00EA5C5D" w:rsidRDefault="00880FE5" w:rsidP="00A62520">
            <w:r w:rsidRPr="00EA5C5D">
              <w:t>Наименование темы (раздела)</w:t>
            </w:r>
          </w:p>
        </w:tc>
        <w:tc>
          <w:tcPr>
            <w:tcW w:w="4529" w:type="dxa"/>
            <w:gridSpan w:val="4"/>
            <w:vAlign w:val="center"/>
          </w:tcPr>
          <w:p w:rsidR="00880FE5" w:rsidRPr="00EA5C5D" w:rsidRDefault="00880FE5" w:rsidP="00A62520">
            <w:r w:rsidRPr="00EA5C5D">
              <w:t>Контактная работа, академ. ч</w:t>
            </w:r>
          </w:p>
        </w:tc>
        <w:tc>
          <w:tcPr>
            <w:tcW w:w="1495" w:type="dxa"/>
            <w:vMerge w:val="restart"/>
            <w:vAlign w:val="center"/>
          </w:tcPr>
          <w:p w:rsidR="00880FE5" w:rsidRPr="00EA5C5D" w:rsidRDefault="00880FE5" w:rsidP="00A62520">
            <w:r w:rsidRPr="00EA5C5D">
              <w:t>Самостоя-тельная работа, академ. ч</w:t>
            </w:r>
          </w:p>
        </w:tc>
        <w:tc>
          <w:tcPr>
            <w:tcW w:w="1223" w:type="dxa"/>
            <w:vMerge w:val="restart"/>
            <w:vAlign w:val="center"/>
          </w:tcPr>
          <w:p w:rsidR="00880FE5" w:rsidRPr="00EA5C5D" w:rsidRDefault="00880FE5" w:rsidP="00A62520">
            <w:r w:rsidRPr="00EA5C5D">
              <w:t>Всего</w:t>
            </w:r>
          </w:p>
        </w:tc>
      </w:tr>
      <w:tr w:rsidR="00880FE5" w:rsidRPr="00EA5C5D" w:rsidTr="00944588">
        <w:trPr>
          <w:cantSplit/>
          <w:trHeight w:val="146"/>
          <w:tblHeader/>
          <w:jc w:val="center"/>
        </w:trPr>
        <w:tc>
          <w:tcPr>
            <w:tcW w:w="2891" w:type="dxa"/>
            <w:vMerge/>
            <w:vAlign w:val="center"/>
          </w:tcPr>
          <w:p w:rsidR="00880FE5" w:rsidRPr="00EA5C5D" w:rsidRDefault="00880FE5" w:rsidP="00A62520"/>
        </w:tc>
        <w:tc>
          <w:tcPr>
            <w:tcW w:w="1185" w:type="dxa"/>
            <w:vAlign w:val="center"/>
          </w:tcPr>
          <w:p w:rsidR="00880FE5" w:rsidRPr="00EA5C5D" w:rsidRDefault="00880FE5" w:rsidP="00A62520">
            <w:r w:rsidRPr="00EA5C5D">
              <w:t>занятия лекцион-ного типа (лекции)</w:t>
            </w:r>
          </w:p>
        </w:tc>
        <w:tc>
          <w:tcPr>
            <w:tcW w:w="1649" w:type="dxa"/>
            <w:vAlign w:val="center"/>
          </w:tcPr>
          <w:p w:rsidR="00880FE5" w:rsidRPr="00EA5C5D" w:rsidRDefault="00880FE5" w:rsidP="00A62520">
            <w:r w:rsidRPr="00EA5C5D">
              <w:t xml:space="preserve">Практичес-кие занятия </w:t>
            </w:r>
          </w:p>
        </w:tc>
        <w:tc>
          <w:tcPr>
            <w:tcW w:w="1695" w:type="dxa"/>
            <w:gridSpan w:val="2"/>
          </w:tcPr>
          <w:p w:rsidR="00880FE5" w:rsidRPr="00EA5C5D" w:rsidRDefault="00880FE5" w:rsidP="00A62520"/>
          <w:p w:rsidR="00880FE5" w:rsidRPr="00EA5C5D" w:rsidRDefault="00880FE5" w:rsidP="00A62520">
            <w:r w:rsidRPr="00EA5C5D">
              <w:t>Лаборатор-ные занятия</w:t>
            </w:r>
          </w:p>
        </w:tc>
        <w:tc>
          <w:tcPr>
            <w:tcW w:w="1495" w:type="dxa"/>
            <w:vMerge/>
            <w:vAlign w:val="center"/>
          </w:tcPr>
          <w:p w:rsidR="00880FE5" w:rsidRPr="00EA5C5D" w:rsidRDefault="00880FE5" w:rsidP="00A62520"/>
        </w:tc>
        <w:tc>
          <w:tcPr>
            <w:tcW w:w="1223" w:type="dxa"/>
            <w:vMerge/>
            <w:vAlign w:val="center"/>
          </w:tcPr>
          <w:p w:rsidR="00880FE5" w:rsidRPr="00EA5C5D" w:rsidRDefault="00880FE5" w:rsidP="00A62520"/>
        </w:tc>
      </w:tr>
      <w:tr w:rsidR="00697310" w:rsidRPr="00EA5C5D" w:rsidTr="00944588">
        <w:trPr>
          <w:cantSplit/>
          <w:trHeight w:val="976"/>
          <w:tblHeader/>
          <w:jc w:val="center"/>
        </w:trPr>
        <w:tc>
          <w:tcPr>
            <w:tcW w:w="2891" w:type="dxa"/>
          </w:tcPr>
          <w:p w:rsidR="00697310" w:rsidRPr="00EA5C5D" w:rsidRDefault="00697310" w:rsidP="00A62520">
            <w:pPr>
              <w:rPr>
                <w:b/>
              </w:rPr>
            </w:pPr>
            <w:r w:rsidRPr="00EA5C5D">
              <w:rPr>
                <w:b/>
              </w:rPr>
              <w:t>Тема (раздел) 1</w:t>
            </w:r>
          </w:p>
          <w:p w:rsidR="00697310" w:rsidRPr="00EA5C5D" w:rsidRDefault="00697310" w:rsidP="00A62520">
            <w:r w:rsidRPr="00EA5C5D">
              <w:t>Введение в молекулярную биологию.</w:t>
            </w:r>
          </w:p>
        </w:tc>
        <w:tc>
          <w:tcPr>
            <w:tcW w:w="1185" w:type="dxa"/>
          </w:tcPr>
          <w:p w:rsidR="00697310" w:rsidRPr="00EA5C5D" w:rsidRDefault="00697310" w:rsidP="00D45EBC">
            <w:pPr>
              <w:jc w:val="center"/>
            </w:pPr>
            <w:r>
              <w:t>2</w:t>
            </w:r>
          </w:p>
        </w:tc>
        <w:tc>
          <w:tcPr>
            <w:tcW w:w="1649" w:type="dxa"/>
          </w:tcPr>
          <w:p w:rsidR="00697310" w:rsidRPr="00EA5C5D" w:rsidRDefault="00697310" w:rsidP="00D45EBC">
            <w:pPr>
              <w:jc w:val="center"/>
            </w:pPr>
            <w:r>
              <w:t>8</w:t>
            </w:r>
          </w:p>
        </w:tc>
        <w:tc>
          <w:tcPr>
            <w:tcW w:w="1695" w:type="dxa"/>
            <w:gridSpan w:val="2"/>
          </w:tcPr>
          <w:p w:rsidR="00697310" w:rsidRPr="00697310" w:rsidRDefault="00697310" w:rsidP="00D45EBC">
            <w:pPr>
              <w:jc w:val="center"/>
              <w:rPr>
                <w:lang w:val="en-US"/>
              </w:rPr>
            </w:pPr>
            <w:r>
              <w:rPr>
                <w:lang w:val="en-US"/>
              </w:rPr>
              <w:t>0</w:t>
            </w:r>
          </w:p>
        </w:tc>
        <w:tc>
          <w:tcPr>
            <w:tcW w:w="1495" w:type="dxa"/>
          </w:tcPr>
          <w:p w:rsidR="00697310" w:rsidRDefault="00697310" w:rsidP="00D45EBC">
            <w:pPr>
              <w:jc w:val="center"/>
              <w:rPr>
                <w:color w:val="000000"/>
              </w:rPr>
            </w:pPr>
            <w:r>
              <w:rPr>
                <w:color w:val="000000"/>
                <w:lang w:val="en-US"/>
              </w:rPr>
              <w:t>7</w:t>
            </w:r>
          </w:p>
        </w:tc>
        <w:tc>
          <w:tcPr>
            <w:tcW w:w="1223" w:type="dxa"/>
          </w:tcPr>
          <w:p w:rsidR="00697310" w:rsidRPr="00EA5C5D" w:rsidRDefault="00D45EBC" w:rsidP="00D45EBC">
            <w:pPr>
              <w:jc w:val="center"/>
            </w:pPr>
            <w:r>
              <w:t>17</w:t>
            </w:r>
          </w:p>
          <w:p w:rsidR="00697310" w:rsidRPr="00EA5C5D" w:rsidRDefault="00697310" w:rsidP="00D45EBC">
            <w:pPr>
              <w:jc w:val="center"/>
            </w:pPr>
          </w:p>
        </w:tc>
      </w:tr>
      <w:tr w:rsidR="00697310" w:rsidRPr="00EA5C5D" w:rsidTr="00944588">
        <w:trPr>
          <w:cantSplit/>
          <w:trHeight w:val="976"/>
          <w:tblHeader/>
          <w:jc w:val="center"/>
        </w:trPr>
        <w:tc>
          <w:tcPr>
            <w:tcW w:w="2891" w:type="dxa"/>
          </w:tcPr>
          <w:p w:rsidR="00697310" w:rsidRPr="00EA5C5D" w:rsidRDefault="00697310" w:rsidP="00A62520">
            <w:pPr>
              <w:rPr>
                <w:b/>
              </w:rPr>
            </w:pPr>
            <w:r w:rsidRPr="00EA5C5D">
              <w:rPr>
                <w:b/>
              </w:rPr>
              <w:lastRenderedPageBreak/>
              <w:t>Тема (раздел) 2</w:t>
            </w:r>
          </w:p>
          <w:p w:rsidR="00697310" w:rsidRPr="00EA5C5D" w:rsidRDefault="00697310" w:rsidP="00A62520">
            <w:pPr>
              <w:rPr>
                <w:b/>
              </w:rPr>
            </w:pPr>
            <w:r w:rsidRPr="00EA5C5D">
              <w:t>.Структура нуклеиновых кислот  и их разновидности. Структура нуклеотидов</w:t>
            </w:r>
          </w:p>
        </w:tc>
        <w:tc>
          <w:tcPr>
            <w:tcW w:w="1185" w:type="dxa"/>
          </w:tcPr>
          <w:p w:rsidR="00697310" w:rsidRPr="00EA5C5D" w:rsidRDefault="00697310" w:rsidP="00D45EBC">
            <w:pPr>
              <w:jc w:val="center"/>
            </w:pPr>
            <w:r>
              <w:t>4</w:t>
            </w:r>
          </w:p>
        </w:tc>
        <w:tc>
          <w:tcPr>
            <w:tcW w:w="1649" w:type="dxa"/>
          </w:tcPr>
          <w:p w:rsidR="00697310" w:rsidRPr="00EA5C5D" w:rsidRDefault="00697310" w:rsidP="00D45EBC">
            <w:pPr>
              <w:jc w:val="center"/>
            </w:pPr>
            <w:r>
              <w:t>6</w:t>
            </w:r>
          </w:p>
        </w:tc>
        <w:tc>
          <w:tcPr>
            <w:tcW w:w="1695" w:type="dxa"/>
            <w:gridSpan w:val="2"/>
          </w:tcPr>
          <w:p w:rsidR="00697310" w:rsidRPr="00EA5C5D" w:rsidRDefault="00697310" w:rsidP="00D45EBC">
            <w:pPr>
              <w:jc w:val="center"/>
            </w:pPr>
            <w:r w:rsidRPr="00EA5C5D">
              <w:t>0</w:t>
            </w:r>
          </w:p>
        </w:tc>
        <w:tc>
          <w:tcPr>
            <w:tcW w:w="1495" w:type="dxa"/>
          </w:tcPr>
          <w:p w:rsidR="00697310" w:rsidRDefault="00697310" w:rsidP="00D45EBC">
            <w:pPr>
              <w:jc w:val="center"/>
              <w:rPr>
                <w:color w:val="000000"/>
              </w:rPr>
            </w:pPr>
            <w:r>
              <w:rPr>
                <w:color w:val="000000"/>
              </w:rPr>
              <w:t>7</w:t>
            </w:r>
          </w:p>
        </w:tc>
        <w:tc>
          <w:tcPr>
            <w:tcW w:w="1223" w:type="dxa"/>
          </w:tcPr>
          <w:p w:rsidR="00697310" w:rsidRPr="00D45EBC" w:rsidRDefault="00D45EBC" w:rsidP="00D45EBC">
            <w:pPr>
              <w:jc w:val="center"/>
            </w:pPr>
            <w:r w:rsidRPr="00D45EBC">
              <w:t>17</w:t>
            </w:r>
          </w:p>
        </w:tc>
      </w:tr>
      <w:tr w:rsidR="00697310" w:rsidRPr="00EA5C5D" w:rsidTr="00944588">
        <w:trPr>
          <w:cantSplit/>
          <w:trHeight w:val="976"/>
          <w:tblHeader/>
          <w:jc w:val="center"/>
        </w:trPr>
        <w:tc>
          <w:tcPr>
            <w:tcW w:w="2891" w:type="dxa"/>
          </w:tcPr>
          <w:p w:rsidR="00697310" w:rsidRPr="00EA5C5D" w:rsidRDefault="00697310" w:rsidP="00A62520">
            <w:pPr>
              <w:rPr>
                <w:b/>
              </w:rPr>
            </w:pPr>
            <w:r w:rsidRPr="00EA5C5D">
              <w:rPr>
                <w:b/>
              </w:rPr>
              <w:t>Тема (раздел) 3</w:t>
            </w:r>
          </w:p>
          <w:p w:rsidR="00697310" w:rsidRPr="00EA5C5D" w:rsidRDefault="00697310" w:rsidP="00A62520">
            <w:r w:rsidRPr="00EA5C5D">
              <w:t>Амплификация ДНК. ПЦР. Расчет температуры плавления ДНК, подбор</w:t>
            </w:r>
          </w:p>
          <w:p w:rsidR="00697310" w:rsidRPr="00EA5C5D" w:rsidRDefault="00697310" w:rsidP="00A62520">
            <w:r w:rsidRPr="00EA5C5D">
              <w:t>и температура отжига праймеров</w:t>
            </w:r>
          </w:p>
        </w:tc>
        <w:tc>
          <w:tcPr>
            <w:tcW w:w="1185" w:type="dxa"/>
          </w:tcPr>
          <w:p w:rsidR="00697310" w:rsidRPr="00EA5C5D" w:rsidRDefault="00697310" w:rsidP="00D45EBC">
            <w:pPr>
              <w:jc w:val="center"/>
            </w:pPr>
            <w:r>
              <w:t>4</w:t>
            </w:r>
          </w:p>
        </w:tc>
        <w:tc>
          <w:tcPr>
            <w:tcW w:w="1649" w:type="dxa"/>
          </w:tcPr>
          <w:p w:rsidR="00697310" w:rsidRPr="00EA5C5D" w:rsidRDefault="00697310" w:rsidP="00D45EBC">
            <w:pPr>
              <w:jc w:val="center"/>
            </w:pPr>
            <w:r>
              <w:t>6</w:t>
            </w:r>
          </w:p>
        </w:tc>
        <w:tc>
          <w:tcPr>
            <w:tcW w:w="1695" w:type="dxa"/>
            <w:gridSpan w:val="2"/>
          </w:tcPr>
          <w:p w:rsidR="00697310" w:rsidRPr="00EA5C5D" w:rsidRDefault="00697310" w:rsidP="00D45EBC">
            <w:pPr>
              <w:jc w:val="center"/>
            </w:pPr>
            <w:r w:rsidRPr="00EA5C5D">
              <w:t>0</w:t>
            </w:r>
          </w:p>
        </w:tc>
        <w:tc>
          <w:tcPr>
            <w:tcW w:w="1495" w:type="dxa"/>
          </w:tcPr>
          <w:p w:rsidR="00697310" w:rsidRDefault="00697310" w:rsidP="00D45EBC">
            <w:pPr>
              <w:jc w:val="center"/>
              <w:rPr>
                <w:color w:val="000000"/>
              </w:rPr>
            </w:pPr>
            <w:r>
              <w:rPr>
                <w:color w:val="000000"/>
              </w:rPr>
              <w:t>7</w:t>
            </w:r>
          </w:p>
        </w:tc>
        <w:tc>
          <w:tcPr>
            <w:tcW w:w="1223" w:type="dxa"/>
          </w:tcPr>
          <w:p w:rsidR="00697310" w:rsidRPr="00D45EBC" w:rsidRDefault="00697310" w:rsidP="00D45EBC">
            <w:pPr>
              <w:jc w:val="center"/>
            </w:pPr>
            <w:r w:rsidRPr="00D45EBC">
              <w:t>1</w:t>
            </w:r>
            <w:r w:rsidR="00D45EBC" w:rsidRPr="00D45EBC">
              <w:t>7</w:t>
            </w:r>
          </w:p>
        </w:tc>
      </w:tr>
      <w:tr w:rsidR="00697310" w:rsidRPr="00EA5C5D" w:rsidTr="00944588">
        <w:trPr>
          <w:cantSplit/>
          <w:trHeight w:val="778"/>
          <w:tblHeader/>
          <w:jc w:val="center"/>
        </w:trPr>
        <w:tc>
          <w:tcPr>
            <w:tcW w:w="2891" w:type="dxa"/>
          </w:tcPr>
          <w:p w:rsidR="00697310" w:rsidRPr="00EA5C5D" w:rsidRDefault="00697310" w:rsidP="00A62520">
            <w:r w:rsidRPr="00EA5C5D">
              <w:rPr>
                <w:b/>
              </w:rPr>
              <w:t>Тема (раздел) 4</w:t>
            </w:r>
            <w:r w:rsidRPr="00EA5C5D">
              <w:t xml:space="preserve"> </w:t>
            </w:r>
          </w:p>
          <w:p w:rsidR="00697310" w:rsidRPr="00EA5C5D" w:rsidRDefault="00697310" w:rsidP="00A62520">
            <w:r w:rsidRPr="00EA5C5D">
              <w:rPr>
                <w:color w:val="000000"/>
              </w:rPr>
              <w:t>Методы секвенирования</w:t>
            </w:r>
            <w:r w:rsidRPr="00EA5C5D">
              <w:t>.</w:t>
            </w:r>
          </w:p>
          <w:p w:rsidR="00697310" w:rsidRPr="00EA5C5D" w:rsidRDefault="00697310" w:rsidP="00A62520">
            <w:r w:rsidRPr="00EA5C5D">
              <w:t xml:space="preserve">полногеномное, экзомное, NGS/ </w:t>
            </w:r>
          </w:p>
        </w:tc>
        <w:tc>
          <w:tcPr>
            <w:tcW w:w="1185" w:type="dxa"/>
          </w:tcPr>
          <w:p w:rsidR="00697310" w:rsidRPr="00EA5C5D" w:rsidRDefault="00697310" w:rsidP="00D45EBC">
            <w:pPr>
              <w:jc w:val="center"/>
            </w:pPr>
            <w:r>
              <w:t>4</w:t>
            </w:r>
          </w:p>
        </w:tc>
        <w:tc>
          <w:tcPr>
            <w:tcW w:w="1649" w:type="dxa"/>
          </w:tcPr>
          <w:p w:rsidR="00697310" w:rsidRPr="00EA5C5D" w:rsidRDefault="00697310" w:rsidP="00D45EBC">
            <w:pPr>
              <w:jc w:val="center"/>
            </w:pPr>
            <w:r>
              <w:t>4</w:t>
            </w:r>
          </w:p>
        </w:tc>
        <w:tc>
          <w:tcPr>
            <w:tcW w:w="1695" w:type="dxa"/>
            <w:gridSpan w:val="2"/>
          </w:tcPr>
          <w:p w:rsidR="00697310" w:rsidRPr="00EA5C5D" w:rsidRDefault="00697310" w:rsidP="00D45EBC">
            <w:pPr>
              <w:jc w:val="center"/>
            </w:pPr>
            <w:r w:rsidRPr="00EA5C5D">
              <w:t>0</w:t>
            </w:r>
          </w:p>
        </w:tc>
        <w:tc>
          <w:tcPr>
            <w:tcW w:w="1495" w:type="dxa"/>
          </w:tcPr>
          <w:p w:rsidR="00697310" w:rsidRDefault="00697310" w:rsidP="00D45EBC">
            <w:pPr>
              <w:jc w:val="center"/>
              <w:rPr>
                <w:color w:val="000000"/>
              </w:rPr>
            </w:pPr>
            <w:r>
              <w:rPr>
                <w:color w:val="000000"/>
              </w:rPr>
              <w:t>7</w:t>
            </w:r>
          </w:p>
        </w:tc>
        <w:tc>
          <w:tcPr>
            <w:tcW w:w="1223" w:type="dxa"/>
          </w:tcPr>
          <w:p w:rsidR="00697310" w:rsidRPr="00D45EBC" w:rsidRDefault="00697310" w:rsidP="00D45EBC">
            <w:pPr>
              <w:jc w:val="center"/>
            </w:pPr>
            <w:r w:rsidRPr="00D45EBC">
              <w:t>1</w:t>
            </w:r>
            <w:r w:rsidR="00D45EBC" w:rsidRPr="00D45EBC">
              <w:t>5</w:t>
            </w:r>
          </w:p>
        </w:tc>
      </w:tr>
      <w:tr w:rsidR="00697310" w:rsidRPr="00EA5C5D" w:rsidTr="00944588">
        <w:trPr>
          <w:cantSplit/>
          <w:trHeight w:val="1281"/>
          <w:tblHeader/>
          <w:jc w:val="center"/>
        </w:trPr>
        <w:tc>
          <w:tcPr>
            <w:tcW w:w="2891" w:type="dxa"/>
          </w:tcPr>
          <w:p w:rsidR="00697310" w:rsidRPr="00EA5C5D" w:rsidRDefault="00697310" w:rsidP="00A62520">
            <w:r w:rsidRPr="00EA5C5D">
              <w:rPr>
                <w:b/>
              </w:rPr>
              <w:t>Тема (раздел) 5</w:t>
            </w:r>
            <w:r w:rsidRPr="00EA5C5D">
              <w:t xml:space="preserve"> </w:t>
            </w:r>
          </w:p>
          <w:p w:rsidR="00697310" w:rsidRPr="00EA5C5D" w:rsidRDefault="00697310" w:rsidP="00A62520">
            <w:r w:rsidRPr="00EA5C5D">
              <w:rPr>
                <w:color w:val="000000"/>
              </w:rPr>
              <w:t xml:space="preserve">Структура хроматина, уровни организации, ремоделирование </w:t>
            </w:r>
          </w:p>
          <w:p w:rsidR="00697310" w:rsidRPr="00EA5C5D" w:rsidRDefault="00697310" w:rsidP="00A62520">
            <w:pPr>
              <w:rPr>
                <w:b/>
              </w:rPr>
            </w:pPr>
          </w:p>
        </w:tc>
        <w:tc>
          <w:tcPr>
            <w:tcW w:w="1185" w:type="dxa"/>
          </w:tcPr>
          <w:p w:rsidR="00697310" w:rsidRPr="00EA5C5D" w:rsidRDefault="00697310" w:rsidP="00D45EBC">
            <w:pPr>
              <w:jc w:val="center"/>
            </w:pPr>
            <w:r w:rsidRPr="00EA5C5D">
              <w:t>4</w:t>
            </w:r>
          </w:p>
        </w:tc>
        <w:tc>
          <w:tcPr>
            <w:tcW w:w="1672" w:type="dxa"/>
            <w:gridSpan w:val="2"/>
          </w:tcPr>
          <w:p w:rsidR="00697310" w:rsidRPr="00EA5C5D" w:rsidRDefault="00697310" w:rsidP="00D45EBC">
            <w:pPr>
              <w:jc w:val="center"/>
            </w:pPr>
            <w:r w:rsidRPr="00EA5C5D">
              <w:t>0</w:t>
            </w:r>
          </w:p>
        </w:tc>
        <w:tc>
          <w:tcPr>
            <w:tcW w:w="1672" w:type="dxa"/>
          </w:tcPr>
          <w:p w:rsidR="00697310" w:rsidRPr="00EA5C5D" w:rsidRDefault="00697310" w:rsidP="00D45EBC">
            <w:pPr>
              <w:jc w:val="center"/>
            </w:pPr>
            <w:r w:rsidRPr="00EA5C5D">
              <w:t>0</w:t>
            </w:r>
          </w:p>
        </w:tc>
        <w:tc>
          <w:tcPr>
            <w:tcW w:w="1495" w:type="dxa"/>
          </w:tcPr>
          <w:p w:rsidR="00697310" w:rsidRDefault="00697310" w:rsidP="00D45EBC">
            <w:pPr>
              <w:jc w:val="center"/>
              <w:rPr>
                <w:color w:val="000000"/>
              </w:rPr>
            </w:pPr>
            <w:r>
              <w:rPr>
                <w:color w:val="000000"/>
              </w:rPr>
              <w:t>7</w:t>
            </w:r>
          </w:p>
        </w:tc>
        <w:tc>
          <w:tcPr>
            <w:tcW w:w="1223" w:type="dxa"/>
          </w:tcPr>
          <w:p w:rsidR="00697310" w:rsidRPr="00D45EBC" w:rsidRDefault="00D45EBC" w:rsidP="00D45EBC">
            <w:pPr>
              <w:jc w:val="center"/>
            </w:pPr>
            <w:r w:rsidRPr="00D45EBC">
              <w:t>11</w:t>
            </w:r>
          </w:p>
        </w:tc>
      </w:tr>
      <w:tr w:rsidR="00697310" w:rsidRPr="00EA5C5D" w:rsidTr="00944588">
        <w:trPr>
          <w:cantSplit/>
          <w:trHeight w:val="1281"/>
          <w:tblHeader/>
          <w:jc w:val="center"/>
        </w:trPr>
        <w:tc>
          <w:tcPr>
            <w:tcW w:w="2891" w:type="dxa"/>
          </w:tcPr>
          <w:p w:rsidR="00697310" w:rsidRPr="00EA5C5D" w:rsidRDefault="00697310" w:rsidP="00A62520">
            <w:r w:rsidRPr="00EA5C5D">
              <w:rPr>
                <w:b/>
              </w:rPr>
              <w:t>Тема (раздел) 6</w:t>
            </w:r>
          </w:p>
          <w:p w:rsidR="00697310" w:rsidRPr="00EA5C5D" w:rsidRDefault="00697310" w:rsidP="00A62520">
            <w:r w:rsidRPr="00EA5C5D">
              <w:rPr>
                <w:color w:val="000000"/>
              </w:rPr>
              <w:t>Геномы и метагеномы</w:t>
            </w:r>
          </w:p>
          <w:p w:rsidR="00697310" w:rsidRPr="00EA5C5D" w:rsidRDefault="00697310" w:rsidP="00A62520">
            <w:pPr>
              <w:rPr>
                <w:b/>
              </w:rPr>
            </w:pPr>
          </w:p>
        </w:tc>
        <w:tc>
          <w:tcPr>
            <w:tcW w:w="1185" w:type="dxa"/>
          </w:tcPr>
          <w:p w:rsidR="00697310" w:rsidRPr="00EA5C5D" w:rsidRDefault="00697310" w:rsidP="00D45EBC">
            <w:pPr>
              <w:jc w:val="center"/>
            </w:pPr>
            <w:r w:rsidRPr="00EA5C5D">
              <w:t>4</w:t>
            </w:r>
          </w:p>
        </w:tc>
        <w:tc>
          <w:tcPr>
            <w:tcW w:w="1649" w:type="dxa"/>
          </w:tcPr>
          <w:p w:rsidR="00697310" w:rsidRPr="00EA5C5D" w:rsidRDefault="00697310" w:rsidP="00D45EBC">
            <w:pPr>
              <w:jc w:val="center"/>
            </w:pPr>
            <w:r>
              <w:t>4</w:t>
            </w:r>
          </w:p>
        </w:tc>
        <w:tc>
          <w:tcPr>
            <w:tcW w:w="1695" w:type="dxa"/>
            <w:gridSpan w:val="2"/>
          </w:tcPr>
          <w:p w:rsidR="00697310" w:rsidRPr="00EA5C5D" w:rsidRDefault="00697310" w:rsidP="00D45EBC">
            <w:pPr>
              <w:jc w:val="center"/>
            </w:pPr>
            <w:r w:rsidRPr="00EA5C5D">
              <w:t>0</w:t>
            </w:r>
          </w:p>
        </w:tc>
        <w:tc>
          <w:tcPr>
            <w:tcW w:w="1495" w:type="dxa"/>
          </w:tcPr>
          <w:p w:rsidR="00697310" w:rsidRDefault="00697310" w:rsidP="00D45EBC">
            <w:pPr>
              <w:jc w:val="center"/>
              <w:rPr>
                <w:color w:val="000000"/>
              </w:rPr>
            </w:pPr>
            <w:r>
              <w:rPr>
                <w:color w:val="000000"/>
              </w:rPr>
              <w:t>7</w:t>
            </w:r>
          </w:p>
        </w:tc>
        <w:tc>
          <w:tcPr>
            <w:tcW w:w="1223" w:type="dxa"/>
          </w:tcPr>
          <w:p w:rsidR="00697310" w:rsidRPr="00D45EBC" w:rsidRDefault="00697310" w:rsidP="00D45EBC">
            <w:pPr>
              <w:jc w:val="center"/>
            </w:pPr>
            <w:r w:rsidRPr="00D45EBC">
              <w:t>1</w:t>
            </w:r>
            <w:r w:rsidR="00D45EBC" w:rsidRPr="00D45EBC">
              <w:t>5</w:t>
            </w:r>
          </w:p>
        </w:tc>
      </w:tr>
      <w:tr w:rsidR="00697310" w:rsidRPr="00EA5C5D" w:rsidTr="00944588">
        <w:trPr>
          <w:cantSplit/>
          <w:trHeight w:val="1281"/>
          <w:tblHeader/>
          <w:jc w:val="center"/>
        </w:trPr>
        <w:tc>
          <w:tcPr>
            <w:tcW w:w="2891" w:type="dxa"/>
          </w:tcPr>
          <w:p w:rsidR="00697310" w:rsidRPr="00EA5C5D" w:rsidRDefault="00697310" w:rsidP="00A62520">
            <w:r w:rsidRPr="00EA5C5D">
              <w:rPr>
                <w:b/>
              </w:rPr>
              <w:t>Тема (раздел) 7</w:t>
            </w:r>
          </w:p>
          <w:p w:rsidR="00697310" w:rsidRPr="00EA5C5D" w:rsidRDefault="00697310" w:rsidP="00A62520">
            <w:r w:rsidRPr="00EA5C5D">
              <w:rPr>
                <w:color w:val="000000"/>
              </w:rPr>
              <w:t>Репликация</w:t>
            </w:r>
          </w:p>
          <w:p w:rsidR="00697310" w:rsidRPr="00EA5C5D" w:rsidRDefault="00697310" w:rsidP="00A62520"/>
        </w:tc>
        <w:tc>
          <w:tcPr>
            <w:tcW w:w="1185" w:type="dxa"/>
          </w:tcPr>
          <w:p w:rsidR="00697310" w:rsidRPr="00EA5C5D" w:rsidRDefault="00697310" w:rsidP="00D45EBC">
            <w:pPr>
              <w:jc w:val="center"/>
            </w:pPr>
            <w:r w:rsidRPr="00EA5C5D">
              <w:t>4</w:t>
            </w:r>
          </w:p>
        </w:tc>
        <w:tc>
          <w:tcPr>
            <w:tcW w:w="1649" w:type="dxa"/>
          </w:tcPr>
          <w:p w:rsidR="00697310" w:rsidRPr="00EA5C5D" w:rsidRDefault="00697310" w:rsidP="00D45EBC">
            <w:pPr>
              <w:jc w:val="center"/>
            </w:pPr>
            <w:r>
              <w:t>4</w:t>
            </w:r>
          </w:p>
        </w:tc>
        <w:tc>
          <w:tcPr>
            <w:tcW w:w="1695" w:type="dxa"/>
            <w:gridSpan w:val="2"/>
          </w:tcPr>
          <w:p w:rsidR="00697310" w:rsidRPr="00EA5C5D" w:rsidRDefault="00697310" w:rsidP="00D45EBC">
            <w:pPr>
              <w:jc w:val="center"/>
            </w:pPr>
            <w:r w:rsidRPr="00EA5C5D">
              <w:t>0</w:t>
            </w:r>
          </w:p>
        </w:tc>
        <w:tc>
          <w:tcPr>
            <w:tcW w:w="1495" w:type="dxa"/>
          </w:tcPr>
          <w:p w:rsidR="00697310" w:rsidRDefault="00697310" w:rsidP="00D45EBC">
            <w:pPr>
              <w:jc w:val="center"/>
              <w:rPr>
                <w:color w:val="000000"/>
              </w:rPr>
            </w:pPr>
            <w:r>
              <w:rPr>
                <w:color w:val="000000"/>
              </w:rPr>
              <w:t>7</w:t>
            </w:r>
          </w:p>
        </w:tc>
        <w:tc>
          <w:tcPr>
            <w:tcW w:w="1223" w:type="dxa"/>
          </w:tcPr>
          <w:p w:rsidR="00697310" w:rsidRPr="00D45EBC" w:rsidRDefault="00697310" w:rsidP="00D45EBC">
            <w:pPr>
              <w:jc w:val="center"/>
            </w:pPr>
            <w:r w:rsidRPr="00D45EBC">
              <w:t>1</w:t>
            </w:r>
            <w:r w:rsidR="00D45EBC" w:rsidRPr="00D45EBC">
              <w:t>5</w:t>
            </w:r>
          </w:p>
        </w:tc>
      </w:tr>
      <w:tr w:rsidR="00697310" w:rsidRPr="00EA5C5D" w:rsidTr="00944588">
        <w:trPr>
          <w:cantSplit/>
          <w:trHeight w:val="1281"/>
          <w:tblHeader/>
          <w:jc w:val="center"/>
        </w:trPr>
        <w:tc>
          <w:tcPr>
            <w:tcW w:w="2891" w:type="dxa"/>
          </w:tcPr>
          <w:p w:rsidR="00697310" w:rsidRPr="00EA5C5D" w:rsidRDefault="00697310" w:rsidP="00A62520">
            <w:r w:rsidRPr="00EA5C5D">
              <w:rPr>
                <w:b/>
              </w:rPr>
              <w:t>Тема (раздел) 8</w:t>
            </w:r>
            <w:r w:rsidRPr="00EA5C5D">
              <w:t xml:space="preserve"> </w:t>
            </w:r>
          </w:p>
          <w:p w:rsidR="00697310" w:rsidRPr="00EA5C5D" w:rsidRDefault="00697310" w:rsidP="00A62520">
            <w:r w:rsidRPr="00EA5C5D">
              <w:rPr>
                <w:color w:val="000000"/>
              </w:rPr>
              <w:t>Репарация</w:t>
            </w:r>
          </w:p>
          <w:p w:rsidR="00697310" w:rsidRPr="00EA5C5D" w:rsidRDefault="00697310" w:rsidP="00A62520"/>
        </w:tc>
        <w:tc>
          <w:tcPr>
            <w:tcW w:w="1185" w:type="dxa"/>
          </w:tcPr>
          <w:p w:rsidR="00697310" w:rsidRPr="00EA5C5D" w:rsidRDefault="00697310" w:rsidP="00D45EBC">
            <w:pPr>
              <w:jc w:val="center"/>
            </w:pPr>
            <w:r w:rsidRPr="00EA5C5D">
              <w:t>4</w:t>
            </w:r>
          </w:p>
        </w:tc>
        <w:tc>
          <w:tcPr>
            <w:tcW w:w="1649" w:type="dxa"/>
          </w:tcPr>
          <w:p w:rsidR="00697310" w:rsidRPr="00EA5C5D" w:rsidRDefault="00697310" w:rsidP="00D45EBC">
            <w:pPr>
              <w:jc w:val="center"/>
            </w:pPr>
            <w:r>
              <w:t>4</w:t>
            </w:r>
          </w:p>
        </w:tc>
        <w:tc>
          <w:tcPr>
            <w:tcW w:w="1695" w:type="dxa"/>
            <w:gridSpan w:val="2"/>
          </w:tcPr>
          <w:p w:rsidR="00697310" w:rsidRPr="00EA5C5D" w:rsidRDefault="00697310" w:rsidP="00D45EBC">
            <w:pPr>
              <w:jc w:val="center"/>
            </w:pPr>
            <w:r w:rsidRPr="00EA5C5D">
              <w:t>0</w:t>
            </w:r>
          </w:p>
        </w:tc>
        <w:tc>
          <w:tcPr>
            <w:tcW w:w="1495" w:type="dxa"/>
          </w:tcPr>
          <w:p w:rsidR="00697310" w:rsidRDefault="00697310" w:rsidP="00D45EBC">
            <w:pPr>
              <w:jc w:val="center"/>
              <w:rPr>
                <w:color w:val="000000"/>
              </w:rPr>
            </w:pPr>
            <w:r>
              <w:rPr>
                <w:color w:val="000000"/>
              </w:rPr>
              <w:t>7</w:t>
            </w:r>
          </w:p>
        </w:tc>
        <w:tc>
          <w:tcPr>
            <w:tcW w:w="1223" w:type="dxa"/>
          </w:tcPr>
          <w:p w:rsidR="00697310" w:rsidRPr="00D45EBC" w:rsidRDefault="00697310" w:rsidP="00D45EBC">
            <w:pPr>
              <w:jc w:val="center"/>
            </w:pPr>
            <w:r w:rsidRPr="00D45EBC">
              <w:t>1</w:t>
            </w:r>
            <w:r w:rsidR="00D45EBC" w:rsidRPr="00D45EBC">
              <w:t>5</w:t>
            </w:r>
          </w:p>
        </w:tc>
      </w:tr>
      <w:tr w:rsidR="00697310" w:rsidRPr="00EA5C5D" w:rsidTr="00944588">
        <w:trPr>
          <w:cantSplit/>
          <w:trHeight w:val="1281"/>
          <w:tblHeader/>
          <w:jc w:val="center"/>
        </w:trPr>
        <w:tc>
          <w:tcPr>
            <w:tcW w:w="2891" w:type="dxa"/>
          </w:tcPr>
          <w:p w:rsidR="00697310" w:rsidRPr="00EA5C5D" w:rsidRDefault="00697310" w:rsidP="00A62520">
            <w:r w:rsidRPr="00EA5C5D">
              <w:rPr>
                <w:b/>
              </w:rPr>
              <w:t>Тема (раздел) 9</w:t>
            </w:r>
            <w:r w:rsidRPr="00EA5C5D">
              <w:t xml:space="preserve"> </w:t>
            </w:r>
          </w:p>
          <w:p w:rsidR="00697310" w:rsidRPr="00EA5C5D" w:rsidRDefault="00697310" w:rsidP="00A62520">
            <w:r w:rsidRPr="00EA5C5D">
              <w:t xml:space="preserve">Введение в методы молекулярной диагностики и генной терапии </w:t>
            </w:r>
          </w:p>
        </w:tc>
        <w:tc>
          <w:tcPr>
            <w:tcW w:w="1185" w:type="dxa"/>
          </w:tcPr>
          <w:p w:rsidR="00697310" w:rsidRPr="00EA5C5D" w:rsidRDefault="00697310" w:rsidP="00D45EBC">
            <w:pPr>
              <w:jc w:val="center"/>
            </w:pPr>
            <w:r>
              <w:t>2</w:t>
            </w:r>
          </w:p>
        </w:tc>
        <w:tc>
          <w:tcPr>
            <w:tcW w:w="1649" w:type="dxa"/>
          </w:tcPr>
          <w:p w:rsidR="00697310" w:rsidRPr="00EA5C5D" w:rsidRDefault="00697310" w:rsidP="00D45EBC">
            <w:pPr>
              <w:jc w:val="center"/>
            </w:pPr>
            <w:r>
              <w:t>4</w:t>
            </w:r>
          </w:p>
        </w:tc>
        <w:tc>
          <w:tcPr>
            <w:tcW w:w="1695" w:type="dxa"/>
            <w:gridSpan w:val="2"/>
          </w:tcPr>
          <w:p w:rsidR="00697310" w:rsidRPr="00EA5C5D" w:rsidRDefault="00697310" w:rsidP="00D45EBC">
            <w:pPr>
              <w:jc w:val="center"/>
            </w:pPr>
            <w:r w:rsidRPr="00EA5C5D">
              <w:t>0</w:t>
            </w:r>
          </w:p>
        </w:tc>
        <w:tc>
          <w:tcPr>
            <w:tcW w:w="1495" w:type="dxa"/>
          </w:tcPr>
          <w:p w:rsidR="00697310" w:rsidRDefault="00697310" w:rsidP="00D45EBC">
            <w:pPr>
              <w:jc w:val="center"/>
              <w:rPr>
                <w:color w:val="000000"/>
              </w:rPr>
            </w:pPr>
            <w:r>
              <w:rPr>
                <w:color w:val="000000"/>
              </w:rPr>
              <w:t>7</w:t>
            </w:r>
          </w:p>
        </w:tc>
        <w:tc>
          <w:tcPr>
            <w:tcW w:w="1223" w:type="dxa"/>
          </w:tcPr>
          <w:p w:rsidR="00697310" w:rsidRPr="00D45EBC" w:rsidRDefault="00697310" w:rsidP="00D45EBC">
            <w:pPr>
              <w:jc w:val="center"/>
            </w:pPr>
            <w:r w:rsidRPr="00D45EBC">
              <w:t>1</w:t>
            </w:r>
            <w:r w:rsidR="00D45EBC" w:rsidRPr="00D45EBC">
              <w:t>3</w:t>
            </w:r>
          </w:p>
        </w:tc>
      </w:tr>
      <w:tr w:rsidR="00880FE5" w:rsidRPr="00EA5C5D" w:rsidTr="00944588">
        <w:trPr>
          <w:cantSplit/>
          <w:trHeight w:val="1281"/>
          <w:tblHeader/>
          <w:jc w:val="center"/>
        </w:trPr>
        <w:tc>
          <w:tcPr>
            <w:tcW w:w="2891" w:type="dxa"/>
          </w:tcPr>
          <w:p w:rsidR="00880FE5" w:rsidRPr="00EA5C5D" w:rsidRDefault="00880FE5" w:rsidP="00A62520">
            <w:pPr>
              <w:rPr>
                <w:b/>
              </w:rPr>
            </w:pPr>
            <w:r w:rsidRPr="00EA5C5D">
              <w:rPr>
                <w:b/>
              </w:rPr>
              <w:t xml:space="preserve">Всего </w:t>
            </w:r>
          </w:p>
        </w:tc>
        <w:tc>
          <w:tcPr>
            <w:tcW w:w="1185" w:type="dxa"/>
          </w:tcPr>
          <w:p w:rsidR="00880FE5" w:rsidRPr="00EA5C5D" w:rsidRDefault="00944588" w:rsidP="00D45EBC">
            <w:pPr>
              <w:jc w:val="center"/>
              <w:rPr>
                <w:b/>
              </w:rPr>
            </w:pPr>
            <w:r>
              <w:rPr>
                <w:b/>
              </w:rPr>
              <w:t>32</w:t>
            </w:r>
          </w:p>
        </w:tc>
        <w:tc>
          <w:tcPr>
            <w:tcW w:w="3344" w:type="dxa"/>
            <w:gridSpan w:val="3"/>
          </w:tcPr>
          <w:p w:rsidR="00880FE5" w:rsidRPr="00EA5C5D" w:rsidRDefault="00944588" w:rsidP="00D45EBC">
            <w:pPr>
              <w:jc w:val="center"/>
              <w:rPr>
                <w:b/>
              </w:rPr>
            </w:pPr>
            <w:r>
              <w:rPr>
                <w:b/>
              </w:rPr>
              <w:t>40</w:t>
            </w:r>
          </w:p>
          <w:p w:rsidR="00880FE5" w:rsidRPr="00EA5C5D" w:rsidRDefault="00880FE5" w:rsidP="00D45EBC">
            <w:pPr>
              <w:jc w:val="center"/>
              <w:rPr>
                <w:b/>
              </w:rPr>
            </w:pPr>
          </w:p>
        </w:tc>
        <w:tc>
          <w:tcPr>
            <w:tcW w:w="1495" w:type="dxa"/>
          </w:tcPr>
          <w:p w:rsidR="00880FE5" w:rsidRPr="00EA5C5D" w:rsidRDefault="00944588" w:rsidP="00D45EBC">
            <w:pPr>
              <w:jc w:val="center"/>
              <w:rPr>
                <w:b/>
              </w:rPr>
            </w:pPr>
            <w:r>
              <w:rPr>
                <w:b/>
              </w:rPr>
              <w:t xml:space="preserve">63 </w:t>
            </w:r>
            <w:r w:rsidRPr="00EA5C5D">
              <w:rPr>
                <w:b/>
                <w:i/>
              </w:rPr>
              <w:t>Экзамен (</w:t>
            </w:r>
            <w:r>
              <w:rPr>
                <w:b/>
                <w:i/>
              </w:rPr>
              <w:t>9</w:t>
            </w:r>
            <w:r w:rsidRPr="00EA5C5D">
              <w:rPr>
                <w:b/>
                <w:i/>
              </w:rPr>
              <w:t>)</w:t>
            </w:r>
          </w:p>
        </w:tc>
        <w:tc>
          <w:tcPr>
            <w:tcW w:w="1223" w:type="dxa"/>
          </w:tcPr>
          <w:p w:rsidR="00880FE5" w:rsidRPr="00D45EBC" w:rsidRDefault="00880FE5" w:rsidP="00D45EBC">
            <w:pPr>
              <w:jc w:val="center"/>
              <w:rPr>
                <w:b/>
              </w:rPr>
            </w:pPr>
            <w:r w:rsidRPr="00D45EBC">
              <w:rPr>
                <w:b/>
              </w:rPr>
              <w:t>144</w:t>
            </w:r>
          </w:p>
        </w:tc>
      </w:tr>
    </w:tbl>
    <w:p w:rsidR="00880FE5" w:rsidRPr="00EA5C5D" w:rsidRDefault="00880FE5" w:rsidP="00A62520">
      <w:pPr>
        <w:rPr>
          <w:b/>
        </w:rPr>
      </w:pPr>
    </w:p>
    <w:p w:rsidR="00880FE5" w:rsidRPr="00EA5C5D" w:rsidRDefault="00880FE5" w:rsidP="00A62520">
      <w:pPr>
        <w:rPr>
          <w:b/>
        </w:rPr>
      </w:pPr>
      <w:r w:rsidRPr="00EA5C5D">
        <w:rPr>
          <w:b/>
        </w:rPr>
        <w:t>5.2 Содержание по темам (разделам) дисциплины</w:t>
      </w:r>
    </w:p>
    <w:p w:rsidR="00880FE5" w:rsidRPr="00EA5C5D" w:rsidRDefault="00880FE5" w:rsidP="00A62520">
      <w:pPr>
        <w:rPr>
          <w:b/>
        </w:rPr>
      </w:pPr>
    </w:p>
    <w:tbl>
      <w:tblPr>
        <w:tblW w:w="10139" w:type="dxa"/>
        <w:tblInd w:w="-11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617"/>
        <w:gridCol w:w="1619"/>
        <w:gridCol w:w="4961"/>
        <w:gridCol w:w="2942"/>
      </w:tblGrid>
      <w:tr w:rsidR="00880FE5" w:rsidRPr="00EA5C5D" w:rsidTr="00880FE5">
        <w:trPr>
          <w:cantSplit/>
          <w:trHeight w:val="660"/>
          <w:tblHeader/>
        </w:trPr>
        <w:tc>
          <w:tcPr>
            <w:tcW w:w="617" w:type="dxa"/>
            <w:tcBorders>
              <w:top w:val="single" w:sz="4" w:space="0" w:color="000000"/>
              <w:left w:val="single" w:sz="4" w:space="0" w:color="000000"/>
              <w:bottom w:val="single" w:sz="4" w:space="0" w:color="000000"/>
            </w:tcBorders>
            <w:vAlign w:val="center"/>
          </w:tcPr>
          <w:p w:rsidR="00880FE5" w:rsidRPr="00EA5C5D" w:rsidRDefault="00880FE5" w:rsidP="00A62520">
            <w:pPr>
              <w:rPr>
                <w:b/>
              </w:rPr>
            </w:pPr>
            <w:r w:rsidRPr="00EA5C5D">
              <w:rPr>
                <w:b/>
              </w:rPr>
              <w:t>№ п/п</w:t>
            </w:r>
          </w:p>
        </w:tc>
        <w:tc>
          <w:tcPr>
            <w:tcW w:w="1619" w:type="dxa"/>
            <w:tcBorders>
              <w:top w:val="single" w:sz="4" w:space="0" w:color="000000"/>
              <w:bottom w:val="single" w:sz="4" w:space="0" w:color="000000"/>
            </w:tcBorders>
            <w:vAlign w:val="center"/>
          </w:tcPr>
          <w:p w:rsidR="00880FE5" w:rsidRPr="00EA5C5D" w:rsidRDefault="00880FE5" w:rsidP="00A62520">
            <w:pPr>
              <w:rPr>
                <w:b/>
              </w:rPr>
            </w:pPr>
            <w:r w:rsidRPr="00EA5C5D">
              <w:rPr>
                <w:b/>
              </w:rPr>
              <w:t>Название раздела дисциплины базовой части ФГОС</w:t>
            </w:r>
          </w:p>
        </w:tc>
        <w:tc>
          <w:tcPr>
            <w:tcW w:w="4961" w:type="dxa"/>
            <w:tcBorders>
              <w:top w:val="single" w:sz="4" w:space="0" w:color="000000"/>
              <w:bottom w:val="single" w:sz="4" w:space="0" w:color="000000"/>
              <w:right w:val="single" w:sz="4" w:space="0" w:color="000000"/>
            </w:tcBorders>
            <w:vAlign w:val="center"/>
          </w:tcPr>
          <w:p w:rsidR="00880FE5" w:rsidRPr="00EA5C5D" w:rsidRDefault="00880FE5" w:rsidP="00A62520">
            <w:pPr>
              <w:rPr>
                <w:b/>
              </w:rPr>
            </w:pPr>
            <w:r w:rsidRPr="00EA5C5D">
              <w:rPr>
                <w:b/>
              </w:rPr>
              <w:t>Содержание раздела</w:t>
            </w:r>
          </w:p>
        </w:tc>
        <w:tc>
          <w:tcPr>
            <w:tcW w:w="2942" w:type="dxa"/>
            <w:tcBorders>
              <w:top w:val="single" w:sz="4" w:space="0" w:color="000000"/>
              <w:bottom w:val="single" w:sz="4" w:space="0" w:color="000000"/>
              <w:right w:val="single" w:sz="4" w:space="0" w:color="000000"/>
            </w:tcBorders>
          </w:tcPr>
          <w:p w:rsidR="00880FE5" w:rsidRPr="00EA5C5D" w:rsidRDefault="00880FE5" w:rsidP="00A62520">
            <w:pPr>
              <w:rPr>
                <w:b/>
              </w:rPr>
            </w:pPr>
          </w:p>
          <w:p w:rsidR="00880FE5" w:rsidRPr="00EA5C5D" w:rsidRDefault="00880FE5" w:rsidP="00A62520">
            <w:pPr>
              <w:rPr>
                <w:b/>
              </w:rPr>
            </w:pPr>
            <w:r w:rsidRPr="00EA5C5D">
              <w:rPr>
                <w:b/>
              </w:rPr>
              <w:t>Формируемые компетенции, достижения компетенции</w:t>
            </w:r>
          </w:p>
        </w:tc>
      </w:tr>
      <w:tr w:rsidR="00880FE5" w:rsidRPr="00EA5C5D" w:rsidTr="00880FE5">
        <w:trPr>
          <w:cantSplit/>
          <w:trHeight w:val="390"/>
          <w:tblHeader/>
        </w:trPr>
        <w:tc>
          <w:tcPr>
            <w:tcW w:w="617" w:type="dxa"/>
            <w:tcBorders>
              <w:top w:val="single" w:sz="4" w:space="0" w:color="000000"/>
            </w:tcBorders>
          </w:tcPr>
          <w:p w:rsidR="00880FE5" w:rsidRPr="00EA5C5D" w:rsidRDefault="00880FE5" w:rsidP="00A3542C">
            <w:pPr>
              <w:jc w:val="both"/>
            </w:pPr>
            <w:r w:rsidRPr="00EA5C5D">
              <w:lastRenderedPageBreak/>
              <w:t>1.</w:t>
            </w:r>
          </w:p>
        </w:tc>
        <w:tc>
          <w:tcPr>
            <w:tcW w:w="1619" w:type="dxa"/>
            <w:tcBorders>
              <w:top w:val="single" w:sz="4" w:space="0" w:color="000000"/>
            </w:tcBorders>
          </w:tcPr>
          <w:p w:rsidR="00880FE5" w:rsidRPr="00EA5C5D" w:rsidRDefault="00880FE5" w:rsidP="00A3542C">
            <w:pPr>
              <w:jc w:val="both"/>
            </w:pPr>
            <w:r w:rsidRPr="00EA5C5D">
              <w:rPr>
                <w:color w:val="000000"/>
              </w:rPr>
              <w:t>Введение в</w:t>
            </w:r>
            <w:r w:rsidRPr="00EA5C5D">
              <w:rPr>
                <w:color w:val="000000"/>
              </w:rPr>
              <w:br/>
              <w:t>молекулярную биологию.</w:t>
            </w:r>
          </w:p>
          <w:p w:rsidR="00880FE5" w:rsidRPr="00EA5C5D" w:rsidRDefault="00880FE5" w:rsidP="00A3542C">
            <w:pPr>
              <w:jc w:val="both"/>
            </w:pPr>
          </w:p>
        </w:tc>
        <w:tc>
          <w:tcPr>
            <w:tcW w:w="4961" w:type="dxa"/>
            <w:tcBorders>
              <w:top w:val="single" w:sz="4" w:space="0" w:color="000000"/>
            </w:tcBorders>
          </w:tcPr>
          <w:p w:rsidR="00880FE5" w:rsidRPr="00EA5C5D" w:rsidRDefault="00880FE5" w:rsidP="00A3542C">
            <w:pPr>
              <w:jc w:val="both"/>
            </w:pPr>
            <w:r w:rsidRPr="00EA5C5D">
              <w:t>Молекулярная биология как наука, занимающаяся изучением основ жизнедеятельности организмов на уровне биополимеров и макромолекул, их компонентов</w:t>
            </w:r>
          </w:p>
          <w:p w:rsidR="00880FE5" w:rsidRPr="00EA5C5D" w:rsidRDefault="00880FE5" w:rsidP="00A3542C">
            <w:pPr>
              <w:jc w:val="both"/>
            </w:pPr>
            <w:r w:rsidRPr="00EA5C5D">
              <w:t>и комплексов. Задачи</w:t>
            </w:r>
          </w:p>
          <w:p w:rsidR="00880FE5" w:rsidRPr="00EA5C5D" w:rsidRDefault="00880FE5" w:rsidP="00A3542C">
            <w:pPr>
              <w:jc w:val="both"/>
            </w:pPr>
            <w:r w:rsidRPr="00EA5C5D">
              <w:t>молекулярной биологии, ее фундаментальное и прикладное значение</w:t>
            </w:r>
          </w:p>
          <w:p w:rsidR="00880FE5" w:rsidRPr="00EA5C5D" w:rsidRDefault="00880FE5" w:rsidP="00A3542C">
            <w:pPr>
              <w:jc w:val="both"/>
            </w:pPr>
            <w:r w:rsidRPr="00EA5C5D">
              <w:t>в медицине. Основные вехи истоии становления молекулярной биологии как самостоятельного</w:t>
            </w:r>
          </w:p>
          <w:p w:rsidR="00880FE5" w:rsidRPr="00EA5C5D" w:rsidRDefault="00880FE5" w:rsidP="00A3542C">
            <w:pPr>
              <w:jc w:val="both"/>
            </w:pPr>
            <w:r w:rsidRPr="00EA5C5D">
              <w:t>раздела биологии;</w:t>
            </w:r>
          </w:p>
          <w:p w:rsidR="00880FE5" w:rsidRPr="00EA5C5D" w:rsidRDefault="00880FE5" w:rsidP="00A3542C">
            <w:pPr>
              <w:jc w:val="both"/>
            </w:pPr>
            <w:r w:rsidRPr="00EA5C5D">
              <w:t>Белки и нуклеиновые кислоты как основные биологические макромолекулы, их структура и функции. ДНК как генетический материал. Реализация</w:t>
            </w:r>
          </w:p>
          <w:p w:rsidR="00880FE5" w:rsidRPr="00EA5C5D" w:rsidRDefault="00880FE5" w:rsidP="00A3542C">
            <w:pPr>
              <w:jc w:val="both"/>
            </w:pPr>
            <w:r w:rsidRPr="00EA5C5D">
              <w:t>генетической информации. Понятие гена. Действие гена и его регуляция. Центральная догма молекулярной биологии.</w:t>
            </w:r>
          </w:p>
          <w:p w:rsidR="00880FE5" w:rsidRPr="00EA5C5D" w:rsidRDefault="00880FE5" w:rsidP="00A3542C">
            <w:pPr>
              <w:jc w:val="both"/>
            </w:pPr>
            <w:r w:rsidRPr="00EA5C5D">
              <w:t xml:space="preserve">Механизмы самовоспроизведения и сохранения нуклеотидной последовательности ДНК в ряду поколений. Репликация. Репарация. Нехромосомное наследование. Молекулярные основы наследственности и изменчивости.  Сравнительная молекулярная биология гена, молекулярные основы эволюции генетического материала. </w:t>
            </w:r>
          </w:p>
        </w:tc>
        <w:tc>
          <w:tcPr>
            <w:tcW w:w="2942" w:type="dxa"/>
            <w:tcBorders>
              <w:top w:val="single" w:sz="4" w:space="0" w:color="000000"/>
            </w:tcBorders>
          </w:tcPr>
          <w:p w:rsidR="00880FE5" w:rsidRPr="00EA5C5D" w:rsidRDefault="00880FE5" w:rsidP="00A3542C">
            <w:pPr>
              <w:jc w:val="both"/>
              <w:rPr>
                <w:b/>
              </w:rPr>
            </w:pPr>
            <w:r w:rsidRPr="00EA5C5D">
              <w:t>ОПК-1. 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A3542C">
            <w:pPr>
              <w:jc w:val="both"/>
            </w:pPr>
            <w:r w:rsidRPr="00EA5C5D">
              <w:t>ИД-1, ИД-2, ИД-3</w:t>
            </w:r>
          </w:p>
        </w:tc>
      </w:tr>
      <w:tr w:rsidR="00880FE5" w:rsidRPr="00EA5C5D" w:rsidTr="00880FE5">
        <w:trPr>
          <w:cantSplit/>
          <w:trHeight w:val="390"/>
          <w:tblHeader/>
        </w:trPr>
        <w:tc>
          <w:tcPr>
            <w:tcW w:w="617" w:type="dxa"/>
            <w:tcBorders>
              <w:top w:val="single" w:sz="4" w:space="0" w:color="000000"/>
            </w:tcBorders>
          </w:tcPr>
          <w:p w:rsidR="00880FE5" w:rsidRPr="00EA5C5D" w:rsidRDefault="00880FE5" w:rsidP="00A3542C">
            <w:pPr>
              <w:jc w:val="both"/>
            </w:pPr>
            <w:r w:rsidRPr="00EA5C5D">
              <w:t>2.</w:t>
            </w:r>
          </w:p>
        </w:tc>
        <w:tc>
          <w:tcPr>
            <w:tcW w:w="1619" w:type="dxa"/>
            <w:tcBorders>
              <w:top w:val="single" w:sz="4" w:space="0" w:color="000000"/>
            </w:tcBorders>
          </w:tcPr>
          <w:p w:rsidR="00880FE5" w:rsidRPr="00EA5C5D" w:rsidRDefault="00880FE5" w:rsidP="00A3542C">
            <w:pPr>
              <w:jc w:val="both"/>
            </w:pPr>
            <w:r w:rsidRPr="00EA5C5D">
              <w:t>Молекулярная биология нуклеиновых кислот</w:t>
            </w:r>
          </w:p>
        </w:tc>
        <w:tc>
          <w:tcPr>
            <w:tcW w:w="4961" w:type="dxa"/>
            <w:tcBorders>
              <w:top w:val="single" w:sz="4" w:space="0" w:color="000000"/>
            </w:tcBorders>
          </w:tcPr>
          <w:p w:rsidR="00880FE5" w:rsidRPr="00EA5C5D" w:rsidRDefault="00880FE5" w:rsidP="00A3542C">
            <w:pPr>
              <w:jc w:val="both"/>
            </w:pPr>
            <w:r w:rsidRPr="00EA5C5D">
              <w:t xml:space="preserve">История открытия нуклеиновых кислот. Нуклеотиды и их полимеры. ДНК и РНК. Первичная структура нуклеиновых кислот. Нуклеозидтрифосфаты как макроэргические молекулы и источник энергии.  </w:t>
            </w:r>
          </w:p>
        </w:tc>
        <w:tc>
          <w:tcPr>
            <w:tcW w:w="2942" w:type="dxa"/>
            <w:tcBorders>
              <w:top w:val="single" w:sz="4" w:space="0" w:color="000000"/>
            </w:tcBorders>
          </w:tcPr>
          <w:p w:rsidR="00880FE5" w:rsidRPr="00EA5C5D" w:rsidRDefault="00880FE5" w:rsidP="00A3542C">
            <w:pPr>
              <w:jc w:val="both"/>
              <w:rPr>
                <w:b/>
              </w:rPr>
            </w:pPr>
            <w:r w:rsidRPr="00EA5C5D">
              <w:t>ОПК-1. 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A3542C">
            <w:pPr>
              <w:jc w:val="both"/>
            </w:pPr>
            <w:r w:rsidRPr="00EA5C5D">
              <w:t>ИД-1, ИД-2, ИД-3</w:t>
            </w:r>
          </w:p>
        </w:tc>
      </w:tr>
      <w:tr w:rsidR="00880FE5" w:rsidRPr="00EA5C5D" w:rsidTr="00880FE5">
        <w:trPr>
          <w:cantSplit/>
          <w:trHeight w:val="390"/>
          <w:tblHeader/>
        </w:trPr>
        <w:tc>
          <w:tcPr>
            <w:tcW w:w="617" w:type="dxa"/>
          </w:tcPr>
          <w:p w:rsidR="00880FE5" w:rsidRPr="00EA5C5D" w:rsidRDefault="00880FE5" w:rsidP="00A3542C">
            <w:pPr>
              <w:jc w:val="both"/>
            </w:pPr>
          </w:p>
        </w:tc>
        <w:tc>
          <w:tcPr>
            <w:tcW w:w="1619" w:type="dxa"/>
          </w:tcPr>
          <w:p w:rsidR="00880FE5" w:rsidRPr="00EA5C5D" w:rsidRDefault="00880FE5" w:rsidP="00A3542C">
            <w:pPr>
              <w:jc w:val="both"/>
            </w:pPr>
          </w:p>
        </w:tc>
        <w:tc>
          <w:tcPr>
            <w:tcW w:w="4961" w:type="dxa"/>
          </w:tcPr>
          <w:p w:rsidR="00880FE5" w:rsidRPr="00EA5C5D" w:rsidRDefault="00880FE5" w:rsidP="00A3542C">
            <w:pPr>
              <w:jc w:val="both"/>
            </w:pPr>
            <w:r w:rsidRPr="00EA5C5D">
              <w:t>Разновидности азотистых оснований – пуриновые и пиримидиновые; кето-енольная таутомерия. Межнуклеотидные 5'-3'- фосфодиэфирные связи. Полярность линейной связи. Строение полинуклеотидной цепи как неразветвленного полимера. Энзиматическая деградация нуклеиновых кислот. Экзонуклеазы и эндонуклеазы. ДНКазы и РНКазы. Вторичная структура ДНК. Модель двойной спирали Уотсона – Крика. Спирализация. Параметры спирали. Принцип комплементарности и его биологическое значение</w:t>
            </w:r>
          </w:p>
          <w:p w:rsidR="00880FE5" w:rsidRPr="00EA5C5D" w:rsidRDefault="00880FE5" w:rsidP="00A3542C">
            <w:pPr>
              <w:jc w:val="both"/>
            </w:pPr>
            <w:r w:rsidRPr="00EA5C5D">
              <w:t>– основа структурной  стабильности ДНК и механизмов матричного синтеза НК.Водородные связи и гидрофобные взаимодействия. Регулярность структуры и кооперативность.. Структурные отличия правоспиральных B- и A- форм ДНК. Левоспиральная Z- форма ДНК; перемежающиеся конформации углеводных остатков и нуклеозидов. Условия взаимопереходов между разными конформационными формами ДНК. Жесткость молекулы ДНК.</w:t>
            </w:r>
          </w:p>
          <w:p w:rsidR="00880FE5" w:rsidRPr="00EA5C5D" w:rsidRDefault="00880FE5" w:rsidP="00A3542C">
            <w:pPr>
              <w:jc w:val="both"/>
              <w:rPr>
                <w:b/>
              </w:rPr>
            </w:pPr>
            <w:r w:rsidRPr="00EA5C5D">
              <w:t>Вторичная структура РНК. одноцепочечные полинуклеотидные цепи и спирали РНК.  Внутрицепочечные комплементарные взаимодействия. A-форма спирали РНК. Неканонические типы спаривания оснований; шпильки, псевдоузлы Петли, дефекты и внутренние петли шпилек РНК.. Третичная структура одноцепочечных РНК:.. Максимальный стэкинг. Вторичная структура рибосомных РНК.</w:t>
            </w:r>
          </w:p>
        </w:tc>
        <w:tc>
          <w:tcPr>
            <w:tcW w:w="2942" w:type="dxa"/>
          </w:tcPr>
          <w:p w:rsidR="00880FE5" w:rsidRPr="00EA5C5D" w:rsidRDefault="00880FE5" w:rsidP="00A3542C">
            <w:pPr>
              <w:jc w:val="both"/>
              <w:rPr>
                <w:b/>
              </w:rPr>
            </w:pPr>
            <w:r w:rsidRPr="00EA5C5D">
              <w:t>ОПК-1. 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A3542C">
            <w:pPr>
              <w:jc w:val="both"/>
            </w:pPr>
            <w:r w:rsidRPr="00EA5C5D">
              <w:t>ИД-1, ИД-2, ИД-3</w:t>
            </w:r>
          </w:p>
        </w:tc>
      </w:tr>
      <w:tr w:rsidR="00880FE5" w:rsidRPr="00EA5C5D" w:rsidTr="00880FE5">
        <w:trPr>
          <w:cantSplit/>
          <w:trHeight w:val="2166"/>
          <w:tblHeader/>
        </w:trPr>
        <w:tc>
          <w:tcPr>
            <w:tcW w:w="617" w:type="dxa"/>
          </w:tcPr>
          <w:p w:rsidR="00880FE5" w:rsidRPr="00EA5C5D" w:rsidRDefault="00880FE5" w:rsidP="00A3542C">
            <w:pPr>
              <w:jc w:val="both"/>
            </w:pPr>
          </w:p>
        </w:tc>
        <w:tc>
          <w:tcPr>
            <w:tcW w:w="1619" w:type="dxa"/>
          </w:tcPr>
          <w:p w:rsidR="00880FE5" w:rsidRPr="00EA5C5D" w:rsidRDefault="00880FE5" w:rsidP="00A3542C">
            <w:pPr>
              <w:jc w:val="both"/>
            </w:pPr>
            <w:r w:rsidRPr="00EA5C5D">
              <w:rPr>
                <w:color w:val="000000"/>
              </w:rPr>
              <w:t>Методы секвенирования</w:t>
            </w:r>
          </w:p>
        </w:tc>
        <w:tc>
          <w:tcPr>
            <w:tcW w:w="4961" w:type="dxa"/>
          </w:tcPr>
          <w:p w:rsidR="00880FE5" w:rsidRPr="00EA5C5D" w:rsidRDefault="00880FE5" w:rsidP="00A3542C">
            <w:pPr>
              <w:jc w:val="both"/>
            </w:pPr>
            <w:r w:rsidRPr="00EA5C5D">
              <w:t>Переставила текст в п. 9 Химическое секвенирование. Энизиматическое секвенирование по Сенгеру. Ссеквенирование нового поколения (NGS) пиросеквенирование, на платформе Illumina, нанопоровое секвенирование, рН-индуцированное секвенирование.</w:t>
            </w:r>
          </w:p>
          <w:p w:rsidR="00880FE5" w:rsidRPr="00EA5C5D" w:rsidRDefault="00880FE5" w:rsidP="00A3542C">
            <w:pPr>
              <w:jc w:val="both"/>
            </w:pPr>
          </w:p>
        </w:tc>
        <w:tc>
          <w:tcPr>
            <w:tcW w:w="2942" w:type="dxa"/>
          </w:tcPr>
          <w:p w:rsidR="00880FE5" w:rsidRPr="00EA5C5D" w:rsidRDefault="00880FE5" w:rsidP="00A3542C">
            <w:pPr>
              <w:jc w:val="both"/>
              <w:rPr>
                <w:b/>
              </w:rPr>
            </w:pPr>
            <w:r w:rsidRPr="00EA5C5D">
              <w:t>ОПК-1. 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A3542C">
            <w:pPr>
              <w:jc w:val="both"/>
            </w:pPr>
            <w:r w:rsidRPr="00EA5C5D">
              <w:t>ИД-1, ИД-2, ИД-3</w:t>
            </w:r>
          </w:p>
        </w:tc>
      </w:tr>
      <w:tr w:rsidR="00880FE5" w:rsidRPr="00EA5C5D" w:rsidTr="00880FE5">
        <w:trPr>
          <w:cantSplit/>
          <w:trHeight w:val="2166"/>
          <w:tblHeader/>
        </w:trPr>
        <w:tc>
          <w:tcPr>
            <w:tcW w:w="617" w:type="dxa"/>
          </w:tcPr>
          <w:p w:rsidR="00880FE5" w:rsidRPr="00EA5C5D" w:rsidRDefault="00880FE5" w:rsidP="00A3542C">
            <w:pPr>
              <w:jc w:val="both"/>
            </w:pPr>
            <w:r w:rsidRPr="00EA5C5D">
              <w:lastRenderedPageBreak/>
              <w:t>3.</w:t>
            </w:r>
          </w:p>
        </w:tc>
        <w:tc>
          <w:tcPr>
            <w:tcW w:w="1619" w:type="dxa"/>
          </w:tcPr>
          <w:p w:rsidR="00880FE5" w:rsidRPr="00EA5C5D" w:rsidRDefault="00880FE5" w:rsidP="00A3542C">
            <w:pPr>
              <w:jc w:val="both"/>
            </w:pPr>
            <w:r w:rsidRPr="00EA5C5D">
              <w:rPr>
                <w:color w:val="000000"/>
              </w:rPr>
              <w:t xml:space="preserve"> Хроматин</w:t>
            </w:r>
          </w:p>
        </w:tc>
        <w:tc>
          <w:tcPr>
            <w:tcW w:w="4961" w:type="dxa"/>
          </w:tcPr>
          <w:p w:rsidR="00880FE5" w:rsidRPr="00EA5C5D" w:rsidRDefault="00880FE5" w:rsidP="00A3542C">
            <w:pPr>
              <w:jc w:val="both"/>
            </w:pPr>
            <w:r w:rsidRPr="00EA5C5D">
              <w:rPr>
                <w:color w:val="000000"/>
              </w:rPr>
              <w:t>Хроматин как нуклеопротеид, составляющий основу организации хромосом. Уровни организации хроматина. Понятие эу- и гетеро</w:t>
            </w:r>
            <w:r w:rsidRPr="00EA5C5D">
              <w:rPr>
                <w:color w:val="000000"/>
              </w:rPr>
              <w:br/>
              <w:t>хроматина. Структура нуклеосомы, гистоновые белки.</w:t>
            </w:r>
            <w:r w:rsidRPr="00EA5C5D">
              <w:rPr>
                <w:color w:val="000000"/>
              </w:rPr>
              <w:br/>
              <w:t>Вариативные гистоны. Негистоновые белки. Доменно-петлевая структура. Хромосомные</w:t>
            </w:r>
            <w:r w:rsidRPr="00EA5C5D">
              <w:rPr>
                <w:color w:val="000000"/>
              </w:rPr>
              <w:br/>
              <w:t>территории, функциональные домены хроматина Ремоделинг хроматина.</w:t>
            </w:r>
          </w:p>
          <w:p w:rsidR="00880FE5" w:rsidRPr="00EA5C5D" w:rsidRDefault="00880FE5" w:rsidP="00A3542C">
            <w:pPr>
              <w:jc w:val="both"/>
            </w:pPr>
          </w:p>
        </w:tc>
        <w:tc>
          <w:tcPr>
            <w:tcW w:w="2942" w:type="dxa"/>
          </w:tcPr>
          <w:p w:rsidR="00880FE5" w:rsidRPr="00EA5C5D" w:rsidRDefault="00880FE5" w:rsidP="00A3542C">
            <w:pPr>
              <w:jc w:val="both"/>
              <w:rPr>
                <w:b/>
              </w:rPr>
            </w:pPr>
            <w:r w:rsidRPr="00EA5C5D">
              <w:t>ОПК-1. 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A3542C">
            <w:pPr>
              <w:jc w:val="both"/>
            </w:pPr>
            <w:r w:rsidRPr="00EA5C5D">
              <w:t>ИД-1, ИД-2, ИД-3</w:t>
            </w:r>
          </w:p>
        </w:tc>
      </w:tr>
      <w:tr w:rsidR="00880FE5" w:rsidRPr="00EA5C5D" w:rsidTr="00880FE5">
        <w:trPr>
          <w:cantSplit/>
          <w:trHeight w:val="2166"/>
          <w:tblHeader/>
        </w:trPr>
        <w:tc>
          <w:tcPr>
            <w:tcW w:w="617" w:type="dxa"/>
          </w:tcPr>
          <w:p w:rsidR="00880FE5" w:rsidRPr="00EA5C5D" w:rsidRDefault="00880FE5" w:rsidP="00A3542C">
            <w:pPr>
              <w:jc w:val="both"/>
            </w:pPr>
            <w:r w:rsidRPr="00EA5C5D">
              <w:t>4.</w:t>
            </w:r>
          </w:p>
        </w:tc>
        <w:tc>
          <w:tcPr>
            <w:tcW w:w="1619" w:type="dxa"/>
          </w:tcPr>
          <w:p w:rsidR="00880FE5" w:rsidRPr="00EA5C5D" w:rsidRDefault="00880FE5" w:rsidP="00A3542C">
            <w:pPr>
              <w:jc w:val="both"/>
            </w:pPr>
            <w:r w:rsidRPr="00EA5C5D">
              <w:rPr>
                <w:color w:val="000000"/>
              </w:rPr>
              <w:t>Геномика и метагеномика</w:t>
            </w:r>
          </w:p>
          <w:p w:rsidR="00880FE5" w:rsidRPr="00EA5C5D" w:rsidRDefault="00880FE5" w:rsidP="00A3542C">
            <w:pPr>
              <w:jc w:val="both"/>
            </w:pPr>
          </w:p>
        </w:tc>
        <w:tc>
          <w:tcPr>
            <w:tcW w:w="4961" w:type="dxa"/>
          </w:tcPr>
          <w:p w:rsidR="00880FE5" w:rsidRPr="00EA5C5D" w:rsidRDefault="00880FE5" w:rsidP="00A3542C">
            <w:pPr>
              <w:jc w:val="both"/>
            </w:pPr>
            <w:r w:rsidRPr="00EA5C5D">
              <w:t xml:space="preserve">Геном как система взаимодействующих генов. Организация геномов прокариот, архей, эукариот, ДНК и РНК-содержащих вирусов. Концепция минимального генома. Эволюция геномов. Семейства гомологичных генов, ортологи и паралоги. Типы повторяющихся последовательностей в геноме: тандемные повторы, мобильные элементы, псевдогены. Понятие мобильных генетических элементов. Транспозоны и их разновидности. Метагеномика как независимый от культивирования метод анализа коллективного генома микробного сообщества. Высокопроизводительное секвенирование в геномике, геномные проекты.  </w:t>
            </w:r>
          </w:p>
        </w:tc>
        <w:tc>
          <w:tcPr>
            <w:tcW w:w="2942" w:type="dxa"/>
          </w:tcPr>
          <w:p w:rsidR="00880FE5" w:rsidRPr="00EA5C5D" w:rsidRDefault="00880FE5" w:rsidP="00A3542C">
            <w:pPr>
              <w:jc w:val="both"/>
              <w:rPr>
                <w:b/>
              </w:rPr>
            </w:pPr>
            <w:r w:rsidRPr="00EA5C5D">
              <w:t>ОПК-1. 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A3542C">
            <w:pPr>
              <w:jc w:val="both"/>
            </w:pPr>
            <w:r w:rsidRPr="00EA5C5D">
              <w:t>ИД-1, ИД-2, ИД-3</w:t>
            </w:r>
          </w:p>
        </w:tc>
      </w:tr>
      <w:tr w:rsidR="00880FE5" w:rsidRPr="00EA5C5D" w:rsidTr="00880FE5">
        <w:trPr>
          <w:cantSplit/>
          <w:trHeight w:val="2166"/>
          <w:tblHeader/>
        </w:trPr>
        <w:tc>
          <w:tcPr>
            <w:tcW w:w="617" w:type="dxa"/>
          </w:tcPr>
          <w:p w:rsidR="00880FE5" w:rsidRPr="00EA5C5D" w:rsidRDefault="00880FE5" w:rsidP="00A3542C">
            <w:pPr>
              <w:jc w:val="both"/>
            </w:pPr>
            <w:r w:rsidRPr="00EA5C5D">
              <w:t>5.</w:t>
            </w:r>
          </w:p>
        </w:tc>
        <w:tc>
          <w:tcPr>
            <w:tcW w:w="1619" w:type="dxa"/>
          </w:tcPr>
          <w:p w:rsidR="00880FE5" w:rsidRPr="00EA5C5D" w:rsidRDefault="00880FE5" w:rsidP="00A3542C">
            <w:pPr>
              <w:jc w:val="both"/>
            </w:pPr>
            <w:r w:rsidRPr="00EA5C5D">
              <w:rPr>
                <w:color w:val="000000"/>
              </w:rPr>
              <w:t>Молекулярные основы наследственности и изменчивости I: репликация и репарация</w:t>
            </w:r>
          </w:p>
          <w:p w:rsidR="00880FE5" w:rsidRPr="00EA5C5D" w:rsidRDefault="00880FE5" w:rsidP="00A3542C">
            <w:pPr>
              <w:jc w:val="both"/>
            </w:pPr>
          </w:p>
        </w:tc>
        <w:tc>
          <w:tcPr>
            <w:tcW w:w="4961" w:type="dxa"/>
          </w:tcPr>
          <w:p w:rsidR="00880FE5" w:rsidRPr="00EA5C5D" w:rsidRDefault="00880FE5" w:rsidP="00A3542C">
            <w:pPr>
              <w:jc w:val="both"/>
            </w:pPr>
            <w:r w:rsidRPr="00EA5C5D">
              <w:t>Полуконсервативный принцип репликации хромосом, суть и доказательство. Инициация, элонгация и терминация репликации. Открытие бактериальной ДНК-полимеразы I (А. Корнберг). ДНК-полимеразы E.coli – I (фермент Корнберга), II и III; их функции. Понятие матрицы и затравки. Проблема инициации репликации РНК-затравки. Понятие реплисомы, белки, участвующие в репликации. Лидирующая и отстающая нити ДНК, механизмы их согласованного синтеза. Фрагменты Оказаки. Молекулярные механизмы синтеза ДНК в репликативной вилке на примере E.coli. ДНК-лигаза и механизмы ее действия.  Репликация ДНК у эукариот. Ориджины репликации. ДНК-полимеразы эукариот. Отличия механизмов репликации прокариот и эукариот.  Репарации двухцепочечных разрывов хромосом, в том числе для продолжения  репликации в случае остановки репликационной вилки.</w:t>
            </w:r>
          </w:p>
        </w:tc>
        <w:tc>
          <w:tcPr>
            <w:tcW w:w="2942" w:type="dxa"/>
          </w:tcPr>
          <w:p w:rsidR="00880FE5" w:rsidRPr="00EA5C5D" w:rsidRDefault="00880FE5" w:rsidP="00A3542C">
            <w:pPr>
              <w:jc w:val="both"/>
              <w:rPr>
                <w:b/>
              </w:rPr>
            </w:pPr>
            <w:r w:rsidRPr="00EA5C5D">
              <w:t>ОПК-1. 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A3542C">
            <w:pPr>
              <w:jc w:val="both"/>
            </w:pPr>
            <w:r w:rsidRPr="00EA5C5D">
              <w:t>ИД-1, ИД-2, ИД-3</w:t>
            </w:r>
          </w:p>
        </w:tc>
      </w:tr>
      <w:tr w:rsidR="00880FE5" w:rsidRPr="00EA5C5D" w:rsidTr="00880FE5">
        <w:trPr>
          <w:cantSplit/>
          <w:trHeight w:val="2166"/>
          <w:tblHeader/>
        </w:trPr>
        <w:tc>
          <w:tcPr>
            <w:tcW w:w="617" w:type="dxa"/>
          </w:tcPr>
          <w:p w:rsidR="00880FE5" w:rsidRPr="00EA5C5D" w:rsidRDefault="00880FE5" w:rsidP="00A3542C">
            <w:pPr>
              <w:jc w:val="both"/>
            </w:pPr>
            <w:r w:rsidRPr="00EA5C5D">
              <w:lastRenderedPageBreak/>
              <w:t>6.</w:t>
            </w:r>
          </w:p>
        </w:tc>
        <w:tc>
          <w:tcPr>
            <w:tcW w:w="1619" w:type="dxa"/>
          </w:tcPr>
          <w:p w:rsidR="00880FE5" w:rsidRPr="00EA5C5D" w:rsidRDefault="00880FE5" w:rsidP="00A3542C">
            <w:pPr>
              <w:jc w:val="both"/>
            </w:pPr>
            <w:r w:rsidRPr="00EA5C5D">
              <w:rPr>
                <w:color w:val="000000"/>
              </w:rPr>
              <w:t>Молекулярные основы наследственности II: рекомбинация</w:t>
            </w:r>
          </w:p>
          <w:p w:rsidR="00880FE5" w:rsidRPr="00EA5C5D" w:rsidRDefault="00880FE5" w:rsidP="00A3542C">
            <w:pPr>
              <w:jc w:val="both"/>
            </w:pPr>
          </w:p>
        </w:tc>
        <w:tc>
          <w:tcPr>
            <w:tcW w:w="4961" w:type="dxa"/>
          </w:tcPr>
          <w:p w:rsidR="00880FE5" w:rsidRPr="00EA5C5D" w:rsidRDefault="00880FE5" w:rsidP="00A3542C">
            <w:pPr>
              <w:jc w:val="both"/>
            </w:pPr>
            <w:r w:rsidRPr="00EA5C5D">
              <w:t>Комбинативная изменчивость. Модели рекомбинации, приводящие к конверсии на основе гомологии.  Роль одно-и двунитевых разрывов в ДНК. Гетеродуплексы. Миграция ветвей и изомеризация полухиазмы. Разрешение полухиазмы, генная конверсия с кроссинговером и без кроссинговера. Молекулярная модель рекомбинации Р. Холлидея (кроссинговер).  Возникновение хромосомных перестроек. . Системы сайт-специфической рекомбинации без гомологии, их ферментативный аппарат. Перестройки в последовательностях ДНК иммуноглобулинов как важный пример сайт-специфической рекомбинации у многоклеточных животных . Другие типы рекомбинации без гомологии. Транспозиции: перемещение транспозонов. Незаконная рекомбинация: репарация двунитевых разрывов в ДНК с негомологичным соединением концов.</w:t>
            </w:r>
          </w:p>
        </w:tc>
        <w:tc>
          <w:tcPr>
            <w:tcW w:w="2942" w:type="dxa"/>
          </w:tcPr>
          <w:p w:rsidR="00880FE5" w:rsidRPr="00EA5C5D" w:rsidRDefault="00880FE5" w:rsidP="00A3542C">
            <w:pPr>
              <w:jc w:val="both"/>
              <w:rPr>
                <w:b/>
              </w:rPr>
            </w:pPr>
            <w:r w:rsidRPr="00EA5C5D">
              <w:t>ОПК-1. 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A3542C">
            <w:pPr>
              <w:jc w:val="both"/>
            </w:pPr>
            <w:r w:rsidRPr="00EA5C5D">
              <w:t>ИД-1, ИД-2, ИД-3</w:t>
            </w:r>
          </w:p>
        </w:tc>
      </w:tr>
      <w:tr w:rsidR="00880FE5" w:rsidRPr="00EA5C5D" w:rsidTr="00880FE5">
        <w:trPr>
          <w:cantSplit/>
          <w:trHeight w:val="2166"/>
          <w:tblHeader/>
        </w:trPr>
        <w:tc>
          <w:tcPr>
            <w:tcW w:w="617" w:type="dxa"/>
          </w:tcPr>
          <w:p w:rsidR="00880FE5" w:rsidRPr="00EA5C5D" w:rsidRDefault="00880FE5" w:rsidP="00A3542C">
            <w:pPr>
              <w:jc w:val="both"/>
            </w:pPr>
            <w:r w:rsidRPr="00EA5C5D">
              <w:lastRenderedPageBreak/>
              <w:t>7.</w:t>
            </w:r>
          </w:p>
        </w:tc>
        <w:tc>
          <w:tcPr>
            <w:tcW w:w="1619" w:type="dxa"/>
          </w:tcPr>
          <w:p w:rsidR="00880FE5" w:rsidRPr="00EA5C5D" w:rsidRDefault="00880FE5" w:rsidP="00A3542C">
            <w:pPr>
              <w:jc w:val="both"/>
              <w:rPr>
                <w:color w:val="000000"/>
              </w:rPr>
            </w:pPr>
            <w:r w:rsidRPr="00EA5C5D">
              <w:rPr>
                <w:color w:val="000000"/>
              </w:rPr>
              <w:t>Реализация генетического материала: транскрипция, процессинг РНК, трансляция</w:t>
            </w:r>
          </w:p>
        </w:tc>
        <w:tc>
          <w:tcPr>
            <w:tcW w:w="4961" w:type="dxa"/>
          </w:tcPr>
          <w:p w:rsidR="00880FE5" w:rsidRPr="00EA5C5D" w:rsidRDefault="00880FE5" w:rsidP="00A3542C">
            <w:pPr>
              <w:jc w:val="both"/>
            </w:pPr>
            <w:r w:rsidRPr="00EA5C5D">
              <w:t>Кодирующая и некодирующая цепи ДНК. Единица транскрипции у про- и эукариот, ее структурные элементы. РНК-полимераза E. coli. Структура бактериального промотора и и инициация транскрипции у прокариот. Стадии транскрипционного цикла, завершение транскрипции. Структура лактозного оперона. Характеристика РНК-полимераз эукариот. Структура эукариотического промотора. Транскрипция генов эукариот, регуляторы транскрипции: энхансеры, сайленсеры, изоляторы. Характеристика ДНК-связывающих доменов эукариот (спираль-поворот-спираль, гомеодомен, спираль-петля-спираль, «лейциновая застежка», «цинковые пальцы»).</w:t>
            </w:r>
          </w:p>
          <w:p w:rsidR="00880FE5" w:rsidRPr="00EA5C5D" w:rsidRDefault="00880FE5" w:rsidP="00A3542C">
            <w:pPr>
              <w:jc w:val="both"/>
            </w:pPr>
            <w:r w:rsidRPr="00EA5C5D">
              <w:t>Можификация концов мРНК эукариот, ее значение. Процессинг пре-тРНК. Механизм сплайсинга пре-мРНК в ядре. Сплайсосома. Процессинг рРНК у про- и эукариот. Метилирование и другие модификации рРНК в ядрышке. Роль малых РНК.</w:t>
            </w:r>
          </w:p>
          <w:p w:rsidR="00880FE5" w:rsidRPr="00EA5C5D" w:rsidRDefault="00880FE5" w:rsidP="00A3542C">
            <w:pPr>
              <w:jc w:val="both"/>
            </w:pPr>
            <w:r w:rsidRPr="00EA5C5D">
              <w:t>Матричная (информационная) РНК, ее структура и функциональные участки у прокариот и эукариот. Генетический код, его особенности. Кодон и антикодон. Структура тРНК, роль модифицированных нуклеотидов. Структура рибосом про- и эукариом, входящие в состав рибосомные РНК и белки. Функциональные участки рибосом. Инициация, элонгации и терминации трансляции у про- и эукариот. Фолдинг и деградация белков.</w:t>
            </w:r>
          </w:p>
        </w:tc>
        <w:tc>
          <w:tcPr>
            <w:tcW w:w="2942" w:type="dxa"/>
          </w:tcPr>
          <w:p w:rsidR="00880FE5" w:rsidRPr="00EA5C5D" w:rsidRDefault="00880FE5" w:rsidP="00A3542C">
            <w:pPr>
              <w:jc w:val="both"/>
            </w:pPr>
          </w:p>
        </w:tc>
      </w:tr>
      <w:tr w:rsidR="00880FE5" w:rsidRPr="00EA5C5D" w:rsidTr="00880FE5">
        <w:trPr>
          <w:cantSplit/>
          <w:trHeight w:val="2166"/>
          <w:tblHeader/>
        </w:trPr>
        <w:tc>
          <w:tcPr>
            <w:tcW w:w="617" w:type="dxa"/>
          </w:tcPr>
          <w:p w:rsidR="00880FE5" w:rsidRPr="00EA5C5D" w:rsidRDefault="00880FE5" w:rsidP="00A3542C">
            <w:pPr>
              <w:jc w:val="both"/>
            </w:pPr>
            <w:r w:rsidRPr="00EA5C5D">
              <w:t>8.</w:t>
            </w:r>
          </w:p>
        </w:tc>
        <w:tc>
          <w:tcPr>
            <w:tcW w:w="1619" w:type="dxa"/>
          </w:tcPr>
          <w:p w:rsidR="00880FE5" w:rsidRPr="00EA5C5D" w:rsidRDefault="00880FE5" w:rsidP="00A3542C">
            <w:pPr>
              <w:jc w:val="both"/>
              <w:rPr>
                <w:color w:val="000000"/>
              </w:rPr>
            </w:pPr>
            <w:r w:rsidRPr="00EA5C5D">
              <w:t xml:space="preserve">Основы генной инженерии. </w:t>
            </w:r>
          </w:p>
        </w:tc>
        <w:tc>
          <w:tcPr>
            <w:tcW w:w="4961" w:type="dxa"/>
          </w:tcPr>
          <w:p w:rsidR="00880FE5" w:rsidRPr="00EA5C5D" w:rsidRDefault="00880FE5" w:rsidP="00A3542C">
            <w:pPr>
              <w:jc w:val="both"/>
            </w:pPr>
            <w:r w:rsidRPr="00EA5C5D">
              <w:t xml:space="preserve">Основные понятия генной инженерии: клонирование, трансформация, вектор. Основные типы векторов, используемых в генной инженерии. Структурный компоненты коммерческих векторов: ориджин, селективные маркеры, полилинкер. Система модификации рестрикции бактерий. Рестриктазы второго типа. Ферменты, используемые в генной инженерии.Стратегия молекулярного клонирования. Подходы генной инженерии для исследования геномов. Геномные  клонотеки. Репрезентативность клонотеки, минимальное число анализируемых клонов. </w:t>
            </w:r>
          </w:p>
        </w:tc>
        <w:tc>
          <w:tcPr>
            <w:tcW w:w="2942" w:type="dxa"/>
          </w:tcPr>
          <w:p w:rsidR="00880FE5" w:rsidRPr="00EA5C5D" w:rsidRDefault="00880FE5" w:rsidP="00A3542C">
            <w:pPr>
              <w:jc w:val="both"/>
              <w:rPr>
                <w:b/>
              </w:rPr>
            </w:pPr>
            <w:r w:rsidRPr="00EA5C5D">
              <w:t>ОПК-1. 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A3542C">
            <w:pPr>
              <w:jc w:val="both"/>
            </w:pPr>
            <w:r w:rsidRPr="00EA5C5D">
              <w:t>ИД-1, ИД-2, ИД-3</w:t>
            </w:r>
          </w:p>
        </w:tc>
      </w:tr>
      <w:tr w:rsidR="00880FE5" w:rsidRPr="00EA5C5D" w:rsidTr="00880FE5">
        <w:trPr>
          <w:cantSplit/>
          <w:trHeight w:val="2166"/>
          <w:tblHeader/>
        </w:trPr>
        <w:tc>
          <w:tcPr>
            <w:tcW w:w="617" w:type="dxa"/>
          </w:tcPr>
          <w:p w:rsidR="00880FE5" w:rsidRPr="00EA5C5D" w:rsidRDefault="00880FE5" w:rsidP="00A3542C">
            <w:pPr>
              <w:jc w:val="both"/>
            </w:pPr>
            <w:r w:rsidRPr="00EA5C5D">
              <w:lastRenderedPageBreak/>
              <w:t>9</w:t>
            </w:r>
          </w:p>
        </w:tc>
        <w:tc>
          <w:tcPr>
            <w:tcW w:w="1619" w:type="dxa"/>
          </w:tcPr>
          <w:p w:rsidR="00880FE5" w:rsidRPr="00EA5C5D" w:rsidRDefault="00880FE5" w:rsidP="00A3542C">
            <w:pPr>
              <w:jc w:val="both"/>
            </w:pPr>
            <w:r w:rsidRPr="00EA5C5D">
              <w:t>Современные методы молекулярной диагностики и генной инженерии человека. Генная терапия</w:t>
            </w:r>
          </w:p>
        </w:tc>
        <w:tc>
          <w:tcPr>
            <w:tcW w:w="4961" w:type="dxa"/>
          </w:tcPr>
          <w:p w:rsidR="00880FE5" w:rsidRPr="00EA5C5D" w:rsidRDefault="00880FE5" w:rsidP="00A3542C">
            <w:pPr>
              <w:jc w:val="both"/>
            </w:pPr>
            <w:r w:rsidRPr="00EA5C5D">
              <w:t>Генная инженерия человека. Проект «Геном человека» и молекулярная диагностика заболеваний. Основные методы молекулярной диагностики. Полимеразная цепная реакция (ПЦР). Разновидности ПЦР. Визуализация и анализ нуклеиновых кислот с помощью гель-электрофореза. Разрешающая способность геля. Агарозные и акриламидные гели. Альтернативные методы визуализации результатов ПЦР: количественная ПЦР в режиме реального времени, цифровая ПЦР. Анализ нуклеиновых кислот с помощью секвенирования. Химическое секвенирование. Энизиматическое секвенирование по Сенгеру. Секвенирование нового поколения (NGS) пиросеквенирование, на платформе Illumina, нанопоровое секвенирование, рН-индуцированное секвенирование.</w:t>
            </w:r>
          </w:p>
          <w:p w:rsidR="00880FE5" w:rsidRPr="00EA5C5D" w:rsidRDefault="00880FE5" w:rsidP="00A3542C">
            <w:pPr>
              <w:jc w:val="both"/>
            </w:pPr>
            <w:r w:rsidRPr="00EA5C5D">
              <w:t>Генная терапия как новый метод лечения. Основные стратегии генной терапии ex vivo и in vivo. Области применения и разработок. Вирусные и невирусные системы доставки нуклеиновых кислот и терапевтических последовательностей ДНК. Их преимущества и недостатки. РНК-интерференция. Методы специфического редактирования генома. Инженерные нуклеазы: ZFN, TALEN, CRISPR/Cas9. Молекулярные механизмы геномного редактирования с использованием инженерных нуклеаз. Нокаут и вставки целевых последовательностей ДНК. Проблемы геномного редактирования.</w:t>
            </w:r>
          </w:p>
        </w:tc>
        <w:tc>
          <w:tcPr>
            <w:tcW w:w="2942" w:type="dxa"/>
          </w:tcPr>
          <w:p w:rsidR="00880FE5" w:rsidRPr="00EA5C5D" w:rsidRDefault="00880FE5" w:rsidP="00A3542C">
            <w:pPr>
              <w:jc w:val="both"/>
            </w:pPr>
          </w:p>
        </w:tc>
      </w:tr>
    </w:tbl>
    <w:p w:rsidR="00880FE5" w:rsidRPr="00EA5C5D" w:rsidRDefault="00880FE5" w:rsidP="00A3542C">
      <w:pPr>
        <w:jc w:val="both"/>
      </w:pPr>
    </w:p>
    <w:p w:rsidR="00880FE5" w:rsidRPr="00EA5C5D" w:rsidRDefault="00880FE5" w:rsidP="00A3542C">
      <w:pPr>
        <w:jc w:val="both"/>
        <w:rPr>
          <w:b/>
        </w:rPr>
      </w:pPr>
      <w:r w:rsidRPr="00EA5C5D">
        <w:rPr>
          <w:b/>
        </w:rPr>
        <w:t>6. Перечень учебно-методического обеспечения для самостоятельной работы обучающихся по дисциплине</w:t>
      </w:r>
    </w:p>
    <w:p w:rsidR="00880FE5" w:rsidRPr="00EA5C5D" w:rsidRDefault="00880FE5" w:rsidP="00A3542C">
      <w:pPr>
        <w:jc w:val="both"/>
        <w:rPr>
          <w:b/>
        </w:rPr>
      </w:pPr>
    </w:p>
    <w:p w:rsidR="00880FE5" w:rsidRPr="00EA5C5D" w:rsidRDefault="00880FE5" w:rsidP="00A3542C">
      <w:pPr>
        <w:jc w:val="both"/>
        <w:rPr>
          <w:b/>
        </w:rPr>
      </w:pPr>
      <w:r w:rsidRPr="00EA5C5D">
        <w:rPr>
          <w:b/>
        </w:rPr>
        <w:t>6.1. Основная литература:</w:t>
      </w:r>
    </w:p>
    <w:p w:rsidR="00880FE5" w:rsidRPr="00EA5C5D" w:rsidRDefault="00880FE5" w:rsidP="00A3542C">
      <w:pPr>
        <w:jc w:val="both"/>
        <w:rPr>
          <w:b/>
        </w:rPr>
      </w:pPr>
    </w:p>
    <w:p w:rsidR="00880FE5" w:rsidRPr="00EA5C5D" w:rsidRDefault="00880FE5" w:rsidP="00A3542C">
      <w:pPr>
        <w:jc w:val="both"/>
      </w:pPr>
      <w:r w:rsidRPr="00EA5C5D">
        <w:t xml:space="preserve">Молекулярная биология /Коничев А. С., Севастьянова Г. А., Цветков И. Л. :[учебник для высшего профессионального образования]. - 5-е изд., перераб. и доп. - Москва : Академия, 2021. - 422 с. </w:t>
      </w:r>
    </w:p>
    <w:p w:rsidR="00880FE5" w:rsidRPr="00EA5C5D" w:rsidRDefault="00880FE5" w:rsidP="00A3542C">
      <w:pPr>
        <w:jc w:val="both"/>
      </w:pPr>
      <w:r w:rsidRPr="00EA5C5D">
        <w:t>Гены/ Льюин Б. [Текст]. - М. : БИНОМ. Лаборатория знаний, 2012. - 896 с.</w:t>
      </w:r>
    </w:p>
    <w:p w:rsidR="00880FE5" w:rsidRPr="00EA5C5D" w:rsidRDefault="00880FE5" w:rsidP="00A3542C">
      <w:pPr>
        <w:jc w:val="both"/>
        <w:rPr>
          <w:color w:val="000000"/>
        </w:rPr>
      </w:pPr>
      <w:r w:rsidRPr="00EA5C5D">
        <w:rPr>
          <w:color w:val="000000"/>
        </w:rPr>
        <w:t>Молекулярная биология клетки [Текст] : руководство для врачей : пер с англ. / Д. М. Фаллер, Д. Шилдс ; [пер. с англ. А. Анваера и др.] ; под ред. И. Б. Збарского. - Москва : Бином-Пресс, 2014. - 256 с [сайт]: http://www.studmedlib.ru/cgibin/mb4x?usr_data=access(2me</w:t>
      </w:r>
    </w:p>
    <w:p w:rsidR="00880FE5" w:rsidRPr="00EA5C5D" w:rsidRDefault="00880FE5" w:rsidP="00A3542C">
      <w:pPr>
        <w:jc w:val="both"/>
        <w:rPr>
          <w:color w:val="000000"/>
          <w:lang w:val="en-US"/>
        </w:rPr>
      </w:pPr>
      <w:r w:rsidRPr="00EA5C5D">
        <w:rPr>
          <w:color w:val="000000"/>
          <w:lang w:val="en-US"/>
        </w:rPr>
        <w:t>d,CGVSP0KGN9C11L7PX0EF,ISBN9785996328772,1,cy0y43rrhl4,ru,ru</w:t>
      </w:r>
    </w:p>
    <w:p w:rsidR="00880FE5" w:rsidRPr="00EA5C5D" w:rsidRDefault="00880FE5" w:rsidP="00A3542C">
      <w:pPr>
        <w:jc w:val="both"/>
      </w:pPr>
      <w:r w:rsidRPr="00EA5C5D">
        <w:t xml:space="preserve">Бочков Н.П., Клиническая генетика [Электронный ресурс] : учебник / Н. П. Бочков, В. П. Пузырев, С. А. Смирнихина; под ред. Н. П. Бочкова. - 4-е изд., доп. и перераб. - М. : ГЭОТАР-Медиа, 2015. - 592 с. </w:t>
      </w:r>
      <w:hyperlink r:id="rId50">
        <w:r w:rsidRPr="00EA5C5D">
          <w:rPr>
            <w:color w:val="000000"/>
            <w:u w:val="single"/>
          </w:rPr>
          <w:t>http://www.studmedlib.ru/ru/book/ISBN9785970435700.html?SSr=03013415a010551c0b1b505khiga</w:t>
        </w:r>
      </w:hyperlink>
      <w:r w:rsidRPr="00EA5C5D">
        <w:t xml:space="preserve"> </w:t>
      </w:r>
    </w:p>
    <w:p w:rsidR="00880FE5" w:rsidRPr="00EA5C5D" w:rsidRDefault="00880FE5" w:rsidP="00A3542C">
      <w:pPr>
        <w:jc w:val="both"/>
      </w:pPr>
      <w:r w:rsidRPr="00EA5C5D">
        <w:lastRenderedPageBreak/>
        <w:t>Геном человека : учеб. пособие для студентов мед. вузов / М. А. Корженевская, Н. Н. Степанов ; Санкт-Петербург. гос. мед. ун-т им. акад. И. П. Павлова, каф. мед.биологии и мед. генетики. - СПб. : Изд-во СПбГМУ, 2010. - 44 с. : ил., табл - academicNT</w:t>
      </w:r>
    </w:p>
    <w:p w:rsidR="00880FE5" w:rsidRPr="00EA5C5D" w:rsidRDefault="00C27C87" w:rsidP="00A3542C">
      <w:pPr>
        <w:jc w:val="both"/>
        <w:rPr>
          <w:color w:val="000000"/>
        </w:rPr>
      </w:pPr>
      <w:hyperlink r:id="rId51">
        <w:r w:rsidR="00880FE5" w:rsidRPr="00EA5C5D">
          <w:rPr>
            <w:color w:val="000000"/>
          </w:rPr>
          <w:t>Корженевская М.А. и др. Молекулярная биология и патология клетки. Часть I. Структура и функции поверхностного аппарата клетки. Органоиды клетки. - СПб., РИЦ ПСПбГМУ, 2019. - 76 с.</w:t>
        </w:r>
      </w:hyperlink>
      <w:r w:rsidR="00880FE5" w:rsidRPr="00EA5C5D">
        <w:rPr>
          <w:color w:val="000000"/>
        </w:rPr>
        <w:t xml:space="preserve"> </w:t>
      </w:r>
      <w:hyperlink r:id="rId52">
        <w:r w:rsidR="00880FE5" w:rsidRPr="00EA5C5D">
          <w:rPr>
            <w:color w:val="000000"/>
            <w:u w:val="single"/>
          </w:rPr>
          <w:t>http://de.1spbgmu.ru/servlet/course/142814/465007/distributedCDE?Rule=SCR_GETSCRIPT&amp;SPACE_NAME=SCR_GETSCRIPT&amp;UNIT_ID=465007&amp;COURSE_ID=142814</w:t>
        </w:r>
      </w:hyperlink>
    </w:p>
    <w:p w:rsidR="00880FE5" w:rsidRPr="00EA5C5D" w:rsidRDefault="00C27C87" w:rsidP="00A3542C">
      <w:pPr>
        <w:jc w:val="both"/>
        <w:rPr>
          <w:color w:val="000000"/>
        </w:rPr>
      </w:pPr>
      <w:hyperlink r:id="rId53">
        <w:r w:rsidR="00880FE5" w:rsidRPr="00EA5C5D">
          <w:rPr>
            <w:color w:val="000000"/>
          </w:rPr>
          <w:t>Корженевская М.А. и др. Молекулярная биология и патология клетки. Часть II. Ядро клетки. Матричные процессы. Характеристика генома. - СПб., РИЦ ПСПбГМУ, 2019. - 68 с.</w:t>
        </w:r>
      </w:hyperlink>
      <w:r w:rsidR="00880FE5" w:rsidRPr="00EA5C5D">
        <w:rPr>
          <w:color w:val="000000"/>
        </w:rPr>
        <w:t xml:space="preserve"> </w:t>
      </w:r>
    </w:p>
    <w:p w:rsidR="00880FE5" w:rsidRPr="00EA5C5D" w:rsidRDefault="00C27C87" w:rsidP="00A3542C">
      <w:pPr>
        <w:jc w:val="both"/>
        <w:rPr>
          <w:color w:val="000000"/>
        </w:rPr>
      </w:pPr>
      <w:hyperlink r:id="rId54">
        <w:r w:rsidR="00880FE5" w:rsidRPr="00EA5C5D">
          <w:rPr>
            <w:color w:val="000000"/>
            <w:u w:val="single"/>
          </w:rPr>
          <w:t>http://de.1spbgmu.ru/servlet/course/142814/465008/distributedCDE?Rule=SCR_GETSCRIPT&amp;SPACE_NAME=SCR_GETSCRIPT&amp;UNIT_ID=465008&amp;COURSE_ID=142814</w:t>
        </w:r>
      </w:hyperlink>
    </w:p>
    <w:p w:rsidR="00880FE5" w:rsidRPr="00EA5C5D" w:rsidRDefault="00C27C87" w:rsidP="00A3542C">
      <w:pPr>
        <w:jc w:val="both"/>
        <w:rPr>
          <w:color w:val="000000"/>
        </w:rPr>
      </w:pPr>
      <w:hyperlink r:id="rId55">
        <w:r w:rsidR="00880FE5" w:rsidRPr="00EA5C5D">
          <w:rPr>
            <w:color w:val="000000"/>
          </w:rPr>
          <w:t>Корженевская М.А. и др. Молекулярная биология и патология клетки. Часть III. Клеточные деления. Митоз, мейоз, апоптоз, канцерогенез, гаметогенез. - СПб., РИЦ ПСПбГМУ, 2019. - 52 с.</w:t>
        </w:r>
      </w:hyperlink>
      <w:r w:rsidR="00880FE5" w:rsidRPr="00EA5C5D">
        <w:rPr>
          <w:color w:val="000000"/>
        </w:rPr>
        <w:t xml:space="preserve"> </w:t>
      </w:r>
    </w:p>
    <w:p w:rsidR="00880FE5" w:rsidRPr="00EA5C5D" w:rsidRDefault="00C27C87" w:rsidP="00A3542C">
      <w:pPr>
        <w:jc w:val="both"/>
        <w:rPr>
          <w:color w:val="000000"/>
        </w:rPr>
      </w:pPr>
      <w:hyperlink r:id="rId56">
        <w:r w:rsidR="00880FE5" w:rsidRPr="00EA5C5D">
          <w:rPr>
            <w:color w:val="000000"/>
            <w:u w:val="single"/>
          </w:rPr>
          <w:t>http://de.1spbgmu.ru/servlet/course/142814/465009/distributedCDE?Rule=SCR_GETSCRIPT&amp;SPACE_NAME=SCR_GETSCRIPT&amp;UNIT_ID=465009&amp;COURSE_ID=142814</w:t>
        </w:r>
      </w:hyperlink>
    </w:p>
    <w:p w:rsidR="00880FE5" w:rsidRPr="00EA5C5D" w:rsidRDefault="00880FE5" w:rsidP="00A3542C">
      <w:pPr>
        <w:jc w:val="both"/>
      </w:pPr>
      <w:r w:rsidRPr="00EA5C5D">
        <w:t>Корженевская М.А. и др. Эволюция. Экология – СПб., РИЦ ПСПбГМУ, 2019. – 64 с. – academicNT (иностр.)</w:t>
      </w:r>
    </w:p>
    <w:p w:rsidR="00880FE5" w:rsidRPr="00EA5C5D" w:rsidRDefault="00880FE5" w:rsidP="00A3542C">
      <w:pPr>
        <w:jc w:val="both"/>
      </w:pPr>
    </w:p>
    <w:p w:rsidR="00880FE5" w:rsidRPr="00EA5C5D" w:rsidRDefault="00880FE5" w:rsidP="00A3542C">
      <w:pPr>
        <w:jc w:val="both"/>
      </w:pPr>
    </w:p>
    <w:p w:rsidR="00880FE5" w:rsidRPr="00EA5C5D" w:rsidRDefault="00880FE5" w:rsidP="00A3542C">
      <w:pPr>
        <w:jc w:val="both"/>
        <w:rPr>
          <w:b/>
        </w:rPr>
      </w:pPr>
      <w:r w:rsidRPr="00EA5C5D">
        <w:rPr>
          <w:b/>
        </w:rPr>
        <w:t>6.2 Дополнительная литература:</w:t>
      </w:r>
    </w:p>
    <w:p w:rsidR="00880FE5" w:rsidRPr="00EA5C5D" w:rsidRDefault="00880FE5" w:rsidP="00A3542C">
      <w:pPr>
        <w:jc w:val="both"/>
        <w:rPr>
          <w:b/>
        </w:rPr>
      </w:pPr>
    </w:p>
    <w:p w:rsidR="00880FE5" w:rsidRPr="00EA5C5D" w:rsidRDefault="00880FE5" w:rsidP="00A3542C">
      <w:pPr>
        <w:jc w:val="both"/>
        <w:rPr>
          <w:color w:val="000000"/>
        </w:rPr>
      </w:pPr>
      <w:r w:rsidRPr="00EA5C5D">
        <w:rPr>
          <w:color w:val="000000"/>
        </w:rPr>
        <w:t>Генетика в клинической практике [Текст]: рук.для врачей / [В.Н.Горбунова и др.]; под ред.В.Н.Горбуновой, М.А.Корженевской.- СПб.: СпецЛит, 2015.-334с.,[1]л.ил.: ил.,табл.- (Руководство для врачей/ под общ.ред.С.И.Рябова). – Авт.указаны на тит.л.- Библиогр.: с.322-323.</w:t>
      </w:r>
    </w:p>
    <w:p w:rsidR="00880FE5" w:rsidRPr="00EA5C5D" w:rsidRDefault="00880FE5" w:rsidP="00A3542C">
      <w:pPr>
        <w:jc w:val="both"/>
      </w:pPr>
      <w:r w:rsidRPr="00EA5C5D">
        <w:t xml:space="preserve">Введение в общую и медицинскую генетику / Санкт-Петербург. гос. мед. ун-т им. акад. И. П. Павлова, каф. мед. биологии и мед. генетики ; сост. М. А. Корженевская. - СПб. : Изд-во СПбГМУ, 2012. - 96 с.  </w:t>
      </w:r>
    </w:p>
    <w:p w:rsidR="00880FE5" w:rsidRPr="00EA5C5D" w:rsidRDefault="00880FE5" w:rsidP="00A3542C">
      <w:pPr>
        <w:jc w:val="both"/>
      </w:pPr>
      <w:r w:rsidRPr="00EA5C5D">
        <w:t xml:space="preserve">Мутовин Г.Р., Клиническая генетика. Геномика и протеомика наследственной патологии [Электронный ресурс] : учебное пособие / Мутовин Г.Р. - 3-е изд., перераб. и доп. - М. : ГЭОТАР-Медиа, 2010. - 832 с. </w:t>
      </w:r>
      <w:hyperlink r:id="rId57">
        <w:r w:rsidRPr="00EA5C5D">
          <w:rPr>
            <w:color w:val="000000"/>
            <w:u w:val="single"/>
          </w:rPr>
          <w:t>http://www.studmedlib.ru/ru/book/ISBN9785970411520.html?SSr=140134159d10634cc220505khiga</w:t>
        </w:r>
      </w:hyperlink>
      <w:r w:rsidRPr="00EA5C5D">
        <w:t xml:space="preserve"> </w:t>
      </w:r>
    </w:p>
    <w:p w:rsidR="00880FE5" w:rsidRPr="00EA5C5D" w:rsidRDefault="00880FE5" w:rsidP="00A3542C">
      <w:pPr>
        <w:jc w:val="both"/>
      </w:pPr>
      <w:r w:rsidRPr="00EA5C5D">
        <w:t xml:space="preserve">Пехов А.П., Биология: медицинская биология, генетика ипаразитология [Электронный ресурс] : учебник для вузов / А.П. Пехов. - 3-е изд., стереотип. - М. : ГЭОТАР-Медиа, 2014. - 656 с.  </w:t>
      </w:r>
      <w:hyperlink r:id="rId58">
        <w:r w:rsidRPr="00EA5C5D">
          <w:rPr>
            <w:color w:val="000000"/>
            <w:u w:val="single"/>
          </w:rPr>
          <w:t>http://www.studmedlib.ru/ru/book/ISBN9785970430729.html?SSr=03013415a010551c0b1b505khiga</w:t>
        </w:r>
      </w:hyperlink>
      <w:r w:rsidRPr="00EA5C5D">
        <w:t xml:space="preserve"> </w:t>
      </w:r>
    </w:p>
    <w:p w:rsidR="00880FE5" w:rsidRPr="00EA5C5D" w:rsidRDefault="00880FE5" w:rsidP="00A3542C">
      <w:pPr>
        <w:jc w:val="both"/>
      </w:pPr>
      <w:r w:rsidRPr="00EA5C5D">
        <w:t>Ходжаян А.Б., Медицинская паразитология и паразитарныеболезни [Электронный ресурс] / Под ред. А. Б. Ходжаян, С. С. Козлова, М. В. Голубевой - М. : ГЭОТАР-Медиа, 2014. - 448 с. </w:t>
      </w:r>
      <w:hyperlink r:id="rId59">
        <w:r w:rsidRPr="00EA5C5D">
          <w:rPr>
            <w:color w:val="000000"/>
            <w:u w:val="single"/>
          </w:rPr>
          <w:t>http://www.studmedlib.ru/ru/book/ISBN9785970428221.html?SSr=03013415a010551c0b1b505khiga</w:t>
        </w:r>
      </w:hyperlink>
      <w:r w:rsidRPr="00EA5C5D">
        <w:t xml:space="preserve">  </w:t>
      </w:r>
    </w:p>
    <w:p w:rsidR="00880FE5" w:rsidRPr="00EA5C5D" w:rsidRDefault="00880FE5" w:rsidP="00A3542C">
      <w:pPr>
        <w:jc w:val="both"/>
      </w:pPr>
    </w:p>
    <w:p w:rsidR="00880FE5" w:rsidRPr="00EA5C5D" w:rsidRDefault="00880FE5" w:rsidP="00A3542C">
      <w:pPr>
        <w:jc w:val="both"/>
        <w:rPr>
          <w:b/>
        </w:rPr>
      </w:pPr>
      <w:r w:rsidRPr="00EA5C5D">
        <w:rPr>
          <w:b/>
        </w:rPr>
        <w:t>7. Фонд оценочных средств для проведения промежуточной аттестации обучающихся по дисциплине</w:t>
      </w:r>
    </w:p>
    <w:p w:rsidR="00880FE5" w:rsidRPr="00EA5C5D" w:rsidRDefault="00880FE5" w:rsidP="00A3542C">
      <w:pPr>
        <w:jc w:val="both"/>
        <w:rPr>
          <w:b/>
        </w:rPr>
      </w:pPr>
    </w:p>
    <w:p w:rsidR="00880FE5" w:rsidRPr="00EA5C5D" w:rsidRDefault="00880FE5" w:rsidP="00A3542C">
      <w:pPr>
        <w:jc w:val="both"/>
        <w:rPr>
          <w:b/>
        </w:rPr>
      </w:pPr>
      <w:r w:rsidRPr="00EA5C5D">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880FE5" w:rsidRPr="00EA5C5D" w:rsidRDefault="00880FE5" w:rsidP="00A3542C">
      <w:pPr>
        <w:jc w:val="both"/>
        <w:rPr>
          <w:b/>
        </w:rPr>
      </w:pPr>
    </w:p>
    <w:tbl>
      <w:tblPr>
        <w:tblW w:w="10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8"/>
        <w:gridCol w:w="4237"/>
        <w:gridCol w:w="2453"/>
        <w:gridCol w:w="2727"/>
      </w:tblGrid>
      <w:tr w:rsidR="00880FE5" w:rsidRPr="00EA5C5D" w:rsidTr="00880FE5">
        <w:trPr>
          <w:cantSplit/>
          <w:trHeight w:val="20"/>
          <w:tblHeader/>
          <w:jc w:val="center"/>
        </w:trPr>
        <w:tc>
          <w:tcPr>
            <w:tcW w:w="728" w:type="dxa"/>
            <w:vMerge w:val="restart"/>
            <w:vAlign w:val="center"/>
          </w:tcPr>
          <w:p w:rsidR="00880FE5" w:rsidRPr="00EA5C5D" w:rsidRDefault="00880FE5" w:rsidP="00A62520">
            <w:r w:rsidRPr="00EA5C5D">
              <w:lastRenderedPageBreak/>
              <w:t>№ п/п</w:t>
            </w:r>
          </w:p>
        </w:tc>
        <w:tc>
          <w:tcPr>
            <w:tcW w:w="4237" w:type="dxa"/>
            <w:vMerge w:val="restart"/>
            <w:vAlign w:val="center"/>
          </w:tcPr>
          <w:p w:rsidR="00880FE5" w:rsidRPr="00EA5C5D" w:rsidRDefault="00880FE5" w:rsidP="00A62520">
            <w:r w:rsidRPr="00EA5C5D">
              <w:t>Контролируемые темы (разделы) дисциплины</w:t>
            </w:r>
          </w:p>
        </w:tc>
        <w:tc>
          <w:tcPr>
            <w:tcW w:w="2453" w:type="dxa"/>
            <w:vMerge w:val="restart"/>
            <w:vAlign w:val="center"/>
          </w:tcPr>
          <w:p w:rsidR="00880FE5" w:rsidRPr="00EA5C5D" w:rsidRDefault="00880FE5" w:rsidP="00A62520">
            <w:r w:rsidRPr="00EA5C5D">
              <w:t>Код контролируемой компетенции</w:t>
            </w:r>
          </w:p>
          <w:p w:rsidR="00880FE5" w:rsidRPr="00EA5C5D" w:rsidRDefault="00880FE5" w:rsidP="00A62520">
            <w:r w:rsidRPr="00EA5C5D">
              <w:t>(или ее части) по этапам формирования в темах (разделах)</w:t>
            </w:r>
          </w:p>
        </w:tc>
        <w:tc>
          <w:tcPr>
            <w:tcW w:w="2727" w:type="dxa"/>
            <w:vAlign w:val="center"/>
          </w:tcPr>
          <w:p w:rsidR="00880FE5" w:rsidRPr="00EA5C5D" w:rsidRDefault="00880FE5" w:rsidP="00A62520">
            <w:r w:rsidRPr="00EA5C5D">
              <w:t>Наименование оценочного средства для  проведения занятий, академ. ч</w:t>
            </w:r>
          </w:p>
        </w:tc>
      </w:tr>
      <w:tr w:rsidR="00880FE5" w:rsidRPr="00EA5C5D" w:rsidTr="00880FE5">
        <w:trPr>
          <w:cantSplit/>
          <w:trHeight w:val="20"/>
          <w:tblHeader/>
          <w:jc w:val="center"/>
        </w:trPr>
        <w:tc>
          <w:tcPr>
            <w:tcW w:w="728" w:type="dxa"/>
            <w:vMerge/>
            <w:vAlign w:val="center"/>
          </w:tcPr>
          <w:p w:rsidR="00880FE5" w:rsidRPr="00EA5C5D" w:rsidRDefault="00880FE5" w:rsidP="00A62520"/>
        </w:tc>
        <w:tc>
          <w:tcPr>
            <w:tcW w:w="4237" w:type="dxa"/>
            <w:vMerge/>
            <w:vAlign w:val="center"/>
          </w:tcPr>
          <w:p w:rsidR="00880FE5" w:rsidRPr="00EA5C5D" w:rsidRDefault="00880FE5" w:rsidP="00A62520"/>
        </w:tc>
        <w:tc>
          <w:tcPr>
            <w:tcW w:w="2453" w:type="dxa"/>
            <w:vMerge/>
            <w:vAlign w:val="center"/>
          </w:tcPr>
          <w:p w:rsidR="00880FE5" w:rsidRPr="00EA5C5D" w:rsidRDefault="00880FE5" w:rsidP="00A62520"/>
        </w:tc>
        <w:tc>
          <w:tcPr>
            <w:tcW w:w="2727" w:type="dxa"/>
            <w:vAlign w:val="center"/>
          </w:tcPr>
          <w:p w:rsidR="00880FE5" w:rsidRPr="00EA5C5D" w:rsidRDefault="00880FE5" w:rsidP="00A62520">
            <w:r w:rsidRPr="00EA5C5D">
              <w:t>очная</w:t>
            </w:r>
          </w:p>
        </w:tc>
      </w:tr>
      <w:tr w:rsidR="00880FE5" w:rsidRPr="00EA5C5D" w:rsidTr="00880FE5">
        <w:trPr>
          <w:cantSplit/>
          <w:trHeight w:val="20"/>
          <w:tblHeader/>
          <w:jc w:val="center"/>
        </w:trPr>
        <w:tc>
          <w:tcPr>
            <w:tcW w:w="728" w:type="dxa"/>
          </w:tcPr>
          <w:p w:rsidR="00880FE5" w:rsidRPr="00EA5C5D" w:rsidRDefault="00880FE5" w:rsidP="00A62520">
            <w:r w:rsidRPr="00EA5C5D">
              <w:t>1</w:t>
            </w:r>
          </w:p>
        </w:tc>
        <w:tc>
          <w:tcPr>
            <w:tcW w:w="4237" w:type="dxa"/>
          </w:tcPr>
          <w:p w:rsidR="00880FE5" w:rsidRPr="00EA5C5D" w:rsidRDefault="00880FE5" w:rsidP="00A62520">
            <w:r w:rsidRPr="00EA5C5D">
              <w:rPr>
                <w:b/>
              </w:rPr>
              <w:t>Тема (раздел) 1</w:t>
            </w:r>
          </w:p>
          <w:p w:rsidR="00880FE5" w:rsidRPr="00EA5C5D" w:rsidRDefault="00880FE5" w:rsidP="00A62520">
            <w:r w:rsidRPr="00EA5C5D">
              <w:t>Клеточный уровень организации живых систем</w:t>
            </w:r>
          </w:p>
          <w:p w:rsidR="00880FE5" w:rsidRPr="00EA5C5D" w:rsidRDefault="00880FE5" w:rsidP="00A62520"/>
        </w:tc>
        <w:tc>
          <w:tcPr>
            <w:tcW w:w="2453" w:type="dxa"/>
            <w:vAlign w:val="center"/>
          </w:tcPr>
          <w:p w:rsidR="00880FE5" w:rsidRPr="00EA5C5D" w:rsidRDefault="00880FE5" w:rsidP="00A62520">
            <w:r w:rsidRPr="00EA5C5D">
              <w:t>ОПК – 1 (ИД-1, ИД-2, ИД-3)</w:t>
            </w:r>
          </w:p>
          <w:p w:rsidR="00880FE5" w:rsidRPr="00EA5C5D" w:rsidRDefault="00880FE5" w:rsidP="00A62520"/>
        </w:tc>
        <w:tc>
          <w:tcPr>
            <w:tcW w:w="2727" w:type="dxa"/>
            <w:vAlign w:val="center"/>
          </w:tcPr>
          <w:p w:rsidR="00880FE5" w:rsidRPr="00EA5C5D" w:rsidRDefault="00880FE5" w:rsidP="00A62520">
            <w:r w:rsidRPr="00EA5C5D">
              <w:t>Собеседование –     2</w:t>
            </w:r>
          </w:p>
          <w:p w:rsidR="00880FE5" w:rsidRPr="00EA5C5D" w:rsidRDefault="00880FE5" w:rsidP="00A62520">
            <w:r w:rsidRPr="00EA5C5D">
              <w:t>Тесты на практических занятиях – 0,55</w:t>
            </w:r>
          </w:p>
          <w:p w:rsidR="00880FE5" w:rsidRPr="00EA5C5D" w:rsidRDefault="00880FE5" w:rsidP="00A62520">
            <w:r w:rsidRPr="00EA5C5D">
              <w:t>Коллоквиум – 4,0</w:t>
            </w:r>
          </w:p>
          <w:p w:rsidR="00880FE5" w:rsidRPr="00EA5C5D" w:rsidRDefault="00880FE5" w:rsidP="00A62520">
            <w:r w:rsidRPr="00EA5C5D">
              <w:t xml:space="preserve"> </w:t>
            </w:r>
          </w:p>
        </w:tc>
      </w:tr>
      <w:tr w:rsidR="00880FE5" w:rsidRPr="00EA5C5D" w:rsidTr="00880FE5">
        <w:trPr>
          <w:cantSplit/>
          <w:trHeight w:val="20"/>
          <w:tblHeader/>
          <w:jc w:val="center"/>
        </w:trPr>
        <w:tc>
          <w:tcPr>
            <w:tcW w:w="728" w:type="dxa"/>
          </w:tcPr>
          <w:p w:rsidR="00880FE5" w:rsidRPr="00EA5C5D" w:rsidRDefault="00880FE5" w:rsidP="00A62520">
            <w:r w:rsidRPr="00EA5C5D">
              <w:t>2</w:t>
            </w:r>
          </w:p>
        </w:tc>
        <w:tc>
          <w:tcPr>
            <w:tcW w:w="4237" w:type="dxa"/>
          </w:tcPr>
          <w:p w:rsidR="00880FE5" w:rsidRPr="00EA5C5D" w:rsidRDefault="00880FE5" w:rsidP="00A62520">
            <w:pPr>
              <w:rPr>
                <w:b/>
              </w:rPr>
            </w:pPr>
            <w:r w:rsidRPr="00EA5C5D">
              <w:rPr>
                <w:b/>
              </w:rPr>
              <w:t>Тема (раздел) 2</w:t>
            </w:r>
          </w:p>
          <w:p w:rsidR="00880FE5" w:rsidRPr="00EA5C5D" w:rsidRDefault="00880FE5" w:rsidP="00A62520">
            <w:r w:rsidRPr="00EA5C5D">
              <w:t>Молекулярный уровень организации живых систем</w:t>
            </w:r>
          </w:p>
          <w:p w:rsidR="00880FE5" w:rsidRPr="00EA5C5D" w:rsidRDefault="00880FE5" w:rsidP="00A62520">
            <w:pPr>
              <w:rPr>
                <w:b/>
              </w:rPr>
            </w:pPr>
          </w:p>
        </w:tc>
        <w:tc>
          <w:tcPr>
            <w:tcW w:w="2453" w:type="dxa"/>
            <w:vAlign w:val="center"/>
          </w:tcPr>
          <w:p w:rsidR="00880FE5" w:rsidRPr="00EA5C5D" w:rsidRDefault="00880FE5" w:rsidP="00A62520">
            <w:r w:rsidRPr="00EA5C5D">
              <w:t>ОПК – 1 (ИД-1, ИД-2, ИД-3)</w:t>
            </w:r>
          </w:p>
          <w:p w:rsidR="00880FE5" w:rsidRPr="00EA5C5D" w:rsidRDefault="00880FE5" w:rsidP="00A62520"/>
        </w:tc>
        <w:tc>
          <w:tcPr>
            <w:tcW w:w="2727" w:type="dxa"/>
            <w:vAlign w:val="center"/>
          </w:tcPr>
          <w:p w:rsidR="00880FE5" w:rsidRPr="00EA5C5D" w:rsidRDefault="00880FE5" w:rsidP="00A62520">
            <w:r w:rsidRPr="00EA5C5D">
              <w:t>Собеседование –     2</w:t>
            </w:r>
          </w:p>
          <w:p w:rsidR="00880FE5" w:rsidRPr="00EA5C5D" w:rsidRDefault="00880FE5" w:rsidP="00A62520">
            <w:r w:rsidRPr="00EA5C5D">
              <w:t>Тесты на практических занятиях – 0,30</w:t>
            </w:r>
          </w:p>
          <w:p w:rsidR="00880FE5" w:rsidRPr="00EA5C5D" w:rsidRDefault="00880FE5" w:rsidP="00A62520">
            <w:r w:rsidRPr="00EA5C5D">
              <w:t>Коллоквиум – 2,0</w:t>
            </w:r>
          </w:p>
          <w:p w:rsidR="00880FE5" w:rsidRPr="00EA5C5D" w:rsidRDefault="00880FE5" w:rsidP="00A62520"/>
        </w:tc>
      </w:tr>
      <w:tr w:rsidR="00880FE5" w:rsidRPr="00EA5C5D" w:rsidTr="00880FE5">
        <w:trPr>
          <w:cantSplit/>
          <w:trHeight w:val="20"/>
          <w:tblHeader/>
          <w:jc w:val="center"/>
        </w:trPr>
        <w:tc>
          <w:tcPr>
            <w:tcW w:w="728" w:type="dxa"/>
          </w:tcPr>
          <w:p w:rsidR="00880FE5" w:rsidRPr="00EA5C5D" w:rsidRDefault="00880FE5" w:rsidP="00A62520">
            <w:r w:rsidRPr="00EA5C5D">
              <w:t>3</w:t>
            </w:r>
          </w:p>
        </w:tc>
        <w:tc>
          <w:tcPr>
            <w:tcW w:w="4237" w:type="dxa"/>
          </w:tcPr>
          <w:p w:rsidR="00880FE5" w:rsidRPr="00EA5C5D" w:rsidRDefault="00880FE5" w:rsidP="00A62520">
            <w:r w:rsidRPr="00EA5C5D">
              <w:rPr>
                <w:b/>
              </w:rPr>
              <w:t>Тема (раздел) 3</w:t>
            </w:r>
            <w:r w:rsidRPr="00EA5C5D">
              <w:t xml:space="preserve"> </w:t>
            </w:r>
          </w:p>
          <w:p w:rsidR="00880FE5" w:rsidRPr="00EA5C5D" w:rsidRDefault="00880FE5" w:rsidP="00A62520">
            <w:pPr>
              <w:rPr>
                <w:b/>
              </w:rPr>
            </w:pPr>
            <w:r w:rsidRPr="00EA5C5D">
              <w:t>Клеточный цикл, биология развития</w:t>
            </w:r>
          </w:p>
        </w:tc>
        <w:tc>
          <w:tcPr>
            <w:tcW w:w="2453" w:type="dxa"/>
            <w:vAlign w:val="center"/>
          </w:tcPr>
          <w:p w:rsidR="00880FE5" w:rsidRPr="00EA5C5D" w:rsidRDefault="00880FE5" w:rsidP="00A62520">
            <w:r w:rsidRPr="00EA5C5D">
              <w:t>ОПК – 1 (ИД-1, ИД-2, ИД-3)</w:t>
            </w:r>
          </w:p>
          <w:p w:rsidR="00880FE5" w:rsidRPr="00EA5C5D" w:rsidRDefault="00880FE5" w:rsidP="00A62520"/>
          <w:p w:rsidR="00880FE5" w:rsidRPr="00EA5C5D" w:rsidRDefault="00880FE5" w:rsidP="00A62520"/>
        </w:tc>
        <w:tc>
          <w:tcPr>
            <w:tcW w:w="2727" w:type="dxa"/>
          </w:tcPr>
          <w:p w:rsidR="00880FE5" w:rsidRPr="00EA5C5D" w:rsidRDefault="00880FE5" w:rsidP="00A62520">
            <w:r w:rsidRPr="00EA5C5D">
              <w:t>Собеседование –     2</w:t>
            </w:r>
          </w:p>
          <w:p w:rsidR="00880FE5" w:rsidRPr="00EA5C5D" w:rsidRDefault="00880FE5" w:rsidP="00A62520">
            <w:r w:rsidRPr="00EA5C5D">
              <w:t>Тесты на практических занятиях – 0,20</w:t>
            </w:r>
          </w:p>
          <w:p w:rsidR="00880FE5" w:rsidRPr="00EA5C5D" w:rsidRDefault="00880FE5" w:rsidP="00A62520">
            <w:r w:rsidRPr="00EA5C5D">
              <w:t>Коллоквиум – 2,0</w:t>
            </w:r>
          </w:p>
          <w:p w:rsidR="00880FE5" w:rsidRPr="00EA5C5D" w:rsidRDefault="00880FE5" w:rsidP="00A62520"/>
          <w:p w:rsidR="00880FE5" w:rsidRPr="00EA5C5D" w:rsidRDefault="00880FE5" w:rsidP="00A62520"/>
        </w:tc>
      </w:tr>
      <w:tr w:rsidR="00880FE5" w:rsidRPr="00EA5C5D" w:rsidTr="00880FE5">
        <w:trPr>
          <w:cantSplit/>
          <w:trHeight w:val="20"/>
          <w:tblHeader/>
          <w:jc w:val="center"/>
        </w:trPr>
        <w:tc>
          <w:tcPr>
            <w:tcW w:w="728" w:type="dxa"/>
          </w:tcPr>
          <w:p w:rsidR="00880FE5" w:rsidRPr="00EA5C5D" w:rsidRDefault="00880FE5" w:rsidP="00A62520">
            <w:r w:rsidRPr="00EA5C5D">
              <w:t>4</w:t>
            </w:r>
          </w:p>
        </w:tc>
        <w:tc>
          <w:tcPr>
            <w:tcW w:w="4237" w:type="dxa"/>
          </w:tcPr>
          <w:p w:rsidR="00880FE5" w:rsidRPr="00EA5C5D" w:rsidRDefault="00880FE5" w:rsidP="00A62520">
            <w:r w:rsidRPr="00EA5C5D">
              <w:rPr>
                <w:b/>
              </w:rPr>
              <w:t>Тема (раздел) 4</w:t>
            </w:r>
          </w:p>
          <w:p w:rsidR="00880FE5" w:rsidRPr="00EA5C5D" w:rsidRDefault="00880FE5" w:rsidP="00A62520">
            <w:r w:rsidRPr="00EA5C5D">
              <w:t>Молекулярная генетика и цитогенетические основы наследственности.</w:t>
            </w:r>
          </w:p>
        </w:tc>
        <w:tc>
          <w:tcPr>
            <w:tcW w:w="2453" w:type="dxa"/>
            <w:vAlign w:val="center"/>
          </w:tcPr>
          <w:p w:rsidR="00880FE5" w:rsidRPr="00EA5C5D" w:rsidRDefault="00880FE5" w:rsidP="00A62520">
            <w:r w:rsidRPr="00EA5C5D">
              <w:t>ОПК – 1 (ИД-1, ИД-2, ИД-3)</w:t>
            </w:r>
          </w:p>
          <w:p w:rsidR="00880FE5" w:rsidRPr="00EA5C5D" w:rsidRDefault="00880FE5" w:rsidP="00A62520"/>
          <w:p w:rsidR="00880FE5" w:rsidRPr="00EA5C5D" w:rsidRDefault="00880FE5" w:rsidP="00A62520"/>
        </w:tc>
        <w:tc>
          <w:tcPr>
            <w:tcW w:w="2727" w:type="dxa"/>
          </w:tcPr>
          <w:p w:rsidR="00880FE5" w:rsidRPr="00EA5C5D" w:rsidRDefault="00880FE5" w:rsidP="00A62520">
            <w:r w:rsidRPr="00EA5C5D">
              <w:t>Проверка докладов на заданные темы -2</w:t>
            </w:r>
          </w:p>
          <w:p w:rsidR="00880FE5" w:rsidRPr="00EA5C5D" w:rsidRDefault="00880FE5" w:rsidP="00A62520"/>
          <w:p w:rsidR="00880FE5" w:rsidRPr="00EA5C5D" w:rsidRDefault="00880FE5" w:rsidP="00A62520"/>
        </w:tc>
      </w:tr>
      <w:tr w:rsidR="00880FE5" w:rsidRPr="00EA5C5D" w:rsidTr="00880FE5">
        <w:trPr>
          <w:cantSplit/>
          <w:trHeight w:val="20"/>
          <w:tblHeader/>
          <w:jc w:val="center"/>
        </w:trPr>
        <w:tc>
          <w:tcPr>
            <w:tcW w:w="728" w:type="dxa"/>
          </w:tcPr>
          <w:p w:rsidR="00880FE5" w:rsidRPr="00EA5C5D" w:rsidRDefault="00880FE5" w:rsidP="00A62520">
            <w:r w:rsidRPr="00EA5C5D">
              <w:t>5</w:t>
            </w:r>
          </w:p>
        </w:tc>
        <w:tc>
          <w:tcPr>
            <w:tcW w:w="4237" w:type="dxa"/>
          </w:tcPr>
          <w:p w:rsidR="00880FE5" w:rsidRPr="00EA5C5D" w:rsidRDefault="00880FE5" w:rsidP="00A62520">
            <w:r w:rsidRPr="00EA5C5D">
              <w:rPr>
                <w:b/>
              </w:rPr>
              <w:t>Тема (раздел) 5</w:t>
            </w:r>
            <w:r w:rsidRPr="00EA5C5D">
              <w:t xml:space="preserve"> </w:t>
            </w:r>
          </w:p>
          <w:p w:rsidR="00880FE5" w:rsidRPr="00EA5C5D" w:rsidRDefault="00880FE5" w:rsidP="00A62520">
            <w:pPr>
              <w:rPr>
                <w:b/>
              </w:rPr>
            </w:pPr>
            <w:r w:rsidRPr="00EA5C5D">
              <w:t>Генетика</w:t>
            </w:r>
          </w:p>
        </w:tc>
        <w:tc>
          <w:tcPr>
            <w:tcW w:w="2453" w:type="dxa"/>
            <w:vAlign w:val="center"/>
          </w:tcPr>
          <w:p w:rsidR="00880FE5" w:rsidRPr="00EA5C5D" w:rsidRDefault="00880FE5" w:rsidP="00A62520">
            <w:r w:rsidRPr="00EA5C5D">
              <w:t>ОПК – 1 (ИД-1, ИД-2, ИД-3)</w:t>
            </w:r>
          </w:p>
          <w:p w:rsidR="00880FE5" w:rsidRPr="00EA5C5D" w:rsidRDefault="00880FE5" w:rsidP="00A62520"/>
          <w:p w:rsidR="00880FE5" w:rsidRPr="00EA5C5D" w:rsidRDefault="00880FE5" w:rsidP="00A62520"/>
        </w:tc>
        <w:tc>
          <w:tcPr>
            <w:tcW w:w="2727" w:type="dxa"/>
          </w:tcPr>
          <w:p w:rsidR="00880FE5" w:rsidRPr="00EA5C5D" w:rsidRDefault="00880FE5" w:rsidP="00A62520">
            <w:r w:rsidRPr="00EA5C5D">
              <w:t>Собеседование –     2</w:t>
            </w:r>
          </w:p>
          <w:p w:rsidR="00880FE5" w:rsidRPr="00EA5C5D" w:rsidRDefault="00880FE5" w:rsidP="00A62520">
            <w:r w:rsidRPr="00EA5C5D">
              <w:t>Тесты на практических занятиях – 0,20</w:t>
            </w:r>
          </w:p>
          <w:p w:rsidR="00880FE5" w:rsidRPr="00EA5C5D" w:rsidRDefault="00880FE5" w:rsidP="00A62520">
            <w:r w:rsidRPr="00EA5C5D">
              <w:t>Коллоквиум – 2,0</w:t>
            </w:r>
          </w:p>
          <w:p w:rsidR="00880FE5" w:rsidRPr="00EA5C5D" w:rsidRDefault="00880FE5" w:rsidP="00A62520"/>
          <w:p w:rsidR="00880FE5" w:rsidRPr="00EA5C5D" w:rsidRDefault="00880FE5" w:rsidP="00A62520"/>
        </w:tc>
      </w:tr>
      <w:tr w:rsidR="00880FE5" w:rsidRPr="00EA5C5D" w:rsidTr="00880FE5">
        <w:trPr>
          <w:cantSplit/>
          <w:trHeight w:val="20"/>
          <w:tblHeader/>
          <w:jc w:val="center"/>
        </w:trPr>
        <w:tc>
          <w:tcPr>
            <w:tcW w:w="728" w:type="dxa"/>
          </w:tcPr>
          <w:p w:rsidR="00880FE5" w:rsidRPr="00EA5C5D" w:rsidRDefault="00880FE5" w:rsidP="00A62520">
            <w:r w:rsidRPr="00EA5C5D">
              <w:t>6</w:t>
            </w:r>
          </w:p>
        </w:tc>
        <w:tc>
          <w:tcPr>
            <w:tcW w:w="4237" w:type="dxa"/>
          </w:tcPr>
          <w:p w:rsidR="00880FE5" w:rsidRPr="00EA5C5D" w:rsidRDefault="00880FE5" w:rsidP="00A62520">
            <w:r w:rsidRPr="00EA5C5D">
              <w:rPr>
                <w:b/>
              </w:rPr>
              <w:t>Тема (раздел) 6</w:t>
            </w:r>
          </w:p>
          <w:p w:rsidR="00880FE5" w:rsidRPr="00EA5C5D" w:rsidRDefault="00880FE5" w:rsidP="00A62520">
            <w:r w:rsidRPr="00EA5C5D">
              <w:t>Медицинская паразитология</w:t>
            </w:r>
          </w:p>
        </w:tc>
        <w:tc>
          <w:tcPr>
            <w:tcW w:w="2453" w:type="dxa"/>
          </w:tcPr>
          <w:p w:rsidR="00880FE5" w:rsidRPr="00EA5C5D" w:rsidRDefault="00880FE5" w:rsidP="00A62520">
            <w:r w:rsidRPr="00EA5C5D">
              <w:t>ОПК – 1 (ИД-1, ИД-2, ИД-3)</w:t>
            </w:r>
          </w:p>
          <w:p w:rsidR="00880FE5" w:rsidRPr="00EA5C5D" w:rsidRDefault="00880FE5" w:rsidP="00A62520"/>
        </w:tc>
        <w:tc>
          <w:tcPr>
            <w:tcW w:w="2727" w:type="dxa"/>
          </w:tcPr>
          <w:p w:rsidR="00880FE5" w:rsidRPr="00EA5C5D" w:rsidRDefault="00880FE5" w:rsidP="00A62520">
            <w:r w:rsidRPr="00EA5C5D">
              <w:t>Собеседование –     6</w:t>
            </w:r>
          </w:p>
          <w:p w:rsidR="00880FE5" w:rsidRPr="00EA5C5D" w:rsidRDefault="00880FE5" w:rsidP="00A62520">
            <w:r w:rsidRPr="00EA5C5D">
              <w:t>Тесты на практических занятиях – 0,55</w:t>
            </w:r>
          </w:p>
          <w:p w:rsidR="00880FE5" w:rsidRPr="00EA5C5D" w:rsidRDefault="00880FE5" w:rsidP="00A62520">
            <w:r w:rsidRPr="00EA5C5D">
              <w:t>Коллоквиум – 6,0</w:t>
            </w:r>
          </w:p>
          <w:p w:rsidR="00880FE5" w:rsidRPr="00EA5C5D" w:rsidRDefault="00880FE5" w:rsidP="00A62520"/>
          <w:p w:rsidR="00880FE5" w:rsidRPr="00EA5C5D" w:rsidRDefault="00880FE5" w:rsidP="00A62520"/>
        </w:tc>
      </w:tr>
      <w:tr w:rsidR="00880FE5" w:rsidRPr="00EA5C5D" w:rsidTr="00880FE5">
        <w:trPr>
          <w:cantSplit/>
          <w:trHeight w:val="20"/>
          <w:tblHeader/>
          <w:jc w:val="center"/>
        </w:trPr>
        <w:tc>
          <w:tcPr>
            <w:tcW w:w="728" w:type="dxa"/>
          </w:tcPr>
          <w:p w:rsidR="00880FE5" w:rsidRPr="00EA5C5D" w:rsidRDefault="00880FE5" w:rsidP="00A62520">
            <w:r w:rsidRPr="00EA5C5D">
              <w:t>7</w:t>
            </w:r>
          </w:p>
        </w:tc>
        <w:tc>
          <w:tcPr>
            <w:tcW w:w="4237" w:type="dxa"/>
          </w:tcPr>
          <w:p w:rsidR="00880FE5" w:rsidRPr="00EA5C5D" w:rsidRDefault="00880FE5" w:rsidP="00A62520">
            <w:r w:rsidRPr="00EA5C5D">
              <w:rPr>
                <w:b/>
              </w:rPr>
              <w:t>Тема (раздел) 7</w:t>
            </w:r>
          </w:p>
          <w:p w:rsidR="00880FE5" w:rsidRPr="00EA5C5D" w:rsidRDefault="00880FE5" w:rsidP="00A62520">
            <w:r w:rsidRPr="00EA5C5D">
              <w:t>Эволюционное учение</w:t>
            </w:r>
          </w:p>
        </w:tc>
        <w:tc>
          <w:tcPr>
            <w:tcW w:w="2453" w:type="dxa"/>
          </w:tcPr>
          <w:p w:rsidR="00880FE5" w:rsidRPr="00EA5C5D" w:rsidRDefault="00880FE5" w:rsidP="00A62520">
            <w:r w:rsidRPr="00EA5C5D">
              <w:t>ОПК – 1 (ИД-1, ИД-2, ИД-3)</w:t>
            </w:r>
          </w:p>
          <w:p w:rsidR="00880FE5" w:rsidRPr="00EA5C5D" w:rsidRDefault="00880FE5" w:rsidP="00A62520"/>
        </w:tc>
        <w:tc>
          <w:tcPr>
            <w:tcW w:w="2727" w:type="dxa"/>
          </w:tcPr>
          <w:p w:rsidR="00880FE5" w:rsidRPr="00EA5C5D" w:rsidRDefault="00880FE5" w:rsidP="00A62520">
            <w:r w:rsidRPr="00EA5C5D">
              <w:t>Собеседование -0,5</w:t>
            </w:r>
          </w:p>
        </w:tc>
      </w:tr>
      <w:tr w:rsidR="00880FE5" w:rsidRPr="00EA5C5D" w:rsidTr="00880FE5">
        <w:trPr>
          <w:cantSplit/>
          <w:trHeight w:val="20"/>
          <w:tblHeader/>
          <w:jc w:val="center"/>
        </w:trPr>
        <w:tc>
          <w:tcPr>
            <w:tcW w:w="728" w:type="dxa"/>
          </w:tcPr>
          <w:p w:rsidR="00880FE5" w:rsidRPr="00EA5C5D" w:rsidRDefault="00880FE5" w:rsidP="00A62520">
            <w:r w:rsidRPr="00EA5C5D">
              <w:t>8</w:t>
            </w:r>
          </w:p>
        </w:tc>
        <w:tc>
          <w:tcPr>
            <w:tcW w:w="4237" w:type="dxa"/>
          </w:tcPr>
          <w:p w:rsidR="00880FE5" w:rsidRPr="00EA5C5D" w:rsidRDefault="00880FE5" w:rsidP="00A62520">
            <w:r w:rsidRPr="00EA5C5D">
              <w:rPr>
                <w:b/>
              </w:rPr>
              <w:t>Тема (раздел) 8</w:t>
            </w:r>
          </w:p>
          <w:p w:rsidR="00880FE5" w:rsidRPr="00EA5C5D" w:rsidRDefault="00880FE5" w:rsidP="00A62520">
            <w:r w:rsidRPr="00EA5C5D">
              <w:t>Антропогенез. Экология</w:t>
            </w:r>
          </w:p>
        </w:tc>
        <w:tc>
          <w:tcPr>
            <w:tcW w:w="2453" w:type="dxa"/>
          </w:tcPr>
          <w:p w:rsidR="00880FE5" w:rsidRPr="00EA5C5D" w:rsidRDefault="00880FE5" w:rsidP="00A62520">
            <w:r w:rsidRPr="00EA5C5D">
              <w:t>ОПК – 1 (ИД-1, ИД-2, ИД-3)</w:t>
            </w:r>
          </w:p>
        </w:tc>
        <w:tc>
          <w:tcPr>
            <w:tcW w:w="2727" w:type="dxa"/>
          </w:tcPr>
          <w:p w:rsidR="00880FE5" w:rsidRPr="00EA5C5D" w:rsidRDefault="00880FE5" w:rsidP="00A62520">
            <w:r w:rsidRPr="00EA5C5D">
              <w:t>Собеседование -0,5</w:t>
            </w:r>
          </w:p>
        </w:tc>
      </w:tr>
      <w:tr w:rsidR="00880FE5" w:rsidRPr="00EA5C5D" w:rsidTr="00880FE5">
        <w:trPr>
          <w:cantSplit/>
          <w:trHeight w:val="20"/>
          <w:tblHeader/>
          <w:jc w:val="center"/>
        </w:trPr>
        <w:tc>
          <w:tcPr>
            <w:tcW w:w="7418" w:type="dxa"/>
            <w:gridSpan w:val="3"/>
          </w:tcPr>
          <w:p w:rsidR="00880FE5" w:rsidRPr="00EA5C5D" w:rsidRDefault="00880FE5" w:rsidP="00A62520">
            <w:pPr>
              <w:rPr>
                <w:b/>
              </w:rPr>
            </w:pPr>
            <w:r w:rsidRPr="00EA5C5D">
              <w:rPr>
                <w:b/>
              </w:rPr>
              <w:t>Промежуточная аттестация</w:t>
            </w:r>
          </w:p>
        </w:tc>
        <w:tc>
          <w:tcPr>
            <w:tcW w:w="2727" w:type="dxa"/>
          </w:tcPr>
          <w:p w:rsidR="00880FE5" w:rsidRPr="00EA5C5D" w:rsidRDefault="00880FE5" w:rsidP="00A62520">
            <w:r w:rsidRPr="00EA5C5D">
              <w:t>Экзамен</w:t>
            </w:r>
          </w:p>
        </w:tc>
      </w:tr>
    </w:tbl>
    <w:p w:rsidR="00880FE5" w:rsidRPr="00EA5C5D" w:rsidRDefault="00880FE5" w:rsidP="00A62520"/>
    <w:p w:rsidR="00880FE5" w:rsidRPr="00EA5C5D" w:rsidRDefault="00880FE5" w:rsidP="00A62520"/>
    <w:p w:rsidR="00880FE5" w:rsidRPr="00EA5C5D" w:rsidRDefault="00880FE5" w:rsidP="00A62520">
      <w:pPr>
        <w:rPr>
          <w:b/>
        </w:rPr>
      </w:pPr>
      <w:r w:rsidRPr="00EA5C5D">
        <w:rPr>
          <w:b/>
        </w:rPr>
        <w:t xml:space="preserve">7.2. Описание показателей и критериев оценивания компетенций на различных этапах их формирования, описание шкал оценивания </w:t>
      </w:r>
    </w:p>
    <w:p w:rsidR="00880FE5" w:rsidRPr="00EA5C5D" w:rsidRDefault="00880FE5" w:rsidP="00A62520">
      <w:pPr>
        <w:rPr>
          <w:b/>
        </w:rPr>
      </w:pPr>
    </w:p>
    <w:tbl>
      <w:tblPr>
        <w:tblW w:w="1029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2"/>
        <w:gridCol w:w="1724"/>
        <w:gridCol w:w="2770"/>
        <w:gridCol w:w="2193"/>
        <w:gridCol w:w="3058"/>
      </w:tblGrid>
      <w:tr w:rsidR="00880FE5" w:rsidRPr="00EA5C5D" w:rsidTr="00880FE5">
        <w:trPr>
          <w:cantSplit/>
          <w:tblHeader/>
        </w:trPr>
        <w:tc>
          <w:tcPr>
            <w:tcW w:w="552" w:type="dxa"/>
            <w:vAlign w:val="center"/>
          </w:tcPr>
          <w:p w:rsidR="00880FE5" w:rsidRPr="00EA5C5D" w:rsidRDefault="00880FE5" w:rsidP="00A62520">
            <w:pPr>
              <w:rPr>
                <w:b/>
              </w:rPr>
            </w:pPr>
            <w:r w:rsidRPr="00EA5C5D">
              <w:rPr>
                <w:b/>
              </w:rPr>
              <w:lastRenderedPageBreak/>
              <w:t>№ п/п</w:t>
            </w:r>
          </w:p>
        </w:tc>
        <w:tc>
          <w:tcPr>
            <w:tcW w:w="1724" w:type="dxa"/>
            <w:vAlign w:val="center"/>
          </w:tcPr>
          <w:p w:rsidR="00880FE5" w:rsidRPr="00EA5C5D" w:rsidRDefault="00880FE5" w:rsidP="00A62520">
            <w:pPr>
              <w:rPr>
                <w:b/>
              </w:rPr>
            </w:pPr>
            <w:r w:rsidRPr="00EA5C5D">
              <w:rPr>
                <w:b/>
              </w:rPr>
              <w:t>Наименование формы проведения промежуточной аттестации</w:t>
            </w:r>
          </w:p>
        </w:tc>
        <w:tc>
          <w:tcPr>
            <w:tcW w:w="2770" w:type="dxa"/>
            <w:vAlign w:val="center"/>
          </w:tcPr>
          <w:p w:rsidR="00880FE5" w:rsidRPr="00EA5C5D" w:rsidRDefault="00880FE5" w:rsidP="00A62520">
            <w:pPr>
              <w:rPr>
                <w:b/>
              </w:rPr>
            </w:pPr>
            <w:r w:rsidRPr="00EA5C5D">
              <w:rPr>
                <w:b/>
              </w:rPr>
              <w:t>Описание показателей оценочного средства</w:t>
            </w:r>
          </w:p>
        </w:tc>
        <w:tc>
          <w:tcPr>
            <w:tcW w:w="2193" w:type="dxa"/>
            <w:vAlign w:val="center"/>
          </w:tcPr>
          <w:p w:rsidR="00880FE5" w:rsidRPr="00EA5C5D" w:rsidRDefault="00880FE5" w:rsidP="00A62520">
            <w:pPr>
              <w:rPr>
                <w:b/>
              </w:rPr>
            </w:pPr>
            <w:r w:rsidRPr="00EA5C5D">
              <w:rPr>
                <w:b/>
              </w:rPr>
              <w:t>Представление оценочного средства в фонде</w:t>
            </w:r>
          </w:p>
        </w:tc>
        <w:tc>
          <w:tcPr>
            <w:tcW w:w="3058" w:type="dxa"/>
            <w:vAlign w:val="center"/>
          </w:tcPr>
          <w:p w:rsidR="00880FE5" w:rsidRPr="00EA5C5D" w:rsidRDefault="00880FE5" w:rsidP="00A62520">
            <w:pPr>
              <w:rPr>
                <w:b/>
              </w:rPr>
            </w:pPr>
            <w:r w:rsidRPr="00EA5C5D">
              <w:rPr>
                <w:b/>
              </w:rPr>
              <w:t>Критерии и описание шкал оценивания</w:t>
            </w:r>
          </w:p>
          <w:p w:rsidR="00880FE5" w:rsidRPr="00EA5C5D" w:rsidRDefault="00880FE5" w:rsidP="00A62520">
            <w:pPr>
              <w:rPr>
                <w:b/>
                <w:i/>
              </w:rPr>
            </w:pPr>
            <w:r w:rsidRPr="00EA5C5D">
              <w:rPr>
                <w:b/>
                <w:i/>
              </w:rPr>
              <w:t>(шкалы: 0–100%, четырехбалльная, тахометрическая)</w:t>
            </w:r>
          </w:p>
        </w:tc>
      </w:tr>
      <w:tr w:rsidR="00880FE5" w:rsidRPr="00EA5C5D" w:rsidTr="00880FE5">
        <w:trPr>
          <w:cantSplit/>
          <w:trHeight w:val="2553"/>
          <w:tblHeader/>
        </w:trPr>
        <w:tc>
          <w:tcPr>
            <w:tcW w:w="552" w:type="dxa"/>
            <w:vMerge w:val="restart"/>
          </w:tcPr>
          <w:p w:rsidR="00880FE5" w:rsidRPr="00EA5C5D" w:rsidRDefault="00880FE5" w:rsidP="00A62520">
            <w:r w:rsidRPr="00EA5C5D">
              <w:lastRenderedPageBreak/>
              <w:t>1</w:t>
            </w:r>
          </w:p>
        </w:tc>
        <w:tc>
          <w:tcPr>
            <w:tcW w:w="1724" w:type="dxa"/>
            <w:vMerge w:val="restart"/>
          </w:tcPr>
          <w:p w:rsidR="00880FE5" w:rsidRPr="00EA5C5D" w:rsidRDefault="00880FE5" w:rsidP="00A62520">
            <w:pPr>
              <w:rPr>
                <w:b/>
              </w:rPr>
            </w:pPr>
            <w:r w:rsidRPr="00EA5C5D">
              <w:rPr>
                <w:i/>
              </w:rPr>
              <w:t>Экзамен</w:t>
            </w:r>
            <w:r w:rsidRPr="00EA5C5D">
              <w:t xml:space="preserve"> </w:t>
            </w:r>
          </w:p>
        </w:tc>
        <w:tc>
          <w:tcPr>
            <w:tcW w:w="2770" w:type="dxa"/>
          </w:tcPr>
          <w:p w:rsidR="00880FE5" w:rsidRPr="00EA5C5D" w:rsidRDefault="00880FE5" w:rsidP="00A3542C">
            <w:pPr>
              <w:jc w:val="both"/>
            </w:pPr>
            <w:r w:rsidRPr="00EA5C5D">
              <w:t xml:space="preserve">1-я часть экзамена: </w:t>
            </w:r>
          </w:p>
          <w:p w:rsidR="00880FE5" w:rsidRPr="00EA5C5D" w:rsidRDefault="00880FE5" w:rsidP="00A3542C">
            <w:pPr>
              <w:jc w:val="both"/>
              <w:rPr>
                <w:b/>
              </w:rPr>
            </w:pPr>
            <w:r w:rsidRPr="00EA5C5D">
              <w:t>Ответы на экзаменационные вопросы (4-ре вопроса в билете)</w:t>
            </w:r>
          </w:p>
        </w:tc>
        <w:tc>
          <w:tcPr>
            <w:tcW w:w="2193" w:type="dxa"/>
          </w:tcPr>
          <w:p w:rsidR="00880FE5" w:rsidRPr="00EA5C5D" w:rsidRDefault="00880FE5" w:rsidP="00A3542C">
            <w:pPr>
              <w:jc w:val="both"/>
              <w:rPr>
                <w:b/>
              </w:rPr>
            </w:pPr>
            <w:r w:rsidRPr="00EA5C5D">
              <w:t>Система</w:t>
            </w:r>
            <w:r w:rsidRPr="00EA5C5D">
              <w:rPr>
                <w:b/>
                <w:i/>
              </w:rPr>
              <w:t xml:space="preserve"> </w:t>
            </w:r>
            <w:r w:rsidRPr="00EA5C5D">
              <w:t>стандартизированных заданий (билетов)</w:t>
            </w:r>
          </w:p>
        </w:tc>
        <w:tc>
          <w:tcPr>
            <w:tcW w:w="3058" w:type="dxa"/>
          </w:tcPr>
          <w:p w:rsidR="00880FE5" w:rsidRPr="00EA5C5D" w:rsidRDefault="00880FE5" w:rsidP="00A3542C">
            <w:pPr>
              <w:jc w:val="both"/>
              <w:rPr>
                <w:i/>
              </w:rPr>
            </w:pPr>
            <w:r w:rsidRPr="00EA5C5D">
              <w:rPr>
                <w:i/>
              </w:rPr>
              <w:t>Критерии оценивания преподавателем части экзамена:</w:t>
            </w:r>
          </w:p>
          <w:p w:rsidR="00880FE5" w:rsidRPr="00EA5C5D" w:rsidRDefault="00880FE5" w:rsidP="00A3542C">
            <w:pPr>
              <w:jc w:val="both"/>
            </w:pPr>
            <w:r w:rsidRPr="00EA5C5D">
              <w:t>– соответствие содержания ответа заданию, полнота раскрытия темы/задания (оценка соответствия содержания ответа теме/заданию);</w:t>
            </w:r>
          </w:p>
          <w:p w:rsidR="00880FE5" w:rsidRPr="00EA5C5D" w:rsidRDefault="00880FE5" w:rsidP="00A3542C">
            <w:pPr>
              <w:jc w:val="both"/>
            </w:pPr>
            <w:r w:rsidRPr="00EA5C5D">
              <w:t>– умение проводить аналитический анализ прочитанной учебной и научной литературы, сопоставлять теорию и практику;</w:t>
            </w:r>
          </w:p>
          <w:p w:rsidR="00880FE5" w:rsidRPr="00EA5C5D" w:rsidRDefault="00880FE5" w:rsidP="00A3542C">
            <w:pPr>
              <w:jc w:val="both"/>
            </w:pPr>
            <w:r w:rsidRPr="00EA5C5D">
              <w:t>– логичность, последовательность изложения ответа;</w:t>
            </w:r>
          </w:p>
          <w:p w:rsidR="00880FE5" w:rsidRPr="00EA5C5D" w:rsidRDefault="00880FE5" w:rsidP="00A3542C">
            <w:pPr>
              <w:jc w:val="both"/>
            </w:pPr>
            <w:r w:rsidRPr="00EA5C5D">
              <w:t>– наличие собственного отношения обучающегося к теме/заданию;</w:t>
            </w:r>
          </w:p>
          <w:p w:rsidR="00880FE5" w:rsidRPr="00EA5C5D" w:rsidRDefault="00880FE5" w:rsidP="00A3542C">
            <w:pPr>
              <w:jc w:val="both"/>
            </w:pPr>
            <w:r w:rsidRPr="00EA5C5D">
              <w:t>– аргументированность, доказательность излагаемого материала.</w:t>
            </w:r>
          </w:p>
          <w:p w:rsidR="00880FE5" w:rsidRPr="00EA5C5D" w:rsidRDefault="00880FE5" w:rsidP="00A3542C">
            <w:pPr>
              <w:jc w:val="both"/>
              <w:rPr>
                <w:i/>
              </w:rPr>
            </w:pPr>
            <w:r w:rsidRPr="00EA5C5D">
              <w:rPr>
                <w:i/>
              </w:rPr>
              <w:t>Описание шкалы оценивания части экзамена</w:t>
            </w:r>
          </w:p>
          <w:p w:rsidR="00880FE5" w:rsidRPr="00EA5C5D" w:rsidRDefault="00880FE5" w:rsidP="00A3542C">
            <w:pPr>
              <w:jc w:val="both"/>
            </w:pPr>
            <w:r w:rsidRPr="00EA5C5D">
              <w:t>Оценка «</w:t>
            </w:r>
            <w:r w:rsidRPr="00EA5C5D">
              <w:rPr>
                <w:i/>
              </w:rPr>
              <w:t>отлично</w:t>
            </w:r>
            <w:r w:rsidRPr="00EA5C5D">
              <w:t>»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880FE5" w:rsidRPr="00EA5C5D" w:rsidRDefault="00880FE5" w:rsidP="00A3542C">
            <w:pPr>
              <w:jc w:val="both"/>
            </w:pPr>
            <w:r w:rsidRPr="00EA5C5D">
              <w:t>Оценка «</w:t>
            </w:r>
            <w:r w:rsidRPr="00EA5C5D">
              <w:rPr>
                <w:i/>
              </w:rPr>
              <w:t>хорошо</w:t>
            </w:r>
            <w:r w:rsidRPr="00EA5C5D">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выполнении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880FE5" w:rsidRPr="00EA5C5D" w:rsidRDefault="00880FE5" w:rsidP="00A3542C">
            <w:pPr>
              <w:jc w:val="both"/>
            </w:pPr>
            <w:r w:rsidRPr="00EA5C5D">
              <w:t>Оценка «</w:t>
            </w:r>
            <w:r w:rsidRPr="00EA5C5D">
              <w:rPr>
                <w:i/>
              </w:rPr>
              <w:t>удовлетворительно</w:t>
            </w:r>
            <w:r w:rsidRPr="00EA5C5D">
              <w:t>»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880FE5" w:rsidRPr="00EA5C5D" w:rsidRDefault="00880FE5" w:rsidP="00A3542C">
            <w:pPr>
              <w:jc w:val="both"/>
            </w:pPr>
            <w:r w:rsidRPr="00EA5C5D">
              <w:t xml:space="preserve">Оценка </w:t>
            </w:r>
            <w:r w:rsidRPr="00EA5C5D">
              <w:rPr>
                <w:i/>
              </w:rPr>
              <w:t>«неудовлетворительн</w:t>
            </w:r>
            <w:r w:rsidRPr="00EA5C5D">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tc>
      </w:tr>
      <w:tr w:rsidR="00880FE5" w:rsidRPr="00EA5C5D" w:rsidTr="00880FE5">
        <w:trPr>
          <w:cantSplit/>
          <w:tblHeader/>
        </w:trPr>
        <w:tc>
          <w:tcPr>
            <w:tcW w:w="552" w:type="dxa"/>
            <w:vMerge/>
          </w:tcPr>
          <w:p w:rsidR="00880FE5" w:rsidRPr="00EA5C5D" w:rsidRDefault="00880FE5" w:rsidP="00A62520"/>
        </w:tc>
        <w:tc>
          <w:tcPr>
            <w:tcW w:w="1724" w:type="dxa"/>
            <w:vMerge/>
          </w:tcPr>
          <w:p w:rsidR="00880FE5" w:rsidRPr="00EA5C5D" w:rsidRDefault="00880FE5" w:rsidP="00A62520"/>
        </w:tc>
        <w:tc>
          <w:tcPr>
            <w:tcW w:w="2770" w:type="dxa"/>
          </w:tcPr>
          <w:p w:rsidR="00880FE5" w:rsidRPr="00EA5C5D" w:rsidRDefault="00880FE5" w:rsidP="00A3542C">
            <w:pPr>
              <w:jc w:val="both"/>
              <w:rPr>
                <w:b/>
              </w:rPr>
            </w:pPr>
            <w:r w:rsidRPr="00EA5C5D">
              <w:t>2-я часть экзамена:</w:t>
            </w:r>
            <w:r w:rsidRPr="00EA5C5D">
              <w:rPr>
                <w:b/>
              </w:rPr>
              <w:t xml:space="preserve"> </w:t>
            </w:r>
          </w:p>
          <w:p w:rsidR="00880FE5" w:rsidRPr="00EA5C5D" w:rsidRDefault="00880FE5" w:rsidP="00A3542C">
            <w:pPr>
              <w:jc w:val="both"/>
            </w:pPr>
            <w:r w:rsidRPr="00EA5C5D">
              <w:t>выполнение обучающимися практико-ориентированных заданий (решение задачи)</w:t>
            </w:r>
          </w:p>
        </w:tc>
        <w:tc>
          <w:tcPr>
            <w:tcW w:w="2193" w:type="dxa"/>
          </w:tcPr>
          <w:p w:rsidR="00880FE5" w:rsidRPr="00EA5C5D" w:rsidRDefault="00880FE5" w:rsidP="00A3542C">
            <w:pPr>
              <w:jc w:val="both"/>
            </w:pPr>
            <w:r w:rsidRPr="00EA5C5D">
              <w:t>Практико-ориентированные задания (Билеты)</w:t>
            </w:r>
          </w:p>
        </w:tc>
        <w:tc>
          <w:tcPr>
            <w:tcW w:w="3058" w:type="dxa"/>
          </w:tcPr>
          <w:p w:rsidR="00880FE5" w:rsidRPr="00EA5C5D" w:rsidRDefault="00880FE5" w:rsidP="00A3542C">
            <w:pPr>
              <w:jc w:val="both"/>
              <w:rPr>
                <w:i/>
              </w:rPr>
            </w:pPr>
            <w:r w:rsidRPr="00EA5C5D">
              <w:rPr>
                <w:i/>
              </w:rPr>
              <w:t>Критерии оценивания преподавателем практико-ориентированной части экзамена:</w:t>
            </w:r>
          </w:p>
          <w:p w:rsidR="00880FE5" w:rsidRPr="00EA5C5D" w:rsidRDefault="00880FE5" w:rsidP="00A3542C">
            <w:pPr>
              <w:jc w:val="both"/>
            </w:pPr>
            <w:r w:rsidRPr="00EA5C5D">
              <w:t>– соответствие содержания ответа заданию, полнота раскрытия темы/задания (оценка соответствия содержания ответа теме/заданию);</w:t>
            </w:r>
          </w:p>
          <w:p w:rsidR="00880FE5" w:rsidRPr="00EA5C5D" w:rsidRDefault="00880FE5" w:rsidP="00A3542C">
            <w:pPr>
              <w:jc w:val="both"/>
            </w:pPr>
            <w:r w:rsidRPr="00EA5C5D">
              <w:t>– умение проводить аналитический анализ прочитанной учебной и научной литературы, сопоставлять теорию и практику;</w:t>
            </w:r>
          </w:p>
          <w:p w:rsidR="00880FE5" w:rsidRPr="00EA5C5D" w:rsidRDefault="00880FE5" w:rsidP="00A3542C">
            <w:pPr>
              <w:jc w:val="both"/>
            </w:pPr>
            <w:r w:rsidRPr="00EA5C5D">
              <w:t>– логичность, последовательность изложения ответа;</w:t>
            </w:r>
          </w:p>
          <w:p w:rsidR="00880FE5" w:rsidRPr="00EA5C5D" w:rsidRDefault="00880FE5" w:rsidP="00A3542C">
            <w:pPr>
              <w:jc w:val="both"/>
            </w:pPr>
            <w:r w:rsidRPr="00EA5C5D">
              <w:t>– наличие собственного отношения обучающегося к теме/заданию;</w:t>
            </w:r>
          </w:p>
          <w:p w:rsidR="00880FE5" w:rsidRPr="00EA5C5D" w:rsidRDefault="00880FE5" w:rsidP="00A3542C">
            <w:pPr>
              <w:jc w:val="both"/>
            </w:pPr>
            <w:r w:rsidRPr="00EA5C5D">
              <w:t>– аргументированность, доказательность излагаемого материала.</w:t>
            </w:r>
          </w:p>
          <w:p w:rsidR="00880FE5" w:rsidRPr="00EA5C5D" w:rsidRDefault="00880FE5" w:rsidP="00A3542C">
            <w:pPr>
              <w:jc w:val="both"/>
              <w:rPr>
                <w:i/>
              </w:rPr>
            </w:pPr>
            <w:r w:rsidRPr="00EA5C5D">
              <w:rPr>
                <w:i/>
              </w:rPr>
              <w:t>Описание шкалы оценивания практико-ориентированной части экзамена</w:t>
            </w:r>
          </w:p>
          <w:p w:rsidR="00880FE5" w:rsidRPr="00EA5C5D" w:rsidRDefault="00880FE5" w:rsidP="00A3542C">
            <w:pPr>
              <w:jc w:val="both"/>
            </w:pPr>
            <w:r w:rsidRPr="00EA5C5D">
              <w:t>Оценка «</w:t>
            </w:r>
            <w:r w:rsidRPr="00EA5C5D">
              <w:rPr>
                <w:i/>
              </w:rPr>
              <w:t>отлично</w:t>
            </w:r>
            <w:r w:rsidRPr="00EA5C5D">
              <w:t>»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880FE5" w:rsidRPr="00EA5C5D" w:rsidRDefault="00880FE5" w:rsidP="00A3542C">
            <w:pPr>
              <w:jc w:val="both"/>
            </w:pPr>
            <w:r w:rsidRPr="00EA5C5D">
              <w:t>Оценка «</w:t>
            </w:r>
            <w:r w:rsidRPr="00EA5C5D">
              <w:rPr>
                <w:i/>
              </w:rPr>
              <w:t>хорошо</w:t>
            </w:r>
            <w:r w:rsidRPr="00EA5C5D">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880FE5" w:rsidRPr="00EA5C5D" w:rsidRDefault="00880FE5" w:rsidP="00A3542C">
            <w:pPr>
              <w:jc w:val="both"/>
            </w:pPr>
            <w:r w:rsidRPr="00EA5C5D">
              <w:t>Оценка «</w:t>
            </w:r>
            <w:r w:rsidRPr="00EA5C5D">
              <w:rPr>
                <w:i/>
              </w:rPr>
              <w:t>удовлетворительно</w:t>
            </w:r>
            <w:r w:rsidRPr="00EA5C5D">
              <w:t>»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880FE5" w:rsidRPr="00EA5C5D" w:rsidRDefault="00880FE5" w:rsidP="00A3542C">
            <w:pPr>
              <w:jc w:val="both"/>
            </w:pPr>
            <w:r w:rsidRPr="00EA5C5D">
              <w:t xml:space="preserve">Оценка </w:t>
            </w:r>
            <w:r w:rsidRPr="00EA5C5D">
              <w:rPr>
                <w:i/>
              </w:rPr>
              <w:t>«неудовлетворительн</w:t>
            </w:r>
            <w:r w:rsidRPr="00EA5C5D">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880FE5" w:rsidRPr="00EA5C5D" w:rsidRDefault="00880FE5" w:rsidP="00A3542C">
            <w:pPr>
              <w:jc w:val="both"/>
              <w:rPr>
                <w:i/>
              </w:rPr>
            </w:pPr>
            <w:r w:rsidRPr="00EA5C5D">
              <w:t>Итоговая оценка за экзамен выставляется преподавателем в совокупности на основе оценивания результатов выполнения ими частей экзамена.</w:t>
            </w:r>
          </w:p>
        </w:tc>
      </w:tr>
    </w:tbl>
    <w:p w:rsidR="00880FE5" w:rsidRPr="00EA5C5D" w:rsidRDefault="00880FE5" w:rsidP="00A62520">
      <w:pPr>
        <w:rPr>
          <w:color w:val="000000"/>
        </w:rPr>
      </w:pPr>
    </w:p>
    <w:p w:rsidR="00880FE5" w:rsidRPr="00EA5C5D" w:rsidRDefault="00880FE5" w:rsidP="00A62520"/>
    <w:p w:rsidR="00880FE5" w:rsidRPr="00EA5C5D" w:rsidRDefault="00880FE5" w:rsidP="00A3542C">
      <w:pPr>
        <w:jc w:val="both"/>
        <w:rPr>
          <w:b/>
        </w:rPr>
      </w:pPr>
      <w:r w:rsidRPr="00EA5C5D">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880FE5" w:rsidRPr="00EA5C5D" w:rsidRDefault="00880FE5" w:rsidP="00A3542C">
      <w:pPr>
        <w:jc w:val="both"/>
        <w:rPr>
          <w:b/>
        </w:rPr>
      </w:pPr>
      <w:r w:rsidRPr="00EA5C5D">
        <w:rPr>
          <w:b/>
        </w:rPr>
        <w:t xml:space="preserve">  </w:t>
      </w:r>
    </w:p>
    <w:p w:rsidR="00880FE5" w:rsidRPr="00EA5C5D" w:rsidRDefault="00880FE5" w:rsidP="00A3542C">
      <w:pPr>
        <w:jc w:val="both"/>
        <w:rPr>
          <w:b/>
        </w:rPr>
      </w:pPr>
    </w:p>
    <w:p w:rsidR="00880FE5" w:rsidRPr="00EA5C5D" w:rsidRDefault="00880FE5" w:rsidP="00A3542C">
      <w:pPr>
        <w:jc w:val="both"/>
        <w:rPr>
          <w:b/>
        </w:rPr>
      </w:pPr>
      <w:r w:rsidRPr="00EA5C5D">
        <w:rPr>
          <w:b/>
        </w:rPr>
        <w:t>7.3.1. Список контрольных вопросов для собеседования:</w:t>
      </w:r>
    </w:p>
    <w:p w:rsidR="00880FE5" w:rsidRPr="00EA5C5D" w:rsidRDefault="00880FE5" w:rsidP="00A3542C">
      <w:pPr>
        <w:jc w:val="both"/>
      </w:pPr>
      <w:r w:rsidRPr="00EA5C5D">
        <w:t>1. Структура ДНК и РНК</w:t>
      </w:r>
    </w:p>
    <w:p w:rsidR="00880FE5" w:rsidRPr="00EA5C5D" w:rsidRDefault="00880FE5" w:rsidP="00A3542C">
      <w:pPr>
        <w:jc w:val="both"/>
      </w:pPr>
      <w:bookmarkStart w:id="49" w:name="_gjdgxs" w:colFirst="0" w:colLast="0"/>
      <w:bookmarkEnd w:id="49"/>
      <w:r w:rsidRPr="00EA5C5D">
        <w:t>2. Основные принципы реализации генетического материала. Транскрипция, процессинг РНК, трансляция</w:t>
      </w:r>
    </w:p>
    <w:p w:rsidR="00880FE5" w:rsidRPr="00EA5C5D" w:rsidRDefault="00880FE5" w:rsidP="00A3542C">
      <w:pPr>
        <w:jc w:val="both"/>
      </w:pPr>
      <w:r w:rsidRPr="00EA5C5D">
        <w:t>3. Молекулярные механизмы геномного редактирования с использованием инженерных нуклеаз ZFN, TALEN, CRISPR/Cas9</w:t>
      </w:r>
    </w:p>
    <w:p w:rsidR="00880FE5" w:rsidRPr="00EA5C5D" w:rsidRDefault="00880FE5" w:rsidP="00A3542C">
      <w:pPr>
        <w:jc w:val="both"/>
        <w:rPr>
          <w:b/>
        </w:rPr>
      </w:pPr>
    </w:p>
    <w:p w:rsidR="00880FE5" w:rsidRPr="00EA5C5D" w:rsidRDefault="00880FE5" w:rsidP="00A3542C">
      <w:pPr>
        <w:jc w:val="both"/>
        <w:rPr>
          <w:b/>
        </w:rPr>
      </w:pPr>
      <w:r w:rsidRPr="00EA5C5D">
        <w:rPr>
          <w:b/>
        </w:rPr>
        <w:t>7.3.2. Примерная тематика докладов:</w:t>
      </w:r>
    </w:p>
    <w:p w:rsidR="00880FE5" w:rsidRPr="00EA5C5D" w:rsidRDefault="00880FE5" w:rsidP="00A3542C">
      <w:pPr>
        <w:jc w:val="both"/>
      </w:pPr>
      <w:r w:rsidRPr="00EA5C5D">
        <w:t>1. Эволюция генетического материала и регуляторных систем. Возможная роль транспозонов.</w:t>
      </w:r>
    </w:p>
    <w:p w:rsidR="00880FE5" w:rsidRPr="00EA5C5D" w:rsidRDefault="00880FE5" w:rsidP="00A3542C">
      <w:pPr>
        <w:jc w:val="both"/>
      </w:pPr>
      <w:r w:rsidRPr="00EA5C5D">
        <w:t>2. Технологии редактирования генома в клинических исследованиях</w:t>
      </w:r>
    </w:p>
    <w:p w:rsidR="00880FE5" w:rsidRPr="00EA5C5D" w:rsidRDefault="00880FE5" w:rsidP="00A3542C">
      <w:pPr>
        <w:jc w:val="both"/>
      </w:pPr>
      <w:r w:rsidRPr="00EA5C5D">
        <w:t>3. Prime editing – прорыв в геномном редактировании?</w:t>
      </w:r>
    </w:p>
    <w:p w:rsidR="00880FE5" w:rsidRPr="00EA5C5D" w:rsidRDefault="00880FE5" w:rsidP="00A3542C">
      <w:pPr>
        <w:jc w:val="both"/>
      </w:pPr>
    </w:p>
    <w:p w:rsidR="00880FE5" w:rsidRPr="00EA5C5D" w:rsidRDefault="00880FE5" w:rsidP="00A3542C">
      <w:pPr>
        <w:jc w:val="both"/>
      </w:pPr>
    </w:p>
    <w:p w:rsidR="00880FE5" w:rsidRPr="00EA5C5D" w:rsidRDefault="00880FE5" w:rsidP="00A3542C">
      <w:pPr>
        <w:jc w:val="both"/>
        <w:rPr>
          <w:b/>
        </w:rPr>
      </w:pPr>
    </w:p>
    <w:p w:rsidR="00880FE5" w:rsidRPr="00EA5C5D" w:rsidRDefault="00880FE5" w:rsidP="00A3542C">
      <w:pPr>
        <w:jc w:val="both"/>
        <w:rPr>
          <w:b/>
        </w:rPr>
      </w:pPr>
      <w:r w:rsidRPr="00EA5C5D">
        <w:rPr>
          <w:b/>
        </w:rPr>
        <w:t>7.3.3. Примеры вопросов для тестирования:</w:t>
      </w:r>
    </w:p>
    <w:p w:rsidR="00880FE5" w:rsidRPr="00EA5C5D" w:rsidRDefault="00880FE5" w:rsidP="00A3542C">
      <w:pPr>
        <w:jc w:val="both"/>
      </w:pPr>
      <w:r w:rsidRPr="00EA5C5D">
        <w:t>1. В заданном фрагменте двойной спирали ДНК количество гуанина (G) составляет 34%. Каковы процентные доли остальных нуклеотидов?</w:t>
      </w:r>
    </w:p>
    <w:p w:rsidR="00880FE5" w:rsidRPr="0078735E" w:rsidRDefault="00880FE5" w:rsidP="00A3542C">
      <w:pPr>
        <w:jc w:val="both"/>
      </w:pPr>
      <w:r w:rsidRPr="00EA5C5D">
        <w:t>а</w:t>
      </w:r>
      <w:r w:rsidRPr="0078735E">
        <w:t xml:space="preserve">. 16% </w:t>
      </w:r>
      <w:r w:rsidRPr="00990E51">
        <w:rPr>
          <w:lang w:val="en-US"/>
        </w:rPr>
        <w:t>C</w:t>
      </w:r>
      <w:r w:rsidRPr="0078735E">
        <w:t xml:space="preserve">; 34% </w:t>
      </w:r>
      <w:r w:rsidRPr="00990E51">
        <w:rPr>
          <w:lang w:val="en-US"/>
        </w:rPr>
        <w:t>A</w:t>
      </w:r>
      <w:r w:rsidRPr="0078735E">
        <w:t xml:space="preserve">, 16% </w:t>
      </w:r>
      <w:r w:rsidRPr="00990E51">
        <w:rPr>
          <w:lang w:val="en-US"/>
        </w:rPr>
        <w:t>T</w:t>
      </w:r>
    </w:p>
    <w:p w:rsidR="00880FE5" w:rsidRPr="0078735E" w:rsidRDefault="00880FE5" w:rsidP="00A3542C">
      <w:pPr>
        <w:jc w:val="both"/>
        <w:rPr>
          <w:b/>
        </w:rPr>
      </w:pPr>
      <w:r w:rsidRPr="00EA5C5D">
        <w:rPr>
          <w:b/>
        </w:rPr>
        <w:t>б</w:t>
      </w:r>
      <w:r w:rsidRPr="0078735E">
        <w:rPr>
          <w:b/>
        </w:rPr>
        <w:t xml:space="preserve">. 34% </w:t>
      </w:r>
      <w:r w:rsidRPr="00990E51">
        <w:rPr>
          <w:b/>
          <w:lang w:val="en-US"/>
        </w:rPr>
        <w:t>C</w:t>
      </w:r>
      <w:r w:rsidRPr="0078735E">
        <w:rPr>
          <w:b/>
        </w:rPr>
        <w:t xml:space="preserve">; 16% </w:t>
      </w:r>
      <w:r w:rsidRPr="00990E51">
        <w:rPr>
          <w:b/>
          <w:lang w:val="en-US"/>
        </w:rPr>
        <w:t>A</w:t>
      </w:r>
      <w:r w:rsidRPr="0078735E">
        <w:rPr>
          <w:b/>
        </w:rPr>
        <w:t xml:space="preserve">, 16% </w:t>
      </w:r>
      <w:r w:rsidRPr="00990E51">
        <w:rPr>
          <w:b/>
          <w:lang w:val="en-US"/>
        </w:rPr>
        <w:t>T</w:t>
      </w:r>
    </w:p>
    <w:p w:rsidR="00880FE5" w:rsidRPr="0078735E" w:rsidRDefault="00880FE5" w:rsidP="00A3542C">
      <w:pPr>
        <w:jc w:val="both"/>
      </w:pPr>
      <w:r w:rsidRPr="00EA5C5D">
        <w:t>в</w:t>
      </w:r>
      <w:r w:rsidRPr="0078735E">
        <w:t>.</w:t>
      </w:r>
      <w:r w:rsidRPr="0078735E">
        <w:rPr>
          <w:b/>
        </w:rPr>
        <w:t xml:space="preserve"> </w:t>
      </w:r>
      <w:r w:rsidRPr="0078735E">
        <w:t xml:space="preserve">16% </w:t>
      </w:r>
      <w:r w:rsidRPr="00990E51">
        <w:rPr>
          <w:lang w:val="en-US"/>
        </w:rPr>
        <w:t>C</w:t>
      </w:r>
      <w:r w:rsidRPr="0078735E">
        <w:t xml:space="preserve">; 16% </w:t>
      </w:r>
      <w:r w:rsidRPr="00990E51">
        <w:rPr>
          <w:lang w:val="en-US"/>
        </w:rPr>
        <w:t>A</w:t>
      </w:r>
      <w:r w:rsidRPr="0078735E">
        <w:t xml:space="preserve">, 34% </w:t>
      </w:r>
      <w:r w:rsidRPr="00990E51">
        <w:rPr>
          <w:lang w:val="en-US"/>
        </w:rPr>
        <w:t>T</w:t>
      </w:r>
      <w:r w:rsidRPr="0078735E">
        <w:t xml:space="preserve"> </w:t>
      </w:r>
    </w:p>
    <w:p w:rsidR="00880FE5" w:rsidRPr="00EA5C5D" w:rsidRDefault="00880FE5" w:rsidP="00A3542C">
      <w:pPr>
        <w:jc w:val="both"/>
      </w:pPr>
      <w:r w:rsidRPr="00EA5C5D">
        <w:t>г. 16% C; 34% A, 16% U</w:t>
      </w:r>
    </w:p>
    <w:p w:rsidR="00880FE5" w:rsidRPr="00EA5C5D" w:rsidRDefault="00880FE5" w:rsidP="00A3542C">
      <w:pPr>
        <w:jc w:val="both"/>
        <w:rPr>
          <w:b/>
        </w:rPr>
      </w:pPr>
    </w:p>
    <w:p w:rsidR="00880FE5" w:rsidRPr="00EA5C5D" w:rsidRDefault="00880FE5" w:rsidP="00A3542C">
      <w:pPr>
        <w:jc w:val="both"/>
      </w:pPr>
      <w:r w:rsidRPr="00EA5C5D">
        <w:t>2. Какова функция топоизомеразы в вилке репликации?</w:t>
      </w:r>
    </w:p>
    <w:p w:rsidR="00880FE5" w:rsidRPr="00EA5C5D" w:rsidRDefault="00880FE5" w:rsidP="00A3542C">
      <w:pPr>
        <w:jc w:val="both"/>
      </w:pPr>
      <w:r w:rsidRPr="00EA5C5D">
        <w:t>а. Отвечает за синтез ДНК</w:t>
      </w:r>
    </w:p>
    <w:p w:rsidR="00880FE5" w:rsidRPr="00EA5C5D" w:rsidRDefault="00880FE5" w:rsidP="00A3542C">
      <w:pPr>
        <w:jc w:val="both"/>
      </w:pPr>
      <w:r w:rsidRPr="00EA5C5D">
        <w:t>б. Обеспечивает разрыв водородных связей между азотистыми основаниями</w:t>
      </w:r>
    </w:p>
    <w:p w:rsidR="00880FE5" w:rsidRPr="00EA5C5D" w:rsidRDefault="00880FE5" w:rsidP="00A3542C">
      <w:pPr>
        <w:jc w:val="both"/>
        <w:rPr>
          <w:b/>
        </w:rPr>
      </w:pPr>
      <w:r w:rsidRPr="00EA5C5D">
        <w:rPr>
          <w:b/>
        </w:rPr>
        <w:t>в. Предотвращает слишком плотное скручивание спирали ДНК перед вилкой репликации</w:t>
      </w:r>
    </w:p>
    <w:p w:rsidR="00880FE5" w:rsidRPr="00EA5C5D" w:rsidRDefault="00880FE5" w:rsidP="00A3542C">
      <w:pPr>
        <w:jc w:val="both"/>
      </w:pPr>
      <w:r w:rsidRPr="00EA5C5D">
        <w:t>г. Синтезирует РНК праймеры комплементарные цепи ДНК</w:t>
      </w:r>
    </w:p>
    <w:p w:rsidR="00880FE5" w:rsidRPr="00EA5C5D" w:rsidRDefault="00880FE5" w:rsidP="00A3542C">
      <w:pPr>
        <w:jc w:val="both"/>
      </w:pPr>
    </w:p>
    <w:p w:rsidR="00880FE5" w:rsidRPr="00EA5C5D" w:rsidRDefault="00880FE5" w:rsidP="00A3542C">
      <w:pPr>
        <w:jc w:val="both"/>
      </w:pPr>
      <w:r w:rsidRPr="00EA5C5D">
        <w:t>3. Для каких заболеваний человека возможно применение методов генной терапии?</w:t>
      </w:r>
    </w:p>
    <w:p w:rsidR="00880FE5" w:rsidRPr="00EA5C5D" w:rsidRDefault="00880FE5" w:rsidP="00A3542C">
      <w:pPr>
        <w:jc w:val="both"/>
      </w:pPr>
      <w:r w:rsidRPr="00EA5C5D">
        <w:t>А. Наследственные заболевания</w:t>
      </w:r>
    </w:p>
    <w:p w:rsidR="00880FE5" w:rsidRPr="00EA5C5D" w:rsidRDefault="00880FE5" w:rsidP="00A3542C">
      <w:pPr>
        <w:jc w:val="both"/>
      </w:pPr>
      <w:r w:rsidRPr="00EA5C5D">
        <w:t>Б. Инфекционные заболевания</w:t>
      </w:r>
    </w:p>
    <w:p w:rsidR="00880FE5" w:rsidRPr="00EA5C5D" w:rsidRDefault="00880FE5" w:rsidP="00A3542C">
      <w:pPr>
        <w:jc w:val="both"/>
      </w:pPr>
      <w:r w:rsidRPr="00EA5C5D">
        <w:t>В. Онкологические заболевания</w:t>
      </w:r>
    </w:p>
    <w:p w:rsidR="00880FE5" w:rsidRPr="00EA5C5D" w:rsidRDefault="00880FE5" w:rsidP="00A3542C">
      <w:pPr>
        <w:jc w:val="both"/>
        <w:rPr>
          <w:b/>
        </w:rPr>
      </w:pPr>
      <w:r w:rsidRPr="00EA5C5D">
        <w:rPr>
          <w:b/>
        </w:rPr>
        <w:t>Г. Все ответы верны</w:t>
      </w:r>
    </w:p>
    <w:p w:rsidR="00880FE5" w:rsidRDefault="00880FE5" w:rsidP="00A62520">
      <w:pPr>
        <w:rPr>
          <w:b/>
        </w:rPr>
      </w:pPr>
    </w:p>
    <w:p w:rsidR="00944588" w:rsidRDefault="00944588" w:rsidP="00944588">
      <w:pPr>
        <w:rPr>
          <w:b/>
        </w:rPr>
      </w:pPr>
      <w:r w:rsidRPr="00EA5C5D">
        <w:rPr>
          <w:b/>
        </w:rPr>
        <w:t>7.3.</w:t>
      </w:r>
      <w:r>
        <w:rPr>
          <w:b/>
        </w:rPr>
        <w:t>3</w:t>
      </w:r>
      <w:r w:rsidRPr="00EA5C5D">
        <w:rPr>
          <w:b/>
        </w:rPr>
        <w:t xml:space="preserve">. </w:t>
      </w:r>
      <w:r>
        <w:rPr>
          <w:b/>
        </w:rPr>
        <w:t>Пример тестовых оценочных средств</w:t>
      </w:r>
      <w:r w:rsidRPr="00EA5C5D">
        <w:rPr>
          <w:b/>
        </w:rPr>
        <w:t>:</w:t>
      </w:r>
    </w:p>
    <w:p w:rsidR="00944588" w:rsidRPr="00EA5C5D" w:rsidRDefault="00944588" w:rsidP="00944588">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1"/>
        <w:gridCol w:w="4677"/>
        <w:gridCol w:w="4215"/>
      </w:tblGrid>
      <w:tr w:rsidR="00944588" w:rsidRPr="00A3542C" w:rsidTr="00944588">
        <w:trPr>
          <w:trHeight w:val="315"/>
        </w:trPr>
        <w:tc>
          <w:tcPr>
            <w:tcW w:w="487" w:type="pct"/>
            <w:noWrap/>
            <w:vAlign w:val="bottom"/>
            <w:hideMark/>
          </w:tcPr>
          <w:p w:rsidR="00944588" w:rsidRPr="00A3542C" w:rsidRDefault="00944588" w:rsidP="00A3542C">
            <w:pPr>
              <w:rPr>
                <w:bCs w:val="0"/>
                <w:color w:val="000000"/>
              </w:rPr>
            </w:pPr>
            <w:r w:rsidRPr="00A3542C">
              <w:rPr>
                <w:bCs w:val="0"/>
                <w:color w:val="000000"/>
              </w:rPr>
              <w:t>ОПК-1</w:t>
            </w:r>
          </w:p>
        </w:tc>
        <w:tc>
          <w:tcPr>
            <w:tcW w:w="2373" w:type="pct"/>
            <w:noWrap/>
            <w:hideMark/>
          </w:tcPr>
          <w:p w:rsidR="00944588" w:rsidRPr="00A3542C" w:rsidRDefault="00944588" w:rsidP="00A3542C">
            <w:pPr>
              <w:rPr>
                <w:bCs w:val="0"/>
                <w:color w:val="000000"/>
              </w:rPr>
            </w:pPr>
            <w:r w:rsidRPr="00A3542C">
              <w:rPr>
                <w:bCs w:val="0"/>
                <w:color w:val="000000"/>
              </w:rPr>
              <w:t>Внутренние, некодирующие участки гена</w:t>
            </w:r>
          </w:p>
        </w:tc>
        <w:tc>
          <w:tcPr>
            <w:tcW w:w="2139" w:type="pct"/>
            <w:noWrap/>
            <w:vAlign w:val="bottom"/>
            <w:hideMark/>
          </w:tcPr>
          <w:p w:rsidR="00944588" w:rsidRPr="00A3542C" w:rsidRDefault="00944588" w:rsidP="00A3542C">
            <w:pPr>
              <w:rPr>
                <w:bCs w:val="0"/>
                <w:color w:val="000000"/>
              </w:rPr>
            </w:pPr>
            <w:r w:rsidRPr="00A3542C">
              <w:rPr>
                <w:bCs w:val="0"/>
                <w:color w:val="000000"/>
              </w:rPr>
              <w:t>интроны</w:t>
            </w:r>
          </w:p>
        </w:tc>
      </w:tr>
      <w:tr w:rsidR="00944588" w:rsidRPr="00A3542C" w:rsidTr="00944588">
        <w:trPr>
          <w:trHeight w:val="315"/>
        </w:trPr>
        <w:tc>
          <w:tcPr>
            <w:tcW w:w="487" w:type="pct"/>
            <w:noWrap/>
            <w:vAlign w:val="bottom"/>
            <w:hideMark/>
          </w:tcPr>
          <w:p w:rsidR="00944588" w:rsidRPr="00A3542C" w:rsidRDefault="00944588" w:rsidP="00A3542C">
            <w:pPr>
              <w:rPr>
                <w:bCs w:val="0"/>
                <w:color w:val="000000"/>
              </w:rPr>
            </w:pPr>
            <w:r w:rsidRPr="00A3542C">
              <w:rPr>
                <w:bCs w:val="0"/>
                <w:color w:val="000000"/>
              </w:rPr>
              <w:t>ОПК-1</w:t>
            </w:r>
          </w:p>
        </w:tc>
        <w:tc>
          <w:tcPr>
            <w:tcW w:w="2373" w:type="pct"/>
            <w:noWrap/>
            <w:hideMark/>
          </w:tcPr>
          <w:p w:rsidR="00944588" w:rsidRPr="00A3542C" w:rsidRDefault="00944588" w:rsidP="00A3542C">
            <w:pPr>
              <w:rPr>
                <w:bCs w:val="0"/>
                <w:color w:val="000000"/>
              </w:rPr>
            </w:pPr>
            <w:r w:rsidRPr="00A3542C">
              <w:rPr>
                <w:bCs w:val="0"/>
                <w:color w:val="000000"/>
              </w:rPr>
              <w:t>Незаменимые аминокислоты — это</w:t>
            </w:r>
          </w:p>
        </w:tc>
        <w:tc>
          <w:tcPr>
            <w:tcW w:w="2139" w:type="pct"/>
            <w:noWrap/>
            <w:hideMark/>
          </w:tcPr>
          <w:p w:rsidR="00944588" w:rsidRPr="00A3542C" w:rsidRDefault="00944588" w:rsidP="00A3542C">
            <w:pPr>
              <w:rPr>
                <w:bCs w:val="0"/>
                <w:color w:val="000000"/>
              </w:rPr>
            </w:pPr>
            <w:r w:rsidRPr="00A3542C">
              <w:rPr>
                <w:bCs w:val="0"/>
                <w:color w:val="000000"/>
              </w:rPr>
              <w:t>кислоты, которые не могут быть синтезированы организмом</w:t>
            </w:r>
          </w:p>
        </w:tc>
      </w:tr>
      <w:tr w:rsidR="00944588" w:rsidRPr="00A3542C" w:rsidTr="00944588">
        <w:trPr>
          <w:trHeight w:val="315"/>
        </w:trPr>
        <w:tc>
          <w:tcPr>
            <w:tcW w:w="487" w:type="pct"/>
            <w:noWrap/>
            <w:vAlign w:val="bottom"/>
            <w:hideMark/>
          </w:tcPr>
          <w:p w:rsidR="00944588" w:rsidRPr="00A3542C" w:rsidRDefault="00944588" w:rsidP="00A3542C">
            <w:pPr>
              <w:rPr>
                <w:bCs w:val="0"/>
                <w:color w:val="000000"/>
              </w:rPr>
            </w:pPr>
            <w:r w:rsidRPr="00A3542C">
              <w:rPr>
                <w:bCs w:val="0"/>
                <w:color w:val="000000"/>
              </w:rPr>
              <w:t>ОПК-1</w:t>
            </w:r>
          </w:p>
        </w:tc>
        <w:tc>
          <w:tcPr>
            <w:tcW w:w="2373" w:type="pct"/>
            <w:noWrap/>
            <w:hideMark/>
          </w:tcPr>
          <w:p w:rsidR="00944588" w:rsidRPr="00A3542C" w:rsidRDefault="00944588" w:rsidP="00A3542C">
            <w:pPr>
              <w:rPr>
                <w:bCs w:val="0"/>
                <w:color w:val="000000"/>
              </w:rPr>
            </w:pPr>
            <w:r w:rsidRPr="00A3542C">
              <w:rPr>
                <w:bCs w:val="0"/>
                <w:color w:val="000000"/>
              </w:rPr>
              <w:t>Наследование генов, расположенных в неполовых хромосомах</w:t>
            </w:r>
          </w:p>
        </w:tc>
        <w:tc>
          <w:tcPr>
            <w:tcW w:w="2139" w:type="pct"/>
            <w:noWrap/>
            <w:hideMark/>
          </w:tcPr>
          <w:p w:rsidR="00944588" w:rsidRPr="00A3542C" w:rsidRDefault="00944588" w:rsidP="00A3542C">
            <w:pPr>
              <w:rPr>
                <w:bCs w:val="0"/>
                <w:color w:val="000000"/>
              </w:rPr>
            </w:pPr>
            <w:r w:rsidRPr="00A3542C">
              <w:rPr>
                <w:bCs w:val="0"/>
                <w:color w:val="000000"/>
              </w:rPr>
              <w:t>аутосомное</w:t>
            </w:r>
          </w:p>
        </w:tc>
      </w:tr>
      <w:tr w:rsidR="00944588" w:rsidRPr="00A3542C" w:rsidTr="00944588">
        <w:trPr>
          <w:trHeight w:val="315"/>
        </w:trPr>
        <w:tc>
          <w:tcPr>
            <w:tcW w:w="487" w:type="pct"/>
            <w:noWrap/>
            <w:vAlign w:val="bottom"/>
            <w:hideMark/>
          </w:tcPr>
          <w:p w:rsidR="00944588" w:rsidRPr="00A3542C" w:rsidRDefault="00944588" w:rsidP="00A3542C">
            <w:pPr>
              <w:rPr>
                <w:bCs w:val="0"/>
                <w:color w:val="000000"/>
              </w:rPr>
            </w:pPr>
            <w:r w:rsidRPr="00A3542C">
              <w:rPr>
                <w:bCs w:val="0"/>
                <w:color w:val="000000"/>
              </w:rPr>
              <w:t>ОПК-1</w:t>
            </w:r>
          </w:p>
        </w:tc>
        <w:tc>
          <w:tcPr>
            <w:tcW w:w="2373" w:type="pct"/>
            <w:hideMark/>
          </w:tcPr>
          <w:p w:rsidR="00944588" w:rsidRPr="00A3542C" w:rsidRDefault="00944588" w:rsidP="00A3542C">
            <w:pPr>
              <w:rPr>
                <w:bCs w:val="0"/>
                <w:color w:val="000000"/>
              </w:rPr>
            </w:pPr>
            <w:r w:rsidRPr="00A3542C">
              <w:rPr>
                <w:bCs w:val="0"/>
                <w:color w:val="000000"/>
              </w:rPr>
              <w:t>Какой тип РНК синтезируется РНК-полимеразой II?</w:t>
            </w:r>
            <w:r w:rsidRPr="00A3542C">
              <w:rPr>
                <w:bCs w:val="0"/>
                <w:color w:val="000000"/>
              </w:rPr>
              <w:br/>
            </w:r>
            <w:r w:rsidRPr="00A3542C">
              <w:rPr>
                <w:bCs w:val="0"/>
                <w:color w:val="000000"/>
              </w:rPr>
              <w:lastRenderedPageBreak/>
              <w:t>1) рРНК</w:t>
            </w:r>
            <w:r w:rsidRPr="00A3542C">
              <w:rPr>
                <w:bCs w:val="0"/>
                <w:color w:val="000000"/>
              </w:rPr>
              <w:br/>
              <w:t>2) тРНК</w:t>
            </w:r>
            <w:r w:rsidRPr="00A3542C">
              <w:rPr>
                <w:bCs w:val="0"/>
                <w:color w:val="000000"/>
              </w:rPr>
              <w:br/>
              <w:t>3) иРНК</w:t>
            </w:r>
            <w:r w:rsidRPr="00A3542C">
              <w:rPr>
                <w:bCs w:val="0"/>
                <w:color w:val="000000"/>
              </w:rPr>
              <w:br/>
              <w:t>4) МикроРНК</w:t>
            </w:r>
          </w:p>
        </w:tc>
        <w:tc>
          <w:tcPr>
            <w:tcW w:w="2139" w:type="pct"/>
            <w:noWrap/>
            <w:hideMark/>
          </w:tcPr>
          <w:p w:rsidR="00944588" w:rsidRPr="00A3542C" w:rsidRDefault="00944588" w:rsidP="00A3542C">
            <w:pPr>
              <w:rPr>
                <w:bCs w:val="0"/>
                <w:color w:val="000000"/>
              </w:rPr>
            </w:pPr>
            <w:r w:rsidRPr="00A3542C">
              <w:rPr>
                <w:bCs w:val="0"/>
                <w:color w:val="000000"/>
              </w:rPr>
              <w:lastRenderedPageBreak/>
              <w:t>3</w:t>
            </w:r>
          </w:p>
        </w:tc>
      </w:tr>
      <w:tr w:rsidR="00944588" w:rsidRPr="00A3542C" w:rsidTr="00944588">
        <w:trPr>
          <w:trHeight w:val="315"/>
        </w:trPr>
        <w:tc>
          <w:tcPr>
            <w:tcW w:w="487" w:type="pct"/>
            <w:noWrap/>
            <w:vAlign w:val="bottom"/>
            <w:hideMark/>
          </w:tcPr>
          <w:p w:rsidR="00944588" w:rsidRPr="00A3542C" w:rsidRDefault="00944588" w:rsidP="00A3542C">
            <w:pPr>
              <w:rPr>
                <w:bCs w:val="0"/>
                <w:color w:val="000000"/>
              </w:rPr>
            </w:pPr>
            <w:r w:rsidRPr="00A3542C">
              <w:rPr>
                <w:bCs w:val="0"/>
                <w:color w:val="000000"/>
              </w:rPr>
              <w:lastRenderedPageBreak/>
              <w:t>ОПК-1</w:t>
            </w:r>
          </w:p>
        </w:tc>
        <w:tc>
          <w:tcPr>
            <w:tcW w:w="2373" w:type="pct"/>
            <w:hideMark/>
          </w:tcPr>
          <w:p w:rsidR="00944588" w:rsidRPr="00A3542C" w:rsidRDefault="00944588" w:rsidP="00A3542C">
            <w:pPr>
              <w:rPr>
                <w:bCs w:val="0"/>
                <w:color w:val="000000"/>
              </w:rPr>
            </w:pPr>
            <w:r w:rsidRPr="00A3542C">
              <w:rPr>
                <w:bCs w:val="0"/>
                <w:color w:val="000000"/>
              </w:rPr>
              <w:t>Какой тип РНК синтезируется РНК-полимеразой III?</w:t>
            </w:r>
            <w:r w:rsidRPr="00A3542C">
              <w:rPr>
                <w:bCs w:val="0"/>
                <w:color w:val="000000"/>
              </w:rPr>
              <w:br/>
              <w:t>1) рРНК</w:t>
            </w:r>
            <w:r w:rsidRPr="00A3542C">
              <w:rPr>
                <w:bCs w:val="0"/>
                <w:color w:val="000000"/>
              </w:rPr>
              <w:br/>
              <w:t>2) тРНК</w:t>
            </w:r>
            <w:r w:rsidRPr="00A3542C">
              <w:rPr>
                <w:bCs w:val="0"/>
                <w:color w:val="000000"/>
              </w:rPr>
              <w:br/>
              <w:t>3) иРНК</w:t>
            </w:r>
            <w:r w:rsidRPr="00A3542C">
              <w:rPr>
                <w:bCs w:val="0"/>
                <w:color w:val="000000"/>
              </w:rPr>
              <w:br/>
              <w:t>4) Рибосомная РНК</w:t>
            </w:r>
          </w:p>
        </w:tc>
        <w:tc>
          <w:tcPr>
            <w:tcW w:w="2139" w:type="pct"/>
            <w:noWrap/>
            <w:hideMark/>
          </w:tcPr>
          <w:p w:rsidR="00944588" w:rsidRPr="00A3542C" w:rsidRDefault="00944588" w:rsidP="00A3542C">
            <w:pPr>
              <w:rPr>
                <w:bCs w:val="0"/>
                <w:color w:val="000000"/>
              </w:rPr>
            </w:pPr>
            <w:r w:rsidRPr="00A3542C">
              <w:rPr>
                <w:bCs w:val="0"/>
                <w:color w:val="000000"/>
              </w:rPr>
              <w:t>2</w:t>
            </w:r>
          </w:p>
        </w:tc>
      </w:tr>
      <w:tr w:rsidR="00944588" w:rsidRPr="00A3542C" w:rsidTr="00944588">
        <w:trPr>
          <w:trHeight w:val="315"/>
        </w:trPr>
        <w:tc>
          <w:tcPr>
            <w:tcW w:w="487" w:type="pct"/>
            <w:noWrap/>
            <w:vAlign w:val="bottom"/>
            <w:hideMark/>
          </w:tcPr>
          <w:p w:rsidR="00944588" w:rsidRPr="00A3542C" w:rsidRDefault="00944588" w:rsidP="00A3542C">
            <w:pPr>
              <w:rPr>
                <w:bCs w:val="0"/>
                <w:color w:val="000000"/>
              </w:rPr>
            </w:pPr>
            <w:r w:rsidRPr="00A3542C">
              <w:rPr>
                <w:bCs w:val="0"/>
                <w:color w:val="000000"/>
              </w:rPr>
              <w:t>ОПК-1</w:t>
            </w:r>
          </w:p>
        </w:tc>
        <w:tc>
          <w:tcPr>
            <w:tcW w:w="2373" w:type="pct"/>
            <w:hideMark/>
          </w:tcPr>
          <w:p w:rsidR="00944588" w:rsidRPr="00A3542C" w:rsidRDefault="00944588" w:rsidP="00A3542C">
            <w:pPr>
              <w:rPr>
                <w:bCs w:val="0"/>
                <w:color w:val="000000"/>
              </w:rPr>
            </w:pPr>
            <w:r w:rsidRPr="00A3542C">
              <w:rPr>
                <w:bCs w:val="0"/>
                <w:color w:val="000000"/>
              </w:rPr>
              <w:t>Какой тип РНК синтезируется РНК-полимеразой III?</w:t>
            </w:r>
            <w:r w:rsidRPr="00A3542C">
              <w:rPr>
                <w:bCs w:val="0"/>
                <w:color w:val="000000"/>
              </w:rPr>
              <w:br/>
              <w:t>1) рРНК</w:t>
            </w:r>
            <w:r w:rsidRPr="00A3542C">
              <w:rPr>
                <w:bCs w:val="0"/>
                <w:color w:val="000000"/>
              </w:rPr>
              <w:br/>
              <w:t>2) тРНК</w:t>
            </w:r>
            <w:r w:rsidRPr="00A3542C">
              <w:rPr>
                <w:bCs w:val="0"/>
                <w:color w:val="000000"/>
              </w:rPr>
              <w:br/>
              <w:t>3) иРНК</w:t>
            </w:r>
            <w:r w:rsidRPr="00A3542C">
              <w:rPr>
                <w:bCs w:val="0"/>
                <w:color w:val="000000"/>
              </w:rPr>
              <w:br/>
              <w:t>4) Рибосомная РНК</w:t>
            </w:r>
          </w:p>
        </w:tc>
        <w:tc>
          <w:tcPr>
            <w:tcW w:w="2139" w:type="pct"/>
            <w:noWrap/>
            <w:hideMark/>
          </w:tcPr>
          <w:p w:rsidR="00944588" w:rsidRPr="00A3542C" w:rsidRDefault="00944588" w:rsidP="00A3542C">
            <w:pPr>
              <w:rPr>
                <w:bCs w:val="0"/>
                <w:color w:val="000000"/>
              </w:rPr>
            </w:pPr>
            <w:r w:rsidRPr="00A3542C">
              <w:rPr>
                <w:bCs w:val="0"/>
                <w:color w:val="000000"/>
              </w:rPr>
              <w:t>2</w:t>
            </w:r>
          </w:p>
        </w:tc>
      </w:tr>
      <w:tr w:rsidR="00944588" w:rsidRPr="00A3542C" w:rsidTr="00944588">
        <w:trPr>
          <w:trHeight w:val="315"/>
        </w:trPr>
        <w:tc>
          <w:tcPr>
            <w:tcW w:w="487" w:type="pct"/>
            <w:noWrap/>
            <w:vAlign w:val="bottom"/>
            <w:hideMark/>
          </w:tcPr>
          <w:p w:rsidR="00944588" w:rsidRPr="00A3542C" w:rsidRDefault="00944588" w:rsidP="00A3542C">
            <w:pPr>
              <w:rPr>
                <w:bCs w:val="0"/>
                <w:color w:val="000000"/>
              </w:rPr>
            </w:pPr>
            <w:r w:rsidRPr="00A3542C">
              <w:rPr>
                <w:bCs w:val="0"/>
                <w:color w:val="000000"/>
              </w:rPr>
              <w:t>ОПК-1</w:t>
            </w:r>
          </w:p>
        </w:tc>
        <w:tc>
          <w:tcPr>
            <w:tcW w:w="2373" w:type="pct"/>
            <w:noWrap/>
            <w:hideMark/>
          </w:tcPr>
          <w:p w:rsidR="00944588" w:rsidRPr="00A3542C" w:rsidRDefault="00944588" w:rsidP="00A3542C">
            <w:pPr>
              <w:rPr>
                <w:bCs w:val="0"/>
                <w:color w:val="000000"/>
              </w:rPr>
            </w:pPr>
            <w:r w:rsidRPr="00A3542C">
              <w:rPr>
                <w:bCs w:val="0"/>
                <w:color w:val="000000"/>
              </w:rPr>
              <w:t>Что такое аллель?</w:t>
            </w:r>
          </w:p>
        </w:tc>
        <w:tc>
          <w:tcPr>
            <w:tcW w:w="2139" w:type="pct"/>
            <w:noWrap/>
            <w:hideMark/>
          </w:tcPr>
          <w:p w:rsidR="00944588" w:rsidRPr="00A3542C" w:rsidRDefault="00944588" w:rsidP="00A3542C">
            <w:pPr>
              <w:rPr>
                <w:bCs w:val="0"/>
                <w:color w:val="000000"/>
              </w:rPr>
            </w:pPr>
            <w:r w:rsidRPr="00A3542C">
              <w:rPr>
                <w:bCs w:val="0"/>
                <w:color w:val="000000"/>
              </w:rPr>
              <w:t>одна из нескольких версий гена</w:t>
            </w:r>
          </w:p>
        </w:tc>
      </w:tr>
      <w:tr w:rsidR="00944588" w:rsidRPr="00A3542C" w:rsidTr="00944588">
        <w:trPr>
          <w:trHeight w:val="315"/>
        </w:trPr>
        <w:tc>
          <w:tcPr>
            <w:tcW w:w="487" w:type="pct"/>
            <w:noWrap/>
            <w:vAlign w:val="bottom"/>
            <w:hideMark/>
          </w:tcPr>
          <w:p w:rsidR="00944588" w:rsidRPr="00A3542C" w:rsidRDefault="00944588" w:rsidP="00A3542C">
            <w:pPr>
              <w:rPr>
                <w:bCs w:val="0"/>
                <w:color w:val="000000"/>
              </w:rPr>
            </w:pPr>
            <w:r w:rsidRPr="00A3542C">
              <w:rPr>
                <w:bCs w:val="0"/>
                <w:color w:val="000000"/>
              </w:rPr>
              <w:t>ОПК-2</w:t>
            </w:r>
          </w:p>
        </w:tc>
        <w:tc>
          <w:tcPr>
            <w:tcW w:w="2373" w:type="pct"/>
            <w:vAlign w:val="bottom"/>
            <w:hideMark/>
          </w:tcPr>
          <w:p w:rsidR="00944588" w:rsidRPr="00A3542C" w:rsidRDefault="00944588" w:rsidP="00A3542C">
            <w:pPr>
              <w:rPr>
                <w:bCs w:val="0"/>
                <w:color w:val="000000"/>
              </w:rPr>
            </w:pPr>
            <w:r w:rsidRPr="00A3542C">
              <w:rPr>
                <w:bCs w:val="0"/>
                <w:color w:val="000000"/>
              </w:rPr>
              <w:t>Какой процесс завершает созревание мРНК?</w:t>
            </w:r>
            <w:r w:rsidRPr="00A3542C">
              <w:rPr>
                <w:bCs w:val="0"/>
                <w:color w:val="000000"/>
              </w:rPr>
              <w:br/>
              <w:t>1)  Полиаденилирование</w:t>
            </w:r>
            <w:r w:rsidRPr="00A3542C">
              <w:rPr>
                <w:bCs w:val="0"/>
                <w:color w:val="000000"/>
              </w:rPr>
              <w:br/>
              <w:t>2) Присоединение кэпа</w:t>
            </w:r>
            <w:r w:rsidRPr="00A3542C">
              <w:rPr>
                <w:bCs w:val="0"/>
                <w:color w:val="000000"/>
              </w:rPr>
              <w:br/>
              <w:t>3)Начало транскрипции</w:t>
            </w:r>
            <w:r w:rsidRPr="00A3542C">
              <w:rPr>
                <w:bCs w:val="0"/>
                <w:color w:val="000000"/>
              </w:rPr>
              <w:br/>
              <w:t>4) Отделение РНК-полимеразы</w:t>
            </w:r>
          </w:p>
        </w:tc>
        <w:tc>
          <w:tcPr>
            <w:tcW w:w="2139" w:type="pct"/>
            <w:noWrap/>
            <w:vAlign w:val="bottom"/>
            <w:hideMark/>
          </w:tcPr>
          <w:p w:rsidR="00944588" w:rsidRPr="00A3542C" w:rsidRDefault="00944588" w:rsidP="00A3542C">
            <w:pPr>
              <w:rPr>
                <w:bCs w:val="0"/>
                <w:color w:val="000000"/>
              </w:rPr>
            </w:pPr>
            <w:r w:rsidRPr="00A3542C">
              <w:rPr>
                <w:bCs w:val="0"/>
                <w:color w:val="000000"/>
              </w:rPr>
              <w:t>1</w:t>
            </w:r>
          </w:p>
        </w:tc>
      </w:tr>
      <w:tr w:rsidR="00944588" w:rsidRPr="00A3542C" w:rsidTr="00944588">
        <w:trPr>
          <w:trHeight w:val="315"/>
        </w:trPr>
        <w:tc>
          <w:tcPr>
            <w:tcW w:w="487" w:type="pct"/>
            <w:noWrap/>
            <w:vAlign w:val="bottom"/>
            <w:hideMark/>
          </w:tcPr>
          <w:p w:rsidR="00944588" w:rsidRPr="00A3542C" w:rsidRDefault="00944588" w:rsidP="00A3542C">
            <w:pPr>
              <w:rPr>
                <w:bCs w:val="0"/>
                <w:color w:val="000000"/>
              </w:rPr>
            </w:pPr>
            <w:r w:rsidRPr="00A3542C">
              <w:rPr>
                <w:bCs w:val="0"/>
                <w:color w:val="000000"/>
              </w:rPr>
              <w:t>ОПК-2</w:t>
            </w:r>
          </w:p>
        </w:tc>
        <w:tc>
          <w:tcPr>
            <w:tcW w:w="2373" w:type="pct"/>
            <w:vAlign w:val="bottom"/>
            <w:hideMark/>
          </w:tcPr>
          <w:p w:rsidR="00944588" w:rsidRPr="00A3542C" w:rsidRDefault="00944588" w:rsidP="00A3542C">
            <w:pPr>
              <w:rPr>
                <w:bCs w:val="0"/>
                <w:color w:val="000000"/>
              </w:rPr>
            </w:pPr>
            <w:r w:rsidRPr="00A3542C">
              <w:rPr>
                <w:bCs w:val="0"/>
                <w:color w:val="000000"/>
              </w:rPr>
              <w:t>Какое событие было первым в эволюции семейства генов глобинов?</w:t>
            </w:r>
            <w:r w:rsidRPr="00A3542C">
              <w:rPr>
                <w:bCs w:val="0"/>
                <w:color w:val="000000"/>
              </w:rPr>
              <w:br/>
              <w:t>1) Точечные мутации в гене бета-глобина</w:t>
            </w:r>
            <w:r w:rsidRPr="00A3542C">
              <w:rPr>
                <w:bCs w:val="0"/>
                <w:color w:val="000000"/>
              </w:rPr>
              <w:br/>
              <w:t>2) Дупликация гена глобина</w:t>
            </w:r>
            <w:r w:rsidRPr="00A3542C">
              <w:rPr>
                <w:bCs w:val="0"/>
                <w:color w:val="000000"/>
              </w:rPr>
              <w:br/>
              <w:t>3) Транслокация генов</w:t>
            </w:r>
            <w:r w:rsidRPr="00A3542C">
              <w:rPr>
                <w:bCs w:val="0"/>
                <w:color w:val="000000"/>
              </w:rPr>
              <w:br/>
              <w:t>4) Появление гена для плода</w:t>
            </w:r>
          </w:p>
        </w:tc>
        <w:tc>
          <w:tcPr>
            <w:tcW w:w="2139" w:type="pct"/>
            <w:noWrap/>
            <w:vAlign w:val="bottom"/>
            <w:hideMark/>
          </w:tcPr>
          <w:p w:rsidR="00944588" w:rsidRPr="00A3542C" w:rsidRDefault="00944588" w:rsidP="00A3542C">
            <w:pPr>
              <w:rPr>
                <w:bCs w:val="0"/>
                <w:color w:val="000000"/>
              </w:rPr>
            </w:pPr>
            <w:r w:rsidRPr="00A3542C">
              <w:rPr>
                <w:bCs w:val="0"/>
                <w:color w:val="000000"/>
              </w:rPr>
              <w:t>2</w:t>
            </w:r>
          </w:p>
        </w:tc>
      </w:tr>
    </w:tbl>
    <w:p w:rsidR="00944588" w:rsidRPr="00A3542C" w:rsidRDefault="00944588" w:rsidP="00A3542C">
      <w:pPr>
        <w:rPr>
          <w:b/>
        </w:rPr>
      </w:pPr>
    </w:p>
    <w:p w:rsidR="00944588" w:rsidRPr="00A3542C" w:rsidRDefault="00944588" w:rsidP="00A3542C">
      <w:pPr>
        <w:rPr>
          <w:b/>
        </w:rPr>
      </w:pPr>
    </w:p>
    <w:p w:rsidR="00880FE5" w:rsidRPr="00A3542C" w:rsidRDefault="00880FE5" w:rsidP="00A3542C">
      <w:pPr>
        <w:rPr>
          <w:b/>
        </w:rPr>
      </w:pPr>
      <w:r w:rsidRPr="00A3542C">
        <w:rPr>
          <w:b/>
        </w:rPr>
        <w:t>7.3.</w:t>
      </w:r>
      <w:r w:rsidR="00944588" w:rsidRPr="00A3542C">
        <w:rPr>
          <w:b/>
        </w:rPr>
        <w:t>4</w:t>
      </w:r>
      <w:r w:rsidRPr="00A3542C">
        <w:rPr>
          <w:b/>
        </w:rPr>
        <w:t>. Пример билета для итоговой аттестации:</w:t>
      </w:r>
    </w:p>
    <w:p w:rsidR="00880FE5" w:rsidRPr="00A3542C" w:rsidRDefault="00880FE5" w:rsidP="00A3542C"/>
    <w:p w:rsidR="00880FE5" w:rsidRPr="00A3542C" w:rsidRDefault="00880FE5" w:rsidP="00A3542C"/>
    <w:p w:rsidR="00880FE5" w:rsidRPr="00A3542C" w:rsidRDefault="00880FE5" w:rsidP="00A3542C">
      <w:pPr>
        <w:rPr>
          <w:b/>
        </w:rPr>
      </w:pPr>
      <w:r w:rsidRPr="00A3542C">
        <w:rPr>
          <w:b/>
        </w:rPr>
        <w:t>Пример оформления экзаменационного билета</w:t>
      </w:r>
    </w:p>
    <w:p w:rsidR="00880FE5" w:rsidRPr="00A3542C" w:rsidRDefault="00880FE5" w:rsidP="00A3542C">
      <w:pPr>
        <w:rPr>
          <w:b/>
        </w:rPr>
      </w:pPr>
    </w:p>
    <w:tbl>
      <w:tblPr>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85"/>
        <w:gridCol w:w="4786"/>
      </w:tblGrid>
      <w:tr w:rsidR="00880FE5" w:rsidRPr="00A3542C" w:rsidTr="00880FE5">
        <w:trPr>
          <w:cantSplit/>
          <w:tblHeader/>
        </w:trPr>
        <w:tc>
          <w:tcPr>
            <w:tcW w:w="9571" w:type="dxa"/>
            <w:gridSpan w:val="2"/>
            <w:vAlign w:val="center"/>
          </w:tcPr>
          <w:p w:rsidR="00880FE5" w:rsidRPr="00A3542C" w:rsidRDefault="00880FE5" w:rsidP="00A3542C">
            <w:r w:rsidRPr="00A3542C">
              <w:t>Федеральное государственное бюджетное образовательное учреждение высшего образования «Первый Санкт-Петербургский государственный медицинский университет имени академика И.П.Павлова Министерства здравоохранения РФ»</w:t>
            </w:r>
          </w:p>
          <w:p w:rsidR="00880FE5" w:rsidRPr="00A3542C" w:rsidRDefault="00880FE5" w:rsidP="00A3542C">
            <w:pPr>
              <w:rPr>
                <w:b/>
              </w:rPr>
            </w:pPr>
            <w:r w:rsidRPr="00A3542C">
              <w:rPr>
                <w:b/>
              </w:rPr>
              <w:t>Кафедра медицинской биологии и  генетики</w:t>
            </w:r>
          </w:p>
        </w:tc>
      </w:tr>
      <w:tr w:rsidR="00880FE5" w:rsidRPr="00A3542C" w:rsidTr="00880FE5">
        <w:trPr>
          <w:cantSplit/>
          <w:trHeight w:val="255"/>
          <w:tblHeader/>
        </w:trPr>
        <w:tc>
          <w:tcPr>
            <w:tcW w:w="4785" w:type="dxa"/>
            <w:vMerge w:val="restart"/>
            <w:vAlign w:val="center"/>
          </w:tcPr>
          <w:p w:rsidR="00880FE5" w:rsidRPr="00A3542C" w:rsidRDefault="00880FE5" w:rsidP="00A3542C">
            <w:pPr>
              <w:rPr>
                <w:b/>
              </w:rPr>
            </w:pPr>
            <w:r w:rsidRPr="00A3542C">
              <w:t xml:space="preserve">Специальность </w:t>
            </w:r>
          </w:p>
          <w:p w:rsidR="00880FE5" w:rsidRPr="00A3542C" w:rsidRDefault="00880FE5" w:rsidP="00A3542C">
            <w:r w:rsidRPr="00A3542C">
              <w:rPr>
                <w:b/>
              </w:rPr>
              <w:t>«Медицинская биохимия», код 30.05.01</w:t>
            </w:r>
          </w:p>
        </w:tc>
        <w:tc>
          <w:tcPr>
            <w:tcW w:w="4786" w:type="dxa"/>
            <w:vAlign w:val="center"/>
          </w:tcPr>
          <w:p w:rsidR="00880FE5" w:rsidRPr="00A3542C" w:rsidRDefault="00880FE5" w:rsidP="00A3542C">
            <w:r w:rsidRPr="00A3542C">
              <w:t>Дисциплина</w:t>
            </w:r>
            <w:r w:rsidRPr="00A3542C">
              <w:rPr>
                <w:b/>
              </w:rPr>
              <w:t xml:space="preserve"> «биология»</w:t>
            </w:r>
          </w:p>
        </w:tc>
      </w:tr>
      <w:tr w:rsidR="00880FE5" w:rsidRPr="00A3542C" w:rsidTr="00880FE5">
        <w:trPr>
          <w:cantSplit/>
          <w:trHeight w:val="255"/>
          <w:tblHeader/>
        </w:trPr>
        <w:tc>
          <w:tcPr>
            <w:tcW w:w="4785" w:type="dxa"/>
            <w:vMerge/>
            <w:vAlign w:val="center"/>
          </w:tcPr>
          <w:p w:rsidR="00880FE5" w:rsidRPr="00A3542C" w:rsidRDefault="00880FE5" w:rsidP="00A3542C"/>
        </w:tc>
        <w:tc>
          <w:tcPr>
            <w:tcW w:w="4786" w:type="dxa"/>
            <w:vAlign w:val="center"/>
          </w:tcPr>
          <w:p w:rsidR="00880FE5" w:rsidRPr="00A3542C" w:rsidRDefault="00880FE5" w:rsidP="00A3542C">
            <w:r w:rsidRPr="00A3542C">
              <w:t>Семестр 1, 2</w:t>
            </w:r>
          </w:p>
        </w:tc>
      </w:tr>
      <w:tr w:rsidR="00880FE5" w:rsidRPr="00A3542C" w:rsidTr="00880FE5">
        <w:trPr>
          <w:cantSplit/>
          <w:tblHeader/>
        </w:trPr>
        <w:tc>
          <w:tcPr>
            <w:tcW w:w="9571" w:type="dxa"/>
            <w:gridSpan w:val="2"/>
            <w:vAlign w:val="center"/>
          </w:tcPr>
          <w:p w:rsidR="00880FE5" w:rsidRPr="00A3542C" w:rsidRDefault="00880FE5" w:rsidP="00A3542C">
            <w:r w:rsidRPr="00A3542C">
              <w:rPr>
                <w:b/>
              </w:rPr>
              <w:t>Экзаменационный билет № 1</w:t>
            </w:r>
          </w:p>
        </w:tc>
      </w:tr>
      <w:tr w:rsidR="00880FE5" w:rsidRPr="00A3542C" w:rsidTr="00880FE5">
        <w:trPr>
          <w:cantSplit/>
          <w:tblHeader/>
        </w:trPr>
        <w:tc>
          <w:tcPr>
            <w:tcW w:w="9571" w:type="dxa"/>
            <w:gridSpan w:val="2"/>
            <w:vAlign w:val="center"/>
          </w:tcPr>
          <w:p w:rsidR="00880FE5" w:rsidRPr="00A3542C" w:rsidRDefault="00880FE5" w:rsidP="00A3542C">
            <w:r w:rsidRPr="00A3542C">
              <w:t xml:space="preserve">1. Строение молекулы ДНК: химический состав мономерных звеньев; фосфодиэфирная связь; принцип комплементарности; связи, удерживающие между собой две полинуклеотидные цепи; стэкинг-взаимодействие. </w:t>
            </w:r>
          </w:p>
        </w:tc>
      </w:tr>
      <w:tr w:rsidR="00880FE5" w:rsidRPr="00A3542C" w:rsidTr="00880FE5">
        <w:trPr>
          <w:cantSplit/>
          <w:tblHeader/>
        </w:trPr>
        <w:tc>
          <w:tcPr>
            <w:tcW w:w="9571" w:type="dxa"/>
            <w:gridSpan w:val="2"/>
            <w:vAlign w:val="center"/>
          </w:tcPr>
          <w:p w:rsidR="00880FE5" w:rsidRPr="00A3542C" w:rsidRDefault="00880FE5" w:rsidP="00A3542C">
            <w:r w:rsidRPr="00A3542C">
              <w:t>2. Характеристика ДНК-полимераз эукариот: размеры, субъединичный состав, ферментативные активности и участие в процессах репликации и репарации.</w:t>
            </w:r>
          </w:p>
        </w:tc>
      </w:tr>
      <w:tr w:rsidR="00880FE5" w:rsidRPr="00A3542C" w:rsidTr="00880FE5">
        <w:trPr>
          <w:cantSplit/>
          <w:tblHeader/>
        </w:trPr>
        <w:tc>
          <w:tcPr>
            <w:tcW w:w="9571" w:type="dxa"/>
            <w:gridSpan w:val="2"/>
            <w:vAlign w:val="center"/>
          </w:tcPr>
          <w:p w:rsidR="00880FE5" w:rsidRPr="00A3542C" w:rsidRDefault="00880FE5" w:rsidP="00A3542C">
            <w:r w:rsidRPr="00A3542C">
              <w:t>3. Матричная (информационная РНК, ее структура и функциональные участки у прокариот и эукариот.</w:t>
            </w:r>
          </w:p>
        </w:tc>
      </w:tr>
      <w:tr w:rsidR="00880FE5" w:rsidRPr="00A3542C" w:rsidTr="00880FE5">
        <w:trPr>
          <w:cantSplit/>
          <w:tblHeader/>
        </w:trPr>
        <w:tc>
          <w:tcPr>
            <w:tcW w:w="9571" w:type="dxa"/>
            <w:gridSpan w:val="2"/>
            <w:vAlign w:val="center"/>
          </w:tcPr>
          <w:p w:rsidR="00880FE5" w:rsidRPr="00A3542C" w:rsidRDefault="00880FE5" w:rsidP="00A3542C"/>
        </w:tc>
      </w:tr>
      <w:tr w:rsidR="00880FE5" w:rsidRPr="00A3542C" w:rsidTr="00880FE5">
        <w:trPr>
          <w:cantSplit/>
          <w:tblHeader/>
        </w:trPr>
        <w:tc>
          <w:tcPr>
            <w:tcW w:w="9571" w:type="dxa"/>
            <w:gridSpan w:val="2"/>
            <w:vAlign w:val="center"/>
          </w:tcPr>
          <w:p w:rsidR="00880FE5" w:rsidRPr="00A3542C" w:rsidRDefault="00880FE5" w:rsidP="00A3542C"/>
        </w:tc>
      </w:tr>
      <w:tr w:rsidR="00880FE5" w:rsidRPr="00A3542C" w:rsidTr="00880FE5">
        <w:trPr>
          <w:cantSplit/>
          <w:tblHeader/>
        </w:trPr>
        <w:tc>
          <w:tcPr>
            <w:tcW w:w="9571" w:type="dxa"/>
            <w:gridSpan w:val="2"/>
            <w:vAlign w:val="center"/>
          </w:tcPr>
          <w:p w:rsidR="00880FE5" w:rsidRPr="00A3542C" w:rsidRDefault="00880FE5" w:rsidP="00A3542C"/>
        </w:tc>
      </w:tr>
      <w:tr w:rsidR="00880FE5" w:rsidRPr="00A3542C" w:rsidTr="00880FE5">
        <w:trPr>
          <w:cantSplit/>
          <w:tblHeader/>
        </w:trPr>
        <w:tc>
          <w:tcPr>
            <w:tcW w:w="9571" w:type="dxa"/>
            <w:gridSpan w:val="2"/>
            <w:vAlign w:val="center"/>
          </w:tcPr>
          <w:p w:rsidR="00880FE5" w:rsidRPr="00A3542C" w:rsidRDefault="00880FE5" w:rsidP="00A3542C">
            <w:r w:rsidRPr="00A3542C">
              <w:t>Утверждаю:</w:t>
            </w:r>
          </w:p>
          <w:p w:rsidR="00880FE5" w:rsidRPr="00A3542C" w:rsidRDefault="00880FE5" w:rsidP="00A3542C">
            <w:r w:rsidRPr="00A3542C">
              <w:t>Зав. кафедрой Корженевская М.А.</w:t>
            </w:r>
          </w:p>
          <w:p w:rsidR="00880FE5" w:rsidRPr="00A3542C" w:rsidRDefault="00880FE5" w:rsidP="00A3542C">
            <w:r w:rsidRPr="00A3542C">
              <w:rPr>
                <w:i/>
              </w:rPr>
              <w:t xml:space="preserve">                                         (подпись</w:t>
            </w:r>
            <w:r w:rsidRPr="00A3542C">
              <w:t>)</w:t>
            </w:r>
          </w:p>
          <w:p w:rsidR="00880FE5" w:rsidRPr="00A3542C" w:rsidRDefault="00880FE5" w:rsidP="00A3542C">
            <w:r w:rsidRPr="00A3542C">
              <w:t>«___» _______ 20__ года</w:t>
            </w:r>
          </w:p>
        </w:tc>
      </w:tr>
    </w:tbl>
    <w:p w:rsidR="00880FE5" w:rsidRPr="00EA5C5D" w:rsidRDefault="00880FE5" w:rsidP="00A62520">
      <w:pPr>
        <w:rPr>
          <w:i/>
          <w:color w:val="000000"/>
        </w:rPr>
      </w:pPr>
    </w:p>
    <w:p w:rsidR="00880FE5" w:rsidRPr="00EA5C5D" w:rsidRDefault="00880FE5" w:rsidP="00A62520"/>
    <w:p w:rsidR="00880FE5" w:rsidRPr="00EA5C5D" w:rsidRDefault="00880FE5" w:rsidP="00A3542C">
      <w:pPr>
        <w:jc w:val="both"/>
        <w:rPr>
          <w:b/>
        </w:rPr>
      </w:pPr>
      <w:r w:rsidRPr="00EA5C5D">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880FE5" w:rsidRPr="00EA5C5D" w:rsidRDefault="00880FE5" w:rsidP="00A3542C">
      <w:pPr>
        <w:jc w:val="both"/>
        <w:rPr>
          <w:b/>
        </w:rPr>
      </w:pPr>
    </w:p>
    <w:p w:rsidR="00880FE5" w:rsidRPr="00EA5C5D" w:rsidRDefault="00880FE5" w:rsidP="00A3542C">
      <w:pPr>
        <w:jc w:val="both"/>
      </w:pPr>
      <w:r w:rsidRPr="00EA5C5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880FE5" w:rsidRPr="00EA5C5D" w:rsidRDefault="00880FE5" w:rsidP="00A3542C">
      <w:pPr>
        <w:jc w:val="both"/>
      </w:pPr>
      <w:r w:rsidRPr="00EA5C5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880FE5" w:rsidRPr="00EA5C5D" w:rsidRDefault="00880FE5" w:rsidP="00A3542C">
      <w:pPr>
        <w:jc w:val="both"/>
      </w:pPr>
      <w:r w:rsidRPr="00EA5C5D">
        <w:t>Формирование компетенции ОПК – 1 осуществляется в ходе всех видов занятий, практики, а контроль сформированности  на этапе текущей, промежуточной аттестации и государственной итоговой аттестации.</w:t>
      </w:r>
    </w:p>
    <w:p w:rsidR="00880FE5" w:rsidRPr="00EA5C5D" w:rsidRDefault="00880FE5" w:rsidP="00A3542C">
      <w:pPr>
        <w:jc w:val="both"/>
        <w:rPr>
          <w:b/>
        </w:rPr>
      </w:pPr>
      <w:r w:rsidRPr="00EA5C5D">
        <w:rPr>
          <w:b/>
        </w:rPr>
        <w:t>Положения о распределении бально-рейтинговой системы (БРС) оценки результатов обучения по дисциплинам на кафедре медицинской биологии и генетики</w:t>
      </w:r>
    </w:p>
    <w:p w:rsidR="00880FE5" w:rsidRPr="00EA5C5D" w:rsidRDefault="00880FE5" w:rsidP="00A3542C">
      <w:pPr>
        <w:jc w:val="both"/>
      </w:pPr>
      <w:r w:rsidRPr="00EA5C5D">
        <w:t>Подсчет рейтинговых баллов по дисциплине «Биология» на кафедре медицинской биологии и генетики  проводится на основании  раздельной промежуточной аттестации двух видов учебной деятельности студентов:</w:t>
      </w:r>
    </w:p>
    <w:p w:rsidR="00880FE5" w:rsidRPr="00EA5C5D" w:rsidRDefault="00880FE5" w:rsidP="00A3542C">
      <w:pPr>
        <w:jc w:val="both"/>
      </w:pPr>
      <w:r w:rsidRPr="00EA5C5D">
        <w:t>овладение практическими навыками;</w:t>
      </w:r>
    </w:p>
    <w:p w:rsidR="00880FE5" w:rsidRPr="00EA5C5D" w:rsidRDefault="00880FE5" w:rsidP="00A3542C">
      <w:pPr>
        <w:jc w:val="both"/>
      </w:pPr>
      <w:r w:rsidRPr="00EA5C5D">
        <w:t>теоретическая подготовка.</w:t>
      </w:r>
    </w:p>
    <w:p w:rsidR="00880FE5" w:rsidRPr="00EA5C5D" w:rsidRDefault="00880FE5" w:rsidP="00A3542C">
      <w:pPr>
        <w:jc w:val="both"/>
      </w:pPr>
    </w:p>
    <w:p w:rsidR="00880FE5" w:rsidRPr="00EA5C5D" w:rsidRDefault="00880FE5" w:rsidP="00A3542C">
      <w:pPr>
        <w:jc w:val="both"/>
      </w:pPr>
    </w:p>
    <w:p w:rsidR="00880FE5" w:rsidRPr="00EA5C5D" w:rsidRDefault="00880FE5" w:rsidP="00A3542C">
      <w:pPr>
        <w:jc w:val="both"/>
        <w:rPr>
          <w:b/>
        </w:rPr>
      </w:pPr>
      <w:r w:rsidRPr="00EA5C5D">
        <w:rPr>
          <w:b/>
        </w:rPr>
        <w:t>Рейтинг видов деятельности обучающихся при освоении дисциплин, для которых проводится промежуточная аттестация по практическим навыкам и промежуточная аттестация по теоретической подготовке</w:t>
      </w: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rFonts w:eastAsia="Times"/>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A3542C" w:rsidP="00A62520">
      <w:pPr>
        <w:rPr>
          <w:b/>
        </w:rPr>
      </w:pPr>
      <w:r w:rsidRPr="00EA5C5D">
        <w:rPr>
          <w:noProof/>
        </w:rPr>
        <w:drawing>
          <wp:anchor distT="0" distB="0" distL="114300" distR="114300" simplePos="0" relativeHeight="251656704" behindDoc="0" locked="0" layoutInCell="1" allowOverlap="1">
            <wp:simplePos x="0" y="0"/>
            <wp:positionH relativeFrom="column">
              <wp:posOffset>134401</wp:posOffset>
            </wp:positionH>
            <wp:positionV relativeFrom="paragraph">
              <wp:posOffset>121394</wp:posOffset>
            </wp:positionV>
            <wp:extent cx="5764530" cy="5673090"/>
            <wp:effectExtent l="19050" t="0" r="762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cstate="print"/>
                    <a:srcRect t="7744"/>
                    <a:stretch>
                      <a:fillRect/>
                    </a:stretch>
                  </pic:blipFill>
                  <pic:spPr>
                    <a:xfrm>
                      <a:off x="0" y="0"/>
                      <a:ext cx="5764530" cy="5673090"/>
                    </a:xfrm>
                    <a:prstGeom prst="rect">
                      <a:avLst/>
                    </a:prstGeom>
                    <a:ln/>
                  </pic:spPr>
                </pic:pic>
              </a:graphicData>
            </a:graphic>
          </wp:anchor>
        </w:drawing>
      </w: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880FE5" w:rsidRPr="00EA5C5D" w:rsidRDefault="00880FE5" w:rsidP="00A62520">
      <w:pPr>
        <w:rPr>
          <w:b/>
        </w:rPr>
      </w:pPr>
    </w:p>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A3542C" w:rsidRDefault="00A3542C" w:rsidP="00A62520"/>
    <w:p w:rsidR="00880FE5" w:rsidRPr="00EA5C5D" w:rsidRDefault="00880FE5" w:rsidP="00A3542C">
      <w:pPr>
        <w:jc w:val="both"/>
        <w:rPr>
          <w:rFonts w:eastAsia="Calibri"/>
        </w:rPr>
      </w:pPr>
      <w:r w:rsidRPr="00EA5C5D">
        <w:t>В качестве итогового балла за практическую деятельность при освоении дисциплины биология вычисляется среднеарифметический балл за 2 семестра.</w:t>
      </w:r>
    </w:p>
    <w:p w:rsidR="00880FE5" w:rsidRPr="00EA5C5D" w:rsidRDefault="00880FE5" w:rsidP="00A3542C">
      <w:pPr>
        <w:jc w:val="both"/>
        <w:rPr>
          <w:b/>
        </w:rPr>
      </w:pPr>
      <w:r w:rsidRPr="00EA5C5D">
        <w:lastRenderedPageBreak/>
        <w:t xml:space="preserve">Оценка качества работы обучающегося в БРС является </w:t>
      </w:r>
      <w:r w:rsidRPr="00EA5C5D">
        <w:rPr>
          <w:b/>
        </w:rPr>
        <w:t>накопительной</w:t>
      </w:r>
      <w:r w:rsidRPr="00EA5C5D">
        <w:t xml:space="preserve"> и предусматривает непрерывный контроль знаний.</w:t>
      </w:r>
    </w:p>
    <w:p w:rsidR="00880FE5" w:rsidRPr="00EA5C5D" w:rsidRDefault="00880FE5" w:rsidP="00A3542C">
      <w:pPr>
        <w:jc w:val="both"/>
        <w:rPr>
          <w:color w:val="000000"/>
        </w:rPr>
      </w:pPr>
      <w:r w:rsidRPr="00EA5C5D">
        <w:rPr>
          <w:b/>
          <w:color w:val="000000"/>
        </w:rPr>
        <w:t>ТЕОРЕТИЧЕСКАЯ ПОДГОТОВКА</w:t>
      </w:r>
      <w:r w:rsidRPr="00EA5C5D">
        <w:rPr>
          <w:color w:val="000000"/>
        </w:rPr>
        <w:t xml:space="preserve"> (</w:t>
      </w:r>
      <w:r w:rsidRPr="00EA5C5D">
        <w:rPr>
          <w:b/>
          <w:color w:val="000000"/>
        </w:rPr>
        <w:t>РУБЕЖНЫЙ КОНТРОЛЬ)</w:t>
      </w:r>
      <w:r w:rsidRPr="00EA5C5D">
        <w:rPr>
          <w:color w:val="000000"/>
        </w:rPr>
        <w:t xml:space="preserve"> осуществляется на 4 итоговых контрольных занятиях (коллоквиумах) за семестр и оцениваются максимально в </w:t>
      </w:r>
      <w:r w:rsidRPr="00EA5C5D">
        <w:rPr>
          <w:b/>
          <w:color w:val="000000"/>
        </w:rPr>
        <w:t>30 баллов</w:t>
      </w:r>
      <w:r w:rsidRPr="00EA5C5D">
        <w:rPr>
          <w:color w:val="000000"/>
        </w:rPr>
        <w:t xml:space="preserve"> за семестр (4контрольные х </w:t>
      </w:r>
      <w:r w:rsidRPr="00EA5C5D">
        <w:rPr>
          <w:b/>
          <w:color w:val="000000"/>
        </w:rPr>
        <w:t xml:space="preserve">5 </w:t>
      </w:r>
      <w:r w:rsidRPr="00EA5C5D">
        <w:rPr>
          <w:color w:val="000000"/>
        </w:rPr>
        <w:t xml:space="preserve">б. х 1,5) и минимально в 18 баллов за семестр (4 контрольные х </w:t>
      </w:r>
      <w:r w:rsidRPr="00EA5C5D">
        <w:rPr>
          <w:b/>
          <w:color w:val="000000"/>
        </w:rPr>
        <w:t xml:space="preserve">3 </w:t>
      </w:r>
      <w:r w:rsidRPr="00EA5C5D">
        <w:rPr>
          <w:color w:val="000000"/>
        </w:rPr>
        <w:t>б. х 1,5).</w:t>
      </w:r>
    </w:p>
    <w:p w:rsidR="00880FE5" w:rsidRPr="00EA5C5D" w:rsidRDefault="00880FE5" w:rsidP="00A3542C">
      <w:pPr>
        <w:jc w:val="both"/>
        <w:rPr>
          <w:color w:val="000000"/>
        </w:rPr>
      </w:pPr>
      <w:r w:rsidRPr="00EA5C5D">
        <w:rPr>
          <w:color w:val="000000"/>
        </w:rPr>
        <w:t xml:space="preserve">За каждую из 4-х контрольных выставляется от 3 до 5 баллов, которые умножаются при подсчете суммарного балла на 1,5 (в конце семестра). </w:t>
      </w:r>
    </w:p>
    <w:p w:rsidR="00880FE5" w:rsidRPr="00EA5C5D" w:rsidRDefault="00880FE5" w:rsidP="00A3542C">
      <w:pPr>
        <w:jc w:val="both"/>
        <w:rPr>
          <w:color w:val="000000"/>
        </w:rPr>
      </w:pPr>
      <w:r w:rsidRPr="00EA5C5D">
        <w:rPr>
          <w:color w:val="000000"/>
        </w:rPr>
        <w:t>Получение положительных оценок на контрольных занятиях является обязательным условием для получения итогового зачета за текущий семестр.</w:t>
      </w:r>
    </w:p>
    <w:p w:rsidR="00880FE5" w:rsidRPr="00EA5C5D" w:rsidRDefault="00880FE5" w:rsidP="00A3542C">
      <w:pPr>
        <w:jc w:val="both"/>
        <w:rPr>
          <w:color w:val="000000"/>
        </w:rPr>
      </w:pPr>
      <w:r w:rsidRPr="00EA5C5D">
        <w:rPr>
          <w:b/>
          <w:color w:val="000000"/>
        </w:rPr>
        <w:t>ПРАКТИЧЕСКИЕ УМЕНИЯ</w:t>
      </w:r>
      <w:r w:rsidRPr="00EA5C5D">
        <w:rPr>
          <w:color w:val="000000"/>
        </w:rPr>
        <w:t xml:space="preserve"> оцениваются за </w:t>
      </w:r>
      <w:r w:rsidRPr="00EA5C5D">
        <w:rPr>
          <w:b/>
          <w:color w:val="000000"/>
        </w:rPr>
        <w:t>технику микроскопирования</w:t>
      </w:r>
      <w:r w:rsidRPr="00EA5C5D">
        <w:rPr>
          <w:color w:val="000000"/>
        </w:rPr>
        <w:t xml:space="preserve"> максимально</w:t>
      </w:r>
      <w:r w:rsidRPr="00EA5C5D">
        <w:rPr>
          <w:b/>
          <w:color w:val="000000"/>
        </w:rPr>
        <w:t xml:space="preserve"> </w:t>
      </w:r>
      <w:r w:rsidRPr="00EA5C5D">
        <w:rPr>
          <w:color w:val="000000"/>
        </w:rPr>
        <w:t xml:space="preserve">в </w:t>
      </w:r>
      <w:r w:rsidRPr="00EA5C5D">
        <w:rPr>
          <w:b/>
          <w:color w:val="000000"/>
        </w:rPr>
        <w:t>5 баллов</w:t>
      </w:r>
      <w:r w:rsidRPr="00EA5C5D">
        <w:rPr>
          <w:color w:val="000000"/>
        </w:rPr>
        <w:t xml:space="preserve"> за семестр (замечаний по настройке микроскопа нет; препарат определен с первого раза, дословного названия препарата не требуется) и минимально – в </w:t>
      </w:r>
      <w:r w:rsidRPr="00EA5C5D">
        <w:rPr>
          <w:b/>
          <w:color w:val="000000"/>
        </w:rPr>
        <w:t>3 балла</w:t>
      </w:r>
      <w:r w:rsidRPr="00EA5C5D">
        <w:rPr>
          <w:color w:val="000000"/>
        </w:rPr>
        <w:t xml:space="preserve"> за семестр (недостаточные навыки микроскопирования; препарат определен не с первого раза).</w:t>
      </w:r>
    </w:p>
    <w:p w:rsidR="00880FE5" w:rsidRPr="00EA5C5D" w:rsidRDefault="00880FE5" w:rsidP="00A3542C">
      <w:pPr>
        <w:jc w:val="both"/>
        <w:rPr>
          <w:color w:val="000000"/>
        </w:rPr>
      </w:pPr>
      <w:r w:rsidRPr="00EA5C5D">
        <w:rPr>
          <w:b/>
          <w:color w:val="000000"/>
        </w:rPr>
        <w:t>САМОСТОЯТЕЛЬНАЯ РАБОТА</w:t>
      </w:r>
      <w:r w:rsidRPr="00EA5C5D">
        <w:rPr>
          <w:color w:val="000000"/>
        </w:rPr>
        <w:t xml:space="preserve">  оценивается с максимальной оценкой в </w:t>
      </w:r>
      <w:r w:rsidRPr="00EA5C5D">
        <w:rPr>
          <w:b/>
          <w:color w:val="000000"/>
        </w:rPr>
        <w:t>15 баллов</w:t>
      </w:r>
      <w:r w:rsidRPr="00EA5C5D">
        <w:rPr>
          <w:color w:val="000000"/>
        </w:rPr>
        <w:t>.</w:t>
      </w:r>
    </w:p>
    <w:p w:rsidR="00880FE5" w:rsidRPr="00EA5C5D" w:rsidRDefault="00880FE5" w:rsidP="00A3542C">
      <w:pPr>
        <w:jc w:val="both"/>
        <w:rPr>
          <w:color w:val="000000"/>
        </w:rPr>
      </w:pPr>
      <w:r w:rsidRPr="00EA5C5D">
        <w:rPr>
          <w:color w:val="000000"/>
        </w:rPr>
        <w:t xml:space="preserve">- при проведении </w:t>
      </w:r>
      <w:r w:rsidRPr="00EA5C5D">
        <w:rPr>
          <w:b/>
          <w:color w:val="000000"/>
        </w:rPr>
        <w:t>тестов</w:t>
      </w:r>
      <w:r w:rsidRPr="00EA5C5D">
        <w:rPr>
          <w:color w:val="000000"/>
        </w:rPr>
        <w:t xml:space="preserve"> на каждом занятии: максимально – </w:t>
      </w:r>
      <w:r w:rsidRPr="00EA5C5D">
        <w:rPr>
          <w:b/>
          <w:color w:val="000000"/>
        </w:rPr>
        <w:t xml:space="preserve">5 баллов </w:t>
      </w:r>
      <w:r w:rsidRPr="00EA5C5D">
        <w:rPr>
          <w:color w:val="000000"/>
        </w:rPr>
        <w:t>(10 тестов х 0,5б);</w:t>
      </w:r>
    </w:p>
    <w:p w:rsidR="00880FE5" w:rsidRPr="00EA5C5D" w:rsidRDefault="00880FE5" w:rsidP="00A3542C">
      <w:pPr>
        <w:jc w:val="both"/>
        <w:rPr>
          <w:color w:val="000000"/>
        </w:rPr>
      </w:pPr>
      <w:r w:rsidRPr="00EA5C5D">
        <w:rPr>
          <w:color w:val="000000"/>
        </w:rPr>
        <w:t>- за</w:t>
      </w:r>
      <w:r w:rsidRPr="00EA5C5D">
        <w:rPr>
          <w:b/>
          <w:color w:val="000000"/>
        </w:rPr>
        <w:t xml:space="preserve"> качество схем и таблиц в альбоме: </w:t>
      </w:r>
      <w:r w:rsidRPr="00EA5C5D">
        <w:rPr>
          <w:color w:val="000000"/>
        </w:rPr>
        <w:t xml:space="preserve">максимально - </w:t>
      </w:r>
      <w:r w:rsidRPr="00EA5C5D">
        <w:rPr>
          <w:b/>
          <w:color w:val="000000"/>
        </w:rPr>
        <w:t>5 баллов</w:t>
      </w:r>
      <w:r w:rsidRPr="00EA5C5D">
        <w:rPr>
          <w:color w:val="000000"/>
        </w:rPr>
        <w:t xml:space="preserve"> за семестр (альбом сдан с первого раза; указаны тема занятия; таблицы, схемы и подписи к ним сделаны аккуратно и грамотно, сданы вовремя); минимально </w:t>
      </w:r>
      <w:r w:rsidRPr="00EA5C5D">
        <w:rPr>
          <w:b/>
          <w:color w:val="000000"/>
        </w:rPr>
        <w:t xml:space="preserve">2 балла </w:t>
      </w:r>
      <w:r w:rsidRPr="00EA5C5D">
        <w:rPr>
          <w:color w:val="000000"/>
        </w:rPr>
        <w:t xml:space="preserve">за семестр (альбом сдан после неоднократных исправлений ошибок; остались замечания по аккуратности исполнения самостоятельных заданий);  </w:t>
      </w:r>
    </w:p>
    <w:p w:rsidR="00880FE5" w:rsidRPr="00EA5C5D" w:rsidRDefault="00880FE5" w:rsidP="00A3542C">
      <w:pPr>
        <w:jc w:val="both"/>
        <w:rPr>
          <w:color w:val="000000"/>
        </w:rPr>
      </w:pPr>
      <w:r w:rsidRPr="00EA5C5D">
        <w:rPr>
          <w:color w:val="000000"/>
        </w:rPr>
        <w:t xml:space="preserve">- за </w:t>
      </w:r>
      <w:r w:rsidRPr="00EA5C5D">
        <w:rPr>
          <w:b/>
          <w:color w:val="000000"/>
        </w:rPr>
        <w:t>рисунки препарата в альбоме</w:t>
      </w:r>
      <w:r w:rsidRPr="00EA5C5D">
        <w:rPr>
          <w:color w:val="000000"/>
        </w:rPr>
        <w:t xml:space="preserve">: максимально - </w:t>
      </w:r>
      <w:r w:rsidRPr="00EA5C5D">
        <w:rPr>
          <w:b/>
          <w:color w:val="000000"/>
        </w:rPr>
        <w:t>5 баллов</w:t>
      </w:r>
      <w:r w:rsidRPr="00EA5C5D">
        <w:rPr>
          <w:color w:val="000000"/>
        </w:rPr>
        <w:t xml:space="preserve"> за семестр (в альбоме указана тема занятия, правильное название препарата, на рисунке препарата есть все необходимые обозначения; указано постоянный или временный препарат и увеличение объектива микроскопа); минимально - </w:t>
      </w:r>
      <w:r w:rsidRPr="00EA5C5D">
        <w:rPr>
          <w:b/>
          <w:color w:val="000000"/>
        </w:rPr>
        <w:t>2 балла</w:t>
      </w:r>
      <w:r w:rsidRPr="00EA5C5D">
        <w:rPr>
          <w:color w:val="000000"/>
        </w:rPr>
        <w:t xml:space="preserve"> за семестр (были замечания по оформлению рисунков в альбоме). </w:t>
      </w:r>
    </w:p>
    <w:p w:rsidR="00880FE5" w:rsidRPr="00EA5C5D" w:rsidRDefault="00880FE5" w:rsidP="00A3542C">
      <w:pPr>
        <w:jc w:val="both"/>
        <w:rPr>
          <w:color w:val="000000"/>
        </w:rPr>
      </w:pPr>
    </w:p>
    <w:p w:rsidR="00880FE5" w:rsidRPr="00EA5C5D" w:rsidRDefault="00880FE5" w:rsidP="00A3542C">
      <w:pPr>
        <w:jc w:val="both"/>
      </w:pPr>
      <w:r w:rsidRPr="00EA5C5D">
        <w:rPr>
          <w:b/>
        </w:rPr>
        <w:t>2.1.Освоение  практических навыков</w:t>
      </w:r>
      <w:r w:rsidRPr="00EA5C5D">
        <w:t xml:space="preserve">  по  дисциплине «Молекулярная биология» на кафедре медицинской биологии и генетики оцениваются  итоговым рейтингом с максимальной величиной 100 баллов, который складывается из рейтинговых оценок за </w:t>
      </w:r>
      <w:r w:rsidRPr="00EA5C5D">
        <w:rPr>
          <w:b/>
        </w:rPr>
        <w:t>практические виды деятельности</w:t>
      </w:r>
      <w:r w:rsidRPr="00EA5C5D">
        <w:t xml:space="preserve"> студента и </w:t>
      </w:r>
      <w:r w:rsidRPr="00EA5C5D">
        <w:rPr>
          <w:b/>
        </w:rPr>
        <w:t>получение практических навыков</w:t>
      </w:r>
      <w:r w:rsidRPr="00EA5C5D">
        <w:t>. Максимальное общее количество баллов за дисциплину – 100, из них: максимальное количество баллов за каждый их двух семестров – 50. Баллы за оба семестра суммируются.</w:t>
      </w:r>
    </w:p>
    <w:p w:rsidR="00880FE5" w:rsidRPr="00EA5C5D" w:rsidRDefault="00880FE5" w:rsidP="00A3542C">
      <w:pPr>
        <w:jc w:val="both"/>
        <w:rPr>
          <w:color w:val="000000"/>
        </w:rPr>
      </w:pPr>
      <w:r w:rsidRPr="00EA5C5D">
        <w:rPr>
          <w:b/>
          <w:color w:val="000000"/>
        </w:rPr>
        <w:t xml:space="preserve"> а)</w:t>
      </w:r>
      <w:r w:rsidRPr="00EA5C5D">
        <w:rPr>
          <w:color w:val="000000"/>
        </w:rPr>
        <w:t xml:space="preserve"> за владение  </w:t>
      </w:r>
      <w:r w:rsidRPr="00EA5C5D">
        <w:rPr>
          <w:b/>
          <w:color w:val="000000"/>
        </w:rPr>
        <w:t xml:space="preserve">методикой расчета температуры плавления нуклеотидов:  </w:t>
      </w:r>
      <w:r w:rsidRPr="00EA5C5D">
        <w:rPr>
          <w:color w:val="000000"/>
        </w:rPr>
        <w:t xml:space="preserve">максимально -  </w:t>
      </w:r>
      <w:r w:rsidRPr="00EA5C5D">
        <w:rPr>
          <w:b/>
          <w:color w:val="000000"/>
        </w:rPr>
        <w:t>10 баллов</w:t>
      </w:r>
      <w:r w:rsidRPr="00EA5C5D">
        <w:rPr>
          <w:color w:val="000000"/>
        </w:rPr>
        <w:t xml:space="preserve"> за семестр (замечаний по настройке микроскопа нет); минимально - 6 баллов за семестр (недостаточные навыки микроскопирования). Необходимо проявить умение настраивать освещение и резкое изображение микропрепаратов на малом и большом увеличении, необходимо  продемонстрировать  умение правильно определять микропрепарат  с первой попытки,  давать краткую характеристику препарата.</w:t>
      </w:r>
    </w:p>
    <w:p w:rsidR="00880FE5" w:rsidRPr="00EA5C5D" w:rsidRDefault="00880FE5" w:rsidP="00A3542C">
      <w:pPr>
        <w:jc w:val="both"/>
        <w:rPr>
          <w:color w:val="000000"/>
        </w:rPr>
      </w:pPr>
      <w:r w:rsidRPr="00EA5C5D">
        <w:rPr>
          <w:b/>
          <w:color w:val="000000"/>
        </w:rPr>
        <w:t>б)</w:t>
      </w:r>
      <w:r w:rsidRPr="00EA5C5D">
        <w:rPr>
          <w:color w:val="000000"/>
        </w:rPr>
        <w:t xml:space="preserve"> за  </w:t>
      </w:r>
      <w:r w:rsidRPr="00EA5C5D">
        <w:rPr>
          <w:b/>
          <w:color w:val="000000"/>
        </w:rPr>
        <w:t xml:space="preserve">умение поиска последовательности ДНК гена в базах данных: </w:t>
      </w:r>
      <w:r w:rsidRPr="00EA5C5D">
        <w:rPr>
          <w:color w:val="000000"/>
        </w:rPr>
        <w:t xml:space="preserve">максимально - </w:t>
      </w:r>
      <w:r w:rsidRPr="00EA5C5D">
        <w:rPr>
          <w:b/>
          <w:color w:val="000000"/>
        </w:rPr>
        <w:t>10 баллов</w:t>
      </w:r>
      <w:r w:rsidRPr="00EA5C5D">
        <w:rPr>
          <w:color w:val="000000"/>
        </w:rPr>
        <w:t xml:space="preserve"> за семестр (препарат изображен правильно, на рисунке препарата даны правильные обозначения; указано постоянный или временный препарат и увеличение объектива микроскопа);  минимально - 6  баллов за семестр (были замечания по оформлению рисунков в альбоме). </w:t>
      </w:r>
    </w:p>
    <w:p w:rsidR="00880FE5" w:rsidRPr="00EA5C5D" w:rsidRDefault="00880FE5" w:rsidP="00A3542C">
      <w:pPr>
        <w:jc w:val="both"/>
        <w:rPr>
          <w:color w:val="000000"/>
        </w:rPr>
      </w:pPr>
      <w:r w:rsidRPr="00EA5C5D">
        <w:rPr>
          <w:color w:val="000000"/>
        </w:rPr>
        <w:t xml:space="preserve">в) </w:t>
      </w:r>
      <w:r w:rsidRPr="00EA5C5D">
        <w:rPr>
          <w:b/>
          <w:color w:val="000000"/>
        </w:rPr>
        <w:t>за посещаемость практических занятий: максимально</w:t>
      </w:r>
      <w:r w:rsidRPr="00EA5C5D">
        <w:rPr>
          <w:color w:val="000000"/>
        </w:rPr>
        <w:t xml:space="preserve"> – 30 баллов за семестр. Необходимо посетить 10 практических занятий в 1 семестре из 16 возможных (за исключением 4 контрольных работ и 2 семинаров) и 9 практических занятий во 2 семестре из 16 возможных (за исключением 4 контрольных и 3 семинаров).  При пропуске практических занятий  по уважительной или неуважительной причинам занятие обязательно  отрабатывается на еженедельных кафедральных отработках в вечернее время. Отсутствие отработки пропущенного практического занятия   лишает 4 баллов. </w:t>
      </w:r>
    </w:p>
    <w:p w:rsidR="00880FE5" w:rsidRPr="00EA5C5D" w:rsidRDefault="00880FE5" w:rsidP="00A3542C">
      <w:pPr>
        <w:jc w:val="both"/>
      </w:pPr>
      <w:r w:rsidRPr="00EA5C5D">
        <w:rPr>
          <w:b/>
        </w:rPr>
        <w:lastRenderedPageBreak/>
        <w:t>Получение баллов за практическую деятельность  является</w:t>
      </w:r>
      <w:r w:rsidRPr="00EA5C5D">
        <w:t xml:space="preserve"> </w:t>
      </w:r>
      <w:r w:rsidRPr="00EA5C5D">
        <w:rPr>
          <w:b/>
        </w:rPr>
        <w:t>необходимым условием для допуска к экзамену</w:t>
      </w:r>
      <w:r w:rsidRPr="00EA5C5D">
        <w:t>.</w:t>
      </w:r>
    </w:p>
    <w:p w:rsidR="00880FE5" w:rsidRPr="00EA5C5D" w:rsidRDefault="00880FE5" w:rsidP="00A3542C">
      <w:pPr>
        <w:jc w:val="both"/>
        <w:rPr>
          <w:rFonts w:eastAsia="Calibri"/>
          <w:b/>
        </w:rPr>
      </w:pPr>
      <w:r w:rsidRPr="00EA5C5D">
        <w:rPr>
          <w:b/>
        </w:rPr>
        <w:t xml:space="preserve">В том случае, если студент не получил зачет вовремя (на последнем занятии по дисциплине), он имеет право пересдать его 2 раза до конца сессии. </w:t>
      </w:r>
    </w:p>
    <w:p w:rsidR="00880FE5" w:rsidRPr="00EA5C5D" w:rsidRDefault="00880FE5" w:rsidP="00A3542C">
      <w:pPr>
        <w:jc w:val="both"/>
      </w:pPr>
      <w:r w:rsidRPr="00EA5C5D">
        <w:rPr>
          <w:b/>
          <w:u w:val="single"/>
        </w:rPr>
        <w:t>При пересдаче зачета (25-40 баллов) по практическим навыкам</w:t>
      </w:r>
      <w:r w:rsidRPr="00EA5C5D">
        <w:t xml:space="preserve"> за </w:t>
      </w:r>
      <w:r w:rsidRPr="00EA5C5D">
        <w:rPr>
          <w:b/>
        </w:rPr>
        <w:t>ОБА</w:t>
      </w:r>
      <w:r w:rsidRPr="00EA5C5D">
        <w:t xml:space="preserve">  семестра оценивается:</w:t>
      </w:r>
    </w:p>
    <w:tbl>
      <w:tblPr>
        <w:tblW w:w="101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35"/>
        <w:gridCol w:w="2687"/>
        <w:gridCol w:w="2701"/>
        <w:gridCol w:w="2216"/>
      </w:tblGrid>
      <w:tr w:rsidR="00880FE5" w:rsidRPr="00EA5C5D" w:rsidTr="00880FE5">
        <w:trPr>
          <w:cantSplit/>
          <w:tblHeader/>
        </w:trPr>
        <w:tc>
          <w:tcPr>
            <w:tcW w:w="2535"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Виды деятельности</w:t>
            </w:r>
          </w:p>
        </w:tc>
        <w:tc>
          <w:tcPr>
            <w:tcW w:w="2687"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За 1-й семестр</w:t>
            </w:r>
          </w:p>
        </w:tc>
        <w:tc>
          <w:tcPr>
            <w:tcW w:w="2701"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За 2-й семестр</w:t>
            </w:r>
          </w:p>
        </w:tc>
        <w:tc>
          <w:tcPr>
            <w:tcW w:w="2216"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Сумма баллов</w:t>
            </w:r>
          </w:p>
        </w:tc>
      </w:tr>
      <w:tr w:rsidR="00880FE5" w:rsidRPr="00EA5C5D" w:rsidTr="00880FE5">
        <w:trPr>
          <w:cantSplit/>
          <w:tblHeader/>
        </w:trPr>
        <w:tc>
          <w:tcPr>
            <w:tcW w:w="2535"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Владение методикой расчета температуры плавления нуклеотидов</w:t>
            </w:r>
          </w:p>
        </w:tc>
        <w:tc>
          <w:tcPr>
            <w:tcW w:w="2687"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5 б.</w:t>
            </w:r>
          </w:p>
        </w:tc>
        <w:tc>
          <w:tcPr>
            <w:tcW w:w="2701"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5 б.</w:t>
            </w:r>
          </w:p>
        </w:tc>
        <w:tc>
          <w:tcPr>
            <w:tcW w:w="2216"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10 баллов</w:t>
            </w:r>
          </w:p>
        </w:tc>
      </w:tr>
      <w:tr w:rsidR="00880FE5" w:rsidRPr="00EA5C5D" w:rsidTr="00880FE5">
        <w:trPr>
          <w:cantSplit/>
          <w:tblHeader/>
        </w:trPr>
        <w:tc>
          <w:tcPr>
            <w:tcW w:w="2535"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умение поиска последовательности ДНК гена в базах данных</w:t>
            </w:r>
          </w:p>
        </w:tc>
        <w:tc>
          <w:tcPr>
            <w:tcW w:w="2687"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5 б.</w:t>
            </w:r>
          </w:p>
        </w:tc>
        <w:tc>
          <w:tcPr>
            <w:tcW w:w="2701"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5 б.</w:t>
            </w:r>
          </w:p>
        </w:tc>
        <w:tc>
          <w:tcPr>
            <w:tcW w:w="2216"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10 баллов</w:t>
            </w:r>
          </w:p>
        </w:tc>
      </w:tr>
      <w:tr w:rsidR="00880FE5" w:rsidRPr="00EA5C5D" w:rsidTr="00880FE5">
        <w:trPr>
          <w:cantSplit/>
          <w:tblHeader/>
        </w:trPr>
        <w:tc>
          <w:tcPr>
            <w:tcW w:w="2535"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 xml:space="preserve">Отработка практических занятий  </w:t>
            </w:r>
          </w:p>
        </w:tc>
        <w:tc>
          <w:tcPr>
            <w:tcW w:w="2687"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8 баллов</w:t>
            </w:r>
          </w:p>
          <w:p w:rsidR="00880FE5" w:rsidRPr="00EA5C5D" w:rsidRDefault="00880FE5" w:rsidP="00A3542C">
            <w:pPr>
              <w:jc w:val="both"/>
            </w:pPr>
            <w:r w:rsidRPr="00EA5C5D">
              <w:t>(по  4 балла за занятие)</w:t>
            </w:r>
          </w:p>
        </w:tc>
        <w:tc>
          <w:tcPr>
            <w:tcW w:w="2701"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12 баллов</w:t>
            </w:r>
          </w:p>
          <w:p w:rsidR="00880FE5" w:rsidRPr="00EA5C5D" w:rsidRDefault="00880FE5" w:rsidP="00A3542C">
            <w:pPr>
              <w:jc w:val="both"/>
            </w:pPr>
            <w:r w:rsidRPr="00EA5C5D">
              <w:t>(по 4 балла за занятие)</w:t>
            </w:r>
          </w:p>
        </w:tc>
        <w:tc>
          <w:tcPr>
            <w:tcW w:w="2216"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20 баллов</w:t>
            </w:r>
          </w:p>
        </w:tc>
      </w:tr>
      <w:tr w:rsidR="00880FE5" w:rsidRPr="00EA5C5D" w:rsidTr="00880FE5">
        <w:trPr>
          <w:cantSplit/>
          <w:tblHeader/>
        </w:trPr>
        <w:tc>
          <w:tcPr>
            <w:tcW w:w="2535"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Всего максимально</w:t>
            </w:r>
          </w:p>
        </w:tc>
        <w:tc>
          <w:tcPr>
            <w:tcW w:w="2687"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p>
        </w:tc>
        <w:tc>
          <w:tcPr>
            <w:tcW w:w="2701"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p>
        </w:tc>
        <w:tc>
          <w:tcPr>
            <w:tcW w:w="2216"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40 баллов</w:t>
            </w:r>
          </w:p>
        </w:tc>
      </w:tr>
    </w:tbl>
    <w:p w:rsidR="00880FE5" w:rsidRPr="00EA5C5D" w:rsidRDefault="00880FE5" w:rsidP="00A3542C">
      <w:pPr>
        <w:jc w:val="both"/>
        <w:rPr>
          <w:rFonts w:eastAsia="Calibri"/>
        </w:rPr>
      </w:pPr>
    </w:p>
    <w:p w:rsidR="00880FE5" w:rsidRPr="00EA5C5D" w:rsidRDefault="00880FE5" w:rsidP="00A3542C">
      <w:pPr>
        <w:jc w:val="both"/>
      </w:pPr>
      <w:r w:rsidRPr="00EA5C5D">
        <w:rPr>
          <w:b/>
        </w:rPr>
        <w:t>2.2.Прохождение теоретической подготовки</w:t>
      </w:r>
      <w:r w:rsidRPr="00EA5C5D">
        <w:t xml:space="preserve"> по  дисциплине «Молекулярная биология» на кафедре медицинской биологии и генетики оцениваются  итоговым рейтингом с максимальной величиной 100 баллов, который складывается из рейтинговых оценок за </w:t>
      </w:r>
      <w:r w:rsidRPr="00EA5C5D">
        <w:rPr>
          <w:b/>
        </w:rPr>
        <w:t>теоретические виды деятельности</w:t>
      </w:r>
      <w:r w:rsidRPr="00EA5C5D">
        <w:t xml:space="preserve"> студента (</w:t>
      </w:r>
      <w:r w:rsidRPr="00EA5C5D">
        <w:rPr>
          <w:b/>
        </w:rPr>
        <w:t>максимально 60 баллов</w:t>
      </w:r>
      <w:r w:rsidRPr="00EA5C5D">
        <w:t xml:space="preserve"> за семестр) и </w:t>
      </w:r>
      <w:r w:rsidRPr="00EA5C5D">
        <w:rPr>
          <w:b/>
        </w:rPr>
        <w:t>за  экзамен (40 баллов)</w:t>
      </w:r>
      <w:r w:rsidRPr="00EA5C5D">
        <w:t xml:space="preserve">. </w:t>
      </w:r>
    </w:p>
    <w:p w:rsidR="00880FE5" w:rsidRPr="00EA5C5D" w:rsidRDefault="00880FE5" w:rsidP="00A3542C">
      <w:pPr>
        <w:jc w:val="both"/>
        <w:rPr>
          <w:rFonts w:eastAsia="Calibri"/>
        </w:rPr>
      </w:pPr>
      <w:r w:rsidRPr="00EA5C5D">
        <w:t>В качестве итогового балла за практическую деятельность при освоении дисциплины биология вычисляется среднеарифметический балл за 2 семестра.</w:t>
      </w:r>
    </w:p>
    <w:p w:rsidR="00880FE5" w:rsidRPr="00EA5C5D" w:rsidRDefault="00880FE5" w:rsidP="00A3542C">
      <w:pPr>
        <w:jc w:val="both"/>
        <w:rPr>
          <w:b/>
        </w:rPr>
      </w:pPr>
      <w:r w:rsidRPr="00EA5C5D">
        <w:t xml:space="preserve">Оценка качества работы обучающегося в БРС является </w:t>
      </w:r>
      <w:r w:rsidRPr="00EA5C5D">
        <w:rPr>
          <w:b/>
        </w:rPr>
        <w:t>накопительной</w:t>
      </w:r>
      <w:r w:rsidRPr="00EA5C5D">
        <w:t xml:space="preserve"> и предусматривает непрерывный контроль знаний.</w:t>
      </w:r>
    </w:p>
    <w:p w:rsidR="00880FE5" w:rsidRPr="00EA5C5D" w:rsidRDefault="00880FE5" w:rsidP="00A3542C">
      <w:pPr>
        <w:jc w:val="both"/>
        <w:rPr>
          <w:b/>
          <w:color w:val="000000"/>
        </w:rPr>
      </w:pPr>
      <w:r w:rsidRPr="00EA5C5D">
        <w:rPr>
          <w:b/>
          <w:color w:val="000000"/>
        </w:rPr>
        <w:t>ТЕОРЕТИЧЕСКАЯ ПОДГОТОВКА: 40 баллов за семестр.</w:t>
      </w:r>
    </w:p>
    <w:p w:rsidR="00880FE5" w:rsidRPr="00EA5C5D" w:rsidRDefault="00880FE5" w:rsidP="00A3542C">
      <w:pPr>
        <w:jc w:val="both"/>
        <w:rPr>
          <w:color w:val="000000"/>
        </w:rPr>
      </w:pPr>
      <w:r w:rsidRPr="00EA5C5D">
        <w:rPr>
          <w:b/>
          <w:color w:val="000000"/>
        </w:rPr>
        <w:t>а)</w:t>
      </w:r>
      <w:r w:rsidRPr="00EA5C5D">
        <w:rPr>
          <w:color w:val="000000"/>
        </w:rPr>
        <w:t xml:space="preserve"> рубежный контроль теоретических знаний  осуществляется на 4 итоговых контрольных занятиях (коллоквиумах) за семестр и оцениваются максимально в </w:t>
      </w:r>
      <w:r w:rsidRPr="00EA5C5D">
        <w:rPr>
          <w:b/>
          <w:color w:val="000000"/>
        </w:rPr>
        <w:t>30 баллов</w:t>
      </w:r>
      <w:r w:rsidRPr="00EA5C5D">
        <w:rPr>
          <w:color w:val="000000"/>
        </w:rPr>
        <w:t xml:space="preserve"> за семестр (4 контрольные х </w:t>
      </w:r>
      <w:r w:rsidRPr="00EA5C5D">
        <w:rPr>
          <w:b/>
          <w:color w:val="000000"/>
        </w:rPr>
        <w:t xml:space="preserve">5 </w:t>
      </w:r>
      <w:r w:rsidRPr="00EA5C5D">
        <w:rPr>
          <w:color w:val="000000"/>
        </w:rPr>
        <w:t xml:space="preserve">б. х 1,5) и минимально в 18 баллов за семестр (4 контрольные х </w:t>
      </w:r>
      <w:r w:rsidRPr="00EA5C5D">
        <w:rPr>
          <w:b/>
          <w:color w:val="000000"/>
        </w:rPr>
        <w:t xml:space="preserve">3 </w:t>
      </w:r>
      <w:r w:rsidRPr="00EA5C5D">
        <w:rPr>
          <w:color w:val="000000"/>
        </w:rPr>
        <w:t>б. х 1,5).</w:t>
      </w:r>
    </w:p>
    <w:p w:rsidR="00880FE5" w:rsidRPr="00EA5C5D" w:rsidRDefault="00880FE5" w:rsidP="00A3542C">
      <w:pPr>
        <w:jc w:val="both"/>
        <w:rPr>
          <w:color w:val="000000"/>
        </w:rPr>
      </w:pPr>
      <w:r w:rsidRPr="00EA5C5D">
        <w:rPr>
          <w:color w:val="000000"/>
        </w:rPr>
        <w:t>Получение положительных оценок на контрольных занятиях является обязательным условием для получения итогового зачета за текущий семестр.</w:t>
      </w:r>
    </w:p>
    <w:p w:rsidR="00880FE5" w:rsidRPr="00EA5C5D" w:rsidRDefault="00880FE5" w:rsidP="00A3542C">
      <w:pPr>
        <w:jc w:val="both"/>
        <w:rPr>
          <w:color w:val="000000"/>
        </w:rPr>
      </w:pPr>
      <w:r w:rsidRPr="00EA5C5D">
        <w:rPr>
          <w:color w:val="000000"/>
        </w:rPr>
        <w:t xml:space="preserve">б) проведение </w:t>
      </w:r>
      <w:r w:rsidRPr="00EA5C5D">
        <w:rPr>
          <w:b/>
          <w:color w:val="000000"/>
        </w:rPr>
        <w:t>тестов</w:t>
      </w:r>
      <w:r w:rsidRPr="00EA5C5D">
        <w:rPr>
          <w:color w:val="000000"/>
        </w:rPr>
        <w:t xml:space="preserve"> на каждом занятии: максимально – </w:t>
      </w:r>
      <w:r w:rsidRPr="00EA5C5D">
        <w:rPr>
          <w:b/>
          <w:color w:val="000000"/>
        </w:rPr>
        <w:t xml:space="preserve">5 баллов </w:t>
      </w:r>
      <w:r w:rsidRPr="00EA5C5D">
        <w:rPr>
          <w:color w:val="000000"/>
        </w:rPr>
        <w:t>(10 тестов х 0,5б);</w:t>
      </w:r>
    </w:p>
    <w:p w:rsidR="00880FE5" w:rsidRPr="00EA5C5D" w:rsidRDefault="00880FE5" w:rsidP="00A3542C">
      <w:pPr>
        <w:jc w:val="both"/>
        <w:rPr>
          <w:color w:val="000000"/>
        </w:rPr>
      </w:pPr>
      <w:r w:rsidRPr="00EA5C5D">
        <w:rPr>
          <w:color w:val="000000"/>
        </w:rPr>
        <w:t xml:space="preserve">в) активность и качество подготовки студентов  к теоретической части занятий и наличие положительных оценок на них: максимально – </w:t>
      </w:r>
      <w:r w:rsidRPr="00EA5C5D">
        <w:rPr>
          <w:b/>
          <w:color w:val="000000"/>
        </w:rPr>
        <w:t xml:space="preserve">5 баллов </w:t>
      </w:r>
      <w:r w:rsidRPr="00EA5C5D">
        <w:rPr>
          <w:color w:val="000000"/>
        </w:rPr>
        <w:t xml:space="preserve">(при наличии 3 и более </w:t>
      </w:r>
      <w:r w:rsidRPr="00EA5C5D">
        <w:rPr>
          <w:color w:val="000000"/>
          <w:u w:val="single"/>
        </w:rPr>
        <w:t>положительных</w:t>
      </w:r>
      <w:r w:rsidRPr="00EA5C5D">
        <w:rPr>
          <w:color w:val="000000"/>
        </w:rPr>
        <w:t xml:space="preserve"> оценок на занятиях высчитывается средний арифметический балл); минимально - 0 баллов (при отсутствии положительных оценок или при наличии 1 или 2 положительных оценок за семестр).</w:t>
      </w:r>
    </w:p>
    <w:p w:rsidR="00880FE5" w:rsidRPr="00EA5C5D" w:rsidRDefault="00880FE5" w:rsidP="00A3542C">
      <w:pPr>
        <w:jc w:val="both"/>
        <w:rPr>
          <w:color w:val="000000"/>
        </w:rPr>
      </w:pPr>
    </w:p>
    <w:p w:rsidR="00880FE5" w:rsidRPr="00EA5C5D" w:rsidRDefault="00880FE5" w:rsidP="00A3542C">
      <w:pPr>
        <w:jc w:val="both"/>
        <w:rPr>
          <w:color w:val="000000"/>
        </w:rPr>
      </w:pPr>
      <w:r w:rsidRPr="00EA5C5D">
        <w:rPr>
          <w:b/>
          <w:color w:val="000000"/>
        </w:rPr>
        <w:t>САМОСТОЯТЕЛЬНАЯ РАБОТА</w:t>
      </w:r>
      <w:r w:rsidRPr="00EA5C5D">
        <w:rPr>
          <w:color w:val="000000"/>
        </w:rPr>
        <w:t xml:space="preserve">  оценивается с максимальной оценкой в </w:t>
      </w:r>
      <w:r w:rsidRPr="00EA5C5D">
        <w:rPr>
          <w:b/>
          <w:color w:val="000000"/>
        </w:rPr>
        <w:t>15 баллов</w:t>
      </w:r>
      <w:r w:rsidRPr="00EA5C5D">
        <w:rPr>
          <w:color w:val="000000"/>
        </w:rPr>
        <w:t>.</w:t>
      </w:r>
    </w:p>
    <w:p w:rsidR="00880FE5" w:rsidRPr="00EA5C5D" w:rsidRDefault="00880FE5" w:rsidP="00A3542C">
      <w:pPr>
        <w:jc w:val="both"/>
        <w:rPr>
          <w:color w:val="000000"/>
        </w:rPr>
      </w:pPr>
      <w:r w:rsidRPr="00EA5C5D">
        <w:rPr>
          <w:color w:val="000000"/>
        </w:rPr>
        <w:t>а) за</w:t>
      </w:r>
      <w:r w:rsidRPr="00EA5C5D">
        <w:rPr>
          <w:b/>
          <w:color w:val="000000"/>
        </w:rPr>
        <w:t xml:space="preserve"> качество подготовленного доклада: </w:t>
      </w:r>
      <w:r w:rsidRPr="00EA5C5D">
        <w:rPr>
          <w:color w:val="000000"/>
        </w:rPr>
        <w:t xml:space="preserve">максимально - </w:t>
      </w:r>
      <w:r w:rsidRPr="00EA5C5D">
        <w:rPr>
          <w:b/>
          <w:color w:val="000000"/>
        </w:rPr>
        <w:t>5 баллов</w:t>
      </w:r>
      <w:r w:rsidRPr="00EA5C5D">
        <w:rPr>
          <w:color w:val="000000"/>
        </w:rPr>
        <w:t xml:space="preserve"> за семестр (альбом сдан с первого раза; указаны тема занятия; таблицы, схемы и подписи к ним сделаны аккуратно и грамотно, сданы вовремя); минимально </w:t>
      </w:r>
      <w:r w:rsidRPr="00EA5C5D">
        <w:rPr>
          <w:b/>
          <w:color w:val="000000"/>
        </w:rPr>
        <w:t xml:space="preserve">2 балла </w:t>
      </w:r>
      <w:r w:rsidRPr="00EA5C5D">
        <w:rPr>
          <w:color w:val="000000"/>
        </w:rPr>
        <w:t xml:space="preserve">за семестр (альбом сдан после неоднократных исправлений ошибок; остались замечания по аккуратности исполнения самостоятельных заданий);  </w:t>
      </w:r>
    </w:p>
    <w:p w:rsidR="00880FE5" w:rsidRPr="00EA5C5D" w:rsidRDefault="00880FE5" w:rsidP="00A3542C">
      <w:pPr>
        <w:jc w:val="both"/>
        <w:rPr>
          <w:color w:val="000000"/>
        </w:rPr>
      </w:pPr>
      <w:r w:rsidRPr="00EA5C5D">
        <w:rPr>
          <w:color w:val="000000"/>
        </w:rPr>
        <w:t xml:space="preserve">б) за </w:t>
      </w:r>
      <w:r w:rsidRPr="00EA5C5D">
        <w:rPr>
          <w:b/>
          <w:color w:val="000000"/>
        </w:rPr>
        <w:t>самостоятельное овладение теоретическими знаниями</w:t>
      </w:r>
      <w:r w:rsidRPr="00EA5C5D">
        <w:rPr>
          <w:color w:val="000000"/>
        </w:rPr>
        <w:t>:  максимально</w:t>
      </w:r>
      <w:r w:rsidRPr="00EA5C5D">
        <w:rPr>
          <w:b/>
          <w:color w:val="000000"/>
        </w:rPr>
        <w:t xml:space="preserve"> </w:t>
      </w:r>
      <w:r w:rsidRPr="00EA5C5D">
        <w:rPr>
          <w:color w:val="000000"/>
        </w:rPr>
        <w:t xml:space="preserve">в </w:t>
      </w:r>
      <w:r w:rsidRPr="00EA5C5D">
        <w:rPr>
          <w:b/>
          <w:color w:val="000000"/>
        </w:rPr>
        <w:t>10 баллов</w:t>
      </w:r>
      <w:r w:rsidRPr="00EA5C5D">
        <w:rPr>
          <w:color w:val="000000"/>
        </w:rPr>
        <w:t xml:space="preserve"> за семестр (замечаний по знанию правил настройки микроскопа нет) и минимально – в </w:t>
      </w:r>
      <w:r w:rsidRPr="00EA5C5D">
        <w:rPr>
          <w:b/>
          <w:color w:val="000000"/>
        </w:rPr>
        <w:t>6 балла</w:t>
      </w:r>
      <w:r w:rsidRPr="00EA5C5D">
        <w:rPr>
          <w:color w:val="000000"/>
        </w:rPr>
        <w:t xml:space="preserve"> за семестр (недостаточное овладение теоретическими знаниями по работе с микроскопом).</w:t>
      </w:r>
    </w:p>
    <w:p w:rsidR="00880FE5" w:rsidRPr="00EA5C5D" w:rsidRDefault="00880FE5" w:rsidP="00A3542C">
      <w:pPr>
        <w:jc w:val="both"/>
        <w:rPr>
          <w:color w:val="000000"/>
        </w:rPr>
      </w:pPr>
      <w:r w:rsidRPr="00EA5C5D">
        <w:rPr>
          <w:b/>
          <w:color w:val="000000"/>
        </w:rPr>
        <w:t>УЧЕБНАЯ ДИСЦИПЛИНА</w:t>
      </w:r>
      <w:r w:rsidRPr="00EA5C5D">
        <w:rPr>
          <w:color w:val="000000"/>
        </w:rPr>
        <w:t xml:space="preserve"> оценивается с максимальной оценкой в </w:t>
      </w:r>
      <w:r w:rsidRPr="00EA5C5D">
        <w:rPr>
          <w:b/>
          <w:color w:val="000000"/>
        </w:rPr>
        <w:t>5 баллов</w:t>
      </w:r>
      <w:r w:rsidRPr="00EA5C5D">
        <w:rPr>
          <w:color w:val="000000"/>
        </w:rPr>
        <w:t xml:space="preserve">: </w:t>
      </w:r>
    </w:p>
    <w:p w:rsidR="00880FE5" w:rsidRPr="00EA5C5D" w:rsidRDefault="00880FE5" w:rsidP="00A3542C">
      <w:pPr>
        <w:jc w:val="both"/>
        <w:rPr>
          <w:color w:val="000000"/>
        </w:rPr>
      </w:pPr>
      <w:r w:rsidRPr="00EA5C5D">
        <w:rPr>
          <w:color w:val="000000"/>
        </w:rPr>
        <w:lastRenderedPageBreak/>
        <w:t xml:space="preserve">а) за сданные итоговые контрольные работы </w:t>
      </w:r>
      <w:r w:rsidRPr="00EA5C5D">
        <w:rPr>
          <w:b/>
          <w:color w:val="000000"/>
        </w:rPr>
        <w:t>в срок</w:t>
      </w:r>
      <w:r w:rsidRPr="00EA5C5D">
        <w:rPr>
          <w:color w:val="000000"/>
        </w:rPr>
        <w:t xml:space="preserve">: максимально - </w:t>
      </w:r>
      <w:r w:rsidRPr="00EA5C5D">
        <w:rPr>
          <w:b/>
          <w:color w:val="000000"/>
        </w:rPr>
        <w:t>4 балла (</w:t>
      </w:r>
      <w:r w:rsidRPr="00EA5C5D">
        <w:rPr>
          <w:color w:val="000000"/>
        </w:rPr>
        <w:t>по 1 баллу за каждую из контрольных); минимально - 0 баллов.</w:t>
      </w:r>
    </w:p>
    <w:p w:rsidR="00880FE5" w:rsidRPr="00EA5C5D" w:rsidRDefault="00880FE5" w:rsidP="00A3542C">
      <w:pPr>
        <w:jc w:val="both"/>
        <w:rPr>
          <w:color w:val="000000"/>
        </w:rPr>
      </w:pPr>
      <w:r w:rsidRPr="00EA5C5D">
        <w:rPr>
          <w:color w:val="000000"/>
        </w:rPr>
        <w:t xml:space="preserve">б) добавляется </w:t>
      </w:r>
      <w:r w:rsidRPr="00EA5C5D">
        <w:rPr>
          <w:b/>
          <w:color w:val="000000"/>
        </w:rPr>
        <w:t xml:space="preserve">1 </w:t>
      </w:r>
      <w:r w:rsidRPr="00EA5C5D">
        <w:rPr>
          <w:color w:val="000000"/>
        </w:rPr>
        <w:t>балл за  наличие полноценных конспектов всех лекций текущего семестра.</w:t>
      </w:r>
    </w:p>
    <w:p w:rsidR="00880FE5" w:rsidRPr="00EA5C5D" w:rsidRDefault="00880FE5" w:rsidP="00A3542C">
      <w:pPr>
        <w:jc w:val="both"/>
      </w:pPr>
    </w:p>
    <w:p w:rsidR="00880FE5" w:rsidRPr="00EA5C5D" w:rsidRDefault="00880FE5" w:rsidP="00A3542C">
      <w:pPr>
        <w:jc w:val="both"/>
        <w:rPr>
          <w:rFonts w:eastAsia="Calibri"/>
        </w:rPr>
      </w:pPr>
      <w:r w:rsidRPr="00EA5C5D">
        <w:t>Преподаватели и учебная часть кафедры вправе поощрить дополнительным количеством баллов виды активности студентов, не учтенные в предыдущих пунктах. Поощрительные баллы выставляются только в конце семестра.</w:t>
      </w:r>
    </w:p>
    <w:p w:rsidR="00880FE5" w:rsidRPr="00EA5C5D" w:rsidRDefault="00880FE5" w:rsidP="00A3542C">
      <w:pPr>
        <w:jc w:val="both"/>
        <w:rPr>
          <w:color w:val="000000"/>
        </w:rPr>
      </w:pPr>
      <w:r w:rsidRPr="00EA5C5D">
        <w:rPr>
          <w:b/>
          <w:color w:val="000000"/>
        </w:rPr>
        <w:t xml:space="preserve">ПООЩРИТЕЛЬНЫЕ </w:t>
      </w:r>
      <w:r w:rsidRPr="00EA5C5D">
        <w:rPr>
          <w:color w:val="000000"/>
        </w:rPr>
        <w:t>баллы добавляются к полученному итоговому рейтингу при в случае: 1) участия студента в научной работе СНО (посещение теоретических занятий в течение всего года + участие в научной работе кафедры + написание тезисов + выступление на студенческой конференции в качестве (со)докладчика) -</w:t>
      </w:r>
      <w:r w:rsidRPr="00EA5C5D">
        <w:rPr>
          <w:b/>
          <w:color w:val="000000"/>
        </w:rPr>
        <w:t xml:space="preserve"> 5 баллов</w:t>
      </w:r>
      <w:r w:rsidRPr="00EA5C5D">
        <w:rPr>
          <w:color w:val="000000"/>
        </w:rPr>
        <w:t xml:space="preserve"> (выставляются в конце учебного года); 2) участие студента в работе научных конференций в качестве (со)докладчика с работами, выполненными ранее в школе или на базе других кафедр/лабораторий - </w:t>
      </w:r>
      <w:r w:rsidRPr="00EA5C5D">
        <w:rPr>
          <w:b/>
          <w:color w:val="000000"/>
        </w:rPr>
        <w:t>2 балла</w:t>
      </w:r>
      <w:r w:rsidRPr="00EA5C5D">
        <w:rPr>
          <w:color w:val="000000"/>
        </w:rPr>
        <w:t xml:space="preserve">; 3) изготовления таблиц для учебных аудиторий - </w:t>
      </w:r>
      <w:r w:rsidRPr="00EA5C5D">
        <w:rPr>
          <w:b/>
          <w:color w:val="000000"/>
        </w:rPr>
        <w:t xml:space="preserve">1 балл </w:t>
      </w:r>
      <w:r w:rsidRPr="00EA5C5D">
        <w:rPr>
          <w:color w:val="000000"/>
        </w:rPr>
        <w:t>за 1 таблицу (при выполнении 2-х или более таблиц баллы не суммируются).</w:t>
      </w:r>
    </w:p>
    <w:p w:rsidR="00880FE5" w:rsidRPr="00EA5C5D" w:rsidRDefault="00880FE5" w:rsidP="00A3542C">
      <w:pPr>
        <w:jc w:val="both"/>
      </w:pPr>
      <w:r w:rsidRPr="00EA5C5D">
        <w:t xml:space="preserve">Суммированием рейтингов по каждому виду деятельности (экзамен + оценка деятельности за оба семестра) определяется </w:t>
      </w:r>
      <w:r w:rsidRPr="00EA5C5D">
        <w:rPr>
          <w:b/>
        </w:rPr>
        <w:t>ИТОГОВЫЙ РЕЙТИНГ</w:t>
      </w:r>
      <w:r w:rsidRPr="00EA5C5D">
        <w:t xml:space="preserve"> по дисциплине «Биология»: 85-100 баллов соответствуют оценке «отлично», 74-84 балла - «хорошо», 61-73 балла - «удовлетворительно»,  0-60 баллов – «неудовлетворительно».</w:t>
      </w:r>
    </w:p>
    <w:p w:rsidR="00880FE5" w:rsidRPr="00EA5C5D" w:rsidRDefault="00880FE5" w:rsidP="00A3542C">
      <w:pPr>
        <w:jc w:val="both"/>
      </w:pPr>
    </w:p>
    <w:p w:rsidR="00880FE5" w:rsidRPr="00EA5C5D" w:rsidRDefault="00880FE5" w:rsidP="00A3542C">
      <w:pPr>
        <w:jc w:val="both"/>
      </w:pPr>
      <w:r w:rsidRPr="00EA5C5D">
        <w:rPr>
          <w:b/>
        </w:rPr>
        <w:t>ЭКЗАМЕН</w:t>
      </w:r>
      <w:r w:rsidRPr="00EA5C5D">
        <w:t xml:space="preserve"> с максимальной оценкой 40 баллов сдается в весенний семестр  за весь год изучения биологии. При этом 36-40 баллов соответствует оценке «отлично», 31-35 баллов - «хорошо», 25-30 баллов - «удовлетворительно», менее 25 баллов - «неудовлетворительно» с </w:t>
      </w:r>
      <w:r w:rsidRPr="00EA5C5D">
        <w:rPr>
          <w:b/>
        </w:rPr>
        <w:t>повторной</w:t>
      </w:r>
      <w:r w:rsidRPr="00EA5C5D">
        <w:t xml:space="preserve"> сдачей экзамена. Экзаменационная оценка выставляется как сумма набранных баллов за билет, содержащий 4 вопроса, 1 генетическую задачу и фото биообъекта или  биологического процесса. </w:t>
      </w:r>
    </w:p>
    <w:p w:rsidR="00880FE5" w:rsidRPr="00EA5C5D" w:rsidRDefault="00880FE5" w:rsidP="00A3542C">
      <w:pPr>
        <w:jc w:val="both"/>
      </w:pPr>
      <w:r w:rsidRPr="00EA5C5D">
        <w:t>Для оценивания знаний студента без сдачи экзамена (по  результатам собеседования) необходимо набрать по всем видам деятельности в среднем за два семестра от 55 баллов (оценки за контрольные работы – только 4 и 5). Суммарный балл за дисциплину «Биология» в этом случае будет составлять от 95 до 100 баллов.</w:t>
      </w:r>
    </w:p>
    <w:p w:rsidR="00880FE5" w:rsidRPr="00EA5C5D" w:rsidRDefault="00880FE5" w:rsidP="00A3542C">
      <w:pPr>
        <w:jc w:val="both"/>
      </w:pPr>
    </w:p>
    <w:p w:rsidR="00880FE5" w:rsidRPr="00EA5C5D" w:rsidRDefault="00880FE5" w:rsidP="00A3542C">
      <w:pPr>
        <w:jc w:val="both"/>
        <w:rPr>
          <w:b/>
        </w:rPr>
      </w:pPr>
      <w:r w:rsidRPr="00EA5C5D">
        <w:rPr>
          <w:b/>
        </w:rPr>
        <w:t xml:space="preserve">7.4.1. Методические материалы, определяющие процедуры оценивания знаний, умений, навыков и (или) опыта деятельности  </w:t>
      </w:r>
    </w:p>
    <w:p w:rsidR="00880FE5" w:rsidRPr="00EA5C5D" w:rsidRDefault="00880FE5" w:rsidP="00A3542C">
      <w:pPr>
        <w:jc w:val="both"/>
        <w:rPr>
          <w:b/>
        </w:rPr>
      </w:pPr>
    </w:p>
    <w:p w:rsidR="00880FE5" w:rsidRPr="00EA5C5D" w:rsidRDefault="00880FE5" w:rsidP="00A3542C">
      <w:pPr>
        <w:jc w:val="both"/>
      </w:pPr>
      <w:r w:rsidRPr="00EA5C5D">
        <w:t xml:space="preserve">1.  Тестирование через интерактивную систему Академик НТ. </w:t>
      </w:r>
    </w:p>
    <w:p w:rsidR="00880FE5" w:rsidRPr="00EA5C5D" w:rsidRDefault="00880FE5" w:rsidP="00A3542C">
      <w:pPr>
        <w:jc w:val="both"/>
      </w:pPr>
      <w:r w:rsidRPr="00EA5C5D">
        <w:t xml:space="preserve">2. Положение о распределении рейтинговых баллов оценки результатов обучения дисциплинам на кафедре медицинской биологии и генетики ФГБОУ ВО ПСПбГМУ  им. акад. И.П.Павлова. </w:t>
      </w:r>
    </w:p>
    <w:p w:rsidR="00880FE5" w:rsidRPr="00EA5C5D" w:rsidRDefault="00880FE5" w:rsidP="00A3542C">
      <w:pPr>
        <w:jc w:val="both"/>
      </w:pPr>
    </w:p>
    <w:p w:rsidR="00880FE5" w:rsidRPr="00EA5C5D" w:rsidRDefault="00880FE5" w:rsidP="00A3542C">
      <w:pPr>
        <w:jc w:val="both"/>
        <w:rPr>
          <w:b/>
        </w:rPr>
      </w:pPr>
      <w:r w:rsidRPr="00EA5C5D">
        <w:rPr>
          <w:b/>
        </w:rPr>
        <w:t xml:space="preserve">8. Перечень основной и дополнительной учебной литературы, необходимой для освоения дисциплины </w:t>
      </w:r>
    </w:p>
    <w:p w:rsidR="00880FE5" w:rsidRPr="00EA5C5D" w:rsidRDefault="00880FE5" w:rsidP="00A3542C">
      <w:pPr>
        <w:jc w:val="both"/>
        <w:rPr>
          <w:b/>
        </w:rPr>
      </w:pPr>
      <w:r w:rsidRPr="00EA5C5D">
        <w:rPr>
          <w:b/>
        </w:rPr>
        <w:t>8.1. Основная литература:</w:t>
      </w:r>
    </w:p>
    <w:p w:rsidR="00880FE5" w:rsidRPr="00EA5C5D" w:rsidRDefault="00880FE5" w:rsidP="00A3542C">
      <w:pPr>
        <w:jc w:val="both"/>
      </w:pPr>
      <w:r w:rsidRPr="00EA5C5D">
        <w:t>1.</w:t>
      </w:r>
      <w:r w:rsidRPr="00EA5C5D">
        <w:tab/>
        <w:t xml:space="preserve">Молекулярная биология /Коничев А. С., Севастьянова Г. А., Цветков И. Л. :[учебник для высшего профессионального образования]. - 5-е изд., перераб. и доп. - Москва : Академия, 2021. - 422 с. </w:t>
      </w:r>
    </w:p>
    <w:p w:rsidR="00880FE5" w:rsidRPr="00EA5C5D" w:rsidRDefault="00880FE5" w:rsidP="00A3542C">
      <w:pPr>
        <w:jc w:val="both"/>
      </w:pPr>
      <w:r w:rsidRPr="00EA5C5D">
        <w:t>2.</w:t>
      </w:r>
      <w:r w:rsidRPr="00EA5C5D">
        <w:tab/>
        <w:t>Гены/ Льюин Б. [Текст]. - М. : БИНОМ. Лаборатория знаний, 2012. - 896 с.</w:t>
      </w:r>
    </w:p>
    <w:p w:rsidR="00880FE5" w:rsidRPr="00EA5C5D" w:rsidRDefault="00880FE5" w:rsidP="00A3542C">
      <w:pPr>
        <w:jc w:val="both"/>
      </w:pPr>
      <w:r w:rsidRPr="00EA5C5D">
        <w:t>3.</w:t>
      </w:r>
      <w:r w:rsidRPr="00EA5C5D">
        <w:tab/>
        <w:t>Молекулярная биология клетки [Текст] : руководство для врачей : пер с англ. / Д. М. Фаллер, Д. Шилдс ; [пер. с англ. А. Анваера и др.] ; под ред. И. Б. Збарского. - Москва : Бином-Пресс, 2014. - 256 с [сайт]: http://www.studmedlib.ru/cgibin/mb4x?usr_data=access(2me</w:t>
      </w:r>
    </w:p>
    <w:p w:rsidR="00880FE5" w:rsidRPr="00EA5C5D" w:rsidRDefault="00880FE5" w:rsidP="00A3542C">
      <w:pPr>
        <w:jc w:val="both"/>
        <w:rPr>
          <w:lang w:val="en-US"/>
        </w:rPr>
      </w:pPr>
      <w:r w:rsidRPr="00EA5C5D">
        <w:rPr>
          <w:lang w:val="en-US"/>
        </w:rPr>
        <w:t>4.</w:t>
      </w:r>
      <w:r w:rsidRPr="00EA5C5D">
        <w:rPr>
          <w:lang w:val="en-US"/>
        </w:rPr>
        <w:tab/>
        <w:t>d,CGVSP0KGN9C11L7PX0EF,ISBN9785996328772,1,cy0y43rrhl4,ru,ru</w:t>
      </w:r>
    </w:p>
    <w:p w:rsidR="00880FE5" w:rsidRPr="00EA5C5D" w:rsidRDefault="00880FE5" w:rsidP="00A3542C">
      <w:pPr>
        <w:jc w:val="both"/>
      </w:pPr>
      <w:r w:rsidRPr="00EA5C5D">
        <w:t>5.</w:t>
      </w:r>
      <w:r w:rsidRPr="00EA5C5D">
        <w:tab/>
        <w:t xml:space="preserve">Бочков Н.П., Клиническая генетика [Электронный ресурс] : учебник / Н. П. Бочков, В. П. Пузырев, С. А. Смирнихина; под ред. Н. П. Бочкова. - 4-е изд., доп. и перераб. - М. : </w:t>
      </w:r>
      <w:r w:rsidRPr="00EA5C5D">
        <w:lastRenderedPageBreak/>
        <w:t xml:space="preserve">ГЭОТАР-Медиа, 2015. - 592 с. http://www.studmedlib.ru/ru/book/ISBN9785970435700.html?SSr=03013415a010551c0b1b505khiga </w:t>
      </w:r>
    </w:p>
    <w:p w:rsidR="00880FE5" w:rsidRPr="00EA5C5D" w:rsidRDefault="00880FE5" w:rsidP="00A3542C">
      <w:pPr>
        <w:jc w:val="both"/>
      </w:pPr>
      <w:r w:rsidRPr="00EA5C5D">
        <w:t>6.</w:t>
      </w:r>
      <w:r w:rsidRPr="00EA5C5D">
        <w:tab/>
        <w:t>Геном человека : учеб. пособие для студентов мед. вузов / М. А. Корженевская, Н. Н. Степанов ; Санкт-Петербург. гос. мед. ун-т им. акад. И. П. Павлова, каф. мед.биологии и мед. генетики. - СПб. : Изд-во СПбГМУ, 2010. - 44 с. : ил., табл - academicNT</w:t>
      </w:r>
    </w:p>
    <w:p w:rsidR="00880FE5" w:rsidRPr="00EA5C5D" w:rsidRDefault="00880FE5" w:rsidP="00A3542C">
      <w:pPr>
        <w:jc w:val="both"/>
      </w:pPr>
      <w:r w:rsidRPr="00EA5C5D">
        <w:t>7.</w:t>
      </w:r>
      <w:r w:rsidRPr="00EA5C5D">
        <w:tab/>
        <w:t>Корженевская М.А. и др. Молекулярная биология и патология клетки. Часть I. Структура и функции поверхностного аппарата клетки. Органоиды клетки. - СПб., РИЦ ПСПбГМУ, 2019. - 76 с. http://de.1spbgmu.ru/servlet/course/142814/465007/distributedCDE?Rule=SCR_GETSCRIPT&amp;SPACE_NAME=SCR_GETSCRIPT&amp;UNIT_ID=465007&amp;COURSE_ID=142814</w:t>
      </w:r>
    </w:p>
    <w:p w:rsidR="00880FE5" w:rsidRPr="00EA5C5D" w:rsidRDefault="00880FE5" w:rsidP="00A3542C">
      <w:pPr>
        <w:jc w:val="both"/>
      </w:pPr>
      <w:r w:rsidRPr="00EA5C5D">
        <w:t xml:space="preserve">Корженевская М.А. и др. Молекулярная биология и патология клетки. Часть II. Ядро клетки. Матричные процессы. Характеристика генома. - СПб., РИЦ ПСПбГМУ, 2019. - 68 с. </w:t>
      </w:r>
    </w:p>
    <w:p w:rsidR="00880FE5" w:rsidRPr="00EA5C5D" w:rsidRDefault="00880FE5" w:rsidP="00A3542C">
      <w:pPr>
        <w:jc w:val="both"/>
      </w:pPr>
      <w:r w:rsidRPr="00EA5C5D">
        <w:t>http://de.1spbgmu.ru/servlet/course/142814/465008/distributedCDE?Rule=SCR_GETSCRIPT&amp;SPACE_NAME=SCR_GETSCRIPT&amp;UNIT_ID=465008&amp;COURSE_ID=142814</w:t>
      </w:r>
    </w:p>
    <w:p w:rsidR="00880FE5" w:rsidRPr="00EA5C5D" w:rsidRDefault="00880FE5" w:rsidP="00A3542C">
      <w:pPr>
        <w:jc w:val="both"/>
      </w:pPr>
      <w:r w:rsidRPr="00EA5C5D">
        <w:t xml:space="preserve">Корженевская М.А. и др. Молекулярная биология и патология клетки. Часть III. Клеточные деления. Митоз, мейоз, апоптоз, канцерогенез, гаметогенез. - СПб., РИЦ ПСПбГМУ, 2019. - 52 с. </w:t>
      </w:r>
    </w:p>
    <w:p w:rsidR="00880FE5" w:rsidRPr="00EA5C5D" w:rsidRDefault="00880FE5" w:rsidP="00A3542C">
      <w:pPr>
        <w:jc w:val="both"/>
      </w:pPr>
      <w:r w:rsidRPr="00EA5C5D">
        <w:t>http://de.1spbgmu.ru/servlet/course/142814/465009/distributedCDE?Rule=SCR_GETSCRIPT&amp;SPACE_NAME=SCR_GETSCRIPT&amp;UNIT_ID=465009&amp;COURSE_ID=142814</w:t>
      </w:r>
    </w:p>
    <w:p w:rsidR="00880FE5" w:rsidRPr="00EA5C5D" w:rsidRDefault="00880FE5" w:rsidP="00A3542C">
      <w:pPr>
        <w:jc w:val="both"/>
      </w:pPr>
      <w:r w:rsidRPr="00EA5C5D">
        <w:t>8.</w:t>
      </w:r>
      <w:r w:rsidRPr="00EA5C5D">
        <w:tab/>
        <w:t>Корженевская М.А. и др. Эволюция. Экология – СПб., РИЦ ПСПбГМУ, 2019. – 64 с. – academicNT (иностр.)</w:t>
      </w:r>
    </w:p>
    <w:p w:rsidR="00880FE5" w:rsidRPr="00EA5C5D" w:rsidRDefault="00880FE5" w:rsidP="00A3542C">
      <w:pPr>
        <w:jc w:val="both"/>
      </w:pPr>
    </w:p>
    <w:p w:rsidR="00880FE5" w:rsidRPr="00EA5C5D" w:rsidRDefault="00880FE5" w:rsidP="00A3542C">
      <w:pPr>
        <w:jc w:val="both"/>
      </w:pPr>
    </w:p>
    <w:p w:rsidR="00880FE5" w:rsidRPr="00EA5C5D" w:rsidRDefault="00880FE5" w:rsidP="00A3542C">
      <w:pPr>
        <w:jc w:val="both"/>
      </w:pPr>
    </w:p>
    <w:p w:rsidR="00880FE5" w:rsidRPr="00EA5C5D" w:rsidRDefault="00880FE5" w:rsidP="00A3542C">
      <w:pPr>
        <w:jc w:val="both"/>
        <w:rPr>
          <w:b/>
          <w:color w:val="000000"/>
        </w:rPr>
      </w:pPr>
      <w:r w:rsidRPr="00EA5C5D">
        <w:rPr>
          <w:b/>
          <w:color w:val="000000"/>
        </w:rPr>
        <w:t>Дополнительная литература:</w:t>
      </w:r>
    </w:p>
    <w:p w:rsidR="00880FE5" w:rsidRPr="00EA5C5D" w:rsidRDefault="00880FE5" w:rsidP="00A3542C">
      <w:pPr>
        <w:jc w:val="both"/>
      </w:pPr>
      <w:r w:rsidRPr="00EA5C5D">
        <w:t>1.</w:t>
      </w:r>
      <w:r w:rsidRPr="00EA5C5D">
        <w:tab/>
        <w:t>Генетика в клинической практике [Текст]: рук.для врачей / [В.Н.Горбунова и др.]; под ред.В.Н.Горбуновой, М.А.Корженевской.- СПб.: СпецЛит, 2015.-334с.,[1]л.ил.: ил.,табл.- (Руководство для врачей/ под общ.ред.С.И.Рябова). – Авт.указаны на тит.л.- Библиогр.: с.322-323.</w:t>
      </w:r>
    </w:p>
    <w:p w:rsidR="00880FE5" w:rsidRPr="00EA5C5D" w:rsidRDefault="00880FE5" w:rsidP="00A3542C">
      <w:pPr>
        <w:jc w:val="both"/>
      </w:pPr>
      <w:r w:rsidRPr="00EA5C5D">
        <w:t>2.</w:t>
      </w:r>
      <w:r w:rsidRPr="00EA5C5D">
        <w:tab/>
        <w:t xml:space="preserve">Введение в общую и медицинскую генетику / Санкт-Петербург. гос. мед. ун-т им. акад. И. П. Павлова, каф. мед. биологии и мед. генетики ; сост. М. А. Корженевская. - СПб. : Изд-во СПбГМУ, 2012. - 96 с.  </w:t>
      </w:r>
    </w:p>
    <w:p w:rsidR="00880FE5" w:rsidRPr="00EA5C5D" w:rsidRDefault="00880FE5" w:rsidP="00A3542C">
      <w:pPr>
        <w:jc w:val="both"/>
      </w:pPr>
      <w:r w:rsidRPr="00EA5C5D">
        <w:t>3.</w:t>
      </w:r>
      <w:r w:rsidRPr="00EA5C5D">
        <w:tab/>
        <w:t xml:space="preserve">Мутовин Г.Р., Клиническая генетика. Геномика и протеомика наследственной патологии [Электронный ресурс] : учебное пособие / Мутовин Г.Р. - 3-е изд., перераб. и доп. - М. : ГЭОТАР-Медиа, 2010. - 832 с. http://www.studmedlib.ru/ru/book/ISBN9785970411520.html?SSr=140134159d10634cc220505khiga </w:t>
      </w:r>
    </w:p>
    <w:p w:rsidR="00880FE5" w:rsidRPr="00EA5C5D" w:rsidRDefault="00880FE5" w:rsidP="00A3542C">
      <w:pPr>
        <w:jc w:val="both"/>
      </w:pPr>
      <w:r w:rsidRPr="00EA5C5D">
        <w:t>4.</w:t>
      </w:r>
      <w:r w:rsidRPr="00EA5C5D">
        <w:tab/>
        <w:t xml:space="preserve">Пехов А.П., Биология: медицинская биология, генетика ипаразитология [Электронный ресурс] : учебник для вузов / А.П. Пехов. - 3-е изд., стереотип. - М. : ГЭОТАР-Медиа, 2014. - 656 с.  http://www.studmedlib.ru/ru/book/ISBN9785970430729.html?SSr=03013415a010551c0b1b505khiga </w:t>
      </w:r>
    </w:p>
    <w:p w:rsidR="00880FE5" w:rsidRPr="00EA5C5D" w:rsidRDefault="00880FE5" w:rsidP="00A3542C">
      <w:pPr>
        <w:jc w:val="both"/>
      </w:pPr>
      <w:r w:rsidRPr="00EA5C5D">
        <w:t>5.</w:t>
      </w:r>
      <w:r w:rsidRPr="00EA5C5D">
        <w:tab/>
        <w:t xml:space="preserve">Ходжаян А.Б., Медицинская паразитология и паразитарныеболезни [Электронный ресурс] / Под ред. А. Б. Ходжаян, С. С. Козлова, М. В. Голубевой - М. : ГЭОТАР-Медиа, 2014. - 448 с. http://www.studmedlib.ru/ru/book/ISBN9785970428221.html?SSr=03013415a010551c0b1b505khiga  </w:t>
      </w:r>
    </w:p>
    <w:p w:rsidR="00880FE5" w:rsidRPr="00EA5C5D" w:rsidRDefault="00880FE5" w:rsidP="00A3542C">
      <w:pPr>
        <w:jc w:val="both"/>
      </w:pPr>
    </w:p>
    <w:p w:rsidR="00880FE5" w:rsidRPr="00EA5C5D" w:rsidRDefault="00880FE5" w:rsidP="00A3542C">
      <w:pPr>
        <w:jc w:val="both"/>
        <w:rPr>
          <w:b/>
        </w:rPr>
      </w:pPr>
      <w:r w:rsidRPr="00EA5C5D">
        <w:rPr>
          <w:b/>
        </w:rPr>
        <w:t xml:space="preserve">9. Перечень ресурсов информационно-телекоммуникационной сети Интернет, необходимых для освоения дисциплины </w:t>
      </w:r>
    </w:p>
    <w:p w:rsidR="00880FE5" w:rsidRPr="00EA5C5D" w:rsidRDefault="00880FE5" w:rsidP="00A3542C">
      <w:pPr>
        <w:jc w:val="both"/>
        <w:rPr>
          <w:b/>
        </w:rPr>
      </w:pPr>
    </w:p>
    <w:p w:rsidR="00880FE5" w:rsidRPr="00EA5C5D" w:rsidRDefault="00880FE5" w:rsidP="00A3542C">
      <w:pPr>
        <w:jc w:val="both"/>
        <w:rPr>
          <w:b/>
        </w:rPr>
      </w:pPr>
      <w:r w:rsidRPr="00EA5C5D">
        <w:rPr>
          <w:b/>
        </w:rPr>
        <w:lastRenderedPageBreak/>
        <w:t>Электронные базы данных</w:t>
      </w:r>
    </w:p>
    <w:p w:rsidR="00880FE5" w:rsidRPr="00EA5C5D" w:rsidRDefault="00C27C87" w:rsidP="00A3542C">
      <w:pPr>
        <w:jc w:val="both"/>
      </w:pPr>
      <w:hyperlink r:id="rId61">
        <w:r w:rsidR="00880FE5" w:rsidRPr="00EA5C5D">
          <w:rPr>
            <w:color w:val="000000"/>
            <w:u w:val="single"/>
          </w:rPr>
          <w:t>http://www.studentlirary.ru/</w:t>
        </w:r>
      </w:hyperlink>
      <w:r w:rsidR="00880FE5" w:rsidRPr="00EA5C5D">
        <w:rPr>
          <w:u w:val="single"/>
        </w:rPr>
        <w:t xml:space="preserve"> </w:t>
      </w:r>
      <w:r w:rsidR="00880FE5" w:rsidRPr="00EA5C5D">
        <w:t xml:space="preserve">- ЭБС «Консультант студента». </w:t>
      </w:r>
    </w:p>
    <w:p w:rsidR="00880FE5" w:rsidRPr="00EA5C5D" w:rsidRDefault="00C27C87" w:rsidP="00A3542C">
      <w:pPr>
        <w:jc w:val="both"/>
      </w:pPr>
      <w:hyperlink r:id="rId62">
        <w:r w:rsidR="00880FE5" w:rsidRPr="00EA5C5D">
          <w:rPr>
            <w:color w:val="000000"/>
            <w:u w:val="single"/>
          </w:rPr>
          <w:t>http://www.medline.ru/</w:t>
        </w:r>
      </w:hyperlink>
    </w:p>
    <w:p w:rsidR="00880FE5" w:rsidRPr="00EA5C5D" w:rsidRDefault="00C27C87" w:rsidP="00A3542C">
      <w:pPr>
        <w:jc w:val="both"/>
      </w:pPr>
      <w:hyperlink r:id="rId63">
        <w:r w:rsidR="00880FE5" w:rsidRPr="00EA5C5D">
          <w:rPr>
            <w:color w:val="000000"/>
            <w:u w:val="single"/>
          </w:rPr>
          <w:t>http://molbiol.ru/</w:t>
        </w:r>
      </w:hyperlink>
    </w:p>
    <w:p w:rsidR="00880FE5" w:rsidRPr="00EA5C5D" w:rsidRDefault="00C27C87" w:rsidP="00A3542C">
      <w:pPr>
        <w:jc w:val="both"/>
      </w:pPr>
      <w:hyperlink r:id="rId64">
        <w:r w:rsidR="00880FE5" w:rsidRPr="00EA5C5D">
          <w:rPr>
            <w:color w:val="000000"/>
            <w:u w:val="single"/>
          </w:rPr>
          <w:t>http://www.ncbi.nlm.nih.gov//omim</w:t>
        </w:r>
      </w:hyperlink>
    </w:p>
    <w:p w:rsidR="00880FE5" w:rsidRPr="00EA5C5D" w:rsidRDefault="00C27C87" w:rsidP="00A3542C">
      <w:pPr>
        <w:jc w:val="both"/>
      </w:pPr>
      <w:hyperlink r:id="rId65">
        <w:r w:rsidR="00880FE5" w:rsidRPr="00EA5C5D">
          <w:rPr>
            <w:color w:val="000000"/>
            <w:u w:val="single"/>
          </w:rPr>
          <w:t>www.nature.com/fertility</w:t>
        </w:r>
      </w:hyperlink>
    </w:p>
    <w:p w:rsidR="00880FE5" w:rsidRPr="00EA5C5D" w:rsidRDefault="00C27C87" w:rsidP="00A3542C">
      <w:pPr>
        <w:jc w:val="both"/>
      </w:pPr>
      <w:hyperlink r:id="rId66">
        <w:r w:rsidR="00880FE5" w:rsidRPr="00EA5C5D">
          <w:rPr>
            <w:color w:val="000000"/>
            <w:u w:val="single"/>
          </w:rPr>
          <w:t>http://www.ngrl.org.uk/wessex/</w:t>
        </w:r>
      </w:hyperlink>
    </w:p>
    <w:p w:rsidR="00880FE5" w:rsidRPr="00EA5C5D" w:rsidRDefault="00C27C87" w:rsidP="00A3542C">
      <w:pPr>
        <w:jc w:val="both"/>
      </w:pPr>
      <w:hyperlink r:id="rId67">
        <w:r w:rsidR="00880FE5" w:rsidRPr="00EA5C5D">
          <w:rPr>
            <w:color w:val="000000"/>
            <w:u w:val="single"/>
          </w:rPr>
          <w:t>http://gene-quantification.info/</w:t>
        </w:r>
      </w:hyperlink>
    </w:p>
    <w:p w:rsidR="00880FE5" w:rsidRPr="00EA5C5D" w:rsidRDefault="00C27C87" w:rsidP="00A3542C">
      <w:pPr>
        <w:jc w:val="both"/>
      </w:pPr>
      <w:hyperlink r:id="rId68">
        <w:r w:rsidR="00880FE5" w:rsidRPr="00EA5C5D">
          <w:rPr>
            <w:color w:val="000000"/>
            <w:u w:val="single"/>
          </w:rPr>
          <w:t>http://jmg.bmj.com/</w:t>
        </w:r>
      </w:hyperlink>
    </w:p>
    <w:p w:rsidR="00880FE5" w:rsidRPr="00EA5C5D" w:rsidRDefault="00C27C87" w:rsidP="00A3542C">
      <w:pPr>
        <w:jc w:val="both"/>
        <w:rPr>
          <w:lang w:val="en-US"/>
        </w:rPr>
      </w:pPr>
      <w:hyperlink r:id="rId69">
        <w:r w:rsidR="00880FE5" w:rsidRPr="00EA5C5D">
          <w:rPr>
            <w:color w:val="000000"/>
            <w:u w:val="single"/>
            <w:lang w:val="en-US"/>
          </w:rPr>
          <w:t>http://atlasgeneticsoncology.org/index.html</w:t>
        </w:r>
      </w:hyperlink>
    </w:p>
    <w:p w:rsidR="00880FE5" w:rsidRPr="00EA5C5D" w:rsidRDefault="00880FE5" w:rsidP="00A3542C">
      <w:pPr>
        <w:jc w:val="both"/>
        <w:rPr>
          <w:color w:val="000000"/>
          <w:u w:val="single"/>
          <w:lang w:val="en-US"/>
        </w:rPr>
      </w:pPr>
      <w:r w:rsidRPr="00EA5C5D">
        <w:rPr>
          <w:color w:val="000000"/>
          <w:u w:val="single"/>
          <w:lang w:val="en-US"/>
        </w:rPr>
        <w:t>http:// cde.spmu.runnet.ru\academicNT</w:t>
      </w:r>
    </w:p>
    <w:p w:rsidR="00880FE5" w:rsidRPr="00EA5C5D" w:rsidRDefault="00880FE5" w:rsidP="00A3542C">
      <w:pPr>
        <w:jc w:val="both"/>
      </w:pPr>
      <w:r w:rsidRPr="00EA5C5D">
        <w:t>10.</w:t>
      </w:r>
      <w:hyperlink r:id="rId70">
        <w:r w:rsidRPr="00EA5C5D">
          <w:rPr>
            <w:color w:val="000000"/>
            <w:u w:val="single"/>
          </w:rPr>
          <w:t>http://scools.keldysh/rusch1964/project3</w:t>
        </w:r>
      </w:hyperlink>
      <w:r w:rsidRPr="00EA5C5D">
        <w:t xml:space="preserve"> (Строение клетки)</w:t>
      </w:r>
    </w:p>
    <w:p w:rsidR="00880FE5" w:rsidRPr="00EA5C5D" w:rsidRDefault="00880FE5" w:rsidP="00A3542C">
      <w:pPr>
        <w:jc w:val="both"/>
      </w:pPr>
      <w:r w:rsidRPr="00EA5C5D">
        <w:t>11.</w:t>
      </w:r>
      <w:hyperlink r:id="rId71">
        <w:r w:rsidRPr="00EA5C5D">
          <w:rPr>
            <w:color w:val="000000"/>
            <w:u w:val="single"/>
          </w:rPr>
          <w:t>http://www.college.ru/biology/course/content/chapter1/section2/paragraph1/theory.html</w:t>
        </w:r>
      </w:hyperlink>
      <w:r w:rsidRPr="00EA5C5D">
        <w:t xml:space="preserve"> </w:t>
      </w:r>
      <w:r w:rsidRPr="00EA5C5D">
        <w:tab/>
        <w:t>(Прокариоты)</w:t>
      </w:r>
    </w:p>
    <w:p w:rsidR="00880FE5" w:rsidRPr="00EA5C5D" w:rsidRDefault="00880FE5" w:rsidP="00A3542C">
      <w:pPr>
        <w:jc w:val="both"/>
      </w:pPr>
      <w:r w:rsidRPr="00EA5C5D">
        <w:t>12.</w:t>
      </w:r>
      <w:hyperlink r:id="rId72">
        <w:r w:rsidRPr="00EA5C5D">
          <w:rPr>
            <w:color w:val="000000"/>
            <w:u w:val="single"/>
          </w:rPr>
          <w:t>http://molbiol.ru/pictures/list-biochem.html</w:t>
        </w:r>
      </w:hyperlink>
      <w:r w:rsidRPr="00EA5C5D">
        <w:t xml:space="preserve"> (Митотический цикл)</w:t>
      </w:r>
    </w:p>
    <w:p w:rsidR="00880FE5" w:rsidRPr="00EA5C5D" w:rsidRDefault="00880FE5" w:rsidP="00A3542C">
      <w:pPr>
        <w:jc w:val="both"/>
      </w:pPr>
      <w:r w:rsidRPr="00EA5C5D">
        <w:tab/>
      </w:r>
    </w:p>
    <w:p w:rsidR="00880FE5" w:rsidRPr="00EA5C5D" w:rsidRDefault="00880FE5" w:rsidP="00A3542C">
      <w:pPr>
        <w:jc w:val="both"/>
        <w:rPr>
          <w:b/>
        </w:rPr>
      </w:pPr>
      <w:r w:rsidRPr="00EA5C5D">
        <w:rPr>
          <w:b/>
        </w:rPr>
        <w:t>10. Методические указания для обучающихся по освоению дисциплины</w:t>
      </w:r>
    </w:p>
    <w:p w:rsidR="00880FE5" w:rsidRPr="00EA5C5D" w:rsidRDefault="00880FE5" w:rsidP="00A3542C">
      <w:pPr>
        <w:jc w:val="both"/>
        <w:rPr>
          <w:b/>
        </w:rPr>
      </w:pPr>
      <w:r w:rsidRPr="00EA5C5D">
        <w:rPr>
          <w:b/>
        </w:rPr>
        <w:t>10.1. Характеристика особенностей технологий обучения в Университете</w:t>
      </w:r>
    </w:p>
    <w:p w:rsidR="00880FE5" w:rsidRPr="00EA5C5D" w:rsidRDefault="00880FE5" w:rsidP="00A3542C">
      <w:pPr>
        <w:jc w:val="both"/>
      </w:pPr>
      <w:r w:rsidRPr="00EA5C5D">
        <w:t>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 Имеются  электронные библиотеки, обеспечивающие доступ к профессиональным базам данных, информационным, справочным и поисковым системам, а также к иным информационным ресурсам База тестовых заданий и справочных материалов создана в программе academicNT.</w:t>
      </w:r>
    </w:p>
    <w:p w:rsidR="00880FE5" w:rsidRPr="00EA5C5D" w:rsidRDefault="00880FE5" w:rsidP="00A3542C">
      <w:pPr>
        <w:jc w:val="both"/>
      </w:pPr>
    </w:p>
    <w:p w:rsidR="00880FE5" w:rsidRPr="00EA5C5D" w:rsidRDefault="00880FE5" w:rsidP="00A3542C">
      <w:pPr>
        <w:jc w:val="both"/>
        <w:rPr>
          <w:b/>
        </w:rPr>
      </w:pPr>
      <w:r w:rsidRPr="00EA5C5D">
        <w:rPr>
          <w:b/>
        </w:rPr>
        <w:t>10.2 Особенности работы обучающегося по освоению дисциплины «Молекулярная биология»</w:t>
      </w:r>
    </w:p>
    <w:p w:rsidR="00880FE5" w:rsidRPr="00EA5C5D" w:rsidRDefault="00880FE5" w:rsidP="00A3542C">
      <w:pPr>
        <w:jc w:val="both"/>
        <w:rPr>
          <w:b/>
        </w:rPr>
      </w:pPr>
    </w:p>
    <w:p w:rsidR="00880FE5" w:rsidRPr="00EA5C5D" w:rsidRDefault="00880FE5" w:rsidP="00A3542C">
      <w:pPr>
        <w:jc w:val="both"/>
      </w:pPr>
      <w:r w:rsidRPr="00EA5C5D">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880FE5" w:rsidRPr="00EA5C5D" w:rsidRDefault="00880FE5" w:rsidP="00A3542C">
      <w:pPr>
        <w:jc w:val="both"/>
        <w:rPr>
          <w:b/>
        </w:rPr>
      </w:pPr>
      <w:r w:rsidRPr="00EA5C5D">
        <w:t xml:space="preserve">Успешное усвоение учебной дисциплины </w:t>
      </w:r>
      <w:r w:rsidRPr="00EA5C5D">
        <w:rPr>
          <w:b/>
        </w:rPr>
        <w:t xml:space="preserve">«Молекулярная биология» </w:t>
      </w:r>
      <w:r w:rsidRPr="00EA5C5D">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880FE5" w:rsidRPr="00EA5C5D" w:rsidRDefault="00880FE5" w:rsidP="00A3542C">
      <w:pPr>
        <w:jc w:val="both"/>
      </w:pPr>
      <w:r w:rsidRPr="00EA5C5D">
        <w:tab/>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880FE5" w:rsidRPr="00EA5C5D" w:rsidRDefault="00880FE5" w:rsidP="00A3542C">
      <w:pPr>
        <w:jc w:val="both"/>
      </w:pPr>
      <w:r w:rsidRPr="00EA5C5D">
        <w:t xml:space="preserve">Следует иметь в виду, что все разделы и темы дисциплины    </w:t>
      </w:r>
      <w:r w:rsidRPr="00EA5C5D">
        <w:rPr>
          <w:b/>
        </w:rPr>
        <w:t xml:space="preserve">«Молекулярная биология» </w:t>
      </w:r>
      <w:r w:rsidRPr="00EA5C5D">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880FE5" w:rsidRPr="00EA5C5D" w:rsidRDefault="00880FE5" w:rsidP="00A3542C">
      <w:pPr>
        <w:jc w:val="both"/>
        <w:rPr>
          <w:b/>
        </w:rPr>
      </w:pPr>
    </w:p>
    <w:p w:rsidR="00880FE5" w:rsidRPr="00EA5C5D" w:rsidRDefault="00880FE5" w:rsidP="00A3542C">
      <w:pPr>
        <w:jc w:val="both"/>
        <w:rPr>
          <w:b/>
        </w:rPr>
      </w:pPr>
      <w:r w:rsidRPr="00EA5C5D">
        <w:rPr>
          <w:b/>
        </w:rPr>
        <w:lastRenderedPageBreak/>
        <w:t xml:space="preserve">10.3 Методические указания для обучающихся по организации самостоятельной работы в процессе освоения дисциплины </w:t>
      </w:r>
    </w:p>
    <w:p w:rsidR="00880FE5" w:rsidRPr="00EA5C5D" w:rsidRDefault="00880FE5" w:rsidP="00A3542C">
      <w:pPr>
        <w:jc w:val="both"/>
      </w:pPr>
    </w:p>
    <w:tbl>
      <w:tblPr>
        <w:tblW w:w="92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87"/>
        <w:gridCol w:w="2988"/>
      </w:tblGrid>
      <w:tr w:rsidR="00880FE5" w:rsidRPr="00EA5C5D" w:rsidTr="00880FE5">
        <w:trPr>
          <w:cantSplit/>
          <w:tblHeader/>
        </w:trPr>
        <w:tc>
          <w:tcPr>
            <w:tcW w:w="6287" w:type="dxa"/>
            <w:vAlign w:val="center"/>
          </w:tcPr>
          <w:p w:rsidR="00880FE5" w:rsidRPr="00EA5C5D" w:rsidRDefault="00880FE5" w:rsidP="00A3542C">
            <w:pPr>
              <w:jc w:val="both"/>
            </w:pPr>
            <w:r w:rsidRPr="00EA5C5D">
              <w:t>Вид работы</w:t>
            </w:r>
          </w:p>
        </w:tc>
        <w:tc>
          <w:tcPr>
            <w:tcW w:w="2988" w:type="dxa"/>
            <w:vAlign w:val="center"/>
          </w:tcPr>
          <w:p w:rsidR="00880FE5" w:rsidRPr="00EA5C5D" w:rsidRDefault="00880FE5" w:rsidP="00A3542C">
            <w:pPr>
              <w:jc w:val="both"/>
            </w:pPr>
            <w:r w:rsidRPr="00EA5C5D">
              <w:t>Контроль выполнения работы</w:t>
            </w:r>
          </w:p>
        </w:tc>
      </w:tr>
      <w:tr w:rsidR="00880FE5" w:rsidRPr="00EA5C5D" w:rsidTr="00880FE5">
        <w:trPr>
          <w:cantSplit/>
          <w:tblHeader/>
        </w:trPr>
        <w:tc>
          <w:tcPr>
            <w:tcW w:w="6287" w:type="dxa"/>
          </w:tcPr>
          <w:p w:rsidR="00880FE5" w:rsidRPr="00EA5C5D" w:rsidRDefault="00880FE5" w:rsidP="00A3542C">
            <w:pPr>
              <w:jc w:val="both"/>
            </w:pPr>
            <w:r w:rsidRPr="00EA5C5D">
              <w:t>Подготовка к аудиторным занятиям (проработка учебного материала по конспектам лекций и учебной литературе)</w:t>
            </w:r>
          </w:p>
        </w:tc>
        <w:tc>
          <w:tcPr>
            <w:tcW w:w="2988" w:type="dxa"/>
          </w:tcPr>
          <w:p w:rsidR="00880FE5" w:rsidRPr="00EA5C5D" w:rsidRDefault="00880FE5" w:rsidP="00A3542C">
            <w:pPr>
              <w:jc w:val="both"/>
            </w:pPr>
            <w:r w:rsidRPr="00EA5C5D">
              <w:t>Собеседование</w:t>
            </w:r>
          </w:p>
        </w:tc>
      </w:tr>
      <w:tr w:rsidR="00880FE5" w:rsidRPr="00EA5C5D" w:rsidTr="00880FE5">
        <w:trPr>
          <w:cantSplit/>
          <w:tblHeader/>
        </w:trPr>
        <w:tc>
          <w:tcPr>
            <w:tcW w:w="6287" w:type="dxa"/>
          </w:tcPr>
          <w:p w:rsidR="00880FE5" w:rsidRPr="00EA5C5D" w:rsidRDefault="00880FE5" w:rsidP="00A3542C">
            <w:pPr>
              <w:jc w:val="both"/>
            </w:pPr>
            <w:r w:rsidRPr="00EA5C5D">
              <w:t>Работа с учебной и научной литературой</w:t>
            </w:r>
          </w:p>
        </w:tc>
        <w:tc>
          <w:tcPr>
            <w:tcW w:w="2988" w:type="dxa"/>
          </w:tcPr>
          <w:p w:rsidR="00880FE5" w:rsidRPr="00EA5C5D" w:rsidRDefault="00880FE5" w:rsidP="00A3542C">
            <w:pPr>
              <w:jc w:val="both"/>
            </w:pPr>
            <w:r w:rsidRPr="00EA5C5D">
              <w:t>Собеседование</w:t>
            </w:r>
          </w:p>
        </w:tc>
      </w:tr>
      <w:tr w:rsidR="00880FE5" w:rsidRPr="00EA5C5D" w:rsidTr="00880FE5">
        <w:trPr>
          <w:cantSplit/>
          <w:tblHeader/>
        </w:trPr>
        <w:tc>
          <w:tcPr>
            <w:tcW w:w="6287" w:type="dxa"/>
          </w:tcPr>
          <w:p w:rsidR="00880FE5" w:rsidRPr="00EA5C5D" w:rsidRDefault="00880FE5" w:rsidP="00A3542C">
            <w:pPr>
              <w:jc w:val="both"/>
            </w:pPr>
            <w:r w:rsidRPr="00EA5C5D">
              <w:t>Ознакомление с видеоматериалами электронных ресурсов</w:t>
            </w:r>
          </w:p>
        </w:tc>
        <w:tc>
          <w:tcPr>
            <w:tcW w:w="2988" w:type="dxa"/>
          </w:tcPr>
          <w:p w:rsidR="00880FE5" w:rsidRPr="00EA5C5D" w:rsidRDefault="00880FE5" w:rsidP="00A3542C">
            <w:pPr>
              <w:jc w:val="both"/>
            </w:pPr>
            <w:r w:rsidRPr="00EA5C5D">
              <w:t>Собеседование</w:t>
            </w:r>
          </w:p>
        </w:tc>
      </w:tr>
      <w:tr w:rsidR="00880FE5" w:rsidRPr="00EA5C5D" w:rsidTr="00880FE5">
        <w:trPr>
          <w:cantSplit/>
          <w:tblHeader/>
        </w:trPr>
        <w:tc>
          <w:tcPr>
            <w:tcW w:w="6287" w:type="dxa"/>
          </w:tcPr>
          <w:p w:rsidR="00880FE5" w:rsidRPr="00EA5C5D" w:rsidRDefault="00880FE5" w:rsidP="00A3542C">
            <w:pPr>
              <w:jc w:val="both"/>
            </w:pPr>
            <w:r w:rsidRPr="00EA5C5D">
              <w:t>Самостоятельная проработка отдельных тем учебной дисциплины в соответствии с учебным планом</w:t>
            </w:r>
          </w:p>
        </w:tc>
        <w:tc>
          <w:tcPr>
            <w:tcW w:w="2988" w:type="dxa"/>
          </w:tcPr>
          <w:p w:rsidR="00880FE5" w:rsidRPr="00EA5C5D" w:rsidRDefault="00880FE5" w:rsidP="00A3542C">
            <w:pPr>
              <w:jc w:val="both"/>
            </w:pPr>
            <w:r w:rsidRPr="00EA5C5D">
              <w:t>Тестирование</w:t>
            </w:r>
          </w:p>
        </w:tc>
      </w:tr>
      <w:tr w:rsidR="00880FE5" w:rsidRPr="00EA5C5D" w:rsidTr="00880FE5">
        <w:trPr>
          <w:cantSplit/>
          <w:tblHeader/>
        </w:trPr>
        <w:tc>
          <w:tcPr>
            <w:tcW w:w="6287" w:type="dxa"/>
          </w:tcPr>
          <w:p w:rsidR="00880FE5" w:rsidRPr="00EA5C5D" w:rsidRDefault="00880FE5" w:rsidP="00A3542C">
            <w:pPr>
              <w:jc w:val="both"/>
            </w:pPr>
            <w:r w:rsidRPr="00EA5C5D">
              <w:t>Подготовка докладов на заданные темы</w:t>
            </w:r>
          </w:p>
        </w:tc>
        <w:tc>
          <w:tcPr>
            <w:tcW w:w="2988" w:type="dxa"/>
          </w:tcPr>
          <w:p w:rsidR="00880FE5" w:rsidRPr="00EA5C5D" w:rsidRDefault="00880FE5" w:rsidP="00A3542C">
            <w:pPr>
              <w:jc w:val="both"/>
            </w:pPr>
            <w:r w:rsidRPr="00EA5C5D">
              <w:t>Проверка докладов</w:t>
            </w:r>
          </w:p>
        </w:tc>
      </w:tr>
      <w:tr w:rsidR="00880FE5" w:rsidRPr="00EA5C5D" w:rsidTr="00880FE5">
        <w:trPr>
          <w:cantSplit/>
          <w:tblHeader/>
        </w:trPr>
        <w:tc>
          <w:tcPr>
            <w:tcW w:w="6287" w:type="dxa"/>
          </w:tcPr>
          <w:p w:rsidR="00880FE5" w:rsidRPr="00EA5C5D" w:rsidRDefault="00880FE5" w:rsidP="00A3542C">
            <w:pPr>
              <w:jc w:val="both"/>
            </w:pPr>
            <w:r w:rsidRPr="00EA5C5D">
              <w:t>Работа с тестами и вопросами для самопроверки</w:t>
            </w:r>
          </w:p>
        </w:tc>
        <w:tc>
          <w:tcPr>
            <w:tcW w:w="2988" w:type="dxa"/>
          </w:tcPr>
          <w:p w:rsidR="00880FE5" w:rsidRPr="00EA5C5D" w:rsidRDefault="00880FE5" w:rsidP="00A3542C">
            <w:pPr>
              <w:jc w:val="both"/>
            </w:pPr>
            <w:r w:rsidRPr="00EA5C5D">
              <w:t>Тестирование</w:t>
            </w:r>
          </w:p>
          <w:p w:rsidR="00880FE5" w:rsidRPr="00EA5C5D" w:rsidRDefault="00880FE5" w:rsidP="00A3542C">
            <w:pPr>
              <w:jc w:val="both"/>
            </w:pPr>
            <w:r w:rsidRPr="00EA5C5D">
              <w:t>Собеседование</w:t>
            </w:r>
          </w:p>
        </w:tc>
      </w:tr>
      <w:tr w:rsidR="00880FE5" w:rsidRPr="00EA5C5D" w:rsidTr="00880FE5">
        <w:trPr>
          <w:cantSplit/>
          <w:tblHeader/>
        </w:trPr>
        <w:tc>
          <w:tcPr>
            <w:tcW w:w="6287" w:type="dxa"/>
          </w:tcPr>
          <w:p w:rsidR="00880FE5" w:rsidRPr="00EA5C5D" w:rsidRDefault="00880FE5" w:rsidP="00A3542C">
            <w:pPr>
              <w:jc w:val="both"/>
            </w:pPr>
            <w:r w:rsidRPr="00EA5C5D">
              <w:t>Подготовка ко всем видам контрольных испытаний</w:t>
            </w:r>
          </w:p>
        </w:tc>
        <w:tc>
          <w:tcPr>
            <w:tcW w:w="2988" w:type="dxa"/>
          </w:tcPr>
          <w:p w:rsidR="00880FE5" w:rsidRPr="00EA5C5D" w:rsidRDefault="00880FE5" w:rsidP="00A3542C">
            <w:pPr>
              <w:jc w:val="both"/>
            </w:pPr>
            <w:r w:rsidRPr="00EA5C5D">
              <w:t>Тестирование</w:t>
            </w:r>
          </w:p>
          <w:p w:rsidR="00880FE5" w:rsidRPr="00EA5C5D" w:rsidRDefault="00880FE5" w:rsidP="00A3542C">
            <w:pPr>
              <w:jc w:val="both"/>
            </w:pPr>
            <w:r w:rsidRPr="00EA5C5D">
              <w:t>Собеседование</w:t>
            </w:r>
          </w:p>
        </w:tc>
      </w:tr>
    </w:tbl>
    <w:p w:rsidR="00880FE5" w:rsidRPr="00EA5C5D" w:rsidRDefault="00880FE5" w:rsidP="00A62520">
      <w:pPr>
        <w:rPr>
          <w:b/>
        </w:rPr>
      </w:pPr>
    </w:p>
    <w:p w:rsidR="00880FE5" w:rsidRPr="00EA5C5D" w:rsidRDefault="00880FE5" w:rsidP="00A62520">
      <w:pPr>
        <w:rPr>
          <w:b/>
        </w:rPr>
      </w:pPr>
    </w:p>
    <w:p w:rsidR="00880FE5" w:rsidRPr="00EA5C5D" w:rsidRDefault="00880FE5" w:rsidP="00A3542C">
      <w:pPr>
        <w:jc w:val="both"/>
        <w:rPr>
          <w:b/>
        </w:rPr>
      </w:pPr>
      <w:r w:rsidRPr="00EA5C5D">
        <w:rPr>
          <w:b/>
        </w:rPr>
        <w:t xml:space="preserve">10.4 Методические указания для обучающихся по подготовке к занятиям </w:t>
      </w:r>
    </w:p>
    <w:p w:rsidR="00880FE5" w:rsidRPr="00EA5C5D" w:rsidRDefault="00880FE5" w:rsidP="00A3542C">
      <w:pPr>
        <w:jc w:val="both"/>
      </w:pPr>
      <w:r w:rsidRPr="00EA5C5D">
        <w:t>Изучение дисциплины «Молекулярная биология» предусматривает освоение девяти разделов, к которым относятся: 1- Введение в молекулярную биологию, 2- Молекулярная биология нуклеиновых кислот, 3 - Хроматин, 4- Геномика и метагеномика, 5- Молекулярные основы наследственности и изменчивости I: репликация и репарация, 6- Молекулярные основы наследственности и изменчивости II: рекомбинация, 7 – Реализация генетического материала: транскрипция, процессинг РНК, трансляция, 8 -</w:t>
      </w:r>
    </w:p>
    <w:p w:rsidR="00880FE5" w:rsidRPr="00EA5C5D" w:rsidRDefault="00880FE5" w:rsidP="00A3542C">
      <w:pPr>
        <w:jc w:val="both"/>
        <w:rPr>
          <w:b/>
        </w:rPr>
      </w:pPr>
      <w:r w:rsidRPr="00EA5C5D">
        <w:t>Основы генной инженерии, 9 - Современные методы молекулярной диагностики и генной инженерии человека. Генная терапия.</w:t>
      </w:r>
    </w:p>
    <w:p w:rsidR="00880FE5" w:rsidRPr="00EA5C5D" w:rsidRDefault="00880FE5" w:rsidP="00A3542C">
      <w:pPr>
        <w:jc w:val="both"/>
      </w:pPr>
      <w:r w:rsidRPr="00EA5C5D">
        <w:t xml:space="preserve">Изучение этих разделов (модулей) осуществляется в учебном процессе в виде активных и интерактивных форм практических занятий , самостоятельной работы и лекционного курса с целью формирования и развития у студентов общеобразовательных  и профессиональных навыков. Указанные модули по молекулярной биологии  входят в состав дисциплин других кафедр общеобразовательного и медицинского профилей- гистологии , микробиологии, биохимии, физиологии , патофизиологии, инфекционных болезней, медицинской генетики и др. В учебном процессе используются такие интерактивные формы занятий как: деловые игры, дискуссии метода мозгового штурма, моделирование и разбор конкретных ситуаций и задач и т.д. Интерактивные формы обучения составляют около 5 % от аудиторных занятий. Важными этапами в изучении дисциплины является различных фундаментальных и прикладных разделов молекулярной биологии. Проводится разбор ситуационных задач по перечисленным выше разделам. </w:t>
      </w:r>
    </w:p>
    <w:p w:rsidR="00880FE5" w:rsidRPr="00EA5C5D" w:rsidRDefault="00880FE5" w:rsidP="00A3542C">
      <w:pPr>
        <w:jc w:val="both"/>
        <w:rPr>
          <w:color w:val="000000"/>
        </w:rPr>
      </w:pPr>
      <w:r w:rsidRPr="00EA5C5D">
        <w:rPr>
          <w:color w:val="000000"/>
        </w:rPr>
        <w:t xml:space="preserve">По всем указанным модулям студентам демонстрируются компьютерные видеоролики и презентации. </w:t>
      </w:r>
    </w:p>
    <w:p w:rsidR="00880FE5" w:rsidRPr="00EA5C5D" w:rsidRDefault="00880FE5" w:rsidP="00A3542C">
      <w:pPr>
        <w:jc w:val="both"/>
        <w:rPr>
          <w:color w:val="000000"/>
        </w:rPr>
      </w:pPr>
      <w:r w:rsidRPr="00EA5C5D">
        <w:rPr>
          <w:color w:val="000000"/>
        </w:rPr>
        <w:t xml:space="preserve">Различные виды учебной работы, включая самостоятельную работу студента, способствуют овладению культурой мышления, способностью к устной и письменной форме логически правильного изложения результатов, восприятию инноваций; формируют способность и готовность к самосовершенствованию и самореализации. При этом у студентов формируются: способность к переоценке накопленного опыта в условиях развития науки и практики,  к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880FE5" w:rsidRPr="00EA5C5D" w:rsidRDefault="00880FE5" w:rsidP="00A3542C">
      <w:pPr>
        <w:jc w:val="both"/>
        <w:rPr>
          <w:color w:val="000000"/>
        </w:rPr>
      </w:pPr>
      <w:r w:rsidRPr="00EA5C5D">
        <w:rPr>
          <w:color w:val="000000"/>
        </w:rPr>
        <w:t>Самостоятельная работа с литературой, написание рефератов, участие в научной работе СНО, выступления с докладами на кафедральных конференциях и посещение элективных циклов кафедры формируют способность анализировать медицинские и социальные проблемы, умение использовать на практике  достижения естественно-научных, медико-</w:t>
      </w:r>
      <w:r w:rsidRPr="00EA5C5D">
        <w:rPr>
          <w:color w:val="000000"/>
        </w:rPr>
        <w:lastRenderedPageBreak/>
        <w:t>биологических и клинических наук в различных видах профессиональной и социальной деятельности.</w:t>
      </w:r>
    </w:p>
    <w:p w:rsidR="00880FE5" w:rsidRPr="00EA5C5D" w:rsidRDefault="00880FE5" w:rsidP="00A3542C">
      <w:pPr>
        <w:jc w:val="both"/>
        <w:rPr>
          <w:color w:val="000000"/>
        </w:rPr>
      </w:pPr>
      <w:r w:rsidRPr="00EA5C5D">
        <w:rPr>
          <w:color w:val="000000"/>
        </w:rPr>
        <w:t xml:space="preserve"> Работа студента в группе формирует чувство коллективизма и коммуникабельность.</w:t>
      </w:r>
    </w:p>
    <w:p w:rsidR="00880FE5" w:rsidRPr="00EA5C5D" w:rsidRDefault="00880FE5" w:rsidP="00A3542C">
      <w:pPr>
        <w:jc w:val="both"/>
      </w:pPr>
      <w:r w:rsidRPr="00EA5C5D">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880FE5" w:rsidRPr="00EA5C5D" w:rsidRDefault="00880FE5" w:rsidP="00A3542C">
      <w:pPr>
        <w:jc w:val="both"/>
      </w:pPr>
      <w:r w:rsidRPr="00EA5C5D">
        <w:t xml:space="preserve">        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880FE5" w:rsidRPr="00EA5C5D" w:rsidRDefault="00880FE5" w:rsidP="00A3542C">
      <w:pPr>
        <w:jc w:val="both"/>
      </w:pPr>
      <w:r w:rsidRPr="00EA5C5D">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880FE5" w:rsidRPr="00EA5C5D" w:rsidRDefault="00880FE5" w:rsidP="00A3542C">
      <w:pPr>
        <w:jc w:val="both"/>
        <w:rPr>
          <w:b/>
        </w:rPr>
      </w:pPr>
      <w:r w:rsidRPr="00EA5C5D">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EA5C5D">
        <w:rPr>
          <w:b/>
        </w:rPr>
        <w:t xml:space="preserve"> </w:t>
      </w:r>
    </w:p>
    <w:p w:rsidR="00880FE5" w:rsidRPr="00EA5C5D" w:rsidRDefault="00880FE5" w:rsidP="00A3542C">
      <w:pPr>
        <w:jc w:val="both"/>
      </w:pPr>
    </w:p>
    <w:p w:rsidR="00880FE5" w:rsidRPr="00EA5C5D" w:rsidRDefault="00880FE5" w:rsidP="00A3542C">
      <w:pPr>
        <w:jc w:val="both"/>
        <w:rPr>
          <w:b/>
        </w:rPr>
      </w:pPr>
      <w:r w:rsidRPr="00EA5C5D">
        <w:rPr>
          <w:b/>
        </w:rPr>
        <w:t xml:space="preserve">Литература: </w:t>
      </w:r>
    </w:p>
    <w:p w:rsidR="00880FE5" w:rsidRPr="00EA5C5D" w:rsidRDefault="00880FE5" w:rsidP="00A3542C">
      <w:pPr>
        <w:rPr>
          <w:b/>
        </w:rPr>
      </w:pPr>
      <w:r w:rsidRPr="00EA5C5D">
        <w:rPr>
          <w:b/>
        </w:rPr>
        <w:t>Основная литература:</w:t>
      </w:r>
    </w:p>
    <w:p w:rsidR="00880FE5" w:rsidRPr="00EA5C5D" w:rsidRDefault="00880FE5" w:rsidP="00A3542C">
      <w:r w:rsidRPr="00EA5C5D">
        <w:t>УК 1655 Биология : учебник : в 2-х т. / [В. Н. Ярыгин и др.] ; под ред. В. Н. Ярыгина. - М. : ГЭОТАР-Медиа, 2013 -    Т. 1. - 725 с. : ил., табл- НО (2), УО (150), ЧЗ (3)</w:t>
      </w:r>
    </w:p>
    <w:p w:rsidR="00880FE5" w:rsidRPr="00EA5C5D" w:rsidRDefault="00880FE5" w:rsidP="00A3542C">
      <w:pPr>
        <w:rPr>
          <w:shd w:val="clear" w:color="auto" w:fill="F7F7F7"/>
        </w:rPr>
      </w:pPr>
      <w:r w:rsidRPr="00EA5C5D">
        <w:rPr>
          <w:shd w:val="clear" w:color="auto" w:fill="F7F7F7"/>
        </w:rPr>
        <w:t>Ярыгин В.Н., Биология. В 2 т. Т. 1 [Электронный ресурс] / под ред. В. Н. Ярыгина. - М. : ГЭОТАР-Медиа, 2015. - 736 с.</w:t>
      </w:r>
      <w:r w:rsidRPr="00EA5C5D">
        <w:t xml:space="preserve"> </w:t>
      </w:r>
      <w:hyperlink r:id="rId73">
        <w:r w:rsidRPr="00EA5C5D">
          <w:rPr>
            <w:color w:val="000000"/>
            <w:u w:val="single"/>
            <w:shd w:val="clear" w:color="auto" w:fill="F7F7F7"/>
          </w:rPr>
          <w:t>http://www.studmedlib.ru/ru/book/ISBN9785970435649.html?SSr=03013415a010551c0b1b505khiga</w:t>
        </w:r>
      </w:hyperlink>
      <w:r w:rsidRPr="00EA5C5D">
        <w:rPr>
          <w:shd w:val="clear" w:color="auto" w:fill="F7F7F7"/>
        </w:rPr>
        <w:t xml:space="preserve"> </w:t>
      </w:r>
    </w:p>
    <w:p w:rsidR="00880FE5" w:rsidRPr="00EA5C5D" w:rsidRDefault="00880FE5" w:rsidP="00A3542C">
      <w:r w:rsidRPr="00EA5C5D">
        <w:t>УК 1656 Биология : учебник : в 2-х т. / [В. Н. Ярыгин и др.] ; под ред. В. Н. Ярыгина. - М. : ГЭОТАР-Медиа, 2013 - .   Т. 2. - 2013. - 553 с. : ил., табл. - НО (2), УО (150), ЧЗ (3)</w:t>
      </w:r>
    </w:p>
    <w:p w:rsidR="00880FE5" w:rsidRPr="00EA5C5D" w:rsidRDefault="00880FE5" w:rsidP="00A3542C">
      <w:pPr>
        <w:rPr>
          <w:color w:val="000000"/>
        </w:rPr>
      </w:pPr>
      <w:r w:rsidRPr="00EA5C5D">
        <w:rPr>
          <w:color w:val="000000"/>
          <w:shd w:val="clear" w:color="auto" w:fill="F7F7F7"/>
        </w:rPr>
        <w:t>Ярыгин В.Н., Биология. В 2 т. Т. 2 [Электронный ресурс] : учебник / под ред. В. Н. Ярыгина. - М. : ГЭОТАР-Медиа, 2015. - 560 с. </w:t>
      </w:r>
      <w:hyperlink r:id="rId74">
        <w:r w:rsidRPr="00EA5C5D">
          <w:rPr>
            <w:color w:val="000000"/>
            <w:u w:val="single"/>
            <w:shd w:val="clear" w:color="auto" w:fill="F7F7F7"/>
          </w:rPr>
          <w:t>http://www.studmedlib.ru/ru/book/ISBN9785970435656.html?SSr=03013415a010551c0b1b505khiga</w:t>
        </w:r>
      </w:hyperlink>
    </w:p>
    <w:p w:rsidR="00880FE5" w:rsidRPr="00EA5C5D" w:rsidRDefault="00880FE5" w:rsidP="00A3542C">
      <w:r w:rsidRPr="00EA5C5D">
        <w:t xml:space="preserve">УК 1819 Биология [Текст] : рук. к лабораторным занятиям: учеб. пособие / Н. В Чебышев [и др.] ; ред. Н. В Чебышев ; Первый Моск. гос. мед. ун-т им. И. М. Сеченова. - М. : Мед. информ. агентство, 2017 - НО (2), УО (385), ЧЗ (3)  </w:t>
      </w:r>
    </w:p>
    <w:p w:rsidR="00880FE5" w:rsidRPr="00EA5C5D" w:rsidRDefault="00880FE5" w:rsidP="00A3542C">
      <w:r w:rsidRPr="00EA5C5D">
        <w:t>УК 1709 Бочков Н.А. и др. Клиническая генетика: учебник+ CD- 4-е изд. – ГЭОТАР-Медиа, 2013. - НО (2), УО (10), ЧЗ (3)</w:t>
      </w:r>
    </w:p>
    <w:p w:rsidR="00880FE5" w:rsidRPr="00EA5C5D" w:rsidRDefault="00880FE5" w:rsidP="00A3542C">
      <w:pPr>
        <w:rPr>
          <w:shd w:val="clear" w:color="auto" w:fill="F7F7F7"/>
        </w:rPr>
      </w:pPr>
      <w:r w:rsidRPr="00EA5C5D">
        <w:rPr>
          <w:shd w:val="clear" w:color="auto" w:fill="F7F7F7"/>
        </w:rPr>
        <w:t>Бочков Н.П., </w:t>
      </w:r>
      <w:r w:rsidRPr="00EA5C5D">
        <w:rPr>
          <w:i/>
          <w:shd w:val="clear" w:color="auto" w:fill="DDF5EE"/>
        </w:rPr>
        <w:t>Клиническая</w:t>
      </w:r>
      <w:r w:rsidRPr="00EA5C5D">
        <w:rPr>
          <w:shd w:val="clear" w:color="auto" w:fill="F7F7F7"/>
        </w:rPr>
        <w:t> </w:t>
      </w:r>
      <w:r w:rsidRPr="00EA5C5D">
        <w:rPr>
          <w:i/>
          <w:shd w:val="clear" w:color="auto" w:fill="DDF5EE"/>
        </w:rPr>
        <w:t>генетика</w:t>
      </w:r>
      <w:r w:rsidRPr="00EA5C5D">
        <w:rPr>
          <w:shd w:val="clear" w:color="auto" w:fill="F7F7F7"/>
        </w:rPr>
        <w:t> [Электронный ресурс] : учебник / Н. П. Бочков, В. П. Пузырев, С. А. Смирнихина; под ред. Н. П. Бочкова. - 4-е изд., доп. и перераб. - М. : ГЭОТАР-Медиа, 2015. - 592 с.</w:t>
      </w:r>
      <w:r w:rsidRPr="00EA5C5D">
        <w:t xml:space="preserve"> </w:t>
      </w:r>
      <w:hyperlink r:id="rId75">
        <w:r w:rsidRPr="00EA5C5D">
          <w:rPr>
            <w:color w:val="000000"/>
            <w:u w:val="single"/>
            <w:shd w:val="clear" w:color="auto" w:fill="F7F7F7"/>
          </w:rPr>
          <w:t>http://www.studmedlib.ru/ru/book/ISBN9785970435700.html?SSr=03013415a010551c0b1b505khiga</w:t>
        </w:r>
      </w:hyperlink>
      <w:r w:rsidRPr="00EA5C5D">
        <w:rPr>
          <w:shd w:val="clear" w:color="auto" w:fill="F7F7F7"/>
        </w:rPr>
        <w:t xml:space="preserve"> </w:t>
      </w:r>
    </w:p>
    <w:p w:rsidR="00880FE5" w:rsidRPr="00EA5C5D" w:rsidRDefault="00880FE5" w:rsidP="00A3542C"/>
    <w:p w:rsidR="00880FE5" w:rsidRPr="00EA5C5D" w:rsidRDefault="00C27C87" w:rsidP="00A3542C">
      <w:hyperlink r:id="rId76">
        <w:r w:rsidR="00880FE5" w:rsidRPr="00EA5C5D">
          <w:t>Корженевская М.А. и др. Молекулярная биология и патология клетки. Часть I. Структура и функции поверхностного аппарата клетки. Органоиды клетки. - СПб., РИЦ ПСПбГМУ, 2019. - 76 с.</w:t>
        </w:r>
      </w:hyperlink>
      <w:r w:rsidR="00880FE5" w:rsidRPr="00EA5C5D">
        <w:t xml:space="preserve"> </w:t>
      </w:r>
    </w:p>
    <w:p w:rsidR="00880FE5" w:rsidRPr="00EA5C5D" w:rsidRDefault="00C27C87" w:rsidP="00A3542C">
      <w:hyperlink r:id="rId77">
        <w:r w:rsidR="00880FE5" w:rsidRPr="00EA5C5D">
          <w:rPr>
            <w:color w:val="000000"/>
            <w:u w:val="single"/>
          </w:rPr>
          <w:t>http://de.1spbgmu.ru/servlet/course/142814/465007/distributedCDE?Rule=SCR_GETSCRIPT&amp;SPACE_NAME=SCR_GETSCRIPT&amp;UNIT_ID=465007&amp;COURSE_ID=142814</w:t>
        </w:r>
      </w:hyperlink>
    </w:p>
    <w:p w:rsidR="00880FE5" w:rsidRPr="00EA5C5D" w:rsidRDefault="00880FE5" w:rsidP="00A3542C"/>
    <w:p w:rsidR="00880FE5" w:rsidRPr="00EA5C5D" w:rsidRDefault="00880FE5" w:rsidP="00A3542C">
      <w:pPr>
        <w:rPr>
          <w:u w:val="single"/>
        </w:rPr>
      </w:pPr>
      <w:r w:rsidRPr="00EA5C5D">
        <w:t xml:space="preserve">01410 Основные биологические термины и понятия [Текст] : учеб. пособие </w:t>
      </w:r>
      <w:r w:rsidRPr="00EA5C5D">
        <w:rPr>
          <w:u w:val="single"/>
        </w:rPr>
        <w:t>для иностр. учащихся мед. вузов</w:t>
      </w:r>
      <w:r w:rsidRPr="00EA5C5D">
        <w:t xml:space="preserve">: в 3 ч. / Первый Санкт-Петербург. гос. мед. ун-т им. акад. И. П. Павлова, каф. мед. биологии и мед. генетики; [сост.: А. А. Антонюк, Т. Е. Петрухина]. - СПб. : РИЦ ПСПбГМУ, 2016 - .   Ч. 1 : Цитология и генетика: Базовый курс. - 77 с - УО (74)  </w:t>
      </w:r>
      <w:r w:rsidRPr="00EA5C5D">
        <w:rPr>
          <w:u w:val="single"/>
        </w:rPr>
        <w:t>academicNT</w:t>
      </w:r>
    </w:p>
    <w:p w:rsidR="00880FE5" w:rsidRPr="00EA5C5D" w:rsidRDefault="00880FE5" w:rsidP="00A3542C"/>
    <w:p w:rsidR="00880FE5" w:rsidRPr="00EA5C5D" w:rsidRDefault="00880FE5" w:rsidP="00A3542C">
      <w:pPr>
        <w:rPr>
          <w:b/>
        </w:rPr>
      </w:pPr>
      <w:r w:rsidRPr="00EA5C5D">
        <w:rPr>
          <w:b/>
        </w:rPr>
        <w:t xml:space="preserve"> Дополнительная литература:</w:t>
      </w:r>
    </w:p>
    <w:p w:rsidR="00880FE5" w:rsidRPr="00EA5C5D" w:rsidRDefault="00880FE5" w:rsidP="00A3542C">
      <w:pPr>
        <w:rPr>
          <w:shd w:val="clear" w:color="auto" w:fill="F7F7F7"/>
        </w:rPr>
      </w:pPr>
      <w:r w:rsidRPr="00EA5C5D">
        <w:rPr>
          <w:shd w:val="clear" w:color="auto" w:fill="F7F7F7"/>
        </w:rPr>
        <w:t>Мутовин Г.Р., Клиническая </w:t>
      </w:r>
      <w:r w:rsidRPr="00EA5C5D">
        <w:rPr>
          <w:i/>
          <w:shd w:val="clear" w:color="auto" w:fill="DDF5EE"/>
        </w:rPr>
        <w:t>генетика</w:t>
      </w:r>
      <w:r w:rsidRPr="00EA5C5D">
        <w:rPr>
          <w:shd w:val="clear" w:color="auto" w:fill="F7F7F7"/>
        </w:rPr>
        <w:t>. Геномика и протеомика наследственной патологии [Электронный ресурс] : учебное пособие / Мутовин Г.Р. - 3-е изд., перераб. и доп. - М. : ГЭОТАР-Медиа, 2010. - 832 с.</w:t>
      </w:r>
      <w:r w:rsidRPr="00EA5C5D">
        <w:t xml:space="preserve"> </w:t>
      </w:r>
      <w:hyperlink r:id="rId78">
        <w:r w:rsidRPr="00EA5C5D">
          <w:rPr>
            <w:color w:val="000000"/>
            <w:u w:val="single"/>
            <w:shd w:val="clear" w:color="auto" w:fill="F7F7F7"/>
          </w:rPr>
          <w:t>http://www.studmedlib.ru/ru/book/ISBN9785970411520.html?SSr=140134159d10634cc220505khiga</w:t>
        </w:r>
      </w:hyperlink>
      <w:r w:rsidRPr="00EA5C5D">
        <w:rPr>
          <w:shd w:val="clear" w:color="auto" w:fill="F7F7F7"/>
        </w:rPr>
        <w:t xml:space="preserve"> </w:t>
      </w:r>
    </w:p>
    <w:p w:rsidR="00880FE5" w:rsidRPr="00EA5C5D" w:rsidRDefault="00880FE5" w:rsidP="00A3542C">
      <w:pPr>
        <w:rPr>
          <w:shd w:val="clear" w:color="auto" w:fill="F7F7F7"/>
        </w:rPr>
      </w:pPr>
    </w:p>
    <w:p w:rsidR="00880FE5" w:rsidRPr="00EA5C5D" w:rsidRDefault="00880FE5" w:rsidP="00A3542C">
      <w:pPr>
        <w:rPr>
          <w:shd w:val="clear" w:color="auto" w:fill="F7F7F7"/>
        </w:rPr>
      </w:pPr>
      <w:r w:rsidRPr="00EA5C5D">
        <w:rPr>
          <w:shd w:val="clear" w:color="auto" w:fill="F7F7F7"/>
        </w:rPr>
        <w:t>Пехов А.П., </w:t>
      </w:r>
      <w:r w:rsidRPr="00EA5C5D">
        <w:rPr>
          <w:i/>
          <w:shd w:val="clear" w:color="auto" w:fill="DDF5EE"/>
        </w:rPr>
        <w:t>Биология</w:t>
      </w:r>
      <w:r w:rsidRPr="00EA5C5D">
        <w:rPr>
          <w:shd w:val="clear" w:color="auto" w:fill="F7F7F7"/>
        </w:rPr>
        <w:t>: </w:t>
      </w:r>
      <w:r w:rsidRPr="00EA5C5D">
        <w:rPr>
          <w:i/>
          <w:shd w:val="clear" w:color="auto" w:fill="DDF5EE"/>
        </w:rPr>
        <w:t>медицинская</w:t>
      </w:r>
      <w:r w:rsidRPr="00EA5C5D">
        <w:rPr>
          <w:shd w:val="clear" w:color="auto" w:fill="F7F7F7"/>
        </w:rPr>
        <w:t> </w:t>
      </w:r>
      <w:r w:rsidRPr="00EA5C5D">
        <w:rPr>
          <w:i/>
          <w:shd w:val="clear" w:color="auto" w:fill="DDF5EE"/>
        </w:rPr>
        <w:t>биология</w:t>
      </w:r>
      <w:r w:rsidRPr="00EA5C5D">
        <w:rPr>
          <w:shd w:val="clear" w:color="auto" w:fill="F7F7F7"/>
        </w:rPr>
        <w:t>, </w:t>
      </w:r>
      <w:r w:rsidRPr="00EA5C5D">
        <w:rPr>
          <w:i/>
          <w:shd w:val="clear" w:color="auto" w:fill="DDF5EE"/>
        </w:rPr>
        <w:t>генетика</w:t>
      </w:r>
      <w:r w:rsidRPr="00EA5C5D">
        <w:rPr>
          <w:shd w:val="clear" w:color="auto" w:fill="F7F7F7"/>
        </w:rPr>
        <w:t> и</w:t>
      </w:r>
      <w:r w:rsidRPr="00EA5C5D">
        <w:rPr>
          <w:i/>
          <w:shd w:val="clear" w:color="auto" w:fill="DDF5EE"/>
        </w:rPr>
        <w:t>паразитология</w:t>
      </w:r>
      <w:r w:rsidRPr="00EA5C5D">
        <w:rPr>
          <w:shd w:val="clear" w:color="auto" w:fill="F7F7F7"/>
        </w:rPr>
        <w:t xml:space="preserve"> [Электронный ресурс] : учебник для вузов / А.П. Пехов. - 3-е изд., стереотип. - М. : ГЭОТАР-Медиа, 2014. - 656 с.  </w:t>
      </w:r>
      <w:hyperlink r:id="rId79">
        <w:r w:rsidRPr="00EA5C5D">
          <w:rPr>
            <w:color w:val="000000"/>
            <w:u w:val="single"/>
            <w:shd w:val="clear" w:color="auto" w:fill="F7F7F7"/>
          </w:rPr>
          <w:t>http://www.studmedlib.ru/ru/book/ISBN9785970430729.html?SSr=03013415a010551c0b1b505khiga</w:t>
        </w:r>
      </w:hyperlink>
      <w:r w:rsidRPr="00EA5C5D">
        <w:rPr>
          <w:shd w:val="clear" w:color="auto" w:fill="F7F7F7"/>
        </w:rPr>
        <w:t xml:space="preserve"> </w:t>
      </w:r>
    </w:p>
    <w:p w:rsidR="00880FE5" w:rsidRPr="00EA5C5D" w:rsidRDefault="00880FE5" w:rsidP="00A3542C">
      <w:pPr>
        <w:jc w:val="both"/>
        <w:rPr>
          <w:shd w:val="clear" w:color="auto" w:fill="F7F7F7"/>
        </w:rPr>
      </w:pPr>
    </w:p>
    <w:p w:rsidR="00880FE5" w:rsidRPr="00EA5C5D" w:rsidRDefault="00880FE5" w:rsidP="00A3542C">
      <w:pPr>
        <w:jc w:val="both"/>
        <w:rPr>
          <w:b/>
        </w:rPr>
      </w:pPr>
      <w:r w:rsidRPr="00EA5C5D">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80FE5" w:rsidRPr="00EA5C5D" w:rsidRDefault="00880FE5" w:rsidP="00A3542C">
      <w:pPr>
        <w:jc w:val="both"/>
      </w:pPr>
      <w:r w:rsidRPr="00EA5C5D">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880FE5" w:rsidRPr="00EA5C5D" w:rsidRDefault="00880FE5" w:rsidP="00A3542C">
      <w:pPr>
        <w:jc w:val="both"/>
      </w:pPr>
      <w:r w:rsidRPr="00EA5C5D">
        <w:t>https://events.webinar.ru/</w:t>
      </w:r>
    </w:p>
    <w:p w:rsidR="00880FE5" w:rsidRPr="00EA5C5D" w:rsidRDefault="00880FE5" w:rsidP="00A3542C">
      <w:pPr>
        <w:jc w:val="both"/>
      </w:pPr>
      <w:r w:rsidRPr="00EA5C5D">
        <w:t>компьютерные обучающие программы;</w:t>
      </w:r>
    </w:p>
    <w:p w:rsidR="00880FE5" w:rsidRPr="00EA5C5D" w:rsidRDefault="00880FE5" w:rsidP="00A3542C">
      <w:pPr>
        <w:jc w:val="both"/>
      </w:pPr>
      <w:r w:rsidRPr="00EA5C5D">
        <w:t>тренинговые и тестирующие программы;</w:t>
      </w:r>
    </w:p>
    <w:p w:rsidR="00880FE5" w:rsidRPr="00EA5C5D" w:rsidRDefault="00880FE5" w:rsidP="00A3542C">
      <w:pPr>
        <w:jc w:val="both"/>
      </w:pPr>
      <w:r w:rsidRPr="00EA5C5D">
        <w:t>Электронные базы данных</w:t>
      </w:r>
    </w:p>
    <w:p w:rsidR="00880FE5" w:rsidRPr="00EA5C5D" w:rsidRDefault="00880FE5" w:rsidP="00A3542C">
      <w:pPr>
        <w:jc w:val="both"/>
      </w:pPr>
      <w:r w:rsidRPr="00EA5C5D">
        <w:t>1. http://eor.edu.ru – портал электронных образовательных ресурсов</w:t>
      </w:r>
    </w:p>
    <w:p w:rsidR="00880FE5" w:rsidRPr="00EA5C5D" w:rsidRDefault="00880FE5" w:rsidP="00A3542C">
      <w:pPr>
        <w:jc w:val="both"/>
      </w:pPr>
      <w:r w:rsidRPr="00EA5C5D">
        <w:t>2. http://www.elibrary.ru – сайт научной электронной библиотеки</w:t>
      </w:r>
    </w:p>
    <w:p w:rsidR="00880FE5" w:rsidRPr="00EA5C5D" w:rsidRDefault="00880FE5" w:rsidP="00A3542C">
      <w:pPr>
        <w:jc w:val="both"/>
      </w:pPr>
      <w:r w:rsidRPr="00EA5C5D">
        <w:t>3. www.studmedlib.ru – сайт электронной библиотеки студента «Консультант</w:t>
      </w:r>
    </w:p>
    <w:p w:rsidR="00880FE5" w:rsidRPr="00EA5C5D" w:rsidRDefault="00880FE5" w:rsidP="00A3542C">
      <w:pPr>
        <w:jc w:val="both"/>
      </w:pPr>
      <w:r w:rsidRPr="00EA5C5D">
        <w:t>студента»</w:t>
      </w:r>
    </w:p>
    <w:p w:rsidR="00880FE5" w:rsidRPr="00EA5C5D" w:rsidRDefault="00880FE5" w:rsidP="00A3542C">
      <w:pPr>
        <w:jc w:val="both"/>
      </w:pPr>
      <w:r w:rsidRPr="00EA5C5D">
        <w:t>4. http://mon.gov.ru – сайт Минобрнауки РФ</w:t>
      </w:r>
    </w:p>
    <w:p w:rsidR="00880FE5" w:rsidRPr="00EA5C5D" w:rsidRDefault="00880FE5" w:rsidP="00A3542C">
      <w:pPr>
        <w:jc w:val="both"/>
      </w:pPr>
      <w:r w:rsidRPr="00EA5C5D">
        <w:t>5. http://www.edu.ru/ – библиотека федерального портала «Российское образование»</w:t>
      </w:r>
    </w:p>
    <w:p w:rsidR="00880FE5" w:rsidRPr="00EA5C5D" w:rsidRDefault="00880FE5" w:rsidP="00A3542C">
      <w:pPr>
        <w:jc w:val="both"/>
      </w:pPr>
      <w:r w:rsidRPr="00EA5C5D">
        <w:t>(содержит каталог ссылок на интернет-ресурсы, электронные библиотеки по</w:t>
      </w:r>
    </w:p>
    <w:p w:rsidR="00880FE5" w:rsidRPr="00EA5C5D" w:rsidRDefault="00880FE5" w:rsidP="00A3542C">
      <w:pPr>
        <w:jc w:val="both"/>
      </w:pPr>
      <w:r w:rsidRPr="00EA5C5D">
        <w:t>различным вопросам образования)</w:t>
      </w:r>
    </w:p>
    <w:p w:rsidR="00880FE5" w:rsidRPr="00EA5C5D" w:rsidRDefault="00880FE5" w:rsidP="00A3542C">
      <w:pPr>
        <w:jc w:val="both"/>
      </w:pPr>
      <w:r w:rsidRPr="00EA5C5D">
        <w:t>6. http://www.prlib.ru – сайт Президентской библиотеки</w:t>
      </w:r>
    </w:p>
    <w:p w:rsidR="00880FE5" w:rsidRPr="00EA5C5D" w:rsidRDefault="00880FE5" w:rsidP="00A3542C">
      <w:pPr>
        <w:jc w:val="both"/>
      </w:pPr>
      <w:r w:rsidRPr="00EA5C5D">
        <w:t>7. http://www.rusneb.ru – сайт национальной электронной библиотеки</w:t>
      </w:r>
    </w:p>
    <w:p w:rsidR="00880FE5" w:rsidRPr="00EA5C5D" w:rsidRDefault="00880FE5" w:rsidP="00A3542C">
      <w:pPr>
        <w:jc w:val="both"/>
        <w:rPr>
          <w:lang w:val="en-US"/>
        </w:rPr>
      </w:pPr>
      <w:r w:rsidRPr="00EA5C5D">
        <w:rPr>
          <w:lang w:val="en-US"/>
        </w:rPr>
        <w:t>8. http://molbiol.ru/</w:t>
      </w:r>
    </w:p>
    <w:p w:rsidR="00880FE5" w:rsidRPr="00EA5C5D" w:rsidRDefault="00880FE5" w:rsidP="00A3542C">
      <w:pPr>
        <w:jc w:val="both"/>
        <w:rPr>
          <w:lang w:val="en-US"/>
        </w:rPr>
      </w:pPr>
      <w:r w:rsidRPr="00EA5C5D">
        <w:rPr>
          <w:lang w:val="en-US"/>
        </w:rPr>
        <w:t>9. PubMed (U.S. National Library of Medicine National Institutes of Health</w:t>
      </w:r>
    </w:p>
    <w:p w:rsidR="00880FE5" w:rsidRPr="00EA5C5D" w:rsidRDefault="00880FE5" w:rsidP="00A3542C">
      <w:pPr>
        <w:jc w:val="both"/>
        <w:rPr>
          <w:lang w:val="en-US"/>
        </w:rPr>
      </w:pPr>
      <w:r w:rsidRPr="00EA5C5D">
        <w:rPr>
          <w:lang w:val="en-US"/>
        </w:rPr>
        <w:t>http://www.ncbi.nlm.nih.gov/pubmed),</w:t>
      </w:r>
    </w:p>
    <w:p w:rsidR="00880FE5" w:rsidRPr="00EA5C5D" w:rsidRDefault="00880FE5" w:rsidP="00A3542C">
      <w:pPr>
        <w:jc w:val="both"/>
        <w:rPr>
          <w:lang w:val="en-US"/>
        </w:rPr>
      </w:pPr>
      <w:r w:rsidRPr="00EA5C5D">
        <w:rPr>
          <w:lang w:val="en-US"/>
        </w:rPr>
        <w:t>10. GenBank (National Center for Biotechnology Information</w:t>
      </w:r>
    </w:p>
    <w:p w:rsidR="00880FE5" w:rsidRPr="00EA5C5D" w:rsidRDefault="00880FE5" w:rsidP="00A3542C">
      <w:pPr>
        <w:jc w:val="both"/>
        <w:rPr>
          <w:lang w:val="en-US"/>
        </w:rPr>
      </w:pPr>
      <w:r w:rsidRPr="00EA5C5D">
        <w:rPr>
          <w:lang w:val="en-US"/>
        </w:rPr>
        <w:t>http://www.ncbi.nlm.nih.gov/genbank/), EMBL (European Molecular Biology</w:t>
      </w:r>
    </w:p>
    <w:p w:rsidR="00880FE5" w:rsidRPr="00EA5C5D" w:rsidRDefault="00880FE5" w:rsidP="00A3542C">
      <w:pPr>
        <w:jc w:val="both"/>
        <w:rPr>
          <w:lang w:val="en-US"/>
        </w:rPr>
      </w:pPr>
      <w:r w:rsidRPr="00EA5C5D">
        <w:rPr>
          <w:lang w:val="en-US"/>
        </w:rPr>
        <w:t>Laboratory http://www.embl.org/),</w:t>
      </w:r>
    </w:p>
    <w:p w:rsidR="00880FE5" w:rsidRPr="00EA5C5D" w:rsidRDefault="00880FE5" w:rsidP="00A3542C">
      <w:pPr>
        <w:jc w:val="both"/>
        <w:rPr>
          <w:lang w:val="en-US"/>
        </w:rPr>
      </w:pPr>
      <w:r w:rsidRPr="00EA5C5D">
        <w:rPr>
          <w:lang w:val="en-US"/>
        </w:rPr>
        <w:t>11. SWISS-PROT (Swiss Protein Databank http://www.ebi.ac.uk/uniprot/), PDB (PDBsum)</w:t>
      </w:r>
    </w:p>
    <w:p w:rsidR="00880FE5" w:rsidRPr="00EA5C5D" w:rsidRDefault="00880FE5" w:rsidP="00A3542C">
      <w:pPr>
        <w:jc w:val="both"/>
        <w:rPr>
          <w:lang w:val="en-US"/>
        </w:rPr>
      </w:pPr>
      <w:r w:rsidRPr="00EA5C5D">
        <w:rPr>
          <w:lang w:val="en-US"/>
        </w:rPr>
        <w:t>(Protein Data Bank http://www.rcsb.org),</w:t>
      </w:r>
    </w:p>
    <w:p w:rsidR="00880FE5" w:rsidRPr="00EA5C5D" w:rsidRDefault="00880FE5" w:rsidP="00A3542C">
      <w:pPr>
        <w:jc w:val="both"/>
        <w:rPr>
          <w:lang w:val="en-US"/>
        </w:rPr>
      </w:pPr>
      <w:r w:rsidRPr="00EA5C5D">
        <w:rPr>
          <w:lang w:val="en-US"/>
        </w:rPr>
        <w:lastRenderedPageBreak/>
        <w:t>12. CATH (Class, Architecture, Topology, Homology</w:t>
      </w:r>
    </w:p>
    <w:p w:rsidR="00880FE5" w:rsidRPr="00EA5C5D" w:rsidRDefault="00880FE5" w:rsidP="00A3542C">
      <w:pPr>
        <w:jc w:val="both"/>
        <w:rPr>
          <w:lang w:val="en-US"/>
        </w:rPr>
      </w:pPr>
      <w:r w:rsidRPr="00EA5C5D">
        <w:rPr>
          <w:lang w:val="en-US"/>
        </w:rPr>
        <w:t>http://www.biochem.ucl.ac.uk/bsm/cath),</w:t>
      </w:r>
    </w:p>
    <w:p w:rsidR="00880FE5" w:rsidRPr="00EA5C5D" w:rsidRDefault="00880FE5" w:rsidP="00A3542C">
      <w:pPr>
        <w:jc w:val="both"/>
        <w:rPr>
          <w:lang w:val="en-US"/>
        </w:rPr>
      </w:pPr>
      <w:r w:rsidRPr="00EA5C5D">
        <w:rPr>
          <w:lang w:val="en-US"/>
        </w:rPr>
        <w:t>13. SCOP (Structural Classification of Proteins http://scop.mrc-lmb.cam.ac.uk/scop)</w:t>
      </w:r>
    </w:p>
    <w:p w:rsidR="00880FE5" w:rsidRPr="00EA5C5D" w:rsidRDefault="00880FE5" w:rsidP="00A3542C">
      <w:pPr>
        <w:jc w:val="both"/>
        <w:rPr>
          <w:u w:val="single"/>
          <w:lang w:val="en-US"/>
        </w:rPr>
      </w:pPr>
    </w:p>
    <w:p w:rsidR="00880FE5" w:rsidRPr="00EA5C5D" w:rsidRDefault="00880FE5" w:rsidP="00A3542C">
      <w:pPr>
        <w:jc w:val="both"/>
        <w:rPr>
          <w:u w:val="single"/>
          <w:lang w:val="en-US"/>
        </w:rPr>
      </w:pPr>
    </w:p>
    <w:p w:rsidR="00880FE5" w:rsidRPr="00EA5C5D" w:rsidRDefault="00880FE5" w:rsidP="00A3542C">
      <w:pPr>
        <w:jc w:val="both"/>
        <w:rPr>
          <w:b/>
        </w:rPr>
      </w:pPr>
      <w:r w:rsidRPr="00EA5C5D">
        <w:rPr>
          <w:b/>
        </w:rPr>
        <w:t>12.</w:t>
      </w:r>
      <w:r w:rsidRPr="00EA5C5D">
        <w:rPr>
          <w:b/>
        </w:rPr>
        <w:tab/>
        <w:t>Материально-техническая база, необходимая для осуществления образовательного процесса по дисциплине</w:t>
      </w:r>
    </w:p>
    <w:p w:rsidR="00880FE5" w:rsidRPr="00EA5C5D" w:rsidRDefault="00880FE5" w:rsidP="00A62520">
      <w:pPr>
        <w:rPr>
          <w:b/>
        </w:rPr>
      </w:pPr>
    </w:p>
    <w:tbl>
      <w:tblPr>
        <w:tblW w:w="997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43"/>
        <w:gridCol w:w="4136"/>
      </w:tblGrid>
      <w:tr w:rsidR="00880FE5" w:rsidRPr="00EA5C5D" w:rsidTr="00073E3D">
        <w:trPr>
          <w:cantSplit/>
          <w:tblHeader/>
          <w:jc w:val="right"/>
        </w:trPr>
        <w:tc>
          <w:tcPr>
            <w:tcW w:w="5843" w:type="dxa"/>
            <w:shd w:val="clear" w:color="auto" w:fill="FFFFFF"/>
            <w:tcMar>
              <w:left w:w="28" w:type="dxa"/>
              <w:right w:w="28" w:type="dxa"/>
            </w:tcMar>
          </w:tcPr>
          <w:p w:rsidR="00880FE5" w:rsidRPr="00EA5C5D" w:rsidRDefault="00880FE5" w:rsidP="00A62520">
            <w:r w:rsidRPr="00EA5C5D">
              <w:t>Наименование объекта, подтверждающего наличие материально-технического обеспечения с перечнем основного оборудования</w:t>
            </w:r>
          </w:p>
        </w:tc>
        <w:tc>
          <w:tcPr>
            <w:tcW w:w="4136" w:type="dxa"/>
            <w:shd w:val="clear" w:color="auto" w:fill="FFFFFF"/>
            <w:tcMar>
              <w:left w:w="28" w:type="dxa"/>
              <w:right w:w="28" w:type="dxa"/>
            </w:tcMar>
          </w:tcPr>
          <w:p w:rsidR="00880FE5" w:rsidRPr="00EA5C5D" w:rsidRDefault="00880FE5" w:rsidP="00A62520">
            <w:r w:rsidRPr="00EA5C5D">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880FE5" w:rsidRPr="00EA5C5D" w:rsidTr="00073E3D">
        <w:trPr>
          <w:cantSplit/>
          <w:tblHeader/>
          <w:jc w:val="right"/>
        </w:trPr>
        <w:tc>
          <w:tcPr>
            <w:tcW w:w="5843" w:type="dxa"/>
            <w:shd w:val="clear" w:color="auto" w:fill="FFFFFF"/>
            <w:tcMar>
              <w:left w:w="28" w:type="dxa"/>
              <w:right w:w="28" w:type="dxa"/>
            </w:tcMar>
          </w:tcPr>
          <w:p w:rsidR="00880FE5" w:rsidRPr="00EA5C5D" w:rsidRDefault="00880FE5" w:rsidP="00A62520">
            <w:r w:rsidRPr="00EA5C5D">
              <w:rPr>
                <w:b/>
              </w:rPr>
              <w:t>Учебная комната № 1</w:t>
            </w:r>
            <w:r w:rsidRPr="00EA5C5D">
              <w:t xml:space="preserve"> </w:t>
            </w:r>
          </w:p>
          <w:p w:rsidR="00073E3D" w:rsidRDefault="00073E3D" w:rsidP="00073E3D">
            <w:r>
              <w:t>Столы, стулья для преподавателя и обучающихся, доски.</w:t>
            </w:r>
          </w:p>
          <w:p w:rsidR="00073E3D" w:rsidRDefault="00073E3D" w:rsidP="00073E3D">
            <w:r>
              <w:t>Телевизор – 1 шт.</w:t>
            </w:r>
          </w:p>
          <w:p w:rsidR="00073E3D" w:rsidRDefault="00073E3D" w:rsidP="00073E3D">
            <w:r>
              <w:t>Ноутбук– 1 шт.</w:t>
            </w:r>
          </w:p>
          <w:p w:rsidR="00073E3D" w:rsidRDefault="00073E3D" w:rsidP="00073E3D">
            <w:r>
              <w:t>Микроскоп-30шт.</w:t>
            </w:r>
          </w:p>
          <w:p w:rsidR="00880FE5" w:rsidRPr="00EA5C5D" w:rsidRDefault="00073E3D" w:rsidP="00073E3D">
            <w:r>
              <w:t>Макет ДНК-1шт.</w:t>
            </w:r>
          </w:p>
        </w:tc>
        <w:tc>
          <w:tcPr>
            <w:tcW w:w="4136" w:type="dxa"/>
            <w:shd w:val="clear" w:color="auto" w:fill="FFFFFF"/>
            <w:tcMar>
              <w:left w:w="28" w:type="dxa"/>
              <w:right w:w="28" w:type="dxa"/>
            </w:tcMar>
          </w:tcPr>
          <w:p w:rsidR="00880FE5" w:rsidRPr="00EA5C5D" w:rsidRDefault="00880FE5" w:rsidP="00A62520">
            <w:r w:rsidRPr="00EA5C5D">
              <w:t>197022 г. Санкт-Петербург, ул. Льва Толстого, д. 6-8, лит. И, Анатомический корпус , № 358, 4 этаж</w:t>
            </w:r>
          </w:p>
        </w:tc>
      </w:tr>
      <w:tr w:rsidR="00880FE5" w:rsidRPr="00EA5C5D" w:rsidTr="00073E3D">
        <w:trPr>
          <w:cantSplit/>
          <w:tblHeader/>
          <w:jc w:val="right"/>
        </w:trPr>
        <w:tc>
          <w:tcPr>
            <w:tcW w:w="5843" w:type="dxa"/>
            <w:shd w:val="clear" w:color="auto" w:fill="FFFFFF"/>
            <w:tcMar>
              <w:left w:w="28" w:type="dxa"/>
              <w:right w:w="28" w:type="dxa"/>
            </w:tcMar>
          </w:tcPr>
          <w:p w:rsidR="00880FE5" w:rsidRPr="00EA5C5D" w:rsidRDefault="00880FE5" w:rsidP="00A62520">
            <w:pPr>
              <w:rPr>
                <w:b/>
              </w:rPr>
            </w:pPr>
            <w:r w:rsidRPr="00EA5C5D">
              <w:rPr>
                <w:b/>
              </w:rPr>
              <w:t xml:space="preserve">Учебная комната №2 </w:t>
            </w:r>
          </w:p>
          <w:p w:rsidR="00073E3D" w:rsidRDefault="00073E3D" w:rsidP="00073E3D">
            <w:r>
              <w:t>Столы, стулья для преподавателя и обучающихся, доски.</w:t>
            </w:r>
          </w:p>
          <w:p w:rsidR="00073E3D" w:rsidRDefault="00073E3D" w:rsidP="00073E3D">
            <w:r>
              <w:t>Телевизор – 1 шт.</w:t>
            </w:r>
          </w:p>
          <w:p w:rsidR="00073E3D" w:rsidRDefault="00073E3D" w:rsidP="00073E3D">
            <w:r>
              <w:t>Ноутбук (переносной) – 1 шт.</w:t>
            </w:r>
          </w:p>
          <w:p w:rsidR="00073E3D" w:rsidRDefault="00073E3D" w:rsidP="00073E3D">
            <w:r>
              <w:t>Микроскоп-16шт.</w:t>
            </w:r>
          </w:p>
          <w:p w:rsidR="00880FE5" w:rsidRPr="00EA5C5D" w:rsidRDefault="00073E3D" w:rsidP="00073E3D">
            <w:pPr>
              <w:rPr>
                <w:b/>
              </w:rPr>
            </w:pPr>
            <w:r>
              <w:t>Макет ДНК-1шт.</w:t>
            </w:r>
          </w:p>
        </w:tc>
        <w:tc>
          <w:tcPr>
            <w:tcW w:w="4136" w:type="dxa"/>
            <w:shd w:val="clear" w:color="auto" w:fill="FFFFFF"/>
            <w:tcMar>
              <w:left w:w="28" w:type="dxa"/>
              <w:right w:w="28" w:type="dxa"/>
            </w:tcMar>
          </w:tcPr>
          <w:p w:rsidR="00880FE5" w:rsidRPr="00EA5C5D" w:rsidRDefault="00880FE5" w:rsidP="00A62520">
            <w:r w:rsidRPr="00EA5C5D">
              <w:t>197022 г. Санкт-Петербург, ул. Льва Толстого, д. 6-8, лит. И, Анатомический корпус , № 357, 4 этаж</w:t>
            </w:r>
          </w:p>
        </w:tc>
      </w:tr>
      <w:tr w:rsidR="00880FE5" w:rsidRPr="00EA5C5D" w:rsidTr="00073E3D">
        <w:trPr>
          <w:cantSplit/>
          <w:tblHeader/>
          <w:jc w:val="right"/>
        </w:trPr>
        <w:tc>
          <w:tcPr>
            <w:tcW w:w="5843" w:type="dxa"/>
            <w:shd w:val="clear" w:color="auto" w:fill="FFFFFF"/>
            <w:tcMar>
              <w:left w:w="28" w:type="dxa"/>
              <w:right w:w="28" w:type="dxa"/>
            </w:tcMar>
          </w:tcPr>
          <w:p w:rsidR="00880FE5" w:rsidRPr="00EA5C5D" w:rsidRDefault="00880FE5" w:rsidP="00A62520">
            <w:pPr>
              <w:rPr>
                <w:b/>
              </w:rPr>
            </w:pPr>
            <w:r w:rsidRPr="00EA5C5D">
              <w:rPr>
                <w:b/>
              </w:rPr>
              <w:t xml:space="preserve">Учебная комната №3 </w:t>
            </w:r>
          </w:p>
          <w:p w:rsidR="00073E3D" w:rsidRDefault="00073E3D" w:rsidP="00073E3D">
            <w:r>
              <w:t>Столы, стулья для преподавателя и обучающихся, доски.</w:t>
            </w:r>
          </w:p>
          <w:p w:rsidR="00073E3D" w:rsidRDefault="00073E3D" w:rsidP="00073E3D">
            <w:r>
              <w:t>Телевизор – 1 шт.</w:t>
            </w:r>
          </w:p>
          <w:p w:rsidR="00073E3D" w:rsidRDefault="00073E3D" w:rsidP="00073E3D">
            <w:r>
              <w:t xml:space="preserve">Ноутбук– 1 шт. в ремонте </w:t>
            </w:r>
          </w:p>
          <w:p w:rsidR="00073E3D" w:rsidRDefault="00073E3D" w:rsidP="00073E3D">
            <w:r>
              <w:t>Микроскоп-16шт.</w:t>
            </w:r>
          </w:p>
          <w:p w:rsidR="00880FE5" w:rsidRPr="00EA5C5D" w:rsidRDefault="00073E3D" w:rsidP="00073E3D">
            <w:r>
              <w:t>Макет ДНК-1шт.</w:t>
            </w:r>
          </w:p>
        </w:tc>
        <w:tc>
          <w:tcPr>
            <w:tcW w:w="4136" w:type="dxa"/>
            <w:shd w:val="clear" w:color="auto" w:fill="FFFFFF"/>
            <w:tcMar>
              <w:left w:w="28" w:type="dxa"/>
              <w:right w:w="28" w:type="dxa"/>
            </w:tcMar>
          </w:tcPr>
          <w:p w:rsidR="00880FE5" w:rsidRPr="00EA5C5D" w:rsidRDefault="00880FE5" w:rsidP="00A62520">
            <w:r w:rsidRPr="00EA5C5D">
              <w:t>197022 г. Санкт-Петербург, ул. Льва Толстого, д. 6-8, лит. И, Анатомический корпус , № 394, 4 этаж</w:t>
            </w:r>
          </w:p>
        </w:tc>
      </w:tr>
      <w:tr w:rsidR="00880FE5" w:rsidRPr="00EA5C5D" w:rsidTr="00073E3D">
        <w:trPr>
          <w:cantSplit/>
          <w:tblHeader/>
          <w:jc w:val="right"/>
        </w:trPr>
        <w:tc>
          <w:tcPr>
            <w:tcW w:w="5843" w:type="dxa"/>
            <w:shd w:val="clear" w:color="auto" w:fill="FFFFFF"/>
            <w:tcMar>
              <w:left w:w="28" w:type="dxa"/>
              <w:right w:w="28" w:type="dxa"/>
            </w:tcMar>
          </w:tcPr>
          <w:p w:rsidR="00880FE5" w:rsidRPr="00EA5C5D" w:rsidRDefault="00880FE5" w:rsidP="00A62520">
            <w:pPr>
              <w:rPr>
                <w:b/>
              </w:rPr>
            </w:pPr>
            <w:r w:rsidRPr="00EA5C5D">
              <w:rPr>
                <w:b/>
              </w:rPr>
              <w:t xml:space="preserve">Учебная комната №4 </w:t>
            </w:r>
          </w:p>
          <w:p w:rsidR="00073E3D" w:rsidRDefault="00073E3D" w:rsidP="00073E3D">
            <w:r>
              <w:t>Столы, стулья для преподавателя и обучающихся, доски.</w:t>
            </w:r>
          </w:p>
          <w:p w:rsidR="00073E3D" w:rsidRDefault="00073E3D" w:rsidP="00073E3D">
            <w:r>
              <w:t>Телевизор– 1 шт.</w:t>
            </w:r>
          </w:p>
          <w:p w:rsidR="00073E3D" w:rsidRDefault="00073E3D" w:rsidP="00073E3D">
            <w:r>
              <w:t>Ноутбук– 1 шт.</w:t>
            </w:r>
          </w:p>
          <w:p w:rsidR="00073E3D" w:rsidRDefault="00073E3D" w:rsidP="00073E3D">
            <w:r>
              <w:t>Микроскоп-30шт.</w:t>
            </w:r>
          </w:p>
          <w:p w:rsidR="00073E3D" w:rsidRDefault="00073E3D" w:rsidP="00073E3D">
            <w:r>
              <w:t>Макет ДНК-1шт.</w:t>
            </w:r>
          </w:p>
          <w:p w:rsidR="00880FE5" w:rsidRPr="00EA5C5D" w:rsidRDefault="00073E3D" w:rsidP="00073E3D">
            <w:pPr>
              <w:rPr>
                <w:b/>
              </w:rPr>
            </w:pPr>
            <w:r>
              <w:t>Интерактивный комплекс– 1 шт.</w:t>
            </w:r>
          </w:p>
        </w:tc>
        <w:tc>
          <w:tcPr>
            <w:tcW w:w="4136" w:type="dxa"/>
            <w:shd w:val="clear" w:color="auto" w:fill="FFFFFF"/>
            <w:tcMar>
              <w:left w:w="28" w:type="dxa"/>
              <w:right w:w="28" w:type="dxa"/>
            </w:tcMar>
          </w:tcPr>
          <w:p w:rsidR="00880FE5" w:rsidRPr="00EA5C5D" w:rsidRDefault="00880FE5" w:rsidP="00A62520">
            <w:r w:rsidRPr="00EA5C5D">
              <w:t>1197022 г. Санкт-Петербург, ул. Льва Толстого, д. 6-8, лит. И, Анатомический корпус , № 353, 4 этаж</w:t>
            </w:r>
          </w:p>
        </w:tc>
      </w:tr>
      <w:tr w:rsidR="00880FE5" w:rsidRPr="00EA5C5D" w:rsidTr="00073E3D">
        <w:trPr>
          <w:cantSplit/>
          <w:tblHeader/>
          <w:jc w:val="right"/>
        </w:trPr>
        <w:tc>
          <w:tcPr>
            <w:tcW w:w="5843" w:type="dxa"/>
            <w:shd w:val="clear" w:color="auto" w:fill="FFFFFF"/>
            <w:tcMar>
              <w:left w:w="28" w:type="dxa"/>
              <w:right w:w="28" w:type="dxa"/>
            </w:tcMar>
          </w:tcPr>
          <w:p w:rsidR="00880FE5" w:rsidRPr="00EA5C5D" w:rsidRDefault="00880FE5" w:rsidP="00A62520">
            <w:pPr>
              <w:rPr>
                <w:b/>
              </w:rPr>
            </w:pPr>
            <w:r w:rsidRPr="00EA5C5D">
              <w:rPr>
                <w:b/>
              </w:rPr>
              <w:lastRenderedPageBreak/>
              <w:t xml:space="preserve">Музей </w:t>
            </w:r>
          </w:p>
          <w:p w:rsidR="00073E3D" w:rsidRDefault="00073E3D" w:rsidP="00073E3D">
            <w:r>
              <w:t>Столы, стулья для преподавателя и обучающихся, доски.</w:t>
            </w:r>
          </w:p>
          <w:p w:rsidR="00073E3D" w:rsidRDefault="00073E3D" w:rsidP="00073E3D">
            <w:r>
              <w:t>Телевизор – 1 шт.</w:t>
            </w:r>
          </w:p>
          <w:p w:rsidR="00073E3D" w:rsidRDefault="00073E3D" w:rsidP="00073E3D">
            <w:r>
              <w:t>Ноутбук  – 1 шт.</w:t>
            </w:r>
          </w:p>
          <w:p w:rsidR="00073E3D" w:rsidRDefault="00073E3D" w:rsidP="00073E3D">
            <w:r>
              <w:t>Шкафы с препаратами в банках-3шт.</w:t>
            </w:r>
          </w:p>
          <w:p w:rsidR="00073E3D" w:rsidRDefault="00073E3D" w:rsidP="00073E3D">
            <w:r>
              <w:t>Микроскоп-30шт.</w:t>
            </w:r>
          </w:p>
          <w:p w:rsidR="00073E3D" w:rsidRDefault="00073E3D" w:rsidP="00073E3D">
            <w:r>
              <w:t>Макет ДНК-1шт.</w:t>
            </w:r>
          </w:p>
          <w:p w:rsidR="00880FE5" w:rsidRPr="00EA5C5D" w:rsidRDefault="00073E3D" w:rsidP="00073E3D">
            <w:pPr>
              <w:rPr>
                <w:b/>
              </w:rPr>
            </w:pPr>
            <w:r>
              <w:t>Интерактивный комплекс– 1 шт.</w:t>
            </w:r>
          </w:p>
        </w:tc>
        <w:tc>
          <w:tcPr>
            <w:tcW w:w="4136" w:type="dxa"/>
            <w:shd w:val="clear" w:color="auto" w:fill="FFFFFF"/>
            <w:tcMar>
              <w:left w:w="28" w:type="dxa"/>
              <w:right w:w="28" w:type="dxa"/>
            </w:tcMar>
          </w:tcPr>
          <w:p w:rsidR="00880FE5" w:rsidRPr="00EA5C5D" w:rsidRDefault="00880FE5" w:rsidP="00A62520">
            <w:r w:rsidRPr="00EA5C5D">
              <w:t>197022 г. Санкт-Петербург, ул. Льва Толстого, д. 6-8, лит. И, Анатомический корпус , № 327, 4 этаж</w:t>
            </w:r>
          </w:p>
        </w:tc>
      </w:tr>
      <w:tr w:rsidR="00880FE5" w:rsidRPr="00EA5C5D" w:rsidTr="00073E3D">
        <w:trPr>
          <w:cantSplit/>
          <w:tblHeader/>
          <w:jc w:val="right"/>
        </w:trPr>
        <w:tc>
          <w:tcPr>
            <w:tcW w:w="5843" w:type="dxa"/>
            <w:shd w:val="clear" w:color="auto" w:fill="FFFFFF"/>
            <w:tcMar>
              <w:left w:w="28" w:type="dxa"/>
              <w:right w:w="28" w:type="dxa"/>
            </w:tcMar>
          </w:tcPr>
          <w:p w:rsidR="00880FE5" w:rsidRPr="00EA5C5D" w:rsidRDefault="00880FE5" w:rsidP="00A62520">
            <w:pPr>
              <w:rPr>
                <w:b/>
              </w:rPr>
            </w:pPr>
            <w:r w:rsidRPr="00EA5C5D">
              <w:rPr>
                <w:b/>
              </w:rPr>
              <w:t>Аудитория № 7</w:t>
            </w:r>
          </w:p>
          <w:p w:rsidR="00880FE5" w:rsidRPr="00EA5C5D" w:rsidRDefault="00880FE5" w:rsidP="00A62520">
            <w:r w:rsidRPr="00EA5C5D">
              <w:t>Посадочные места – 517 шт.</w:t>
            </w:r>
          </w:p>
          <w:p w:rsidR="00880FE5" w:rsidRPr="00EA5C5D" w:rsidRDefault="00880FE5" w:rsidP="00A62520">
            <w:r w:rsidRPr="00EA5C5D">
              <w:t>Доска для письма маркером – 1шт.</w:t>
            </w:r>
          </w:p>
          <w:p w:rsidR="00880FE5" w:rsidRPr="00EA5C5D" w:rsidRDefault="00880FE5" w:rsidP="00A62520">
            <w:r w:rsidRPr="00EA5C5D">
              <w:t>Видеопроектор – 1шт.</w:t>
            </w:r>
          </w:p>
          <w:p w:rsidR="00880FE5" w:rsidRPr="00EA5C5D" w:rsidRDefault="00880FE5" w:rsidP="00A62520">
            <w:pPr>
              <w:rPr>
                <w:b/>
              </w:rPr>
            </w:pPr>
            <w:r w:rsidRPr="00EA5C5D">
              <w:t>Ноутбук (переносной) – 1шт.</w:t>
            </w:r>
          </w:p>
        </w:tc>
        <w:tc>
          <w:tcPr>
            <w:tcW w:w="4136" w:type="dxa"/>
            <w:shd w:val="clear" w:color="auto" w:fill="FFFFFF"/>
            <w:tcMar>
              <w:left w:w="28" w:type="dxa"/>
              <w:right w:w="28" w:type="dxa"/>
            </w:tcMar>
          </w:tcPr>
          <w:p w:rsidR="00880FE5" w:rsidRPr="00EA5C5D" w:rsidRDefault="00880FE5" w:rsidP="00A62520">
            <w:pPr>
              <w:rPr>
                <w:b/>
              </w:rPr>
            </w:pPr>
            <w:r w:rsidRPr="00EA5C5D">
              <w:rPr>
                <w:b/>
              </w:rPr>
              <w:t xml:space="preserve"> </w:t>
            </w:r>
            <w:r w:rsidRPr="00EA5C5D">
              <w:t>197022 г. Санкт-Петербург, ул. Льва Толстого, д. 6-8, ли</w:t>
            </w:r>
            <w:r w:rsidR="00C1191A">
              <w:t>т. И, Анатомический корпус , № 254, 3</w:t>
            </w:r>
            <w:r w:rsidRPr="00EA5C5D">
              <w:t xml:space="preserve"> этаж</w:t>
            </w:r>
          </w:p>
          <w:p w:rsidR="00880FE5" w:rsidRPr="00EA5C5D" w:rsidRDefault="00880FE5" w:rsidP="00A62520"/>
        </w:tc>
      </w:tr>
    </w:tbl>
    <w:p w:rsidR="00880FE5" w:rsidRPr="00EA5C5D" w:rsidRDefault="00880FE5" w:rsidP="00A62520">
      <w:pPr>
        <w:rPr>
          <w:b/>
        </w:rPr>
      </w:pPr>
    </w:p>
    <w:p w:rsidR="00880FE5" w:rsidRPr="00EA5C5D" w:rsidRDefault="00880FE5" w:rsidP="00A62520">
      <w:pPr>
        <w:rPr>
          <w:b/>
        </w:rPr>
      </w:pPr>
      <w:r w:rsidRPr="00EA5C5D">
        <w:rPr>
          <w:b/>
        </w:rPr>
        <w:t>Разработчик:</w:t>
      </w:r>
    </w:p>
    <w:p w:rsidR="00880FE5" w:rsidRPr="00EA5C5D" w:rsidRDefault="00880FE5" w:rsidP="00A62520">
      <w:r w:rsidRPr="00EA5C5D">
        <w:t>Заведующая кафедрой медицинской биологии и генетики, к.б.н., доцент М.А. Корженевская</w:t>
      </w:r>
    </w:p>
    <w:p w:rsidR="00880FE5" w:rsidRPr="00EA5C5D" w:rsidRDefault="00880FE5" w:rsidP="00A62520">
      <w:pPr>
        <w:rPr>
          <w:b/>
        </w:rPr>
      </w:pPr>
      <w:r w:rsidRPr="00EA5C5D">
        <w:t>Доцент кафедры медицинской биологии и генетики, к.б.н. С.В. Розенфельд</w:t>
      </w:r>
    </w:p>
    <w:p w:rsidR="00880FE5" w:rsidRPr="00EA5C5D" w:rsidRDefault="00880FE5" w:rsidP="00A62520">
      <w:pPr>
        <w:rPr>
          <w:b/>
        </w:rPr>
      </w:pPr>
    </w:p>
    <w:p w:rsidR="00880FE5" w:rsidRPr="00EA5C5D" w:rsidRDefault="00880FE5" w:rsidP="00A62520">
      <w:pPr>
        <w:rPr>
          <w:b/>
        </w:rPr>
      </w:pPr>
      <w:r w:rsidRPr="00EA5C5D">
        <w:rPr>
          <w:b/>
        </w:rPr>
        <w:t>Рецензент:</w:t>
      </w:r>
    </w:p>
    <w:p w:rsidR="00880FE5" w:rsidRPr="00EA5C5D" w:rsidRDefault="00880FE5" w:rsidP="00A62520">
      <w:r w:rsidRPr="00EA5C5D">
        <w:t xml:space="preserve">Декан МБФ РНИМУ им Н.И. Пирогова, д.б.н., член. корр. РАН, профессор </w:t>
      </w:r>
    </w:p>
    <w:p w:rsidR="00880FE5" w:rsidRDefault="00880FE5" w:rsidP="00A62520">
      <w:r w:rsidRPr="00EA5C5D">
        <w:t>Прохорчук Е.Б.</w:t>
      </w:r>
    </w:p>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Default="00944588" w:rsidP="00A62520"/>
    <w:p w:rsidR="00944588" w:rsidRPr="00EA5C5D" w:rsidRDefault="00944588" w:rsidP="00A62520"/>
    <w:p w:rsidR="00880FE5" w:rsidRPr="00C832DC" w:rsidRDefault="00880FE5" w:rsidP="00A3542C">
      <w:pPr>
        <w:pStyle w:val="3"/>
        <w:rPr>
          <w:rFonts w:ascii="Times New Roman" w:hAnsi="Times New Roman"/>
          <w:sz w:val="24"/>
          <w:szCs w:val="24"/>
        </w:rPr>
      </w:pPr>
      <w:bookmarkStart w:id="50" w:name="_Toc199876530"/>
      <w:bookmarkStart w:id="51" w:name="_Toc228975728"/>
      <w:r w:rsidRPr="00EA5C5D">
        <w:rPr>
          <w:rFonts w:ascii="Times New Roman" w:hAnsi="Times New Roman"/>
          <w:sz w:val="24"/>
          <w:szCs w:val="24"/>
        </w:rPr>
        <w:lastRenderedPageBreak/>
        <w:t>Б1.О.04 Принципы доклинических исследований</w:t>
      </w:r>
      <w:bookmarkEnd w:id="50"/>
      <w:bookmarkEnd w:id="51"/>
    </w:p>
    <w:p w:rsidR="00880FE5" w:rsidRPr="00EA5C5D" w:rsidRDefault="00880FE5" w:rsidP="00EA5C5D">
      <w:pPr>
        <w:jc w:val="center"/>
      </w:pPr>
      <w:r w:rsidRPr="00EA5C5D">
        <w:t>ФЕДЕРАЛЬНОЕ ГОСУДАРСТВЕННОЕ БЮДЖЕТНОЕ УЧРЕЖДЕНИЕ ВЫСШЕГО ОБРАЗОВАНИЯ</w:t>
      </w:r>
    </w:p>
    <w:p w:rsidR="00880FE5" w:rsidRPr="00EA5C5D" w:rsidRDefault="00880FE5" w:rsidP="00EA5C5D">
      <w:pPr>
        <w:jc w:val="center"/>
        <w:rPr>
          <w:b/>
        </w:rPr>
      </w:pPr>
      <w:r w:rsidRPr="00EA5C5D">
        <w:rPr>
          <w:b/>
        </w:rPr>
        <w:t>«ПЕРВЫЙ САНКТ-ПЕТЕРБУРГСКИЙ ГОСУДАРСТВЕННЫЙ МЕДИЦИНСКИЙ УНИВЕРСИТЕТ ИМЕНИ АКАДЕМИКА И.П. ПАВЛОВА»</w:t>
      </w:r>
    </w:p>
    <w:p w:rsidR="00880FE5" w:rsidRPr="00EA5C5D" w:rsidRDefault="00880FE5" w:rsidP="00EA5C5D">
      <w:pPr>
        <w:jc w:val="center"/>
        <w:rPr>
          <w:b/>
        </w:rPr>
      </w:pPr>
      <w:r w:rsidRPr="00EA5C5D">
        <w:t>МИНИСТЕРСТВА ЗДРАВООХРАНЕНИЯ РФ</w:t>
      </w:r>
    </w:p>
    <w:tbl>
      <w:tblPr>
        <w:tblW w:w="8910" w:type="dxa"/>
        <w:tblInd w:w="-100" w:type="dxa"/>
        <w:tblBorders>
          <w:top w:val="nil"/>
          <w:left w:val="nil"/>
          <w:bottom w:val="nil"/>
          <w:right w:val="nil"/>
          <w:insideH w:val="nil"/>
          <w:insideV w:val="nil"/>
        </w:tblBorders>
        <w:tblLayout w:type="fixed"/>
        <w:tblLook w:val="0600"/>
      </w:tblPr>
      <w:tblGrid>
        <w:gridCol w:w="4065"/>
        <w:gridCol w:w="4845"/>
      </w:tblGrid>
      <w:tr w:rsidR="00880FE5" w:rsidRPr="00EA5C5D" w:rsidTr="00880FE5">
        <w:trPr>
          <w:cantSplit/>
          <w:trHeight w:val="3470"/>
          <w:tblHeader/>
        </w:trPr>
        <w:tc>
          <w:tcPr>
            <w:tcW w:w="4065"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b/>
              </w:rPr>
            </w:pPr>
          </w:p>
        </w:tc>
        <w:tc>
          <w:tcPr>
            <w:tcW w:w="4845" w:type="dxa"/>
            <w:tcBorders>
              <w:top w:val="nil"/>
              <w:left w:val="nil"/>
              <w:bottom w:val="nil"/>
              <w:right w:val="nil"/>
            </w:tcBorders>
            <w:tcMar>
              <w:top w:w="100" w:type="dxa"/>
              <w:left w:w="100" w:type="dxa"/>
              <w:bottom w:w="100" w:type="dxa"/>
              <w:right w:w="100" w:type="dxa"/>
            </w:tcMar>
          </w:tcPr>
          <w:p w:rsidR="00880FE5" w:rsidRPr="00EA5C5D" w:rsidRDefault="00880FE5" w:rsidP="00A3542C">
            <w:pPr>
              <w:jc w:val="right"/>
              <w:rPr>
                <w:b/>
              </w:rPr>
            </w:pPr>
            <w:r w:rsidRPr="00EA5C5D">
              <w:rPr>
                <w:b/>
              </w:rPr>
              <w:t>УТВЕРЖДЕНО</w:t>
            </w:r>
          </w:p>
          <w:p w:rsidR="00880FE5" w:rsidRPr="00EA5C5D" w:rsidRDefault="00880FE5" w:rsidP="00A3542C">
            <w:pPr>
              <w:jc w:val="right"/>
            </w:pPr>
            <w:r w:rsidRPr="00EA5C5D">
              <w:t>на заседании Методического Совета ПСПбГМУ им. И.П. Павлова</w:t>
            </w:r>
          </w:p>
          <w:p w:rsidR="00880FE5" w:rsidRPr="00EA5C5D" w:rsidRDefault="00880FE5" w:rsidP="00A3542C">
            <w:pPr>
              <w:jc w:val="right"/>
            </w:pPr>
            <w:r w:rsidRPr="00EA5C5D">
              <w:t>« »   2023 г., протокол №</w:t>
            </w:r>
          </w:p>
          <w:p w:rsidR="00880FE5" w:rsidRPr="00EA5C5D" w:rsidRDefault="00880FE5" w:rsidP="00A3542C">
            <w:pPr>
              <w:jc w:val="right"/>
            </w:pPr>
            <w:r w:rsidRPr="00EA5C5D">
              <w:t>Проректор по учебной работе,</w:t>
            </w:r>
          </w:p>
          <w:p w:rsidR="00880FE5" w:rsidRPr="00EA5C5D" w:rsidRDefault="00880FE5" w:rsidP="00A3542C">
            <w:pPr>
              <w:jc w:val="right"/>
            </w:pPr>
            <w:r w:rsidRPr="00EA5C5D">
              <w:t>председатель Методического Совета</w:t>
            </w:r>
          </w:p>
          <w:p w:rsidR="00880FE5" w:rsidRPr="00EA5C5D" w:rsidRDefault="00880FE5" w:rsidP="00A3542C">
            <w:pPr>
              <w:jc w:val="right"/>
            </w:pPr>
            <w:r w:rsidRPr="00EA5C5D">
              <w:t>___________________А.И. Яременко</w:t>
            </w:r>
          </w:p>
        </w:tc>
      </w:tr>
    </w:tbl>
    <w:p w:rsidR="00880FE5" w:rsidRPr="00EA5C5D" w:rsidRDefault="00880FE5" w:rsidP="00EA5C5D">
      <w:pPr>
        <w:jc w:val="center"/>
        <w:rPr>
          <w:b/>
        </w:rPr>
      </w:pPr>
    </w:p>
    <w:p w:rsidR="00880FE5" w:rsidRPr="00EA5C5D" w:rsidRDefault="00880FE5" w:rsidP="00EA5C5D">
      <w:pPr>
        <w:jc w:val="center"/>
        <w:rPr>
          <w:b/>
        </w:rPr>
      </w:pPr>
      <w:r w:rsidRPr="00EA5C5D">
        <w:rPr>
          <w:b/>
        </w:rPr>
        <w:t>Рабочая программа</w:t>
      </w:r>
    </w:p>
    <w:tbl>
      <w:tblPr>
        <w:tblW w:w="9697" w:type="dxa"/>
        <w:tblInd w:w="-100" w:type="dxa"/>
        <w:tblBorders>
          <w:top w:val="nil"/>
          <w:left w:val="nil"/>
          <w:bottom w:val="nil"/>
          <w:right w:val="nil"/>
          <w:insideH w:val="nil"/>
          <w:insideV w:val="nil"/>
        </w:tblBorders>
        <w:tblLayout w:type="fixed"/>
        <w:tblLook w:val="0600"/>
      </w:tblPr>
      <w:tblGrid>
        <w:gridCol w:w="2243"/>
        <w:gridCol w:w="7454"/>
      </w:tblGrid>
      <w:tr w:rsidR="00880FE5" w:rsidRPr="00EA5C5D" w:rsidTr="00880FE5">
        <w:trPr>
          <w:cantSplit/>
          <w:trHeight w:val="20"/>
          <w:tblHeader/>
        </w:trPr>
        <w:tc>
          <w:tcPr>
            <w:tcW w:w="2243"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b/>
              </w:rPr>
            </w:pPr>
            <w:r w:rsidRPr="00EA5C5D">
              <w:rPr>
                <w:b/>
              </w:rPr>
              <w:t>По</w:t>
            </w:r>
          </w:p>
        </w:tc>
        <w:tc>
          <w:tcPr>
            <w:tcW w:w="7454" w:type="dxa"/>
            <w:tcBorders>
              <w:top w:val="nil"/>
              <w:left w:val="nil"/>
              <w:bottom w:val="single" w:sz="8" w:space="0" w:color="000000"/>
              <w:right w:val="nil"/>
            </w:tcBorders>
            <w:tcMar>
              <w:top w:w="100" w:type="dxa"/>
              <w:left w:w="100" w:type="dxa"/>
              <w:bottom w:w="100" w:type="dxa"/>
              <w:right w:w="100" w:type="dxa"/>
            </w:tcMar>
            <w:vAlign w:val="bottom"/>
          </w:tcPr>
          <w:p w:rsidR="00880FE5" w:rsidRPr="00EA5C5D" w:rsidRDefault="00880FE5" w:rsidP="00EA5C5D">
            <w:pPr>
              <w:jc w:val="center"/>
              <w:rPr>
                <w:b/>
              </w:rPr>
            </w:pPr>
            <w:r w:rsidRPr="00EA5C5D">
              <w:rPr>
                <w:b/>
              </w:rPr>
              <w:t>Принципам доклинических исследований</w:t>
            </w:r>
          </w:p>
        </w:tc>
      </w:tr>
      <w:tr w:rsidR="00880FE5" w:rsidRPr="00EA5C5D" w:rsidTr="00880FE5">
        <w:trPr>
          <w:cantSplit/>
          <w:trHeight w:val="20"/>
          <w:tblHeader/>
        </w:trPr>
        <w:tc>
          <w:tcPr>
            <w:tcW w:w="2243"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b/>
              </w:rPr>
            </w:pPr>
          </w:p>
        </w:tc>
        <w:tc>
          <w:tcPr>
            <w:tcW w:w="7454"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vertAlign w:val="superscript"/>
              </w:rPr>
            </w:pPr>
            <w:r w:rsidRPr="00EA5C5D">
              <w:rPr>
                <w:vertAlign w:val="superscript"/>
              </w:rPr>
              <w:t>(наименование дисциплины)</w:t>
            </w:r>
          </w:p>
        </w:tc>
      </w:tr>
      <w:tr w:rsidR="00880FE5" w:rsidRPr="00EA5C5D" w:rsidTr="00880FE5">
        <w:trPr>
          <w:cantSplit/>
          <w:trHeight w:val="20"/>
          <w:tblHeader/>
        </w:trPr>
        <w:tc>
          <w:tcPr>
            <w:tcW w:w="2243" w:type="dxa"/>
            <w:vMerge w:val="restart"/>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b/>
              </w:rPr>
            </w:pPr>
            <w:r w:rsidRPr="00EA5C5D">
              <w:rPr>
                <w:b/>
              </w:rPr>
              <w:t>для</w:t>
            </w:r>
          </w:p>
          <w:p w:rsidR="00880FE5" w:rsidRPr="00EA5C5D" w:rsidRDefault="00880FE5" w:rsidP="00EA5C5D">
            <w:pPr>
              <w:jc w:val="center"/>
              <w:rPr>
                <w:b/>
              </w:rPr>
            </w:pPr>
            <w:r w:rsidRPr="00EA5C5D">
              <w:rPr>
                <w:b/>
              </w:rPr>
              <w:t>специальностей</w:t>
            </w:r>
          </w:p>
        </w:tc>
        <w:tc>
          <w:tcPr>
            <w:tcW w:w="7454" w:type="dxa"/>
            <w:tcBorders>
              <w:top w:val="nil"/>
              <w:left w:val="nil"/>
              <w:bottom w:val="single" w:sz="8" w:space="0" w:color="000000"/>
              <w:right w:val="nil"/>
            </w:tcBorders>
            <w:tcMar>
              <w:top w:w="100" w:type="dxa"/>
              <w:left w:w="100" w:type="dxa"/>
              <w:bottom w:w="100" w:type="dxa"/>
              <w:right w:w="100" w:type="dxa"/>
            </w:tcMar>
          </w:tcPr>
          <w:p w:rsidR="00880FE5" w:rsidRPr="00EA5C5D" w:rsidRDefault="00880FE5" w:rsidP="00EA5C5D">
            <w:pPr>
              <w:jc w:val="center"/>
              <w:rPr>
                <w:b/>
              </w:rPr>
            </w:pPr>
            <w:r w:rsidRPr="00EA5C5D">
              <w:rPr>
                <w:b/>
              </w:rPr>
              <w:t>06.04.01 Биология, профиль «Медицинские биотехнологии»</w:t>
            </w:r>
          </w:p>
        </w:tc>
      </w:tr>
      <w:tr w:rsidR="00880FE5" w:rsidRPr="00EA5C5D" w:rsidTr="00880FE5">
        <w:trPr>
          <w:cantSplit/>
          <w:trHeight w:val="20"/>
          <w:tblHeader/>
        </w:trPr>
        <w:tc>
          <w:tcPr>
            <w:tcW w:w="2243" w:type="dxa"/>
            <w:vMerge/>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b/>
              </w:rPr>
            </w:pPr>
          </w:p>
        </w:tc>
        <w:tc>
          <w:tcPr>
            <w:tcW w:w="7454"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vertAlign w:val="superscript"/>
              </w:rPr>
            </w:pPr>
            <w:r w:rsidRPr="00EA5C5D">
              <w:rPr>
                <w:vertAlign w:val="superscript"/>
              </w:rPr>
              <w:t>(наименование и код специальности)</w:t>
            </w:r>
          </w:p>
        </w:tc>
      </w:tr>
      <w:tr w:rsidR="00880FE5" w:rsidRPr="00EA5C5D" w:rsidTr="00880FE5">
        <w:trPr>
          <w:cantSplit/>
          <w:trHeight w:val="20"/>
          <w:tblHeader/>
        </w:trPr>
        <w:tc>
          <w:tcPr>
            <w:tcW w:w="2243"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b/>
              </w:rPr>
            </w:pPr>
            <w:r w:rsidRPr="00EA5C5D">
              <w:rPr>
                <w:b/>
              </w:rPr>
              <w:t>Факультет</w:t>
            </w:r>
          </w:p>
        </w:tc>
        <w:tc>
          <w:tcPr>
            <w:tcW w:w="7454" w:type="dxa"/>
            <w:tcBorders>
              <w:top w:val="nil"/>
              <w:left w:val="nil"/>
              <w:bottom w:val="single" w:sz="8" w:space="0" w:color="000000"/>
              <w:right w:val="nil"/>
            </w:tcBorders>
            <w:tcMar>
              <w:top w:w="100" w:type="dxa"/>
              <w:left w:w="100" w:type="dxa"/>
              <w:bottom w:w="100" w:type="dxa"/>
              <w:right w:w="100" w:type="dxa"/>
            </w:tcMar>
          </w:tcPr>
          <w:p w:rsidR="00880FE5" w:rsidRPr="00EA5C5D" w:rsidRDefault="00880FE5" w:rsidP="00EA5C5D">
            <w:pPr>
              <w:jc w:val="center"/>
              <w:rPr>
                <w:b/>
              </w:rPr>
            </w:pPr>
            <w:r w:rsidRPr="00EA5C5D">
              <w:rPr>
                <w:b/>
              </w:rPr>
              <w:t>Фундаментальной медицины</w:t>
            </w:r>
          </w:p>
        </w:tc>
      </w:tr>
      <w:tr w:rsidR="00880FE5" w:rsidRPr="00EA5C5D" w:rsidTr="00880FE5">
        <w:trPr>
          <w:cantSplit/>
          <w:trHeight w:val="20"/>
          <w:tblHeader/>
        </w:trPr>
        <w:tc>
          <w:tcPr>
            <w:tcW w:w="2243"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b/>
              </w:rPr>
            </w:pPr>
          </w:p>
        </w:tc>
        <w:tc>
          <w:tcPr>
            <w:tcW w:w="7454"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vertAlign w:val="superscript"/>
              </w:rPr>
            </w:pPr>
            <w:r w:rsidRPr="00EA5C5D">
              <w:rPr>
                <w:vertAlign w:val="superscript"/>
              </w:rPr>
              <w:t>(наименование факультета)</w:t>
            </w:r>
          </w:p>
        </w:tc>
      </w:tr>
      <w:tr w:rsidR="00880FE5" w:rsidRPr="00EA5C5D" w:rsidTr="00880FE5">
        <w:trPr>
          <w:cantSplit/>
          <w:trHeight w:val="20"/>
          <w:tblHeader/>
        </w:trPr>
        <w:tc>
          <w:tcPr>
            <w:tcW w:w="2243"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b/>
              </w:rPr>
            </w:pPr>
            <w:r w:rsidRPr="00EA5C5D">
              <w:rPr>
                <w:b/>
              </w:rPr>
              <w:t>Кафедра</w:t>
            </w:r>
          </w:p>
        </w:tc>
        <w:tc>
          <w:tcPr>
            <w:tcW w:w="7454" w:type="dxa"/>
            <w:tcBorders>
              <w:top w:val="nil"/>
              <w:left w:val="nil"/>
              <w:bottom w:val="single" w:sz="8" w:space="0" w:color="000000"/>
              <w:right w:val="nil"/>
            </w:tcBorders>
            <w:tcMar>
              <w:top w:w="100" w:type="dxa"/>
              <w:left w:w="100" w:type="dxa"/>
              <w:bottom w:w="100" w:type="dxa"/>
              <w:right w:w="100" w:type="dxa"/>
            </w:tcMar>
          </w:tcPr>
          <w:p w:rsidR="00880FE5" w:rsidRPr="00EA5C5D" w:rsidRDefault="00880FE5" w:rsidP="00EA5C5D">
            <w:pPr>
              <w:jc w:val="center"/>
              <w:rPr>
                <w:b/>
              </w:rPr>
            </w:pPr>
            <w:r w:rsidRPr="00EA5C5D">
              <w:rPr>
                <w:b/>
              </w:rPr>
              <w:t>Фармакологии</w:t>
            </w:r>
          </w:p>
        </w:tc>
      </w:tr>
      <w:tr w:rsidR="00880FE5" w:rsidRPr="00EA5C5D" w:rsidTr="00880FE5">
        <w:trPr>
          <w:cantSplit/>
          <w:trHeight w:val="20"/>
          <w:tblHeader/>
        </w:trPr>
        <w:tc>
          <w:tcPr>
            <w:tcW w:w="2243"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pPr>
          </w:p>
        </w:tc>
        <w:tc>
          <w:tcPr>
            <w:tcW w:w="7454" w:type="dxa"/>
            <w:tcBorders>
              <w:top w:val="nil"/>
              <w:left w:val="nil"/>
              <w:bottom w:val="nil"/>
              <w:right w:val="nil"/>
            </w:tcBorders>
            <w:tcMar>
              <w:top w:w="100" w:type="dxa"/>
              <w:left w:w="100" w:type="dxa"/>
              <w:bottom w:w="100" w:type="dxa"/>
              <w:right w:w="100" w:type="dxa"/>
            </w:tcMar>
          </w:tcPr>
          <w:p w:rsidR="00880FE5" w:rsidRPr="00EA5C5D" w:rsidRDefault="00880FE5" w:rsidP="00EA5C5D">
            <w:pPr>
              <w:jc w:val="center"/>
              <w:rPr>
                <w:vertAlign w:val="superscript"/>
              </w:rPr>
            </w:pPr>
            <w:r w:rsidRPr="00EA5C5D">
              <w:rPr>
                <w:vertAlign w:val="superscript"/>
              </w:rPr>
              <w:t>(наименование кафедры)</w:t>
            </w:r>
          </w:p>
        </w:tc>
      </w:tr>
    </w:tbl>
    <w:p w:rsidR="00880FE5" w:rsidRPr="00EA5C5D" w:rsidRDefault="00880FE5" w:rsidP="00EA5C5D">
      <w:pPr>
        <w:jc w:val="center"/>
        <w:rPr>
          <w:b/>
        </w:rPr>
      </w:pPr>
    </w:p>
    <w:p w:rsidR="00880FE5" w:rsidRPr="00EA5C5D" w:rsidRDefault="00880FE5" w:rsidP="00EA5C5D">
      <w:pPr>
        <w:jc w:val="center"/>
        <w:rPr>
          <w:b/>
        </w:rPr>
      </w:pPr>
    </w:p>
    <w:p w:rsidR="00880FE5" w:rsidRPr="00EA5C5D" w:rsidRDefault="00880FE5" w:rsidP="00EA5C5D">
      <w:pPr>
        <w:jc w:val="center"/>
        <w:rPr>
          <w:b/>
        </w:rPr>
      </w:pPr>
    </w:p>
    <w:p w:rsidR="00EA5C5D" w:rsidRPr="00EA5C5D" w:rsidRDefault="00EA5C5D" w:rsidP="00EA5C5D">
      <w:pPr>
        <w:jc w:val="center"/>
        <w:rPr>
          <w:b/>
        </w:rPr>
      </w:pPr>
    </w:p>
    <w:p w:rsidR="00EA5C5D" w:rsidRPr="00EA5C5D" w:rsidRDefault="00EA5C5D" w:rsidP="00EA5C5D">
      <w:pPr>
        <w:jc w:val="center"/>
        <w:rPr>
          <w:b/>
        </w:rPr>
      </w:pPr>
    </w:p>
    <w:p w:rsidR="00EA5C5D" w:rsidRPr="00EA5C5D" w:rsidRDefault="00EA5C5D" w:rsidP="00EA5C5D">
      <w:pPr>
        <w:jc w:val="center"/>
        <w:rPr>
          <w:b/>
        </w:rPr>
      </w:pPr>
    </w:p>
    <w:p w:rsidR="00EA5C5D" w:rsidRPr="00EA5C5D" w:rsidRDefault="00EA5C5D" w:rsidP="00EA5C5D">
      <w:pPr>
        <w:jc w:val="center"/>
        <w:rPr>
          <w:b/>
        </w:rPr>
      </w:pPr>
    </w:p>
    <w:p w:rsidR="00EA5C5D" w:rsidRPr="00EA5C5D" w:rsidRDefault="00EA5C5D" w:rsidP="00EA5C5D">
      <w:pPr>
        <w:jc w:val="center"/>
        <w:rPr>
          <w:b/>
        </w:rPr>
      </w:pPr>
    </w:p>
    <w:p w:rsidR="00EA5C5D" w:rsidRPr="00EA5C5D" w:rsidRDefault="00EA5C5D" w:rsidP="00EA5C5D">
      <w:pPr>
        <w:jc w:val="center"/>
        <w:rPr>
          <w:b/>
        </w:rPr>
      </w:pPr>
    </w:p>
    <w:p w:rsidR="00EA5C5D" w:rsidRPr="00EA5C5D" w:rsidRDefault="00EA5C5D" w:rsidP="00EA5C5D">
      <w:pPr>
        <w:jc w:val="center"/>
        <w:rPr>
          <w:b/>
        </w:rPr>
      </w:pPr>
    </w:p>
    <w:p w:rsidR="00EA5C5D" w:rsidRPr="00EA5C5D" w:rsidRDefault="00EA5C5D" w:rsidP="00EA5C5D">
      <w:pPr>
        <w:jc w:val="center"/>
        <w:rPr>
          <w:b/>
        </w:rPr>
      </w:pPr>
    </w:p>
    <w:p w:rsidR="00EA5C5D" w:rsidRPr="00A3542C" w:rsidRDefault="00EA5C5D" w:rsidP="00EA5C5D">
      <w:pPr>
        <w:jc w:val="center"/>
        <w:rPr>
          <w:bCs w:val="0"/>
        </w:rPr>
      </w:pPr>
    </w:p>
    <w:p w:rsidR="00880FE5" w:rsidRPr="00A3542C" w:rsidRDefault="00880FE5" w:rsidP="00EA5C5D">
      <w:pPr>
        <w:jc w:val="center"/>
        <w:rPr>
          <w:bCs w:val="0"/>
        </w:rPr>
      </w:pPr>
      <w:r w:rsidRPr="00A3542C">
        <w:rPr>
          <w:bCs w:val="0"/>
        </w:rPr>
        <w:t>Санкт-Петербург</w:t>
      </w:r>
    </w:p>
    <w:p w:rsidR="00880FE5" w:rsidRPr="00A3542C" w:rsidRDefault="00880FE5" w:rsidP="00EA5C5D">
      <w:pPr>
        <w:jc w:val="center"/>
        <w:rPr>
          <w:bCs w:val="0"/>
        </w:rPr>
      </w:pPr>
      <w:r w:rsidRPr="00A3542C">
        <w:rPr>
          <w:bCs w:val="0"/>
        </w:rPr>
        <w:t>2023</w:t>
      </w:r>
    </w:p>
    <w:p w:rsidR="00A62520" w:rsidRPr="00A3542C" w:rsidRDefault="00A62520" w:rsidP="00A62520">
      <w:pPr>
        <w:rPr>
          <w:bCs w:val="0"/>
        </w:rPr>
      </w:pPr>
    </w:p>
    <w:p w:rsidR="00880FE5" w:rsidRPr="00A3542C" w:rsidRDefault="00880FE5" w:rsidP="00A62520">
      <w:pPr>
        <w:rPr>
          <w:bCs w:val="0"/>
        </w:rPr>
      </w:pPr>
    </w:p>
    <w:p w:rsidR="00880FE5" w:rsidRPr="00EA5C5D" w:rsidRDefault="00880FE5" w:rsidP="00A3542C">
      <w:pPr>
        <w:jc w:val="both"/>
      </w:pPr>
      <w:r w:rsidRPr="00EA5C5D">
        <w:lastRenderedPageBreak/>
        <w:t xml:space="preserve">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 </w:t>
      </w:r>
    </w:p>
    <w:p w:rsidR="00880FE5" w:rsidRPr="00EA5C5D" w:rsidRDefault="00880FE5" w:rsidP="00A62520"/>
    <w:p w:rsidR="00880FE5" w:rsidRPr="00EA5C5D" w:rsidRDefault="00880FE5" w:rsidP="00A62520">
      <w:r w:rsidRPr="00EA5C5D">
        <w:t xml:space="preserve">Рабочая программа обсуждена на заседании кафедры госпитальной Фармакологии     «          »   _________2022г., протокол № </w:t>
      </w:r>
    </w:p>
    <w:p w:rsidR="00880FE5" w:rsidRPr="00EA5C5D" w:rsidRDefault="00880FE5" w:rsidP="00A62520">
      <w:r w:rsidRPr="00EA5C5D">
        <w:t xml:space="preserve">Заведующий кафедрой фармакологии, </w:t>
      </w:r>
    </w:p>
    <w:p w:rsidR="00880FE5" w:rsidRPr="00EA5C5D" w:rsidRDefault="00880FE5" w:rsidP="00A62520">
      <w:r w:rsidRPr="00EA5C5D">
        <w:t>д.м.н., профессор,                                                                                       Э.Э. Звартау</w:t>
      </w:r>
    </w:p>
    <w:p w:rsidR="00880FE5" w:rsidRPr="00EA5C5D" w:rsidRDefault="00880FE5" w:rsidP="00A62520"/>
    <w:p w:rsidR="00880FE5" w:rsidRPr="00EA5C5D" w:rsidRDefault="00880FE5" w:rsidP="00A62520">
      <w:r w:rsidRPr="00EA5C5D">
        <w:t xml:space="preserve">Программа рассмотрена на цикловой методической комиссии лечебного факультета, </w:t>
      </w:r>
    </w:p>
    <w:p w:rsidR="00880FE5" w:rsidRPr="00EA5C5D" w:rsidRDefault="00880FE5" w:rsidP="00A62520">
      <w:r w:rsidRPr="00EA5C5D">
        <w:t>протокол № ___ от «___»________2023г.</w:t>
      </w:r>
    </w:p>
    <w:p w:rsidR="00880FE5" w:rsidRPr="00EA5C5D" w:rsidRDefault="00880FE5" w:rsidP="00A62520"/>
    <w:p w:rsidR="00880FE5" w:rsidRPr="00EA5C5D" w:rsidRDefault="00880FE5" w:rsidP="00A62520">
      <w:r w:rsidRPr="00EA5C5D">
        <w:t>Декан лечебного факультета,</w:t>
      </w:r>
    </w:p>
    <w:p w:rsidR="00880FE5" w:rsidRPr="00EA5C5D" w:rsidRDefault="00880FE5" w:rsidP="00A62520">
      <w:r w:rsidRPr="00EA5C5D">
        <w:t>д.м.н., профессор                                                                                                Т.Д. Власов</w:t>
      </w:r>
    </w:p>
    <w:p w:rsidR="00880FE5" w:rsidRPr="00EA5C5D" w:rsidRDefault="00880FE5" w:rsidP="00A62520"/>
    <w:p w:rsidR="00880FE5" w:rsidRPr="00EA5C5D" w:rsidRDefault="00880FE5" w:rsidP="00A62520">
      <w:r w:rsidRPr="00EA5C5D">
        <w:t>Программа рассмотрена и утверждена на Методическом совете Университета, протокол № ___ от «___»________2023г.</w:t>
      </w:r>
    </w:p>
    <w:p w:rsidR="00880FE5" w:rsidRPr="00EA5C5D" w:rsidRDefault="00880FE5" w:rsidP="00A62520">
      <w:r w:rsidRPr="00EA5C5D">
        <w:t>Председатель Методического совета</w:t>
      </w:r>
    </w:p>
    <w:p w:rsidR="00880FE5" w:rsidRPr="00EA5C5D" w:rsidRDefault="00880FE5" w:rsidP="00A62520">
      <w:r w:rsidRPr="00EA5C5D">
        <w:t xml:space="preserve">профессор, д.м.н. </w:t>
      </w:r>
      <w:r w:rsidRPr="00EA5C5D">
        <w:tab/>
        <w:t xml:space="preserve">                                                                                   А.И. Яременко</w:t>
      </w:r>
    </w:p>
    <w:p w:rsidR="00880FE5" w:rsidRPr="00EA5C5D" w:rsidRDefault="00880FE5" w:rsidP="00A62520">
      <w:pPr>
        <w:rPr>
          <w:i/>
        </w:rPr>
      </w:pPr>
    </w:p>
    <w:p w:rsidR="00880FE5" w:rsidRPr="00EA5C5D" w:rsidRDefault="00880FE5" w:rsidP="00A62520">
      <w:pPr>
        <w:rPr>
          <w:i/>
        </w:rPr>
      </w:pPr>
    </w:p>
    <w:p w:rsidR="00880FE5" w:rsidRDefault="00880FE5"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Default="00944588" w:rsidP="00A62520">
      <w:pPr>
        <w:rPr>
          <w:i/>
        </w:rPr>
      </w:pPr>
    </w:p>
    <w:p w:rsidR="00944588" w:rsidRPr="00EA5C5D" w:rsidRDefault="00944588" w:rsidP="00A62520">
      <w:pPr>
        <w:rPr>
          <w:i/>
        </w:rPr>
      </w:pPr>
    </w:p>
    <w:p w:rsidR="00880FE5" w:rsidRPr="00EA5C5D" w:rsidRDefault="00880FE5" w:rsidP="00A3542C">
      <w:pPr>
        <w:jc w:val="both"/>
        <w:rPr>
          <w:b/>
        </w:rPr>
      </w:pPr>
      <w:r w:rsidRPr="00EA5C5D">
        <w:rPr>
          <w:b/>
        </w:rPr>
        <w:lastRenderedPageBreak/>
        <w:t xml:space="preserve">1. Цели и задачи дисциплины. </w:t>
      </w:r>
    </w:p>
    <w:p w:rsidR="00880FE5" w:rsidRPr="00EA5C5D" w:rsidRDefault="00880FE5" w:rsidP="00A3542C">
      <w:pPr>
        <w:jc w:val="both"/>
      </w:pPr>
      <w:r w:rsidRPr="00EA5C5D">
        <w:t xml:space="preserve">Цель освоения дисциплины «Принципы доклинических исследований» — дать студентам  представление о принципах организации, методологии доклинических исследований и месте доклинических исследований в программе разработки нового лекарственного препарата. </w:t>
      </w:r>
    </w:p>
    <w:p w:rsidR="00880FE5" w:rsidRPr="00EA5C5D" w:rsidRDefault="00880FE5" w:rsidP="00A3542C">
      <w:pPr>
        <w:jc w:val="both"/>
      </w:pPr>
    </w:p>
    <w:p w:rsidR="00880FE5" w:rsidRPr="00EA5C5D" w:rsidRDefault="00880FE5" w:rsidP="00A3542C">
      <w:pPr>
        <w:jc w:val="both"/>
      </w:pPr>
      <w:r w:rsidRPr="00EA5C5D">
        <w:t xml:space="preserve">Задачи освоения дисциплины «Принципы доклинических исследований»: </w:t>
      </w:r>
    </w:p>
    <w:p w:rsidR="00880FE5" w:rsidRPr="00EA5C5D" w:rsidRDefault="00880FE5" w:rsidP="00A3542C">
      <w:pPr>
        <w:jc w:val="both"/>
      </w:pPr>
      <w:r w:rsidRPr="00EA5C5D">
        <w:t>- научить студентов планировать доклинические исследования препаратов различных групп и  выбирать модели для оценки фармакологического действия нового агента;</w:t>
      </w:r>
    </w:p>
    <w:p w:rsidR="00880FE5" w:rsidRPr="00EA5C5D" w:rsidRDefault="00880FE5" w:rsidP="00A3542C">
      <w:pPr>
        <w:jc w:val="both"/>
      </w:pPr>
      <w:r w:rsidRPr="00EA5C5D">
        <w:t xml:space="preserve"> - ознакомить студентов со стандартными протоколами доклинических исследований OECD;</w:t>
      </w:r>
    </w:p>
    <w:p w:rsidR="00880FE5" w:rsidRPr="00EA5C5D" w:rsidRDefault="00880FE5" w:rsidP="00A3542C">
      <w:pPr>
        <w:jc w:val="both"/>
      </w:pPr>
      <w:r w:rsidRPr="00EA5C5D">
        <w:t xml:space="preserve"> - ознакомить студентов с базовыми процедурами при работе с мелкими лабораторными животными  (взвешивание, маркировка, внутрибрюшинные, подкожные, внутривенные инъекции,  внутрижелудочное введение препаратов и др.). </w:t>
      </w:r>
    </w:p>
    <w:p w:rsidR="00880FE5" w:rsidRPr="00EA5C5D" w:rsidRDefault="00880FE5" w:rsidP="00A3542C">
      <w:pPr>
        <w:jc w:val="both"/>
      </w:pPr>
    </w:p>
    <w:p w:rsidR="00880FE5" w:rsidRPr="00EA5C5D" w:rsidRDefault="00880FE5" w:rsidP="00A3542C">
      <w:pPr>
        <w:jc w:val="both"/>
        <w:rPr>
          <w:b/>
        </w:rPr>
      </w:pPr>
      <w:r w:rsidRPr="00EA5C5D">
        <w:rPr>
          <w:b/>
        </w:rPr>
        <w:t>2. Планируемые результаты обучения по дисциплине:</w:t>
      </w:r>
    </w:p>
    <w:p w:rsidR="00880FE5" w:rsidRPr="00EA5C5D" w:rsidRDefault="00880FE5" w:rsidP="00A3542C">
      <w:pPr>
        <w:jc w:val="both"/>
      </w:pPr>
      <w:r w:rsidRPr="00EA5C5D">
        <w:t>Студент, освоивший программу дисциплины «Принципы доклинических исследований», должен обладать следующими компетенциями:</w:t>
      </w:r>
    </w:p>
    <w:p w:rsidR="00880FE5" w:rsidRPr="00EA5C5D" w:rsidRDefault="00880FE5" w:rsidP="00A3542C">
      <w:pPr>
        <w:jc w:val="both"/>
      </w:pPr>
      <w:r w:rsidRPr="00EA5C5D">
        <w:rPr>
          <w:b/>
        </w:rPr>
        <w:t>УК-1</w:t>
      </w:r>
      <w:r w:rsidRPr="00EA5C5D">
        <w:tab/>
        <w:t>Способен осуществлять критический анализ проблемных ситуаций на основе системного подхода, вырабатывать стратегию действий</w:t>
      </w:r>
    </w:p>
    <w:p w:rsidR="00880FE5" w:rsidRPr="00EA5C5D" w:rsidRDefault="00880FE5" w:rsidP="00A3542C">
      <w:pPr>
        <w:jc w:val="both"/>
      </w:pPr>
      <w:r w:rsidRPr="00EA5C5D">
        <w:rPr>
          <w:b/>
        </w:rPr>
        <w:t>УК-2</w:t>
      </w:r>
      <w:r w:rsidRPr="00EA5C5D">
        <w:tab/>
        <w:t>Способен управлять проектом на всех этапах его жизненного цикла</w:t>
      </w:r>
    </w:p>
    <w:p w:rsidR="00880FE5" w:rsidRPr="00EA5C5D" w:rsidRDefault="00880FE5" w:rsidP="00A3542C">
      <w:pPr>
        <w:jc w:val="both"/>
      </w:pPr>
      <w:r w:rsidRPr="00EA5C5D">
        <w:rPr>
          <w:b/>
        </w:rPr>
        <w:t>ОПК-2</w:t>
      </w:r>
      <w:r w:rsidRPr="00EA5C5D">
        <w:tab/>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p w:rsidR="00880FE5" w:rsidRPr="00EA5C5D" w:rsidRDefault="00880FE5" w:rsidP="00A3542C">
      <w:pPr>
        <w:jc w:val="both"/>
      </w:pPr>
      <w:r w:rsidRPr="00EA5C5D">
        <w:rPr>
          <w:b/>
        </w:rPr>
        <w:t>ОПК-3</w:t>
      </w:r>
      <w:r w:rsidRPr="00EA5C5D">
        <w:tab/>
        <w:t>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p w:rsidR="00880FE5" w:rsidRPr="00EA5C5D" w:rsidRDefault="00880FE5" w:rsidP="00A3542C">
      <w:pPr>
        <w:jc w:val="both"/>
      </w:pPr>
      <w:r w:rsidRPr="00EA5C5D">
        <w:rPr>
          <w:b/>
        </w:rPr>
        <w:t>ОПК-5</w:t>
      </w:r>
      <w:r w:rsidRPr="00EA5C5D">
        <w:tab/>
        <w:t>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p w:rsidR="00880FE5" w:rsidRPr="00EA5C5D" w:rsidRDefault="00880FE5" w:rsidP="00A3542C">
      <w:pPr>
        <w:jc w:val="both"/>
      </w:pPr>
      <w:r w:rsidRPr="00EA5C5D">
        <w:rPr>
          <w:b/>
        </w:rPr>
        <w:t>ОПК-7</w:t>
      </w:r>
      <w:r w:rsidRPr="00EA5C5D">
        <w:t>. 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решении конкретной задачи</w:t>
      </w:r>
    </w:p>
    <w:p w:rsidR="00880FE5" w:rsidRPr="00EA5C5D" w:rsidRDefault="00880FE5" w:rsidP="00A3542C">
      <w:pPr>
        <w:jc w:val="both"/>
      </w:pPr>
    </w:p>
    <w:p w:rsidR="00880FE5" w:rsidRPr="00EA5C5D" w:rsidRDefault="00880FE5" w:rsidP="00A3542C">
      <w:pPr>
        <w:jc w:val="both"/>
        <w:rPr>
          <w:b/>
        </w:rPr>
      </w:pPr>
      <w:r w:rsidRPr="00EA5C5D">
        <w:rPr>
          <w:b/>
        </w:rPr>
        <w:t>Планируемые результаты обучения по дисциплине:</w:t>
      </w:r>
    </w:p>
    <w:p w:rsidR="00880FE5" w:rsidRPr="00EA5C5D" w:rsidRDefault="00880FE5" w:rsidP="00A3542C">
      <w:pPr>
        <w:jc w:val="both"/>
        <w:rPr>
          <w:i/>
        </w:rPr>
      </w:pPr>
      <w:r w:rsidRPr="00EA5C5D">
        <w:t xml:space="preserve">Студент, освоивший программу дисциплины «Иммунология», должен обладать следующими </w:t>
      </w:r>
      <w:r w:rsidRPr="00EA5C5D">
        <w:rPr>
          <w:i/>
        </w:rPr>
        <w:t>компетенциями:</w:t>
      </w:r>
    </w:p>
    <w:p w:rsidR="00880FE5" w:rsidRPr="00EA5C5D" w:rsidRDefault="00880FE5" w:rsidP="00A3542C">
      <w:pPr>
        <w:jc w:val="both"/>
      </w:pPr>
    </w:p>
    <w:p w:rsidR="00880FE5" w:rsidRPr="00EA5C5D" w:rsidRDefault="00880FE5" w:rsidP="00A3542C">
      <w:pPr>
        <w:jc w:val="both"/>
      </w:pPr>
    </w:p>
    <w:tbl>
      <w:tblPr>
        <w:tblW w:w="95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2093"/>
        <w:gridCol w:w="2835"/>
        <w:gridCol w:w="4642"/>
      </w:tblGrid>
      <w:tr w:rsidR="00880FE5" w:rsidRPr="00EA5C5D" w:rsidTr="00880FE5">
        <w:trPr>
          <w:cantSplit/>
          <w:tblHeader/>
        </w:trPr>
        <w:tc>
          <w:tcPr>
            <w:tcW w:w="2093" w:type="dxa"/>
          </w:tcPr>
          <w:p w:rsidR="00880FE5" w:rsidRPr="00EA5C5D" w:rsidRDefault="00880FE5" w:rsidP="00A3542C">
            <w:pPr>
              <w:jc w:val="both"/>
            </w:pPr>
            <w:r w:rsidRPr="00EA5C5D">
              <w:t>Наименование категории (группы) универсальных компетенций</w:t>
            </w:r>
          </w:p>
        </w:tc>
        <w:tc>
          <w:tcPr>
            <w:tcW w:w="2835" w:type="dxa"/>
          </w:tcPr>
          <w:p w:rsidR="00880FE5" w:rsidRPr="00EA5C5D" w:rsidRDefault="00880FE5" w:rsidP="00A3542C">
            <w:pPr>
              <w:jc w:val="both"/>
            </w:pPr>
            <w:r w:rsidRPr="00EA5C5D">
              <w:t>Код и наименование универсальной компетенции выпускника</w:t>
            </w:r>
          </w:p>
        </w:tc>
        <w:tc>
          <w:tcPr>
            <w:tcW w:w="4642" w:type="dxa"/>
          </w:tcPr>
          <w:p w:rsidR="00880FE5" w:rsidRPr="00EA5C5D" w:rsidRDefault="00880FE5" w:rsidP="00A3542C">
            <w:pPr>
              <w:jc w:val="both"/>
            </w:pPr>
            <w:r w:rsidRPr="00EA5C5D">
              <w:t>Наименование индикатора достижения универсальной компетенции</w:t>
            </w:r>
          </w:p>
        </w:tc>
      </w:tr>
      <w:tr w:rsidR="00880FE5" w:rsidRPr="00EA5C5D" w:rsidTr="00880FE5">
        <w:trPr>
          <w:cantSplit/>
          <w:trHeight w:val="274"/>
          <w:tblHeader/>
        </w:trPr>
        <w:tc>
          <w:tcPr>
            <w:tcW w:w="2093" w:type="dxa"/>
            <w:vMerge w:val="restart"/>
          </w:tcPr>
          <w:p w:rsidR="00880FE5" w:rsidRPr="00EA5C5D" w:rsidRDefault="00880FE5" w:rsidP="00A3542C">
            <w:pPr>
              <w:jc w:val="both"/>
            </w:pPr>
            <w:r w:rsidRPr="00EA5C5D">
              <w:t>Системное и критическое мышление</w:t>
            </w:r>
          </w:p>
        </w:tc>
        <w:tc>
          <w:tcPr>
            <w:tcW w:w="2835" w:type="dxa"/>
            <w:vMerge w:val="restart"/>
          </w:tcPr>
          <w:p w:rsidR="00880FE5" w:rsidRPr="00EA5C5D" w:rsidRDefault="00880FE5" w:rsidP="00A3542C">
            <w:pPr>
              <w:jc w:val="both"/>
            </w:pPr>
            <w:r w:rsidRPr="00EA5C5D">
              <w:t>УК-1. Способен осуществлять критический анализ проблемных ситуаций на основе системного подхода, вырабатывать стратегию действий</w:t>
            </w:r>
          </w:p>
        </w:tc>
        <w:tc>
          <w:tcPr>
            <w:tcW w:w="4642" w:type="dxa"/>
            <w:vAlign w:val="center"/>
          </w:tcPr>
          <w:p w:rsidR="00880FE5" w:rsidRPr="00EA5C5D" w:rsidRDefault="00880FE5" w:rsidP="00A3542C">
            <w:pPr>
              <w:jc w:val="both"/>
              <w:rPr>
                <w:b/>
              </w:rPr>
            </w:pPr>
            <w:r w:rsidRPr="00EA5C5D">
              <w:t>УК-1. ИД1 – Анализирует проблемную ситуацию как систему, выявляя ее составляющие и связи между ними</w:t>
            </w:r>
          </w:p>
        </w:tc>
      </w:tr>
      <w:tr w:rsidR="00880FE5" w:rsidRPr="00EA5C5D" w:rsidTr="00880FE5">
        <w:trPr>
          <w:cantSplit/>
          <w:trHeight w:val="271"/>
          <w:tblHeader/>
        </w:trPr>
        <w:tc>
          <w:tcPr>
            <w:tcW w:w="2093" w:type="dxa"/>
            <w:vMerge/>
          </w:tcPr>
          <w:p w:rsidR="00880FE5" w:rsidRPr="00EA5C5D" w:rsidRDefault="00880FE5" w:rsidP="00A3542C">
            <w:pPr>
              <w:jc w:val="both"/>
              <w:rPr>
                <w:b/>
              </w:rPr>
            </w:pPr>
          </w:p>
        </w:tc>
        <w:tc>
          <w:tcPr>
            <w:tcW w:w="2835" w:type="dxa"/>
            <w:vMerge/>
          </w:tcPr>
          <w:p w:rsidR="00880FE5" w:rsidRPr="00EA5C5D" w:rsidRDefault="00880FE5" w:rsidP="00A3542C">
            <w:pPr>
              <w:jc w:val="both"/>
              <w:rPr>
                <w:b/>
              </w:rPr>
            </w:pPr>
          </w:p>
        </w:tc>
        <w:tc>
          <w:tcPr>
            <w:tcW w:w="4642" w:type="dxa"/>
            <w:vAlign w:val="center"/>
          </w:tcPr>
          <w:p w:rsidR="00880FE5" w:rsidRPr="00EA5C5D" w:rsidRDefault="00880FE5" w:rsidP="00A3542C">
            <w:pPr>
              <w:jc w:val="both"/>
              <w:rPr>
                <w:b/>
              </w:rPr>
            </w:pPr>
            <w:r w:rsidRPr="00EA5C5D">
              <w:t>УК-1. ИД2 – Определяет пробелы в информации,</w:t>
            </w:r>
            <w:r w:rsidRPr="00EA5C5D">
              <w:rPr>
                <w:b/>
              </w:rPr>
              <w:br/>
            </w:r>
            <w:r w:rsidRPr="00EA5C5D">
              <w:t>необходимой для решения проблемной ситуации, и</w:t>
            </w:r>
            <w:r w:rsidRPr="00EA5C5D">
              <w:rPr>
                <w:b/>
              </w:rPr>
              <w:br/>
            </w:r>
            <w:r w:rsidRPr="00EA5C5D">
              <w:t>проектирует процессы по их устранению</w:t>
            </w:r>
          </w:p>
        </w:tc>
      </w:tr>
      <w:tr w:rsidR="00880FE5" w:rsidRPr="00EA5C5D" w:rsidTr="00880FE5">
        <w:trPr>
          <w:cantSplit/>
          <w:trHeight w:val="271"/>
          <w:tblHeader/>
        </w:trPr>
        <w:tc>
          <w:tcPr>
            <w:tcW w:w="2093" w:type="dxa"/>
            <w:vMerge/>
          </w:tcPr>
          <w:p w:rsidR="00880FE5" w:rsidRPr="00EA5C5D" w:rsidRDefault="00880FE5" w:rsidP="00A3542C">
            <w:pPr>
              <w:jc w:val="both"/>
              <w:rPr>
                <w:b/>
              </w:rPr>
            </w:pPr>
          </w:p>
        </w:tc>
        <w:tc>
          <w:tcPr>
            <w:tcW w:w="2835" w:type="dxa"/>
            <w:vMerge/>
          </w:tcPr>
          <w:p w:rsidR="00880FE5" w:rsidRPr="00EA5C5D" w:rsidRDefault="00880FE5" w:rsidP="00A3542C">
            <w:pPr>
              <w:jc w:val="both"/>
              <w:rPr>
                <w:b/>
              </w:rPr>
            </w:pPr>
          </w:p>
        </w:tc>
        <w:tc>
          <w:tcPr>
            <w:tcW w:w="4642" w:type="dxa"/>
            <w:vAlign w:val="center"/>
          </w:tcPr>
          <w:p w:rsidR="00880FE5" w:rsidRPr="00EA5C5D" w:rsidRDefault="00880FE5" w:rsidP="00A3542C">
            <w:pPr>
              <w:jc w:val="both"/>
              <w:rPr>
                <w:b/>
              </w:rPr>
            </w:pPr>
            <w:r w:rsidRPr="00EA5C5D">
              <w:t>УК-1. ИД3 – Критически оценивает надежность</w:t>
            </w:r>
            <w:r w:rsidRPr="00EA5C5D">
              <w:rPr>
                <w:b/>
              </w:rPr>
              <w:br/>
            </w:r>
            <w:r w:rsidRPr="00EA5C5D">
              <w:t>источников информации, работает с противоречивой информацией из разных источников</w:t>
            </w:r>
          </w:p>
        </w:tc>
      </w:tr>
      <w:tr w:rsidR="00880FE5" w:rsidRPr="00EA5C5D" w:rsidTr="00880FE5">
        <w:trPr>
          <w:cantSplit/>
          <w:trHeight w:val="271"/>
          <w:tblHeader/>
        </w:trPr>
        <w:tc>
          <w:tcPr>
            <w:tcW w:w="2093" w:type="dxa"/>
            <w:vMerge/>
          </w:tcPr>
          <w:p w:rsidR="00880FE5" w:rsidRPr="00EA5C5D" w:rsidRDefault="00880FE5" w:rsidP="00A3542C">
            <w:pPr>
              <w:jc w:val="both"/>
              <w:rPr>
                <w:b/>
              </w:rPr>
            </w:pPr>
          </w:p>
        </w:tc>
        <w:tc>
          <w:tcPr>
            <w:tcW w:w="2835" w:type="dxa"/>
            <w:vMerge/>
          </w:tcPr>
          <w:p w:rsidR="00880FE5" w:rsidRPr="00EA5C5D" w:rsidRDefault="00880FE5" w:rsidP="00A3542C">
            <w:pPr>
              <w:jc w:val="both"/>
              <w:rPr>
                <w:b/>
              </w:rPr>
            </w:pPr>
          </w:p>
        </w:tc>
        <w:tc>
          <w:tcPr>
            <w:tcW w:w="4642" w:type="dxa"/>
            <w:vAlign w:val="center"/>
          </w:tcPr>
          <w:p w:rsidR="00880FE5" w:rsidRPr="00EA5C5D" w:rsidRDefault="00880FE5" w:rsidP="00A3542C">
            <w:pPr>
              <w:jc w:val="both"/>
              <w:rPr>
                <w:b/>
              </w:rPr>
            </w:pPr>
            <w:r w:rsidRPr="00EA5C5D">
              <w:t>УК-1. ИД4 – Разрабатывает и содержательно</w:t>
            </w:r>
            <w:r w:rsidRPr="00EA5C5D">
              <w:rPr>
                <w:b/>
              </w:rPr>
              <w:br/>
            </w:r>
            <w:r w:rsidRPr="00EA5C5D">
              <w:t>аргументирует стратегию решения проблемной ситуации на основе системного и междисциплинарного подходов.</w:t>
            </w:r>
          </w:p>
        </w:tc>
      </w:tr>
      <w:tr w:rsidR="00880FE5" w:rsidRPr="00EA5C5D" w:rsidTr="00880FE5">
        <w:trPr>
          <w:cantSplit/>
          <w:trHeight w:val="271"/>
          <w:tblHeader/>
        </w:trPr>
        <w:tc>
          <w:tcPr>
            <w:tcW w:w="2093" w:type="dxa"/>
            <w:vMerge/>
          </w:tcPr>
          <w:p w:rsidR="00880FE5" w:rsidRPr="00EA5C5D" w:rsidRDefault="00880FE5" w:rsidP="00A3542C">
            <w:pPr>
              <w:jc w:val="both"/>
              <w:rPr>
                <w:b/>
              </w:rPr>
            </w:pPr>
          </w:p>
        </w:tc>
        <w:tc>
          <w:tcPr>
            <w:tcW w:w="2835" w:type="dxa"/>
            <w:vMerge/>
          </w:tcPr>
          <w:p w:rsidR="00880FE5" w:rsidRPr="00EA5C5D" w:rsidRDefault="00880FE5" w:rsidP="00A3542C">
            <w:pPr>
              <w:jc w:val="both"/>
              <w:rPr>
                <w:b/>
              </w:rPr>
            </w:pPr>
          </w:p>
        </w:tc>
        <w:tc>
          <w:tcPr>
            <w:tcW w:w="4642" w:type="dxa"/>
            <w:vAlign w:val="center"/>
          </w:tcPr>
          <w:p w:rsidR="00880FE5" w:rsidRPr="00EA5C5D" w:rsidRDefault="00880FE5" w:rsidP="00A3542C">
            <w:pPr>
              <w:jc w:val="both"/>
              <w:rPr>
                <w:b/>
              </w:rPr>
            </w:pPr>
            <w:r w:rsidRPr="00EA5C5D">
              <w:t>УК-1. ИД5 – Использует логико-методологический</w:t>
            </w:r>
            <w:r w:rsidRPr="00EA5C5D">
              <w:rPr>
                <w:b/>
              </w:rPr>
              <w:br/>
            </w:r>
            <w:r w:rsidRPr="00EA5C5D">
              <w:t>инструментарий для критической оценки современных концепций философского и социального характера в своей предметной области</w:t>
            </w:r>
          </w:p>
        </w:tc>
      </w:tr>
      <w:tr w:rsidR="00880FE5" w:rsidRPr="00EA5C5D" w:rsidTr="00880FE5">
        <w:trPr>
          <w:cantSplit/>
          <w:trHeight w:val="139"/>
          <w:tblHeader/>
        </w:trPr>
        <w:tc>
          <w:tcPr>
            <w:tcW w:w="2093" w:type="dxa"/>
            <w:vMerge w:val="restart"/>
          </w:tcPr>
          <w:p w:rsidR="00880FE5" w:rsidRPr="00EA5C5D" w:rsidRDefault="00880FE5" w:rsidP="00A3542C">
            <w:pPr>
              <w:jc w:val="both"/>
            </w:pPr>
            <w:r w:rsidRPr="00EA5C5D">
              <w:t>Разработка и реализация проектов</w:t>
            </w:r>
          </w:p>
        </w:tc>
        <w:tc>
          <w:tcPr>
            <w:tcW w:w="2835" w:type="dxa"/>
            <w:vMerge w:val="restart"/>
          </w:tcPr>
          <w:p w:rsidR="00880FE5" w:rsidRPr="00EA5C5D" w:rsidRDefault="00880FE5" w:rsidP="00A3542C">
            <w:pPr>
              <w:jc w:val="both"/>
            </w:pPr>
            <w:r w:rsidRPr="00EA5C5D">
              <w:t>УК-2. Способен управлять проектом на всех этапах его жизненного цикла</w:t>
            </w:r>
          </w:p>
        </w:tc>
        <w:tc>
          <w:tcPr>
            <w:tcW w:w="4642" w:type="dxa"/>
            <w:vAlign w:val="center"/>
          </w:tcPr>
          <w:p w:rsidR="00880FE5" w:rsidRPr="00EA5C5D" w:rsidRDefault="00880FE5" w:rsidP="00A3542C">
            <w:pPr>
              <w:jc w:val="both"/>
              <w:rPr>
                <w:b/>
              </w:rPr>
            </w:pPr>
            <w:r w:rsidRPr="00EA5C5D">
              <w:t>УК-2. ИД1 – Формулирует на основе поставленной</w:t>
            </w:r>
            <w:r w:rsidRPr="00EA5C5D">
              <w:rPr>
                <w:b/>
              </w:rPr>
              <w:t xml:space="preserve"> </w:t>
            </w:r>
            <w:r w:rsidRPr="00EA5C5D">
              <w:t>проблемы проектную задачу и способ ее решения через</w:t>
            </w:r>
            <w:r w:rsidRPr="00EA5C5D">
              <w:rPr>
                <w:b/>
              </w:rPr>
              <w:t xml:space="preserve"> </w:t>
            </w:r>
            <w:r w:rsidRPr="00EA5C5D">
              <w:t>реализацию проектного управления</w:t>
            </w:r>
          </w:p>
        </w:tc>
      </w:tr>
      <w:tr w:rsidR="00880FE5" w:rsidRPr="00EA5C5D" w:rsidTr="00880FE5">
        <w:trPr>
          <w:cantSplit/>
          <w:trHeight w:val="135"/>
          <w:tblHeader/>
        </w:trPr>
        <w:tc>
          <w:tcPr>
            <w:tcW w:w="2093" w:type="dxa"/>
            <w:vMerge/>
          </w:tcPr>
          <w:p w:rsidR="00880FE5" w:rsidRPr="00EA5C5D" w:rsidRDefault="00880FE5" w:rsidP="00A3542C">
            <w:pPr>
              <w:jc w:val="both"/>
              <w:rPr>
                <w:b/>
              </w:rPr>
            </w:pPr>
          </w:p>
        </w:tc>
        <w:tc>
          <w:tcPr>
            <w:tcW w:w="2835" w:type="dxa"/>
            <w:vMerge/>
          </w:tcPr>
          <w:p w:rsidR="00880FE5" w:rsidRPr="00EA5C5D" w:rsidRDefault="00880FE5" w:rsidP="00A3542C">
            <w:pPr>
              <w:jc w:val="both"/>
              <w:rPr>
                <w:b/>
              </w:rPr>
            </w:pPr>
          </w:p>
        </w:tc>
        <w:tc>
          <w:tcPr>
            <w:tcW w:w="4642" w:type="dxa"/>
            <w:vAlign w:val="center"/>
          </w:tcPr>
          <w:p w:rsidR="00880FE5" w:rsidRPr="00EA5C5D" w:rsidRDefault="00880FE5" w:rsidP="00A3542C">
            <w:pPr>
              <w:jc w:val="both"/>
              <w:rPr>
                <w:b/>
              </w:rPr>
            </w:pPr>
            <w:r w:rsidRPr="00EA5C5D">
              <w:t>УК-2. ИД2 – Разрабатывает концепцию проекта в рамках</w:t>
            </w:r>
            <w:r w:rsidRPr="00EA5C5D">
              <w:rPr>
                <w:b/>
              </w:rPr>
              <w:t xml:space="preserve"> </w:t>
            </w:r>
            <w:r w:rsidRPr="00EA5C5D">
              <w:t>обозначенной проблемы: формулирует цель, задачи,</w:t>
            </w:r>
            <w:r w:rsidRPr="00EA5C5D">
              <w:rPr>
                <w:b/>
              </w:rPr>
              <w:t xml:space="preserve"> </w:t>
            </w:r>
            <w:r w:rsidRPr="00EA5C5D">
              <w:t>обосновывает актуальность, значимость, ожидаемые</w:t>
            </w:r>
            <w:r w:rsidRPr="00EA5C5D">
              <w:rPr>
                <w:b/>
              </w:rPr>
              <w:t xml:space="preserve"> </w:t>
            </w:r>
            <w:r w:rsidRPr="00EA5C5D">
              <w:t>результаты и возможные сферы их применения</w:t>
            </w:r>
          </w:p>
        </w:tc>
      </w:tr>
      <w:tr w:rsidR="00880FE5" w:rsidRPr="00EA5C5D" w:rsidTr="00880FE5">
        <w:trPr>
          <w:cantSplit/>
          <w:trHeight w:val="135"/>
          <w:tblHeader/>
        </w:trPr>
        <w:tc>
          <w:tcPr>
            <w:tcW w:w="2093" w:type="dxa"/>
            <w:vMerge/>
          </w:tcPr>
          <w:p w:rsidR="00880FE5" w:rsidRPr="00EA5C5D" w:rsidRDefault="00880FE5" w:rsidP="00A3542C">
            <w:pPr>
              <w:jc w:val="both"/>
              <w:rPr>
                <w:b/>
              </w:rPr>
            </w:pPr>
          </w:p>
        </w:tc>
        <w:tc>
          <w:tcPr>
            <w:tcW w:w="2835" w:type="dxa"/>
            <w:vMerge/>
          </w:tcPr>
          <w:p w:rsidR="00880FE5" w:rsidRPr="00EA5C5D" w:rsidRDefault="00880FE5" w:rsidP="00A3542C">
            <w:pPr>
              <w:jc w:val="both"/>
              <w:rPr>
                <w:b/>
              </w:rPr>
            </w:pPr>
          </w:p>
        </w:tc>
        <w:tc>
          <w:tcPr>
            <w:tcW w:w="4642" w:type="dxa"/>
            <w:vAlign w:val="center"/>
          </w:tcPr>
          <w:p w:rsidR="00880FE5" w:rsidRPr="00EA5C5D" w:rsidRDefault="00880FE5" w:rsidP="00A3542C">
            <w:pPr>
              <w:jc w:val="both"/>
              <w:rPr>
                <w:b/>
              </w:rPr>
            </w:pPr>
            <w:r w:rsidRPr="00EA5C5D">
              <w:t>УК-2. ИД3 – Планирует необходимые ресурсы, в том числе</w:t>
            </w:r>
            <w:r w:rsidRPr="00EA5C5D">
              <w:rPr>
                <w:b/>
              </w:rPr>
              <w:t xml:space="preserve"> </w:t>
            </w:r>
            <w:r w:rsidRPr="00EA5C5D">
              <w:t>с учетом их заменяемости</w:t>
            </w:r>
          </w:p>
        </w:tc>
      </w:tr>
      <w:tr w:rsidR="00880FE5" w:rsidRPr="00EA5C5D" w:rsidTr="00880FE5">
        <w:trPr>
          <w:cantSplit/>
          <w:trHeight w:val="135"/>
          <w:tblHeader/>
        </w:trPr>
        <w:tc>
          <w:tcPr>
            <w:tcW w:w="2093" w:type="dxa"/>
            <w:vMerge/>
          </w:tcPr>
          <w:p w:rsidR="00880FE5" w:rsidRPr="00EA5C5D" w:rsidRDefault="00880FE5" w:rsidP="00A3542C">
            <w:pPr>
              <w:jc w:val="both"/>
              <w:rPr>
                <w:b/>
              </w:rPr>
            </w:pPr>
          </w:p>
        </w:tc>
        <w:tc>
          <w:tcPr>
            <w:tcW w:w="2835" w:type="dxa"/>
            <w:vMerge/>
          </w:tcPr>
          <w:p w:rsidR="00880FE5" w:rsidRPr="00EA5C5D" w:rsidRDefault="00880FE5" w:rsidP="00A3542C">
            <w:pPr>
              <w:jc w:val="both"/>
              <w:rPr>
                <w:b/>
              </w:rPr>
            </w:pPr>
          </w:p>
        </w:tc>
        <w:tc>
          <w:tcPr>
            <w:tcW w:w="4642" w:type="dxa"/>
            <w:vAlign w:val="center"/>
          </w:tcPr>
          <w:p w:rsidR="00880FE5" w:rsidRPr="00EA5C5D" w:rsidRDefault="00880FE5" w:rsidP="00A3542C">
            <w:pPr>
              <w:jc w:val="both"/>
              <w:rPr>
                <w:b/>
              </w:rPr>
            </w:pPr>
            <w:r w:rsidRPr="00EA5C5D">
              <w:t>УК-2. ИД4 – Разрабатывает план реализации проекта с</w:t>
            </w:r>
            <w:r w:rsidRPr="00EA5C5D">
              <w:rPr>
                <w:b/>
              </w:rPr>
              <w:t xml:space="preserve"> </w:t>
            </w:r>
            <w:r w:rsidRPr="00EA5C5D">
              <w:t>использованием инструментов планирования</w:t>
            </w:r>
          </w:p>
        </w:tc>
      </w:tr>
      <w:tr w:rsidR="00880FE5" w:rsidRPr="00EA5C5D" w:rsidTr="00880FE5">
        <w:trPr>
          <w:cantSplit/>
          <w:trHeight w:val="135"/>
          <w:tblHeader/>
        </w:trPr>
        <w:tc>
          <w:tcPr>
            <w:tcW w:w="2093" w:type="dxa"/>
            <w:vMerge/>
          </w:tcPr>
          <w:p w:rsidR="00880FE5" w:rsidRPr="00EA5C5D" w:rsidRDefault="00880FE5" w:rsidP="00A3542C">
            <w:pPr>
              <w:jc w:val="both"/>
              <w:rPr>
                <w:b/>
              </w:rPr>
            </w:pPr>
          </w:p>
        </w:tc>
        <w:tc>
          <w:tcPr>
            <w:tcW w:w="2835" w:type="dxa"/>
            <w:vMerge/>
          </w:tcPr>
          <w:p w:rsidR="00880FE5" w:rsidRPr="00EA5C5D" w:rsidRDefault="00880FE5" w:rsidP="00A3542C">
            <w:pPr>
              <w:jc w:val="both"/>
              <w:rPr>
                <w:b/>
              </w:rPr>
            </w:pPr>
          </w:p>
        </w:tc>
        <w:tc>
          <w:tcPr>
            <w:tcW w:w="4642" w:type="dxa"/>
            <w:vAlign w:val="center"/>
          </w:tcPr>
          <w:p w:rsidR="00880FE5" w:rsidRPr="00EA5C5D" w:rsidRDefault="00880FE5" w:rsidP="00A3542C">
            <w:pPr>
              <w:jc w:val="both"/>
              <w:rPr>
                <w:b/>
              </w:rPr>
            </w:pPr>
            <w:r w:rsidRPr="00EA5C5D">
              <w:t>УК-2. ИД5 – Осуществляет мониторинг хода реализации</w:t>
            </w:r>
            <w:r w:rsidRPr="00EA5C5D">
              <w:rPr>
                <w:b/>
              </w:rPr>
              <w:t xml:space="preserve"> </w:t>
            </w:r>
            <w:r w:rsidRPr="00EA5C5D">
              <w:t>проекта, корректирует отклонения, вносит дополнительные</w:t>
            </w:r>
            <w:r w:rsidRPr="00EA5C5D">
              <w:rPr>
                <w:b/>
              </w:rPr>
              <w:t xml:space="preserve"> </w:t>
            </w:r>
            <w:r w:rsidRPr="00EA5C5D">
              <w:t>изменения в план реализации проекта, уточняет зоны</w:t>
            </w:r>
            <w:r w:rsidRPr="00EA5C5D">
              <w:rPr>
                <w:b/>
              </w:rPr>
              <w:t xml:space="preserve"> </w:t>
            </w:r>
            <w:r w:rsidRPr="00EA5C5D">
              <w:t>ответственности участников проекта</w:t>
            </w:r>
          </w:p>
        </w:tc>
      </w:tr>
      <w:tr w:rsidR="00880FE5" w:rsidRPr="00EA5C5D" w:rsidTr="00880FE5">
        <w:trPr>
          <w:cantSplit/>
          <w:trHeight w:val="503"/>
          <w:tblHeader/>
        </w:trPr>
        <w:tc>
          <w:tcPr>
            <w:tcW w:w="2093" w:type="dxa"/>
            <w:vMerge w:val="restart"/>
          </w:tcPr>
          <w:p w:rsidR="00880FE5" w:rsidRPr="00EA5C5D" w:rsidRDefault="00880FE5" w:rsidP="00A3542C">
            <w:pPr>
              <w:jc w:val="both"/>
              <w:rPr>
                <w:b/>
              </w:rPr>
            </w:pPr>
            <w:r w:rsidRPr="00EA5C5D">
              <w:t>Теоретические и практические основы профессиональной деятельности</w:t>
            </w:r>
          </w:p>
        </w:tc>
        <w:tc>
          <w:tcPr>
            <w:tcW w:w="2835" w:type="dxa"/>
            <w:vMerge w:val="restart"/>
          </w:tcPr>
          <w:p w:rsidR="00880FE5" w:rsidRPr="00EA5C5D" w:rsidRDefault="00880FE5" w:rsidP="00A3542C">
            <w:pPr>
              <w:jc w:val="both"/>
              <w:rPr>
                <w:b/>
              </w:rPr>
            </w:pPr>
            <w:r w:rsidRPr="00EA5C5D">
              <w:t xml:space="preserve">ОПК-2. 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w:t>
            </w:r>
            <w:r w:rsidRPr="00EA5C5D">
              <w:lastRenderedPageBreak/>
              <w:t>программы магистратуры</w:t>
            </w:r>
          </w:p>
        </w:tc>
        <w:tc>
          <w:tcPr>
            <w:tcW w:w="4642" w:type="dxa"/>
            <w:vAlign w:val="center"/>
          </w:tcPr>
          <w:p w:rsidR="00880FE5" w:rsidRPr="00EA5C5D" w:rsidRDefault="00880FE5" w:rsidP="00A3542C">
            <w:pPr>
              <w:jc w:val="both"/>
              <w:rPr>
                <w:b/>
              </w:rPr>
            </w:pPr>
            <w:r w:rsidRPr="00EA5C5D">
              <w:lastRenderedPageBreak/>
              <w:t>ОПК-2.ИД1 - Применяет фундаментальные и прикладные знания в сфере профессиональной деятельности для постановки и решения новых задач</w:t>
            </w:r>
          </w:p>
        </w:tc>
      </w:tr>
      <w:tr w:rsidR="00880FE5" w:rsidRPr="00EA5C5D" w:rsidTr="00880FE5">
        <w:trPr>
          <w:cantSplit/>
          <w:trHeight w:val="503"/>
          <w:tblHeader/>
        </w:trPr>
        <w:tc>
          <w:tcPr>
            <w:tcW w:w="2093" w:type="dxa"/>
            <w:vMerge/>
          </w:tcPr>
          <w:p w:rsidR="00880FE5" w:rsidRPr="00EA5C5D" w:rsidRDefault="00880FE5" w:rsidP="00A3542C">
            <w:pPr>
              <w:jc w:val="both"/>
            </w:pPr>
          </w:p>
        </w:tc>
        <w:tc>
          <w:tcPr>
            <w:tcW w:w="2835" w:type="dxa"/>
            <w:vMerge/>
          </w:tcPr>
          <w:p w:rsidR="00880FE5" w:rsidRPr="00EA5C5D" w:rsidRDefault="00880FE5" w:rsidP="00A3542C">
            <w:pPr>
              <w:jc w:val="both"/>
            </w:pPr>
          </w:p>
        </w:tc>
        <w:tc>
          <w:tcPr>
            <w:tcW w:w="4642" w:type="dxa"/>
            <w:vAlign w:val="center"/>
          </w:tcPr>
          <w:p w:rsidR="00880FE5" w:rsidRPr="00EA5C5D" w:rsidRDefault="00880FE5" w:rsidP="00A3542C">
            <w:pPr>
              <w:jc w:val="both"/>
              <w:rPr>
                <w:b/>
              </w:rPr>
            </w:pPr>
            <w:r w:rsidRPr="00EA5C5D">
              <w:t>ОПК-2.ИД2 - Использует современные методы молекулярной и клеточной биологии в сфере профессиональной деятельности для постановки и решения новых задач</w:t>
            </w:r>
          </w:p>
        </w:tc>
      </w:tr>
      <w:tr w:rsidR="00880FE5" w:rsidRPr="00EA5C5D" w:rsidTr="00880FE5">
        <w:trPr>
          <w:cantSplit/>
          <w:trHeight w:val="503"/>
          <w:tblHeader/>
        </w:trPr>
        <w:tc>
          <w:tcPr>
            <w:tcW w:w="2093" w:type="dxa"/>
            <w:vMerge/>
          </w:tcPr>
          <w:p w:rsidR="00880FE5" w:rsidRPr="00EA5C5D" w:rsidRDefault="00880FE5" w:rsidP="00A3542C">
            <w:pPr>
              <w:jc w:val="both"/>
            </w:pPr>
          </w:p>
        </w:tc>
        <w:tc>
          <w:tcPr>
            <w:tcW w:w="2835" w:type="dxa"/>
            <w:vMerge/>
          </w:tcPr>
          <w:p w:rsidR="00880FE5" w:rsidRPr="00EA5C5D" w:rsidRDefault="00880FE5" w:rsidP="00A3542C">
            <w:pPr>
              <w:jc w:val="both"/>
            </w:pPr>
          </w:p>
        </w:tc>
        <w:tc>
          <w:tcPr>
            <w:tcW w:w="4642" w:type="dxa"/>
            <w:vAlign w:val="center"/>
          </w:tcPr>
          <w:p w:rsidR="00880FE5" w:rsidRPr="00EA5C5D" w:rsidRDefault="00880FE5" w:rsidP="00A3542C">
            <w:pPr>
              <w:jc w:val="both"/>
              <w:rPr>
                <w:b/>
              </w:rPr>
            </w:pPr>
            <w:r w:rsidRPr="00EA5C5D">
              <w:t>ОПК-2.ИД3 - Способен формулировать заключения и выводы по результатам анализа литературных данных и расчетно-теоретических работ в избранной области биологии</w:t>
            </w:r>
          </w:p>
        </w:tc>
      </w:tr>
      <w:tr w:rsidR="00880FE5" w:rsidRPr="00EA5C5D" w:rsidTr="00880FE5">
        <w:trPr>
          <w:cantSplit/>
          <w:trHeight w:val="754"/>
          <w:tblHeader/>
        </w:trPr>
        <w:tc>
          <w:tcPr>
            <w:tcW w:w="2093" w:type="dxa"/>
            <w:vMerge w:val="restart"/>
          </w:tcPr>
          <w:p w:rsidR="00880FE5" w:rsidRPr="00EA5C5D" w:rsidRDefault="00880FE5" w:rsidP="00A3542C">
            <w:pPr>
              <w:jc w:val="both"/>
            </w:pPr>
          </w:p>
        </w:tc>
        <w:tc>
          <w:tcPr>
            <w:tcW w:w="2835" w:type="dxa"/>
            <w:vMerge w:val="restart"/>
          </w:tcPr>
          <w:p w:rsidR="00880FE5" w:rsidRPr="00EA5C5D" w:rsidRDefault="00880FE5" w:rsidP="00A3542C">
            <w:pPr>
              <w:jc w:val="both"/>
            </w:pPr>
            <w:r w:rsidRPr="00EA5C5D">
              <w:t>ОПК-3. 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c>
          <w:tcPr>
            <w:tcW w:w="4642" w:type="dxa"/>
            <w:vAlign w:val="center"/>
          </w:tcPr>
          <w:p w:rsidR="00880FE5" w:rsidRPr="00EA5C5D" w:rsidRDefault="00880FE5" w:rsidP="00A3542C">
            <w:pPr>
              <w:jc w:val="both"/>
              <w:rPr>
                <w:b/>
              </w:rPr>
            </w:pPr>
            <w:r w:rsidRPr="00EA5C5D">
              <w:t>ОПК-3.ИД2 - Проводит системную оценку развития сферы профессиональной деятельности</w:t>
            </w:r>
          </w:p>
        </w:tc>
      </w:tr>
      <w:tr w:rsidR="00880FE5" w:rsidRPr="00EA5C5D" w:rsidTr="00880FE5">
        <w:trPr>
          <w:cantSplit/>
          <w:trHeight w:val="754"/>
          <w:tblHeader/>
        </w:trPr>
        <w:tc>
          <w:tcPr>
            <w:tcW w:w="2093" w:type="dxa"/>
            <w:vMerge/>
          </w:tcPr>
          <w:p w:rsidR="00880FE5" w:rsidRPr="00EA5C5D" w:rsidRDefault="00880FE5" w:rsidP="00A3542C">
            <w:pPr>
              <w:jc w:val="both"/>
            </w:pPr>
          </w:p>
        </w:tc>
        <w:tc>
          <w:tcPr>
            <w:tcW w:w="2835" w:type="dxa"/>
            <w:vMerge/>
          </w:tcPr>
          <w:p w:rsidR="00880FE5" w:rsidRPr="00EA5C5D" w:rsidRDefault="00880FE5" w:rsidP="00A3542C">
            <w:pPr>
              <w:jc w:val="both"/>
            </w:pPr>
          </w:p>
        </w:tc>
        <w:tc>
          <w:tcPr>
            <w:tcW w:w="4642" w:type="dxa"/>
            <w:vAlign w:val="center"/>
          </w:tcPr>
          <w:p w:rsidR="00880FE5" w:rsidRPr="00EA5C5D" w:rsidRDefault="00880FE5" w:rsidP="00A3542C">
            <w:pPr>
              <w:jc w:val="both"/>
              <w:rPr>
                <w:b/>
              </w:rPr>
            </w:pPr>
            <w:r w:rsidRPr="00EA5C5D">
              <w:t>ОПК-3.ИД3 - Способен осуществить прогноз последствий реализации социально значимых проектов в сфере профессиональной деятельности</w:t>
            </w:r>
          </w:p>
        </w:tc>
      </w:tr>
      <w:tr w:rsidR="00880FE5" w:rsidRPr="00EA5C5D" w:rsidTr="00880FE5">
        <w:trPr>
          <w:cantSplit/>
          <w:trHeight w:val="718"/>
          <w:tblHeader/>
        </w:trPr>
        <w:tc>
          <w:tcPr>
            <w:tcW w:w="2093" w:type="dxa"/>
            <w:vMerge w:val="restart"/>
          </w:tcPr>
          <w:p w:rsidR="00880FE5" w:rsidRPr="00EA5C5D" w:rsidRDefault="00880FE5" w:rsidP="00A3542C">
            <w:pPr>
              <w:jc w:val="both"/>
            </w:pPr>
          </w:p>
        </w:tc>
        <w:tc>
          <w:tcPr>
            <w:tcW w:w="2835" w:type="dxa"/>
            <w:vMerge w:val="restart"/>
          </w:tcPr>
          <w:p w:rsidR="00880FE5" w:rsidRPr="00EA5C5D" w:rsidRDefault="00880FE5" w:rsidP="00A3542C">
            <w:pPr>
              <w:jc w:val="both"/>
            </w:pPr>
            <w:r w:rsidRPr="00EA5C5D">
              <w:t>ОПК-5. 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c>
          <w:tcPr>
            <w:tcW w:w="4642" w:type="dxa"/>
            <w:vAlign w:val="center"/>
          </w:tcPr>
          <w:p w:rsidR="00880FE5" w:rsidRPr="00EA5C5D" w:rsidRDefault="00880FE5" w:rsidP="00A3542C">
            <w:pPr>
              <w:jc w:val="both"/>
            </w:pPr>
            <w:r w:rsidRPr="00EA5C5D">
              <w:t>ОПК-</w:t>
            </w:r>
            <w:r w:rsidR="00D5583C">
              <w:t>5</w:t>
            </w:r>
            <w:r w:rsidRPr="00EA5C5D">
              <w:t xml:space="preserve">.ИД1 – </w:t>
            </w:r>
            <w:r w:rsidR="00D5583C" w:rsidRPr="00D5583C">
              <w:t>Способен использовать достижения науки и практики в сфере профессиональной деятельности с использованием живых объектов</w:t>
            </w:r>
          </w:p>
        </w:tc>
      </w:tr>
      <w:tr w:rsidR="00880FE5" w:rsidRPr="00EA5C5D" w:rsidTr="00880FE5">
        <w:trPr>
          <w:cantSplit/>
          <w:trHeight w:val="718"/>
          <w:tblHeader/>
        </w:trPr>
        <w:tc>
          <w:tcPr>
            <w:tcW w:w="2093" w:type="dxa"/>
            <w:vMerge/>
          </w:tcPr>
          <w:p w:rsidR="00880FE5" w:rsidRPr="00EA5C5D" w:rsidRDefault="00880FE5" w:rsidP="00A3542C">
            <w:pPr>
              <w:jc w:val="both"/>
            </w:pPr>
          </w:p>
        </w:tc>
        <w:tc>
          <w:tcPr>
            <w:tcW w:w="2835" w:type="dxa"/>
            <w:vMerge/>
          </w:tcPr>
          <w:p w:rsidR="00880FE5" w:rsidRPr="00EA5C5D" w:rsidRDefault="00880FE5" w:rsidP="00A3542C">
            <w:pPr>
              <w:jc w:val="both"/>
            </w:pPr>
          </w:p>
        </w:tc>
        <w:tc>
          <w:tcPr>
            <w:tcW w:w="4642" w:type="dxa"/>
            <w:vAlign w:val="center"/>
          </w:tcPr>
          <w:p w:rsidR="00880FE5" w:rsidRPr="00EA5C5D" w:rsidRDefault="00880FE5" w:rsidP="00A3542C">
            <w:pPr>
              <w:jc w:val="both"/>
            </w:pPr>
            <w:r w:rsidRPr="00EA5C5D">
              <w:t>ОПК-</w:t>
            </w:r>
            <w:r w:rsidR="00D5583C">
              <w:t>5</w:t>
            </w:r>
            <w:r w:rsidRPr="00EA5C5D">
              <w:t xml:space="preserve">.ИД3 – </w:t>
            </w:r>
            <w:r w:rsidR="00D5583C" w:rsidRPr="00D5583C">
              <w:t>Способен участвовать в создании и реализации новых технологий в сфере профессиональной деятельности</w:t>
            </w:r>
          </w:p>
        </w:tc>
      </w:tr>
      <w:tr w:rsidR="00880FE5" w:rsidRPr="00EA5C5D" w:rsidTr="00880FE5">
        <w:trPr>
          <w:cantSplit/>
          <w:trHeight w:val="431"/>
          <w:tblHeader/>
        </w:trPr>
        <w:tc>
          <w:tcPr>
            <w:tcW w:w="2093" w:type="dxa"/>
            <w:vMerge w:val="restart"/>
          </w:tcPr>
          <w:p w:rsidR="00880FE5" w:rsidRPr="00EA5C5D" w:rsidRDefault="00880FE5" w:rsidP="00A3542C">
            <w:pPr>
              <w:jc w:val="both"/>
            </w:pPr>
            <w:r w:rsidRPr="00EA5C5D">
              <w:t>Системно-аналитическая деятельность и информационно-коммуникационные технологии</w:t>
            </w:r>
          </w:p>
        </w:tc>
        <w:tc>
          <w:tcPr>
            <w:tcW w:w="2835" w:type="dxa"/>
            <w:vMerge w:val="restart"/>
          </w:tcPr>
          <w:p w:rsidR="00880FE5" w:rsidRPr="00EA5C5D" w:rsidRDefault="00880FE5" w:rsidP="00A3542C">
            <w:pPr>
              <w:jc w:val="both"/>
            </w:pPr>
            <w:r w:rsidRPr="00EA5C5D">
              <w:t>ОПК-</w:t>
            </w:r>
            <w:r w:rsidR="00944588">
              <w:t>6</w:t>
            </w:r>
            <w:r w:rsidRPr="00EA5C5D">
              <w:t xml:space="preserve">. </w:t>
            </w:r>
            <w:r w:rsidR="00944588" w:rsidRPr="00944588">
              <w:t>Способен творчески применять и модифицировать современные компьютерные технологии, работать с профессиональными базами данных, профессионально оформлять и представлять результаты новых разработок</w:t>
            </w:r>
          </w:p>
        </w:tc>
        <w:tc>
          <w:tcPr>
            <w:tcW w:w="4642" w:type="dxa"/>
            <w:vAlign w:val="center"/>
          </w:tcPr>
          <w:p w:rsidR="00880FE5" w:rsidRPr="00EA5C5D" w:rsidRDefault="00880FE5" w:rsidP="00A3542C">
            <w:pPr>
              <w:jc w:val="both"/>
              <w:rPr>
                <w:b/>
              </w:rPr>
            </w:pPr>
            <w:r w:rsidRPr="00EA5C5D">
              <w:t>ОПК-</w:t>
            </w:r>
            <w:r w:rsidR="00944588">
              <w:t>6</w:t>
            </w:r>
            <w:r w:rsidRPr="00EA5C5D">
              <w:t xml:space="preserve">.ИД1 - </w:t>
            </w:r>
            <w:r w:rsidR="00D5583C" w:rsidRPr="00D5583C">
              <w:t>Использует современные компьютерные технологии в работе с профессиональными базами данных</w:t>
            </w:r>
          </w:p>
        </w:tc>
      </w:tr>
      <w:tr w:rsidR="00880FE5" w:rsidRPr="00EA5C5D" w:rsidTr="00880FE5">
        <w:trPr>
          <w:cantSplit/>
          <w:trHeight w:val="431"/>
          <w:tblHeader/>
        </w:trPr>
        <w:tc>
          <w:tcPr>
            <w:tcW w:w="2093" w:type="dxa"/>
            <w:vMerge/>
          </w:tcPr>
          <w:p w:rsidR="00880FE5" w:rsidRPr="00EA5C5D" w:rsidRDefault="00880FE5" w:rsidP="00A3542C">
            <w:pPr>
              <w:jc w:val="both"/>
            </w:pPr>
          </w:p>
        </w:tc>
        <w:tc>
          <w:tcPr>
            <w:tcW w:w="2835" w:type="dxa"/>
            <w:vMerge/>
          </w:tcPr>
          <w:p w:rsidR="00880FE5" w:rsidRPr="00EA5C5D" w:rsidRDefault="00880FE5" w:rsidP="00A3542C">
            <w:pPr>
              <w:jc w:val="both"/>
            </w:pPr>
          </w:p>
        </w:tc>
        <w:tc>
          <w:tcPr>
            <w:tcW w:w="4642" w:type="dxa"/>
            <w:vAlign w:val="center"/>
          </w:tcPr>
          <w:p w:rsidR="00880FE5" w:rsidRPr="00EA5C5D" w:rsidRDefault="00880FE5" w:rsidP="00A3542C">
            <w:pPr>
              <w:jc w:val="both"/>
            </w:pPr>
            <w:r w:rsidRPr="00EA5C5D">
              <w:t>ОПК-</w:t>
            </w:r>
            <w:r w:rsidR="00944588">
              <w:t>6</w:t>
            </w:r>
            <w:r w:rsidRPr="00EA5C5D">
              <w:t>.ИД</w:t>
            </w:r>
            <w:r w:rsidR="00D5583C">
              <w:t>3</w:t>
            </w:r>
            <w:r w:rsidRPr="00EA5C5D">
              <w:t xml:space="preserve"> - </w:t>
            </w:r>
            <w:r w:rsidR="00D5583C" w:rsidRPr="00D5583C">
              <w:t>Применяет современные компьютерные технологии при представлении результатов новых разработок</w:t>
            </w:r>
          </w:p>
        </w:tc>
      </w:tr>
    </w:tbl>
    <w:p w:rsidR="00880FE5" w:rsidRPr="00EA5C5D" w:rsidRDefault="00880FE5" w:rsidP="00A3542C">
      <w:pPr>
        <w:jc w:val="both"/>
      </w:pPr>
    </w:p>
    <w:p w:rsidR="00880FE5" w:rsidRPr="00EA5C5D" w:rsidRDefault="00880FE5" w:rsidP="00A3542C">
      <w:pPr>
        <w:jc w:val="both"/>
      </w:pPr>
    </w:p>
    <w:p w:rsidR="00880FE5" w:rsidRPr="00EA5C5D" w:rsidRDefault="00880FE5" w:rsidP="00A3542C">
      <w:pPr>
        <w:jc w:val="both"/>
        <w:rPr>
          <w:b/>
        </w:rPr>
      </w:pPr>
      <w:r w:rsidRPr="00EA5C5D">
        <w:t>3. Место дисциплины в структуре образовательной программы</w:t>
      </w:r>
    </w:p>
    <w:p w:rsidR="00880FE5" w:rsidRPr="00EA5C5D" w:rsidRDefault="00880FE5" w:rsidP="00A3542C">
      <w:pPr>
        <w:jc w:val="both"/>
        <w:rPr>
          <w:b/>
        </w:rPr>
      </w:pPr>
      <w:r w:rsidRPr="00EA5C5D">
        <w:t xml:space="preserve">Дисциплина «Принципы доклинических исследований» относится к блоку 1 базовой части учебного плана. </w:t>
      </w:r>
    </w:p>
    <w:p w:rsidR="00880FE5" w:rsidRPr="00EA5C5D" w:rsidRDefault="00880FE5" w:rsidP="00A3542C">
      <w:pPr>
        <w:jc w:val="both"/>
      </w:pPr>
    </w:p>
    <w:p w:rsidR="00880FE5" w:rsidRPr="00EA5C5D" w:rsidRDefault="00880FE5" w:rsidP="00A3542C">
      <w:pPr>
        <w:jc w:val="both"/>
        <w:rPr>
          <w:b/>
        </w:rPr>
      </w:pPr>
      <w:r w:rsidRPr="00EA5C5D">
        <w:rPr>
          <w:b/>
        </w:rPr>
        <w:t xml:space="preserve">4. Объем дисциплины и виды учебной работы </w:t>
      </w:r>
    </w:p>
    <w:p w:rsidR="00880FE5" w:rsidRPr="00EA5C5D" w:rsidRDefault="00880FE5" w:rsidP="00A3542C">
      <w:pPr>
        <w:jc w:val="both"/>
      </w:pPr>
      <w:r w:rsidRPr="00EA5C5D">
        <w:t>Общая трудоемкость дисциплины составляет 3 зачетных единиц.</w:t>
      </w:r>
    </w:p>
    <w:tbl>
      <w:tblPr>
        <w:tblW w:w="9626" w:type="dxa"/>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532"/>
        <w:gridCol w:w="2052"/>
        <w:gridCol w:w="2042"/>
      </w:tblGrid>
      <w:tr w:rsidR="00880FE5" w:rsidRPr="00EA5C5D" w:rsidTr="00880FE5">
        <w:trPr>
          <w:cantSplit/>
          <w:trHeight w:val="285"/>
          <w:tblHeader/>
        </w:trPr>
        <w:tc>
          <w:tcPr>
            <w:tcW w:w="5532" w:type="dxa"/>
            <w:vMerge w:val="restart"/>
            <w:tcMar>
              <w:top w:w="100" w:type="dxa"/>
              <w:left w:w="100" w:type="dxa"/>
              <w:bottom w:w="100" w:type="dxa"/>
              <w:right w:w="100" w:type="dxa"/>
            </w:tcMar>
          </w:tcPr>
          <w:p w:rsidR="00880FE5" w:rsidRPr="00EA5C5D" w:rsidRDefault="00880FE5" w:rsidP="00A62520">
            <w:pPr>
              <w:rPr>
                <w:b/>
              </w:rPr>
            </w:pPr>
            <w:r w:rsidRPr="00EA5C5D">
              <w:t xml:space="preserve">Вид учебной работы </w:t>
            </w:r>
            <w:r w:rsidRPr="00EA5C5D">
              <w:rPr>
                <w:b/>
              </w:rPr>
              <w:t xml:space="preserve">для очной формы обучения </w:t>
            </w:r>
          </w:p>
        </w:tc>
        <w:tc>
          <w:tcPr>
            <w:tcW w:w="2052" w:type="dxa"/>
            <w:vMerge w:val="restart"/>
            <w:tcMar>
              <w:top w:w="100" w:type="dxa"/>
              <w:left w:w="100" w:type="dxa"/>
              <w:bottom w:w="100" w:type="dxa"/>
              <w:right w:w="100" w:type="dxa"/>
            </w:tcMar>
          </w:tcPr>
          <w:p w:rsidR="00880FE5" w:rsidRPr="00EA5C5D" w:rsidRDefault="00880FE5" w:rsidP="00A62520">
            <w:r w:rsidRPr="00EA5C5D">
              <w:t xml:space="preserve">Всего часов </w:t>
            </w:r>
          </w:p>
        </w:tc>
        <w:tc>
          <w:tcPr>
            <w:tcW w:w="2042" w:type="dxa"/>
            <w:tcMar>
              <w:top w:w="100" w:type="dxa"/>
              <w:left w:w="100" w:type="dxa"/>
              <w:bottom w:w="100" w:type="dxa"/>
              <w:right w:w="100" w:type="dxa"/>
            </w:tcMar>
          </w:tcPr>
          <w:p w:rsidR="00880FE5" w:rsidRPr="00EA5C5D" w:rsidRDefault="00880FE5" w:rsidP="00A62520">
            <w:r w:rsidRPr="00EA5C5D">
              <w:t>Семестры/модуль</w:t>
            </w:r>
          </w:p>
        </w:tc>
      </w:tr>
      <w:tr w:rsidR="00880FE5" w:rsidRPr="00EA5C5D" w:rsidTr="00880FE5">
        <w:trPr>
          <w:cantSplit/>
          <w:trHeight w:val="285"/>
          <w:tblHeader/>
        </w:trPr>
        <w:tc>
          <w:tcPr>
            <w:tcW w:w="5532" w:type="dxa"/>
            <w:vMerge/>
            <w:tcMar>
              <w:top w:w="100" w:type="dxa"/>
              <w:left w:w="100" w:type="dxa"/>
              <w:bottom w:w="100" w:type="dxa"/>
              <w:right w:w="100" w:type="dxa"/>
            </w:tcMar>
          </w:tcPr>
          <w:p w:rsidR="00880FE5" w:rsidRPr="00EA5C5D" w:rsidRDefault="00880FE5" w:rsidP="00A62520"/>
        </w:tc>
        <w:tc>
          <w:tcPr>
            <w:tcW w:w="2052" w:type="dxa"/>
            <w:vMerge/>
            <w:tcMar>
              <w:top w:w="100" w:type="dxa"/>
              <w:left w:w="100" w:type="dxa"/>
              <w:bottom w:w="100" w:type="dxa"/>
              <w:right w:w="100" w:type="dxa"/>
            </w:tcMar>
          </w:tcPr>
          <w:p w:rsidR="00880FE5" w:rsidRPr="00EA5C5D" w:rsidRDefault="00880FE5" w:rsidP="00A62520"/>
        </w:tc>
        <w:tc>
          <w:tcPr>
            <w:tcW w:w="2042" w:type="dxa"/>
            <w:tcMar>
              <w:top w:w="100" w:type="dxa"/>
              <w:left w:w="100" w:type="dxa"/>
              <w:bottom w:w="100" w:type="dxa"/>
              <w:right w:w="100" w:type="dxa"/>
            </w:tcMar>
          </w:tcPr>
          <w:p w:rsidR="00880FE5" w:rsidRPr="00EA5C5D" w:rsidRDefault="00D5583C" w:rsidP="00A62520">
            <w:r>
              <w:t>4</w:t>
            </w:r>
          </w:p>
        </w:tc>
      </w:tr>
      <w:tr w:rsidR="00880FE5" w:rsidRPr="00EA5C5D" w:rsidTr="00880FE5">
        <w:trPr>
          <w:cantSplit/>
          <w:trHeight w:val="434"/>
          <w:tblHeader/>
        </w:trPr>
        <w:tc>
          <w:tcPr>
            <w:tcW w:w="5532" w:type="dxa"/>
            <w:tcMar>
              <w:top w:w="100" w:type="dxa"/>
              <w:left w:w="100" w:type="dxa"/>
              <w:bottom w:w="100" w:type="dxa"/>
              <w:right w:w="100" w:type="dxa"/>
            </w:tcMar>
          </w:tcPr>
          <w:p w:rsidR="00880FE5" w:rsidRPr="00EA5C5D" w:rsidRDefault="00880FE5" w:rsidP="00A62520">
            <w:pPr>
              <w:rPr>
                <w:b/>
                <w:shd w:val="clear" w:color="auto" w:fill="E0E0E0"/>
              </w:rPr>
            </w:pPr>
            <w:r w:rsidRPr="00EA5C5D">
              <w:rPr>
                <w:b/>
                <w:shd w:val="clear" w:color="auto" w:fill="E0E0E0"/>
              </w:rPr>
              <w:t xml:space="preserve">Аудиторные занятия (всего) </w:t>
            </w:r>
          </w:p>
        </w:tc>
        <w:tc>
          <w:tcPr>
            <w:tcW w:w="2052" w:type="dxa"/>
            <w:tcMar>
              <w:top w:w="100" w:type="dxa"/>
              <w:left w:w="100" w:type="dxa"/>
              <w:bottom w:w="100" w:type="dxa"/>
              <w:right w:w="100" w:type="dxa"/>
            </w:tcMar>
          </w:tcPr>
          <w:p w:rsidR="00880FE5" w:rsidRPr="00EA5C5D" w:rsidRDefault="00880FE5" w:rsidP="00A3542C">
            <w:pPr>
              <w:jc w:val="center"/>
              <w:rPr>
                <w:shd w:val="clear" w:color="auto" w:fill="E0E0E0"/>
              </w:rPr>
            </w:pPr>
            <w:r w:rsidRPr="00EA5C5D">
              <w:rPr>
                <w:shd w:val="clear" w:color="auto" w:fill="E0E0E0"/>
              </w:rPr>
              <w:t>54</w:t>
            </w:r>
          </w:p>
        </w:tc>
        <w:tc>
          <w:tcPr>
            <w:tcW w:w="2042" w:type="dxa"/>
            <w:tcMar>
              <w:top w:w="100" w:type="dxa"/>
              <w:left w:w="100" w:type="dxa"/>
              <w:bottom w:w="100" w:type="dxa"/>
              <w:right w:w="100" w:type="dxa"/>
            </w:tcMar>
          </w:tcPr>
          <w:p w:rsidR="00880FE5" w:rsidRPr="00EA5C5D" w:rsidRDefault="00880FE5" w:rsidP="00A3542C">
            <w:pPr>
              <w:jc w:val="center"/>
              <w:rPr>
                <w:shd w:val="clear" w:color="auto" w:fill="E0E0E0"/>
              </w:rPr>
            </w:pPr>
            <w:r w:rsidRPr="00EA5C5D">
              <w:rPr>
                <w:shd w:val="clear" w:color="auto" w:fill="E0E0E0"/>
              </w:rPr>
              <w:t>54</w:t>
            </w:r>
          </w:p>
        </w:tc>
      </w:tr>
      <w:tr w:rsidR="00880FE5" w:rsidRPr="00EA5C5D" w:rsidTr="00880FE5">
        <w:trPr>
          <w:cantSplit/>
          <w:trHeight w:val="285"/>
          <w:tblHeader/>
        </w:trPr>
        <w:tc>
          <w:tcPr>
            <w:tcW w:w="5532" w:type="dxa"/>
            <w:tcMar>
              <w:top w:w="100" w:type="dxa"/>
              <w:left w:w="100" w:type="dxa"/>
              <w:bottom w:w="100" w:type="dxa"/>
              <w:right w:w="100" w:type="dxa"/>
            </w:tcMar>
          </w:tcPr>
          <w:p w:rsidR="00880FE5" w:rsidRPr="00EA5C5D" w:rsidRDefault="00880FE5" w:rsidP="00A62520">
            <w:r w:rsidRPr="00EA5C5D">
              <w:lastRenderedPageBreak/>
              <w:t>В том числе:</w:t>
            </w:r>
          </w:p>
        </w:tc>
        <w:tc>
          <w:tcPr>
            <w:tcW w:w="2052" w:type="dxa"/>
            <w:tcMar>
              <w:top w:w="100" w:type="dxa"/>
              <w:left w:w="100" w:type="dxa"/>
              <w:bottom w:w="100" w:type="dxa"/>
              <w:right w:w="100" w:type="dxa"/>
            </w:tcMar>
          </w:tcPr>
          <w:p w:rsidR="00880FE5" w:rsidRPr="00EA5C5D" w:rsidRDefault="00880FE5" w:rsidP="00A3542C">
            <w:pPr>
              <w:jc w:val="center"/>
            </w:pPr>
          </w:p>
        </w:tc>
        <w:tc>
          <w:tcPr>
            <w:tcW w:w="2042" w:type="dxa"/>
            <w:tcMar>
              <w:top w:w="100" w:type="dxa"/>
              <w:left w:w="100" w:type="dxa"/>
              <w:bottom w:w="100" w:type="dxa"/>
              <w:right w:w="100" w:type="dxa"/>
            </w:tcMar>
          </w:tcPr>
          <w:p w:rsidR="00880FE5" w:rsidRPr="00EA5C5D" w:rsidRDefault="00880FE5" w:rsidP="00A3542C">
            <w:pPr>
              <w:jc w:val="center"/>
            </w:pPr>
          </w:p>
        </w:tc>
      </w:tr>
      <w:tr w:rsidR="00880FE5" w:rsidRPr="00EA5C5D" w:rsidTr="00880FE5">
        <w:trPr>
          <w:cantSplit/>
          <w:trHeight w:val="285"/>
          <w:tblHeader/>
        </w:trPr>
        <w:tc>
          <w:tcPr>
            <w:tcW w:w="5532" w:type="dxa"/>
            <w:tcMar>
              <w:top w:w="100" w:type="dxa"/>
              <w:left w:w="100" w:type="dxa"/>
              <w:bottom w:w="100" w:type="dxa"/>
              <w:right w:w="100" w:type="dxa"/>
            </w:tcMar>
          </w:tcPr>
          <w:p w:rsidR="00880FE5" w:rsidRPr="00EA5C5D" w:rsidRDefault="00880FE5" w:rsidP="00A62520">
            <w:pPr>
              <w:rPr>
                <w:i/>
              </w:rPr>
            </w:pPr>
            <w:r w:rsidRPr="00EA5C5D">
              <w:rPr>
                <w:i/>
              </w:rPr>
              <w:t xml:space="preserve">Лекции </w:t>
            </w:r>
          </w:p>
        </w:tc>
        <w:tc>
          <w:tcPr>
            <w:tcW w:w="2052" w:type="dxa"/>
            <w:tcMar>
              <w:top w:w="100" w:type="dxa"/>
              <w:left w:w="100" w:type="dxa"/>
              <w:bottom w:w="100" w:type="dxa"/>
              <w:right w:w="100" w:type="dxa"/>
            </w:tcMar>
          </w:tcPr>
          <w:p w:rsidR="00880FE5" w:rsidRPr="00EA5C5D" w:rsidRDefault="00880FE5" w:rsidP="00A3542C">
            <w:pPr>
              <w:jc w:val="center"/>
              <w:rPr>
                <w:i/>
              </w:rPr>
            </w:pPr>
            <w:r w:rsidRPr="00EA5C5D">
              <w:rPr>
                <w:i/>
              </w:rPr>
              <w:t>18</w:t>
            </w:r>
          </w:p>
        </w:tc>
        <w:tc>
          <w:tcPr>
            <w:tcW w:w="2042" w:type="dxa"/>
            <w:tcMar>
              <w:top w:w="100" w:type="dxa"/>
              <w:left w:w="100" w:type="dxa"/>
              <w:bottom w:w="100" w:type="dxa"/>
              <w:right w:w="100" w:type="dxa"/>
            </w:tcMar>
          </w:tcPr>
          <w:p w:rsidR="00880FE5" w:rsidRPr="00EA5C5D" w:rsidRDefault="00880FE5" w:rsidP="00A3542C">
            <w:pPr>
              <w:jc w:val="center"/>
              <w:rPr>
                <w:i/>
              </w:rPr>
            </w:pPr>
            <w:r w:rsidRPr="00EA5C5D">
              <w:rPr>
                <w:i/>
              </w:rPr>
              <w:t>18</w:t>
            </w:r>
          </w:p>
        </w:tc>
      </w:tr>
      <w:tr w:rsidR="00880FE5" w:rsidRPr="00EA5C5D" w:rsidTr="00880FE5">
        <w:trPr>
          <w:cantSplit/>
          <w:trHeight w:val="285"/>
          <w:tblHeader/>
        </w:trPr>
        <w:tc>
          <w:tcPr>
            <w:tcW w:w="5532" w:type="dxa"/>
            <w:tcMar>
              <w:top w:w="100" w:type="dxa"/>
              <w:left w:w="100" w:type="dxa"/>
              <w:bottom w:w="100" w:type="dxa"/>
              <w:right w:w="100" w:type="dxa"/>
            </w:tcMar>
          </w:tcPr>
          <w:p w:rsidR="00880FE5" w:rsidRPr="00EA5C5D" w:rsidRDefault="00880FE5" w:rsidP="00A62520">
            <w:pPr>
              <w:rPr>
                <w:i/>
              </w:rPr>
            </w:pPr>
            <w:r w:rsidRPr="00EA5C5D">
              <w:rPr>
                <w:i/>
              </w:rPr>
              <w:t xml:space="preserve">Практические занятия (ПЗ) </w:t>
            </w:r>
          </w:p>
        </w:tc>
        <w:tc>
          <w:tcPr>
            <w:tcW w:w="2052" w:type="dxa"/>
            <w:tcMar>
              <w:top w:w="100" w:type="dxa"/>
              <w:left w:w="100" w:type="dxa"/>
              <w:bottom w:w="100" w:type="dxa"/>
              <w:right w:w="100" w:type="dxa"/>
            </w:tcMar>
          </w:tcPr>
          <w:p w:rsidR="00880FE5" w:rsidRPr="00EA5C5D" w:rsidRDefault="00880FE5" w:rsidP="00A3542C">
            <w:pPr>
              <w:jc w:val="center"/>
              <w:rPr>
                <w:i/>
              </w:rPr>
            </w:pPr>
            <w:r w:rsidRPr="00EA5C5D">
              <w:rPr>
                <w:i/>
              </w:rPr>
              <w:t>36</w:t>
            </w:r>
          </w:p>
        </w:tc>
        <w:tc>
          <w:tcPr>
            <w:tcW w:w="2042" w:type="dxa"/>
            <w:tcMar>
              <w:top w:w="100" w:type="dxa"/>
              <w:left w:w="100" w:type="dxa"/>
              <w:bottom w:w="100" w:type="dxa"/>
              <w:right w:w="100" w:type="dxa"/>
            </w:tcMar>
          </w:tcPr>
          <w:p w:rsidR="00880FE5" w:rsidRPr="00EA5C5D" w:rsidRDefault="00880FE5" w:rsidP="00A3542C">
            <w:pPr>
              <w:jc w:val="center"/>
              <w:rPr>
                <w:i/>
              </w:rPr>
            </w:pPr>
            <w:r w:rsidRPr="00EA5C5D">
              <w:rPr>
                <w:i/>
              </w:rPr>
              <w:t>36</w:t>
            </w:r>
          </w:p>
        </w:tc>
      </w:tr>
      <w:tr w:rsidR="00880FE5" w:rsidRPr="00EA5C5D" w:rsidTr="00880FE5">
        <w:trPr>
          <w:cantSplit/>
          <w:trHeight w:val="285"/>
          <w:tblHeader/>
        </w:trPr>
        <w:tc>
          <w:tcPr>
            <w:tcW w:w="5532" w:type="dxa"/>
            <w:tcMar>
              <w:top w:w="100" w:type="dxa"/>
              <w:left w:w="100" w:type="dxa"/>
              <w:bottom w:w="100" w:type="dxa"/>
              <w:right w:w="100" w:type="dxa"/>
            </w:tcMar>
          </w:tcPr>
          <w:p w:rsidR="00880FE5" w:rsidRPr="00EA5C5D" w:rsidRDefault="00880FE5" w:rsidP="00A62520">
            <w:pPr>
              <w:rPr>
                <w:i/>
              </w:rPr>
            </w:pPr>
            <w:r w:rsidRPr="00EA5C5D">
              <w:rPr>
                <w:i/>
              </w:rPr>
              <w:t xml:space="preserve">Семинары (С) </w:t>
            </w:r>
          </w:p>
        </w:tc>
        <w:tc>
          <w:tcPr>
            <w:tcW w:w="2052" w:type="dxa"/>
            <w:tcMar>
              <w:top w:w="100" w:type="dxa"/>
              <w:left w:w="100" w:type="dxa"/>
              <w:bottom w:w="100" w:type="dxa"/>
              <w:right w:w="100" w:type="dxa"/>
            </w:tcMar>
          </w:tcPr>
          <w:p w:rsidR="00880FE5" w:rsidRPr="00EA5C5D" w:rsidRDefault="00880FE5" w:rsidP="00A3542C">
            <w:pPr>
              <w:jc w:val="center"/>
              <w:rPr>
                <w:i/>
              </w:rPr>
            </w:pPr>
            <w:r w:rsidRPr="00EA5C5D">
              <w:rPr>
                <w:i/>
              </w:rPr>
              <w:t>-</w:t>
            </w:r>
          </w:p>
        </w:tc>
        <w:tc>
          <w:tcPr>
            <w:tcW w:w="2042" w:type="dxa"/>
            <w:tcMar>
              <w:top w:w="100" w:type="dxa"/>
              <w:left w:w="100" w:type="dxa"/>
              <w:bottom w:w="100" w:type="dxa"/>
              <w:right w:w="100" w:type="dxa"/>
            </w:tcMar>
          </w:tcPr>
          <w:p w:rsidR="00880FE5" w:rsidRPr="00EA5C5D" w:rsidRDefault="00880FE5" w:rsidP="00A3542C">
            <w:pPr>
              <w:jc w:val="center"/>
              <w:rPr>
                <w:i/>
              </w:rPr>
            </w:pPr>
            <w:r w:rsidRPr="00EA5C5D">
              <w:rPr>
                <w:i/>
              </w:rPr>
              <w:t>-</w:t>
            </w:r>
          </w:p>
        </w:tc>
      </w:tr>
      <w:tr w:rsidR="00880FE5" w:rsidRPr="00EA5C5D" w:rsidTr="00880FE5">
        <w:trPr>
          <w:cantSplit/>
          <w:trHeight w:val="285"/>
          <w:tblHeader/>
        </w:trPr>
        <w:tc>
          <w:tcPr>
            <w:tcW w:w="5532" w:type="dxa"/>
            <w:tcMar>
              <w:top w:w="100" w:type="dxa"/>
              <w:left w:w="100" w:type="dxa"/>
              <w:bottom w:w="100" w:type="dxa"/>
              <w:right w:w="100" w:type="dxa"/>
            </w:tcMar>
          </w:tcPr>
          <w:p w:rsidR="00880FE5" w:rsidRPr="00EA5C5D" w:rsidRDefault="00880FE5" w:rsidP="00A62520">
            <w:pPr>
              <w:rPr>
                <w:i/>
              </w:rPr>
            </w:pPr>
            <w:r w:rsidRPr="00EA5C5D">
              <w:rPr>
                <w:i/>
              </w:rPr>
              <w:t xml:space="preserve">Лабораторные работы (ЛР): </w:t>
            </w:r>
          </w:p>
        </w:tc>
        <w:tc>
          <w:tcPr>
            <w:tcW w:w="2052" w:type="dxa"/>
            <w:tcMar>
              <w:top w:w="100" w:type="dxa"/>
              <w:left w:w="100" w:type="dxa"/>
              <w:bottom w:w="100" w:type="dxa"/>
              <w:right w:w="100" w:type="dxa"/>
            </w:tcMar>
          </w:tcPr>
          <w:p w:rsidR="00880FE5" w:rsidRPr="00EA5C5D" w:rsidRDefault="00880FE5" w:rsidP="00A3542C">
            <w:pPr>
              <w:jc w:val="center"/>
              <w:rPr>
                <w:i/>
              </w:rPr>
            </w:pPr>
            <w:r w:rsidRPr="00EA5C5D">
              <w:rPr>
                <w:i/>
              </w:rPr>
              <w:t>-</w:t>
            </w:r>
          </w:p>
        </w:tc>
        <w:tc>
          <w:tcPr>
            <w:tcW w:w="2042" w:type="dxa"/>
            <w:tcMar>
              <w:top w:w="100" w:type="dxa"/>
              <w:left w:w="100" w:type="dxa"/>
              <w:bottom w:w="100" w:type="dxa"/>
              <w:right w:w="100" w:type="dxa"/>
            </w:tcMar>
          </w:tcPr>
          <w:p w:rsidR="00880FE5" w:rsidRPr="00EA5C5D" w:rsidRDefault="00880FE5" w:rsidP="00A3542C">
            <w:pPr>
              <w:jc w:val="center"/>
              <w:rPr>
                <w:i/>
              </w:rPr>
            </w:pPr>
            <w:r w:rsidRPr="00EA5C5D">
              <w:rPr>
                <w:i/>
              </w:rPr>
              <w:t>-</w:t>
            </w:r>
          </w:p>
        </w:tc>
      </w:tr>
      <w:tr w:rsidR="00880FE5" w:rsidRPr="00EA5C5D" w:rsidTr="00880FE5">
        <w:trPr>
          <w:cantSplit/>
          <w:trHeight w:val="287"/>
          <w:tblHeader/>
        </w:trPr>
        <w:tc>
          <w:tcPr>
            <w:tcW w:w="5532" w:type="dxa"/>
            <w:tcMar>
              <w:top w:w="100" w:type="dxa"/>
              <w:left w:w="100" w:type="dxa"/>
              <w:bottom w:w="100" w:type="dxa"/>
              <w:right w:w="100" w:type="dxa"/>
            </w:tcMar>
          </w:tcPr>
          <w:p w:rsidR="00880FE5" w:rsidRPr="00EA5C5D" w:rsidRDefault="00880FE5" w:rsidP="00A62520">
            <w:pPr>
              <w:rPr>
                <w:i/>
              </w:rPr>
            </w:pPr>
            <w:r w:rsidRPr="00EA5C5D">
              <w:rPr>
                <w:i/>
              </w:rPr>
              <w:t xml:space="preserve">Из них в интерактивной форме </w:t>
            </w:r>
          </w:p>
        </w:tc>
        <w:tc>
          <w:tcPr>
            <w:tcW w:w="2052" w:type="dxa"/>
            <w:tcMar>
              <w:top w:w="100" w:type="dxa"/>
              <w:left w:w="100" w:type="dxa"/>
              <w:bottom w:w="100" w:type="dxa"/>
              <w:right w:w="100" w:type="dxa"/>
            </w:tcMar>
          </w:tcPr>
          <w:p w:rsidR="00880FE5" w:rsidRPr="00EA5C5D" w:rsidRDefault="00880FE5" w:rsidP="00A3542C">
            <w:pPr>
              <w:jc w:val="center"/>
              <w:rPr>
                <w:i/>
              </w:rPr>
            </w:pPr>
            <w:r w:rsidRPr="00EA5C5D">
              <w:rPr>
                <w:i/>
              </w:rPr>
              <w:t>-</w:t>
            </w:r>
          </w:p>
        </w:tc>
        <w:tc>
          <w:tcPr>
            <w:tcW w:w="2042" w:type="dxa"/>
            <w:tcMar>
              <w:top w:w="100" w:type="dxa"/>
              <w:left w:w="100" w:type="dxa"/>
              <w:bottom w:w="100" w:type="dxa"/>
              <w:right w:w="100" w:type="dxa"/>
            </w:tcMar>
          </w:tcPr>
          <w:p w:rsidR="00880FE5" w:rsidRPr="00EA5C5D" w:rsidRDefault="00880FE5" w:rsidP="00A3542C">
            <w:pPr>
              <w:jc w:val="center"/>
              <w:rPr>
                <w:i/>
              </w:rPr>
            </w:pPr>
            <w:r w:rsidRPr="00EA5C5D">
              <w:rPr>
                <w:i/>
              </w:rPr>
              <w:t>-</w:t>
            </w:r>
          </w:p>
        </w:tc>
      </w:tr>
      <w:tr w:rsidR="00880FE5" w:rsidRPr="00EA5C5D" w:rsidTr="00880FE5">
        <w:trPr>
          <w:cantSplit/>
          <w:trHeight w:val="285"/>
          <w:tblHeader/>
        </w:trPr>
        <w:tc>
          <w:tcPr>
            <w:tcW w:w="5532" w:type="dxa"/>
            <w:tcMar>
              <w:top w:w="100" w:type="dxa"/>
              <w:left w:w="100" w:type="dxa"/>
              <w:bottom w:w="100" w:type="dxa"/>
              <w:right w:w="100" w:type="dxa"/>
            </w:tcMar>
          </w:tcPr>
          <w:p w:rsidR="00880FE5" w:rsidRPr="00EA5C5D" w:rsidRDefault="00880FE5" w:rsidP="00A62520">
            <w:pPr>
              <w:rPr>
                <w:b/>
                <w:shd w:val="clear" w:color="auto" w:fill="E0E0E0"/>
              </w:rPr>
            </w:pPr>
            <w:r w:rsidRPr="00EA5C5D">
              <w:rPr>
                <w:b/>
                <w:shd w:val="clear" w:color="auto" w:fill="E0E0E0"/>
              </w:rPr>
              <w:t xml:space="preserve">Самостоятельная работа (всего) </w:t>
            </w:r>
          </w:p>
        </w:tc>
        <w:tc>
          <w:tcPr>
            <w:tcW w:w="2052" w:type="dxa"/>
            <w:tcMar>
              <w:top w:w="100" w:type="dxa"/>
              <w:left w:w="100" w:type="dxa"/>
              <w:bottom w:w="100" w:type="dxa"/>
              <w:right w:w="100" w:type="dxa"/>
            </w:tcMar>
          </w:tcPr>
          <w:p w:rsidR="00880FE5" w:rsidRPr="00EA5C5D" w:rsidRDefault="00880FE5" w:rsidP="00A3542C">
            <w:pPr>
              <w:jc w:val="center"/>
              <w:rPr>
                <w:shd w:val="clear" w:color="auto" w:fill="E0E0E0"/>
              </w:rPr>
            </w:pPr>
            <w:r w:rsidRPr="00EA5C5D">
              <w:rPr>
                <w:shd w:val="clear" w:color="auto" w:fill="E0E0E0"/>
              </w:rPr>
              <w:t>54</w:t>
            </w:r>
          </w:p>
        </w:tc>
        <w:tc>
          <w:tcPr>
            <w:tcW w:w="2042" w:type="dxa"/>
            <w:tcMar>
              <w:top w:w="100" w:type="dxa"/>
              <w:left w:w="100" w:type="dxa"/>
              <w:bottom w:w="100" w:type="dxa"/>
              <w:right w:w="100" w:type="dxa"/>
            </w:tcMar>
          </w:tcPr>
          <w:p w:rsidR="00880FE5" w:rsidRPr="00EA5C5D" w:rsidRDefault="00880FE5" w:rsidP="00A3542C">
            <w:pPr>
              <w:jc w:val="center"/>
              <w:rPr>
                <w:shd w:val="clear" w:color="auto" w:fill="E0E0E0"/>
              </w:rPr>
            </w:pPr>
            <w:r w:rsidRPr="00EA5C5D">
              <w:rPr>
                <w:shd w:val="clear" w:color="auto" w:fill="E0E0E0"/>
              </w:rPr>
              <w:t>54</w:t>
            </w:r>
          </w:p>
        </w:tc>
      </w:tr>
      <w:tr w:rsidR="00880FE5" w:rsidRPr="00EA5C5D" w:rsidTr="00880FE5">
        <w:trPr>
          <w:cantSplit/>
          <w:trHeight w:val="285"/>
          <w:tblHeader/>
        </w:trPr>
        <w:tc>
          <w:tcPr>
            <w:tcW w:w="5532" w:type="dxa"/>
            <w:vMerge w:val="restart"/>
            <w:tcMar>
              <w:top w:w="100" w:type="dxa"/>
              <w:left w:w="100" w:type="dxa"/>
              <w:bottom w:w="100" w:type="dxa"/>
              <w:right w:w="100" w:type="dxa"/>
            </w:tcMar>
          </w:tcPr>
          <w:p w:rsidR="00880FE5" w:rsidRPr="00EA5C5D" w:rsidRDefault="00880FE5" w:rsidP="00A62520">
            <w:pPr>
              <w:rPr>
                <w:shd w:val="clear" w:color="auto" w:fill="E0E0E0"/>
              </w:rPr>
            </w:pPr>
            <w:r w:rsidRPr="00EA5C5D">
              <w:rPr>
                <w:shd w:val="clear" w:color="auto" w:fill="E0E0E0"/>
              </w:rPr>
              <w:t>Общая трудоемкость час</w:t>
            </w:r>
            <w:r w:rsidRPr="00EA5C5D">
              <w:t xml:space="preserve"> </w:t>
            </w:r>
            <w:r w:rsidRPr="00EA5C5D">
              <w:rPr>
                <w:shd w:val="clear" w:color="auto" w:fill="E0E0E0"/>
              </w:rPr>
              <w:t xml:space="preserve"> зач. ед.</w:t>
            </w:r>
          </w:p>
        </w:tc>
        <w:tc>
          <w:tcPr>
            <w:tcW w:w="2052" w:type="dxa"/>
            <w:tcMar>
              <w:top w:w="100" w:type="dxa"/>
              <w:left w:w="100" w:type="dxa"/>
              <w:bottom w:w="100" w:type="dxa"/>
              <w:right w:w="100" w:type="dxa"/>
            </w:tcMar>
          </w:tcPr>
          <w:p w:rsidR="00880FE5" w:rsidRPr="00EA5C5D" w:rsidRDefault="00880FE5" w:rsidP="00A3542C">
            <w:pPr>
              <w:jc w:val="center"/>
              <w:rPr>
                <w:b/>
                <w:shd w:val="clear" w:color="auto" w:fill="E0E0E0"/>
              </w:rPr>
            </w:pPr>
            <w:r w:rsidRPr="00EA5C5D">
              <w:rPr>
                <w:b/>
                <w:shd w:val="clear" w:color="auto" w:fill="E0E0E0"/>
              </w:rPr>
              <w:t>108</w:t>
            </w:r>
          </w:p>
        </w:tc>
        <w:tc>
          <w:tcPr>
            <w:tcW w:w="2042" w:type="dxa"/>
            <w:tcMar>
              <w:top w:w="100" w:type="dxa"/>
              <w:left w:w="100" w:type="dxa"/>
              <w:bottom w:w="100" w:type="dxa"/>
              <w:right w:w="100" w:type="dxa"/>
            </w:tcMar>
          </w:tcPr>
          <w:p w:rsidR="00880FE5" w:rsidRPr="00EA5C5D" w:rsidRDefault="00880FE5" w:rsidP="00A3542C">
            <w:pPr>
              <w:jc w:val="center"/>
              <w:rPr>
                <w:b/>
                <w:shd w:val="clear" w:color="auto" w:fill="E0E0E0"/>
              </w:rPr>
            </w:pPr>
            <w:r w:rsidRPr="00EA5C5D">
              <w:rPr>
                <w:b/>
                <w:shd w:val="clear" w:color="auto" w:fill="E0E0E0"/>
              </w:rPr>
              <w:t>108</w:t>
            </w:r>
          </w:p>
        </w:tc>
      </w:tr>
      <w:tr w:rsidR="00880FE5" w:rsidRPr="00EA5C5D" w:rsidTr="00880FE5">
        <w:trPr>
          <w:cantSplit/>
          <w:trHeight w:val="285"/>
          <w:tblHeader/>
        </w:trPr>
        <w:tc>
          <w:tcPr>
            <w:tcW w:w="5532" w:type="dxa"/>
            <w:vMerge/>
            <w:tcMar>
              <w:top w:w="100" w:type="dxa"/>
              <w:left w:w="100" w:type="dxa"/>
              <w:bottom w:w="100" w:type="dxa"/>
              <w:right w:w="100" w:type="dxa"/>
            </w:tcMar>
          </w:tcPr>
          <w:p w:rsidR="00880FE5" w:rsidRPr="00EA5C5D" w:rsidRDefault="00880FE5" w:rsidP="00A62520">
            <w:pPr>
              <w:rPr>
                <w:b/>
                <w:shd w:val="clear" w:color="auto" w:fill="E0E0E0"/>
              </w:rPr>
            </w:pPr>
          </w:p>
        </w:tc>
        <w:tc>
          <w:tcPr>
            <w:tcW w:w="2052" w:type="dxa"/>
            <w:tcMar>
              <w:top w:w="100" w:type="dxa"/>
              <w:left w:w="100" w:type="dxa"/>
              <w:bottom w:w="100" w:type="dxa"/>
              <w:right w:w="100" w:type="dxa"/>
            </w:tcMar>
          </w:tcPr>
          <w:p w:rsidR="00880FE5" w:rsidRPr="00EA5C5D" w:rsidRDefault="00880FE5" w:rsidP="00A3542C">
            <w:pPr>
              <w:jc w:val="center"/>
              <w:rPr>
                <w:b/>
              </w:rPr>
            </w:pPr>
            <w:r w:rsidRPr="00EA5C5D">
              <w:rPr>
                <w:b/>
              </w:rPr>
              <w:t>3</w:t>
            </w:r>
          </w:p>
        </w:tc>
        <w:tc>
          <w:tcPr>
            <w:tcW w:w="2042" w:type="dxa"/>
            <w:tcMar>
              <w:top w:w="100" w:type="dxa"/>
              <w:left w:w="100" w:type="dxa"/>
              <w:bottom w:w="100" w:type="dxa"/>
              <w:right w:w="100" w:type="dxa"/>
            </w:tcMar>
          </w:tcPr>
          <w:p w:rsidR="00880FE5" w:rsidRPr="00EA5C5D" w:rsidRDefault="00880FE5" w:rsidP="00A3542C">
            <w:pPr>
              <w:jc w:val="center"/>
              <w:rPr>
                <w:b/>
              </w:rPr>
            </w:pPr>
            <w:r w:rsidRPr="00EA5C5D">
              <w:rPr>
                <w:b/>
              </w:rPr>
              <w:t>3</w:t>
            </w:r>
          </w:p>
        </w:tc>
      </w:tr>
    </w:tbl>
    <w:p w:rsidR="00880FE5" w:rsidRPr="00EA5C5D" w:rsidRDefault="00880FE5" w:rsidP="00A62520"/>
    <w:p w:rsidR="00880FE5" w:rsidRPr="00EA5C5D" w:rsidRDefault="00880FE5" w:rsidP="00A62520"/>
    <w:p w:rsidR="00880FE5" w:rsidRPr="00EA5C5D" w:rsidRDefault="00880FE5" w:rsidP="00A62520">
      <w:pPr>
        <w:rPr>
          <w:b/>
        </w:rPr>
      </w:pPr>
      <w:r w:rsidRPr="00EA5C5D">
        <w:rPr>
          <w:b/>
        </w:rPr>
        <w:t xml:space="preserve">5. Содержание дисциплины </w:t>
      </w:r>
    </w:p>
    <w:p w:rsidR="00880FE5" w:rsidRPr="00EA5C5D" w:rsidRDefault="00880FE5" w:rsidP="00A3542C">
      <w:pPr>
        <w:jc w:val="both"/>
      </w:pPr>
      <w:r w:rsidRPr="00EA5C5D">
        <w:t>5.1. Содержание разделов дисциплины</w:t>
      </w:r>
    </w:p>
    <w:tbl>
      <w:tblPr>
        <w:tblW w:w="9720" w:type="dxa"/>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80"/>
        <w:gridCol w:w="1815"/>
        <w:gridCol w:w="5235"/>
        <w:gridCol w:w="1890"/>
      </w:tblGrid>
      <w:tr w:rsidR="00880FE5" w:rsidRPr="00EA5C5D" w:rsidTr="00880FE5">
        <w:trPr>
          <w:cantSplit/>
          <w:trHeight w:val="561"/>
          <w:tblHeader/>
        </w:trPr>
        <w:tc>
          <w:tcPr>
            <w:tcW w:w="780" w:type="dxa"/>
            <w:tcMar>
              <w:top w:w="100" w:type="dxa"/>
              <w:left w:w="100" w:type="dxa"/>
              <w:bottom w:w="100" w:type="dxa"/>
              <w:right w:w="100" w:type="dxa"/>
            </w:tcMar>
          </w:tcPr>
          <w:p w:rsidR="00880FE5" w:rsidRPr="00EA5C5D" w:rsidRDefault="00880FE5" w:rsidP="00A3542C">
            <w:pPr>
              <w:jc w:val="both"/>
              <w:rPr>
                <w:b/>
              </w:rPr>
            </w:pPr>
            <w:r w:rsidRPr="00EA5C5D">
              <w:rPr>
                <w:b/>
              </w:rPr>
              <w:t xml:space="preserve">№  </w:t>
            </w:r>
          </w:p>
          <w:p w:rsidR="00880FE5" w:rsidRPr="00EA5C5D" w:rsidRDefault="00880FE5" w:rsidP="00A3542C">
            <w:pPr>
              <w:jc w:val="both"/>
              <w:rPr>
                <w:b/>
              </w:rPr>
            </w:pPr>
            <w:r w:rsidRPr="00EA5C5D">
              <w:rPr>
                <w:b/>
              </w:rPr>
              <w:t>п/п</w:t>
            </w:r>
          </w:p>
        </w:tc>
        <w:tc>
          <w:tcPr>
            <w:tcW w:w="1815" w:type="dxa"/>
            <w:tcMar>
              <w:top w:w="100" w:type="dxa"/>
              <w:left w:w="100" w:type="dxa"/>
              <w:bottom w:w="100" w:type="dxa"/>
              <w:right w:w="100" w:type="dxa"/>
            </w:tcMar>
          </w:tcPr>
          <w:p w:rsidR="00880FE5" w:rsidRPr="00EA5C5D" w:rsidRDefault="00880FE5" w:rsidP="00A3542C">
            <w:pPr>
              <w:jc w:val="both"/>
              <w:rPr>
                <w:b/>
              </w:rPr>
            </w:pPr>
            <w:r w:rsidRPr="00EA5C5D">
              <w:rPr>
                <w:b/>
              </w:rPr>
              <w:t>Наименование раздела  дисциплины</w:t>
            </w:r>
          </w:p>
        </w:tc>
        <w:tc>
          <w:tcPr>
            <w:tcW w:w="5235" w:type="dxa"/>
            <w:tcMar>
              <w:top w:w="100" w:type="dxa"/>
              <w:left w:w="100" w:type="dxa"/>
              <w:bottom w:w="100" w:type="dxa"/>
              <w:right w:w="100" w:type="dxa"/>
            </w:tcMar>
          </w:tcPr>
          <w:p w:rsidR="00880FE5" w:rsidRPr="00EA5C5D" w:rsidRDefault="00880FE5" w:rsidP="00A3542C">
            <w:pPr>
              <w:jc w:val="both"/>
              <w:rPr>
                <w:b/>
              </w:rPr>
            </w:pPr>
            <w:r w:rsidRPr="00EA5C5D">
              <w:rPr>
                <w:b/>
              </w:rPr>
              <w:t>Содержание раздела (темы)</w:t>
            </w:r>
          </w:p>
        </w:tc>
        <w:tc>
          <w:tcPr>
            <w:tcW w:w="1890" w:type="dxa"/>
            <w:tcMar>
              <w:top w:w="100" w:type="dxa"/>
              <w:left w:w="100" w:type="dxa"/>
              <w:bottom w:w="100" w:type="dxa"/>
              <w:right w:w="100" w:type="dxa"/>
            </w:tcMar>
          </w:tcPr>
          <w:p w:rsidR="00880FE5" w:rsidRPr="00EA5C5D" w:rsidRDefault="00880FE5" w:rsidP="00A3542C">
            <w:pPr>
              <w:jc w:val="both"/>
              <w:rPr>
                <w:b/>
              </w:rPr>
            </w:pPr>
            <w:r w:rsidRPr="00EA5C5D">
              <w:rPr>
                <w:b/>
              </w:rPr>
              <w:t>Формируемые компетенции</w:t>
            </w:r>
          </w:p>
        </w:tc>
      </w:tr>
      <w:tr w:rsidR="00880FE5" w:rsidRPr="00EA5C5D" w:rsidTr="00880FE5">
        <w:trPr>
          <w:cantSplit/>
          <w:trHeight w:val="1389"/>
          <w:tblHeader/>
        </w:trPr>
        <w:tc>
          <w:tcPr>
            <w:tcW w:w="780" w:type="dxa"/>
            <w:tcMar>
              <w:top w:w="100" w:type="dxa"/>
              <w:left w:w="100" w:type="dxa"/>
              <w:bottom w:w="100" w:type="dxa"/>
              <w:right w:w="100" w:type="dxa"/>
            </w:tcMar>
          </w:tcPr>
          <w:p w:rsidR="00880FE5" w:rsidRPr="00EA5C5D" w:rsidRDefault="00880FE5" w:rsidP="00A3542C">
            <w:pPr>
              <w:jc w:val="both"/>
            </w:pPr>
            <w:r w:rsidRPr="00EA5C5D">
              <w:t xml:space="preserve">1. </w:t>
            </w:r>
          </w:p>
        </w:tc>
        <w:tc>
          <w:tcPr>
            <w:tcW w:w="1815" w:type="dxa"/>
            <w:tcMar>
              <w:top w:w="100" w:type="dxa"/>
              <w:left w:w="100" w:type="dxa"/>
              <w:bottom w:w="100" w:type="dxa"/>
              <w:right w:w="100" w:type="dxa"/>
            </w:tcMar>
          </w:tcPr>
          <w:p w:rsidR="00880FE5" w:rsidRPr="00EA5C5D" w:rsidRDefault="00880FE5" w:rsidP="00A3542C">
            <w:pPr>
              <w:jc w:val="both"/>
            </w:pPr>
            <w:r w:rsidRPr="00EA5C5D">
              <w:t xml:space="preserve">Цели и задачи  </w:t>
            </w:r>
          </w:p>
          <w:p w:rsidR="00880FE5" w:rsidRPr="00EA5C5D" w:rsidRDefault="00880FE5" w:rsidP="00A3542C">
            <w:pPr>
              <w:jc w:val="both"/>
            </w:pPr>
            <w:r w:rsidRPr="00EA5C5D">
              <w:t xml:space="preserve">доклинических  </w:t>
            </w:r>
          </w:p>
          <w:p w:rsidR="00880FE5" w:rsidRPr="00EA5C5D" w:rsidRDefault="00880FE5" w:rsidP="00A3542C">
            <w:pPr>
              <w:jc w:val="both"/>
            </w:pPr>
            <w:r w:rsidRPr="00EA5C5D">
              <w:t>исследований</w:t>
            </w:r>
          </w:p>
        </w:tc>
        <w:tc>
          <w:tcPr>
            <w:tcW w:w="5235" w:type="dxa"/>
            <w:tcMar>
              <w:top w:w="100" w:type="dxa"/>
              <w:left w:w="100" w:type="dxa"/>
              <w:bottom w:w="100" w:type="dxa"/>
              <w:right w:w="100" w:type="dxa"/>
            </w:tcMar>
          </w:tcPr>
          <w:p w:rsidR="00880FE5" w:rsidRPr="00EA5C5D" w:rsidRDefault="00880FE5" w:rsidP="00A3542C">
            <w:pPr>
              <w:jc w:val="both"/>
            </w:pPr>
            <w:r w:rsidRPr="00EA5C5D">
              <w:t xml:space="preserve">Место доклинической разработки в общем плане  исследования. Подходы к классификации доклинических  исследований. Фармакодинамические,  </w:t>
            </w:r>
          </w:p>
          <w:p w:rsidR="00880FE5" w:rsidRPr="00EA5C5D" w:rsidRDefault="00880FE5" w:rsidP="00A3542C">
            <w:pPr>
              <w:jc w:val="both"/>
            </w:pPr>
            <w:r w:rsidRPr="00EA5C5D">
              <w:t>фармакокинетические, токсикологические исследования.  Цели доклинических исследований</w:t>
            </w:r>
          </w:p>
        </w:tc>
        <w:tc>
          <w:tcPr>
            <w:tcW w:w="189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w:t>
            </w:r>
            <w:r w:rsidR="00D5583C">
              <w:t>3</w:t>
            </w:r>
            <w:r w:rsidRPr="00EA5C5D">
              <w:t>)</w:t>
            </w:r>
          </w:p>
        </w:tc>
      </w:tr>
      <w:tr w:rsidR="00880FE5" w:rsidRPr="00EA5C5D" w:rsidTr="00880FE5">
        <w:trPr>
          <w:cantSplit/>
          <w:trHeight w:val="1941"/>
          <w:tblHeader/>
        </w:trPr>
        <w:tc>
          <w:tcPr>
            <w:tcW w:w="780" w:type="dxa"/>
            <w:tcMar>
              <w:top w:w="100" w:type="dxa"/>
              <w:left w:w="100" w:type="dxa"/>
              <w:bottom w:w="100" w:type="dxa"/>
              <w:right w:w="100" w:type="dxa"/>
            </w:tcMar>
          </w:tcPr>
          <w:p w:rsidR="00880FE5" w:rsidRPr="00EA5C5D" w:rsidRDefault="00880FE5" w:rsidP="00A3542C">
            <w:pPr>
              <w:jc w:val="both"/>
            </w:pPr>
            <w:r w:rsidRPr="00EA5C5D">
              <w:t xml:space="preserve">2. </w:t>
            </w:r>
          </w:p>
        </w:tc>
        <w:tc>
          <w:tcPr>
            <w:tcW w:w="1815" w:type="dxa"/>
            <w:tcMar>
              <w:top w:w="100" w:type="dxa"/>
              <w:left w:w="100" w:type="dxa"/>
              <w:bottom w:w="100" w:type="dxa"/>
              <w:right w:w="100" w:type="dxa"/>
            </w:tcMar>
          </w:tcPr>
          <w:p w:rsidR="00880FE5" w:rsidRPr="00EA5C5D" w:rsidRDefault="00880FE5" w:rsidP="00A3542C">
            <w:pPr>
              <w:jc w:val="both"/>
            </w:pPr>
            <w:r w:rsidRPr="00EA5C5D">
              <w:t xml:space="preserve">Взаимоотношение  </w:t>
            </w:r>
          </w:p>
          <w:p w:rsidR="00880FE5" w:rsidRPr="00EA5C5D" w:rsidRDefault="00880FE5" w:rsidP="00A3542C">
            <w:pPr>
              <w:jc w:val="both"/>
            </w:pPr>
            <w:r w:rsidRPr="00EA5C5D">
              <w:t xml:space="preserve">доклинической,  </w:t>
            </w:r>
          </w:p>
          <w:p w:rsidR="00880FE5" w:rsidRPr="00EA5C5D" w:rsidRDefault="00880FE5" w:rsidP="00A3542C">
            <w:pPr>
              <w:jc w:val="both"/>
            </w:pPr>
            <w:r w:rsidRPr="00EA5C5D">
              <w:t xml:space="preserve">клинической  </w:t>
            </w:r>
          </w:p>
          <w:p w:rsidR="00880FE5" w:rsidRPr="00EA5C5D" w:rsidRDefault="00880FE5" w:rsidP="00A3542C">
            <w:pPr>
              <w:jc w:val="both"/>
            </w:pPr>
            <w:r w:rsidRPr="00EA5C5D">
              <w:t xml:space="preserve">разработки и  </w:t>
            </w:r>
          </w:p>
          <w:p w:rsidR="00880FE5" w:rsidRPr="00EA5C5D" w:rsidRDefault="00880FE5" w:rsidP="00A3542C">
            <w:pPr>
              <w:jc w:val="both"/>
            </w:pPr>
            <w:r w:rsidRPr="00EA5C5D">
              <w:t>регистрации</w:t>
            </w:r>
          </w:p>
        </w:tc>
        <w:tc>
          <w:tcPr>
            <w:tcW w:w="5235" w:type="dxa"/>
            <w:tcMar>
              <w:top w:w="100" w:type="dxa"/>
              <w:left w:w="100" w:type="dxa"/>
              <w:bottom w:w="100" w:type="dxa"/>
              <w:right w:w="100" w:type="dxa"/>
            </w:tcMar>
          </w:tcPr>
          <w:p w:rsidR="00880FE5" w:rsidRPr="00EA5C5D" w:rsidRDefault="00880FE5" w:rsidP="00A3542C">
            <w:pPr>
              <w:jc w:val="both"/>
            </w:pPr>
            <w:r w:rsidRPr="00EA5C5D">
              <w:t xml:space="preserve">Обоснование начала и продолжения клинической  разработки. Обоснование регистрации. Особенности  программ доклинических разработок лекарственных  препаратов различных групп (низкомолекулекулярные  препараты, биотехнологические препараты,  </w:t>
            </w:r>
          </w:p>
          <w:p w:rsidR="00880FE5" w:rsidRPr="00EA5C5D" w:rsidRDefault="00880FE5" w:rsidP="00A3542C">
            <w:pPr>
              <w:jc w:val="both"/>
            </w:pPr>
            <w:r w:rsidRPr="00EA5C5D">
              <w:t>противоопухолевые препараты, радиофармпрепараты,  генная терапия)</w:t>
            </w:r>
          </w:p>
        </w:tc>
        <w:tc>
          <w:tcPr>
            <w:tcW w:w="1890" w:type="dxa"/>
            <w:tcMar>
              <w:top w:w="100" w:type="dxa"/>
              <w:left w:w="100" w:type="dxa"/>
              <w:bottom w:w="100" w:type="dxa"/>
              <w:right w:w="100" w:type="dxa"/>
            </w:tcMar>
          </w:tcPr>
          <w:p w:rsidR="00880FE5" w:rsidRPr="00EA5C5D" w:rsidRDefault="00880FE5" w:rsidP="00A3542C">
            <w:pPr>
              <w:jc w:val="both"/>
            </w:pPr>
            <w:r w:rsidRPr="00EA5C5D">
              <w:t>УК-1, УК-2, ОПК-2, ОПК-3, ОПК-4, ОПК-5</w:t>
            </w:r>
          </w:p>
        </w:tc>
      </w:tr>
      <w:tr w:rsidR="00880FE5" w:rsidRPr="00EA5C5D" w:rsidTr="00880FE5">
        <w:trPr>
          <w:cantSplit/>
          <w:trHeight w:val="1113"/>
          <w:tblHeader/>
        </w:trPr>
        <w:tc>
          <w:tcPr>
            <w:tcW w:w="780" w:type="dxa"/>
            <w:tcMar>
              <w:top w:w="100" w:type="dxa"/>
              <w:left w:w="100" w:type="dxa"/>
              <w:bottom w:w="100" w:type="dxa"/>
              <w:right w:w="100" w:type="dxa"/>
            </w:tcMar>
          </w:tcPr>
          <w:p w:rsidR="00880FE5" w:rsidRPr="00EA5C5D" w:rsidRDefault="00880FE5" w:rsidP="00A3542C">
            <w:pPr>
              <w:jc w:val="both"/>
            </w:pPr>
            <w:r w:rsidRPr="00EA5C5D">
              <w:t xml:space="preserve">3. </w:t>
            </w:r>
          </w:p>
        </w:tc>
        <w:tc>
          <w:tcPr>
            <w:tcW w:w="1815" w:type="dxa"/>
            <w:tcMar>
              <w:top w:w="100" w:type="dxa"/>
              <w:left w:w="100" w:type="dxa"/>
              <w:bottom w:w="100" w:type="dxa"/>
              <w:right w:w="100" w:type="dxa"/>
            </w:tcMar>
          </w:tcPr>
          <w:p w:rsidR="00880FE5" w:rsidRPr="00EA5C5D" w:rsidRDefault="00880FE5" w:rsidP="00A3542C">
            <w:pPr>
              <w:jc w:val="both"/>
            </w:pPr>
            <w:r w:rsidRPr="00EA5C5D">
              <w:t xml:space="preserve">Виды животных,  </w:t>
            </w:r>
          </w:p>
          <w:p w:rsidR="00880FE5" w:rsidRPr="00EA5C5D" w:rsidRDefault="00880FE5" w:rsidP="00A3542C">
            <w:pPr>
              <w:jc w:val="both"/>
            </w:pPr>
            <w:r w:rsidRPr="00EA5C5D">
              <w:t xml:space="preserve">используемые в  </w:t>
            </w:r>
          </w:p>
          <w:p w:rsidR="00880FE5" w:rsidRPr="00EA5C5D" w:rsidRDefault="00880FE5" w:rsidP="00A3542C">
            <w:pPr>
              <w:jc w:val="both"/>
            </w:pPr>
            <w:r w:rsidRPr="00EA5C5D">
              <w:t xml:space="preserve">доклинических  </w:t>
            </w:r>
          </w:p>
          <w:p w:rsidR="00880FE5" w:rsidRPr="00EA5C5D" w:rsidRDefault="00880FE5" w:rsidP="00A3542C">
            <w:pPr>
              <w:jc w:val="both"/>
            </w:pPr>
            <w:r w:rsidRPr="00EA5C5D">
              <w:t>исследованиях</w:t>
            </w:r>
          </w:p>
        </w:tc>
        <w:tc>
          <w:tcPr>
            <w:tcW w:w="5235" w:type="dxa"/>
            <w:tcMar>
              <w:top w:w="100" w:type="dxa"/>
              <w:left w:w="100" w:type="dxa"/>
              <w:bottom w:w="100" w:type="dxa"/>
              <w:right w:w="100" w:type="dxa"/>
            </w:tcMar>
          </w:tcPr>
          <w:p w:rsidR="00880FE5" w:rsidRPr="00EA5C5D" w:rsidRDefault="00880FE5" w:rsidP="00A3542C">
            <w:pPr>
              <w:jc w:val="both"/>
            </w:pPr>
            <w:r w:rsidRPr="00EA5C5D">
              <w:t>История использования животных в исследованиях  лекарственных препаратов. Мыши, крысы, кролики,  морские свинки, хорьки, мини-пиги, собаки, приматы.  Обоснование использования различных видов животных</w:t>
            </w:r>
          </w:p>
        </w:tc>
        <w:tc>
          <w:tcPr>
            <w:tcW w:w="189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w:t>
            </w:r>
            <w:r w:rsidR="00D5583C">
              <w:t>3</w:t>
            </w:r>
            <w:r w:rsidRPr="00EA5C5D">
              <w:t>)</w:t>
            </w:r>
          </w:p>
        </w:tc>
      </w:tr>
      <w:tr w:rsidR="00880FE5" w:rsidRPr="00EA5C5D" w:rsidTr="00880FE5">
        <w:trPr>
          <w:cantSplit/>
          <w:trHeight w:val="1113"/>
          <w:tblHeader/>
        </w:trPr>
        <w:tc>
          <w:tcPr>
            <w:tcW w:w="780" w:type="dxa"/>
            <w:tcMar>
              <w:top w:w="100" w:type="dxa"/>
              <w:left w:w="100" w:type="dxa"/>
              <w:bottom w:w="100" w:type="dxa"/>
              <w:right w:w="100" w:type="dxa"/>
            </w:tcMar>
          </w:tcPr>
          <w:p w:rsidR="00880FE5" w:rsidRPr="00EA5C5D" w:rsidRDefault="00880FE5" w:rsidP="00A3542C">
            <w:pPr>
              <w:jc w:val="both"/>
            </w:pPr>
            <w:r w:rsidRPr="00EA5C5D">
              <w:lastRenderedPageBreak/>
              <w:t xml:space="preserve">4. </w:t>
            </w:r>
          </w:p>
        </w:tc>
        <w:tc>
          <w:tcPr>
            <w:tcW w:w="1815" w:type="dxa"/>
            <w:tcMar>
              <w:top w:w="100" w:type="dxa"/>
              <w:left w:w="100" w:type="dxa"/>
              <w:bottom w:w="100" w:type="dxa"/>
              <w:right w:w="100" w:type="dxa"/>
            </w:tcMar>
          </w:tcPr>
          <w:p w:rsidR="00880FE5" w:rsidRPr="00EA5C5D" w:rsidRDefault="00880FE5" w:rsidP="00A3542C">
            <w:pPr>
              <w:jc w:val="both"/>
            </w:pPr>
            <w:r w:rsidRPr="00EA5C5D">
              <w:t>Экспериментальные  модели животных</w:t>
            </w:r>
          </w:p>
        </w:tc>
        <w:tc>
          <w:tcPr>
            <w:tcW w:w="5235" w:type="dxa"/>
            <w:tcMar>
              <w:top w:w="100" w:type="dxa"/>
              <w:left w:w="100" w:type="dxa"/>
              <w:bottom w:w="100" w:type="dxa"/>
              <w:right w:w="100" w:type="dxa"/>
            </w:tcMar>
          </w:tcPr>
          <w:p w:rsidR="00880FE5" w:rsidRPr="00EA5C5D" w:rsidRDefault="00880FE5" w:rsidP="00A3542C">
            <w:pPr>
              <w:jc w:val="both"/>
            </w:pPr>
            <w:r w:rsidRPr="00EA5C5D">
              <w:t>Линейные животные. Трансгенные и нокаутные мыши.  Иммунодефицитные животные. Генетическая  стандартизация животных. Микробиологическая  стандартизация. SPF животные</w:t>
            </w:r>
          </w:p>
        </w:tc>
        <w:tc>
          <w:tcPr>
            <w:tcW w:w="189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(ИД1,2)</w:t>
            </w:r>
          </w:p>
        </w:tc>
      </w:tr>
      <w:tr w:rsidR="00880FE5" w:rsidRPr="00EA5C5D" w:rsidTr="00880FE5">
        <w:trPr>
          <w:cantSplit/>
          <w:trHeight w:val="1389"/>
          <w:tblHeader/>
        </w:trPr>
        <w:tc>
          <w:tcPr>
            <w:tcW w:w="780" w:type="dxa"/>
            <w:tcMar>
              <w:top w:w="100" w:type="dxa"/>
              <w:left w:w="100" w:type="dxa"/>
              <w:bottom w:w="100" w:type="dxa"/>
              <w:right w:w="100" w:type="dxa"/>
            </w:tcMar>
          </w:tcPr>
          <w:p w:rsidR="00880FE5" w:rsidRPr="00EA5C5D" w:rsidRDefault="00880FE5" w:rsidP="00A3542C">
            <w:pPr>
              <w:jc w:val="both"/>
            </w:pPr>
            <w:r w:rsidRPr="00EA5C5D">
              <w:t xml:space="preserve">5. </w:t>
            </w:r>
          </w:p>
        </w:tc>
        <w:tc>
          <w:tcPr>
            <w:tcW w:w="1815" w:type="dxa"/>
            <w:tcMar>
              <w:top w:w="100" w:type="dxa"/>
              <w:left w:w="100" w:type="dxa"/>
              <w:bottom w:w="100" w:type="dxa"/>
              <w:right w:w="100" w:type="dxa"/>
            </w:tcMar>
          </w:tcPr>
          <w:p w:rsidR="00880FE5" w:rsidRPr="00EA5C5D" w:rsidRDefault="00880FE5" w:rsidP="00A3542C">
            <w:pPr>
              <w:jc w:val="both"/>
            </w:pPr>
            <w:r w:rsidRPr="00EA5C5D">
              <w:t>Этика в доклинических  исследованиях</w:t>
            </w:r>
          </w:p>
        </w:tc>
        <w:tc>
          <w:tcPr>
            <w:tcW w:w="5235" w:type="dxa"/>
            <w:tcMar>
              <w:top w:w="100" w:type="dxa"/>
              <w:left w:w="100" w:type="dxa"/>
              <w:bottom w:w="100" w:type="dxa"/>
              <w:right w:w="100" w:type="dxa"/>
            </w:tcMar>
          </w:tcPr>
          <w:p w:rsidR="00880FE5" w:rsidRPr="00EA5C5D" w:rsidRDefault="00880FE5" w:rsidP="00A3542C">
            <w:pPr>
              <w:jc w:val="both"/>
            </w:pPr>
            <w:r w:rsidRPr="00EA5C5D">
              <w:t>Принципы 3R. Директива ЕС 2010/63/EU. Этические  вопросы эвтаназии животных. Принципы гуманного  обращения с животными. Права животных. Этические  комитеты, международные организации по защите прав  животных (ECVAM)</w:t>
            </w:r>
          </w:p>
        </w:tc>
        <w:tc>
          <w:tcPr>
            <w:tcW w:w="189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(ИД1,2)</w:t>
            </w:r>
          </w:p>
        </w:tc>
      </w:tr>
      <w:tr w:rsidR="00880FE5" w:rsidRPr="00EA5C5D" w:rsidTr="00880FE5">
        <w:trPr>
          <w:cantSplit/>
          <w:trHeight w:val="837"/>
          <w:tblHeader/>
        </w:trPr>
        <w:tc>
          <w:tcPr>
            <w:tcW w:w="780" w:type="dxa"/>
            <w:tcMar>
              <w:top w:w="100" w:type="dxa"/>
              <w:left w:w="100" w:type="dxa"/>
              <w:bottom w:w="100" w:type="dxa"/>
              <w:right w:w="100" w:type="dxa"/>
            </w:tcMar>
          </w:tcPr>
          <w:p w:rsidR="00880FE5" w:rsidRPr="00EA5C5D" w:rsidRDefault="00880FE5" w:rsidP="00A3542C">
            <w:pPr>
              <w:jc w:val="both"/>
            </w:pPr>
            <w:r w:rsidRPr="00EA5C5D">
              <w:t xml:space="preserve">6. </w:t>
            </w:r>
          </w:p>
        </w:tc>
        <w:tc>
          <w:tcPr>
            <w:tcW w:w="1815" w:type="dxa"/>
            <w:tcMar>
              <w:top w:w="100" w:type="dxa"/>
              <w:left w:w="100" w:type="dxa"/>
              <w:bottom w:w="100" w:type="dxa"/>
              <w:right w:w="100" w:type="dxa"/>
            </w:tcMar>
          </w:tcPr>
          <w:p w:rsidR="00880FE5" w:rsidRPr="00EA5C5D" w:rsidRDefault="00880FE5" w:rsidP="00A3542C">
            <w:pPr>
              <w:jc w:val="both"/>
            </w:pPr>
            <w:r w:rsidRPr="00EA5C5D">
              <w:t xml:space="preserve">Альтернативы  </w:t>
            </w:r>
          </w:p>
          <w:p w:rsidR="00880FE5" w:rsidRPr="00EA5C5D" w:rsidRDefault="00880FE5" w:rsidP="00A3542C">
            <w:pPr>
              <w:jc w:val="both"/>
            </w:pPr>
            <w:r w:rsidRPr="00EA5C5D">
              <w:t xml:space="preserve">использования  </w:t>
            </w:r>
          </w:p>
          <w:p w:rsidR="00880FE5" w:rsidRPr="00EA5C5D" w:rsidRDefault="00880FE5" w:rsidP="00A3542C">
            <w:pPr>
              <w:jc w:val="both"/>
            </w:pPr>
            <w:r w:rsidRPr="00EA5C5D">
              <w:t>животных моделей</w:t>
            </w:r>
          </w:p>
        </w:tc>
        <w:tc>
          <w:tcPr>
            <w:tcW w:w="5235" w:type="dxa"/>
            <w:tcMar>
              <w:top w:w="100" w:type="dxa"/>
              <w:left w:w="100" w:type="dxa"/>
              <w:bottom w:w="100" w:type="dxa"/>
              <w:right w:w="100" w:type="dxa"/>
            </w:tcMar>
          </w:tcPr>
          <w:p w:rsidR="00880FE5" w:rsidRPr="00EA5C5D" w:rsidRDefault="00880FE5" w:rsidP="00A3542C">
            <w:pPr>
              <w:jc w:val="both"/>
              <w:rPr>
                <w:i/>
              </w:rPr>
            </w:pPr>
            <w:r w:rsidRPr="00EA5C5D">
              <w:t xml:space="preserve">Культуры клеток. 3D культуры. Опухолевые сфероиды.  Микрофлюидика. Компьютерное моделирование. Модели  для оценки метаболизма </w:t>
            </w:r>
            <w:r w:rsidRPr="00EA5C5D">
              <w:rPr>
                <w:i/>
              </w:rPr>
              <w:t>in vitro</w:t>
            </w:r>
          </w:p>
        </w:tc>
        <w:tc>
          <w:tcPr>
            <w:tcW w:w="189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(ИД1,2)</w:t>
            </w:r>
          </w:p>
        </w:tc>
      </w:tr>
      <w:tr w:rsidR="00880FE5" w:rsidRPr="00EA5C5D" w:rsidTr="00880FE5">
        <w:trPr>
          <w:cantSplit/>
          <w:trHeight w:val="2220"/>
          <w:tblHeader/>
        </w:trPr>
        <w:tc>
          <w:tcPr>
            <w:tcW w:w="780" w:type="dxa"/>
            <w:tcMar>
              <w:top w:w="100" w:type="dxa"/>
              <w:left w:w="100" w:type="dxa"/>
              <w:bottom w:w="100" w:type="dxa"/>
              <w:right w:w="100" w:type="dxa"/>
            </w:tcMar>
          </w:tcPr>
          <w:p w:rsidR="00880FE5" w:rsidRPr="00EA5C5D" w:rsidRDefault="00880FE5" w:rsidP="00A3542C">
            <w:pPr>
              <w:jc w:val="both"/>
            </w:pPr>
            <w:r w:rsidRPr="00EA5C5D">
              <w:t xml:space="preserve">7. </w:t>
            </w:r>
          </w:p>
        </w:tc>
        <w:tc>
          <w:tcPr>
            <w:tcW w:w="1815" w:type="dxa"/>
            <w:tcMar>
              <w:top w:w="100" w:type="dxa"/>
              <w:left w:w="100" w:type="dxa"/>
              <w:bottom w:w="100" w:type="dxa"/>
              <w:right w:w="100" w:type="dxa"/>
            </w:tcMar>
          </w:tcPr>
          <w:p w:rsidR="00880FE5" w:rsidRPr="00EA5C5D" w:rsidRDefault="00880FE5" w:rsidP="00A3542C">
            <w:pPr>
              <w:jc w:val="both"/>
            </w:pPr>
            <w:r w:rsidRPr="00EA5C5D">
              <w:t xml:space="preserve">Исследования  </w:t>
            </w:r>
          </w:p>
          <w:p w:rsidR="00880FE5" w:rsidRPr="00EA5C5D" w:rsidRDefault="00880FE5" w:rsidP="00A3542C">
            <w:pPr>
              <w:jc w:val="both"/>
            </w:pPr>
            <w:r w:rsidRPr="00EA5C5D">
              <w:t xml:space="preserve">общетоксических  </w:t>
            </w:r>
          </w:p>
          <w:p w:rsidR="00880FE5" w:rsidRPr="00EA5C5D" w:rsidRDefault="00880FE5" w:rsidP="00A3542C">
            <w:pPr>
              <w:jc w:val="both"/>
            </w:pPr>
            <w:r w:rsidRPr="00EA5C5D">
              <w:t>свойств</w:t>
            </w:r>
          </w:p>
        </w:tc>
        <w:tc>
          <w:tcPr>
            <w:tcW w:w="5235" w:type="dxa"/>
            <w:tcMar>
              <w:top w:w="100" w:type="dxa"/>
              <w:left w:w="100" w:type="dxa"/>
              <w:bottom w:w="100" w:type="dxa"/>
              <w:right w:w="100" w:type="dxa"/>
            </w:tcMar>
          </w:tcPr>
          <w:p w:rsidR="00880FE5" w:rsidRPr="00EA5C5D" w:rsidRDefault="00880FE5" w:rsidP="00A3542C">
            <w:pPr>
              <w:jc w:val="both"/>
            </w:pPr>
            <w:r w:rsidRPr="00EA5C5D">
              <w:t>Острая токсичность. Подострая токсичность.  Субхроническая токсичность. Хроническая токсичность.  Изучаемые параметры: патоморфология, клиническая  биохимия, функциональные тесты, визуализация.  Стандартные панели тканей. Руководство EMA по  исследованию общетоксических свойств. Стандартные  протоколы ОЭСР. Расчет стартовых доз для клинических  исследований, впервые проводимых у человека</w:t>
            </w:r>
          </w:p>
        </w:tc>
        <w:tc>
          <w:tcPr>
            <w:tcW w:w="189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(ИД1,2)</w:t>
            </w:r>
          </w:p>
        </w:tc>
      </w:tr>
      <w:tr w:rsidR="00880FE5" w:rsidRPr="00EA5C5D" w:rsidTr="00880FE5">
        <w:trPr>
          <w:cantSplit/>
          <w:trHeight w:val="1389"/>
          <w:tblHeader/>
        </w:trPr>
        <w:tc>
          <w:tcPr>
            <w:tcW w:w="780" w:type="dxa"/>
            <w:tcMar>
              <w:top w:w="100" w:type="dxa"/>
              <w:left w:w="100" w:type="dxa"/>
              <w:bottom w:w="100" w:type="dxa"/>
              <w:right w:w="100" w:type="dxa"/>
            </w:tcMar>
          </w:tcPr>
          <w:p w:rsidR="00880FE5" w:rsidRPr="00EA5C5D" w:rsidRDefault="00880FE5" w:rsidP="00A3542C">
            <w:pPr>
              <w:jc w:val="both"/>
            </w:pPr>
            <w:r w:rsidRPr="00EA5C5D">
              <w:t xml:space="preserve">8. </w:t>
            </w:r>
          </w:p>
        </w:tc>
        <w:tc>
          <w:tcPr>
            <w:tcW w:w="1815" w:type="dxa"/>
            <w:tcMar>
              <w:top w:w="100" w:type="dxa"/>
              <w:left w:w="100" w:type="dxa"/>
              <w:bottom w:w="100" w:type="dxa"/>
              <w:right w:w="100" w:type="dxa"/>
            </w:tcMar>
          </w:tcPr>
          <w:p w:rsidR="00880FE5" w:rsidRPr="00EA5C5D" w:rsidRDefault="00880FE5" w:rsidP="00A3542C">
            <w:pPr>
              <w:jc w:val="both"/>
            </w:pPr>
            <w:r w:rsidRPr="00EA5C5D">
              <w:t xml:space="preserve">Исследования  </w:t>
            </w:r>
          </w:p>
          <w:p w:rsidR="00880FE5" w:rsidRPr="00EA5C5D" w:rsidRDefault="00880FE5" w:rsidP="00A3542C">
            <w:pPr>
              <w:jc w:val="both"/>
            </w:pPr>
            <w:r w:rsidRPr="00EA5C5D">
              <w:t>генотоксичности</w:t>
            </w:r>
          </w:p>
        </w:tc>
        <w:tc>
          <w:tcPr>
            <w:tcW w:w="5235" w:type="dxa"/>
            <w:tcMar>
              <w:top w:w="100" w:type="dxa"/>
              <w:left w:w="100" w:type="dxa"/>
              <w:bottom w:w="100" w:type="dxa"/>
              <w:right w:w="100" w:type="dxa"/>
            </w:tcMar>
          </w:tcPr>
          <w:p w:rsidR="00880FE5" w:rsidRPr="00EA5C5D" w:rsidRDefault="00880FE5" w:rsidP="00A3542C">
            <w:pPr>
              <w:jc w:val="both"/>
            </w:pPr>
            <w:r w:rsidRPr="00EA5C5D">
              <w:t>Краткосрочные тесты на генотоксичность in vitro и in vivo. In vitro: тест Эймса, микроядерный тест, MLA,  хромосомные аберрации. In vivo: хромосомные  аберрации, микроядерный тест, разрыв цепочек ДНК. ICH S2. Стандартные протоколы ОЭСР</w:t>
            </w:r>
          </w:p>
        </w:tc>
        <w:tc>
          <w:tcPr>
            <w:tcW w:w="189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(ИД1,2)</w:t>
            </w:r>
          </w:p>
        </w:tc>
      </w:tr>
      <w:tr w:rsidR="00880FE5" w:rsidRPr="00EA5C5D" w:rsidTr="00880FE5">
        <w:trPr>
          <w:cantSplit/>
          <w:trHeight w:val="837"/>
          <w:tblHeader/>
        </w:trPr>
        <w:tc>
          <w:tcPr>
            <w:tcW w:w="780" w:type="dxa"/>
            <w:tcMar>
              <w:top w:w="100" w:type="dxa"/>
              <w:left w:w="100" w:type="dxa"/>
              <w:bottom w:w="100" w:type="dxa"/>
              <w:right w:w="100" w:type="dxa"/>
            </w:tcMar>
          </w:tcPr>
          <w:p w:rsidR="00880FE5" w:rsidRPr="00EA5C5D" w:rsidRDefault="00880FE5" w:rsidP="00A3542C">
            <w:pPr>
              <w:jc w:val="both"/>
            </w:pPr>
            <w:r w:rsidRPr="00EA5C5D">
              <w:lastRenderedPageBreak/>
              <w:t xml:space="preserve">9. </w:t>
            </w:r>
          </w:p>
        </w:tc>
        <w:tc>
          <w:tcPr>
            <w:tcW w:w="1815" w:type="dxa"/>
            <w:tcMar>
              <w:top w:w="100" w:type="dxa"/>
              <w:left w:w="100" w:type="dxa"/>
              <w:bottom w:w="100" w:type="dxa"/>
              <w:right w:w="100" w:type="dxa"/>
            </w:tcMar>
          </w:tcPr>
          <w:p w:rsidR="00880FE5" w:rsidRPr="00EA5C5D" w:rsidRDefault="00880FE5" w:rsidP="00A3542C">
            <w:pPr>
              <w:jc w:val="both"/>
            </w:pPr>
            <w:r w:rsidRPr="00EA5C5D">
              <w:t xml:space="preserve">Исследования  </w:t>
            </w:r>
          </w:p>
          <w:p w:rsidR="00880FE5" w:rsidRPr="00EA5C5D" w:rsidRDefault="00880FE5" w:rsidP="00A3542C">
            <w:pPr>
              <w:jc w:val="both"/>
            </w:pPr>
            <w:r w:rsidRPr="00EA5C5D">
              <w:t>канцерогенности</w:t>
            </w:r>
          </w:p>
        </w:tc>
        <w:tc>
          <w:tcPr>
            <w:tcW w:w="5235" w:type="dxa"/>
            <w:tcMar>
              <w:top w:w="100" w:type="dxa"/>
              <w:left w:w="100" w:type="dxa"/>
              <w:bottom w:w="100" w:type="dxa"/>
              <w:right w:w="100" w:type="dxa"/>
            </w:tcMar>
          </w:tcPr>
          <w:p w:rsidR="00880FE5" w:rsidRPr="00EA5C5D" w:rsidRDefault="00880FE5" w:rsidP="00A3542C">
            <w:pPr>
              <w:jc w:val="both"/>
            </w:pPr>
            <w:r w:rsidRPr="00EA5C5D">
              <w:t>Животные модели. Краткосрочные и долгосрочные тесты.  Дизайн исследований. Методы оценки результатов. ICH  S1. Стандартные протоколы ОЭСР</w:t>
            </w:r>
          </w:p>
        </w:tc>
        <w:tc>
          <w:tcPr>
            <w:tcW w:w="189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w:t>
            </w:r>
            <w:r w:rsidR="00D5583C">
              <w:t>3</w:t>
            </w:r>
            <w:r w:rsidRPr="00EA5C5D">
              <w:t>)</w:t>
            </w:r>
          </w:p>
        </w:tc>
      </w:tr>
    </w:tbl>
    <w:p w:rsidR="00880FE5" w:rsidRPr="00EA5C5D" w:rsidRDefault="00880FE5" w:rsidP="00A3542C">
      <w:pPr>
        <w:jc w:val="both"/>
      </w:pPr>
    </w:p>
    <w:tbl>
      <w:tblPr>
        <w:tblW w:w="9720" w:type="dxa"/>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85"/>
        <w:gridCol w:w="1820"/>
        <w:gridCol w:w="5235"/>
        <w:gridCol w:w="1880"/>
      </w:tblGrid>
      <w:tr w:rsidR="00880FE5" w:rsidRPr="00EA5C5D" w:rsidTr="00880FE5">
        <w:trPr>
          <w:cantSplit/>
          <w:trHeight w:val="837"/>
          <w:tblHeader/>
        </w:trPr>
        <w:tc>
          <w:tcPr>
            <w:tcW w:w="785" w:type="dxa"/>
            <w:tcMar>
              <w:top w:w="100" w:type="dxa"/>
              <w:left w:w="100" w:type="dxa"/>
              <w:bottom w:w="100" w:type="dxa"/>
              <w:right w:w="100" w:type="dxa"/>
            </w:tcMar>
          </w:tcPr>
          <w:p w:rsidR="00880FE5" w:rsidRPr="00EA5C5D" w:rsidRDefault="00880FE5" w:rsidP="00A3542C">
            <w:pPr>
              <w:jc w:val="both"/>
            </w:pPr>
            <w:r w:rsidRPr="00EA5C5D">
              <w:t xml:space="preserve">10. </w:t>
            </w:r>
          </w:p>
        </w:tc>
        <w:tc>
          <w:tcPr>
            <w:tcW w:w="1820" w:type="dxa"/>
            <w:tcMar>
              <w:top w:w="100" w:type="dxa"/>
              <w:left w:w="100" w:type="dxa"/>
              <w:bottom w:w="100" w:type="dxa"/>
              <w:right w:w="100" w:type="dxa"/>
            </w:tcMar>
          </w:tcPr>
          <w:p w:rsidR="00880FE5" w:rsidRPr="00EA5C5D" w:rsidRDefault="00880FE5" w:rsidP="00A3542C">
            <w:pPr>
              <w:jc w:val="both"/>
            </w:pPr>
            <w:r w:rsidRPr="00EA5C5D">
              <w:t xml:space="preserve">Репродуктивная и  </w:t>
            </w:r>
          </w:p>
          <w:p w:rsidR="00880FE5" w:rsidRPr="00EA5C5D" w:rsidRDefault="00880FE5" w:rsidP="00A3542C">
            <w:pPr>
              <w:jc w:val="both"/>
            </w:pPr>
            <w:r w:rsidRPr="00EA5C5D">
              <w:t xml:space="preserve">онтогенетическая  </w:t>
            </w:r>
          </w:p>
          <w:p w:rsidR="00880FE5" w:rsidRPr="00EA5C5D" w:rsidRDefault="00880FE5" w:rsidP="00A3542C">
            <w:pPr>
              <w:jc w:val="both"/>
            </w:pPr>
            <w:r w:rsidRPr="00EA5C5D">
              <w:t>токсичность</w:t>
            </w:r>
          </w:p>
        </w:tc>
        <w:tc>
          <w:tcPr>
            <w:tcW w:w="5235" w:type="dxa"/>
            <w:tcMar>
              <w:top w:w="100" w:type="dxa"/>
              <w:left w:w="100" w:type="dxa"/>
              <w:bottom w:w="100" w:type="dxa"/>
              <w:right w:w="100" w:type="dxa"/>
            </w:tcMar>
          </w:tcPr>
          <w:p w:rsidR="00880FE5" w:rsidRPr="00EA5C5D" w:rsidRDefault="00880FE5" w:rsidP="00A3542C">
            <w:pPr>
              <w:jc w:val="both"/>
            </w:pPr>
            <w:r w:rsidRPr="00EA5C5D">
              <w:t>Животные модели. Взаимоотношение с клинической  разработкой. ICH S5. Стандартные протоколы ОЭСР</w:t>
            </w:r>
          </w:p>
        </w:tc>
        <w:tc>
          <w:tcPr>
            <w:tcW w:w="188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w:t>
            </w:r>
            <w:r w:rsidR="00D5583C">
              <w:t>3</w:t>
            </w:r>
            <w:r w:rsidRPr="00EA5C5D">
              <w:t>)</w:t>
            </w:r>
          </w:p>
        </w:tc>
      </w:tr>
      <w:tr w:rsidR="00880FE5" w:rsidRPr="00EA5C5D" w:rsidTr="00880FE5">
        <w:trPr>
          <w:cantSplit/>
          <w:trHeight w:val="1389"/>
          <w:tblHeader/>
        </w:trPr>
        <w:tc>
          <w:tcPr>
            <w:tcW w:w="785" w:type="dxa"/>
            <w:tcMar>
              <w:top w:w="100" w:type="dxa"/>
              <w:left w:w="100" w:type="dxa"/>
              <w:bottom w:w="100" w:type="dxa"/>
              <w:right w:w="100" w:type="dxa"/>
            </w:tcMar>
          </w:tcPr>
          <w:p w:rsidR="00880FE5" w:rsidRPr="00EA5C5D" w:rsidRDefault="00880FE5" w:rsidP="00A3542C">
            <w:pPr>
              <w:jc w:val="both"/>
            </w:pPr>
            <w:r w:rsidRPr="00EA5C5D">
              <w:t xml:space="preserve">11. </w:t>
            </w:r>
          </w:p>
        </w:tc>
        <w:tc>
          <w:tcPr>
            <w:tcW w:w="1820" w:type="dxa"/>
            <w:tcMar>
              <w:top w:w="100" w:type="dxa"/>
              <w:left w:w="100" w:type="dxa"/>
              <w:bottom w:w="100" w:type="dxa"/>
              <w:right w:w="100" w:type="dxa"/>
            </w:tcMar>
          </w:tcPr>
          <w:p w:rsidR="00880FE5" w:rsidRPr="00EA5C5D" w:rsidRDefault="00880FE5" w:rsidP="00A3542C">
            <w:pPr>
              <w:jc w:val="both"/>
            </w:pPr>
            <w:r w:rsidRPr="00EA5C5D">
              <w:t>Специфические виды  токсичности</w:t>
            </w:r>
          </w:p>
        </w:tc>
        <w:tc>
          <w:tcPr>
            <w:tcW w:w="5235" w:type="dxa"/>
            <w:tcMar>
              <w:top w:w="100" w:type="dxa"/>
              <w:left w:w="100" w:type="dxa"/>
              <w:bottom w:w="100" w:type="dxa"/>
              <w:right w:w="100" w:type="dxa"/>
            </w:tcMar>
          </w:tcPr>
          <w:p w:rsidR="00880FE5" w:rsidRPr="00EA5C5D" w:rsidRDefault="00880FE5" w:rsidP="00A3542C">
            <w:pPr>
              <w:jc w:val="both"/>
            </w:pPr>
            <w:r w:rsidRPr="00EA5C5D">
              <w:t>Исследования фототоксичности. Исследование  иммунотоксичности. Токсичность для эндокринных  органов. Квалификация примесей. Оценка антигенности.  Местная переносимость. Оценка токсичности на  неполовозрелых животных</w:t>
            </w:r>
          </w:p>
        </w:tc>
        <w:tc>
          <w:tcPr>
            <w:tcW w:w="188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w:t>
            </w:r>
            <w:r w:rsidR="00D5583C">
              <w:t>3</w:t>
            </w:r>
            <w:r w:rsidRPr="00EA5C5D">
              <w:t>)</w:t>
            </w:r>
          </w:p>
        </w:tc>
      </w:tr>
      <w:tr w:rsidR="00880FE5" w:rsidRPr="00EA5C5D" w:rsidTr="00880FE5">
        <w:trPr>
          <w:cantSplit/>
          <w:trHeight w:val="2217"/>
          <w:tblHeader/>
        </w:trPr>
        <w:tc>
          <w:tcPr>
            <w:tcW w:w="785" w:type="dxa"/>
            <w:tcMar>
              <w:top w:w="100" w:type="dxa"/>
              <w:left w:w="100" w:type="dxa"/>
              <w:bottom w:w="100" w:type="dxa"/>
              <w:right w:w="100" w:type="dxa"/>
            </w:tcMar>
          </w:tcPr>
          <w:p w:rsidR="00880FE5" w:rsidRPr="00EA5C5D" w:rsidRDefault="00880FE5" w:rsidP="00A3542C">
            <w:pPr>
              <w:jc w:val="both"/>
            </w:pPr>
            <w:r w:rsidRPr="00EA5C5D">
              <w:t xml:space="preserve">12. </w:t>
            </w:r>
          </w:p>
        </w:tc>
        <w:tc>
          <w:tcPr>
            <w:tcW w:w="1820" w:type="dxa"/>
            <w:tcMar>
              <w:top w:w="100" w:type="dxa"/>
              <w:left w:w="100" w:type="dxa"/>
              <w:bottom w:w="100" w:type="dxa"/>
              <w:right w:w="100" w:type="dxa"/>
            </w:tcMar>
          </w:tcPr>
          <w:p w:rsidR="00880FE5" w:rsidRPr="00EA5C5D" w:rsidRDefault="00880FE5" w:rsidP="00A3542C">
            <w:pPr>
              <w:jc w:val="both"/>
            </w:pPr>
            <w:r w:rsidRPr="00EA5C5D">
              <w:t>Фармакокинетика и  токсикокинетика</w:t>
            </w:r>
          </w:p>
        </w:tc>
        <w:tc>
          <w:tcPr>
            <w:tcW w:w="5235" w:type="dxa"/>
            <w:tcMar>
              <w:top w:w="100" w:type="dxa"/>
              <w:left w:w="100" w:type="dxa"/>
              <w:bottom w:w="100" w:type="dxa"/>
              <w:right w:w="100" w:type="dxa"/>
            </w:tcMar>
          </w:tcPr>
          <w:p w:rsidR="00880FE5" w:rsidRPr="00EA5C5D" w:rsidRDefault="00880FE5" w:rsidP="00A3542C">
            <w:pPr>
              <w:jc w:val="both"/>
            </w:pPr>
            <w:r w:rsidRPr="00EA5C5D">
              <w:t>Модели и методы для изучения процессов всасывания,  распределения, метаболизма и выведения лекарственных  веществ. Основные фармакокинетические параметры.  Исследования стабильности в плазме и метаболической  стабильности. Токсикокинетическое сопровождение  токсикологических исследований. Валидация методов  токсикокинетического анализа. Оценка иммуногенности.  Исследования фармакокинетических взаимодействий</w:t>
            </w:r>
          </w:p>
        </w:tc>
        <w:tc>
          <w:tcPr>
            <w:tcW w:w="188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w:t>
            </w:r>
            <w:r w:rsidR="00D5583C">
              <w:t>3</w:t>
            </w:r>
            <w:r w:rsidRPr="00EA5C5D">
              <w:t>)</w:t>
            </w:r>
          </w:p>
        </w:tc>
      </w:tr>
      <w:tr w:rsidR="00880FE5" w:rsidRPr="00EA5C5D" w:rsidTr="00880FE5">
        <w:trPr>
          <w:cantSplit/>
          <w:trHeight w:val="1389"/>
          <w:tblHeader/>
        </w:trPr>
        <w:tc>
          <w:tcPr>
            <w:tcW w:w="785" w:type="dxa"/>
            <w:tcMar>
              <w:top w:w="100" w:type="dxa"/>
              <w:left w:w="100" w:type="dxa"/>
              <w:bottom w:w="100" w:type="dxa"/>
              <w:right w:w="100" w:type="dxa"/>
            </w:tcMar>
          </w:tcPr>
          <w:p w:rsidR="00880FE5" w:rsidRPr="00EA5C5D" w:rsidRDefault="00880FE5" w:rsidP="00A3542C">
            <w:pPr>
              <w:jc w:val="both"/>
            </w:pPr>
            <w:r w:rsidRPr="00EA5C5D">
              <w:t xml:space="preserve">13. </w:t>
            </w:r>
          </w:p>
        </w:tc>
        <w:tc>
          <w:tcPr>
            <w:tcW w:w="1820" w:type="dxa"/>
            <w:tcMar>
              <w:top w:w="100" w:type="dxa"/>
              <w:left w:w="100" w:type="dxa"/>
              <w:bottom w:w="100" w:type="dxa"/>
              <w:right w:w="100" w:type="dxa"/>
            </w:tcMar>
          </w:tcPr>
          <w:p w:rsidR="00880FE5" w:rsidRPr="00EA5C5D" w:rsidRDefault="00880FE5" w:rsidP="00A3542C">
            <w:pPr>
              <w:jc w:val="both"/>
            </w:pPr>
            <w:r w:rsidRPr="00EA5C5D">
              <w:t xml:space="preserve">Исследования  </w:t>
            </w:r>
          </w:p>
          <w:p w:rsidR="00880FE5" w:rsidRPr="00EA5C5D" w:rsidRDefault="00880FE5" w:rsidP="00A3542C">
            <w:pPr>
              <w:jc w:val="both"/>
            </w:pPr>
            <w:r w:rsidRPr="00EA5C5D">
              <w:t>фармакодинамики</w:t>
            </w:r>
          </w:p>
        </w:tc>
        <w:tc>
          <w:tcPr>
            <w:tcW w:w="5235" w:type="dxa"/>
            <w:tcMar>
              <w:top w:w="100" w:type="dxa"/>
              <w:left w:w="100" w:type="dxa"/>
              <w:bottom w:w="100" w:type="dxa"/>
              <w:right w:w="100" w:type="dxa"/>
            </w:tcMar>
          </w:tcPr>
          <w:p w:rsidR="00880FE5" w:rsidRPr="00EA5C5D" w:rsidRDefault="00880FE5" w:rsidP="00A3542C">
            <w:pPr>
              <w:jc w:val="both"/>
            </w:pPr>
            <w:r w:rsidRPr="00EA5C5D">
              <w:t xml:space="preserve">Исследования первичной фармакодинамики,  </w:t>
            </w:r>
          </w:p>
          <w:p w:rsidR="00880FE5" w:rsidRPr="00EA5C5D" w:rsidRDefault="00880FE5" w:rsidP="00A3542C">
            <w:pPr>
              <w:jc w:val="both"/>
            </w:pPr>
            <w:r w:rsidRPr="00EA5C5D">
              <w:t>исследования вторичной фармакодинамики, исследования  фармакологической безопасности. Исследования  фармакодинамических взаимодействий. ICH S7А, ICH  S7B</w:t>
            </w:r>
          </w:p>
        </w:tc>
        <w:tc>
          <w:tcPr>
            <w:tcW w:w="188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w:t>
            </w:r>
            <w:r w:rsidR="00D5583C">
              <w:t>3</w:t>
            </w:r>
            <w:r w:rsidRPr="00EA5C5D">
              <w:t>)</w:t>
            </w:r>
          </w:p>
        </w:tc>
      </w:tr>
      <w:tr w:rsidR="00880FE5" w:rsidRPr="00EA5C5D" w:rsidTr="00880FE5">
        <w:trPr>
          <w:cantSplit/>
          <w:trHeight w:val="1665"/>
          <w:tblHeader/>
        </w:trPr>
        <w:tc>
          <w:tcPr>
            <w:tcW w:w="785" w:type="dxa"/>
            <w:tcMar>
              <w:top w:w="100" w:type="dxa"/>
              <w:left w:w="100" w:type="dxa"/>
              <w:bottom w:w="100" w:type="dxa"/>
              <w:right w:w="100" w:type="dxa"/>
            </w:tcMar>
          </w:tcPr>
          <w:p w:rsidR="00880FE5" w:rsidRPr="00EA5C5D" w:rsidRDefault="00880FE5" w:rsidP="00A3542C">
            <w:pPr>
              <w:jc w:val="both"/>
            </w:pPr>
            <w:r w:rsidRPr="00EA5C5D">
              <w:lastRenderedPageBreak/>
              <w:t xml:space="preserve">14. </w:t>
            </w:r>
          </w:p>
        </w:tc>
        <w:tc>
          <w:tcPr>
            <w:tcW w:w="1820" w:type="dxa"/>
            <w:tcMar>
              <w:top w:w="100" w:type="dxa"/>
              <w:left w:w="100" w:type="dxa"/>
              <w:bottom w:w="100" w:type="dxa"/>
              <w:right w:w="100" w:type="dxa"/>
            </w:tcMar>
          </w:tcPr>
          <w:p w:rsidR="00880FE5" w:rsidRPr="00EA5C5D" w:rsidRDefault="00880FE5" w:rsidP="00A3542C">
            <w:pPr>
              <w:jc w:val="both"/>
            </w:pPr>
            <w:r w:rsidRPr="00EA5C5D">
              <w:t xml:space="preserve">Модели и методы  </w:t>
            </w:r>
          </w:p>
          <w:p w:rsidR="00880FE5" w:rsidRPr="00EA5C5D" w:rsidRDefault="00880FE5" w:rsidP="00A3542C">
            <w:pPr>
              <w:jc w:val="both"/>
            </w:pPr>
            <w:r w:rsidRPr="00EA5C5D">
              <w:t>доклинической оценки  фармакологического  действия</w:t>
            </w:r>
          </w:p>
        </w:tc>
        <w:tc>
          <w:tcPr>
            <w:tcW w:w="5235" w:type="dxa"/>
            <w:tcMar>
              <w:top w:w="100" w:type="dxa"/>
              <w:left w:w="100" w:type="dxa"/>
              <w:bottom w:w="100" w:type="dxa"/>
              <w:right w:w="100" w:type="dxa"/>
            </w:tcMar>
          </w:tcPr>
          <w:p w:rsidR="00880FE5" w:rsidRPr="00EA5C5D" w:rsidRDefault="00880FE5" w:rsidP="00A3542C">
            <w:pPr>
              <w:jc w:val="both"/>
            </w:pPr>
            <w:r w:rsidRPr="00EA5C5D">
              <w:t xml:space="preserve">Модели инфекционных заболеваний. Модели  злокачественных новообразований. Модели для изучения  эффективности анальгетиков. Модели  </w:t>
            </w:r>
          </w:p>
          <w:p w:rsidR="00880FE5" w:rsidRPr="00EA5C5D" w:rsidRDefault="00880FE5" w:rsidP="00A3542C">
            <w:pPr>
              <w:jc w:val="both"/>
            </w:pPr>
            <w:r w:rsidRPr="00EA5C5D">
              <w:t>нейродегенеративных заболеваний. Модели заболеваний  сердечно-сосудистой системы. Модели сахарного диабета  и метаболического синдрома</w:t>
            </w:r>
          </w:p>
        </w:tc>
        <w:tc>
          <w:tcPr>
            <w:tcW w:w="188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w:t>
            </w:r>
            <w:r w:rsidR="00D5583C">
              <w:t>3</w:t>
            </w:r>
            <w:r w:rsidRPr="00EA5C5D">
              <w:t>)</w:t>
            </w:r>
          </w:p>
        </w:tc>
      </w:tr>
      <w:tr w:rsidR="00880FE5" w:rsidRPr="00EA5C5D" w:rsidTr="00880FE5">
        <w:trPr>
          <w:cantSplit/>
          <w:trHeight w:val="1391"/>
          <w:tblHeader/>
        </w:trPr>
        <w:tc>
          <w:tcPr>
            <w:tcW w:w="785" w:type="dxa"/>
            <w:tcMar>
              <w:top w:w="100" w:type="dxa"/>
              <w:left w:w="100" w:type="dxa"/>
              <w:bottom w:w="100" w:type="dxa"/>
              <w:right w:w="100" w:type="dxa"/>
            </w:tcMar>
          </w:tcPr>
          <w:p w:rsidR="00880FE5" w:rsidRPr="00EA5C5D" w:rsidRDefault="00880FE5" w:rsidP="00A3542C">
            <w:pPr>
              <w:jc w:val="both"/>
            </w:pPr>
            <w:r w:rsidRPr="00EA5C5D">
              <w:t xml:space="preserve">15. </w:t>
            </w:r>
          </w:p>
        </w:tc>
        <w:tc>
          <w:tcPr>
            <w:tcW w:w="1820" w:type="dxa"/>
            <w:tcMar>
              <w:top w:w="100" w:type="dxa"/>
              <w:left w:w="100" w:type="dxa"/>
              <w:bottom w:w="100" w:type="dxa"/>
              <w:right w:w="100" w:type="dxa"/>
            </w:tcMar>
          </w:tcPr>
          <w:p w:rsidR="00880FE5" w:rsidRPr="00EA5C5D" w:rsidRDefault="00880FE5" w:rsidP="00A3542C">
            <w:pPr>
              <w:jc w:val="both"/>
            </w:pPr>
            <w:r w:rsidRPr="00EA5C5D">
              <w:t xml:space="preserve">Принципы GLP </w:t>
            </w:r>
          </w:p>
        </w:tc>
        <w:tc>
          <w:tcPr>
            <w:tcW w:w="5235" w:type="dxa"/>
            <w:tcMar>
              <w:top w:w="100" w:type="dxa"/>
              <w:left w:w="100" w:type="dxa"/>
              <w:bottom w:w="100" w:type="dxa"/>
              <w:right w:w="100" w:type="dxa"/>
            </w:tcMar>
          </w:tcPr>
          <w:p w:rsidR="00880FE5" w:rsidRPr="00EA5C5D" w:rsidRDefault="00880FE5" w:rsidP="00A3542C">
            <w:pPr>
              <w:jc w:val="both"/>
            </w:pPr>
            <w:r w:rsidRPr="00EA5C5D">
              <w:t>Требования к помещениям для проведения доклинических  исследований. Контроль качества исследований.  Требования к персоналу, проводящему исследования.  Доклинические исследования, требующие условий GLP в  обязательном порядке</w:t>
            </w:r>
          </w:p>
        </w:tc>
        <w:tc>
          <w:tcPr>
            <w:tcW w:w="1880" w:type="dxa"/>
            <w:tcMar>
              <w:top w:w="100" w:type="dxa"/>
              <w:left w:w="100" w:type="dxa"/>
              <w:bottom w:w="100" w:type="dxa"/>
              <w:right w:w="100" w:type="dxa"/>
            </w:tcMar>
          </w:tcPr>
          <w:p w:rsidR="00880FE5" w:rsidRPr="00EA5C5D" w:rsidRDefault="00880FE5" w:rsidP="00A3542C">
            <w:pPr>
              <w:jc w:val="both"/>
            </w:pPr>
            <w:r w:rsidRPr="00EA5C5D">
              <w:t xml:space="preserve">УК-1 (ИД1,2, 3,4,5), УК-2 (ИД1,2,3, 4,5), ОПК-2 (ИД1,2,3), ОПК-3 (ИД2,3), ОПК-5 (ИД1,3), </w:t>
            </w:r>
            <w:r w:rsidR="00D5583C">
              <w:t>ОПК-6</w:t>
            </w:r>
            <w:r w:rsidRPr="00EA5C5D">
              <w:t xml:space="preserve"> (ИД1,</w:t>
            </w:r>
            <w:r w:rsidR="00D5583C">
              <w:t>3</w:t>
            </w:r>
            <w:r w:rsidRPr="00EA5C5D">
              <w:t>)</w:t>
            </w:r>
          </w:p>
        </w:tc>
      </w:tr>
    </w:tbl>
    <w:p w:rsidR="00880FE5" w:rsidRPr="00EA5C5D" w:rsidRDefault="00880FE5" w:rsidP="00A62520"/>
    <w:p w:rsidR="00880FE5" w:rsidRPr="00EA5C5D" w:rsidRDefault="00880FE5" w:rsidP="00A62520"/>
    <w:p w:rsidR="00880FE5" w:rsidRDefault="00880FE5" w:rsidP="00A62520">
      <w:pPr>
        <w:rPr>
          <w:b/>
        </w:rPr>
      </w:pPr>
      <w:r w:rsidRPr="00EA5C5D">
        <w:rPr>
          <w:b/>
        </w:rPr>
        <w:t>5.2. Разделы дисциплин и виды занятий для очной формы обучения</w:t>
      </w:r>
    </w:p>
    <w:p w:rsidR="00D5583C" w:rsidRPr="00EA5C5D" w:rsidRDefault="00D5583C" w:rsidP="00A62520">
      <w:pPr>
        <w:rPr>
          <w:b/>
        </w:rPr>
      </w:pPr>
    </w:p>
    <w:tbl>
      <w:tblPr>
        <w:tblW w:w="92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2"/>
        <w:gridCol w:w="3300"/>
        <w:gridCol w:w="1483"/>
        <w:gridCol w:w="1527"/>
        <w:gridCol w:w="998"/>
        <w:gridCol w:w="1145"/>
      </w:tblGrid>
      <w:tr w:rsidR="00880FE5" w:rsidRPr="00EA5C5D" w:rsidTr="00880FE5">
        <w:trPr>
          <w:cantSplit/>
          <w:trHeight w:val="562"/>
          <w:tblHeader/>
        </w:trPr>
        <w:tc>
          <w:tcPr>
            <w:tcW w:w="792" w:type="dxa"/>
          </w:tcPr>
          <w:p w:rsidR="00880FE5" w:rsidRPr="00EA5C5D" w:rsidRDefault="00880FE5" w:rsidP="00A62520">
            <w:pPr>
              <w:rPr>
                <w:b/>
              </w:rPr>
            </w:pPr>
            <w:r w:rsidRPr="00EA5C5D">
              <w:rPr>
                <w:b/>
              </w:rPr>
              <w:t xml:space="preserve">№  </w:t>
            </w:r>
          </w:p>
          <w:p w:rsidR="00880FE5" w:rsidRPr="00EA5C5D" w:rsidRDefault="00880FE5" w:rsidP="00A62520">
            <w:pPr>
              <w:rPr>
                <w:b/>
              </w:rPr>
            </w:pPr>
            <w:r w:rsidRPr="00EA5C5D">
              <w:rPr>
                <w:b/>
              </w:rPr>
              <w:t>п/п</w:t>
            </w:r>
          </w:p>
        </w:tc>
        <w:tc>
          <w:tcPr>
            <w:tcW w:w="3300" w:type="dxa"/>
          </w:tcPr>
          <w:p w:rsidR="00880FE5" w:rsidRPr="00EA5C5D" w:rsidRDefault="00880FE5" w:rsidP="00A62520">
            <w:pPr>
              <w:rPr>
                <w:b/>
              </w:rPr>
            </w:pPr>
            <w:r w:rsidRPr="00EA5C5D">
              <w:rPr>
                <w:b/>
              </w:rPr>
              <w:t xml:space="preserve">Наименование раздела дисциплины </w:t>
            </w:r>
          </w:p>
        </w:tc>
        <w:tc>
          <w:tcPr>
            <w:tcW w:w="1483" w:type="dxa"/>
          </w:tcPr>
          <w:p w:rsidR="00880FE5" w:rsidRPr="00EA5C5D" w:rsidRDefault="00880FE5" w:rsidP="00A62520">
            <w:pPr>
              <w:rPr>
                <w:b/>
              </w:rPr>
            </w:pPr>
            <w:r w:rsidRPr="00EA5C5D">
              <w:rPr>
                <w:b/>
              </w:rPr>
              <w:t xml:space="preserve">Лекции </w:t>
            </w:r>
          </w:p>
        </w:tc>
        <w:tc>
          <w:tcPr>
            <w:tcW w:w="1527" w:type="dxa"/>
          </w:tcPr>
          <w:p w:rsidR="00880FE5" w:rsidRPr="00EA5C5D" w:rsidRDefault="00880FE5" w:rsidP="00A62520">
            <w:pPr>
              <w:rPr>
                <w:b/>
              </w:rPr>
            </w:pPr>
            <w:r w:rsidRPr="00EA5C5D">
              <w:rPr>
                <w:b/>
              </w:rPr>
              <w:t xml:space="preserve">Практ.  </w:t>
            </w:r>
          </w:p>
          <w:p w:rsidR="00880FE5" w:rsidRPr="00EA5C5D" w:rsidRDefault="00880FE5" w:rsidP="00A62520">
            <w:pPr>
              <w:rPr>
                <w:b/>
              </w:rPr>
            </w:pPr>
            <w:r w:rsidRPr="00EA5C5D">
              <w:rPr>
                <w:b/>
              </w:rPr>
              <w:t>занятия</w:t>
            </w:r>
          </w:p>
        </w:tc>
        <w:tc>
          <w:tcPr>
            <w:tcW w:w="998" w:type="dxa"/>
          </w:tcPr>
          <w:p w:rsidR="00880FE5" w:rsidRPr="00EA5C5D" w:rsidRDefault="00880FE5" w:rsidP="00A62520">
            <w:pPr>
              <w:rPr>
                <w:b/>
              </w:rPr>
            </w:pPr>
            <w:r w:rsidRPr="00EA5C5D">
              <w:rPr>
                <w:b/>
              </w:rPr>
              <w:t xml:space="preserve">СРС </w:t>
            </w:r>
          </w:p>
        </w:tc>
        <w:tc>
          <w:tcPr>
            <w:tcW w:w="1145" w:type="dxa"/>
          </w:tcPr>
          <w:p w:rsidR="00880FE5" w:rsidRPr="00EA5C5D" w:rsidRDefault="00880FE5" w:rsidP="00A62520">
            <w:pPr>
              <w:rPr>
                <w:b/>
              </w:rPr>
            </w:pPr>
            <w:r w:rsidRPr="00EA5C5D">
              <w:rPr>
                <w:b/>
              </w:rPr>
              <w:t xml:space="preserve">Всего </w:t>
            </w:r>
          </w:p>
          <w:p w:rsidR="00880FE5" w:rsidRPr="00EA5C5D" w:rsidRDefault="00880FE5" w:rsidP="00A62520">
            <w:pPr>
              <w:rPr>
                <w:b/>
              </w:rPr>
            </w:pPr>
            <w:r w:rsidRPr="00EA5C5D">
              <w:rPr>
                <w:b/>
              </w:rPr>
              <w:t>час.</w:t>
            </w:r>
          </w:p>
        </w:tc>
      </w:tr>
      <w:tr w:rsidR="00880FE5" w:rsidRPr="00EA5C5D" w:rsidTr="00880FE5">
        <w:trPr>
          <w:cantSplit/>
          <w:trHeight w:val="20"/>
          <w:tblHeader/>
        </w:trPr>
        <w:tc>
          <w:tcPr>
            <w:tcW w:w="792" w:type="dxa"/>
          </w:tcPr>
          <w:p w:rsidR="00880FE5" w:rsidRPr="00EA5C5D" w:rsidRDefault="00880FE5" w:rsidP="00A62520">
            <w:r w:rsidRPr="00EA5C5D">
              <w:t xml:space="preserve">1. </w:t>
            </w:r>
          </w:p>
        </w:tc>
        <w:tc>
          <w:tcPr>
            <w:tcW w:w="3300" w:type="dxa"/>
          </w:tcPr>
          <w:p w:rsidR="00880FE5" w:rsidRPr="00EA5C5D" w:rsidRDefault="00880FE5" w:rsidP="00A62520">
            <w:r w:rsidRPr="00EA5C5D">
              <w:t xml:space="preserve">Цели и задачи доклинических исследований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2</w:t>
            </w:r>
          </w:p>
        </w:tc>
        <w:tc>
          <w:tcPr>
            <w:tcW w:w="998" w:type="dxa"/>
          </w:tcPr>
          <w:p w:rsidR="00880FE5" w:rsidRPr="00EA5C5D" w:rsidRDefault="00880FE5" w:rsidP="00A3542C">
            <w:pPr>
              <w:jc w:val="center"/>
            </w:pPr>
            <w:r w:rsidRPr="00EA5C5D">
              <w:t>3</w:t>
            </w:r>
          </w:p>
        </w:tc>
        <w:tc>
          <w:tcPr>
            <w:tcW w:w="1145" w:type="dxa"/>
          </w:tcPr>
          <w:p w:rsidR="00880FE5" w:rsidRPr="00EA5C5D" w:rsidRDefault="00880FE5" w:rsidP="00A3542C">
            <w:pPr>
              <w:jc w:val="center"/>
            </w:pPr>
            <w:r w:rsidRPr="00EA5C5D">
              <w:t>6</w:t>
            </w:r>
          </w:p>
        </w:tc>
      </w:tr>
      <w:tr w:rsidR="00880FE5" w:rsidRPr="00EA5C5D" w:rsidTr="00880FE5">
        <w:trPr>
          <w:cantSplit/>
          <w:trHeight w:val="20"/>
          <w:tblHeader/>
        </w:trPr>
        <w:tc>
          <w:tcPr>
            <w:tcW w:w="792" w:type="dxa"/>
          </w:tcPr>
          <w:p w:rsidR="00880FE5" w:rsidRPr="00EA5C5D" w:rsidRDefault="00880FE5" w:rsidP="00A62520">
            <w:r w:rsidRPr="00EA5C5D">
              <w:t xml:space="preserve">2. </w:t>
            </w:r>
          </w:p>
        </w:tc>
        <w:tc>
          <w:tcPr>
            <w:tcW w:w="3300" w:type="dxa"/>
          </w:tcPr>
          <w:p w:rsidR="00880FE5" w:rsidRPr="00EA5C5D" w:rsidRDefault="00880FE5" w:rsidP="00A62520">
            <w:r w:rsidRPr="00EA5C5D">
              <w:t xml:space="preserve">Взаимоотношение доклинической,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3</w:t>
            </w:r>
          </w:p>
        </w:tc>
        <w:tc>
          <w:tcPr>
            <w:tcW w:w="998" w:type="dxa"/>
          </w:tcPr>
          <w:p w:rsidR="00880FE5" w:rsidRPr="00EA5C5D" w:rsidRDefault="00880FE5" w:rsidP="00A3542C">
            <w:pPr>
              <w:jc w:val="center"/>
            </w:pPr>
            <w:r w:rsidRPr="00EA5C5D">
              <w:t>4</w:t>
            </w:r>
          </w:p>
        </w:tc>
        <w:tc>
          <w:tcPr>
            <w:tcW w:w="1145" w:type="dxa"/>
          </w:tcPr>
          <w:p w:rsidR="00880FE5" w:rsidRPr="00EA5C5D" w:rsidRDefault="00880FE5" w:rsidP="00A3542C">
            <w:pPr>
              <w:jc w:val="center"/>
            </w:pPr>
            <w:r w:rsidRPr="00EA5C5D">
              <w:t>8</w:t>
            </w:r>
          </w:p>
        </w:tc>
      </w:tr>
      <w:tr w:rsidR="00880FE5" w:rsidRPr="00EA5C5D" w:rsidTr="00880FE5">
        <w:trPr>
          <w:cantSplit/>
          <w:trHeight w:val="1124"/>
          <w:tblHeader/>
        </w:trPr>
        <w:tc>
          <w:tcPr>
            <w:tcW w:w="792" w:type="dxa"/>
          </w:tcPr>
          <w:p w:rsidR="00880FE5" w:rsidRPr="00EA5C5D" w:rsidRDefault="00880FE5" w:rsidP="00A62520">
            <w:r w:rsidRPr="00EA5C5D">
              <w:t xml:space="preserve">3. </w:t>
            </w:r>
          </w:p>
        </w:tc>
        <w:tc>
          <w:tcPr>
            <w:tcW w:w="3300" w:type="dxa"/>
          </w:tcPr>
          <w:p w:rsidR="00880FE5" w:rsidRPr="00EA5C5D" w:rsidRDefault="00880FE5" w:rsidP="00A62520">
            <w:r w:rsidRPr="00EA5C5D">
              <w:t xml:space="preserve">Виды животных, используемые в  </w:t>
            </w:r>
          </w:p>
          <w:p w:rsidR="00880FE5" w:rsidRPr="00EA5C5D" w:rsidRDefault="00880FE5" w:rsidP="00A62520">
            <w:r w:rsidRPr="00EA5C5D">
              <w:t>доклинических исследованиях</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2</w:t>
            </w:r>
          </w:p>
        </w:tc>
        <w:tc>
          <w:tcPr>
            <w:tcW w:w="998" w:type="dxa"/>
          </w:tcPr>
          <w:p w:rsidR="00880FE5" w:rsidRPr="00EA5C5D" w:rsidRDefault="00880FE5" w:rsidP="00A3542C">
            <w:pPr>
              <w:jc w:val="center"/>
            </w:pPr>
            <w:r w:rsidRPr="00EA5C5D">
              <w:t>3</w:t>
            </w:r>
          </w:p>
        </w:tc>
        <w:tc>
          <w:tcPr>
            <w:tcW w:w="1145" w:type="dxa"/>
          </w:tcPr>
          <w:p w:rsidR="00880FE5" w:rsidRPr="00EA5C5D" w:rsidRDefault="00880FE5" w:rsidP="00A3542C">
            <w:pPr>
              <w:jc w:val="center"/>
            </w:pPr>
            <w:r w:rsidRPr="00EA5C5D">
              <w:t>6</w:t>
            </w:r>
          </w:p>
        </w:tc>
      </w:tr>
      <w:tr w:rsidR="00880FE5" w:rsidRPr="00EA5C5D" w:rsidTr="00880FE5">
        <w:trPr>
          <w:cantSplit/>
          <w:trHeight w:val="20"/>
          <w:tblHeader/>
        </w:trPr>
        <w:tc>
          <w:tcPr>
            <w:tcW w:w="792" w:type="dxa"/>
          </w:tcPr>
          <w:p w:rsidR="00880FE5" w:rsidRPr="00EA5C5D" w:rsidRDefault="00880FE5" w:rsidP="00A62520">
            <w:r w:rsidRPr="00EA5C5D">
              <w:t xml:space="preserve">4. </w:t>
            </w:r>
          </w:p>
        </w:tc>
        <w:tc>
          <w:tcPr>
            <w:tcW w:w="3300" w:type="dxa"/>
          </w:tcPr>
          <w:p w:rsidR="00880FE5" w:rsidRPr="00EA5C5D" w:rsidRDefault="00880FE5" w:rsidP="00A62520">
            <w:r w:rsidRPr="00EA5C5D">
              <w:t xml:space="preserve">Экспериментальные модели животных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3</w:t>
            </w:r>
          </w:p>
        </w:tc>
        <w:tc>
          <w:tcPr>
            <w:tcW w:w="998" w:type="dxa"/>
          </w:tcPr>
          <w:p w:rsidR="00880FE5" w:rsidRPr="00EA5C5D" w:rsidRDefault="00880FE5" w:rsidP="00A3542C">
            <w:pPr>
              <w:jc w:val="center"/>
            </w:pPr>
            <w:r w:rsidRPr="00EA5C5D">
              <w:t>4</w:t>
            </w:r>
          </w:p>
        </w:tc>
        <w:tc>
          <w:tcPr>
            <w:tcW w:w="1145" w:type="dxa"/>
          </w:tcPr>
          <w:p w:rsidR="00880FE5" w:rsidRPr="00EA5C5D" w:rsidRDefault="00880FE5" w:rsidP="00A3542C">
            <w:pPr>
              <w:jc w:val="center"/>
            </w:pPr>
            <w:r w:rsidRPr="00EA5C5D">
              <w:t>8</w:t>
            </w:r>
          </w:p>
        </w:tc>
      </w:tr>
      <w:tr w:rsidR="00880FE5" w:rsidRPr="00EA5C5D" w:rsidTr="00880FE5">
        <w:trPr>
          <w:cantSplit/>
          <w:trHeight w:val="20"/>
          <w:tblHeader/>
        </w:trPr>
        <w:tc>
          <w:tcPr>
            <w:tcW w:w="792" w:type="dxa"/>
          </w:tcPr>
          <w:p w:rsidR="00880FE5" w:rsidRPr="00EA5C5D" w:rsidRDefault="00880FE5" w:rsidP="00A62520">
            <w:r w:rsidRPr="00EA5C5D">
              <w:t xml:space="preserve">5. </w:t>
            </w:r>
          </w:p>
        </w:tc>
        <w:tc>
          <w:tcPr>
            <w:tcW w:w="3300" w:type="dxa"/>
          </w:tcPr>
          <w:p w:rsidR="00880FE5" w:rsidRPr="00EA5C5D" w:rsidRDefault="00880FE5" w:rsidP="00A62520">
            <w:r w:rsidRPr="00EA5C5D">
              <w:t xml:space="preserve">Этика в доклинических исследованиях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2</w:t>
            </w:r>
          </w:p>
        </w:tc>
        <w:tc>
          <w:tcPr>
            <w:tcW w:w="998" w:type="dxa"/>
          </w:tcPr>
          <w:p w:rsidR="00880FE5" w:rsidRPr="00EA5C5D" w:rsidRDefault="00880FE5" w:rsidP="00A3542C">
            <w:pPr>
              <w:jc w:val="center"/>
            </w:pPr>
            <w:r w:rsidRPr="00EA5C5D">
              <w:t>3</w:t>
            </w:r>
          </w:p>
        </w:tc>
        <w:tc>
          <w:tcPr>
            <w:tcW w:w="1145" w:type="dxa"/>
          </w:tcPr>
          <w:p w:rsidR="00880FE5" w:rsidRPr="00EA5C5D" w:rsidRDefault="00880FE5" w:rsidP="00A3542C">
            <w:pPr>
              <w:jc w:val="center"/>
            </w:pPr>
            <w:r w:rsidRPr="00EA5C5D">
              <w:t>6</w:t>
            </w:r>
          </w:p>
        </w:tc>
      </w:tr>
      <w:tr w:rsidR="00880FE5" w:rsidRPr="00EA5C5D" w:rsidTr="00880FE5">
        <w:trPr>
          <w:cantSplit/>
          <w:trHeight w:val="20"/>
          <w:tblHeader/>
        </w:trPr>
        <w:tc>
          <w:tcPr>
            <w:tcW w:w="792" w:type="dxa"/>
          </w:tcPr>
          <w:p w:rsidR="00880FE5" w:rsidRPr="00EA5C5D" w:rsidRDefault="00880FE5" w:rsidP="00A62520">
            <w:r w:rsidRPr="00EA5C5D">
              <w:t xml:space="preserve">6. </w:t>
            </w:r>
          </w:p>
        </w:tc>
        <w:tc>
          <w:tcPr>
            <w:tcW w:w="3300" w:type="dxa"/>
          </w:tcPr>
          <w:p w:rsidR="00880FE5" w:rsidRPr="00EA5C5D" w:rsidRDefault="00880FE5" w:rsidP="00A62520">
            <w:r w:rsidRPr="00EA5C5D">
              <w:t>Альтернативы использования животных  моделей</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2</w:t>
            </w:r>
          </w:p>
        </w:tc>
        <w:tc>
          <w:tcPr>
            <w:tcW w:w="998" w:type="dxa"/>
          </w:tcPr>
          <w:p w:rsidR="00880FE5" w:rsidRPr="00EA5C5D" w:rsidRDefault="00880FE5" w:rsidP="00A3542C">
            <w:pPr>
              <w:jc w:val="center"/>
            </w:pPr>
            <w:r w:rsidRPr="00EA5C5D">
              <w:t>3</w:t>
            </w:r>
          </w:p>
        </w:tc>
        <w:tc>
          <w:tcPr>
            <w:tcW w:w="1145" w:type="dxa"/>
          </w:tcPr>
          <w:p w:rsidR="00880FE5" w:rsidRPr="00EA5C5D" w:rsidRDefault="00880FE5" w:rsidP="00A3542C">
            <w:pPr>
              <w:jc w:val="center"/>
            </w:pPr>
            <w:r w:rsidRPr="00EA5C5D">
              <w:t>6</w:t>
            </w:r>
          </w:p>
        </w:tc>
      </w:tr>
      <w:tr w:rsidR="00880FE5" w:rsidRPr="00EA5C5D" w:rsidTr="00880FE5">
        <w:trPr>
          <w:cantSplit/>
          <w:trHeight w:val="20"/>
          <w:tblHeader/>
        </w:trPr>
        <w:tc>
          <w:tcPr>
            <w:tcW w:w="792" w:type="dxa"/>
          </w:tcPr>
          <w:p w:rsidR="00880FE5" w:rsidRPr="00EA5C5D" w:rsidRDefault="00880FE5" w:rsidP="00A62520">
            <w:r w:rsidRPr="00EA5C5D">
              <w:t xml:space="preserve">7. </w:t>
            </w:r>
          </w:p>
        </w:tc>
        <w:tc>
          <w:tcPr>
            <w:tcW w:w="3300" w:type="dxa"/>
          </w:tcPr>
          <w:p w:rsidR="00880FE5" w:rsidRPr="00EA5C5D" w:rsidRDefault="00880FE5" w:rsidP="00A62520">
            <w:r w:rsidRPr="00EA5C5D">
              <w:t xml:space="preserve">Исследования общетоксических свойств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5</w:t>
            </w:r>
          </w:p>
        </w:tc>
        <w:tc>
          <w:tcPr>
            <w:tcW w:w="998" w:type="dxa"/>
          </w:tcPr>
          <w:p w:rsidR="00880FE5" w:rsidRPr="00EA5C5D" w:rsidRDefault="00880FE5" w:rsidP="00A3542C">
            <w:pPr>
              <w:jc w:val="center"/>
            </w:pPr>
            <w:r w:rsidRPr="00EA5C5D">
              <w:t>6</w:t>
            </w:r>
          </w:p>
        </w:tc>
        <w:tc>
          <w:tcPr>
            <w:tcW w:w="1145" w:type="dxa"/>
          </w:tcPr>
          <w:p w:rsidR="00880FE5" w:rsidRPr="00EA5C5D" w:rsidRDefault="00880FE5" w:rsidP="00A3542C">
            <w:pPr>
              <w:jc w:val="center"/>
            </w:pPr>
            <w:r w:rsidRPr="00EA5C5D">
              <w:t>12</w:t>
            </w:r>
          </w:p>
        </w:tc>
      </w:tr>
      <w:tr w:rsidR="00880FE5" w:rsidRPr="00EA5C5D" w:rsidTr="00880FE5">
        <w:trPr>
          <w:cantSplit/>
          <w:trHeight w:val="20"/>
          <w:tblHeader/>
        </w:trPr>
        <w:tc>
          <w:tcPr>
            <w:tcW w:w="792" w:type="dxa"/>
          </w:tcPr>
          <w:p w:rsidR="00880FE5" w:rsidRPr="00EA5C5D" w:rsidRDefault="00880FE5" w:rsidP="00A62520">
            <w:r w:rsidRPr="00EA5C5D">
              <w:t xml:space="preserve">8. </w:t>
            </w:r>
          </w:p>
        </w:tc>
        <w:tc>
          <w:tcPr>
            <w:tcW w:w="3300" w:type="dxa"/>
          </w:tcPr>
          <w:p w:rsidR="00880FE5" w:rsidRPr="00EA5C5D" w:rsidRDefault="00880FE5" w:rsidP="00A62520">
            <w:r w:rsidRPr="00EA5C5D">
              <w:t xml:space="preserve">Исследования генотоксичности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2</w:t>
            </w:r>
          </w:p>
        </w:tc>
        <w:tc>
          <w:tcPr>
            <w:tcW w:w="998" w:type="dxa"/>
          </w:tcPr>
          <w:p w:rsidR="00880FE5" w:rsidRPr="00EA5C5D" w:rsidRDefault="00880FE5" w:rsidP="00A3542C">
            <w:pPr>
              <w:jc w:val="center"/>
            </w:pPr>
            <w:r w:rsidRPr="00EA5C5D">
              <w:t>3</w:t>
            </w:r>
          </w:p>
        </w:tc>
        <w:tc>
          <w:tcPr>
            <w:tcW w:w="1145" w:type="dxa"/>
          </w:tcPr>
          <w:p w:rsidR="00880FE5" w:rsidRPr="00EA5C5D" w:rsidRDefault="00880FE5" w:rsidP="00A3542C">
            <w:pPr>
              <w:jc w:val="center"/>
            </w:pPr>
            <w:r w:rsidRPr="00EA5C5D">
              <w:t>6</w:t>
            </w:r>
          </w:p>
        </w:tc>
      </w:tr>
      <w:tr w:rsidR="00880FE5" w:rsidRPr="00EA5C5D" w:rsidTr="00880FE5">
        <w:trPr>
          <w:cantSplit/>
          <w:trHeight w:val="20"/>
          <w:tblHeader/>
        </w:trPr>
        <w:tc>
          <w:tcPr>
            <w:tcW w:w="792" w:type="dxa"/>
          </w:tcPr>
          <w:p w:rsidR="00880FE5" w:rsidRPr="00EA5C5D" w:rsidRDefault="00880FE5" w:rsidP="00A62520">
            <w:r w:rsidRPr="00EA5C5D">
              <w:t xml:space="preserve">9. </w:t>
            </w:r>
          </w:p>
        </w:tc>
        <w:tc>
          <w:tcPr>
            <w:tcW w:w="3300" w:type="dxa"/>
          </w:tcPr>
          <w:p w:rsidR="00880FE5" w:rsidRPr="00EA5C5D" w:rsidRDefault="00880FE5" w:rsidP="00A62520">
            <w:r w:rsidRPr="00EA5C5D">
              <w:t xml:space="preserve">Исследования канцерогенности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2</w:t>
            </w:r>
          </w:p>
        </w:tc>
        <w:tc>
          <w:tcPr>
            <w:tcW w:w="998" w:type="dxa"/>
          </w:tcPr>
          <w:p w:rsidR="00880FE5" w:rsidRPr="00EA5C5D" w:rsidRDefault="00880FE5" w:rsidP="00A3542C">
            <w:pPr>
              <w:jc w:val="center"/>
            </w:pPr>
            <w:r w:rsidRPr="00EA5C5D">
              <w:t>3</w:t>
            </w:r>
          </w:p>
        </w:tc>
        <w:tc>
          <w:tcPr>
            <w:tcW w:w="1145" w:type="dxa"/>
          </w:tcPr>
          <w:p w:rsidR="00880FE5" w:rsidRPr="00EA5C5D" w:rsidRDefault="00880FE5" w:rsidP="00A3542C">
            <w:pPr>
              <w:jc w:val="center"/>
            </w:pPr>
            <w:r w:rsidRPr="00EA5C5D">
              <w:t>6</w:t>
            </w:r>
          </w:p>
        </w:tc>
      </w:tr>
      <w:tr w:rsidR="00880FE5" w:rsidRPr="00EA5C5D" w:rsidTr="00880FE5">
        <w:trPr>
          <w:cantSplit/>
          <w:trHeight w:val="20"/>
          <w:tblHeader/>
        </w:trPr>
        <w:tc>
          <w:tcPr>
            <w:tcW w:w="792" w:type="dxa"/>
            <w:vMerge w:val="restart"/>
          </w:tcPr>
          <w:p w:rsidR="00880FE5" w:rsidRPr="00EA5C5D" w:rsidRDefault="00880FE5" w:rsidP="00A62520">
            <w:r w:rsidRPr="00EA5C5D">
              <w:t xml:space="preserve">10. </w:t>
            </w:r>
          </w:p>
        </w:tc>
        <w:tc>
          <w:tcPr>
            <w:tcW w:w="3300" w:type="dxa"/>
          </w:tcPr>
          <w:p w:rsidR="00880FE5" w:rsidRPr="00EA5C5D" w:rsidRDefault="00880FE5" w:rsidP="00A62520">
            <w:r w:rsidRPr="00EA5C5D">
              <w:t xml:space="preserve">Репродуктивная и онтогенетическая  </w:t>
            </w:r>
          </w:p>
        </w:tc>
        <w:tc>
          <w:tcPr>
            <w:tcW w:w="1483" w:type="dxa"/>
            <w:vMerge w:val="restart"/>
          </w:tcPr>
          <w:p w:rsidR="00880FE5" w:rsidRPr="00EA5C5D" w:rsidRDefault="00880FE5" w:rsidP="00A3542C">
            <w:pPr>
              <w:jc w:val="center"/>
            </w:pPr>
            <w:r w:rsidRPr="00EA5C5D">
              <w:t>1</w:t>
            </w:r>
          </w:p>
        </w:tc>
        <w:tc>
          <w:tcPr>
            <w:tcW w:w="1527" w:type="dxa"/>
            <w:vMerge w:val="restart"/>
          </w:tcPr>
          <w:p w:rsidR="00880FE5" w:rsidRPr="00EA5C5D" w:rsidRDefault="00880FE5" w:rsidP="00A3542C">
            <w:pPr>
              <w:jc w:val="center"/>
            </w:pPr>
            <w:r w:rsidRPr="00EA5C5D">
              <w:t>2</w:t>
            </w:r>
          </w:p>
        </w:tc>
        <w:tc>
          <w:tcPr>
            <w:tcW w:w="998" w:type="dxa"/>
            <w:vMerge w:val="restart"/>
          </w:tcPr>
          <w:p w:rsidR="00880FE5" w:rsidRPr="00EA5C5D" w:rsidRDefault="00880FE5" w:rsidP="00A3542C">
            <w:pPr>
              <w:jc w:val="center"/>
            </w:pPr>
            <w:r w:rsidRPr="00EA5C5D">
              <w:t>3</w:t>
            </w:r>
          </w:p>
        </w:tc>
        <w:tc>
          <w:tcPr>
            <w:tcW w:w="1145" w:type="dxa"/>
            <w:vMerge w:val="restart"/>
          </w:tcPr>
          <w:p w:rsidR="00880FE5" w:rsidRPr="00EA5C5D" w:rsidRDefault="00880FE5" w:rsidP="00A3542C">
            <w:pPr>
              <w:jc w:val="center"/>
            </w:pPr>
            <w:r w:rsidRPr="00EA5C5D">
              <w:t>6</w:t>
            </w:r>
          </w:p>
        </w:tc>
      </w:tr>
      <w:tr w:rsidR="00880FE5" w:rsidRPr="00EA5C5D" w:rsidTr="00880FE5">
        <w:trPr>
          <w:cantSplit/>
          <w:trHeight w:val="20"/>
          <w:tblHeader/>
        </w:trPr>
        <w:tc>
          <w:tcPr>
            <w:tcW w:w="792" w:type="dxa"/>
            <w:vMerge/>
          </w:tcPr>
          <w:p w:rsidR="00880FE5" w:rsidRPr="00EA5C5D" w:rsidRDefault="00880FE5" w:rsidP="00A62520"/>
        </w:tc>
        <w:tc>
          <w:tcPr>
            <w:tcW w:w="3300" w:type="dxa"/>
          </w:tcPr>
          <w:p w:rsidR="00880FE5" w:rsidRPr="00EA5C5D" w:rsidRDefault="00880FE5" w:rsidP="00A62520">
            <w:r w:rsidRPr="00EA5C5D">
              <w:t>токсичность</w:t>
            </w:r>
          </w:p>
        </w:tc>
        <w:tc>
          <w:tcPr>
            <w:tcW w:w="1483" w:type="dxa"/>
            <w:vMerge/>
          </w:tcPr>
          <w:p w:rsidR="00880FE5" w:rsidRPr="00EA5C5D" w:rsidRDefault="00880FE5" w:rsidP="00A3542C">
            <w:pPr>
              <w:jc w:val="center"/>
            </w:pPr>
          </w:p>
        </w:tc>
        <w:tc>
          <w:tcPr>
            <w:tcW w:w="1527" w:type="dxa"/>
            <w:vMerge/>
          </w:tcPr>
          <w:p w:rsidR="00880FE5" w:rsidRPr="00EA5C5D" w:rsidRDefault="00880FE5" w:rsidP="00A3542C">
            <w:pPr>
              <w:jc w:val="center"/>
            </w:pPr>
          </w:p>
        </w:tc>
        <w:tc>
          <w:tcPr>
            <w:tcW w:w="998" w:type="dxa"/>
            <w:vMerge/>
          </w:tcPr>
          <w:p w:rsidR="00880FE5" w:rsidRPr="00EA5C5D" w:rsidRDefault="00880FE5" w:rsidP="00A3542C">
            <w:pPr>
              <w:jc w:val="center"/>
            </w:pPr>
          </w:p>
        </w:tc>
        <w:tc>
          <w:tcPr>
            <w:tcW w:w="1145" w:type="dxa"/>
            <w:vMerge/>
          </w:tcPr>
          <w:p w:rsidR="00880FE5" w:rsidRPr="00EA5C5D" w:rsidRDefault="00880FE5" w:rsidP="00A3542C">
            <w:pPr>
              <w:jc w:val="center"/>
            </w:pPr>
          </w:p>
        </w:tc>
      </w:tr>
      <w:tr w:rsidR="00880FE5" w:rsidRPr="00EA5C5D" w:rsidTr="00880FE5">
        <w:trPr>
          <w:cantSplit/>
          <w:trHeight w:val="20"/>
          <w:tblHeader/>
        </w:trPr>
        <w:tc>
          <w:tcPr>
            <w:tcW w:w="792" w:type="dxa"/>
          </w:tcPr>
          <w:p w:rsidR="00880FE5" w:rsidRPr="00EA5C5D" w:rsidRDefault="00880FE5" w:rsidP="00A62520">
            <w:r w:rsidRPr="00EA5C5D">
              <w:t xml:space="preserve">11. </w:t>
            </w:r>
          </w:p>
        </w:tc>
        <w:tc>
          <w:tcPr>
            <w:tcW w:w="3300" w:type="dxa"/>
          </w:tcPr>
          <w:p w:rsidR="00880FE5" w:rsidRPr="00EA5C5D" w:rsidRDefault="00880FE5" w:rsidP="00A62520">
            <w:r w:rsidRPr="00EA5C5D">
              <w:t xml:space="preserve">Специфические виды токсичности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2</w:t>
            </w:r>
          </w:p>
        </w:tc>
        <w:tc>
          <w:tcPr>
            <w:tcW w:w="998" w:type="dxa"/>
          </w:tcPr>
          <w:p w:rsidR="00880FE5" w:rsidRPr="00EA5C5D" w:rsidRDefault="00880FE5" w:rsidP="00A3542C">
            <w:pPr>
              <w:jc w:val="center"/>
            </w:pPr>
            <w:r w:rsidRPr="00EA5C5D">
              <w:t>3</w:t>
            </w:r>
          </w:p>
        </w:tc>
        <w:tc>
          <w:tcPr>
            <w:tcW w:w="1145" w:type="dxa"/>
          </w:tcPr>
          <w:p w:rsidR="00880FE5" w:rsidRPr="00EA5C5D" w:rsidRDefault="00880FE5" w:rsidP="00A3542C">
            <w:pPr>
              <w:jc w:val="center"/>
            </w:pPr>
            <w:r w:rsidRPr="00EA5C5D">
              <w:t>6</w:t>
            </w:r>
          </w:p>
        </w:tc>
      </w:tr>
      <w:tr w:rsidR="00880FE5" w:rsidRPr="00EA5C5D" w:rsidTr="00880FE5">
        <w:trPr>
          <w:cantSplit/>
          <w:trHeight w:val="20"/>
          <w:tblHeader/>
        </w:trPr>
        <w:tc>
          <w:tcPr>
            <w:tcW w:w="792" w:type="dxa"/>
          </w:tcPr>
          <w:p w:rsidR="00880FE5" w:rsidRPr="00EA5C5D" w:rsidRDefault="00880FE5" w:rsidP="00A62520">
            <w:r w:rsidRPr="00EA5C5D">
              <w:t xml:space="preserve">12. </w:t>
            </w:r>
          </w:p>
        </w:tc>
        <w:tc>
          <w:tcPr>
            <w:tcW w:w="3300" w:type="dxa"/>
          </w:tcPr>
          <w:p w:rsidR="00880FE5" w:rsidRPr="00EA5C5D" w:rsidRDefault="00880FE5" w:rsidP="00A62520">
            <w:r w:rsidRPr="00EA5C5D">
              <w:t xml:space="preserve">Фармакокинетика и токсикокинетика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2</w:t>
            </w:r>
          </w:p>
        </w:tc>
        <w:tc>
          <w:tcPr>
            <w:tcW w:w="998" w:type="dxa"/>
          </w:tcPr>
          <w:p w:rsidR="00880FE5" w:rsidRPr="00EA5C5D" w:rsidRDefault="00880FE5" w:rsidP="00A3542C">
            <w:pPr>
              <w:jc w:val="center"/>
            </w:pPr>
            <w:r w:rsidRPr="00EA5C5D">
              <w:t>3</w:t>
            </w:r>
          </w:p>
        </w:tc>
        <w:tc>
          <w:tcPr>
            <w:tcW w:w="1145" w:type="dxa"/>
          </w:tcPr>
          <w:p w:rsidR="00880FE5" w:rsidRPr="00EA5C5D" w:rsidRDefault="00880FE5" w:rsidP="00A3542C">
            <w:pPr>
              <w:jc w:val="center"/>
            </w:pPr>
            <w:r w:rsidRPr="00EA5C5D">
              <w:t>6</w:t>
            </w:r>
          </w:p>
        </w:tc>
      </w:tr>
      <w:tr w:rsidR="00880FE5" w:rsidRPr="00EA5C5D" w:rsidTr="00880FE5">
        <w:trPr>
          <w:cantSplit/>
          <w:trHeight w:val="20"/>
          <w:tblHeader/>
        </w:trPr>
        <w:tc>
          <w:tcPr>
            <w:tcW w:w="792" w:type="dxa"/>
          </w:tcPr>
          <w:p w:rsidR="00880FE5" w:rsidRPr="00EA5C5D" w:rsidRDefault="00880FE5" w:rsidP="00A62520">
            <w:r w:rsidRPr="00EA5C5D">
              <w:lastRenderedPageBreak/>
              <w:t xml:space="preserve">13. </w:t>
            </w:r>
          </w:p>
        </w:tc>
        <w:tc>
          <w:tcPr>
            <w:tcW w:w="3300" w:type="dxa"/>
          </w:tcPr>
          <w:p w:rsidR="00880FE5" w:rsidRPr="00EA5C5D" w:rsidRDefault="00880FE5" w:rsidP="00A62520">
            <w:r w:rsidRPr="00EA5C5D">
              <w:t xml:space="preserve">Исследования фармакодинамики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3</w:t>
            </w:r>
          </w:p>
        </w:tc>
        <w:tc>
          <w:tcPr>
            <w:tcW w:w="998" w:type="dxa"/>
          </w:tcPr>
          <w:p w:rsidR="00880FE5" w:rsidRPr="00EA5C5D" w:rsidRDefault="00880FE5" w:rsidP="00A3542C">
            <w:pPr>
              <w:jc w:val="center"/>
            </w:pPr>
            <w:r w:rsidRPr="00EA5C5D">
              <w:t>4</w:t>
            </w:r>
          </w:p>
        </w:tc>
        <w:tc>
          <w:tcPr>
            <w:tcW w:w="1145" w:type="dxa"/>
          </w:tcPr>
          <w:p w:rsidR="00880FE5" w:rsidRPr="00EA5C5D" w:rsidRDefault="00880FE5" w:rsidP="00A3542C">
            <w:pPr>
              <w:jc w:val="center"/>
            </w:pPr>
            <w:r w:rsidRPr="00EA5C5D">
              <w:t>8</w:t>
            </w:r>
          </w:p>
        </w:tc>
      </w:tr>
      <w:tr w:rsidR="00880FE5" w:rsidRPr="00EA5C5D" w:rsidTr="00880FE5">
        <w:trPr>
          <w:cantSplit/>
          <w:trHeight w:val="20"/>
          <w:tblHeader/>
        </w:trPr>
        <w:tc>
          <w:tcPr>
            <w:tcW w:w="792" w:type="dxa"/>
          </w:tcPr>
          <w:p w:rsidR="00880FE5" w:rsidRPr="00EA5C5D" w:rsidRDefault="00880FE5" w:rsidP="00A62520">
            <w:r w:rsidRPr="00EA5C5D">
              <w:t xml:space="preserve">14. </w:t>
            </w:r>
          </w:p>
        </w:tc>
        <w:tc>
          <w:tcPr>
            <w:tcW w:w="3300" w:type="dxa"/>
          </w:tcPr>
          <w:p w:rsidR="00880FE5" w:rsidRPr="00EA5C5D" w:rsidRDefault="00880FE5" w:rsidP="00A62520">
            <w:r w:rsidRPr="00EA5C5D">
              <w:t>Модели и методы доклинической оценки  фармакологического действия</w:t>
            </w:r>
          </w:p>
        </w:tc>
        <w:tc>
          <w:tcPr>
            <w:tcW w:w="1483" w:type="dxa"/>
          </w:tcPr>
          <w:p w:rsidR="00880FE5" w:rsidRPr="00EA5C5D" w:rsidRDefault="00880FE5" w:rsidP="00A3542C">
            <w:pPr>
              <w:jc w:val="center"/>
            </w:pPr>
            <w:r w:rsidRPr="00EA5C5D">
              <w:t>4</w:t>
            </w:r>
          </w:p>
        </w:tc>
        <w:tc>
          <w:tcPr>
            <w:tcW w:w="1527" w:type="dxa"/>
          </w:tcPr>
          <w:p w:rsidR="00880FE5" w:rsidRPr="00EA5C5D" w:rsidRDefault="00880FE5" w:rsidP="00A3542C">
            <w:pPr>
              <w:jc w:val="center"/>
            </w:pPr>
            <w:r w:rsidRPr="00EA5C5D">
              <w:t>2</w:t>
            </w:r>
          </w:p>
        </w:tc>
        <w:tc>
          <w:tcPr>
            <w:tcW w:w="998" w:type="dxa"/>
          </w:tcPr>
          <w:p w:rsidR="00880FE5" w:rsidRPr="00EA5C5D" w:rsidRDefault="00880FE5" w:rsidP="00A3542C">
            <w:pPr>
              <w:jc w:val="center"/>
            </w:pPr>
            <w:r w:rsidRPr="00EA5C5D">
              <w:t>6</w:t>
            </w:r>
          </w:p>
        </w:tc>
        <w:tc>
          <w:tcPr>
            <w:tcW w:w="1145" w:type="dxa"/>
          </w:tcPr>
          <w:p w:rsidR="00880FE5" w:rsidRPr="00EA5C5D" w:rsidRDefault="00880FE5" w:rsidP="00A3542C">
            <w:pPr>
              <w:jc w:val="center"/>
            </w:pPr>
            <w:r w:rsidRPr="00EA5C5D">
              <w:t>12</w:t>
            </w:r>
          </w:p>
        </w:tc>
      </w:tr>
      <w:tr w:rsidR="00880FE5" w:rsidRPr="00EA5C5D" w:rsidTr="00880FE5">
        <w:trPr>
          <w:cantSplit/>
          <w:trHeight w:val="20"/>
          <w:tblHeader/>
        </w:trPr>
        <w:tc>
          <w:tcPr>
            <w:tcW w:w="792" w:type="dxa"/>
          </w:tcPr>
          <w:p w:rsidR="00880FE5" w:rsidRPr="00EA5C5D" w:rsidRDefault="00880FE5" w:rsidP="00A62520">
            <w:r w:rsidRPr="00EA5C5D">
              <w:t xml:space="preserve">15. </w:t>
            </w:r>
          </w:p>
        </w:tc>
        <w:tc>
          <w:tcPr>
            <w:tcW w:w="3300" w:type="dxa"/>
          </w:tcPr>
          <w:p w:rsidR="00880FE5" w:rsidRPr="00EA5C5D" w:rsidRDefault="00880FE5" w:rsidP="00A62520">
            <w:r w:rsidRPr="00EA5C5D">
              <w:t xml:space="preserve">Принципы GLP </w:t>
            </w:r>
          </w:p>
        </w:tc>
        <w:tc>
          <w:tcPr>
            <w:tcW w:w="1483" w:type="dxa"/>
          </w:tcPr>
          <w:p w:rsidR="00880FE5" w:rsidRPr="00EA5C5D" w:rsidRDefault="00880FE5" w:rsidP="00A3542C">
            <w:pPr>
              <w:jc w:val="center"/>
            </w:pPr>
            <w:r w:rsidRPr="00EA5C5D">
              <w:t>1</w:t>
            </w:r>
          </w:p>
        </w:tc>
        <w:tc>
          <w:tcPr>
            <w:tcW w:w="1527" w:type="dxa"/>
          </w:tcPr>
          <w:p w:rsidR="00880FE5" w:rsidRPr="00EA5C5D" w:rsidRDefault="00880FE5" w:rsidP="00A3542C">
            <w:pPr>
              <w:jc w:val="center"/>
            </w:pPr>
            <w:r w:rsidRPr="00EA5C5D">
              <w:t>2</w:t>
            </w:r>
          </w:p>
        </w:tc>
        <w:tc>
          <w:tcPr>
            <w:tcW w:w="998" w:type="dxa"/>
          </w:tcPr>
          <w:p w:rsidR="00880FE5" w:rsidRPr="00EA5C5D" w:rsidRDefault="00880FE5" w:rsidP="00A3542C">
            <w:pPr>
              <w:jc w:val="center"/>
            </w:pPr>
            <w:r w:rsidRPr="00EA5C5D">
              <w:t>3</w:t>
            </w:r>
          </w:p>
        </w:tc>
        <w:tc>
          <w:tcPr>
            <w:tcW w:w="1145" w:type="dxa"/>
          </w:tcPr>
          <w:p w:rsidR="00880FE5" w:rsidRPr="00EA5C5D" w:rsidRDefault="00880FE5" w:rsidP="00A3542C">
            <w:pPr>
              <w:jc w:val="center"/>
            </w:pPr>
            <w:r w:rsidRPr="00EA5C5D">
              <w:t>6</w:t>
            </w:r>
          </w:p>
        </w:tc>
      </w:tr>
      <w:tr w:rsidR="00880FE5" w:rsidRPr="00EA5C5D" w:rsidTr="00880FE5">
        <w:trPr>
          <w:cantSplit/>
          <w:trHeight w:val="20"/>
          <w:tblHeader/>
        </w:trPr>
        <w:tc>
          <w:tcPr>
            <w:tcW w:w="792" w:type="dxa"/>
          </w:tcPr>
          <w:p w:rsidR="00880FE5" w:rsidRPr="00EA5C5D" w:rsidRDefault="00880FE5" w:rsidP="00A62520">
            <w:r w:rsidRPr="00EA5C5D">
              <w:t> </w:t>
            </w:r>
          </w:p>
        </w:tc>
        <w:tc>
          <w:tcPr>
            <w:tcW w:w="3300" w:type="dxa"/>
          </w:tcPr>
          <w:p w:rsidR="00880FE5" w:rsidRPr="00EA5C5D" w:rsidRDefault="00880FE5" w:rsidP="00A62520">
            <w:r w:rsidRPr="00EA5C5D">
              <w:t xml:space="preserve">Итого </w:t>
            </w:r>
          </w:p>
        </w:tc>
        <w:tc>
          <w:tcPr>
            <w:tcW w:w="1483" w:type="dxa"/>
          </w:tcPr>
          <w:p w:rsidR="00880FE5" w:rsidRPr="00EA5C5D" w:rsidRDefault="00880FE5" w:rsidP="00A3542C">
            <w:pPr>
              <w:jc w:val="center"/>
              <w:rPr>
                <w:b/>
              </w:rPr>
            </w:pPr>
            <w:r w:rsidRPr="00EA5C5D">
              <w:rPr>
                <w:b/>
              </w:rPr>
              <w:t>18</w:t>
            </w:r>
          </w:p>
        </w:tc>
        <w:tc>
          <w:tcPr>
            <w:tcW w:w="1527" w:type="dxa"/>
          </w:tcPr>
          <w:p w:rsidR="00880FE5" w:rsidRPr="00EA5C5D" w:rsidRDefault="00880FE5" w:rsidP="00A3542C">
            <w:pPr>
              <w:jc w:val="center"/>
              <w:rPr>
                <w:b/>
              </w:rPr>
            </w:pPr>
            <w:r w:rsidRPr="00EA5C5D">
              <w:rPr>
                <w:b/>
              </w:rPr>
              <w:t>36</w:t>
            </w:r>
          </w:p>
        </w:tc>
        <w:tc>
          <w:tcPr>
            <w:tcW w:w="998" w:type="dxa"/>
          </w:tcPr>
          <w:p w:rsidR="00880FE5" w:rsidRPr="00EA5C5D" w:rsidRDefault="00880FE5" w:rsidP="00A3542C">
            <w:pPr>
              <w:jc w:val="center"/>
              <w:rPr>
                <w:b/>
              </w:rPr>
            </w:pPr>
            <w:r w:rsidRPr="00EA5C5D">
              <w:rPr>
                <w:b/>
              </w:rPr>
              <w:t>54</w:t>
            </w:r>
          </w:p>
        </w:tc>
        <w:tc>
          <w:tcPr>
            <w:tcW w:w="1145" w:type="dxa"/>
          </w:tcPr>
          <w:p w:rsidR="00880FE5" w:rsidRPr="00EA5C5D" w:rsidRDefault="00880FE5" w:rsidP="00A3542C">
            <w:pPr>
              <w:jc w:val="center"/>
              <w:rPr>
                <w:b/>
              </w:rPr>
            </w:pPr>
            <w:r w:rsidRPr="00EA5C5D">
              <w:rPr>
                <w:b/>
              </w:rPr>
              <w:t>108</w:t>
            </w:r>
          </w:p>
        </w:tc>
      </w:tr>
    </w:tbl>
    <w:p w:rsidR="00880FE5" w:rsidRPr="00EA5C5D" w:rsidRDefault="00880FE5" w:rsidP="00A62520">
      <w:r w:rsidRPr="00EA5C5D">
        <w:rPr>
          <w:b/>
        </w:rPr>
        <w:t>Разделы дисциплины и междисциплинарные связи с обеспечиваемыми (последующими) дисциплинами</w:t>
      </w:r>
    </w:p>
    <w:p w:rsidR="00880FE5" w:rsidRPr="00EA5C5D" w:rsidRDefault="00880FE5" w:rsidP="00A62520"/>
    <w:tbl>
      <w:tblPr>
        <w:tblW w:w="980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0"/>
        <w:gridCol w:w="4459"/>
        <w:gridCol w:w="315"/>
        <w:gridCol w:w="316"/>
        <w:gridCol w:w="316"/>
        <w:gridCol w:w="316"/>
        <w:gridCol w:w="316"/>
        <w:gridCol w:w="316"/>
        <w:gridCol w:w="316"/>
        <w:gridCol w:w="315"/>
        <w:gridCol w:w="316"/>
        <w:gridCol w:w="316"/>
        <w:gridCol w:w="316"/>
        <w:gridCol w:w="316"/>
        <w:gridCol w:w="316"/>
        <w:gridCol w:w="316"/>
        <w:gridCol w:w="316"/>
      </w:tblGrid>
      <w:tr w:rsidR="00880FE5" w:rsidRPr="00EA5C5D" w:rsidTr="00880FE5">
        <w:trPr>
          <w:cantSplit/>
          <w:tblHeader/>
        </w:trPr>
        <w:tc>
          <w:tcPr>
            <w:tcW w:w="610" w:type="dxa"/>
            <w:vMerge w:val="restart"/>
            <w:vAlign w:val="center"/>
          </w:tcPr>
          <w:p w:rsidR="00880FE5" w:rsidRPr="00EA5C5D" w:rsidRDefault="00880FE5" w:rsidP="00A62520">
            <w:pPr>
              <w:rPr>
                <w:b/>
              </w:rPr>
            </w:pPr>
            <w:r w:rsidRPr="00EA5C5D">
              <w:rPr>
                <w:b/>
              </w:rPr>
              <w:t>№</w:t>
            </w:r>
          </w:p>
          <w:p w:rsidR="00880FE5" w:rsidRPr="00EA5C5D" w:rsidRDefault="00880FE5" w:rsidP="00A62520">
            <w:pPr>
              <w:rPr>
                <w:b/>
              </w:rPr>
            </w:pPr>
            <w:r w:rsidRPr="00EA5C5D">
              <w:rPr>
                <w:b/>
              </w:rPr>
              <w:t>п/п</w:t>
            </w:r>
          </w:p>
        </w:tc>
        <w:tc>
          <w:tcPr>
            <w:tcW w:w="4459" w:type="dxa"/>
            <w:vMerge w:val="restart"/>
          </w:tcPr>
          <w:p w:rsidR="00880FE5" w:rsidRPr="00EA5C5D" w:rsidRDefault="00880FE5" w:rsidP="00A62520">
            <w:pPr>
              <w:rPr>
                <w:b/>
              </w:rPr>
            </w:pPr>
            <w:r w:rsidRPr="00EA5C5D">
              <w:rPr>
                <w:b/>
              </w:rPr>
              <w:t>Название обеспечиваемых (последующих) дисциплин</w:t>
            </w:r>
          </w:p>
        </w:tc>
        <w:tc>
          <w:tcPr>
            <w:tcW w:w="4738" w:type="dxa"/>
            <w:gridSpan w:val="15"/>
          </w:tcPr>
          <w:p w:rsidR="00880FE5" w:rsidRPr="00EA5C5D" w:rsidRDefault="00880FE5" w:rsidP="00A62520">
            <w:pPr>
              <w:rPr>
                <w:b/>
              </w:rPr>
            </w:pPr>
            <w:r w:rsidRPr="00EA5C5D">
              <w:rPr>
                <w:b/>
              </w:rPr>
              <w:t>№ № разделов данной дисциплины, необходимых для изучения обеспечиваемых (последующих) дисциплин</w:t>
            </w:r>
          </w:p>
        </w:tc>
      </w:tr>
      <w:tr w:rsidR="00880FE5" w:rsidRPr="00EA5C5D" w:rsidTr="00880FE5">
        <w:trPr>
          <w:cantSplit/>
          <w:tblHeader/>
        </w:trPr>
        <w:tc>
          <w:tcPr>
            <w:tcW w:w="610" w:type="dxa"/>
            <w:vMerge/>
            <w:vAlign w:val="center"/>
          </w:tcPr>
          <w:p w:rsidR="00880FE5" w:rsidRPr="00EA5C5D" w:rsidRDefault="00880FE5" w:rsidP="00A62520">
            <w:pPr>
              <w:rPr>
                <w:b/>
              </w:rPr>
            </w:pPr>
          </w:p>
        </w:tc>
        <w:tc>
          <w:tcPr>
            <w:tcW w:w="4459" w:type="dxa"/>
            <w:vMerge/>
          </w:tcPr>
          <w:p w:rsidR="00880FE5" w:rsidRPr="00EA5C5D" w:rsidRDefault="00880FE5" w:rsidP="00A62520">
            <w:pPr>
              <w:rPr>
                <w:b/>
              </w:rPr>
            </w:pPr>
          </w:p>
        </w:tc>
        <w:tc>
          <w:tcPr>
            <w:tcW w:w="315" w:type="dxa"/>
          </w:tcPr>
          <w:p w:rsidR="00880FE5" w:rsidRPr="00EA5C5D" w:rsidRDefault="00880FE5" w:rsidP="00A62520">
            <w:r w:rsidRPr="00EA5C5D">
              <w:t>1</w:t>
            </w:r>
          </w:p>
        </w:tc>
        <w:tc>
          <w:tcPr>
            <w:tcW w:w="316" w:type="dxa"/>
          </w:tcPr>
          <w:p w:rsidR="00880FE5" w:rsidRPr="00EA5C5D" w:rsidRDefault="00880FE5" w:rsidP="00A62520">
            <w:r w:rsidRPr="00EA5C5D">
              <w:t>2</w:t>
            </w:r>
          </w:p>
        </w:tc>
        <w:tc>
          <w:tcPr>
            <w:tcW w:w="316" w:type="dxa"/>
          </w:tcPr>
          <w:p w:rsidR="00880FE5" w:rsidRPr="00EA5C5D" w:rsidRDefault="00880FE5" w:rsidP="00A62520">
            <w:r w:rsidRPr="00EA5C5D">
              <w:t>3</w:t>
            </w:r>
          </w:p>
        </w:tc>
        <w:tc>
          <w:tcPr>
            <w:tcW w:w="316" w:type="dxa"/>
          </w:tcPr>
          <w:p w:rsidR="00880FE5" w:rsidRPr="00EA5C5D" w:rsidRDefault="00880FE5" w:rsidP="00A62520">
            <w:r w:rsidRPr="00EA5C5D">
              <w:t>4</w:t>
            </w:r>
          </w:p>
        </w:tc>
        <w:tc>
          <w:tcPr>
            <w:tcW w:w="316" w:type="dxa"/>
          </w:tcPr>
          <w:p w:rsidR="00880FE5" w:rsidRPr="00EA5C5D" w:rsidRDefault="00880FE5" w:rsidP="00A62520">
            <w:r w:rsidRPr="00EA5C5D">
              <w:t>5</w:t>
            </w:r>
          </w:p>
        </w:tc>
        <w:tc>
          <w:tcPr>
            <w:tcW w:w="316" w:type="dxa"/>
          </w:tcPr>
          <w:p w:rsidR="00880FE5" w:rsidRPr="00EA5C5D" w:rsidRDefault="00880FE5" w:rsidP="00A62520">
            <w:r w:rsidRPr="00EA5C5D">
              <w:t>6</w:t>
            </w:r>
          </w:p>
        </w:tc>
        <w:tc>
          <w:tcPr>
            <w:tcW w:w="316" w:type="dxa"/>
          </w:tcPr>
          <w:p w:rsidR="00880FE5" w:rsidRPr="00EA5C5D" w:rsidRDefault="00880FE5" w:rsidP="00A62520">
            <w:r w:rsidRPr="00EA5C5D">
              <w:t>7</w:t>
            </w:r>
          </w:p>
        </w:tc>
        <w:tc>
          <w:tcPr>
            <w:tcW w:w="315" w:type="dxa"/>
          </w:tcPr>
          <w:p w:rsidR="00880FE5" w:rsidRPr="00EA5C5D" w:rsidRDefault="00880FE5" w:rsidP="00A62520">
            <w:r w:rsidRPr="00EA5C5D">
              <w:t>8</w:t>
            </w:r>
          </w:p>
        </w:tc>
        <w:tc>
          <w:tcPr>
            <w:tcW w:w="316" w:type="dxa"/>
          </w:tcPr>
          <w:p w:rsidR="00880FE5" w:rsidRPr="00EA5C5D" w:rsidRDefault="00880FE5" w:rsidP="00A62520">
            <w:r w:rsidRPr="00EA5C5D">
              <w:t>9</w:t>
            </w:r>
          </w:p>
        </w:tc>
        <w:tc>
          <w:tcPr>
            <w:tcW w:w="316" w:type="dxa"/>
          </w:tcPr>
          <w:p w:rsidR="00880FE5" w:rsidRPr="00EA5C5D" w:rsidRDefault="00880FE5" w:rsidP="00A62520">
            <w:r w:rsidRPr="00EA5C5D">
              <w:t>10</w:t>
            </w:r>
          </w:p>
        </w:tc>
        <w:tc>
          <w:tcPr>
            <w:tcW w:w="316" w:type="dxa"/>
          </w:tcPr>
          <w:p w:rsidR="00880FE5" w:rsidRPr="00EA5C5D" w:rsidRDefault="00880FE5" w:rsidP="00A62520">
            <w:r w:rsidRPr="00EA5C5D">
              <w:t>11</w:t>
            </w:r>
          </w:p>
        </w:tc>
        <w:tc>
          <w:tcPr>
            <w:tcW w:w="316" w:type="dxa"/>
          </w:tcPr>
          <w:p w:rsidR="00880FE5" w:rsidRPr="00EA5C5D" w:rsidRDefault="00880FE5" w:rsidP="00A62520">
            <w:r w:rsidRPr="00EA5C5D">
              <w:t>12</w:t>
            </w:r>
          </w:p>
        </w:tc>
        <w:tc>
          <w:tcPr>
            <w:tcW w:w="316" w:type="dxa"/>
          </w:tcPr>
          <w:p w:rsidR="00880FE5" w:rsidRPr="00EA5C5D" w:rsidRDefault="00880FE5" w:rsidP="00A62520">
            <w:r w:rsidRPr="00EA5C5D">
              <w:t>13</w:t>
            </w:r>
          </w:p>
        </w:tc>
        <w:tc>
          <w:tcPr>
            <w:tcW w:w="316" w:type="dxa"/>
          </w:tcPr>
          <w:p w:rsidR="00880FE5" w:rsidRPr="00EA5C5D" w:rsidRDefault="00880FE5" w:rsidP="00A62520">
            <w:r w:rsidRPr="00EA5C5D">
              <w:t>14</w:t>
            </w:r>
          </w:p>
        </w:tc>
        <w:tc>
          <w:tcPr>
            <w:tcW w:w="316" w:type="dxa"/>
          </w:tcPr>
          <w:p w:rsidR="00880FE5" w:rsidRPr="00EA5C5D" w:rsidRDefault="00880FE5" w:rsidP="00A62520">
            <w:r w:rsidRPr="00EA5C5D">
              <w:t>15</w:t>
            </w:r>
          </w:p>
        </w:tc>
      </w:tr>
      <w:tr w:rsidR="00880FE5" w:rsidRPr="00EA5C5D" w:rsidTr="00880FE5">
        <w:trPr>
          <w:cantSplit/>
          <w:tblHeader/>
        </w:trPr>
        <w:tc>
          <w:tcPr>
            <w:tcW w:w="610" w:type="dxa"/>
          </w:tcPr>
          <w:p w:rsidR="00880FE5" w:rsidRPr="00EA5C5D" w:rsidRDefault="00880FE5" w:rsidP="00A62520">
            <w:r w:rsidRPr="00EA5C5D">
              <w:t>1.</w:t>
            </w:r>
          </w:p>
        </w:tc>
        <w:tc>
          <w:tcPr>
            <w:tcW w:w="4459" w:type="dxa"/>
          </w:tcPr>
          <w:p w:rsidR="00880FE5" w:rsidRPr="00EA5C5D" w:rsidRDefault="00880FE5" w:rsidP="00A62520">
            <w:r w:rsidRPr="00EA5C5D">
              <w:t>Медицинская биохимия</w:t>
            </w:r>
          </w:p>
        </w:tc>
        <w:tc>
          <w:tcPr>
            <w:tcW w:w="315" w:type="dxa"/>
          </w:tcPr>
          <w:p w:rsidR="00880FE5" w:rsidRPr="00EA5C5D" w:rsidRDefault="00880FE5" w:rsidP="00A62520"/>
        </w:tc>
        <w:tc>
          <w:tcPr>
            <w:tcW w:w="316" w:type="dxa"/>
          </w:tcPr>
          <w:p w:rsidR="00880FE5" w:rsidRPr="00EA5C5D" w:rsidRDefault="00880FE5" w:rsidP="00A62520">
            <w:r w:rsidRPr="00EA5C5D">
              <w:t>+</w:t>
            </w:r>
          </w:p>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5"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r>
      <w:tr w:rsidR="00880FE5" w:rsidRPr="00EA5C5D" w:rsidTr="00880FE5">
        <w:trPr>
          <w:cantSplit/>
          <w:tblHeader/>
        </w:trPr>
        <w:tc>
          <w:tcPr>
            <w:tcW w:w="610" w:type="dxa"/>
          </w:tcPr>
          <w:p w:rsidR="00880FE5" w:rsidRPr="00EA5C5D" w:rsidRDefault="00880FE5" w:rsidP="00A62520">
            <w:r w:rsidRPr="00EA5C5D">
              <w:t>2.</w:t>
            </w:r>
          </w:p>
        </w:tc>
        <w:tc>
          <w:tcPr>
            <w:tcW w:w="4459" w:type="dxa"/>
          </w:tcPr>
          <w:p w:rsidR="00880FE5" w:rsidRPr="00EA5C5D" w:rsidRDefault="00880FE5" w:rsidP="00A62520">
            <w:r w:rsidRPr="00EA5C5D">
              <w:t>Принципы создания лекарств</w:t>
            </w:r>
          </w:p>
        </w:tc>
        <w:tc>
          <w:tcPr>
            <w:tcW w:w="315"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5"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r>
      <w:tr w:rsidR="00880FE5" w:rsidRPr="00EA5C5D" w:rsidTr="00880FE5">
        <w:trPr>
          <w:cantSplit/>
          <w:tblHeader/>
        </w:trPr>
        <w:tc>
          <w:tcPr>
            <w:tcW w:w="610" w:type="dxa"/>
          </w:tcPr>
          <w:p w:rsidR="00880FE5" w:rsidRPr="00EA5C5D" w:rsidRDefault="00880FE5" w:rsidP="00A62520">
            <w:r w:rsidRPr="00EA5C5D">
              <w:t>3.</w:t>
            </w:r>
          </w:p>
        </w:tc>
        <w:tc>
          <w:tcPr>
            <w:tcW w:w="4459" w:type="dxa"/>
          </w:tcPr>
          <w:p w:rsidR="00880FE5" w:rsidRPr="00EA5C5D" w:rsidRDefault="00880FE5" w:rsidP="00A62520">
            <w:r w:rsidRPr="00EA5C5D">
              <w:t>Клиническая лабораторная диагностика</w:t>
            </w:r>
          </w:p>
        </w:tc>
        <w:tc>
          <w:tcPr>
            <w:tcW w:w="315"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5"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r w:rsidRPr="00EA5C5D">
              <w:t>+</w:t>
            </w:r>
          </w:p>
        </w:tc>
      </w:tr>
      <w:tr w:rsidR="00880FE5" w:rsidRPr="00EA5C5D" w:rsidTr="00880FE5">
        <w:trPr>
          <w:cantSplit/>
          <w:tblHeader/>
        </w:trPr>
        <w:tc>
          <w:tcPr>
            <w:tcW w:w="610" w:type="dxa"/>
          </w:tcPr>
          <w:p w:rsidR="00880FE5" w:rsidRPr="00EA5C5D" w:rsidRDefault="00880FE5" w:rsidP="00A62520">
            <w:r w:rsidRPr="00EA5C5D">
              <w:t>4.</w:t>
            </w:r>
          </w:p>
        </w:tc>
        <w:tc>
          <w:tcPr>
            <w:tcW w:w="4459" w:type="dxa"/>
          </w:tcPr>
          <w:p w:rsidR="00880FE5" w:rsidRPr="00EA5C5D" w:rsidRDefault="00880FE5" w:rsidP="00A62520">
            <w:r w:rsidRPr="00EA5C5D">
              <w:t>Методы биоимиджинга</w:t>
            </w:r>
          </w:p>
        </w:tc>
        <w:tc>
          <w:tcPr>
            <w:tcW w:w="315"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tc>
        <w:tc>
          <w:tcPr>
            <w:tcW w:w="316" w:type="dxa"/>
          </w:tcPr>
          <w:p w:rsidR="00880FE5" w:rsidRPr="00EA5C5D" w:rsidRDefault="00880FE5" w:rsidP="00A62520"/>
        </w:tc>
        <w:tc>
          <w:tcPr>
            <w:tcW w:w="315"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r>
      <w:tr w:rsidR="00880FE5" w:rsidRPr="00EA5C5D" w:rsidTr="00880FE5">
        <w:trPr>
          <w:cantSplit/>
          <w:tblHeader/>
        </w:trPr>
        <w:tc>
          <w:tcPr>
            <w:tcW w:w="610" w:type="dxa"/>
          </w:tcPr>
          <w:p w:rsidR="00880FE5" w:rsidRPr="00EA5C5D" w:rsidRDefault="00880FE5" w:rsidP="00A62520">
            <w:r w:rsidRPr="00EA5C5D">
              <w:t>5.</w:t>
            </w:r>
          </w:p>
        </w:tc>
        <w:tc>
          <w:tcPr>
            <w:tcW w:w="4459" w:type="dxa"/>
          </w:tcPr>
          <w:p w:rsidR="00880FE5" w:rsidRPr="00EA5C5D" w:rsidRDefault="00880FE5" w:rsidP="00A62520">
            <w:r w:rsidRPr="00EA5C5D">
              <w:t>Принципы клинических исследований</w:t>
            </w:r>
          </w:p>
        </w:tc>
        <w:tc>
          <w:tcPr>
            <w:tcW w:w="315"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5"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c>
          <w:tcPr>
            <w:tcW w:w="316" w:type="dxa"/>
          </w:tcPr>
          <w:p w:rsidR="00880FE5" w:rsidRPr="00EA5C5D" w:rsidRDefault="00880FE5" w:rsidP="00A62520">
            <w:r w:rsidRPr="00EA5C5D">
              <w:t>+</w:t>
            </w:r>
          </w:p>
        </w:tc>
      </w:tr>
    </w:tbl>
    <w:p w:rsidR="00880FE5" w:rsidRPr="00EA5C5D" w:rsidRDefault="00880FE5" w:rsidP="00A62520"/>
    <w:p w:rsidR="00880FE5" w:rsidRPr="00EA5C5D" w:rsidRDefault="00880FE5" w:rsidP="00A3542C">
      <w:pPr>
        <w:jc w:val="both"/>
        <w:rPr>
          <w:rFonts w:eastAsia="Calibri"/>
          <w:b/>
        </w:rPr>
      </w:pPr>
      <w:r w:rsidRPr="00EA5C5D">
        <w:rPr>
          <w:b/>
        </w:rPr>
        <w:t>6. Перечень учебно-методического обеспечения для самостоятельной работы обучающихся по дисциплине</w:t>
      </w:r>
      <w:r w:rsidRPr="00EA5C5D">
        <w:rPr>
          <w:rFonts w:eastAsia="Calibri"/>
          <w:b/>
        </w:rPr>
        <w:t xml:space="preserve"> </w:t>
      </w:r>
    </w:p>
    <w:p w:rsidR="00880FE5" w:rsidRPr="00EA5C5D" w:rsidRDefault="00880FE5" w:rsidP="00A3542C">
      <w:pPr>
        <w:jc w:val="both"/>
      </w:pPr>
      <w:r w:rsidRPr="00EA5C5D">
        <w:t>Электронная информационно образовательная среда ПСПбГМУ им. Акад. И.П.Павлова обеспечивает для студентов доступ к учебным планам, рабочей программе по дисциплине (система «</w:t>
      </w:r>
      <w:r w:rsidRPr="00EA5C5D">
        <w:rPr>
          <w:color w:val="222222"/>
        </w:rPr>
        <w:t>academicNT</w:t>
      </w:r>
      <w:r w:rsidRPr="00EA5C5D">
        <w:t>»), электронным учебным изданиям и электронным образовательным ресурсам, указанным в рабочей программе дисциплины</w:t>
      </w:r>
    </w:p>
    <w:p w:rsidR="00880FE5" w:rsidRPr="00EA5C5D" w:rsidRDefault="00880FE5" w:rsidP="00A3542C">
      <w:pPr>
        <w:jc w:val="both"/>
      </w:pPr>
      <w:r w:rsidRPr="00EA5C5D">
        <w:rPr>
          <w:b/>
        </w:rPr>
        <w:t>7. Фонд оценочных средств для проведения промежуточной аттестации обучающихся по дисциплине:</w:t>
      </w:r>
    </w:p>
    <w:p w:rsidR="00880FE5" w:rsidRPr="00EA5C5D" w:rsidRDefault="00880FE5" w:rsidP="00A3542C">
      <w:pPr>
        <w:jc w:val="both"/>
      </w:pPr>
      <w:r w:rsidRPr="00EA5C5D">
        <w:t>Электронная информационно образовательная среда ПСПбГМУ им. акад. И.П.Павлова обеспечивает формирование электронного портфолио обучающегося, в том числе сохранение его работ и оценок за эти работы (система «</w:t>
      </w:r>
      <w:r w:rsidRPr="00EA5C5D">
        <w:rPr>
          <w:color w:val="222222"/>
        </w:rPr>
        <w:t>academicNT</w:t>
      </w:r>
      <w:r w:rsidRPr="00EA5C5D">
        <w:t xml:space="preserve">»), </w:t>
      </w:r>
    </w:p>
    <w:p w:rsidR="00880FE5" w:rsidRPr="00EA5C5D" w:rsidRDefault="00880FE5" w:rsidP="00A3542C">
      <w:pPr>
        <w:jc w:val="both"/>
      </w:pPr>
      <w:r w:rsidRPr="00EA5C5D">
        <w:t xml:space="preserve">В случае реализации программы специалитета с применением дистанционных технологий электронного обучения, электронная информационно образовательная среда ПСПбГМУ им. акад. И.П.Павлова обеспечивает: </w:t>
      </w:r>
    </w:p>
    <w:p w:rsidR="00880FE5" w:rsidRPr="00EA5C5D" w:rsidRDefault="00880FE5" w:rsidP="00A3542C">
      <w:pPr>
        <w:jc w:val="both"/>
      </w:pPr>
      <w:r w:rsidRPr="00EA5C5D">
        <w:t>фиксацию хода образовательного процесса, результатов промежуточной аттестации и результатов освоения программы специалитета;</w:t>
      </w:r>
    </w:p>
    <w:p w:rsidR="00880FE5" w:rsidRPr="00EA5C5D" w:rsidRDefault="00880FE5" w:rsidP="00A3542C">
      <w:pPr>
        <w:jc w:val="both"/>
      </w:pPr>
      <w:r w:rsidRPr="00EA5C5D">
        <w:t>проведение учебных занятий, процедур оценки результатов обучения;</w:t>
      </w:r>
    </w:p>
    <w:p w:rsidR="00880FE5" w:rsidRPr="00EA5C5D" w:rsidRDefault="00880FE5" w:rsidP="00A3542C">
      <w:pPr>
        <w:jc w:val="both"/>
      </w:pPr>
      <w:r w:rsidRPr="00EA5C5D">
        <w:t>взаимодействие между участниками образовательного процесса.</w:t>
      </w:r>
    </w:p>
    <w:p w:rsidR="00880FE5" w:rsidRPr="00EA5C5D" w:rsidRDefault="00880FE5" w:rsidP="00A3542C">
      <w:pPr>
        <w:jc w:val="both"/>
      </w:pPr>
      <w:r w:rsidRPr="00EA5C5D">
        <w:t xml:space="preserve"> Качество образовательной деятельности и подготовки обучающихся по программе «Принципы доклинических исследований» определяется в рамках общей программы системы внутренней и внешней оценки качества ПСПбГМУ им. акад. И.П.Павлова.</w:t>
      </w:r>
    </w:p>
    <w:p w:rsidR="00880FE5" w:rsidRPr="00EA5C5D" w:rsidRDefault="00880FE5" w:rsidP="00A3542C">
      <w:pPr>
        <w:jc w:val="both"/>
        <w:rPr>
          <w:b/>
        </w:rPr>
      </w:pPr>
      <w:r w:rsidRPr="00EA5C5D">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880FE5" w:rsidRPr="00EA5C5D" w:rsidRDefault="00880FE5" w:rsidP="00A3542C">
      <w:pPr>
        <w:jc w:val="both"/>
      </w:pPr>
    </w:p>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8"/>
        <w:gridCol w:w="4115"/>
        <w:gridCol w:w="2382"/>
        <w:gridCol w:w="2648"/>
      </w:tblGrid>
      <w:tr w:rsidR="00880FE5" w:rsidRPr="00EA5C5D" w:rsidTr="00880FE5">
        <w:trPr>
          <w:cantSplit/>
          <w:trHeight w:val="1932"/>
          <w:tblHeader/>
          <w:jc w:val="center"/>
        </w:trPr>
        <w:tc>
          <w:tcPr>
            <w:tcW w:w="708" w:type="dxa"/>
            <w:vAlign w:val="center"/>
          </w:tcPr>
          <w:p w:rsidR="00880FE5" w:rsidRPr="00EA5C5D" w:rsidRDefault="00880FE5" w:rsidP="00A62520">
            <w:r w:rsidRPr="00EA5C5D">
              <w:lastRenderedPageBreak/>
              <w:t>№ п/п</w:t>
            </w:r>
          </w:p>
        </w:tc>
        <w:tc>
          <w:tcPr>
            <w:tcW w:w="4115" w:type="dxa"/>
            <w:vAlign w:val="center"/>
          </w:tcPr>
          <w:p w:rsidR="00880FE5" w:rsidRPr="00EA5C5D" w:rsidRDefault="00880FE5" w:rsidP="00A62520">
            <w:r w:rsidRPr="00EA5C5D">
              <w:t>Контролируемые темы (разделы) дисциплины</w:t>
            </w:r>
          </w:p>
        </w:tc>
        <w:tc>
          <w:tcPr>
            <w:tcW w:w="2382" w:type="dxa"/>
            <w:vAlign w:val="center"/>
          </w:tcPr>
          <w:p w:rsidR="00880FE5" w:rsidRPr="00EA5C5D" w:rsidRDefault="00880FE5" w:rsidP="00A62520">
            <w:r w:rsidRPr="00EA5C5D">
              <w:t>Код контролируемой компетенции</w:t>
            </w:r>
          </w:p>
          <w:p w:rsidR="00880FE5" w:rsidRPr="00EA5C5D" w:rsidRDefault="00880FE5" w:rsidP="00A62520">
            <w:r w:rsidRPr="00EA5C5D">
              <w:t>(или ее части) по этапам формирования в темах (разделах)</w:t>
            </w:r>
          </w:p>
        </w:tc>
        <w:tc>
          <w:tcPr>
            <w:tcW w:w="2648" w:type="dxa"/>
            <w:vAlign w:val="center"/>
          </w:tcPr>
          <w:p w:rsidR="00880FE5" w:rsidRPr="00EA5C5D" w:rsidRDefault="00880FE5" w:rsidP="00A62520">
            <w:r w:rsidRPr="00EA5C5D">
              <w:t xml:space="preserve">Наименование оценочного средства, в академич. часах </w:t>
            </w:r>
          </w:p>
          <w:p w:rsidR="00880FE5" w:rsidRPr="00EA5C5D" w:rsidRDefault="00880FE5" w:rsidP="00A62520"/>
        </w:tc>
      </w:tr>
      <w:tr w:rsidR="00880FE5" w:rsidRPr="00EA5C5D" w:rsidTr="00880FE5">
        <w:trPr>
          <w:cantSplit/>
          <w:trHeight w:val="20"/>
          <w:tblHeader/>
          <w:jc w:val="center"/>
        </w:trPr>
        <w:tc>
          <w:tcPr>
            <w:tcW w:w="708" w:type="dxa"/>
          </w:tcPr>
          <w:p w:rsidR="00880FE5" w:rsidRPr="00EA5C5D" w:rsidRDefault="00880FE5" w:rsidP="00A62520">
            <w:r w:rsidRPr="00EA5C5D">
              <w:t>1</w:t>
            </w:r>
          </w:p>
        </w:tc>
        <w:tc>
          <w:tcPr>
            <w:tcW w:w="4115" w:type="dxa"/>
            <w:tcMar>
              <w:top w:w="100" w:type="dxa"/>
              <w:left w:w="100" w:type="dxa"/>
              <w:bottom w:w="100" w:type="dxa"/>
              <w:right w:w="100" w:type="dxa"/>
            </w:tcMar>
          </w:tcPr>
          <w:p w:rsidR="00880FE5" w:rsidRPr="00EA5C5D" w:rsidRDefault="00880FE5" w:rsidP="00A62520">
            <w:r w:rsidRPr="00EA5C5D">
              <w:t xml:space="preserve">Цели и задачи доклинических исследований </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vAlign w:val="center"/>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2</w:t>
            </w:r>
          </w:p>
        </w:tc>
        <w:tc>
          <w:tcPr>
            <w:tcW w:w="4115" w:type="dxa"/>
            <w:tcMar>
              <w:top w:w="100" w:type="dxa"/>
              <w:left w:w="100" w:type="dxa"/>
              <w:bottom w:w="100" w:type="dxa"/>
              <w:right w:w="100" w:type="dxa"/>
            </w:tcMar>
          </w:tcPr>
          <w:p w:rsidR="00880FE5" w:rsidRPr="00EA5C5D" w:rsidRDefault="00880FE5" w:rsidP="00A62520">
            <w:r w:rsidRPr="00EA5C5D">
              <w:t xml:space="preserve">Взаимоотношение доклинической,  </w:t>
            </w:r>
          </w:p>
          <w:p w:rsidR="00880FE5" w:rsidRPr="00EA5C5D" w:rsidRDefault="00880FE5" w:rsidP="00A62520">
            <w:r w:rsidRPr="00EA5C5D">
              <w:t>клинической разработки и регистрации</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3</w:t>
            </w:r>
          </w:p>
        </w:tc>
        <w:tc>
          <w:tcPr>
            <w:tcW w:w="4115" w:type="dxa"/>
            <w:tcMar>
              <w:top w:w="100" w:type="dxa"/>
              <w:left w:w="100" w:type="dxa"/>
              <w:bottom w:w="100" w:type="dxa"/>
              <w:right w:w="100" w:type="dxa"/>
            </w:tcMar>
          </w:tcPr>
          <w:p w:rsidR="00880FE5" w:rsidRPr="00EA5C5D" w:rsidRDefault="00880FE5" w:rsidP="00A62520">
            <w:r w:rsidRPr="00EA5C5D">
              <w:t xml:space="preserve">Виды животных, используемые в  </w:t>
            </w:r>
          </w:p>
          <w:p w:rsidR="00880FE5" w:rsidRPr="00EA5C5D" w:rsidRDefault="00880FE5" w:rsidP="00A62520">
            <w:r w:rsidRPr="00EA5C5D">
              <w:t>доклинических исследованиях</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4</w:t>
            </w:r>
          </w:p>
        </w:tc>
        <w:tc>
          <w:tcPr>
            <w:tcW w:w="4115" w:type="dxa"/>
            <w:tcMar>
              <w:top w:w="100" w:type="dxa"/>
              <w:left w:w="100" w:type="dxa"/>
              <w:bottom w:w="100" w:type="dxa"/>
              <w:right w:w="100" w:type="dxa"/>
            </w:tcMar>
          </w:tcPr>
          <w:p w:rsidR="00880FE5" w:rsidRPr="00EA5C5D" w:rsidRDefault="00880FE5" w:rsidP="00A62520">
            <w:r w:rsidRPr="00EA5C5D">
              <w:t xml:space="preserve">Экспериментальные модели животных </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5</w:t>
            </w:r>
          </w:p>
        </w:tc>
        <w:tc>
          <w:tcPr>
            <w:tcW w:w="4115" w:type="dxa"/>
            <w:tcMar>
              <w:top w:w="100" w:type="dxa"/>
              <w:left w:w="100" w:type="dxa"/>
              <w:bottom w:w="100" w:type="dxa"/>
              <w:right w:w="100" w:type="dxa"/>
            </w:tcMar>
          </w:tcPr>
          <w:p w:rsidR="00880FE5" w:rsidRPr="00EA5C5D" w:rsidRDefault="00880FE5" w:rsidP="00A62520">
            <w:r w:rsidRPr="00EA5C5D">
              <w:t xml:space="preserve">Этика в доклинических исследованиях </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6</w:t>
            </w:r>
          </w:p>
        </w:tc>
        <w:tc>
          <w:tcPr>
            <w:tcW w:w="4115" w:type="dxa"/>
            <w:tcMar>
              <w:top w:w="100" w:type="dxa"/>
              <w:left w:w="100" w:type="dxa"/>
              <w:bottom w:w="100" w:type="dxa"/>
              <w:right w:w="100" w:type="dxa"/>
            </w:tcMar>
          </w:tcPr>
          <w:p w:rsidR="00880FE5" w:rsidRPr="00EA5C5D" w:rsidRDefault="00880FE5" w:rsidP="00A62520">
            <w:r w:rsidRPr="00EA5C5D">
              <w:t>Альтернативы использования животных  моделей</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lastRenderedPageBreak/>
              <w:t>7</w:t>
            </w:r>
          </w:p>
        </w:tc>
        <w:tc>
          <w:tcPr>
            <w:tcW w:w="4115" w:type="dxa"/>
            <w:tcMar>
              <w:top w:w="100" w:type="dxa"/>
              <w:left w:w="100" w:type="dxa"/>
              <w:bottom w:w="100" w:type="dxa"/>
              <w:right w:w="100" w:type="dxa"/>
            </w:tcMar>
          </w:tcPr>
          <w:p w:rsidR="00880FE5" w:rsidRPr="00EA5C5D" w:rsidRDefault="00880FE5" w:rsidP="00A62520">
            <w:r w:rsidRPr="00EA5C5D">
              <w:t xml:space="preserve">Исследования общетоксических свойств </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8</w:t>
            </w:r>
          </w:p>
        </w:tc>
        <w:tc>
          <w:tcPr>
            <w:tcW w:w="4115" w:type="dxa"/>
            <w:tcMar>
              <w:top w:w="100" w:type="dxa"/>
              <w:left w:w="100" w:type="dxa"/>
              <w:bottom w:w="100" w:type="dxa"/>
              <w:right w:w="100" w:type="dxa"/>
            </w:tcMar>
          </w:tcPr>
          <w:p w:rsidR="00880FE5" w:rsidRPr="00EA5C5D" w:rsidRDefault="00880FE5" w:rsidP="00A62520">
            <w:r w:rsidRPr="00EA5C5D">
              <w:t xml:space="preserve">Исследования генотоксичности </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9</w:t>
            </w:r>
          </w:p>
        </w:tc>
        <w:tc>
          <w:tcPr>
            <w:tcW w:w="4115" w:type="dxa"/>
            <w:tcMar>
              <w:top w:w="100" w:type="dxa"/>
              <w:left w:w="100" w:type="dxa"/>
              <w:bottom w:w="100" w:type="dxa"/>
              <w:right w:w="100" w:type="dxa"/>
            </w:tcMar>
          </w:tcPr>
          <w:p w:rsidR="00880FE5" w:rsidRPr="00EA5C5D" w:rsidRDefault="00880FE5" w:rsidP="00A62520">
            <w:r w:rsidRPr="00EA5C5D">
              <w:t xml:space="preserve">Исследования канцерогенности </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10</w:t>
            </w:r>
          </w:p>
        </w:tc>
        <w:tc>
          <w:tcPr>
            <w:tcW w:w="4115" w:type="dxa"/>
            <w:tcMar>
              <w:top w:w="100" w:type="dxa"/>
              <w:left w:w="100" w:type="dxa"/>
              <w:bottom w:w="100" w:type="dxa"/>
              <w:right w:w="100" w:type="dxa"/>
            </w:tcMar>
          </w:tcPr>
          <w:p w:rsidR="00880FE5" w:rsidRPr="00EA5C5D" w:rsidRDefault="00880FE5" w:rsidP="00A62520">
            <w:r w:rsidRPr="00EA5C5D">
              <w:t xml:space="preserve">Репродуктивная и онтогенетическая  </w:t>
            </w:r>
          </w:p>
          <w:p w:rsidR="00880FE5" w:rsidRPr="00EA5C5D" w:rsidRDefault="00880FE5" w:rsidP="00A62520">
            <w:r w:rsidRPr="00EA5C5D">
              <w:t>токсичность</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11</w:t>
            </w:r>
          </w:p>
        </w:tc>
        <w:tc>
          <w:tcPr>
            <w:tcW w:w="4115" w:type="dxa"/>
            <w:tcMar>
              <w:top w:w="100" w:type="dxa"/>
              <w:left w:w="100" w:type="dxa"/>
              <w:bottom w:w="100" w:type="dxa"/>
              <w:right w:w="100" w:type="dxa"/>
            </w:tcMar>
          </w:tcPr>
          <w:p w:rsidR="00880FE5" w:rsidRPr="00EA5C5D" w:rsidRDefault="00880FE5" w:rsidP="00A62520">
            <w:r w:rsidRPr="00EA5C5D">
              <w:t xml:space="preserve">Специфические виды токсичности </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12</w:t>
            </w:r>
          </w:p>
        </w:tc>
        <w:tc>
          <w:tcPr>
            <w:tcW w:w="4115" w:type="dxa"/>
            <w:tcMar>
              <w:top w:w="100" w:type="dxa"/>
              <w:left w:w="100" w:type="dxa"/>
              <w:bottom w:w="100" w:type="dxa"/>
              <w:right w:w="100" w:type="dxa"/>
            </w:tcMar>
          </w:tcPr>
          <w:p w:rsidR="00880FE5" w:rsidRPr="00EA5C5D" w:rsidRDefault="00880FE5" w:rsidP="00A62520">
            <w:r w:rsidRPr="00EA5C5D">
              <w:t xml:space="preserve">Фармакокинетика и токсикокинетика </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13</w:t>
            </w:r>
          </w:p>
        </w:tc>
        <w:tc>
          <w:tcPr>
            <w:tcW w:w="4115" w:type="dxa"/>
            <w:tcMar>
              <w:top w:w="100" w:type="dxa"/>
              <w:left w:w="100" w:type="dxa"/>
              <w:bottom w:w="100" w:type="dxa"/>
              <w:right w:w="100" w:type="dxa"/>
            </w:tcMar>
          </w:tcPr>
          <w:p w:rsidR="00880FE5" w:rsidRPr="00EA5C5D" w:rsidRDefault="00880FE5" w:rsidP="00A62520">
            <w:r w:rsidRPr="00EA5C5D">
              <w:t xml:space="preserve">Исследования фармакодинамики </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421"/>
          <w:tblHeader/>
          <w:jc w:val="center"/>
        </w:trPr>
        <w:tc>
          <w:tcPr>
            <w:tcW w:w="708" w:type="dxa"/>
          </w:tcPr>
          <w:p w:rsidR="00880FE5" w:rsidRPr="00EA5C5D" w:rsidRDefault="00880FE5" w:rsidP="00A62520">
            <w:r w:rsidRPr="00EA5C5D">
              <w:lastRenderedPageBreak/>
              <w:t>14</w:t>
            </w:r>
          </w:p>
        </w:tc>
        <w:tc>
          <w:tcPr>
            <w:tcW w:w="4115" w:type="dxa"/>
            <w:tcMar>
              <w:top w:w="100" w:type="dxa"/>
              <w:left w:w="100" w:type="dxa"/>
              <w:bottom w:w="100" w:type="dxa"/>
              <w:right w:w="100" w:type="dxa"/>
            </w:tcMar>
          </w:tcPr>
          <w:p w:rsidR="00880FE5" w:rsidRPr="00EA5C5D" w:rsidRDefault="00880FE5" w:rsidP="00A62520">
            <w:r w:rsidRPr="00EA5C5D">
              <w:t>Модели и методы доклинической оценки  фармакологического действия</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tc>
      </w:tr>
      <w:tr w:rsidR="00880FE5" w:rsidRPr="00EA5C5D" w:rsidTr="00880FE5">
        <w:trPr>
          <w:cantSplit/>
          <w:trHeight w:val="20"/>
          <w:tblHeader/>
          <w:jc w:val="center"/>
        </w:trPr>
        <w:tc>
          <w:tcPr>
            <w:tcW w:w="708" w:type="dxa"/>
          </w:tcPr>
          <w:p w:rsidR="00880FE5" w:rsidRPr="00EA5C5D" w:rsidRDefault="00880FE5" w:rsidP="00A62520">
            <w:r w:rsidRPr="00EA5C5D">
              <w:t>15</w:t>
            </w:r>
          </w:p>
        </w:tc>
        <w:tc>
          <w:tcPr>
            <w:tcW w:w="4115" w:type="dxa"/>
            <w:tcMar>
              <w:top w:w="100" w:type="dxa"/>
              <w:left w:w="100" w:type="dxa"/>
              <w:bottom w:w="100" w:type="dxa"/>
              <w:right w:w="100" w:type="dxa"/>
            </w:tcMar>
          </w:tcPr>
          <w:p w:rsidR="00880FE5" w:rsidRPr="00EA5C5D" w:rsidRDefault="00880FE5" w:rsidP="00A62520">
            <w:r w:rsidRPr="00EA5C5D">
              <w:t xml:space="preserve">Принципы GLP </w:t>
            </w:r>
          </w:p>
        </w:tc>
        <w:tc>
          <w:tcPr>
            <w:tcW w:w="2382" w:type="dxa"/>
          </w:tcPr>
          <w:p w:rsidR="00880FE5" w:rsidRPr="00EA5C5D" w:rsidRDefault="00880FE5" w:rsidP="00A62520">
            <w:r w:rsidRPr="00EA5C5D">
              <w:t>УК-1 (ИД1,2, 3,4,5), УК-2 (ИД1,2,3, 4,5), ОПК-2 (ИД1,2,3), ОПК-3 (ИД2,3), ОПК-5 (ИД1,3), ОПК-7 (ИД1,2)</w:t>
            </w:r>
          </w:p>
        </w:tc>
        <w:tc>
          <w:tcPr>
            <w:tcW w:w="2648" w:type="dxa"/>
          </w:tcPr>
          <w:p w:rsidR="00880FE5" w:rsidRPr="00EA5C5D" w:rsidRDefault="00880FE5" w:rsidP="00A62520">
            <w:r w:rsidRPr="00EA5C5D">
              <w:t>Фронтальный опрос 0,3</w:t>
            </w:r>
          </w:p>
          <w:p w:rsidR="00880FE5" w:rsidRPr="00EA5C5D" w:rsidRDefault="00880FE5" w:rsidP="00A62520">
            <w:r w:rsidRPr="00EA5C5D">
              <w:t>Зачет -0,5</w:t>
            </w:r>
          </w:p>
        </w:tc>
      </w:tr>
    </w:tbl>
    <w:p w:rsidR="00880FE5" w:rsidRPr="00EA5C5D" w:rsidRDefault="00880FE5" w:rsidP="00A62520"/>
    <w:p w:rsidR="00880FE5" w:rsidRPr="00EA5C5D" w:rsidRDefault="00880FE5" w:rsidP="00A62520">
      <w:r w:rsidRPr="00EA5C5D">
        <w:rPr>
          <w:b/>
        </w:rPr>
        <w:t>7.2. Описание показателей и критериев оценивания компетенций на различных этапах их формирования, описание шкал оценивания</w:t>
      </w:r>
      <w:r w:rsidRPr="00EA5C5D">
        <w:t xml:space="preserve"> </w:t>
      </w:r>
    </w:p>
    <w:tbl>
      <w:tblPr>
        <w:tblW w:w="9853"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7"/>
        <w:gridCol w:w="1783"/>
        <w:gridCol w:w="2605"/>
        <w:gridCol w:w="2372"/>
        <w:gridCol w:w="2566"/>
      </w:tblGrid>
      <w:tr w:rsidR="00880FE5" w:rsidRPr="00EA5C5D" w:rsidTr="00880FE5">
        <w:trPr>
          <w:cantSplit/>
          <w:tblHeader/>
        </w:trPr>
        <w:tc>
          <w:tcPr>
            <w:tcW w:w="527" w:type="dxa"/>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A62520">
            <w:r w:rsidRPr="00EA5C5D">
              <w:t>№ п/п</w:t>
            </w:r>
          </w:p>
        </w:tc>
        <w:tc>
          <w:tcPr>
            <w:tcW w:w="1783" w:type="dxa"/>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A62520">
            <w:r w:rsidRPr="00EA5C5D">
              <w:t>Наименование формы проведения промежуточной аттестации</w:t>
            </w:r>
          </w:p>
        </w:tc>
        <w:tc>
          <w:tcPr>
            <w:tcW w:w="2605" w:type="dxa"/>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A62520">
            <w:r w:rsidRPr="00EA5C5D">
              <w:t>Описание показателей оценочного средства</w:t>
            </w:r>
          </w:p>
        </w:tc>
        <w:tc>
          <w:tcPr>
            <w:tcW w:w="2372" w:type="dxa"/>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A62520">
            <w:r w:rsidRPr="00EA5C5D">
              <w:t>Представление оценочного средства в фонде</w:t>
            </w:r>
          </w:p>
        </w:tc>
        <w:tc>
          <w:tcPr>
            <w:tcW w:w="2566" w:type="dxa"/>
            <w:tcBorders>
              <w:top w:val="single" w:sz="4" w:space="0" w:color="000000"/>
              <w:left w:val="single" w:sz="4" w:space="0" w:color="000000"/>
              <w:bottom w:val="single" w:sz="4" w:space="0" w:color="000000"/>
              <w:right w:val="single" w:sz="4" w:space="0" w:color="000000"/>
            </w:tcBorders>
            <w:vAlign w:val="center"/>
          </w:tcPr>
          <w:p w:rsidR="00880FE5" w:rsidRPr="00EA5C5D" w:rsidRDefault="00880FE5" w:rsidP="00A62520">
            <w:r w:rsidRPr="00EA5C5D">
              <w:t>Критерии и описание шкал оценивания</w:t>
            </w:r>
          </w:p>
          <w:p w:rsidR="00880FE5" w:rsidRPr="00EA5C5D" w:rsidRDefault="00880FE5" w:rsidP="00A62520">
            <w:r w:rsidRPr="00EA5C5D">
              <w:t>(шкалы: 0–100%, четырехбалльная, тахометрическая)</w:t>
            </w:r>
          </w:p>
        </w:tc>
      </w:tr>
      <w:tr w:rsidR="00880FE5" w:rsidRPr="00EA5C5D" w:rsidTr="00880FE5">
        <w:trPr>
          <w:cantSplit/>
          <w:trHeight w:val="2553"/>
          <w:tblHeader/>
        </w:trPr>
        <w:tc>
          <w:tcPr>
            <w:tcW w:w="527" w:type="dxa"/>
            <w:vMerge w:val="restart"/>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1</w:t>
            </w:r>
          </w:p>
        </w:tc>
        <w:tc>
          <w:tcPr>
            <w:tcW w:w="1783" w:type="dxa"/>
            <w:vMerge w:val="restart"/>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 xml:space="preserve">Зачет </w:t>
            </w:r>
          </w:p>
        </w:tc>
        <w:tc>
          <w:tcPr>
            <w:tcW w:w="2605"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 xml:space="preserve">1-я часть зачета: </w:t>
            </w:r>
          </w:p>
          <w:p w:rsidR="00880FE5" w:rsidRPr="00EA5C5D" w:rsidRDefault="00880FE5" w:rsidP="00A3542C">
            <w:pPr>
              <w:jc w:val="both"/>
            </w:pPr>
            <w:r w:rsidRPr="00EA5C5D">
              <w:t>выполнение электронного тестирования (аттестационное испытание промежуточной аттестации с использованием тестовых систем)</w:t>
            </w:r>
          </w:p>
        </w:tc>
        <w:tc>
          <w:tcPr>
            <w:tcW w:w="2372"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 xml:space="preserve">Система стандартизированных заданий </w:t>
            </w:r>
          </w:p>
        </w:tc>
        <w:tc>
          <w:tcPr>
            <w:tcW w:w="2566"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Описание шкалы оценивания электронного тестирования:</w:t>
            </w:r>
          </w:p>
          <w:p w:rsidR="00880FE5" w:rsidRPr="00EA5C5D" w:rsidRDefault="00880FE5" w:rsidP="00A3542C">
            <w:pPr>
              <w:jc w:val="both"/>
            </w:pPr>
            <w:r w:rsidRPr="00EA5C5D">
              <w:t>– от 0 до 49,9 % выполненных заданий – неудовлетворительно;</w:t>
            </w:r>
          </w:p>
          <w:p w:rsidR="00880FE5" w:rsidRPr="00EA5C5D" w:rsidRDefault="00880FE5" w:rsidP="00A3542C">
            <w:pPr>
              <w:jc w:val="both"/>
            </w:pPr>
            <w:r w:rsidRPr="00EA5C5D">
              <w:t>– от 50 до 69,9% – удовлетворительно;</w:t>
            </w:r>
          </w:p>
          <w:p w:rsidR="00880FE5" w:rsidRPr="00EA5C5D" w:rsidRDefault="00880FE5" w:rsidP="00A3542C">
            <w:pPr>
              <w:jc w:val="both"/>
            </w:pPr>
            <w:r w:rsidRPr="00EA5C5D">
              <w:t>– от 70 до 89,9% – хорошо;</w:t>
            </w:r>
          </w:p>
          <w:p w:rsidR="00880FE5" w:rsidRPr="00EA5C5D" w:rsidRDefault="00880FE5" w:rsidP="00A3542C">
            <w:pPr>
              <w:jc w:val="both"/>
            </w:pPr>
            <w:r w:rsidRPr="00EA5C5D">
              <w:t>– от 90 до 100% – отлично</w:t>
            </w:r>
          </w:p>
        </w:tc>
      </w:tr>
      <w:tr w:rsidR="00880FE5" w:rsidRPr="00EA5C5D" w:rsidTr="00880FE5">
        <w:trPr>
          <w:cantSplit/>
          <w:tblHeader/>
        </w:trPr>
        <w:tc>
          <w:tcPr>
            <w:tcW w:w="527"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p>
        </w:tc>
        <w:tc>
          <w:tcPr>
            <w:tcW w:w="1783" w:type="dxa"/>
            <w:vMerge/>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p>
        </w:tc>
        <w:tc>
          <w:tcPr>
            <w:tcW w:w="2605"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 xml:space="preserve">2-я часть зачета: </w:t>
            </w:r>
          </w:p>
          <w:p w:rsidR="00880FE5" w:rsidRPr="00EA5C5D" w:rsidRDefault="00880FE5" w:rsidP="00A3542C">
            <w:pPr>
              <w:jc w:val="both"/>
            </w:pPr>
            <w:r w:rsidRPr="00EA5C5D">
              <w:t>выполнение обучающимися практико-ориентированных заданий (аттестационное испытание промежуточной аттестации, проводимое устно с использованием телекоммуникационных технологий)</w:t>
            </w:r>
          </w:p>
        </w:tc>
        <w:tc>
          <w:tcPr>
            <w:tcW w:w="2372"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Практико-ориентированные задания</w:t>
            </w:r>
          </w:p>
        </w:tc>
        <w:tc>
          <w:tcPr>
            <w:tcW w:w="2566" w:type="dxa"/>
            <w:tcBorders>
              <w:top w:val="single" w:sz="4" w:space="0" w:color="000000"/>
              <w:left w:val="single" w:sz="4" w:space="0" w:color="000000"/>
              <w:bottom w:val="single" w:sz="4" w:space="0" w:color="000000"/>
              <w:right w:val="single" w:sz="4" w:space="0" w:color="000000"/>
            </w:tcBorders>
          </w:tcPr>
          <w:p w:rsidR="00880FE5" w:rsidRPr="00EA5C5D" w:rsidRDefault="00880FE5" w:rsidP="00A3542C">
            <w:pPr>
              <w:jc w:val="both"/>
            </w:pPr>
            <w:r w:rsidRPr="00EA5C5D">
              <w:t>Критерии оценивания преподавателем практико-ориентированной части зачета:</w:t>
            </w:r>
          </w:p>
          <w:p w:rsidR="00880FE5" w:rsidRPr="00EA5C5D" w:rsidRDefault="00880FE5" w:rsidP="00A3542C">
            <w:pPr>
              <w:jc w:val="both"/>
            </w:pPr>
            <w:r w:rsidRPr="00EA5C5D">
              <w:t>– соответствие содержания ответа заданию, полнота раскрытия темы/задания (оценка соответствия содержания ответа теме/заданию);</w:t>
            </w:r>
          </w:p>
          <w:p w:rsidR="00880FE5" w:rsidRPr="00EA5C5D" w:rsidRDefault="00880FE5" w:rsidP="00A3542C">
            <w:pPr>
              <w:jc w:val="both"/>
            </w:pPr>
            <w:r w:rsidRPr="00EA5C5D">
              <w:t>– умение проводить аналитический анализ прочитанной учебной и научной литературы, сопоставлять теорию и практику;</w:t>
            </w:r>
          </w:p>
          <w:p w:rsidR="00880FE5" w:rsidRPr="00EA5C5D" w:rsidRDefault="00880FE5" w:rsidP="00A3542C">
            <w:pPr>
              <w:jc w:val="both"/>
            </w:pPr>
            <w:r w:rsidRPr="00EA5C5D">
              <w:t>– логичность, последовательность изложения ответа;</w:t>
            </w:r>
          </w:p>
          <w:p w:rsidR="00880FE5" w:rsidRPr="00EA5C5D" w:rsidRDefault="00880FE5" w:rsidP="00A3542C">
            <w:pPr>
              <w:jc w:val="both"/>
            </w:pPr>
            <w:r w:rsidRPr="00EA5C5D">
              <w:t>– наличие собственного отношения обучающегося к теме/заданию;</w:t>
            </w:r>
          </w:p>
          <w:p w:rsidR="00880FE5" w:rsidRPr="00EA5C5D" w:rsidRDefault="00880FE5" w:rsidP="00A3542C">
            <w:pPr>
              <w:jc w:val="both"/>
            </w:pPr>
            <w:r w:rsidRPr="00EA5C5D">
              <w:t>– аргументированность, доказательность излагаемого материала.</w:t>
            </w:r>
          </w:p>
          <w:p w:rsidR="00880FE5" w:rsidRPr="00EA5C5D" w:rsidRDefault="00880FE5" w:rsidP="00A3542C">
            <w:pPr>
              <w:jc w:val="both"/>
            </w:pPr>
            <w:r w:rsidRPr="00EA5C5D">
              <w:t>Описание шкалы оценивания практико-ориентированной части экзамена</w:t>
            </w:r>
          </w:p>
          <w:p w:rsidR="00880FE5" w:rsidRPr="00EA5C5D" w:rsidRDefault="00880FE5" w:rsidP="00A3542C">
            <w:pPr>
              <w:jc w:val="both"/>
            </w:pPr>
            <w:r w:rsidRPr="00EA5C5D">
              <w:t>Оценка «отлично»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880FE5" w:rsidRPr="00EA5C5D" w:rsidRDefault="00880FE5" w:rsidP="00A3542C">
            <w:pPr>
              <w:jc w:val="both"/>
            </w:pPr>
            <w:r w:rsidRPr="00EA5C5D">
              <w:t>Оценка «хорошо»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880FE5" w:rsidRPr="00EA5C5D" w:rsidRDefault="00880FE5" w:rsidP="00A3542C">
            <w:pPr>
              <w:jc w:val="both"/>
            </w:pPr>
            <w:r w:rsidRPr="00EA5C5D">
              <w:t>Оценка «удовлетворительно»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880FE5" w:rsidRPr="00EA5C5D" w:rsidRDefault="00880FE5" w:rsidP="00A3542C">
            <w:pPr>
              <w:jc w:val="both"/>
            </w:pPr>
            <w:r w:rsidRPr="00EA5C5D">
              <w:t>Оценка «неудовлетворительно»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880FE5" w:rsidRPr="00EA5C5D" w:rsidRDefault="00880FE5" w:rsidP="00A3542C">
            <w:pPr>
              <w:jc w:val="both"/>
            </w:pPr>
            <w:r w:rsidRPr="00EA5C5D">
              <w:t>Итоговая оценка за зачет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зачета</w:t>
            </w:r>
          </w:p>
        </w:tc>
      </w:tr>
    </w:tbl>
    <w:p w:rsidR="00880FE5" w:rsidRPr="00EA5C5D" w:rsidRDefault="00880FE5" w:rsidP="00A3542C">
      <w:pPr>
        <w:jc w:val="both"/>
        <w:rPr>
          <w:b/>
        </w:rPr>
      </w:pPr>
    </w:p>
    <w:p w:rsidR="00880FE5" w:rsidRPr="00EA5C5D" w:rsidRDefault="00880FE5" w:rsidP="00A3542C">
      <w:pPr>
        <w:jc w:val="both"/>
        <w:rPr>
          <w:b/>
        </w:rPr>
      </w:pPr>
      <w:r w:rsidRPr="00EA5C5D">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880FE5" w:rsidRPr="00EA5C5D" w:rsidRDefault="00880FE5" w:rsidP="00A3542C">
      <w:pPr>
        <w:jc w:val="both"/>
        <w:rPr>
          <w:b/>
        </w:rPr>
      </w:pPr>
      <w:r w:rsidRPr="00EA5C5D">
        <w:rPr>
          <w:b/>
        </w:rPr>
        <w:t>Примеры экзаменационных заданий для зачета:</w:t>
      </w:r>
    </w:p>
    <w:p w:rsidR="00880FE5" w:rsidRPr="00EA5C5D" w:rsidRDefault="00880FE5" w:rsidP="00A3542C">
      <w:pPr>
        <w:jc w:val="both"/>
      </w:pPr>
      <w:r w:rsidRPr="00EA5C5D">
        <w:t>1. СОГЛАСНО ЗАКОНОДАТЕЛЬСТВУ РФ К ОБРАЩЕНИЮ ЛЕКАРСТВЕННЫХ</w:t>
      </w:r>
    </w:p>
    <w:p w:rsidR="00880FE5" w:rsidRPr="00EA5C5D" w:rsidRDefault="00880FE5" w:rsidP="00A3542C">
      <w:pPr>
        <w:jc w:val="both"/>
      </w:pPr>
      <w:r w:rsidRPr="00EA5C5D">
        <w:t>СРЕДСТВ НЕ ОТНОСИТСЯ</w:t>
      </w:r>
    </w:p>
    <w:p w:rsidR="00880FE5" w:rsidRPr="00EA5C5D" w:rsidRDefault="00880FE5" w:rsidP="00A3542C">
      <w:pPr>
        <w:jc w:val="both"/>
      </w:pPr>
      <w:r w:rsidRPr="00EA5C5D">
        <w:t>А) распространение ЛС</w:t>
      </w:r>
    </w:p>
    <w:p w:rsidR="00880FE5" w:rsidRPr="00EA5C5D" w:rsidRDefault="00880FE5" w:rsidP="00A3542C">
      <w:pPr>
        <w:jc w:val="both"/>
      </w:pPr>
      <w:r w:rsidRPr="00EA5C5D">
        <w:t>Б) разработка, доклинические исследования, клинические исследования, экспертиза,</w:t>
      </w:r>
    </w:p>
    <w:p w:rsidR="00880FE5" w:rsidRPr="00EA5C5D" w:rsidRDefault="00880FE5" w:rsidP="00A3542C">
      <w:pPr>
        <w:jc w:val="both"/>
      </w:pPr>
      <w:r w:rsidRPr="00EA5C5D">
        <w:t>государственная регистрация, стандартизация и контроль качества</w:t>
      </w:r>
    </w:p>
    <w:p w:rsidR="00880FE5" w:rsidRPr="00EA5C5D" w:rsidRDefault="00880FE5" w:rsidP="00A3542C">
      <w:pPr>
        <w:jc w:val="both"/>
      </w:pPr>
      <w:r w:rsidRPr="00EA5C5D">
        <w:t>В) производство, изготовление, хранение</w:t>
      </w:r>
    </w:p>
    <w:p w:rsidR="00880FE5" w:rsidRPr="00EA5C5D" w:rsidRDefault="00880FE5" w:rsidP="00A3542C">
      <w:pPr>
        <w:jc w:val="both"/>
      </w:pPr>
      <w:r w:rsidRPr="00EA5C5D">
        <w:t>Г) перевозка, ввоз на территорию РФ, вывоз с территории РФ, реклама</w:t>
      </w:r>
    </w:p>
    <w:p w:rsidR="00880FE5" w:rsidRPr="00EA5C5D" w:rsidRDefault="00880FE5" w:rsidP="00A3542C">
      <w:pPr>
        <w:jc w:val="both"/>
      </w:pPr>
      <w:r w:rsidRPr="00EA5C5D">
        <w:t>2. ГОСУДАРСТВЕННАЯ РЕГИСТРАЦИЯ ЛП, ВЕДЕНИЕ ГОСУДАРСТВЕННОГО</w:t>
      </w:r>
    </w:p>
    <w:p w:rsidR="00880FE5" w:rsidRPr="00EA5C5D" w:rsidRDefault="00880FE5" w:rsidP="00A3542C">
      <w:pPr>
        <w:jc w:val="both"/>
      </w:pPr>
      <w:r w:rsidRPr="00EA5C5D">
        <w:t>РЕЕСТРА ЛС ОТНОСЯТСЯ К ПОЛНОМОЧИЯМ</w:t>
      </w:r>
    </w:p>
    <w:p w:rsidR="00880FE5" w:rsidRPr="00EA5C5D" w:rsidRDefault="00880FE5" w:rsidP="00A3542C">
      <w:pPr>
        <w:jc w:val="both"/>
      </w:pPr>
      <w:r w:rsidRPr="00EA5C5D">
        <w:t>А) Минздрава России</w:t>
      </w:r>
    </w:p>
    <w:p w:rsidR="00880FE5" w:rsidRPr="00EA5C5D" w:rsidRDefault="00880FE5" w:rsidP="00A3542C">
      <w:pPr>
        <w:jc w:val="both"/>
      </w:pPr>
      <w:r w:rsidRPr="00EA5C5D">
        <w:t>Б) Росздравнадзора</w:t>
      </w:r>
    </w:p>
    <w:p w:rsidR="00880FE5" w:rsidRPr="00EA5C5D" w:rsidRDefault="00880FE5" w:rsidP="00A3542C">
      <w:pPr>
        <w:jc w:val="both"/>
      </w:pPr>
      <w:r w:rsidRPr="00EA5C5D">
        <w:t>В) Роспотребнадзора</w:t>
      </w:r>
    </w:p>
    <w:p w:rsidR="00880FE5" w:rsidRPr="00EA5C5D" w:rsidRDefault="00880FE5" w:rsidP="00A3542C">
      <w:pPr>
        <w:jc w:val="both"/>
      </w:pPr>
      <w:r w:rsidRPr="00EA5C5D">
        <w:t>Г) организаций-производителей ЛП</w:t>
      </w:r>
    </w:p>
    <w:p w:rsidR="00880FE5" w:rsidRPr="00EA5C5D" w:rsidRDefault="00880FE5" w:rsidP="00A3542C">
      <w:pPr>
        <w:jc w:val="both"/>
      </w:pPr>
      <w:r w:rsidRPr="00EA5C5D">
        <w:t>3. ГОСУДАРСТВЕННОЙ РЕГИСТРАЦИИ ПОДЛЕЖАТ ВСЕ ЛП, КРОМЕ</w:t>
      </w:r>
    </w:p>
    <w:p w:rsidR="00880FE5" w:rsidRPr="00EA5C5D" w:rsidRDefault="00880FE5" w:rsidP="00A3542C">
      <w:pPr>
        <w:jc w:val="both"/>
      </w:pPr>
      <w:r w:rsidRPr="00EA5C5D">
        <w:t>А) ЛП, изготовленных в аптеках</w:t>
      </w:r>
    </w:p>
    <w:p w:rsidR="00880FE5" w:rsidRPr="00EA5C5D" w:rsidRDefault="00880FE5" w:rsidP="00A3542C">
      <w:pPr>
        <w:jc w:val="both"/>
      </w:pPr>
      <w:r w:rsidRPr="00EA5C5D">
        <w:t>Б) воспроизведенных лекарственных препаратов</w:t>
      </w:r>
    </w:p>
    <w:p w:rsidR="00880FE5" w:rsidRPr="00EA5C5D" w:rsidRDefault="00880FE5" w:rsidP="00A3542C">
      <w:pPr>
        <w:jc w:val="both"/>
      </w:pPr>
      <w:r w:rsidRPr="00EA5C5D">
        <w:t>В) новых комбинаций, зарегистрированных ранее ЛП</w:t>
      </w:r>
    </w:p>
    <w:p w:rsidR="00880FE5" w:rsidRPr="00EA5C5D" w:rsidRDefault="00880FE5" w:rsidP="00A3542C">
      <w:pPr>
        <w:jc w:val="both"/>
      </w:pPr>
      <w:r w:rsidRPr="00EA5C5D">
        <w:t>Г) ЛП, зарегистрированных ранее, но произведенных в других лекарственных формах, в новой дозировке</w:t>
      </w:r>
    </w:p>
    <w:p w:rsidR="00880FE5" w:rsidRPr="00EA5C5D" w:rsidRDefault="00880FE5" w:rsidP="00A3542C">
      <w:pPr>
        <w:jc w:val="both"/>
      </w:pPr>
      <w:r w:rsidRPr="00EA5C5D">
        <w:t>4. ОФИЦИАЛЬНЫМ ИСТОЧНИКОМ ИНФОРМАЦИИ О ЛС, ПРОШЕДШИХ ГОСУДАРСТВЕННУЮ РЕГИСТРАЦИЮ, ЯВЛЯЕТСЯ</w:t>
      </w:r>
    </w:p>
    <w:p w:rsidR="00880FE5" w:rsidRPr="00EA5C5D" w:rsidRDefault="00880FE5" w:rsidP="00A3542C">
      <w:pPr>
        <w:jc w:val="both"/>
      </w:pPr>
      <w:r w:rsidRPr="00EA5C5D">
        <w:t>А) Государственный реестр ЛС</w:t>
      </w:r>
    </w:p>
    <w:p w:rsidR="00880FE5" w:rsidRPr="00EA5C5D" w:rsidRDefault="00880FE5" w:rsidP="00A3542C">
      <w:pPr>
        <w:jc w:val="both"/>
      </w:pPr>
      <w:r w:rsidRPr="00EA5C5D">
        <w:t>Б) регистр ЛС России</w:t>
      </w:r>
    </w:p>
    <w:p w:rsidR="00880FE5" w:rsidRPr="00EA5C5D" w:rsidRDefault="00880FE5" w:rsidP="00A3542C">
      <w:pPr>
        <w:jc w:val="both"/>
      </w:pPr>
      <w:r w:rsidRPr="00EA5C5D">
        <w:t>В) энциклопедия ЛС</w:t>
      </w:r>
    </w:p>
    <w:p w:rsidR="00880FE5" w:rsidRPr="00EA5C5D" w:rsidRDefault="00880FE5" w:rsidP="00A3542C">
      <w:pPr>
        <w:jc w:val="both"/>
      </w:pPr>
      <w:r w:rsidRPr="00EA5C5D">
        <w:t>Г) Государственная фармакопея</w:t>
      </w:r>
    </w:p>
    <w:p w:rsidR="00880FE5" w:rsidRPr="00EA5C5D" w:rsidRDefault="00880FE5" w:rsidP="00A3542C">
      <w:pPr>
        <w:jc w:val="both"/>
      </w:pPr>
      <w:r w:rsidRPr="00EA5C5D">
        <w:t>5. ЦЕЛЬЮ ДОКЛИНИЧЕСКИХ ИССЛЕДОВАНИЙ ЛЕКАРСТВЕННЫХ СРЕДСТВ ЯВЛЯЕТСЯ:</w:t>
      </w:r>
    </w:p>
    <w:p w:rsidR="00880FE5" w:rsidRPr="00EA5C5D" w:rsidRDefault="00880FE5" w:rsidP="00A3542C">
      <w:pPr>
        <w:jc w:val="both"/>
      </w:pPr>
      <w:r w:rsidRPr="00EA5C5D">
        <w:t>А) Изучение эффективности, биодоступности и биоусвояемости лекарственных средств.</w:t>
      </w:r>
    </w:p>
    <w:p w:rsidR="00880FE5" w:rsidRPr="00EA5C5D" w:rsidRDefault="00880FE5" w:rsidP="00A3542C">
      <w:pPr>
        <w:jc w:val="both"/>
      </w:pPr>
      <w:r w:rsidRPr="00EA5C5D">
        <w:t>Б) Получение научными методами оценок и доказательств эффективности и безопасности лекарственных средств.</w:t>
      </w:r>
    </w:p>
    <w:p w:rsidR="00880FE5" w:rsidRPr="00EA5C5D" w:rsidRDefault="00880FE5" w:rsidP="00A3542C">
      <w:pPr>
        <w:jc w:val="both"/>
      </w:pPr>
      <w:r w:rsidRPr="00EA5C5D">
        <w:t>В) Установить переносимость препарата и наличие у него терапевтического действия.</w:t>
      </w:r>
    </w:p>
    <w:p w:rsidR="00880FE5" w:rsidRPr="00EA5C5D" w:rsidRDefault="00880FE5" w:rsidP="00A3542C">
      <w:pPr>
        <w:jc w:val="both"/>
      </w:pPr>
      <w:r w:rsidRPr="00EA5C5D">
        <w:t>Г) Получение научными методами доказательств качества лекарственных средств.</w:t>
      </w:r>
    </w:p>
    <w:p w:rsidR="00880FE5" w:rsidRPr="00EA5C5D" w:rsidRDefault="00880FE5" w:rsidP="00A3542C">
      <w:pPr>
        <w:jc w:val="both"/>
      </w:pPr>
      <w:r w:rsidRPr="00EA5C5D">
        <w:t>6. ДЕЙСТВИЕ ВЕЩЕСТВА, СПОСОБНОЕ ВЫЗЫВАТЬ ИЗМЕНЕНИЯ ГЕНЕТИЧЕСКОГО АППАРАТА КЛЕТКИ И ПРИВОДЯЩЕЕ К ИЗМЕНЕНИЮ НАСЛЕДСТВЕННЫХ СВОЙСТВ, НАЗЫВАЕТСЯ:</w:t>
      </w:r>
    </w:p>
    <w:p w:rsidR="00880FE5" w:rsidRPr="00EA5C5D" w:rsidRDefault="00880FE5" w:rsidP="00A3542C">
      <w:pPr>
        <w:jc w:val="both"/>
      </w:pPr>
      <w:r w:rsidRPr="00EA5C5D">
        <w:t>А) Канцерогенность</w:t>
      </w:r>
    </w:p>
    <w:p w:rsidR="00880FE5" w:rsidRPr="00EA5C5D" w:rsidRDefault="00880FE5" w:rsidP="00A3542C">
      <w:pPr>
        <w:jc w:val="both"/>
      </w:pPr>
      <w:r w:rsidRPr="00EA5C5D">
        <w:t>Б) Биотрансформация</w:t>
      </w:r>
    </w:p>
    <w:p w:rsidR="00880FE5" w:rsidRPr="00EA5C5D" w:rsidRDefault="00880FE5" w:rsidP="00A3542C">
      <w:pPr>
        <w:jc w:val="both"/>
      </w:pPr>
      <w:r w:rsidRPr="00EA5C5D">
        <w:t>В) Эмбриотоксичность</w:t>
      </w:r>
    </w:p>
    <w:p w:rsidR="00880FE5" w:rsidRPr="00EA5C5D" w:rsidRDefault="00880FE5" w:rsidP="00A3542C">
      <w:pPr>
        <w:jc w:val="both"/>
      </w:pPr>
      <w:r w:rsidRPr="00EA5C5D">
        <w:t>Г) Мутагенность</w:t>
      </w:r>
    </w:p>
    <w:p w:rsidR="00880FE5" w:rsidRPr="00EA5C5D" w:rsidRDefault="00880FE5" w:rsidP="00A3542C">
      <w:pPr>
        <w:jc w:val="both"/>
      </w:pPr>
      <w:r w:rsidRPr="00EA5C5D">
        <w:t>7. ТОКСИЧЕСКОЕ ДЕЙСТВИЕ ВЕЩЕСТВА, ВВЕДЁННОГО В ОДНОКРАТНОЙ ДОЗЕ ИЛИ В МНОГОКРАТНЫХ ДОЗАХ В ТЕЧЕНИЕ НЕ БОЛЕЕ 24 ЧАСОВ, КОТОРОЕ МОЖЕТ ВЫРАЖАТЬСЯ В РАССТРОЙСТВЕ ФИЗИОЛОГИЧЕСКИХ ФУНКЦИЙ ИЛИ НАРУШЕНИИ МОРФОЛОГИИ ОРГАНОВ ЭКСПЕРИМЕНТАЛЬНЫХ ЖИВОТНЫХ, А ТАКЖЕ ГИБЕЛИ ЖИВОТНОГО, НАЗЫВАЕТСЯ:</w:t>
      </w:r>
    </w:p>
    <w:p w:rsidR="00880FE5" w:rsidRPr="00EA5C5D" w:rsidRDefault="00880FE5" w:rsidP="00A3542C">
      <w:pPr>
        <w:jc w:val="both"/>
      </w:pPr>
      <w:r w:rsidRPr="00EA5C5D">
        <w:t>А) Острая токсичность</w:t>
      </w:r>
    </w:p>
    <w:p w:rsidR="00880FE5" w:rsidRPr="00EA5C5D" w:rsidRDefault="00880FE5" w:rsidP="00A3542C">
      <w:pPr>
        <w:jc w:val="both"/>
      </w:pPr>
      <w:r w:rsidRPr="00EA5C5D">
        <w:t>Б) Общая токсичность</w:t>
      </w:r>
    </w:p>
    <w:p w:rsidR="00880FE5" w:rsidRPr="00EA5C5D" w:rsidRDefault="00880FE5" w:rsidP="00A3542C">
      <w:pPr>
        <w:jc w:val="both"/>
      </w:pPr>
      <w:r w:rsidRPr="00EA5C5D">
        <w:t>В) Системная токсичность</w:t>
      </w:r>
    </w:p>
    <w:p w:rsidR="00880FE5" w:rsidRPr="00EA5C5D" w:rsidRDefault="00880FE5" w:rsidP="00A3542C">
      <w:pPr>
        <w:jc w:val="both"/>
      </w:pPr>
      <w:r w:rsidRPr="00EA5C5D">
        <w:lastRenderedPageBreak/>
        <w:t>Г) Хроническая токсичность</w:t>
      </w:r>
    </w:p>
    <w:p w:rsidR="00880FE5" w:rsidRPr="00EA5C5D" w:rsidRDefault="00880FE5" w:rsidP="00A3542C">
      <w:pPr>
        <w:jc w:val="both"/>
      </w:pPr>
      <w:r w:rsidRPr="00EA5C5D">
        <w:t>8. БЕЗОПАСНОСТЬ ЛЕКАРСТВЕННОГО СРЕДСТВА – ЭТО...</w:t>
      </w:r>
    </w:p>
    <w:p w:rsidR="00880FE5" w:rsidRPr="00EA5C5D" w:rsidRDefault="00880FE5" w:rsidP="00A3542C">
      <w:pPr>
        <w:jc w:val="both"/>
      </w:pPr>
      <w:r w:rsidRPr="00EA5C5D">
        <w:t>А) Соответствие лекарственного средства требованиям фармакопейной статьи либо в случае ее отсутствия нормативной документации или нормативного документа.</w:t>
      </w:r>
    </w:p>
    <w:p w:rsidR="00880FE5" w:rsidRPr="00EA5C5D" w:rsidRDefault="00880FE5" w:rsidP="00A3542C">
      <w:pPr>
        <w:jc w:val="both"/>
      </w:pPr>
      <w:r w:rsidRPr="00EA5C5D">
        <w:t>Б) Характеристика влияния лекарственного препарата на течение, продолжительность заболевания или его предотвращение, реабилитацию, на сохранение, предотвращение или прерывание беременности.</w:t>
      </w:r>
    </w:p>
    <w:p w:rsidR="00880FE5" w:rsidRPr="00EA5C5D" w:rsidRDefault="00880FE5" w:rsidP="00A3542C">
      <w:pPr>
        <w:jc w:val="both"/>
      </w:pPr>
      <w:r w:rsidRPr="00EA5C5D">
        <w:t>В) Характеристика лекарственного средства, основанная на сравнительном анализе его эффективности и риска причинения вреда здоровью, а также степени положительного влияния этого препарата с имеющимся аналогом.</w:t>
      </w:r>
    </w:p>
    <w:p w:rsidR="00880FE5" w:rsidRPr="00EA5C5D" w:rsidRDefault="00880FE5" w:rsidP="00A3542C">
      <w:pPr>
        <w:jc w:val="both"/>
      </w:pPr>
      <w:r w:rsidRPr="00EA5C5D">
        <w:t>Г) Характеристика степени положительного влияния лекарственного препарата на течение, продолжительность заболевания или его предотвращение, реабилитацию, на сохранение, предотвращение или прерывание беременности.</w:t>
      </w:r>
    </w:p>
    <w:p w:rsidR="00880FE5" w:rsidRPr="00EA5C5D" w:rsidRDefault="00880FE5" w:rsidP="00A3542C">
      <w:pPr>
        <w:jc w:val="both"/>
      </w:pPr>
      <w:r w:rsidRPr="00EA5C5D">
        <w:t>9. РАЗРАБОТЧИКОМ ЛЕКАРСТВЕННОГО СРЕДСТВА ЯВЛЯЕТСЯ:</w:t>
      </w:r>
    </w:p>
    <w:p w:rsidR="00880FE5" w:rsidRPr="00EA5C5D" w:rsidRDefault="00880FE5" w:rsidP="00A3542C">
      <w:pPr>
        <w:jc w:val="both"/>
      </w:pPr>
      <w:r w:rsidRPr="00EA5C5D">
        <w:t>А) Организация, обладающая правами на результаты доклинических исследований лекарственного средства, клинических исследований лекарственного препарата, а также на технологию производства лекарственного средства.</w:t>
      </w:r>
    </w:p>
    <w:p w:rsidR="00880FE5" w:rsidRPr="00EA5C5D" w:rsidRDefault="00880FE5" w:rsidP="00A3542C">
      <w:pPr>
        <w:jc w:val="both"/>
      </w:pPr>
      <w:r w:rsidRPr="00EA5C5D">
        <w:t>Б) Организация, которая является спонсором проведения доклинических и клинических исследований лекарственного средства.</w:t>
      </w:r>
    </w:p>
    <w:p w:rsidR="00880FE5" w:rsidRPr="00EA5C5D" w:rsidRDefault="00880FE5" w:rsidP="00A3542C">
      <w:pPr>
        <w:jc w:val="both"/>
      </w:pPr>
      <w:r w:rsidRPr="00EA5C5D">
        <w:t>В) Организация, которая участвует в проведении доклинических исследований лекарственного средства.</w:t>
      </w:r>
    </w:p>
    <w:p w:rsidR="00880FE5" w:rsidRPr="00EA5C5D" w:rsidRDefault="00880FE5" w:rsidP="00A3542C">
      <w:pPr>
        <w:jc w:val="both"/>
      </w:pPr>
      <w:r w:rsidRPr="00EA5C5D">
        <w:t>Г) Организация, обладающая правами на результаты доклинических исследовани лекарственного средства.</w:t>
      </w:r>
    </w:p>
    <w:p w:rsidR="00880FE5" w:rsidRPr="00EA5C5D" w:rsidRDefault="00880FE5" w:rsidP="00A3542C">
      <w:pPr>
        <w:jc w:val="both"/>
      </w:pPr>
      <w:r w:rsidRPr="00EA5C5D">
        <w:t>10. ЦЕЛЬ ПРЕДВАРИТЕЛЬНОЙ ОЦЕНКИ ИММУНОТОКСИЧНОСТИ ПРИ</w:t>
      </w:r>
    </w:p>
    <w:p w:rsidR="00880FE5" w:rsidRPr="00EA5C5D" w:rsidRDefault="00880FE5" w:rsidP="00A3542C">
      <w:pPr>
        <w:jc w:val="both"/>
      </w:pPr>
      <w:r w:rsidRPr="00EA5C5D">
        <w:t>ОДНОКРАТНОМ ВВЕДЕНИИ ФАРМАКОЛОГИЧЕСКОГО СРЕДСТВА:</w:t>
      </w:r>
    </w:p>
    <w:p w:rsidR="00880FE5" w:rsidRPr="00EA5C5D" w:rsidRDefault="00880FE5" w:rsidP="00A3542C">
      <w:pPr>
        <w:jc w:val="both"/>
      </w:pPr>
      <w:r w:rsidRPr="00EA5C5D">
        <w:t>А) Определение дозы фармакологического средства, которая является токсичной для экспериментальных животных.</w:t>
      </w:r>
    </w:p>
    <w:p w:rsidR="00880FE5" w:rsidRPr="00EA5C5D" w:rsidRDefault="00880FE5" w:rsidP="00A3542C">
      <w:pPr>
        <w:jc w:val="both"/>
      </w:pPr>
      <w:r w:rsidRPr="00EA5C5D">
        <w:t>Б) Оценка степени и длительности возможного повреждения иммунной системы при введении препарата по схеме, максимально приближенной к клиническому применению.</w:t>
      </w:r>
    </w:p>
    <w:p w:rsidR="00880FE5" w:rsidRPr="00EA5C5D" w:rsidRDefault="00880FE5" w:rsidP="00A3542C">
      <w:pPr>
        <w:jc w:val="both"/>
      </w:pPr>
      <w:r w:rsidRPr="00EA5C5D">
        <w:t>В) Определение возможного иммунотропного потенциала фармакологического средства при введении животным в широком диапазоне доз.</w:t>
      </w:r>
    </w:p>
    <w:p w:rsidR="00880FE5" w:rsidRPr="00EA5C5D" w:rsidRDefault="00880FE5" w:rsidP="00A3542C">
      <w:pPr>
        <w:jc w:val="both"/>
      </w:pPr>
      <w:r w:rsidRPr="00EA5C5D">
        <w:t>Г) Оценка степени возможного повреждения иммунной системы при введении препарата по схеме, максимально приближенной к клиническому применению.</w:t>
      </w:r>
    </w:p>
    <w:p w:rsidR="00880FE5" w:rsidRPr="00EA5C5D" w:rsidRDefault="00880FE5" w:rsidP="00A3542C">
      <w:pPr>
        <w:jc w:val="both"/>
      </w:pPr>
      <w:r w:rsidRPr="00EA5C5D">
        <w:t>11. ТЕСТИРОВАНИЕ НА КАНЦЕРОГЕННОСТЬ НЕ ОБЯЗАТЕЛЬНО ДЛЯ</w:t>
      </w:r>
    </w:p>
    <w:p w:rsidR="00880FE5" w:rsidRPr="00EA5C5D" w:rsidRDefault="00880FE5" w:rsidP="00A3542C">
      <w:pPr>
        <w:jc w:val="both"/>
      </w:pPr>
      <w:r w:rsidRPr="00EA5C5D">
        <w:t>ЛЕКАРСТВЕННЫХ СРЕДСТВ:</w:t>
      </w:r>
    </w:p>
    <w:p w:rsidR="00880FE5" w:rsidRPr="00EA5C5D" w:rsidRDefault="00880FE5" w:rsidP="00A3542C">
      <w:pPr>
        <w:jc w:val="both"/>
      </w:pPr>
      <w:r w:rsidRPr="00EA5C5D">
        <w:t>А) Для лечения заболеваний, представляющих непосредственную угрозу для жизни.</w:t>
      </w:r>
    </w:p>
    <w:p w:rsidR="00880FE5" w:rsidRPr="00EA5C5D" w:rsidRDefault="00880FE5" w:rsidP="00A3542C">
      <w:pPr>
        <w:jc w:val="both"/>
      </w:pPr>
      <w:r w:rsidRPr="00EA5C5D">
        <w:t xml:space="preserve">Б) Для лечения злокачественных новообразований. </w:t>
      </w:r>
    </w:p>
    <w:p w:rsidR="00880FE5" w:rsidRPr="00EA5C5D" w:rsidRDefault="00880FE5" w:rsidP="00A3542C">
      <w:pPr>
        <w:jc w:val="both"/>
      </w:pPr>
      <w:r w:rsidRPr="00EA5C5D">
        <w:t>В) Применяемые однократно или неповторяющимися краткосрочными курсами.</w:t>
      </w:r>
    </w:p>
    <w:p w:rsidR="00880FE5" w:rsidRPr="00EA5C5D" w:rsidRDefault="00880FE5" w:rsidP="00A3542C">
      <w:pPr>
        <w:jc w:val="both"/>
      </w:pPr>
      <w:r w:rsidRPr="00EA5C5D">
        <w:t>Г) Воспроизводимых зарубежных лекарственных средств, если в литературе имеются достаточно обоснованные сведения экспериментального и ретроспективного характера, подтверждающие отсутствие канцерогенных свойств соответствующего аналога.</w:t>
      </w:r>
    </w:p>
    <w:p w:rsidR="00880FE5" w:rsidRPr="00EA5C5D" w:rsidRDefault="00880FE5" w:rsidP="00A3542C">
      <w:pPr>
        <w:jc w:val="both"/>
      </w:pPr>
      <w:r w:rsidRPr="00EA5C5D">
        <w:t>12. ЦЕЛЬ ПРЕДВАРИТЕЛЬНОЙ ОЦЕНКИ ИММУНОТОКСИЧНОСТИ ПРИ</w:t>
      </w:r>
    </w:p>
    <w:p w:rsidR="00880FE5" w:rsidRPr="00EA5C5D" w:rsidRDefault="00880FE5" w:rsidP="00A3542C">
      <w:pPr>
        <w:jc w:val="both"/>
      </w:pPr>
      <w:r w:rsidRPr="00EA5C5D">
        <w:t>ОДНОКРАТНОМ ВВЕДЕНИИ ФАРМАКОЛОГИЧЕСКОГО СРЕДСТВА:</w:t>
      </w:r>
    </w:p>
    <w:p w:rsidR="00880FE5" w:rsidRPr="00EA5C5D" w:rsidRDefault="00880FE5" w:rsidP="00A3542C">
      <w:pPr>
        <w:jc w:val="both"/>
      </w:pPr>
      <w:r w:rsidRPr="00EA5C5D">
        <w:t>А) Определение дозы фармакологического средства, которая является токсичной для экспериментальных животных.</w:t>
      </w:r>
    </w:p>
    <w:p w:rsidR="00880FE5" w:rsidRPr="00EA5C5D" w:rsidRDefault="00880FE5" w:rsidP="00A3542C">
      <w:pPr>
        <w:jc w:val="both"/>
      </w:pPr>
      <w:r w:rsidRPr="00EA5C5D">
        <w:t>Б) Оценка степени и длительности возможного повреждения иммунной системы при введении препарата по схеме, максимально приближенной к клиническому применению.</w:t>
      </w:r>
    </w:p>
    <w:p w:rsidR="00880FE5" w:rsidRPr="00EA5C5D" w:rsidRDefault="00880FE5" w:rsidP="00A3542C">
      <w:pPr>
        <w:jc w:val="both"/>
      </w:pPr>
      <w:r w:rsidRPr="00EA5C5D">
        <w:t>В) Определение возможного иммунотропного потенциала фармакологического средства при введении животным в широком диапазоне доз.</w:t>
      </w:r>
    </w:p>
    <w:p w:rsidR="00880FE5" w:rsidRPr="00EA5C5D" w:rsidRDefault="00880FE5" w:rsidP="00A3542C">
      <w:pPr>
        <w:jc w:val="both"/>
      </w:pPr>
      <w:r w:rsidRPr="00EA5C5D">
        <w:t>Г) Оценка степени возможного повреждения иммунной системы при введении препарата по схеме, максимально приближенной к клиническому применению.</w:t>
      </w:r>
    </w:p>
    <w:p w:rsidR="00880FE5" w:rsidRPr="00EA5C5D" w:rsidRDefault="00880FE5" w:rsidP="00A3542C">
      <w:pPr>
        <w:jc w:val="both"/>
      </w:pPr>
      <w:r w:rsidRPr="00EA5C5D">
        <w:t>13. КОНТРОЛЬ КАЧЕСТВА ДОКЛИНИЧЕСКИХ ИССЛЕДОВАНИЙ</w:t>
      </w:r>
    </w:p>
    <w:p w:rsidR="00880FE5" w:rsidRPr="00EA5C5D" w:rsidRDefault="00880FE5" w:rsidP="00A3542C">
      <w:pPr>
        <w:jc w:val="both"/>
      </w:pPr>
      <w:r w:rsidRPr="00EA5C5D">
        <w:lastRenderedPageBreak/>
        <w:t>ОСУЩЕСТВЛЯЕТ:</w:t>
      </w:r>
    </w:p>
    <w:p w:rsidR="00880FE5" w:rsidRPr="00EA5C5D" w:rsidRDefault="00880FE5" w:rsidP="00A3542C">
      <w:pPr>
        <w:jc w:val="both"/>
      </w:pPr>
      <w:r w:rsidRPr="00EA5C5D">
        <w:t>А) Комиссия по этике</w:t>
      </w:r>
    </w:p>
    <w:p w:rsidR="00880FE5" w:rsidRPr="00EA5C5D" w:rsidRDefault="00880FE5" w:rsidP="00A3542C">
      <w:pPr>
        <w:jc w:val="both"/>
      </w:pPr>
      <w:r w:rsidRPr="00EA5C5D">
        <w:t>Б) Научный центр экспертизы средств медицинского применения Минздрава России</w:t>
      </w:r>
    </w:p>
    <w:p w:rsidR="00880FE5" w:rsidRPr="00EA5C5D" w:rsidRDefault="00880FE5" w:rsidP="00A3542C">
      <w:pPr>
        <w:jc w:val="both"/>
      </w:pPr>
      <w:r w:rsidRPr="00EA5C5D">
        <w:t>В) Организация, обладающая правами на результаты доклинических и клинических исследований лекарственного средства.</w:t>
      </w:r>
    </w:p>
    <w:p w:rsidR="00880FE5" w:rsidRPr="00EA5C5D" w:rsidRDefault="00880FE5" w:rsidP="00A3542C">
      <w:pPr>
        <w:jc w:val="both"/>
      </w:pPr>
      <w:r w:rsidRPr="00EA5C5D">
        <w:t>Г) Организация-разработчик лекарственного средства, которая проводит доклинические исследования.</w:t>
      </w:r>
    </w:p>
    <w:p w:rsidR="00880FE5" w:rsidRPr="00EA5C5D" w:rsidRDefault="00880FE5" w:rsidP="00A3542C">
      <w:pPr>
        <w:jc w:val="both"/>
      </w:pPr>
      <w:r w:rsidRPr="00EA5C5D">
        <w:t>14. ПРАВИЛА GLP НЕ ВКЛЮЧАЮТ В СЕБЯ:</w:t>
      </w:r>
    </w:p>
    <w:p w:rsidR="00880FE5" w:rsidRPr="00EA5C5D" w:rsidRDefault="00880FE5" w:rsidP="00A3542C">
      <w:pPr>
        <w:jc w:val="both"/>
      </w:pPr>
      <w:r w:rsidRPr="00EA5C5D">
        <w:t>А) Стандартные методики экспериментальных работ</w:t>
      </w:r>
    </w:p>
    <w:p w:rsidR="00880FE5" w:rsidRPr="00EA5C5D" w:rsidRDefault="00880FE5" w:rsidP="00A3542C">
      <w:pPr>
        <w:jc w:val="both"/>
      </w:pPr>
      <w:r w:rsidRPr="00EA5C5D">
        <w:t>Б) Требования к спонсору проведения испытаний</w:t>
      </w:r>
    </w:p>
    <w:p w:rsidR="00880FE5" w:rsidRPr="00EA5C5D" w:rsidRDefault="00880FE5" w:rsidP="00A3542C">
      <w:pPr>
        <w:jc w:val="both"/>
      </w:pPr>
      <w:r w:rsidRPr="00EA5C5D">
        <w:t>В) Требования к помещениям, в которых проводятся испытания и содержатся</w:t>
      </w:r>
    </w:p>
    <w:p w:rsidR="00880FE5" w:rsidRPr="00EA5C5D" w:rsidRDefault="00880FE5" w:rsidP="00A3542C">
      <w:pPr>
        <w:jc w:val="both"/>
      </w:pPr>
      <w:r w:rsidRPr="00EA5C5D">
        <w:t>животные</w:t>
      </w:r>
    </w:p>
    <w:p w:rsidR="00880FE5" w:rsidRPr="00EA5C5D" w:rsidRDefault="00880FE5" w:rsidP="00A3542C">
      <w:pPr>
        <w:jc w:val="both"/>
      </w:pPr>
      <w:r w:rsidRPr="00EA5C5D">
        <w:t>Г) Требования к качеству животных, к условиям их содержания и кормления</w:t>
      </w:r>
    </w:p>
    <w:p w:rsidR="00880FE5" w:rsidRPr="00EA5C5D" w:rsidRDefault="00880FE5" w:rsidP="00A3542C">
      <w:pPr>
        <w:jc w:val="both"/>
      </w:pPr>
      <w:r w:rsidRPr="00EA5C5D">
        <w:t>15. ЭМБРИОТОКСИЧНОСТЬ – ЭТО...</w:t>
      </w:r>
    </w:p>
    <w:p w:rsidR="00880FE5" w:rsidRPr="00EA5C5D" w:rsidRDefault="00880FE5" w:rsidP="00A3542C">
      <w:pPr>
        <w:jc w:val="both"/>
      </w:pPr>
      <w:r w:rsidRPr="00EA5C5D">
        <w:t>А) Свойство, характеризующее способность вещества вызывать гибель плода.</w:t>
      </w:r>
    </w:p>
    <w:p w:rsidR="00880FE5" w:rsidRPr="00EA5C5D" w:rsidRDefault="00880FE5" w:rsidP="00A3542C">
      <w:pPr>
        <w:jc w:val="both"/>
      </w:pPr>
      <w:r w:rsidRPr="00EA5C5D">
        <w:t>Б) Свойство, характеризующее способность вещества вызывать нарушение развития</w:t>
      </w:r>
    </w:p>
    <w:p w:rsidR="00880FE5" w:rsidRPr="00EA5C5D" w:rsidRDefault="00880FE5" w:rsidP="00A3542C">
      <w:pPr>
        <w:jc w:val="both"/>
      </w:pPr>
      <w:r w:rsidRPr="00EA5C5D">
        <w:t>или гибель плода.</w:t>
      </w:r>
    </w:p>
    <w:p w:rsidR="00880FE5" w:rsidRPr="00EA5C5D" w:rsidRDefault="00880FE5" w:rsidP="00A3542C">
      <w:pPr>
        <w:jc w:val="both"/>
      </w:pPr>
      <w:r w:rsidRPr="00EA5C5D">
        <w:t>В) Свойство, характеризующее способность вещества сразу после введения вызывать</w:t>
      </w:r>
    </w:p>
    <w:p w:rsidR="00880FE5" w:rsidRPr="00EA5C5D" w:rsidRDefault="00880FE5" w:rsidP="00A3542C">
      <w:pPr>
        <w:jc w:val="both"/>
      </w:pPr>
      <w:r w:rsidRPr="00EA5C5D">
        <w:t>гибель плода.</w:t>
      </w:r>
    </w:p>
    <w:p w:rsidR="00880FE5" w:rsidRDefault="00880FE5" w:rsidP="00A3542C">
      <w:pPr>
        <w:jc w:val="both"/>
      </w:pPr>
      <w:r w:rsidRPr="00EA5C5D">
        <w:t>Г) Свойство, характеризующее способность вещества вызывать нарушение развития или гибель экспериментального животного</w:t>
      </w:r>
    </w:p>
    <w:p w:rsidR="00D5583C" w:rsidRPr="00EA5C5D" w:rsidRDefault="00D5583C" w:rsidP="00A3542C">
      <w:pPr>
        <w:jc w:val="both"/>
        <w:rPr>
          <w:b/>
        </w:rPr>
      </w:pPr>
    </w:p>
    <w:p w:rsidR="00880FE5" w:rsidRDefault="00D5583C" w:rsidP="00A3542C">
      <w:pPr>
        <w:jc w:val="both"/>
      </w:pPr>
      <w:r>
        <w:t>Примеры тестовых оценочных средств:</w:t>
      </w:r>
    </w:p>
    <w:p w:rsidR="00D5583C" w:rsidRDefault="00D5583C" w:rsidP="00A3542C">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1"/>
        <w:gridCol w:w="5530"/>
        <w:gridCol w:w="3082"/>
      </w:tblGrid>
      <w:tr w:rsidR="00D5583C" w:rsidRPr="00A3542C" w:rsidTr="00A3542C">
        <w:trPr>
          <w:trHeight w:val="330"/>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noWrap/>
            <w:vAlign w:val="bottom"/>
            <w:hideMark/>
          </w:tcPr>
          <w:p w:rsidR="00D5583C" w:rsidRPr="00A3542C" w:rsidRDefault="00D5583C" w:rsidP="00D5583C">
            <w:pPr>
              <w:rPr>
                <w:bCs w:val="0"/>
                <w:color w:val="000000"/>
              </w:rPr>
            </w:pPr>
            <w:r w:rsidRPr="00A3542C">
              <w:rPr>
                <w:bCs w:val="0"/>
                <w:color w:val="000000"/>
              </w:rPr>
              <w:t>Вставьте недостающее слово: Каковы основные факторы, влияющие на успешность разработки нового препарата? Ответ: ...., безопасность, рыночный спрос</w:t>
            </w:r>
          </w:p>
        </w:tc>
        <w:tc>
          <w:tcPr>
            <w:tcW w:w="1564" w:type="pct"/>
            <w:noWrap/>
            <w:vAlign w:val="bottom"/>
            <w:hideMark/>
          </w:tcPr>
          <w:p w:rsidR="00D5583C" w:rsidRPr="00A3542C" w:rsidRDefault="00D5583C" w:rsidP="00D5583C">
            <w:pPr>
              <w:rPr>
                <w:bCs w:val="0"/>
                <w:color w:val="000000"/>
              </w:rPr>
            </w:pPr>
            <w:r w:rsidRPr="00A3542C">
              <w:rPr>
                <w:bCs w:val="0"/>
                <w:color w:val="000000"/>
              </w:rPr>
              <w:t>эффективность</w:t>
            </w:r>
          </w:p>
        </w:tc>
      </w:tr>
      <w:tr w:rsidR="00D5583C" w:rsidRPr="00A3542C" w:rsidTr="00A3542C">
        <w:trPr>
          <w:trHeight w:val="330"/>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noWrap/>
            <w:vAlign w:val="bottom"/>
            <w:hideMark/>
          </w:tcPr>
          <w:p w:rsidR="00D5583C" w:rsidRPr="00A3542C" w:rsidRDefault="00D5583C" w:rsidP="00D5583C">
            <w:pPr>
              <w:rPr>
                <w:bCs w:val="0"/>
                <w:color w:val="000000"/>
              </w:rPr>
            </w:pPr>
            <w:r w:rsidRPr="00A3542C">
              <w:rPr>
                <w:bCs w:val="0"/>
                <w:color w:val="000000"/>
              </w:rPr>
              <w:t>Какая основная угроза , помимо неэффективности препарата может возникнуть на этапе клинических испытаний?</w:t>
            </w:r>
          </w:p>
        </w:tc>
        <w:tc>
          <w:tcPr>
            <w:tcW w:w="1564" w:type="pct"/>
            <w:noWrap/>
            <w:vAlign w:val="bottom"/>
            <w:hideMark/>
          </w:tcPr>
          <w:p w:rsidR="00D5583C" w:rsidRPr="00A3542C" w:rsidRDefault="00D5583C" w:rsidP="00D5583C">
            <w:pPr>
              <w:rPr>
                <w:bCs w:val="0"/>
                <w:color w:val="000000"/>
              </w:rPr>
            </w:pPr>
            <w:r w:rsidRPr="00A3542C">
              <w:rPr>
                <w:bCs w:val="0"/>
                <w:color w:val="000000"/>
              </w:rPr>
              <w:t>побочные эффекты</w:t>
            </w:r>
          </w:p>
        </w:tc>
      </w:tr>
      <w:tr w:rsidR="00D5583C" w:rsidRPr="00A3542C" w:rsidTr="00A3542C">
        <w:trPr>
          <w:trHeight w:val="330"/>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noWrap/>
            <w:vAlign w:val="bottom"/>
            <w:hideMark/>
          </w:tcPr>
          <w:p w:rsidR="00D5583C" w:rsidRPr="00A3542C" w:rsidRDefault="00D5583C" w:rsidP="00D5583C">
            <w:pPr>
              <w:rPr>
                <w:bCs w:val="0"/>
                <w:color w:val="000000"/>
              </w:rPr>
            </w:pPr>
            <w:r w:rsidRPr="00A3542C">
              <w:rPr>
                <w:bCs w:val="0"/>
                <w:color w:val="000000"/>
              </w:rPr>
              <w:t>Какой этап разработки стратегии для улучшения фармакокинетики препарата следует после анализа данных и перед проверкой эффективности изменений?</w:t>
            </w:r>
            <w:r w:rsidRPr="00A3542C">
              <w:rPr>
                <w:bCs w:val="0"/>
                <w:color w:val="000000"/>
              </w:rPr>
              <w:br/>
              <w:t>1. Проведение исследований биодоступности и метаболизма препарата</w:t>
            </w:r>
            <w:r w:rsidRPr="00A3542C">
              <w:rPr>
                <w:bCs w:val="0"/>
                <w:color w:val="000000"/>
              </w:rPr>
              <w:br/>
              <w:t>2. Анализ данных для выявления проблемных участков</w:t>
            </w:r>
            <w:r w:rsidRPr="00A3542C">
              <w:rPr>
                <w:bCs w:val="0"/>
                <w:color w:val="000000"/>
              </w:rPr>
              <w:br/>
              <w:t>3. Разработка стратегии модификации препарата</w:t>
            </w:r>
            <w:r w:rsidRPr="00A3542C">
              <w:rPr>
                <w:bCs w:val="0"/>
                <w:color w:val="000000"/>
              </w:rPr>
              <w:br/>
              <w:t>4. Проведение повторных исследований для проверки эффективности изменений</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30"/>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noWrap/>
            <w:vAlign w:val="bottom"/>
            <w:hideMark/>
          </w:tcPr>
          <w:p w:rsidR="00D5583C" w:rsidRPr="00A3542C" w:rsidRDefault="00D5583C" w:rsidP="00D5583C">
            <w:pPr>
              <w:rPr>
                <w:bCs w:val="0"/>
                <w:color w:val="000000"/>
              </w:rPr>
            </w:pPr>
            <w:r w:rsidRPr="00A3542C">
              <w:rPr>
                <w:bCs w:val="0"/>
                <w:color w:val="000000"/>
              </w:rPr>
              <w:t>Что следует сразу после идентификации возможных причин низкой эффективности препарата в доклинических исследованиях?</w:t>
            </w:r>
            <w:r w:rsidRPr="00A3542C">
              <w:rPr>
                <w:bCs w:val="0"/>
                <w:color w:val="000000"/>
              </w:rPr>
              <w:br/>
              <w:t>1. Проведение анализа данных in vitro и in vivo</w:t>
            </w:r>
            <w:r w:rsidRPr="00A3542C">
              <w:rPr>
                <w:bCs w:val="0"/>
                <w:color w:val="000000"/>
              </w:rPr>
              <w:br/>
              <w:t>2. Разработка стратегии модификации препарата</w:t>
            </w:r>
            <w:r w:rsidRPr="00A3542C">
              <w:rPr>
                <w:bCs w:val="0"/>
                <w:color w:val="000000"/>
              </w:rPr>
              <w:br/>
              <w:t>3. Идентификация возможных причин низкой эффективности</w:t>
            </w:r>
            <w:r w:rsidRPr="00A3542C">
              <w:rPr>
                <w:bCs w:val="0"/>
                <w:color w:val="000000"/>
              </w:rPr>
              <w:br/>
              <w:t>4. Проведение повторных экспериментов для проверки изменённого состава</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2</w:t>
            </w:r>
          </w:p>
        </w:tc>
      </w:tr>
      <w:tr w:rsidR="00D5583C" w:rsidRPr="00A3542C" w:rsidTr="00A3542C">
        <w:trPr>
          <w:trHeight w:val="330"/>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noWrap/>
            <w:vAlign w:val="bottom"/>
            <w:hideMark/>
          </w:tcPr>
          <w:p w:rsidR="00D5583C" w:rsidRPr="00A3542C" w:rsidRDefault="00D5583C" w:rsidP="00D5583C">
            <w:pPr>
              <w:rPr>
                <w:bCs w:val="0"/>
                <w:color w:val="000000"/>
              </w:rPr>
            </w:pPr>
            <w:r w:rsidRPr="00A3542C">
              <w:rPr>
                <w:bCs w:val="0"/>
                <w:color w:val="000000"/>
              </w:rPr>
              <w:t xml:space="preserve">Какая стратегия будет наиболее эффективной при </w:t>
            </w:r>
            <w:r w:rsidRPr="00A3542C">
              <w:rPr>
                <w:bCs w:val="0"/>
                <w:color w:val="000000"/>
              </w:rPr>
              <w:lastRenderedPageBreak/>
              <w:t>выявлении токсичности препарата на животных моделях?</w:t>
            </w:r>
            <w:r w:rsidRPr="00A3542C">
              <w:rPr>
                <w:bCs w:val="0"/>
                <w:color w:val="000000"/>
              </w:rPr>
              <w:br/>
              <w:t>1. Проведение дополнительных исследований для оптимизации состава</w:t>
            </w:r>
            <w:r w:rsidRPr="00A3542C">
              <w:rPr>
                <w:bCs w:val="0"/>
                <w:color w:val="000000"/>
              </w:rPr>
              <w:br/>
              <w:t>2. Разработка новых методов доставки препарата</w:t>
            </w:r>
            <w:r w:rsidRPr="00A3542C">
              <w:rPr>
                <w:bCs w:val="0"/>
                <w:color w:val="000000"/>
              </w:rPr>
              <w:br/>
              <w:t>3. Корректировка экспериментальных протоколов для согласования данных</w:t>
            </w:r>
            <w:r w:rsidRPr="00A3542C">
              <w:rPr>
                <w:bCs w:val="0"/>
                <w:color w:val="000000"/>
              </w:rPr>
              <w:br/>
              <w:t>4. Проведение токсикологического анализа и поиск менее токсичных аналогов</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lastRenderedPageBreak/>
              <w:t>4</w:t>
            </w:r>
          </w:p>
        </w:tc>
      </w:tr>
      <w:tr w:rsidR="00D5583C" w:rsidRPr="00A3542C" w:rsidTr="00A3542C">
        <w:trPr>
          <w:trHeight w:val="330"/>
        </w:trPr>
        <w:tc>
          <w:tcPr>
            <w:tcW w:w="630" w:type="pct"/>
            <w:noWrap/>
            <w:vAlign w:val="bottom"/>
            <w:hideMark/>
          </w:tcPr>
          <w:p w:rsidR="00D5583C" w:rsidRPr="00A3542C" w:rsidRDefault="00D5583C" w:rsidP="00D5583C">
            <w:pPr>
              <w:rPr>
                <w:bCs w:val="0"/>
                <w:color w:val="000000"/>
              </w:rPr>
            </w:pPr>
            <w:r w:rsidRPr="00A3542C">
              <w:rPr>
                <w:bCs w:val="0"/>
                <w:color w:val="000000"/>
              </w:rPr>
              <w:lastRenderedPageBreak/>
              <w:t>УК-1</w:t>
            </w:r>
          </w:p>
        </w:tc>
        <w:tc>
          <w:tcPr>
            <w:tcW w:w="2806" w:type="pct"/>
            <w:noWrap/>
            <w:vAlign w:val="bottom"/>
            <w:hideMark/>
          </w:tcPr>
          <w:p w:rsidR="00D5583C" w:rsidRPr="00A3542C" w:rsidRDefault="00D5583C" w:rsidP="00D5583C">
            <w:pPr>
              <w:rPr>
                <w:bCs w:val="0"/>
                <w:color w:val="000000"/>
              </w:rPr>
            </w:pPr>
            <w:r w:rsidRPr="00A3542C">
              <w:rPr>
                <w:bCs w:val="0"/>
                <w:color w:val="000000"/>
              </w:rPr>
              <w:t>Какой специалист занимается анализом стабильности препарата при различных условиях хранения?</w:t>
            </w:r>
            <w:r w:rsidRPr="00A3542C">
              <w:rPr>
                <w:bCs w:val="0"/>
                <w:color w:val="000000"/>
              </w:rPr>
              <w:br/>
              <w:t>1. Токсиколог</w:t>
            </w:r>
            <w:r w:rsidRPr="00A3542C">
              <w:rPr>
                <w:bCs w:val="0"/>
                <w:color w:val="000000"/>
              </w:rPr>
              <w:br/>
              <w:t>2. Фармакокинетик</w:t>
            </w:r>
            <w:r w:rsidRPr="00A3542C">
              <w:rPr>
                <w:bCs w:val="0"/>
                <w:color w:val="000000"/>
              </w:rPr>
              <w:br/>
              <w:t>3. Химик-аналитик</w:t>
            </w:r>
            <w:r w:rsidRPr="00A3542C">
              <w:rPr>
                <w:bCs w:val="0"/>
                <w:color w:val="000000"/>
              </w:rPr>
              <w:br/>
              <w:t>4. Биолог in vivo</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vAlign w:val="bottom"/>
            <w:hideMark/>
          </w:tcPr>
          <w:p w:rsidR="00D5583C" w:rsidRPr="00A3542C" w:rsidRDefault="00D5583C" w:rsidP="00D5583C">
            <w:pPr>
              <w:rPr>
                <w:bCs w:val="0"/>
                <w:color w:val="000000"/>
              </w:rPr>
            </w:pPr>
            <w:r w:rsidRPr="00A3542C">
              <w:rPr>
                <w:bCs w:val="0"/>
                <w:color w:val="000000"/>
              </w:rPr>
              <w:t xml:space="preserve">Выберите, какие два действия наиболее эффективны для выявления причин токсичности препарата на этапе доклинических исследований? </w:t>
            </w:r>
            <w:r w:rsidRPr="00A3542C">
              <w:rPr>
                <w:bCs w:val="0"/>
                <w:color w:val="000000"/>
              </w:rPr>
              <w:br/>
              <w:t>1.Проведение дополнительных токсикологических исследований in vivo.</w:t>
            </w:r>
            <w:r w:rsidRPr="00A3542C">
              <w:rPr>
                <w:bCs w:val="0"/>
                <w:color w:val="000000"/>
              </w:rPr>
              <w:br/>
              <w:t>2.Анализ данных о метаболизме препарата.</w:t>
            </w:r>
            <w:r w:rsidRPr="00A3542C">
              <w:rPr>
                <w:bCs w:val="0"/>
                <w:color w:val="000000"/>
              </w:rPr>
              <w:br/>
              <w:t>3.Увеличение дозировки препарата для усиления эффекта.</w:t>
            </w:r>
            <w:r w:rsidRPr="00A3542C">
              <w:rPr>
                <w:bCs w:val="0"/>
                <w:color w:val="000000"/>
              </w:rPr>
              <w:br/>
              <w:t>4.Игнорирование данных о токсичности до клинических испытаний.</w:t>
            </w:r>
            <w:r w:rsidRPr="00A3542C">
              <w:rPr>
                <w:bCs w:val="0"/>
                <w:color w:val="000000"/>
              </w:rPr>
              <w:br/>
              <w:t>5.Прекращение исследований без анализа причин.</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1,2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vAlign w:val="bottom"/>
            <w:hideMark/>
          </w:tcPr>
          <w:p w:rsidR="00D5583C" w:rsidRPr="00A3542C" w:rsidRDefault="00D5583C" w:rsidP="00D5583C">
            <w:pPr>
              <w:rPr>
                <w:bCs w:val="0"/>
                <w:color w:val="000000"/>
              </w:rPr>
            </w:pPr>
            <w:r w:rsidRPr="00A3542C">
              <w:rPr>
                <w:bCs w:val="0"/>
                <w:color w:val="000000"/>
              </w:rPr>
              <w:t>Выберите, какие два действия наиболее эффективны для повышения воспроизводимости результатов in vitro исследований?</w:t>
            </w:r>
            <w:r w:rsidRPr="00A3542C">
              <w:rPr>
                <w:bCs w:val="0"/>
                <w:color w:val="000000"/>
              </w:rPr>
              <w:br/>
              <w:t>1.Стандартизация экспериментальных протоколов.</w:t>
            </w:r>
            <w:r w:rsidRPr="00A3542C">
              <w:rPr>
                <w:bCs w:val="0"/>
                <w:color w:val="000000"/>
              </w:rPr>
              <w:br/>
              <w:t>2.Проведение экспериментов в различных лабораториях для проверки воспроизводимости.</w:t>
            </w:r>
            <w:r w:rsidRPr="00A3542C">
              <w:rPr>
                <w:bCs w:val="0"/>
                <w:color w:val="000000"/>
              </w:rPr>
              <w:br/>
              <w:t>3.Увеличение количества экспериментов без изменения условий.</w:t>
            </w:r>
            <w:r w:rsidRPr="00A3542C">
              <w:rPr>
                <w:bCs w:val="0"/>
                <w:color w:val="000000"/>
              </w:rPr>
              <w:br/>
              <w:t>4.Игнорирование проблемы воспроизводимости.</w:t>
            </w:r>
            <w:r w:rsidRPr="00A3542C">
              <w:rPr>
                <w:bCs w:val="0"/>
                <w:color w:val="000000"/>
              </w:rPr>
              <w:br/>
              <w:t>5.Использование только in vivo данных для подтверждения результатов.</w:t>
            </w:r>
            <w:r w:rsidRPr="00A3542C">
              <w:rPr>
                <w:bCs w:val="0"/>
                <w:color w:val="000000"/>
              </w:rPr>
              <w:br/>
              <w:t>6.Прекращение исследований из-за сложности задачи.</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1,2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vAlign w:val="bottom"/>
            <w:hideMark/>
          </w:tcPr>
          <w:p w:rsidR="00D5583C" w:rsidRPr="00A3542C" w:rsidRDefault="00D5583C" w:rsidP="00D5583C">
            <w:pPr>
              <w:rPr>
                <w:bCs w:val="0"/>
                <w:color w:val="000000"/>
              </w:rPr>
            </w:pPr>
            <w:r w:rsidRPr="00A3542C">
              <w:rPr>
                <w:bCs w:val="0"/>
                <w:color w:val="000000"/>
              </w:rPr>
              <w:t>Выберите, какие три действия наиболее эффективны для устранения недостаточной стабильности препарата при хранении?</w:t>
            </w:r>
            <w:r w:rsidRPr="00A3542C">
              <w:rPr>
                <w:bCs w:val="0"/>
                <w:color w:val="000000"/>
              </w:rPr>
              <w:br/>
              <w:t>1.Использование стабилизаторов в составе препарата.</w:t>
            </w:r>
            <w:r w:rsidRPr="00A3542C">
              <w:rPr>
                <w:bCs w:val="0"/>
                <w:color w:val="000000"/>
              </w:rPr>
              <w:br/>
              <w:t>2.Изменение условий хранения (температура, влажность).</w:t>
            </w:r>
            <w:r w:rsidRPr="00A3542C">
              <w:rPr>
                <w:bCs w:val="0"/>
                <w:color w:val="000000"/>
              </w:rPr>
              <w:br/>
              <w:t>3.Увеличение концентрации активного вещества без изменения состава.</w:t>
            </w:r>
            <w:r w:rsidRPr="00A3542C">
              <w:rPr>
                <w:bCs w:val="0"/>
                <w:color w:val="000000"/>
              </w:rPr>
              <w:br/>
              <w:t>4.Игнорирование проблемы до клинических испытаний.</w:t>
            </w:r>
            <w:r w:rsidRPr="00A3542C">
              <w:rPr>
                <w:bCs w:val="0"/>
                <w:color w:val="000000"/>
              </w:rPr>
              <w:br/>
              <w:t xml:space="preserve">5.Проведение исследований стабильности в </w:t>
            </w:r>
            <w:r w:rsidRPr="00A3542C">
              <w:rPr>
                <w:bCs w:val="0"/>
                <w:color w:val="000000"/>
              </w:rPr>
              <w:lastRenderedPageBreak/>
              <w:t>различных условиях.</w:t>
            </w:r>
            <w:r w:rsidRPr="00A3542C">
              <w:rPr>
                <w:bCs w:val="0"/>
                <w:color w:val="000000"/>
              </w:rPr>
              <w:br/>
              <w:t>6.Прекращение исследований из-за сложности задачи</w:t>
            </w:r>
          </w:p>
        </w:tc>
        <w:tc>
          <w:tcPr>
            <w:tcW w:w="1564" w:type="pct"/>
            <w:noWrap/>
            <w:vAlign w:val="bottom"/>
            <w:hideMark/>
          </w:tcPr>
          <w:p w:rsidR="00D5583C" w:rsidRPr="00A3542C" w:rsidRDefault="00D5583C" w:rsidP="00D5583C">
            <w:pPr>
              <w:rPr>
                <w:bCs w:val="0"/>
                <w:color w:val="000000"/>
              </w:rPr>
            </w:pPr>
            <w:r w:rsidRPr="00A3542C">
              <w:rPr>
                <w:bCs w:val="0"/>
                <w:color w:val="000000"/>
              </w:rPr>
              <w:lastRenderedPageBreak/>
              <w:t>1,2,5</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lastRenderedPageBreak/>
              <w:t>УК-1</w:t>
            </w:r>
          </w:p>
        </w:tc>
        <w:tc>
          <w:tcPr>
            <w:tcW w:w="2806" w:type="pct"/>
            <w:noWrap/>
            <w:vAlign w:val="bottom"/>
            <w:hideMark/>
          </w:tcPr>
          <w:p w:rsidR="00D5583C" w:rsidRPr="00A3542C" w:rsidRDefault="00D5583C" w:rsidP="00D5583C">
            <w:pPr>
              <w:rPr>
                <w:bCs w:val="0"/>
                <w:color w:val="000000"/>
              </w:rPr>
            </w:pPr>
            <w:r w:rsidRPr="00A3542C">
              <w:rPr>
                <w:bCs w:val="0"/>
                <w:color w:val="000000"/>
              </w:rPr>
              <w:t>Какой этап разработки нового биофармацевтического препарата следует непосредственно за клиническими испытаниями?</w:t>
            </w:r>
            <w:r w:rsidRPr="00A3542C">
              <w:rPr>
                <w:bCs w:val="0"/>
                <w:color w:val="000000"/>
              </w:rPr>
              <w:br/>
              <w:t>1. Предклинические исследования</w:t>
            </w:r>
            <w:r w:rsidRPr="00A3542C">
              <w:rPr>
                <w:bCs w:val="0"/>
                <w:color w:val="000000"/>
              </w:rPr>
              <w:br/>
              <w:t>2. Клинические испытания I, II, III фаз</w:t>
            </w:r>
            <w:r w:rsidRPr="00A3542C">
              <w:rPr>
                <w:bCs w:val="0"/>
                <w:color w:val="000000"/>
              </w:rPr>
              <w:br/>
              <w:t>3. Регистрация препарата</w:t>
            </w:r>
            <w:r w:rsidRPr="00A3542C">
              <w:rPr>
                <w:bCs w:val="0"/>
                <w:color w:val="000000"/>
              </w:rPr>
              <w:br/>
              <w:t>4. Постмаркетинговый мониторинг</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noWrap/>
            <w:vAlign w:val="bottom"/>
            <w:hideMark/>
          </w:tcPr>
          <w:p w:rsidR="00D5583C" w:rsidRPr="00A3542C" w:rsidRDefault="00D5583C" w:rsidP="00D5583C">
            <w:pPr>
              <w:rPr>
                <w:bCs w:val="0"/>
                <w:color w:val="000000"/>
              </w:rPr>
            </w:pPr>
            <w:r w:rsidRPr="00A3542C">
              <w:rPr>
                <w:bCs w:val="0"/>
                <w:color w:val="000000"/>
              </w:rPr>
              <w:t>Дополните ответ.Какие критерии являются определяющими при оценке клинической эффективности новой терапии? Ответ:Улучшение клинических исходов, снизившиеся побочные ... и удовлетворенность пациентов.</w:t>
            </w:r>
          </w:p>
        </w:tc>
        <w:tc>
          <w:tcPr>
            <w:tcW w:w="1564" w:type="pct"/>
            <w:noWrap/>
            <w:vAlign w:val="bottom"/>
            <w:hideMark/>
          </w:tcPr>
          <w:p w:rsidR="00D5583C" w:rsidRPr="00A3542C" w:rsidRDefault="00D5583C" w:rsidP="00D5583C">
            <w:pPr>
              <w:rPr>
                <w:bCs w:val="0"/>
                <w:color w:val="000000"/>
              </w:rPr>
            </w:pPr>
            <w:r w:rsidRPr="00A3542C">
              <w:rPr>
                <w:bCs w:val="0"/>
                <w:color w:val="000000"/>
              </w:rPr>
              <w:t>Эффекты</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noWrap/>
            <w:vAlign w:val="bottom"/>
            <w:hideMark/>
          </w:tcPr>
          <w:p w:rsidR="00D5583C" w:rsidRPr="00A3542C" w:rsidRDefault="00D5583C" w:rsidP="00D5583C">
            <w:pPr>
              <w:rPr>
                <w:bCs w:val="0"/>
                <w:color w:val="000000"/>
              </w:rPr>
            </w:pPr>
            <w:r w:rsidRPr="00A3542C">
              <w:rPr>
                <w:bCs w:val="0"/>
                <w:color w:val="000000"/>
              </w:rPr>
              <w:t>Дополните ответ .Каковы основные вызовы при внедрении новых биотехнологий на рынок? Ответ:Высокие ..., необходимость регуляторной сертификации и возможная нехватка потребительского интереса.</w:t>
            </w:r>
          </w:p>
        </w:tc>
        <w:tc>
          <w:tcPr>
            <w:tcW w:w="1564" w:type="pct"/>
            <w:noWrap/>
            <w:vAlign w:val="bottom"/>
            <w:hideMark/>
          </w:tcPr>
          <w:p w:rsidR="00D5583C" w:rsidRPr="00A3542C" w:rsidRDefault="00D5583C" w:rsidP="00D5583C">
            <w:pPr>
              <w:rPr>
                <w:bCs w:val="0"/>
                <w:color w:val="000000"/>
              </w:rPr>
            </w:pPr>
            <w:r w:rsidRPr="00A3542C">
              <w:rPr>
                <w:bCs w:val="0"/>
                <w:color w:val="000000"/>
              </w:rPr>
              <w:t>Затраты</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УК-1</w:t>
            </w:r>
          </w:p>
        </w:tc>
        <w:tc>
          <w:tcPr>
            <w:tcW w:w="2806" w:type="pct"/>
            <w:noWrap/>
            <w:vAlign w:val="bottom"/>
            <w:hideMark/>
          </w:tcPr>
          <w:p w:rsidR="00D5583C" w:rsidRPr="00A3542C" w:rsidRDefault="00D5583C" w:rsidP="00D5583C">
            <w:pPr>
              <w:rPr>
                <w:bCs w:val="0"/>
                <w:color w:val="000000"/>
              </w:rPr>
            </w:pPr>
            <w:r w:rsidRPr="00A3542C">
              <w:rPr>
                <w:bCs w:val="0"/>
                <w:color w:val="000000"/>
              </w:rPr>
              <w:t>Какой этап управления рисками в проекте доклинических исследований следует после оценки вероятности и последствий рисков?</w:t>
            </w:r>
            <w:r w:rsidRPr="00A3542C">
              <w:rPr>
                <w:bCs w:val="0"/>
                <w:color w:val="000000"/>
              </w:rPr>
              <w:br/>
              <w:t>1. Идентификация потенциальных рисков</w:t>
            </w:r>
            <w:r w:rsidRPr="00A3542C">
              <w:rPr>
                <w:bCs w:val="0"/>
                <w:color w:val="000000"/>
              </w:rPr>
              <w:br/>
              <w:t>2. Оценка вероятности и последствий рисков</w:t>
            </w:r>
            <w:r w:rsidRPr="00A3542C">
              <w:rPr>
                <w:bCs w:val="0"/>
                <w:color w:val="000000"/>
              </w:rPr>
              <w:br/>
              <w:t>3. Разработка стратегий минимизации рисков</w:t>
            </w:r>
            <w:r w:rsidRPr="00A3542C">
              <w:rPr>
                <w:bCs w:val="0"/>
                <w:color w:val="000000"/>
              </w:rPr>
              <w:br/>
              <w:t>4. Мониторинг рисков в ходе реализации проекта</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Какой этап доклинического исследования следует после этапа выполнения?</w:t>
            </w:r>
            <w:r w:rsidRPr="00A3542C">
              <w:rPr>
                <w:bCs w:val="0"/>
                <w:color w:val="000000"/>
              </w:rPr>
              <w:br/>
              <w:t>1. Планирование</w:t>
            </w:r>
            <w:r w:rsidRPr="00A3542C">
              <w:rPr>
                <w:bCs w:val="0"/>
                <w:color w:val="000000"/>
              </w:rPr>
              <w:br/>
              <w:t>2. Выполнение</w:t>
            </w:r>
            <w:r w:rsidRPr="00A3542C">
              <w:rPr>
                <w:bCs w:val="0"/>
                <w:color w:val="000000"/>
              </w:rPr>
              <w:br/>
              <w:t>3. Анализ</w:t>
            </w:r>
            <w:r w:rsidRPr="00A3542C">
              <w:rPr>
                <w:bCs w:val="0"/>
                <w:color w:val="000000"/>
              </w:rPr>
              <w:br/>
              <w:t>4. Интерпретация</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Какая задача решается на этапе инициализации проекта?</w:t>
            </w:r>
            <w:r w:rsidRPr="00A3542C">
              <w:rPr>
                <w:bCs w:val="0"/>
                <w:color w:val="000000"/>
              </w:rPr>
              <w:br/>
              <w:t>1. Разработка графика исследований и распределение ресурсов</w:t>
            </w:r>
            <w:r w:rsidRPr="00A3542C">
              <w:rPr>
                <w:bCs w:val="0"/>
                <w:color w:val="000000"/>
              </w:rPr>
              <w:br/>
              <w:t>2. Проведение экспериментов и сбор данных</w:t>
            </w:r>
            <w:r w:rsidRPr="00A3542C">
              <w:rPr>
                <w:bCs w:val="0"/>
                <w:color w:val="000000"/>
              </w:rPr>
              <w:br/>
              <w:t>3. Определение целей и задач проекта</w:t>
            </w:r>
            <w:r w:rsidRPr="00A3542C">
              <w:rPr>
                <w:bCs w:val="0"/>
                <w:color w:val="000000"/>
              </w:rPr>
              <w:br/>
              <w:t>4. Подготовка итогового отчёта и передача результатов</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Какой документ разрабатывается на этапе планирования проекта?</w:t>
            </w:r>
            <w:r w:rsidRPr="00A3542C">
              <w:rPr>
                <w:bCs w:val="0"/>
                <w:color w:val="000000"/>
              </w:rPr>
              <w:br/>
              <w:t>1. Итоговый отчёт о результатах исследований</w:t>
            </w:r>
            <w:r w:rsidRPr="00A3542C">
              <w:rPr>
                <w:bCs w:val="0"/>
                <w:color w:val="000000"/>
              </w:rPr>
              <w:br/>
              <w:t>2. Устав проекта</w:t>
            </w:r>
            <w:r w:rsidRPr="00A3542C">
              <w:rPr>
                <w:bCs w:val="0"/>
                <w:color w:val="000000"/>
              </w:rPr>
              <w:br/>
              <w:t>3. График исследований и бюджет</w:t>
            </w:r>
            <w:r w:rsidRPr="00A3542C">
              <w:rPr>
                <w:bCs w:val="0"/>
                <w:color w:val="000000"/>
              </w:rPr>
              <w:br/>
              <w:t>4. Протоколы экспериментов и промежуточные отчёты</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420"/>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Какая стратегия наиболее эффективна при недостаточной полноте данных для итогового отчёта?</w:t>
            </w:r>
            <w:r w:rsidRPr="00A3542C">
              <w:rPr>
                <w:bCs w:val="0"/>
                <w:color w:val="000000"/>
              </w:rPr>
              <w:br/>
              <w:t xml:space="preserve">1. Ускорение работы над документацией за счёт </w:t>
            </w:r>
            <w:r w:rsidRPr="00A3542C">
              <w:rPr>
                <w:bCs w:val="0"/>
                <w:color w:val="000000"/>
              </w:rPr>
              <w:lastRenderedPageBreak/>
              <w:t>перераспределения задач</w:t>
            </w:r>
            <w:r w:rsidRPr="00A3542C">
              <w:rPr>
                <w:bCs w:val="0"/>
                <w:color w:val="000000"/>
              </w:rPr>
              <w:br/>
              <w:t>2. Проведение встреч для согласования интерпретации данных</w:t>
            </w:r>
            <w:r w:rsidRPr="00A3542C">
              <w:rPr>
                <w:bCs w:val="0"/>
                <w:color w:val="000000"/>
              </w:rPr>
              <w:br/>
              <w:t>3. Организация дополнительных экспериментов для восполнения пробелов</w:t>
            </w:r>
            <w:r w:rsidRPr="00A3542C">
              <w:rPr>
                <w:bCs w:val="0"/>
                <w:color w:val="000000"/>
              </w:rPr>
              <w:br/>
              <w:t>4. Подготовка аргументированного обоснования результатов</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lastRenderedPageBreak/>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lastRenderedPageBreak/>
              <w:t>УК-2</w:t>
            </w:r>
          </w:p>
        </w:tc>
        <w:tc>
          <w:tcPr>
            <w:tcW w:w="2806" w:type="pct"/>
            <w:noWrap/>
            <w:vAlign w:val="bottom"/>
            <w:hideMark/>
          </w:tcPr>
          <w:p w:rsidR="00D5583C" w:rsidRPr="00A3542C" w:rsidRDefault="00D5583C" w:rsidP="00D5583C">
            <w:pPr>
              <w:spacing w:after="240"/>
              <w:rPr>
                <w:bCs w:val="0"/>
                <w:color w:val="000000"/>
              </w:rPr>
            </w:pPr>
            <w:r w:rsidRPr="00A3542C">
              <w:rPr>
                <w:bCs w:val="0"/>
                <w:color w:val="000000"/>
              </w:rPr>
              <w:t>Какой этап управления проектом доклинических исследований следует после этапа планирования?</w:t>
            </w:r>
            <w:r w:rsidRPr="00A3542C">
              <w:rPr>
                <w:bCs w:val="0"/>
                <w:color w:val="000000"/>
              </w:rPr>
              <w:br/>
              <w:t>1. Инициализация проекта: определение целей и задач</w:t>
            </w:r>
            <w:r w:rsidRPr="00A3542C">
              <w:rPr>
                <w:bCs w:val="0"/>
                <w:color w:val="000000"/>
              </w:rPr>
              <w:br/>
              <w:t>2. Завершение: подготовка итогового отчёта и передача результатов</w:t>
            </w:r>
            <w:r w:rsidRPr="00A3542C">
              <w:rPr>
                <w:bCs w:val="0"/>
                <w:color w:val="000000"/>
              </w:rPr>
              <w:br/>
              <w:t>3. Планирование: разработка графика, бюджета и протоколов</w:t>
            </w:r>
            <w:r w:rsidRPr="00A3542C">
              <w:rPr>
                <w:bCs w:val="0"/>
                <w:color w:val="000000"/>
              </w:rPr>
              <w:br/>
              <w:t>4. Реализация: проведение экспериментов и сбор данных</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4</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 xml:space="preserve">Какие параметры важны для оценки безопасности препарата? 1.побочные эффекты 2.токсичность 3.стоимость </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1,2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Что следует после сбора и первичного анализа данных при реализации проекта доклинических исследований?</w:t>
            </w:r>
            <w:r w:rsidRPr="00A3542C">
              <w:rPr>
                <w:bCs w:val="0"/>
                <w:color w:val="000000"/>
              </w:rPr>
              <w:br/>
              <w:t>1. Проведение экспериментов в соответствии с протоколами</w:t>
            </w:r>
            <w:r w:rsidRPr="00A3542C">
              <w:rPr>
                <w:bCs w:val="0"/>
                <w:color w:val="000000"/>
              </w:rPr>
              <w:br/>
              <w:t>2. Сбор и первичный анализ данных</w:t>
            </w:r>
            <w:r w:rsidRPr="00A3542C">
              <w:rPr>
                <w:bCs w:val="0"/>
                <w:color w:val="000000"/>
              </w:rPr>
              <w:br/>
              <w:t>3. Корректировка плана при выявлении отклонений</w:t>
            </w:r>
            <w:r w:rsidRPr="00A3542C">
              <w:rPr>
                <w:bCs w:val="0"/>
                <w:color w:val="000000"/>
              </w:rPr>
              <w:br/>
              <w:t>4. Подготовка промежуточных отчётов</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Данные какого исследования используются для расчета дозировки и режима применения?</w:t>
            </w:r>
          </w:p>
        </w:tc>
        <w:tc>
          <w:tcPr>
            <w:tcW w:w="1564" w:type="pct"/>
            <w:noWrap/>
            <w:vAlign w:val="bottom"/>
            <w:hideMark/>
          </w:tcPr>
          <w:p w:rsidR="00D5583C" w:rsidRPr="00A3542C" w:rsidRDefault="00D5583C" w:rsidP="00D5583C">
            <w:pPr>
              <w:rPr>
                <w:bCs w:val="0"/>
                <w:color w:val="000000"/>
              </w:rPr>
            </w:pPr>
            <w:r w:rsidRPr="00A3542C">
              <w:rPr>
                <w:bCs w:val="0"/>
                <w:color w:val="000000"/>
              </w:rPr>
              <w:t>Фармакокинетика</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Каковы основные цели доклинических исследований?</w:t>
            </w:r>
          </w:p>
        </w:tc>
        <w:tc>
          <w:tcPr>
            <w:tcW w:w="1564" w:type="pct"/>
            <w:noWrap/>
            <w:vAlign w:val="bottom"/>
            <w:hideMark/>
          </w:tcPr>
          <w:p w:rsidR="00D5583C" w:rsidRPr="00A3542C" w:rsidRDefault="00D5583C" w:rsidP="00D5583C">
            <w:pPr>
              <w:rPr>
                <w:bCs w:val="0"/>
                <w:color w:val="000000"/>
              </w:rPr>
            </w:pPr>
            <w:r w:rsidRPr="00A3542C">
              <w:rPr>
                <w:bCs w:val="0"/>
                <w:color w:val="000000"/>
              </w:rPr>
              <w:t>Определение безопасности и эффективности</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Какой этап доклинических исследований обычно следует после исследований in vitro?</w:t>
            </w:r>
            <w:r w:rsidRPr="00A3542C">
              <w:rPr>
                <w:bCs w:val="0"/>
                <w:color w:val="000000"/>
              </w:rPr>
              <w:br/>
              <w:t>1. Исследования in vivo (животные модели)</w:t>
            </w:r>
            <w:r w:rsidRPr="00A3542C">
              <w:rPr>
                <w:bCs w:val="0"/>
                <w:color w:val="000000"/>
              </w:rPr>
              <w:br/>
              <w:t>2. Подготовка документации для подачи в регуляторные органы</w:t>
            </w:r>
            <w:r w:rsidRPr="00A3542C">
              <w:rPr>
                <w:bCs w:val="0"/>
                <w:color w:val="000000"/>
              </w:rPr>
              <w:br/>
              <w:t>3. Оценка фармакокинетики и фармакодинамики</w:t>
            </w:r>
            <w:r w:rsidRPr="00A3542C">
              <w:rPr>
                <w:bCs w:val="0"/>
                <w:color w:val="000000"/>
              </w:rPr>
              <w:br/>
              <w:t>4. Исследования токсичности</w:t>
            </w:r>
          </w:p>
        </w:tc>
        <w:tc>
          <w:tcPr>
            <w:tcW w:w="1564" w:type="pct"/>
            <w:noWrap/>
            <w:vAlign w:val="bottom"/>
            <w:hideMark/>
          </w:tcPr>
          <w:p w:rsidR="00D5583C" w:rsidRPr="00A3542C" w:rsidRDefault="00D5583C" w:rsidP="00D5583C">
            <w:pPr>
              <w:rPr>
                <w:bCs w:val="0"/>
                <w:color w:val="000000"/>
              </w:rPr>
            </w:pPr>
            <w:r w:rsidRPr="00A3542C">
              <w:rPr>
                <w:bCs w:val="0"/>
                <w:color w:val="000000"/>
              </w:rPr>
              <w:t>1</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 xml:space="preserve"> Какой этап разработки доклинической программы является первым?</w:t>
            </w:r>
            <w:r w:rsidRPr="00A3542C">
              <w:rPr>
                <w:bCs w:val="0"/>
                <w:color w:val="000000"/>
              </w:rPr>
              <w:br/>
              <w:t>1. Анализ и интерпретация результатов</w:t>
            </w:r>
            <w:r w:rsidRPr="00A3542C">
              <w:rPr>
                <w:bCs w:val="0"/>
                <w:color w:val="000000"/>
              </w:rPr>
              <w:br/>
              <w:t>2. Выбор моделей (in vitro, in vivo)</w:t>
            </w:r>
            <w:r w:rsidRPr="00A3542C">
              <w:rPr>
                <w:bCs w:val="0"/>
                <w:color w:val="000000"/>
              </w:rPr>
              <w:br/>
              <w:t>3. Проведение экспериментов и сбор данных</w:t>
            </w:r>
            <w:r w:rsidRPr="00A3542C">
              <w:rPr>
                <w:bCs w:val="0"/>
                <w:color w:val="000000"/>
              </w:rPr>
              <w:br/>
              <w:t>4. Определение целей и задач исследования</w:t>
            </w:r>
          </w:p>
        </w:tc>
        <w:tc>
          <w:tcPr>
            <w:tcW w:w="1564" w:type="pct"/>
            <w:noWrap/>
            <w:vAlign w:val="bottom"/>
            <w:hideMark/>
          </w:tcPr>
          <w:p w:rsidR="00D5583C" w:rsidRPr="00A3542C" w:rsidRDefault="00D5583C" w:rsidP="00D5583C">
            <w:pPr>
              <w:rPr>
                <w:bCs w:val="0"/>
                <w:color w:val="000000"/>
              </w:rPr>
            </w:pPr>
            <w:r w:rsidRPr="00A3542C">
              <w:rPr>
                <w:bCs w:val="0"/>
                <w:color w:val="000000"/>
              </w:rPr>
              <w:t>4</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УК-2</w:t>
            </w:r>
          </w:p>
        </w:tc>
        <w:tc>
          <w:tcPr>
            <w:tcW w:w="2806" w:type="pct"/>
            <w:noWrap/>
            <w:vAlign w:val="bottom"/>
            <w:hideMark/>
          </w:tcPr>
          <w:p w:rsidR="00D5583C" w:rsidRPr="00A3542C" w:rsidRDefault="00D5583C" w:rsidP="00D5583C">
            <w:pPr>
              <w:rPr>
                <w:bCs w:val="0"/>
                <w:color w:val="000000"/>
              </w:rPr>
            </w:pPr>
            <w:r w:rsidRPr="00A3542C">
              <w:rPr>
                <w:bCs w:val="0"/>
                <w:color w:val="000000"/>
              </w:rPr>
              <w:t>Какие из перечисленных этапов являются частью доклинических исследований?</w:t>
            </w:r>
            <w:r w:rsidRPr="00A3542C">
              <w:rPr>
                <w:bCs w:val="0"/>
                <w:color w:val="000000"/>
              </w:rPr>
              <w:br/>
              <w:t>1. Исследования in vitro и клинические испытания на людях</w:t>
            </w:r>
            <w:r w:rsidRPr="00A3542C">
              <w:rPr>
                <w:bCs w:val="0"/>
                <w:color w:val="000000"/>
              </w:rPr>
              <w:br/>
              <w:t>2. Исследования in vitro и исследования in vivo на животных</w:t>
            </w:r>
            <w:r w:rsidRPr="00A3542C">
              <w:rPr>
                <w:bCs w:val="0"/>
                <w:color w:val="000000"/>
              </w:rPr>
              <w:br/>
            </w:r>
            <w:r w:rsidRPr="00A3542C">
              <w:rPr>
                <w:bCs w:val="0"/>
                <w:color w:val="000000"/>
              </w:rPr>
              <w:lastRenderedPageBreak/>
              <w:t>3. Клинические испытания на людях и регистрация препарата на рынке</w:t>
            </w:r>
            <w:r w:rsidRPr="00A3542C">
              <w:rPr>
                <w:bCs w:val="0"/>
                <w:color w:val="000000"/>
              </w:rPr>
              <w:br/>
              <w:t>4. Только исследования in vivo на животных</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lastRenderedPageBreak/>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lastRenderedPageBreak/>
              <w:t>УК-2</w:t>
            </w:r>
          </w:p>
        </w:tc>
        <w:tc>
          <w:tcPr>
            <w:tcW w:w="2806" w:type="pct"/>
            <w:noWrap/>
            <w:vAlign w:val="bottom"/>
            <w:hideMark/>
          </w:tcPr>
          <w:p w:rsidR="00D5583C" w:rsidRPr="00A3542C" w:rsidRDefault="00D5583C" w:rsidP="00D5583C">
            <w:pPr>
              <w:rPr>
                <w:bCs w:val="0"/>
                <w:color w:val="000000"/>
              </w:rPr>
            </w:pPr>
            <w:r w:rsidRPr="00A3542C">
              <w:rPr>
                <w:bCs w:val="0"/>
                <w:color w:val="000000"/>
              </w:rPr>
              <w:t>Какие модели используются в доклинических исследованиях?</w:t>
            </w:r>
            <w:r w:rsidRPr="00A3542C">
              <w:rPr>
                <w:bCs w:val="0"/>
                <w:color w:val="000000"/>
              </w:rPr>
              <w:br/>
              <w:t>1. Клеточные культуры и добровольцы в клинических испытаниях</w:t>
            </w:r>
            <w:r w:rsidRPr="00A3542C">
              <w:rPr>
                <w:bCs w:val="0"/>
                <w:color w:val="000000"/>
              </w:rPr>
              <w:br/>
              <w:t>2. Животные модели и компьютерное моделирование (in silico)</w:t>
            </w:r>
            <w:r w:rsidRPr="00A3542C">
              <w:rPr>
                <w:bCs w:val="0"/>
                <w:color w:val="000000"/>
              </w:rPr>
              <w:br/>
              <w:t>3. Клеточные культуры, животные модели и компьютерное моделирование</w:t>
            </w:r>
            <w:r w:rsidRPr="00A3542C">
              <w:rPr>
                <w:bCs w:val="0"/>
                <w:color w:val="000000"/>
              </w:rPr>
              <w:br/>
              <w:t>4. Только добровольцы в клинических испытаниях</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ОПК-2</w:t>
            </w:r>
          </w:p>
        </w:tc>
        <w:tc>
          <w:tcPr>
            <w:tcW w:w="2806" w:type="pct"/>
            <w:noWrap/>
            <w:vAlign w:val="bottom"/>
            <w:hideMark/>
          </w:tcPr>
          <w:p w:rsidR="00D5583C" w:rsidRPr="00A3542C" w:rsidRDefault="00D5583C" w:rsidP="00D5583C">
            <w:pPr>
              <w:rPr>
                <w:bCs w:val="0"/>
                <w:color w:val="000000"/>
              </w:rPr>
            </w:pPr>
            <w:r w:rsidRPr="00A3542C">
              <w:rPr>
                <w:bCs w:val="0"/>
                <w:color w:val="000000"/>
              </w:rPr>
              <w:t>Какому воздействию подвергаются объекты исследования в перекрёсном дизайне: 1) разному; 2) одинаковому?</w:t>
            </w:r>
          </w:p>
        </w:tc>
        <w:tc>
          <w:tcPr>
            <w:tcW w:w="1564" w:type="pct"/>
            <w:noWrap/>
            <w:vAlign w:val="bottom"/>
            <w:hideMark/>
          </w:tcPr>
          <w:p w:rsidR="00D5583C" w:rsidRPr="00A3542C" w:rsidRDefault="00D5583C" w:rsidP="00D5583C">
            <w:pPr>
              <w:rPr>
                <w:bCs w:val="0"/>
                <w:color w:val="000000"/>
              </w:rPr>
            </w:pPr>
            <w:r w:rsidRPr="00A3542C">
              <w:rPr>
                <w:bCs w:val="0"/>
                <w:color w:val="000000"/>
              </w:rPr>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ОПК-2</w:t>
            </w:r>
          </w:p>
        </w:tc>
        <w:tc>
          <w:tcPr>
            <w:tcW w:w="2806" w:type="pct"/>
            <w:noWrap/>
            <w:vAlign w:val="bottom"/>
            <w:hideMark/>
          </w:tcPr>
          <w:p w:rsidR="00D5583C" w:rsidRPr="00A3542C" w:rsidRDefault="00D5583C" w:rsidP="00D5583C">
            <w:pPr>
              <w:rPr>
                <w:bCs w:val="0"/>
                <w:color w:val="000000"/>
              </w:rPr>
            </w:pPr>
            <w:r w:rsidRPr="00A3542C">
              <w:rPr>
                <w:bCs w:val="0"/>
                <w:color w:val="000000"/>
              </w:rPr>
              <w:t>Какому воздействию подвергаются объекты исследования в параллельном дизайне: 1) разному; 2) одинаковому?</w:t>
            </w:r>
          </w:p>
        </w:tc>
        <w:tc>
          <w:tcPr>
            <w:tcW w:w="1564" w:type="pct"/>
            <w:noWrap/>
            <w:vAlign w:val="bottom"/>
            <w:hideMark/>
          </w:tcPr>
          <w:p w:rsidR="00D5583C" w:rsidRPr="00A3542C" w:rsidRDefault="00D5583C" w:rsidP="00D5583C">
            <w:pPr>
              <w:rPr>
                <w:bCs w:val="0"/>
                <w:color w:val="000000"/>
              </w:rPr>
            </w:pPr>
            <w:r w:rsidRPr="00A3542C">
              <w:rPr>
                <w:bCs w:val="0"/>
                <w:color w:val="000000"/>
              </w:rPr>
              <w:t>1</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ОПК-2</w:t>
            </w:r>
          </w:p>
        </w:tc>
        <w:tc>
          <w:tcPr>
            <w:tcW w:w="2806" w:type="pct"/>
            <w:noWrap/>
            <w:vAlign w:val="bottom"/>
            <w:hideMark/>
          </w:tcPr>
          <w:p w:rsidR="00D5583C" w:rsidRPr="00A3542C" w:rsidRDefault="00D5583C" w:rsidP="00D5583C">
            <w:pPr>
              <w:rPr>
                <w:bCs w:val="0"/>
                <w:color w:val="000000"/>
              </w:rPr>
            </w:pPr>
            <w:r w:rsidRPr="00A3542C">
              <w:rPr>
                <w:bCs w:val="0"/>
                <w:color w:val="000000"/>
              </w:rPr>
              <w:t>Какое минимальное количество доз необходимо оценить при доклиническом исследовании лекарственного препарата для построения зависимости «доза-эффект»: 1) одна; 2) одинадцать ; 3) три; 4) установление дозозавсимого эффекта не является обязательным?</w:t>
            </w:r>
          </w:p>
        </w:tc>
        <w:tc>
          <w:tcPr>
            <w:tcW w:w="1564" w:type="pct"/>
            <w:noWrap/>
            <w:vAlign w:val="bottom"/>
            <w:hideMark/>
          </w:tcPr>
          <w:p w:rsidR="00D5583C" w:rsidRPr="00A3542C" w:rsidRDefault="00D5583C" w:rsidP="00D5583C">
            <w:pPr>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ОПК-2</w:t>
            </w:r>
          </w:p>
        </w:tc>
        <w:tc>
          <w:tcPr>
            <w:tcW w:w="2806" w:type="pct"/>
            <w:noWrap/>
            <w:vAlign w:val="bottom"/>
            <w:hideMark/>
          </w:tcPr>
          <w:p w:rsidR="00D5583C" w:rsidRPr="00A3542C" w:rsidRDefault="00D5583C" w:rsidP="00D5583C">
            <w:pPr>
              <w:rPr>
                <w:bCs w:val="0"/>
                <w:color w:val="000000"/>
              </w:rPr>
            </w:pPr>
            <w:r w:rsidRPr="00A3542C">
              <w:rPr>
                <w:bCs w:val="0"/>
                <w:color w:val="000000"/>
              </w:rPr>
              <w:t>Какие основные виды валидности используют при характеристике доклинических моделей заболеваний: 1) Внешняя, конструктивная, предиктивная; 2) релевантная, расчетная, внутренняя?</w:t>
            </w:r>
          </w:p>
        </w:tc>
        <w:tc>
          <w:tcPr>
            <w:tcW w:w="1564" w:type="pct"/>
            <w:noWrap/>
            <w:vAlign w:val="bottom"/>
            <w:hideMark/>
          </w:tcPr>
          <w:p w:rsidR="00D5583C" w:rsidRPr="00A3542C" w:rsidRDefault="00D5583C" w:rsidP="00D5583C">
            <w:pPr>
              <w:rPr>
                <w:bCs w:val="0"/>
                <w:color w:val="000000"/>
              </w:rPr>
            </w:pPr>
            <w:r w:rsidRPr="00A3542C">
              <w:rPr>
                <w:bCs w:val="0"/>
                <w:color w:val="000000"/>
              </w:rPr>
              <w:t>1</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ОПК-2</w:t>
            </w:r>
          </w:p>
        </w:tc>
        <w:tc>
          <w:tcPr>
            <w:tcW w:w="2806" w:type="pct"/>
            <w:vAlign w:val="bottom"/>
            <w:hideMark/>
          </w:tcPr>
          <w:p w:rsidR="00D5583C" w:rsidRPr="00A3542C" w:rsidRDefault="00D5583C" w:rsidP="00D5583C">
            <w:pPr>
              <w:rPr>
                <w:bCs w:val="0"/>
                <w:color w:val="000000"/>
              </w:rPr>
            </w:pPr>
            <w:r w:rsidRPr="00A3542C">
              <w:rPr>
                <w:bCs w:val="0"/>
                <w:color w:val="000000"/>
              </w:rPr>
              <w:t>Какой фермент соединяет фрагменты ДНК при репликации?</w:t>
            </w:r>
            <w:r w:rsidRPr="00A3542C">
              <w:rPr>
                <w:bCs w:val="0"/>
                <w:color w:val="000000"/>
              </w:rPr>
              <w:br/>
              <w:t>1) Полимераза</w:t>
            </w:r>
            <w:r w:rsidRPr="00A3542C">
              <w:rPr>
                <w:bCs w:val="0"/>
                <w:color w:val="000000"/>
              </w:rPr>
              <w:br/>
              <w:t>2) Лигаза</w:t>
            </w:r>
            <w:r w:rsidRPr="00A3542C">
              <w:rPr>
                <w:bCs w:val="0"/>
                <w:color w:val="000000"/>
              </w:rPr>
              <w:br/>
              <w:t>3) Хеликаза</w:t>
            </w:r>
            <w:r w:rsidRPr="00A3542C">
              <w:rPr>
                <w:bCs w:val="0"/>
                <w:color w:val="000000"/>
              </w:rPr>
              <w:br/>
              <w:t>4) Эндонуклеаза</w:t>
            </w:r>
          </w:p>
        </w:tc>
        <w:tc>
          <w:tcPr>
            <w:tcW w:w="1564" w:type="pct"/>
            <w:noWrap/>
            <w:vAlign w:val="bottom"/>
            <w:hideMark/>
          </w:tcPr>
          <w:p w:rsidR="00D5583C" w:rsidRPr="00A3542C" w:rsidRDefault="00D5583C" w:rsidP="00D5583C">
            <w:pPr>
              <w:rPr>
                <w:bCs w:val="0"/>
                <w:color w:val="000000"/>
              </w:rPr>
            </w:pPr>
            <w:r w:rsidRPr="00A3542C">
              <w:rPr>
                <w:bCs w:val="0"/>
                <w:color w:val="000000"/>
              </w:rPr>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ОПК-2</w:t>
            </w:r>
          </w:p>
        </w:tc>
        <w:tc>
          <w:tcPr>
            <w:tcW w:w="2806" w:type="pct"/>
            <w:vAlign w:val="bottom"/>
            <w:hideMark/>
          </w:tcPr>
          <w:p w:rsidR="00D5583C" w:rsidRPr="00A3542C" w:rsidRDefault="00D5583C" w:rsidP="00D5583C">
            <w:pPr>
              <w:rPr>
                <w:bCs w:val="0"/>
                <w:color w:val="000000"/>
              </w:rPr>
            </w:pPr>
            <w:r w:rsidRPr="00A3542C">
              <w:rPr>
                <w:bCs w:val="0"/>
                <w:color w:val="000000"/>
              </w:rPr>
              <w:t>Что должно предшествовать проведению экспериментов с биологическими образцами?</w:t>
            </w:r>
            <w:r w:rsidRPr="00A3542C">
              <w:rPr>
                <w:bCs w:val="0"/>
                <w:color w:val="000000"/>
              </w:rPr>
              <w:br/>
              <w:t>1) Публикация результатов</w:t>
            </w:r>
            <w:r w:rsidRPr="00A3542C">
              <w:rPr>
                <w:bCs w:val="0"/>
                <w:color w:val="000000"/>
              </w:rPr>
              <w:br/>
              <w:t>2) Одобрение этическим комитетом</w:t>
            </w:r>
            <w:r w:rsidRPr="00A3542C">
              <w:rPr>
                <w:bCs w:val="0"/>
                <w:color w:val="000000"/>
              </w:rPr>
              <w:br/>
              <w:t>3) Проведение исследований</w:t>
            </w:r>
            <w:r w:rsidRPr="00A3542C">
              <w:rPr>
                <w:bCs w:val="0"/>
                <w:color w:val="000000"/>
              </w:rPr>
              <w:br/>
              <w:t>4) Получение информированного согласия</w:t>
            </w:r>
          </w:p>
        </w:tc>
        <w:tc>
          <w:tcPr>
            <w:tcW w:w="1564" w:type="pct"/>
            <w:noWrap/>
            <w:vAlign w:val="bottom"/>
            <w:hideMark/>
          </w:tcPr>
          <w:p w:rsidR="00D5583C" w:rsidRPr="00A3542C" w:rsidRDefault="00D5583C" w:rsidP="00D5583C">
            <w:pPr>
              <w:rPr>
                <w:bCs w:val="0"/>
                <w:color w:val="000000"/>
              </w:rPr>
            </w:pPr>
            <w:r w:rsidRPr="00A3542C">
              <w:rPr>
                <w:bCs w:val="0"/>
                <w:color w:val="000000"/>
              </w:rPr>
              <w:t>4</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ОПК-3</w:t>
            </w:r>
          </w:p>
        </w:tc>
        <w:tc>
          <w:tcPr>
            <w:tcW w:w="2806" w:type="pct"/>
            <w:noWrap/>
            <w:vAlign w:val="bottom"/>
            <w:hideMark/>
          </w:tcPr>
          <w:p w:rsidR="00D5583C" w:rsidRPr="00A3542C" w:rsidRDefault="00D5583C" w:rsidP="00D5583C">
            <w:pPr>
              <w:rPr>
                <w:bCs w:val="0"/>
                <w:color w:val="000000"/>
              </w:rPr>
            </w:pPr>
            <w:r w:rsidRPr="00A3542C">
              <w:rPr>
                <w:bCs w:val="0"/>
                <w:color w:val="000000"/>
              </w:rPr>
              <w:t>Группа участвующих в эксперименте объектов, которая подвергается воздействию изучаемого лекарственного препарата - это</w:t>
            </w:r>
          </w:p>
        </w:tc>
        <w:tc>
          <w:tcPr>
            <w:tcW w:w="1564" w:type="pct"/>
            <w:noWrap/>
            <w:vAlign w:val="bottom"/>
            <w:hideMark/>
          </w:tcPr>
          <w:p w:rsidR="00D5583C" w:rsidRPr="00A3542C" w:rsidRDefault="00D5583C" w:rsidP="00D5583C">
            <w:pPr>
              <w:rPr>
                <w:bCs w:val="0"/>
                <w:color w:val="000000"/>
              </w:rPr>
            </w:pPr>
            <w:r w:rsidRPr="00A3542C">
              <w:rPr>
                <w:bCs w:val="0"/>
                <w:color w:val="000000"/>
              </w:rPr>
              <w:t>экспериментальная группа</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ОПК-3</w:t>
            </w:r>
          </w:p>
        </w:tc>
        <w:tc>
          <w:tcPr>
            <w:tcW w:w="2806" w:type="pct"/>
            <w:vAlign w:val="bottom"/>
            <w:hideMark/>
          </w:tcPr>
          <w:p w:rsidR="00D5583C" w:rsidRPr="00A3542C" w:rsidRDefault="00D5583C" w:rsidP="00D5583C">
            <w:pPr>
              <w:rPr>
                <w:bCs w:val="0"/>
                <w:color w:val="000000"/>
              </w:rPr>
            </w:pPr>
            <w:r w:rsidRPr="00A3542C">
              <w:rPr>
                <w:bCs w:val="0"/>
                <w:color w:val="000000"/>
              </w:rPr>
              <w:t>Какой этап токсикологических исследований нового препарата обычно проводится первым?</w:t>
            </w:r>
            <w:r w:rsidRPr="00A3542C">
              <w:rPr>
                <w:bCs w:val="0"/>
                <w:color w:val="000000"/>
              </w:rPr>
              <w:br/>
              <w:t>1. Исследование хронической токсичности</w:t>
            </w:r>
            <w:r w:rsidRPr="00A3542C">
              <w:rPr>
                <w:bCs w:val="0"/>
                <w:color w:val="000000"/>
              </w:rPr>
              <w:br/>
              <w:t>2. Исследование выбора доз при однократном дозировании</w:t>
            </w:r>
            <w:r w:rsidRPr="00A3542C">
              <w:rPr>
                <w:bCs w:val="0"/>
                <w:color w:val="000000"/>
              </w:rPr>
              <w:br/>
              <w:t>3. Исследование выбора доз при многократном дозировании</w:t>
            </w:r>
          </w:p>
        </w:tc>
        <w:tc>
          <w:tcPr>
            <w:tcW w:w="1564" w:type="pct"/>
            <w:noWrap/>
            <w:vAlign w:val="bottom"/>
            <w:hideMark/>
          </w:tcPr>
          <w:p w:rsidR="00D5583C" w:rsidRPr="00A3542C" w:rsidRDefault="00D5583C" w:rsidP="00D5583C">
            <w:pPr>
              <w:rPr>
                <w:bCs w:val="0"/>
                <w:color w:val="000000"/>
              </w:rPr>
            </w:pPr>
            <w:r w:rsidRPr="00A3542C">
              <w:rPr>
                <w:bCs w:val="0"/>
                <w:color w:val="000000"/>
              </w:rPr>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ОПК-3</w:t>
            </w:r>
          </w:p>
        </w:tc>
        <w:tc>
          <w:tcPr>
            <w:tcW w:w="2806" w:type="pct"/>
            <w:vAlign w:val="bottom"/>
            <w:hideMark/>
          </w:tcPr>
          <w:p w:rsidR="00D5583C" w:rsidRPr="00A3542C" w:rsidRDefault="00D5583C" w:rsidP="00D5583C">
            <w:pPr>
              <w:rPr>
                <w:bCs w:val="0"/>
                <w:color w:val="000000"/>
              </w:rPr>
            </w:pPr>
            <w:r w:rsidRPr="00A3542C">
              <w:rPr>
                <w:bCs w:val="0"/>
                <w:color w:val="000000"/>
              </w:rPr>
              <w:t xml:space="preserve">Какое исследование обычно является начальным </w:t>
            </w:r>
            <w:r w:rsidRPr="00A3542C">
              <w:rPr>
                <w:bCs w:val="0"/>
                <w:color w:val="000000"/>
              </w:rPr>
              <w:lastRenderedPageBreak/>
              <w:t>этапом в доклинической токсикологии?</w:t>
            </w:r>
            <w:r w:rsidRPr="00A3542C">
              <w:rPr>
                <w:bCs w:val="0"/>
                <w:color w:val="000000"/>
              </w:rPr>
              <w:br/>
              <w:t>1. Токсикология на грызунах</w:t>
            </w:r>
            <w:r w:rsidRPr="00A3542C">
              <w:rPr>
                <w:bCs w:val="0"/>
                <w:color w:val="000000"/>
              </w:rPr>
              <w:br/>
              <w:t>2. Токсикология на негрызунах</w:t>
            </w:r>
            <w:r w:rsidRPr="00A3542C">
              <w:rPr>
                <w:bCs w:val="0"/>
                <w:color w:val="000000"/>
              </w:rPr>
              <w:br/>
              <w:t>3. Цитотоксичность in vitro</w:t>
            </w:r>
          </w:p>
        </w:tc>
        <w:tc>
          <w:tcPr>
            <w:tcW w:w="1564" w:type="pct"/>
            <w:noWrap/>
            <w:vAlign w:val="bottom"/>
            <w:hideMark/>
          </w:tcPr>
          <w:p w:rsidR="00D5583C" w:rsidRPr="00A3542C" w:rsidRDefault="00D5583C" w:rsidP="00D5583C">
            <w:pPr>
              <w:rPr>
                <w:bCs w:val="0"/>
                <w:color w:val="000000"/>
              </w:rPr>
            </w:pPr>
            <w:r w:rsidRPr="00A3542C">
              <w:rPr>
                <w:bCs w:val="0"/>
                <w:color w:val="000000"/>
              </w:rPr>
              <w:lastRenderedPageBreak/>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lastRenderedPageBreak/>
              <w:t>ОПК-3</w:t>
            </w:r>
          </w:p>
        </w:tc>
        <w:tc>
          <w:tcPr>
            <w:tcW w:w="2806" w:type="pct"/>
            <w:noWrap/>
            <w:vAlign w:val="bottom"/>
            <w:hideMark/>
          </w:tcPr>
          <w:p w:rsidR="00D5583C" w:rsidRPr="00A3542C" w:rsidRDefault="00D5583C" w:rsidP="00D5583C">
            <w:pPr>
              <w:rPr>
                <w:bCs w:val="0"/>
                <w:color w:val="474747"/>
              </w:rPr>
            </w:pPr>
            <w:r w:rsidRPr="00A3542C">
              <w:rPr>
                <w:bCs w:val="0"/>
                <w:color w:val="474747"/>
              </w:rPr>
              <w:t>Дополните предложение. ______________ - это явление обратимой изомерии, при которой два или более изомера легко переходят друг в друга.</w:t>
            </w:r>
          </w:p>
        </w:tc>
        <w:tc>
          <w:tcPr>
            <w:tcW w:w="1564" w:type="pct"/>
            <w:noWrap/>
            <w:vAlign w:val="bottom"/>
            <w:hideMark/>
          </w:tcPr>
          <w:p w:rsidR="00D5583C" w:rsidRPr="00A3542C" w:rsidRDefault="00D5583C" w:rsidP="00D5583C">
            <w:pPr>
              <w:rPr>
                <w:bCs w:val="0"/>
                <w:color w:val="474747"/>
              </w:rPr>
            </w:pPr>
            <w:r w:rsidRPr="00A3542C">
              <w:rPr>
                <w:bCs w:val="0"/>
                <w:color w:val="474747"/>
              </w:rPr>
              <w:t>Таутомерия</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ОПК-3</w:t>
            </w:r>
          </w:p>
        </w:tc>
        <w:tc>
          <w:tcPr>
            <w:tcW w:w="2806" w:type="pct"/>
            <w:noWrap/>
            <w:vAlign w:val="bottom"/>
            <w:hideMark/>
          </w:tcPr>
          <w:p w:rsidR="00D5583C" w:rsidRPr="00A3542C" w:rsidRDefault="00D5583C" w:rsidP="00D5583C">
            <w:pPr>
              <w:rPr>
                <w:bCs w:val="0"/>
                <w:color w:val="000000"/>
              </w:rPr>
            </w:pPr>
            <w:r w:rsidRPr="00A3542C">
              <w:rPr>
                <w:bCs w:val="0"/>
                <w:color w:val="000000"/>
              </w:rPr>
              <w:t>Дополните предложение. _______ является побочным продуктом распада глюкозы?</w:t>
            </w:r>
          </w:p>
        </w:tc>
        <w:tc>
          <w:tcPr>
            <w:tcW w:w="1564" w:type="pct"/>
            <w:noWrap/>
            <w:vAlign w:val="bottom"/>
            <w:hideMark/>
          </w:tcPr>
          <w:p w:rsidR="00D5583C" w:rsidRPr="00A3542C" w:rsidRDefault="00D5583C" w:rsidP="00D5583C">
            <w:pPr>
              <w:rPr>
                <w:bCs w:val="0"/>
                <w:color w:val="000000"/>
              </w:rPr>
            </w:pPr>
            <w:r w:rsidRPr="00A3542C">
              <w:rPr>
                <w:bCs w:val="0"/>
                <w:color w:val="000000"/>
              </w:rPr>
              <w:t>Лактат</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ОПК-3</w:t>
            </w:r>
          </w:p>
        </w:tc>
        <w:tc>
          <w:tcPr>
            <w:tcW w:w="2806" w:type="pct"/>
            <w:noWrap/>
            <w:vAlign w:val="bottom"/>
            <w:hideMark/>
          </w:tcPr>
          <w:p w:rsidR="00D5583C" w:rsidRPr="00A3542C" w:rsidRDefault="00D5583C" w:rsidP="00D5583C">
            <w:pPr>
              <w:rPr>
                <w:bCs w:val="0"/>
                <w:color w:val="000000"/>
              </w:rPr>
            </w:pPr>
            <w:r w:rsidRPr="00A3542C">
              <w:rPr>
                <w:bCs w:val="0"/>
                <w:color w:val="000000"/>
              </w:rPr>
              <w:t>Дополните предложение. ________ может включать четыре группы: плацебо, группу с низкой дозой, группу с средней дозой и группу с высокой дозой, и позволяет сформулировать дозы исследуемого препарата при оценки хрончиеской токсичности in vivo.</w:t>
            </w:r>
          </w:p>
        </w:tc>
        <w:tc>
          <w:tcPr>
            <w:tcW w:w="1564" w:type="pct"/>
            <w:noWrap/>
            <w:vAlign w:val="bottom"/>
            <w:hideMark/>
          </w:tcPr>
          <w:p w:rsidR="00D5583C" w:rsidRPr="00A3542C" w:rsidRDefault="00D5583C" w:rsidP="00D5583C">
            <w:pPr>
              <w:rPr>
                <w:bCs w:val="0"/>
                <w:color w:val="000000"/>
              </w:rPr>
            </w:pPr>
            <w:r w:rsidRPr="00A3542C">
              <w:rPr>
                <w:bCs w:val="0"/>
                <w:color w:val="000000"/>
              </w:rPr>
              <w:t>Исследование определения дозы</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ОПК-3</w:t>
            </w:r>
          </w:p>
        </w:tc>
        <w:tc>
          <w:tcPr>
            <w:tcW w:w="2806" w:type="pct"/>
            <w:vAlign w:val="bottom"/>
            <w:hideMark/>
          </w:tcPr>
          <w:p w:rsidR="00D5583C" w:rsidRPr="00A3542C" w:rsidRDefault="00D5583C" w:rsidP="00D5583C">
            <w:pPr>
              <w:rPr>
                <w:bCs w:val="0"/>
                <w:color w:val="000000"/>
              </w:rPr>
            </w:pPr>
            <w:r w:rsidRPr="00A3542C">
              <w:rPr>
                <w:bCs w:val="0"/>
                <w:color w:val="000000"/>
              </w:rPr>
              <w:t>Какое соединение является конечным продуктом в процессе получения янтарной кислоты из малеинового ангидрида?</w:t>
            </w:r>
            <w:r w:rsidRPr="00A3542C">
              <w:rPr>
                <w:bCs w:val="0"/>
                <w:color w:val="000000"/>
              </w:rPr>
              <w:br/>
              <w:t>1. Малеиновый ангидрид</w:t>
            </w:r>
            <w:r w:rsidRPr="00A3542C">
              <w:rPr>
                <w:bCs w:val="0"/>
                <w:color w:val="000000"/>
              </w:rPr>
              <w:br/>
              <w:t>2. Янтарный ангидрид</w:t>
            </w:r>
            <w:r w:rsidRPr="00A3542C">
              <w:rPr>
                <w:bCs w:val="0"/>
                <w:color w:val="000000"/>
              </w:rPr>
              <w:br/>
              <w:t>3. Янтарная кислота</w:t>
            </w:r>
          </w:p>
        </w:tc>
        <w:tc>
          <w:tcPr>
            <w:tcW w:w="1564" w:type="pct"/>
            <w:noWrap/>
            <w:vAlign w:val="bottom"/>
            <w:hideMark/>
          </w:tcPr>
          <w:p w:rsidR="00D5583C" w:rsidRPr="00A3542C" w:rsidRDefault="00D5583C" w:rsidP="00D5583C">
            <w:pPr>
              <w:rPr>
                <w:bCs w:val="0"/>
                <w:color w:val="474747"/>
              </w:rPr>
            </w:pPr>
            <w:r w:rsidRPr="00A3542C">
              <w:rPr>
                <w:bCs w:val="0"/>
                <w:color w:val="474747"/>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ОПК-3</w:t>
            </w:r>
          </w:p>
        </w:tc>
        <w:tc>
          <w:tcPr>
            <w:tcW w:w="2806" w:type="pct"/>
            <w:vAlign w:val="bottom"/>
            <w:hideMark/>
          </w:tcPr>
          <w:p w:rsidR="00D5583C" w:rsidRPr="00A3542C" w:rsidRDefault="00D5583C" w:rsidP="00D5583C">
            <w:pPr>
              <w:rPr>
                <w:bCs w:val="0"/>
                <w:color w:val="000000"/>
              </w:rPr>
            </w:pPr>
            <w:r w:rsidRPr="00A3542C">
              <w:rPr>
                <w:bCs w:val="0"/>
                <w:color w:val="000000"/>
              </w:rPr>
              <w:t>4. Какая форма витамина B6 обладает наибольшей биологической активностью?</w:t>
            </w:r>
            <w:r w:rsidRPr="00A3542C">
              <w:rPr>
                <w:bCs w:val="0"/>
                <w:color w:val="000000"/>
              </w:rPr>
              <w:br/>
              <w:t>1. Пиридоксин</w:t>
            </w:r>
            <w:r w:rsidRPr="00A3542C">
              <w:rPr>
                <w:bCs w:val="0"/>
                <w:color w:val="000000"/>
              </w:rPr>
              <w:br/>
              <w:t>2. Пиридоксаль-5'-фосфат</w:t>
            </w:r>
            <w:r w:rsidRPr="00A3542C">
              <w:rPr>
                <w:bCs w:val="0"/>
                <w:color w:val="000000"/>
              </w:rPr>
              <w:br/>
              <w:t>3. Пиридоксамин</w:t>
            </w:r>
          </w:p>
        </w:tc>
        <w:tc>
          <w:tcPr>
            <w:tcW w:w="1564" w:type="pct"/>
            <w:noWrap/>
            <w:vAlign w:val="bottom"/>
            <w:hideMark/>
          </w:tcPr>
          <w:p w:rsidR="00D5583C" w:rsidRPr="00A3542C" w:rsidRDefault="00D5583C" w:rsidP="00D5583C">
            <w:pPr>
              <w:rPr>
                <w:bCs w:val="0"/>
                <w:color w:val="000000"/>
              </w:rPr>
            </w:pPr>
            <w:r w:rsidRPr="00A3542C">
              <w:rPr>
                <w:bCs w:val="0"/>
                <w:color w:val="000000"/>
              </w:rPr>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ОПК-3</w:t>
            </w:r>
          </w:p>
        </w:tc>
        <w:tc>
          <w:tcPr>
            <w:tcW w:w="2806" w:type="pct"/>
            <w:vAlign w:val="bottom"/>
            <w:hideMark/>
          </w:tcPr>
          <w:p w:rsidR="00D5583C" w:rsidRPr="00A3542C" w:rsidRDefault="00D5583C" w:rsidP="00D5583C">
            <w:pPr>
              <w:rPr>
                <w:bCs w:val="0"/>
                <w:color w:val="000000"/>
              </w:rPr>
            </w:pPr>
            <w:r w:rsidRPr="00A3542C">
              <w:rPr>
                <w:bCs w:val="0"/>
                <w:color w:val="000000"/>
              </w:rPr>
              <w:t>Какое соединение является конечным продуктом распада пуриновых оснований в организме человека?</w:t>
            </w:r>
            <w:r w:rsidRPr="00A3542C">
              <w:rPr>
                <w:bCs w:val="0"/>
                <w:color w:val="000000"/>
              </w:rPr>
              <w:br/>
              <w:t>1. Гипоксантин</w:t>
            </w:r>
            <w:r w:rsidRPr="00A3542C">
              <w:rPr>
                <w:bCs w:val="0"/>
                <w:color w:val="000000"/>
              </w:rPr>
              <w:br/>
              <w:t>2. Ксантин</w:t>
            </w:r>
            <w:r w:rsidRPr="00A3542C">
              <w:rPr>
                <w:bCs w:val="0"/>
                <w:color w:val="000000"/>
              </w:rPr>
              <w:br/>
              <w:t>3. Мочевая кислота</w:t>
            </w:r>
          </w:p>
        </w:tc>
        <w:tc>
          <w:tcPr>
            <w:tcW w:w="1564" w:type="pct"/>
            <w:noWrap/>
            <w:vAlign w:val="bottom"/>
            <w:hideMark/>
          </w:tcPr>
          <w:p w:rsidR="00D5583C" w:rsidRPr="00A3542C" w:rsidRDefault="00D5583C" w:rsidP="00D5583C">
            <w:pPr>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vAlign w:val="bottom"/>
            <w:hideMark/>
          </w:tcPr>
          <w:p w:rsidR="00D5583C" w:rsidRPr="00A3542C" w:rsidRDefault="00D5583C" w:rsidP="00D5583C">
            <w:pPr>
              <w:rPr>
                <w:bCs w:val="0"/>
                <w:color w:val="000000"/>
              </w:rPr>
            </w:pPr>
            <w:r w:rsidRPr="00A3542C">
              <w:rPr>
                <w:bCs w:val="0"/>
                <w:color w:val="000000"/>
              </w:rPr>
              <w:t>Что является первым этапом планирования доклинического исследования?</w:t>
            </w:r>
            <w:r w:rsidRPr="00A3542C">
              <w:rPr>
                <w:bCs w:val="0"/>
                <w:color w:val="000000"/>
              </w:rPr>
              <w:br/>
              <w:t>1. Выбор модельного объекта</w:t>
            </w:r>
            <w:r w:rsidRPr="00A3542C">
              <w:rPr>
                <w:bCs w:val="0"/>
                <w:color w:val="000000"/>
              </w:rPr>
              <w:br/>
              <w:t>2. Формулировка гипотезы и целей</w:t>
            </w:r>
            <w:r w:rsidRPr="00A3542C">
              <w:rPr>
                <w:bCs w:val="0"/>
                <w:color w:val="000000"/>
              </w:rPr>
              <w:br/>
              <w:t>3. Разработка дизайна эксперимента</w:t>
            </w:r>
            <w:r w:rsidRPr="00A3542C">
              <w:rPr>
                <w:bCs w:val="0"/>
                <w:color w:val="000000"/>
              </w:rPr>
              <w:br/>
              <w:t>4. Проведение пилотного исследования</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vAlign w:val="bottom"/>
            <w:hideMark/>
          </w:tcPr>
          <w:p w:rsidR="00D5583C" w:rsidRPr="00A3542C" w:rsidRDefault="00D5583C" w:rsidP="00D5583C">
            <w:pPr>
              <w:rPr>
                <w:bCs w:val="0"/>
                <w:color w:val="000000"/>
              </w:rPr>
            </w:pPr>
            <w:r w:rsidRPr="00A3542C">
              <w:rPr>
                <w:bCs w:val="0"/>
                <w:color w:val="000000"/>
              </w:rPr>
              <w:t>Что является первым этапом проведения доклинического исследования in vivo?</w:t>
            </w:r>
            <w:r w:rsidRPr="00A3542C">
              <w:rPr>
                <w:bCs w:val="0"/>
                <w:color w:val="000000"/>
              </w:rPr>
              <w:br/>
              <w:t>1. Наблюдение за состоянием животных</w:t>
            </w:r>
            <w:r w:rsidRPr="00A3542C">
              <w:rPr>
                <w:bCs w:val="0"/>
                <w:color w:val="000000"/>
              </w:rPr>
              <w:br/>
              <w:t>2. Введение исследуемого вещества</w:t>
            </w:r>
            <w:r w:rsidRPr="00A3542C">
              <w:rPr>
                <w:bCs w:val="0"/>
                <w:color w:val="000000"/>
              </w:rPr>
              <w:br/>
              <w:t>3. Подготовка животных</w:t>
            </w:r>
            <w:r w:rsidRPr="00A3542C">
              <w:rPr>
                <w:bCs w:val="0"/>
                <w:color w:val="000000"/>
              </w:rPr>
              <w:br/>
              <w:t>4. Забор биологических образцов</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vAlign w:val="bottom"/>
            <w:hideMark/>
          </w:tcPr>
          <w:p w:rsidR="00D5583C" w:rsidRPr="00A3542C" w:rsidRDefault="00D5583C" w:rsidP="00D5583C">
            <w:pPr>
              <w:rPr>
                <w:bCs w:val="0"/>
                <w:color w:val="000000"/>
              </w:rPr>
            </w:pPr>
            <w:r w:rsidRPr="00A3542C">
              <w:rPr>
                <w:bCs w:val="0"/>
                <w:color w:val="000000"/>
              </w:rPr>
              <w:t>Какое исследование проводится первым при оценке токсичности вещества?</w:t>
            </w:r>
            <w:r w:rsidRPr="00A3542C">
              <w:rPr>
                <w:bCs w:val="0"/>
                <w:color w:val="000000"/>
              </w:rPr>
              <w:br/>
              <w:t>1. Анализ гистологических и биохимических показателей</w:t>
            </w:r>
            <w:r w:rsidRPr="00A3542C">
              <w:rPr>
                <w:bCs w:val="0"/>
                <w:color w:val="000000"/>
              </w:rPr>
              <w:br/>
              <w:t>2. Проведение хронической токсичности</w:t>
            </w:r>
            <w:r w:rsidRPr="00A3542C">
              <w:rPr>
                <w:bCs w:val="0"/>
                <w:color w:val="000000"/>
              </w:rPr>
              <w:br/>
              <w:t>3. Проведение подострой токсичности</w:t>
            </w:r>
            <w:r w:rsidRPr="00A3542C">
              <w:rPr>
                <w:bCs w:val="0"/>
                <w:color w:val="000000"/>
              </w:rPr>
              <w:br/>
              <w:t>4. Проведение острой токсичности (LD50)</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4</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vAlign w:val="bottom"/>
            <w:hideMark/>
          </w:tcPr>
          <w:p w:rsidR="00D5583C" w:rsidRPr="00A3542C" w:rsidRDefault="00D5583C" w:rsidP="00D5583C">
            <w:pPr>
              <w:rPr>
                <w:bCs w:val="0"/>
                <w:color w:val="000000"/>
              </w:rPr>
            </w:pPr>
            <w:r w:rsidRPr="00A3542C">
              <w:rPr>
                <w:bCs w:val="0"/>
                <w:color w:val="000000"/>
              </w:rPr>
              <w:t xml:space="preserve">Что является первым этапом разработки нового </w:t>
            </w:r>
            <w:r w:rsidRPr="00A3542C">
              <w:rPr>
                <w:bCs w:val="0"/>
                <w:color w:val="000000"/>
              </w:rPr>
              <w:lastRenderedPageBreak/>
              <w:t>лекарственного препарата?</w:t>
            </w:r>
            <w:r w:rsidRPr="00A3542C">
              <w:rPr>
                <w:bCs w:val="0"/>
                <w:color w:val="000000"/>
              </w:rPr>
              <w:br/>
              <w:t>1. Подача заявки на клинические испытания</w:t>
            </w:r>
            <w:r w:rsidRPr="00A3542C">
              <w:rPr>
                <w:bCs w:val="0"/>
                <w:color w:val="000000"/>
              </w:rPr>
              <w:br/>
              <w:t>2. Скрининг потенциальных соединений</w:t>
            </w:r>
            <w:r w:rsidRPr="00A3542C">
              <w:rPr>
                <w:bCs w:val="0"/>
                <w:color w:val="000000"/>
              </w:rPr>
              <w:br/>
              <w:t>3. Идентификация биологической мишени</w:t>
            </w:r>
            <w:r w:rsidRPr="00A3542C">
              <w:rPr>
                <w:bCs w:val="0"/>
                <w:color w:val="000000"/>
              </w:rPr>
              <w:br/>
              <w:t>4. Доклинические исследования</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lastRenderedPageBreak/>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lastRenderedPageBreak/>
              <w:t>ОПК-5</w:t>
            </w:r>
          </w:p>
        </w:tc>
        <w:tc>
          <w:tcPr>
            <w:tcW w:w="2806" w:type="pct"/>
            <w:vAlign w:val="bottom"/>
            <w:hideMark/>
          </w:tcPr>
          <w:p w:rsidR="00D5583C" w:rsidRPr="00A3542C" w:rsidRDefault="00D5583C" w:rsidP="00D5583C">
            <w:pPr>
              <w:rPr>
                <w:bCs w:val="0"/>
                <w:color w:val="000000"/>
              </w:rPr>
            </w:pPr>
            <w:r w:rsidRPr="00A3542C">
              <w:rPr>
                <w:bCs w:val="0"/>
                <w:color w:val="000000"/>
              </w:rPr>
              <w:t>Что является первым этапом анализа данных доклинического исследования?</w:t>
            </w:r>
            <w:r w:rsidRPr="00A3542C">
              <w:rPr>
                <w:bCs w:val="0"/>
                <w:color w:val="000000"/>
              </w:rPr>
              <w:br/>
              <w:t>1. Интерпретация результатов</w:t>
            </w:r>
            <w:r w:rsidRPr="00A3542C">
              <w:rPr>
                <w:bCs w:val="0"/>
                <w:color w:val="000000"/>
              </w:rPr>
              <w:br/>
              <w:t>2. Проверка данных на достоверность</w:t>
            </w:r>
            <w:r w:rsidRPr="00A3542C">
              <w:rPr>
                <w:bCs w:val="0"/>
                <w:color w:val="000000"/>
              </w:rPr>
              <w:br/>
              <w:t>3. Сбор первичных данных</w:t>
            </w:r>
            <w:r w:rsidRPr="00A3542C">
              <w:rPr>
                <w:bCs w:val="0"/>
                <w:color w:val="000000"/>
              </w:rPr>
              <w:br/>
              <w:t>4. Проведение статистического анализа</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vAlign w:val="bottom"/>
            <w:hideMark/>
          </w:tcPr>
          <w:p w:rsidR="00D5583C" w:rsidRPr="00A3542C" w:rsidRDefault="00D5583C" w:rsidP="00D5583C">
            <w:pPr>
              <w:spacing w:after="240"/>
              <w:rPr>
                <w:bCs w:val="0"/>
                <w:color w:val="000000"/>
              </w:rPr>
            </w:pPr>
            <w:r w:rsidRPr="00A3542C">
              <w:rPr>
                <w:bCs w:val="0"/>
                <w:color w:val="000000"/>
              </w:rPr>
              <w:t>Что является первым этапом проведения доклинического исследования in vitro?</w:t>
            </w:r>
            <w:r w:rsidRPr="00A3542C">
              <w:rPr>
                <w:bCs w:val="0"/>
                <w:color w:val="000000"/>
              </w:rPr>
              <w:br/>
              <w:t>1. Обработка клеток исследуемым веществом</w:t>
            </w:r>
            <w:r w:rsidRPr="00A3542C">
              <w:rPr>
                <w:bCs w:val="0"/>
                <w:color w:val="000000"/>
              </w:rPr>
              <w:br/>
              <w:t>2. Банкирование культуры</w:t>
            </w:r>
            <w:r w:rsidRPr="00A3542C">
              <w:rPr>
                <w:bCs w:val="0"/>
                <w:color w:val="000000"/>
              </w:rPr>
              <w:br/>
              <w:t>3. Проведение анализа</w:t>
            </w:r>
            <w:r w:rsidRPr="00A3542C">
              <w:rPr>
                <w:bCs w:val="0"/>
                <w:color w:val="000000"/>
              </w:rPr>
              <w:br/>
              <w:t>4. Разморозка рабочего банка клеточной культуры</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4</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noWrap/>
            <w:vAlign w:val="bottom"/>
            <w:hideMark/>
          </w:tcPr>
          <w:p w:rsidR="00D5583C" w:rsidRPr="00A3542C" w:rsidRDefault="00D5583C" w:rsidP="00D5583C">
            <w:pPr>
              <w:rPr>
                <w:bCs w:val="0"/>
                <w:color w:val="000000"/>
              </w:rPr>
            </w:pPr>
            <w:r w:rsidRPr="00A3542C">
              <w:rPr>
                <w:bCs w:val="0"/>
                <w:color w:val="000000"/>
              </w:rPr>
              <w:t>Как называется состояние лабораторных животных, при котором у них отсутствуют видоспецифичные патогенные микроорганизмы, вызывающие различные заболевания?</w:t>
            </w:r>
            <w:r w:rsidRPr="00A3542C">
              <w:rPr>
                <w:bCs w:val="0"/>
                <w:color w:val="000000"/>
              </w:rPr>
              <w:br/>
            </w:r>
            <w:r w:rsidRPr="00A3542C">
              <w:rPr>
                <w:bCs w:val="0"/>
                <w:color w:val="000000"/>
              </w:rPr>
              <w:br/>
              <w:t>Варианты ответов:</w:t>
            </w:r>
            <w:r w:rsidRPr="00A3542C">
              <w:rPr>
                <w:bCs w:val="0"/>
                <w:color w:val="000000"/>
              </w:rPr>
              <w:br/>
            </w:r>
            <w:r w:rsidRPr="00A3542C">
              <w:rPr>
                <w:bCs w:val="0"/>
                <w:color w:val="000000"/>
              </w:rPr>
              <w:br/>
              <w:t xml:space="preserve">1) GLP </w:t>
            </w:r>
            <w:r w:rsidRPr="00A3542C">
              <w:rPr>
                <w:bCs w:val="0"/>
                <w:color w:val="000000"/>
              </w:rPr>
              <w:br/>
            </w:r>
            <w:r w:rsidRPr="00A3542C">
              <w:rPr>
                <w:bCs w:val="0"/>
                <w:color w:val="000000"/>
              </w:rPr>
              <w:br/>
              <w:t xml:space="preserve">2) SPF </w:t>
            </w:r>
            <w:r w:rsidRPr="00A3542C">
              <w:rPr>
                <w:bCs w:val="0"/>
                <w:color w:val="000000"/>
              </w:rPr>
              <w:br/>
            </w:r>
            <w:r w:rsidRPr="00A3542C">
              <w:rPr>
                <w:bCs w:val="0"/>
                <w:color w:val="000000"/>
              </w:rPr>
              <w:br/>
              <w:t xml:space="preserve">3) GMP </w:t>
            </w:r>
            <w:r w:rsidRPr="00A3542C">
              <w:rPr>
                <w:bCs w:val="0"/>
                <w:color w:val="000000"/>
              </w:rPr>
              <w:br/>
            </w:r>
            <w:r w:rsidRPr="00A3542C">
              <w:rPr>
                <w:bCs w:val="0"/>
                <w:color w:val="000000"/>
              </w:rPr>
              <w:br/>
              <w:t xml:space="preserve">4) GMO </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vAlign w:val="bottom"/>
            <w:hideMark/>
          </w:tcPr>
          <w:p w:rsidR="00D5583C" w:rsidRPr="00A3542C" w:rsidRDefault="00D5583C" w:rsidP="00D5583C">
            <w:pPr>
              <w:spacing w:after="240"/>
              <w:rPr>
                <w:bCs w:val="0"/>
                <w:color w:val="000000"/>
              </w:rPr>
            </w:pPr>
            <w:r w:rsidRPr="00A3542C">
              <w:rPr>
                <w:bCs w:val="0"/>
                <w:color w:val="000000"/>
              </w:rPr>
              <w:t>Что является первым этапом работы с генетически модифицированными организмами?</w:t>
            </w:r>
            <w:r w:rsidRPr="00A3542C">
              <w:rPr>
                <w:bCs w:val="0"/>
                <w:color w:val="000000"/>
              </w:rPr>
              <w:br/>
              <w:t>1. Трансформация клеток или организмов</w:t>
            </w:r>
            <w:r w:rsidRPr="00A3542C">
              <w:rPr>
                <w:bCs w:val="0"/>
                <w:color w:val="000000"/>
              </w:rPr>
              <w:br/>
              <w:t>2. Конструирование вектора для вставки гена</w:t>
            </w:r>
            <w:r w:rsidRPr="00A3542C">
              <w:rPr>
                <w:bCs w:val="0"/>
                <w:color w:val="000000"/>
              </w:rPr>
              <w:br/>
              <w:t>3. Выбор целевого гена для модификации</w:t>
            </w:r>
            <w:r w:rsidRPr="00A3542C">
              <w:rPr>
                <w:bCs w:val="0"/>
                <w:color w:val="000000"/>
              </w:rPr>
              <w:br/>
              <w:t>4. Отбор успешно модифицированных образцов</w:t>
            </w:r>
            <w:r w:rsidRPr="00A3542C">
              <w:rPr>
                <w:bCs w:val="0"/>
                <w:color w:val="000000"/>
              </w:rPr>
              <w:br/>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noWrap/>
            <w:vAlign w:val="bottom"/>
            <w:hideMark/>
          </w:tcPr>
          <w:p w:rsidR="00D5583C" w:rsidRPr="00A3542C" w:rsidRDefault="00D5583C" w:rsidP="00D5583C">
            <w:pPr>
              <w:rPr>
                <w:bCs w:val="0"/>
                <w:color w:val="000000"/>
              </w:rPr>
            </w:pPr>
            <w:r w:rsidRPr="00A3542C">
              <w:rPr>
                <w:bCs w:val="0"/>
                <w:color w:val="000000"/>
              </w:rPr>
              <w:t>Животных-индикаторов статуса здоровья (носительство инфекций, патогенных и оппортунистических) колонии животных называют</w:t>
            </w:r>
            <w:r w:rsidRPr="00A3542C">
              <w:rPr>
                <w:bCs w:val="0"/>
                <w:color w:val="000000"/>
              </w:rPr>
              <w:br/>
            </w:r>
            <w:r w:rsidRPr="00A3542C">
              <w:rPr>
                <w:bCs w:val="0"/>
                <w:color w:val="000000"/>
              </w:rPr>
              <w:br/>
              <w:t>Варианты ответов:</w:t>
            </w:r>
            <w:r w:rsidRPr="00A3542C">
              <w:rPr>
                <w:bCs w:val="0"/>
                <w:color w:val="000000"/>
              </w:rPr>
              <w:br/>
            </w:r>
            <w:r w:rsidRPr="00A3542C">
              <w:rPr>
                <w:bCs w:val="0"/>
                <w:color w:val="000000"/>
              </w:rPr>
              <w:br/>
              <w:t>1) Контрольная группа.</w:t>
            </w:r>
            <w:r w:rsidRPr="00A3542C">
              <w:rPr>
                <w:bCs w:val="0"/>
                <w:color w:val="000000"/>
              </w:rPr>
              <w:br/>
            </w:r>
            <w:r w:rsidRPr="00A3542C">
              <w:rPr>
                <w:bCs w:val="0"/>
                <w:color w:val="000000"/>
              </w:rPr>
              <w:br/>
              <w:t>2) Сентинеллы.</w:t>
            </w:r>
            <w:r w:rsidRPr="00A3542C">
              <w:rPr>
                <w:bCs w:val="0"/>
                <w:color w:val="000000"/>
              </w:rPr>
              <w:br/>
            </w:r>
            <w:r w:rsidRPr="00A3542C">
              <w:rPr>
                <w:bCs w:val="0"/>
                <w:color w:val="000000"/>
              </w:rPr>
              <w:br/>
              <w:t>3) Референсные животные.</w:t>
            </w:r>
            <w:r w:rsidRPr="00A3542C">
              <w:rPr>
                <w:bCs w:val="0"/>
                <w:color w:val="000000"/>
              </w:rPr>
              <w:br/>
            </w:r>
            <w:r w:rsidRPr="00A3542C">
              <w:rPr>
                <w:bCs w:val="0"/>
                <w:color w:val="000000"/>
              </w:rPr>
              <w:br/>
            </w:r>
            <w:r w:rsidRPr="00A3542C">
              <w:rPr>
                <w:bCs w:val="0"/>
                <w:color w:val="000000"/>
              </w:rPr>
              <w:lastRenderedPageBreak/>
              <w:t>4) Инбредные линии.</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lastRenderedPageBreak/>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lastRenderedPageBreak/>
              <w:t>ОПК-5</w:t>
            </w:r>
          </w:p>
        </w:tc>
        <w:tc>
          <w:tcPr>
            <w:tcW w:w="2806" w:type="pct"/>
            <w:noWrap/>
            <w:vAlign w:val="bottom"/>
            <w:hideMark/>
          </w:tcPr>
          <w:p w:rsidR="00D5583C" w:rsidRPr="00A3542C" w:rsidRDefault="00D5583C" w:rsidP="00D5583C">
            <w:pPr>
              <w:rPr>
                <w:bCs w:val="0"/>
                <w:color w:val="000000"/>
              </w:rPr>
            </w:pPr>
            <w:r w:rsidRPr="00A3542C">
              <w:rPr>
                <w:bCs w:val="0"/>
                <w:color w:val="000000"/>
              </w:rPr>
              <w:t>Какой стандарт регулирует системы менеджмента качества в организациях?</w:t>
            </w:r>
            <w:r w:rsidRPr="00A3542C">
              <w:rPr>
                <w:bCs w:val="0"/>
                <w:color w:val="000000"/>
              </w:rPr>
              <w:br/>
            </w:r>
            <w:r w:rsidRPr="00A3542C">
              <w:rPr>
                <w:bCs w:val="0"/>
                <w:color w:val="000000"/>
              </w:rPr>
              <w:br/>
              <w:t>Варианты ответов:</w:t>
            </w:r>
            <w:r w:rsidRPr="00A3542C">
              <w:rPr>
                <w:bCs w:val="0"/>
                <w:color w:val="000000"/>
              </w:rPr>
              <w:br/>
            </w:r>
            <w:r w:rsidRPr="00A3542C">
              <w:rPr>
                <w:bCs w:val="0"/>
                <w:color w:val="000000"/>
              </w:rPr>
              <w:br/>
              <w:t>ISO 9001.</w:t>
            </w:r>
            <w:r w:rsidRPr="00A3542C">
              <w:rPr>
                <w:bCs w:val="0"/>
                <w:color w:val="000000"/>
              </w:rPr>
              <w:br/>
            </w:r>
            <w:r w:rsidRPr="00A3542C">
              <w:rPr>
                <w:bCs w:val="0"/>
                <w:color w:val="000000"/>
              </w:rPr>
              <w:br/>
              <w:t>ISO 14001.</w:t>
            </w:r>
            <w:r w:rsidRPr="00A3542C">
              <w:rPr>
                <w:bCs w:val="0"/>
                <w:color w:val="000000"/>
              </w:rPr>
              <w:br/>
            </w:r>
            <w:r w:rsidRPr="00A3542C">
              <w:rPr>
                <w:bCs w:val="0"/>
                <w:color w:val="000000"/>
              </w:rPr>
              <w:br/>
              <w:t>ISO 17025.</w:t>
            </w:r>
            <w:r w:rsidRPr="00A3542C">
              <w:rPr>
                <w:bCs w:val="0"/>
                <w:color w:val="000000"/>
              </w:rPr>
              <w:br/>
            </w:r>
            <w:r w:rsidRPr="00A3542C">
              <w:rPr>
                <w:bCs w:val="0"/>
                <w:color w:val="000000"/>
              </w:rPr>
              <w:br/>
              <w:t>GCP (Good Clinical Practice).</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1</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noWrap/>
            <w:vAlign w:val="bottom"/>
            <w:hideMark/>
          </w:tcPr>
          <w:p w:rsidR="00D5583C" w:rsidRPr="00A3542C" w:rsidRDefault="00D5583C" w:rsidP="00D5583C">
            <w:pPr>
              <w:rPr>
                <w:bCs w:val="0"/>
                <w:color w:val="000000"/>
              </w:rPr>
            </w:pPr>
            <w:r w:rsidRPr="00A3542C">
              <w:rPr>
                <w:bCs w:val="0"/>
                <w:color w:val="000000"/>
              </w:rPr>
              <w:t>Какая система обеспечения качества утверждена национальным стандартом РФ с 1 марта 2010 года — ГОСТ 33044-2014?</w:t>
            </w:r>
            <w:r w:rsidRPr="00A3542C">
              <w:rPr>
                <w:bCs w:val="0"/>
                <w:color w:val="000000"/>
              </w:rPr>
              <w:br/>
            </w:r>
            <w:r w:rsidRPr="00A3542C">
              <w:rPr>
                <w:bCs w:val="0"/>
                <w:color w:val="000000"/>
              </w:rPr>
              <w:br/>
              <w:t>Варианты</w:t>
            </w:r>
            <w:r w:rsidRPr="00A3542C">
              <w:rPr>
                <w:bCs w:val="0"/>
                <w:color w:val="000000"/>
                <w:lang w:val="en-US"/>
              </w:rPr>
              <w:t xml:space="preserve"> </w:t>
            </w:r>
            <w:r w:rsidRPr="00A3542C">
              <w:rPr>
                <w:bCs w:val="0"/>
                <w:color w:val="000000"/>
              </w:rPr>
              <w:t>ответов</w:t>
            </w:r>
            <w:r w:rsidRPr="00A3542C">
              <w:rPr>
                <w:bCs w:val="0"/>
                <w:color w:val="000000"/>
                <w:lang w:val="en-US"/>
              </w:rPr>
              <w:t>:</w:t>
            </w:r>
            <w:r w:rsidRPr="00A3542C">
              <w:rPr>
                <w:bCs w:val="0"/>
                <w:color w:val="000000"/>
                <w:lang w:val="en-US"/>
              </w:rPr>
              <w:br/>
            </w:r>
            <w:r w:rsidRPr="00A3542C">
              <w:rPr>
                <w:bCs w:val="0"/>
                <w:color w:val="000000"/>
                <w:lang w:val="en-US"/>
              </w:rPr>
              <w:br/>
              <w:t>1) GMP (Good Manufacturing Practice).</w:t>
            </w:r>
            <w:r w:rsidRPr="00A3542C">
              <w:rPr>
                <w:bCs w:val="0"/>
                <w:color w:val="000000"/>
                <w:lang w:val="en-US"/>
              </w:rPr>
              <w:br/>
            </w:r>
            <w:r w:rsidRPr="00A3542C">
              <w:rPr>
                <w:bCs w:val="0"/>
                <w:color w:val="000000"/>
                <w:lang w:val="en-US"/>
              </w:rPr>
              <w:br/>
              <w:t>2) GLP (Good Laboratory Practice).</w:t>
            </w:r>
            <w:r w:rsidRPr="00A3542C">
              <w:rPr>
                <w:bCs w:val="0"/>
                <w:color w:val="000000"/>
                <w:lang w:val="en-US"/>
              </w:rPr>
              <w:br/>
            </w:r>
            <w:r w:rsidRPr="00A3542C">
              <w:rPr>
                <w:bCs w:val="0"/>
                <w:color w:val="000000"/>
                <w:lang w:val="en-US"/>
              </w:rPr>
              <w:br/>
            </w:r>
            <w:r w:rsidRPr="00A3542C">
              <w:rPr>
                <w:bCs w:val="0"/>
                <w:color w:val="000000"/>
              </w:rPr>
              <w:t>3) ISO 9951.</w:t>
            </w:r>
            <w:r w:rsidRPr="00A3542C">
              <w:rPr>
                <w:bCs w:val="0"/>
                <w:color w:val="000000"/>
              </w:rPr>
              <w:br/>
            </w:r>
            <w:r w:rsidRPr="00A3542C">
              <w:rPr>
                <w:bCs w:val="0"/>
                <w:color w:val="000000"/>
              </w:rPr>
              <w:br/>
              <w:t>4) GCP (Good Clinical Practice).</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vAlign w:val="bottom"/>
            <w:hideMark/>
          </w:tcPr>
          <w:p w:rsidR="00D5583C" w:rsidRPr="00A3542C" w:rsidRDefault="00D5583C" w:rsidP="00D5583C">
            <w:pPr>
              <w:rPr>
                <w:bCs w:val="0"/>
                <w:color w:val="000000"/>
              </w:rPr>
            </w:pPr>
            <w:r w:rsidRPr="00A3542C">
              <w:rPr>
                <w:bCs w:val="0"/>
                <w:color w:val="000000"/>
              </w:rPr>
              <w:t>Какой принцип 3R является приоритетным в доклинических исследованиях?</w:t>
            </w:r>
            <w:r w:rsidRPr="00A3542C">
              <w:rPr>
                <w:bCs w:val="0"/>
                <w:color w:val="000000"/>
              </w:rPr>
              <w:br/>
              <w:t>1. Усовершенствование (Refinement)</w:t>
            </w:r>
            <w:r w:rsidRPr="00A3542C">
              <w:rPr>
                <w:bCs w:val="0"/>
                <w:color w:val="000000"/>
              </w:rPr>
              <w:br/>
              <w:t>2. Устранение (Replacement)</w:t>
            </w:r>
            <w:r w:rsidRPr="00A3542C">
              <w:rPr>
                <w:bCs w:val="0"/>
                <w:color w:val="000000"/>
              </w:rPr>
              <w:br/>
              <w:t>3. Сокращение количества (Reduction)</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ОПК-5</w:t>
            </w:r>
          </w:p>
        </w:tc>
        <w:tc>
          <w:tcPr>
            <w:tcW w:w="2806" w:type="pct"/>
            <w:vAlign w:val="bottom"/>
            <w:hideMark/>
          </w:tcPr>
          <w:p w:rsidR="00D5583C" w:rsidRPr="00A3542C" w:rsidRDefault="00D5583C" w:rsidP="00D5583C">
            <w:pPr>
              <w:rPr>
                <w:bCs w:val="0"/>
                <w:color w:val="000000"/>
              </w:rPr>
            </w:pPr>
            <w:r w:rsidRPr="00A3542C">
              <w:rPr>
                <w:bCs w:val="0"/>
                <w:color w:val="000000"/>
              </w:rPr>
              <w:t xml:space="preserve">Какое преимущество имеют инбредные линии по сравнению с аутбредными стоками лабораторных животных? </w:t>
            </w:r>
            <w:r w:rsidRPr="00A3542C">
              <w:rPr>
                <w:bCs w:val="0"/>
                <w:color w:val="000000"/>
              </w:rPr>
              <w:br/>
            </w:r>
            <w:r w:rsidRPr="00A3542C">
              <w:rPr>
                <w:bCs w:val="0"/>
                <w:color w:val="000000"/>
              </w:rPr>
              <w:br/>
              <w:t>Варианты ответов:</w:t>
            </w:r>
            <w:r w:rsidRPr="00A3542C">
              <w:rPr>
                <w:bCs w:val="0"/>
                <w:color w:val="000000"/>
              </w:rPr>
              <w:br/>
            </w:r>
            <w:r w:rsidRPr="00A3542C">
              <w:rPr>
                <w:bCs w:val="0"/>
                <w:color w:val="000000"/>
              </w:rPr>
              <w:br/>
              <w:t>1) Увеличение генетического разнообразия.</w:t>
            </w:r>
            <w:r w:rsidRPr="00A3542C">
              <w:rPr>
                <w:bCs w:val="0"/>
                <w:color w:val="000000"/>
              </w:rPr>
              <w:br/>
            </w:r>
            <w:r w:rsidRPr="00A3542C">
              <w:rPr>
                <w:bCs w:val="0"/>
                <w:color w:val="000000"/>
              </w:rPr>
              <w:br/>
              <w:t>2) Уменьшение генетической гетерогенности выборки.</w:t>
            </w:r>
            <w:r w:rsidRPr="00A3542C">
              <w:rPr>
                <w:bCs w:val="0"/>
                <w:color w:val="000000"/>
              </w:rPr>
              <w:br/>
            </w:r>
            <w:r w:rsidRPr="00A3542C">
              <w:rPr>
                <w:bCs w:val="0"/>
                <w:color w:val="000000"/>
              </w:rPr>
              <w:br/>
              <w:t>3) Повышение устойчивости к инфекциям.</w:t>
            </w:r>
            <w:r w:rsidRPr="00A3542C">
              <w:rPr>
                <w:bCs w:val="0"/>
                <w:color w:val="000000"/>
              </w:rPr>
              <w:br/>
            </w:r>
            <w:r w:rsidRPr="00A3542C">
              <w:rPr>
                <w:bCs w:val="0"/>
                <w:color w:val="000000"/>
              </w:rPr>
              <w:br/>
              <w:t>4) Снижение стоимости содержания животных.</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ОПК-6</w:t>
            </w:r>
          </w:p>
        </w:tc>
        <w:tc>
          <w:tcPr>
            <w:tcW w:w="2806" w:type="pct"/>
            <w:hideMark/>
          </w:tcPr>
          <w:p w:rsidR="00D5583C" w:rsidRPr="00A3542C" w:rsidRDefault="00D5583C" w:rsidP="00D5583C">
            <w:pPr>
              <w:rPr>
                <w:bCs w:val="0"/>
                <w:color w:val="000000"/>
              </w:rPr>
            </w:pPr>
            <w:r w:rsidRPr="00A3542C">
              <w:rPr>
                <w:bCs w:val="0"/>
                <w:color w:val="000000"/>
              </w:rPr>
              <w:t>Какой этап является первым при работе с профессиональными базами данных для доклинического исследования?</w:t>
            </w:r>
            <w:r w:rsidRPr="00A3542C">
              <w:rPr>
                <w:bCs w:val="0"/>
                <w:color w:val="000000"/>
              </w:rPr>
              <w:br/>
              <w:t>1. Анализ релевантности найденных данных</w:t>
            </w:r>
            <w:r w:rsidRPr="00A3542C">
              <w:rPr>
                <w:bCs w:val="0"/>
                <w:color w:val="000000"/>
              </w:rPr>
              <w:br/>
              <w:t>2. Выбор базы данных (PubMed, Scopus)</w:t>
            </w:r>
            <w:r w:rsidRPr="00A3542C">
              <w:rPr>
                <w:bCs w:val="0"/>
                <w:color w:val="000000"/>
              </w:rPr>
              <w:br/>
              <w:t>3. Формулировка поискового запроса</w:t>
            </w:r>
            <w:r w:rsidRPr="00A3542C">
              <w:rPr>
                <w:bCs w:val="0"/>
                <w:color w:val="000000"/>
              </w:rPr>
              <w:br/>
              <w:t>4. Интерпретация полученной информации</w:t>
            </w:r>
          </w:p>
        </w:tc>
        <w:tc>
          <w:tcPr>
            <w:tcW w:w="1564" w:type="pct"/>
            <w:noWrap/>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lastRenderedPageBreak/>
              <w:t>ОПК-6</w:t>
            </w:r>
          </w:p>
        </w:tc>
        <w:tc>
          <w:tcPr>
            <w:tcW w:w="2806" w:type="pct"/>
            <w:vAlign w:val="bottom"/>
            <w:hideMark/>
          </w:tcPr>
          <w:p w:rsidR="00D5583C" w:rsidRPr="00A3542C" w:rsidRDefault="00D5583C" w:rsidP="00D5583C">
            <w:pPr>
              <w:rPr>
                <w:bCs w:val="0"/>
                <w:color w:val="000000"/>
              </w:rPr>
            </w:pPr>
            <w:r w:rsidRPr="00A3542C">
              <w:rPr>
                <w:bCs w:val="0"/>
                <w:color w:val="000000"/>
              </w:rPr>
              <w:t>С чего начинается этап обработки экспериментальных данных с применением биоинформатических инструментов?</w:t>
            </w:r>
            <w:r w:rsidRPr="00A3542C">
              <w:rPr>
                <w:bCs w:val="0"/>
                <w:color w:val="000000"/>
              </w:rPr>
              <w:br/>
              <w:t>1. Подготовка исходных данных и их загрузка</w:t>
            </w:r>
            <w:r w:rsidRPr="00A3542C">
              <w:rPr>
                <w:bCs w:val="0"/>
                <w:color w:val="000000"/>
              </w:rPr>
              <w:br/>
              <w:t>2. Применение алгоритмов статистической обработки</w:t>
            </w:r>
            <w:r w:rsidRPr="00A3542C">
              <w:rPr>
                <w:bCs w:val="0"/>
                <w:color w:val="000000"/>
              </w:rPr>
              <w:br/>
              <w:t>3. Интерпретация и визуализация данных</w:t>
            </w:r>
            <w:r w:rsidRPr="00A3542C">
              <w:rPr>
                <w:bCs w:val="0"/>
                <w:color w:val="000000"/>
              </w:rPr>
              <w:br/>
              <w:t>4. Формирование отчёта</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1</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ОПК-6</w:t>
            </w:r>
          </w:p>
        </w:tc>
        <w:tc>
          <w:tcPr>
            <w:tcW w:w="2806" w:type="pct"/>
            <w:vAlign w:val="bottom"/>
            <w:hideMark/>
          </w:tcPr>
          <w:p w:rsidR="00D5583C" w:rsidRPr="00A3542C" w:rsidRDefault="00D5583C" w:rsidP="00D5583C">
            <w:pPr>
              <w:rPr>
                <w:bCs w:val="0"/>
                <w:color w:val="000000"/>
              </w:rPr>
            </w:pPr>
            <w:r w:rsidRPr="00A3542C">
              <w:rPr>
                <w:bCs w:val="0"/>
                <w:color w:val="000000"/>
              </w:rPr>
              <w:t>Что является первым этапом валидации биоинформатической модели?</w:t>
            </w:r>
            <w:r w:rsidRPr="00A3542C">
              <w:rPr>
                <w:bCs w:val="0"/>
                <w:color w:val="000000"/>
              </w:rPr>
              <w:br/>
              <w:t>1. Создание компьютерной модели</w:t>
            </w:r>
            <w:r w:rsidRPr="00A3542C">
              <w:rPr>
                <w:bCs w:val="0"/>
                <w:color w:val="000000"/>
              </w:rPr>
              <w:br/>
              <w:t>2. Сравнение результатов моделирования с экспериментальными данными</w:t>
            </w:r>
            <w:r w:rsidRPr="00A3542C">
              <w:rPr>
                <w:bCs w:val="0"/>
                <w:color w:val="000000"/>
              </w:rPr>
              <w:br/>
              <w:t>3. Определение входных параметров модели</w:t>
            </w:r>
            <w:r w:rsidRPr="00A3542C">
              <w:rPr>
                <w:bCs w:val="0"/>
                <w:color w:val="000000"/>
              </w:rPr>
              <w:br/>
              <w:t>4. Анализ достоверности модели</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ОПК-6</w:t>
            </w:r>
          </w:p>
        </w:tc>
        <w:tc>
          <w:tcPr>
            <w:tcW w:w="2806" w:type="pct"/>
            <w:vAlign w:val="bottom"/>
            <w:hideMark/>
          </w:tcPr>
          <w:p w:rsidR="00D5583C" w:rsidRPr="00A3542C" w:rsidRDefault="00D5583C" w:rsidP="00D5583C">
            <w:pPr>
              <w:rPr>
                <w:bCs w:val="0"/>
                <w:color w:val="000000"/>
              </w:rPr>
            </w:pPr>
            <w:r w:rsidRPr="00A3542C">
              <w:rPr>
                <w:bCs w:val="0"/>
                <w:color w:val="000000"/>
              </w:rPr>
              <w:t>Что является первым этапом валидации биоинформатической модели?</w:t>
            </w:r>
            <w:r w:rsidRPr="00A3542C">
              <w:rPr>
                <w:bCs w:val="0"/>
                <w:color w:val="000000"/>
              </w:rPr>
              <w:br/>
              <w:t>1. Создание компьютерной модели</w:t>
            </w:r>
            <w:r w:rsidRPr="00A3542C">
              <w:rPr>
                <w:bCs w:val="0"/>
                <w:color w:val="000000"/>
              </w:rPr>
              <w:br/>
              <w:t>2. Сравнение результатов моделирования с экспериментальными данными</w:t>
            </w:r>
            <w:r w:rsidRPr="00A3542C">
              <w:rPr>
                <w:bCs w:val="0"/>
                <w:color w:val="000000"/>
              </w:rPr>
              <w:br/>
              <w:t>3. Определение входных параметров модели</w:t>
            </w:r>
            <w:r w:rsidRPr="00A3542C">
              <w:rPr>
                <w:bCs w:val="0"/>
                <w:color w:val="000000"/>
              </w:rPr>
              <w:br/>
              <w:t>4. Анализ достоверности модели</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4</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ОПК-6</w:t>
            </w:r>
          </w:p>
        </w:tc>
        <w:tc>
          <w:tcPr>
            <w:tcW w:w="2806" w:type="pct"/>
            <w:vAlign w:val="bottom"/>
            <w:hideMark/>
          </w:tcPr>
          <w:p w:rsidR="00D5583C" w:rsidRPr="00A3542C" w:rsidRDefault="00D5583C" w:rsidP="00D5583C">
            <w:pPr>
              <w:rPr>
                <w:bCs w:val="0"/>
                <w:color w:val="000000"/>
                <w:lang w:val="en-US"/>
              </w:rPr>
            </w:pPr>
            <w:r w:rsidRPr="00A3542C">
              <w:rPr>
                <w:bCs w:val="0"/>
                <w:color w:val="000000"/>
              </w:rPr>
              <w:t>Какая база данных используется для поиска и анализа научных публикаций в области биомедицины?</w:t>
            </w:r>
            <w:r w:rsidRPr="00A3542C">
              <w:rPr>
                <w:bCs w:val="0"/>
                <w:color w:val="000000"/>
              </w:rPr>
              <w:br/>
            </w:r>
            <w:r w:rsidRPr="00A3542C">
              <w:rPr>
                <w:bCs w:val="0"/>
                <w:color w:val="000000"/>
                <w:lang w:val="en-US"/>
              </w:rPr>
              <w:t>1. PubMed</w:t>
            </w:r>
            <w:r w:rsidRPr="00A3542C">
              <w:rPr>
                <w:bCs w:val="0"/>
                <w:color w:val="000000"/>
                <w:lang w:val="en-US"/>
              </w:rPr>
              <w:br/>
              <w:t>2. PDB (Protein Data Bank)</w:t>
            </w:r>
            <w:r w:rsidRPr="00A3542C">
              <w:rPr>
                <w:bCs w:val="0"/>
                <w:color w:val="000000"/>
                <w:lang w:val="en-US"/>
              </w:rPr>
              <w:br/>
              <w:t>3. GEO (Gene Expression Omnibus)</w:t>
            </w:r>
            <w:r w:rsidRPr="00A3542C">
              <w:rPr>
                <w:bCs w:val="0"/>
                <w:color w:val="000000"/>
                <w:lang w:val="en-US"/>
              </w:rPr>
              <w:br/>
              <w:t>4. ClinicalTrials.gov</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1</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ОПК-6</w:t>
            </w:r>
          </w:p>
        </w:tc>
        <w:tc>
          <w:tcPr>
            <w:tcW w:w="2806" w:type="pct"/>
            <w:vAlign w:val="bottom"/>
            <w:hideMark/>
          </w:tcPr>
          <w:p w:rsidR="00D5583C" w:rsidRPr="00A3542C" w:rsidRDefault="00D5583C" w:rsidP="00D5583C">
            <w:pPr>
              <w:rPr>
                <w:bCs w:val="0"/>
                <w:color w:val="000000"/>
              </w:rPr>
            </w:pPr>
            <w:r w:rsidRPr="00A3542C">
              <w:rPr>
                <w:bCs w:val="0"/>
                <w:color w:val="000000"/>
              </w:rPr>
              <w:t>Какой метод анализа является основным для тестирования мутагенности соединения?</w:t>
            </w:r>
            <w:r w:rsidRPr="00A3542C">
              <w:rPr>
                <w:bCs w:val="0"/>
                <w:color w:val="000000"/>
              </w:rPr>
              <w:br/>
              <w:t>1. МикроРНК и RNA-seq анализ</w:t>
            </w:r>
            <w:r w:rsidRPr="00A3542C">
              <w:rPr>
                <w:bCs w:val="0"/>
                <w:color w:val="000000"/>
              </w:rPr>
              <w:br/>
              <w:t>2. Ames-тест с использованием бактерий Salmonella</w:t>
            </w:r>
            <w:r w:rsidRPr="00A3542C">
              <w:rPr>
                <w:bCs w:val="0"/>
                <w:color w:val="000000"/>
              </w:rPr>
              <w:br/>
              <w:t>3. Фармакокинетическое моделирование</w:t>
            </w:r>
            <w:r w:rsidRPr="00A3542C">
              <w:rPr>
                <w:bCs w:val="0"/>
                <w:color w:val="000000"/>
              </w:rPr>
              <w:br/>
              <w:t>4. Определение LD50 на животных моделях</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2</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ОПК-6</w:t>
            </w:r>
          </w:p>
        </w:tc>
        <w:tc>
          <w:tcPr>
            <w:tcW w:w="2806" w:type="pct"/>
            <w:vAlign w:val="bottom"/>
            <w:hideMark/>
          </w:tcPr>
          <w:p w:rsidR="00D5583C" w:rsidRPr="00A3542C" w:rsidRDefault="00D5583C" w:rsidP="00D5583C">
            <w:pPr>
              <w:rPr>
                <w:bCs w:val="0"/>
                <w:color w:val="000000"/>
                <w:lang w:val="en-US"/>
              </w:rPr>
            </w:pPr>
            <w:r w:rsidRPr="00A3542C">
              <w:rPr>
                <w:bCs w:val="0"/>
                <w:color w:val="000000"/>
              </w:rPr>
              <w:t>Какое программное обеспечение чаще всего используется для первичного анализа сырых данных биологических экспериментов?</w:t>
            </w:r>
            <w:r w:rsidRPr="00A3542C">
              <w:rPr>
                <w:bCs w:val="0"/>
                <w:color w:val="000000"/>
              </w:rPr>
              <w:br/>
            </w:r>
            <w:r w:rsidRPr="00A3542C">
              <w:rPr>
                <w:bCs w:val="0"/>
                <w:color w:val="000000"/>
                <w:lang w:val="en-US"/>
              </w:rPr>
              <w:t>1. R / Python (NumPy, pandas)</w:t>
            </w:r>
            <w:r w:rsidRPr="00A3542C">
              <w:rPr>
                <w:bCs w:val="0"/>
                <w:color w:val="000000"/>
                <w:lang w:val="en-US"/>
              </w:rPr>
              <w:br/>
              <w:t>2. Microsoft Word / LaTeX</w:t>
            </w:r>
            <w:r w:rsidRPr="00A3542C">
              <w:rPr>
                <w:bCs w:val="0"/>
                <w:color w:val="000000"/>
                <w:lang w:val="en-US"/>
              </w:rPr>
              <w:br/>
              <w:t>3. Excel / OriginPro</w:t>
            </w:r>
            <w:r w:rsidRPr="00A3542C">
              <w:rPr>
                <w:bCs w:val="0"/>
                <w:color w:val="000000"/>
                <w:lang w:val="en-US"/>
              </w:rPr>
              <w:br/>
              <w:t>4. Tableau / Power BI</w:t>
            </w:r>
          </w:p>
        </w:tc>
        <w:tc>
          <w:tcPr>
            <w:tcW w:w="1564" w:type="pct"/>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ОПК-6</w:t>
            </w:r>
          </w:p>
        </w:tc>
        <w:tc>
          <w:tcPr>
            <w:tcW w:w="2806" w:type="pct"/>
            <w:noWrap/>
            <w:vAlign w:val="bottom"/>
            <w:hideMark/>
          </w:tcPr>
          <w:p w:rsidR="00D5583C" w:rsidRPr="00A3542C" w:rsidRDefault="00D5583C" w:rsidP="00D5583C">
            <w:pPr>
              <w:rPr>
                <w:bCs w:val="0"/>
                <w:color w:val="000000"/>
              </w:rPr>
            </w:pPr>
            <w:r w:rsidRPr="00A3542C">
              <w:rPr>
                <w:bCs w:val="0"/>
                <w:color w:val="000000"/>
              </w:rPr>
              <w:t>Какой вид наркоза используется при проведении хирургический операций у мелких лабораторных животных с применением препарата в виде газа и аэрозоля</w:t>
            </w:r>
          </w:p>
        </w:tc>
        <w:tc>
          <w:tcPr>
            <w:tcW w:w="1564" w:type="pct"/>
            <w:noWrap/>
            <w:vAlign w:val="bottom"/>
            <w:hideMark/>
          </w:tcPr>
          <w:p w:rsidR="00D5583C" w:rsidRPr="00A3542C" w:rsidRDefault="00D5583C" w:rsidP="00D5583C">
            <w:pPr>
              <w:rPr>
                <w:bCs w:val="0"/>
                <w:color w:val="000000"/>
              </w:rPr>
            </w:pPr>
            <w:r w:rsidRPr="00A3542C">
              <w:rPr>
                <w:bCs w:val="0"/>
                <w:color w:val="000000"/>
              </w:rPr>
              <w:t>Ингаляционный</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ОПК-6</w:t>
            </w:r>
          </w:p>
        </w:tc>
        <w:tc>
          <w:tcPr>
            <w:tcW w:w="2806" w:type="pct"/>
            <w:noWrap/>
            <w:vAlign w:val="bottom"/>
            <w:hideMark/>
          </w:tcPr>
          <w:p w:rsidR="00D5583C" w:rsidRPr="00A3542C" w:rsidRDefault="00D5583C" w:rsidP="00D5583C">
            <w:pPr>
              <w:rPr>
                <w:bCs w:val="0"/>
                <w:color w:val="000000"/>
              </w:rPr>
            </w:pPr>
            <w:r w:rsidRPr="00A3542C">
              <w:rPr>
                <w:bCs w:val="0"/>
                <w:color w:val="000000"/>
              </w:rPr>
              <w:t>Препараты какой лекарственной группы лекарственных препаратов предпочтительны для обеспечении аналгезии в общем наркозе у лабораторных животных?</w:t>
            </w:r>
          </w:p>
        </w:tc>
        <w:tc>
          <w:tcPr>
            <w:tcW w:w="1564" w:type="pct"/>
            <w:noWrap/>
            <w:vAlign w:val="bottom"/>
            <w:hideMark/>
          </w:tcPr>
          <w:p w:rsidR="00D5583C" w:rsidRPr="00A3542C" w:rsidRDefault="00D5583C" w:rsidP="00D5583C">
            <w:pPr>
              <w:rPr>
                <w:bCs w:val="0"/>
                <w:color w:val="000000"/>
              </w:rPr>
            </w:pPr>
            <w:r w:rsidRPr="00A3542C">
              <w:rPr>
                <w:bCs w:val="0"/>
                <w:color w:val="000000"/>
              </w:rPr>
              <w:t>Опиаты</w:t>
            </w:r>
          </w:p>
        </w:tc>
      </w:tr>
      <w:tr w:rsidR="00D5583C" w:rsidRPr="00A3542C" w:rsidTr="00A3542C">
        <w:trPr>
          <w:trHeight w:val="315"/>
        </w:trPr>
        <w:tc>
          <w:tcPr>
            <w:tcW w:w="630" w:type="pct"/>
            <w:noWrap/>
            <w:vAlign w:val="bottom"/>
            <w:hideMark/>
          </w:tcPr>
          <w:p w:rsidR="00D5583C" w:rsidRPr="00A3542C" w:rsidRDefault="00D5583C" w:rsidP="00D5583C">
            <w:pPr>
              <w:rPr>
                <w:bCs w:val="0"/>
                <w:color w:val="000000"/>
              </w:rPr>
            </w:pPr>
            <w:r w:rsidRPr="00A3542C">
              <w:rPr>
                <w:bCs w:val="0"/>
                <w:color w:val="000000"/>
              </w:rPr>
              <w:t>ОПК-6</w:t>
            </w:r>
          </w:p>
        </w:tc>
        <w:tc>
          <w:tcPr>
            <w:tcW w:w="2806" w:type="pct"/>
            <w:noWrap/>
            <w:vAlign w:val="bottom"/>
            <w:hideMark/>
          </w:tcPr>
          <w:p w:rsidR="00D5583C" w:rsidRPr="00A3542C" w:rsidRDefault="00D5583C" w:rsidP="00D5583C">
            <w:pPr>
              <w:rPr>
                <w:bCs w:val="0"/>
                <w:color w:val="000000"/>
              </w:rPr>
            </w:pPr>
            <w:r w:rsidRPr="00A3542C">
              <w:rPr>
                <w:bCs w:val="0"/>
                <w:color w:val="000000"/>
              </w:rPr>
              <w:t xml:space="preserve">Как называется акт умерщвления животного с </w:t>
            </w:r>
            <w:r w:rsidRPr="00A3542C">
              <w:rPr>
                <w:bCs w:val="0"/>
                <w:color w:val="000000"/>
              </w:rPr>
              <w:lastRenderedPageBreak/>
              <w:t>помощью методов, обеспечивающих быструю потерю сознания и смерть?</w:t>
            </w:r>
          </w:p>
        </w:tc>
        <w:tc>
          <w:tcPr>
            <w:tcW w:w="1564" w:type="pct"/>
            <w:noWrap/>
            <w:vAlign w:val="bottom"/>
            <w:hideMark/>
          </w:tcPr>
          <w:p w:rsidR="00D5583C" w:rsidRPr="00A3542C" w:rsidRDefault="00D5583C" w:rsidP="00D5583C">
            <w:pPr>
              <w:rPr>
                <w:bCs w:val="0"/>
                <w:color w:val="000000"/>
              </w:rPr>
            </w:pPr>
            <w:r w:rsidRPr="00A3542C">
              <w:rPr>
                <w:bCs w:val="0"/>
                <w:color w:val="000000"/>
              </w:rPr>
              <w:lastRenderedPageBreak/>
              <w:t>Эвтаназия</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lastRenderedPageBreak/>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Укажите, какие документы генерируются на этапе проведения доклинического исследования: 1. Протокол эксперимента; 2. Итоговый отчёт о результатах исследований; 3. Устав учереждения; 4. промежуточные отчёты</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8B47CE">
            <w:pPr>
              <w:rPr>
                <w:bCs w:val="0"/>
                <w:color w:val="000000"/>
              </w:rPr>
            </w:pPr>
            <w:r w:rsidRPr="00A3542C">
              <w:rPr>
                <w:bCs w:val="0"/>
                <w:color w:val="000000"/>
              </w:rPr>
              <w:t>1,4</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Возможно ли заключение этического коммитета оо проведении экспериментов на животных, в которых предполагается 100% летальность животных?: 1. Нет, ни при каких условиях; 2. Для заболеваний с высокой летальностью у человека</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8B47CE">
            <w:pPr>
              <w:rPr>
                <w:bCs w:val="0"/>
                <w:color w:val="000000"/>
              </w:rPr>
            </w:pPr>
            <w:r w:rsidRPr="00A3542C">
              <w:rPr>
                <w:bCs w:val="0"/>
                <w:color w:val="000000"/>
              </w:rPr>
              <w:t>2</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Всегда ли проводиться статистический анализ результатов токсикологических исследований?: 1. Чаще не проводится, результаты представляются описательно; 2. Всегда</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8B47CE">
            <w:pPr>
              <w:rPr>
                <w:bCs w:val="0"/>
                <w:color w:val="000000"/>
              </w:rPr>
            </w:pPr>
            <w:r w:rsidRPr="00A3542C">
              <w:rPr>
                <w:bCs w:val="0"/>
                <w:color w:val="000000"/>
              </w:rPr>
              <w:t>1</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Чем отличается GLP доклиническое исследование на животных от SPF исследования?: 1) GLP — это стандарт качества проведения работы и документирования данных, а SPF — это характеристика здоровья животных, свободных от конкретных патогенов;</w:t>
            </w:r>
            <w:r w:rsidRPr="00A3542C">
              <w:rPr>
                <w:bCs w:val="0"/>
                <w:color w:val="000000"/>
              </w:rPr>
              <w:br/>
              <w:t>2) GLP — это правила этичного обращения с животными, а SPF — это протокол кормления;</w:t>
            </w:r>
            <w:r w:rsidRPr="00A3542C">
              <w:rPr>
                <w:bCs w:val="0"/>
                <w:color w:val="000000"/>
              </w:rPr>
              <w:br/>
              <w:t>3) GLP и SPF — это разные названия одного и того же типа исследований;</w:t>
            </w:r>
            <w:r w:rsidRPr="00A3542C">
              <w:rPr>
                <w:bCs w:val="0"/>
                <w:color w:val="000000"/>
              </w:rPr>
              <w:br/>
              <w:t>4) SPF — это более строгий и современный стандарт, который заменил собой устаревший GLP.</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8B47CE">
            <w:pPr>
              <w:rPr>
                <w:bCs w:val="0"/>
                <w:color w:val="000000"/>
              </w:rPr>
            </w:pPr>
            <w:r w:rsidRPr="00A3542C">
              <w:rPr>
                <w:bCs w:val="0"/>
                <w:color w:val="000000"/>
              </w:rPr>
              <w:t>1</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Что означает дозирование исследуемого препарата животным в доклиническом исследовании ad libitum?: а) По расписанию</w:t>
            </w:r>
            <w:r w:rsidRPr="00A3542C">
              <w:rPr>
                <w:bCs w:val="0"/>
                <w:color w:val="000000"/>
              </w:rPr>
              <w:br/>
              <w:t>б) По потребности (по желанию)</w:t>
            </w:r>
            <w:r w:rsidRPr="00A3542C">
              <w:rPr>
                <w:bCs w:val="0"/>
                <w:color w:val="000000"/>
              </w:rPr>
              <w:br/>
              <w:t>в) Через фиксированные промежутки времени</w:t>
            </w:r>
            <w:r w:rsidRPr="00A3542C">
              <w:rPr>
                <w:bCs w:val="0"/>
                <w:color w:val="000000"/>
              </w:rPr>
              <w:br/>
              <w:t>г) В максимальной дозе</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б</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Каким практическим способом чаще всего осуществляется дозирование «ad libitum» в исследованиях на грызунах?: а) Ежедневные инъекции в одинаковом объеме</w:t>
            </w:r>
            <w:r w:rsidRPr="00A3542C">
              <w:rPr>
                <w:bCs w:val="0"/>
                <w:color w:val="000000"/>
              </w:rPr>
              <w:br/>
              <w:t>б) Добавление препарата в питьевую воду или корм</w:t>
            </w:r>
            <w:r w:rsidRPr="00A3542C">
              <w:rPr>
                <w:bCs w:val="0"/>
                <w:color w:val="000000"/>
              </w:rPr>
              <w:br/>
              <w:t>в) Введение препарата через зонд в строго заданное время</w:t>
            </w:r>
            <w:r w:rsidRPr="00A3542C">
              <w:rPr>
                <w:bCs w:val="0"/>
                <w:color w:val="000000"/>
              </w:rPr>
              <w:br/>
              <w:t>г) Однократная инъекция в начале исследования</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б</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Какой ключевой параметр регистрируют исследователи при методе «ad libitum» для точного расчета дозы?</w:t>
            </w:r>
            <w:r w:rsidRPr="00A3542C">
              <w:rPr>
                <w:bCs w:val="0"/>
                <w:color w:val="000000"/>
              </w:rPr>
              <w:br/>
              <w:t>а) Температуру тела животного</w:t>
            </w:r>
            <w:r w:rsidRPr="00A3542C">
              <w:rPr>
                <w:bCs w:val="0"/>
                <w:color w:val="000000"/>
              </w:rPr>
              <w:br/>
              <w:t>б) Частоту дыхания</w:t>
            </w:r>
            <w:r w:rsidRPr="00A3542C">
              <w:rPr>
                <w:bCs w:val="0"/>
                <w:color w:val="000000"/>
              </w:rPr>
              <w:br/>
              <w:t>в) Количество потребленного корма или воды</w:t>
            </w:r>
            <w:r w:rsidRPr="00A3542C">
              <w:rPr>
                <w:bCs w:val="0"/>
                <w:color w:val="000000"/>
              </w:rPr>
              <w:br/>
              <w:t>г) Артериальное давление</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в</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 xml:space="preserve"> чем состоит главный НЕДОСТАТОК метода дозирования «ad libitum»?</w:t>
            </w:r>
            <w:r w:rsidRPr="00A3542C">
              <w:rPr>
                <w:bCs w:val="0"/>
                <w:color w:val="000000"/>
              </w:rPr>
              <w:br/>
            </w:r>
            <w:r w:rsidRPr="00A3542C">
              <w:rPr>
                <w:bCs w:val="0"/>
                <w:color w:val="000000"/>
              </w:rPr>
              <w:lastRenderedPageBreak/>
              <w:br/>
              <w:t>а) Он требует постоянного участия персонала</w:t>
            </w:r>
            <w:r w:rsidRPr="00A3542C">
              <w:rPr>
                <w:bCs w:val="0"/>
                <w:color w:val="000000"/>
              </w:rPr>
              <w:br/>
              <w:t>б) Он приводит к сильному стрессу у животных</w:t>
            </w:r>
            <w:r w:rsidRPr="00A3542C">
              <w:rPr>
                <w:bCs w:val="0"/>
                <w:color w:val="000000"/>
              </w:rPr>
              <w:br/>
              <w:t>в) Он создает высокий разброс в получаемой дозе между отдельными особями</w:t>
            </w:r>
            <w:r w:rsidRPr="00A3542C">
              <w:rPr>
                <w:bCs w:val="0"/>
                <w:color w:val="000000"/>
              </w:rPr>
              <w:br/>
              <w:t>г) Он применим только для инъекционных форм препаратов</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lastRenderedPageBreak/>
              <w:t>в</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lastRenderedPageBreak/>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Что из себя представляет метод кормления/введения веществ «gavage»?</w:t>
            </w:r>
            <w:r w:rsidRPr="00A3542C">
              <w:rPr>
                <w:bCs w:val="0"/>
                <w:color w:val="000000"/>
              </w:rPr>
              <w:br/>
              <w:t>а) Добавление препарата в корм для добровольного потребления</w:t>
            </w:r>
            <w:r w:rsidRPr="00A3542C">
              <w:rPr>
                <w:bCs w:val="0"/>
                <w:color w:val="000000"/>
              </w:rPr>
              <w:br/>
              <w:t>б) Введение жидкой формы вещества непосредственно в желудок через зонд</w:t>
            </w:r>
            <w:r w:rsidRPr="00A3542C">
              <w:rPr>
                <w:bCs w:val="0"/>
                <w:color w:val="000000"/>
              </w:rPr>
              <w:br/>
              <w:t>в) Нанесение вещества на кожу для чрескожного впитывания</w:t>
            </w:r>
            <w:r w:rsidRPr="00A3542C">
              <w:rPr>
                <w:bCs w:val="0"/>
                <w:color w:val="000000"/>
              </w:rPr>
              <w:br/>
              <w:t>г) Ингаляционное введение вещества в дыхательные пути</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б</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Какое ключевое преимущество метода gavage по сравнению с добавлением вещества в корм (ad libitum)?</w:t>
            </w:r>
            <w:r w:rsidRPr="00A3542C">
              <w:rPr>
                <w:bCs w:val="0"/>
                <w:color w:val="000000"/>
              </w:rPr>
              <w:br/>
              <w:t>а) Полное отсутствие стресса у животного</w:t>
            </w:r>
            <w:r w:rsidRPr="00A3542C">
              <w:rPr>
                <w:bCs w:val="0"/>
                <w:color w:val="000000"/>
              </w:rPr>
              <w:br/>
              <w:t>б) Значительная экономия времени персонала</w:t>
            </w:r>
            <w:r w:rsidRPr="00A3542C">
              <w:rPr>
                <w:bCs w:val="0"/>
                <w:color w:val="000000"/>
              </w:rPr>
              <w:br/>
              <w:t>в) Точное знание введенной дозы и времени введения</w:t>
            </w:r>
            <w:r w:rsidRPr="00A3542C">
              <w:rPr>
                <w:bCs w:val="0"/>
                <w:color w:val="000000"/>
              </w:rPr>
              <w:br/>
              <w:t>г) Возможность непрерывного поступления вещества</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в</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Какой важнейший параметр необходимо правильно рассчитать для безопасного проведения gavage, чтобы избежать травм?</w:t>
            </w:r>
            <w:r w:rsidRPr="00A3542C">
              <w:rPr>
                <w:bCs w:val="0"/>
                <w:color w:val="000000"/>
              </w:rPr>
              <w:br/>
              <w:t>а) Температура тела животного</w:t>
            </w:r>
            <w:r w:rsidRPr="00A3542C">
              <w:rPr>
                <w:bCs w:val="0"/>
                <w:color w:val="000000"/>
              </w:rPr>
              <w:br/>
              <w:t>б) Объем вводимой жидкости</w:t>
            </w:r>
            <w:r w:rsidRPr="00A3542C">
              <w:rPr>
                <w:bCs w:val="0"/>
                <w:color w:val="000000"/>
              </w:rPr>
              <w:br/>
              <w:t>в) Частота сердечных сокращений</w:t>
            </w:r>
            <w:r w:rsidRPr="00A3542C">
              <w:rPr>
                <w:bCs w:val="0"/>
                <w:color w:val="000000"/>
              </w:rPr>
              <w:br/>
              <w:t>г) Цвет шерстного покрова</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б</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Какой вид зонда чаще всего используется для проведения gavage у мелких грызунов (мышей, крыс)?</w:t>
            </w:r>
            <w:r w:rsidRPr="00A3542C">
              <w:rPr>
                <w:bCs w:val="0"/>
                <w:color w:val="000000"/>
              </w:rPr>
              <w:br/>
              <w:t>а)  Гибкий пластиковый или полиуретановый зонд с закругленным концом</w:t>
            </w:r>
            <w:r w:rsidRPr="00A3542C">
              <w:rPr>
                <w:bCs w:val="0"/>
                <w:color w:val="000000"/>
              </w:rPr>
              <w:br/>
              <w:t>б) Жесткий металлический зонд</w:t>
            </w:r>
            <w:r w:rsidRPr="00A3542C">
              <w:rPr>
                <w:bCs w:val="0"/>
                <w:color w:val="000000"/>
              </w:rPr>
              <w:br/>
              <w:t>в) Стеклянная пипетка с острым концом</w:t>
            </w:r>
            <w:r w:rsidRPr="00A3542C">
              <w:rPr>
                <w:bCs w:val="0"/>
                <w:color w:val="000000"/>
              </w:rPr>
              <w:br/>
              <w:t>г) Сиринговый насос для непрерывной инфузии</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а</w:t>
            </w:r>
          </w:p>
        </w:tc>
      </w:tr>
      <w:tr w:rsidR="008B47CE" w:rsidRPr="00A3542C" w:rsidTr="00A3542C">
        <w:trPr>
          <w:trHeight w:val="315"/>
        </w:trPr>
        <w:tc>
          <w:tcPr>
            <w:tcW w:w="630"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ОПК-5</w:t>
            </w:r>
          </w:p>
        </w:tc>
        <w:tc>
          <w:tcPr>
            <w:tcW w:w="2806"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Какое из перечисленных утверждений описывает ключевое преимущество интраперитонеального пути введения в доклиническом исследовании?</w:t>
            </w:r>
            <w:r w:rsidRPr="00A3542C">
              <w:rPr>
                <w:bCs w:val="0"/>
                <w:color w:val="000000"/>
              </w:rPr>
              <w:br/>
              <w:t>а) Это полностью безболезненная процедура для животного</w:t>
            </w:r>
            <w:r w:rsidRPr="00A3542C">
              <w:rPr>
                <w:bCs w:val="0"/>
                <w:color w:val="000000"/>
              </w:rPr>
              <w:br/>
              <w:t>б) Вещество всасывается быстро, через богатую сеть сосудов брюшины, минуя ЖКТ</w:t>
            </w:r>
            <w:r w:rsidRPr="00A3542C">
              <w:rPr>
                <w:bCs w:val="0"/>
                <w:color w:val="000000"/>
              </w:rPr>
              <w:br/>
              <w:t>в) Это самый простой в техническом исполнении метод</w:t>
            </w:r>
            <w:r w:rsidRPr="00A3542C">
              <w:rPr>
                <w:bCs w:val="0"/>
                <w:color w:val="000000"/>
              </w:rPr>
              <w:br/>
              <w:t>г) Он обеспечивает самое медленное и пролонгированное высвобождение препарата</w:t>
            </w:r>
          </w:p>
        </w:tc>
        <w:tc>
          <w:tcPr>
            <w:tcW w:w="1564" w:type="pct"/>
            <w:tcBorders>
              <w:top w:val="single" w:sz="4" w:space="0" w:color="auto"/>
              <w:left w:val="single" w:sz="4" w:space="0" w:color="auto"/>
              <w:bottom w:val="single" w:sz="4" w:space="0" w:color="auto"/>
              <w:right w:val="single" w:sz="4" w:space="0" w:color="auto"/>
            </w:tcBorders>
            <w:noWrap/>
            <w:vAlign w:val="bottom"/>
            <w:hideMark/>
          </w:tcPr>
          <w:p w:rsidR="008B47CE" w:rsidRPr="00A3542C" w:rsidRDefault="008B47CE" w:rsidP="0078735E">
            <w:pPr>
              <w:rPr>
                <w:bCs w:val="0"/>
                <w:color w:val="000000"/>
              </w:rPr>
            </w:pPr>
            <w:r w:rsidRPr="00A3542C">
              <w:rPr>
                <w:bCs w:val="0"/>
                <w:color w:val="000000"/>
              </w:rPr>
              <w:t>б</w:t>
            </w:r>
          </w:p>
        </w:tc>
      </w:tr>
    </w:tbl>
    <w:p w:rsidR="00D5583C" w:rsidRDefault="00D5583C" w:rsidP="00A62520"/>
    <w:p w:rsidR="00D5583C" w:rsidRPr="00EA5C5D" w:rsidRDefault="00D5583C" w:rsidP="00A62520"/>
    <w:p w:rsidR="00880FE5" w:rsidRPr="00EA5C5D" w:rsidRDefault="00D5583C" w:rsidP="00A3542C">
      <w:pPr>
        <w:jc w:val="both"/>
        <w:rPr>
          <w:b/>
        </w:rPr>
      </w:pPr>
      <w:r w:rsidRPr="00D5583C">
        <w:rPr>
          <w:b/>
        </w:rPr>
        <w:t>7</w:t>
      </w:r>
      <w:r w:rsidR="00880FE5" w:rsidRPr="00D5583C">
        <w:rPr>
          <w:b/>
        </w:rPr>
        <w:t>.</w:t>
      </w:r>
      <w:r w:rsidRPr="00D5583C">
        <w:rPr>
          <w:b/>
        </w:rPr>
        <w:t>4</w:t>
      </w:r>
      <w:r w:rsidR="00880FE5" w:rsidRPr="00EA5C5D">
        <w:rPr>
          <w:b/>
        </w:rPr>
        <w:t>. Перечень основной и дополнительной учебной литературы, необходимой для освоения дисциплины</w:t>
      </w:r>
    </w:p>
    <w:p w:rsidR="00880FE5" w:rsidRPr="00EA5C5D" w:rsidRDefault="00880FE5" w:rsidP="00A3542C">
      <w:pPr>
        <w:jc w:val="both"/>
        <w:rPr>
          <w:b/>
        </w:rPr>
      </w:pPr>
      <w:r w:rsidRPr="00EA5C5D">
        <w:rPr>
          <w:b/>
        </w:rPr>
        <w:t xml:space="preserve">а) основная литература </w:t>
      </w:r>
    </w:p>
    <w:p w:rsidR="00880FE5" w:rsidRPr="00EA5C5D" w:rsidRDefault="00880FE5" w:rsidP="00A3542C">
      <w:pPr>
        <w:jc w:val="both"/>
        <w:rPr>
          <w:b/>
        </w:rPr>
      </w:pPr>
      <w:r w:rsidRPr="00EA5C5D">
        <w:rPr>
          <w:b/>
        </w:rPr>
        <w:t xml:space="preserve">Учебно-методическое обеспечение дисциплины: </w:t>
      </w:r>
    </w:p>
    <w:p w:rsidR="00880FE5" w:rsidRPr="00EA5C5D" w:rsidRDefault="00880FE5" w:rsidP="00A3542C">
      <w:pPr>
        <w:jc w:val="both"/>
        <w:rPr>
          <w:b/>
        </w:rPr>
      </w:pPr>
      <w:r w:rsidRPr="00EA5C5D">
        <w:rPr>
          <w:b/>
        </w:rPr>
        <w:t>а) основная литература</w:t>
      </w:r>
    </w:p>
    <w:p w:rsidR="00880FE5" w:rsidRPr="00EA5C5D" w:rsidRDefault="00880FE5" w:rsidP="00A3542C">
      <w:pPr>
        <w:jc w:val="both"/>
      </w:pPr>
      <w:r w:rsidRPr="00EA5C5D">
        <w:t xml:space="preserve">1. Бузлама, А.В. Доклинические исследования лекарственных веществ : учеб. пособие / А. В.  Бузлама [и др. ] ; под ред. А. А. Свистунова. - Москва : ГЭОТАР-Медиа, 2017. - 384 с. - ISBN  978-5-9704-3935-7. - Текст : электронный // ЭБС "Консультант студента" : [сайт]. 2. Национальный стандарт Российской Федерации ГОСТ Р-53434-2009 «Принципы  надлежащей лабораторной практики»; </w:t>
      </w:r>
    </w:p>
    <w:p w:rsidR="00880FE5" w:rsidRPr="00EA5C5D" w:rsidRDefault="00880FE5" w:rsidP="00A3542C">
      <w:pPr>
        <w:jc w:val="both"/>
      </w:pPr>
      <w:r w:rsidRPr="00EA5C5D">
        <w:t xml:space="preserve">3. Приказ Министерства здравоохранения и социального развития РФ от 23 августа 2010 г.  № 708н «Об утверждении Правил лабораторной практики»; </w:t>
      </w:r>
    </w:p>
    <w:p w:rsidR="00880FE5" w:rsidRPr="00EA5C5D" w:rsidRDefault="00880FE5" w:rsidP="00A3542C">
      <w:pPr>
        <w:jc w:val="both"/>
        <w:rPr>
          <w:b/>
        </w:rPr>
      </w:pPr>
      <w:r w:rsidRPr="00EA5C5D">
        <w:rPr>
          <w:b/>
        </w:rPr>
        <w:t xml:space="preserve">б) дополнительная литература  </w:t>
      </w:r>
    </w:p>
    <w:p w:rsidR="00880FE5" w:rsidRPr="00EA5C5D" w:rsidRDefault="00880FE5" w:rsidP="00A3542C">
      <w:pPr>
        <w:jc w:val="both"/>
      </w:pPr>
      <w:r w:rsidRPr="00EA5C5D">
        <w:rPr>
          <w:rFonts w:eastAsia="Georgia"/>
        </w:rPr>
        <w:t>1</w:t>
      </w:r>
      <w:r w:rsidRPr="00EA5C5D">
        <w:t xml:space="preserve">. Руководство по проведению доклинических исследований лекарственных средств. Часть  первая / Под ред. А.Н. Миронова - М.: Гриф и К, 2012. </w:t>
      </w:r>
    </w:p>
    <w:p w:rsidR="00880FE5" w:rsidRPr="00EA5C5D" w:rsidRDefault="00880FE5" w:rsidP="00A3542C">
      <w:pPr>
        <w:jc w:val="both"/>
      </w:pPr>
      <w:r w:rsidRPr="00EA5C5D">
        <w:t xml:space="preserve">2. Руководство по проведению доклинических исследований лекарственных средств  (иммунобиологические лекарственные препараты). Часть вторая / Под ред. А.Н. Миронова.  — М.: Гриф и К, 2012; </w:t>
      </w:r>
    </w:p>
    <w:p w:rsidR="00880FE5" w:rsidRPr="00EA5C5D" w:rsidRDefault="00880FE5" w:rsidP="00A3542C">
      <w:pPr>
        <w:jc w:val="both"/>
      </w:pPr>
      <w:r w:rsidRPr="00EA5C5D">
        <w:t xml:space="preserve">3. Руководство по лабораторным животным и альтернативным моделям в биомедицинских  технологиях, Н.Н. Каркищенко, Москва, 2010; </w:t>
      </w:r>
    </w:p>
    <w:p w:rsidR="00880FE5" w:rsidRPr="00EA5C5D" w:rsidRDefault="00880FE5" w:rsidP="00A3542C">
      <w:pPr>
        <w:jc w:val="both"/>
        <w:rPr>
          <w:lang w:val="en-US"/>
        </w:rPr>
      </w:pPr>
      <w:r w:rsidRPr="00EA5C5D">
        <w:rPr>
          <w:lang w:val="en-US"/>
        </w:rPr>
        <w:t xml:space="preserve">4. Guide for the care and use of laboratory animals. NationalAcademy press. –Washington, D.C.  1996; </w:t>
      </w:r>
    </w:p>
    <w:p w:rsidR="00880FE5" w:rsidRPr="00EA5C5D" w:rsidRDefault="00880FE5" w:rsidP="00A3542C">
      <w:pPr>
        <w:jc w:val="both"/>
        <w:rPr>
          <w:lang w:val="en-US"/>
        </w:rPr>
      </w:pPr>
      <w:r w:rsidRPr="00EA5C5D">
        <w:rPr>
          <w:lang w:val="en-US"/>
        </w:rPr>
        <w:t xml:space="preserve">5. European convention for the protection of vertebrate animals used for experimental and other  scientific, 2005. </w:t>
      </w:r>
    </w:p>
    <w:p w:rsidR="00880FE5" w:rsidRPr="00EA5C5D" w:rsidRDefault="00880FE5" w:rsidP="00A3542C">
      <w:pPr>
        <w:jc w:val="both"/>
      </w:pPr>
      <w:r w:rsidRPr="00EA5C5D">
        <w:t xml:space="preserve">6. ICH Safety Guidelines; S1-S12 </w:t>
      </w:r>
    </w:p>
    <w:p w:rsidR="00880FE5" w:rsidRPr="00EA5C5D" w:rsidRDefault="00880FE5" w:rsidP="00A3542C">
      <w:pPr>
        <w:jc w:val="both"/>
        <w:rPr>
          <w:b/>
        </w:rPr>
      </w:pPr>
      <w:r w:rsidRPr="00EA5C5D">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80FE5" w:rsidRPr="00EA5C5D" w:rsidRDefault="00880FE5" w:rsidP="00A3542C">
      <w:pPr>
        <w:jc w:val="both"/>
      </w:pPr>
      <w:r w:rsidRPr="00EA5C5D">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880FE5" w:rsidRPr="00EA5C5D" w:rsidRDefault="00880FE5" w:rsidP="00A3542C">
      <w:pPr>
        <w:jc w:val="both"/>
      </w:pPr>
      <w:r w:rsidRPr="00EA5C5D">
        <w:t>тренинговые и тестирующие программы;</w:t>
      </w:r>
    </w:p>
    <w:p w:rsidR="00880FE5" w:rsidRPr="00EA5C5D" w:rsidRDefault="00880FE5" w:rsidP="00A3542C">
      <w:pPr>
        <w:jc w:val="both"/>
      </w:pPr>
      <w:r w:rsidRPr="00EA5C5D">
        <w:t>электронные базы данных;</w:t>
      </w:r>
    </w:p>
    <w:p w:rsidR="00880FE5" w:rsidRPr="00EA5C5D" w:rsidRDefault="00880FE5" w:rsidP="00A3542C">
      <w:pPr>
        <w:jc w:val="both"/>
      </w:pPr>
      <w:r w:rsidRPr="00EA5C5D">
        <w:rPr>
          <w:b/>
        </w:rPr>
        <w:t xml:space="preserve">12. </w:t>
      </w:r>
      <w:r w:rsidRPr="00EA5C5D">
        <w:t>Материально-техническая база, необходимая для осуществления образовательного процесса по дисциплине «Принципы доклинических исследований»</w:t>
      </w:r>
    </w:p>
    <w:tbl>
      <w:tblPr>
        <w:tblW w:w="92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66"/>
        <w:gridCol w:w="5084"/>
        <w:gridCol w:w="2095"/>
      </w:tblGrid>
      <w:tr w:rsidR="00880FE5" w:rsidRPr="00EA5C5D" w:rsidTr="0087023B">
        <w:trPr>
          <w:cantSplit/>
          <w:trHeight w:val="20"/>
          <w:tblHeader/>
        </w:trPr>
        <w:tc>
          <w:tcPr>
            <w:tcW w:w="2066" w:type="dxa"/>
            <w:vMerge w:val="restart"/>
            <w:vAlign w:val="center"/>
          </w:tcPr>
          <w:p w:rsidR="00880FE5" w:rsidRPr="00EA5C5D" w:rsidRDefault="00880FE5" w:rsidP="00A62520">
            <w:pPr>
              <w:rPr>
                <w:b/>
              </w:rPr>
            </w:pPr>
            <w:r w:rsidRPr="00EA5C5D">
              <w:t xml:space="preserve"> </w:t>
            </w:r>
            <w:r w:rsidRPr="00EA5C5D">
              <w:rPr>
                <w:b/>
              </w:rPr>
              <w:t>Наименование аудиторий, адрес</w:t>
            </w:r>
          </w:p>
        </w:tc>
        <w:tc>
          <w:tcPr>
            <w:tcW w:w="5084" w:type="dxa"/>
            <w:vAlign w:val="center"/>
          </w:tcPr>
          <w:p w:rsidR="00880FE5" w:rsidRPr="00EA5C5D" w:rsidRDefault="00880FE5" w:rsidP="00A62520">
            <w:pPr>
              <w:rPr>
                <w:b/>
              </w:rPr>
            </w:pPr>
            <w:r w:rsidRPr="00EA5C5D">
              <w:rPr>
                <w:b/>
              </w:rPr>
              <w:t>Перечень оборудования</w:t>
            </w:r>
          </w:p>
        </w:tc>
        <w:tc>
          <w:tcPr>
            <w:tcW w:w="2095" w:type="dxa"/>
            <w:vMerge w:val="restart"/>
            <w:vAlign w:val="center"/>
          </w:tcPr>
          <w:p w:rsidR="00880FE5" w:rsidRPr="00EA5C5D" w:rsidRDefault="00880FE5" w:rsidP="00A62520">
            <w:pPr>
              <w:rPr>
                <w:b/>
                <w:vertAlign w:val="superscript"/>
              </w:rPr>
            </w:pPr>
            <w:r w:rsidRPr="00EA5C5D">
              <w:rPr>
                <w:b/>
              </w:rPr>
              <w:t>Адрес</w:t>
            </w:r>
          </w:p>
        </w:tc>
      </w:tr>
      <w:tr w:rsidR="00880FE5" w:rsidRPr="00EA5C5D" w:rsidTr="0087023B">
        <w:trPr>
          <w:cantSplit/>
          <w:trHeight w:val="20"/>
          <w:tblHeader/>
        </w:trPr>
        <w:tc>
          <w:tcPr>
            <w:tcW w:w="2066" w:type="dxa"/>
            <w:vMerge/>
            <w:vAlign w:val="center"/>
          </w:tcPr>
          <w:p w:rsidR="00880FE5" w:rsidRPr="00EA5C5D" w:rsidRDefault="00880FE5" w:rsidP="00A62520">
            <w:pPr>
              <w:rPr>
                <w:b/>
                <w:vertAlign w:val="superscript"/>
              </w:rPr>
            </w:pPr>
          </w:p>
        </w:tc>
        <w:tc>
          <w:tcPr>
            <w:tcW w:w="5084" w:type="dxa"/>
            <w:vAlign w:val="center"/>
          </w:tcPr>
          <w:p w:rsidR="00880FE5" w:rsidRPr="00EA5C5D" w:rsidRDefault="00880FE5" w:rsidP="00A62520">
            <w:pPr>
              <w:rPr>
                <w:b/>
              </w:rPr>
            </w:pPr>
            <w:r w:rsidRPr="00EA5C5D">
              <w:rPr>
                <w:b/>
              </w:rPr>
              <w:t>Общее и специальное оборудование</w:t>
            </w:r>
          </w:p>
        </w:tc>
        <w:tc>
          <w:tcPr>
            <w:tcW w:w="2095" w:type="dxa"/>
            <w:vMerge/>
            <w:vAlign w:val="center"/>
          </w:tcPr>
          <w:p w:rsidR="00880FE5" w:rsidRPr="00EA5C5D" w:rsidRDefault="00880FE5" w:rsidP="00A62520">
            <w:pPr>
              <w:rPr>
                <w:b/>
              </w:rPr>
            </w:pPr>
          </w:p>
        </w:tc>
      </w:tr>
      <w:tr w:rsidR="00880FE5" w:rsidRPr="00EA5C5D" w:rsidTr="0087023B">
        <w:trPr>
          <w:cantSplit/>
          <w:trHeight w:val="20"/>
          <w:tblHeader/>
        </w:trPr>
        <w:tc>
          <w:tcPr>
            <w:tcW w:w="2066" w:type="dxa"/>
            <w:vAlign w:val="center"/>
          </w:tcPr>
          <w:p w:rsidR="00880FE5" w:rsidRPr="00EA5C5D" w:rsidRDefault="00880FE5" w:rsidP="00A62520">
            <w:pPr>
              <w:rPr>
                <w:b/>
              </w:rPr>
            </w:pPr>
            <w:r w:rsidRPr="00EA5C5D">
              <w:rPr>
                <w:b/>
              </w:rPr>
              <w:t>1</w:t>
            </w:r>
          </w:p>
        </w:tc>
        <w:tc>
          <w:tcPr>
            <w:tcW w:w="5084" w:type="dxa"/>
            <w:vAlign w:val="center"/>
          </w:tcPr>
          <w:p w:rsidR="00880FE5" w:rsidRPr="00EA5C5D" w:rsidRDefault="00880FE5" w:rsidP="00A62520">
            <w:pPr>
              <w:rPr>
                <w:b/>
              </w:rPr>
            </w:pPr>
            <w:r w:rsidRPr="00EA5C5D">
              <w:rPr>
                <w:b/>
              </w:rPr>
              <w:t>2</w:t>
            </w:r>
          </w:p>
        </w:tc>
        <w:tc>
          <w:tcPr>
            <w:tcW w:w="2095" w:type="dxa"/>
            <w:vAlign w:val="center"/>
          </w:tcPr>
          <w:p w:rsidR="00880FE5" w:rsidRPr="00EA5C5D" w:rsidRDefault="00880FE5" w:rsidP="00A62520">
            <w:pPr>
              <w:rPr>
                <w:b/>
              </w:rPr>
            </w:pPr>
            <w:r w:rsidRPr="00EA5C5D">
              <w:rPr>
                <w:b/>
              </w:rPr>
              <w:t>3</w:t>
            </w:r>
          </w:p>
        </w:tc>
      </w:tr>
      <w:tr w:rsidR="00880FE5" w:rsidRPr="00EA5C5D" w:rsidTr="0087023B">
        <w:trPr>
          <w:cantSplit/>
          <w:trHeight w:val="20"/>
          <w:tblHeader/>
        </w:trPr>
        <w:tc>
          <w:tcPr>
            <w:tcW w:w="2066" w:type="dxa"/>
          </w:tcPr>
          <w:p w:rsidR="00880FE5" w:rsidRPr="00EA5C5D" w:rsidRDefault="00073E3D" w:rsidP="00A62520">
            <w:r w:rsidRPr="00073E3D">
              <w:rPr>
                <w:b/>
              </w:rPr>
              <w:lastRenderedPageBreak/>
              <w:t>Учебная комната № 1</w:t>
            </w:r>
          </w:p>
        </w:tc>
        <w:tc>
          <w:tcPr>
            <w:tcW w:w="5084" w:type="dxa"/>
          </w:tcPr>
          <w:p w:rsidR="00073E3D" w:rsidRDefault="00073E3D" w:rsidP="00073E3D">
            <w:r>
              <w:t>Стол письменный преподавателя – 1 шт.</w:t>
            </w:r>
          </w:p>
          <w:p w:rsidR="00073E3D" w:rsidRDefault="00073E3D" w:rsidP="00073E3D">
            <w:r>
              <w:t>Кресло-1шт.</w:t>
            </w:r>
          </w:p>
          <w:p w:rsidR="00073E3D" w:rsidRDefault="00073E3D" w:rsidP="00073E3D">
            <w:r>
              <w:t>Стол компьютерный  -1 шт.</w:t>
            </w:r>
          </w:p>
          <w:p w:rsidR="00073E3D" w:rsidRDefault="00073E3D" w:rsidP="00073E3D">
            <w:r>
              <w:t>Аудио-визуальный мультимедийный комплекс: плазменная панель с кронштейном, компьютер тип 2, монитор и дублирующий монитор, USB-камера.</w:t>
            </w:r>
          </w:p>
          <w:p w:rsidR="00073E3D" w:rsidRDefault="00073E3D" w:rsidP="00073E3D">
            <w:r>
              <w:t>Доска меловая – 1 шт.</w:t>
            </w:r>
          </w:p>
          <w:p w:rsidR="00073E3D" w:rsidRDefault="00073E3D" w:rsidP="00073E3D">
            <w:r>
              <w:t>Доска маркерная – 1 шт.</w:t>
            </w:r>
          </w:p>
          <w:p w:rsidR="00073E3D" w:rsidRDefault="00073E3D" w:rsidP="00073E3D">
            <w:r>
              <w:t>Стол учебный – 8 шт.</w:t>
            </w:r>
          </w:p>
          <w:p w:rsidR="00073E3D" w:rsidRDefault="00073E3D" w:rsidP="00073E3D">
            <w:r>
              <w:t>Стул учебный – 16 шт.</w:t>
            </w:r>
          </w:p>
          <w:p w:rsidR="00880FE5" w:rsidRPr="00EA5C5D" w:rsidRDefault="00073E3D" w:rsidP="00073E3D">
            <w:r>
              <w:t>Вешалка-1шт.</w:t>
            </w:r>
          </w:p>
        </w:tc>
        <w:tc>
          <w:tcPr>
            <w:tcW w:w="2095" w:type="dxa"/>
          </w:tcPr>
          <w:p w:rsidR="00880FE5" w:rsidRPr="00EA5C5D" w:rsidRDefault="00073E3D" w:rsidP="00A62520">
            <w:r w:rsidRPr="00073E3D">
              <w:t>197022, г.Санкт-Петербург, ул.Л.Толстого, д. 6-8, лит.А, Первый учебный корпус  № 192, 3 этаж.</w:t>
            </w:r>
          </w:p>
        </w:tc>
      </w:tr>
      <w:tr w:rsidR="00880FE5" w:rsidRPr="00EA5C5D" w:rsidTr="0087023B">
        <w:trPr>
          <w:cantSplit/>
          <w:trHeight w:val="20"/>
          <w:tblHeader/>
        </w:trPr>
        <w:tc>
          <w:tcPr>
            <w:tcW w:w="2066" w:type="dxa"/>
          </w:tcPr>
          <w:p w:rsidR="00880FE5" w:rsidRPr="00EA5C5D" w:rsidRDefault="0087023B" w:rsidP="00A62520">
            <w:r w:rsidRPr="0087023B">
              <w:rPr>
                <w:b/>
              </w:rPr>
              <w:t>Учебная комната № 2</w:t>
            </w:r>
          </w:p>
        </w:tc>
        <w:tc>
          <w:tcPr>
            <w:tcW w:w="5084" w:type="dxa"/>
          </w:tcPr>
          <w:p w:rsidR="0087023B" w:rsidRDefault="0087023B" w:rsidP="0087023B">
            <w:r>
              <w:t>Стол письменный преподавателя – 1 шт.</w:t>
            </w:r>
          </w:p>
          <w:p w:rsidR="0087023B" w:rsidRDefault="0087023B" w:rsidP="0087023B">
            <w:r>
              <w:t>Кресло – 1 шт.</w:t>
            </w:r>
          </w:p>
          <w:p w:rsidR="0087023B" w:rsidRDefault="0087023B" w:rsidP="0087023B">
            <w:r>
              <w:t>Стол компьютерный  -1 шт.</w:t>
            </w:r>
          </w:p>
          <w:p w:rsidR="0087023B" w:rsidRDefault="0087023B" w:rsidP="0087023B">
            <w:r>
              <w:t>Аудио-визуальный мультимедийный комплекс: плазменная панель с кронштейном, компьютер тип 2, монитор и дублирующий монитор, USB-камера.</w:t>
            </w:r>
          </w:p>
          <w:p w:rsidR="0087023B" w:rsidRDefault="0087023B" w:rsidP="0087023B">
            <w:r>
              <w:t>Доска меловая – 1 шт.</w:t>
            </w:r>
          </w:p>
          <w:p w:rsidR="0087023B" w:rsidRDefault="0087023B" w:rsidP="0087023B">
            <w:r>
              <w:t>Доска маркерная – 1 шт.</w:t>
            </w:r>
          </w:p>
          <w:p w:rsidR="0087023B" w:rsidRDefault="0087023B" w:rsidP="0087023B">
            <w:r>
              <w:t>Стол учебный – 8 шт.</w:t>
            </w:r>
          </w:p>
          <w:p w:rsidR="0087023B" w:rsidRDefault="0087023B" w:rsidP="0087023B">
            <w:r>
              <w:t>Стул учебный – 16 шт.</w:t>
            </w:r>
          </w:p>
          <w:p w:rsidR="0087023B" w:rsidRDefault="0087023B" w:rsidP="0087023B">
            <w:r>
              <w:t>Шкаф-стеллаж – 1 шт.</w:t>
            </w:r>
          </w:p>
          <w:p w:rsidR="00880FE5" w:rsidRPr="00EA5C5D" w:rsidRDefault="0087023B" w:rsidP="0087023B">
            <w:r>
              <w:t>Вешалка-1шт.</w:t>
            </w:r>
          </w:p>
        </w:tc>
        <w:tc>
          <w:tcPr>
            <w:tcW w:w="2095" w:type="dxa"/>
          </w:tcPr>
          <w:p w:rsidR="00880FE5" w:rsidRPr="00EA5C5D" w:rsidRDefault="0087023B" w:rsidP="00A62520">
            <w:r w:rsidRPr="0087023B">
              <w:t>197022, г.Санкт-Петербург, ул.Л.Толстого, д. 6-8,  лит.А, Первый учебный корпус, № 191,3 этаж.</w:t>
            </w:r>
          </w:p>
        </w:tc>
      </w:tr>
      <w:tr w:rsidR="0087023B" w:rsidRPr="00EA5C5D" w:rsidTr="0087023B">
        <w:trPr>
          <w:cantSplit/>
          <w:trHeight w:val="20"/>
          <w:tblHeader/>
        </w:trPr>
        <w:tc>
          <w:tcPr>
            <w:tcW w:w="2066" w:type="dxa"/>
          </w:tcPr>
          <w:p w:rsidR="0087023B" w:rsidRPr="00EA5C5D" w:rsidRDefault="0087023B" w:rsidP="0087023B">
            <w:pPr>
              <w:rPr>
                <w:b/>
              </w:rPr>
            </w:pPr>
            <w:r w:rsidRPr="0087023B">
              <w:rPr>
                <w:b/>
              </w:rPr>
              <w:t>Учебная комната № 3</w:t>
            </w:r>
          </w:p>
        </w:tc>
        <w:tc>
          <w:tcPr>
            <w:tcW w:w="5084" w:type="dxa"/>
          </w:tcPr>
          <w:p w:rsidR="0087023B" w:rsidRPr="0087023B" w:rsidRDefault="0087023B" w:rsidP="0087023B">
            <w:r w:rsidRPr="0087023B">
              <w:t>Стол письменный преподавателя – 1 шт.</w:t>
            </w:r>
          </w:p>
          <w:p w:rsidR="0087023B" w:rsidRPr="0087023B" w:rsidRDefault="0087023B" w:rsidP="0087023B">
            <w:r w:rsidRPr="0087023B">
              <w:t>Кресло – 1 шт.</w:t>
            </w:r>
          </w:p>
          <w:p w:rsidR="0087023B" w:rsidRPr="0087023B" w:rsidRDefault="0087023B" w:rsidP="0087023B">
            <w:r w:rsidRPr="0087023B">
              <w:t>Стол компьютерный  -1 шт.</w:t>
            </w:r>
          </w:p>
          <w:p w:rsidR="0087023B" w:rsidRPr="0087023B" w:rsidRDefault="0087023B" w:rsidP="0087023B">
            <w:r w:rsidRPr="0087023B">
              <w:t>Аудио-визуальный мультимедийный комплекс: плазменная панель с кронштейном, компьютер тип 2, монитор и дублирующий монитор, USB-камера.</w:t>
            </w:r>
          </w:p>
          <w:p w:rsidR="0087023B" w:rsidRPr="0087023B" w:rsidRDefault="0087023B" w:rsidP="0087023B">
            <w:r w:rsidRPr="0087023B">
              <w:t>Доска меловая – 1 шт.</w:t>
            </w:r>
          </w:p>
          <w:p w:rsidR="0087023B" w:rsidRPr="0087023B" w:rsidRDefault="0087023B" w:rsidP="0087023B">
            <w:r w:rsidRPr="0087023B">
              <w:t>Доска маркерная – 1 шт.</w:t>
            </w:r>
          </w:p>
          <w:p w:rsidR="0087023B" w:rsidRPr="0087023B" w:rsidRDefault="0087023B" w:rsidP="0087023B">
            <w:r w:rsidRPr="0087023B">
              <w:t>Стол учебный – 11 шт.</w:t>
            </w:r>
          </w:p>
          <w:p w:rsidR="0087023B" w:rsidRPr="0087023B" w:rsidRDefault="0087023B" w:rsidP="0087023B">
            <w:r w:rsidRPr="0087023B">
              <w:t>Стул учебный – 22 шт.</w:t>
            </w:r>
          </w:p>
          <w:p w:rsidR="0087023B" w:rsidRPr="0087023B" w:rsidRDefault="0087023B" w:rsidP="0087023B">
            <w:r w:rsidRPr="0087023B">
              <w:t>Шкаф-стеллаж – 1 шт.</w:t>
            </w:r>
          </w:p>
          <w:p w:rsidR="0087023B" w:rsidRPr="0087023B" w:rsidRDefault="0087023B" w:rsidP="0087023B">
            <w:r w:rsidRPr="0087023B">
              <w:t>Вешалка-1шт.</w:t>
            </w:r>
          </w:p>
        </w:tc>
        <w:tc>
          <w:tcPr>
            <w:tcW w:w="2095" w:type="dxa"/>
          </w:tcPr>
          <w:p w:rsidR="0087023B" w:rsidRPr="00EA5C5D" w:rsidRDefault="0087023B" w:rsidP="0087023B">
            <w:r w:rsidRPr="0087023B">
              <w:t>197022, г.Санкт-Петербург, ул.Л.Толстого д. 6-8, лит.А, Первый учебный корпус, № 185, 3 этаж.</w:t>
            </w:r>
          </w:p>
        </w:tc>
      </w:tr>
      <w:tr w:rsidR="0087023B" w:rsidRPr="00EA5C5D" w:rsidTr="0087023B">
        <w:trPr>
          <w:cantSplit/>
          <w:trHeight w:val="20"/>
          <w:tblHeader/>
        </w:trPr>
        <w:tc>
          <w:tcPr>
            <w:tcW w:w="2066" w:type="dxa"/>
          </w:tcPr>
          <w:p w:rsidR="0087023B" w:rsidRPr="00EA5C5D" w:rsidRDefault="0087023B" w:rsidP="0087023B">
            <w:r>
              <w:rPr>
                <w:b/>
              </w:rPr>
              <w:t>Учебная комната № 4</w:t>
            </w:r>
          </w:p>
        </w:tc>
        <w:tc>
          <w:tcPr>
            <w:tcW w:w="5084" w:type="dxa"/>
          </w:tcPr>
          <w:p w:rsidR="0087023B" w:rsidRPr="0087023B" w:rsidRDefault="0087023B" w:rsidP="0087023B">
            <w:r w:rsidRPr="0087023B">
              <w:t>Стол письменный преподавателя – 1 шт.</w:t>
            </w:r>
          </w:p>
          <w:p w:rsidR="0087023B" w:rsidRPr="0087023B" w:rsidRDefault="0087023B" w:rsidP="0087023B">
            <w:r w:rsidRPr="0087023B">
              <w:t>Кресло– 1 шт.</w:t>
            </w:r>
          </w:p>
          <w:p w:rsidR="0087023B" w:rsidRPr="0087023B" w:rsidRDefault="0087023B" w:rsidP="0087023B">
            <w:r w:rsidRPr="0087023B">
              <w:t>Стол компьютерный антивандальный -1 шт.</w:t>
            </w:r>
          </w:p>
          <w:p w:rsidR="0087023B" w:rsidRPr="0087023B" w:rsidRDefault="0087023B" w:rsidP="0087023B">
            <w:r w:rsidRPr="0087023B">
              <w:t>Мультимедийный комплекс: плазменная панель с кронштейном; компьютер тип 2, монитор и дублирующий монитор, USB-камера.</w:t>
            </w:r>
          </w:p>
          <w:p w:rsidR="0087023B" w:rsidRPr="0087023B" w:rsidRDefault="0087023B" w:rsidP="0087023B">
            <w:r w:rsidRPr="0087023B">
              <w:t>Доска меловая – 1 шт.</w:t>
            </w:r>
          </w:p>
          <w:p w:rsidR="0087023B" w:rsidRPr="0087023B" w:rsidRDefault="0087023B" w:rsidP="0087023B">
            <w:r w:rsidRPr="0087023B">
              <w:t>Доска маркерная – 1 шт.</w:t>
            </w:r>
          </w:p>
          <w:p w:rsidR="0087023B" w:rsidRPr="0087023B" w:rsidRDefault="0087023B" w:rsidP="0087023B">
            <w:r w:rsidRPr="0087023B">
              <w:t>Стол учебный – 11 шт.</w:t>
            </w:r>
          </w:p>
          <w:p w:rsidR="0087023B" w:rsidRPr="0087023B" w:rsidRDefault="0087023B" w:rsidP="0087023B">
            <w:r w:rsidRPr="0087023B">
              <w:t>Стул учебный – 22 шт.</w:t>
            </w:r>
          </w:p>
          <w:p w:rsidR="0087023B" w:rsidRPr="0087023B" w:rsidRDefault="0087023B" w:rsidP="0087023B">
            <w:r w:rsidRPr="0087023B">
              <w:t>Шкаф-стеллаж – 1 шт.</w:t>
            </w:r>
          </w:p>
          <w:p w:rsidR="0087023B" w:rsidRPr="0087023B" w:rsidRDefault="0087023B" w:rsidP="0087023B">
            <w:r w:rsidRPr="0087023B">
              <w:t>Вешалка-1шт.</w:t>
            </w:r>
          </w:p>
        </w:tc>
        <w:tc>
          <w:tcPr>
            <w:tcW w:w="2095" w:type="dxa"/>
          </w:tcPr>
          <w:p w:rsidR="0087023B" w:rsidRPr="00EA5C5D" w:rsidRDefault="0087023B" w:rsidP="0087023B">
            <w:r w:rsidRPr="0087023B">
              <w:t>197022, г.Санкт-Петербург, ул.Л.Толстого д. 6-8, лит</w:t>
            </w:r>
            <w:r>
              <w:t>.А, Первый учебный корпус, № 186</w:t>
            </w:r>
            <w:r w:rsidRPr="0087023B">
              <w:t>, 3 этаж.</w:t>
            </w:r>
          </w:p>
        </w:tc>
      </w:tr>
      <w:tr w:rsidR="00B72483" w:rsidRPr="00EA5C5D" w:rsidTr="0087023B">
        <w:trPr>
          <w:cantSplit/>
          <w:trHeight w:val="20"/>
          <w:tblHeader/>
        </w:trPr>
        <w:tc>
          <w:tcPr>
            <w:tcW w:w="2066" w:type="dxa"/>
          </w:tcPr>
          <w:p w:rsidR="00B72483" w:rsidRPr="00B72483" w:rsidRDefault="00B72483" w:rsidP="00B72483">
            <w:pPr>
              <w:rPr>
                <w:b/>
              </w:rPr>
            </w:pPr>
            <w:r w:rsidRPr="00B72483">
              <w:rPr>
                <w:b/>
              </w:rPr>
              <w:lastRenderedPageBreak/>
              <w:t>Учебная комната № 5</w:t>
            </w:r>
          </w:p>
        </w:tc>
        <w:tc>
          <w:tcPr>
            <w:tcW w:w="5084" w:type="dxa"/>
          </w:tcPr>
          <w:p w:rsidR="00B72483" w:rsidRPr="00B72483" w:rsidRDefault="00B72483" w:rsidP="00B72483">
            <w:r w:rsidRPr="00B72483">
              <w:t>Стол письменный преподавателя – 1 шт.</w:t>
            </w:r>
          </w:p>
          <w:p w:rsidR="00B72483" w:rsidRPr="00B72483" w:rsidRDefault="00B72483" w:rsidP="00B72483">
            <w:r w:rsidRPr="00B72483">
              <w:t>Кресло– 1 шт.</w:t>
            </w:r>
          </w:p>
          <w:p w:rsidR="00B72483" w:rsidRPr="00B72483" w:rsidRDefault="00B72483" w:rsidP="00B72483">
            <w:r w:rsidRPr="00B72483">
              <w:t>Стол компьютерный антивандальный -1 шт.</w:t>
            </w:r>
          </w:p>
          <w:p w:rsidR="00B72483" w:rsidRPr="00B72483" w:rsidRDefault="00B72483" w:rsidP="00B72483">
            <w:r w:rsidRPr="00B72483">
              <w:t>Мультимедийный комплекс: плазменная панель с кронштейном; компьютер тип 2, монитор и дублирующий монитор, USB-камера.</w:t>
            </w:r>
          </w:p>
          <w:p w:rsidR="00B72483" w:rsidRPr="00B72483" w:rsidRDefault="00B72483" w:rsidP="00B72483">
            <w:r w:rsidRPr="00B72483">
              <w:t>Доска меловая – 1 шт.</w:t>
            </w:r>
          </w:p>
          <w:p w:rsidR="00B72483" w:rsidRPr="00B72483" w:rsidRDefault="00B72483" w:rsidP="00B72483">
            <w:r w:rsidRPr="00B72483">
              <w:t>Доска маркерная – 1 шт.</w:t>
            </w:r>
          </w:p>
          <w:p w:rsidR="00B72483" w:rsidRPr="00B72483" w:rsidRDefault="00B72483" w:rsidP="00B72483">
            <w:r w:rsidRPr="00B72483">
              <w:t>Стол учебный – 10 шт.</w:t>
            </w:r>
          </w:p>
          <w:p w:rsidR="00B72483" w:rsidRPr="00B72483" w:rsidRDefault="00B72483" w:rsidP="00B72483">
            <w:r w:rsidRPr="00B72483">
              <w:t>Стул учебный – 20 шт.</w:t>
            </w:r>
          </w:p>
          <w:p w:rsidR="00B72483" w:rsidRPr="00B72483" w:rsidRDefault="00B72483" w:rsidP="00B72483">
            <w:r w:rsidRPr="00B72483">
              <w:t>Шкаф-стеллаж – 1 шт.</w:t>
            </w:r>
          </w:p>
          <w:p w:rsidR="00B72483" w:rsidRPr="00B72483" w:rsidRDefault="00B72483" w:rsidP="00B72483">
            <w:r w:rsidRPr="00B72483">
              <w:t>Вешалка-1шт.</w:t>
            </w:r>
          </w:p>
        </w:tc>
        <w:tc>
          <w:tcPr>
            <w:tcW w:w="2095" w:type="dxa"/>
          </w:tcPr>
          <w:p w:rsidR="00B72483" w:rsidRPr="00B72483" w:rsidRDefault="00B72483" w:rsidP="00B72483">
            <w:r w:rsidRPr="00B72483">
              <w:t>197022, г.Санкт-Петербург, ул.Л.Толстого д. 6-8, лит.А, Первый учебный корпус, № 187, 3 этаж.</w:t>
            </w:r>
          </w:p>
        </w:tc>
      </w:tr>
      <w:tr w:rsidR="00B72483" w:rsidRPr="00EA5C5D" w:rsidTr="0087023B">
        <w:trPr>
          <w:cantSplit/>
          <w:trHeight w:val="20"/>
          <w:tblHeader/>
        </w:trPr>
        <w:tc>
          <w:tcPr>
            <w:tcW w:w="2066" w:type="dxa"/>
          </w:tcPr>
          <w:p w:rsidR="00B72483" w:rsidRPr="00B72483" w:rsidRDefault="00B72483" w:rsidP="00B72483">
            <w:pPr>
              <w:rPr>
                <w:b/>
              </w:rPr>
            </w:pPr>
            <w:r w:rsidRPr="00B72483">
              <w:rPr>
                <w:b/>
              </w:rPr>
              <w:t>Учебная комната № 6</w:t>
            </w:r>
          </w:p>
        </w:tc>
        <w:tc>
          <w:tcPr>
            <w:tcW w:w="5084" w:type="dxa"/>
          </w:tcPr>
          <w:p w:rsidR="00B72483" w:rsidRPr="00B72483" w:rsidRDefault="00B72483" w:rsidP="00B72483">
            <w:r w:rsidRPr="00B72483">
              <w:t>Стол письменный преподавателя – 1 шт.</w:t>
            </w:r>
          </w:p>
          <w:p w:rsidR="00B72483" w:rsidRPr="00B72483" w:rsidRDefault="00B72483" w:rsidP="00B72483">
            <w:r w:rsidRPr="00B72483">
              <w:t>Кресло– 1 шт.</w:t>
            </w:r>
          </w:p>
          <w:p w:rsidR="00B72483" w:rsidRPr="00B72483" w:rsidRDefault="00B72483" w:rsidP="00B72483">
            <w:r w:rsidRPr="00B72483">
              <w:t>Кресло компьютерное – 1 шт.</w:t>
            </w:r>
          </w:p>
          <w:p w:rsidR="00B72483" w:rsidRPr="00B72483" w:rsidRDefault="00B72483" w:rsidP="00B72483">
            <w:r w:rsidRPr="00B72483">
              <w:t>Стол компьютерный -1 шт.</w:t>
            </w:r>
          </w:p>
          <w:p w:rsidR="00B72483" w:rsidRPr="00B72483" w:rsidRDefault="00B72483" w:rsidP="00B72483">
            <w:r w:rsidRPr="00B72483">
              <w:t>Аудио-визуальный мультимедийный комплекс: плазменная панель с кронштейном, компьютер тип 2; монитор и дублирующий монитор, USB-камера.</w:t>
            </w:r>
          </w:p>
          <w:p w:rsidR="00B72483" w:rsidRPr="00B72483" w:rsidRDefault="00B72483" w:rsidP="00B72483">
            <w:r w:rsidRPr="00B72483">
              <w:t>Доска меловая – 1 шт.</w:t>
            </w:r>
          </w:p>
          <w:p w:rsidR="00B72483" w:rsidRPr="00B72483" w:rsidRDefault="00B72483" w:rsidP="00B72483">
            <w:r w:rsidRPr="00B72483">
              <w:t>Доска маркерная – 1 шт.</w:t>
            </w:r>
          </w:p>
          <w:p w:rsidR="00B72483" w:rsidRPr="00B72483" w:rsidRDefault="00B72483" w:rsidP="00B72483">
            <w:r w:rsidRPr="00B72483">
              <w:t>Стол учебный – 8 шт.</w:t>
            </w:r>
          </w:p>
          <w:p w:rsidR="00B72483" w:rsidRPr="00B72483" w:rsidRDefault="00B72483" w:rsidP="00B72483">
            <w:r w:rsidRPr="00B72483">
              <w:t>Стул учебный – 16 шт.</w:t>
            </w:r>
          </w:p>
          <w:p w:rsidR="00B72483" w:rsidRPr="00B72483" w:rsidRDefault="00B72483" w:rsidP="00B72483">
            <w:r w:rsidRPr="00B72483">
              <w:t>Шкаф-стеллаж – 1 шт.</w:t>
            </w:r>
          </w:p>
          <w:p w:rsidR="00B72483" w:rsidRPr="00B72483" w:rsidRDefault="00B72483" w:rsidP="00B72483"/>
        </w:tc>
        <w:tc>
          <w:tcPr>
            <w:tcW w:w="2095" w:type="dxa"/>
          </w:tcPr>
          <w:p w:rsidR="00B72483" w:rsidRPr="00B72483" w:rsidRDefault="00B72483" w:rsidP="00B72483">
            <w:r w:rsidRPr="00B72483">
              <w:t>197022, г.Санкт-Петербург, ул.Л.Толстого д. 6-8,  лит.А, Первый учебный корпус, № 188-189, 3 этаж.</w:t>
            </w:r>
          </w:p>
        </w:tc>
      </w:tr>
    </w:tbl>
    <w:p w:rsidR="00B72483" w:rsidRPr="00B72483" w:rsidRDefault="00B72483" w:rsidP="00A3542C">
      <w:pPr>
        <w:jc w:val="both"/>
      </w:pPr>
      <w:r w:rsidRPr="00B72483">
        <w:t>Перечень лицензионного программного обеспечения. Реквизиты подтверждающего документа:</w:t>
      </w:r>
    </w:p>
    <w:p w:rsidR="00B72483" w:rsidRPr="00B72483" w:rsidRDefault="00B72483" w:rsidP="00A3542C">
      <w:pPr>
        <w:jc w:val="both"/>
      </w:pPr>
      <w:r w:rsidRPr="00B72483">
        <w:t>Оборудование: интерактивные плазменные панели «Lumien 75» - поставщик ИП Франк С.А., контракт 606-ЭА19 от 18.11.2019; компьютеры АРМ тип 2 – поставщик ООО «КОМСПЕЦПРОЕКТ», контракт 223/19-ЭА21 от 29.11.2021.</w:t>
      </w:r>
    </w:p>
    <w:p w:rsidR="00B72483" w:rsidRPr="00B72483" w:rsidRDefault="00B72483" w:rsidP="00A3542C">
      <w:pPr>
        <w:jc w:val="both"/>
      </w:pPr>
      <w:r w:rsidRPr="00B72483">
        <w:t>Лицензионное ПО: OS Windows 10, лицензия № 66153843; MicroSoft Office 2010 – лицензия № 66153843, действие бессрочно; Антивирусное ПО: Dr.Web Desktop Security Suite, - контракт № 113-ЭА22 от 29.03.2022</w:t>
      </w:r>
    </w:p>
    <w:p w:rsidR="00B72483" w:rsidRDefault="00B72483" w:rsidP="00A62520">
      <w:pPr>
        <w:rPr>
          <w:b/>
        </w:rPr>
      </w:pPr>
    </w:p>
    <w:p w:rsidR="00880FE5" w:rsidRPr="00EA5C5D" w:rsidRDefault="00880FE5" w:rsidP="00A62520">
      <w:pPr>
        <w:rPr>
          <w:b/>
        </w:rPr>
      </w:pPr>
      <w:r w:rsidRPr="00EA5C5D">
        <w:rPr>
          <w:b/>
        </w:rPr>
        <w:t>Разработчики:</w:t>
      </w:r>
    </w:p>
    <w:p w:rsidR="00880FE5" w:rsidRPr="00EA5C5D" w:rsidRDefault="00880FE5" w:rsidP="00A62520">
      <w:r w:rsidRPr="00EA5C5D">
        <w:t>Заведующий кафедрой фармакологии, д.м.н., профессор,                                                                                       Э.Э. Звартау</w:t>
      </w:r>
    </w:p>
    <w:p w:rsidR="00880FE5" w:rsidRPr="00EA5C5D" w:rsidRDefault="00880FE5" w:rsidP="00A62520">
      <w:pPr>
        <w:rPr>
          <w:b/>
        </w:rPr>
      </w:pPr>
      <w:r w:rsidRPr="00EA5C5D">
        <w:rPr>
          <w:b/>
        </w:rPr>
        <w:t>Рецензент:</w:t>
      </w:r>
    </w:p>
    <w:p w:rsidR="00880FE5" w:rsidRPr="00EA5C5D" w:rsidRDefault="00880FE5" w:rsidP="00A62520">
      <w:r w:rsidRPr="00EA5C5D">
        <w:t xml:space="preserve">Декан МБФ РНИМУ им Н.И. Пирогова, д.б.н., член. корр. РАН, профессор </w:t>
      </w:r>
    </w:p>
    <w:p w:rsidR="00880FE5" w:rsidRPr="00EA5C5D" w:rsidRDefault="00880FE5" w:rsidP="00A62520">
      <w:r w:rsidRPr="00EA5C5D">
        <w:t>Прохорчук Е.Б.</w:t>
      </w:r>
    </w:p>
    <w:p w:rsidR="00880FE5" w:rsidRPr="006E2F3E" w:rsidRDefault="00880FE5" w:rsidP="00A62520"/>
    <w:p w:rsidR="003012A0" w:rsidRPr="006E2F3E" w:rsidRDefault="003012A0" w:rsidP="00A62520"/>
    <w:p w:rsidR="003012A0" w:rsidRPr="006E2F3E" w:rsidRDefault="003012A0" w:rsidP="00A62520"/>
    <w:p w:rsidR="003012A0" w:rsidRPr="006E2F3E" w:rsidRDefault="003012A0" w:rsidP="00A62520"/>
    <w:p w:rsidR="003012A0" w:rsidRPr="006E2F3E" w:rsidRDefault="003012A0" w:rsidP="00A62520"/>
    <w:p w:rsidR="003012A0" w:rsidRPr="006E2F3E" w:rsidRDefault="003012A0" w:rsidP="00A62520"/>
    <w:p w:rsidR="003012A0" w:rsidRPr="006E2F3E" w:rsidRDefault="003012A0" w:rsidP="00A62520"/>
    <w:p w:rsidR="003012A0" w:rsidRPr="006E2F3E" w:rsidRDefault="003012A0" w:rsidP="00A62520"/>
    <w:p w:rsidR="003012A0" w:rsidRPr="006E2F3E" w:rsidRDefault="003012A0" w:rsidP="00A62520"/>
    <w:p w:rsidR="003012A0" w:rsidRPr="006E2F3E" w:rsidRDefault="003012A0" w:rsidP="00A62520"/>
    <w:p w:rsidR="00880FE5" w:rsidRPr="00EA5C5D" w:rsidRDefault="00880FE5" w:rsidP="00880FE5">
      <w:pPr>
        <w:pStyle w:val="3"/>
        <w:rPr>
          <w:rFonts w:ascii="Times New Roman" w:hAnsi="Times New Roman"/>
          <w:sz w:val="24"/>
          <w:szCs w:val="24"/>
        </w:rPr>
      </w:pPr>
      <w:bookmarkStart w:id="52" w:name="_Toc199876531"/>
      <w:bookmarkStart w:id="53" w:name="_Toc228975729"/>
      <w:r w:rsidRPr="00EA5C5D">
        <w:rPr>
          <w:rFonts w:ascii="Times New Roman" w:hAnsi="Times New Roman"/>
          <w:sz w:val="24"/>
          <w:szCs w:val="24"/>
        </w:rPr>
        <w:lastRenderedPageBreak/>
        <w:t>Б1.О.05 Избранные главы биофизики</w:t>
      </w:r>
      <w:bookmarkEnd w:id="52"/>
      <w:bookmarkEnd w:id="53"/>
    </w:p>
    <w:p w:rsidR="00A62520" w:rsidRPr="00EA5C5D" w:rsidRDefault="00A62520" w:rsidP="00A62520"/>
    <w:p w:rsidR="00A62520" w:rsidRPr="00EA5C5D" w:rsidRDefault="00A62520" w:rsidP="00A62520"/>
    <w:p w:rsidR="00A62520" w:rsidRPr="00EA5C5D" w:rsidRDefault="00A62520" w:rsidP="00A62520"/>
    <w:p w:rsidR="00A62520" w:rsidRPr="00EA5C5D" w:rsidRDefault="00A62520" w:rsidP="00A3542C">
      <w:pPr>
        <w:jc w:val="center"/>
      </w:pPr>
    </w:p>
    <w:p w:rsidR="00880FE5" w:rsidRPr="00EA5C5D" w:rsidRDefault="00880FE5" w:rsidP="00A3542C">
      <w:pPr>
        <w:jc w:val="center"/>
      </w:pPr>
      <w:r w:rsidRPr="00EA5C5D">
        <w:t>ФЕДЕРАЛЬНОЕ ГОСУДАРСТВЕННОЕ БЮДЖЕТНОЕ ОБРАЗОВАТЕЛЬНОЕ</w:t>
      </w:r>
    </w:p>
    <w:p w:rsidR="00880FE5" w:rsidRPr="00EA5C5D" w:rsidRDefault="00880FE5" w:rsidP="00A3542C">
      <w:pPr>
        <w:jc w:val="center"/>
      </w:pPr>
      <w:r w:rsidRPr="00EA5C5D">
        <w:t>УЧРЕЖДЕНИЕ ВЫСШЕГО ОБРАЗОВАНИЯ</w:t>
      </w:r>
    </w:p>
    <w:p w:rsidR="00880FE5" w:rsidRPr="00EA5C5D" w:rsidRDefault="00880FE5" w:rsidP="00A3542C">
      <w:pPr>
        <w:jc w:val="center"/>
      </w:pPr>
      <w:r w:rsidRPr="00EA5C5D">
        <w:rPr>
          <w:b/>
        </w:rPr>
        <w:t>«ПЕРВЫЙ САНКТ-ПЕТЕРБУРГСКИЙ ГОСУДАРСТВЕННЫЙ МЕДИЦИНСКИЙ УНИВЕРСИТЕТ ИМЕНИ АКАДЕМИКА И. П. ПАВЛОВА»</w:t>
      </w:r>
    </w:p>
    <w:p w:rsidR="00880FE5" w:rsidRPr="00EA5C5D" w:rsidRDefault="00880FE5" w:rsidP="00A3542C">
      <w:pPr>
        <w:jc w:val="center"/>
      </w:pPr>
      <w:r w:rsidRPr="00EA5C5D">
        <w:t>МИНИСТЕРСТВА ЗДРАВООХРАНЕНИЯ РФ</w:t>
      </w:r>
    </w:p>
    <w:p w:rsidR="00880FE5" w:rsidRPr="00EA5C5D" w:rsidRDefault="00880FE5" w:rsidP="00A62520">
      <w:pPr>
        <w:rPr>
          <w:b/>
        </w:rPr>
      </w:pPr>
    </w:p>
    <w:tbl>
      <w:tblPr>
        <w:tblW w:w="9571" w:type="dxa"/>
        <w:tblLayout w:type="fixed"/>
        <w:tblLook w:val="0400"/>
      </w:tblPr>
      <w:tblGrid>
        <w:gridCol w:w="4644"/>
        <w:gridCol w:w="4927"/>
      </w:tblGrid>
      <w:tr w:rsidR="00880FE5" w:rsidRPr="00EA5C5D" w:rsidTr="00880FE5">
        <w:trPr>
          <w:cantSplit/>
          <w:tblHeader/>
        </w:trPr>
        <w:tc>
          <w:tcPr>
            <w:tcW w:w="4644" w:type="dxa"/>
          </w:tcPr>
          <w:p w:rsidR="00880FE5" w:rsidRPr="00EA5C5D" w:rsidRDefault="00880FE5" w:rsidP="00A62520">
            <w:pPr>
              <w:rPr>
                <w:b/>
                <w:smallCaps/>
              </w:rPr>
            </w:pPr>
          </w:p>
        </w:tc>
        <w:tc>
          <w:tcPr>
            <w:tcW w:w="4927" w:type="dxa"/>
          </w:tcPr>
          <w:p w:rsidR="00880FE5" w:rsidRPr="00EA5C5D" w:rsidRDefault="00880FE5" w:rsidP="00A3542C">
            <w:pPr>
              <w:jc w:val="right"/>
            </w:pPr>
            <w:r w:rsidRPr="00EA5C5D">
              <w:rPr>
                <w:b/>
              </w:rPr>
              <w:t>УТВЕРЖДЕНО</w:t>
            </w:r>
          </w:p>
          <w:p w:rsidR="00880FE5" w:rsidRPr="00EA5C5D" w:rsidRDefault="00880FE5" w:rsidP="00A3542C">
            <w:pPr>
              <w:jc w:val="right"/>
            </w:pPr>
            <w:r w:rsidRPr="00EA5C5D">
              <w:t>на заседании Методического Совета ПСПбГМУ им. И. П. Павлова</w:t>
            </w:r>
          </w:p>
          <w:p w:rsidR="00880FE5" w:rsidRPr="00EA5C5D" w:rsidRDefault="00880FE5" w:rsidP="00A3542C">
            <w:pPr>
              <w:jc w:val="right"/>
            </w:pPr>
            <w:r w:rsidRPr="00EA5C5D">
              <w:t>«__» _________ 2023 г., протокол №___</w:t>
            </w:r>
          </w:p>
          <w:p w:rsidR="00880FE5" w:rsidRPr="00EA5C5D" w:rsidRDefault="00880FE5" w:rsidP="00A3542C">
            <w:pPr>
              <w:jc w:val="right"/>
            </w:pPr>
            <w:r w:rsidRPr="00EA5C5D">
              <w:t>Проректор по учебной работе,</w:t>
            </w:r>
          </w:p>
          <w:p w:rsidR="00880FE5" w:rsidRPr="00EA5C5D" w:rsidRDefault="00880FE5" w:rsidP="00A3542C">
            <w:pPr>
              <w:jc w:val="right"/>
            </w:pPr>
            <w:r w:rsidRPr="00EA5C5D">
              <w:t>председатель Методического Совета</w:t>
            </w:r>
          </w:p>
          <w:p w:rsidR="00880FE5" w:rsidRPr="00EA5C5D" w:rsidRDefault="00880FE5" w:rsidP="00A3542C">
            <w:pPr>
              <w:jc w:val="right"/>
              <w:rPr>
                <w:b/>
                <w:smallCaps/>
              </w:rPr>
            </w:pPr>
            <w:r w:rsidRPr="00EA5C5D">
              <w:t>___________________А. И. Ярёменко</w:t>
            </w:r>
          </w:p>
        </w:tc>
      </w:tr>
    </w:tbl>
    <w:p w:rsidR="00880FE5" w:rsidRPr="00EA5C5D" w:rsidRDefault="00880FE5" w:rsidP="00A62520">
      <w:pPr>
        <w:rPr>
          <w:smallCaps/>
        </w:rPr>
      </w:pPr>
    </w:p>
    <w:p w:rsidR="00880FE5" w:rsidRPr="00EA5C5D" w:rsidRDefault="00880FE5" w:rsidP="00A62520"/>
    <w:p w:rsidR="00880FE5" w:rsidRPr="00EA5C5D" w:rsidRDefault="00880FE5" w:rsidP="00A62520">
      <w:pPr>
        <w:rPr>
          <w:b/>
        </w:rPr>
      </w:pPr>
    </w:p>
    <w:p w:rsidR="00880FE5" w:rsidRPr="00EA5C5D" w:rsidRDefault="00880FE5" w:rsidP="00A3542C">
      <w:pPr>
        <w:jc w:val="center"/>
      </w:pPr>
      <w:r w:rsidRPr="00EA5C5D">
        <w:rPr>
          <w:b/>
        </w:rPr>
        <w:t>Рабочая программа</w:t>
      </w:r>
    </w:p>
    <w:p w:rsidR="00880FE5" w:rsidRPr="00EA5C5D" w:rsidRDefault="00880FE5" w:rsidP="00A62520"/>
    <w:p w:rsidR="00880FE5" w:rsidRPr="00EA5C5D" w:rsidRDefault="00880FE5" w:rsidP="00A62520"/>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19"/>
        <w:gridCol w:w="7935"/>
      </w:tblGrid>
      <w:tr w:rsidR="00880FE5" w:rsidRPr="00EA5C5D" w:rsidTr="00880FE5">
        <w:trPr>
          <w:cantSplit/>
          <w:tblHeader/>
        </w:trPr>
        <w:tc>
          <w:tcPr>
            <w:tcW w:w="2119" w:type="dxa"/>
            <w:tcBorders>
              <w:top w:val="nil"/>
              <w:left w:val="nil"/>
              <w:bottom w:val="nil"/>
              <w:right w:val="nil"/>
            </w:tcBorders>
          </w:tcPr>
          <w:p w:rsidR="00880FE5" w:rsidRPr="00EA5C5D" w:rsidRDefault="00880FE5" w:rsidP="00A62520">
            <w:pPr>
              <w:rPr>
                <w:b/>
              </w:rPr>
            </w:pPr>
            <w:r w:rsidRPr="00EA5C5D">
              <w:rPr>
                <w:b/>
              </w:rPr>
              <w:t>По</w:t>
            </w:r>
          </w:p>
        </w:tc>
        <w:tc>
          <w:tcPr>
            <w:tcW w:w="7935" w:type="dxa"/>
            <w:tcBorders>
              <w:top w:val="nil"/>
              <w:left w:val="nil"/>
              <w:bottom w:val="single" w:sz="4" w:space="0" w:color="000000"/>
              <w:right w:val="nil"/>
            </w:tcBorders>
            <w:vAlign w:val="bottom"/>
          </w:tcPr>
          <w:p w:rsidR="00880FE5" w:rsidRPr="00EA5C5D" w:rsidRDefault="00880FE5" w:rsidP="00A62520">
            <w:pPr>
              <w:rPr>
                <w:b/>
              </w:rPr>
            </w:pPr>
            <w:r w:rsidRPr="00EA5C5D">
              <w:rPr>
                <w:b/>
              </w:rPr>
              <w:t>Избранным главам биофизики</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A62520">
            <w:pPr>
              <w:rPr>
                <w:b/>
              </w:rPr>
            </w:pPr>
          </w:p>
        </w:tc>
        <w:tc>
          <w:tcPr>
            <w:tcW w:w="7935" w:type="dxa"/>
            <w:tcBorders>
              <w:top w:val="single" w:sz="4" w:space="0" w:color="000000"/>
              <w:left w:val="nil"/>
              <w:bottom w:val="nil"/>
              <w:right w:val="nil"/>
            </w:tcBorders>
          </w:tcPr>
          <w:p w:rsidR="00880FE5" w:rsidRPr="00EA5C5D" w:rsidRDefault="00880FE5" w:rsidP="00A62520">
            <w:pPr>
              <w:rPr>
                <w:vertAlign w:val="superscript"/>
              </w:rPr>
            </w:pPr>
            <w:r w:rsidRPr="00EA5C5D">
              <w:rPr>
                <w:vertAlign w:val="superscript"/>
              </w:rPr>
              <w:t>(наименование дисциплины)</w:t>
            </w:r>
          </w:p>
        </w:tc>
      </w:tr>
      <w:tr w:rsidR="00880FE5" w:rsidRPr="00EA5C5D" w:rsidTr="00880FE5">
        <w:trPr>
          <w:cantSplit/>
          <w:tblHeader/>
        </w:trPr>
        <w:tc>
          <w:tcPr>
            <w:tcW w:w="2119" w:type="dxa"/>
            <w:vMerge w:val="restart"/>
            <w:tcBorders>
              <w:top w:val="nil"/>
              <w:left w:val="nil"/>
              <w:bottom w:val="single" w:sz="4" w:space="0" w:color="000000"/>
              <w:right w:val="nil"/>
            </w:tcBorders>
          </w:tcPr>
          <w:p w:rsidR="00880FE5" w:rsidRPr="00EA5C5D" w:rsidRDefault="00880FE5" w:rsidP="00A62520">
            <w:pPr>
              <w:rPr>
                <w:b/>
              </w:rPr>
            </w:pPr>
            <w:r w:rsidRPr="00EA5C5D">
              <w:rPr>
                <w:b/>
              </w:rPr>
              <w:t xml:space="preserve">для </w:t>
            </w:r>
          </w:p>
          <w:p w:rsidR="00880FE5" w:rsidRPr="00EA5C5D" w:rsidRDefault="00880FE5" w:rsidP="00A62520">
            <w:pPr>
              <w:rPr>
                <w:b/>
              </w:rPr>
            </w:pPr>
            <w:r w:rsidRPr="00EA5C5D">
              <w:rPr>
                <w:b/>
              </w:rPr>
              <w:t>специальности</w:t>
            </w:r>
          </w:p>
        </w:tc>
        <w:tc>
          <w:tcPr>
            <w:tcW w:w="7935" w:type="dxa"/>
            <w:tcBorders>
              <w:top w:val="nil"/>
              <w:left w:val="nil"/>
              <w:bottom w:val="single" w:sz="4" w:space="0" w:color="000000"/>
              <w:right w:val="nil"/>
            </w:tcBorders>
          </w:tcPr>
          <w:p w:rsidR="00880FE5" w:rsidRPr="00EA5C5D" w:rsidRDefault="00880FE5" w:rsidP="00A62520">
            <w:pPr>
              <w:rPr>
                <w:b/>
              </w:rPr>
            </w:pPr>
            <w:r w:rsidRPr="00EA5C5D">
              <w:rPr>
                <w:b/>
              </w:rPr>
              <w:t>06.04.01 Биология</w:t>
            </w:r>
          </w:p>
        </w:tc>
      </w:tr>
      <w:tr w:rsidR="00880FE5" w:rsidRPr="00EA5C5D" w:rsidTr="00880FE5">
        <w:trPr>
          <w:cantSplit/>
          <w:trHeight w:val="261"/>
          <w:tblHeader/>
        </w:trPr>
        <w:tc>
          <w:tcPr>
            <w:tcW w:w="2119" w:type="dxa"/>
            <w:vMerge/>
            <w:tcBorders>
              <w:top w:val="nil"/>
              <w:left w:val="nil"/>
              <w:bottom w:val="single" w:sz="4" w:space="0" w:color="000000"/>
              <w:right w:val="nil"/>
            </w:tcBorders>
          </w:tcPr>
          <w:p w:rsidR="00880FE5" w:rsidRPr="00EA5C5D" w:rsidRDefault="00880FE5" w:rsidP="00A62520">
            <w:pPr>
              <w:rPr>
                <w:b/>
              </w:rPr>
            </w:pPr>
          </w:p>
        </w:tc>
        <w:tc>
          <w:tcPr>
            <w:tcW w:w="7935" w:type="dxa"/>
            <w:tcBorders>
              <w:top w:val="single" w:sz="4" w:space="0" w:color="000000"/>
              <w:left w:val="nil"/>
              <w:bottom w:val="nil"/>
              <w:right w:val="nil"/>
            </w:tcBorders>
          </w:tcPr>
          <w:p w:rsidR="00880FE5" w:rsidRPr="00EA5C5D" w:rsidRDefault="00880FE5" w:rsidP="00A62520">
            <w:r w:rsidRPr="00EA5C5D">
              <w:rPr>
                <w:vertAlign w:val="superscript"/>
              </w:rPr>
              <w:t>(наименование и код специальности)</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A62520">
            <w:pPr>
              <w:rPr>
                <w:b/>
              </w:rPr>
            </w:pPr>
            <w:r w:rsidRPr="00EA5C5D">
              <w:rPr>
                <w:b/>
              </w:rPr>
              <w:t>Факультет</w:t>
            </w:r>
          </w:p>
        </w:tc>
        <w:tc>
          <w:tcPr>
            <w:tcW w:w="7935" w:type="dxa"/>
            <w:tcBorders>
              <w:top w:val="nil"/>
              <w:left w:val="nil"/>
              <w:bottom w:val="single" w:sz="4" w:space="0" w:color="000000"/>
              <w:right w:val="nil"/>
            </w:tcBorders>
          </w:tcPr>
          <w:p w:rsidR="00880FE5" w:rsidRPr="00EA5C5D" w:rsidRDefault="00880FE5" w:rsidP="00A62520">
            <w:pPr>
              <w:rPr>
                <w:b/>
              </w:rPr>
            </w:pPr>
            <w:r w:rsidRPr="00EA5C5D">
              <w:rPr>
                <w:b/>
              </w:rPr>
              <w:t>Фундаментальной медицины</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A62520">
            <w:pPr>
              <w:rPr>
                <w:b/>
              </w:rPr>
            </w:pPr>
          </w:p>
        </w:tc>
        <w:tc>
          <w:tcPr>
            <w:tcW w:w="7935" w:type="dxa"/>
            <w:tcBorders>
              <w:top w:val="single" w:sz="4" w:space="0" w:color="000000"/>
              <w:left w:val="nil"/>
              <w:bottom w:val="nil"/>
              <w:right w:val="nil"/>
            </w:tcBorders>
          </w:tcPr>
          <w:p w:rsidR="00880FE5" w:rsidRPr="00EA5C5D" w:rsidRDefault="00880FE5" w:rsidP="00A62520">
            <w:pPr>
              <w:rPr>
                <w:vertAlign w:val="superscript"/>
              </w:rPr>
            </w:pPr>
            <w:r w:rsidRPr="00EA5C5D">
              <w:rPr>
                <w:vertAlign w:val="superscript"/>
              </w:rPr>
              <w:t>(наименование факультета)</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A62520">
            <w:pPr>
              <w:rPr>
                <w:b/>
              </w:rPr>
            </w:pPr>
            <w:r w:rsidRPr="00EA5C5D">
              <w:rPr>
                <w:b/>
              </w:rPr>
              <w:t xml:space="preserve">Кафедра </w:t>
            </w:r>
          </w:p>
        </w:tc>
        <w:tc>
          <w:tcPr>
            <w:tcW w:w="7935" w:type="dxa"/>
            <w:tcBorders>
              <w:top w:val="nil"/>
              <w:left w:val="nil"/>
              <w:bottom w:val="single" w:sz="4" w:space="0" w:color="000000"/>
              <w:right w:val="nil"/>
            </w:tcBorders>
          </w:tcPr>
          <w:p w:rsidR="00880FE5" w:rsidRPr="00EA5C5D" w:rsidRDefault="00880FE5" w:rsidP="00A62520">
            <w:pPr>
              <w:rPr>
                <w:b/>
              </w:rPr>
            </w:pPr>
            <w:r w:rsidRPr="00EA5C5D">
              <w:rPr>
                <w:b/>
              </w:rPr>
              <w:t>Общей и биоорганической химии</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A62520"/>
        </w:tc>
        <w:tc>
          <w:tcPr>
            <w:tcW w:w="7935" w:type="dxa"/>
            <w:tcBorders>
              <w:top w:val="single" w:sz="4" w:space="0" w:color="000000"/>
              <w:left w:val="nil"/>
              <w:bottom w:val="nil"/>
              <w:right w:val="nil"/>
            </w:tcBorders>
          </w:tcPr>
          <w:p w:rsidR="00880FE5" w:rsidRPr="00EA5C5D" w:rsidRDefault="00880FE5" w:rsidP="00A62520">
            <w:pPr>
              <w:rPr>
                <w:vertAlign w:val="superscript"/>
              </w:rPr>
            </w:pPr>
            <w:r w:rsidRPr="00EA5C5D">
              <w:rPr>
                <w:vertAlign w:val="superscript"/>
              </w:rPr>
              <w:t>(наименование кафедры)</w:t>
            </w:r>
          </w:p>
        </w:tc>
      </w:tr>
    </w:tbl>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A3542C" w:rsidRDefault="00880FE5" w:rsidP="00A62520">
      <w:pPr>
        <w:jc w:val="center"/>
        <w:rPr>
          <w:bCs w:val="0"/>
        </w:rPr>
      </w:pPr>
    </w:p>
    <w:p w:rsidR="00880FE5" w:rsidRPr="00A3542C" w:rsidRDefault="00880FE5" w:rsidP="00A62520">
      <w:pPr>
        <w:jc w:val="center"/>
        <w:rPr>
          <w:bCs w:val="0"/>
        </w:rPr>
      </w:pPr>
      <w:r w:rsidRPr="00A3542C">
        <w:rPr>
          <w:bCs w:val="0"/>
        </w:rPr>
        <w:t>Санкт-Петербург</w:t>
      </w:r>
    </w:p>
    <w:p w:rsidR="00880FE5" w:rsidRPr="00EA5C5D" w:rsidRDefault="00880FE5" w:rsidP="00A62520">
      <w:pPr>
        <w:jc w:val="center"/>
      </w:pPr>
      <w:r w:rsidRPr="00A3542C">
        <w:rPr>
          <w:bCs w:val="0"/>
        </w:rPr>
        <w:t>2023</w:t>
      </w:r>
      <w:r w:rsidRPr="00EA5C5D">
        <w:br w:type="page"/>
      </w:r>
    </w:p>
    <w:p w:rsidR="00880FE5" w:rsidRPr="00EA5C5D" w:rsidRDefault="00880FE5" w:rsidP="00A3542C">
      <w:pPr>
        <w:jc w:val="both"/>
      </w:pPr>
      <w:r w:rsidRPr="00EA5C5D">
        <w:lastRenderedPageBreak/>
        <w:t>Рабочая программа составлена в соответствии с Федеральным государственным образовательным стандартом высшего профессионального образования по направлению подготовки (специальности) 06.04.01 Биология, профиль «Медицинские биотехнолог</w:t>
      </w:r>
      <w:r w:rsidR="005550FF">
        <w:t>ии», утвержденным приказом № 934</w:t>
      </w:r>
      <w:r w:rsidRPr="00EA5C5D">
        <w:t xml:space="preserve"> Министерс</w:t>
      </w:r>
      <w:r w:rsidR="005550FF">
        <w:t>тва образования и науки РФ от 11 августа 2020</w:t>
      </w:r>
      <w:r w:rsidRPr="00EA5C5D">
        <w:t xml:space="preserve"> года.</w:t>
      </w:r>
    </w:p>
    <w:p w:rsidR="00880FE5" w:rsidRPr="00EA5C5D" w:rsidRDefault="00880FE5" w:rsidP="00A3542C">
      <w:pPr>
        <w:jc w:val="both"/>
      </w:pPr>
    </w:p>
    <w:p w:rsidR="00880FE5" w:rsidRPr="00EA5C5D" w:rsidRDefault="00880FE5" w:rsidP="00A62520"/>
    <w:p w:rsidR="00880FE5" w:rsidRPr="00EA5C5D" w:rsidRDefault="00880FE5" w:rsidP="00A62520">
      <w:r w:rsidRPr="00EA5C5D">
        <w:t>Рабочая программа обсуждена на заседании кафедры общей и биоорганической химии 25 января 2023 г., протокол № 1.</w:t>
      </w:r>
    </w:p>
    <w:p w:rsidR="00880FE5" w:rsidRPr="00EA5C5D" w:rsidRDefault="00880FE5" w:rsidP="00A62520"/>
    <w:p w:rsidR="00880FE5" w:rsidRPr="00EA5C5D" w:rsidRDefault="00880FE5" w:rsidP="00A62520">
      <w:r w:rsidRPr="00EA5C5D">
        <w:t>Заведующий кафедрой общей и биоорганической химии</w:t>
      </w:r>
    </w:p>
    <w:p w:rsidR="00880FE5" w:rsidRPr="00EA5C5D" w:rsidRDefault="00880FE5" w:rsidP="00A62520"/>
    <w:p w:rsidR="00880FE5" w:rsidRPr="00EA5C5D" w:rsidRDefault="00880FE5" w:rsidP="00A62520">
      <w:r w:rsidRPr="00EA5C5D">
        <w:t>Д. х. н., доцент________________    Семёнов К. Н.</w:t>
      </w:r>
    </w:p>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r w:rsidRPr="00EA5C5D">
        <w:t>Рабочая программа одобрена цикловой методической комиссией по медико-биологическим дисциплинам</w:t>
      </w:r>
    </w:p>
    <w:p w:rsidR="00880FE5" w:rsidRPr="00EA5C5D" w:rsidRDefault="00880FE5" w:rsidP="00A62520"/>
    <w:p w:rsidR="00880FE5" w:rsidRPr="00EA5C5D" w:rsidRDefault="00880FE5" w:rsidP="00A62520">
      <w:r w:rsidRPr="00EA5C5D">
        <w:t>«__» _________ 2023 г., протокол №___</w:t>
      </w:r>
    </w:p>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r w:rsidRPr="00EA5C5D">
        <w:t>Председатель цикловой методической комиссии</w:t>
      </w:r>
    </w:p>
    <w:p w:rsidR="00880FE5" w:rsidRPr="00EA5C5D" w:rsidRDefault="00880FE5" w:rsidP="00A62520"/>
    <w:p w:rsidR="00880FE5" w:rsidRPr="00EA5C5D" w:rsidRDefault="00880FE5" w:rsidP="00A62520">
      <w:r w:rsidRPr="00EA5C5D">
        <w:t>Профессор, д. м. н. ___________________ Власов Т. Д.</w:t>
      </w:r>
    </w:p>
    <w:p w:rsidR="00880FE5" w:rsidRPr="00EA5C5D" w:rsidRDefault="00880FE5" w:rsidP="00A62520">
      <w:pPr>
        <w:rPr>
          <w:b/>
        </w:rPr>
      </w:pPr>
      <w:r w:rsidRPr="00EA5C5D">
        <w:br w:type="page"/>
      </w:r>
    </w:p>
    <w:p w:rsidR="00880FE5" w:rsidRPr="00EA5C5D" w:rsidRDefault="00880FE5" w:rsidP="00A3542C">
      <w:pPr>
        <w:jc w:val="both"/>
      </w:pPr>
      <w:r w:rsidRPr="00EA5C5D">
        <w:rPr>
          <w:b/>
        </w:rPr>
        <w:lastRenderedPageBreak/>
        <w:t>1. Цели и задачи дисциплины</w:t>
      </w:r>
    </w:p>
    <w:p w:rsidR="00880FE5" w:rsidRPr="00EA5C5D" w:rsidRDefault="00880FE5" w:rsidP="00A3542C">
      <w:pPr>
        <w:jc w:val="both"/>
      </w:pPr>
      <w:r w:rsidRPr="00EA5C5D">
        <w:rPr>
          <w:b/>
        </w:rPr>
        <w:t xml:space="preserve">Цель </w:t>
      </w:r>
      <w:r w:rsidRPr="00EA5C5D">
        <w:t>дисциплины — рассмотрение основных физических и физико-химических закономерностей, лежащих в основе функционирования биологических объектов, функций живого организма.</w:t>
      </w:r>
    </w:p>
    <w:p w:rsidR="00880FE5" w:rsidRPr="00EA5C5D" w:rsidRDefault="00880FE5" w:rsidP="00A3542C">
      <w:pPr>
        <w:jc w:val="both"/>
      </w:pPr>
      <w:r w:rsidRPr="00EA5C5D">
        <w:t>Задачи:</w:t>
      </w:r>
    </w:p>
    <w:p w:rsidR="00880FE5" w:rsidRPr="00EA5C5D" w:rsidRDefault="00880FE5" w:rsidP="00A3542C">
      <w:pPr>
        <w:jc w:val="both"/>
      </w:pPr>
      <w:r w:rsidRPr="00EA5C5D">
        <w:t>— сформировать у обучающихся целостное представление о теоретических основах и основных методах молекулярной биофизики, о биофизике мембранных процессов, структуре и функционировании биологических мембран, основных методах исследования мембранных процессов, о теоретических основах и основных методах изучения фотобиологических процессов, о теоретических основах и основных методах радиационной биофизики, об основных биофизических методах регистрации показателей функциональной деятельности, применение полученных знаний и навыков в решении профессиональных задач;</w:t>
      </w:r>
    </w:p>
    <w:p w:rsidR="00880FE5" w:rsidRPr="00EA5C5D" w:rsidRDefault="00880FE5" w:rsidP="00A3542C">
      <w:pPr>
        <w:jc w:val="both"/>
      </w:pPr>
      <w:r w:rsidRPr="00EA5C5D">
        <w:t>— ознакомить студентов с современным состоянием медицинской биофизики в Российской Федерации и за рубежом.</w:t>
      </w:r>
    </w:p>
    <w:p w:rsidR="00880FE5" w:rsidRPr="00EA5C5D" w:rsidRDefault="00880FE5" w:rsidP="00A3542C">
      <w:pPr>
        <w:jc w:val="both"/>
        <w:rPr>
          <w:b/>
        </w:rPr>
      </w:pPr>
      <w:r w:rsidRPr="00EA5C5D">
        <w:rPr>
          <w:b/>
        </w:rPr>
        <w:t>2. Планируемые результаты обучения по дисциплине:</w:t>
      </w:r>
    </w:p>
    <w:p w:rsidR="00880FE5" w:rsidRPr="00EA5C5D" w:rsidRDefault="00880FE5" w:rsidP="00A3542C">
      <w:pPr>
        <w:jc w:val="both"/>
        <w:rPr>
          <w:b/>
        </w:rPr>
      </w:pPr>
      <w:bookmarkStart w:id="54" w:name="_heading=h.6qfqkmrw5f0v" w:colFirst="0" w:colLast="0"/>
      <w:bookmarkEnd w:id="54"/>
    </w:p>
    <w:p w:rsidR="00880FE5" w:rsidRPr="00EA5C5D" w:rsidRDefault="00880FE5" w:rsidP="00A3542C">
      <w:pPr>
        <w:jc w:val="both"/>
      </w:pPr>
    </w:p>
    <w:tbl>
      <w:tblPr>
        <w:tblW w:w="101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65"/>
        <w:gridCol w:w="3054"/>
        <w:gridCol w:w="3402"/>
        <w:gridCol w:w="2516"/>
      </w:tblGrid>
      <w:tr w:rsidR="00880FE5" w:rsidRPr="00EA5C5D" w:rsidTr="00880FE5">
        <w:trPr>
          <w:cantSplit/>
          <w:tblHeader/>
        </w:trPr>
        <w:tc>
          <w:tcPr>
            <w:tcW w:w="1165" w:type="dxa"/>
          </w:tcPr>
          <w:p w:rsidR="00880FE5" w:rsidRPr="00EA5C5D" w:rsidRDefault="00880FE5" w:rsidP="00A3542C">
            <w:pPr>
              <w:jc w:val="both"/>
            </w:pPr>
            <w:r w:rsidRPr="00EA5C5D">
              <w:t>Код компетенции</w:t>
            </w:r>
          </w:p>
        </w:tc>
        <w:tc>
          <w:tcPr>
            <w:tcW w:w="3054" w:type="dxa"/>
          </w:tcPr>
          <w:p w:rsidR="00880FE5" w:rsidRPr="00EA5C5D" w:rsidRDefault="00880FE5" w:rsidP="00A3542C">
            <w:pPr>
              <w:jc w:val="both"/>
            </w:pPr>
            <w:r w:rsidRPr="00EA5C5D">
              <w:t xml:space="preserve">Содержание компетенции </w:t>
            </w:r>
          </w:p>
        </w:tc>
        <w:tc>
          <w:tcPr>
            <w:tcW w:w="3402" w:type="dxa"/>
          </w:tcPr>
          <w:p w:rsidR="00880FE5" w:rsidRPr="00EA5C5D" w:rsidRDefault="00880FE5" w:rsidP="00A3542C">
            <w:pPr>
              <w:jc w:val="both"/>
            </w:pPr>
            <w:r w:rsidRPr="00EA5C5D">
              <w:t>Индикаторы достижения компетенции</w:t>
            </w:r>
          </w:p>
        </w:tc>
        <w:tc>
          <w:tcPr>
            <w:tcW w:w="2516" w:type="dxa"/>
          </w:tcPr>
          <w:p w:rsidR="00880FE5" w:rsidRPr="00EA5C5D" w:rsidRDefault="00880FE5" w:rsidP="00A3542C">
            <w:pPr>
              <w:jc w:val="both"/>
            </w:pPr>
            <w:r w:rsidRPr="00EA5C5D">
              <w:t>Оценочные средства</w:t>
            </w:r>
          </w:p>
        </w:tc>
      </w:tr>
      <w:tr w:rsidR="00880FE5" w:rsidRPr="00EA5C5D" w:rsidTr="00880FE5">
        <w:trPr>
          <w:cantSplit/>
          <w:trHeight w:val="930"/>
          <w:tblHeader/>
        </w:trPr>
        <w:tc>
          <w:tcPr>
            <w:tcW w:w="1165" w:type="dxa"/>
            <w:vMerge w:val="restart"/>
          </w:tcPr>
          <w:p w:rsidR="00880FE5" w:rsidRPr="00EA5C5D" w:rsidRDefault="00880FE5" w:rsidP="00A3542C">
            <w:pPr>
              <w:jc w:val="both"/>
            </w:pPr>
            <w:r w:rsidRPr="00EA5C5D">
              <w:t>ОПК-1</w:t>
            </w:r>
          </w:p>
          <w:p w:rsidR="00880FE5" w:rsidRPr="00EA5C5D" w:rsidRDefault="00880FE5" w:rsidP="00A3542C">
            <w:pPr>
              <w:jc w:val="both"/>
            </w:pPr>
            <w:r w:rsidRPr="00EA5C5D">
              <w:t>(ИД-1, ИД-2, ИД-3)</w:t>
            </w:r>
          </w:p>
        </w:tc>
        <w:tc>
          <w:tcPr>
            <w:tcW w:w="3054" w:type="dxa"/>
            <w:vMerge w:val="restart"/>
          </w:tcPr>
          <w:p w:rsidR="00880FE5" w:rsidRPr="00EA5C5D" w:rsidRDefault="00880FE5" w:rsidP="00A3542C">
            <w:pPr>
              <w:jc w:val="both"/>
              <w:rPr>
                <w:b/>
              </w:rPr>
            </w:pPr>
            <w:r w:rsidRPr="00EA5C5D">
              <w:t>Способен использовать и применять фундаментальные и прикладные медицинские, естественнонаучные знания для постановки и решения стандартных и инновационных задач профессиональной деятельности</w:t>
            </w:r>
          </w:p>
          <w:p w:rsidR="00880FE5" w:rsidRPr="00EA5C5D" w:rsidRDefault="00880FE5" w:rsidP="00A3542C">
            <w:pPr>
              <w:jc w:val="both"/>
            </w:pPr>
          </w:p>
        </w:tc>
        <w:tc>
          <w:tcPr>
            <w:tcW w:w="3402" w:type="dxa"/>
            <w:vAlign w:val="center"/>
          </w:tcPr>
          <w:p w:rsidR="00880FE5" w:rsidRPr="00EA5C5D" w:rsidRDefault="00880FE5" w:rsidP="00A3542C">
            <w:pPr>
              <w:jc w:val="both"/>
              <w:rPr>
                <w:b/>
              </w:rPr>
            </w:pPr>
            <w:r w:rsidRPr="00EA5C5D">
              <w:t>ОПК-1.ИД1 - Применяет знание истории и методологии биологических наук для решения профессиональных задач</w:t>
            </w:r>
          </w:p>
        </w:tc>
        <w:tc>
          <w:tcPr>
            <w:tcW w:w="2516" w:type="dxa"/>
          </w:tcPr>
          <w:p w:rsidR="00880FE5" w:rsidRPr="00EA5C5D" w:rsidRDefault="00880FE5" w:rsidP="00A3542C">
            <w:pPr>
              <w:jc w:val="both"/>
            </w:pPr>
            <w:r w:rsidRPr="00EA5C5D">
              <w:t>Контрольные вопросы, тестовые задания</w:t>
            </w:r>
          </w:p>
          <w:p w:rsidR="00880FE5" w:rsidRPr="00EA5C5D" w:rsidRDefault="00880FE5" w:rsidP="00A3542C">
            <w:pPr>
              <w:jc w:val="both"/>
            </w:pPr>
          </w:p>
        </w:tc>
      </w:tr>
      <w:tr w:rsidR="00880FE5" w:rsidRPr="00EA5C5D" w:rsidTr="00880FE5">
        <w:trPr>
          <w:cantSplit/>
          <w:trHeight w:val="930"/>
          <w:tblHeader/>
        </w:trPr>
        <w:tc>
          <w:tcPr>
            <w:tcW w:w="1165" w:type="dxa"/>
            <w:vMerge/>
          </w:tcPr>
          <w:p w:rsidR="00880FE5" w:rsidRPr="00EA5C5D" w:rsidRDefault="00880FE5" w:rsidP="00A3542C">
            <w:pPr>
              <w:jc w:val="both"/>
            </w:pPr>
          </w:p>
        </w:tc>
        <w:tc>
          <w:tcPr>
            <w:tcW w:w="3054" w:type="dxa"/>
            <w:vMerge/>
          </w:tcPr>
          <w:p w:rsidR="00880FE5" w:rsidRPr="00EA5C5D" w:rsidRDefault="00880FE5" w:rsidP="00A3542C">
            <w:pPr>
              <w:jc w:val="both"/>
            </w:pPr>
          </w:p>
        </w:tc>
        <w:tc>
          <w:tcPr>
            <w:tcW w:w="3402" w:type="dxa"/>
            <w:vAlign w:val="center"/>
          </w:tcPr>
          <w:p w:rsidR="00880FE5" w:rsidRPr="00EA5C5D" w:rsidRDefault="00880FE5" w:rsidP="00A3542C">
            <w:pPr>
              <w:jc w:val="both"/>
              <w:rPr>
                <w:b/>
              </w:rPr>
            </w:pPr>
            <w:r w:rsidRPr="00EA5C5D">
              <w:t>ОПК-1.ИД2 - Способен применять фундаментальные биологические представления с учетом современных методологических подходов для постановки нестандартных профессиональных задач</w:t>
            </w:r>
          </w:p>
        </w:tc>
        <w:tc>
          <w:tcPr>
            <w:tcW w:w="2516" w:type="dxa"/>
          </w:tcPr>
          <w:p w:rsidR="00880FE5" w:rsidRPr="00EA5C5D" w:rsidRDefault="00880FE5" w:rsidP="00A3542C">
            <w:pPr>
              <w:jc w:val="both"/>
            </w:pPr>
            <w:r w:rsidRPr="00EA5C5D">
              <w:t>Контрольные вопросы, тестовые задания</w:t>
            </w:r>
          </w:p>
        </w:tc>
      </w:tr>
      <w:tr w:rsidR="00880FE5" w:rsidRPr="00EA5C5D" w:rsidTr="00880FE5">
        <w:trPr>
          <w:cantSplit/>
          <w:trHeight w:val="1940"/>
          <w:tblHeader/>
        </w:trPr>
        <w:tc>
          <w:tcPr>
            <w:tcW w:w="1165" w:type="dxa"/>
            <w:vMerge/>
          </w:tcPr>
          <w:p w:rsidR="00880FE5" w:rsidRPr="00EA5C5D" w:rsidRDefault="00880FE5" w:rsidP="00A3542C">
            <w:pPr>
              <w:jc w:val="both"/>
            </w:pPr>
          </w:p>
        </w:tc>
        <w:tc>
          <w:tcPr>
            <w:tcW w:w="3054" w:type="dxa"/>
            <w:vMerge/>
          </w:tcPr>
          <w:p w:rsidR="00880FE5" w:rsidRPr="00EA5C5D" w:rsidRDefault="00880FE5" w:rsidP="00A3542C">
            <w:pPr>
              <w:jc w:val="both"/>
            </w:pPr>
          </w:p>
        </w:tc>
        <w:tc>
          <w:tcPr>
            <w:tcW w:w="3402" w:type="dxa"/>
            <w:vMerge w:val="restart"/>
            <w:vAlign w:val="center"/>
          </w:tcPr>
          <w:p w:rsidR="00880FE5" w:rsidRPr="00EA5C5D" w:rsidRDefault="00880FE5" w:rsidP="00A3542C">
            <w:pPr>
              <w:jc w:val="both"/>
              <w:rPr>
                <w:b/>
              </w:rPr>
            </w:pPr>
            <w:r w:rsidRPr="00EA5C5D">
              <w:t>ОПК-1.ИД3 - Способен использовать программное обеспечение и профессиональные базы данных для решения задач в избранной области биологии</w:t>
            </w:r>
          </w:p>
        </w:tc>
        <w:tc>
          <w:tcPr>
            <w:tcW w:w="2516" w:type="dxa"/>
            <w:vMerge w:val="restart"/>
          </w:tcPr>
          <w:p w:rsidR="00880FE5" w:rsidRPr="00EA5C5D" w:rsidRDefault="00880FE5" w:rsidP="00A3542C">
            <w:pPr>
              <w:jc w:val="both"/>
            </w:pPr>
            <w:r w:rsidRPr="00EA5C5D">
              <w:t>Доклад</w:t>
            </w:r>
          </w:p>
          <w:p w:rsidR="00880FE5" w:rsidRPr="00EA5C5D" w:rsidRDefault="00880FE5" w:rsidP="00A3542C">
            <w:pPr>
              <w:jc w:val="both"/>
            </w:pPr>
            <w:r w:rsidRPr="00EA5C5D">
              <w:t>Тестовые задания</w:t>
            </w:r>
          </w:p>
        </w:tc>
      </w:tr>
      <w:tr w:rsidR="00880FE5" w:rsidRPr="00EA5C5D" w:rsidTr="00880FE5">
        <w:trPr>
          <w:cantSplit/>
          <w:trHeight w:val="317"/>
          <w:tblHeader/>
        </w:trPr>
        <w:tc>
          <w:tcPr>
            <w:tcW w:w="1165" w:type="dxa"/>
            <w:vMerge/>
          </w:tcPr>
          <w:p w:rsidR="00880FE5" w:rsidRPr="00EA5C5D" w:rsidRDefault="00880FE5" w:rsidP="00A3542C">
            <w:pPr>
              <w:jc w:val="both"/>
            </w:pPr>
          </w:p>
        </w:tc>
        <w:tc>
          <w:tcPr>
            <w:tcW w:w="3054" w:type="dxa"/>
            <w:vMerge/>
          </w:tcPr>
          <w:p w:rsidR="00880FE5" w:rsidRPr="00EA5C5D" w:rsidRDefault="00880FE5" w:rsidP="00A3542C">
            <w:pPr>
              <w:jc w:val="both"/>
            </w:pPr>
          </w:p>
        </w:tc>
        <w:tc>
          <w:tcPr>
            <w:tcW w:w="3402" w:type="dxa"/>
            <w:vMerge/>
          </w:tcPr>
          <w:p w:rsidR="00880FE5" w:rsidRPr="00EA5C5D" w:rsidRDefault="00880FE5" w:rsidP="00A3542C">
            <w:pPr>
              <w:jc w:val="both"/>
            </w:pPr>
          </w:p>
        </w:tc>
        <w:tc>
          <w:tcPr>
            <w:tcW w:w="2516" w:type="dxa"/>
            <w:vMerge/>
          </w:tcPr>
          <w:p w:rsidR="00880FE5" w:rsidRPr="00EA5C5D" w:rsidRDefault="00880FE5" w:rsidP="00A3542C">
            <w:pPr>
              <w:jc w:val="both"/>
            </w:pPr>
          </w:p>
        </w:tc>
      </w:tr>
      <w:tr w:rsidR="00880FE5" w:rsidRPr="00EA5C5D" w:rsidTr="00880FE5">
        <w:trPr>
          <w:cantSplit/>
          <w:trHeight w:val="967"/>
          <w:tblHeader/>
        </w:trPr>
        <w:tc>
          <w:tcPr>
            <w:tcW w:w="1165" w:type="dxa"/>
            <w:vMerge w:val="restart"/>
          </w:tcPr>
          <w:p w:rsidR="00880FE5" w:rsidRPr="00EA5C5D" w:rsidRDefault="00880FE5" w:rsidP="00A3542C">
            <w:pPr>
              <w:jc w:val="both"/>
            </w:pPr>
            <w:r w:rsidRPr="00EA5C5D">
              <w:t>ОПК-2</w:t>
            </w:r>
          </w:p>
          <w:p w:rsidR="00880FE5" w:rsidRPr="00EA5C5D" w:rsidRDefault="00880FE5" w:rsidP="00A3542C">
            <w:pPr>
              <w:jc w:val="both"/>
            </w:pPr>
            <w:r w:rsidRPr="00EA5C5D">
              <w:t>(ИД-1, ИД-2, ИД-3)</w:t>
            </w:r>
          </w:p>
        </w:tc>
        <w:tc>
          <w:tcPr>
            <w:tcW w:w="3054" w:type="dxa"/>
            <w:vMerge w:val="restart"/>
          </w:tcPr>
          <w:p w:rsidR="00880FE5" w:rsidRPr="00EA5C5D" w:rsidRDefault="00880FE5" w:rsidP="00A3542C">
            <w:pPr>
              <w:jc w:val="both"/>
            </w:pPr>
            <w:r w:rsidRPr="00EA5C5D">
              <w:t xml:space="preserve">Способен творчески использовать в профессиональной деятельности знания фундаментальных и прикладных разделов </w:t>
            </w:r>
            <w:r w:rsidRPr="00EA5C5D">
              <w:lastRenderedPageBreak/>
              <w:t>дисциплин (модулей), определяющих направленность программы магистратуры</w:t>
            </w:r>
          </w:p>
        </w:tc>
        <w:tc>
          <w:tcPr>
            <w:tcW w:w="3402" w:type="dxa"/>
            <w:vAlign w:val="center"/>
          </w:tcPr>
          <w:p w:rsidR="00880FE5" w:rsidRPr="00EA5C5D" w:rsidRDefault="00880FE5" w:rsidP="00A3542C">
            <w:pPr>
              <w:jc w:val="both"/>
              <w:rPr>
                <w:b/>
              </w:rPr>
            </w:pPr>
            <w:r w:rsidRPr="00EA5C5D">
              <w:lastRenderedPageBreak/>
              <w:t>ОПК-2.ИД1 - Применяет фундаментальные и прикладные знания в сфере профессиональной деятельности для постановки и решения новых задач</w:t>
            </w:r>
          </w:p>
        </w:tc>
        <w:tc>
          <w:tcPr>
            <w:tcW w:w="2516" w:type="dxa"/>
            <w:vMerge w:val="restart"/>
          </w:tcPr>
          <w:p w:rsidR="00880FE5" w:rsidRPr="00EA5C5D" w:rsidRDefault="00880FE5" w:rsidP="00A3542C">
            <w:pPr>
              <w:jc w:val="both"/>
            </w:pPr>
          </w:p>
        </w:tc>
      </w:tr>
      <w:tr w:rsidR="00880FE5" w:rsidRPr="00EA5C5D" w:rsidTr="00880FE5">
        <w:trPr>
          <w:cantSplit/>
          <w:trHeight w:val="487"/>
          <w:tblHeader/>
        </w:trPr>
        <w:tc>
          <w:tcPr>
            <w:tcW w:w="1165" w:type="dxa"/>
            <w:vMerge/>
          </w:tcPr>
          <w:p w:rsidR="00880FE5" w:rsidRPr="00EA5C5D" w:rsidRDefault="00880FE5" w:rsidP="00A3542C">
            <w:pPr>
              <w:jc w:val="both"/>
            </w:pPr>
          </w:p>
        </w:tc>
        <w:tc>
          <w:tcPr>
            <w:tcW w:w="3054" w:type="dxa"/>
            <w:vMerge/>
          </w:tcPr>
          <w:p w:rsidR="00880FE5" w:rsidRPr="00EA5C5D" w:rsidRDefault="00880FE5" w:rsidP="00A3542C">
            <w:pPr>
              <w:jc w:val="both"/>
            </w:pPr>
          </w:p>
        </w:tc>
        <w:tc>
          <w:tcPr>
            <w:tcW w:w="3402" w:type="dxa"/>
            <w:vAlign w:val="center"/>
          </w:tcPr>
          <w:p w:rsidR="00880FE5" w:rsidRPr="00EA5C5D" w:rsidRDefault="00880FE5" w:rsidP="00A3542C">
            <w:pPr>
              <w:jc w:val="both"/>
              <w:rPr>
                <w:b/>
              </w:rPr>
            </w:pPr>
            <w:r w:rsidRPr="00EA5C5D">
              <w:t>ОПК-2.ИД2 - Использует современные методы молекулярной и клеточной биологии в сфере профессиональной деятельности для постановки и решения новых задач</w:t>
            </w:r>
          </w:p>
        </w:tc>
        <w:tc>
          <w:tcPr>
            <w:tcW w:w="2516" w:type="dxa"/>
            <w:vMerge/>
          </w:tcPr>
          <w:p w:rsidR="00880FE5" w:rsidRPr="00EA5C5D" w:rsidRDefault="00880FE5" w:rsidP="00A3542C">
            <w:pPr>
              <w:jc w:val="both"/>
            </w:pPr>
          </w:p>
        </w:tc>
      </w:tr>
      <w:tr w:rsidR="00880FE5" w:rsidRPr="00EA5C5D" w:rsidTr="00880FE5">
        <w:trPr>
          <w:cantSplit/>
          <w:trHeight w:val="487"/>
          <w:tblHeader/>
        </w:trPr>
        <w:tc>
          <w:tcPr>
            <w:tcW w:w="1165" w:type="dxa"/>
            <w:vMerge/>
          </w:tcPr>
          <w:p w:rsidR="00880FE5" w:rsidRPr="00EA5C5D" w:rsidRDefault="00880FE5" w:rsidP="00A3542C">
            <w:pPr>
              <w:jc w:val="both"/>
            </w:pPr>
          </w:p>
        </w:tc>
        <w:tc>
          <w:tcPr>
            <w:tcW w:w="3054" w:type="dxa"/>
            <w:vMerge/>
          </w:tcPr>
          <w:p w:rsidR="00880FE5" w:rsidRPr="00EA5C5D" w:rsidRDefault="00880FE5" w:rsidP="00A3542C">
            <w:pPr>
              <w:jc w:val="both"/>
            </w:pPr>
          </w:p>
        </w:tc>
        <w:tc>
          <w:tcPr>
            <w:tcW w:w="3402" w:type="dxa"/>
            <w:vAlign w:val="center"/>
          </w:tcPr>
          <w:p w:rsidR="00880FE5" w:rsidRPr="00EA5C5D" w:rsidRDefault="00880FE5" w:rsidP="00A3542C">
            <w:pPr>
              <w:jc w:val="both"/>
              <w:rPr>
                <w:b/>
              </w:rPr>
            </w:pPr>
            <w:r w:rsidRPr="00EA5C5D">
              <w:t>ОПК-2.ИД3 - Способен формулировать заключения и выводы по результатам анализа литературных данных и расчетно-теоретических работ в избранной области биологии</w:t>
            </w:r>
          </w:p>
        </w:tc>
        <w:tc>
          <w:tcPr>
            <w:tcW w:w="2516" w:type="dxa"/>
            <w:vMerge/>
          </w:tcPr>
          <w:p w:rsidR="00880FE5" w:rsidRPr="00EA5C5D" w:rsidRDefault="00880FE5" w:rsidP="00A3542C">
            <w:pPr>
              <w:jc w:val="both"/>
            </w:pPr>
          </w:p>
        </w:tc>
      </w:tr>
    </w:tbl>
    <w:p w:rsidR="00880FE5" w:rsidRPr="00EA5C5D" w:rsidRDefault="00880FE5" w:rsidP="00A3542C">
      <w:pPr>
        <w:jc w:val="both"/>
        <w:rPr>
          <w:b/>
        </w:rPr>
      </w:pPr>
    </w:p>
    <w:p w:rsidR="00880FE5" w:rsidRPr="00EA5C5D" w:rsidRDefault="00880FE5" w:rsidP="00A3542C">
      <w:pPr>
        <w:jc w:val="both"/>
      </w:pPr>
      <w:r w:rsidRPr="00EA5C5D">
        <w:t>3. Место дисциплины в структуре образовательной программы</w:t>
      </w:r>
    </w:p>
    <w:p w:rsidR="00880FE5" w:rsidRPr="00EA5C5D" w:rsidRDefault="00880FE5" w:rsidP="00A3542C">
      <w:pPr>
        <w:jc w:val="both"/>
      </w:pPr>
      <w:r w:rsidRPr="00EA5C5D">
        <w:t>Дисциплина «Избранные главы биофизики» относится к обязательной части учебного плана.</w:t>
      </w:r>
    </w:p>
    <w:p w:rsidR="00880FE5" w:rsidRPr="00EA5C5D" w:rsidRDefault="00880FE5" w:rsidP="00A3542C">
      <w:pPr>
        <w:jc w:val="both"/>
        <w:rPr>
          <w:b/>
        </w:rPr>
      </w:pPr>
      <w:r w:rsidRPr="00EA5C5D">
        <w:t>4. Объем дисциплины в зачётных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880FE5" w:rsidRPr="00EA5C5D" w:rsidRDefault="00880FE5" w:rsidP="00A3542C">
      <w:pPr>
        <w:jc w:val="both"/>
      </w:pPr>
    </w:p>
    <w:tbl>
      <w:tblPr>
        <w:tblW w:w="10070"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489"/>
        <w:gridCol w:w="1733"/>
        <w:gridCol w:w="1424"/>
        <w:gridCol w:w="1424"/>
      </w:tblGrid>
      <w:tr w:rsidR="00D5583C" w:rsidRPr="00EA5C5D" w:rsidTr="00D5583C">
        <w:trPr>
          <w:cantSplit/>
          <w:trHeight w:val="843"/>
          <w:tblHeader/>
          <w:jc w:val="center"/>
        </w:trPr>
        <w:tc>
          <w:tcPr>
            <w:tcW w:w="5489" w:type="dxa"/>
            <w:tcBorders>
              <w:top w:val="single" w:sz="4" w:space="0" w:color="000000"/>
              <w:left w:val="single" w:sz="4" w:space="0" w:color="000000"/>
            </w:tcBorders>
            <w:vAlign w:val="center"/>
          </w:tcPr>
          <w:p w:rsidR="00D5583C" w:rsidRPr="00EA5C5D" w:rsidRDefault="00D5583C" w:rsidP="00A62520">
            <w:pPr>
              <w:rPr>
                <w:b/>
              </w:rPr>
            </w:pPr>
            <w:r w:rsidRPr="00EA5C5D">
              <w:rPr>
                <w:b/>
              </w:rPr>
              <w:t>Вид учебной работы</w:t>
            </w:r>
          </w:p>
        </w:tc>
        <w:tc>
          <w:tcPr>
            <w:tcW w:w="1733" w:type="dxa"/>
            <w:tcBorders>
              <w:top w:val="single" w:sz="4" w:space="0" w:color="000000"/>
              <w:right w:val="single" w:sz="4" w:space="0" w:color="000000"/>
            </w:tcBorders>
            <w:vAlign w:val="center"/>
          </w:tcPr>
          <w:p w:rsidR="00D5583C" w:rsidRPr="00EA5C5D" w:rsidRDefault="00D5583C" w:rsidP="00A62520">
            <w:pPr>
              <w:rPr>
                <w:b/>
              </w:rPr>
            </w:pPr>
            <w:r w:rsidRPr="00EA5C5D">
              <w:rPr>
                <w:b/>
              </w:rPr>
              <w:t>Всего часов / зачётных единиц</w:t>
            </w:r>
          </w:p>
        </w:tc>
        <w:tc>
          <w:tcPr>
            <w:tcW w:w="1424" w:type="dxa"/>
            <w:tcBorders>
              <w:top w:val="single" w:sz="4" w:space="0" w:color="000000"/>
              <w:left w:val="single" w:sz="4" w:space="0" w:color="000000"/>
            </w:tcBorders>
          </w:tcPr>
          <w:p w:rsidR="00D5583C" w:rsidRPr="00EA5C5D" w:rsidRDefault="00D5583C" w:rsidP="00A62520"/>
          <w:p w:rsidR="00D5583C" w:rsidRPr="00EA5C5D" w:rsidRDefault="00D5583C" w:rsidP="00D5583C">
            <w:pPr>
              <w:rPr>
                <w:b/>
              </w:rPr>
            </w:pPr>
            <w:r w:rsidRPr="00EA5C5D">
              <w:rPr>
                <w:b/>
              </w:rPr>
              <w:t xml:space="preserve">Семестр </w:t>
            </w:r>
            <w:r>
              <w:rPr>
                <w:b/>
              </w:rPr>
              <w:t>3</w:t>
            </w:r>
          </w:p>
        </w:tc>
        <w:tc>
          <w:tcPr>
            <w:tcW w:w="1424" w:type="dxa"/>
            <w:tcBorders>
              <w:top w:val="single" w:sz="4" w:space="0" w:color="000000"/>
              <w:left w:val="single" w:sz="4" w:space="0" w:color="000000"/>
            </w:tcBorders>
          </w:tcPr>
          <w:p w:rsidR="00D5583C" w:rsidRPr="00EA5C5D" w:rsidRDefault="00D5583C" w:rsidP="00D5583C">
            <w:r w:rsidRPr="00EA5C5D">
              <w:rPr>
                <w:b/>
              </w:rPr>
              <w:t xml:space="preserve">Семестр </w:t>
            </w:r>
            <w:r>
              <w:rPr>
                <w:b/>
              </w:rPr>
              <w:t>4</w:t>
            </w:r>
          </w:p>
        </w:tc>
      </w:tr>
      <w:tr w:rsidR="00D5583C" w:rsidRPr="00EA5C5D" w:rsidTr="00D5583C">
        <w:trPr>
          <w:cantSplit/>
          <w:trHeight w:val="424"/>
          <w:tblHeader/>
          <w:jc w:val="center"/>
        </w:trPr>
        <w:tc>
          <w:tcPr>
            <w:tcW w:w="5489" w:type="dxa"/>
            <w:tcBorders>
              <w:top w:val="single" w:sz="4" w:space="0" w:color="000000"/>
            </w:tcBorders>
            <w:shd w:val="clear" w:color="auto" w:fill="E0E0E0"/>
            <w:vAlign w:val="center"/>
          </w:tcPr>
          <w:p w:rsidR="00D5583C" w:rsidRPr="00EA5C5D" w:rsidRDefault="00D5583C" w:rsidP="00A62520">
            <w:r w:rsidRPr="00EA5C5D">
              <w:rPr>
                <w:b/>
              </w:rPr>
              <w:t>Аудиторные занятия (всего)</w:t>
            </w:r>
          </w:p>
        </w:tc>
        <w:tc>
          <w:tcPr>
            <w:tcW w:w="1733" w:type="dxa"/>
            <w:tcBorders>
              <w:top w:val="single" w:sz="4" w:space="0" w:color="000000"/>
              <w:right w:val="single" w:sz="4" w:space="0" w:color="000000"/>
            </w:tcBorders>
            <w:shd w:val="clear" w:color="auto" w:fill="D9D9D9"/>
          </w:tcPr>
          <w:p w:rsidR="00D5583C" w:rsidRPr="00EA5C5D" w:rsidRDefault="00D5583C" w:rsidP="00A3542C">
            <w:pPr>
              <w:jc w:val="center"/>
            </w:pPr>
            <w:r w:rsidRPr="00EA5C5D">
              <w:t>64</w:t>
            </w:r>
          </w:p>
        </w:tc>
        <w:tc>
          <w:tcPr>
            <w:tcW w:w="1424" w:type="dxa"/>
            <w:tcBorders>
              <w:top w:val="single" w:sz="4" w:space="0" w:color="000000"/>
              <w:left w:val="single" w:sz="4" w:space="0" w:color="000000"/>
            </w:tcBorders>
            <w:shd w:val="clear" w:color="auto" w:fill="D9D9D9"/>
          </w:tcPr>
          <w:p w:rsidR="00D5583C" w:rsidRPr="00EA5C5D" w:rsidRDefault="00D5583C" w:rsidP="00A3542C">
            <w:pPr>
              <w:jc w:val="center"/>
            </w:pPr>
            <w:r>
              <w:t>32</w:t>
            </w:r>
          </w:p>
        </w:tc>
        <w:tc>
          <w:tcPr>
            <w:tcW w:w="1424" w:type="dxa"/>
            <w:tcBorders>
              <w:top w:val="single" w:sz="4" w:space="0" w:color="000000"/>
              <w:left w:val="single" w:sz="4" w:space="0" w:color="000000"/>
            </w:tcBorders>
            <w:shd w:val="clear" w:color="auto" w:fill="D9D9D9" w:themeFill="background1" w:themeFillShade="D9"/>
          </w:tcPr>
          <w:p w:rsidR="00D5583C" w:rsidRPr="00EA5C5D" w:rsidRDefault="00D5583C" w:rsidP="00A3542C">
            <w:pPr>
              <w:jc w:val="center"/>
            </w:pPr>
            <w:r>
              <w:t>32</w:t>
            </w:r>
          </w:p>
        </w:tc>
      </w:tr>
      <w:tr w:rsidR="00D5583C" w:rsidRPr="00EA5C5D" w:rsidTr="00D5583C">
        <w:trPr>
          <w:cantSplit/>
          <w:tblHeader/>
          <w:jc w:val="center"/>
        </w:trPr>
        <w:tc>
          <w:tcPr>
            <w:tcW w:w="5489" w:type="dxa"/>
            <w:vAlign w:val="center"/>
          </w:tcPr>
          <w:p w:rsidR="00D5583C" w:rsidRPr="00EA5C5D" w:rsidRDefault="00D5583C" w:rsidP="00A62520">
            <w:r w:rsidRPr="00EA5C5D">
              <w:t>В том числе:</w:t>
            </w:r>
          </w:p>
        </w:tc>
        <w:tc>
          <w:tcPr>
            <w:tcW w:w="1733" w:type="dxa"/>
            <w:tcBorders>
              <w:right w:val="single" w:sz="4" w:space="0" w:color="000000"/>
            </w:tcBorders>
            <w:shd w:val="clear" w:color="auto" w:fill="FFFFFF"/>
          </w:tcPr>
          <w:p w:rsidR="00D5583C" w:rsidRPr="00EA5C5D" w:rsidRDefault="00D5583C" w:rsidP="00A3542C">
            <w:pPr>
              <w:jc w:val="center"/>
            </w:pPr>
          </w:p>
        </w:tc>
        <w:tc>
          <w:tcPr>
            <w:tcW w:w="1424" w:type="dxa"/>
            <w:tcBorders>
              <w:left w:val="single" w:sz="4" w:space="0" w:color="000000"/>
            </w:tcBorders>
            <w:shd w:val="clear" w:color="auto" w:fill="FFFFFF"/>
          </w:tcPr>
          <w:p w:rsidR="00D5583C" w:rsidRPr="00EA5C5D" w:rsidRDefault="00D5583C" w:rsidP="00A3542C">
            <w:pPr>
              <w:jc w:val="center"/>
            </w:pPr>
          </w:p>
        </w:tc>
        <w:tc>
          <w:tcPr>
            <w:tcW w:w="1424" w:type="dxa"/>
            <w:tcBorders>
              <w:left w:val="single" w:sz="4" w:space="0" w:color="000000"/>
            </w:tcBorders>
            <w:shd w:val="clear" w:color="auto" w:fill="FFFFFF"/>
          </w:tcPr>
          <w:p w:rsidR="00D5583C" w:rsidRPr="00EA5C5D" w:rsidRDefault="00D5583C" w:rsidP="00A3542C">
            <w:pPr>
              <w:jc w:val="center"/>
            </w:pPr>
          </w:p>
        </w:tc>
      </w:tr>
      <w:tr w:rsidR="00D5583C" w:rsidRPr="00EA5C5D" w:rsidTr="00D5583C">
        <w:trPr>
          <w:cantSplit/>
          <w:tblHeader/>
          <w:jc w:val="center"/>
        </w:trPr>
        <w:tc>
          <w:tcPr>
            <w:tcW w:w="5489" w:type="dxa"/>
            <w:vAlign w:val="center"/>
          </w:tcPr>
          <w:p w:rsidR="00D5583C" w:rsidRPr="00EA5C5D" w:rsidRDefault="00D5583C" w:rsidP="00A62520">
            <w:r w:rsidRPr="00EA5C5D">
              <w:t>Лекции (Л)</w:t>
            </w:r>
          </w:p>
        </w:tc>
        <w:tc>
          <w:tcPr>
            <w:tcW w:w="1733" w:type="dxa"/>
            <w:tcBorders>
              <w:right w:val="single" w:sz="4" w:space="0" w:color="000000"/>
            </w:tcBorders>
            <w:shd w:val="clear" w:color="auto" w:fill="FFFFFF"/>
            <w:vAlign w:val="center"/>
          </w:tcPr>
          <w:p w:rsidR="00D5583C" w:rsidRPr="00EA5C5D" w:rsidRDefault="00D5583C" w:rsidP="00A3542C">
            <w:pPr>
              <w:jc w:val="center"/>
            </w:pPr>
            <w:r w:rsidRPr="00EA5C5D">
              <w:t>32</w:t>
            </w:r>
          </w:p>
        </w:tc>
        <w:tc>
          <w:tcPr>
            <w:tcW w:w="1424" w:type="dxa"/>
            <w:tcBorders>
              <w:left w:val="single" w:sz="4" w:space="0" w:color="000000"/>
            </w:tcBorders>
            <w:shd w:val="clear" w:color="auto" w:fill="FFFFFF"/>
            <w:vAlign w:val="center"/>
          </w:tcPr>
          <w:p w:rsidR="00D5583C" w:rsidRPr="00EA5C5D" w:rsidRDefault="00D5583C" w:rsidP="00A3542C">
            <w:pPr>
              <w:jc w:val="center"/>
            </w:pPr>
            <w:r>
              <w:t>16</w:t>
            </w:r>
          </w:p>
        </w:tc>
        <w:tc>
          <w:tcPr>
            <w:tcW w:w="1424" w:type="dxa"/>
            <w:tcBorders>
              <w:left w:val="single" w:sz="4" w:space="0" w:color="000000"/>
            </w:tcBorders>
            <w:shd w:val="clear" w:color="auto" w:fill="FFFFFF"/>
          </w:tcPr>
          <w:p w:rsidR="00D5583C" w:rsidRPr="00EA5C5D" w:rsidRDefault="00D5583C" w:rsidP="00A3542C">
            <w:pPr>
              <w:jc w:val="center"/>
            </w:pPr>
            <w:r>
              <w:t>16</w:t>
            </w:r>
          </w:p>
        </w:tc>
      </w:tr>
      <w:tr w:rsidR="00D5583C" w:rsidRPr="00EA5C5D" w:rsidTr="00D5583C">
        <w:trPr>
          <w:cantSplit/>
          <w:tblHeader/>
          <w:jc w:val="center"/>
        </w:trPr>
        <w:tc>
          <w:tcPr>
            <w:tcW w:w="5489" w:type="dxa"/>
            <w:vAlign w:val="center"/>
          </w:tcPr>
          <w:p w:rsidR="00D5583C" w:rsidRPr="00EA5C5D" w:rsidRDefault="00D5583C" w:rsidP="00A62520">
            <w:r w:rsidRPr="00EA5C5D">
              <w:t>Практические занятия (ПЗ)</w:t>
            </w:r>
          </w:p>
        </w:tc>
        <w:tc>
          <w:tcPr>
            <w:tcW w:w="1733" w:type="dxa"/>
            <w:tcBorders>
              <w:right w:val="single" w:sz="4" w:space="0" w:color="000000"/>
            </w:tcBorders>
            <w:shd w:val="clear" w:color="auto" w:fill="FFFFFF"/>
            <w:vAlign w:val="center"/>
          </w:tcPr>
          <w:p w:rsidR="00D5583C" w:rsidRPr="00EA5C5D" w:rsidRDefault="00D5583C" w:rsidP="00A3542C">
            <w:pPr>
              <w:jc w:val="center"/>
            </w:pPr>
            <w:r w:rsidRPr="00EA5C5D">
              <w:t>32</w:t>
            </w:r>
          </w:p>
        </w:tc>
        <w:tc>
          <w:tcPr>
            <w:tcW w:w="1424" w:type="dxa"/>
            <w:tcBorders>
              <w:left w:val="single" w:sz="4" w:space="0" w:color="000000"/>
            </w:tcBorders>
            <w:shd w:val="clear" w:color="auto" w:fill="FFFFFF"/>
            <w:vAlign w:val="center"/>
          </w:tcPr>
          <w:p w:rsidR="00D5583C" w:rsidRPr="00EA5C5D" w:rsidRDefault="00D5583C" w:rsidP="00A3542C">
            <w:pPr>
              <w:jc w:val="center"/>
            </w:pPr>
            <w:r>
              <w:t>16</w:t>
            </w:r>
          </w:p>
        </w:tc>
        <w:tc>
          <w:tcPr>
            <w:tcW w:w="1424" w:type="dxa"/>
            <w:tcBorders>
              <w:left w:val="single" w:sz="4" w:space="0" w:color="000000"/>
            </w:tcBorders>
            <w:shd w:val="clear" w:color="auto" w:fill="FFFFFF"/>
          </w:tcPr>
          <w:p w:rsidR="00D5583C" w:rsidRPr="00EA5C5D" w:rsidRDefault="00D5583C" w:rsidP="00A3542C">
            <w:pPr>
              <w:jc w:val="center"/>
            </w:pPr>
            <w:r>
              <w:t>16</w:t>
            </w:r>
          </w:p>
        </w:tc>
      </w:tr>
      <w:tr w:rsidR="00D5583C" w:rsidRPr="00EA5C5D" w:rsidTr="00D5583C">
        <w:trPr>
          <w:cantSplit/>
          <w:tblHeader/>
          <w:jc w:val="center"/>
        </w:trPr>
        <w:tc>
          <w:tcPr>
            <w:tcW w:w="5489" w:type="dxa"/>
            <w:shd w:val="clear" w:color="auto" w:fill="E0E0E0"/>
            <w:vAlign w:val="center"/>
          </w:tcPr>
          <w:p w:rsidR="00D5583C" w:rsidRPr="00EA5C5D" w:rsidRDefault="00D5583C" w:rsidP="00A62520">
            <w:pPr>
              <w:rPr>
                <w:b/>
              </w:rPr>
            </w:pPr>
            <w:r w:rsidRPr="00EA5C5D">
              <w:rPr>
                <w:b/>
              </w:rPr>
              <w:t>Самостоятельная работа (всего)</w:t>
            </w:r>
          </w:p>
        </w:tc>
        <w:tc>
          <w:tcPr>
            <w:tcW w:w="1733" w:type="dxa"/>
            <w:tcBorders>
              <w:right w:val="single" w:sz="4" w:space="0" w:color="000000"/>
            </w:tcBorders>
            <w:shd w:val="clear" w:color="auto" w:fill="D9D9D9"/>
            <w:vAlign w:val="center"/>
          </w:tcPr>
          <w:p w:rsidR="00D5583C" w:rsidRPr="00EA5C5D" w:rsidRDefault="00D5583C" w:rsidP="00A3542C">
            <w:pPr>
              <w:jc w:val="center"/>
            </w:pPr>
            <w:r w:rsidRPr="00EA5C5D">
              <w:t>44</w:t>
            </w:r>
          </w:p>
        </w:tc>
        <w:tc>
          <w:tcPr>
            <w:tcW w:w="1424" w:type="dxa"/>
            <w:tcBorders>
              <w:left w:val="single" w:sz="4" w:space="0" w:color="000000"/>
            </w:tcBorders>
            <w:shd w:val="clear" w:color="auto" w:fill="D9D9D9"/>
            <w:vAlign w:val="center"/>
          </w:tcPr>
          <w:p w:rsidR="00D5583C" w:rsidRPr="00EA5C5D" w:rsidRDefault="00D5583C" w:rsidP="00A3542C">
            <w:pPr>
              <w:jc w:val="center"/>
            </w:pPr>
            <w:r>
              <w:t>40</w:t>
            </w:r>
          </w:p>
        </w:tc>
        <w:tc>
          <w:tcPr>
            <w:tcW w:w="1424" w:type="dxa"/>
            <w:tcBorders>
              <w:left w:val="single" w:sz="4" w:space="0" w:color="000000"/>
            </w:tcBorders>
            <w:shd w:val="clear" w:color="auto" w:fill="D9D9D9"/>
          </w:tcPr>
          <w:p w:rsidR="00D5583C" w:rsidRPr="00EA5C5D" w:rsidRDefault="00D5583C" w:rsidP="00A3542C">
            <w:pPr>
              <w:jc w:val="center"/>
            </w:pPr>
            <w:r>
              <w:t>4</w:t>
            </w:r>
          </w:p>
        </w:tc>
      </w:tr>
      <w:tr w:rsidR="00D5583C" w:rsidRPr="00EA5C5D" w:rsidTr="00D5583C">
        <w:trPr>
          <w:cantSplit/>
          <w:tblHeader/>
          <w:jc w:val="center"/>
        </w:trPr>
        <w:tc>
          <w:tcPr>
            <w:tcW w:w="5489" w:type="dxa"/>
            <w:shd w:val="clear" w:color="auto" w:fill="E0E0E0"/>
            <w:vAlign w:val="center"/>
          </w:tcPr>
          <w:p w:rsidR="00D5583C" w:rsidRPr="00EA5C5D" w:rsidRDefault="00D5583C" w:rsidP="00A62520">
            <w:pPr>
              <w:rPr>
                <w:b/>
              </w:rPr>
            </w:pPr>
            <w:r w:rsidRPr="00EA5C5D">
              <w:rPr>
                <w:b/>
              </w:rPr>
              <w:t>Вид промежуточной аттестации</w:t>
            </w:r>
          </w:p>
        </w:tc>
        <w:tc>
          <w:tcPr>
            <w:tcW w:w="1733" w:type="dxa"/>
            <w:tcBorders>
              <w:right w:val="single" w:sz="4" w:space="0" w:color="000000"/>
            </w:tcBorders>
            <w:shd w:val="clear" w:color="auto" w:fill="D9D9D9"/>
            <w:vAlign w:val="center"/>
          </w:tcPr>
          <w:p w:rsidR="00D5583C" w:rsidRPr="00EA5C5D" w:rsidRDefault="00D5583C" w:rsidP="00A3542C">
            <w:pPr>
              <w:jc w:val="center"/>
            </w:pPr>
            <w:r w:rsidRPr="00EA5C5D">
              <w:t>зачёт</w:t>
            </w:r>
          </w:p>
        </w:tc>
        <w:tc>
          <w:tcPr>
            <w:tcW w:w="1424" w:type="dxa"/>
            <w:tcBorders>
              <w:left w:val="single" w:sz="4" w:space="0" w:color="000000"/>
            </w:tcBorders>
            <w:shd w:val="clear" w:color="auto" w:fill="D9D9D9"/>
          </w:tcPr>
          <w:p w:rsidR="00D5583C" w:rsidRPr="00EA5C5D" w:rsidRDefault="00D5583C" w:rsidP="00A3542C">
            <w:pPr>
              <w:jc w:val="center"/>
            </w:pPr>
          </w:p>
        </w:tc>
        <w:tc>
          <w:tcPr>
            <w:tcW w:w="1424" w:type="dxa"/>
            <w:tcBorders>
              <w:left w:val="single" w:sz="4" w:space="0" w:color="000000"/>
            </w:tcBorders>
            <w:shd w:val="clear" w:color="auto" w:fill="D9D9D9"/>
          </w:tcPr>
          <w:p w:rsidR="00D5583C" w:rsidRPr="00EA5C5D" w:rsidRDefault="00D5583C" w:rsidP="00A3542C">
            <w:pPr>
              <w:jc w:val="center"/>
            </w:pPr>
            <w:r w:rsidRPr="00EA5C5D">
              <w:t>зачёт</w:t>
            </w:r>
          </w:p>
        </w:tc>
      </w:tr>
      <w:tr w:rsidR="00D5583C" w:rsidRPr="00EA5C5D" w:rsidTr="00D5583C">
        <w:trPr>
          <w:cantSplit/>
          <w:trHeight w:val="418"/>
          <w:tblHeader/>
          <w:jc w:val="center"/>
        </w:trPr>
        <w:tc>
          <w:tcPr>
            <w:tcW w:w="5489" w:type="dxa"/>
            <w:vMerge w:val="restart"/>
            <w:shd w:val="clear" w:color="auto" w:fill="E0E0E0"/>
            <w:vAlign w:val="center"/>
          </w:tcPr>
          <w:p w:rsidR="00D5583C" w:rsidRPr="00EA5C5D" w:rsidRDefault="00D5583C" w:rsidP="00A62520">
            <w:r w:rsidRPr="00EA5C5D">
              <w:rPr>
                <w:b/>
              </w:rPr>
              <w:t>Общая трудоёмкость                                     часы</w:t>
            </w:r>
          </w:p>
          <w:p w:rsidR="00D5583C" w:rsidRPr="00EA5C5D" w:rsidRDefault="00D5583C" w:rsidP="00A62520">
            <w:r w:rsidRPr="00EA5C5D">
              <w:rPr>
                <w:b/>
              </w:rPr>
              <w:t>зачётные единицы</w:t>
            </w:r>
          </w:p>
        </w:tc>
        <w:tc>
          <w:tcPr>
            <w:tcW w:w="1733" w:type="dxa"/>
            <w:tcBorders>
              <w:right w:val="single" w:sz="4" w:space="0" w:color="000000"/>
            </w:tcBorders>
            <w:shd w:val="clear" w:color="auto" w:fill="E0E0E0"/>
            <w:vAlign w:val="center"/>
          </w:tcPr>
          <w:p w:rsidR="00D5583C" w:rsidRPr="00EA5C5D" w:rsidRDefault="00D5583C" w:rsidP="00A3542C">
            <w:pPr>
              <w:jc w:val="center"/>
            </w:pPr>
            <w:r w:rsidRPr="00EA5C5D">
              <w:t>108</w:t>
            </w:r>
          </w:p>
        </w:tc>
        <w:tc>
          <w:tcPr>
            <w:tcW w:w="1424" w:type="dxa"/>
            <w:tcBorders>
              <w:left w:val="single" w:sz="4" w:space="0" w:color="000000"/>
            </w:tcBorders>
            <w:shd w:val="clear" w:color="auto" w:fill="E0E0E0"/>
            <w:vAlign w:val="center"/>
          </w:tcPr>
          <w:p w:rsidR="00D5583C" w:rsidRPr="00EA5C5D" w:rsidRDefault="00D5583C" w:rsidP="00A3542C">
            <w:pPr>
              <w:jc w:val="center"/>
            </w:pPr>
            <w:r>
              <w:t>72</w:t>
            </w:r>
          </w:p>
        </w:tc>
        <w:tc>
          <w:tcPr>
            <w:tcW w:w="1424" w:type="dxa"/>
            <w:tcBorders>
              <w:left w:val="single" w:sz="4" w:space="0" w:color="000000"/>
            </w:tcBorders>
            <w:shd w:val="clear" w:color="auto" w:fill="E0E0E0"/>
          </w:tcPr>
          <w:p w:rsidR="00D5583C" w:rsidRPr="00EA5C5D" w:rsidRDefault="00D5583C" w:rsidP="00A3542C">
            <w:pPr>
              <w:jc w:val="center"/>
            </w:pPr>
            <w:r>
              <w:t>36</w:t>
            </w:r>
          </w:p>
        </w:tc>
      </w:tr>
      <w:tr w:rsidR="00D5583C" w:rsidRPr="00EA5C5D" w:rsidTr="00D5583C">
        <w:trPr>
          <w:cantSplit/>
          <w:trHeight w:val="345"/>
          <w:tblHeader/>
          <w:jc w:val="center"/>
        </w:trPr>
        <w:tc>
          <w:tcPr>
            <w:tcW w:w="5489" w:type="dxa"/>
            <w:vMerge/>
            <w:shd w:val="clear" w:color="auto" w:fill="E0E0E0"/>
            <w:vAlign w:val="center"/>
          </w:tcPr>
          <w:p w:rsidR="00D5583C" w:rsidRPr="00EA5C5D" w:rsidRDefault="00D5583C" w:rsidP="00A62520"/>
        </w:tc>
        <w:tc>
          <w:tcPr>
            <w:tcW w:w="1733" w:type="dxa"/>
            <w:tcBorders>
              <w:bottom w:val="single" w:sz="6" w:space="0" w:color="000000"/>
              <w:right w:val="single" w:sz="4" w:space="0" w:color="000000"/>
            </w:tcBorders>
            <w:shd w:val="clear" w:color="auto" w:fill="E0E0E0"/>
            <w:vAlign w:val="center"/>
          </w:tcPr>
          <w:p w:rsidR="00D5583C" w:rsidRPr="00EA5C5D" w:rsidRDefault="00D5583C" w:rsidP="00A3542C">
            <w:pPr>
              <w:jc w:val="center"/>
            </w:pPr>
            <w:r w:rsidRPr="00EA5C5D">
              <w:t>3</w:t>
            </w:r>
          </w:p>
        </w:tc>
        <w:tc>
          <w:tcPr>
            <w:tcW w:w="1424" w:type="dxa"/>
            <w:tcBorders>
              <w:left w:val="single" w:sz="4" w:space="0" w:color="000000"/>
              <w:bottom w:val="single" w:sz="6" w:space="0" w:color="000000"/>
            </w:tcBorders>
            <w:shd w:val="clear" w:color="auto" w:fill="E0E0E0"/>
            <w:vAlign w:val="center"/>
          </w:tcPr>
          <w:p w:rsidR="00D5583C" w:rsidRPr="00EA5C5D" w:rsidRDefault="00D5583C" w:rsidP="00A3542C">
            <w:pPr>
              <w:jc w:val="center"/>
            </w:pPr>
            <w:r>
              <w:t>2</w:t>
            </w:r>
          </w:p>
        </w:tc>
        <w:tc>
          <w:tcPr>
            <w:tcW w:w="1424" w:type="dxa"/>
            <w:tcBorders>
              <w:left w:val="single" w:sz="4" w:space="0" w:color="000000"/>
              <w:bottom w:val="single" w:sz="6" w:space="0" w:color="000000"/>
            </w:tcBorders>
            <w:shd w:val="clear" w:color="auto" w:fill="E0E0E0"/>
          </w:tcPr>
          <w:p w:rsidR="00D5583C" w:rsidRPr="00EA5C5D" w:rsidRDefault="00D5583C" w:rsidP="00A3542C">
            <w:pPr>
              <w:jc w:val="center"/>
            </w:pPr>
            <w:r>
              <w:t>1</w:t>
            </w:r>
          </w:p>
        </w:tc>
      </w:tr>
    </w:tbl>
    <w:p w:rsidR="00880FE5" w:rsidRPr="00EA5C5D" w:rsidRDefault="00880FE5" w:rsidP="00A3542C">
      <w:pPr>
        <w:jc w:val="both"/>
        <w:rPr>
          <w:b/>
        </w:rPr>
      </w:pPr>
      <w:r w:rsidRPr="00EA5C5D">
        <w:t>5 Содержание дисциплины, структурированное по темам (разделам) с указанием отведённого на них количества академических часов и видов занятий</w:t>
      </w:r>
    </w:p>
    <w:p w:rsidR="00880FE5" w:rsidRPr="00EA5C5D" w:rsidRDefault="00880FE5" w:rsidP="00A3542C">
      <w:pPr>
        <w:jc w:val="both"/>
      </w:pPr>
      <w:r w:rsidRPr="00EA5C5D">
        <w:t>5.1 Учебно-тематическое планирование дисциплины</w:t>
      </w:r>
    </w:p>
    <w:tbl>
      <w:tblPr>
        <w:tblW w:w="8617"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623"/>
        <w:gridCol w:w="4936"/>
        <w:gridCol w:w="718"/>
        <w:gridCol w:w="576"/>
        <w:gridCol w:w="872"/>
        <w:gridCol w:w="892"/>
      </w:tblGrid>
      <w:tr w:rsidR="00880FE5" w:rsidRPr="00EA5C5D" w:rsidTr="00880FE5">
        <w:trPr>
          <w:cantSplit/>
          <w:tblHeader/>
          <w:jc w:val="center"/>
        </w:trPr>
        <w:tc>
          <w:tcPr>
            <w:tcW w:w="623" w:type="dxa"/>
            <w:tcBorders>
              <w:top w:val="single" w:sz="4" w:space="0" w:color="000000"/>
              <w:left w:val="single" w:sz="4" w:space="0" w:color="000000"/>
              <w:bottom w:val="single" w:sz="4" w:space="0" w:color="000000"/>
            </w:tcBorders>
            <w:vAlign w:val="center"/>
          </w:tcPr>
          <w:p w:rsidR="00880FE5" w:rsidRPr="00EA5C5D" w:rsidRDefault="00880FE5" w:rsidP="00A62520">
            <w:pPr>
              <w:rPr>
                <w:b/>
              </w:rPr>
            </w:pPr>
            <w:r w:rsidRPr="00EA5C5D">
              <w:rPr>
                <w:b/>
              </w:rPr>
              <w:t>№ п/п</w:t>
            </w:r>
          </w:p>
        </w:tc>
        <w:tc>
          <w:tcPr>
            <w:tcW w:w="4936" w:type="dxa"/>
            <w:tcBorders>
              <w:top w:val="single" w:sz="4" w:space="0" w:color="000000"/>
              <w:bottom w:val="single" w:sz="4" w:space="0" w:color="000000"/>
            </w:tcBorders>
            <w:vAlign w:val="center"/>
          </w:tcPr>
          <w:p w:rsidR="00880FE5" w:rsidRPr="00EA5C5D" w:rsidRDefault="00880FE5" w:rsidP="00A62520">
            <w:pPr>
              <w:rPr>
                <w:b/>
              </w:rPr>
            </w:pPr>
            <w:r w:rsidRPr="00EA5C5D">
              <w:rPr>
                <w:b/>
              </w:rPr>
              <w:t>Название раздела дисциплины</w:t>
            </w:r>
          </w:p>
        </w:tc>
        <w:tc>
          <w:tcPr>
            <w:tcW w:w="718" w:type="dxa"/>
            <w:tcBorders>
              <w:top w:val="single" w:sz="4" w:space="0" w:color="000000"/>
              <w:bottom w:val="single" w:sz="4" w:space="0" w:color="000000"/>
            </w:tcBorders>
            <w:vAlign w:val="center"/>
          </w:tcPr>
          <w:p w:rsidR="00880FE5" w:rsidRPr="00EA5C5D" w:rsidRDefault="00880FE5" w:rsidP="00A62520">
            <w:pPr>
              <w:rPr>
                <w:b/>
              </w:rPr>
            </w:pPr>
            <w:r w:rsidRPr="00EA5C5D">
              <w:rPr>
                <w:b/>
              </w:rPr>
              <w:t>Л</w:t>
            </w:r>
          </w:p>
        </w:tc>
        <w:tc>
          <w:tcPr>
            <w:tcW w:w="576" w:type="dxa"/>
            <w:tcBorders>
              <w:top w:val="single" w:sz="4" w:space="0" w:color="000000"/>
              <w:bottom w:val="single" w:sz="4" w:space="0" w:color="000000"/>
            </w:tcBorders>
            <w:vAlign w:val="center"/>
          </w:tcPr>
          <w:p w:rsidR="00880FE5" w:rsidRPr="00EA5C5D" w:rsidRDefault="00880FE5" w:rsidP="00A62520">
            <w:pPr>
              <w:rPr>
                <w:b/>
              </w:rPr>
            </w:pPr>
            <w:r w:rsidRPr="00EA5C5D">
              <w:rPr>
                <w:b/>
              </w:rPr>
              <w:t>ПЗ</w:t>
            </w:r>
          </w:p>
        </w:tc>
        <w:tc>
          <w:tcPr>
            <w:tcW w:w="872" w:type="dxa"/>
            <w:tcBorders>
              <w:top w:val="single" w:sz="4" w:space="0" w:color="000000"/>
              <w:bottom w:val="single" w:sz="4" w:space="0" w:color="000000"/>
            </w:tcBorders>
            <w:vAlign w:val="center"/>
          </w:tcPr>
          <w:p w:rsidR="00880FE5" w:rsidRPr="00EA5C5D" w:rsidRDefault="00880FE5" w:rsidP="00A62520">
            <w:pPr>
              <w:rPr>
                <w:b/>
              </w:rPr>
            </w:pPr>
            <w:r w:rsidRPr="00EA5C5D">
              <w:rPr>
                <w:b/>
              </w:rPr>
              <w:t>СРС</w:t>
            </w:r>
          </w:p>
        </w:tc>
        <w:tc>
          <w:tcPr>
            <w:tcW w:w="892" w:type="dxa"/>
            <w:tcBorders>
              <w:top w:val="single" w:sz="4" w:space="0" w:color="000000"/>
              <w:bottom w:val="single" w:sz="4" w:space="0" w:color="000000"/>
              <w:right w:val="single" w:sz="4" w:space="0" w:color="000000"/>
            </w:tcBorders>
            <w:vAlign w:val="center"/>
          </w:tcPr>
          <w:p w:rsidR="00880FE5" w:rsidRPr="00EA5C5D" w:rsidRDefault="00880FE5" w:rsidP="00A62520">
            <w:pPr>
              <w:rPr>
                <w:b/>
              </w:rPr>
            </w:pPr>
            <w:r w:rsidRPr="00EA5C5D">
              <w:rPr>
                <w:b/>
              </w:rPr>
              <w:t>Всего часов</w:t>
            </w:r>
          </w:p>
        </w:tc>
      </w:tr>
      <w:tr w:rsidR="00880FE5" w:rsidRPr="00EA5C5D" w:rsidTr="00880FE5">
        <w:trPr>
          <w:cantSplit/>
          <w:tblHeader/>
          <w:jc w:val="center"/>
        </w:trPr>
        <w:tc>
          <w:tcPr>
            <w:tcW w:w="623" w:type="dxa"/>
            <w:tcBorders>
              <w:top w:val="single" w:sz="4" w:space="0" w:color="000000"/>
            </w:tcBorders>
          </w:tcPr>
          <w:p w:rsidR="00880FE5" w:rsidRPr="00EA5C5D" w:rsidRDefault="00880FE5" w:rsidP="00A62520">
            <w:r w:rsidRPr="00EA5C5D">
              <w:t>1.</w:t>
            </w:r>
          </w:p>
        </w:tc>
        <w:tc>
          <w:tcPr>
            <w:tcW w:w="4936" w:type="dxa"/>
            <w:tcBorders>
              <w:top w:val="single" w:sz="4" w:space="0" w:color="000000"/>
            </w:tcBorders>
          </w:tcPr>
          <w:p w:rsidR="00880FE5" w:rsidRPr="00EA5C5D" w:rsidRDefault="00880FE5" w:rsidP="00A62520">
            <w:r w:rsidRPr="00EA5C5D">
              <w:t>Теоретическая биофизика. Биофизика сложных систем.</w:t>
            </w:r>
          </w:p>
        </w:tc>
        <w:tc>
          <w:tcPr>
            <w:tcW w:w="718" w:type="dxa"/>
            <w:tcBorders>
              <w:top w:val="single" w:sz="4" w:space="0" w:color="000000"/>
            </w:tcBorders>
            <w:vAlign w:val="center"/>
          </w:tcPr>
          <w:p w:rsidR="00880FE5" w:rsidRPr="00EA5C5D" w:rsidRDefault="00880FE5" w:rsidP="00A3542C">
            <w:pPr>
              <w:jc w:val="center"/>
            </w:pPr>
            <w:r w:rsidRPr="00EA5C5D">
              <w:t>12</w:t>
            </w:r>
          </w:p>
        </w:tc>
        <w:tc>
          <w:tcPr>
            <w:tcW w:w="576" w:type="dxa"/>
            <w:tcBorders>
              <w:top w:val="single" w:sz="4" w:space="0" w:color="000000"/>
            </w:tcBorders>
            <w:vAlign w:val="center"/>
          </w:tcPr>
          <w:p w:rsidR="00880FE5" w:rsidRPr="00EA5C5D" w:rsidRDefault="00880FE5" w:rsidP="00A3542C">
            <w:pPr>
              <w:jc w:val="center"/>
            </w:pPr>
            <w:r w:rsidRPr="00EA5C5D">
              <w:t>12</w:t>
            </w:r>
          </w:p>
        </w:tc>
        <w:tc>
          <w:tcPr>
            <w:tcW w:w="872" w:type="dxa"/>
            <w:tcBorders>
              <w:top w:val="single" w:sz="4" w:space="0" w:color="000000"/>
            </w:tcBorders>
            <w:vAlign w:val="center"/>
          </w:tcPr>
          <w:p w:rsidR="00880FE5" w:rsidRPr="00EA5C5D" w:rsidRDefault="00880FE5" w:rsidP="00A3542C">
            <w:pPr>
              <w:jc w:val="center"/>
            </w:pPr>
            <w:r w:rsidRPr="00EA5C5D">
              <w:t>15</w:t>
            </w:r>
          </w:p>
        </w:tc>
        <w:tc>
          <w:tcPr>
            <w:tcW w:w="892" w:type="dxa"/>
            <w:tcBorders>
              <w:top w:val="single" w:sz="4" w:space="0" w:color="000000"/>
            </w:tcBorders>
            <w:vAlign w:val="center"/>
          </w:tcPr>
          <w:p w:rsidR="00880FE5" w:rsidRPr="00EA5C5D" w:rsidRDefault="00880FE5" w:rsidP="00A3542C">
            <w:pPr>
              <w:jc w:val="center"/>
            </w:pPr>
            <w:r w:rsidRPr="00EA5C5D">
              <w:t>39</w:t>
            </w:r>
          </w:p>
        </w:tc>
      </w:tr>
      <w:tr w:rsidR="00880FE5" w:rsidRPr="00EA5C5D" w:rsidTr="00880FE5">
        <w:trPr>
          <w:cantSplit/>
          <w:tblHeader/>
          <w:jc w:val="center"/>
        </w:trPr>
        <w:tc>
          <w:tcPr>
            <w:tcW w:w="623" w:type="dxa"/>
          </w:tcPr>
          <w:p w:rsidR="00880FE5" w:rsidRPr="00EA5C5D" w:rsidRDefault="00880FE5" w:rsidP="00A62520">
            <w:r w:rsidRPr="00EA5C5D">
              <w:t>2.</w:t>
            </w:r>
          </w:p>
        </w:tc>
        <w:tc>
          <w:tcPr>
            <w:tcW w:w="4936" w:type="dxa"/>
          </w:tcPr>
          <w:p w:rsidR="00880FE5" w:rsidRPr="00EA5C5D" w:rsidRDefault="00880FE5" w:rsidP="00A62520">
            <w:r w:rsidRPr="00EA5C5D">
              <w:t>Молекулярная биофизика.</w:t>
            </w:r>
          </w:p>
        </w:tc>
        <w:tc>
          <w:tcPr>
            <w:tcW w:w="718" w:type="dxa"/>
            <w:vAlign w:val="center"/>
          </w:tcPr>
          <w:p w:rsidR="00880FE5" w:rsidRPr="00EA5C5D" w:rsidRDefault="00880FE5" w:rsidP="00A3542C">
            <w:pPr>
              <w:jc w:val="center"/>
            </w:pPr>
            <w:r w:rsidRPr="00EA5C5D">
              <w:t>12</w:t>
            </w:r>
          </w:p>
        </w:tc>
        <w:tc>
          <w:tcPr>
            <w:tcW w:w="576" w:type="dxa"/>
            <w:vAlign w:val="center"/>
          </w:tcPr>
          <w:p w:rsidR="00880FE5" w:rsidRPr="00EA5C5D" w:rsidRDefault="00880FE5" w:rsidP="00A3542C">
            <w:pPr>
              <w:jc w:val="center"/>
            </w:pPr>
            <w:r w:rsidRPr="00EA5C5D">
              <w:t>12</w:t>
            </w:r>
          </w:p>
        </w:tc>
        <w:tc>
          <w:tcPr>
            <w:tcW w:w="872" w:type="dxa"/>
            <w:vAlign w:val="center"/>
          </w:tcPr>
          <w:p w:rsidR="00880FE5" w:rsidRPr="00EA5C5D" w:rsidRDefault="00880FE5" w:rsidP="00A3542C">
            <w:pPr>
              <w:jc w:val="center"/>
            </w:pPr>
            <w:r w:rsidRPr="00EA5C5D">
              <w:t>15</w:t>
            </w:r>
          </w:p>
        </w:tc>
        <w:tc>
          <w:tcPr>
            <w:tcW w:w="892" w:type="dxa"/>
            <w:vAlign w:val="center"/>
          </w:tcPr>
          <w:p w:rsidR="00880FE5" w:rsidRPr="00EA5C5D" w:rsidRDefault="00880FE5" w:rsidP="00A3542C">
            <w:pPr>
              <w:jc w:val="center"/>
            </w:pPr>
            <w:r w:rsidRPr="00EA5C5D">
              <w:t>39</w:t>
            </w:r>
          </w:p>
        </w:tc>
      </w:tr>
      <w:tr w:rsidR="00880FE5" w:rsidRPr="00EA5C5D" w:rsidTr="00880FE5">
        <w:trPr>
          <w:cantSplit/>
          <w:tblHeader/>
          <w:jc w:val="center"/>
        </w:trPr>
        <w:tc>
          <w:tcPr>
            <w:tcW w:w="623" w:type="dxa"/>
          </w:tcPr>
          <w:p w:rsidR="00880FE5" w:rsidRPr="00EA5C5D" w:rsidRDefault="00880FE5" w:rsidP="00A62520">
            <w:r w:rsidRPr="00EA5C5D">
              <w:t>3.</w:t>
            </w:r>
          </w:p>
        </w:tc>
        <w:tc>
          <w:tcPr>
            <w:tcW w:w="4936" w:type="dxa"/>
          </w:tcPr>
          <w:p w:rsidR="00880FE5" w:rsidRPr="00EA5C5D" w:rsidRDefault="00880FE5" w:rsidP="00A62520">
            <w:r w:rsidRPr="00EA5C5D">
              <w:t>Биофизика клеточных и мембранных процессов.</w:t>
            </w:r>
          </w:p>
        </w:tc>
        <w:tc>
          <w:tcPr>
            <w:tcW w:w="718" w:type="dxa"/>
            <w:vAlign w:val="center"/>
          </w:tcPr>
          <w:p w:rsidR="00880FE5" w:rsidRPr="00EA5C5D" w:rsidRDefault="00880FE5" w:rsidP="00A3542C">
            <w:pPr>
              <w:jc w:val="center"/>
            </w:pPr>
            <w:r w:rsidRPr="00EA5C5D">
              <w:t>8</w:t>
            </w:r>
          </w:p>
        </w:tc>
        <w:tc>
          <w:tcPr>
            <w:tcW w:w="576" w:type="dxa"/>
            <w:vAlign w:val="center"/>
          </w:tcPr>
          <w:p w:rsidR="00880FE5" w:rsidRPr="00EA5C5D" w:rsidRDefault="00880FE5" w:rsidP="00A3542C">
            <w:pPr>
              <w:jc w:val="center"/>
            </w:pPr>
            <w:r w:rsidRPr="00EA5C5D">
              <w:t>8</w:t>
            </w:r>
          </w:p>
        </w:tc>
        <w:tc>
          <w:tcPr>
            <w:tcW w:w="872" w:type="dxa"/>
            <w:vAlign w:val="center"/>
          </w:tcPr>
          <w:p w:rsidR="00880FE5" w:rsidRPr="00EA5C5D" w:rsidRDefault="00880FE5" w:rsidP="00A3542C">
            <w:pPr>
              <w:jc w:val="center"/>
            </w:pPr>
            <w:r w:rsidRPr="00EA5C5D">
              <w:t>14</w:t>
            </w:r>
          </w:p>
        </w:tc>
        <w:tc>
          <w:tcPr>
            <w:tcW w:w="892" w:type="dxa"/>
            <w:vAlign w:val="center"/>
          </w:tcPr>
          <w:p w:rsidR="00880FE5" w:rsidRPr="00EA5C5D" w:rsidRDefault="00880FE5" w:rsidP="00A3542C">
            <w:pPr>
              <w:jc w:val="center"/>
            </w:pPr>
            <w:r w:rsidRPr="00EA5C5D">
              <w:t>30</w:t>
            </w:r>
          </w:p>
        </w:tc>
      </w:tr>
      <w:tr w:rsidR="00880FE5" w:rsidRPr="00EA5C5D" w:rsidTr="00880FE5">
        <w:trPr>
          <w:cantSplit/>
          <w:tblHeader/>
          <w:jc w:val="center"/>
        </w:trPr>
        <w:tc>
          <w:tcPr>
            <w:tcW w:w="8617" w:type="dxa"/>
            <w:gridSpan w:val="6"/>
          </w:tcPr>
          <w:p w:rsidR="00880FE5" w:rsidRPr="00EA5C5D" w:rsidRDefault="00880FE5" w:rsidP="00A3542C">
            <w:pPr>
              <w:jc w:val="center"/>
            </w:pPr>
            <w:r w:rsidRPr="00EA5C5D">
              <w:rPr>
                <w:b/>
              </w:rPr>
              <w:t>Промежуточная аттестация — зачёт</w:t>
            </w:r>
          </w:p>
        </w:tc>
      </w:tr>
      <w:tr w:rsidR="00880FE5" w:rsidRPr="00EA5C5D" w:rsidTr="00880FE5">
        <w:trPr>
          <w:cantSplit/>
          <w:trHeight w:val="376"/>
          <w:tblHeader/>
          <w:jc w:val="center"/>
        </w:trPr>
        <w:tc>
          <w:tcPr>
            <w:tcW w:w="623" w:type="dxa"/>
            <w:tcBorders>
              <w:bottom w:val="single" w:sz="6" w:space="0" w:color="000000"/>
            </w:tcBorders>
          </w:tcPr>
          <w:p w:rsidR="00880FE5" w:rsidRPr="00EA5C5D" w:rsidRDefault="00880FE5" w:rsidP="00A62520"/>
        </w:tc>
        <w:tc>
          <w:tcPr>
            <w:tcW w:w="4936" w:type="dxa"/>
            <w:tcBorders>
              <w:bottom w:val="single" w:sz="6" w:space="0" w:color="000000"/>
            </w:tcBorders>
          </w:tcPr>
          <w:p w:rsidR="00880FE5" w:rsidRPr="00EA5C5D" w:rsidRDefault="00880FE5" w:rsidP="00A62520">
            <w:r w:rsidRPr="00EA5C5D">
              <w:t>итого</w:t>
            </w:r>
          </w:p>
        </w:tc>
        <w:tc>
          <w:tcPr>
            <w:tcW w:w="718" w:type="dxa"/>
            <w:tcBorders>
              <w:bottom w:val="single" w:sz="6" w:space="0" w:color="000000"/>
            </w:tcBorders>
            <w:vAlign w:val="center"/>
          </w:tcPr>
          <w:p w:rsidR="00880FE5" w:rsidRPr="00EA5C5D" w:rsidRDefault="00880FE5" w:rsidP="00A3542C">
            <w:pPr>
              <w:jc w:val="center"/>
            </w:pPr>
            <w:r w:rsidRPr="00EA5C5D">
              <w:t>32</w:t>
            </w:r>
          </w:p>
        </w:tc>
        <w:tc>
          <w:tcPr>
            <w:tcW w:w="576" w:type="dxa"/>
            <w:tcBorders>
              <w:bottom w:val="single" w:sz="6" w:space="0" w:color="000000"/>
            </w:tcBorders>
            <w:vAlign w:val="center"/>
          </w:tcPr>
          <w:p w:rsidR="00880FE5" w:rsidRPr="00EA5C5D" w:rsidRDefault="00880FE5" w:rsidP="00A3542C">
            <w:pPr>
              <w:jc w:val="center"/>
            </w:pPr>
            <w:r w:rsidRPr="00EA5C5D">
              <w:t>32</w:t>
            </w:r>
          </w:p>
        </w:tc>
        <w:tc>
          <w:tcPr>
            <w:tcW w:w="872" w:type="dxa"/>
            <w:tcBorders>
              <w:bottom w:val="single" w:sz="6" w:space="0" w:color="000000"/>
            </w:tcBorders>
            <w:vAlign w:val="center"/>
          </w:tcPr>
          <w:p w:rsidR="00880FE5" w:rsidRPr="00EA5C5D" w:rsidRDefault="00880FE5" w:rsidP="00A3542C">
            <w:pPr>
              <w:jc w:val="center"/>
            </w:pPr>
            <w:r w:rsidRPr="00EA5C5D">
              <w:t>44</w:t>
            </w:r>
          </w:p>
        </w:tc>
        <w:tc>
          <w:tcPr>
            <w:tcW w:w="892" w:type="dxa"/>
            <w:tcBorders>
              <w:bottom w:val="single" w:sz="6" w:space="0" w:color="000000"/>
            </w:tcBorders>
            <w:vAlign w:val="center"/>
          </w:tcPr>
          <w:p w:rsidR="00880FE5" w:rsidRPr="00EA5C5D" w:rsidRDefault="00880FE5" w:rsidP="00A3542C">
            <w:pPr>
              <w:jc w:val="center"/>
            </w:pPr>
            <w:r w:rsidRPr="00EA5C5D">
              <w:t>108</w:t>
            </w:r>
          </w:p>
        </w:tc>
      </w:tr>
    </w:tbl>
    <w:p w:rsidR="00880FE5" w:rsidRPr="00EA5C5D" w:rsidRDefault="00880FE5" w:rsidP="00A62520"/>
    <w:p w:rsidR="00880FE5" w:rsidRPr="00EA5C5D" w:rsidRDefault="00880FE5" w:rsidP="00A62520">
      <w:r w:rsidRPr="00EA5C5D">
        <w:t>5.2 Содержание по темам(разделам) дисциплины</w:t>
      </w: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3"/>
        <w:gridCol w:w="1693"/>
        <w:gridCol w:w="2006"/>
        <w:gridCol w:w="5438"/>
      </w:tblGrid>
      <w:tr w:rsidR="00880FE5" w:rsidRPr="00EA5C5D" w:rsidTr="00880FE5">
        <w:trPr>
          <w:cantSplit/>
          <w:trHeight w:val="318"/>
          <w:tblHeader/>
          <w:jc w:val="center"/>
        </w:trPr>
        <w:tc>
          <w:tcPr>
            <w:tcW w:w="603" w:type="dxa"/>
          </w:tcPr>
          <w:p w:rsidR="00880FE5" w:rsidRPr="00EA5C5D" w:rsidRDefault="00880FE5" w:rsidP="00A62520">
            <w:r w:rsidRPr="00EA5C5D">
              <w:rPr>
                <w:b/>
              </w:rPr>
              <w:t>№</w:t>
            </w:r>
          </w:p>
          <w:p w:rsidR="00880FE5" w:rsidRPr="00EA5C5D" w:rsidRDefault="00880FE5" w:rsidP="00A62520">
            <w:r w:rsidRPr="00EA5C5D">
              <w:rPr>
                <w:b/>
              </w:rPr>
              <w:t>п/п</w:t>
            </w:r>
          </w:p>
        </w:tc>
        <w:tc>
          <w:tcPr>
            <w:tcW w:w="1693" w:type="dxa"/>
          </w:tcPr>
          <w:p w:rsidR="00880FE5" w:rsidRPr="00EA5C5D" w:rsidRDefault="00880FE5" w:rsidP="00A62520">
            <w:r w:rsidRPr="00EA5C5D">
              <w:rPr>
                <w:b/>
              </w:rPr>
              <w:t>Шифр</w:t>
            </w:r>
          </w:p>
          <w:p w:rsidR="00880FE5" w:rsidRPr="00EA5C5D" w:rsidRDefault="00880FE5" w:rsidP="00A62520">
            <w:r w:rsidRPr="00EA5C5D">
              <w:t>компетенции</w:t>
            </w:r>
          </w:p>
        </w:tc>
        <w:tc>
          <w:tcPr>
            <w:tcW w:w="2006" w:type="dxa"/>
          </w:tcPr>
          <w:p w:rsidR="00880FE5" w:rsidRPr="00EA5C5D" w:rsidRDefault="00880FE5" w:rsidP="00A62520">
            <w:r w:rsidRPr="00EA5C5D">
              <w:rPr>
                <w:b/>
              </w:rPr>
              <w:t>Наименование раздела, темы дисциплины</w:t>
            </w:r>
          </w:p>
        </w:tc>
        <w:tc>
          <w:tcPr>
            <w:tcW w:w="5438" w:type="dxa"/>
          </w:tcPr>
          <w:p w:rsidR="00880FE5" w:rsidRPr="00EA5C5D" w:rsidRDefault="00880FE5" w:rsidP="00A62520">
            <w:r w:rsidRPr="00EA5C5D">
              <w:rPr>
                <w:b/>
              </w:rPr>
              <w:t>Содержание раздела и темы</w:t>
            </w:r>
          </w:p>
          <w:p w:rsidR="00880FE5" w:rsidRPr="00EA5C5D" w:rsidRDefault="00880FE5" w:rsidP="00A62520">
            <w:r w:rsidRPr="00EA5C5D">
              <w:t>в дидактических единицах</w:t>
            </w:r>
          </w:p>
        </w:tc>
      </w:tr>
      <w:tr w:rsidR="00880FE5" w:rsidRPr="00EA5C5D" w:rsidTr="00880FE5">
        <w:trPr>
          <w:cantSplit/>
          <w:trHeight w:val="318"/>
          <w:tblHeader/>
          <w:jc w:val="center"/>
        </w:trPr>
        <w:tc>
          <w:tcPr>
            <w:tcW w:w="603" w:type="dxa"/>
          </w:tcPr>
          <w:p w:rsidR="00880FE5" w:rsidRPr="00EA5C5D" w:rsidRDefault="00880FE5" w:rsidP="00A3542C">
            <w:pPr>
              <w:jc w:val="both"/>
            </w:pPr>
            <w:r w:rsidRPr="00EA5C5D">
              <w:lastRenderedPageBreak/>
              <w:t>1.</w:t>
            </w:r>
          </w:p>
        </w:tc>
        <w:tc>
          <w:tcPr>
            <w:tcW w:w="1693" w:type="dxa"/>
          </w:tcPr>
          <w:p w:rsidR="00880FE5" w:rsidRPr="00EA5C5D" w:rsidRDefault="00880FE5" w:rsidP="00A3542C">
            <w:pPr>
              <w:jc w:val="both"/>
            </w:pPr>
            <w:r w:rsidRPr="00EA5C5D">
              <w:t>ОПК-1</w:t>
            </w:r>
          </w:p>
          <w:p w:rsidR="00880FE5" w:rsidRPr="00EA5C5D" w:rsidRDefault="00880FE5" w:rsidP="00A3542C">
            <w:pPr>
              <w:jc w:val="both"/>
            </w:pPr>
            <w:r w:rsidRPr="00EA5C5D">
              <w:t>(ИД-1, ИД-2, ИД-3), ОПК-2</w:t>
            </w:r>
          </w:p>
          <w:p w:rsidR="00880FE5" w:rsidRPr="00EA5C5D" w:rsidRDefault="00880FE5" w:rsidP="00A3542C">
            <w:pPr>
              <w:jc w:val="both"/>
            </w:pPr>
            <w:r w:rsidRPr="00EA5C5D">
              <w:t>(ИД-1, ИД-2, ИД-3)</w:t>
            </w:r>
          </w:p>
        </w:tc>
        <w:tc>
          <w:tcPr>
            <w:tcW w:w="2006" w:type="dxa"/>
          </w:tcPr>
          <w:p w:rsidR="00880FE5" w:rsidRPr="00EA5C5D" w:rsidRDefault="00880FE5" w:rsidP="00A3542C">
            <w:pPr>
              <w:jc w:val="both"/>
            </w:pPr>
            <w:r w:rsidRPr="00EA5C5D">
              <w:t>Теоретическая биофизика. Биофизика сложных систем.</w:t>
            </w:r>
          </w:p>
        </w:tc>
        <w:tc>
          <w:tcPr>
            <w:tcW w:w="5438" w:type="dxa"/>
          </w:tcPr>
          <w:p w:rsidR="00880FE5" w:rsidRPr="00EA5C5D" w:rsidRDefault="00880FE5" w:rsidP="00A3542C">
            <w:pPr>
              <w:jc w:val="both"/>
            </w:pPr>
            <w:r w:rsidRPr="00EA5C5D">
              <w:t>Кинетика биологических процессов. Основные особенности кинетики биологических процессов. Описание динамики биологических процессов на языке химической кинетики. Математические модели. Задачи математического моделирования в биологии. Общие принципы построения математических моделей биологических систем. Понятие адекватности модели реальному объекту. Динамические модели биологических процессов. Линейные и нелинейные процессы. Методы качественной теории дифференциальных уравнений в анализе динамических свойств биологических процессов. Понятие о фазовой плоскости и фазовом портрете системы. Временная иерархия и принцип «узкого места» в биологических системах. Управляющие параметры. Быстрые и медленные переменные. Способы математического описания пространственно неоднородных систем. Стационарные состояния биологических систем. Множественность стационарных состояний. Устойчивость стационарных состояний. Модели триггерного типа. Примеры. Силовое и параметрическое переключение триггера. Гистерезисные явления. Колебательные процессы в биологии. Автоколебательные режимы. Предельные циклы и их устойчивость. Примеры. Представления о пространственно неоднородных стационарных состояниях (диссипативных структурах) и условиях их образования.</w:t>
            </w:r>
          </w:p>
          <w:p w:rsidR="00880FE5" w:rsidRPr="00EA5C5D" w:rsidRDefault="00880FE5" w:rsidP="00A3542C">
            <w:pPr>
              <w:jc w:val="both"/>
            </w:pPr>
            <w:r w:rsidRPr="00EA5C5D">
              <w:t>Кинетика ферментативных процессов. Особенности механизмов ферментативных реакций. Понятие о физике ферментативного катализа. Кинетика простейших ферментативных реакций. Условия реализации стационарности. Уравнение Михаэлиса — Ментен. Влияние модификаторов на кинетику ферментативных реакций. Применение метода графов для исследования стационарной кинетики ферментативных реакций. Общие принципы анализа более сложных ферментативных реакций. Влияние температуры на скорость реакций в биологических системах. Взаимосвязь кинетических и термодинамических параметров. Роль конформационных свойств биополимеров.</w:t>
            </w:r>
          </w:p>
          <w:p w:rsidR="00880FE5" w:rsidRPr="00EA5C5D" w:rsidRDefault="00880FE5" w:rsidP="00A3542C">
            <w:pPr>
              <w:jc w:val="both"/>
            </w:pPr>
            <w:r w:rsidRPr="00EA5C5D">
              <w:t>Термодинамика биологических процессов. Классификация термодинамических систем. Первый и второй законы термодинамики биологии. Теплоёмкость и сжимаемость белковых глобул. Расчёты энергетических эффектов реакций в биологических системах. Характеристические функции и их использование в анализе биологических процессов. Изменение энтропии в открытых системах. Постулат Пригожина. Термодинамические условия осуществления стационарного состояния. Связь между величинами химического сродства и скоростями реакций. Термодинамическое сопряжение реакций и тепловые эффекты в биологических системах.</w:t>
            </w:r>
          </w:p>
          <w:p w:rsidR="00880FE5" w:rsidRPr="00EA5C5D" w:rsidRDefault="00880FE5" w:rsidP="00A3542C">
            <w:pPr>
              <w:jc w:val="both"/>
            </w:pPr>
            <w:r w:rsidRPr="00EA5C5D">
              <w:t>Применение линейной термодинамики в биологии. Понятие обобщённых сил и потоков. Линейные соотношения и соотношения взаимности Онзагера. Термодинамика транспортных процессов. Стационарное состояние и условия минимума скорости прироста энтропии. Теорема Пригожина. Применение линейной термодинамики в биологии. Термодинамические характеристики молекулярно-энергетических процессов в биосистемах. Нелинейная термодинамика. Общие критерии устойчивости стационарных состояний и перехода к ним вблизи и вдали от равновесия. Связь энтропии и информации в биологических системах.</w:t>
            </w:r>
          </w:p>
        </w:tc>
      </w:tr>
      <w:tr w:rsidR="00880FE5" w:rsidRPr="00EA5C5D" w:rsidTr="00880FE5">
        <w:trPr>
          <w:cantSplit/>
          <w:trHeight w:val="318"/>
          <w:tblHeader/>
          <w:jc w:val="center"/>
        </w:trPr>
        <w:tc>
          <w:tcPr>
            <w:tcW w:w="603" w:type="dxa"/>
          </w:tcPr>
          <w:p w:rsidR="00880FE5" w:rsidRPr="00EA5C5D" w:rsidRDefault="00880FE5" w:rsidP="00A3542C">
            <w:pPr>
              <w:jc w:val="both"/>
            </w:pPr>
            <w:r w:rsidRPr="00EA5C5D">
              <w:lastRenderedPageBreak/>
              <w:t>2.</w:t>
            </w:r>
          </w:p>
        </w:tc>
        <w:tc>
          <w:tcPr>
            <w:tcW w:w="1693" w:type="dxa"/>
          </w:tcPr>
          <w:p w:rsidR="00880FE5" w:rsidRPr="00EA5C5D" w:rsidRDefault="00880FE5" w:rsidP="00A3542C">
            <w:pPr>
              <w:jc w:val="both"/>
            </w:pPr>
            <w:r w:rsidRPr="00EA5C5D">
              <w:t>ОПК-1</w:t>
            </w:r>
          </w:p>
          <w:p w:rsidR="00880FE5" w:rsidRPr="00EA5C5D" w:rsidRDefault="00880FE5" w:rsidP="00A3542C">
            <w:pPr>
              <w:jc w:val="both"/>
            </w:pPr>
            <w:r w:rsidRPr="00EA5C5D">
              <w:t>(ИД-1, ИД-2, ИД-3), ОПК-2</w:t>
            </w:r>
          </w:p>
          <w:p w:rsidR="00880FE5" w:rsidRPr="00EA5C5D" w:rsidRDefault="00880FE5" w:rsidP="00A3542C">
            <w:pPr>
              <w:jc w:val="both"/>
            </w:pPr>
            <w:r w:rsidRPr="00EA5C5D">
              <w:t>(ИД-1, ИД-2, ИД-3)</w:t>
            </w:r>
          </w:p>
        </w:tc>
        <w:tc>
          <w:tcPr>
            <w:tcW w:w="2006" w:type="dxa"/>
          </w:tcPr>
          <w:p w:rsidR="00880FE5" w:rsidRPr="00EA5C5D" w:rsidRDefault="00880FE5" w:rsidP="00A3542C">
            <w:pPr>
              <w:jc w:val="both"/>
            </w:pPr>
            <w:r w:rsidRPr="00EA5C5D">
              <w:t>Молекулярная биофизика.</w:t>
            </w:r>
          </w:p>
        </w:tc>
        <w:tc>
          <w:tcPr>
            <w:tcW w:w="5438" w:type="dxa"/>
          </w:tcPr>
          <w:p w:rsidR="00880FE5" w:rsidRPr="00EA5C5D" w:rsidRDefault="00880FE5" w:rsidP="00A3542C">
            <w:pPr>
              <w:jc w:val="both"/>
            </w:pPr>
            <w:r w:rsidRPr="00EA5C5D">
              <w:t>Пространственная организация биополимеров. Макромолекула как основа организации биоструктур. Пространственная конфигурация биополимеров. Статистический характер конформации биополимеров. Условия стабильности конфигурации макромолекул. Фазовые переходы. Переходы глобула-клубок. Кооперативные свойства макромолекул. Типы объёмных взаимодействий в белковых макромолекулах. Водородные связи: силы Ван-дер-Ваальса; электростатические взаимодействия; поворотная изомерия и энергия внутреннего вращения. Расчёт общей конформации энергии биополимеров. Факторы стабилизации макромолекул, надмолекулярных структур и биомембран. Взаимодействие макромолекул с растворителем. Состояние воды и гидрофобные взаимодействия в биоструктурах. Переходы спираль-клубок. Особенности пространственной организации белков и нуклеиновых кислот. Модели фибриллярных и глобулярных белков, Количественная структурная теория белка.</w:t>
            </w:r>
          </w:p>
          <w:p w:rsidR="00880FE5" w:rsidRPr="00EA5C5D" w:rsidRDefault="00880FE5" w:rsidP="00A3542C">
            <w:pPr>
              <w:jc w:val="both"/>
            </w:pPr>
            <w:r w:rsidRPr="00EA5C5D">
              <w:t>Динамические свойства глобулярных белков. Структурные и энергетические факторы, определяющие динамическую подвижность белков. Гиперповерхности уровней конформационной энергии. Динамическая структура олигопептидов и глобулярных белков; конформационная подвижность. Методы изучения конформационной подвижности: изотопный обмен, люминесцентные методы, ЭПР, гамма-резонансная спектроскопия, ЯМР высокого разрешения, импульсные методы ЯМР, методы молекулярной динамики. Авто- и кросскорреляционные функции торсионных углов и межатомных расстояний. Карты уровней свободной энергии пептидов. Результаты исследования конформационной подвижности. Ограниченная диффузия. Типы движения в белках. Иерархия амплитуд и времён релаксации конформационных движений. Связь характеристик конформационной подвижности белков с их функциональными свойствами. Динамика электронно-конформационных переходов. Роль воды в динамике белков. Роль конформационной подвижности в функционировании ферментов и транспортных белков.</w:t>
            </w:r>
          </w:p>
          <w:p w:rsidR="00880FE5" w:rsidRPr="00EA5C5D" w:rsidRDefault="00880FE5" w:rsidP="00A3542C">
            <w:pPr>
              <w:jc w:val="both"/>
            </w:pPr>
            <w:r w:rsidRPr="00EA5C5D">
              <w:t>Электронные свойства биополимеров. Электронные уровни в биополимерах. Основные типы молекулярных орбиталей и электронных состояний, π-электроны, энергия делокализации. Схема Яблонского для сложных молекул. Принцип Франка - Кондона и законы флуоресценции. Люминесценция биологически важных молекул. Механизмы миграции энергии: резонансный механизм, синглет-синглетный и триплет-триплетный переносы, миграция экситона. Природа гиперхромного и гипохромного эффектов. Возбуждённые состояния и трансформация энергии в биоструктурах. Перенос электрона в биоструктурах. Различные физические модели переноса электрона. Туннельный эффект. Туннелирование с участием виртуальных уровней. Электронно-конформационные взаимодействия и релаксационные процессы в биоструктурах.</w:t>
            </w:r>
          </w:p>
        </w:tc>
      </w:tr>
      <w:tr w:rsidR="00880FE5" w:rsidRPr="00EA5C5D" w:rsidTr="00880FE5">
        <w:trPr>
          <w:cantSplit/>
          <w:trHeight w:val="318"/>
          <w:tblHeader/>
          <w:jc w:val="center"/>
        </w:trPr>
        <w:tc>
          <w:tcPr>
            <w:tcW w:w="603" w:type="dxa"/>
          </w:tcPr>
          <w:p w:rsidR="00880FE5" w:rsidRPr="00EA5C5D" w:rsidRDefault="00880FE5" w:rsidP="00A3542C">
            <w:pPr>
              <w:jc w:val="both"/>
            </w:pPr>
            <w:r w:rsidRPr="00EA5C5D">
              <w:lastRenderedPageBreak/>
              <w:t>3.</w:t>
            </w:r>
          </w:p>
        </w:tc>
        <w:tc>
          <w:tcPr>
            <w:tcW w:w="1693" w:type="dxa"/>
          </w:tcPr>
          <w:p w:rsidR="00880FE5" w:rsidRPr="00EA5C5D" w:rsidRDefault="00880FE5" w:rsidP="00A3542C">
            <w:pPr>
              <w:jc w:val="both"/>
            </w:pPr>
            <w:r w:rsidRPr="00EA5C5D">
              <w:t>ОПК-1</w:t>
            </w:r>
          </w:p>
          <w:p w:rsidR="00880FE5" w:rsidRPr="00EA5C5D" w:rsidRDefault="00880FE5" w:rsidP="00A3542C">
            <w:pPr>
              <w:jc w:val="both"/>
            </w:pPr>
            <w:r w:rsidRPr="00EA5C5D">
              <w:t>(ИД-1, ИД-2, ИД-3), ОПК-2</w:t>
            </w:r>
          </w:p>
          <w:p w:rsidR="00880FE5" w:rsidRPr="00EA5C5D" w:rsidRDefault="00880FE5" w:rsidP="00A3542C">
            <w:pPr>
              <w:jc w:val="both"/>
            </w:pPr>
            <w:r w:rsidRPr="00EA5C5D">
              <w:t>(ИД-1, ИД-2, ИД-3)</w:t>
            </w:r>
          </w:p>
        </w:tc>
        <w:tc>
          <w:tcPr>
            <w:tcW w:w="2006" w:type="dxa"/>
          </w:tcPr>
          <w:p w:rsidR="00880FE5" w:rsidRPr="00EA5C5D" w:rsidRDefault="00880FE5" w:rsidP="00A3542C">
            <w:pPr>
              <w:jc w:val="both"/>
            </w:pPr>
            <w:r w:rsidRPr="00EA5C5D">
              <w:t>Биофизика клеточных и мембранных процессов.</w:t>
            </w:r>
          </w:p>
        </w:tc>
        <w:tc>
          <w:tcPr>
            <w:tcW w:w="5438" w:type="dxa"/>
          </w:tcPr>
          <w:p w:rsidR="00880FE5" w:rsidRPr="00EA5C5D" w:rsidRDefault="00880FE5" w:rsidP="00A3542C">
            <w:pPr>
              <w:jc w:val="both"/>
            </w:pPr>
            <w:r w:rsidRPr="00EA5C5D">
              <w:t>Структура и функционирование биологических мембран. Мембрана как универсальный компонент биологических систем. Развитие представлений о структурной организации мембран. Характеристика мембранных белков. Характеристика мембранных липидов. Динамика структурных элементов мембраны. Белок-липидные взаимодействия. Вода как составной элемент биомембран. Модельные мембранные системы. Монослой на границе раздела фаз. Бислойные мембраны. Протеолипосомы. Физико-химические механизмы стабилизации мембран. Особенности фазовых переходов в мембранных системах. Вращательная и трансляционная подвижность фосфолипидов, флип-флоп переходы. Подвижность мембранных белков. Влияние внешних (экологических) факторов на структурно-функциональные характеристики биомембран.</w:t>
            </w:r>
          </w:p>
          <w:p w:rsidR="00880FE5" w:rsidRPr="00EA5C5D" w:rsidRDefault="00880FE5" w:rsidP="00A3542C">
            <w:pPr>
              <w:jc w:val="both"/>
            </w:pPr>
            <w:r w:rsidRPr="00EA5C5D">
              <w:t>Электрические свойства биологических мембран. Свободные радикалы, их свойства и биологическая роль. Поверхностный заряд мембранных систем; происхождение электрокинетического потенциала. Явление поляризации в мембранах. Дисперсия электропроводности, ёмкости, диэлектрической проницаемости. Зависимость диэлектрических потерь от частоты. Особенности структуры живых клеток и тканей, лежащие в основе их электрических свойств. Свободные радикалы при цепных реакциях окисления липидов в мембранах и других клеточных структурах. Образование свободных радикалов в тканях в норме и при патологических процессах. Роль активных форм кислорода. Антиоксиданты, механизм их биологического действия. Естественные антиоксиданты тканей и их биологическая роль.</w:t>
            </w:r>
          </w:p>
          <w:p w:rsidR="00880FE5" w:rsidRPr="00EA5C5D" w:rsidRDefault="00880FE5" w:rsidP="00A3542C">
            <w:pPr>
              <w:jc w:val="both"/>
            </w:pPr>
            <w:r w:rsidRPr="00EA5C5D">
              <w:t>Биофизика процессов транспорта веществ через биомембраны и биоэлектрогенез. Пассивный и активный транспорт веществ через биомембраны. Транспорт неэлектролитов. Проницаемость мембран для воды. Простая диффузия. Ограниченная диффузия. Связь проницаемости мембран с растворимостью проникающих веществ в липидах. Облегчённая диффузия. Транспорт Сахаров и аминокислот через мембраны с участием переносчиков. Пиноцитоз. Транспорт электролитов. Электрохимический потенциал. Ионное равновесие на границе мембрана-раствор. Профили потенциала и концентрации ионов в двойном электрическом слое. Равновесие Доннана. Пассивный транспорт; движущие силы переноса ионов. Электродиффузионное уравнение Нернста-Планка. Уравнения постоянного поля для потенциала и ионного тока. Проницаемость и проводимость. Соотношение односторонних потоков (соотношение Уссинга). Потенциал покоя, его происхождение. Активный транспорт. Электрогенный транспорт ионов. Участие АТФаз в активном транспорте ионов через биологические мембраны. Ионные каналы; теория однорядного транспорта. Ионофоры: переносчики и каналообразующие агенты. Ионная селективность мембран (термодинамический и кинетический подходы). Модель параллельно функционирующих пассивных и активных путей переноса ионов.</w:t>
            </w:r>
          </w:p>
          <w:p w:rsidR="00880FE5" w:rsidRPr="00EA5C5D" w:rsidRDefault="00880FE5" w:rsidP="00A3542C">
            <w:pPr>
              <w:jc w:val="both"/>
            </w:pPr>
            <w:r w:rsidRPr="00EA5C5D">
              <w:t>Потенциал действия. Биофизика сократительных систем. Роль ионов Nа</w:t>
            </w:r>
            <w:r w:rsidRPr="00EA5C5D">
              <w:rPr>
                <w:vertAlign w:val="superscript"/>
              </w:rPr>
              <w:t>+</w:t>
            </w:r>
            <w:r w:rsidRPr="00EA5C5D">
              <w:t xml:space="preserve"> и K</w:t>
            </w:r>
            <w:r w:rsidRPr="00EA5C5D">
              <w:rPr>
                <w:vertAlign w:val="superscript"/>
              </w:rPr>
              <w:t>+</w:t>
            </w:r>
            <w:r w:rsidRPr="00EA5C5D">
              <w:t xml:space="preserve"> в генерации потенциала действия в нервных и мышечных волокнах; роль ионов Са</w:t>
            </w:r>
            <w:r w:rsidRPr="00EA5C5D">
              <w:rPr>
                <w:vertAlign w:val="superscript"/>
              </w:rPr>
              <w:t>2+</w:t>
            </w:r>
            <w:r w:rsidRPr="00EA5C5D">
              <w:t xml:space="preserve"> и Cl</w:t>
            </w:r>
            <w:sdt>
              <w:sdtPr>
                <w:tag w:val="goog_rdk_0"/>
                <w:id w:val="17735558"/>
              </w:sdtPr>
              <w:sdtContent>
                <w:r w:rsidRPr="00EA5C5D">
                  <w:rPr>
                    <w:rFonts w:eastAsia="Gungsuh"/>
                    <w:vertAlign w:val="superscript"/>
                  </w:rPr>
                  <w:t>−</w:t>
                </w:r>
              </w:sdtContent>
            </w:sdt>
            <w:r w:rsidRPr="00EA5C5D">
              <w:t xml:space="preserve"> в генерации потенциала действия у других объектов. Кинетика изменений потоков ионов при возбуждении. Механизмы активации и инактивации каналов. Описание ионных токов в модели Ходжкина — Хаксли. Воротные токи. Математическая модель нелинейных процессов мембранного транспорта. Флуктуации напряжения и проводимости в модельных и биологических мембранах. Распространение возбуждения. Кабельные свойства нервных волокон. Проведение импульса по немиелиновым и миелиновым волокнам. Математические модели процесса распространения нервного импульса. Физико-химические процессы в нервных волокнах при проведении рядов импульсов (ритмическое возбуждение). Энергообеспечение процессов распространения возбуждения. Основные понятия теории возбудимых сред. Основные типы сократительных и подвижных систем. Молекулярные механизмы подвижности белковых компонентов сократительного аппарата мышц. Принципы преобразования энергии в механохимических системах. Термодинамические, энергетические и мощностные характеристики сократительных систем. Функционирование поперечнополосатой мышцы позвоночных. Модели Хаксли, Дещеревского, Хилла. Молекулярные механизмы немышечной подвижности.</w:t>
            </w:r>
          </w:p>
          <w:p w:rsidR="00880FE5" w:rsidRPr="00EA5C5D" w:rsidRDefault="00880FE5" w:rsidP="00A3542C">
            <w:pPr>
              <w:jc w:val="both"/>
            </w:pPr>
            <w:r w:rsidRPr="00EA5C5D">
              <w:t>Молекулярные механизмы процессов энергетического сопряжения. Связь транспорта ионов и процесса переноса электрона в хлоропластах и митохондриях. Локализация электронтранспортных цепей в мембране; структурные аспекты функционирования связанных с мембраной переносчиков; асимметрия мембраны. Основные положения теории Митчела; электрохимический градиент протонов; энергезированное состояние мембран; роль векторной Н</w:t>
            </w:r>
            <w:r w:rsidRPr="00EA5C5D">
              <w:rPr>
                <w:vertAlign w:val="superscript"/>
              </w:rPr>
              <w:t>+</w:t>
            </w:r>
            <w:r w:rsidRPr="00EA5C5D">
              <w:t>-АТФазы. Сопрягающие комплексы, их локализация в мембране; функции отдельных субъединиц; конформационные перестройки в процессе образования макроэрга. Протеолипосомы как модель для изучения механизма энергетического сопряжения. Бактериородопсин как молекулярный фотоэлектрический генератор. Физические аспекты и модели энергетического сопряжения.</w:t>
            </w:r>
          </w:p>
          <w:p w:rsidR="00880FE5" w:rsidRPr="00EA5C5D" w:rsidRDefault="00880FE5" w:rsidP="00A3542C">
            <w:pPr>
              <w:jc w:val="both"/>
            </w:pPr>
            <w:r w:rsidRPr="00EA5C5D">
              <w:t>Биофизика рецепции. Гормональная рецепция. Общие закономерности взаимодействия лигандов с рецепторами; равновесное связывание гормонов. Роль структуры плазматической мембраны в процессе передачи гормонального сигнала. Рецептор-опосредованный внутриклеточный транспорт. Представления о цитоплазменно-ядерном транспорте. Методы исследования гормональных рецепторов. Сенсорная рецепция. Проблема сопряжения между первичным взаимодействием внешнего стимула с рецепторным субстратом и генерацией рецепторного (генераторного) потенциала. Общие представления о структуре и функции рецепторных клеток. Место рецепторных процессов в работе сенсорных систем. Фоторецепция. Строение зрительной клетки. Молекулярная организация фоторецепторной мембраны; динамика молекулы зрительного пигмента в мембране. Зрительные пигменты: классификация, строение, спектральные характеристики; фотохимические превращения родопсина. Ранние и поздние рецепторные потенциалы. Механизмы генерации позднего рецепторного потенциала. Механорецепция. Рецепторные окончания кожи, проприорецепторы. Механорецепторы органов чувств: органы боковой линии, вестибулярный аппарат, кортиев орган внутреннего уха. Общие представления о работе органа слуха. Современные представления о механизмах механорецепции; генераторный потенциал. Электрорецепция. Хеморецепция. Обоняние. Восприятие запахов: пороги, классификация запахов. Вкус. Вкусовые качества. Строение вкусовых клеток, проблема вкусовых рецепторных белков. Рецепция медиаторов и гормонов. Проблема клеточного узнавания. Механизмы взаимодействия клеточных поверхностей.</w:t>
            </w:r>
          </w:p>
        </w:tc>
      </w:tr>
    </w:tbl>
    <w:p w:rsidR="00880FE5" w:rsidRPr="00EA5C5D" w:rsidRDefault="00880FE5" w:rsidP="00A3542C">
      <w:pPr>
        <w:jc w:val="both"/>
      </w:pPr>
    </w:p>
    <w:p w:rsidR="00880FE5" w:rsidRPr="00EA5C5D" w:rsidRDefault="00880FE5" w:rsidP="00A3542C">
      <w:pPr>
        <w:jc w:val="both"/>
      </w:pPr>
      <w:r w:rsidRPr="00EA5C5D">
        <w:t>6. Перечень учебно-методического обеспечения для самостоятельной работы обучающихся по дисциплине</w:t>
      </w:r>
    </w:p>
    <w:p w:rsidR="00880FE5" w:rsidRPr="00EA5C5D" w:rsidRDefault="00880FE5" w:rsidP="00A3542C">
      <w:pPr>
        <w:jc w:val="both"/>
      </w:pPr>
      <w:r w:rsidRPr="00EA5C5D">
        <w:rPr>
          <w:b/>
        </w:rPr>
        <w:t>Основная</w:t>
      </w:r>
    </w:p>
    <w:p w:rsidR="00880FE5" w:rsidRPr="00EA5C5D" w:rsidRDefault="00880FE5" w:rsidP="00A3542C">
      <w:pPr>
        <w:jc w:val="both"/>
      </w:pPr>
      <w:r w:rsidRPr="00EA5C5D">
        <w:t xml:space="preserve">1.Кудряшов Ю.Б., Беренфелъд Б.С.Основы радиационной биофизики.М., 1982. 302с. </w:t>
      </w:r>
    </w:p>
    <w:p w:rsidR="00880FE5" w:rsidRPr="00EA5C5D" w:rsidRDefault="00880FE5" w:rsidP="00A3542C">
      <w:pPr>
        <w:jc w:val="both"/>
      </w:pPr>
      <w:r w:rsidRPr="00EA5C5D">
        <w:t xml:space="preserve">2. Рубин А.Б.Биофизика.В 2-х кн. Учеб. для биол. спец. вузов. М., 1987. 319+303 с. </w:t>
      </w:r>
    </w:p>
    <w:p w:rsidR="00880FE5" w:rsidRPr="00EA5C5D" w:rsidRDefault="00880FE5" w:rsidP="00A3542C">
      <w:pPr>
        <w:jc w:val="both"/>
      </w:pPr>
      <w:r w:rsidRPr="00EA5C5D">
        <w:t>3. Рубин А.Б.Лекции по биофизике.Учеб. пособие. М., 1994. 160 с.</w:t>
      </w:r>
    </w:p>
    <w:p w:rsidR="00880FE5" w:rsidRPr="00EA5C5D" w:rsidRDefault="00880FE5" w:rsidP="00A3542C">
      <w:pPr>
        <w:jc w:val="both"/>
      </w:pPr>
      <w:r w:rsidRPr="00EA5C5D">
        <w:rPr>
          <w:b/>
        </w:rPr>
        <w:t>Дополнительная</w:t>
      </w:r>
    </w:p>
    <w:p w:rsidR="00880FE5" w:rsidRPr="00EA5C5D" w:rsidRDefault="00880FE5" w:rsidP="00A3542C">
      <w:pPr>
        <w:jc w:val="both"/>
      </w:pPr>
      <w:r w:rsidRPr="00EA5C5D">
        <w:t xml:space="preserve">1. Антонов В.Ф., Смирнова Е.Ю., Шевченко Е.В.Липидные мембраны при фазовых превращениях.М., 1992. 135 с. </w:t>
      </w:r>
    </w:p>
    <w:p w:rsidR="00880FE5" w:rsidRPr="00EA5C5D" w:rsidRDefault="00880FE5" w:rsidP="00A3542C">
      <w:pPr>
        <w:jc w:val="both"/>
      </w:pPr>
      <w:r w:rsidRPr="00EA5C5D">
        <w:t xml:space="preserve">2. Артюхов В.Г., Ковалева Т. А., Шмелев В.П. Биофизика.Воронеж. 1994. 135с </w:t>
      </w:r>
    </w:p>
    <w:p w:rsidR="00880FE5" w:rsidRPr="00EA5C5D" w:rsidRDefault="00880FE5" w:rsidP="00A3542C">
      <w:pPr>
        <w:jc w:val="both"/>
      </w:pPr>
      <w:r w:rsidRPr="00EA5C5D">
        <w:t xml:space="preserve">3. Введение в мембранологию.1990. 208 с. (авторы: А.А.Болдырев и др.) </w:t>
      </w:r>
    </w:p>
    <w:p w:rsidR="00880FE5" w:rsidRPr="00EA5C5D" w:rsidRDefault="00880FE5" w:rsidP="00A3542C">
      <w:pPr>
        <w:jc w:val="both"/>
      </w:pPr>
      <w:r w:rsidRPr="00EA5C5D">
        <w:t xml:space="preserve">4. Веселова Т. В., Веселовский В. А., Чернавский Д. С.Стресс у растений. Биофизический подход.М. МГУ. 1993. 144 с. </w:t>
      </w:r>
    </w:p>
    <w:p w:rsidR="00880FE5" w:rsidRPr="00EA5C5D" w:rsidRDefault="00880FE5" w:rsidP="00A3542C">
      <w:pPr>
        <w:jc w:val="both"/>
      </w:pPr>
      <w:r w:rsidRPr="00EA5C5D">
        <w:t>5. Владимиров Ю.А. и др.Биофизика.М., 1983. 272 с.</w:t>
      </w:r>
    </w:p>
    <w:p w:rsidR="00880FE5" w:rsidRPr="00EA5C5D" w:rsidRDefault="00880FE5" w:rsidP="00A3542C">
      <w:pPr>
        <w:jc w:val="both"/>
      </w:pPr>
      <w:r w:rsidRPr="00EA5C5D">
        <w:t xml:space="preserve">6. Волькенштейн М.В.Биофизика.М., 1981. 575 с. </w:t>
      </w:r>
    </w:p>
    <w:p w:rsidR="00880FE5" w:rsidRPr="00EA5C5D" w:rsidRDefault="00880FE5" w:rsidP="00A3542C">
      <w:pPr>
        <w:jc w:val="both"/>
      </w:pPr>
      <w:r w:rsidRPr="00EA5C5D">
        <w:t xml:space="preserve">7. Гончаренко Е.Н., Кудряшов Ю.Б.Гипотеза эндогенного фона радиорезистентности.М., 1980. 176 с. </w:t>
      </w:r>
    </w:p>
    <w:p w:rsidR="00880FE5" w:rsidRPr="00EA5C5D" w:rsidRDefault="00880FE5" w:rsidP="00A3542C">
      <w:pPr>
        <w:jc w:val="both"/>
      </w:pPr>
      <w:r w:rsidRPr="00EA5C5D">
        <w:t xml:space="preserve">8. Колье О. Р., Максимов Г. В., Раденович Ч.Н.Биофизика ритмического возбуждения.М. 1993. 208 с. </w:t>
      </w:r>
    </w:p>
    <w:p w:rsidR="00880FE5" w:rsidRPr="00EA5C5D" w:rsidRDefault="00880FE5" w:rsidP="00A3542C">
      <w:pPr>
        <w:jc w:val="both"/>
      </w:pPr>
      <w:r w:rsidRPr="00EA5C5D">
        <w:t>9. Ризниченко Г.Ю., Рубин А. Б.Математические модели биологических продукционных процессов.М., 2005. 302 с.</w:t>
      </w:r>
    </w:p>
    <w:p w:rsidR="00880FE5" w:rsidRPr="00EA5C5D" w:rsidRDefault="00880FE5" w:rsidP="00A3542C">
      <w:pPr>
        <w:jc w:val="both"/>
      </w:pPr>
      <w:r w:rsidRPr="00EA5C5D">
        <w:t>10. Рубин А.Б.Термодинамика биологических процессов.2-е изд., перераб. и доп. М., 1984, 285с.</w:t>
      </w:r>
    </w:p>
    <w:p w:rsidR="00880FE5" w:rsidRPr="00EA5C5D" w:rsidRDefault="00880FE5" w:rsidP="00A3542C">
      <w:pPr>
        <w:jc w:val="both"/>
      </w:pPr>
      <w:r w:rsidRPr="00EA5C5D">
        <w:t>11. Мятлев В.Д., Панченко Л.А., Ризниченко Г.Ю., Терёхин А.Т.Теория вероятностей и математическая статистика.Математические моделиМ.: Академия, 2009</w:t>
      </w:r>
    </w:p>
    <w:p w:rsidR="00880FE5" w:rsidRPr="00EA5C5D" w:rsidRDefault="00880FE5" w:rsidP="00A3542C">
      <w:pPr>
        <w:jc w:val="both"/>
      </w:pPr>
      <w:r w:rsidRPr="00EA5C5D">
        <w:t>12. Ходжкин А.Нервный импульс.М., 1965. 125 с.</w:t>
      </w:r>
    </w:p>
    <w:p w:rsidR="00880FE5" w:rsidRPr="00EA5C5D" w:rsidRDefault="00880FE5" w:rsidP="00A3542C">
      <w:pPr>
        <w:jc w:val="both"/>
        <w:rPr>
          <w:b/>
        </w:rPr>
      </w:pPr>
      <w:r w:rsidRPr="00EA5C5D">
        <w:rPr>
          <w:b/>
        </w:rPr>
        <w:t>7. Фонд оценочных средств для проведения промежуточной аттестации обучающихся по дисциплине:</w:t>
      </w:r>
    </w:p>
    <w:p w:rsidR="00880FE5" w:rsidRPr="00EA5C5D" w:rsidRDefault="00880FE5" w:rsidP="00A3542C">
      <w:pPr>
        <w:jc w:val="both"/>
      </w:pPr>
      <w:r w:rsidRPr="00EA5C5D">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практического типа по темам (разделам)</w:t>
      </w:r>
    </w:p>
    <w:p w:rsidR="00880FE5" w:rsidRPr="00EA5C5D" w:rsidRDefault="00880FE5" w:rsidP="00A62520">
      <w:pPr>
        <w:rPr>
          <w:b/>
        </w:rPr>
      </w:pP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2"/>
        <w:gridCol w:w="4021"/>
        <w:gridCol w:w="2327"/>
        <w:gridCol w:w="2587"/>
        <w:gridCol w:w="6"/>
      </w:tblGrid>
      <w:tr w:rsidR="00880FE5" w:rsidRPr="00EA5C5D" w:rsidTr="00880FE5">
        <w:trPr>
          <w:gridAfter w:val="1"/>
          <w:wAfter w:w="6" w:type="dxa"/>
          <w:cantSplit/>
          <w:trHeight w:val="1932"/>
          <w:tblHeader/>
          <w:jc w:val="center"/>
        </w:trPr>
        <w:tc>
          <w:tcPr>
            <w:tcW w:w="692" w:type="dxa"/>
            <w:vAlign w:val="center"/>
          </w:tcPr>
          <w:p w:rsidR="00880FE5" w:rsidRPr="00EA5C5D" w:rsidRDefault="00880FE5" w:rsidP="00A62520">
            <w:r w:rsidRPr="00EA5C5D">
              <w:t>№ п/п</w:t>
            </w:r>
          </w:p>
        </w:tc>
        <w:tc>
          <w:tcPr>
            <w:tcW w:w="4021" w:type="dxa"/>
            <w:vAlign w:val="center"/>
          </w:tcPr>
          <w:p w:rsidR="00880FE5" w:rsidRPr="00EA5C5D" w:rsidRDefault="00880FE5" w:rsidP="00A62520">
            <w:r w:rsidRPr="00EA5C5D">
              <w:t>Контролируемые темы (разделы) дисциплины</w:t>
            </w:r>
          </w:p>
        </w:tc>
        <w:tc>
          <w:tcPr>
            <w:tcW w:w="2327" w:type="dxa"/>
            <w:vAlign w:val="center"/>
          </w:tcPr>
          <w:p w:rsidR="00880FE5" w:rsidRPr="00EA5C5D" w:rsidRDefault="00880FE5" w:rsidP="00A62520">
            <w:r w:rsidRPr="00EA5C5D">
              <w:t>Код контролируемой компетенции</w:t>
            </w:r>
          </w:p>
          <w:p w:rsidR="00880FE5" w:rsidRPr="00EA5C5D" w:rsidRDefault="00880FE5" w:rsidP="00A62520">
            <w:r w:rsidRPr="00EA5C5D">
              <w:t>(или её части) по этапам формирования в темах (разделах)</w:t>
            </w:r>
          </w:p>
        </w:tc>
        <w:tc>
          <w:tcPr>
            <w:tcW w:w="2587" w:type="dxa"/>
            <w:vAlign w:val="center"/>
          </w:tcPr>
          <w:p w:rsidR="00880FE5" w:rsidRPr="00EA5C5D" w:rsidRDefault="00880FE5" w:rsidP="00A62520">
            <w:r w:rsidRPr="00EA5C5D">
              <w:t>Наименование оценочного средства, в академических часах</w:t>
            </w:r>
          </w:p>
        </w:tc>
      </w:tr>
      <w:tr w:rsidR="00880FE5" w:rsidRPr="00EA5C5D" w:rsidTr="00880FE5">
        <w:trPr>
          <w:gridAfter w:val="1"/>
          <w:wAfter w:w="6" w:type="dxa"/>
          <w:cantSplit/>
          <w:trHeight w:val="20"/>
          <w:tblHeader/>
          <w:jc w:val="center"/>
        </w:trPr>
        <w:tc>
          <w:tcPr>
            <w:tcW w:w="692" w:type="dxa"/>
          </w:tcPr>
          <w:p w:rsidR="00880FE5" w:rsidRPr="00EA5C5D" w:rsidRDefault="00880FE5" w:rsidP="00A62520">
            <w:r w:rsidRPr="00EA5C5D">
              <w:t>1</w:t>
            </w:r>
          </w:p>
        </w:tc>
        <w:tc>
          <w:tcPr>
            <w:tcW w:w="4021" w:type="dxa"/>
            <w:shd w:val="clear" w:color="auto" w:fill="FFFFFF"/>
          </w:tcPr>
          <w:p w:rsidR="00880FE5" w:rsidRPr="00EA5C5D" w:rsidRDefault="00880FE5" w:rsidP="00A62520">
            <w:r w:rsidRPr="00EA5C5D">
              <w:t>Теоретическая биофизика. Биофизика сложных систем.</w:t>
            </w:r>
          </w:p>
        </w:tc>
        <w:tc>
          <w:tcPr>
            <w:tcW w:w="2327" w:type="dxa"/>
            <w:shd w:val="clear" w:color="auto" w:fill="FFFFFF"/>
            <w:vAlign w:val="center"/>
          </w:tcPr>
          <w:p w:rsidR="00880FE5" w:rsidRPr="00EA5C5D" w:rsidRDefault="00880FE5" w:rsidP="00A62520">
            <w:r w:rsidRPr="00EA5C5D">
              <w:t>ОПК-1</w:t>
            </w:r>
          </w:p>
          <w:p w:rsidR="00880FE5" w:rsidRPr="00EA5C5D" w:rsidRDefault="00880FE5" w:rsidP="00A62520">
            <w:r w:rsidRPr="00EA5C5D">
              <w:t>(ИД-1, ИД-2, ИД-3), ОПК-2</w:t>
            </w:r>
          </w:p>
          <w:p w:rsidR="00880FE5" w:rsidRPr="00EA5C5D" w:rsidRDefault="00880FE5" w:rsidP="00A62520">
            <w:r w:rsidRPr="00EA5C5D">
              <w:t>(ИД-1, ИД-2, ИД-3)</w:t>
            </w:r>
          </w:p>
        </w:tc>
        <w:tc>
          <w:tcPr>
            <w:tcW w:w="2587" w:type="dxa"/>
            <w:vAlign w:val="center"/>
          </w:tcPr>
          <w:p w:rsidR="00880FE5" w:rsidRPr="00EA5C5D" w:rsidRDefault="00880FE5" w:rsidP="00A62520">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A62520">
            <w:r w:rsidRPr="00EA5C5D">
              <w:t>2</w:t>
            </w:r>
          </w:p>
        </w:tc>
        <w:tc>
          <w:tcPr>
            <w:tcW w:w="4021" w:type="dxa"/>
            <w:shd w:val="clear" w:color="auto" w:fill="FFFFFF"/>
          </w:tcPr>
          <w:p w:rsidR="00880FE5" w:rsidRPr="00EA5C5D" w:rsidRDefault="00880FE5" w:rsidP="00A62520">
            <w:r w:rsidRPr="00EA5C5D">
              <w:t>Молекулярная биофизика.</w:t>
            </w:r>
          </w:p>
        </w:tc>
        <w:tc>
          <w:tcPr>
            <w:tcW w:w="2327" w:type="dxa"/>
          </w:tcPr>
          <w:p w:rsidR="00880FE5" w:rsidRPr="00EA5C5D" w:rsidRDefault="00880FE5" w:rsidP="00A62520">
            <w:r w:rsidRPr="00EA5C5D">
              <w:t>ОПК-1</w:t>
            </w:r>
          </w:p>
          <w:p w:rsidR="00880FE5" w:rsidRPr="00EA5C5D" w:rsidRDefault="00880FE5" w:rsidP="00A62520">
            <w:r w:rsidRPr="00EA5C5D">
              <w:t>(ИД-1, ИД-2, ИД-3), ОПК-2</w:t>
            </w:r>
          </w:p>
          <w:p w:rsidR="00880FE5" w:rsidRPr="00EA5C5D" w:rsidRDefault="00880FE5" w:rsidP="00A62520">
            <w:r w:rsidRPr="00EA5C5D">
              <w:t>(ИД-1, ИД-2, ИД-3)</w:t>
            </w:r>
          </w:p>
        </w:tc>
        <w:tc>
          <w:tcPr>
            <w:tcW w:w="2587" w:type="dxa"/>
          </w:tcPr>
          <w:p w:rsidR="00880FE5" w:rsidRPr="00EA5C5D" w:rsidRDefault="00880FE5" w:rsidP="00A62520">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A62520">
            <w:r w:rsidRPr="00EA5C5D">
              <w:t>3</w:t>
            </w:r>
          </w:p>
        </w:tc>
        <w:tc>
          <w:tcPr>
            <w:tcW w:w="4021" w:type="dxa"/>
            <w:shd w:val="clear" w:color="auto" w:fill="FFFFFF"/>
          </w:tcPr>
          <w:p w:rsidR="00880FE5" w:rsidRPr="00EA5C5D" w:rsidRDefault="00880FE5" w:rsidP="00A62520">
            <w:r w:rsidRPr="00EA5C5D">
              <w:t>Биофизика клеточных и мембранных процессов.</w:t>
            </w:r>
          </w:p>
        </w:tc>
        <w:tc>
          <w:tcPr>
            <w:tcW w:w="2327" w:type="dxa"/>
          </w:tcPr>
          <w:p w:rsidR="00880FE5" w:rsidRPr="00EA5C5D" w:rsidRDefault="00880FE5" w:rsidP="00A62520">
            <w:r w:rsidRPr="00EA5C5D">
              <w:t>ОПК-1</w:t>
            </w:r>
          </w:p>
          <w:p w:rsidR="00880FE5" w:rsidRPr="00EA5C5D" w:rsidRDefault="00880FE5" w:rsidP="00A62520">
            <w:r w:rsidRPr="00EA5C5D">
              <w:t>(ИД-1, ИД-2, ИД-3), ОПК-2</w:t>
            </w:r>
          </w:p>
          <w:p w:rsidR="00880FE5" w:rsidRPr="00EA5C5D" w:rsidRDefault="00880FE5" w:rsidP="00A62520">
            <w:r w:rsidRPr="00EA5C5D">
              <w:t>(ИД-1, ИД-2, ИД-3)</w:t>
            </w:r>
          </w:p>
        </w:tc>
        <w:tc>
          <w:tcPr>
            <w:tcW w:w="2587" w:type="dxa"/>
          </w:tcPr>
          <w:p w:rsidR="00880FE5" w:rsidRPr="00EA5C5D" w:rsidRDefault="00880FE5" w:rsidP="00A62520">
            <w:r w:rsidRPr="00EA5C5D">
              <w:t>Опрос — 1 час</w:t>
            </w:r>
          </w:p>
        </w:tc>
      </w:tr>
      <w:tr w:rsidR="00880FE5" w:rsidRPr="00EA5C5D" w:rsidTr="00880FE5">
        <w:trPr>
          <w:cantSplit/>
          <w:trHeight w:val="20"/>
          <w:tblHeader/>
          <w:jc w:val="center"/>
        </w:trPr>
        <w:tc>
          <w:tcPr>
            <w:tcW w:w="7040" w:type="dxa"/>
            <w:gridSpan w:val="3"/>
          </w:tcPr>
          <w:p w:rsidR="00880FE5" w:rsidRPr="00EA5C5D" w:rsidRDefault="00880FE5" w:rsidP="00A62520">
            <w:pPr>
              <w:rPr>
                <w:b/>
              </w:rPr>
            </w:pPr>
            <w:r w:rsidRPr="00EA5C5D">
              <w:rPr>
                <w:b/>
              </w:rPr>
              <w:lastRenderedPageBreak/>
              <w:t>Вид аттестации</w:t>
            </w:r>
          </w:p>
        </w:tc>
        <w:tc>
          <w:tcPr>
            <w:tcW w:w="2593" w:type="dxa"/>
            <w:gridSpan w:val="2"/>
          </w:tcPr>
          <w:p w:rsidR="00880FE5" w:rsidRPr="00EA5C5D" w:rsidRDefault="00880FE5" w:rsidP="00A62520">
            <w:r w:rsidRPr="00EA5C5D">
              <w:t>Зачёт (3)</w:t>
            </w:r>
          </w:p>
        </w:tc>
      </w:tr>
    </w:tbl>
    <w:p w:rsidR="00880FE5" w:rsidRPr="00EA5C5D" w:rsidRDefault="00880FE5" w:rsidP="00A62520"/>
    <w:p w:rsidR="00880FE5" w:rsidRDefault="00880FE5" w:rsidP="00A62520">
      <w:r w:rsidRPr="00EA5C5D">
        <w:t>7.2.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D5583C" w:rsidRDefault="00D5583C" w:rsidP="00A62520"/>
    <w:p w:rsidR="00D5583C" w:rsidRDefault="00D5583C" w:rsidP="00A62520">
      <w:pPr>
        <w:rPr>
          <w:b/>
        </w:rPr>
      </w:pPr>
      <w:r w:rsidRPr="00D5583C">
        <w:rPr>
          <w:b/>
        </w:rPr>
        <w:t>Пример тестовых оценочных средств:</w:t>
      </w:r>
    </w:p>
    <w:p w:rsidR="00D5583C" w:rsidRPr="00D5583C" w:rsidRDefault="00D5583C" w:rsidP="00A62520">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241"/>
        <w:gridCol w:w="6663"/>
        <w:gridCol w:w="1949"/>
      </w:tblGrid>
      <w:tr w:rsidR="00D5583C" w:rsidRPr="00A3542C" w:rsidTr="00A3542C">
        <w:trPr>
          <w:trHeight w:val="315"/>
        </w:trPr>
        <w:tc>
          <w:tcPr>
            <w:tcW w:w="630" w:type="pct"/>
            <w:shd w:val="clear" w:color="auto" w:fill="FFFFFF" w:themeFill="background1"/>
            <w:noWrap/>
            <w:vAlign w:val="bottom"/>
            <w:hideMark/>
          </w:tcPr>
          <w:p w:rsidR="00D5583C" w:rsidRPr="00A3542C" w:rsidRDefault="00D5583C" w:rsidP="00D5583C">
            <w:pPr>
              <w:rPr>
                <w:bCs w:val="0"/>
                <w:color w:val="000000"/>
              </w:rPr>
            </w:pPr>
            <w:r w:rsidRPr="00A3542C">
              <w:rPr>
                <w:bCs w:val="0"/>
                <w:color w:val="000000"/>
              </w:rPr>
              <w:t>ОПК-1</w:t>
            </w:r>
          </w:p>
        </w:tc>
        <w:tc>
          <w:tcPr>
            <w:tcW w:w="3381" w:type="pct"/>
            <w:shd w:val="clear" w:color="auto" w:fill="FFFFFF" w:themeFill="background1"/>
            <w:vAlign w:val="bottom"/>
            <w:hideMark/>
          </w:tcPr>
          <w:p w:rsidR="00D5583C" w:rsidRPr="00A3542C" w:rsidRDefault="00D5583C" w:rsidP="00D5583C">
            <w:pPr>
              <w:rPr>
                <w:bCs w:val="0"/>
                <w:color w:val="000000"/>
              </w:rPr>
            </w:pPr>
            <w:r w:rsidRPr="00A3542C">
              <w:rPr>
                <w:bCs w:val="0"/>
                <w:color w:val="000000"/>
              </w:rPr>
              <w:t>Какая РНК является структурным компонентом рибосом?</w:t>
            </w:r>
            <w:r w:rsidRPr="00A3542C">
              <w:rPr>
                <w:bCs w:val="0"/>
                <w:color w:val="000000"/>
              </w:rPr>
              <w:br/>
              <w:t>1) мРНК</w:t>
            </w:r>
            <w:r w:rsidRPr="00A3542C">
              <w:rPr>
                <w:bCs w:val="0"/>
                <w:color w:val="000000"/>
              </w:rPr>
              <w:br/>
              <w:t>2) тРНК</w:t>
            </w:r>
            <w:r w:rsidRPr="00A3542C">
              <w:rPr>
                <w:bCs w:val="0"/>
                <w:color w:val="000000"/>
              </w:rPr>
              <w:br/>
              <w:t>3) рРНК</w:t>
            </w:r>
            <w:r w:rsidRPr="00A3542C">
              <w:rPr>
                <w:bCs w:val="0"/>
                <w:color w:val="000000"/>
              </w:rPr>
              <w:br/>
              <w:t>4) мяРНК</w:t>
            </w:r>
          </w:p>
        </w:tc>
        <w:tc>
          <w:tcPr>
            <w:tcW w:w="989" w:type="pct"/>
            <w:shd w:val="clear" w:color="auto" w:fill="FFFFFF" w:themeFill="background1"/>
            <w:noWrap/>
            <w:vAlign w:val="bottom"/>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shd w:val="clear" w:color="auto" w:fill="FFFFFF" w:themeFill="background1"/>
            <w:noWrap/>
            <w:vAlign w:val="bottom"/>
            <w:hideMark/>
          </w:tcPr>
          <w:p w:rsidR="00D5583C" w:rsidRPr="00A3542C" w:rsidRDefault="00D5583C" w:rsidP="00D5583C">
            <w:pPr>
              <w:rPr>
                <w:bCs w:val="0"/>
                <w:color w:val="000000"/>
              </w:rPr>
            </w:pPr>
            <w:r w:rsidRPr="00A3542C">
              <w:rPr>
                <w:bCs w:val="0"/>
                <w:color w:val="000000"/>
              </w:rPr>
              <w:t>ОПК-1</w:t>
            </w:r>
          </w:p>
        </w:tc>
        <w:tc>
          <w:tcPr>
            <w:tcW w:w="3381" w:type="pct"/>
            <w:shd w:val="clear" w:color="auto" w:fill="FFFFFF" w:themeFill="background1"/>
            <w:hideMark/>
          </w:tcPr>
          <w:p w:rsidR="00D5583C" w:rsidRPr="00A3542C" w:rsidRDefault="00D5583C" w:rsidP="00D5583C">
            <w:pPr>
              <w:rPr>
                <w:bCs w:val="0"/>
                <w:color w:val="000000"/>
              </w:rPr>
            </w:pPr>
            <w:r w:rsidRPr="00A3542C">
              <w:rPr>
                <w:bCs w:val="0"/>
                <w:color w:val="000000"/>
              </w:rPr>
              <w:t>Какой этап созревания мРНК происходит первым?</w:t>
            </w:r>
            <w:r w:rsidRPr="00A3542C">
              <w:rPr>
                <w:bCs w:val="0"/>
                <w:color w:val="000000"/>
              </w:rPr>
              <w:br/>
              <w:t>1) Сплайсинг</w:t>
            </w:r>
            <w:r w:rsidRPr="00A3542C">
              <w:rPr>
                <w:bCs w:val="0"/>
                <w:color w:val="000000"/>
              </w:rPr>
              <w:br/>
              <w:t>2) Кэпирование</w:t>
            </w:r>
            <w:r w:rsidRPr="00A3542C">
              <w:rPr>
                <w:bCs w:val="0"/>
                <w:color w:val="000000"/>
              </w:rPr>
              <w:br/>
              <w:t>3) Полиаденилирование</w:t>
            </w:r>
            <w:r w:rsidRPr="00A3542C">
              <w:rPr>
                <w:bCs w:val="0"/>
                <w:color w:val="000000"/>
              </w:rPr>
              <w:br/>
              <w:t>4) Редактирование</w:t>
            </w:r>
          </w:p>
        </w:tc>
        <w:tc>
          <w:tcPr>
            <w:tcW w:w="989" w:type="pct"/>
            <w:shd w:val="clear" w:color="auto" w:fill="FFFFFF" w:themeFill="background1"/>
            <w:noWrap/>
            <w:hideMark/>
          </w:tcPr>
          <w:p w:rsidR="00D5583C" w:rsidRPr="00A3542C" w:rsidRDefault="00D5583C" w:rsidP="00D5583C">
            <w:pPr>
              <w:rPr>
                <w:bCs w:val="0"/>
                <w:color w:val="000000"/>
              </w:rPr>
            </w:pPr>
            <w:r w:rsidRPr="00A3542C">
              <w:rPr>
                <w:bCs w:val="0"/>
                <w:color w:val="000000"/>
              </w:rPr>
              <w:t>2</w:t>
            </w:r>
          </w:p>
        </w:tc>
      </w:tr>
      <w:tr w:rsidR="00D5583C" w:rsidRPr="00A3542C" w:rsidTr="00A3542C">
        <w:trPr>
          <w:trHeight w:val="315"/>
        </w:trPr>
        <w:tc>
          <w:tcPr>
            <w:tcW w:w="630" w:type="pct"/>
            <w:shd w:val="clear" w:color="auto" w:fill="FFFFFF" w:themeFill="background1"/>
            <w:noWrap/>
            <w:vAlign w:val="bottom"/>
            <w:hideMark/>
          </w:tcPr>
          <w:p w:rsidR="00D5583C" w:rsidRPr="00A3542C" w:rsidRDefault="00D5583C" w:rsidP="00D5583C">
            <w:pPr>
              <w:rPr>
                <w:bCs w:val="0"/>
                <w:color w:val="000000"/>
              </w:rPr>
            </w:pPr>
            <w:r w:rsidRPr="00A3542C">
              <w:rPr>
                <w:bCs w:val="0"/>
                <w:color w:val="000000"/>
              </w:rPr>
              <w:t>ОПК-1</w:t>
            </w:r>
          </w:p>
        </w:tc>
        <w:tc>
          <w:tcPr>
            <w:tcW w:w="3381" w:type="pct"/>
            <w:shd w:val="clear" w:color="auto" w:fill="FFFFFF" w:themeFill="background1"/>
            <w:noWrap/>
            <w:hideMark/>
          </w:tcPr>
          <w:p w:rsidR="00D5583C" w:rsidRPr="00A3542C" w:rsidRDefault="00D5583C" w:rsidP="00D5583C">
            <w:pPr>
              <w:rPr>
                <w:bCs w:val="0"/>
                <w:color w:val="000000"/>
              </w:rPr>
            </w:pPr>
            <w:r w:rsidRPr="00A3542C">
              <w:rPr>
                <w:bCs w:val="0"/>
                <w:color w:val="000000"/>
              </w:rPr>
              <w:t>Как называется совокупность химических реакций образования сложных веществ из простых, протекающих с потреблением энергии?</w:t>
            </w:r>
          </w:p>
        </w:tc>
        <w:tc>
          <w:tcPr>
            <w:tcW w:w="989" w:type="pct"/>
            <w:shd w:val="clear" w:color="auto" w:fill="FFFFFF" w:themeFill="background1"/>
            <w:noWrap/>
            <w:hideMark/>
          </w:tcPr>
          <w:p w:rsidR="00D5583C" w:rsidRPr="00A3542C" w:rsidRDefault="00D5583C" w:rsidP="00D5583C">
            <w:pPr>
              <w:rPr>
                <w:bCs w:val="0"/>
                <w:color w:val="000000"/>
              </w:rPr>
            </w:pPr>
            <w:r w:rsidRPr="00A3542C">
              <w:rPr>
                <w:bCs w:val="0"/>
                <w:color w:val="000000"/>
              </w:rPr>
              <w:t>анаболизм</w:t>
            </w:r>
          </w:p>
        </w:tc>
      </w:tr>
      <w:tr w:rsidR="00D5583C" w:rsidRPr="00A3542C" w:rsidTr="00A3542C">
        <w:trPr>
          <w:trHeight w:val="315"/>
        </w:trPr>
        <w:tc>
          <w:tcPr>
            <w:tcW w:w="630" w:type="pct"/>
            <w:shd w:val="clear" w:color="auto" w:fill="FFFFFF" w:themeFill="background1"/>
            <w:noWrap/>
            <w:vAlign w:val="bottom"/>
            <w:hideMark/>
          </w:tcPr>
          <w:p w:rsidR="00D5583C" w:rsidRPr="00A3542C" w:rsidRDefault="00D5583C" w:rsidP="00D5583C">
            <w:pPr>
              <w:rPr>
                <w:bCs w:val="0"/>
                <w:color w:val="000000"/>
              </w:rPr>
            </w:pPr>
            <w:r w:rsidRPr="00A3542C">
              <w:rPr>
                <w:bCs w:val="0"/>
                <w:color w:val="000000"/>
              </w:rPr>
              <w:t>ОПК-1</w:t>
            </w:r>
          </w:p>
        </w:tc>
        <w:tc>
          <w:tcPr>
            <w:tcW w:w="3381" w:type="pct"/>
            <w:shd w:val="clear" w:color="auto" w:fill="FFFFFF" w:themeFill="background1"/>
            <w:noWrap/>
            <w:hideMark/>
          </w:tcPr>
          <w:p w:rsidR="00D5583C" w:rsidRPr="00A3542C" w:rsidRDefault="00D5583C" w:rsidP="00D5583C">
            <w:pPr>
              <w:rPr>
                <w:bCs w:val="0"/>
                <w:color w:val="000000"/>
              </w:rPr>
            </w:pPr>
            <w:r w:rsidRPr="00A3542C">
              <w:rPr>
                <w:bCs w:val="0"/>
                <w:color w:val="000000"/>
              </w:rPr>
              <w:t>Как называется совокупность химических реакций образования простых веществ из сложных, протекают с выделением энергии?</w:t>
            </w:r>
          </w:p>
        </w:tc>
        <w:tc>
          <w:tcPr>
            <w:tcW w:w="989" w:type="pct"/>
            <w:shd w:val="clear" w:color="auto" w:fill="FFFFFF" w:themeFill="background1"/>
            <w:noWrap/>
            <w:hideMark/>
          </w:tcPr>
          <w:p w:rsidR="00D5583C" w:rsidRPr="00A3542C" w:rsidRDefault="00D5583C" w:rsidP="00D5583C">
            <w:pPr>
              <w:rPr>
                <w:bCs w:val="0"/>
                <w:color w:val="000000"/>
              </w:rPr>
            </w:pPr>
            <w:r w:rsidRPr="00A3542C">
              <w:rPr>
                <w:bCs w:val="0"/>
                <w:color w:val="000000"/>
              </w:rPr>
              <w:t>катаболизм</w:t>
            </w:r>
          </w:p>
        </w:tc>
      </w:tr>
      <w:tr w:rsidR="00D5583C" w:rsidRPr="00A3542C" w:rsidTr="00A3542C">
        <w:trPr>
          <w:trHeight w:val="315"/>
        </w:trPr>
        <w:tc>
          <w:tcPr>
            <w:tcW w:w="630" w:type="pct"/>
            <w:shd w:val="clear" w:color="auto" w:fill="FFFFFF" w:themeFill="background1"/>
            <w:noWrap/>
            <w:vAlign w:val="bottom"/>
            <w:hideMark/>
          </w:tcPr>
          <w:p w:rsidR="00D5583C" w:rsidRPr="00A3542C" w:rsidRDefault="00D5583C" w:rsidP="00D5583C">
            <w:pPr>
              <w:rPr>
                <w:bCs w:val="0"/>
                <w:color w:val="000000"/>
              </w:rPr>
            </w:pPr>
            <w:r w:rsidRPr="00A3542C">
              <w:rPr>
                <w:bCs w:val="0"/>
                <w:color w:val="000000"/>
              </w:rPr>
              <w:t>ОПК-2</w:t>
            </w:r>
          </w:p>
        </w:tc>
        <w:tc>
          <w:tcPr>
            <w:tcW w:w="3381" w:type="pct"/>
            <w:shd w:val="clear" w:color="auto" w:fill="FFFFFF" w:themeFill="background1"/>
            <w:hideMark/>
          </w:tcPr>
          <w:p w:rsidR="00D5583C" w:rsidRPr="00A3542C" w:rsidRDefault="00D5583C" w:rsidP="00D5583C">
            <w:pPr>
              <w:rPr>
                <w:bCs w:val="0"/>
                <w:color w:val="000000"/>
              </w:rPr>
            </w:pPr>
            <w:r w:rsidRPr="00A3542C">
              <w:rPr>
                <w:bCs w:val="0"/>
                <w:color w:val="000000"/>
              </w:rPr>
              <w:t>Какой процесс синтеза белка включает образование мРНК?</w:t>
            </w:r>
            <w:r w:rsidRPr="00A3542C">
              <w:rPr>
                <w:bCs w:val="0"/>
                <w:color w:val="000000"/>
              </w:rPr>
              <w:br/>
              <w:t>1) Трансляция</w:t>
            </w:r>
            <w:r w:rsidRPr="00A3542C">
              <w:rPr>
                <w:bCs w:val="0"/>
                <w:color w:val="000000"/>
              </w:rPr>
              <w:br/>
              <w:t>2) Транскрипция</w:t>
            </w:r>
            <w:r w:rsidRPr="00A3542C">
              <w:rPr>
                <w:bCs w:val="0"/>
                <w:color w:val="000000"/>
              </w:rPr>
              <w:br/>
              <w:t>3) Фолдинг</w:t>
            </w:r>
            <w:r w:rsidRPr="00A3542C">
              <w:rPr>
                <w:bCs w:val="0"/>
                <w:color w:val="000000"/>
              </w:rPr>
              <w:br/>
              <w:t>4) Процессинг</w:t>
            </w:r>
          </w:p>
        </w:tc>
        <w:tc>
          <w:tcPr>
            <w:tcW w:w="989" w:type="pct"/>
            <w:shd w:val="clear" w:color="auto" w:fill="FFFFFF" w:themeFill="background1"/>
            <w:noWrap/>
            <w:hideMark/>
          </w:tcPr>
          <w:p w:rsidR="00D5583C" w:rsidRPr="00A3542C" w:rsidRDefault="00D5583C" w:rsidP="00D5583C">
            <w:pPr>
              <w:rPr>
                <w:bCs w:val="0"/>
                <w:color w:val="000000"/>
              </w:rPr>
            </w:pPr>
            <w:r w:rsidRPr="00A3542C">
              <w:rPr>
                <w:bCs w:val="0"/>
                <w:color w:val="000000"/>
              </w:rPr>
              <w:t>2</w:t>
            </w:r>
          </w:p>
        </w:tc>
      </w:tr>
      <w:tr w:rsidR="00D5583C" w:rsidRPr="00A3542C" w:rsidTr="00A3542C">
        <w:trPr>
          <w:trHeight w:val="315"/>
        </w:trPr>
        <w:tc>
          <w:tcPr>
            <w:tcW w:w="630" w:type="pct"/>
            <w:shd w:val="clear" w:color="auto" w:fill="FFFFFF" w:themeFill="background1"/>
            <w:noWrap/>
            <w:vAlign w:val="bottom"/>
            <w:hideMark/>
          </w:tcPr>
          <w:p w:rsidR="00D5583C" w:rsidRPr="00A3542C" w:rsidRDefault="00D5583C" w:rsidP="00D5583C">
            <w:pPr>
              <w:rPr>
                <w:bCs w:val="0"/>
                <w:color w:val="000000"/>
              </w:rPr>
            </w:pPr>
            <w:r w:rsidRPr="00A3542C">
              <w:rPr>
                <w:bCs w:val="0"/>
                <w:color w:val="000000"/>
              </w:rPr>
              <w:t>ОПК-2</w:t>
            </w:r>
          </w:p>
        </w:tc>
        <w:tc>
          <w:tcPr>
            <w:tcW w:w="3381" w:type="pct"/>
            <w:shd w:val="clear" w:color="auto" w:fill="FFFFFF" w:themeFill="background1"/>
            <w:hideMark/>
          </w:tcPr>
          <w:p w:rsidR="00D5583C" w:rsidRPr="00A3542C" w:rsidRDefault="00D5583C" w:rsidP="00D5583C">
            <w:pPr>
              <w:rPr>
                <w:bCs w:val="0"/>
                <w:color w:val="000000"/>
              </w:rPr>
            </w:pPr>
            <w:r w:rsidRPr="00A3542C">
              <w:rPr>
                <w:bCs w:val="0"/>
                <w:color w:val="000000"/>
              </w:rPr>
              <w:t>Какой процесс отвечает за формирование нативной структуры белка?</w:t>
            </w:r>
            <w:r w:rsidRPr="00A3542C">
              <w:rPr>
                <w:bCs w:val="0"/>
                <w:color w:val="000000"/>
              </w:rPr>
              <w:br/>
              <w:t>1) Фолдинг</w:t>
            </w:r>
            <w:r w:rsidRPr="00A3542C">
              <w:rPr>
                <w:bCs w:val="0"/>
                <w:color w:val="000000"/>
              </w:rPr>
              <w:br/>
              <w:t>2) Трансляция</w:t>
            </w:r>
            <w:r w:rsidRPr="00A3542C">
              <w:rPr>
                <w:bCs w:val="0"/>
                <w:color w:val="000000"/>
              </w:rPr>
              <w:br/>
              <w:t>3) Транскрипция</w:t>
            </w:r>
            <w:r w:rsidRPr="00A3542C">
              <w:rPr>
                <w:bCs w:val="0"/>
                <w:color w:val="000000"/>
              </w:rPr>
              <w:br/>
              <w:t>4) Процессинг</w:t>
            </w:r>
          </w:p>
        </w:tc>
        <w:tc>
          <w:tcPr>
            <w:tcW w:w="989" w:type="pct"/>
            <w:shd w:val="clear" w:color="auto" w:fill="FFFFFF" w:themeFill="background1"/>
            <w:noWrap/>
            <w:hideMark/>
          </w:tcPr>
          <w:p w:rsidR="00D5583C" w:rsidRPr="00A3542C" w:rsidRDefault="00D5583C" w:rsidP="00D5583C">
            <w:pPr>
              <w:jc w:val="right"/>
              <w:rPr>
                <w:bCs w:val="0"/>
                <w:color w:val="000000"/>
              </w:rPr>
            </w:pPr>
            <w:r w:rsidRPr="00A3542C">
              <w:rPr>
                <w:bCs w:val="0"/>
                <w:color w:val="000000"/>
              </w:rPr>
              <w:t>1</w:t>
            </w:r>
          </w:p>
        </w:tc>
      </w:tr>
      <w:tr w:rsidR="00D5583C" w:rsidRPr="00A3542C" w:rsidTr="00A3542C">
        <w:trPr>
          <w:trHeight w:val="315"/>
        </w:trPr>
        <w:tc>
          <w:tcPr>
            <w:tcW w:w="630" w:type="pct"/>
            <w:shd w:val="clear" w:color="auto" w:fill="FFFFFF" w:themeFill="background1"/>
            <w:noWrap/>
            <w:vAlign w:val="bottom"/>
            <w:hideMark/>
          </w:tcPr>
          <w:p w:rsidR="00D5583C" w:rsidRPr="00A3542C" w:rsidRDefault="00D5583C" w:rsidP="00D5583C">
            <w:pPr>
              <w:rPr>
                <w:bCs w:val="0"/>
                <w:color w:val="000000"/>
              </w:rPr>
            </w:pPr>
            <w:r w:rsidRPr="00A3542C">
              <w:rPr>
                <w:bCs w:val="0"/>
                <w:color w:val="000000"/>
              </w:rPr>
              <w:t>ОПК-2</w:t>
            </w:r>
          </w:p>
        </w:tc>
        <w:tc>
          <w:tcPr>
            <w:tcW w:w="3381" w:type="pct"/>
            <w:shd w:val="clear" w:color="auto" w:fill="FFFFFF" w:themeFill="background1"/>
            <w:hideMark/>
          </w:tcPr>
          <w:p w:rsidR="00D5583C" w:rsidRPr="00A3542C" w:rsidRDefault="00D5583C" w:rsidP="00D5583C">
            <w:pPr>
              <w:rPr>
                <w:bCs w:val="0"/>
                <w:color w:val="000000"/>
              </w:rPr>
            </w:pPr>
            <w:r w:rsidRPr="00A3542C">
              <w:rPr>
                <w:bCs w:val="0"/>
                <w:color w:val="000000"/>
              </w:rPr>
              <w:t>Какая структура белка формируется первой?</w:t>
            </w:r>
            <w:r w:rsidRPr="00A3542C">
              <w:rPr>
                <w:bCs w:val="0"/>
                <w:color w:val="000000"/>
              </w:rPr>
              <w:br/>
              <w:t>1) Альфа-спираль</w:t>
            </w:r>
            <w:r w:rsidRPr="00A3542C">
              <w:rPr>
                <w:bCs w:val="0"/>
                <w:color w:val="000000"/>
              </w:rPr>
              <w:br/>
              <w:t>2) Глобула</w:t>
            </w:r>
            <w:r w:rsidRPr="00A3542C">
              <w:rPr>
                <w:bCs w:val="0"/>
                <w:color w:val="000000"/>
              </w:rPr>
              <w:br/>
              <w:t>3) Линейная цепь</w:t>
            </w:r>
            <w:r w:rsidRPr="00A3542C">
              <w:rPr>
                <w:bCs w:val="0"/>
                <w:color w:val="000000"/>
              </w:rPr>
              <w:br/>
              <w:t>4) Четвертичная структура</w:t>
            </w:r>
          </w:p>
        </w:tc>
        <w:tc>
          <w:tcPr>
            <w:tcW w:w="989" w:type="pct"/>
            <w:shd w:val="clear" w:color="auto" w:fill="FFFFFF" w:themeFill="background1"/>
            <w:noWrap/>
            <w:hideMark/>
          </w:tcPr>
          <w:p w:rsidR="00D5583C" w:rsidRPr="00A3542C" w:rsidRDefault="00D5583C" w:rsidP="00D5583C">
            <w:pPr>
              <w:jc w:val="right"/>
              <w:rPr>
                <w:bCs w:val="0"/>
                <w:color w:val="000000"/>
              </w:rPr>
            </w:pPr>
            <w:r w:rsidRPr="00A3542C">
              <w:rPr>
                <w:bCs w:val="0"/>
                <w:color w:val="000000"/>
              </w:rPr>
              <w:t>3</w:t>
            </w:r>
          </w:p>
        </w:tc>
      </w:tr>
      <w:tr w:rsidR="00D5583C" w:rsidRPr="00A3542C" w:rsidTr="00A3542C">
        <w:trPr>
          <w:trHeight w:val="315"/>
        </w:trPr>
        <w:tc>
          <w:tcPr>
            <w:tcW w:w="630" w:type="pct"/>
            <w:shd w:val="clear" w:color="auto" w:fill="FFFFFF" w:themeFill="background1"/>
            <w:noWrap/>
            <w:vAlign w:val="bottom"/>
            <w:hideMark/>
          </w:tcPr>
          <w:p w:rsidR="00D5583C" w:rsidRPr="00A3542C" w:rsidRDefault="00D5583C" w:rsidP="00D5583C">
            <w:pPr>
              <w:rPr>
                <w:bCs w:val="0"/>
                <w:color w:val="000000"/>
              </w:rPr>
            </w:pPr>
            <w:r w:rsidRPr="00A3542C">
              <w:rPr>
                <w:bCs w:val="0"/>
                <w:color w:val="000000"/>
              </w:rPr>
              <w:t>ОПК-2</w:t>
            </w:r>
          </w:p>
        </w:tc>
        <w:tc>
          <w:tcPr>
            <w:tcW w:w="3381" w:type="pct"/>
            <w:shd w:val="clear" w:color="auto" w:fill="FFFFFF" w:themeFill="background1"/>
            <w:hideMark/>
          </w:tcPr>
          <w:p w:rsidR="00D5583C" w:rsidRPr="00A3542C" w:rsidRDefault="00D5583C" w:rsidP="00D5583C">
            <w:pPr>
              <w:rPr>
                <w:bCs w:val="0"/>
                <w:color w:val="000000"/>
              </w:rPr>
            </w:pPr>
            <w:r w:rsidRPr="00A3542C">
              <w:rPr>
                <w:bCs w:val="0"/>
                <w:color w:val="000000"/>
              </w:rPr>
              <w:t>Какая структура белка является конечной для многих ферментов?</w:t>
            </w:r>
            <w:r w:rsidRPr="00A3542C">
              <w:rPr>
                <w:bCs w:val="0"/>
                <w:color w:val="000000"/>
              </w:rPr>
              <w:br/>
              <w:t>1) Первичная</w:t>
            </w:r>
            <w:r w:rsidRPr="00A3542C">
              <w:rPr>
                <w:bCs w:val="0"/>
                <w:color w:val="000000"/>
              </w:rPr>
              <w:br/>
              <w:t>2) Вторичная</w:t>
            </w:r>
            <w:r w:rsidRPr="00A3542C">
              <w:rPr>
                <w:bCs w:val="0"/>
                <w:color w:val="000000"/>
              </w:rPr>
              <w:br/>
              <w:t>3) Третичная</w:t>
            </w:r>
            <w:r w:rsidRPr="00A3542C">
              <w:rPr>
                <w:bCs w:val="0"/>
                <w:color w:val="000000"/>
              </w:rPr>
              <w:br/>
              <w:t>4) Четвертичная</w:t>
            </w:r>
          </w:p>
        </w:tc>
        <w:tc>
          <w:tcPr>
            <w:tcW w:w="989" w:type="pct"/>
            <w:shd w:val="clear" w:color="auto" w:fill="FFFFFF" w:themeFill="background1"/>
            <w:noWrap/>
            <w:hideMark/>
          </w:tcPr>
          <w:p w:rsidR="00D5583C" w:rsidRPr="00A3542C" w:rsidRDefault="00D5583C" w:rsidP="00D5583C">
            <w:pPr>
              <w:jc w:val="right"/>
              <w:rPr>
                <w:bCs w:val="0"/>
                <w:color w:val="000000"/>
              </w:rPr>
            </w:pPr>
            <w:r w:rsidRPr="00A3542C">
              <w:rPr>
                <w:bCs w:val="0"/>
                <w:color w:val="000000"/>
              </w:rPr>
              <w:t>3</w:t>
            </w:r>
          </w:p>
        </w:tc>
      </w:tr>
    </w:tbl>
    <w:p w:rsidR="00D5583C" w:rsidRDefault="00D5583C" w:rsidP="00A62520"/>
    <w:p w:rsidR="00D5583C" w:rsidRPr="00EA5C5D" w:rsidRDefault="00D5583C" w:rsidP="00A62520"/>
    <w:p w:rsidR="00880FE5" w:rsidRPr="00EA5C5D" w:rsidRDefault="00880FE5" w:rsidP="00A62520">
      <w:r w:rsidRPr="00EA5C5D">
        <w:rPr>
          <w:b/>
        </w:rPr>
        <w:t>Список вопросов в билетах к зачёту.</w:t>
      </w:r>
    </w:p>
    <w:p w:rsidR="00880FE5" w:rsidRPr="00EA5C5D" w:rsidRDefault="00880FE5" w:rsidP="00A62520">
      <w:r w:rsidRPr="00EA5C5D">
        <w:rPr>
          <w:b/>
        </w:rPr>
        <w:t>Билет № 1</w:t>
      </w:r>
    </w:p>
    <w:p w:rsidR="00880FE5" w:rsidRPr="00EA5C5D" w:rsidRDefault="00880FE5" w:rsidP="00A3542C">
      <w:pPr>
        <w:jc w:val="both"/>
      </w:pPr>
      <w:r w:rsidRPr="00EA5C5D">
        <w:lastRenderedPageBreak/>
        <w:t xml:space="preserve">1. Описание динамики биологических процессов с помощью химической кинетики. Уравнение Михаэлиса — Ментен. Методы определения </w:t>
      </w:r>
      <w:r w:rsidRPr="00EA5C5D">
        <w:rPr>
          <w:i/>
        </w:rPr>
        <w:t>К</w:t>
      </w:r>
      <w:r w:rsidRPr="00EA5C5D">
        <w:rPr>
          <w:vertAlign w:val="subscript"/>
        </w:rPr>
        <w:t>м</w:t>
      </w:r>
      <w:r w:rsidRPr="00EA5C5D">
        <w:t xml:space="preserve"> и </w:t>
      </w:r>
      <w:r w:rsidRPr="00EA5C5D">
        <w:rPr>
          <w:i/>
        </w:rPr>
        <w:t>V</w:t>
      </w:r>
      <w:r w:rsidRPr="00EA5C5D">
        <w:rPr>
          <w:vertAlign w:val="subscript"/>
        </w:rPr>
        <w:t>max</w:t>
      </w:r>
      <w:r w:rsidRPr="00EA5C5D">
        <w:t xml:space="preserve">. Конкурентное и неконкурентное ингибирование. </w:t>
      </w:r>
    </w:p>
    <w:p w:rsidR="00880FE5" w:rsidRPr="00EA5C5D" w:rsidRDefault="00880FE5" w:rsidP="00A3542C">
      <w:pPr>
        <w:jc w:val="both"/>
      </w:pPr>
      <w:r w:rsidRPr="00EA5C5D">
        <w:t>2. Поверхностный заряд мембраны. Двойной электрический слой; происхождение электрокинетического потенциала. Влияние рН и ионного состава среды на поверхностный потенциал.</w:t>
      </w:r>
    </w:p>
    <w:p w:rsidR="00880FE5" w:rsidRPr="00EA5C5D" w:rsidRDefault="00880FE5" w:rsidP="00A3542C">
      <w:pPr>
        <w:jc w:val="both"/>
      </w:pPr>
      <w:r w:rsidRPr="00EA5C5D">
        <w:t>3. Свободно радикальные состояния в биологических системах. Активные формы кислорода.</w:t>
      </w:r>
    </w:p>
    <w:p w:rsidR="00880FE5" w:rsidRPr="00EA5C5D" w:rsidRDefault="00880FE5" w:rsidP="00A3542C">
      <w:pPr>
        <w:jc w:val="both"/>
      </w:pPr>
    </w:p>
    <w:p w:rsidR="00880FE5" w:rsidRPr="00EA5C5D" w:rsidRDefault="00880FE5" w:rsidP="00A3542C">
      <w:pPr>
        <w:jc w:val="both"/>
      </w:pPr>
      <w:r w:rsidRPr="00EA5C5D">
        <w:rPr>
          <w:b/>
        </w:rPr>
        <w:t xml:space="preserve">Билет № 2 </w:t>
      </w:r>
    </w:p>
    <w:p w:rsidR="00880FE5" w:rsidRPr="00EA5C5D" w:rsidRDefault="00880FE5" w:rsidP="00A3542C">
      <w:pPr>
        <w:jc w:val="both"/>
      </w:pPr>
      <w:r w:rsidRPr="00EA5C5D">
        <w:t>1. Пассивный транспорт; движущие силы переноса ионов. Электродиффузионное уравнение Нернста-Планка. Уравнения постоянного поля для потенциала и ионного тока. Проницаемость и проводимость. Соотношение односторонних потоков (соотношение Уссинга).</w:t>
      </w:r>
    </w:p>
    <w:p w:rsidR="00880FE5" w:rsidRPr="00EA5C5D" w:rsidRDefault="00880FE5" w:rsidP="00A3542C">
      <w:pPr>
        <w:jc w:val="both"/>
      </w:pPr>
      <w:r w:rsidRPr="00EA5C5D">
        <w:t>2. Закон Ламберта — Бера. Принцип Франка — Кондона. Внутренняя конверсия. Флуоресценция. Квантовый выход и время жизни возбуждённого состояния.</w:t>
      </w:r>
    </w:p>
    <w:p w:rsidR="00880FE5" w:rsidRPr="00EA5C5D" w:rsidRDefault="00880FE5" w:rsidP="00A3542C">
      <w:pPr>
        <w:jc w:val="both"/>
      </w:pPr>
      <w:r w:rsidRPr="00EA5C5D">
        <w:t>3. ЭПР-спектроскопия в исследовании биологических мембран.</w:t>
      </w:r>
    </w:p>
    <w:p w:rsidR="00880FE5" w:rsidRPr="00EA5C5D" w:rsidRDefault="00880FE5" w:rsidP="00A3542C">
      <w:pPr>
        <w:jc w:val="both"/>
      </w:pPr>
    </w:p>
    <w:p w:rsidR="00880FE5" w:rsidRPr="00EA5C5D" w:rsidRDefault="00880FE5" w:rsidP="00A3542C">
      <w:pPr>
        <w:jc w:val="both"/>
      </w:pPr>
      <w:r w:rsidRPr="00EA5C5D">
        <w:rPr>
          <w:b/>
        </w:rPr>
        <w:t>Билет № 3</w:t>
      </w:r>
    </w:p>
    <w:p w:rsidR="00880FE5" w:rsidRPr="00EA5C5D" w:rsidRDefault="00880FE5" w:rsidP="00A3542C">
      <w:pPr>
        <w:jc w:val="both"/>
      </w:pPr>
      <w:r w:rsidRPr="00EA5C5D">
        <w:t>1. Динамические модели биологических процессов (формализм записи динамических моделей на примере конкретной задачи), линейные и нелинейные динамические модели, понятие параметрической диаграммы, «точечные» и распределённые динамические модели.</w:t>
      </w:r>
    </w:p>
    <w:p w:rsidR="00880FE5" w:rsidRPr="00EA5C5D" w:rsidRDefault="00880FE5" w:rsidP="00A3542C">
      <w:pPr>
        <w:jc w:val="both"/>
      </w:pPr>
      <w:r w:rsidRPr="00EA5C5D">
        <w:t xml:space="preserve">2. Первый и второй законы термодинамики в биологии. Расчёты энергетических эффектов реакций в биологических системах. Характеристические функции и их использование в анализе биологических процессов. </w:t>
      </w:r>
    </w:p>
    <w:p w:rsidR="00880FE5" w:rsidRPr="00EA5C5D" w:rsidRDefault="00880FE5" w:rsidP="00A3542C">
      <w:pPr>
        <w:jc w:val="both"/>
      </w:pPr>
      <w:r w:rsidRPr="00EA5C5D">
        <w:t>3. Методы исследования электрических свойств бислойных липидных мембран и липосом.</w:t>
      </w:r>
    </w:p>
    <w:p w:rsidR="00880FE5" w:rsidRPr="00EA5C5D" w:rsidRDefault="00880FE5" w:rsidP="00A3542C">
      <w:pPr>
        <w:jc w:val="both"/>
      </w:pPr>
    </w:p>
    <w:p w:rsidR="00880FE5" w:rsidRPr="00EA5C5D" w:rsidRDefault="00880FE5" w:rsidP="00A3542C">
      <w:pPr>
        <w:jc w:val="both"/>
      </w:pPr>
      <w:r w:rsidRPr="00EA5C5D">
        <w:rPr>
          <w:b/>
        </w:rPr>
        <w:t>Билет № 4</w:t>
      </w:r>
    </w:p>
    <w:p w:rsidR="00880FE5" w:rsidRPr="00EA5C5D" w:rsidRDefault="00880FE5" w:rsidP="00A3542C">
      <w:pPr>
        <w:jc w:val="both"/>
      </w:pPr>
      <w:r w:rsidRPr="00EA5C5D">
        <w:t>1. Структурная организация биологической мембраны. Характеристика мембранных белков и липидов. Фазовый переход. Латеральная подвижность и флип-флоп переходы.</w:t>
      </w:r>
    </w:p>
    <w:p w:rsidR="00880FE5" w:rsidRPr="00EA5C5D" w:rsidRDefault="00880FE5" w:rsidP="00A3542C">
      <w:pPr>
        <w:jc w:val="both"/>
      </w:pPr>
      <w:r w:rsidRPr="00EA5C5D">
        <w:t xml:space="preserve">2. Типы объёмных взаимодействий. Критерии устойчивости макромолекул. </w:t>
      </w:r>
    </w:p>
    <w:p w:rsidR="00880FE5" w:rsidRPr="00EA5C5D" w:rsidRDefault="00880FE5" w:rsidP="00A3542C">
      <w:pPr>
        <w:jc w:val="both"/>
      </w:pPr>
      <w:r w:rsidRPr="00EA5C5D">
        <w:t>3. Метод ЭПР в исследовании внутримолекулярной подвижности.</w:t>
      </w:r>
    </w:p>
    <w:p w:rsidR="00880FE5" w:rsidRPr="00EA5C5D" w:rsidRDefault="00880FE5" w:rsidP="00A3542C">
      <w:pPr>
        <w:jc w:val="both"/>
      </w:pPr>
    </w:p>
    <w:p w:rsidR="00880FE5" w:rsidRPr="00EA5C5D" w:rsidRDefault="00880FE5" w:rsidP="00A3542C">
      <w:pPr>
        <w:jc w:val="both"/>
      </w:pPr>
      <w:r w:rsidRPr="00EA5C5D">
        <w:rPr>
          <w:b/>
        </w:rPr>
        <w:t>Билет № 5</w:t>
      </w:r>
    </w:p>
    <w:p w:rsidR="00880FE5" w:rsidRPr="00EA5C5D" w:rsidRDefault="00880FE5" w:rsidP="00A3542C">
      <w:pPr>
        <w:jc w:val="both"/>
      </w:pPr>
      <w:r w:rsidRPr="00EA5C5D">
        <w:t>1. Транспорт электролитов. Электрохимический потенциал. Ионное равновесие на границе мембрана-раствор. Профили потенциала и концентрации ионов в двойном электрическом слое.</w:t>
      </w:r>
    </w:p>
    <w:p w:rsidR="00880FE5" w:rsidRPr="00EA5C5D" w:rsidRDefault="00880FE5" w:rsidP="00A3542C">
      <w:pPr>
        <w:jc w:val="both"/>
      </w:pPr>
      <w:r w:rsidRPr="00EA5C5D">
        <w:t>2. ЯМР-спектроскопия в исследовании внутримолекулярной подвижности.</w:t>
      </w:r>
    </w:p>
    <w:p w:rsidR="00880FE5" w:rsidRPr="00EA5C5D" w:rsidRDefault="00880FE5" w:rsidP="00A3542C">
      <w:pPr>
        <w:jc w:val="both"/>
      </w:pPr>
      <w:r w:rsidRPr="00EA5C5D">
        <w:t>3. Ионные каналы; теория однорядного транспорта. Ионофоры: переносчики и каналообразующие агенты. Ионная селективность мембран.</w:t>
      </w:r>
    </w:p>
    <w:p w:rsidR="00880FE5" w:rsidRPr="00EA5C5D" w:rsidRDefault="00880FE5" w:rsidP="00A3542C">
      <w:pPr>
        <w:jc w:val="both"/>
      </w:pPr>
    </w:p>
    <w:p w:rsidR="00880FE5" w:rsidRPr="00EA5C5D" w:rsidRDefault="00880FE5" w:rsidP="00A3542C">
      <w:pPr>
        <w:jc w:val="both"/>
      </w:pPr>
      <w:r w:rsidRPr="00EA5C5D">
        <w:rPr>
          <w:b/>
        </w:rPr>
        <w:t>Билет № 6</w:t>
      </w:r>
    </w:p>
    <w:p w:rsidR="00880FE5" w:rsidRPr="00EA5C5D" w:rsidRDefault="00880FE5" w:rsidP="00A3542C">
      <w:pPr>
        <w:jc w:val="both"/>
      </w:pPr>
      <w:r w:rsidRPr="00EA5C5D">
        <w:t xml:space="preserve">1. Основные положения теории Митчела; электрохимический градиент протонов; энергизированное состояние мембран; мембранный потенциал митохондрий, хлоропластов и хроматофоров бактерий; роль Н+-АТФазы. </w:t>
      </w:r>
    </w:p>
    <w:p w:rsidR="00880FE5" w:rsidRPr="00EA5C5D" w:rsidRDefault="00880FE5" w:rsidP="00A3542C">
      <w:pPr>
        <w:jc w:val="both"/>
      </w:pPr>
      <w:r w:rsidRPr="00EA5C5D">
        <w:t>2. Временная иерархия и принцип «узкого места» в биологических системах. Примеры. Управляющие параметры. Быстрые и медленные переменные.</w:t>
      </w:r>
    </w:p>
    <w:p w:rsidR="00880FE5" w:rsidRPr="00EA5C5D" w:rsidRDefault="00880FE5" w:rsidP="00A3542C">
      <w:pPr>
        <w:jc w:val="both"/>
      </w:pPr>
      <w:r w:rsidRPr="00EA5C5D">
        <w:t>3. Стационарные состояния биологических систем. Множественность стационарных состояний. Устойчивость стационарных состояний. Примеры.</w:t>
      </w:r>
    </w:p>
    <w:p w:rsidR="00880FE5" w:rsidRPr="00EA5C5D" w:rsidRDefault="00880FE5" w:rsidP="00A3542C">
      <w:pPr>
        <w:jc w:val="both"/>
      </w:pPr>
    </w:p>
    <w:p w:rsidR="00880FE5" w:rsidRPr="00EA5C5D" w:rsidRDefault="00880FE5" w:rsidP="00A3542C">
      <w:pPr>
        <w:jc w:val="both"/>
      </w:pPr>
      <w:r w:rsidRPr="00EA5C5D">
        <w:rPr>
          <w:b/>
        </w:rPr>
        <w:t>Билет № 7</w:t>
      </w:r>
    </w:p>
    <w:p w:rsidR="00880FE5" w:rsidRPr="00EA5C5D" w:rsidRDefault="00880FE5" w:rsidP="00A3542C">
      <w:pPr>
        <w:jc w:val="both"/>
      </w:pPr>
      <w:r w:rsidRPr="00EA5C5D">
        <w:lastRenderedPageBreak/>
        <w:t>1. Транспорт неэлектролитов. Простая и ограниченная диффузия. Законы Фика. Связь проницаемости мембран с растворимостью проникающих веществ в липидах. Облегчённая диффузия.</w:t>
      </w:r>
    </w:p>
    <w:p w:rsidR="00880FE5" w:rsidRPr="00EA5C5D" w:rsidRDefault="00880FE5" w:rsidP="00A3542C">
      <w:pPr>
        <w:jc w:val="both"/>
      </w:pPr>
      <w:r w:rsidRPr="00EA5C5D">
        <w:t>2. Биологические триггеры. Силовое и параметрическое переключение триггера. Гистерезисные явления. Примеры.</w:t>
      </w:r>
    </w:p>
    <w:p w:rsidR="00880FE5" w:rsidRPr="00EA5C5D" w:rsidRDefault="00880FE5" w:rsidP="00A3542C">
      <w:pPr>
        <w:jc w:val="both"/>
      </w:pPr>
      <w:r w:rsidRPr="00EA5C5D">
        <w:t>3. ЭПР-спектроскопия в исследовании биологических мембран.</w:t>
      </w:r>
    </w:p>
    <w:p w:rsidR="00880FE5" w:rsidRPr="00EA5C5D" w:rsidRDefault="00880FE5" w:rsidP="00A3542C">
      <w:pPr>
        <w:jc w:val="both"/>
      </w:pPr>
      <w:r w:rsidRPr="00EA5C5D">
        <w:rPr>
          <w:b/>
        </w:rPr>
        <w:t>Билет № 8</w:t>
      </w:r>
    </w:p>
    <w:p w:rsidR="00880FE5" w:rsidRPr="00EA5C5D" w:rsidRDefault="00880FE5" w:rsidP="00A3542C">
      <w:pPr>
        <w:jc w:val="both"/>
      </w:pPr>
      <w:r w:rsidRPr="00EA5C5D">
        <w:t>1. Потенциал действия. Роль ионов Na</w:t>
      </w:r>
      <w:r w:rsidRPr="00EA5C5D">
        <w:rPr>
          <w:vertAlign w:val="superscript"/>
        </w:rPr>
        <w:t>+</w:t>
      </w:r>
      <w:r w:rsidRPr="00EA5C5D">
        <w:t>, Са</w:t>
      </w:r>
      <w:r w:rsidRPr="00EA5C5D">
        <w:rPr>
          <w:vertAlign w:val="superscript"/>
        </w:rPr>
        <w:t>2+</w:t>
      </w:r>
      <w:r w:rsidRPr="00EA5C5D">
        <w:t xml:space="preserve"> и K</w:t>
      </w:r>
      <w:r w:rsidRPr="00EA5C5D">
        <w:rPr>
          <w:vertAlign w:val="superscript"/>
        </w:rPr>
        <w:t>+</w:t>
      </w:r>
      <w:r w:rsidRPr="00EA5C5D">
        <w:t xml:space="preserve"> в генерации потенциала действия в нервных и мышечных клетках; роль ионов Ca</w:t>
      </w:r>
      <w:r w:rsidRPr="00EA5C5D">
        <w:rPr>
          <w:vertAlign w:val="superscript"/>
        </w:rPr>
        <w:t>2+</w:t>
      </w:r>
      <w:r w:rsidRPr="00EA5C5D">
        <w:t xml:space="preserve"> и Cl</w:t>
      </w:r>
      <w:sdt>
        <w:sdtPr>
          <w:tag w:val="goog_rdk_1"/>
          <w:id w:val="17735559"/>
        </w:sdtPr>
        <w:sdtContent>
          <w:r w:rsidRPr="00EA5C5D">
            <w:rPr>
              <w:rFonts w:eastAsia="Gungsuh"/>
              <w:vertAlign w:val="superscript"/>
            </w:rPr>
            <w:t>−</w:t>
          </w:r>
        </w:sdtContent>
      </w:sdt>
      <w:r w:rsidRPr="00EA5C5D">
        <w:t xml:space="preserve"> в генерации потенциала действия в клетках водоросли. Кинетика изменений потоков ионов при потенциале действия. Описание ионных потоков в модели Ходжкина — Хаксли</w:t>
      </w:r>
    </w:p>
    <w:p w:rsidR="00880FE5" w:rsidRPr="00EA5C5D" w:rsidRDefault="00880FE5" w:rsidP="00A3542C">
      <w:pPr>
        <w:jc w:val="both"/>
      </w:pPr>
      <w:r w:rsidRPr="00EA5C5D">
        <w:t>2. Ионные токи в модели Ходжкина — Хаксли. Воротные токи. Флуктуации напряжения и проводимости в модельных и биологических мембранах.</w:t>
      </w:r>
    </w:p>
    <w:p w:rsidR="00880FE5" w:rsidRPr="00EA5C5D" w:rsidRDefault="00880FE5" w:rsidP="00A3542C">
      <w:pPr>
        <w:jc w:val="both"/>
      </w:pPr>
      <w:r w:rsidRPr="00EA5C5D">
        <w:t>3. Динамическая подвижность белков.</w:t>
      </w:r>
    </w:p>
    <w:p w:rsidR="00880FE5" w:rsidRPr="00EA5C5D" w:rsidRDefault="00880FE5" w:rsidP="00A3542C">
      <w:pPr>
        <w:jc w:val="both"/>
      </w:pPr>
    </w:p>
    <w:p w:rsidR="00880FE5" w:rsidRPr="00EA5C5D" w:rsidRDefault="00880FE5" w:rsidP="00A3542C">
      <w:pPr>
        <w:jc w:val="both"/>
      </w:pPr>
      <w:r w:rsidRPr="00EA5C5D">
        <w:rPr>
          <w:b/>
        </w:rPr>
        <w:t>Билет № 9</w:t>
      </w:r>
    </w:p>
    <w:p w:rsidR="00880FE5" w:rsidRPr="00EA5C5D" w:rsidRDefault="00880FE5" w:rsidP="00A3542C">
      <w:pPr>
        <w:jc w:val="both"/>
      </w:pPr>
      <w:r w:rsidRPr="00EA5C5D">
        <w:t>1. Представления о пространственно неоднородных стационарных состояниях (диссипативных структурах) и условиях их образования. Способы математического описания пространственно неоднородных систем.</w:t>
      </w:r>
    </w:p>
    <w:p w:rsidR="00880FE5" w:rsidRPr="00EA5C5D" w:rsidRDefault="00880FE5" w:rsidP="00A3542C">
      <w:pPr>
        <w:jc w:val="both"/>
      </w:pPr>
      <w:r w:rsidRPr="00EA5C5D">
        <w:t>2. Основные фазы потенциала действия (локальный ответ, ПД, следовые потенциалы). Роль локального потенциала в генерации потенциала действия, рецепторного и синаптического потенциала. Ритмическое возбуждение и спонтанная активность нервной и растительной клетки.</w:t>
      </w:r>
    </w:p>
    <w:p w:rsidR="00880FE5" w:rsidRPr="00EA5C5D" w:rsidRDefault="00880FE5" w:rsidP="00A3542C">
      <w:pPr>
        <w:jc w:val="both"/>
      </w:pPr>
      <w:r w:rsidRPr="00EA5C5D">
        <w:t>3. Окислительный стресс. Активные формы кислорода. Молекулярные механизмы повреждающего действия кислорода. Пути световой и темновой активации молекулярного кислорода. Ферментативные и неферментативные реакции. Роль свободно-радикальных реакций и синглетного кислорода.</w:t>
      </w:r>
    </w:p>
    <w:p w:rsidR="00880FE5" w:rsidRPr="00EA5C5D" w:rsidRDefault="00880FE5" w:rsidP="00A3542C">
      <w:pPr>
        <w:jc w:val="both"/>
      </w:pPr>
    </w:p>
    <w:p w:rsidR="00880FE5" w:rsidRPr="00EA5C5D" w:rsidRDefault="00880FE5" w:rsidP="00A3542C">
      <w:pPr>
        <w:jc w:val="both"/>
      </w:pPr>
      <w:r w:rsidRPr="00EA5C5D">
        <w:rPr>
          <w:b/>
        </w:rPr>
        <w:t>Билет № 10</w:t>
      </w:r>
    </w:p>
    <w:p w:rsidR="00880FE5" w:rsidRPr="00EA5C5D" w:rsidRDefault="00880FE5" w:rsidP="00A3542C">
      <w:pPr>
        <w:jc w:val="both"/>
      </w:pPr>
      <w:r w:rsidRPr="00EA5C5D">
        <w:t>1. Кинетика простейших ферментативных реакций. Уравнение Михаэлиса-Ментен. Влияние ингибиторов на кинетику ферментативных реакций.</w:t>
      </w:r>
    </w:p>
    <w:p w:rsidR="00880FE5" w:rsidRPr="00EA5C5D" w:rsidRDefault="00880FE5" w:rsidP="00A3542C">
      <w:pPr>
        <w:jc w:val="both"/>
      </w:pPr>
      <w:r w:rsidRPr="00EA5C5D">
        <w:t>2. Физико-химические механизмы стабилизации мембран. Особенности фазовых переходов в мембранных системах. Вращательная и трансляционная подвижность фосфолипидов, флип-флоп переходы. Латеральная диффузия мембранных липидов.</w:t>
      </w:r>
    </w:p>
    <w:p w:rsidR="00880FE5" w:rsidRPr="00EA5C5D" w:rsidRDefault="00880FE5" w:rsidP="00A3542C">
      <w:pPr>
        <w:jc w:val="both"/>
      </w:pPr>
      <w:r w:rsidRPr="00EA5C5D">
        <w:t>3. Изменение энтропии в открытых системах. Постулат Пригожина. Термодинамические условия осуществления стационарного состояния. Примеры.</w:t>
      </w:r>
    </w:p>
    <w:p w:rsidR="00880FE5" w:rsidRPr="00EA5C5D" w:rsidRDefault="00880FE5" w:rsidP="00A3542C">
      <w:pPr>
        <w:jc w:val="both"/>
      </w:pPr>
    </w:p>
    <w:p w:rsidR="00880FE5" w:rsidRPr="00EA5C5D" w:rsidRDefault="00880FE5" w:rsidP="00A3542C">
      <w:pPr>
        <w:jc w:val="both"/>
      </w:pPr>
      <w:r w:rsidRPr="00EA5C5D">
        <w:rPr>
          <w:b/>
        </w:rPr>
        <w:t>Билет № 11</w:t>
      </w:r>
    </w:p>
    <w:p w:rsidR="00880FE5" w:rsidRPr="00EA5C5D" w:rsidRDefault="00880FE5" w:rsidP="00A3542C">
      <w:pPr>
        <w:jc w:val="both"/>
      </w:pPr>
      <w:r w:rsidRPr="00EA5C5D">
        <w:t xml:space="preserve">1. Модельные мембранные системы. Монослой на границе раздела фаз. Бислойные мембраны. Протеолипосомы. </w:t>
      </w:r>
    </w:p>
    <w:p w:rsidR="00880FE5" w:rsidRPr="00EA5C5D" w:rsidRDefault="00880FE5" w:rsidP="00A3542C">
      <w:pPr>
        <w:jc w:val="both"/>
      </w:pPr>
      <w:r w:rsidRPr="00EA5C5D">
        <w:t>2. Влияние температуры на скорость реакций в биологических системах. Энергия активации.</w:t>
      </w:r>
    </w:p>
    <w:p w:rsidR="00880FE5" w:rsidRPr="00EA5C5D" w:rsidRDefault="00880FE5" w:rsidP="00A3542C">
      <w:pPr>
        <w:jc w:val="both"/>
      </w:pPr>
      <w:r w:rsidRPr="00EA5C5D">
        <w:t>3. Конформационная подвижность белков. Типы движения в белках. Иерархия амплитуд и времен конформационных движений. Связь характеристик конформационной подвижности белков с их функциональными свойствами.</w:t>
      </w:r>
    </w:p>
    <w:p w:rsidR="00880FE5" w:rsidRPr="00EA5C5D" w:rsidRDefault="00880FE5" w:rsidP="00A3542C">
      <w:pPr>
        <w:jc w:val="both"/>
      </w:pPr>
    </w:p>
    <w:p w:rsidR="00880FE5" w:rsidRPr="00EA5C5D" w:rsidRDefault="00880FE5" w:rsidP="00A3542C">
      <w:pPr>
        <w:jc w:val="both"/>
      </w:pPr>
      <w:r w:rsidRPr="00EA5C5D">
        <w:rPr>
          <w:b/>
        </w:rPr>
        <w:t>Билет № 12</w:t>
      </w:r>
    </w:p>
    <w:p w:rsidR="00880FE5" w:rsidRPr="00EA5C5D" w:rsidRDefault="00880FE5" w:rsidP="00A3542C">
      <w:pPr>
        <w:jc w:val="both"/>
      </w:pPr>
      <w:r w:rsidRPr="00EA5C5D">
        <w:t>1. Методы регистрации мембранного потенциала и ионных токов.</w:t>
      </w:r>
    </w:p>
    <w:p w:rsidR="00880FE5" w:rsidRPr="00EA5C5D" w:rsidRDefault="00880FE5" w:rsidP="00A3542C">
      <w:pPr>
        <w:jc w:val="both"/>
      </w:pPr>
      <w:r w:rsidRPr="00EA5C5D">
        <w:t>2. Механизмы ферментативного катализа. Электронно-конформационные взаимодействия в фермент-субстратном комплексе. Образование многоцентровой активной конфигурации.</w:t>
      </w:r>
    </w:p>
    <w:p w:rsidR="00880FE5" w:rsidRPr="00EA5C5D" w:rsidRDefault="00880FE5" w:rsidP="00A3542C">
      <w:pPr>
        <w:jc w:val="both"/>
      </w:pPr>
      <w:r w:rsidRPr="00EA5C5D">
        <w:t>3. Потенциал покоя, его происхождение и интерпретация на основе эквивалентной электрической схемы мембраны. Равновесные потенциалы для ионов K</w:t>
      </w:r>
      <w:r w:rsidRPr="00EA5C5D">
        <w:rPr>
          <w:vertAlign w:val="superscript"/>
        </w:rPr>
        <w:t>+</w:t>
      </w:r>
      <w:r w:rsidRPr="00EA5C5D">
        <w:t xml:space="preserve"> и Na</w:t>
      </w:r>
      <w:r w:rsidRPr="00EA5C5D">
        <w:rPr>
          <w:vertAlign w:val="superscript"/>
        </w:rPr>
        <w:t>+</w:t>
      </w:r>
      <w:r w:rsidRPr="00EA5C5D">
        <w:t xml:space="preserve">. Активный </w:t>
      </w:r>
      <w:r w:rsidRPr="00EA5C5D">
        <w:lastRenderedPageBreak/>
        <w:t>транспорт. Электрогенный транспорт ионов. Роль АТФ-аз в активном транспорте ионов через биологические мембраны. Цикл работы Na</w:t>
      </w:r>
      <w:r w:rsidRPr="00EA5C5D">
        <w:rPr>
          <w:vertAlign w:val="superscript"/>
        </w:rPr>
        <w:t>+</w:t>
      </w:r>
      <w:r w:rsidRPr="00EA5C5D">
        <w:t>/K</w:t>
      </w:r>
      <w:r w:rsidRPr="00EA5C5D">
        <w:rPr>
          <w:vertAlign w:val="superscript"/>
        </w:rPr>
        <w:t>+</w:t>
      </w:r>
      <w:r w:rsidRPr="00EA5C5D">
        <w:t xml:space="preserve"> насоса и Са</w:t>
      </w:r>
      <w:r w:rsidRPr="00EA5C5D">
        <w:rPr>
          <w:vertAlign w:val="superscript"/>
        </w:rPr>
        <w:t>2+</w:t>
      </w:r>
      <w:r w:rsidRPr="00EA5C5D">
        <w:t>-насоса</w:t>
      </w:r>
    </w:p>
    <w:p w:rsidR="00880FE5" w:rsidRPr="00EA5C5D" w:rsidRDefault="00880FE5" w:rsidP="00A3542C">
      <w:pPr>
        <w:jc w:val="both"/>
      </w:pPr>
      <w:r w:rsidRPr="00EA5C5D">
        <w:rPr>
          <w:b/>
        </w:rPr>
        <w:t>Билет № 13</w:t>
      </w:r>
    </w:p>
    <w:p w:rsidR="00880FE5" w:rsidRPr="00EA5C5D" w:rsidRDefault="00880FE5" w:rsidP="00A3542C">
      <w:pPr>
        <w:jc w:val="both"/>
      </w:pPr>
      <w:r w:rsidRPr="00EA5C5D">
        <w:t>1. Ионный транспорт в каналах. Ионный канал как динамическая структура: модели «поры» и кластера. Дискретное описание ионного транспорта. Влияние электрического поля на транспорт ионов в каналах. Флуктуации проводимости мембраны. Молекулярное строение канала.</w:t>
      </w:r>
    </w:p>
    <w:p w:rsidR="00880FE5" w:rsidRPr="00EA5C5D" w:rsidRDefault="00880FE5" w:rsidP="00A3542C">
      <w:pPr>
        <w:jc w:val="both"/>
      </w:pPr>
      <w:r w:rsidRPr="00EA5C5D">
        <w:t>2. Методы обнаружения свободно радикальных состояний.</w:t>
      </w:r>
    </w:p>
    <w:p w:rsidR="00880FE5" w:rsidRPr="00EA5C5D" w:rsidRDefault="00880FE5" w:rsidP="00A3542C">
      <w:pPr>
        <w:jc w:val="both"/>
      </w:pPr>
      <w:r w:rsidRPr="00EA5C5D">
        <w:t>3. Понятие обобщённых сил и потоков. Линейные соотношения и соотношения взаимности Онзагера. Термодинамика транспортных процессов. Стационарное состояние и условия минимума скорости прироста энтропии. Теорема Пригожина,</w:t>
      </w:r>
    </w:p>
    <w:p w:rsidR="00880FE5" w:rsidRPr="00EA5C5D" w:rsidRDefault="00880FE5" w:rsidP="00A3542C">
      <w:pPr>
        <w:jc w:val="both"/>
      </w:pPr>
    </w:p>
    <w:p w:rsidR="00880FE5" w:rsidRPr="00EA5C5D" w:rsidRDefault="00880FE5" w:rsidP="00A3542C">
      <w:pPr>
        <w:jc w:val="both"/>
      </w:pPr>
      <w:r w:rsidRPr="00EA5C5D">
        <w:rPr>
          <w:b/>
        </w:rPr>
        <w:t>Билет № 14</w:t>
      </w:r>
    </w:p>
    <w:p w:rsidR="00880FE5" w:rsidRPr="00EA5C5D" w:rsidRDefault="00880FE5" w:rsidP="00A3542C">
      <w:pPr>
        <w:jc w:val="both"/>
      </w:pPr>
      <w:r w:rsidRPr="00EA5C5D">
        <w:t>1. Возбуждённые состояния и трансформация энергии в молекулах. Перенос электрона и физические модели переноса электрона. Туннельный эффект.</w:t>
      </w:r>
    </w:p>
    <w:p w:rsidR="00880FE5" w:rsidRPr="00EA5C5D" w:rsidRDefault="00880FE5" w:rsidP="00A3542C">
      <w:pPr>
        <w:jc w:val="both"/>
      </w:pPr>
      <w:r w:rsidRPr="00EA5C5D">
        <w:t>2. Динамика электронно-конформационных переходов. Роль воды в динамике белков. Роль конформационной подвижности в функционировании ферментов и транспортных белков. Примеры.</w:t>
      </w:r>
    </w:p>
    <w:p w:rsidR="00880FE5" w:rsidRPr="00EA5C5D" w:rsidRDefault="00880FE5" w:rsidP="00A3542C">
      <w:pPr>
        <w:jc w:val="both"/>
      </w:pPr>
      <w:r w:rsidRPr="00EA5C5D">
        <w:t xml:space="preserve">3. Проницаемость мембран для воды. Закон Вант -Гоффа. Осмотические свойства клеток и органелл. Движущие силы транспорта воды. Транспорт сахаров и аминокислот через мембраны с участием переносчиков. Пиноцитоз, экзоцитоз и эндоцитоз. </w:t>
      </w:r>
    </w:p>
    <w:p w:rsidR="00880FE5" w:rsidRPr="00EA5C5D" w:rsidRDefault="00880FE5" w:rsidP="00A3542C">
      <w:pPr>
        <w:jc w:val="both"/>
      </w:pPr>
      <w:r w:rsidRPr="00EA5C5D">
        <w:rPr>
          <w:b/>
        </w:rPr>
        <w:t>Билет № 15</w:t>
      </w:r>
    </w:p>
    <w:p w:rsidR="00880FE5" w:rsidRPr="00EA5C5D" w:rsidRDefault="00880FE5" w:rsidP="00A3542C">
      <w:pPr>
        <w:jc w:val="both"/>
      </w:pPr>
      <w:r w:rsidRPr="00EA5C5D">
        <w:t xml:space="preserve">1. Трансмембранный перенос ионов в цикле бактериородопсина. </w:t>
      </w:r>
    </w:p>
    <w:p w:rsidR="00880FE5" w:rsidRPr="00EA5C5D" w:rsidRDefault="00880FE5" w:rsidP="00A3542C">
      <w:pPr>
        <w:jc w:val="both"/>
      </w:pPr>
      <w:r w:rsidRPr="00EA5C5D">
        <w:t xml:space="preserve">2. Общие принципы описания кинетики поведения биологических систем. Принцип узкого места. Временная иерархия процессов. </w:t>
      </w:r>
    </w:p>
    <w:p w:rsidR="00880FE5" w:rsidRPr="00EA5C5D" w:rsidRDefault="00880FE5" w:rsidP="00A3542C">
      <w:pPr>
        <w:jc w:val="both"/>
      </w:pPr>
      <w:r w:rsidRPr="00EA5C5D">
        <w:t>3. Физико-химические процессы в нервных волокнах при проведении потенциала действия и ритмического возбуждения. Теплопродукция и светорассеяние белков и липидов при генерации потенциала действия. Энергообеспечение процесса ритмического возбуждения.</w:t>
      </w:r>
    </w:p>
    <w:p w:rsidR="00880FE5" w:rsidRPr="00EA5C5D" w:rsidRDefault="00880FE5" w:rsidP="00A3542C">
      <w:pPr>
        <w:jc w:val="both"/>
      </w:pPr>
    </w:p>
    <w:p w:rsidR="00880FE5" w:rsidRPr="00EA5C5D" w:rsidRDefault="00880FE5" w:rsidP="00A3542C">
      <w:pPr>
        <w:jc w:val="both"/>
      </w:pPr>
      <w:r w:rsidRPr="00EA5C5D">
        <w:rPr>
          <w:b/>
        </w:rPr>
        <w:t>Билет № 16</w:t>
      </w:r>
    </w:p>
    <w:p w:rsidR="00880FE5" w:rsidRPr="00EA5C5D" w:rsidRDefault="00880FE5" w:rsidP="00A3542C">
      <w:pPr>
        <w:jc w:val="both"/>
      </w:pPr>
      <w:r w:rsidRPr="00EA5C5D">
        <w:t>1. ЭПР -спектроскопия при исследовании биологических мембран.</w:t>
      </w:r>
    </w:p>
    <w:p w:rsidR="00880FE5" w:rsidRPr="00EA5C5D" w:rsidRDefault="00880FE5" w:rsidP="00A3542C">
      <w:pPr>
        <w:jc w:val="both"/>
      </w:pPr>
      <w:r w:rsidRPr="00EA5C5D">
        <w:t>2. Молекулярная организация биологических мембран. Состав, строение, образование. Термодинамика процессов формирования и устойчивости мембран. Белок-липидные взаимодействия. Фазовый переход.</w:t>
      </w:r>
    </w:p>
    <w:p w:rsidR="00880FE5" w:rsidRPr="00EA5C5D" w:rsidRDefault="00880FE5" w:rsidP="00A3542C">
      <w:pPr>
        <w:jc w:val="both"/>
      </w:pPr>
      <w:r w:rsidRPr="00EA5C5D">
        <w:t>4. Первый и второй законы классической термодинамики в биологии. Расчеты энергетических эффектов реакций в биологических системах. Характеристические функции и их использование в анализе биологических процессов.</w:t>
      </w:r>
    </w:p>
    <w:p w:rsidR="00880FE5" w:rsidRPr="00EA5C5D" w:rsidRDefault="00880FE5" w:rsidP="00A3542C">
      <w:pPr>
        <w:jc w:val="both"/>
      </w:pPr>
      <w:r w:rsidRPr="00EA5C5D">
        <w:rPr>
          <w:b/>
        </w:rPr>
        <w:t>Билет № 17</w:t>
      </w:r>
    </w:p>
    <w:p w:rsidR="00880FE5" w:rsidRPr="00EA5C5D" w:rsidRDefault="00880FE5" w:rsidP="00A3542C">
      <w:pPr>
        <w:jc w:val="both"/>
      </w:pPr>
      <w:r w:rsidRPr="00EA5C5D">
        <w:t xml:space="preserve">1. Активный транспорт натрия, калия и кальция. Транспорт протонов. </w:t>
      </w:r>
    </w:p>
    <w:p w:rsidR="00880FE5" w:rsidRPr="00EA5C5D" w:rsidRDefault="00880FE5" w:rsidP="00A3542C">
      <w:pPr>
        <w:jc w:val="both"/>
      </w:pPr>
      <w:r w:rsidRPr="00EA5C5D">
        <w:t>2. Роль электронно-конформационных взаимодействий в разделении зарядов в реакционном центре; механизмы окисления цитохрома в реакционном центре.</w:t>
      </w:r>
    </w:p>
    <w:p w:rsidR="00880FE5" w:rsidRPr="00EA5C5D" w:rsidRDefault="00880FE5" w:rsidP="00A3542C">
      <w:pPr>
        <w:jc w:val="both"/>
      </w:pPr>
      <w:r w:rsidRPr="00EA5C5D">
        <w:t>3. Электродиффузионная теория транспорта ионов через мембрану. Электрохимический потенциал и его компоненты. Взаимодействие ионов с растворителем. Уравнение Нернста-Планка. Диффузионный потенциал. Уравнения для ионных потоков и мембранного потенциала.</w:t>
      </w:r>
    </w:p>
    <w:p w:rsidR="00880FE5" w:rsidRPr="00EA5C5D" w:rsidRDefault="00880FE5" w:rsidP="00A3542C">
      <w:pPr>
        <w:jc w:val="both"/>
      </w:pPr>
      <w:r w:rsidRPr="00EA5C5D">
        <w:rPr>
          <w:b/>
        </w:rPr>
        <w:t>Билет № 18</w:t>
      </w:r>
    </w:p>
    <w:p w:rsidR="00880FE5" w:rsidRPr="00EA5C5D" w:rsidRDefault="00880FE5" w:rsidP="00A3542C">
      <w:pPr>
        <w:jc w:val="both"/>
      </w:pPr>
      <w:r w:rsidRPr="00EA5C5D">
        <w:t>1. Связь энтропии и информации в биологических системах.</w:t>
      </w:r>
    </w:p>
    <w:p w:rsidR="00880FE5" w:rsidRPr="00EA5C5D" w:rsidRDefault="00880FE5" w:rsidP="00A3542C">
      <w:pPr>
        <w:jc w:val="both"/>
      </w:pPr>
      <w:r w:rsidRPr="00EA5C5D">
        <w:t>2. Типы объёмных взаимодействий в белковых макромолекулах. Водородные связи: силы Ван-дер-Ваальса; электростатические взаимодействия; поворотная изомерия и энергия внутреннего вращения. Общая конформационная энергия биополимеров.</w:t>
      </w:r>
    </w:p>
    <w:p w:rsidR="00880FE5" w:rsidRPr="00EA5C5D" w:rsidRDefault="00880FE5" w:rsidP="00A3542C">
      <w:pPr>
        <w:jc w:val="both"/>
      </w:pPr>
      <w:r w:rsidRPr="00EA5C5D">
        <w:lastRenderedPageBreak/>
        <w:t>3. Транспорт ионов. Ионное равновесие; электрохимический потенциал; профили потенциала и концентрации у границы раздела фаз; коэффициент распределения; двойной электрический слой.</w:t>
      </w:r>
    </w:p>
    <w:p w:rsidR="00880FE5" w:rsidRPr="00EA5C5D" w:rsidRDefault="00880FE5" w:rsidP="00A3542C">
      <w:pPr>
        <w:jc w:val="both"/>
      </w:pPr>
      <w:r w:rsidRPr="00EA5C5D">
        <w:rPr>
          <w:b/>
        </w:rPr>
        <w:t>Билет № 19</w:t>
      </w:r>
    </w:p>
    <w:p w:rsidR="00880FE5" w:rsidRPr="00EA5C5D" w:rsidRDefault="00880FE5" w:rsidP="00A3542C">
      <w:pPr>
        <w:jc w:val="both"/>
      </w:pPr>
      <w:r w:rsidRPr="00EA5C5D">
        <w:t xml:space="preserve">1. Колебательные процессы в биологии. Автоколебательные режимы. Предельные циклы и их устойчивость. Примеры. </w:t>
      </w:r>
    </w:p>
    <w:p w:rsidR="00880FE5" w:rsidRPr="00EA5C5D" w:rsidRDefault="00880FE5" w:rsidP="00A3542C">
      <w:pPr>
        <w:jc w:val="both"/>
      </w:pPr>
      <w:r w:rsidRPr="00EA5C5D">
        <w:t>2. Первый и второй законы классической термодинамики в биологии. Расчёты энергетических эффектов реакций в биологических системах. Характеристические функции и их использование в анализе биологических процессов.</w:t>
      </w:r>
    </w:p>
    <w:p w:rsidR="00880FE5" w:rsidRPr="00EA5C5D" w:rsidRDefault="00880FE5" w:rsidP="00A3542C">
      <w:pPr>
        <w:jc w:val="both"/>
      </w:pPr>
      <w:r w:rsidRPr="00EA5C5D">
        <w:t>3. ЯМР-спектроскопия в исследовании внутримолекулярной подвижности.</w:t>
      </w:r>
    </w:p>
    <w:p w:rsidR="00880FE5" w:rsidRPr="00EA5C5D" w:rsidRDefault="00880FE5" w:rsidP="00A3542C">
      <w:pPr>
        <w:jc w:val="both"/>
      </w:pPr>
    </w:p>
    <w:p w:rsidR="00880FE5" w:rsidRPr="00EA5C5D" w:rsidRDefault="00880FE5" w:rsidP="00A3542C">
      <w:pPr>
        <w:jc w:val="both"/>
        <w:rPr>
          <w:b/>
        </w:rPr>
      </w:pPr>
      <w:r w:rsidRPr="00EA5C5D">
        <w:rPr>
          <w:b/>
        </w:rPr>
        <w:t>7.3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880FE5" w:rsidRPr="00EA5C5D" w:rsidRDefault="00880FE5" w:rsidP="00A3542C">
      <w:pPr>
        <w:jc w:val="both"/>
      </w:pPr>
      <w:r w:rsidRPr="00EA5C5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880FE5" w:rsidRPr="00EA5C5D" w:rsidRDefault="00880FE5" w:rsidP="00A3542C">
      <w:pPr>
        <w:jc w:val="both"/>
      </w:pPr>
      <w:r w:rsidRPr="00EA5C5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стандартизированных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880FE5" w:rsidRPr="00EA5C5D" w:rsidRDefault="00880FE5" w:rsidP="00A3542C">
      <w:pPr>
        <w:jc w:val="both"/>
        <w:rPr>
          <w:b/>
          <w:i/>
        </w:rPr>
      </w:pPr>
    </w:p>
    <w:p w:rsidR="00880FE5" w:rsidRPr="00EA5C5D" w:rsidRDefault="00880FE5" w:rsidP="00A3542C">
      <w:pPr>
        <w:jc w:val="both"/>
      </w:pPr>
      <w:r w:rsidRPr="00EA5C5D">
        <w:t>Начальный – работа с конспектами лекций, подготовка к практическим занятиям.</w:t>
      </w:r>
    </w:p>
    <w:p w:rsidR="00880FE5" w:rsidRPr="00EA5C5D" w:rsidRDefault="00880FE5" w:rsidP="00A3542C">
      <w:pPr>
        <w:jc w:val="both"/>
      </w:pPr>
      <w:r w:rsidRPr="00EA5C5D">
        <w:t>Промежуточный – работа на практических занятиях, самостоятельная работа.</w:t>
      </w:r>
    </w:p>
    <w:p w:rsidR="00880FE5" w:rsidRPr="00EA5C5D" w:rsidRDefault="00880FE5" w:rsidP="00A3542C">
      <w:pPr>
        <w:jc w:val="both"/>
      </w:pPr>
      <w:r w:rsidRPr="00EA5C5D">
        <w:t>Итоговый – подготовка к аттестации (зачёту).</w:t>
      </w:r>
    </w:p>
    <w:p w:rsidR="00880FE5" w:rsidRPr="00EA5C5D" w:rsidRDefault="00880FE5" w:rsidP="00A3542C">
      <w:pPr>
        <w:jc w:val="both"/>
      </w:pPr>
    </w:p>
    <w:p w:rsidR="00880FE5" w:rsidRPr="00EA5C5D" w:rsidRDefault="00880FE5" w:rsidP="00A3542C">
      <w:pPr>
        <w:jc w:val="both"/>
      </w:pPr>
      <w:r w:rsidRPr="00EA5C5D">
        <w:t>Форма аттестации – зачёт;</w:t>
      </w:r>
    </w:p>
    <w:p w:rsidR="00880FE5" w:rsidRPr="00EA5C5D" w:rsidRDefault="00880FE5" w:rsidP="00A3542C">
      <w:pPr>
        <w:jc w:val="both"/>
        <w:rPr>
          <w:i/>
        </w:rPr>
      </w:pPr>
      <w:r w:rsidRPr="00EA5C5D">
        <w:rPr>
          <w:i/>
        </w:rPr>
        <w:t xml:space="preserve">1.Описание шкалы оценивания </w:t>
      </w:r>
    </w:p>
    <w:p w:rsidR="00880FE5" w:rsidRPr="00EA5C5D" w:rsidRDefault="00880FE5" w:rsidP="00A3542C">
      <w:pPr>
        <w:jc w:val="both"/>
      </w:pPr>
      <w:r w:rsidRPr="00EA5C5D">
        <w:t>– от 0 до 60 % заданий – незачтено;</w:t>
      </w:r>
    </w:p>
    <w:p w:rsidR="00880FE5" w:rsidRPr="00EA5C5D" w:rsidRDefault="00880FE5" w:rsidP="00A3542C">
      <w:pPr>
        <w:jc w:val="both"/>
      </w:pPr>
      <w:r w:rsidRPr="00EA5C5D">
        <w:t>– от 61 до 100 % – зачтено.</w:t>
      </w:r>
    </w:p>
    <w:p w:rsidR="00880FE5" w:rsidRPr="00EA5C5D" w:rsidRDefault="00880FE5" w:rsidP="00A3542C">
      <w:pPr>
        <w:jc w:val="both"/>
      </w:pPr>
      <w:r w:rsidRPr="00EA5C5D">
        <w:t>7.3.1. Методические материалы, определяющие процедуры оценивания знаний, умений, навыков и (или) опыта деятельности</w:t>
      </w:r>
    </w:p>
    <w:p w:rsidR="00880FE5" w:rsidRPr="00EA5C5D" w:rsidRDefault="00880FE5" w:rsidP="00A3542C">
      <w:pPr>
        <w:jc w:val="both"/>
      </w:pPr>
      <w:r w:rsidRPr="00EA5C5D">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880FE5" w:rsidRPr="00EA5C5D" w:rsidRDefault="00880FE5" w:rsidP="00A3542C">
      <w:pPr>
        <w:jc w:val="both"/>
      </w:pPr>
      <w:r w:rsidRPr="00EA5C5D">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880FE5" w:rsidRPr="00EA5C5D" w:rsidRDefault="00880FE5" w:rsidP="00A3542C">
      <w:pPr>
        <w:jc w:val="both"/>
      </w:pPr>
      <w:r w:rsidRPr="00EA5C5D">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880FE5" w:rsidRPr="00EA5C5D" w:rsidRDefault="00880FE5" w:rsidP="00A3542C">
      <w:pPr>
        <w:jc w:val="both"/>
      </w:pPr>
      <w:r w:rsidRPr="00EA5C5D">
        <w:t>4. Положение об итоговой государственной аттестации выпускников ФГБОУ ВО ПСПбГМУ им. И.П. Павлова Минздрава России.</w:t>
      </w:r>
    </w:p>
    <w:p w:rsidR="00880FE5" w:rsidRPr="00EA5C5D" w:rsidRDefault="00880FE5" w:rsidP="00A3542C">
      <w:pPr>
        <w:jc w:val="both"/>
      </w:pPr>
      <w:r w:rsidRPr="00EA5C5D">
        <w:t>5. Приказом Министерства Образования и науки РФ от 13.08.17 № 816 «Об утверждении организациями, осуществляющими образовательную деятельность, электронного обучения, дистанционных образовательных технологий при осуществлении образовательных программ».</w:t>
      </w:r>
    </w:p>
    <w:p w:rsidR="00880FE5" w:rsidRPr="00EA5C5D" w:rsidRDefault="00880FE5" w:rsidP="00A3542C">
      <w:pPr>
        <w:jc w:val="both"/>
      </w:pPr>
      <w:r w:rsidRPr="00EA5C5D">
        <w:t>8. Перечень основной и дополнительной учебной литературы, необходимой для освоения дисциплины</w:t>
      </w:r>
    </w:p>
    <w:p w:rsidR="00880FE5" w:rsidRPr="00EA5C5D" w:rsidRDefault="00880FE5" w:rsidP="00A3542C">
      <w:pPr>
        <w:jc w:val="both"/>
      </w:pPr>
      <w:r w:rsidRPr="00EA5C5D">
        <w:rPr>
          <w:b/>
        </w:rPr>
        <w:t>Основная</w:t>
      </w:r>
    </w:p>
    <w:p w:rsidR="00880FE5" w:rsidRPr="00EA5C5D" w:rsidRDefault="00880FE5" w:rsidP="00A3542C">
      <w:pPr>
        <w:jc w:val="both"/>
      </w:pPr>
      <w:r w:rsidRPr="00EA5C5D">
        <w:t xml:space="preserve">1.Кудряшов Ю.Б., Беренфелъд Б.С.Основы радиационной биофизики.М., 1982. 302с. </w:t>
      </w:r>
    </w:p>
    <w:p w:rsidR="00880FE5" w:rsidRPr="00EA5C5D" w:rsidRDefault="00880FE5" w:rsidP="00A3542C">
      <w:pPr>
        <w:jc w:val="both"/>
      </w:pPr>
      <w:r w:rsidRPr="00EA5C5D">
        <w:t xml:space="preserve">2. Рубин А.Б.Биофизика.В 2-х кн. Учеб. для биол. спец. вузов. М., 1987. 319+303 с. </w:t>
      </w:r>
    </w:p>
    <w:p w:rsidR="00880FE5" w:rsidRPr="00EA5C5D" w:rsidRDefault="00880FE5" w:rsidP="00A3542C">
      <w:pPr>
        <w:jc w:val="both"/>
      </w:pPr>
      <w:r w:rsidRPr="00EA5C5D">
        <w:t>3. Рубин А.Б.Лекции по биофизике.Учеб. пособие. М., 1994. 160 с.</w:t>
      </w:r>
    </w:p>
    <w:p w:rsidR="00880FE5" w:rsidRPr="00EA5C5D" w:rsidRDefault="00880FE5" w:rsidP="00A3542C">
      <w:pPr>
        <w:jc w:val="both"/>
      </w:pPr>
      <w:r w:rsidRPr="00EA5C5D">
        <w:rPr>
          <w:b/>
        </w:rPr>
        <w:lastRenderedPageBreak/>
        <w:t>Дополнительная</w:t>
      </w:r>
    </w:p>
    <w:p w:rsidR="00880FE5" w:rsidRPr="00EA5C5D" w:rsidRDefault="00880FE5" w:rsidP="00A3542C">
      <w:pPr>
        <w:jc w:val="both"/>
      </w:pPr>
      <w:r w:rsidRPr="00EA5C5D">
        <w:t xml:space="preserve">1. Антонов В.Ф., Смирнова Е.Ю., Шевченко Е.В.Липидные мембраны при фазовых превращениях.М., 1992. 135 с. </w:t>
      </w:r>
    </w:p>
    <w:p w:rsidR="00880FE5" w:rsidRPr="00EA5C5D" w:rsidRDefault="00880FE5" w:rsidP="00A3542C">
      <w:pPr>
        <w:jc w:val="both"/>
      </w:pPr>
      <w:r w:rsidRPr="00EA5C5D">
        <w:t xml:space="preserve">2. Артюхов В.Г., Ковалева Т. А., Шмелев В.П. Биофизика.Воронеж. 1994. 135с </w:t>
      </w:r>
    </w:p>
    <w:p w:rsidR="00880FE5" w:rsidRPr="00EA5C5D" w:rsidRDefault="00880FE5" w:rsidP="00A3542C">
      <w:pPr>
        <w:jc w:val="both"/>
      </w:pPr>
      <w:r w:rsidRPr="00EA5C5D">
        <w:t xml:space="preserve">3. Введение в мембранологию.1990. 208 с. (авторы: А.А.Болдырев и др.) </w:t>
      </w:r>
    </w:p>
    <w:p w:rsidR="00880FE5" w:rsidRPr="00EA5C5D" w:rsidRDefault="00880FE5" w:rsidP="00A3542C">
      <w:pPr>
        <w:jc w:val="both"/>
      </w:pPr>
      <w:r w:rsidRPr="00EA5C5D">
        <w:t xml:space="preserve">4. Веселова Т. В., Веселовский В. А., Чернавский Д. С.Стресс у растений. Биофизический подход.М. МГУ. 1993. 144 с. </w:t>
      </w:r>
    </w:p>
    <w:p w:rsidR="00880FE5" w:rsidRPr="00EA5C5D" w:rsidRDefault="00880FE5" w:rsidP="00A3542C">
      <w:pPr>
        <w:jc w:val="both"/>
      </w:pPr>
      <w:r w:rsidRPr="00EA5C5D">
        <w:t>5. Владимиров Ю.А. и др.Биофизика.М., 1983. 272 с.</w:t>
      </w:r>
    </w:p>
    <w:p w:rsidR="00880FE5" w:rsidRPr="00EA5C5D" w:rsidRDefault="00880FE5" w:rsidP="00A3542C">
      <w:pPr>
        <w:jc w:val="both"/>
      </w:pPr>
      <w:r w:rsidRPr="00EA5C5D">
        <w:t xml:space="preserve">6. Волькенштейн М.В.Биофизика.М., 1981. 575 с. </w:t>
      </w:r>
    </w:p>
    <w:p w:rsidR="00880FE5" w:rsidRPr="00EA5C5D" w:rsidRDefault="00880FE5" w:rsidP="00A3542C">
      <w:pPr>
        <w:jc w:val="both"/>
      </w:pPr>
      <w:r w:rsidRPr="00EA5C5D">
        <w:t xml:space="preserve">7. Гончаренко Е.Н., Кудряшов Ю.Б.Гипотеза эндогенного фона радиорезистентности.М., 1980. 176 с. </w:t>
      </w:r>
    </w:p>
    <w:p w:rsidR="00880FE5" w:rsidRPr="00EA5C5D" w:rsidRDefault="00880FE5" w:rsidP="00A3542C">
      <w:pPr>
        <w:jc w:val="both"/>
      </w:pPr>
      <w:r w:rsidRPr="00EA5C5D">
        <w:t xml:space="preserve">8. Колье О. Р., Максимов Г. В., Раденович Ч.Н.Биофизика ритмического возбуждения.М. 1993. 208 с. </w:t>
      </w:r>
    </w:p>
    <w:p w:rsidR="00880FE5" w:rsidRPr="00EA5C5D" w:rsidRDefault="00880FE5" w:rsidP="00A3542C">
      <w:pPr>
        <w:jc w:val="both"/>
      </w:pPr>
      <w:r w:rsidRPr="00EA5C5D">
        <w:t>9. Ризниченко Г.Ю., Рубин А. Б.Математические модели биологических продукционных процессов.М., 2005. 302 с.</w:t>
      </w:r>
    </w:p>
    <w:p w:rsidR="00880FE5" w:rsidRPr="00EA5C5D" w:rsidRDefault="00880FE5" w:rsidP="00A3542C">
      <w:pPr>
        <w:jc w:val="both"/>
      </w:pPr>
      <w:r w:rsidRPr="00EA5C5D">
        <w:t>10. Рубин А.Б.Термодинамика биологических процессов.2-е изд., перераб. и доп. М., 1984, 285с.</w:t>
      </w:r>
    </w:p>
    <w:p w:rsidR="00880FE5" w:rsidRPr="00EA5C5D" w:rsidRDefault="00880FE5" w:rsidP="00A3542C">
      <w:pPr>
        <w:jc w:val="both"/>
      </w:pPr>
      <w:r w:rsidRPr="00EA5C5D">
        <w:t>11. Мятлев В.Д., Панченко Л.А., Ризниченко Г.Ю., Терёхин А.Т.Теория вероятностей и математическая статистика.Математические моделиМ.: Академия, 2009</w:t>
      </w:r>
    </w:p>
    <w:p w:rsidR="00880FE5" w:rsidRPr="00EA5C5D" w:rsidRDefault="00880FE5" w:rsidP="00A3542C">
      <w:pPr>
        <w:jc w:val="both"/>
      </w:pPr>
      <w:r w:rsidRPr="00EA5C5D">
        <w:t>12. Ходжкин А.Нервный импульс.М., 1965. 125 с.</w:t>
      </w:r>
    </w:p>
    <w:p w:rsidR="00880FE5" w:rsidRPr="00EA5C5D" w:rsidRDefault="00880FE5" w:rsidP="00A3542C">
      <w:pPr>
        <w:jc w:val="both"/>
      </w:pPr>
    </w:p>
    <w:p w:rsidR="00880FE5" w:rsidRPr="00EA5C5D" w:rsidRDefault="00880FE5" w:rsidP="00A3542C">
      <w:pPr>
        <w:jc w:val="both"/>
        <w:rPr>
          <w:b/>
        </w:rPr>
      </w:pPr>
      <w:r w:rsidRPr="00EA5C5D">
        <w:rPr>
          <w:b/>
        </w:rPr>
        <w:t xml:space="preserve">9. Перечень ресурсов информационно-телекоммуникационной сети Интернет, необходимых для освоения дисциплины </w:t>
      </w:r>
    </w:p>
    <w:p w:rsidR="00880FE5" w:rsidRPr="00EA5C5D" w:rsidRDefault="00880FE5" w:rsidP="00A3542C">
      <w:pPr>
        <w:jc w:val="both"/>
        <w:rPr>
          <w:b/>
          <w:i/>
        </w:rPr>
      </w:pPr>
      <w:r w:rsidRPr="00EA5C5D">
        <w:rPr>
          <w:b/>
          <w:i/>
        </w:rPr>
        <w:t>Программное обеспечение</w:t>
      </w:r>
    </w:p>
    <w:p w:rsidR="00880FE5" w:rsidRPr="00EA5C5D" w:rsidRDefault="00880FE5" w:rsidP="00A3542C">
      <w:pPr>
        <w:jc w:val="both"/>
      </w:pPr>
      <w:r w:rsidRPr="00EA5C5D">
        <w:t>Word, Excel, PowerPoint</w:t>
      </w:r>
    </w:p>
    <w:p w:rsidR="00880FE5" w:rsidRPr="00EA5C5D" w:rsidRDefault="00880FE5" w:rsidP="00A3542C">
      <w:pPr>
        <w:jc w:val="both"/>
        <w:rPr>
          <w:b/>
          <w:i/>
        </w:rPr>
      </w:pPr>
      <w:r w:rsidRPr="00EA5C5D">
        <w:rPr>
          <w:b/>
          <w:i/>
        </w:rPr>
        <w:t>базы данных, информационно-справочные и поисковые системы</w:t>
      </w:r>
    </w:p>
    <w:p w:rsidR="00880FE5" w:rsidRPr="00EA5C5D" w:rsidRDefault="00880FE5" w:rsidP="00A3542C">
      <w:pPr>
        <w:jc w:val="both"/>
        <w:rPr>
          <w:lang w:val="en-US"/>
        </w:rPr>
      </w:pPr>
      <w:r w:rsidRPr="00EA5C5D">
        <w:rPr>
          <w:lang w:val="en-US"/>
        </w:rPr>
        <w:t xml:space="preserve">- </w:t>
      </w:r>
      <w:r w:rsidRPr="00EA5C5D">
        <w:t>С</w:t>
      </w:r>
      <w:r w:rsidRPr="00EA5C5D">
        <w:rPr>
          <w:lang w:val="en-US"/>
        </w:rPr>
        <w:t xml:space="preserve">hemlib.ru, Chemist.ru, ACD Labs, msu.chem.ru, Web of Science, Scopus, PubMed, </w:t>
      </w:r>
      <w:hyperlink r:id="rId80">
        <w:r w:rsidRPr="00EA5C5D">
          <w:rPr>
            <w:lang w:val="en-US"/>
          </w:rPr>
          <w:t>NIST</w:t>
        </w:r>
      </w:hyperlink>
    </w:p>
    <w:p w:rsidR="00880FE5" w:rsidRPr="00EA5C5D" w:rsidRDefault="00880FE5" w:rsidP="00A3542C">
      <w:pPr>
        <w:jc w:val="both"/>
      </w:pPr>
      <w:r w:rsidRPr="00EA5C5D">
        <w:t>10. Методические указания для обучающихся по освоению дисциплины</w:t>
      </w:r>
    </w:p>
    <w:p w:rsidR="00880FE5" w:rsidRPr="00EA5C5D" w:rsidRDefault="00880FE5" w:rsidP="00A3542C">
      <w:pPr>
        <w:jc w:val="both"/>
      </w:pPr>
      <w:r w:rsidRPr="00EA5C5D">
        <w:t>Обучение складывается из аудиторных занятий, включающих лекционный курс и практические занятия, и самостоятельной работы, а также промежуточной аттестации в виде зачёта.</w:t>
      </w:r>
    </w:p>
    <w:p w:rsidR="00880FE5" w:rsidRPr="00EA5C5D" w:rsidRDefault="00880FE5" w:rsidP="00A3542C">
      <w:pPr>
        <w:jc w:val="both"/>
      </w:pPr>
      <w:r w:rsidRPr="00EA5C5D">
        <w:t>Основное учебное время выделяется на практические занятия, на которых отрабатываются решения ситуационных задач, выполняется текущий и рубежный контроль.</w:t>
      </w:r>
    </w:p>
    <w:p w:rsidR="00880FE5" w:rsidRPr="00EA5C5D" w:rsidRDefault="00880FE5" w:rsidP="00A3542C">
      <w:pPr>
        <w:jc w:val="both"/>
      </w:pPr>
      <w:r w:rsidRPr="00EA5C5D">
        <w:t>Самостоятельная работа студентов подразумевает подготовку к практическим занятиям и включает изучение специальной литературы по теме (рекомендованные учебники, методические пособия), выполнения домашнего задания. Работа с учебной литературой рассматривается как вид учебной работы по дисциплине и выполняется в пределах часов, отводимых на её изучение. Каждый обучающийся обеспечивается доступом к электронно-библиотечной системе, библиотечным фондам кафедры и университета.</w:t>
      </w:r>
    </w:p>
    <w:p w:rsidR="00880FE5" w:rsidRPr="00EA5C5D" w:rsidRDefault="00880FE5" w:rsidP="00A3542C">
      <w:pPr>
        <w:jc w:val="both"/>
      </w:pPr>
      <w:r w:rsidRPr="00EA5C5D">
        <w:t>По каждому разделу на кафедре разработаны методические рекомендации для студентов, а также методические указания для преподавателей.</w:t>
      </w:r>
    </w:p>
    <w:p w:rsidR="00880FE5" w:rsidRPr="00EA5C5D" w:rsidRDefault="00880FE5" w:rsidP="00A3542C">
      <w:pPr>
        <w:jc w:val="both"/>
      </w:pPr>
      <w:r w:rsidRPr="00EA5C5D">
        <w:t>Исходный уровень знаний студентов определяется тестированием, текущий контроль усвоения предмета определяется устным опросом в ходе практических занятий, при решении типовых ситуационных задач, тестовых контрольных заданий, письменными контрольными работами.</w:t>
      </w:r>
    </w:p>
    <w:p w:rsidR="00880FE5" w:rsidRPr="00EA5C5D" w:rsidRDefault="00880FE5" w:rsidP="00A3542C">
      <w:pPr>
        <w:jc w:val="both"/>
      </w:pPr>
      <w:r w:rsidRPr="00EA5C5D">
        <w:t>В конце курса предусматривается проведение промежуточной аттестации в виде зачёта.</w:t>
      </w:r>
    </w:p>
    <w:p w:rsidR="00880FE5" w:rsidRPr="00EA5C5D" w:rsidRDefault="00880FE5" w:rsidP="00A3542C">
      <w:pPr>
        <w:jc w:val="both"/>
        <w:rPr>
          <w:b/>
        </w:rPr>
      </w:pPr>
      <w:r w:rsidRPr="00EA5C5D">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80FE5" w:rsidRPr="00EA5C5D" w:rsidRDefault="00880FE5" w:rsidP="00A3542C">
      <w:pPr>
        <w:jc w:val="both"/>
      </w:pPr>
      <w:r w:rsidRPr="00EA5C5D">
        <w:t>Программное обеспечение ФГБОУ ВО ПСПБГМУ им. И. П. Павлова, являющееся частью электронной информационно-образовательной среды и базирующееся на телекоммуникационных технологиях:</w:t>
      </w:r>
    </w:p>
    <w:p w:rsidR="00880FE5" w:rsidRPr="00EA5C5D" w:rsidRDefault="00880FE5" w:rsidP="00A3542C">
      <w:pPr>
        <w:jc w:val="both"/>
      </w:pPr>
      <w:r w:rsidRPr="00EA5C5D">
        <w:lastRenderedPageBreak/>
        <w:t>тренинговые и тестирующие программы;</w:t>
      </w:r>
    </w:p>
    <w:p w:rsidR="00880FE5" w:rsidRPr="00EA5C5D" w:rsidRDefault="00880FE5" w:rsidP="00A3542C">
      <w:pPr>
        <w:jc w:val="both"/>
      </w:pPr>
      <w:r w:rsidRPr="00EA5C5D">
        <w:t>электронные базы данных.</w:t>
      </w:r>
    </w:p>
    <w:p w:rsidR="00880FE5" w:rsidRPr="00EA5C5D" w:rsidRDefault="00880FE5" w:rsidP="00A3542C">
      <w:pPr>
        <w:jc w:val="both"/>
        <w:rPr>
          <w:b/>
        </w:rPr>
      </w:pPr>
      <w:r w:rsidRPr="00EA5C5D">
        <w:t>12. Материально-техническая база, необходимая для осуществления образовательного процесса по дисциплине «Избранные главы биофизики»</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90"/>
        <w:gridCol w:w="5237"/>
      </w:tblGrid>
      <w:tr w:rsidR="00880FE5" w:rsidRPr="00EA5C5D" w:rsidTr="0089048B">
        <w:trPr>
          <w:cantSplit/>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pPr>
              <w:rPr>
                <w:b/>
              </w:rPr>
            </w:pPr>
            <w:r w:rsidRPr="00EA5C5D">
              <w:t>Наименование объекта, подтверждающего наличие материально-технического обеспечения, с перечнем основного оборудования</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880FE5" w:rsidRPr="00EA5C5D" w:rsidTr="0089048B">
        <w:trPr>
          <w:cantSplit/>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880FE5" w:rsidRPr="0089048B" w:rsidRDefault="00880FE5" w:rsidP="00A62520">
            <w:pPr>
              <w:rPr>
                <w:b/>
              </w:rPr>
            </w:pPr>
            <w:r w:rsidRPr="0089048B">
              <w:rPr>
                <w:b/>
              </w:rPr>
              <w:t>Учебная комната № 1</w:t>
            </w:r>
          </w:p>
          <w:p w:rsidR="0089048B" w:rsidRDefault="0089048B" w:rsidP="0089048B">
            <w:r>
              <w:t>Столы, стулья для преподавателя и обучающихся, доски.</w:t>
            </w:r>
          </w:p>
          <w:p w:rsidR="0089048B" w:rsidRDefault="0089048B" w:rsidP="0089048B">
            <w:r>
              <w:t>Интерактивная мультимедийная доска — 1 шт.</w:t>
            </w:r>
          </w:p>
          <w:p w:rsidR="00880FE5" w:rsidRPr="00EA5C5D" w:rsidRDefault="0089048B" w:rsidP="0089048B">
            <w:r>
              <w:t>Лабораторные столы – 5 шт.</w:t>
            </w:r>
            <w:r w:rsidR="00880FE5" w:rsidRPr="00EA5C5D">
              <w:t>.</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64 </w:t>
            </w:r>
            <w:r w:rsidRPr="00EA5C5D">
              <w:rPr>
                <w:b/>
              </w:rPr>
              <w:t>(3 этаж)</w:t>
            </w:r>
          </w:p>
        </w:tc>
      </w:tr>
      <w:tr w:rsidR="00880FE5" w:rsidRPr="00EA5C5D" w:rsidTr="0089048B">
        <w:trPr>
          <w:cantSplit/>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880FE5" w:rsidRPr="0089048B" w:rsidRDefault="00880FE5" w:rsidP="00A62520">
            <w:pPr>
              <w:rPr>
                <w:b/>
              </w:rPr>
            </w:pPr>
            <w:r w:rsidRPr="0089048B">
              <w:rPr>
                <w:b/>
              </w:rPr>
              <w:t>Учебная комната № 2</w:t>
            </w:r>
          </w:p>
          <w:p w:rsidR="0089048B" w:rsidRDefault="0089048B" w:rsidP="0089048B">
            <w:r>
              <w:t>Столы, стулья для преподавателя и обучающихся, доски.</w:t>
            </w:r>
          </w:p>
          <w:p w:rsidR="0089048B" w:rsidRDefault="0089048B" w:rsidP="0089048B">
            <w:r>
              <w:t>Интерактивная мультимедийная доска-1шт.</w:t>
            </w:r>
          </w:p>
          <w:p w:rsidR="00880FE5" w:rsidRPr="00EA5C5D" w:rsidRDefault="0089048B" w:rsidP="0089048B">
            <w:r>
              <w:t>Лабораторные столы – 2 шт.</w:t>
            </w:r>
          </w:p>
        </w:tc>
        <w:tc>
          <w:tcPr>
            <w:tcW w:w="5237"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65 </w:t>
            </w:r>
            <w:r w:rsidRPr="00EA5C5D">
              <w:rPr>
                <w:b/>
              </w:rPr>
              <w:t>(3 этаж)</w:t>
            </w:r>
          </w:p>
        </w:tc>
      </w:tr>
      <w:tr w:rsidR="00880FE5" w:rsidRPr="00EA5C5D" w:rsidTr="0089048B">
        <w:trPr>
          <w:cantSplit/>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880FE5" w:rsidRPr="0089048B" w:rsidRDefault="00880FE5" w:rsidP="00A62520">
            <w:pPr>
              <w:rPr>
                <w:b/>
              </w:rPr>
            </w:pPr>
            <w:r w:rsidRPr="0089048B">
              <w:rPr>
                <w:b/>
              </w:rPr>
              <w:t>Учебная комната № 3</w:t>
            </w:r>
          </w:p>
          <w:p w:rsidR="0089048B" w:rsidRDefault="0089048B" w:rsidP="0089048B">
            <w:r>
              <w:t>Столы, стулья для преподавателя и обучающихся, доски.</w:t>
            </w:r>
          </w:p>
          <w:p w:rsidR="0089048B" w:rsidRDefault="0089048B" w:rsidP="0089048B">
            <w:r>
              <w:t>Интерактивная мультимедийная доска — 1 шт.</w:t>
            </w:r>
          </w:p>
          <w:p w:rsidR="00880FE5" w:rsidRDefault="0089048B" w:rsidP="0089048B">
            <w:r>
              <w:t>Лабораторные столы – 4 шт.</w:t>
            </w:r>
          </w:p>
          <w:p w:rsidR="0089048B" w:rsidRPr="00EA5C5D" w:rsidRDefault="0089048B" w:rsidP="0089048B"/>
        </w:tc>
        <w:tc>
          <w:tcPr>
            <w:tcW w:w="5237"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66 </w:t>
            </w:r>
            <w:r w:rsidRPr="00EA5C5D">
              <w:rPr>
                <w:b/>
              </w:rPr>
              <w:t>(3 этаж)</w:t>
            </w:r>
          </w:p>
        </w:tc>
      </w:tr>
      <w:tr w:rsidR="00880FE5" w:rsidRPr="00EA5C5D" w:rsidTr="0089048B">
        <w:trPr>
          <w:cantSplit/>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880FE5" w:rsidRPr="0089048B" w:rsidRDefault="00880FE5" w:rsidP="00A62520">
            <w:pPr>
              <w:rPr>
                <w:b/>
              </w:rPr>
            </w:pPr>
            <w:r w:rsidRPr="0089048B">
              <w:rPr>
                <w:b/>
              </w:rPr>
              <w:t>Учебная комната № 4</w:t>
            </w:r>
          </w:p>
          <w:p w:rsidR="0089048B" w:rsidRDefault="0089048B" w:rsidP="0089048B">
            <w:r>
              <w:t>Столы, стулья для преподавателя и обучающихся, доски.</w:t>
            </w:r>
          </w:p>
          <w:p w:rsidR="0089048B" w:rsidRDefault="0089048B" w:rsidP="0089048B">
            <w:r>
              <w:t>Интерактивная мультимедийная доска — 1 шт.</w:t>
            </w:r>
          </w:p>
          <w:p w:rsidR="0089048B" w:rsidRDefault="0089048B" w:rsidP="0089048B">
            <w:r>
              <w:t>Компьютерный стол -2 шт.</w:t>
            </w:r>
          </w:p>
          <w:p w:rsidR="00880FE5" w:rsidRDefault="0089048B" w:rsidP="0089048B">
            <w:r>
              <w:t>Лабораторные столы – 3 шт.</w:t>
            </w:r>
          </w:p>
          <w:p w:rsidR="0089048B" w:rsidRPr="00EA5C5D" w:rsidRDefault="0089048B" w:rsidP="0089048B"/>
        </w:tc>
        <w:tc>
          <w:tcPr>
            <w:tcW w:w="5237"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69 </w:t>
            </w:r>
            <w:r w:rsidRPr="00EA5C5D">
              <w:rPr>
                <w:b/>
              </w:rPr>
              <w:t>(3 этаж)</w:t>
            </w:r>
            <w:r w:rsidRPr="00EA5C5D">
              <w:t xml:space="preserve"> </w:t>
            </w:r>
          </w:p>
        </w:tc>
      </w:tr>
      <w:tr w:rsidR="00880FE5" w:rsidRPr="00EA5C5D" w:rsidTr="0089048B">
        <w:trPr>
          <w:cantSplit/>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880FE5" w:rsidRPr="0089048B" w:rsidRDefault="00880FE5" w:rsidP="00A62520">
            <w:pPr>
              <w:rPr>
                <w:b/>
              </w:rPr>
            </w:pPr>
            <w:r w:rsidRPr="0089048B">
              <w:rPr>
                <w:b/>
              </w:rPr>
              <w:t>Учебная комната № 5</w:t>
            </w:r>
          </w:p>
          <w:p w:rsidR="0089048B" w:rsidRDefault="0089048B" w:rsidP="0089048B">
            <w:r>
              <w:t>Столы, стулья для преподавателя и обучающихся, доски.</w:t>
            </w:r>
          </w:p>
          <w:p w:rsidR="0089048B" w:rsidRDefault="0089048B" w:rsidP="0089048B">
            <w:r>
              <w:t>Интерактивная мультимедийная доска-1шт.</w:t>
            </w:r>
          </w:p>
          <w:p w:rsidR="00880FE5" w:rsidRDefault="0089048B" w:rsidP="0089048B">
            <w:r>
              <w:t>Лабораторные столы – 3 шт.</w:t>
            </w:r>
          </w:p>
          <w:p w:rsidR="0089048B" w:rsidRPr="00EA5C5D" w:rsidRDefault="0089048B" w:rsidP="0089048B"/>
        </w:tc>
        <w:tc>
          <w:tcPr>
            <w:tcW w:w="5237"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72 </w:t>
            </w:r>
            <w:r w:rsidRPr="00EA5C5D">
              <w:rPr>
                <w:b/>
              </w:rPr>
              <w:t>(3 этаж)</w:t>
            </w:r>
          </w:p>
        </w:tc>
      </w:tr>
      <w:tr w:rsidR="00880FE5" w:rsidRPr="00EA5C5D" w:rsidTr="0089048B">
        <w:trPr>
          <w:cantSplit/>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880FE5" w:rsidRPr="0089048B" w:rsidRDefault="00880FE5" w:rsidP="00A62520">
            <w:pPr>
              <w:rPr>
                <w:b/>
              </w:rPr>
            </w:pPr>
            <w:r w:rsidRPr="0089048B">
              <w:rPr>
                <w:b/>
              </w:rPr>
              <w:t>Учебная комната № 6</w:t>
            </w:r>
          </w:p>
          <w:p w:rsidR="0089048B" w:rsidRDefault="0089048B" w:rsidP="0089048B">
            <w:r>
              <w:t>Столы, стулья для преподавателя и обучающихся, доски.</w:t>
            </w:r>
          </w:p>
          <w:p w:rsidR="0089048B" w:rsidRDefault="0089048B" w:rsidP="0089048B">
            <w:r>
              <w:t>Интерактивная мультимедийная доска — 1 шт.</w:t>
            </w:r>
          </w:p>
          <w:p w:rsidR="00880FE5" w:rsidRDefault="0089048B" w:rsidP="0089048B">
            <w:r>
              <w:t>Лабораторные столы – 3 шт.</w:t>
            </w:r>
          </w:p>
          <w:p w:rsidR="0089048B" w:rsidRPr="00EA5C5D" w:rsidRDefault="0089048B" w:rsidP="0089048B"/>
        </w:tc>
        <w:tc>
          <w:tcPr>
            <w:tcW w:w="5237"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73 </w:t>
            </w:r>
            <w:r w:rsidRPr="00EA5C5D">
              <w:rPr>
                <w:b/>
              </w:rPr>
              <w:t>(3 этаж)</w:t>
            </w:r>
          </w:p>
        </w:tc>
      </w:tr>
      <w:tr w:rsidR="00880FE5" w:rsidRPr="00EA5C5D" w:rsidTr="0089048B">
        <w:trPr>
          <w:cantSplit/>
          <w:tblHeader/>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Pr>
          <w:p w:rsidR="00880FE5" w:rsidRPr="0089048B" w:rsidRDefault="00880FE5" w:rsidP="00A62520">
            <w:pPr>
              <w:rPr>
                <w:b/>
              </w:rPr>
            </w:pPr>
            <w:r w:rsidRPr="0089048B">
              <w:rPr>
                <w:b/>
              </w:rPr>
              <w:lastRenderedPageBreak/>
              <w:t>Учебная комната № 7</w:t>
            </w:r>
          </w:p>
          <w:p w:rsidR="0089048B" w:rsidRDefault="0089048B" w:rsidP="0089048B">
            <w:r>
              <w:t>Столы, стулья для преподавателя и обучающихся, доски;</w:t>
            </w:r>
          </w:p>
          <w:p w:rsidR="0089048B" w:rsidRDefault="0089048B" w:rsidP="0089048B">
            <w:r>
              <w:t>Интерактивная мультимедийная доска — 1 шт.</w:t>
            </w:r>
          </w:p>
          <w:p w:rsidR="00880FE5" w:rsidRDefault="0089048B" w:rsidP="0089048B">
            <w:r>
              <w:t>Лабораторные столы – 2 шт.</w:t>
            </w:r>
          </w:p>
          <w:p w:rsidR="0089048B" w:rsidRPr="00EA5C5D" w:rsidRDefault="0089048B" w:rsidP="0089048B"/>
        </w:tc>
        <w:tc>
          <w:tcPr>
            <w:tcW w:w="5237"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75 </w:t>
            </w:r>
            <w:r w:rsidRPr="00EA5C5D">
              <w:rPr>
                <w:b/>
              </w:rPr>
              <w:t>(3 этаж)</w:t>
            </w:r>
            <w:r w:rsidRPr="00EA5C5D">
              <w:t xml:space="preserve"> </w:t>
            </w:r>
          </w:p>
        </w:tc>
      </w:tr>
    </w:tbl>
    <w:p w:rsidR="00880FE5" w:rsidRPr="00EA5C5D" w:rsidRDefault="00880FE5" w:rsidP="00A62520"/>
    <w:p w:rsidR="00880FE5" w:rsidRPr="00EA5C5D" w:rsidRDefault="00880FE5" w:rsidP="00A62520"/>
    <w:p w:rsidR="00880FE5" w:rsidRPr="00EA5C5D" w:rsidRDefault="00880FE5" w:rsidP="00A62520">
      <w:r w:rsidRPr="00EA5C5D">
        <w:rPr>
          <w:b/>
        </w:rPr>
        <w:t>Разработчики:</w:t>
      </w:r>
    </w:p>
    <w:p w:rsidR="00880FE5" w:rsidRPr="00EA5C5D" w:rsidRDefault="00880FE5" w:rsidP="00A62520">
      <w:r w:rsidRPr="00EA5C5D">
        <w:t>Зав. кафедрой, д. х. н., доцент Семёнов К. Н.</w:t>
      </w:r>
    </w:p>
    <w:p w:rsidR="00880FE5" w:rsidRPr="00EA5C5D" w:rsidRDefault="00880FE5" w:rsidP="00A62520">
      <w:r w:rsidRPr="00EA5C5D">
        <w:t>Профессор, д. б. н., доцент Шаройко В. В.</w:t>
      </w:r>
    </w:p>
    <w:p w:rsidR="00880FE5" w:rsidRPr="00EA5C5D" w:rsidRDefault="00880FE5" w:rsidP="00A62520"/>
    <w:p w:rsidR="00880FE5" w:rsidRPr="00EA5C5D" w:rsidRDefault="00880FE5" w:rsidP="00A62520">
      <w:r w:rsidRPr="00EA5C5D">
        <w:rPr>
          <w:b/>
        </w:rPr>
        <w:t>Рецензент:</w:t>
      </w:r>
    </w:p>
    <w:p w:rsidR="00880FE5" w:rsidRPr="00EA5C5D" w:rsidRDefault="00880FE5" w:rsidP="00A62520">
      <w:r w:rsidRPr="00EA5C5D">
        <w:t>Декан медико-биологического факультета</w:t>
      </w:r>
    </w:p>
    <w:p w:rsidR="00880FE5" w:rsidRPr="00EA5C5D" w:rsidRDefault="00880FE5" w:rsidP="00A62520">
      <w:r w:rsidRPr="00EA5C5D">
        <w:t>ФГАОУ ВО РНИМУ им. Н. И. Пирогова Минздрава России,</w:t>
      </w:r>
    </w:p>
    <w:p w:rsidR="00880FE5" w:rsidRPr="00EA5C5D" w:rsidRDefault="00880FE5" w:rsidP="00A62520">
      <w:r w:rsidRPr="00EA5C5D">
        <w:t>д. б. н., член-корреспондент РАН, профессор</w:t>
      </w:r>
    </w:p>
    <w:p w:rsidR="00880FE5" w:rsidRPr="00EA5C5D" w:rsidRDefault="00880FE5" w:rsidP="00A62520">
      <w:r w:rsidRPr="00EA5C5D">
        <w:t>Прохорчук Егор Борисович</w:t>
      </w:r>
    </w:p>
    <w:p w:rsidR="00880FE5" w:rsidRPr="00C832DC" w:rsidRDefault="00880FE5" w:rsidP="00A62520"/>
    <w:p w:rsidR="00A62520" w:rsidRPr="00EA5C5D" w:rsidRDefault="00A62520" w:rsidP="00880FE5">
      <w:pPr>
        <w:pStyle w:val="3"/>
        <w:rPr>
          <w:rFonts w:ascii="Times New Roman" w:hAnsi="Times New Roman"/>
          <w:sz w:val="24"/>
          <w:szCs w:val="24"/>
        </w:rPr>
      </w:pPr>
    </w:p>
    <w:p w:rsidR="00A62520" w:rsidRPr="00EA5C5D" w:rsidRDefault="00A62520" w:rsidP="00880FE5">
      <w:pPr>
        <w:pStyle w:val="3"/>
        <w:rPr>
          <w:rFonts w:ascii="Times New Roman" w:hAnsi="Times New Roman"/>
          <w:sz w:val="24"/>
          <w:szCs w:val="24"/>
        </w:rPr>
      </w:pPr>
    </w:p>
    <w:p w:rsidR="00A62520" w:rsidRPr="00EA5C5D" w:rsidRDefault="00A62520" w:rsidP="00880FE5">
      <w:pPr>
        <w:pStyle w:val="3"/>
        <w:rPr>
          <w:rFonts w:ascii="Times New Roman" w:hAnsi="Times New Roman"/>
          <w:sz w:val="24"/>
          <w:szCs w:val="24"/>
        </w:rPr>
      </w:pPr>
    </w:p>
    <w:p w:rsidR="00A62520" w:rsidRPr="00EA5C5D" w:rsidRDefault="00A62520" w:rsidP="00880FE5">
      <w:pPr>
        <w:pStyle w:val="3"/>
        <w:rPr>
          <w:rFonts w:ascii="Times New Roman" w:hAnsi="Times New Roman"/>
          <w:sz w:val="24"/>
          <w:szCs w:val="24"/>
        </w:rPr>
      </w:pPr>
    </w:p>
    <w:p w:rsidR="00A62520" w:rsidRPr="00EA5C5D" w:rsidRDefault="00A62520" w:rsidP="00880FE5">
      <w:pPr>
        <w:pStyle w:val="3"/>
        <w:rPr>
          <w:rFonts w:ascii="Times New Roman" w:hAnsi="Times New Roman"/>
          <w:sz w:val="24"/>
          <w:szCs w:val="24"/>
        </w:rPr>
      </w:pPr>
    </w:p>
    <w:p w:rsidR="00A62520" w:rsidRDefault="00A62520" w:rsidP="00880FE5">
      <w:pPr>
        <w:pStyle w:val="3"/>
        <w:rPr>
          <w:rFonts w:ascii="Times New Roman" w:hAnsi="Times New Roman"/>
          <w:sz w:val="24"/>
          <w:szCs w:val="24"/>
        </w:rPr>
      </w:pPr>
    </w:p>
    <w:p w:rsidR="006E3FA4" w:rsidRDefault="006E3FA4" w:rsidP="006E3FA4"/>
    <w:p w:rsidR="006E3FA4" w:rsidRPr="006E3FA4" w:rsidRDefault="006E3FA4" w:rsidP="006E3FA4"/>
    <w:p w:rsidR="00A62520" w:rsidRDefault="00A62520" w:rsidP="00880FE5">
      <w:pPr>
        <w:pStyle w:val="3"/>
        <w:rPr>
          <w:rFonts w:ascii="Times New Roman" w:hAnsi="Times New Roman"/>
          <w:sz w:val="24"/>
          <w:szCs w:val="24"/>
        </w:rPr>
      </w:pPr>
    </w:p>
    <w:p w:rsidR="00D5583C" w:rsidRDefault="00D5583C" w:rsidP="00D5583C"/>
    <w:p w:rsidR="00D5583C" w:rsidRDefault="00D5583C" w:rsidP="00D5583C"/>
    <w:p w:rsidR="00D5583C" w:rsidRDefault="00D5583C" w:rsidP="00D5583C"/>
    <w:p w:rsidR="00D5583C" w:rsidRDefault="00D5583C" w:rsidP="00D5583C"/>
    <w:p w:rsidR="00D5583C" w:rsidRDefault="00D5583C" w:rsidP="00D5583C"/>
    <w:p w:rsidR="00D5583C" w:rsidRDefault="00D5583C" w:rsidP="00D5583C"/>
    <w:p w:rsidR="00D5583C" w:rsidRDefault="00D5583C" w:rsidP="00D5583C"/>
    <w:p w:rsidR="00D5583C" w:rsidRDefault="00D5583C" w:rsidP="00D5583C"/>
    <w:p w:rsidR="00D5583C" w:rsidRDefault="00D5583C" w:rsidP="00D5583C"/>
    <w:p w:rsidR="00D5583C" w:rsidRDefault="00D5583C" w:rsidP="00D5583C"/>
    <w:p w:rsidR="00D5583C" w:rsidRDefault="00D5583C" w:rsidP="00D5583C"/>
    <w:p w:rsidR="00D5583C" w:rsidRDefault="00D5583C" w:rsidP="00D5583C"/>
    <w:p w:rsidR="00D5583C" w:rsidRDefault="00D5583C" w:rsidP="00D5583C"/>
    <w:p w:rsidR="00A62520" w:rsidRPr="00EA5C5D" w:rsidRDefault="00A62520" w:rsidP="00880FE5">
      <w:pPr>
        <w:pStyle w:val="3"/>
        <w:rPr>
          <w:rFonts w:ascii="Times New Roman" w:hAnsi="Times New Roman"/>
          <w:sz w:val="24"/>
          <w:szCs w:val="24"/>
        </w:rPr>
      </w:pPr>
    </w:p>
    <w:p w:rsidR="00880FE5" w:rsidRPr="00EA5C5D" w:rsidRDefault="00880FE5" w:rsidP="00880FE5">
      <w:pPr>
        <w:pStyle w:val="3"/>
        <w:rPr>
          <w:rFonts w:ascii="Times New Roman" w:hAnsi="Times New Roman"/>
          <w:sz w:val="24"/>
          <w:szCs w:val="24"/>
        </w:rPr>
      </w:pPr>
      <w:bookmarkStart w:id="55" w:name="_Toc199876532"/>
      <w:bookmarkStart w:id="56" w:name="_Toc228975730"/>
      <w:r w:rsidRPr="00EA5C5D">
        <w:rPr>
          <w:rFonts w:ascii="Times New Roman" w:hAnsi="Times New Roman"/>
          <w:sz w:val="24"/>
          <w:szCs w:val="24"/>
        </w:rPr>
        <w:t>Б1.О.06 Молекулярный метаболизм в норме и при патологии</w:t>
      </w:r>
      <w:bookmarkEnd w:id="55"/>
      <w:bookmarkEnd w:id="56"/>
    </w:p>
    <w:p w:rsidR="00A62520" w:rsidRPr="00EA5C5D" w:rsidRDefault="00A62520" w:rsidP="00A62520"/>
    <w:p w:rsidR="00A62520" w:rsidRPr="00EA5C5D" w:rsidRDefault="00A62520" w:rsidP="00A62520"/>
    <w:p w:rsidR="00880FE5" w:rsidRPr="00EA5C5D" w:rsidRDefault="00880FE5" w:rsidP="00EA5C5D">
      <w:pPr>
        <w:jc w:val="center"/>
      </w:pPr>
      <w:r w:rsidRPr="00EA5C5D">
        <w:t>ФЕДЕРАЛЬНОЕ ГОСУДАРСТВЕННОЕ БЮДЖЕТНОЕ ОБРАЗОВАТЕЛЬНОЕ</w:t>
      </w:r>
    </w:p>
    <w:p w:rsidR="00880FE5" w:rsidRPr="00EA5C5D" w:rsidRDefault="00880FE5" w:rsidP="00EA5C5D">
      <w:pPr>
        <w:jc w:val="center"/>
      </w:pPr>
      <w:r w:rsidRPr="00EA5C5D">
        <w:t>УЧРЕЖДЕНИЕ ВЫСШЕГО ОБРАЗОВАНИЯ</w:t>
      </w:r>
    </w:p>
    <w:p w:rsidR="00880FE5" w:rsidRPr="00EA5C5D" w:rsidRDefault="00880FE5" w:rsidP="00EA5C5D">
      <w:pPr>
        <w:jc w:val="center"/>
      </w:pPr>
      <w:r w:rsidRPr="00EA5C5D">
        <w:rPr>
          <w:b/>
        </w:rPr>
        <w:t>«ПЕРВЫЙ САНКТ-ПЕТЕРБУРГСКИЙ ГОСУДАРСТВЕННЫЙ МЕДИЦИНСКИЙ УНИВЕРСИТЕТ ИМЕНИ АКАДЕМИКА И. П. ПАВЛОВА»</w:t>
      </w:r>
    </w:p>
    <w:p w:rsidR="00880FE5" w:rsidRPr="00EA5C5D" w:rsidRDefault="00880FE5" w:rsidP="00EA5C5D">
      <w:pPr>
        <w:jc w:val="center"/>
      </w:pPr>
      <w:r w:rsidRPr="00EA5C5D">
        <w:t>МИНИСТЕРСТВА ЗДРАВООХРАНЕНИЯ РФ</w:t>
      </w:r>
    </w:p>
    <w:p w:rsidR="00880FE5" w:rsidRPr="00EA5C5D" w:rsidRDefault="00880FE5" w:rsidP="00A62520">
      <w:pPr>
        <w:rPr>
          <w:b/>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44"/>
        <w:gridCol w:w="4927"/>
      </w:tblGrid>
      <w:tr w:rsidR="00880FE5" w:rsidRPr="00EA5C5D" w:rsidTr="00880FE5">
        <w:trPr>
          <w:cantSplit/>
          <w:tblHeader/>
        </w:trPr>
        <w:tc>
          <w:tcPr>
            <w:tcW w:w="4644" w:type="dxa"/>
          </w:tcPr>
          <w:p w:rsidR="00880FE5" w:rsidRPr="00EA5C5D" w:rsidRDefault="00880FE5" w:rsidP="00A62520">
            <w:pPr>
              <w:rPr>
                <w:b/>
                <w:smallCaps/>
              </w:rPr>
            </w:pPr>
          </w:p>
        </w:tc>
        <w:tc>
          <w:tcPr>
            <w:tcW w:w="4927" w:type="dxa"/>
          </w:tcPr>
          <w:p w:rsidR="00880FE5" w:rsidRPr="00EA5C5D" w:rsidRDefault="00880FE5" w:rsidP="00A62520">
            <w:r w:rsidRPr="00EA5C5D">
              <w:rPr>
                <w:b/>
              </w:rPr>
              <w:t>УТВЕРЖДЕНО</w:t>
            </w:r>
          </w:p>
          <w:p w:rsidR="00880FE5" w:rsidRPr="00EA5C5D" w:rsidRDefault="00880FE5" w:rsidP="00A62520">
            <w:r w:rsidRPr="00EA5C5D">
              <w:t>на заседании Методического Совета ПСПбГМУ им. И. П. Павлова</w:t>
            </w:r>
          </w:p>
          <w:p w:rsidR="00880FE5" w:rsidRPr="00EA5C5D" w:rsidRDefault="00880FE5" w:rsidP="00A62520">
            <w:r w:rsidRPr="00EA5C5D">
              <w:t>«__» _________ 2023 г., протокол №___</w:t>
            </w:r>
          </w:p>
          <w:p w:rsidR="00880FE5" w:rsidRPr="00EA5C5D" w:rsidRDefault="00880FE5" w:rsidP="00A62520">
            <w:r w:rsidRPr="00EA5C5D">
              <w:t>Проректор по учебной работе,</w:t>
            </w:r>
          </w:p>
          <w:p w:rsidR="00880FE5" w:rsidRPr="00EA5C5D" w:rsidRDefault="00880FE5" w:rsidP="00A62520">
            <w:r w:rsidRPr="00EA5C5D">
              <w:t>председатель Методического Совета</w:t>
            </w:r>
          </w:p>
          <w:p w:rsidR="00880FE5" w:rsidRPr="00EA5C5D" w:rsidRDefault="00880FE5" w:rsidP="00A62520">
            <w:pPr>
              <w:rPr>
                <w:b/>
                <w:smallCaps/>
              </w:rPr>
            </w:pPr>
            <w:r w:rsidRPr="00EA5C5D">
              <w:t>___________________А. И. Ярёменко</w:t>
            </w:r>
          </w:p>
        </w:tc>
      </w:tr>
    </w:tbl>
    <w:p w:rsidR="00880FE5" w:rsidRPr="00EA5C5D" w:rsidRDefault="00880FE5" w:rsidP="00A62520">
      <w:pPr>
        <w:rPr>
          <w:smallCaps/>
        </w:rPr>
      </w:pPr>
    </w:p>
    <w:p w:rsidR="00880FE5" w:rsidRPr="00EA5C5D" w:rsidRDefault="00880FE5" w:rsidP="00A62520">
      <w:r w:rsidRPr="00EA5C5D">
        <w:tab/>
      </w:r>
    </w:p>
    <w:p w:rsidR="00880FE5" w:rsidRPr="00EA5C5D" w:rsidRDefault="00880FE5" w:rsidP="00A62520"/>
    <w:p w:rsidR="00880FE5" w:rsidRPr="00EA5C5D" w:rsidRDefault="00880FE5" w:rsidP="00A3542C">
      <w:pPr>
        <w:jc w:val="center"/>
        <w:rPr>
          <w:b/>
        </w:rPr>
      </w:pPr>
      <w:r w:rsidRPr="00EA5C5D">
        <w:rPr>
          <w:b/>
        </w:rPr>
        <w:t>Рабочая программа</w:t>
      </w:r>
    </w:p>
    <w:p w:rsidR="00880FE5" w:rsidRPr="00EA5C5D" w:rsidRDefault="00880FE5" w:rsidP="00A62520"/>
    <w:p w:rsidR="00880FE5" w:rsidRPr="00EA5C5D" w:rsidRDefault="00880FE5" w:rsidP="00A62520"/>
    <w:tbl>
      <w:tblPr>
        <w:tblW w:w="100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19"/>
        <w:gridCol w:w="7935"/>
      </w:tblGrid>
      <w:tr w:rsidR="00880FE5" w:rsidRPr="00EA5C5D" w:rsidTr="00880FE5">
        <w:trPr>
          <w:cantSplit/>
          <w:tblHeader/>
        </w:trPr>
        <w:tc>
          <w:tcPr>
            <w:tcW w:w="2119" w:type="dxa"/>
            <w:tcBorders>
              <w:top w:val="nil"/>
              <w:left w:val="nil"/>
              <w:bottom w:val="nil"/>
              <w:right w:val="nil"/>
            </w:tcBorders>
          </w:tcPr>
          <w:p w:rsidR="00880FE5" w:rsidRPr="00EA5C5D" w:rsidRDefault="00880FE5" w:rsidP="00A62520">
            <w:pPr>
              <w:rPr>
                <w:b/>
              </w:rPr>
            </w:pPr>
            <w:r w:rsidRPr="00EA5C5D">
              <w:rPr>
                <w:b/>
              </w:rPr>
              <w:t>По</w:t>
            </w:r>
          </w:p>
        </w:tc>
        <w:tc>
          <w:tcPr>
            <w:tcW w:w="7935" w:type="dxa"/>
            <w:tcBorders>
              <w:top w:val="nil"/>
              <w:left w:val="nil"/>
              <w:bottom w:val="single" w:sz="4" w:space="0" w:color="000000"/>
              <w:right w:val="nil"/>
            </w:tcBorders>
            <w:vAlign w:val="bottom"/>
          </w:tcPr>
          <w:p w:rsidR="00880FE5" w:rsidRPr="00EA5C5D" w:rsidRDefault="00880FE5" w:rsidP="00A62520">
            <w:pPr>
              <w:rPr>
                <w:b/>
              </w:rPr>
            </w:pPr>
            <w:r w:rsidRPr="00EA5C5D">
              <w:rPr>
                <w:b/>
              </w:rPr>
              <w:t>Молекулярному метаболизму в норме и при патологии</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A62520">
            <w:pPr>
              <w:rPr>
                <w:b/>
              </w:rPr>
            </w:pPr>
          </w:p>
        </w:tc>
        <w:tc>
          <w:tcPr>
            <w:tcW w:w="7935" w:type="dxa"/>
            <w:tcBorders>
              <w:top w:val="single" w:sz="4" w:space="0" w:color="000000"/>
              <w:left w:val="nil"/>
              <w:bottom w:val="nil"/>
              <w:right w:val="nil"/>
            </w:tcBorders>
          </w:tcPr>
          <w:p w:rsidR="00880FE5" w:rsidRPr="00EA5C5D" w:rsidRDefault="00880FE5" w:rsidP="00A62520">
            <w:pPr>
              <w:rPr>
                <w:vertAlign w:val="superscript"/>
              </w:rPr>
            </w:pPr>
            <w:r w:rsidRPr="00EA5C5D">
              <w:rPr>
                <w:vertAlign w:val="superscript"/>
              </w:rPr>
              <w:t>(наименование дисциплины)</w:t>
            </w:r>
          </w:p>
        </w:tc>
      </w:tr>
      <w:tr w:rsidR="00880FE5" w:rsidRPr="00EA5C5D" w:rsidTr="00880FE5">
        <w:trPr>
          <w:cantSplit/>
          <w:tblHeader/>
        </w:trPr>
        <w:tc>
          <w:tcPr>
            <w:tcW w:w="2119" w:type="dxa"/>
            <w:vMerge w:val="restart"/>
            <w:tcBorders>
              <w:top w:val="nil"/>
              <w:left w:val="nil"/>
              <w:bottom w:val="single" w:sz="4" w:space="0" w:color="000000"/>
              <w:right w:val="nil"/>
            </w:tcBorders>
          </w:tcPr>
          <w:p w:rsidR="00880FE5" w:rsidRPr="00EA5C5D" w:rsidRDefault="00880FE5" w:rsidP="00A62520">
            <w:pPr>
              <w:rPr>
                <w:b/>
              </w:rPr>
            </w:pPr>
            <w:r w:rsidRPr="00EA5C5D">
              <w:rPr>
                <w:b/>
              </w:rPr>
              <w:t xml:space="preserve">для </w:t>
            </w:r>
          </w:p>
          <w:p w:rsidR="00880FE5" w:rsidRPr="00EA5C5D" w:rsidRDefault="00880FE5" w:rsidP="00A62520">
            <w:pPr>
              <w:rPr>
                <w:b/>
              </w:rPr>
            </w:pPr>
            <w:r w:rsidRPr="00EA5C5D">
              <w:rPr>
                <w:b/>
              </w:rPr>
              <w:t>специальности</w:t>
            </w:r>
          </w:p>
        </w:tc>
        <w:tc>
          <w:tcPr>
            <w:tcW w:w="7935" w:type="dxa"/>
            <w:tcBorders>
              <w:top w:val="nil"/>
              <w:left w:val="nil"/>
              <w:bottom w:val="single" w:sz="4" w:space="0" w:color="000000"/>
              <w:right w:val="nil"/>
            </w:tcBorders>
          </w:tcPr>
          <w:p w:rsidR="00880FE5" w:rsidRPr="00EA5C5D" w:rsidRDefault="00880FE5" w:rsidP="00A62520">
            <w:pPr>
              <w:rPr>
                <w:b/>
              </w:rPr>
            </w:pPr>
            <w:r w:rsidRPr="00EA5C5D">
              <w:rPr>
                <w:b/>
              </w:rPr>
              <w:t>06.04.01 Биология, профиль «Медицинские биотехнологии»</w:t>
            </w:r>
          </w:p>
        </w:tc>
      </w:tr>
      <w:tr w:rsidR="00880FE5" w:rsidRPr="00EA5C5D" w:rsidTr="00880FE5">
        <w:trPr>
          <w:cantSplit/>
          <w:trHeight w:val="261"/>
          <w:tblHeader/>
        </w:trPr>
        <w:tc>
          <w:tcPr>
            <w:tcW w:w="2119" w:type="dxa"/>
            <w:vMerge/>
            <w:tcBorders>
              <w:top w:val="nil"/>
              <w:left w:val="nil"/>
              <w:bottom w:val="single" w:sz="4" w:space="0" w:color="000000"/>
              <w:right w:val="nil"/>
            </w:tcBorders>
          </w:tcPr>
          <w:p w:rsidR="00880FE5" w:rsidRPr="00EA5C5D" w:rsidRDefault="00880FE5" w:rsidP="00A62520">
            <w:pPr>
              <w:rPr>
                <w:b/>
              </w:rPr>
            </w:pPr>
          </w:p>
        </w:tc>
        <w:tc>
          <w:tcPr>
            <w:tcW w:w="7935" w:type="dxa"/>
            <w:tcBorders>
              <w:top w:val="single" w:sz="4" w:space="0" w:color="000000"/>
              <w:left w:val="nil"/>
              <w:bottom w:val="nil"/>
              <w:right w:val="nil"/>
            </w:tcBorders>
          </w:tcPr>
          <w:p w:rsidR="00880FE5" w:rsidRPr="00EA5C5D" w:rsidRDefault="00880FE5" w:rsidP="00A62520">
            <w:r w:rsidRPr="00EA5C5D">
              <w:rPr>
                <w:vertAlign w:val="superscript"/>
              </w:rPr>
              <w:t>(наименование и код специальности)</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A62520">
            <w:pPr>
              <w:rPr>
                <w:b/>
              </w:rPr>
            </w:pPr>
            <w:r w:rsidRPr="00EA5C5D">
              <w:rPr>
                <w:b/>
              </w:rPr>
              <w:t>Факультет</w:t>
            </w:r>
          </w:p>
        </w:tc>
        <w:tc>
          <w:tcPr>
            <w:tcW w:w="7935" w:type="dxa"/>
            <w:tcBorders>
              <w:top w:val="nil"/>
              <w:left w:val="nil"/>
              <w:bottom w:val="single" w:sz="4" w:space="0" w:color="000000"/>
              <w:right w:val="nil"/>
            </w:tcBorders>
          </w:tcPr>
          <w:p w:rsidR="00880FE5" w:rsidRPr="00EA5C5D" w:rsidRDefault="00880FE5" w:rsidP="00A62520">
            <w:pPr>
              <w:rPr>
                <w:b/>
              </w:rPr>
            </w:pPr>
            <w:r w:rsidRPr="00EA5C5D">
              <w:rPr>
                <w:b/>
              </w:rPr>
              <w:t>Фундаментальной медицины</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A62520">
            <w:pPr>
              <w:rPr>
                <w:b/>
              </w:rPr>
            </w:pPr>
          </w:p>
        </w:tc>
        <w:tc>
          <w:tcPr>
            <w:tcW w:w="7935" w:type="dxa"/>
            <w:tcBorders>
              <w:top w:val="single" w:sz="4" w:space="0" w:color="000000"/>
              <w:left w:val="nil"/>
              <w:bottom w:val="nil"/>
              <w:right w:val="nil"/>
            </w:tcBorders>
          </w:tcPr>
          <w:p w:rsidR="00880FE5" w:rsidRPr="00EA5C5D" w:rsidRDefault="00880FE5" w:rsidP="00A62520">
            <w:pPr>
              <w:rPr>
                <w:vertAlign w:val="superscript"/>
              </w:rPr>
            </w:pPr>
            <w:r w:rsidRPr="00EA5C5D">
              <w:rPr>
                <w:vertAlign w:val="superscript"/>
              </w:rPr>
              <w:t>(наименование факультета)</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A62520">
            <w:pPr>
              <w:rPr>
                <w:b/>
              </w:rPr>
            </w:pPr>
            <w:r w:rsidRPr="00EA5C5D">
              <w:rPr>
                <w:b/>
              </w:rPr>
              <w:t xml:space="preserve">Кафедра </w:t>
            </w:r>
          </w:p>
        </w:tc>
        <w:tc>
          <w:tcPr>
            <w:tcW w:w="7935" w:type="dxa"/>
            <w:tcBorders>
              <w:top w:val="nil"/>
              <w:left w:val="nil"/>
              <w:bottom w:val="single" w:sz="4" w:space="0" w:color="000000"/>
              <w:right w:val="nil"/>
            </w:tcBorders>
          </w:tcPr>
          <w:p w:rsidR="00880FE5" w:rsidRPr="00EA5C5D" w:rsidRDefault="00880FE5" w:rsidP="00A62520">
            <w:pPr>
              <w:rPr>
                <w:b/>
              </w:rPr>
            </w:pPr>
            <w:r w:rsidRPr="00EA5C5D">
              <w:rPr>
                <w:b/>
              </w:rPr>
              <w:t>Общей и биоорганической химии</w:t>
            </w:r>
          </w:p>
        </w:tc>
      </w:tr>
      <w:tr w:rsidR="00880FE5" w:rsidRPr="00EA5C5D" w:rsidTr="00880FE5">
        <w:trPr>
          <w:cantSplit/>
          <w:tblHeader/>
        </w:trPr>
        <w:tc>
          <w:tcPr>
            <w:tcW w:w="2119" w:type="dxa"/>
            <w:tcBorders>
              <w:top w:val="nil"/>
              <w:left w:val="nil"/>
              <w:bottom w:val="nil"/>
              <w:right w:val="nil"/>
            </w:tcBorders>
          </w:tcPr>
          <w:p w:rsidR="00880FE5" w:rsidRPr="00EA5C5D" w:rsidRDefault="00880FE5" w:rsidP="00A62520"/>
        </w:tc>
        <w:tc>
          <w:tcPr>
            <w:tcW w:w="7935" w:type="dxa"/>
            <w:tcBorders>
              <w:top w:val="single" w:sz="4" w:space="0" w:color="000000"/>
              <w:left w:val="nil"/>
              <w:bottom w:val="nil"/>
              <w:right w:val="nil"/>
            </w:tcBorders>
          </w:tcPr>
          <w:p w:rsidR="00880FE5" w:rsidRPr="00EA5C5D" w:rsidRDefault="00880FE5" w:rsidP="00A62520">
            <w:pPr>
              <w:rPr>
                <w:vertAlign w:val="superscript"/>
              </w:rPr>
            </w:pPr>
            <w:r w:rsidRPr="00EA5C5D">
              <w:rPr>
                <w:vertAlign w:val="superscript"/>
              </w:rPr>
              <w:t>(наименование кафедры)</w:t>
            </w:r>
          </w:p>
        </w:tc>
      </w:tr>
    </w:tbl>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EA5C5D">
      <w:pPr>
        <w:jc w:val="center"/>
      </w:pPr>
    </w:p>
    <w:p w:rsidR="00880FE5" w:rsidRPr="00EA5C5D" w:rsidRDefault="00880FE5" w:rsidP="00EA5C5D">
      <w:pPr>
        <w:jc w:val="center"/>
      </w:pPr>
    </w:p>
    <w:p w:rsidR="00880FE5" w:rsidRPr="00A3542C" w:rsidRDefault="00880FE5" w:rsidP="00EA5C5D">
      <w:pPr>
        <w:jc w:val="center"/>
        <w:rPr>
          <w:bCs w:val="0"/>
        </w:rPr>
      </w:pPr>
      <w:r w:rsidRPr="00A3542C">
        <w:rPr>
          <w:bCs w:val="0"/>
        </w:rPr>
        <w:t>Санкт-Петербург</w:t>
      </w:r>
    </w:p>
    <w:p w:rsidR="00880FE5" w:rsidRPr="00EA5C5D" w:rsidRDefault="00880FE5" w:rsidP="00EA5C5D">
      <w:pPr>
        <w:jc w:val="center"/>
      </w:pPr>
      <w:r w:rsidRPr="00A3542C">
        <w:rPr>
          <w:bCs w:val="0"/>
        </w:rPr>
        <w:t>2023</w:t>
      </w:r>
      <w:r w:rsidRPr="00EA5C5D">
        <w:br w:type="page"/>
      </w:r>
    </w:p>
    <w:p w:rsidR="00880FE5" w:rsidRPr="00EA5C5D" w:rsidRDefault="00880FE5" w:rsidP="00A3542C">
      <w:pPr>
        <w:jc w:val="both"/>
      </w:pPr>
      <w:r w:rsidRPr="00EA5C5D">
        <w:lastRenderedPageBreak/>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880FE5" w:rsidRPr="00EA5C5D" w:rsidRDefault="00880FE5" w:rsidP="00A3542C">
      <w:pPr>
        <w:jc w:val="both"/>
      </w:pPr>
    </w:p>
    <w:p w:rsidR="00880FE5" w:rsidRPr="00EA5C5D" w:rsidRDefault="00880FE5" w:rsidP="00A62520"/>
    <w:p w:rsidR="00880FE5" w:rsidRPr="00EA5C5D" w:rsidRDefault="00880FE5" w:rsidP="00A62520">
      <w:r w:rsidRPr="00EA5C5D">
        <w:t>Рабочая программа обсуждена на заседании кафедры общей и биоорганической химии 25 января 2023 г., протокол № 1.</w:t>
      </w:r>
    </w:p>
    <w:p w:rsidR="00880FE5" w:rsidRPr="00EA5C5D" w:rsidRDefault="00880FE5" w:rsidP="00A62520"/>
    <w:p w:rsidR="00880FE5" w:rsidRPr="00EA5C5D" w:rsidRDefault="00880FE5" w:rsidP="00A62520">
      <w:r w:rsidRPr="00EA5C5D">
        <w:t>Заведующий кафедрой общей и биоорганической химии</w:t>
      </w:r>
    </w:p>
    <w:p w:rsidR="00880FE5" w:rsidRPr="00EA5C5D" w:rsidRDefault="00880FE5" w:rsidP="00A62520"/>
    <w:p w:rsidR="00880FE5" w:rsidRPr="00EA5C5D" w:rsidRDefault="00880FE5" w:rsidP="00A62520">
      <w:r w:rsidRPr="00EA5C5D">
        <w:t>Д. х. н., доцент________________    Семёнов К. Н.</w:t>
      </w:r>
    </w:p>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r w:rsidRPr="00EA5C5D">
        <w:t>Рабочая программа одобрена цикловой методической комиссией по медико-биологическим дисциплинам</w:t>
      </w:r>
    </w:p>
    <w:p w:rsidR="00880FE5" w:rsidRPr="00EA5C5D" w:rsidRDefault="00880FE5" w:rsidP="00A62520"/>
    <w:p w:rsidR="00880FE5" w:rsidRPr="00EA5C5D" w:rsidRDefault="00880FE5" w:rsidP="00A62520">
      <w:r w:rsidRPr="00EA5C5D">
        <w:t>«__» _________ 2023 г., протокол №___</w:t>
      </w:r>
    </w:p>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p w:rsidR="00880FE5" w:rsidRPr="00EA5C5D" w:rsidRDefault="00880FE5" w:rsidP="00A62520">
      <w:r w:rsidRPr="00EA5C5D">
        <w:t>Председатель цикловой методической комиссии</w:t>
      </w:r>
    </w:p>
    <w:p w:rsidR="00880FE5" w:rsidRPr="00EA5C5D" w:rsidRDefault="00880FE5" w:rsidP="00A62520"/>
    <w:p w:rsidR="00880FE5" w:rsidRPr="00EA5C5D" w:rsidRDefault="00880FE5" w:rsidP="00A62520">
      <w:r w:rsidRPr="00EA5C5D">
        <w:t>Профессор, д. м. н. ___________________ Власов Т. Д.</w:t>
      </w:r>
    </w:p>
    <w:p w:rsidR="00880FE5" w:rsidRPr="00EA5C5D" w:rsidRDefault="00880FE5" w:rsidP="00A62520">
      <w:pPr>
        <w:rPr>
          <w:b/>
        </w:rPr>
      </w:pPr>
      <w:r w:rsidRPr="00EA5C5D">
        <w:br w:type="page"/>
      </w:r>
    </w:p>
    <w:p w:rsidR="00880FE5" w:rsidRPr="00EA5C5D" w:rsidRDefault="00880FE5" w:rsidP="00A3542C">
      <w:pPr>
        <w:jc w:val="both"/>
        <w:rPr>
          <w:b/>
        </w:rPr>
      </w:pPr>
      <w:r w:rsidRPr="00EA5C5D">
        <w:rPr>
          <w:b/>
        </w:rPr>
        <w:lastRenderedPageBreak/>
        <w:t>1. Цели и задачи дисциплины</w:t>
      </w:r>
    </w:p>
    <w:p w:rsidR="00880FE5" w:rsidRPr="00EA5C5D" w:rsidRDefault="00880FE5" w:rsidP="00A3542C">
      <w:pPr>
        <w:jc w:val="both"/>
      </w:pPr>
      <w:r w:rsidRPr="00EA5C5D">
        <w:rPr>
          <w:b/>
        </w:rPr>
        <w:t xml:space="preserve">Цель </w:t>
      </w:r>
      <w:r w:rsidRPr="00EA5C5D">
        <w:t>дисциплины — освоение закономерностей и принципов дизайна и химического поведения на примерах некоторых классов биологически активных органических соединений во взаимосвязи с их строением и фармакологической активностью.</w:t>
      </w:r>
    </w:p>
    <w:p w:rsidR="00880FE5" w:rsidRPr="00EA5C5D" w:rsidRDefault="00880FE5" w:rsidP="00A3542C">
      <w:pPr>
        <w:jc w:val="both"/>
      </w:pPr>
      <w:r w:rsidRPr="00EA5C5D">
        <w:t>З</w:t>
      </w:r>
      <w:r w:rsidRPr="00EA5C5D">
        <w:rPr>
          <w:b/>
          <w:i/>
        </w:rPr>
        <w:t xml:space="preserve">адачами </w:t>
      </w:r>
      <w:r w:rsidRPr="00EA5C5D">
        <w:t>дисциплины являются формирование понимание стратегии «рационального» дизайна химических соединений с заданным типом биологической и фармакологической активности, развить представления о молекулярных мишенях и исследовании химических аспектов молекулярного механизма действия лекарственных препаратов, формирование навыков восприятия материала различных научных дисциплин, связанных с возможностью их применения в разработке лекарств, фармакологии, фармацевтическом производстве и медицине.</w:t>
      </w:r>
    </w:p>
    <w:p w:rsidR="00880FE5" w:rsidRPr="00EA5C5D" w:rsidRDefault="00880FE5" w:rsidP="00A3542C">
      <w:pPr>
        <w:jc w:val="both"/>
        <w:rPr>
          <w:b/>
        </w:rPr>
      </w:pPr>
      <w:r w:rsidRPr="00EA5C5D">
        <w:rPr>
          <w:b/>
        </w:rPr>
        <w:t>2. Планируемые результаты обучения по дисциплине:</w:t>
      </w:r>
    </w:p>
    <w:p w:rsidR="00880FE5" w:rsidRPr="00EA5C5D" w:rsidRDefault="00880FE5" w:rsidP="00A3542C">
      <w:pPr>
        <w:jc w:val="both"/>
        <w:rPr>
          <w:b/>
        </w:rPr>
      </w:pPr>
    </w:p>
    <w:tbl>
      <w:tblPr>
        <w:tblW w:w="9667"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04"/>
        <w:gridCol w:w="4067"/>
        <w:gridCol w:w="3096"/>
      </w:tblGrid>
      <w:tr w:rsidR="00880FE5" w:rsidRPr="00EA5C5D" w:rsidTr="00880FE5">
        <w:trPr>
          <w:cantSplit/>
          <w:tblHeader/>
        </w:trPr>
        <w:tc>
          <w:tcPr>
            <w:tcW w:w="2504" w:type="dxa"/>
          </w:tcPr>
          <w:p w:rsidR="00880FE5" w:rsidRPr="00EA5C5D" w:rsidRDefault="00880FE5" w:rsidP="00A3542C">
            <w:pPr>
              <w:jc w:val="both"/>
            </w:pPr>
            <w:r w:rsidRPr="00EA5C5D">
              <w:t>Наименование категории (группы) общепрофессиональных компетенций</w:t>
            </w:r>
          </w:p>
        </w:tc>
        <w:tc>
          <w:tcPr>
            <w:tcW w:w="4067" w:type="dxa"/>
          </w:tcPr>
          <w:p w:rsidR="00880FE5" w:rsidRPr="00EA5C5D" w:rsidRDefault="00880FE5" w:rsidP="00A3542C">
            <w:pPr>
              <w:jc w:val="both"/>
            </w:pPr>
            <w:r w:rsidRPr="00EA5C5D">
              <w:t>Код и наименование общепрофессиональной компетенции выпускника</w:t>
            </w:r>
          </w:p>
        </w:tc>
        <w:tc>
          <w:tcPr>
            <w:tcW w:w="3096" w:type="dxa"/>
          </w:tcPr>
          <w:p w:rsidR="00880FE5" w:rsidRPr="00EA5C5D" w:rsidRDefault="00880FE5" w:rsidP="00A3542C">
            <w:pPr>
              <w:jc w:val="both"/>
            </w:pPr>
            <w:r w:rsidRPr="00EA5C5D">
              <w:t>Наименование индикатора достижения общепрофессиональной компетенции</w:t>
            </w:r>
          </w:p>
        </w:tc>
      </w:tr>
      <w:tr w:rsidR="006004CD" w:rsidRPr="00EA5C5D" w:rsidTr="00880FE5">
        <w:trPr>
          <w:cantSplit/>
          <w:trHeight w:val="398"/>
          <w:tblHeader/>
        </w:trPr>
        <w:tc>
          <w:tcPr>
            <w:tcW w:w="2504" w:type="dxa"/>
            <w:vMerge w:val="restart"/>
          </w:tcPr>
          <w:p w:rsidR="006004CD" w:rsidRPr="00EA5C5D" w:rsidRDefault="006004CD" w:rsidP="00A3542C">
            <w:pPr>
              <w:jc w:val="both"/>
            </w:pPr>
            <w:r w:rsidRPr="00EA5C5D">
              <w:t>Теоретические и практические основы профессиональной деятельности</w:t>
            </w:r>
          </w:p>
        </w:tc>
        <w:tc>
          <w:tcPr>
            <w:tcW w:w="4067" w:type="dxa"/>
            <w:vMerge w:val="restart"/>
          </w:tcPr>
          <w:p w:rsidR="006004CD" w:rsidRPr="00EA5C5D" w:rsidRDefault="006004CD" w:rsidP="00A3542C">
            <w:pPr>
              <w:jc w:val="both"/>
            </w:pPr>
            <w:r w:rsidRPr="00EA5C5D">
              <w:t>ОПК-1. 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 </w:t>
            </w:r>
          </w:p>
        </w:tc>
        <w:tc>
          <w:tcPr>
            <w:tcW w:w="3096" w:type="dxa"/>
            <w:vAlign w:val="center"/>
          </w:tcPr>
          <w:p w:rsidR="006004CD" w:rsidRPr="00EA5C5D" w:rsidRDefault="006004CD" w:rsidP="00A3542C">
            <w:pPr>
              <w:jc w:val="both"/>
            </w:pPr>
            <w:r w:rsidRPr="00EA5C5D">
              <w:t>ОПК-1.ИД1 - Применяет знание истории и методологии биологических наук для решения профессиональных задач</w:t>
            </w:r>
          </w:p>
        </w:tc>
      </w:tr>
      <w:tr w:rsidR="006004CD" w:rsidRPr="00EA5C5D" w:rsidTr="006004CD">
        <w:trPr>
          <w:cantSplit/>
          <w:trHeight w:val="2843"/>
          <w:tblHeader/>
        </w:trPr>
        <w:tc>
          <w:tcPr>
            <w:tcW w:w="2504" w:type="dxa"/>
            <w:vMerge/>
          </w:tcPr>
          <w:p w:rsidR="006004CD" w:rsidRPr="00EA5C5D" w:rsidRDefault="006004CD" w:rsidP="00A3542C">
            <w:pPr>
              <w:jc w:val="both"/>
            </w:pPr>
          </w:p>
        </w:tc>
        <w:tc>
          <w:tcPr>
            <w:tcW w:w="4067" w:type="dxa"/>
            <w:vMerge/>
          </w:tcPr>
          <w:p w:rsidR="006004CD" w:rsidRPr="00EA5C5D" w:rsidRDefault="006004CD" w:rsidP="00A3542C">
            <w:pPr>
              <w:jc w:val="both"/>
            </w:pPr>
          </w:p>
        </w:tc>
        <w:tc>
          <w:tcPr>
            <w:tcW w:w="3096" w:type="dxa"/>
            <w:vAlign w:val="center"/>
          </w:tcPr>
          <w:p w:rsidR="006004CD" w:rsidRPr="00EA5C5D" w:rsidRDefault="006004CD" w:rsidP="00A3542C">
            <w:pPr>
              <w:jc w:val="both"/>
            </w:pPr>
            <w:r w:rsidRPr="00EA5C5D">
              <w:t>ОПК-1.ИД2 - Способен применять фундаментальные биологические представления с учетом современных методологических подходов для постановки нестандартных профессиональных задач</w:t>
            </w:r>
          </w:p>
        </w:tc>
      </w:tr>
      <w:tr w:rsidR="00880FE5" w:rsidRPr="00EA5C5D" w:rsidTr="00880FE5">
        <w:trPr>
          <w:cantSplit/>
          <w:trHeight w:val="757"/>
          <w:tblHeader/>
        </w:trPr>
        <w:tc>
          <w:tcPr>
            <w:tcW w:w="2504" w:type="dxa"/>
            <w:vMerge/>
          </w:tcPr>
          <w:p w:rsidR="00880FE5" w:rsidRPr="00EA5C5D" w:rsidRDefault="00880FE5" w:rsidP="00A3542C">
            <w:pPr>
              <w:jc w:val="both"/>
            </w:pPr>
          </w:p>
        </w:tc>
        <w:tc>
          <w:tcPr>
            <w:tcW w:w="4067" w:type="dxa"/>
            <w:vMerge w:val="restart"/>
          </w:tcPr>
          <w:p w:rsidR="00880FE5" w:rsidRPr="00EA5C5D" w:rsidRDefault="00880FE5" w:rsidP="00A3542C">
            <w:pPr>
              <w:jc w:val="both"/>
            </w:pPr>
            <w:r w:rsidRPr="00EA5C5D">
              <w:t>ОПК-3. 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p w:rsidR="00880FE5" w:rsidRPr="00EA5C5D" w:rsidRDefault="00880FE5" w:rsidP="00A3542C">
            <w:pPr>
              <w:jc w:val="both"/>
            </w:pPr>
          </w:p>
        </w:tc>
        <w:tc>
          <w:tcPr>
            <w:tcW w:w="3096" w:type="dxa"/>
            <w:vAlign w:val="center"/>
          </w:tcPr>
          <w:p w:rsidR="00880FE5" w:rsidRPr="00EA5C5D" w:rsidRDefault="00880FE5" w:rsidP="00A3542C">
            <w:pPr>
              <w:jc w:val="both"/>
            </w:pPr>
            <w:r w:rsidRPr="00EA5C5D">
              <w:t>ОПК-3.ИД1 - Использует философские концепции естествознания, знания о современных биосферных процессах в сфере профессиональной деятельности</w:t>
            </w:r>
          </w:p>
        </w:tc>
      </w:tr>
      <w:tr w:rsidR="00880FE5" w:rsidRPr="00EA5C5D" w:rsidTr="00880FE5">
        <w:trPr>
          <w:cantSplit/>
          <w:trHeight w:val="515"/>
          <w:tblHeader/>
        </w:trPr>
        <w:tc>
          <w:tcPr>
            <w:tcW w:w="2504" w:type="dxa"/>
            <w:vMerge/>
          </w:tcPr>
          <w:p w:rsidR="00880FE5" w:rsidRPr="00EA5C5D" w:rsidRDefault="00880FE5" w:rsidP="00A3542C">
            <w:pPr>
              <w:jc w:val="both"/>
            </w:pPr>
          </w:p>
        </w:tc>
        <w:tc>
          <w:tcPr>
            <w:tcW w:w="4067" w:type="dxa"/>
            <w:vMerge/>
          </w:tcPr>
          <w:p w:rsidR="00880FE5" w:rsidRPr="00EA5C5D" w:rsidRDefault="00880FE5" w:rsidP="00A3542C">
            <w:pPr>
              <w:jc w:val="both"/>
            </w:pPr>
          </w:p>
        </w:tc>
        <w:tc>
          <w:tcPr>
            <w:tcW w:w="3096" w:type="dxa"/>
            <w:vAlign w:val="center"/>
          </w:tcPr>
          <w:p w:rsidR="00880FE5" w:rsidRPr="00EA5C5D" w:rsidRDefault="00880FE5" w:rsidP="00A3542C">
            <w:pPr>
              <w:jc w:val="both"/>
            </w:pPr>
            <w:r w:rsidRPr="00EA5C5D">
              <w:t>ОПК-3.ИД2 - Проводит системную оценку развития сферы профессиональной деятельности</w:t>
            </w:r>
          </w:p>
        </w:tc>
      </w:tr>
      <w:tr w:rsidR="00880FE5" w:rsidRPr="00EA5C5D" w:rsidTr="00880FE5">
        <w:trPr>
          <w:cantSplit/>
          <w:trHeight w:val="1830"/>
          <w:tblHeader/>
        </w:trPr>
        <w:tc>
          <w:tcPr>
            <w:tcW w:w="2504" w:type="dxa"/>
            <w:vAlign w:val="center"/>
          </w:tcPr>
          <w:p w:rsidR="00880FE5" w:rsidRPr="00EA5C5D" w:rsidRDefault="00880FE5" w:rsidP="00A3542C">
            <w:pPr>
              <w:jc w:val="both"/>
            </w:pPr>
            <w:r w:rsidRPr="00EA5C5D">
              <w:lastRenderedPageBreak/>
              <w:t>Системно-аналитическая деятельность и информационно-коммуникационные технологии</w:t>
            </w:r>
          </w:p>
        </w:tc>
        <w:tc>
          <w:tcPr>
            <w:tcW w:w="4067" w:type="dxa"/>
            <w:vAlign w:val="center"/>
          </w:tcPr>
          <w:p w:rsidR="00880FE5" w:rsidRPr="00EA5C5D" w:rsidRDefault="00880FE5" w:rsidP="00A3542C">
            <w:pPr>
              <w:jc w:val="both"/>
            </w:pPr>
            <w:r w:rsidRPr="00EA5C5D">
              <w:t>ОПК-7. 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решении конкретной задачи</w:t>
            </w:r>
          </w:p>
        </w:tc>
        <w:tc>
          <w:tcPr>
            <w:tcW w:w="3096" w:type="dxa"/>
            <w:vAlign w:val="center"/>
          </w:tcPr>
          <w:p w:rsidR="00880FE5" w:rsidRPr="00EA5C5D" w:rsidRDefault="00880FE5" w:rsidP="00A3542C">
            <w:pPr>
              <w:jc w:val="both"/>
            </w:pPr>
            <w:r w:rsidRPr="00EA5C5D">
              <w:t>ОПК-7.ИД1 - Определяет цели и задачи исследования, выбирает методы для проведения научного исследования по актуальной проблеме в соответствии со сферой профессиональной деятельности</w:t>
            </w:r>
          </w:p>
        </w:tc>
      </w:tr>
    </w:tbl>
    <w:p w:rsidR="00880FE5" w:rsidRPr="00EA5C5D" w:rsidRDefault="00880FE5" w:rsidP="00A3542C">
      <w:pPr>
        <w:jc w:val="both"/>
        <w:rPr>
          <w:b/>
        </w:rPr>
      </w:pPr>
    </w:p>
    <w:p w:rsidR="00880FE5" w:rsidRPr="00EA5C5D" w:rsidRDefault="00880FE5" w:rsidP="00A3542C">
      <w:pPr>
        <w:jc w:val="both"/>
      </w:pPr>
      <w:r w:rsidRPr="00EA5C5D">
        <w:t>3. Место дисциплины в структуре образовательной программы</w:t>
      </w:r>
    </w:p>
    <w:p w:rsidR="00880FE5" w:rsidRPr="00EA5C5D" w:rsidRDefault="00880FE5" w:rsidP="00A3542C">
      <w:pPr>
        <w:jc w:val="both"/>
      </w:pPr>
      <w:r w:rsidRPr="00EA5C5D">
        <w:t>Дисциплина «Молекулярный метаболизм в норме и при патологии» относится к обязательной части учебного плана.</w:t>
      </w:r>
    </w:p>
    <w:p w:rsidR="00880FE5" w:rsidRPr="00EA5C5D" w:rsidRDefault="00880FE5" w:rsidP="00A3542C">
      <w:pPr>
        <w:jc w:val="both"/>
      </w:pPr>
      <w:r w:rsidRPr="00EA5C5D">
        <w:t>4. Объем дисциплины в зачётных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880FE5" w:rsidRPr="00EA5C5D" w:rsidRDefault="00880FE5" w:rsidP="00A62520"/>
    <w:tbl>
      <w:tblPr>
        <w:tblW w:w="993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489"/>
        <w:gridCol w:w="1560"/>
        <w:gridCol w:w="1442"/>
        <w:gridCol w:w="1442"/>
      </w:tblGrid>
      <w:tr w:rsidR="00880FE5" w:rsidRPr="00EA5C5D" w:rsidTr="00880FE5">
        <w:trPr>
          <w:cantSplit/>
          <w:trHeight w:val="843"/>
          <w:tblHeader/>
          <w:jc w:val="center"/>
        </w:trPr>
        <w:tc>
          <w:tcPr>
            <w:tcW w:w="5489" w:type="dxa"/>
            <w:tcBorders>
              <w:top w:val="single" w:sz="4" w:space="0" w:color="000000"/>
              <w:left w:val="single" w:sz="4" w:space="0" w:color="000000"/>
            </w:tcBorders>
            <w:vAlign w:val="center"/>
          </w:tcPr>
          <w:p w:rsidR="00880FE5" w:rsidRPr="00EA5C5D" w:rsidRDefault="00880FE5" w:rsidP="00A62520">
            <w:pPr>
              <w:rPr>
                <w:b/>
              </w:rPr>
            </w:pPr>
            <w:r w:rsidRPr="00EA5C5D">
              <w:rPr>
                <w:b/>
              </w:rPr>
              <w:t>Вид учебной работы</w:t>
            </w:r>
          </w:p>
        </w:tc>
        <w:tc>
          <w:tcPr>
            <w:tcW w:w="1560" w:type="dxa"/>
            <w:tcBorders>
              <w:top w:val="single" w:sz="4" w:space="0" w:color="000000"/>
              <w:right w:val="single" w:sz="4" w:space="0" w:color="000000"/>
            </w:tcBorders>
            <w:vAlign w:val="center"/>
          </w:tcPr>
          <w:p w:rsidR="00880FE5" w:rsidRPr="00EA5C5D" w:rsidRDefault="00880FE5" w:rsidP="00A62520">
            <w:pPr>
              <w:rPr>
                <w:b/>
              </w:rPr>
            </w:pPr>
            <w:r w:rsidRPr="00EA5C5D">
              <w:rPr>
                <w:b/>
              </w:rPr>
              <w:t>Всего часов / зачётных единиц</w:t>
            </w:r>
          </w:p>
        </w:tc>
        <w:tc>
          <w:tcPr>
            <w:tcW w:w="1442" w:type="dxa"/>
            <w:tcBorders>
              <w:top w:val="single" w:sz="4" w:space="0" w:color="000000"/>
              <w:left w:val="single" w:sz="4" w:space="0" w:color="000000"/>
            </w:tcBorders>
          </w:tcPr>
          <w:p w:rsidR="00880FE5" w:rsidRPr="00EA5C5D" w:rsidRDefault="00880FE5" w:rsidP="00A62520"/>
          <w:p w:rsidR="00880FE5" w:rsidRPr="00EA5C5D" w:rsidRDefault="00880FE5" w:rsidP="00A62520">
            <w:pPr>
              <w:rPr>
                <w:b/>
              </w:rPr>
            </w:pPr>
            <w:r w:rsidRPr="00EA5C5D">
              <w:rPr>
                <w:b/>
              </w:rPr>
              <w:t>Семестр 1</w:t>
            </w:r>
          </w:p>
        </w:tc>
        <w:tc>
          <w:tcPr>
            <w:tcW w:w="1442" w:type="dxa"/>
            <w:tcBorders>
              <w:top w:val="single" w:sz="4" w:space="0" w:color="000000"/>
              <w:left w:val="single" w:sz="4" w:space="0" w:color="000000"/>
            </w:tcBorders>
          </w:tcPr>
          <w:p w:rsidR="00880FE5" w:rsidRPr="00EA5C5D" w:rsidRDefault="00880FE5" w:rsidP="00A62520"/>
          <w:p w:rsidR="00880FE5" w:rsidRPr="00EA5C5D" w:rsidRDefault="00880FE5" w:rsidP="00A62520">
            <w:pPr>
              <w:rPr>
                <w:b/>
              </w:rPr>
            </w:pPr>
            <w:r w:rsidRPr="00EA5C5D">
              <w:rPr>
                <w:b/>
              </w:rPr>
              <w:t>Семестр 2</w:t>
            </w:r>
          </w:p>
        </w:tc>
      </w:tr>
      <w:tr w:rsidR="00880FE5" w:rsidRPr="00EA5C5D" w:rsidTr="00880FE5">
        <w:trPr>
          <w:cantSplit/>
          <w:trHeight w:val="424"/>
          <w:tblHeader/>
          <w:jc w:val="center"/>
        </w:trPr>
        <w:tc>
          <w:tcPr>
            <w:tcW w:w="5489" w:type="dxa"/>
            <w:tcBorders>
              <w:top w:val="single" w:sz="4" w:space="0" w:color="000000"/>
            </w:tcBorders>
            <w:shd w:val="clear" w:color="auto" w:fill="E0E0E0"/>
            <w:vAlign w:val="center"/>
          </w:tcPr>
          <w:p w:rsidR="00880FE5" w:rsidRPr="00EA5C5D" w:rsidRDefault="00880FE5" w:rsidP="00A62520">
            <w:r w:rsidRPr="00EA5C5D">
              <w:rPr>
                <w:b/>
              </w:rPr>
              <w:t>Аудиторные занятия (всего)</w:t>
            </w:r>
          </w:p>
        </w:tc>
        <w:tc>
          <w:tcPr>
            <w:tcW w:w="1560" w:type="dxa"/>
            <w:tcBorders>
              <w:top w:val="single" w:sz="4" w:space="0" w:color="000000"/>
              <w:right w:val="single" w:sz="4" w:space="0" w:color="000000"/>
            </w:tcBorders>
            <w:shd w:val="clear" w:color="auto" w:fill="D9D9D9"/>
            <w:vAlign w:val="center"/>
          </w:tcPr>
          <w:p w:rsidR="00880FE5" w:rsidRPr="00EA5C5D" w:rsidRDefault="006004CD" w:rsidP="00A62520">
            <w:r>
              <w:t>120</w:t>
            </w:r>
          </w:p>
        </w:tc>
        <w:tc>
          <w:tcPr>
            <w:tcW w:w="1442" w:type="dxa"/>
            <w:tcBorders>
              <w:top w:val="single" w:sz="4" w:space="0" w:color="000000"/>
              <w:left w:val="single" w:sz="4" w:space="0" w:color="000000"/>
            </w:tcBorders>
            <w:shd w:val="clear" w:color="auto" w:fill="D9D9D9"/>
          </w:tcPr>
          <w:p w:rsidR="00880FE5" w:rsidRPr="00EA5C5D" w:rsidRDefault="006004CD" w:rsidP="00A62520">
            <w:r>
              <w:t>48</w:t>
            </w:r>
          </w:p>
        </w:tc>
        <w:tc>
          <w:tcPr>
            <w:tcW w:w="1442" w:type="dxa"/>
            <w:tcBorders>
              <w:top w:val="single" w:sz="4" w:space="0" w:color="000000"/>
              <w:left w:val="single" w:sz="4" w:space="0" w:color="000000"/>
            </w:tcBorders>
            <w:shd w:val="clear" w:color="auto" w:fill="D9D9D9"/>
          </w:tcPr>
          <w:p w:rsidR="00880FE5" w:rsidRPr="00EA5C5D" w:rsidRDefault="006004CD" w:rsidP="00A62520">
            <w:r>
              <w:t>72</w:t>
            </w:r>
          </w:p>
        </w:tc>
      </w:tr>
      <w:tr w:rsidR="00880FE5" w:rsidRPr="00EA5C5D" w:rsidTr="00880FE5">
        <w:trPr>
          <w:cantSplit/>
          <w:tblHeader/>
          <w:jc w:val="center"/>
        </w:trPr>
        <w:tc>
          <w:tcPr>
            <w:tcW w:w="5489" w:type="dxa"/>
            <w:vAlign w:val="center"/>
          </w:tcPr>
          <w:p w:rsidR="00880FE5" w:rsidRPr="00EA5C5D" w:rsidRDefault="00880FE5" w:rsidP="00A62520">
            <w:r w:rsidRPr="00EA5C5D">
              <w:t>В том числе:</w:t>
            </w:r>
          </w:p>
        </w:tc>
        <w:tc>
          <w:tcPr>
            <w:tcW w:w="1560" w:type="dxa"/>
            <w:tcBorders>
              <w:right w:val="single" w:sz="4" w:space="0" w:color="000000"/>
            </w:tcBorders>
            <w:shd w:val="clear" w:color="auto" w:fill="FFFFFF"/>
            <w:vAlign w:val="center"/>
          </w:tcPr>
          <w:p w:rsidR="00880FE5" w:rsidRPr="00EA5C5D" w:rsidRDefault="00880FE5" w:rsidP="00A62520"/>
        </w:tc>
        <w:tc>
          <w:tcPr>
            <w:tcW w:w="1442" w:type="dxa"/>
            <w:tcBorders>
              <w:left w:val="single" w:sz="4" w:space="0" w:color="000000"/>
            </w:tcBorders>
            <w:shd w:val="clear" w:color="auto" w:fill="FFFFFF"/>
          </w:tcPr>
          <w:p w:rsidR="00880FE5" w:rsidRPr="00EA5C5D" w:rsidRDefault="00880FE5" w:rsidP="00A62520"/>
        </w:tc>
        <w:tc>
          <w:tcPr>
            <w:tcW w:w="1442" w:type="dxa"/>
            <w:tcBorders>
              <w:left w:val="single" w:sz="4" w:space="0" w:color="000000"/>
            </w:tcBorders>
            <w:shd w:val="clear" w:color="auto" w:fill="FFFFFF"/>
          </w:tcPr>
          <w:p w:rsidR="00880FE5" w:rsidRPr="00EA5C5D" w:rsidRDefault="00880FE5" w:rsidP="00A62520"/>
        </w:tc>
      </w:tr>
      <w:tr w:rsidR="00880FE5" w:rsidRPr="00EA5C5D" w:rsidTr="00880FE5">
        <w:trPr>
          <w:cantSplit/>
          <w:tblHeader/>
          <w:jc w:val="center"/>
        </w:trPr>
        <w:tc>
          <w:tcPr>
            <w:tcW w:w="5489" w:type="dxa"/>
            <w:vAlign w:val="center"/>
          </w:tcPr>
          <w:p w:rsidR="00880FE5" w:rsidRPr="00EA5C5D" w:rsidRDefault="00880FE5" w:rsidP="00A62520">
            <w:r w:rsidRPr="00EA5C5D">
              <w:t>Лекции (Л)</w:t>
            </w:r>
          </w:p>
        </w:tc>
        <w:tc>
          <w:tcPr>
            <w:tcW w:w="1560" w:type="dxa"/>
            <w:tcBorders>
              <w:right w:val="single" w:sz="4" w:space="0" w:color="000000"/>
            </w:tcBorders>
            <w:shd w:val="clear" w:color="auto" w:fill="FFFFFF"/>
            <w:vAlign w:val="center"/>
          </w:tcPr>
          <w:p w:rsidR="00880FE5" w:rsidRPr="00EA5C5D" w:rsidRDefault="00880FE5" w:rsidP="00A62520">
            <w:r w:rsidRPr="00EA5C5D">
              <w:t>40</w:t>
            </w:r>
          </w:p>
        </w:tc>
        <w:tc>
          <w:tcPr>
            <w:tcW w:w="1442" w:type="dxa"/>
            <w:tcBorders>
              <w:left w:val="single" w:sz="4" w:space="0" w:color="000000"/>
            </w:tcBorders>
            <w:shd w:val="clear" w:color="auto" w:fill="FFFFFF"/>
            <w:vAlign w:val="center"/>
          </w:tcPr>
          <w:p w:rsidR="00880FE5" w:rsidRPr="00EA5C5D" w:rsidRDefault="006004CD" w:rsidP="00A62520">
            <w:r>
              <w:t>16</w:t>
            </w:r>
          </w:p>
        </w:tc>
        <w:tc>
          <w:tcPr>
            <w:tcW w:w="1442" w:type="dxa"/>
            <w:tcBorders>
              <w:left w:val="single" w:sz="4" w:space="0" w:color="000000"/>
            </w:tcBorders>
            <w:shd w:val="clear" w:color="auto" w:fill="FFFFFF"/>
          </w:tcPr>
          <w:p w:rsidR="00880FE5" w:rsidRPr="00EA5C5D" w:rsidRDefault="006004CD" w:rsidP="00A62520">
            <w:r>
              <w:t>24</w:t>
            </w:r>
          </w:p>
        </w:tc>
      </w:tr>
      <w:tr w:rsidR="00880FE5" w:rsidRPr="00EA5C5D" w:rsidTr="00880FE5">
        <w:trPr>
          <w:cantSplit/>
          <w:tblHeader/>
          <w:jc w:val="center"/>
        </w:trPr>
        <w:tc>
          <w:tcPr>
            <w:tcW w:w="5489" w:type="dxa"/>
            <w:vAlign w:val="center"/>
          </w:tcPr>
          <w:p w:rsidR="00880FE5" w:rsidRPr="00EA5C5D" w:rsidRDefault="00880FE5" w:rsidP="00A62520">
            <w:r w:rsidRPr="00EA5C5D">
              <w:t>Практические занятия (ПЗ)</w:t>
            </w:r>
          </w:p>
        </w:tc>
        <w:tc>
          <w:tcPr>
            <w:tcW w:w="1560" w:type="dxa"/>
            <w:tcBorders>
              <w:right w:val="single" w:sz="4" w:space="0" w:color="000000"/>
            </w:tcBorders>
            <w:shd w:val="clear" w:color="auto" w:fill="FFFFFF"/>
            <w:vAlign w:val="center"/>
          </w:tcPr>
          <w:p w:rsidR="00880FE5" w:rsidRPr="00EA5C5D" w:rsidRDefault="006004CD" w:rsidP="00A62520">
            <w:r>
              <w:t>80</w:t>
            </w:r>
          </w:p>
        </w:tc>
        <w:tc>
          <w:tcPr>
            <w:tcW w:w="1442" w:type="dxa"/>
            <w:tcBorders>
              <w:left w:val="single" w:sz="4" w:space="0" w:color="000000"/>
            </w:tcBorders>
            <w:shd w:val="clear" w:color="auto" w:fill="FFFFFF"/>
            <w:vAlign w:val="center"/>
          </w:tcPr>
          <w:p w:rsidR="00880FE5" w:rsidRPr="00EA5C5D" w:rsidRDefault="006004CD" w:rsidP="00A62520">
            <w:r>
              <w:t>32</w:t>
            </w:r>
          </w:p>
        </w:tc>
        <w:tc>
          <w:tcPr>
            <w:tcW w:w="1442" w:type="dxa"/>
            <w:tcBorders>
              <w:left w:val="single" w:sz="4" w:space="0" w:color="000000"/>
            </w:tcBorders>
            <w:shd w:val="clear" w:color="auto" w:fill="FFFFFF"/>
          </w:tcPr>
          <w:p w:rsidR="00880FE5" w:rsidRPr="00EA5C5D" w:rsidRDefault="006004CD" w:rsidP="00A62520">
            <w:r>
              <w:t>48</w:t>
            </w:r>
          </w:p>
        </w:tc>
      </w:tr>
      <w:tr w:rsidR="00880FE5" w:rsidRPr="00EA5C5D" w:rsidTr="00880FE5">
        <w:trPr>
          <w:cantSplit/>
          <w:tblHeader/>
          <w:jc w:val="center"/>
        </w:trPr>
        <w:tc>
          <w:tcPr>
            <w:tcW w:w="5489" w:type="dxa"/>
            <w:shd w:val="clear" w:color="auto" w:fill="E0E0E0"/>
            <w:vAlign w:val="center"/>
          </w:tcPr>
          <w:p w:rsidR="00880FE5" w:rsidRPr="00EA5C5D" w:rsidRDefault="00880FE5" w:rsidP="00A62520">
            <w:pPr>
              <w:rPr>
                <w:b/>
              </w:rPr>
            </w:pPr>
            <w:r w:rsidRPr="00EA5C5D">
              <w:rPr>
                <w:b/>
              </w:rPr>
              <w:t>Самостоятельная работа (всего)</w:t>
            </w:r>
          </w:p>
        </w:tc>
        <w:tc>
          <w:tcPr>
            <w:tcW w:w="1560" w:type="dxa"/>
            <w:tcBorders>
              <w:right w:val="single" w:sz="4" w:space="0" w:color="000000"/>
            </w:tcBorders>
            <w:shd w:val="clear" w:color="auto" w:fill="D9D9D9"/>
            <w:vAlign w:val="center"/>
          </w:tcPr>
          <w:p w:rsidR="00880FE5" w:rsidRPr="00EA5C5D" w:rsidRDefault="006004CD" w:rsidP="00A62520">
            <w:r>
              <w:t>51</w:t>
            </w:r>
          </w:p>
        </w:tc>
        <w:tc>
          <w:tcPr>
            <w:tcW w:w="1442" w:type="dxa"/>
            <w:tcBorders>
              <w:left w:val="single" w:sz="4" w:space="0" w:color="000000"/>
            </w:tcBorders>
            <w:shd w:val="clear" w:color="auto" w:fill="D9D9D9"/>
            <w:vAlign w:val="center"/>
          </w:tcPr>
          <w:p w:rsidR="00880FE5" w:rsidRPr="00EA5C5D" w:rsidRDefault="006004CD" w:rsidP="00A62520">
            <w:r>
              <w:t>24</w:t>
            </w:r>
          </w:p>
        </w:tc>
        <w:tc>
          <w:tcPr>
            <w:tcW w:w="1442" w:type="dxa"/>
            <w:tcBorders>
              <w:left w:val="single" w:sz="4" w:space="0" w:color="000000"/>
            </w:tcBorders>
            <w:shd w:val="clear" w:color="auto" w:fill="D9D9D9"/>
          </w:tcPr>
          <w:p w:rsidR="00880FE5" w:rsidRPr="00EA5C5D" w:rsidRDefault="006004CD" w:rsidP="00A62520">
            <w:r>
              <w:t>27</w:t>
            </w:r>
          </w:p>
        </w:tc>
      </w:tr>
      <w:tr w:rsidR="00880FE5" w:rsidRPr="00EA5C5D" w:rsidTr="00880FE5">
        <w:trPr>
          <w:cantSplit/>
          <w:tblHeader/>
          <w:jc w:val="center"/>
        </w:trPr>
        <w:tc>
          <w:tcPr>
            <w:tcW w:w="5489" w:type="dxa"/>
            <w:shd w:val="clear" w:color="auto" w:fill="E0E0E0"/>
            <w:vAlign w:val="center"/>
          </w:tcPr>
          <w:p w:rsidR="00880FE5" w:rsidRPr="00EA5C5D" w:rsidRDefault="00880FE5" w:rsidP="00A62520">
            <w:pPr>
              <w:rPr>
                <w:b/>
              </w:rPr>
            </w:pPr>
            <w:r w:rsidRPr="00EA5C5D">
              <w:rPr>
                <w:b/>
              </w:rPr>
              <w:t>Вид промежуточной аттестации</w:t>
            </w:r>
          </w:p>
        </w:tc>
        <w:tc>
          <w:tcPr>
            <w:tcW w:w="1560" w:type="dxa"/>
            <w:tcBorders>
              <w:right w:val="single" w:sz="4" w:space="0" w:color="000000"/>
            </w:tcBorders>
            <w:shd w:val="clear" w:color="auto" w:fill="D9D9D9"/>
            <w:vAlign w:val="center"/>
          </w:tcPr>
          <w:p w:rsidR="00880FE5" w:rsidRPr="00EA5C5D" w:rsidRDefault="006004CD" w:rsidP="00A62520">
            <w:r>
              <w:t>9</w:t>
            </w:r>
          </w:p>
        </w:tc>
        <w:tc>
          <w:tcPr>
            <w:tcW w:w="1442" w:type="dxa"/>
            <w:tcBorders>
              <w:left w:val="single" w:sz="4" w:space="0" w:color="000000"/>
            </w:tcBorders>
            <w:shd w:val="clear" w:color="auto" w:fill="D9D9D9"/>
          </w:tcPr>
          <w:p w:rsidR="00880FE5" w:rsidRPr="00EA5C5D" w:rsidRDefault="00880FE5" w:rsidP="00A62520">
            <w:r w:rsidRPr="00EA5C5D">
              <w:t>зачёт</w:t>
            </w:r>
          </w:p>
        </w:tc>
        <w:tc>
          <w:tcPr>
            <w:tcW w:w="1442" w:type="dxa"/>
            <w:tcBorders>
              <w:left w:val="single" w:sz="4" w:space="0" w:color="000000"/>
            </w:tcBorders>
            <w:shd w:val="clear" w:color="auto" w:fill="D9D9D9"/>
          </w:tcPr>
          <w:p w:rsidR="00880FE5" w:rsidRPr="00EA5C5D" w:rsidRDefault="006004CD" w:rsidP="00A62520">
            <w:r>
              <w:t>Экзамен (9)</w:t>
            </w:r>
          </w:p>
        </w:tc>
      </w:tr>
      <w:tr w:rsidR="00880FE5" w:rsidRPr="00EA5C5D" w:rsidTr="00880FE5">
        <w:trPr>
          <w:cantSplit/>
          <w:trHeight w:val="418"/>
          <w:tblHeader/>
          <w:jc w:val="center"/>
        </w:trPr>
        <w:tc>
          <w:tcPr>
            <w:tcW w:w="5489" w:type="dxa"/>
            <w:vMerge w:val="restart"/>
            <w:shd w:val="clear" w:color="auto" w:fill="E0E0E0"/>
            <w:vAlign w:val="center"/>
          </w:tcPr>
          <w:p w:rsidR="00880FE5" w:rsidRPr="00EA5C5D" w:rsidRDefault="00880FE5" w:rsidP="00A62520">
            <w:r w:rsidRPr="00EA5C5D">
              <w:rPr>
                <w:b/>
              </w:rPr>
              <w:t>Общая трудоёмкость                                     часы</w:t>
            </w:r>
          </w:p>
          <w:p w:rsidR="00880FE5" w:rsidRPr="00EA5C5D" w:rsidRDefault="00880FE5" w:rsidP="00A62520">
            <w:r w:rsidRPr="00EA5C5D">
              <w:rPr>
                <w:b/>
              </w:rPr>
              <w:t>зачётные единицы</w:t>
            </w:r>
          </w:p>
        </w:tc>
        <w:tc>
          <w:tcPr>
            <w:tcW w:w="1560" w:type="dxa"/>
            <w:tcBorders>
              <w:right w:val="single" w:sz="4" w:space="0" w:color="000000"/>
            </w:tcBorders>
            <w:shd w:val="clear" w:color="auto" w:fill="E0E0E0"/>
            <w:vAlign w:val="center"/>
          </w:tcPr>
          <w:p w:rsidR="00880FE5" w:rsidRPr="00EA5C5D" w:rsidRDefault="006004CD" w:rsidP="00A62520">
            <w:r>
              <w:t>180</w:t>
            </w:r>
          </w:p>
        </w:tc>
        <w:tc>
          <w:tcPr>
            <w:tcW w:w="1442" w:type="dxa"/>
            <w:tcBorders>
              <w:left w:val="single" w:sz="4" w:space="0" w:color="000000"/>
            </w:tcBorders>
            <w:shd w:val="clear" w:color="auto" w:fill="E0E0E0"/>
            <w:vAlign w:val="center"/>
          </w:tcPr>
          <w:p w:rsidR="00880FE5" w:rsidRPr="00EA5C5D" w:rsidRDefault="006004CD" w:rsidP="00A62520">
            <w:r>
              <w:t>72</w:t>
            </w:r>
          </w:p>
        </w:tc>
        <w:tc>
          <w:tcPr>
            <w:tcW w:w="1442" w:type="dxa"/>
            <w:tcBorders>
              <w:left w:val="single" w:sz="4" w:space="0" w:color="000000"/>
            </w:tcBorders>
            <w:shd w:val="clear" w:color="auto" w:fill="E0E0E0"/>
          </w:tcPr>
          <w:p w:rsidR="00880FE5" w:rsidRPr="00EA5C5D" w:rsidRDefault="00880FE5" w:rsidP="00A62520">
            <w:r w:rsidRPr="00EA5C5D">
              <w:t>108</w:t>
            </w:r>
          </w:p>
        </w:tc>
      </w:tr>
      <w:tr w:rsidR="00880FE5" w:rsidRPr="00EA5C5D" w:rsidTr="00880FE5">
        <w:trPr>
          <w:cantSplit/>
          <w:trHeight w:val="345"/>
          <w:tblHeader/>
          <w:jc w:val="center"/>
        </w:trPr>
        <w:tc>
          <w:tcPr>
            <w:tcW w:w="5489" w:type="dxa"/>
            <w:vMerge/>
            <w:shd w:val="clear" w:color="auto" w:fill="E0E0E0"/>
            <w:vAlign w:val="center"/>
          </w:tcPr>
          <w:p w:rsidR="00880FE5" w:rsidRPr="00EA5C5D" w:rsidRDefault="00880FE5" w:rsidP="00A62520"/>
        </w:tc>
        <w:tc>
          <w:tcPr>
            <w:tcW w:w="1560" w:type="dxa"/>
            <w:tcBorders>
              <w:bottom w:val="single" w:sz="6" w:space="0" w:color="000000"/>
              <w:right w:val="single" w:sz="4" w:space="0" w:color="000000"/>
            </w:tcBorders>
            <w:shd w:val="clear" w:color="auto" w:fill="E0E0E0"/>
            <w:vAlign w:val="center"/>
          </w:tcPr>
          <w:p w:rsidR="00880FE5" w:rsidRPr="00EA5C5D" w:rsidRDefault="006004CD" w:rsidP="00A62520">
            <w:r>
              <w:t>5</w:t>
            </w:r>
          </w:p>
        </w:tc>
        <w:tc>
          <w:tcPr>
            <w:tcW w:w="1442" w:type="dxa"/>
            <w:tcBorders>
              <w:left w:val="single" w:sz="4" w:space="0" w:color="000000"/>
              <w:bottom w:val="single" w:sz="6" w:space="0" w:color="000000"/>
            </w:tcBorders>
            <w:shd w:val="clear" w:color="auto" w:fill="E0E0E0"/>
            <w:vAlign w:val="center"/>
          </w:tcPr>
          <w:p w:rsidR="00880FE5" w:rsidRPr="00EA5C5D" w:rsidRDefault="006004CD" w:rsidP="00A62520">
            <w:r>
              <w:t>2</w:t>
            </w:r>
          </w:p>
        </w:tc>
        <w:tc>
          <w:tcPr>
            <w:tcW w:w="1442" w:type="dxa"/>
            <w:tcBorders>
              <w:left w:val="single" w:sz="4" w:space="0" w:color="000000"/>
              <w:bottom w:val="single" w:sz="6" w:space="0" w:color="000000"/>
            </w:tcBorders>
            <w:shd w:val="clear" w:color="auto" w:fill="E0E0E0"/>
          </w:tcPr>
          <w:p w:rsidR="00880FE5" w:rsidRPr="00EA5C5D" w:rsidRDefault="00880FE5" w:rsidP="00A62520">
            <w:r w:rsidRPr="00EA5C5D">
              <w:t>3</w:t>
            </w:r>
          </w:p>
        </w:tc>
      </w:tr>
    </w:tbl>
    <w:p w:rsidR="00880FE5" w:rsidRPr="00EA5C5D" w:rsidRDefault="00880FE5" w:rsidP="00A62520">
      <w:r w:rsidRPr="00EA5C5D">
        <w:t>5 Содержание дисциплины, структурированное по темам (разделам) с указанием отведённого на них количества академических часов и видов занятий</w:t>
      </w:r>
    </w:p>
    <w:p w:rsidR="00880FE5" w:rsidRPr="00EA5C5D" w:rsidRDefault="00880FE5" w:rsidP="00A62520">
      <w:r w:rsidRPr="00EA5C5D">
        <w:t>5.1 Учебно-тематическое планирование дисциплины</w:t>
      </w:r>
    </w:p>
    <w:tbl>
      <w:tblPr>
        <w:tblW w:w="8617"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623"/>
        <w:gridCol w:w="4936"/>
        <w:gridCol w:w="718"/>
        <w:gridCol w:w="576"/>
        <w:gridCol w:w="872"/>
        <w:gridCol w:w="892"/>
      </w:tblGrid>
      <w:tr w:rsidR="00880FE5" w:rsidRPr="00EA5C5D" w:rsidTr="00880FE5">
        <w:trPr>
          <w:cantSplit/>
          <w:tblHeader/>
          <w:jc w:val="center"/>
        </w:trPr>
        <w:tc>
          <w:tcPr>
            <w:tcW w:w="623" w:type="dxa"/>
            <w:tcBorders>
              <w:top w:val="single" w:sz="4" w:space="0" w:color="000000"/>
              <w:left w:val="single" w:sz="4" w:space="0" w:color="000000"/>
              <w:bottom w:val="single" w:sz="4" w:space="0" w:color="000000"/>
            </w:tcBorders>
            <w:vAlign w:val="center"/>
          </w:tcPr>
          <w:p w:rsidR="00880FE5" w:rsidRPr="00EA5C5D" w:rsidRDefault="00880FE5" w:rsidP="00A62520">
            <w:pPr>
              <w:rPr>
                <w:b/>
              </w:rPr>
            </w:pPr>
            <w:r w:rsidRPr="00EA5C5D">
              <w:rPr>
                <w:b/>
              </w:rPr>
              <w:t>№ п/п</w:t>
            </w:r>
          </w:p>
        </w:tc>
        <w:tc>
          <w:tcPr>
            <w:tcW w:w="4936" w:type="dxa"/>
            <w:tcBorders>
              <w:top w:val="single" w:sz="4" w:space="0" w:color="000000"/>
              <w:bottom w:val="single" w:sz="4" w:space="0" w:color="000000"/>
            </w:tcBorders>
            <w:vAlign w:val="center"/>
          </w:tcPr>
          <w:p w:rsidR="00880FE5" w:rsidRPr="00EA5C5D" w:rsidRDefault="00880FE5" w:rsidP="00A62520">
            <w:pPr>
              <w:rPr>
                <w:b/>
              </w:rPr>
            </w:pPr>
            <w:r w:rsidRPr="00EA5C5D">
              <w:rPr>
                <w:b/>
              </w:rPr>
              <w:t>Название раздела дисциплины</w:t>
            </w:r>
          </w:p>
        </w:tc>
        <w:tc>
          <w:tcPr>
            <w:tcW w:w="718" w:type="dxa"/>
            <w:tcBorders>
              <w:top w:val="single" w:sz="4" w:space="0" w:color="000000"/>
              <w:bottom w:val="single" w:sz="4" w:space="0" w:color="000000"/>
            </w:tcBorders>
            <w:vAlign w:val="center"/>
          </w:tcPr>
          <w:p w:rsidR="00880FE5" w:rsidRPr="00EA5C5D" w:rsidRDefault="00880FE5" w:rsidP="00A62520">
            <w:pPr>
              <w:rPr>
                <w:b/>
              </w:rPr>
            </w:pPr>
            <w:r w:rsidRPr="00EA5C5D">
              <w:rPr>
                <w:b/>
              </w:rPr>
              <w:t>Л</w:t>
            </w:r>
          </w:p>
        </w:tc>
        <w:tc>
          <w:tcPr>
            <w:tcW w:w="576" w:type="dxa"/>
            <w:tcBorders>
              <w:top w:val="single" w:sz="4" w:space="0" w:color="000000"/>
              <w:bottom w:val="single" w:sz="4" w:space="0" w:color="000000"/>
            </w:tcBorders>
            <w:vAlign w:val="center"/>
          </w:tcPr>
          <w:p w:rsidR="00880FE5" w:rsidRPr="00EA5C5D" w:rsidRDefault="00880FE5" w:rsidP="00A62520">
            <w:pPr>
              <w:rPr>
                <w:b/>
              </w:rPr>
            </w:pPr>
            <w:r w:rsidRPr="00EA5C5D">
              <w:rPr>
                <w:b/>
              </w:rPr>
              <w:t>ПЗ</w:t>
            </w:r>
          </w:p>
        </w:tc>
        <w:tc>
          <w:tcPr>
            <w:tcW w:w="872" w:type="dxa"/>
            <w:tcBorders>
              <w:top w:val="single" w:sz="4" w:space="0" w:color="000000"/>
              <w:bottom w:val="single" w:sz="4" w:space="0" w:color="000000"/>
            </w:tcBorders>
            <w:vAlign w:val="center"/>
          </w:tcPr>
          <w:p w:rsidR="00880FE5" w:rsidRPr="00EA5C5D" w:rsidRDefault="00880FE5" w:rsidP="00A62520">
            <w:pPr>
              <w:rPr>
                <w:b/>
              </w:rPr>
            </w:pPr>
            <w:r w:rsidRPr="00EA5C5D">
              <w:rPr>
                <w:b/>
              </w:rPr>
              <w:t>СРС</w:t>
            </w:r>
          </w:p>
        </w:tc>
        <w:tc>
          <w:tcPr>
            <w:tcW w:w="892" w:type="dxa"/>
            <w:tcBorders>
              <w:top w:val="single" w:sz="4" w:space="0" w:color="000000"/>
              <w:bottom w:val="single" w:sz="4" w:space="0" w:color="000000"/>
              <w:right w:val="single" w:sz="4" w:space="0" w:color="000000"/>
            </w:tcBorders>
            <w:vAlign w:val="center"/>
          </w:tcPr>
          <w:p w:rsidR="00880FE5" w:rsidRPr="00EA5C5D" w:rsidRDefault="00880FE5" w:rsidP="00A62520">
            <w:pPr>
              <w:rPr>
                <w:b/>
              </w:rPr>
            </w:pPr>
            <w:r w:rsidRPr="00EA5C5D">
              <w:rPr>
                <w:b/>
              </w:rPr>
              <w:t>Всего часов</w:t>
            </w:r>
          </w:p>
        </w:tc>
      </w:tr>
      <w:tr w:rsidR="006004CD" w:rsidRPr="00EA5C5D" w:rsidTr="000218A1">
        <w:trPr>
          <w:cantSplit/>
          <w:tblHeader/>
          <w:jc w:val="center"/>
        </w:trPr>
        <w:tc>
          <w:tcPr>
            <w:tcW w:w="623" w:type="dxa"/>
            <w:tcBorders>
              <w:top w:val="single" w:sz="4" w:space="0" w:color="000000"/>
            </w:tcBorders>
          </w:tcPr>
          <w:p w:rsidR="006004CD" w:rsidRPr="00EA5C5D" w:rsidRDefault="006004CD" w:rsidP="00A62520">
            <w:r w:rsidRPr="00EA5C5D">
              <w:t>1.</w:t>
            </w:r>
          </w:p>
        </w:tc>
        <w:tc>
          <w:tcPr>
            <w:tcW w:w="4936" w:type="dxa"/>
            <w:tcBorders>
              <w:top w:val="single" w:sz="4" w:space="0" w:color="000000"/>
            </w:tcBorders>
          </w:tcPr>
          <w:p w:rsidR="006004CD" w:rsidRPr="00EA5C5D" w:rsidRDefault="006004CD" w:rsidP="00A62520">
            <w:r w:rsidRPr="00EA5C5D">
              <w:t>Общие аспекты патофизиологии обмена веществ и регуляции метаболизма. Биохимические анализы в клинической медицине.</w:t>
            </w:r>
          </w:p>
        </w:tc>
        <w:tc>
          <w:tcPr>
            <w:tcW w:w="718" w:type="dxa"/>
            <w:tcBorders>
              <w:top w:val="single" w:sz="4" w:space="0" w:color="000000"/>
            </w:tcBorders>
            <w:vAlign w:val="center"/>
          </w:tcPr>
          <w:p w:rsidR="00DA51E4" w:rsidRDefault="00DA51E4" w:rsidP="00DA51E4">
            <w:pPr>
              <w:jc w:val="center"/>
            </w:pPr>
          </w:p>
          <w:p w:rsidR="00DA51E4" w:rsidRDefault="00DA51E4" w:rsidP="00DA51E4">
            <w:pPr>
              <w:jc w:val="center"/>
            </w:pPr>
          </w:p>
          <w:p w:rsidR="00DA51E4" w:rsidRDefault="00DA51E4" w:rsidP="00DA51E4">
            <w:pPr>
              <w:jc w:val="center"/>
            </w:pPr>
          </w:p>
          <w:p w:rsidR="006004CD" w:rsidRPr="00EA5C5D" w:rsidRDefault="006004CD" w:rsidP="00DA51E4">
            <w:pPr>
              <w:jc w:val="center"/>
            </w:pPr>
            <w:r w:rsidRPr="00EA5C5D">
              <w:t>8</w:t>
            </w:r>
          </w:p>
        </w:tc>
        <w:tc>
          <w:tcPr>
            <w:tcW w:w="576" w:type="dxa"/>
            <w:tcBorders>
              <w:top w:val="single" w:sz="4" w:space="0" w:color="000000"/>
            </w:tcBorders>
            <w:vAlign w:val="bottom"/>
          </w:tcPr>
          <w:p w:rsidR="006004CD" w:rsidRDefault="006004CD" w:rsidP="00DA51E4">
            <w:pPr>
              <w:jc w:val="center"/>
              <w:rPr>
                <w:color w:val="000000"/>
              </w:rPr>
            </w:pPr>
            <w:r>
              <w:rPr>
                <w:color w:val="000000"/>
              </w:rPr>
              <w:t>12</w:t>
            </w:r>
          </w:p>
        </w:tc>
        <w:tc>
          <w:tcPr>
            <w:tcW w:w="872" w:type="dxa"/>
            <w:tcBorders>
              <w:top w:val="single" w:sz="4" w:space="0" w:color="000000"/>
            </w:tcBorders>
            <w:vAlign w:val="bottom"/>
          </w:tcPr>
          <w:p w:rsidR="006004CD" w:rsidRDefault="006004CD" w:rsidP="00DA51E4">
            <w:pPr>
              <w:jc w:val="center"/>
              <w:rPr>
                <w:color w:val="000000"/>
              </w:rPr>
            </w:pPr>
            <w:r>
              <w:rPr>
                <w:color w:val="000000"/>
              </w:rPr>
              <w:t>9</w:t>
            </w:r>
          </w:p>
        </w:tc>
        <w:tc>
          <w:tcPr>
            <w:tcW w:w="892" w:type="dxa"/>
            <w:tcBorders>
              <w:top w:val="single" w:sz="4" w:space="0" w:color="000000"/>
            </w:tcBorders>
            <w:vAlign w:val="bottom"/>
          </w:tcPr>
          <w:p w:rsidR="006004CD" w:rsidRDefault="006004CD" w:rsidP="00DA51E4">
            <w:pPr>
              <w:jc w:val="center"/>
              <w:rPr>
                <w:rFonts w:ascii="Calibri" w:hAnsi="Calibri" w:cs="Calibri"/>
                <w:color w:val="000000"/>
                <w:sz w:val="22"/>
                <w:szCs w:val="22"/>
              </w:rPr>
            </w:pPr>
            <w:r>
              <w:rPr>
                <w:rFonts w:ascii="Calibri" w:hAnsi="Calibri" w:cs="Calibri"/>
                <w:color w:val="000000"/>
                <w:sz w:val="22"/>
                <w:szCs w:val="22"/>
              </w:rPr>
              <w:t>29</w:t>
            </w:r>
          </w:p>
        </w:tc>
      </w:tr>
      <w:tr w:rsidR="006004CD" w:rsidRPr="00EA5C5D" w:rsidTr="000218A1">
        <w:trPr>
          <w:cantSplit/>
          <w:tblHeader/>
          <w:jc w:val="center"/>
        </w:trPr>
        <w:tc>
          <w:tcPr>
            <w:tcW w:w="623" w:type="dxa"/>
          </w:tcPr>
          <w:p w:rsidR="006004CD" w:rsidRPr="00EA5C5D" w:rsidRDefault="006004CD" w:rsidP="00A62520">
            <w:r w:rsidRPr="00EA5C5D">
              <w:t>2.</w:t>
            </w:r>
          </w:p>
        </w:tc>
        <w:tc>
          <w:tcPr>
            <w:tcW w:w="4936" w:type="dxa"/>
          </w:tcPr>
          <w:p w:rsidR="006004CD" w:rsidRPr="00EA5C5D" w:rsidRDefault="006004CD" w:rsidP="00A62520">
            <w:r w:rsidRPr="00EA5C5D">
              <w:t>Патобиохимия белков и аминокислот</w:t>
            </w:r>
          </w:p>
        </w:tc>
        <w:tc>
          <w:tcPr>
            <w:tcW w:w="718" w:type="dxa"/>
            <w:vAlign w:val="center"/>
          </w:tcPr>
          <w:p w:rsidR="006004CD" w:rsidRPr="00EA5C5D" w:rsidRDefault="006004CD" w:rsidP="00DA51E4">
            <w:pPr>
              <w:jc w:val="center"/>
            </w:pPr>
            <w:r w:rsidRPr="00EA5C5D">
              <w:t>8</w:t>
            </w:r>
          </w:p>
        </w:tc>
        <w:tc>
          <w:tcPr>
            <w:tcW w:w="576" w:type="dxa"/>
            <w:vAlign w:val="bottom"/>
          </w:tcPr>
          <w:p w:rsidR="006004CD" w:rsidRDefault="006004CD" w:rsidP="00DA51E4">
            <w:pPr>
              <w:jc w:val="center"/>
              <w:rPr>
                <w:color w:val="000000"/>
              </w:rPr>
            </w:pPr>
            <w:r>
              <w:rPr>
                <w:color w:val="000000"/>
              </w:rPr>
              <w:t>12</w:t>
            </w:r>
          </w:p>
        </w:tc>
        <w:tc>
          <w:tcPr>
            <w:tcW w:w="872" w:type="dxa"/>
            <w:vAlign w:val="bottom"/>
          </w:tcPr>
          <w:p w:rsidR="006004CD" w:rsidRDefault="006004CD" w:rsidP="00DA51E4">
            <w:pPr>
              <w:jc w:val="center"/>
              <w:rPr>
                <w:color w:val="000000"/>
              </w:rPr>
            </w:pPr>
            <w:r>
              <w:rPr>
                <w:color w:val="000000"/>
              </w:rPr>
              <w:t>9</w:t>
            </w:r>
          </w:p>
        </w:tc>
        <w:tc>
          <w:tcPr>
            <w:tcW w:w="892" w:type="dxa"/>
            <w:vAlign w:val="bottom"/>
          </w:tcPr>
          <w:p w:rsidR="006004CD" w:rsidRDefault="006004CD" w:rsidP="00DA51E4">
            <w:pPr>
              <w:jc w:val="center"/>
              <w:rPr>
                <w:rFonts w:ascii="Calibri" w:hAnsi="Calibri" w:cs="Calibri"/>
                <w:color w:val="000000"/>
                <w:sz w:val="22"/>
                <w:szCs w:val="22"/>
              </w:rPr>
            </w:pPr>
            <w:r>
              <w:rPr>
                <w:rFonts w:ascii="Calibri" w:hAnsi="Calibri" w:cs="Calibri"/>
                <w:color w:val="000000"/>
                <w:sz w:val="22"/>
                <w:szCs w:val="22"/>
              </w:rPr>
              <w:t>29</w:t>
            </w:r>
          </w:p>
        </w:tc>
      </w:tr>
      <w:tr w:rsidR="006004CD" w:rsidRPr="00EA5C5D" w:rsidTr="000218A1">
        <w:trPr>
          <w:cantSplit/>
          <w:tblHeader/>
          <w:jc w:val="center"/>
        </w:trPr>
        <w:tc>
          <w:tcPr>
            <w:tcW w:w="623" w:type="dxa"/>
          </w:tcPr>
          <w:p w:rsidR="006004CD" w:rsidRPr="00EA5C5D" w:rsidRDefault="006004CD" w:rsidP="00A62520">
            <w:r w:rsidRPr="00EA5C5D">
              <w:t>3.</w:t>
            </w:r>
          </w:p>
        </w:tc>
        <w:tc>
          <w:tcPr>
            <w:tcW w:w="4936" w:type="dxa"/>
          </w:tcPr>
          <w:p w:rsidR="006004CD" w:rsidRPr="00EA5C5D" w:rsidRDefault="006004CD" w:rsidP="00A62520">
            <w:r w:rsidRPr="00EA5C5D">
              <w:t>Нарушения обмена углеводов</w:t>
            </w:r>
          </w:p>
        </w:tc>
        <w:tc>
          <w:tcPr>
            <w:tcW w:w="718" w:type="dxa"/>
            <w:vAlign w:val="center"/>
          </w:tcPr>
          <w:p w:rsidR="006004CD" w:rsidRPr="00EA5C5D" w:rsidRDefault="006004CD" w:rsidP="00DA51E4">
            <w:pPr>
              <w:jc w:val="center"/>
            </w:pPr>
            <w:r w:rsidRPr="00EA5C5D">
              <w:t>8</w:t>
            </w:r>
          </w:p>
        </w:tc>
        <w:tc>
          <w:tcPr>
            <w:tcW w:w="576" w:type="dxa"/>
            <w:vAlign w:val="bottom"/>
          </w:tcPr>
          <w:p w:rsidR="006004CD" w:rsidRDefault="006004CD" w:rsidP="00DA51E4">
            <w:pPr>
              <w:jc w:val="center"/>
              <w:rPr>
                <w:color w:val="000000"/>
              </w:rPr>
            </w:pPr>
            <w:r>
              <w:rPr>
                <w:color w:val="000000"/>
              </w:rPr>
              <w:t>12</w:t>
            </w:r>
          </w:p>
        </w:tc>
        <w:tc>
          <w:tcPr>
            <w:tcW w:w="872" w:type="dxa"/>
            <w:vAlign w:val="bottom"/>
          </w:tcPr>
          <w:p w:rsidR="006004CD" w:rsidRDefault="006004CD" w:rsidP="00DA51E4">
            <w:pPr>
              <w:jc w:val="center"/>
              <w:rPr>
                <w:color w:val="000000"/>
              </w:rPr>
            </w:pPr>
            <w:r>
              <w:rPr>
                <w:color w:val="000000"/>
              </w:rPr>
              <w:t>9</w:t>
            </w:r>
          </w:p>
        </w:tc>
        <w:tc>
          <w:tcPr>
            <w:tcW w:w="892" w:type="dxa"/>
            <w:vAlign w:val="bottom"/>
          </w:tcPr>
          <w:p w:rsidR="006004CD" w:rsidRDefault="006004CD" w:rsidP="00DA51E4">
            <w:pPr>
              <w:jc w:val="center"/>
              <w:rPr>
                <w:rFonts w:ascii="Calibri" w:hAnsi="Calibri" w:cs="Calibri"/>
                <w:color w:val="000000"/>
                <w:sz w:val="22"/>
                <w:szCs w:val="22"/>
              </w:rPr>
            </w:pPr>
            <w:r>
              <w:rPr>
                <w:rFonts w:ascii="Calibri" w:hAnsi="Calibri" w:cs="Calibri"/>
                <w:color w:val="000000"/>
                <w:sz w:val="22"/>
                <w:szCs w:val="22"/>
              </w:rPr>
              <w:t>29</w:t>
            </w:r>
          </w:p>
        </w:tc>
      </w:tr>
      <w:tr w:rsidR="006004CD" w:rsidRPr="00EA5C5D" w:rsidTr="000218A1">
        <w:trPr>
          <w:cantSplit/>
          <w:tblHeader/>
          <w:jc w:val="center"/>
        </w:trPr>
        <w:tc>
          <w:tcPr>
            <w:tcW w:w="623" w:type="dxa"/>
          </w:tcPr>
          <w:p w:rsidR="006004CD" w:rsidRPr="00EA5C5D" w:rsidRDefault="006004CD" w:rsidP="00A62520">
            <w:r w:rsidRPr="00EA5C5D">
              <w:t>4.</w:t>
            </w:r>
          </w:p>
        </w:tc>
        <w:tc>
          <w:tcPr>
            <w:tcW w:w="4936" w:type="dxa"/>
          </w:tcPr>
          <w:p w:rsidR="006004CD" w:rsidRPr="00EA5C5D" w:rsidRDefault="006004CD" w:rsidP="00A62520">
            <w:r w:rsidRPr="00EA5C5D">
              <w:t>Патофизиология липидного метаболизма</w:t>
            </w:r>
          </w:p>
        </w:tc>
        <w:tc>
          <w:tcPr>
            <w:tcW w:w="718" w:type="dxa"/>
            <w:vAlign w:val="center"/>
          </w:tcPr>
          <w:p w:rsidR="006004CD" w:rsidRPr="00EA5C5D" w:rsidRDefault="006004CD" w:rsidP="00DA51E4">
            <w:pPr>
              <w:jc w:val="center"/>
            </w:pPr>
            <w:r w:rsidRPr="00EA5C5D">
              <w:t>4</w:t>
            </w:r>
          </w:p>
        </w:tc>
        <w:tc>
          <w:tcPr>
            <w:tcW w:w="576" w:type="dxa"/>
            <w:vAlign w:val="bottom"/>
          </w:tcPr>
          <w:p w:rsidR="006004CD" w:rsidRDefault="006004CD" w:rsidP="00DA51E4">
            <w:pPr>
              <w:jc w:val="center"/>
              <w:rPr>
                <w:color w:val="000000"/>
              </w:rPr>
            </w:pPr>
            <w:r>
              <w:rPr>
                <w:color w:val="000000"/>
              </w:rPr>
              <w:t>10</w:t>
            </w:r>
          </w:p>
        </w:tc>
        <w:tc>
          <w:tcPr>
            <w:tcW w:w="872" w:type="dxa"/>
            <w:vAlign w:val="bottom"/>
          </w:tcPr>
          <w:p w:rsidR="006004CD" w:rsidRDefault="006004CD" w:rsidP="00DA51E4">
            <w:pPr>
              <w:jc w:val="center"/>
              <w:rPr>
                <w:color w:val="000000"/>
              </w:rPr>
            </w:pPr>
            <w:r>
              <w:rPr>
                <w:color w:val="000000"/>
              </w:rPr>
              <w:t>6</w:t>
            </w:r>
          </w:p>
        </w:tc>
        <w:tc>
          <w:tcPr>
            <w:tcW w:w="892" w:type="dxa"/>
            <w:vAlign w:val="bottom"/>
          </w:tcPr>
          <w:p w:rsidR="006004CD" w:rsidRDefault="006004CD" w:rsidP="00DA51E4">
            <w:pPr>
              <w:jc w:val="center"/>
              <w:rPr>
                <w:rFonts w:ascii="Calibri" w:hAnsi="Calibri" w:cs="Calibri"/>
                <w:color w:val="000000"/>
                <w:sz w:val="22"/>
                <w:szCs w:val="22"/>
              </w:rPr>
            </w:pPr>
            <w:r>
              <w:rPr>
                <w:rFonts w:ascii="Calibri" w:hAnsi="Calibri" w:cs="Calibri"/>
                <w:color w:val="000000"/>
                <w:sz w:val="22"/>
                <w:szCs w:val="22"/>
              </w:rPr>
              <w:t>20</w:t>
            </w:r>
          </w:p>
        </w:tc>
      </w:tr>
      <w:tr w:rsidR="006004CD" w:rsidRPr="00EA5C5D" w:rsidTr="000218A1">
        <w:trPr>
          <w:cantSplit/>
          <w:tblHeader/>
          <w:jc w:val="center"/>
        </w:trPr>
        <w:tc>
          <w:tcPr>
            <w:tcW w:w="623" w:type="dxa"/>
          </w:tcPr>
          <w:p w:rsidR="006004CD" w:rsidRPr="00EA5C5D" w:rsidRDefault="006004CD" w:rsidP="00A62520">
            <w:r w:rsidRPr="00EA5C5D">
              <w:t>5.</w:t>
            </w:r>
          </w:p>
        </w:tc>
        <w:tc>
          <w:tcPr>
            <w:tcW w:w="4936" w:type="dxa"/>
          </w:tcPr>
          <w:p w:rsidR="006004CD" w:rsidRPr="00EA5C5D" w:rsidRDefault="006004CD" w:rsidP="00A62520">
            <w:r w:rsidRPr="00EA5C5D">
              <w:t>Нарушения водно-солевого обмена и кислотно-щелочного равновесия</w:t>
            </w:r>
          </w:p>
        </w:tc>
        <w:tc>
          <w:tcPr>
            <w:tcW w:w="718" w:type="dxa"/>
            <w:vAlign w:val="center"/>
          </w:tcPr>
          <w:p w:rsidR="006004CD" w:rsidRPr="00EA5C5D" w:rsidRDefault="006004CD" w:rsidP="00DA51E4">
            <w:pPr>
              <w:jc w:val="center"/>
            </w:pPr>
            <w:r w:rsidRPr="00EA5C5D">
              <w:t>4</w:t>
            </w:r>
          </w:p>
        </w:tc>
        <w:tc>
          <w:tcPr>
            <w:tcW w:w="576" w:type="dxa"/>
            <w:vAlign w:val="bottom"/>
          </w:tcPr>
          <w:p w:rsidR="006004CD" w:rsidRDefault="006004CD" w:rsidP="00DA51E4">
            <w:pPr>
              <w:jc w:val="center"/>
              <w:rPr>
                <w:color w:val="000000"/>
              </w:rPr>
            </w:pPr>
            <w:r>
              <w:rPr>
                <w:color w:val="000000"/>
              </w:rPr>
              <w:t>10</w:t>
            </w:r>
          </w:p>
        </w:tc>
        <w:tc>
          <w:tcPr>
            <w:tcW w:w="872" w:type="dxa"/>
            <w:vAlign w:val="bottom"/>
          </w:tcPr>
          <w:p w:rsidR="006004CD" w:rsidRDefault="006004CD" w:rsidP="00DA51E4">
            <w:pPr>
              <w:jc w:val="center"/>
              <w:rPr>
                <w:color w:val="000000"/>
              </w:rPr>
            </w:pPr>
            <w:r>
              <w:rPr>
                <w:color w:val="000000"/>
              </w:rPr>
              <w:t>6</w:t>
            </w:r>
          </w:p>
        </w:tc>
        <w:tc>
          <w:tcPr>
            <w:tcW w:w="892" w:type="dxa"/>
            <w:vAlign w:val="bottom"/>
          </w:tcPr>
          <w:p w:rsidR="006004CD" w:rsidRDefault="006004CD" w:rsidP="00DA51E4">
            <w:pPr>
              <w:jc w:val="center"/>
              <w:rPr>
                <w:rFonts w:ascii="Calibri" w:hAnsi="Calibri" w:cs="Calibri"/>
                <w:color w:val="000000"/>
                <w:sz w:val="22"/>
                <w:szCs w:val="22"/>
              </w:rPr>
            </w:pPr>
            <w:r>
              <w:rPr>
                <w:rFonts w:ascii="Calibri" w:hAnsi="Calibri" w:cs="Calibri"/>
                <w:color w:val="000000"/>
                <w:sz w:val="22"/>
                <w:szCs w:val="22"/>
              </w:rPr>
              <w:t>20</w:t>
            </w:r>
          </w:p>
        </w:tc>
      </w:tr>
      <w:tr w:rsidR="006004CD" w:rsidRPr="00EA5C5D" w:rsidTr="000218A1">
        <w:trPr>
          <w:cantSplit/>
          <w:tblHeader/>
          <w:jc w:val="center"/>
        </w:trPr>
        <w:tc>
          <w:tcPr>
            <w:tcW w:w="623" w:type="dxa"/>
          </w:tcPr>
          <w:p w:rsidR="006004CD" w:rsidRPr="00EA5C5D" w:rsidRDefault="006004CD" w:rsidP="00A62520">
            <w:r w:rsidRPr="00EA5C5D">
              <w:t>6.</w:t>
            </w:r>
          </w:p>
        </w:tc>
        <w:tc>
          <w:tcPr>
            <w:tcW w:w="4936" w:type="dxa"/>
          </w:tcPr>
          <w:p w:rsidR="006004CD" w:rsidRPr="00EA5C5D" w:rsidRDefault="006004CD" w:rsidP="00A62520">
            <w:r w:rsidRPr="00EA5C5D">
              <w:t>Основные механизмы эндокринных нарушений</w:t>
            </w:r>
          </w:p>
        </w:tc>
        <w:tc>
          <w:tcPr>
            <w:tcW w:w="718" w:type="dxa"/>
            <w:vAlign w:val="center"/>
          </w:tcPr>
          <w:p w:rsidR="006004CD" w:rsidRPr="00EA5C5D" w:rsidRDefault="006004CD" w:rsidP="00DA51E4">
            <w:pPr>
              <w:jc w:val="center"/>
            </w:pPr>
            <w:r w:rsidRPr="00EA5C5D">
              <w:t>4</w:t>
            </w:r>
          </w:p>
        </w:tc>
        <w:tc>
          <w:tcPr>
            <w:tcW w:w="576" w:type="dxa"/>
            <w:vAlign w:val="bottom"/>
          </w:tcPr>
          <w:p w:rsidR="006004CD" w:rsidRDefault="006004CD" w:rsidP="00DA51E4">
            <w:pPr>
              <w:jc w:val="center"/>
              <w:rPr>
                <w:color w:val="000000"/>
              </w:rPr>
            </w:pPr>
            <w:r>
              <w:rPr>
                <w:color w:val="000000"/>
              </w:rPr>
              <w:t>12</w:t>
            </w:r>
          </w:p>
        </w:tc>
        <w:tc>
          <w:tcPr>
            <w:tcW w:w="872" w:type="dxa"/>
            <w:vAlign w:val="bottom"/>
          </w:tcPr>
          <w:p w:rsidR="006004CD" w:rsidRDefault="006004CD" w:rsidP="00DA51E4">
            <w:pPr>
              <w:jc w:val="center"/>
              <w:rPr>
                <w:color w:val="000000"/>
              </w:rPr>
            </w:pPr>
            <w:r>
              <w:rPr>
                <w:color w:val="000000"/>
              </w:rPr>
              <w:t>6</w:t>
            </w:r>
          </w:p>
        </w:tc>
        <w:tc>
          <w:tcPr>
            <w:tcW w:w="892" w:type="dxa"/>
            <w:vAlign w:val="bottom"/>
          </w:tcPr>
          <w:p w:rsidR="006004CD" w:rsidRDefault="006004CD" w:rsidP="00DA51E4">
            <w:pPr>
              <w:jc w:val="center"/>
              <w:rPr>
                <w:rFonts w:ascii="Calibri" w:hAnsi="Calibri" w:cs="Calibri"/>
                <w:color w:val="000000"/>
                <w:sz w:val="22"/>
                <w:szCs w:val="22"/>
              </w:rPr>
            </w:pPr>
            <w:r>
              <w:rPr>
                <w:rFonts w:ascii="Calibri" w:hAnsi="Calibri" w:cs="Calibri"/>
                <w:color w:val="000000"/>
                <w:sz w:val="22"/>
                <w:szCs w:val="22"/>
              </w:rPr>
              <w:t>22</w:t>
            </w:r>
          </w:p>
        </w:tc>
      </w:tr>
      <w:tr w:rsidR="006004CD" w:rsidRPr="00EA5C5D" w:rsidTr="000218A1">
        <w:trPr>
          <w:cantSplit/>
          <w:tblHeader/>
          <w:jc w:val="center"/>
        </w:trPr>
        <w:tc>
          <w:tcPr>
            <w:tcW w:w="623" w:type="dxa"/>
          </w:tcPr>
          <w:p w:rsidR="006004CD" w:rsidRPr="00EA5C5D" w:rsidRDefault="006004CD" w:rsidP="00A62520">
            <w:r w:rsidRPr="00EA5C5D">
              <w:t>7.</w:t>
            </w:r>
          </w:p>
        </w:tc>
        <w:tc>
          <w:tcPr>
            <w:tcW w:w="4936" w:type="dxa"/>
          </w:tcPr>
          <w:p w:rsidR="006004CD" w:rsidRPr="00EA5C5D" w:rsidRDefault="006004CD" w:rsidP="00A62520">
            <w:r w:rsidRPr="00EA5C5D">
              <w:t>Биохимические аспекты онкогенеза</w:t>
            </w:r>
          </w:p>
        </w:tc>
        <w:tc>
          <w:tcPr>
            <w:tcW w:w="718" w:type="dxa"/>
            <w:vAlign w:val="center"/>
          </w:tcPr>
          <w:p w:rsidR="006004CD" w:rsidRPr="00EA5C5D" w:rsidRDefault="00DA51E4" w:rsidP="00A62520">
            <w:r>
              <w:t xml:space="preserve">   </w:t>
            </w:r>
            <w:r w:rsidR="006004CD" w:rsidRPr="00EA5C5D">
              <w:t>4</w:t>
            </w:r>
          </w:p>
        </w:tc>
        <w:tc>
          <w:tcPr>
            <w:tcW w:w="576" w:type="dxa"/>
            <w:vAlign w:val="bottom"/>
          </w:tcPr>
          <w:p w:rsidR="006004CD" w:rsidRDefault="006004CD">
            <w:pPr>
              <w:jc w:val="right"/>
              <w:rPr>
                <w:color w:val="000000"/>
              </w:rPr>
            </w:pPr>
            <w:r>
              <w:rPr>
                <w:color w:val="000000"/>
              </w:rPr>
              <w:t>12</w:t>
            </w:r>
          </w:p>
        </w:tc>
        <w:tc>
          <w:tcPr>
            <w:tcW w:w="872" w:type="dxa"/>
            <w:vAlign w:val="bottom"/>
          </w:tcPr>
          <w:p w:rsidR="006004CD" w:rsidRDefault="00DA51E4" w:rsidP="00DA51E4">
            <w:pPr>
              <w:rPr>
                <w:color w:val="000000"/>
              </w:rPr>
            </w:pPr>
            <w:r>
              <w:rPr>
                <w:color w:val="000000"/>
              </w:rPr>
              <w:t xml:space="preserve">    </w:t>
            </w:r>
            <w:r w:rsidR="006004CD">
              <w:rPr>
                <w:color w:val="000000"/>
              </w:rPr>
              <w:t>6</w:t>
            </w:r>
          </w:p>
        </w:tc>
        <w:tc>
          <w:tcPr>
            <w:tcW w:w="892" w:type="dxa"/>
            <w:vAlign w:val="bottom"/>
          </w:tcPr>
          <w:p w:rsidR="006004CD" w:rsidRDefault="006004CD">
            <w:pPr>
              <w:jc w:val="right"/>
              <w:rPr>
                <w:rFonts w:ascii="Calibri" w:hAnsi="Calibri" w:cs="Calibri"/>
                <w:color w:val="000000"/>
                <w:sz w:val="22"/>
                <w:szCs w:val="22"/>
              </w:rPr>
            </w:pPr>
            <w:r>
              <w:rPr>
                <w:rFonts w:ascii="Calibri" w:hAnsi="Calibri" w:cs="Calibri"/>
                <w:color w:val="000000"/>
                <w:sz w:val="22"/>
                <w:szCs w:val="22"/>
              </w:rPr>
              <w:t>22</w:t>
            </w:r>
          </w:p>
        </w:tc>
      </w:tr>
      <w:tr w:rsidR="00880FE5" w:rsidRPr="00EA5C5D" w:rsidTr="00880FE5">
        <w:trPr>
          <w:cantSplit/>
          <w:tblHeader/>
          <w:jc w:val="center"/>
        </w:trPr>
        <w:tc>
          <w:tcPr>
            <w:tcW w:w="8617" w:type="dxa"/>
            <w:gridSpan w:val="6"/>
          </w:tcPr>
          <w:p w:rsidR="00880FE5" w:rsidRPr="00EA5C5D" w:rsidRDefault="00880FE5" w:rsidP="006004CD">
            <w:r w:rsidRPr="00EA5C5D">
              <w:rPr>
                <w:b/>
              </w:rPr>
              <w:t xml:space="preserve">Промежуточная аттестация — </w:t>
            </w:r>
            <w:r w:rsidR="006E38E8">
              <w:rPr>
                <w:b/>
              </w:rPr>
              <w:t>экзамен                                                                 9</w:t>
            </w:r>
          </w:p>
        </w:tc>
      </w:tr>
      <w:tr w:rsidR="00880FE5" w:rsidRPr="00EA5C5D" w:rsidTr="00880FE5">
        <w:trPr>
          <w:cantSplit/>
          <w:trHeight w:val="376"/>
          <w:tblHeader/>
          <w:jc w:val="center"/>
        </w:trPr>
        <w:tc>
          <w:tcPr>
            <w:tcW w:w="5559" w:type="dxa"/>
            <w:gridSpan w:val="2"/>
            <w:tcBorders>
              <w:bottom w:val="single" w:sz="6" w:space="0" w:color="000000"/>
            </w:tcBorders>
          </w:tcPr>
          <w:p w:rsidR="00880FE5" w:rsidRPr="00EA5C5D" w:rsidRDefault="00880FE5" w:rsidP="00A62520">
            <w:r w:rsidRPr="00EA5C5D">
              <w:t>итого</w:t>
            </w:r>
          </w:p>
        </w:tc>
        <w:tc>
          <w:tcPr>
            <w:tcW w:w="718" w:type="dxa"/>
            <w:tcBorders>
              <w:bottom w:val="single" w:sz="6" w:space="0" w:color="000000"/>
            </w:tcBorders>
            <w:vAlign w:val="center"/>
          </w:tcPr>
          <w:p w:rsidR="00880FE5" w:rsidRPr="00EA5C5D" w:rsidRDefault="00880FE5" w:rsidP="0089048B">
            <w:pPr>
              <w:jc w:val="center"/>
            </w:pPr>
            <w:r w:rsidRPr="00EA5C5D">
              <w:t>40</w:t>
            </w:r>
          </w:p>
        </w:tc>
        <w:tc>
          <w:tcPr>
            <w:tcW w:w="576" w:type="dxa"/>
            <w:tcBorders>
              <w:bottom w:val="single" w:sz="6" w:space="0" w:color="000000"/>
            </w:tcBorders>
            <w:vAlign w:val="center"/>
          </w:tcPr>
          <w:p w:rsidR="00880FE5" w:rsidRPr="00EA5C5D" w:rsidRDefault="006004CD" w:rsidP="0089048B">
            <w:pPr>
              <w:jc w:val="center"/>
            </w:pPr>
            <w:r>
              <w:t>80</w:t>
            </w:r>
          </w:p>
        </w:tc>
        <w:tc>
          <w:tcPr>
            <w:tcW w:w="872" w:type="dxa"/>
            <w:tcBorders>
              <w:bottom w:val="single" w:sz="6" w:space="0" w:color="000000"/>
            </w:tcBorders>
            <w:vAlign w:val="center"/>
          </w:tcPr>
          <w:p w:rsidR="00880FE5" w:rsidRPr="00EA5C5D" w:rsidRDefault="006004CD" w:rsidP="0089048B">
            <w:pPr>
              <w:jc w:val="center"/>
            </w:pPr>
            <w:r>
              <w:t>51</w:t>
            </w:r>
          </w:p>
        </w:tc>
        <w:tc>
          <w:tcPr>
            <w:tcW w:w="892" w:type="dxa"/>
            <w:tcBorders>
              <w:bottom w:val="single" w:sz="6" w:space="0" w:color="000000"/>
            </w:tcBorders>
            <w:vAlign w:val="center"/>
          </w:tcPr>
          <w:p w:rsidR="00880FE5" w:rsidRPr="00EA5C5D" w:rsidRDefault="006004CD" w:rsidP="0089048B">
            <w:pPr>
              <w:jc w:val="center"/>
            </w:pPr>
            <w:r>
              <w:t>180</w:t>
            </w:r>
          </w:p>
        </w:tc>
      </w:tr>
    </w:tbl>
    <w:p w:rsidR="00880FE5" w:rsidRPr="00EA5C5D" w:rsidRDefault="00880FE5" w:rsidP="00A62520"/>
    <w:p w:rsidR="00880FE5" w:rsidRPr="00EA5C5D" w:rsidRDefault="00880FE5" w:rsidP="00A62520"/>
    <w:p w:rsidR="00880FE5" w:rsidRDefault="00880FE5" w:rsidP="00A3542C">
      <w:pPr>
        <w:jc w:val="both"/>
      </w:pPr>
      <w:r w:rsidRPr="00EA5C5D">
        <w:t>5.2 Содержание по темам(разделам) дисциплины</w:t>
      </w:r>
    </w:p>
    <w:p w:rsidR="006004CD" w:rsidRPr="00EA5C5D" w:rsidRDefault="006004CD" w:rsidP="00A3542C">
      <w:pPr>
        <w:jc w:val="both"/>
      </w:pP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3"/>
        <w:gridCol w:w="1693"/>
        <w:gridCol w:w="2944"/>
        <w:gridCol w:w="4500"/>
      </w:tblGrid>
      <w:tr w:rsidR="00880FE5" w:rsidRPr="00EA5C5D" w:rsidTr="00880FE5">
        <w:trPr>
          <w:cantSplit/>
          <w:trHeight w:val="318"/>
          <w:tblHeader/>
          <w:jc w:val="center"/>
        </w:trPr>
        <w:tc>
          <w:tcPr>
            <w:tcW w:w="603" w:type="dxa"/>
          </w:tcPr>
          <w:p w:rsidR="00880FE5" w:rsidRPr="00EA5C5D" w:rsidRDefault="00880FE5" w:rsidP="00A3542C">
            <w:pPr>
              <w:jc w:val="both"/>
            </w:pPr>
            <w:r w:rsidRPr="00EA5C5D">
              <w:rPr>
                <w:b/>
              </w:rPr>
              <w:t>№</w:t>
            </w:r>
          </w:p>
          <w:p w:rsidR="00880FE5" w:rsidRPr="00EA5C5D" w:rsidRDefault="00880FE5" w:rsidP="00A3542C">
            <w:pPr>
              <w:jc w:val="both"/>
            </w:pPr>
            <w:r w:rsidRPr="00EA5C5D">
              <w:rPr>
                <w:b/>
              </w:rPr>
              <w:t>п/п</w:t>
            </w:r>
          </w:p>
        </w:tc>
        <w:tc>
          <w:tcPr>
            <w:tcW w:w="1693" w:type="dxa"/>
          </w:tcPr>
          <w:p w:rsidR="00880FE5" w:rsidRPr="00EA5C5D" w:rsidRDefault="00880FE5" w:rsidP="00A3542C">
            <w:pPr>
              <w:jc w:val="both"/>
            </w:pPr>
            <w:r w:rsidRPr="00EA5C5D">
              <w:rPr>
                <w:b/>
              </w:rPr>
              <w:t>Шифр</w:t>
            </w:r>
          </w:p>
          <w:p w:rsidR="00880FE5" w:rsidRPr="00EA5C5D" w:rsidRDefault="00880FE5" w:rsidP="00A3542C">
            <w:pPr>
              <w:jc w:val="both"/>
            </w:pPr>
            <w:r w:rsidRPr="00EA5C5D">
              <w:t>компетенции</w:t>
            </w:r>
          </w:p>
        </w:tc>
        <w:tc>
          <w:tcPr>
            <w:tcW w:w="2944" w:type="dxa"/>
          </w:tcPr>
          <w:p w:rsidR="00880FE5" w:rsidRPr="00EA5C5D" w:rsidRDefault="00880FE5" w:rsidP="00A3542C">
            <w:pPr>
              <w:jc w:val="both"/>
            </w:pPr>
            <w:r w:rsidRPr="00EA5C5D">
              <w:rPr>
                <w:b/>
              </w:rPr>
              <w:t>Наименование раздела, темы дисциплины</w:t>
            </w:r>
          </w:p>
        </w:tc>
        <w:tc>
          <w:tcPr>
            <w:tcW w:w="4500" w:type="dxa"/>
          </w:tcPr>
          <w:p w:rsidR="00880FE5" w:rsidRPr="00EA5C5D" w:rsidRDefault="00880FE5" w:rsidP="00A3542C">
            <w:pPr>
              <w:jc w:val="both"/>
            </w:pPr>
            <w:r w:rsidRPr="00EA5C5D">
              <w:rPr>
                <w:b/>
              </w:rPr>
              <w:t>Содержание раздела и темы</w:t>
            </w:r>
          </w:p>
          <w:p w:rsidR="00880FE5" w:rsidRPr="00EA5C5D" w:rsidRDefault="00880FE5" w:rsidP="00A3542C">
            <w:pPr>
              <w:jc w:val="both"/>
            </w:pPr>
            <w:r w:rsidRPr="00EA5C5D">
              <w:t>в дидактических единицах</w:t>
            </w:r>
          </w:p>
        </w:tc>
      </w:tr>
      <w:tr w:rsidR="00880FE5" w:rsidRPr="00EA5C5D" w:rsidTr="00880FE5">
        <w:trPr>
          <w:cantSplit/>
          <w:trHeight w:val="318"/>
          <w:tblHeader/>
          <w:jc w:val="center"/>
        </w:trPr>
        <w:tc>
          <w:tcPr>
            <w:tcW w:w="603" w:type="dxa"/>
          </w:tcPr>
          <w:p w:rsidR="00880FE5" w:rsidRPr="00EA5C5D" w:rsidRDefault="00880FE5" w:rsidP="00A3542C">
            <w:pPr>
              <w:jc w:val="both"/>
            </w:pPr>
            <w:r w:rsidRPr="00EA5C5D">
              <w:t>1.</w:t>
            </w:r>
          </w:p>
        </w:tc>
        <w:tc>
          <w:tcPr>
            <w:tcW w:w="1693" w:type="dxa"/>
          </w:tcPr>
          <w:p w:rsidR="00880FE5" w:rsidRPr="00EA5C5D" w:rsidRDefault="00880FE5" w:rsidP="00A3542C">
            <w:pPr>
              <w:jc w:val="both"/>
            </w:pPr>
            <w:r w:rsidRPr="00EA5C5D">
              <w:t>ОПК-1 (ИД1,ИД2),  ОПК-3 (ИД1, ИД2), ОПК-7 (ИД1)</w:t>
            </w:r>
          </w:p>
        </w:tc>
        <w:tc>
          <w:tcPr>
            <w:tcW w:w="2944" w:type="dxa"/>
          </w:tcPr>
          <w:p w:rsidR="00880FE5" w:rsidRPr="00EA5C5D" w:rsidRDefault="00880FE5" w:rsidP="00A3542C">
            <w:pPr>
              <w:jc w:val="both"/>
            </w:pPr>
            <w:r w:rsidRPr="00EA5C5D">
              <w:t>Общие аспекты патофизиологии обмена веществ и регуляции метаболизма. Биохимические анализы в клинической медицине.</w:t>
            </w:r>
          </w:p>
        </w:tc>
        <w:tc>
          <w:tcPr>
            <w:tcW w:w="4500" w:type="dxa"/>
          </w:tcPr>
          <w:p w:rsidR="00880FE5" w:rsidRPr="00EA5C5D" w:rsidRDefault="00880FE5" w:rsidP="00A3542C">
            <w:pPr>
              <w:jc w:val="both"/>
            </w:pPr>
            <w:r w:rsidRPr="00EA5C5D">
              <w:t>Применение биохимических анализов, представление и интерпретация результатов, специфичность, чувствительность и прогностическое значение биохимических показателей. Проблемы и перспективы биохимической диагностики.</w:t>
            </w:r>
          </w:p>
        </w:tc>
      </w:tr>
      <w:tr w:rsidR="00880FE5" w:rsidRPr="00EA5C5D" w:rsidTr="00880FE5">
        <w:trPr>
          <w:cantSplit/>
          <w:trHeight w:val="318"/>
          <w:tblHeader/>
          <w:jc w:val="center"/>
        </w:trPr>
        <w:tc>
          <w:tcPr>
            <w:tcW w:w="603" w:type="dxa"/>
          </w:tcPr>
          <w:p w:rsidR="00880FE5" w:rsidRPr="00EA5C5D" w:rsidRDefault="00880FE5" w:rsidP="00A3542C">
            <w:pPr>
              <w:jc w:val="both"/>
            </w:pPr>
            <w:r w:rsidRPr="00EA5C5D">
              <w:t>2.</w:t>
            </w:r>
          </w:p>
        </w:tc>
        <w:tc>
          <w:tcPr>
            <w:tcW w:w="1693" w:type="dxa"/>
          </w:tcPr>
          <w:p w:rsidR="00880FE5" w:rsidRPr="00EA5C5D" w:rsidRDefault="00880FE5" w:rsidP="00A3542C">
            <w:pPr>
              <w:jc w:val="both"/>
            </w:pPr>
            <w:r w:rsidRPr="00EA5C5D">
              <w:t>ОПК-1 (ИД1,ИД2),  ОПК-3 (ИД1, ИД2), ОПК-7 (ИД1)</w:t>
            </w:r>
          </w:p>
        </w:tc>
        <w:tc>
          <w:tcPr>
            <w:tcW w:w="2944" w:type="dxa"/>
          </w:tcPr>
          <w:p w:rsidR="00880FE5" w:rsidRPr="00EA5C5D" w:rsidRDefault="00880FE5" w:rsidP="00A3542C">
            <w:pPr>
              <w:jc w:val="both"/>
            </w:pPr>
            <w:r w:rsidRPr="00EA5C5D">
              <w:t>Патобиохимия белков и аминокислот</w:t>
            </w:r>
          </w:p>
        </w:tc>
        <w:tc>
          <w:tcPr>
            <w:tcW w:w="4500" w:type="dxa"/>
          </w:tcPr>
          <w:p w:rsidR="00880FE5" w:rsidRPr="00EA5C5D" w:rsidRDefault="00880FE5" w:rsidP="00A3542C">
            <w:pPr>
              <w:jc w:val="both"/>
            </w:pPr>
            <w:r w:rsidRPr="00EA5C5D">
              <w:t>Основные нарушения различных этапов обмена простых и сложных белков и аминокислот. Аминоацидопатии. Диспротеинемии. Гипераммониемия и варианты гипербилирубинемий. Лабораторная диагностика нарушений белкового обмена: возможности и перспективы.</w:t>
            </w:r>
          </w:p>
        </w:tc>
      </w:tr>
      <w:tr w:rsidR="00880FE5" w:rsidRPr="00EA5C5D" w:rsidTr="00880FE5">
        <w:trPr>
          <w:cantSplit/>
          <w:trHeight w:val="318"/>
          <w:tblHeader/>
          <w:jc w:val="center"/>
        </w:trPr>
        <w:tc>
          <w:tcPr>
            <w:tcW w:w="603" w:type="dxa"/>
          </w:tcPr>
          <w:p w:rsidR="00880FE5" w:rsidRPr="00EA5C5D" w:rsidRDefault="00880FE5" w:rsidP="00A3542C">
            <w:pPr>
              <w:jc w:val="both"/>
            </w:pPr>
            <w:r w:rsidRPr="00EA5C5D">
              <w:t>3.</w:t>
            </w:r>
          </w:p>
        </w:tc>
        <w:tc>
          <w:tcPr>
            <w:tcW w:w="1693" w:type="dxa"/>
          </w:tcPr>
          <w:p w:rsidR="00880FE5" w:rsidRPr="00EA5C5D" w:rsidRDefault="00880FE5" w:rsidP="00A3542C">
            <w:pPr>
              <w:jc w:val="both"/>
            </w:pPr>
            <w:r w:rsidRPr="00EA5C5D">
              <w:t>ОПК-1 (ИД1,ИД2),  ОПК-3 (ИД1, ИД2), ОПК-7 (ИД1)</w:t>
            </w:r>
          </w:p>
        </w:tc>
        <w:tc>
          <w:tcPr>
            <w:tcW w:w="2944" w:type="dxa"/>
          </w:tcPr>
          <w:p w:rsidR="00880FE5" w:rsidRPr="00EA5C5D" w:rsidRDefault="00880FE5" w:rsidP="00A3542C">
            <w:pPr>
              <w:jc w:val="both"/>
            </w:pPr>
            <w:r w:rsidRPr="00EA5C5D">
              <w:t>Нарушения обмена углеводов</w:t>
            </w:r>
          </w:p>
        </w:tc>
        <w:tc>
          <w:tcPr>
            <w:tcW w:w="4500" w:type="dxa"/>
          </w:tcPr>
          <w:p w:rsidR="00880FE5" w:rsidRPr="00EA5C5D" w:rsidRDefault="00880FE5" w:rsidP="00A3542C">
            <w:pPr>
              <w:jc w:val="both"/>
            </w:pPr>
            <w:r w:rsidRPr="00EA5C5D">
              <w:t>Особенности обмена углеводов в различных тканях организма человека. Наследственные и приобретённые нарушения катаболизма и анаболизма углеводов. Этиология и патогенез различных форм сахарного диабета и его осложнений. Лабораторная диагностика нарушений обмена углеводов: возможности и перспективы.</w:t>
            </w:r>
          </w:p>
        </w:tc>
      </w:tr>
      <w:tr w:rsidR="00880FE5" w:rsidRPr="00EA5C5D" w:rsidTr="00880FE5">
        <w:trPr>
          <w:cantSplit/>
          <w:trHeight w:val="318"/>
          <w:tblHeader/>
          <w:jc w:val="center"/>
        </w:trPr>
        <w:tc>
          <w:tcPr>
            <w:tcW w:w="603" w:type="dxa"/>
          </w:tcPr>
          <w:p w:rsidR="00880FE5" w:rsidRPr="00EA5C5D" w:rsidRDefault="00880FE5" w:rsidP="00A3542C">
            <w:pPr>
              <w:jc w:val="both"/>
            </w:pPr>
            <w:r w:rsidRPr="00EA5C5D">
              <w:t>4.</w:t>
            </w:r>
          </w:p>
        </w:tc>
        <w:tc>
          <w:tcPr>
            <w:tcW w:w="1693" w:type="dxa"/>
          </w:tcPr>
          <w:p w:rsidR="00880FE5" w:rsidRPr="00EA5C5D" w:rsidRDefault="00880FE5" w:rsidP="00A3542C">
            <w:pPr>
              <w:jc w:val="both"/>
            </w:pPr>
            <w:r w:rsidRPr="00EA5C5D">
              <w:t>ОПК-1 (ИД1,ИД2),  ОПК-3 (ИД1, ИД2), ОПК-7 (ИД1)</w:t>
            </w:r>
          </w:p>
        </w:tc>
        <w:tc>
          <w:tcPr>
            <w:tcW w:w="2944" w:type="dxa"/>
          </w:tcPr>
          <w:p w:rsidR="00880FE5" w:rsidRPr="00EA5C5D" w:rsidRDefault="00880FE5" w:rsidP="00A3542C">
            <w:pPr>
              <w:jc w:val="both"/>
            </w:pPr>
            <w:r w:rsidRPr="00EA5C5D">
              <w:t>Патофизиология липидного метаболизма</w:t>
            </w:r>
          </w:p>
        </w:tc>
        <w:tc>
          <w:tcPr>
            <w:tcW w:w="4500" w:type="dxa"/>
          </w:tcPr>
          <w:p w:rsidR="00880FE5" w:rsidRPr="00EA5C5D" w:rsidRDefault="00880FE5" w:rsidP="00A3542C">
            <w:pPr>
              <w:jc w:val="both"/>
            </w:pPr>
            <w:r w:rsidRPr="00EA5C5D">
              <w:t>Дислипопротеинемии и атеросклероз. Нарушения процессов накопления и мобилизации липидов. Межорганный метаболизм липидов в состоянии после и между приемами пищи. Этиология, патогенез и разнообразие ожирения. Истощение и кахексия. Нейрогенные анорексия и булимия. Лизосомальные болезни накопления липидов. Кетоз. Стеатоз печени. Многообразие лабораторных показателей патобиохимии липидов.</w:t>
            </w:r>
          </w:p>
        </w:tc>
      </w:tr>
      <w:tr w:rsidR="00880FE5" w:rsidRPr="00EA5C5D" w:rsidTr="00880FE5">
        <w:trPr>
          <w:cantSplit/>
          <w:trHeight w:val="318"/>
          <w:tblHeader/>
          <w:jc w:val="center"/>
        </w:trPr>
        <w:tc>
          <w:tcPr>
            <w:tcW w:w="603" w:type="dxa"/>
          </w:tcPr>
          <w:p w:rsidR="00880FE5" w:rsidRPr="00EA5C5D" w:rsidRDefault="00880FE5" w:rsidP="00A3542C">
            <w:pPr>
              <w:jc w:val="both"/>
            </w:pPr>
            <w:r w:rsidRPr="00EA5C5D">
              <w:t>5.</w:t>
            </w:r>
          </w:p>
        </w:tc>
        <w:tc>
          <w:tcPr>
            <w:tcW w:w="1693" w:type="dxa"/>
          </w:tcPr>
          <w:p w:rsidR="00880FE5" w:rsidRPr="00EA5C5D" w:rsidRDefault="00880FE5" w:rsidP="00A3542C">
            <w:pPr>
              <w:jc w:val="both"/>
            </w:pPr>
            <w:r w:rsidRPr="00EA5C5D">
              <w:t>ОПК-1 (ИД1,ИД2),  ОПК-3 (ИД1, ИД2), ОПК-7 (ИД1)</w:t>
            </w:r>
          </w:p>
        </w:tc>
        <w:tc>
          <w:tcPr>
            <w:tcW w:w="2944" w:type="dxa"/>
          </w:tcPr>
          <w:p w:rsidR="00880FE5" w:rsidRPr="00EA5C5D" w:rsidRDefault="00880FE5" w:rsidP="00A3542C">
            <w:pPr>
              <w:jc w:val="both"/>
            </w:pPr>
            <w:r w:rsidRPr="00EA5C5D">
              <w:t>Нарушения водно-солевого обмена и кислотно-щелочного равновесия</w:t>
            </w:r>
          </w:p>
        </w:tc>
        <w:tc>
          <w:tcPr>
            <w:tcW w:w="4500" w:type="dxa"/>
          </w:tcPr>
          <w:p w:rsidR="00880FE5" w:rsidRPr="00EA5C5D" w:rsidRDefault="00880FE5" w:rsidP="00A3542C">
            <w:pPr>
              <w:jc w:val="both"/>
            </w:pPr>
            <w:r w:rsidRPr="00EA5C5D">
              <w:t>Гомеостаз калия, натрия, кальция, фосфатов, железа. Патофизиология обмена важнейших микроэлементов-металлов и неметаллов.</w:t>
            </w:r>
          </w:p>
        </w:tc>
      </w:tr>
      <w:tr w:rsidR="00880FE5" w:rsidRPr="00EA5C5D" w:rsidTr="00880FE5">
        <w:trPr>
          <w:cantSplit/>
          <w:trHeight w:val="318"/>
          <w:tblHeader/>
          <w:jc w:val="center"/>
        </w:trPr>
        <w:tc>
          <w:tcPr>
            <w:tcW w:w="603" w:type="dxa"/>
          </w:tcPr>
          <w:p w:rsidR="00880FE5" w:rsidRPr="00EA5C5D" w:rsidRDefault="00880FE5" w:rsidP="00A3542C">
            <w:pPr>
              <w:jc w:val="both"/>
            </w:pPr>
            <w:r w:rsidRPr="00EA5C5D">
              <w:t>6.</w:t>
            </w:r>
          </w:p>
        </w:tc>
        <w:tc>
          <w:tcPr>
            <w:tcW w:w="1693" w:type="dxa"/>
          </w:tcPr>
          <w:p w:rsidR="00880FE5" w:rsidRPr="00EA5C5D" w:rsidRDefault="00880FE5" w:rsidP="00A3542C">
            <w:pPr>
              <w:jc w:val="both"/>
            </w:pPr>
            <w:r w:rsidRPr="00EA5C5D">
              <w:t>ОПК-1 (ИД1,ИД2),  ОПК-3 (ИД1, ИД2), ОПК-7 (ИД1)</w:t>
            </w:r>
          </w:p>
        </w:tc>
        <w:tc>
          <w:tcPr>
            <w:tcW w:w="2944" w:type="dxa"/>
          </w:tcPr>
          <w:p w:rsidR="00880FE5" w:rsidRPr="00EA5C5D" w:rsidRDefault="00880FE5" w:rsidP="00A3542C">
            <w:pPr>
              <w:jc w:val="both"/>
            </w:pPr>
            <w:r w:rsidRPr="00EA5C5D">
              <w:t>Основные механизмы эндокринных нарушений</w:t>
            </w:r>
          </w:p>
        </w:tc>
        <w:tc>
          <w:tcPr>
            <w:tcW w:w="4500" w:type="dxa"/>
          </w:tcPr>
          <w:p w:rsidR="00880FE5" w:rsidRPr="00EA5C5D" w:rsidRDefault="00880FE5" w:rsidP="00A3542C">
            <w:pPr>
              <w:jc w:val="both"/>
            </w:pPr>
            <w:r w:rsidRPr="00EA5C5D">
              <w:t>Общая патология эндокринной системы. Этиология и патогенез различных эндокринопатий. Особенности лабораторной диагностики эндокринных нарушений.</w:t>
            </w:r>
          </w:p>
        </w:tc>
      </w:tr>
      <w:tr w:rsidR="00880FE5" w:rsidRPr="00EA5C5D" w:rsidTr="00880FE5">
        <w:trPr>
          <w:cantSplit/>
          <w:trHeight w:val="318"/>
          <w:tblHeader/>
          <w:jc w:val="center"/>
        </w:trPr>
        <w:tc>
          <w:tcPr>
            <w:tcW w:w="603" w:type="dxa"/>
          </w:tcPr>
          <w:p w:rsidR="00880FE5" w:rsidRPr="00EA5C5D" w:rsidRDefault="00880FE5" w:rsidP="00A3542C">
            <w:pPr>
              <w:jc w:val="both"/>
            </w:pPr>
            <w:r w:rsidRPr="00EA5C5D">
              <w:lastRenderedPageBreak/>
              <w:t>7.</w:t>
            </w:r>
          </w:p>
        </w:tc>
        <w:tc>
          <w:tcPr>
            <w:tcW w:w="1693" w:type="dxa"/>
          </w:tcPr>
          <w:p w:rsidR="00880FE5" w:rsidRPr="00EA5C5D" w:rsidRDefault="00880FE5" w:rsidP="00A3542C">
            <w:pPr>
              <w:jc w:val="both"/>
            </w:pPr>
            <w:r w:rsidRPr="00EA5C5D">
              <w:t>ОПК-1 (ИД1,ИД2),  ОПК-3 (ИД1, ИД2), ОПК-7 (ИД1)</w:t>
            </w:r>
          </w:p>
        </w:tc>
        <w:tc>
          <w:tcPr>
            <w:tcW w:w="2944" w:type="dxa"/>
          </w:tcPr>
          <w:p w:rsidR="00880FE5" w:rsidRPr="00EA5C5D" w:rsidRDefault="00880FE5" w:rsidP="00A3542C">
            <w:pPr>
              <w:jc w:val="both"/>
            </w:pPr>
            <w:r w:rsidRPr="00EA5C5D">
              <w:t>Биохимические аспекты онкогенеза</w:t>
            </w:r>
          </w:p>
        </w:tc>
        <w:tc>
          <w:tcPr>
            <w:tcW w:w="4500" w:type="dxa"/>
          </w:tcPr>
          <w:p w:rsidR="00880FE5" w:rsidRPr="00EA5C5D" w:rsidRDefault="00880FE5" w:rsidP="00A3542C">
            <w:pPr>
              <w:jc w:val="both"/>
            </w:pPr>
            <w:r w:rsidRPr="00EA5C5D">
              <w:t>Причины и стадии развития опухолей. Метаболические особенности опухолевых клеток. Паранеопластические синдромы. Проблемы диагностики и лечения онкозаболеваний.</w:t>
            </w:r>
          </w:p>
        </w:tc>
      </w:tr>
    </w:tbl>
    <w:p w:rsidR="00880FE5" w:rsidRPr="00EA5C5D" w:rsidRDefault="00880FE5" w:rsidP="00A3542C">
      <w:pPr>
        <w:jc w:val="both"/>
        <w:rPr>
          <w:b/>
        </w:rPr>
      </w:pPr>
    </w:p>
    <w:p w:rsidR="00880FE5" w:rsidRPr="00EA5C5D" w:rsidRDefault="00880FE5" w:rsidP="00A3542C">
      <w:pPr>
        <w:jc w:val="both"/>
      </w:pPr>
      <w:r w:rsidRPr="00EA5C5D">
        <w:t>6. Перечень учебно-методического обеспечения для самостоятельной работы обучающихся по дисциплине</w:t>
      </w:r>
    </w:p>
    <w:p w:rsidR="00880FE5" w:rsidRPr="00EA5C5D" w:rsidRDefault="00880FE5" w:rsidP="00A3542C">
      <w:pPr>
        <w:jc w:val="both"/>
        <w:rPr>
          <w:b/>
        </w:rPr>
      </w:pPr>
      <w:r w:rsidRPr="00EA5C5D">
        <w:rPr>
          <w:b/>
        </w:rPr>
        <w:t>а) основная литература:</w:t>
      </w:r>
    </w:p>
    <w:p w:rsidR="00880FE5" w:rsidRPr="00EA5C5D" w:rsidRDefault="00880FE5" w:rsidP="00A3542C">
      <w:pPr>
        <w:jc w:val="both"/>
      </w:pPr>
      <w:r w:rsidRPr="00EA5C5D">
        <w:t>1. Клиническая биохимия [Электронный ресурс] : учебное пособие / Под ред. В.А. Ткачука - М. : ГЭОТАР-Медиа, 2008.</w:t>
      </w:r>
    </w:p>
    <w:p w:rsidR="00880FE5" w:rsidRPr="00EA5C5D" w:rsidRDefault="00880FE5" w:rsidP="00A3542C">
      <w:pPr>
        <w:jc w:val="both"/>
      </w:pPr>
      <w:r w:rsidRPr="00EA5C5D">
        <w:t>2. Клиническая лабораторная диагностика [Электронный ресурс] / Кишкун А.А. - М. : ГЭОТАР-Медиа, 2010.</w:t>
      </w:r>
    </w:p>
    <w:p w:rsidR="00880FE5" w:rsidRPr="00EA5C5D" w:rsidRDefault="00880FE5" w:rsidP="00A3542C">
      <w:pPr>
        <w:jc w:val="both"/>
      </w:pPr>
      <w:r w:rsidRPr="00EA5C5D">
        <w:t>3. Клиническая лабораторная диагностика [Электронный ресурс] : учебное пособие для медицинских сестер / Кишкун А.А. - М. : ГЭОТАР-Медиа, 2015.</w:t>
      </w:r>
    </w:p>
    <w:p w:rsidR="00880FE5" w:rsidRPr="00EA5C5D" w:rsidRDefault="00880FE5" w:rsidP="00A3542C">
      <w:pPr>
        <w:jc w:val="both"/>
      </w:pPr>
      <w:r w:rsidRPr="00EA5C5D">
        <w:t>4. Клиническая биохимия: курс лекций : учеб. пособие / В.Н. Титов. — М. : ИНФРА-М, 2017. — 441 с. + Доп. материалы [Электронный ресурс;— (Клиническая практика).</w:t>
      </w:r>
    </w:p>
    <w:p w:rsidR="00880FE5" w:rsidRPr="00EA5C5D" w:rsidRDefault="00880FE5" w:rsidP="00A3542C">
      <w:pPr>
        <w:jc w:val="both"/>
      </w:pPr>
      <w:r w:rsidRPr="00EA5C5D">
        <w:t>5. Клиническая биохимия: курс лекций : учеб. пособие / В.Н. Титов. — М. : ИНФРА-М,</w:t>
      </w:r>
    </w:p>
    <w:p w:rsidR="00880FE5" w:rsidRPr="00EA5C5D" w:rsidRDefault="00880FE5" w:rsidP="00A3542C">
      <w:pPr>
        <w:jc w:val="both"/>
      </w:pPr>
      <w:r w:rsidRPr="00EA5C5D">
        <w:t>2017. — 441 с. http://www.znanium.com]. — (Клиническая практика).</w:t>
      </w:r>
    </w:p>
    <w:p w:rsidR="00880FE5" w:rsidRPr="00EA5C5D" w:rsidRDefault="00880FE5" w:rsidP="00A3542C">
      <w:pPr>
        <w:jc w:val="both"/>
        <w:rPr>
          <w:b/>
        </w:rPr>
      </w:pPr>
      <w:r w:rsidRPr="00EA5C5D">
        <w:rPr>
          <w:b/>
        </w:rPr>
        <w:t>б) дополнительная литература:</w:t>
      </w:r>
    </w:p>
    <w:p w:rsidR="00880FE5" w:rsidRPr="00EA5C5D" w:rsidRDefault="00880FE5" w:rsidP="00A3542C">
      <w:pPr>
        <w:jc w:val="both"/>
      </w:pPr>
      <w:r w:rsidRPr="00EA5C5D">
        <w:t>1. Нельсон Д. , Кокс М. - Основы биохимии Ленинджера. Т. 1. - М., 2012. - 694 с.</w:t>
      </w:r>
    </w:p>
    <w:p w:rsidR="00880FE5" w:rsidRPr="00EA5C5D" w:rsidRDefault="00880FE5" w:rsidP="00A3542C">
      <w:pPr>
        <w:jc w:val="both"/>
      </w:pPr>
      <w:r w:rsidRPr="00EA5C5D">
        <w:t>2. Клиническая лабораторная диагностика: нац. рук. : в 2 т./Алексеева М. Л., Арсенин С. Л., Базарный В. В., Байдакова Г. В., Белохвостов А. С. Т. 1. - М.: Гэотар-Медиа, 2013. -928 с.</w:t>
      </w:r>
    </w:p>
    <w:p w:rsidR="00880FE5" w:rsidRPr="00EA5C5D" w:rsidRDefault="00880FE5" w:rsidP="00A3542C">
      <w:pPr>
        <w:jc w:val="both"/>
      </w:pPr>
      <w:r w:rsidRPr="00EA5C5D">
        <w:t>3. Клиническая лабораторная диагностика: нац. рук. : в 2 т./Авдюхина Т. Н., Автушенко Л. А., Алексеева Е. А., Антипова А. Ю., Афанасьева А. Н. Т. 2. - М.: Гэотар-Медиа, 2013. -808 с.</w:t>
      </w:r>
    </w:p>
    <w:p w:rsidR="00880FE5" w:rsidRPr="00EA5C5D" w:rsidRDefault="00880FE5" w:rsidP="00A3542C">
      <w:pPr>
        <w:jc w:val="both"/>
        <w:rPr>
          <w:b/>
        </w:rPr>
      </w:pPr>
      <w:r w:rsidRPr="00EA5C5D">
        <w:rPr>
          <w:b/>
        </w:rPr>
        <w:t>7. Фонд оценочных средств для проведения промежуточной аттестации обучающихся по дисциплине:</w:t>
      </w:r>
    </w:p>
    <w:p w:rsidR="00880FE5" w:rsidRPr="00EA5C5D" w:rsidRDefault="00880FE5" w:rsidP="00A3542C">
      <w:pPr>
        <w:jc w:val="both"/>
      </w:pPr>
      <w:r w:rsidRPr="00EA5C5D">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практического типа по темам (разделам)</w:t>
      </w:r>
    </w:p>
    <w:p w:rsidR="00880FE5" w:rsidRPr="00EA5C5D" w:rsidRDefault="00880FE5" w:rsidP="00A3542C">
      <w:pPr>
        <w:jc w:val="both"/>
        <w:rPr>
          <w:b/>
        </w:rPr>
      </w:pP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2"/>
        <w:gridCol w:w="4021"/>
        <w:gridCol w:w="2327"/>
        <w:gridCol w:w="2587"/>
        <w:gridCol w:w="6"/>
      </w:tblGrid>
      <w:tr w:rsidR="00880FE5" w:rsidRPr="00EA5C5D" w:rsidTr="00880FE5">
        <w:trPr>
          <w:gridAfter w:val="1"/>
          <w:wAfter w:w="6" w:type="dxa"/>
          <w:cantSplit/>
          <w:trHeight w:val="1932"/>
          <w:tblHeader/>
          <w:jc w:val="center"/>
        </w:trPr>
        <w:tc>
          <w:tcPr>
            <w:tcW w:w="692" w:type="dxa"/>
            <w:vAlign w:val="center"/>
          </w:tcPr>
          <w:p w:rsidR="00880FE5" w:rsidRPr="00EA5C5D" w:rsidRDefault="00880FE5" w:rsidP="00A3542C">
            <w:pPr>
              <w:jc w:val="both"/>
            </w:pPr>
            <w:r w:rsidRPr="00EA5C5D">
              <w:t>№ п/п</w:t>
            </w:r>
          </w:p>
        </w:tc>
        <w:tc>
          <w:tcPr>
            <w:tcW w:w="4021" w:type="dxa"/>
            <w:vAlign w:val="center"/>
          </w:tcPr>
          <w:p w:rsidR="00880FE5" w:rsidRPr="00EA5C5D" w:rsidRDefault="00880FE5" w:rsidP="00A3542C">
            <w:pPr>
              <w:jc w:val="both"/>
            </w:pPr>
            <w:r w:rsidRPr="00EA5C5D">
              <w:t>Контролируемые темы (разделы) дисциплины</w:t>
            </w:r>
          </w:p>
        </w:tc>
        <w:tc>
          <w:tcPr>
            <w:tcW w:w="2327" w:type="dxa"/>
            <w:vAlign w:val="center"/>
          </w:tcPr>
          <w:p w:rsidR="00880FE5" w:rsidRPr="00EA5C5D" w:rsidRDefault="00880FE5" w:rsidP="00A3542C">
            <w:pPr>
              <w:jc w:val="both"/>
            </w:pPr>
            <w:r w:rsidRPr="00EA5C5D">
              <w:t>Код контролируемой компетенции</w:t>
            </w:r>
          </w:p>
          <w:p w:rsidR="00880FE5" w:rsidRPr="00EA5C5D" w:rsidRDefault="00880FE5" w:rsidP="00A3542C">
            <w:pPr>
              <w:jc w:val="both"/>
            </w:pPr>
            <w:r w:rsidRPr="00EA5C5D">
              <w:t>(или её части) по этапам формирования в темах (разделах)</w:t>
            </w:r>
          </w:p>
        </w:tc>
        <w:tc>
          <w:tcPr>
            <w:tcW w:w="2587" w:type="dxa"/>
            <w:vAlign w:val="center"/>
          </w:tcPr>
          <w:p w:rsidR="00880FE5" w:rsidRPr="00EA5C5D" w:rsidRDefault="00880FE5" w:rsidP="00A3542C">
            <w:pPr>
              <w:jc w:val="both"/>
            </w:pPr>
            <w:r w:rsidRPr="00EA5C5D">
              <w:t>Наименование оценочного средства, в академических часах</w:t>
            </w:r>
          </w:p>
          <w:p w:rsidR="00880FE5" w:rsidRPr="00EA5C5D" w:rsidRDefault="00880FE5" w:rsidP="00A3542C">
            <w:pPr>
              <w:jc w:val="both"/>
            </w:pPr>
          </w:p>
        </w:tc>
      </w:tr>
      <w:tr w:rsidR="00880FE5" w:rsidRPr="00EA5C5D" w:rsidTr="00880FE5">
        <w:trPr>
          <w:gridAfter w:val="1"/>
          <w:wAfter w:w="6" w:type="dxa"/>
          <w:cantSplit/>
          <w:trHeight w:val="20"/>
          <w:tblHeader/>
          <w:jc w:val="center"/>
        </w:trPr>
        <w:tc>
          <w:tcPr>
            <w:tcW w:w="692" w:type="dxa"/>
          </w:tcPr>
          <w:p w:rsidR="00880FE5" w:rsidRPr="00EA5C5D" w:rsidRDefault="00880FE5" w:rsidP="00A3542C">
            <w:pPr>
              <w:jc w:val="both"/>
            </w:pPr>
            <w:r w:rsidRPr="00EA5C5D">
              <w:t>1</w:t>
            </w:r>
          </w:p>
        </w:tc>
        <w:tc>
          <w:tcPr>
            <w:tcW w:w="4021" w:type="dxa"/>
            <w:shd w:val="clear" w:color="auto" w:fill="FFFFFF"/>
          </w:tcPr>
          <w:p w:rsidR="00880FE5" w:rsidRPr="00EA5C5D" w:rsidRDefault="00880FE5" w:rsidP="00A3542C">
            <w:pPr>
              <w:jc w:val="both"/>
            </w:pPr>
            <w:r w:rsidRPr="00EA5C5D">
              <w:t>Общие аспекты патофизиологии обмена веществ и регуляции метаболизма. Биохимические анализы в клинической медицине.</w:t>
            </w:r>
          </w:p>
        </w:tc>
        <w:tc>
          <w:tcPr>
            <w:tcW w:w="2327" w:type="dxa"/>
            <w:shd w:val="clear" w:color="auto" w:fill="FFFFFF"/>
          </w:tcPr>
          <w:p w:rsidR="00880FE5" w:rsidRPr="00EA5C5D" w:rsidRDefault="00880FE5" w:rsidP="00A3542C">
            <w:pPr>
              <w:jc w:val="both"/>
            </w:pPr>
            <w:r w:rsidRPr="00EA5C5D">
              <w:t>ОПК-1 (ИД1,ИД2),  ОПК-3 (ИД1, ИД2), ОПК-7 (ИД1)</w:t>
            </w:r>
          </w:p>
        </w:tc>
        <w:tc>
          <w:tcPr>
            <w:tcW w:w="2587" w:type="dxa"/>
            <w:vAlign w:val="center"/>
          </w:tcPr>
          <w:p w:rsidR="00880FE5" w:rsidRPr="00EA5C5D" w:rsidRDefault="00880FE5" w:rsidP="00A3542C">
            <w:pPr>
              <w:jc w:val="both"/>
            </w:pPr>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A3542C">
            <w:pPr>
              <w:jc w:val="both"/>
            </w:pPr>
            <w:r w:rsidRPr="00EA5C5D">
              <w:t>2</w:t>
            </w:r>
          </w:p>
        </w:tc>
        <w:tc>
          <w:tcPr>
            <w:tcW w:w="4021" w:type="dxa"/>
            <w:shd w:val="clear" w:color="auto" w:fill="FFFFFF"/>
          </w:tcPr>
          <w:p w:rsidR="00880FE5" w:rsidRPr="00EA5C5D" w:rsidRDefault="00880FE5" w:rsidP="00A3542C">
            <w:pPr>
              <w:jc w:val="both"/>
            </w:pPr>
            <w:r w:rsidRPr="00EA5C5D">
              <w:t>Патобиохимия белков и аминокислот</w:t>
            </w:r>
          </w:p>
        </w:tc>
        <w:tc>
          <w:tcPr>
            <w:tcW w:w="2327" w:type="dxa"/>
          </w:tcPr>
          <w:p w:rsidR="00880FE5" w:rsidRPr="00EA5C5D" w:rsidRDefault="00880FE5" w:rsidP="00A3542C">
            <w:pPr>
              <w:jc w:val="both"/>
            </w:pPr>
            <w:r w:rsidRPr="00EA5C5D">
              <w:t>ОПК-1 (ИД1,ИД2),  ОПК-3 (ИД1, ИД2), ОПК-7 (ИД1)</w:t>
            </w:r>
          </w:p>
        </w:tc>
        <w:tc>
          <w:tcPr>
            <w:tcW w:w="2587" w:type="dxa"/>
          </w:tcPr>
          <w:p w:rsidR="00880FE5" w:rsidRPr="00EA5C5D" w:rsidRDefault="00880FE5" w:rsidP="00A3542C">
            <w:pPr>
              <w:jc w:val="both"/>
            </w:pPr>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A3542C">
            <w:pPr>
              <w:jc w:val="both"/>
            </w:pPr>
            <w:r w:rsidRPr="00EA5C5D">
              <w:t>3</w:t>
            </w:r>
          </w:p>
        </w:tc>
        <w:tc>
          <w:tcPr>
            <w:tcW w:w="4021" w:type="dxa"/>
            <w:shd w:val="clear" w:color="auto" w:fill="FFFFFF"/>
          </w:tcPr>
          <w:p w:rsidR="00880FE5" w:rsidRPr="00EA5C5D" w:rsidRDefault="00880FE5" w:rsidP="00A3542C">
            <w:pPr>
              <w:jc w:val="both"/>
            </w:pPr>
            <w:r w:rsidRPr="00EA5C5D">
              <w:t>Нарушения обмена углеводов</w:t>
            </w:r>
          </w:p>
        </w:tc>
        <w:tc>
          <w:tcPr>
            <w:tcW w:w="2327" w:type="dxa"/>
          </w:tcPr>
          <w:p w:rsidR="00880FE5" w:rsidRPr="00EA5C5D" w:rsidRDefault="00880FE5" w:rsidP="00A3542C">
            <w:pPr>
              <w:jc w:val="both"/>
            </w:pPr>
            <w:r w:rsidRPr="00EA5C5D">
              <w:t>ОПК-1 (ИД1,ИД2),  ОПК-3 (ИД1, ИД2), ОПК-7 (ИД1)</w:t>
            </w:r>
          </w:p>
        </w:tc>
        <w:tc>
          <w:tcPr>
            <w:tcW w:w="2587" w:type="dxa"/>
          </w:tcPr>
          <w:p w:rsidR="00880FE5" w:rsidRPr="00EA5C5D" w:rsidRDefault="00880FE5" w:rsidP="00A3542C">
            <w:pPr>
              <w:jc w:val="both"/>
            </w:pPr>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A3542C">
            <w:pPr>
              <w:jc w:val="both"/>
            </w:pPr>
            <w:r w:rsidRPr="00EA5C5D">
              <w:t>4</w:t>
            </w:r>
          </w:p>
        </w:tc>
        <w:tc>
          <w:tcPr>
            <w:tcW w:w="4021" w:type="dxa"/>
            <w:shd w:val="clear" w:color="auto" w:fill="FFFFFF"/>
          </w:tcPr>
          <w:p w:rsidR="00880FE5" w:rsidRPr="00EA5C5D" w:rsidRDefault="00880FE5" w:rsidP="00A3542C">
            <w:pPr>
              <w:jc w:val="both"/>
            </w:pPr>
            <w:r w:rsidRPr="00EA5C5D">
              <w:t>Патофизиология липидного метаболизма</w:t>
            </w:r>
          </w:p>
        </w:tc>
        <w:tc>
          <w:tcPr>
            <w:tcW w:w="2327" w:type="dxa"/>
          </w:tcPr>
          <w:p w:rsidR="00880FE5" w:rsidRPr="00EA5C5D" w:rsidRDefault="00880FE5" w:rsidP="00A3542C">
            <w:pPr>
              <w:jc w:val="both"/>
            </w:pPr>
            <w:r w:rsidRPr="00EA5C5D">
              <w:t>ОПК-1 (ИД1,ИД2),  ОПК-3 (ИД1, ИД2), ОПК-7 (ИД1)</w:t>
            </w:r>
          </w:p>
        </w:tc>
        <w:tc>
          <w:tcPr>
            <w:tcW w:w="2587" w:type="dxa"/>
          </w:tcPr>
          <w:p w:rsidR="00880FE5" w:rsidRPr="00EA5C5D" w:rsidRDefault="00880FE5" w:rsidP="00A3542C">
            <w:pPr>
              <w:jc w:val="both"/>
            </w:pPr>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A3542C">
            <w:pPr>
              <w:jc w:val="both"/>
            </w:pPr>
            <w:r w:rsidRPr="00EA5C5D">
              <w:lastRenderedPageBreak/>
              <w:t>5</w:t>
            </w:r>
          </w:p>
        </w:tc>
        <w:tc>
          <w:tcPr>
            <w:tcW w:w="4021" w:type="dxa"/>
            <w:shd w:val="clear" w:color="auto" w:fill="FFFFFF"/>
          </w:tcPr>
          <w:p w:rsidR="00880FE5" w:rsidRPr="00EA5C5D" w:rsidRDefault="00880FE5" w:rsidP="00A3542C">
            <w:pPr>
              <w:jc w:val="both"/>
            </w:pPr>
            <w:r w:rsidRPr="00EA5C5D">
              <w:t>Нарушения водно-солевого обмена и кислотно-щелочного равновесия</w:t>
            </w:r>
          </w:p>
        </w:tc>
        <w:tc>
          <w:tcPr>
            <w:tcW w:w="2327" w:type="dxa"/>
          </w:tcPr>
          <w:p w:rsidR="00880FE5" w:rsidRPr="00EA5C5D" w:rsidRDefault="00880FE5" w:rsidP="00A3542C">
            <w:pPr>
              <w:jc w:val="both"/>
            </w:pPr>
            <w:r w:rsidRPr="00EA5C5D">
              <w:t>ОПК-1 (ИД1,ИД2),  ОПК-3 (ИД1, ИД2), ОПК-7 (ИД1)</w:t>
            </w:r>
          </w:p>
        </w:tc>
        <w:tc>
          <w:tcPr>
            <w:tcW w:w="2587" w:type="dxa"/>
          </w:tcPr>
          <w:p w:rsidR="00880FE5" w:rsidRPr="00EA5C5D" w:rsidRDefault="00880FE5" w:rsidP="00A3542C">
            <w:pPr>
              <w:jc w:val="both"/>
            </w:pPr>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A3542C">
            <w:pPr>
              <w:jc w:val="both"/>
            </w:pPr>
            <w:r w:rsidRPr="00EA5C5D">
              <w:t>6</w:t>
            </w:r>
          </w:p>
        </w:tc>
        <w:tc>
          <w:tcPr>
            <w:tcW w:w="4021" w:type="dxa"/>
            <w:shd w:val="clear" w:color="auto" w:fill="FFFFFF"/>
          </w:tcPr>
          <w:p w:rsidR="00880FE5" w:rsidRPr="00EA5C5D" w:rsidRDefault="00880FE5" w:rsidP="00A3542C">
            <w:pPr>
              <w:jc w:val="both"/>
            </w:pPr>
            <w:r w:rsidRPr="00EA5C5D">
              <w:t>Основные механизмы эндокринных нарушений</w:t>
            </w:r>
          </w:p>
        </w:tc>
        <w:tc>
          <w:tcPr>
            <w:tcW w:w="2327" w:type="dxa"/>
          </w:tcPr>
          <w:p w:rsidR="00880FE5" w:rsidRPr="00EA5C5D" w:rsidRDefault="00880FE5" w:rsidP="00A3542C">
            <w:pPr>
              <w:jc w:val="both"/>
            </w:pPr>
            <w:r w:rsidRPr="00EA5C5D">
              <w:t>ОПК-1 (ИД1,ИД2),  ОПК-3 (ИД1, ИД2), ОПК-7 (ИД1)</w:t>
            </w:r>
          </w:p>
        </w:tc>
        <w:tc>
          <w:tcPr>
            <w:tcW w:w="2587" w:type="dxa"/>
          </w:tcPr>
          <w:p w:rsidR="00880FE5" w:rsidRPr="00EA5C5D" w:rsidRDefault="00880FE5" w:rsidP="00A3542C">
            <w:pPr>
              <w:jc w:val="both"/>
            </w:pPr>
            <w:r w:rsidRPr="00EA5C5D">
              <w:t>Опрос — 1 час</w:t>
            </w:r>
          </w:p>
        </w:tc>
      </w:tr>
      <w:tr w:rsidR="00880FE5" w:rsidRPr="00EA5C5D" w:rsidTr="00880FE5">
        <w:trPr>
          <w:gridAfter w:val="1"/>
          <w:wAfter w:w="6" w:type="dxa"/>
          <w:cantSplit/>
          <w:trHeight w:val="20"/>
          <w:tblHeader/>
          <w:jc w:val="center"/>
        </w:trPr>
        <w:tc>
          <w:tcPr>
            <w:tcW w:w="692" w:type="dxa"/>
          </w:tcPr>
          <w:p w:rsidR="00880FE5" w:rsidRPr="00EA5C5D" w:rsidRDefault="00880FE5" w:rsidP="00A3542C">
            <w:pPr>
              <w:jc w:val="both"/>
            </w:pPr>
            <w:r w:rsidRPr="00EA5C5D">
              <w:t>7</w:t>
            </w:r>
          </w:p>
        </w:tc>
        <w:tc>
          <w:tcPr>
            <w:tcW w:w="4021" w:type="dxa"/>
            <w:shd w:val="clear" w:color="auto" w:fill="FFFFFF"/>
          </w:tcPr>
          <w:p w:rsidR="00880FE5" w:rsidRPr="00EA5C5D" w:rsidRDefault="00880FE5" w:rsidP="00A3542C">
            <w:pPr>
              <w:jc w:val="both"/>
            </w:pPr>
            <w:r w:rsidRPr="00EA5C5D">
              <w:t>Биохимические аспекты онкогенеза</w:t>
            </w:r>
          </w:p>
        </w:tc>
        <w:tc>
          <w:tcPr>
            <w:tcW w:w="2327" w:type="dxa"/>
          </w:tcPr>
          <w:p w:rsidR="00880FE5" w:rsidRPr="00EA5C5D" w:rsidRDefault="00880FE5" w:rsidP="00A3542C">
            <w:pPr>
              <w:jc w:val="both"/>
            </w:pPr>
            <w:r w:rsidRPr="00EA5C5D">
              <w:t>ОПК-1 (ИД1,ИД2),  ОПК-3 (ИД1, ИД2), ОПК-7 (ИД1)</w:t>
            </w:r>
          </w:p>
        </w:tc>
        <w:tc>
          <w:tcPr>
            <w:tcW w:w="2587" w:type="dxa"/>
          </w:tcPr>
          <w:p w:rsidR="00880FE5" w:rsidRPr="00EA5C5D" w:rsidRDefault="00880FE5" w:rsidP="00A3542C">
            <w:pPr>
              <w:jc w:val="both"/>
            </w:pPr>
            <w:r w:rsidRPr="00EA5C5D">
              <w:t>Опрос — 1 час</w:t>
            </w:r>
          </w:p>
        </w:tc>
      </w:tr>
      <w:tr w:rsidR="00880FE5" w:rsidRPr="00EA5C5D" w:rsidTr="00880FE5">
        <w:trPr>
          <w:cantSplit/>
          <w:trHeight w:val="20"/>
          <w:tblHeader/>
          <w:jc w:val="center"/>
        </w:trPr>
        <w:tc>
          <w:tcPr>
            <w:tcW w:w="7040" w:type="dxa"/>
            <w:gridSpan w:val="3"/>
          </w:tcPr>
          <w:p w:rsidR="00880FE5" w:rsidRPr="00EA5C5D" w:rsidRDefault="00880FE5" w:rsidP="00A3542C">
            <w:pPr>
              <w:jc w:val="both"/>
              <w:rPr>
                <w:b/>
              </w:rPr>
            </w:pPr>
            <w:r w:rsidRPr="00EA5C5D">
              <w:rPr>
                <w:b/>
              </w:rPr>
              <w:t>Вид аттестации</w:t>
            </w:r>
          </w:p>
        </w:tc>
        <w:tc>
          <w:tcPr>
            <w:tcW w:w="2593" w:type="dxa"/>
            <w:gridSpan w:val="2"/>
          </w:tcPr>
          <w:p w:rsidR="00880FE5" w:rsidRPr="00EA5C5D" w:rsidRDefault="006004CD" w:rsidP="00A3542C">
            <w:pPr>
              <w:jc w:val="both"/>
            </w:pPr>
            <w:r>
              <w:t xml:space="preserve">Экзамен </w:t>
            </w:r>
            <w:r w:rsidR="00880FE5" w:rsidRPr="00EA5C5D">
              <w:t xml:space="preserve"> (</w:t>
            </w:r>
            <w:r>
              <w:t>9</w:t>
            </w:r>
            <w:r w:rsidR="00880FE5" w:rsidRPr="00EA5C5D">
              <w:t>)</w:t>
            </w:r>
          </w:p>
        </w:tc>
      </w:tr>
    </w:tbl>
    <w:p w:rsidR="00880FE5" w:rsidRPr="00EA5C5D" w:rsidRDefault="00880FE5" w:rsidP="00A3542C">
      <w:pPr>
        <w:jc w:val="both"/>
      </w:pPr>
    </w:p>
    <w:p w:rsidR="00880FE5" w:rsidRPr="00EA5C5D" w:rsidRDefault="00880FE5" w:rsidP="00A3542C">
      <w:pPr>
        <w:jc w:val="both"/>
      </w:pPr>
      <w:r w:rsidRPr="00EA5C5D">
        <w:t>7.2.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880FE5" w:rsidRPr="00EA5C5D" w:rsidRDefault="00880FE5" w:rsidP="00A3542C">
      <w:pPr>
        <w:jc w:val="both"/>
      </w:pPr>
      <w:r w:rsidRPr="00EA5C5D">
        <w:t>1. Общие и специфические пути метаболизма аминокислот, процессы образования и обезвреживания аммиака в норме и патологии.</w:t>
      </w:r>
    </w:p>
    <w:p w:rsidR="00880FE5" w:rsidRPr="00EA5C5D" w:rsidRDefault="00880FE5" w:rsidP="00A3542C">
      <w:pPr>
        <w:jc w:val="both"/>
      </w:pPr>
      <w:r w:rsidRPr="00EA5C5D">
        <w:t>2. Катаболизм гема. Конъюгированная и неконъюгированная гипербилирубинемии, виды желтух.</w:t>
      </w:r>
    </w:p>
    <w:p w:rsidR="00880FE5" w:rsidRPr="00EA5C5D" w:rsidRDefault="00880FE5" w:rsidP="00A3542C">
      <w:pPr>
        <w:jc w:val="both"/>
      </w:pPr>
      <w:r w:rsidRPr="00EA5C5D">
        <w:t>3. Наследственные нарушения метаболизма и транспорта аминокислот (фенилкетонурия, тирозинемия, алкаптонурия, гистидинемия, цистинурия). Диагностика.</w:t>
      </w:r>
    </w:p>
    <w:p w:rsidR="00880FE5" w:rsidRPr="00EA5C5D" w:rsidRDefault="00880FE5" w:rsidP="00A3542C">
      <w:pPr>
        <w:jc w:val="both"/>
      </w:pPr>
      <w:r w:rsidRPr="00EA5C5D">
        <w:t>4. Белки сыворотки крови (гемоглобин, преальбумины, альбумины, α1-глобулины, α2-глобулины, β-глобулины, γ-глобулины, парапротеины), гипо- и гиперпротеинемия, диспротеинемии в диагностике патологических процессов.</w:t>
      </w:r>
    </w:p>
    <w:p w:rsidR="00880FE5" w:rsidRPr="00EA5C5D" w:rsidRDefault="00880FE5" w:rsidP="00A3542C">
      <w:pPr>
        <w:jc w:val="both"/>
      </w:pPr>
      <w:r w:rsidRPr="00EA5C5D">
        <w:t>5. Гемоглобинопатии. Порфирии. Диагностика.</w:t>
      </w:r>
    </w:p>
    <w:p w:rsidR="00880FE5" w:rsidRPr="00EA5C5D" w:rsidRDefault="00880FE5" w:rsidP="00A3542C">
      <w:pPr>
        <w:jc w:val="both"/>
      </w:pPr>
      <w:r w:rsidRPr="00EA5C5D">
        <w:t>6. Этиология, патогенез и диагностика сахарного диабета, метаболические нарушения, обусловленные дефицитом инсулина, осложнения сахарного диабета.</w:t>
      </w:r>
    </w:p>
    <w:p w:rsidR="00880FE5" w:rsidRPr="00EA5C5D" w:rsidRDefault="00880FE5" w:rsidP="00A3542C">
      <w:pPr>
        <w:jc w:val="both"/>
      </w:pPr>
      <w:r w:rsidRPr="00EA5C5D">
        <w:t>7. Наследственные нарушения углеводного обмена (мальабсорбция, галактоземия, гликогенозы, мукополисахаридозы). Диагностика.</w:t>
      </w:r>
    </w:p>
    <w:p w:rsidR="00880FE5" w:rsidRPr="00EA5C5D" w:rsidRDefault="00880FE5" w:rsidP="00A3542C">
      <w:pPr>
        <w:jc w:val="both"/>
      </w:pPr>
      <w:r w:rsidRPr="00EA5C5D">
        <w:t>8. Транспорт и запасание липидов (липиды плазмы крови и липопротеины, метаболизм хиломикронов, ЛПОНП, ЛППП, ЛПНП, ЛПВП). Диагностическое значение липопротеинов и апопротеинов.</w:t>
      </w:r>
    </w:p>
    <w:p w:rsidR="00880FE5" w:rsidRPr="00EA5C5D" w:rsidRDefault="00880FE5" w:rsidP="00A3542C">
      <w:pPr>
        <w:jc w:val="both"/>
      </w:pPr>
      <w:r w:rsidRPr="00EA5C5D">
        <w:t>9. Этиология, патогенез и диагностика атеросклероза и других дислипопротеинемий.</w:t>
      </w:r>
    </w:p>
    <w:p w:rsidR="00880FE5" w:rsidRPr="00EA5C5D" w:rsidRDefault="00880FE5" w:rsidP="00A3542C">
      <w:pPr>
        <w:jc w:val="both"/>
      </w:pPr>
      <w:r w:rsidRPr="00EA5C5D">
        <w:t>10. Этиология и патогенез метаболического синдрома и ожирения. Возможности и перспективы диагностики.</w:t>
      </w:r>
    </w:p>
    <w:p w:rsidR="00880FE5" w:rsidRPr="00EA5C5D" w:rsidRDefault="00880FE5" w:rsidP="00A3542C">
      <w:pPr>
        <w:jc w:val="both"/>
      </w:pPr>
      <w:r w:rsidRPr="00EA5C5D">
        <w:t>11. Сфинголипидозы и другие генетически-детерминированные нарушения метаболизма липидов. Возможности диагностики.</w:t>
      </w:r>
    </w:p>
    <w:p w:rsidR="00880FE5" w:rsidRPr="00EA5C5D" w:rsidRDefault="00880FE5" w:rsidP="00A3542C">
      <w:pPr>
        <w:jc w:val="both"/>
      </w:pPr>
      <w:r w:rsidRPr="00EA5C5D">
        <w:t>12. Липиды плазмы, имеющие клинико-диагностическое значение.</w:t>
      </w:r>
    </w:p>
    <w:p w:rsidR="00880FE5" w:rsidRPr="00EA5C5D" w:rsidRDefault="00880FE5" w:rsidP="00A3542C">
      <w:pPr>
        <w:jc w:val="both"/>
      </w:pPr>
      <w:r w:rsidRPr="00EA5C5D">
        <w:t>13. Изменение объема и осмотического давления внеклеточной жидкости:</w:t>
      </w:r>
    </w:p>
    <w:p w:rsidR="00880FE5" w:rsidRPr="00EA5C5D" w:rsidRDefault="00880FE5" w:rsidP="00A3542C">
      <w:pPr>
        <w:jc w:val="both"/>
      </w:pPr>
      <w:r w:rsidRPr="00EA5C5D">
        <w:t>дегидратация (гипотоническая, изотоническая, гипертоническая), гипергидратация (гипотоническая, изотоническая, гипертоническая). Диагностика.</w:t>
      </w:r>
    </w:p>
    <w:p w:rsidR="00880FE5" w:rsidRPr="00EA5C5D" w:rsidRDefault="00880FE5" w:rsidP="00A3542C">
      <w:pPr>
        <w:jc w:val="both"/>
      </w:pPr>
      <w:r w:rsidRPr="00EA5C5D">
        <w:t>14. Нарушения минерального обмена (натрия, калия, кальция, хлоридов, неорганического фосфата, магния). Роль показателей минерального обмена в диагностике заболеваний и нарушений метаболизма тканей и органов.</w:t>
      </w:r>
    </w:p>
    <w:p w:rsidR="00880FE5" w:rsidRPr="00EA5C5D" w:rsidRDefault="00880FE5" w:rsidP="00A3542C">
      <w:pPr>
        <w:jc w:val="both"/>
      </w:pPr>
      <w:r w:rsidRPr="00EA5C5D">
        <w:t>15. Нарушения кислотно-щелочного состояния. Ацидоз (метаболический, респираторный), алкалоз (метаболический, респираторный). Смешанные расстройства кислотно-щелочного равновесия. Диагностические критерии оценки кислотно-щелочного баланса организма.</w:t>
      </w:r>
    </w:p>
    <w:p w:rsidR="00880FE5" w:rsidRPr="00EA5C5D" w:rsidRDefault="00880FE5" w:rsidP="00A3542C">
      <w:pPr>
        <w:jc w:val="both"/>
      </w:pPr>
      <w:r w:rsidRPr="00EA5C5D">
        <w:t>16. Ферменты, имеющие диагностическое значение (щелочная фосфатаза, кислая фосфатаза, аминотрансферазы, лактатдегидрогеназа, креатинкиназа, амилаза, холинэстераза, g-глутамилтрансфераза, сорбитолдегидрогеназа, глюкозо-6-фосфатдегидрогеназа и др.).</w:t>
      </w:r>
    </w:p>
    <w:p w:rsidR="00880FE5" w:rsidRPr="00EA5C5D" w:rsidRDefault="00880FE5" w:rsidP="00A3542C">
      <w:pPr>
        <w:jc w:val="both"/>
      </w:pPr>
      <w:r w:rsidRPr="00EA5C5D">
        <w:t>17. Причины злокачественного перерождения клеток. Опухолевая прогрессия.</w:t>
      </w:r>
    </w:p>
    <w:p w:rsidR="00880FE5" w:rsidRPr="00EA5C5D" w:rsidRDefault="00880FE5" w:rsidP="00A3542C">
      <w:pPr>
        <w:jc w:val="both"/>
      </w:pPr>
      <w:r w:rsidRPr="00EA5C5D">
        <w:t>18. Особенности метаболизма клеток злокачественных опухолей, системное воздействие злокачественной опухоли на организм.</w:t>
      </w:r>
    </w:p>
    <w:p w:rsidR="00880FE5" w:rsidRPr="00EA5C5D" w:rsidRDefault="00880FE5" w:rsidP="00A3542C">
      <w:pPr>
        <w:jc w:val="both"/>
      </w:pPr>
      <w:r w:rsidRPr="00EA5C5D">
        <w:lastRenderedPageBreak/>
        <w:t>19. Биохимическая диагностика опухолей, маркеры опухолей. Недостатки, возможности и перспективы диагностики онкозаболеваний.</w:t>
      </w:r>
    </w:p>
    <w:p w:rsidR="00880FE5" w:rsidRPr="00EA5C5D" w:rsidRDefault="00880FE5" w:rsidP="00A3542C">
      <w:pPr>
        <w:jc w:val="both"/>
      </w:pPr>
      <w:r w:rsidRPr="00EA5C5D">
        <w:t>20. Низкомолекулярные компоненты плазмы, имеющие клинико-диагностическое значение.</w:t>
      </w:r>
    </w:p>
    <w:p w:rsidR="00880FE5" w:rsidRPr="00EA5C5D" w:rsidRDefault="00880FE5" w:rsidP="00A3542C">
      <w:pPr>
        <w:jc w:val="both"/>
      </w:pPr>
    </w:p>
    <w:p w:rsidR="00880FE5" w:rsidRPr="00EA5C5D" w:rsidRDefault="00880FE5" w:rsidP="00A3542C">
      <w:pPr>
        <w:jc w:val="both"/>
      </w:pPr>
      <w:r w:rsidRPr="00EA5C5D">
        <w:t>Пример билета:</w:t>
      </w:r>
    </w:p>
    <w:p w:rsidR="00880FE5" w:rsidRPr="00EA5C5D" w:rsidRDefault="00880FE5" w:rsidP="00A3542C">
      <w:pPr>
        <w:jc w:val="both"/>
      </w:pPr>
      <w:r w:rsidRPr="00EA5C5D">
        <w:t>1. Наследственные нарушения углеводного обмена (мальабсорбция, галактоземия, гликогенозы, мукополисахаридозы). Диагностика.</w:t>
      </w:r>
    </w:p>
    <w:p w:rsidR="00880FE5" w:rsidRDefault="00880FE5" w:rsidP="00A3542C">
      <w:pPr>
        <w:jc w:val="both"/>
      </w:pPr>
      <w:r w:rsidRPr="00EA5C5D">
        <w:t>2. Нарушения кислотно-щелочного состояния. Ацидоз (метаболический, респираторный), алкалоз (метаболический, респираторный). Смешанные расстройства кислотно-щелочного равновесия. Диагностические критерии оценки кислотно-щелочного баланса организма.</w:t>
      </w:r>
    </w:p>
    <w:p w:rsidR="006004CD" w:rsidRDefault="006004CD" w:rsidP="00A3542C">
      <w:pPr>
        <w:jc w:val="both"/>
      </w:pPr>
    </w:p>
    <w:p w:rsidR="006004CD" w:rsidRDefault="006004CD" w:rsidP="00A3542C">
      <w:pPr>
        <w:jc w:val="both"/>
      </w:pPr>
      <w:r>
        <w:t xml:space="preserve">Пример тестовых оценочных средств: </w:t>
      </w:r>
    </w:p>
    <w:p w:rsidR="006004CD" w:rsidRDefault="006004CD" w:rsidP="00A6252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667"/>
        <w:gridCol w:w="6663"/>
        <w:gridCol w:w="1523"/>
      </w:tblGrid>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ОПК-1</w:t>
            </w:r>
          </w:p>
        </w:tc>
        <w:tc>
          <w:tcPr>
            <w:tcW w:w="3381" w:type="pct"/>
            <w:shd w:val="clear" w:color="auto" w:fill="FFFFFF" w:themeFill="background1"/>
            <w:hideMark/>
          </w:tcPr>
          <w:p w:rsidR="006004CD" w:rsidRPr="00A3542C" w:rsidRDefault="006004CD" w:rsidP="006004CD">
            <w:pPr>
              <w:rPr>
                <w:bCs w:val="0"/>
                <w:color w:val="000000"/>
              </w:rPr>
            </w:pPr>
            <w:r w:rsidRPr="00A3542C">
              <w:rPr>
                <w:bCs w:val="0"/>
                <w:color w:val="000000"/>
              </w:rPr>
              <w:t>Какая структура является конечным этапом упаковки ДНК перед делением клетки?</w:t>
            </w:r>
            <w:r w:rsidRPr="00A3542C">
              <w:rPr>
                <w:bCs w:val="0"/>
                <w:color w:val="000000"/>
              </w:rPr>
              <w:br/>
              <w:t>1) Нуклеосома</w:t>
            </w:r>
            <w:r w:rsidRPr="00A3542C">
              <w:rPr>
                <w:bCs w:val="0"/>
                <w:color w:val="000000"/>
              </w:rPr>
              <w:br/>
              <w:t>2) Хроматиновая фибрилла</w:t>
            </w:r>
            <w:r w:rsidRPr="00A3542C">
              <w:rPr>
                <w:bCs w:val="0"/>
                <w:color w:val="000000"/>
              </w:rPr>
              <w:br/>
              <w:t>3) Суперспирализованный хроматин</w:t>
            </w:r>
            <w:r w:rsidRPr="00A3542C">
              <w:rPr>
                <w:bCs w:val="0"/>
                <w:color w:val="000000"/>
              </w:rPr>
              <w:br/>
              <w:t>4) Хромосома</w:t>
            </w:r>
          </w:p>
        </w:tc>
        <w:tc>
          <w:tcPr>
            <w:tcW w:w="773" w:type="pct"/>
            <w:shd w:val="clear" w:color="auto" w:fill="FFFFFF" w:themeFill="background1"/>
            <w:noWrap/>
            <w:hideMark/>
          </w:tcPr>
          <w:p w:rsidR="006004CD" w:rsidRPr="00A3542C" w:rsidRDefault="006004CD" w:rsidP="006004CD">
            <w:pPr>
              <w:rPr>
                <w:bCs w:val="0"/>
                <w:color w:val="000000"/>
              </w:rPr>
            </w:pPr>
            <w:r w:rsidRPr="00A3542C">
              <w:rPr>
                <w:bCs w:val="0"/>
                <w:color w:val="000000"/>
              </w:rPr>
              <w:t>4</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ОПК-1</w:t>
            </w:r>
          </w:p>
        </w:tc>
        <w:tc>
          <w:tcPr>
            <w:tcW w:w="3381" w:type="pct"/>
            <w:shd w:val="clear" w:color="auto" w:fill="FFFFFF" w:themeFill="background1"/>
            <w:hideMark/>
          </w:tcPr>
          <w:p w:rsidR="006004CD" w:rsidRPr="00A3542C" w:rsidRDefault="006004CD" w:rsidP="006004CD">
            <w:pPr>
              <w:rPr>
                <w:bCs w:val="0"/>
                <w:color w:val="000000"/>
              </w:rPr>
            </w:pPr>
            <w:r w:rsidRPr="00A3542C">
              <w:rPr>
                <w:bCs w:val="0"/>
                <w:color w:val="000000"/>
              </w:rPr>
              <w:t>Какая фаза клеточного цикла характеризуется состоянием покоя?</w:t>
            </w:r>
            <w:r w:rsidRPr="00A3542C">
              <w:rPr>
                <w:bCs w:val="0"/>
                <w:color w:val="000000"/>
              </w:rPr>
              <w:br/>
              <w:t>1) G1</w:t>
            </w:r>
            <w:r w:rsidRPr="00A3542C">
              <w:rPr>
                <w:bCs w:val="0"/>
                <w:color w:val="000000"/>
              </w:rPr>
              <w:br/>
              <w:t>2) S</w:t>
            </w:r>
            <w:r w:rsidRPr="00A3542C">
              <w:rPr>
                <w:bCs w:val="0"/>
                <w:color w:val="000000"/>
              </w:rPr>
              <w:br/>
              <w:t>3) G2</w:t>
            </w:r>
            <w:r w:rsidRPr="00A3542C">
              <w:rPr>
                <w:bCs w:val="0"/>
                <w:color w:val="000000"/>
              </w:rPr>
              <w:br/>
              <w:t>4) G0</w:t>
            </w:r>
          </w:p>
        </w:tc>
        <w:tc>
          <w:tcPr>
            <w:tcW w:w="773" w:type="pct"/>
            <w:shd w:val="clear" w:color="auto" w:fill="FFFFFF" w:themeFill="background1"/>
            <w:noWrap/>
            <w:hideMark/>
          </w:tcPr>
          <w:p w:rsidR="006004CD" w:rsidRPr="00A3542C" w:rsidRDefault="006004CD" w:rsidP="006004CD">
            <w:pPr>
              <w:jc w:val="right"/>
              <w:rPr>
                <w:bCs w:val="0"/>
                <w:color w:val="000000"/>
              </w:rPr>
            </w:pPr>
            <w:r w:rsidRPr="00A3542C">
              <w:rPr>
                <w:bCs w:val="0"/>
                <w:color w:val="000000"/>
              </w:rPr>
              <w:t>4</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ОПК-1</w:t>
            </w:r>
          </w:p>
        </w:tc>
        <w:tc>
          <w:tcPr>
            <w:tcW w:w="3381" w:type="pct"/>
            <w:shd w:val="clear" w:color="auto" w:fill="FFFFFF" w:themeFill="background1"/>
            <w:hideMark/>
          </w:tcPr>
          <w:p w:rsidR="006004CD" w:rsidRPr="00A3542C" w:rsidRDefault="006004CD" w:rsidP="006004CD">
            <w:pPr>
              <w:rPr>
                <w:bCs w:val="0"/>
                <w:color w:val="000000"/>
              </w:rPr>
            </w:pPr>
            <w:r w:rsidRPr="00A3542C">
              <w:rPr>
                <w:bCs w:val="0"/>
                <w:color w:val="000000"/>
              </w:rPr>
              <w:t>В какой фазе клеточного цикла происходит репликация ДНК?</w:t>
            </w:r>
            <w:r w:rsidRPr="00A3542C">
              <w:rPr>
                <w:bCs w:val="0"/>
                <w:color w:val="000000"/>
              </w:rPr>
              <w:br/>
              <w:t>1) G1</w:t>
            </w:r>
            <w:r w:rsidRPr="00A3542C">
              <w:rPr>
                <w:bCs w:val="0"/>
                <w:color w:val="000000"/>
              </w:rPr>
              <w:br/>
              <w:t>2) S</w:t>
            </w:r>
            <w:r w:rsidRPr="00A3542C">
              <w:rPr>
                <w:bCs w:val="0"/>
                <w:color w:val="000000"/>
              </w:rPr>
              <w:br/>
              <w:t>3) G2</w:t>
            </w:r>
            <w:r w:rsidRPr="00A3542C">
              <w:rPr>
                <w:bCs w:val="0"/>
                <w:color w:val="000000"/>
              </w:rPr>
              <w:br/>
              <w:t>4) M</w:t>
            </w:r>
          </w:p>
        </w:tc>
        <w:tc>
          <w:tcPr>
            <w:tcW w:w="773" w:type="pct"/>
            <w:shd w:val="clear" w:color="auto" w:fill="FFFFFF" w:themeFill="background1"/>
            <w:noWrap/>
            <w:hideMark/>
          </w:tcPr>
          <w:p w:rsidR="006004CD" w:rsidRPr="00A3542C" w:rsidRDefault="006004CD" w:rsidP="006004CD">
            <w:pPr>
              <w:rPr>
                <w:bCs w:val="0"/>
                <w:color w:val="000000"/>
              </w:rPr>
            </w:pPr>
            <w:r w:rsidRPr="00A3542C">
              <w:rPr>
                <w:bCs w:val="0"/>
                <w:color w:val="000000"/>
              </w:rPr>
              <w:t>2</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ОПК-1</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Процесс преимущественного выживания и размножения наиболее приспособленных особей</w:t>
            </w:r>
          </w:p>
        </w:tc>
        <w:tc>
          <w:tcPr>
            <w:tcW w:w="773" w:type="pct"/>
            <w:shd w:val="clear" w:color="auto" w:fill="FFFFFF" w:themeFill="background1"/>
            <w:noWrap/>
            <w:hideMark/>
          </w:tcPr>
          <w:p w:rsidR="006004CD" w:rsidRPr="00A3542C" w:rsidRDefault="006004CD" w:rsidP="006004CD">
            <w:pPr>
              <w:rPr>
                <w:bCs w:val="0"/>
                <w:color w:val="000000"/>
              </w:rPr>
            </w:pPr>
            <w:r w:rsidRPr="00A3542C">
              <w:rPr>
                <w:bCs w:val="0"/>
                <w:color w:val="000000"/>
              </w:rPr>
              <w:t>Естественный отбор</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ОПК-1</w:t>
            </w:r>
          </w:p>
        </w:tc>
        <w:tc>
          <w:tcPr>
            <w:tcW w:w="3381" w:type="pct"/>
            <w:shd w:val="clear" w:color="auto" w:fill="FFFFFF" w:themeFill="background1"/>
            <w:hideMark/>
          </w:tcPr>
          <w:p w:rsidR="006004CD" w:rsidRPr="00A3542C" w:rsidRDefault="006004CD" w:rsidP="006004CD">
            <w:pPr>
              <w:rPr>
                <w:bCs w:val="0"/>
                <w:color w:val="000000"/>
              </w:rPr>
            </w:pPr>
            <w:r w:rsidRPr="00A3542C">
              <w:rPr>
                <w:bCs w:val="0"/>
                <w:color w:val="000000"/>
              </w:rPr>
              <w:t>Какой биологический фактор антропогенеза связан с генетическим разнообразием?</w:t>
            </w:r>
            <w:r w:rsidRPr="00A3542C">
              <w:rPr>
                <w:bCs w:val="0"/>
                <w:color w:val="000000"/>
              </w:rPr>
              <w:br/>
              <w:t>1) Естественный отбор</w:t>
            </w:r>
            <w:r w:rsidRPr="00A3542C">
              <w:rPr>
                <w:bCs w:val="0"/>
                <w:color w:val="000000"/>
              </w:rPr>
              <w:br/>
              <w:t>2) Изменчивость</w:t>
            </w:r>
            <w:r w:rsidRPr="00A3542C">
              <w:rPr>
                <w:bCs w:val="0"/>
                <w:color w:val="000000"/>
              </w:rPr>
              <w:br/>
              <w:t>3) Изоляция</w:t>
            </w:r>
            <w:r w:rsidRPr="00A3542C">
              <w:rPr>
                <w:bCs w:val="0"/>
                <w:color w:val="000000"/>
              </w:rPr>
              <w:br/>
              <w:t>4) Конкурентность</w:t>
            </w:r>
          </w:p>
        </w:tc>
        <w:tc>
          <w:tcPr>
            <w:tcW w:w="773" w:type="pct"/>
            <w:shd w:val="clear" w:color="auto" w:fill="FFFFFF" w:themeFill="background1"/>
            <w:noWrap/>
            <w:hideMark/>
          </w:tcPr>
          <w:p w:rsidR="006004CD" w:rsidRPr="00A3542C" w:rsidRDefault="006004CD" w:rsidP="006004CD">
            <w:pPr>
              <w:rPr>
                <w:bCs w:val="0"/>
                <w:color w:val="000000"/>
              </w:rPr>
            </w:pPr>
            <w:r w:rsidRPr="00A3542C">
              <w:rPr>
                <w:bCs w:val="0"/>
                <w:color w:val="000000"/>
              </w:rPr>
              <w:t>2</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ОПК-1</w:t>
            </w:r>
          </w:p>
        </w:tc>
        <w:tc>
          <w:tcPr>
            <w:tcW w:w="3381" w:type="pct"/>
            <w:shd w:val="clear" w:color="auto" w:fill="FFFFFF" w:themeFill="background1"/>
            <w:hideMark/>
          </w:tcPr>
          <w:p w:rsidR="006004CD" w:rsidRPr="00A3542C" w:rsidRDefault="006004CD" w:rsidP="006004CD">
            <w:pPr>
              <w:rPr>
                <w:bCs w:val="0"/>
                <w:color w:val="000000"/>
              </w:rPr>
            </w:pPr>
            <w:r w:rsidRPr="00A3542C">
              <w:rPr>
                <w:bCs w:val="0"/>
                <w:color w:val="000000"/>
              </w:rPr>
              <w:t>Какой биологический фактор антропогенеза является направляющим?</w:t>
            </w:r>
            <w:r w:rsidRPr="00A3542C">
              <w:rPr>
                <w:bCs w:val="0"/>
                <w:color w:val="000000"/>
              </w:rPr>
              <w:br/>
              <w:t>1) Наследственность</w:t>
            </w:r>
            <w:r w:rsidRPr="00A3542C">
              <w:rPr>
                <w:bCs w:val="0"/>
                <w:color w:val="000000"/>
              </w:rPr>
              <w:br/>
              <w:t>2) Изменчивость</w:t>
            </w:r>
            <w:r w:rsidRPr="00A3542C">
              <w:rPr>
                <w:bCs w:val="0"/>
                <w:color w:val="000000"/>
              </w:rPr>
              <w:br/>
              <w:t>3) Естественный отбор</w:t>
            </w:r>
            <w:r w:rsidRPr="00A3542C">
              <w:rPr>
                <w:bCs w:val="0"/>
                <w:color w:val="000000"/>
              </w:rPr>
              <w:br/>
              <w:t>4) Изоляция</w:t>
            </w:r>
          </w:p>
        </w:tc>
        <w:tc>
          <w:tcPr>
            <w:tcW w:w="773" w:type="pct"/>
            <w:shd w:val="clear" w:color="auto" w:fill="FFFFFF" w:themeFill="background1"/>
            <w:noWrap/>
            <w:hideMark/>
          </w:tcPr>
          <w:p w:rsidR="006004CD" w:rsidRPr="00A3542C" w:rsidRDefault="006004CD" w:rsidP="006004CD">
            <w:pPr>
              <w:jc w:val="right"/>
              <w:rPr>
                <w:bCs w:val="0"/>
                <w:color w:val="000000"/>
              </w:rPr>
            </w:pPr>
            <w:r w:rsidRPr="00A3542C">
              <w:rPr>
                <w:bCs w:val="0"/>
                <w:color w:val="000000"/>
              </w:rPr>
              <w:t>3</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ОПК-1</w:t>
            </w:r>
          </w:p>
        </w:tc>
        <w:tc>
          <w:tcPr>
            <w:tcW w:w="3381" w:type="pct"/>
            <w:shd w:val="clear" w:color="auto" w:fill="FFFFFF" w:themeFill="background1"/>
            <w:noWrap/>
            <w:hideMark/>
          </w:tcPr>
          <w:p w:rsidR="006004CD" w:rsidRPr="00A3542C" w:rsidRDefault="006004CD" w:rsidP="006004CD">
            <w:pPr>
              <w:rPr>
                <w:bCs w:val="0"/>
                <w:color w:val="000000"/>
              </w:rPr>
            </w:pPr>
            <w:r w:rsidRPr="00A3542C">
              <w:rPr>
                <w:bCs w:val="0"/>
                <w:color w:val="000000"/>
              </w:rPr>
              <w:t>Где происходит трансляция во время синтеза белка?</w:t>
            </w:r>
          </w:p>
        </w:tc>
        <w:tc>
          <w:tcPr>
            <w:tcW w:w="773" w:type="pct"/>
            <w:shd w:val="clear" w:color="auto" w:fill="FFFFFF" w:themeFill="background1"/>
            <w:noWrap/>
            <w:hideMark/>
          </w:tcPr>
          <w:p w:rsidR="006004CD" w:rsidRPr="00A3542C" w:rsidRDefault="006004CD" w:rsidP="006004CD">
            <w:pPr>
              <w:rPr>
                <w:bCs w:val="0"/>
                <w:color w:val="000000"/>
              </w:rPr>
            </w:pPr>
            <w:r w:rsidRPr="00A3542C">
              <w:rPr>
                <w:bCs w:val="0"/>
                <w:color w:val="000000"/>
              </w:rPr>
              <w:t>В цитоплазме</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ОПК-1</w:t>
            </w:r>
          </w:p>
        </w:tc>
        <w:tc>
          <w:tcPr>
            <w:tcW w:w="3381" w:type="pct"/>
            <w:shd w:val="clear" w:color="auto" w:fill="FFFFFF" w:themeFill="background1"/>
            <w:hideMark/>
          </w:tcPr>
          <w:p w:rsidR="006004CD" w:rsidRPr="00A3542C" w:rsidRDefault="006004CD" w:rsidP="006004CD">
            <w:pPr>
              <w:rPr>
                <w:bCs w:val="0"/>
                <w:color w:val="000000"/>
              </w:rPr>
            </w:pPr>
            <w:r w:rsidRPr="00A3542C">
              <w:rPr>
                <w:bCs w:val="0"/>
                <w:color w:val="000000"/>
              </w:rPr>
              <w:t>Какая РНК доставляет аминокислоты к рибосомам?</w:t>
            </w:r>
            <w:r w:rsidRPr="00A3542C">
              <w:rPr>
                <w:bCs w:val="0"/>
                <w:color w:val="000000"/>
              </w:rPr>
              <w:br/>
              <w:t>1) мРНК</w:t>
            </w:r>
            <w:r w:rsidRPr="00A3542C">
              <w:rPr>
                <w:bCs w:val="0"/>
                <w:color w:val="000000"/>
              </w:rPr>
              <w:br/>
              <w:t>2) тРНК</w:t>
            </w:r>
            <w:r w:rsidRPr="00A3542C">
              <w:rPr>
                <w:bCs w:val="0"/>
                <w:color w:val="000000"/>
              </w:rPr>
              <w:br/>
              <w:t>3) рРНК</w:t>
            </w:r>
            <w:r w:rsidRPr="00A3542C">
              <w:rPr>
                <w:bCs w:val="0"/>
                <w:color w:val="000000"/>
              </w:rPr>
              <w:br/>
              <w:t>4) миРНК</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2</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ОПК-3</w:t>
            </w:r>
          </w:p>
        </w:tc>
        <w:tc>
          <w:tcPr>
            <w:tcW w:w="3381" w:type="pct"/>
            <w:shd w:val="clear" w:color="auto" w:fill="FFFFFF" w:themeFill="background1"/>
            <w:vAlign w:val="bottom"/>
            <w:hideMark/>
          </w:tcPr>
          <w:p w:rsidR="006004CD" w:rsidRPr="00A3542C" w:rsidRDefault="006004CD" w:rsidP="006004CD">
            <w:pPr>
              <w:rPr>
                <w:bCs w:val="0"/>
                <w:color w:val="000000"/>
              </w:rPr>
            </w:pPr>
            <w:r w:rsidRPr="00A3542C">
              <w:rPr>
                <w:bCs w:val="0"/>
                <w:color w:val="000000"/>
              </w:rPr>
              <w:t>Что является конечным продуктом окисления альдегида?</w:t>
            </w:r>
            <w:r w:rsidRPr="00A3542C">
              <w:rPr>
                <w:bCs w:val="0"/>
                <w:color w:val="000000"/>
              </w:rPr>
              <w:br/>
            </w:r>
            <w:r w:rsidRPr="00A3542C">
              <w:rPr>
                <w:bCs w:val="0"/>
                <w:color w:val="000000"/>
              </w:rPr>
              <w:lastRenderedPageBreak/>
              <w:t>1. Карбоновая кислота</w:t>
            </w:r>
            <w:r w:rsidRPr="00A3542C">
              <w:rPr>
                <w:bCs w:val="0"/>
                <w:color w:val="000000"/>
              </w:rPr>
              <w:br/>
              <w:t>2. Полуацеталь</w:t>
            </w:r>
            <w:r w:rsidRPr="00A3542C">
              <w:rPr>
                <w:bCs w:val="0"/>
                <w:color w:val="000000"/>
              </w:rPr>
              <w:br/>
              <w:t>3. Гидрат альдегида</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lastRenderedPageBreak/>
              <w:t>1</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lastRenderedPageBreak/>
              <w:t>ОПК-3</w:t>
            </w:r>
          </w:p>
        </w:tc>
        <w:tc>
          <w:tcPr>
            <w:tcW w:w="3381" w:type="pct"/>
            <w:shd w:val="clear" w:color="auto" w:fill="FFFFFF" w:themeFill="background1"/>
            <w:vAlign w:val="bottom"/>
            <w:hideMark/>
          </w:tcPr>
          <w:p w:rsidR="006004CD" w:rsidRPr="00A3542C" w:rsidRDefault="006004CD" w:rsidP="006004CD">
            <w:pPr>
              <w:rPr>
                <w:bCs w:val="0"/>
                <w:color w:val="000000"/>
              </w:rPr>
            </w:pPr>
            <w:r w:rsidRPr="00A3542C">
              <w:rPr>
                <w:bCs w:val="0"/>
                <w:color w:val="000000"/>
              </w:rPr>
              <w:t>Какой из перечисленных алканов имеет наибольшую молекулярную массу?</w:t>
            </w:r>
            <w:r w:rsidRPr="00A3542C">
              <w:rPr>
                <w:bCs w:val="0"/>
                <w:color w:val="000000"/>
              </w:rPr>
              <w:br/>
              <w:t>1. Бутан</w:t>
            </w:r>
            <w:r w:rsidRPr="00A3542C">
              <w:rPr>
                <w:bCs w:val="0"/>
                <w:color w:val="000000"/>
              </w:rPr>
              <w:br/>
              <w:t>2. Метан</w:t>
            </w:r>
            <w:r w:rsidRPr="00A3542C">
              <w:rPr>
                <w:bCs w:val="0"/>
                <w:color w:val="000000"/>
              </w:rPr>
              <w:br/>
              <w:t>3. Этан</w:t>
            </w:r>
            <w:r w:rsidRPr="00A3542C">
              <w:rPr>
                <w:bCs w:val="0"/>
                <w:color w:val="000000"/>
              </w:rPr>
              <w:br/>
              <w:t>4. Пропан</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1</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ОПК-3</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Валидность, которая отражает сходство механизмов заболевания с параметрами модели, называется:</w:t>
            </w:r>
            <w:r w:rsidRPr="00A3542C">
              <w:rPr>
                <w:bCs w:val="0"/>
                <w:color w:val="000000"/>
              </w:rPr>
              <w:br/>
              <w:t xml:space="preserve"> 1) Предиктивная</w:t>
            </w:r>
            <w:r w:rsidRPr="00A3542C">
              <w:rPr>
                <w:bCs w:val="0"/>
                <w:color w:val="000000"/>
              </w:rPr>
              <w:br/>
              <w:t xml:space="preserve"> 2) Конструктивная</w:t>
            </w:r>
            <w:r w:rsidRPr="00A3542C">
              <w:rPr>
                <w:bCs w:val="0"/>
                <w:color w:val="000000"/>
              </w:rPr>
              <w:br/>
              <w:t xml:space="preserve"> 3) Внутренняя</w:t>
            </w:r>
            <w:r w:rsidRPr="00A3542C">
              <w:rPr>
                <w:bCs w:val="0"/>
                <w:color w:val="000000"/>
              </w:rPr>
              <w:br/>
              <w:t xml:space="preserve"> 4) Диагностическая</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2</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ОПК-3</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Какая валидность отражает, насколько эффективность фармакологических агентов, показанная на модели заболевания, позволяет предсказать их клиническую эффективность?</w:t>
            </w:r>
            <w:r w:rsidRPr="00A3542C">
              <w:rPr>
                <w:bCs w:val="0"/>
                <w:color w:val="000000"/>
              </w:rPr>
              <w:br/>
              <w:t xml:space="preserve"> 1) Конструктивная</w:t>
            </w:r>
            <w:r w:rsidRPr="00A3542C">
              <w:rPr>
                <w:bCs w:val="0"/>
                <w:color w:val="000000"/>
              </w:rPr>
              <w:br/>
              <w:t xml:space="preserve"> 2) Внутренняя</w:t>
            </w:r>
            <w:r w:rsidRPr="00A3542C">
              <w:rPr>
                <w:bCs w:val="0"/>
                <w:color w:val="000000"/>
              </w:rPr>
              <w:br/>
              <w:t xml:space="preserve"> 3) Предиктивная</w:t>
            </w:r>
            <w:r w:rsidRPr="00A3542C">
              <w:rPr>
                <w:bCs w:val="0"/>
                <w:color w:val="000000"/>
              </w:rPr>
              <w:br/>
              <w:t xml:space="preserve"> 3) Контентная</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3</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ОПК-3</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Переменные, которые фиксируют исследователи в определенной временной точке проведения эксперимента на животных являются 1) зависимыми или 2) независимыми?</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2</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ОПК-3</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Переменные, которые меняются во время проведения эксперимента на животных назваются 1) зависимыми или 2) независимыми?</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1</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ОПК-3</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Величины или факторы, которые исследователи определяют параметрами эксперимента так, чтобы они оставаться постоянными и не влияли на зависимые переменные назваются: 1) константы; 2) контролируемые факторы; 3) дезадаптационные факторы?</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3</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ОПК-3</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Какие две задачи в доклинических исследованиях решает использование генетически однородных линий животных : 1) Повышение воспроизводимости результатов исследований; 2) Сокрашение выборки экспериментальных животных; 3) Повышение толерантности животных к экспериментам; 4) Увеличение скорости адаптации к условиям эксперимента?</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1,2</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ОПК-3</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Какой консервант для хранения биологических препаратов, со временем проявляет кислую реакцию среды: 1) хлорид натрия; 2) тиосульфат; 3) фенол; 4) формалин?</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4</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ОПК-7</w:t>
            </w:r>
          </w:p>
        </w:tc>
        <w:tc>
          <w:tcPr>
            <w:tcW w:w="3381" w:type="pct"/>
            <w:shd w:val="clear" w:color="auto" w:fill="FFFFFF" w:themeFill="background1"/>
            <w:hideMark/>
          </w:tcPr>
          <w:p w:rsidR="006004CD" w:rsidRPr="00A3542C" w:rsidRDefault="006004CD" w:rsidP="006004CD">
            <w:pPr>
              <w:rPr>
                <w:bCs w:val="0"/>
                <w:color w:val="000000"/>
              </w:rPr>
            </w:pPr>
            <w:r w:rsidRPr="00A3542C">
              <w:rPr>
                <w:bCs w:val="0"/>
                <w:color w:val="000000"/>
              </w:rPr>
              <w:t xml:space="preserve">Выберите две задачи генетического картирования? </w:t>
            </w:r>
            <w:r w:rsidRPr="00A3542C">
              <w:rPr>
                <w:bCs w:val="0"/>
                <w:color w:val="000000"/>
              </w:rPr>
              <w:br/>
              <w:t>1. Определение последовательности нуклеотидов в геноме</w:t>
            </w:r>
            <w:r w:rsidRPr="00A3542C">
              <w:rPr>
                <w:bCs w:val="0"/>
                <w:color w:val="000000"/>
              </w:rPr>
              <w:br/>
              <w:t>2. Установление расположения генов на хромосомах</w:t>
            </w:r>
            <w:r w:rsidRPr="00A3542C">
              <w:rPr>
                <w:bCs w:val="0"/>
                <w:color w:val="000000"/>
              </w:rPr>
              <w:br/>
              <w:t>3. Изучение экспрессии генов в клетках</w:t>
            </w:r>
            <w:r w:rsidRPr="00A3542C">
              <w:rPr>
                <w:bCs w:val="0"/>
                <w:color w:val="000000"/>
              </w:rPr>
              <w:br/>
              <w:t>4. Построение карты генетических маркеров и локусов</w:t>
            </w:r>
          </w:p>
        </w:tc>
        <w:tc>
          <w:tcPr>
            <w:tcW w:w="773" w:type="pct"/>
            <w:shd w:val="clear" w:color="auto" w:fill="FFFFFF" w:themeFill="background1"/>
            <w:noWrap/>
            <w:hideMark/>
          </w:tcPr>
          <w:p w:rsidR="006004CD" w:rsidRPr="00A3542C" w:rsidRDefault="006004CD" w:rsidP="006004CD">
            <w:pPr>
              <w:jc w:val="right"/>
              <w:rPr>
                <w:bCs w:val="0"/>
                <w:color w:val="000000"/>
              </w:rPr>
            </w:pPr>
            <w:r w:rsidRPr="00A3542C">
              <w:rPr>
                <w:bCs w:val="0"/>
                <w:color w:val="000000"/>
              </w:rPr>
              <w:t>2,4</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ОПК-7</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Дополните ответ. Вопрос.Как вы оцениваете успешность внедрения новых технологий?Ответ: Проанализировав, насколько технологии улучшили производительность и ...</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Качество</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ОПК-7</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 xml:space="preserve">Дополните ответ.Что такое молекулярный метаболизм?Ответ: </w:t>
            </w:r>
            <w:r w:rsidRPr="00A3542C">
              <w:rPr>
                <w:bCs w:val="0"/>
                <w:color w:val="000000"/>
              </w:rPr>
              <w:lastRenderedPageBreak/>
              <w:t>Это совокупность биохимических процессов, которые происходят на уровне ... и обеспечивают превращение веществ в энергию.</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lastRenderedPageBreak/>
              <w:t>Клетки</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lastRenderedPageBreak/>
              <w:t>ОПК-7</w:t>
            </w:r>
          </w:p>
        </w:tc>
        <w:tc>
          <w:tcPr>
            <w:tcW w:w="3381" w:type="pct"/>
            <w:shd w:val="clear" w:color="auto" w:fill="FFFFFF" w:themeFill="background1"/>
            <w:hideMark/>
          </w:tcPr>
          <w:p w:rsidR="006004CD" w:rsidRPr="00A3542C" w:rsidRDefault="006004CD" w:rsidP="006004CD">
            <w:pPr>
              <w:rPr>
                <w:bCs w:val="0"/>
                <w:color w:val="000000"/>
              </w:rPr>
            </w:pPr>
            <w:r w:rsidRPr="00A3542C">
              <w:rPr>
                <w:bCs w:val="0"/>
                <w:color w:val="000000"/>
              </w:rPr>
              <w:t>Что такое диагностический биомаркер?</w:t>
            </w:r>
            <w:r w:rsidRPr="00A3542C">
              <w:rPr>
                <w:bCs w:val="0"/>
                <w:color w:val="000000"/>
              </w:rPr>
              <w:br/>
              <w:t>1. Показатель, предсказывающий течение заболевания</w:t>
            </w:r>
            <w:r w:rsidRPr="00A3542C">
              <w:rPr>
                <w:bCs w:val="0"/>
                <w:color w:val="000000"/>
              </w:rPr>
              <w:br/>
              <w:t>2. Показатель, отражающий ответ на лекарство</w:t>
            </w:r>
            <w:r w:rsidRPr="00A3542C">
              <w:rPr>
                <w:bCs w:val="0"/>
                <w:color w:val="000000"/>
              </w:rPr>
              <w:br/>
              <w:t>3. Показатель, используемый для выявления заболевания</w:t>
            </w:r>
            <w:r w:rsidRPr="00A3542C">
              <w:rPr>
                <w:bCs w:val="0"/>
                <w:color w:val="000000"/>
              </w:rPr>
              <w:br/>
              <w:t>4. Общий термин для биологических показателей</w:t>
            </w:r>
          </w:p>
        </w:tc>
        <w:tc>
          <w:tcPr>
            <w:tcW w:w="773" w:type="pct"/>
            <w:shd w:val="clear" w:color="auto" w:fill="FFFFFF" w:themeFill="background1"/>
            <w:noWrap/>
            <w:hideMark/>
          </w:tcPr>
          <w:p w:rsidR="006004CD" w:rsidRPr="00A3542C" w:rsidRDefault="006004CD" w:rsidP="006004CD">
            <w:pPr>
              <w:jc w:val="right"/>
              <w:rPr>
                <w:bCs w:val="0"/>
                <w:color w:val="000000"/>
              </w:rPr>
            </w:pPr>
            <w:r w:rsidRPr="00A3542C">
              <w:rPr>
                <w:bCs w:val="0"/>
                <w:color w:val="000000"/>
              </w:rPr>
              <w:t>3</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ОПК-7</w:t>
            </w:r>
          </w:p>
        </w:tc>
        <w:tc>
          <w:tcPr>
            <w:tcW w:w="3381" w:type="pct"/>
            <w:shd w:val="clear" w:color="auto" w:fill="FFFFFF" w:themeFill="background1"/>
            <w:vAlign w:val="bottom"/>
            <w:hideMark/>
          </w:tcPr>
          <w:p w:rsidR="006004CD" w:rsidRPr="00A3542C" w:rsidRDefault="006004CD" w:rsidP="006004CD">
            <w:pPr>
              <w:rPr>
                <w:bCs w:val="0"/>
                <w:color w:val="000000"/>
              </w:rPr>
            </w:pPr>
            <w:r w:rsidRPr="00A3542C">
              <w:rPr>
                <w:bCs w:val="0"/>
                <w:color w:val="000000"/>
              </w:rPr>
              <w:t xml:space="preserve">Выберите два полисахарида, которые синтезируются в клетках человека? </w:t>
            </w:r>
            <w:r w:rsidRPr="00A3542C">
              <w:rPr>
                <w:bCs w:val="0"/>
                <w:color w:val="000000"/>
              </w:rPr>
              <w:br/>
              <w:t>1. Гликоген</w:t>
            </w:r>
            <w:r w:rsidRPr="00A3542C">
              <w:rPr>
                <w:bCs w:val="0"/>
                <w:color w:val="000000"/>
              </w:rPr>
              <w:br/>
              <w:t>2. Целлюлоза</w:t>
            </w:r>
            <w:r w:rsidRPr="00A3542C">
              <w:rPr>
                <w:bCs w:val="0"/>
                <w:color w:val="000000"/>
              </w:rPr>
              <w:br/>
              <w:t>3. Хитин</w:t>
            </w:r>
            <w:r w:rsidRPr="00A3542C">
              <w:rPr>
                <w:bCs w:val="0"/>
                <w:color w:val="000000"/>
              </w:rPr>
              <w:br/>
              <w:t>4. Гиалуроновая кислота</w:t>
            </w:r>
          </w:p>
        </w:tc>
        <w:tc>
          <w:tcPr>
            <w:tcW w:w="773" w:type="pct"/>
            <w:shd w:val="clear" w:color="auto" w:fill="FFFFFF" w:themeFill="background1"/>
            <w:noWrap/>
            <w:vAlign w:val="bottom"/>
            <w:hideMark/>
          </w:tcPr>
          <w:p w:rsidR="006004CD" w:rsidRPr="00A3542C" w:rsidRDefault="006004CD" w:rsidP="006004CD">
            <w:pPr>
              <w:jc w:val="right"/>
              <w:rPr>
                <w:bCs w:val="0"/>
                <w:color w:val="000000"/>
              </w:rPr>
            </w:pPr>
            <w:r w:rsidRPr="00A3542C">
              <w:rPr>
                <w:bCs w:val="0"/>
                <w:color w:val="000000"/>
              </w:rPr>
              <w:t>1,4</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ОПК-7</w:t>
            </w:r>
          </w:p>
        </w:tc>
        <w:tc>
          <w:tcPr>
            <w:tcW w:w="3381" w:type="pct"/>
            <w:shd w:val="clear" w:color="auto" w:fill="FFFFFF" w:themeFill="background1"/>
            <w:vAlign w:val="bottom"/>
            <w:hideMark/>
          </w:tcPr>
          <w:p w:rsidR="006004CD" w:rsidRPr="00A3542C" w:rsidRDefault="006004CD" w:rsidP="006004CD">
            <w:pPr>
              <w:rPr>
                <w:bCs w:val="0"/>
                <w:color w:val="000000"/>
              </w:rPr>
            </w:pPr>
            <w:r w:rsidRPr="00A3542C">
              <w:rPr>
                <w:bCs w:val="0"/>
                <w:color w:val="000000"/>
              </w:rPr>
              <w:t>Какой этап является первым при использовании олигонуклеотидов или пептидов для специфического связывания с мишенями?</w:t>
            </w:r>
            <w:r w:rsidRPr="00A3542C">
              <w:rPr>
                <w:bCs w:val="0"/>
                <w:color w:val="000000"/>
              </w:rPr>
              <w:br/>
              <w:t>1. Синтез специфичных молекул</w:t>
            </w:r>
            <w:r w:rsidRPr="00A3542C">
              <w:rPr>
                <w:bCs w:val="0"/>
                <w:color w:val="000000"/>
              </w:rPr>
              <w:br/>
              <w:t>2. Идентификация мишени</w:t>
            </w:r>
            <w:r w:rsidRPr="00A3542C">
              <w:rPr>
                <w:bCs w:val="0"/>
                <w:color w:val="000000"/>
              </w:rPr>
              <w:br/>
              <w:t>3. Визуализация взаимодействия</w:t>
            </w:r>
            <w:r w:rsidRPr="00A3542C">
              <w:rPr>
                <w:bCs w:val="0"/>
                <w:color w:val="000000"/>
              </w:rPr>
              <w:br/>
              <w:t>4. Связывание молекул с мишенью</w:t>
            </w:r>
          </w:p>
        </w:tc>
        <w:tc>
          <w:tcPr>
            <w:tcW w:w="773" w:type="pct"/>
            <w:shd w:val="clear" w:color="auto" w:fill="FFFFFF" w:themeFill="background1"/>
            <w:noWrap/>
            <w:vAlign w:val="bottom"/>
            <w:hideMark/>
          </w:tcPr>
          <w:p w:rsidR="006004CD" w:rsidRPr="00A3542C" w:rsidRDefault="006004CD" w:rsidP="006004CD">
            <w:pPr>
              <w:jc w:val="right"/>
              <w:rPr>
                <w:bCs w:val="0"/>
                <w:color w:val="000000"/>
              </w:rPr>
            </w:pPr>
            <w:r w:rsidRPr="00A3542C">
              <w:rPr>
                <w:bCs w:val="0"/>
                <w:color w:val="000000"/>
              </w:rPr>
              <w:t>2</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ОПК-7</w:t>
            </w:r>
          </w:p>
        </w:tc>
        <w:tc>
          <w:tcPr>
            <w:tcW w:w="3381" w:type="pct"/>
            <w:shd w:val="clear" w:color="auto" w:fill="FFFFFF" w:themeFill="background1"/>
            <w:vAlign w:val="bottom"/>
            <w:hideMark/>
          </w:tcPr>
          <w:p w:rsidR="006004CD" w:rsidRPr="00A3542C" w:rsidRDefault="006004CD" w:rsidP="006004CD">
            <w:pPr>
              <w:rPr>
                <w:bCs w:val="0"/>
                <w:color w:val="000000"/>
              </w:rPr>
            </w:pPr>
            <w:r w:rsidRPr="00A3542C">
              <w:rPr>
                <w:bCs w:val="0"/>
                <w:color w:val="000000"/>
              </w:rPr>
              <w:t>Какой этап является первым в методе диализа для очистки белков?</w:t>
            </w:r>
            <w:r w:rsidRPr="00A3542C">
              <w:rPr>
                <w:bCs w:val="0"/>
                <w:color w:val="000000"/>
              </w:rPr>
              <w:br/>
              <w:t>1. Выбор полупроницаемой мембраны</w:t>
            </w:r>
            <w:r w:rsidRPr="00A3542C">
              <w:rPr>
                <w:bCs w:val="0"/>
                <w:color w:val="000000"/>
              </w:rPr>
              <w:br/>
              <w:t>2. Подготовка образца белка</w:t>
            </w:r>
            <w:r w:rsidRPr="00A3542C">
              <w:rPr>
                <w:bCs w:val="0"/>
                <w:color w:val="000000"/>
              </w:rPr>
              <w:br/>
              <w:t>3. Погружение мешка в буфер</w:t>
            </w:r>
            <w:r w:rsidRPr="00A3542C">
              <w:rPr>
                <w:bCs w:val="0"/>
                <w:color w:val="000000"/>
              </w:rPr>
              <w:br/>
              <w:t>4. Помещение образца в диализный мешок</w:t>
            </w:r>
          </w:p>
        </w:tc>
        <w:tc>
          <w:tcPr>
            <w:tcW w:w="773" w:type="pct"/>
            <w:shd w:val="clear" w:color="auto" w:fill="FFFFFF" w:themeFill="background1"/>
            <w:noWrap/>
            <w:vAlign w:val="bottom"/>
            <w:hideMark/>
          </w:tcPr>
          <w:p w:rsidR="006004CD" w:rsidRPr="00A3542C" w:rsidRDefault="006004CD" w:rsidP="006004CD">
            <w:pPr>
              <w:jc w:val="right"/>
              <w:rPr>
                <w:bCs w:val="0"/>
                <w:color w:val="000000"/>
              </w:rPr>
            </w:pPr>
            <w:r w:rsidRPr="00A3542C">
              <w:rPr>
                <w:bCs w:val="0"/>
                <w:color w:val="000000"/>
              </w:rPr>
              <w:t>1</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ОПК-7</w:t>
            </w:r>
          </w:p>
        </w:tc>
        <w:tc>
          <w:tcPr>
            <w:tcW w:w="3381"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Какой белок отсутствует в сыворотке крови в отличие от плазмы?</w:t>
            </w:r>
          </w:p>
        </w:tc>
        <w:tc>
          <w:tcPr>
            <w:tcW w:w="773"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фибриноген</w:t>
            </w:r>
          </w:p>
        </w:tc>
      </w:tr>
      <w:tr w:rsidR="006004CD" w:rsidRPr="00A3542C" w:rsidTr="00A3542C">
        <w:trPr>
          <w:trHeight w:val="315"/>
        </w:trPr>
        <w:tc>
          <w:tcPr>
            <w:tcW w:w="846" w:type="pct"/>
            <w:shd w:val="clear" w:color="auto" w:fill="FFFFFF" w:themeFill="background1"/>
            <w:noWrap/>
            <w:vAlign w:val="bottom"/>
            <w:hideMark/>
          </w:tcPr>
          <w:p w:rsidR="006004CD" w:rsidRPr="00A3542C" w:rsidRDefault="006004CD" w:rsidP="006004CD">
            <w:pPr>
              <w:rPr>
                <w:bCs w:val="0"/>
                <w:color w:val="000000"/>
              </w:rPr>
            </w:pPr>
            <w:r w:rsidRPr="00A3542C">
              <w:rPr>
                <w:bCs w:val="0"/>
                <w:color w:val="000000"/>
              </w:rPr>
              <w:t>ОПК-7</w:t>
            </w:r>
          </w:p>
        </w:tc>
        <w:tc>
          <w:tcPr>
            <w:tcW w:w="3381" w:type="pct"/>
            <w:shd w:val="clear" w:color="auto" w:fill="FFFFFF" w:themeFill="background1"/>
            <w:vAlign w:val="bottom"/>
            <w:hideMark/>
          </w:tcPr>
          <w:p w:rsidR="006004CD" w:rsidRPr="00A3542C" w:rsidRDefault="006004CD" w:rsidP="006004CD">
            <w:pPr>
              <w:rPr>
                <w:bCs w:val="0"/>
                <w:color w:val="000000"/>
              </w:rPr>
            </w:pPr>
            <w:r w:rsidRPr="00A3542C">
              <w:rPr>
                <w:bCs w:val="0"/>
                <w:color w:val="000000"/>
              </w:rPr>
              <w:t xml:space="preserve">Выберите два типа  дыхания, характерные для опухолевых клеток с образованием молочной кислоты? </w:t>
            </w:r>
            <w:r w:rsidRPr="00A3542C">
              <w:rPr>
                <w:bCs w:val="0"/>
                <w:color w:val="000000"/>
              </w:rPr>
              <w:br/>
              <w:t>1. Аэробный гликолиз</w:t>
            </w:r>
            <w:r w:rsidRPr="00A3542C">
              <w:rPr>
                <w:bCs w:val="0"/>
                <w:color w:val="000000"/>
              </w:rPr>
              <w:br/>
              <w:t>2. Окислительное фосфорилирование</w:t>
            </w:r>
            <w:r w:rsidRPr="00A3542C">
              <w:rPr>
                <w:bCs w:val="0"/>
                <w:color w:val="000000"/>
              </w:rPr>
              <w:br/>
              <w:t>3. Анаэробный гликолиз</w:t>
            </w:r>
            <w:r w:rsidRPr="00A3542C">
              <w:rPr>
                <w:bCs w:val="0"/>
                <w:color w:val="000000"/>
              </w:rPr>
              <w:br/>
              <w:t>4. Цикл Кребса</w:t>
            </w:r>
          </w:p>
        </w:tc>
        <w:tc>
          <w:tcPr>
            <w:tcW w:w="773" w:type="pct"/>
            <w:shd w:val="clear" w:color="auto" w:fill="FFFFFF" w:themeFill="background1"/>
            <w:noWrap/>
            <w:vAlign w:val="bottom"/>
            <w:hideMark/>
          </w:tcPr>
          <w:p w:rsidR="006004CD" w:rsidRPr="00A3542C" w:rsidRDefault="006004CD" w:rsidP="006004CD">
            <w:pPr>
              <w:jc w:val="right"/>
              <w:rPr>
                <w:bCs w:val="0"/>
                <w:color w:val="000000"/>
              </w:rPr>
            </w:pPr>
            <w:r w:rsidRPr="00A3542C">
              <w:rPr>
                <w:bCs w:val="0"/>
                <w:color w:val="000000"/>
              </w:rPr>
              <w:t>1,3</w:t>
            </w:r>
          </w:p>
        </w:tc>
      </w:tr>
    </w:tbl>
    <w:p w:rsidR="006004CD" w:rsidRDefault="006004CD" w:rsidP="00A62520"/>
    <w:p w:rsidR="006004CD" w:rsidRPr="00EA5C5D" w:rsidRDefault="006004CD" w:rsidP="00A62520"/>
    <w:p w:rsidR="00880FE5" w:rsidRPr="00EA5C5D" w:rsidRDefault="00880FE5" w:rsidP="00A3542C">
      <w:pPr>
        <w:jc w:val="both"/>
        <w:rPr>
          <w:b/>
        </w:rPr>
      </w:pPr>
      <w:r w:rsidRPr="00EA5C5D">
        <w:rPr>
          <w:b/>
        </w:rPr>
        <w:t>7.3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880FE5" w:rsidRPr="00EA5C5D" w:rsidRDefault="00880FE5" w:rsidP="00A3542C">
      <w:pPr>
        <w:jc w:val="both"/>
      </w:pPr>
      <w:r w:rsidRPr="00EA5C5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880FE5" w:rsidRPr="00EA5C5D" w:rsidRDefault="00880FE5" w:rsidP="00A3542C">
      <w:pPr>
        <w:jc w:val="both"/>
      </w:pPr>
      <w:r w:rsidRPr="00EA5C5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стандартизированных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880FE5" w:rsidRPr="00EA5C5D" w:rsidRDefault="00880FE5" w:rsidP="00A3542C">
      <w:pPr>
        <w:jc w:val="both"/>
        <w:rPr>
          <w:b/>
          <w:i/>
        </w:rPr>
      </w:pPr>
    </w:p>
    <w:p w:rsidR="00880FE5" w:rsidRPr="00EA5C5D" w:rsidRDefault="00880FE5" w:rsidP="00A3542C">
      <w:pPr>
        <w:jc w:val="both"/>
      </w:pPr>
      <w:r w:rsidRPr="00EA5C5D">
        <w:t>Начальный – работа с конспектами лекций, подготовка к практическим занятиям.</w:t>
      </w:r>
    </w:p>
    <w:p w:rsidR="00880FE5" w:rsidRPr="00EA5C5D" w:rsidRDefault="00880FE5" w:rsidP="00A3542C">
      <w:pPr>
        <w:jc w:val="both"/>
      </w:pPr>
      <w:r w:rsidRPr="00EA5C5D">
        <w:t>Промежуточный – работа на практических занятиях, самостоятельная работа.</w:t>
      </w:r>
    </w:p>
    <w:p w:rsidR="00880FE5" w:rsidRPr="00EA5C5D" w:rsidRDefault="00880FE5" w:rsidP="00A3542C">
      <w:pPr>
        <w:jc w:val="both"/>
      </w:pPr>
      <w:r w:rsidRPr="00EA5C5D">
        <w:t>Итоговый – подготовка к аттестации (зачёту).</w:t>
      </w:r>
    </w:p>
    <w:p w:rsidR="00880FE5" w:rsidRPr="00EA5C5D" w:rsidRDefault="00880FE5" w:rsidP="00A3542C">
      <w:pPr>
        <w:jc w:val="both"/>
      </w:pPr>
    </w:p>
    <w:p w:rsidR="00880FE5" w:rsidRPr="00EA5C5D" w:rsidRDefault="00880FE5" w:rsidP="00A3542C">
      <w:pPr>
        <w:jc w:val="both"/>
      </w:pPr>
      <w:r w:rsidRPr="00EA5C5D">
        <w:lastRenderedPageBreak/>
        <w:t>Форма аттестации – зачёт;</w:t>
      </w:r>
    </w:p>
    <w:p w:rsidR="00880FE5" w:rsidRPr="00EA5C5D" w:rsidRDefault="00880FE5" w:rsidP="00A3542C">
      <w:pPr>
        <w:jc w:val="both"/>
        <w:rPr>
          <w:i/>
        </w:rPr>
      </w:pPr>
      <w:r w:rsidRPr="00EA5C5D">
        <w:rPr>
          <w:i/>
        </w:rPr>
        <w:t xml:space="preserve">1.Описание шкалы оценивания </w:t>
      </w:r>
    </w:p>
    <w:p w:rsidR="00880FE5" w:rsidRPr="00EA5C5D" w:rsidRDefault="00880FE5" w:rsidP="00A3542C">
      <w:pPr>
        <w:jc w:val="both"/>
      </w:pPr>
      <w:r w:rsidRPr="00EA5C5D">
        <w:t>– от 0 до 60 % заданий – незачтено;</w:t>
      </w:r>
    </w:p>
    <w:p w:rsidR="00880FE5" w:rsidRPr="00EA5C5D" w:rsidRDefault="00880FE5" w:rsidP="00A3542C">
      <w:pPr>
        <w:jc w:val="both"/>
      </w:pPr>
      <w:r w:rsidRPr="00EA5C5D">
        <w:t>– от 61 до 100 % – зачтено.</w:t>
      </w:r>
    </w:p>
    <w:p w:rsidR="00880FE5" w:rsidRPr="00EA5C5D" w:rsidRDefault="00880FE5" w:rsidP="00A3542C">
      <w:pPr>
        <w:jc w:val="both"/>
      </w:pPr>
      <w:r w:rsidRPr="00EA5C5D">
        <w:t>7.3.1. Методические материалы, определяющие процедуры оценивания знаний, умений, навыков и (или) опыта деятельности</w:t>
      </w:r>
    </w:p>
    <w:p w:rsidR="00880FE5" w:rsidRPr="00EA5C5D" w:rsidRDefault="00880FE5" w:rsidP="00A3542C">
      <w:pPr>
        <w:jc w:val="both"/>
      </w:pPr>
      <w:r w:rsidRPr="00EA5C5D">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880FE5" w:rsidRPr="00EA5C5D" w:rsidRDefault="00880FE5" w:rsidP="00A3542C">
      <w:pPr>
        <w:jc w:val="both"/>
      </w:pPr>
      <w:r w:rsidRPr="00EA5C5D">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880FE5" w:rsidRPr="00EA5C5D" w:rsidRDefault="00880FE5" w:rsidP="00A3542C">
      <w:pPr>
        <w:jc w:val="both"/>
      </w:pPr>
      <w:r w:rsidRPr="00EA5C5D">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880FE5" w:rsidRPr="00EA5C5D" w:rsidRDefault="00880FE5" w:rsidP="00A3542C">
      <w:pPr>
        <w:jc w:val="both"/>
      </w:pPr>
      <w:r w:rsidRPr="00EA5C5D">
        <w:t>4. Положение об итоговой государственной аттестации выпускников ФГБОУ ВО ПСПбГМУ им. И.П. Павлова Минздрава России.</w:t>
      </w:r>
    </w:p>
    <w:p w:rsidR="00880FE5" w:rsidRPr="00EA5C5D" w:rsidRDefault="00880FE5" w:rsidP="00A3542C">
      <w:pPr>
        <w:jc w:val="both"/>
      </w:pPr>
      <w:r w:rsidRPr="00EA5C5D">
        <w:t>5. Приказом Министерства Образования и науки РФ от 13.08.17 № 816 «Об утверждении организациями, осуществляющими образовательную деятельность, электронного обучения, дистанционных образовательных технологий при осуществлении образовательных программ».</w:t>
      </w:r>
    </w:p>
    <w:p w:rsidR="00880FE5" w:rsidRPr="00EA5C5D" w:rsidRDefault="00880FE5" w:rsidP="00A3542C">
      <w:pPr>
        <w:jc w:val="both"/>
      </w:pPr>
      <w:r w:rsidRPr="00EA5C5D">
        <w:t>8. Перечень основной и дополнительной учебной литературы, необходимой для освоения дисциплины</w:t>
      </w:r>
    </w:p>
    <w:p w:rsidR="00880FE5" w:rsidRPr="00EA5C5D" w:rsidRDefault="00880FE5" w:rsidP="00A3542C">
      <w:pPr>
        <w:jc w:val="both"/>
        <w:rPr>
          <w:b/>
        </w:rPr>
      </w:pPr>
      <w:r w:rsidRPr="00EA5C5D">
        <w:rPr>
          <w:b/>
        </w:rPr>
        <w:t>а) основная литература:</w:t>
      </w:r>
    </w:p>
    <w:p w:rsidR="00880FE5" w:rsidRPr="00EA5C5D" w:rsidRDefault="00880FE5" w:rsidP="00A3542C">
      <w:pPr>
        <w:jc w:val="both"/>
      </w:pPr>
      <w:r w:rsidRPr="00EA5C5D">
        <w:t>1. Клиническая биохимия [Электронный ресурс] : учебное пособие / Под ред. В.А. Ткачука - М. : ГЭОТАР-Медиа, 2008.</w:t>
      </w:r>
    </w:p>
    <w:p w:rsidR="00880FE5" w:rsidRPr="00EA5C5D" w:rsidRDefault="00880FE5" w:rsidP="00A3542C">
      <w:pPr>
        <w:jc w:val="both"/>
      </w:pPr>
      <w:r w:rsidRPr="00EA5C5D">
        <w:t>2. Клиническая лабораторная диагностика [Электронный ресурс] / Кишкун А.А. - М. : ГЭОТАР-Медиа, 2010.</w:t>
      </w:r>
    </w:p>
    <w:p w:rsidR="00880FE5" w:rsidRPr="00EA5C5D" w:rsidRDefault="00880FE5" w:rsidP="00A3542C">
      <w:pPr>
        <w:jc w:val="both"/>
      </w:pPr>
      <w:r w:rsidRPr="00EA5C5D">
        <w:t>3. Клиническая лабораторная диагностика [Электронный ресурс] : учебное пособие для медицинских сестер / Кишкун А.А. - М. : ГЭОТАР-Медиа, 2015.</w:t>
      </w:r>
    </w:p>
    <w:p w:rsidR="00880FE5" w:rsidRPr="00EA5C5D" w:rsidRDefault="00880FE5" w:rsidP="00A3542C">
      <w:pPr>
        <w:jc w:val="both"/>
      </w:pPr>
      <w:r w:rsidRPr="00EA5C5D">
        <w:t>4. Клиническая биохимия: курс лекций : учеб. пособие / В.Н. Титов. — М. : ИНФРА-М, 2017. — 441 с. + Доп. материалы [Электронный ресурс;— (Клиническая практика).</w:t>
      </w:r>
    </w:p>
    <w:p w:rsidR="00880FE5" w:rsidRPr="00EA5C5D" w:rsidRDefault="00880FE5" w:rsidP="00A3542C">
      <w:pPr>
        <w:jc w:val="both"/>
      </w:pPr>
      <w:r w:rsidRPr="00EA5C5D">
        <w:t>5. Клиническая биохимия: курс лекций : учеб. пособие / В.Н. Титов. — М. : ИНФРА-М,</w:t>
      </w:r>
    </w:p>
    <w:p w:rsidR="00880FE5" w:rsidRPr="00EA5C5D" w:rsidRDefault="00880FE5" w:rsidP="00A3542C">
      <w:pPr>
        <w:jc w:val="both"/>
      </w:pPr>
      <w:r w:rsidRPr="00EA5C5D">
        <w:t>2017. — 441 с. http://www.znanium.com]. — (Клиническая практика).</w:t>
      </w:r>
    </w:p>
    <w:p w:rsidR="00880FE5" w:rsidRPr="00EA5C5D" w:rsidRDefault="00880FE5" w:rsidP="00A3542C">
      <w:pPr>
        <w:jc w:val="both"/>
        <w:rPr>
          <w:b/>
        </w:rPr>
      </w:pPr>
      <w:r w:rsidRPr="00EA5C5D">
        <w:rPr>
          <w:b/>
        </w:rPr>
        <w:t>б) дополнительная литература:</w:t>
      </w:r>
    </w:p>
    <w:p w:rsidR="00880FE5" w:rsidRPr="00EA5C5D" w:rsidRDefault="00880FE5" w:rsidP="00A3542C">
      <w:pPr>
        <w:jc w:val="both"/>
      </w:pPr>
      <w:r w:rsidRPr="00EA5C5D">
        <w:t>1. Нельсон Д. , Кокс М. - Основы биохимии Ленинджера. Т. 1. - М., 2012. - 694 с.</w:t>
      </w:r>
    </w:p>
    <w:p w:rsidR="00880FE5" w:rsidRPr="00EA5C5D" w:rsidRDefault="00880FE5" w:rsidP="00A3542C">
      <w:pPr>
        <w:jc w:val="both"/>
      </w:pPr>
      <w:r w:rsidRPr="00EA5C5D">
        <w:t>2. Клиническая лабораторная диагностика: нац. рук. : в 2 т./Алексеева М. Л., Арсенин С. Л., Базарный В. В., Байдакова Г. В., Белохвостов А. С. Т. 1. - М.: Гэотар-Медиа, 2013. -928 с.</w:t>
      </w:r>
    </w:p>
    <w:p w:rsidR="00880FE5" w:rsidRPr="00EA5C5D" w:rsidRDefault="00880FE5" w:rsidP="00A3542C">
      <w:pPr>
        <w:jc w:val="both"/>
      </w:pPr>
      <w:r w:rsidRPr="00EA5C5D">
        <w:t>3. Клиническая лабораторная диагностика: нац. рук. : в 2 т./Авдюхина Т. Н., Автушенко Л. А., Алексеева Е. А., Антипова А. Ю., Афанасьева А. Н. Т. 2. - М.: Гэотар-Медиа, 2013. -808 с.</w:t>
      </w:r>
    </w:p>
    <w:p w:rsidR="00880FE5" w:rsidRPr="00EA5C5D" w:rsidRDefault="00880FE5" w:rsidP="00A3542C">
      <w:pPr>
        <w:jc w:val="both"/>
        <w:rPr>
          <w:b/>
        </w:rPr>
      </w:pPr>
      <w:r w:rsidRPr="00EA5C5D">
        <w:rPr>
          <w:b/>
        </w:rPr>
        <w:t xml:space="preserve">9. Перечень ресурсов информационно-телекоммуникационной сети Интернет, необходимых для освоения дисциплины </w:t>
      </w:r>
    </w:p>
    <w:p w:rsidR="00880FE5" w:rsidRPr="00EA5C5D" w:rsidRDefault="00880FE5" w:rsidP="00A3542C">
      <w:pPr>
        <w:jc w:val="both"/>
        <w:rPr>
          <w:b/>
          <w:i/>
        </w:rPr>
      </w:pPr>
      <w:r w:rsidRPr="00EA5C5D">
        <w:rPr>
          <w:b/>
          <w:i/>
        </w:rPr>
        <w:t>Программное обеспечение</w:t>
      </w:r>
    </w:p>
    <w:p w:rsidR="00880FE5" w:rsidRPr="00EA5C5D" w:rsidRDefault="00880FE5" w:rsidP="00A3542C">
      <w:pPr>
        <w:jc w:val="both"/>
      </w:pPr>
      <w:r w:rsidRPr="00EA5C5D">
        <w:t>Word, Excel, PowerPoint</w:t>
      </w:r>
    </w:p>
    <w:p w:rsidR="00880FE5" w:rsidRPr="00EA5C5D" w:rsidRDefault="00880FE5" w:rsidP="00A3542C">
      <w:pPr>
        <w:jc w:val="both"/>
        <w:rPr>
          <w:b/>
          <w:i/>
        </w:rPr>
      </w:pPr>
      <w:r w:rsidRPr="00EA5C5D">
        <w:rPr>
          <w:b/>
          <w:i/>
        </w:rPr>
        <w:t>базы данных, информационно-справочные и поисковые системы</w:t>
      </w:r>
    </w:p>
    <w:p w:rsidR="00880FE5" w:rsidRPr="00EA5C5D" w:rsidRDefault="00880FE5" w:rsidP="00A3542C">
      <w:pPr>
        <w:jc w:val="both"/>
        <w:rPr>
          <w:lang w:val="en-US"/>
        </w:rPr>
      </w:pPr>
      <w:r w:rsidRPr="00EA5C5D">
        <w:rPr>
          <w:lang w:val="en-US"/>
        </w:rPr>
        <w:t xml:space="preserve">- </w:t>
      </w:r>
      <w:r w:rsidRPr="00EA5C5D">
        <w:t>С</w:t>
      </w:r>
      <w:r w:rsidRPr="00EA5C5D">
        <w:rPr>
          <w:lang w:val="en-US"/>
        </w:rPr>
        <w:t xml:space="preserve">hemlib.ru, Chemist.ru, ACD Labs, msu.chem.ru, Web of Science, Scopus, PubMed, </w:t>
      </w:r>
      <w:hyperlink r:id="rId81">
        <w:r w:rsidRPr="00EA5C5D">
          <w:rPr>
            <w:lang w:val="en-US"/>
          </w:rPr>
          <w:t>NIST</w:t>
        </w:r>
      </w:hyperlink>
    </w:p>
    <w:p w:rsidR="00880FE5" w:rsidRPr="00EA5C5D" w:rsidRDefault="00880FE5" w:rsidP="00A3542C">
      <w:pPr>
        <w:jc w:val="both"/>
      </w:pPr>
      <w:r w:rsidRPr="00EA5C5D">
        <w:t>10. Методические указания для обучающихся по освоению дисциплины</w:t>
      </w:r>
    </w:p>
    <w:p w:rsidR="00880FE5" w:rsidRPr="00EA5C5D" w:rsidRDefault="00880FE5" w:rsidP="00A3542C">
      <w:pPr>
        <w:jc w:val="both"/>
      </w:pPr>
      <w:r w:rsidRPr="00EA5C5D">
        <w:t>Обучение складывается из аудиторных занятий, включающих лекционный курс и практические занятия, и самостоятельной работы, а также промежуточной аттестации в виде зачёта.</w:t>
      </w:r>
    </w:p>
    <w:p w:rsidR="00880FE5" w:rsidRPr="00EA5C5D" w:rsidRDefault="00880FE5" w:rsidP="00A3542C">
      <w:pPr>
        <w:jc w:val="both"/>
      </w:pPr>
      <w:r w:rsidRPr="00EA5C5D">
        <w:t>Основное учебное время выделяется на практические занятия, на которых отрабатываются решения ситуационных задач, выполняется текущий и рубежный контроль.</w:t>
      </w:r>
    </w:p>
    <w:p w:rsidR="00880FE5" w:rsidRPr="00EA5C5D" w:rsidRDefault="00880FE5" w:rsidP="00A3542C">
      <w:pPr>
        <w:jc w:val="both"/>
      </w:pPr>
      <w:r w:rsidRPr="00EA5C5D">
        <w:lastRenderedPageBreak/>
        <w:t>Самостоятельная работа студентов подразумевает подготовку к практическим занятиям и включает изучение специальной литературы по теме (рекомендованные учебники, методические пособия), выполнения домашнего задания. Работа с учебной литературой рассматривается как вид учебной работы по дисциплине и выполняется в пределах часов, отводимых на её изучение. Каждый обучающийся обеспечивается доступом к электронно-библиотечной системе, библиотечным фондам кафедры и университета.</w:t>
      </w:r>
    </w:p>
    <w:p w:rsidR="00880FE5" w:rsidRPr="00EA5C5D" w:rsidRDefault="00880FE5" w:rsidP="00A3542C">
      <w:pPr>
        <w:jc w:val="both"/>
      </w:pPr>
      <w:r w:rsidRPr="00EA5C5D">
        <w:t>По каждому разделу на кафедре разработаны методические рекомендации для студентов, а также методические указания для преподавателей.</w:t>
      </w:r>
    </w:p>
    <w:p w:rsidR="00880FE5" w:rsidRPr="00EA5C5D" w:rsidRDefault="00880FE5" w:rsidP="00A3542C">
      <w:pPr>
        <w:jc w:val="both"/>
      </w:pPr>
      <w:r w:rsidRPr="00EA5C5D">
        <w:t>Исходный уровень знаний студентов определяется тестированием, текущий контроль усвоения предмета определяется устным опросом в ходе практических занятий, при решении типовых ситуационных задач, тестовых контрольных заданий, письменными контрольными работами.</w:t>
      </w:r>
    </w:p>
    <w:p w:rsidR="00880FE5" w:rsidRPr="00EA5C5D" w:rsidRDefault="00880FE5" w:rsidP="00A3542C">
      <w:pPr>
        <w:jc w:val="both"/>
      </w:pPr>
      <w:r w:rsidRPr="00EA5C5D">
        <w:t>В конце курса предусматривается проведение промежуточной аттестации в виде зачёта.</w:t>
      </w:r>
    </w:p>
    <w:p w:rsidR="00880FE5" w:rsidRPr="00EA5C5D" w:rsidRDefault="00880FE5" w:rsidP="00A3542C">
      <w:pPr>
        <w:jc w:val="both"/>
        <w:rPr>
          <w:b/>
        </w:rPr>
      </w:pPr>
    </w:p>
    <w:p w:rsidR="00880FE5" w:rsidRPr="00EA5C5D" w:rsidRDefault="00880FE5" w:rsidP="00A3542C">
      <w:pPr>
        <w:jc w:val="both"/>
      </w:pPr>
      <w:r w:rsidRPr="00EA5C5D">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80FE5" w:rsidRPr="00EA5C5D" w:rsidRDefault="00880FE5" w:rsidP="00A3542C">
      <w:pPr>
        <w:jc w:val="both"/>
      </w:pPr>
      <w:r w:rsidRPr="00EA5C5D">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880FE5" w:rsidRPr="00EA5C5D" w:rsidRDefault="00880FE5" w:rsidP="00A3542C">
      <w:pPr>
        <w:jc w:val="both"/>
      </w:pPr>
      <w:r w:rsidRPr="00EA5C5D">
        <w:t>тренинговые и тестирующие программы;</w:t>
      </w:r>
    </w:p>
    <w:p w:rsidR="00880FE5" w:rsidRPr="00EA5C5D" w:rsidRDefault="00880FE5" w:rsidP="00A3542C">
      <w:pPr>
        <w:jc w:val="both"/>
      </w:pPr>
      <w:r w:rsidRPr="00EA5C5D">
        <w:t>электронные базы данных.</w:t>
      </w:r>
    </w:p>
    <w:p w:rsidR="00880FE5" w:rsidRPr="00EA5C5D" w:rsidRDefault="00880FE5" w:rsidP="00A3542C">
      <w:pPr>
        <w:jc w:val="both"/>
      </w:pPr>
      <w:r w:rsidRPr="00EA5C5D">
        <w:t>12. Материально-техническая база, необходимая для осуществления образовательного процесса по дисциплине «Математические модели в биологии и медицине»</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5096"/>
      </w:tblGrid>
      <w:tr w:rsidR="00880FE5" w:rsidRPr="00EA5C5D" w:rsidTr="00DA51E4">
        <w:trPr>
          <w:cantSplit/>
          <w:tblHeade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pPr>
              <w:rPr>
                <w:b/>
              </w:rPr>
            </w:pPr>
            <w:r w:rsidRPr="00EA5C5D">
              <w:t>Наименование объекта, подтверждающего наличие материально-технического обеспечения, с перечнем основного оборудования</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880FE5" w:rsidRPr="00EA5C5D" w:rsidTr="00DA51E4">
        <w:trPr>
          <w:cantSplit/>
          <w:tblHeade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Pr>
          <w:p w:rsidR="00880FE5" w:rsidRPr="00DA51E4" w:rsidRDefault="00880FE5" w:rsidP="00A62520">
            <w:pPr>
              <w:rPr>
                <w:b/>
              </w:rPr>
            </w:pPr>
            <w:r w:rsidRPr="00DA51E4">
              <w:rPr>
                <w:b/>
              </w:rPr>
              <w:t>Учебная комната № 1</w:t>
            </w:r>
          </w:p>
          <w:p w:rsidR="00880FE5" w:rsidRPr="00EA5C5D" w:rsidRDefault="00880FE5" w:rsidP="00A62520">
            <w:r w:rsidRPr="00EA5C5D">
              <w:t>Интерактивная мультимедийная доска — 1 шт.</w:t>
            </w:r>
          </w:p>
          <w:p w:rsidR="00880FE5" w:rsidRPr="00EA5C5D" w:rsidRDefault="00880FE5" w:rsidP="00A62520">
            <w:r w:rsidRPr="00EA5C5D">
              <w:t>Доска классная – 1 шт.</w:t>
            </w:r>
          </w:p>
          <w:p w:rsidR="00880FE5" w:rsidRPr="00EA5C5D" w:rsidRDefault="00880FE5" w:rsidP="00A62520">
            <w:r w:rsidRPr="00EA5C5D">
              <w:t>Стол – 16 шт.</w:t>
            </w:r>
          </w:p>
          <w:p w:rsidR="00880FE5" w:rsidRPr="00EA5C5D" w:rsidRDefault="00880FE5" w:rsidP="00A62520">
            <w:r w:rsidRPr="00EA5C5D">
              <w:t>Стулья – 30 шт.</w:t>
            </w:r>
          </w:p>
          <w:p w:rsidR="00880FE5" w:rsidRPr="00EA5C5D" w:rsidRDefault="00880FE5" w:rsidP="00A62520">
            <w:r w:rsidRPr="00EA5C5D">
              <w:t>Лабораторные столы – 5 шт.</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64 </w:t>
            </w:r>
            <w:r w:rsidRPr="00EA5C5D">
              <w:rPr>
                <w:b/>
              </w:rPr>
              <w:t>(3 этаж)</w:t>
            </w:r>
          </w:p>
        </w:tc>
      </w:tr>
      <w:tr w:rsidR="00880FE5" w:rsidRPr="00EA5C5D" w:rsidTr="00DA51E4">
        <w:trPr>
          <w:cantSplit/>
          <w:tblHeade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Учебная комната № 2</w:t>
            </w:r>
          </w:p>
          <w:p w:rsidR="00880FE5" w:rsidRPr="00EA5C5D" w:rsidRDefault="00880FE5" w:rsidP="00A62520">
            <w:r w:rsidRPr="00EA5C5D">
              <w:t>Интерактивная мультимедийная доска — 1 шт.</w:t>
            </w:r>
          </w:p>
          <w:p w:rsidR="00880FE5" w:rsidRPr="00EA5C5D" w:rsidRDefault="00880FE5" w:rsidP="00A62520">
            <w:r w:rsidRPr="00EA5C5D">
              <w:t>Доска классная – 2 шт</w:t>
            </w:r>
          </w:p>
          <w:p w:rsidR="00880FE5" w:rsidRPr="00EA5C5D" w:rsidRDefault="00880FE5" w:rsidP="00A62520">
            <w:r w:rsidRPr="00EA5C5D">
              <w:t>Стол – 17 шт.</w:t>
            </w:r>
          </w:p>
          <w:p w:rsidR="00880FE5" w:rsidRPr="00EA5C5D" w:rsidRDefault="00880FE5" w:rsidP="00A62520">
            <w:r w:rsidRPr="00EA5C5D">
              <w:t>Стулья – 33 шт</w:t>
            </w:r>
          </w:p>
          <w:p w:rsidR="00880FE5" w:rsidRPr="00EA5C5D" w:rsidRDefault="00880FE5" w:rsidP="00A62520">
            <w:r w:rsidRPr="00EA5C5D">
              <w:t>Лабораторные столы – 2 шт.</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65 </w:t>
            </w:r>
            <w:r w:rsidRPr="00EA5C5D">
              <w:rPr>
                <w:b/>
              </w:rPr>
              <w:t>(3 этаж)</w:t>
            </w:r>
          </w:p>
        </w:tc>
      </w:tr>
      <w:tr w:rsidR="00880FE5" w:rsidRPr="00EA5C5D" w:rsidTr="00DA51E4">
        <w:trPr>
          <w:cantSplit/>
          <w:tblHeade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Учебная комната № 3</w:t>
            </w:r>
          </w:p>
          <w:p w:rsidR="00880FE5" w:rsidRPr="00EA5C5D" w:rsidRDefault="00880FE5" w:rsidP="00A62520">
            <w:r w:rsidRPr="00EA5C5D">
              <w:t>Интерактивная мультимедийная доска — 1 шт.</w:t>
            </w:r>
          </w:p>
          <w:p w:rsidR="00880FE5" w:rsidRPr="00EA5C5D" w:rsidRDefault="00880FE5" w:rsidP="00A62520">
            <w:r w:rsidRPr="00EA5C5D">
              <w:t>Доска классная – 2 шт.</w:t>
            </w:r>
          </w:p>
          <w:p w:rsidR="00880FE5" w:rsidRPr="00EA5C5D" w:rsidRDefault="00880FE5" w:rsidP="00A62520">
            <w:r w:rsidRPr="00EA5C5D">
              <w:t>Стол – 16 шт.</w:t>
            </w:r>
          </w:p>
          <w:p w:rsidR="00880FE5" w:rsidRPr="00EA5C5D" w:rsidRDefault="00880FE5" w:rsidP="00A62520">
            <w:r w:rsidRPr="00EA5C5D">
              <w:t>Стулья – 32шт</w:t>
            </w:r>
          </w:p>
          <w:p w:rsidR="00880FE5" w:rsidRPr="00EA5C5D" w:rsidRDefault="00880FE5" w:rsidP="00A62520">
            <w:r w:rsidRPr="00EA5C5D">
              <w:t>Лабораторные столы – 4 шт.</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66 </w:t>
            </w:r>
            <w:r w:rsidRPr="00EA5C5D">
              <w:rPr>
                <w:b/>
              </w:rPr>
              <w:t>(3 этаж)</w:t>
            </w:r>
          </w:p>
        </w:tc>
      </w:tr>
      <w:tr w:rsidR="00880FE5" w:rsidRPr="00EA5C5D" w:rsidTr="00DA51E4">
        <w:trPr>
          <w:cantSplit/>
          <w:tblHeade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lastRenderedPageBreak/>
              <w:t>Учебная комната № 4</w:t>
            </w:r>
          </w:p>
          <w:p w:rsidR="00880FE5" w:rsidRPr="00EA5C5D" w:rsidRDefault="00880FE5" w:rsidP="00A62520">
            <w:r w:rsidRPr="00EA5C5D">
              <w:t>Интерактивная мультимедийная доска — 1 шт.</w:t>
            </w:r>
          </w:p>
          <w:p w:rsidR="00880FE5" w:rsidRPr="00EA5C5D" w:rsidRDefault="00880FE5" w:rsidP="00A62520">
            <w:r w:rsidRPr="00EA5C5D">
              <w:t>Доска классная – 2шт.</w:t>
            </w:r>
          </w:p>
          <w:p w:rsidR="00880FE5" w:rsidRPr="00EA5C5D" w:rsidRDefault="00880FE5" w:rsidP="00A62520">
            <w:r w:rsidRPr="00EA5C5D">
              <w:t>Стол – 15 шт.</w:t>
            </w:r>
          </w:p>
          <w:p w:rsidR="00880FE5" w:rsidRPr="00EA5C5D" w:rsidRDefault="00880FE5" w:rsidP="00A62520">
            <w:r w:rsidRPr="00EA5C5D">
              <w:t>Компьютерный стол -2 шт.</w:t>
            </w:r>
          </w:p>
          <w:p w:rsidR="00880FE5" w:rsidRPr="00EA5C5D" w:rsidRDefault="00880FE5" w:rsidP="00A62520">
            <w:r w:rsidRPr="00EA5C5D">
              <w:t>Стулья – 28 шт.</w:t>
            </w:r>
          </w:p>
          <w:p w:rsidR="00880FE5" w:rsidRPr="00EA5C5D" w:rsidRDefault="00880FE5" w:rsidP="00A62520">
            <w:r w:rsidRPr="00EA5C5D">
              <w:t>Лабораторные столы – 3 шт.</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69 </w:t>
            </w:r>
            <w:r w:rsidRPr="00EA5C5D">
              <w:rPr>
                <w:b/>
              </w:rPr>
              <w:t>(3 этаж)</w:t>
            </w:r>
            <w:r w:rsidRPr="00EA5C5D">
              <w:t xml:space="preserve"> </w:t>
            </w:r>
          </w:p>
        </w:tc>
      </w:tr>
      <w:tr w:rsidR="00880FE5" w:rsidRPr="00EA5C5D" w:rsidTr="00DA51E4">
        <w:trPr>
          <w:cantSplit/>
          <w:tblHeade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Учебная комната № 5</w:t>
            </w:r>
          </w:p>
          <w:p w:rsidR="00880FE5" w:rsidRPr="00EA5C5D" w:rsidRDefault="00880FE5" w:rsidP="00A62520">
            <w:r w:rsidRPr="00EA5C5D">
              <w:t>Интерактивная мультимедийная доска — 1 шт.</w:t>
            </w:r>
          </w:p>
          <w:p w:rsidR="00880FE5" w:rsidRPr="00EA5C5D" w:rsidRDefault="00880FE5" w:rsidP="00A62520">
            <w:r w:rsidRPr="00EA5C5D">
              <w:t>Доска классная – 2шт.</w:t>
            </w:r>
          </w:p>
          <w:p w:rsidR="00880FE5" w:rsidRPr="00EA5C5D" w:rsidRDefault="00880FE5" w:rsidP="00A62520">
            <w:r w:rsidRPr="00EA5C5D">
              <w:t>Стол – 17 шт.</w:t>
            </w:r>
          </w:p>
          <w:p w:rsidR="00880FE5" w:rsidRPr="00EA5C5D" w:rsidRDefault="00880FE5" w:rsidP="00A62520">
            <w:r w:rsidRPr="00EA5C5D">
              <w:t>Стулья – 32 шт.</w:t>
            </w:r>
          </w:p>
          <w:p w:rsidR="00880FE5" w:rsidRPr="00EA5C5D" w:rsidRDefault="00880FE5" w:rsidP="00A62520">
            <w:r w:rsidRPr="00EA5C5D">
              <w:t>Лабораторные столы – 5 шт.</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72 </w:t>
            </w:r>
            <w:r w:rsidRPr="00EA5C5D">
              <w:rPr>
                <w:b/>
              </w:rPr>
              <w:t>(3 этаж)</w:t>
            </w:r>
          </w:p>
        </w:tc>
      </w:tr>
      <w:tr w:rsidR="00880FE5" w:rsidRPr="00EA5C5D" w:rsidTr="00DA51E4">
        <w:trPr>
          <w:cantSplit/>
          <w:tblHeade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Учебная комната № 6</w:t>
            </w:r>
          </w:p>
          <w:p w:rsidR="00880FE5" w:rsidRPr="00EA5C5D" w:rsidRDefault="00880FE5" w:rsidP="00A62520">
            <w:r w:rsidRPr="00EA5C5D">
              <w:t>Интерактивная мультимедийная доска — 1 шт.</w:t>
            </w:r>
          </w:p>
          <w:p w:rsidR="00880FE5" w:rsidRPr="00EA5C5D" w:rsidRDefault="00880FE5" w:rsidP="00A62520">
            <w:r w:rsidRPr="00EA5C5D">
              <w:t>Доска классная – 2шт.</w:t>
            </w:r>
          </w:p>
          <w:p w:rsidR="00880FE5" w:rsidRPr="00EA5C5D" w:rsidRDefault="00880FE5" w:rsidP="00A62520">
            <w:r w:rsidRPr="00EA5C5D">
              <w:t>Стол – 10 шт.</w:t>
            </w:r>
          </w:p>
          <w:p w:rsidR="00880FE5" w:rsidRPr="00EA5C5D" w:rsidRDefault="00880FE5" w:rsidP="00A62520">
            <w:r w:rsidRPr="00EA5C5D">
              <w:t>Стулья – 18 шт.</w:t>
            </w:r>
          </w:p>
          <w:p w:rsidR="00880FE5" w:rsidRPr="00EA5C5D" w:rsidRDefault="00880FE5" w:rsidP="00A62520">
            <w:r w:rsidRPr="00EA5C5D">
              <w:t>Лабораторные столы – 3 шт.</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73 </w:t>
            </w:r>
            <w:r w:rsidRPr="00EA5C5D">
              <w:rPr>
                <w:b/>
              </w:rPr>
              <w:t>(3 этаж)</w:t>
            </w:r>
          </w:p>
        </w:tc>
      </w:tr>
      <w:tr w:rsidR="00880FE5" w:rsidRPr="00EA5C5D" w:rsidTr="00DA51E4">
        <w:trPr>
          <w:cantSplit/>
          <w:tblHeader/>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Учебная комната № 7</w:t>
            </w:r>
          </w:p>
          <w:p w:rsidR="00880FE5" w:rsidRPr="00EA5C5D" w:rsidRDefault="00880FE5" w:rsidP="00A62520">
            <w:r w:rsidRPr="00EA5C5D">
              <w:t>Интерактивная мультимедийная доска — 1 шт.</w:t>
            </w:r>
          </w:p>
          <w:p w:rsidR="00880FE5" w:rsidRPr="00EA5C5D" w:rsidRDefault="00880FE5" w:rsidP="00A62520">
            <w:r w:rsidRPr="00EA5C5D">
              <w:t>Доска классная – 1шт.</w:t>
            </w:r>
          </w:p>
          <w:p w:rsidR="00880FE5" w:rsidRPr="00EA5C5D" w:rsidRDefault="00880FE5" w:rsidP="00A62520">
            <w:r w:rsidRPr="00EA5C5D">
              <w:t>Стол – 16 шт.</w:t>
            </w:r>
          </w:p>
          <w:p w:rsidR="00880FE5" w:rsidRPr="00EA5C5D" w:rsidRDefault="00880FE5" w:rsidP="00A62520">
            <w:r w:rsidRPr="00EA5C5D">
              <w:t>Стулья – 32шт.</w:t>
            </w:r>
          </w:p>
          <w:p w:rsidR="00880FE5" w:rsidRPr="00EA5C5D" w:rsidRDefault="00880FE5" w:rsidP="00A62520">
            <w:r w:rsidRPr="00EA5C5D">
              <w:t>Лабораторные столы – 3 шт.</w:t>
            </w:r>
          </w:p>
        </w:tc>
        <w:tc>
          <w:tcPr>
            <w:tcW w:w="5096" w:type="dxa"/>
            <w:tcBorders>
              <w:top w:val="single" w:sz="4" w:space="0" w:color="000000"/>
              <w:left w:val="single" w:sz="4" w:space="0" w:color="000000"/>
              <w:bottom w:val="single" w:sz="4" w:space="0" w:color="000000"/>
              <w:right w:val="single" w:sz="4" w:space="0" w:color="000000"/>
            </w:tcBorders>
            <w:shd w:val="clear" w:color="auto" w:fill="FFFFFF"/>
          </w:tcPr>
          <w:p w:rsidR="00880FE5" w:rsidRPr="00EA5C5D" w:rsidRDefault="00880FE5" w:rsidP="00A62520">
            <w:r w:rsidRPr="00EA5C5D">
              <w:t xml:space="preserve">197022, г. Санкт-Петербург, ул. Льва Толстого, д. 6-8, лит. Б., Здание второго учебного корпуса и баролаборатории, № 75 </w:t>
            </w:r>
            <w:r w:rsidRPr="00EA5C5D">
              <w:rPr>
                <w:b/>
              </w:rPr>
              <w:t>(3 этаж)</w:t>
            </w:r>
            <w:r w:rsidRPr="00EA5C5D">
              <w:t xml:space="preserve"> </w:t>
            </w:r>
          </w:p>
        </w:tc>
      </w:tr>
    </w:tbl>
    <w:p w:rsidR="00880FE5" w:rsidRPr="00EA5C5D" w:rsidRDefault="00880FE5" w:rsidP="00A62520"/>
    <w:p w:rsidR="00880FE5" w:rsidRPr="00EA5C5D" w:rsidRDefault="00880FE5" w:rsidP="00A62520"/>
    <w:p w:rsidR="00880FE5" w:rsidRPr="00EA5C5D" w:rsidRDefault="00880FE5" w:rsidP="00A62520">
      <w:r w:rsidRPr="00EA5C5D">
        <w:rPr>
          <w:b/>
        </w:rPr>
        <w:t>Разработчики:</w:t>
      </w:r>
    </w:p>
    <w:p w:rsidR="00880FE5" w:rsidRPr="00EA5C5D" w:rsidRDefault="00880FE5" w:rsidP="00A62520">
      <w:r w:rsidRPr="00EA5C5D">
        <w:t>Профессор, д. б. н., доцент Шаройко В. В.</w:t>
      </w:r>
    </w:p>
    <w:p w:rsidR="00880FE5" w:rsidRPr="00EA5C5D" w:rsidRDefault="00880FE5" w:rsidP="00A62520">
      <w:r w:rsidRPr="00EA5C5D">
        <w:t>Зав. кафедрой, д. х. н., доцент Семёнов К. Н.</w:t>
      </w:r>
    </w:p>
    <w:p w:rsidR="00880FE5" w:rsidRPr="00EA5C5D" w:rsidRDefault="00880FE5" w:rsidP="00A62520"/>
    <w:p w:rsidR="00880FE5" w:rsidRPr="00EA5C5D" w:rsidRDefault="00880FE5" w:rsidP="00A62520">
      <w:r w:rsidRPr="00EA5C5D">
        <w:rPr>
          <w:b/>
        </w:rPr>
        <w:t>Рецензент:</w:t>
      </w:r>
    </w:p>
    <w:p w:rsidR="00880FE5" w:rsidRPr="00EA5C5D" w:rsidRDefault="00880FE5" w:rsidP="00A62520">
      <w:r w:rsidRPr="00EA5C5D">
        <w:t>Декан медико-биологического факультета</w:t>
      </w:r>
    </w:p>
    <w:p w:rsidR="00880FE5" w:rsidRPr="00EA5C5D" w:rsidRDefault="00880FE5" w:rsidP="00A62520">
      <w:r w:rsidRPr="00EA5C5D">
        <w:t>ФГАОУ ВО РНИМУ им. Н. И. Пирогова Минздрава России,</w:t>
      </w:r>
    </w:p>
    <w:p w:rsidR="00880FE5" w:rsidRPr="00EA5C5D" w:rsidRDefault="00880FE5" w:rsidP="00A62520">
      <w:r w:rsidRPr="00EA5C5D">
        <w:t>д. б. н., член-корреспондент РАН, профессор</w:t>
      </w:r>
    </w:p>
    <w:p w:rsidR="00880FE5" w:rsidRPr="00EA5C5D" w:rsidRDefault="00880FE5" w:rsidP="00A62520">
      <w:r w:rsidRPr="00EA5C5D">
        <w:t>Прохорчук Егор Борисович</w:t>
      </w:r>
    </w:p>
    <w:p w:rsidR="00880FE5" w:rsidRPr="00C832DC" w:rsidRDefault="00880FE5" w:rsidP="00880FE5"/>
    <w:p w:rsidR="006E3FA4" w:rsidRDefault="006E3FA4" w:rsidP="00880FE5">
      <w:pPr>
        <w:pStyle w:val="3"/>
        <w:rPr>
          <w:rFonts w:ascii="Times New Roman" w:hAnsi="Times New Roman"/>
          <w:sz w:val="24"/>
          <w:szCs w:val="24"/>
        </w:rPr>
      </w:pPr>
    </w:p>
    <w:p w:rsidR="000218A1" w:rsidRDefault="000218A1" w:rsidP="000218A1"/>
    <w:p w:rsidR="000218A1" w:rsidRDefault="000218A1" w:rsidP="000218A1"/>
    <w:p w:rsidR="000218A1" w:rsidRDefault="000218A1" w:rsidP="000218A1"/>
    <w:p w:rsidR="000218A1" w:rsidRDefault="000218A1" w:rsidP="000218A1"/>
    <w:p w:rsidR="000218A1" w:rsidRDefault="000218A1" w:rsidP="000218A1"/>
    <w:p w:rsidR="000218A1" w:rsidRDefault="000218A1" w:rsidP="000218A1"/>
    <w:p w:rsidR="000218A1" w:rsidRDefault="000218A1" w:rsidP="000218A1"/>
    <w:p w:rsidR="000218A1" w:rsidRDefault="000218A1" w:rsidP="000218A1"/>
    <w:p w:rsidR="000218A1" w:rsidRDefault="000218A1" w:rsidP="000218A1"/>
    <w:p w:rsidR="000218A1" w:rsidRDefault="000218A1" w:rsidP="000218A1"/>
    <w:p w:rsidR="00880FE5" w:rsidRPr="00EA5C5D" w:rsidRDefault="00880FE5" w:rsidP="00880FE5">
      <w:pPr>
        <w:pStyle w:val="3"/>
        <w:rPr>
          <w:rFonts w:ascii="Times New Roman" w:hAnsi="Times New Roman"/>
          <w:sz w:val="24"/>
          <w:szCs w:val="24"/>
        </w:rPr>
      </w:pPr>
      <w:bookmarkStart w:id="57" w:name="_Toc199876533"/>
      <w:bookmarkStart w:id="58" w:name="_Toc228975731"/>
      <w:r w:rsidRPr="00EA5C5D">
        <w:rPr>
          <w:rFonts w:ascii="Times New Roman" w:hAnsi="Times New Roman"/>
          <w:sz w:val="24"/>
          <w:szCs w:val="24"/>
        </w:rPr>
        <w:t xml:space="preserve">Б1.О.07 </w:t>
      </w:r>
      <w:r w:rsidR="006E3FA4">
        <w:rPr>
          <w:rFonts w:ascii="Times New Roman" w:hAnsi="Times New Roman"/>
          <w:sz w:val="24"/>
          <w:szCs w:val="24"/>
        </w:rPr>
        <w:t>Патофизиология</w:t>
      </w:r>
      <w:bookmarkEnd w:id="57"/>
      <w:bookmarkEnd w:id="58"/>
    </w:p>
    <w:p w:rsidR="006E3FA4" w:rsidRPr="007B56CC" w:rsidRDefault="006E3FA4" w:rsidP="006E3FA4">
      <w:pPr>
        <w:pStyle w:val="a6"/>
        <w:pBdr>
          <w:bottom w:val="single" w:sz="4" w:space="1" w:color="auto"/>
        </w:pBdr>
        <w:tabs>
          <w:tab w:val="num" w:pos="0"/>
          <w:tab w:val="left" w:pos="5954"/>
        </w:tabs>
        <w:spacing w:after="0"/>
        <w:jc w:val="center"/>
      </w:pPr>
    </w:p>
    <w:p w:rsidR="006E3FA4" w:rsidRDefault="006E3FA4" w:rsidP="006E3FA4">
      <w:pPr>
        <w:pStyle w:val="a6"/>
        <w:pBdr>
          <w:bottom w:val="single" w:sz="4" w:space="1" w:color="auto"/>
        </w:pBdr>
        <w:tabs>
          <w:tab w:val="num" w:pos="0"/>
          <w:tab w:val="left" w:pos="5954"/>
        </w:tabs>
        <w:spacing w:after="0"/>
      </w:pPr>
      <w:r>
        <w:t xml:space="preserve">                               ФЕДЕРАЛЬНОЕ ГОСУДАРСТВЕННОЕ БЮДЖЕТНОЕ</w:t>
      </w:r>
    </w:p>
    <w:p w:rsidR="006E3FA4" w:rsidRDefault="006E3FA4" w:rsidP="006E3FA4">
      <w:pPr>
        <w:pStyle w:val="a6"/>
        <w:pBdr>
          <w:bottom w:val="single" w:sz="4" w:space="1" w:color="auto"/>
        </w:pBdr>
        <w:tabs>
          <w:tab w:val="num" w:pos="0"/>
          <w:tab w:val="left" w:pos="5954"/>
        </w:tabs>
        <w:spacing w:after="0"/>
        <w:jc w:val="center"/>
      </w:pPr>
      <w:r>
        <w:t xml:space="preserve">ОБРАЗОВАТЕЛЬНОЕ УЧРЕЖДЕНИЕ ВЫСШЕГО ОБРАЗОВАНИЯ </w:t>
      </w:r>
    </w:p>
    <w:p w:rsidR="006E3FA4" w:rsidRPr="000010FB" w:rsidRDefault="006E3FA4" w:rsidP="006E3FA4">
      <w:pPr>
        <w:pStyle w:val="a6"/>
        <w:pBdr>
          <w:bottom w:val="single" w:sz="4" w:space="1" w:color="auto"/>
        </w:pBdr>
        <w:tabs>
          <w:tab w:val="num" w:pos="0"/>
        </w:tabs>
        <w:spacing w:after="0"/>
        <w:jc w:val="center"/>
        <w:rPr>
          <w:b/>
        </w:rPr>
      </w:pPr>
      <w:r w:rsidRPr="000010FB">
        <w:rPr>
          <w:b/>
        </w:rPr>
        <w:t>«ПЕРВЫЙ САНКТ-ПЕТЕРБУРГСКИЙ ГОСУДАРСТВЕННЫЙ МЕДИЦИНСКИЙ УНИВЕРСИТЕТ ИМЕНИ АКАДЕМИКА И.П.</w:t>
      </w:r>
      <w:r>
        <w:rPr>
          <w:b/>
        </w:rPr>
        <w:t xml:space="preserve"> </w:t>
      </w:r>
      <w:r w:rsidRPr="000010FB">
        <w:rPr>
          <w:b/>
        </w:rPr>
        <w:t xml:space="preserve">ПАВЛОВА» </w:t>
      </w:r>
    </w:p>
    <w:p w:rsidR="006E3FA4" w:rsidRDefault="006E3FA4" w:rsidP="006E3FA4">
      <w:pPr>
        <w:pStyle w:val="a6"/>
        <w:pBdr>
          <w:bottom w:val="single" w:sz="4" w:space="1" w:color="auto"/>
        </w:pBdr>
        <w:tabs>
          <w:tab w:val="num" w:pos="0"/>
        </w:tabs>
        <w:spacing w:after="0"/>
        <w:jc w:val="center"/>
        <w:rPr>
          <w:b/>
        </w:rPr>
      </w:pPr>
      <w:r>
        <w:t>МИНИСТЕРСТВА ЗДРАВООХРАНЕНИЯ РФ</w:t>
      </w:r>
    </w:p>
    <w:p w:rsidR="006E3FA4" w:rsidRPr="001A26B3" w:rsidRDefault="006E3FA4" w:rsidP="006E3FA4">
      <w:pPr>
        <w:pStyle w:val="a6"/>
        <w:tabs>
          <w:tab w:val="num" w:pos="0"/>
        </w:tabs>
        <w:ind w:firstLine="426"/>
        <w:rPr>
          <w:b/>
        </w:rPr>
      </w:pPr>
    </w:p>
    <w:tbl>
      <w:tblPr>
        <w:tblW w:w="0" w:type="auto"/>
        <w:tblLook w:val="04A0"/>
      </w:tblPr>
      <w:tblGrid>
        <w:gridCol w:w="4644"/>
        <w:gridCol w:w="4927"/>
      </w:tblGrid>
      <w:tr w:rsidR="006E3FA4" w:rsidTr="000F12B6">
        <w:tc>
          <w:tcPr>
            <w:tcW w:w="4644" w:type="dxa"/>
          </w:tcPr>
          <w:p w:rsidR="006E3FA4" w:rsidRPr="00F63B1B" w:rsidRDefault="006E3FA4" w:rsidP="000F12B6">
            <w:pPr>
              <w:pStyle w:val="a8"/>
              <w:jc w:val="right"/>
              <w:rPr>
                <w:b/>
                <w:caps/>
              </w:rPr>
            </w:pPr>
          </w:p>
        </w:tc>
        <w:tc>
          <w:tcPr>
            <w:tcW w:w="4927" w:type="dxa"/>
          </w:tcPr>
          <w:p w:rsidR="006E3FA4" w:rsidRPr="00F63B1B" w:rsidRDefault="006E3FA4" w:rsidP="000F12B6">
            <w:pPr>
              <w:jc w:val="center"/>
              <w:rPr>
                <w:b/>
                <w:bCs w:val="0"/>
                <w:sz w:val="28"/>
                <w:szCs w:val="28"/>
              </w:rPr>
            </w:pPr>
            <w:r w:rsidRPr="00F63B1B">
              <w:rPr>
                <w:b/>
                <w:bCs w:val="0"/>
                <w:sz w:val="28"/>
                <w:szCs w:val="28"/>
              </w:rPr>
              <w:t>УТВЕРЖДЕНО</w:t>
            </w:r>
          </w:p>
          <w:p w:rsidR="006E3FA4" w:rsidRPr="00F63B1B" w:rsidRDefault="006E3FA4" w:rsidP="000F12B6">
            <w:pPr>
              <w:rPr>
                <w:sz w:val="28"/>
                <w:szCs w:val="28"/>
              </w:rPr>
            </w:pPr>
            <w:r w:rsidRPr="00F63B1B">
              <w:rPr>
                <w:sz w:val="28"/>
                <w:szCs w:val="28"/>
              </w:rPr>
              <w:t>на заседании Методического Совета ПСПбГМУ им. И.П. Павлова</w:t>
            </w:r>
          </w:p>
          <w:p w:rsidR="006E3FA4" w:rsidRPr="00F63B1B" w:rsidRDefault="006E3FA4" w:rsidP="000F12B6">
            <w:pPr>
              <w:rPr>
                <w:sz w:val="28"/>
                <w:szCs w:val="28"/>
              </w:rPr>
            </w:pPr>
            <w:r>
              <w:rPr>
                <w:sz w:val="28"/>
                <w:szCs w:val="28"/>
              </w:rPr>
              <w:t>«05</w:t>
            </w:r>
            <w:r w:rsidRPr="003E1B3E">
              <w:rPr>
                <w:sz w:val="28"/>
                <w:szCs w:val="28"/>
              </w:rPr>
              <w:t>»</w:t>
            </w:r>
            <w:r>
              <w:rPr>
                <w:sz w:val="28"/>
                <w:szCs w:val="28"/>
              </w:rPr>
              <w:t xml:space="preserve"> </w:t>
            </w:r>
            <w:r w:rsidRPr="003E1B3E">
              <w:rPr>
                <w:sz w:val="28"/>
                <w:szCs w:val="28"/>
              </w:rPr>
              <w:t>июня</w:t>
            </w:r>
            <w:r>
              <w:rPr>
                <w:sz w:val="28"/>
                <w:szCs w:val="28"/>
              </w:rPr>
              <w:t xml:space="preserve"> 202</w:t>
            </w:r>
            <w:r w:rsidRPr="00A920F0">
              <w:rPr>
                <w:sz w:val="28"/>
                <w:szCs w:val="28"/>
              </w:rPr>
              <w:t>3</w:t>
            </w:r>
            <w:r w:rsidRPr="00F63B1B">
              <w:rPr>
                <w:sz w:val="28"/>
                <w:szCs w:val="28"/>
              </w:rPr>
              <w:t xml:space="preserve"> г., протокол №</w:t>
            </w:r>
            <w:r>
              <w:rPr>
                <w:sz w:val="28"/>
                <w:szCs w:val="28"/>
              </w:rPr>
              <w:t xml:space="preserve"> 83</w:t>
            </w:r>
          </w:p>
          <w:p w:rsidR="006E3FA4" w:rsidRPr="00F63B1B" w:rsidRDefault="006E3FA4" w:rsidP="000F12B6">
            <w:pPr>
              <w:rPr>
                <w:sz w:val="28"/>
                <w:szCs w:val="28"/>
              </w:rPr>
            </w:pPr>
            <w:r w:rsidRPr="00F63B1B">
              <w:rPr>
                <w:sz w:val="28"/>
                <w:szCs w:val="28"/>
              </w:rPr>
              <w:t>Проректор по учебной работе,</w:t>
            </w:r>
          </w:p>
          <w:p w:rsidR="006E3FA4" w:rsidRPr="00F63B1B" w:rsidRDefault="006E3FA4" w:rsidP="000F12B6">
            <w:pPr>
              <w:rPr>
                <w:sz w:val="28"/>
                <w:szCs w:val="28"/>
              </w:rPr>
            </w:pPr>
            <w:r w:rsidRPr="00F63B1B">
              <w:rPr>
                <w:sz w:val="28"/>
                <w:szCs w:val="28"/>
              </w:rPr>
              <w:t>председатель Методического Совета</w:t>
            </w:r>
          </w:p>
          <w:p w:rsidR="006E3FA4" w:rsidRPr="00F63B1B" w:rsidRDefault="006E3FA4" w:rsidP="000F12B6">
            <w:pPr>
              <w:pStyle w:val="a8"/>
              <w:rPr>
                <w:b/>
                <w:caps/>
              </w:rPr>
            </w:pPr>
            <w:r w:rsidRPr="00F63B1B">
              <w:rPr>
                <w:sz w:val="28"/>
                <w:szCs w:val="28"/>
              </w:rPr>
              <w:t>___________________А.И.</w:t>
            </w:r>
            <w:r>
              <w:rPr>
                <w:sz w:val="28"/>
                <w:szCs w:val="28"/>
              </w:rPr>
              <w:t xml:space="preserve"> </w:t>
            </w:r>
            <w:r w:rsidRPr="00F63B1B">
              <w:rPr>
                <w:sz w:val="28"/>
                <w:szCs w:val="28"/>
              </w:rPr>
              <w:t>Яременко</w:t>
            </w:r>
          </w:p>
        </w:tc>
      </w:tr>
    </w:tbl>
    <w:p w:rsidR="006E3FA4" w:rsidRDefault="006E3FA4" w:rsidP="006E3FA4">
      <w:pPr>
        <w:pStyle w:val="a8"/>
        <w:jc w:val="right"/>
        <w:rPr>
          <w:b/>
          <w:caps/>
        </w:rPr>
      </w:pPr>
    </w:p>
    <w:p w:rsidR="006E3FA4" w:rsidRPr="008932EB" w:rsidRDefault="006E3FA4" w:rsidP="006E3FA4">
      <w:pPr>
        <w:jc w:val="right"/>
        <w:rPr>
          <w:sz w:val="28"/>
          <w:szCs w:val="28"/>
        </w:rPr>
      </w:pPr>
    </w:p>
    <w:p w:rsidR="006E3FA4" w:rsidRPr="001A26B3" w:rsidRDefault="006E3FA4" w:rsidP="006E3FA4">
      <w:pPr>
        <w:pStyle w:val="a6"/>
        <w:tabs>
          <w:tab w:val="num" w:pos="0"/>
        </w:tabs>
        <w:ind w:firstLine="426"/>
        <w:rPr>
          <w:b/>
        </w:rPr>
      </w:pPr>
    </w:p>
    <w:p w:rsidR="006E3FA4" w:rsidRPr="001A26B3" w:rsidRDefault="006E3FA4" w:rsidP="006E3FA4">
      <w:pPr>
        <w:pStyle w:val="a6"/>
        <w:tabs>
          <w:tab w:val="num" w:pos="0"/>
        </w:tabs>
        <w:ind w:firstLine="426"/>
        <w:jc w:val="center"/>
        <w:rPr>
          <w:b/>
          <w:sz w:val="32"/>
          <w:szCs w:val="32"/>
        </w:rPr>
      </w:pPr>
      <w:r>
        <w:rPr>
          <w:b/>
          <w:sz w:val="32"/>
          <w:szCs w:val="32"/>
        </w:rPr>
        <w:t>Рабочая программа</w:t>
      </w:r>
    </w:p>
    <w:p w:rsidR="006E3FA4" w:rsidRPr="001A26B3" w:rsidRDefault="006E3FA4" w:rsidP="006E3FA4">
      <w:pPr>
        <w:pStyle w:val="a6"/>
        <w:tabs>
          <w:tab w:val="num" w:pos="0"/>
        </w:tabs>
        <w:ind w:firstLine="426"/>
        <w:jc w:val="center"/>
        <w:outlineLvl w:val="0"/>
        <w:rPr>
          <w:b/>
        </w:rPr>
      </w:pPr>
    </w:p>
    <w:p w:rsidR="006E3FA4" w:rsidRPr="001A26B3" w:rsidRDefault="006E3FA4" w:rsidP="006E3FA4">
      <w:pPr>
        <w:pStyle w:val="a6"/>
        <w:tabs>
          <w:tab w:val="num" w:pos="0"/>
        </w:tabs>
        <w:ind w:firstLine="426"/>
        <w:outlineLvl w:val="0"/>
        <w:rPr>
          <w:b/>
        </w:rPr>
      </w:pP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9"/>
        <w:gridCol w:w="7935"/>
      </w:tblGrid>
      <w:tr w:rsidR="006E3FA4" w:rsidRPr="00761FC2" w:rsidTr="000F12B6">
        <w:tc>
          <w:tcPr>
            <w:tcW w:w="2119" w:type="dxa"/>
            <w:tcBorders>
              <w:top w:val="nil"/>
              <w:left w:val="nil"/>
              <w:bottom w:val="nil"/>
              <w:right w:val="nil"/>
            </w:tcBorders>
          </w:tcPr>
          <w:p w:rsidR="006E3FA4" w:rsidRPr="00761FC2" w:rsidRDefault="006E3FA4" w:rsidP="000F12B6">
            <w:pPr>
              <w:jc w:val="center"/>
              <w:rPr>
                <w:rFonts w:eastAsia="MS Mincho"/>
                <w:b/>
                <w:bCs w:val="0"/>
                <w:sz w:val="28"/>
                <w:szCs w:val="28"/>
              </w:rPr>
            </w:pPr>
            <w:r w:rsidRPr="00761FC2">
              <w:rPr>
                <w:rFonts w:eastAsia="MS Mincho"/>
                <w:b/>
                <w:bCs w:val="0"/>
                <w:sz w:val="28"/>
                <w:szCs w:val="28"/>
              </w:rPr>
              <w:t>По</w:t>
            </w:r>
          </w:p>
        </w:tc>
        <w:tc>
          <w:tcPr>
            <w:tcW w:w="7935" w:type="dxa"/>
            <w:tcBorders>
              <w:top w:val="nil"/>
              <w:left w:val="nil"/>
              <w:bottom w:val="single" w:sz="4" w:space="0" w:color="auto"/>
              <w:right w:val="nil"/>
            </w:tcBorders>
            <w:vAlign w:val="bottom"/>
          </w:tcPr>
          <w:p w:rsidR="006E3FA4" w:rsidRPr="007037B8" w:rsidRDefault="006E3FA4" w:rsidP="000F12B6">
            <w:pPr>
              <w:jc w:val="center"/>
              <w:rPr>
                <w:rFonts w:eastAsia="MS Mincho"/>
                <w:b/>
                <w:bCs w:val="0"/>
              </w:rPr>
            </w:pPr>
            <w:r>
              <w:rPr>
                <w:rFonts w:eastAsia="MS Mincho"/>
                <w:b/>
                <w:bCs w:val="0"/>
              </w:rPr>
              <w:t>Патофизиологии</w:t>
            </w:r>
          </w:p>
        </w:tc>
      </w:tr>
      <w:tr w:rsidR="006E3FA4" w:rsidRPr="00761FC2" w:rsidTr="000F12B6">
        <w:tc>
          <w:tcPr>
            <w:tcW w:w="2119" w:type="dxa"/>
            <w:tcBorders>
              <w:top w:val="nil"/>
              <w:left w:val="nil"/>
              <w:bottom w:val="nil"/>
              <w:right w:val="nil"/>
            </w:tcBorders>
          </w:tcPr>
          <w:p w:rsidR="006E3FA4" w:rsidRPr="00761FC2" w:rsidRDefault="006E3FA4" w:rsidP="000F12B6">
            <w:pPr>
              <w:jc w:val="center"/>
              <w:rPr>
                <w:rFonts w:eastAsia="MS Mincho"/>
                <w:b/>
                <w:bCs w:val="0"/>
                <w:sz w:val="28"/>
                <w:szCs w:val="28"/>
              </w:rPr>
            </w:pPr>
          </w:p>
        </w:tc>
        <w:tc>
          <w:tcPr>
            <w:tcW w:w="7935" w:type="dxa"/>
            <w:tcBorders>
              <w:top w:val="single" w:sz="4" w:space="0" w:color="auto"/>
              <w:left w:val="nil"/>
              <w:bottom w:val="nil"/>
              <w:right w:val="nil"/>
            </w:tcBorders>
          </w:tcPr>
          <w:p w:rsidR="006E3FA4" w:rsidRPr="00761FC2" w:rsidRDefault="006E3FA4" w:rsidP="000F12B6">
            <w:pPr>
              <w:jc w:val="center"/>
              <w:rPr>
                <w:rFonts w:eastAsia="MS Mincho"/>
                <w:sz w:val="28"/>
                <w:szCs w:val="28"/>
                <w:vertAlign w:val="superscript"/>
              </w:rPr>
            </w:pPr>
            <w:r w:rsidRPr="00761FC2">
              <w:rPr>
                <w:rFonts w:eastAsia="MS Mincho"/>
                <w:sz w:val="28"/>
                <w:szCs w:val="28"/>
                <w:vertAlign w:val="superscript"/>
              </w:rPr>
              <w:t>(наименование дисциплины)</w:t>
            </w:r>
          </w:p>
        </w:tc>
      </w:tr>
      <w:tr w:rsidR="006E3FA4" w:rsidRPr="00761FC2" w:rsidTr="000F12B6">
        <w:tc>
          <w:tcPr>
            <w:tcW w:w="2119" w:type="dxa"/>
            <w:vMerge w:val="restart"/>
            <w:tcBorders>
              <w:top w:val="nil"/>
              <w:left w:val="nil"/>
              <w:bottom w:val="single" w:sz="4" w:space="0" w:color="auto"/>
              <w:right w:val="nil"/>
            </w:tcBorders>
          </w:tcPr>
          <w:p w:rsidR="006E3FA4" w:rsidRPr="00443EE1" w:rsidRDefault="006E3FA4" w:rsidP="000F12B6">
            <w:pPr>
              <w:jc w:val="center"/>
              <w:rPr>
                <w:rFonts w:eastAsia="MS Mincho"/>
                <w:b/>
                <w:bCs w:val="0"/>
              </w:rPr>
            </w:pPr>
            <w:r w:rsidRPr="00443EE1">
              <w:rPr>
                <w:rFonts w:eastAsia="MS Mincho"/>
                <w:b/>
                <w:bCs w:val="0"/>
              </w:rPr>
              <w:t>для</w:t>
            </w:r>
          </w:p>
          <w:p w:rsidR="006E3FA4" w:rsidRPr="00443EE1" w:rsidRDefault="006E3FA4" w:rsidP="000F12B6">
            <w:pPr>
              <w:jc w:val="center"/>
              <w:rPr>
                <w:rFonts w:eastAsia="MS Mincho"/>
                <w:b/>
                <w:bCs w:val="0"/>
              </w:rPr>
            </w:pPr>
            <w:r w:rsidRPr="00443EE1">
              <w:rPr>
                <w:rFonts w:eastAsia="MS Mincho"/>
                <w:b/>
                <w:bCs w:val="0"/>
              </w:rPr>
              <w:t>специальности</w:t>
            </w:r>
          </w:p>
        </w:tc>
        <w:tc>
          <w:tcPr>
            <w:tcW w:w="7935" w:type="dxa"/>
            <w:tcBorders>
              <w:top w:val="nil"/>
              <w:left w:val="nil"/>
              <w:bottom w:val="single" w:sz="4" w:space="0" w:color="auto"/>
              <w:right w:val="nil"/>
            </w:tcBorders>
          </w:tcPr>
          <w:p w:rsidR="006E3FA4" w:rsidRPr="00443EE1" w:rsidRDefault="006E3FA4" w:rsidP="000F12B6">
            <w:pPr>
              <w:jc w:val="center"/>
              <w:rPr>
                <w:rFonts w:eastAsia="MS Mincho"/>
              </w:rPr>
            </w:pPr>
          </w:p>
          <w:p w:rsidR="006E3FA4" w:rsidRPr="00F048AB" w:rsidRDefault="006E3FA4" w:rsidP="000F12B6">
            <w:pPr>
              <w:jc w:val="center"/>
              <w:rPr>
                <w:rFonts w:eastAsia="MS Mincho"/>
                <w:b/>
                <w:bCs w:val="0"/>
              </w:rPr>
            </w:pPr>
            <w:r>
              <w:rPr>
                <w:rFonts w:eastAsia="MS Mincho"/>
                <w:b/>
                <w:bCs w:val="0"/>
              </w:rPr>
              <w:t>Магистратура по направлению подготовки 06.04.01 «Биология»,  профиль «Медицинские биотехнологии»</w:t>
            </w:r>
          </w:p>
        </w:tc>
      </w:tr>
      <w:tr w:rsidR="006E3FA4" w:rsidRPr="00761FC2" w:rsidTr="000F12B6">
        <w:trPr>
          <w:trHeight w:val="261"/>
        </w:trPr>
        <w:tc>
          <w:tcPr>
            <w:tcW w:w="2119" w:type="dxa"/>
            <w:vMerge/>
            <w:tcBorders>
              <w:top w:val="single" w:sz="4" w:space="0" w:color="auto"/>
              <w:left w:val="nil"/>
              <w:bottom w:val="nil"/>
              <w:right w:val="nil"/>
            </w:tcBorders>
          </w:tcPr>
          <w:p w:rsidR="006E3FA4" w:rsidRPr="00761FC2" w:rsidRDefault="006E3FA4" w:rsidP="000F12B6">
            <w:pPr>
              <w:jc w:val="center"/>
              <w:rPr>
                <w:rFonts w:eastAsia="MS Mincho"/>
                <w:b/>
                <w:bCs w:val="0"/>
                <w:sz w:val="28"/>
                <w:szCs w:val="28"/>
              </w:rPr>
            </w:pPr>
          </w:p>
        </w:tc>
        <w:tc>
          <w:tcPr>
            <w:tcW w:w="7935" w:type="dxa"/>
            <w:tcBorders>
              <w:top w:val="single" w:sz="4" w:space="0" w:color="auto"/>
              <w:left w:val="nil"/>
              <w:bottom w:val="nil"/>
              <w:right w:val="nil"/>
            </w:tcBorders>
          </w:tcPr>
          <w:p w:rsidR="006E3FA4" w:rsidRPr="00761FC2" w:rsidRDefault="006E3FA4" w:rsidP="000F12B6">
            <w:pPr>
              <w:jc w:val="center"/>
              <w:rPr>
                <w:rFonts w:eastAsia="MS Mincho"/>
                <w:sz w:val="28"/>
                <w:szCs w:val="28"/>
              </w:rPr>
            </w:pPr>
            <w:r w:rsidRPr="00761FC2">
              <w:rPr>
                <w:rFonts w:eastAsia="MS Mincho"/>
                <w:sz w:val="28"/>
                <w:szCs w:val="28"/>
                <w:vertAlign w:val="superscript"/>
              </w:rPr>
              <w:t>(наименование и код специальности)</w:t>
            </w:r>
          </w:p>
        </w:tc>
      </w:tr>
      <w:tr w:rsidR="006E3FA4" w:rsidRPr="00761FC2" w:rsidTr="000F12B6">
        <w:tc>
          <w:tcPr>
            <w:tcW w:w="2119" w:type="dxa"/>
            <w:tcBorders>
              <w:top w:val="nil"/>
              <w:left w:val="nil"/>
              <w:bottom w:val="nil"/>
              <w:right w:val="nil"/>
            </w:tcBorders>
          </w:tcPr>
          <w:p w:rsidR="006E3FA4" w:rsidRPr="00761FC2" w:rsidRDefault="006E3FA4" w:rsidP="000F12B6">
            <w:pPr>
              <w:jc w:val="center"/>
              <w:rPr>
                <w:rFonts w:eastAsia="MS Mincho"/>
                <w:b/>
                <w:bCs w:val="0"/>
                <w:sz w:val="28"/>
                <w:szCs w:val="28"/>
              </w:rPr>
            </w:pPr>
            <w:r w:rsidRPr="00761FC2">
              <w:rPr>
                <w:rFonts w:eastAsia="MS Mincho"/>
                <w:b/>
                <w:bCs w:val="0"/>
                <w:sz w:val="28"/>
                <w:szCs w:val="28"/>
              </w:rPr>
              <w:t>Факультет</w:t>
            </w:r>
          </w:p>
        </w:tc>
        <w:tc>
          <w:tcPr>
            <w:tcW w:w="7935" w:type="dxa"/>
            <w:tcBorders>
              <w:top w:val="nil"/>
              <w:left w:val="nil"/>
              <w:bottom w:val="single" w:sz="4" w:space="0" w:color="auto"/>
              <w:right w:val="nil"/>
            </w:tcBorders>
          </w:tcPr>
          <w:p w:rsidR="006E3FA4" w:rsidRPr="00DE6608" w:rsidRDefault="006E3FA4" w:rsidP="000F12B6">
            <w:pPr>
              <w:jc w:val="center"/>
              <w:rPr>
                <w:rFonts w:eastAsia="MS Mincho"/>
                <w:b/>
                <w:bCs w:val="0"/>
                <w:sz w:val="28"/>
                <w:szCs w:val="28"/>
              </w:rPr>
            </w:pPr>
            <w:r>
              <w:rPr>
                <w:b/>
              </w:rPr>
              <w:t>Фундаментальной медицины  (очная форма обучения, 2</w:t>
            </w:r>
            <w:r w:rsidRPr="00DE6608">
              <w:rPr>
                <w:b/>
              </w:rPr>
              <w:t xml:space="preserve"> </w:t>
            </w:r>
            <w:r>
              <w:rPr>
                <w:b/>
              </w:rPr>
              <w:t>года</w:t>
            </w:r>
            <w:r w:rsidRPr="00DE6608">
              <w:rPr>
                <w:b/>
              </w:rPr>
              <w:t>)</w:t>
            </w:r>
          </w:p>
        </w:tc>
      </w:tr>
      <w:tr w:rsidR="006E3FA4" w:rsidRPr="00761FC2" w:rsidTr="000F12B6">
        <w:tc>
          <w:tcPr>
            <w:tcW w:w="2119" w:type="dxa"/>
            <w:tcBorders>
              <w:top w:val="nil"/>
              <w:left w:val="nil"/>
              <w:bottom w:val="nil"/>
              <w:right w:val="nil"/>
            </w:tcBorders>
          </w:tcPr>
          <w:p w:rsidR="006E3FA4" w:rsidRPr="00761FC2" w:rsidRDefault="006E3FA4" w:rsidP="000F12B6">
            <w:pPr>
              <w:jc w:val="center"/>
              <w:rPr>
                <w:rFonts w:eastAsia="MS Mincho"/>
                <w:b/>
                <w:bCs w:val="0"/>
                <w:sz w:val="28"/>
                <w:szCs w:val="28"/>
              </w:rPr>
            </w:pPr>
          </w:p>
        </w:tc>
        <w:tc>
          <w:tcPr>
            <w:tcW w:w="7935" w:type="dxa"/>
            <w:tcBorders>
              <w:top w:val="single" w:sz="4" w:space="0" w:color="auto"/>
              <w:left w:val="nil"/>
              <w:bottom w:val="nil"/>
              <w:right w:val="nil"/>
            </w:tcBorders>
          </w:tcPr>
          <w:p w:rsidR="006E3FA4" w:rsidRPr="00761FC2" w:rsidRDefault="006E3FA4" w:rsidP="000F12B6">
            <w:pPr>
              <w:jc w:val="center"/>
              <w:rPr>
                <w:rFonts w:eastAsia="MS Mincho"/>
                <w:sz w:val="28"/>
                <w:szCs w:val="28"/>
                <w:vertAlign w:val="superscript"/>
              </w:rPr>
            </w:pPr>
            <w:r w:rsidRPr="00761FC2">
              <w:rPr>
                <w:rFonts w:eastAsia="MS Mincho"/>
                <w:sz w:val="28"/>
                <w:szCs w:val="28"/>
                <w:vertAlign w:val="superscript"/>
              </w:rPr>
              <w:t>(наименование факультета)</w:t>
            </w:r>
          </w:p>
        </w:tc>
      </w:tr>
      <w:tr w:rsidR="006E3FA4" w:rsidRPr="00761FC2" w:rsidTr="000F12B6">
        <w:tc>
          <w:tcPr>
            <w:tcW w:w="2119" w:type="dxa"/>
            <w:tcBorders>
              <w:top w:val="nil"/>
              <w:left w:val="nil"/>
              <w:bottom w:val="nil"/>
              <w:right w:val="nil"/>
            </w:tcBorders>
          </w:tcPr>
          <w:p w:rsidR="006E3FA4" w:rsidRPr="00761FC2" w:rsidRDefault="006E3FA4" w:rsidP="000F12B6">
            <w:pPr>
              <w:jc w:val="center"/>
              <w:rPr>
                <w:rFonts w:eastAsia="MS Mincho"/>
                <w:b/>
                <w:bCs w:val="0"/>
                <w:sz w:val="28"/>
                <w:szCs w:val="28"/>
              </w:rPr>
            </w:pPr>
            <w:r w:rsidRPr="00761FC2">
              <w:rPr>
                <w:rFonts w:eastAsia="MS Mincho"/>
                <w:b/>
                <w:bCs w:val="0"/>
                <w:sz w:val="28"/>
                <w:szCs w:val="28"/>
              </w:rPr>
              <w:t>Кафедра</w:t>
            </w:r>
          </w:p>
        </w:tc>
        <w:tc>
          <w:tcPr>
            <w:tcW w:w="7935" w:type="dxa"/>
            <w:tcBorders>
              <w:top w:val="nil"/>
              <w:left w:val="nil"/>
              <w:bottom w:val="single" w:sz="4" w:space="0" w:color="auto"/>
              <w:right w:val="nil"/>
            </w:tcBorders>
          </w:tcPr>
          <w:p w:rsidR="006E3FA4" w:rsidRPr="00D5667F" w:rsidRDefault="006E3FA4" w:rsidP="000F12B6">
            <w:pPr>
              <w:jc w:val="center"/>
              <w:rPr>
                <w:rFonts w:eastAsia="MS Mincho"/>
                <w:b/>
              </w:rPr>
            </w:pPr>
            <w:r>
              <w:rPr>
                <w:rFonts w:eastAsia="MS Mincho"/>
                <w:b/>
              </w:rPr>
              <w:t>Патофизиологии с курсом клинической патофизиологии</w:t>
            </w:r>
          </w:p>
        </w:tc>
      </w:tr>
      <w:tr w:rsidR="006E3FA4" w:rsidRPr="00761FC2" w:rsidTr="000F12B6">
        <w:tc>
          <w:tcPr>
            <w:tcW w:w="2119" w:type="dxa"/>
            <w:tcBorders>
              <w:top w:val="nil"/>
              <w:left w:val="nil"/>
              <w:bottom w:val="nil"/>
              <w:right w:val="nil"/>
            </w:tcBorders>
          </w:tcPr>
          <w:p w:rsidR="006E3FA4" w:rsidRPr="00761FC2" w:rsidRDefault="006E3FA4" w:rsidP="000F12B6">
            <w:pPr>
              <w:jc w:val="center"/>
              <w:rPr>
                <w:rFonts w:eastAsia="MS Mincho"/>
                <w:sz w:val="28"/>
                <w:szCs w:val="28"/>
              </w:rPr>
            </w:pPr>
          </w:p>
        </w:tc>
        <w:tc>
          <w:tcPr>
            <w:tcW w:w="7935" w:type="dxa"/>
            <w:tcBorders>
              <w:top w:val="single" w:sz="4" w:space="0" w:color="auto"/>
              <w:left w:val="nil"/>
              <w:bottom w:val="nil"/>
              <w:right w:val="nil"/>
            </w:tcBorders>
          </w:tcPr>
          <w:p w:rsidR="006E3FA4" w:rsidRPr="00761FC2" w:rsidRDefault="006E3FA4" w:rsidP="000F12B6">
            <w:pPr>
              <w:jc w:val="center"/>
              <w:rPr>
                <w:rFonts w:eastAsia="MS Mincho"/>
                <w:sz w:val="28"/>
                <w:szCs w:val="28"/>
                <w:vertAlign w:val="superscript"/>
              </w:rPr>
            </w:pPr>
            <w:r w:rsidRPr="00761FC2">
              <w:rPr>
                <w:rFonts w:eastAsia="MS Mincho"/>
                <w:sz w:val="28"/>
                <w:szCs w:val="28"/>
                <w:vertAlign w:val="superscript"/>
              </w:rPr>
              <w:t>(наименование кафедры)</w:t>
            </w:r>
          </w:p>
        </w:tc>
      </w:tr>
    </w:tbl>
    <w:p w:rsidR="006E3FA4" w:rsidRPr="001A26B3" w:rsidRDefault="006E3FA4" w:rsidP="006E3FA4">
      <w:pPr>
        <w:pStyle w:val="a6"/>
        <w:tabs>
          <w:tab w:val="num" w:pos="0"/>
        </w:tabs>
        <w:ind w:firstLine="426"/>
        <w:outlineLvl w:val="0"/>
        <w:rPr>
          <w:b/>
        </w:rPr>
      </w:pPr>
    </w:p>
    <w:p w:rsidR="006E3FA4" w:rsidRPr="001A26B3" w:rsidRDefault="006E3FA4" w:rsidP="006E3FA4">
      <w:pPr>
        <w:pStyle w:val="a6"/>
        <w:tabs>
          <w:tab w:val="num" w:pos="0"/>
        </w:tabs>
        <w:ind w:firstLine="426"/>
        <w:outlineLvl w:val="0"/>
        <w:rPr>
          <w:b/>
        </w:rPr>
      </w:pPr>
    </w:p>
    <w:p w:rsidR="006E3FA4" w:rsidRPr="001A26B3" w:rsidRDefault="006E3FA4" w:rsidP="006E3FA4">
      <w:pPr>
        <w:pStyle w:val="a6"/>
        <w:tabs>
          <w:tab w:val="num" w:pos="0"/>
        </w:tabs>
        <w:ind w:firstLine="426"/>
        <w:outlineLvl w:val="0"/>
        <w:rPr>
          <w:b/>
        </w:rPr>
      </w:pPr>
    </w:p>
    <w:p w:rsidR="006E3FA4" w:rsidRPr="001A26B3" w:rsidRDefault="006E3FA4" w:rsidP="006E3FA4">
      <w:pPr>
        <w:pStyle w:val="a6"/>
        <w:tabs>
          <w:tab w:val="num" w:pos="0"/>
        </w:tabs>
        <w:ind w:firstLine="426"/>
        <w:outlineLvl w:val="0"/>
        <w:rPr>
          <w:b/>
        </w:rPr>
      </w:pPr>
    </w:p>
    <w:p w:rsidR="006E3FA4" w:rsidRDefault="006E3FA4" w:rsidP="006E3FA4">
      <w:pPr>
        <w:pStyle w:val="a6"/>
        <w:tabs>
          <w:tab w:val="num" w:pos="0"/>
        </w:tabs>
        <w:ind w:firstLine="426"/>
        <w:outlineLvl w:val="0"/>
        <w:rPr>
          <w:b/>
          <w:lang w:val="en-US"/>
        </w:rPr>
      </w:pPr>
    </w:p>
    <w:p w:rsidR="006E3FA4" w:rsidRPr="00A10611" w:rsidRDefault="006E3FA4" w:rsidP="006E3FA4">
      <w:pPr>
        <w:pStyle w:val="a6"/>
        <w:tabs>
          <w:tab w:val="num" w:pos="0"/>
        </w:tabs>
        <w:ind w:firstLine="426"/>
        <w:outlineLvl w:val="0"/>
        <w:rPr>
          <w:b/>
          <w:lang w:val="en-US"/>
        </w:rPr>
      </w:pPr>
    </w:p>
    <w:p w:rsidR="006E3FA4" w:rsidRPr="00A3542C" w:rsidRDefault="006E3FA4" w:rsidP="006E3FA4">
      <w:pPr>
        <w:pStyle w:val="a6"/>
        <w:tabs>
          <w:tab w:val="num" w:pos="0"/>
        </w:tabs>
        <w:spacing w:after="0"/>
        <w:ind w:firstLine="426"/>
        <w:jc w:val="center"/>
        <w:rPr>
          <w:bCs w:val="0"/>
          <w:sz w:val="28"/>
          <w:szCs w:val="28"/>
        </w:rPr>
      </w:pPr>
      <w:r w:rsidRPr="00A3542C">
        <w:rPr>
          <w:bCs w:val="0"/>
          <w:sz w:val="28"/>
          <w:szCs w:val="28"/>
        </w:rPr>
        <w:t xml:space="preserve">Санкт-Петербург </w:t>
      </w:r>
    </w:p>
    <w:p w:rsidR="006E3FA4" w:rsidRPr="00A3542C" w:rsidRDefault="006E3FA4" w:rsidP="006E3FA4">
      <w:pPr>
        <w:pStyle w:val="a6"/>
        <w:tabs>
          <w:tab w:val="num" w:pos="0"/>
        </w:tabs>
        <w:ind w:firstLine="426"/>
        <w:jc w:val="center"/>
        <w:rPr>
          <w:bCs w:val="0"/>
          <w:sz w:val="28"/>
          <w:szCs w:val="28"/>
        </w:rPr>
      </w:pPr>
      <w:r w:rsidRPr="00A3542C">
        <w:rPr>
          <w:bCs w:val="0"/>
          <w:sz w:val="28"/>
          <w:szCs w:val="28"/>
        </w:rPr>
        <w:t>2023</w:t>
      </w:r>
    </w:p>
    <w:p w:rsidR="006E3FA4" w:rsidRPr="003E1B3E" w:rsidRDefault="006E3FA4" w:rsidP="006E3FA4">
      <w:pPr>
        <w:pStyle w:val="a6"/>
        <w:tabs>
          <w:tab w:val="num" w:pos="0"/>
        </w:tabs>
        <w:ind w:firstLine="426"/>
        <w:jc w:val="center"/>
        <w:rPr>
          <w:b/>
          <w:sz w:val="28"/>
          <w:szCs w:val="28"/>
        </w:rPr>
      </w:pPr>
      <w:r>
        <w:rPr>
          <w:b/>
          <w:sz w:val="28"/>
          <w:szCs w:val="28"/>
        </w:rPr>
        <w:br w:type="page"/>
      </w:r>
    </w:p>
    <w:p w:rsidR="006E3FA4" w:rsidRPr="004609FA" w:rsidRDefault="006E3FA4" w:rsidP="00A3542C">
      <w:pPr>
        <w:pStyle w:val="afd"/>
        <w:widowControl/>
        <w:ind w:firstLine="360"/>
        <w:jc w:val="both"/>
        <w:rPr>
          <w:rFonts w:ascii="Times New Roman" w:hAnsi="Times New Roman"/>
          <w:sz w:val="28"/>
          <w:szCs w:val="28"/>
        </w:rPr>
      </w:pPr>
      <w:r w:rsidRPr="00D77DDE">
        <w:rPr>
          <w:rFonts w:ascii="Times New Roman" w:hAnsi="Times New Roman"/>
          <w:sz w:val="28"/>
          <w:szCs w:val="28"/>
        </w:rPr>
        <w:lastRenderedPageBreak/>
        <w:t xml:space="preserve">Рабочая программа составлена в соответствии с </w:t>
      </w:r>
      <w:r>
        <w:rPr>
          <w:rFonts w:ascii="Times New Roman" w:hAnsi="Times New Roman"/>
          <w:sz w:val="28"/>
          <w:szCs w:val="28"/>
        </w:rPr>
        <w:t xml:space="preserve">Федеральным </w:t>
      </w:r>
      <w:r w:rsidRPr="00D77DDE">
        <w:rPr>
          <w:rFonts w:ascii="Times New Roman" w:hAnsi="Times New Roman"/>
          <w:sz w:val="28"/>
          <w:szCs w:val="28"/>
        </w:rPr>
        <w:t xml:space="preserve">государственным образовательным стандартом высшего образования </w:t>
      </w:r>
      <w:r>
        <w:rPr>
          <w:rFonts w:ascii="Times New Roman" w:hAnsi="Times New Roman"/>
          <w:sz w:val="28"/>
          <w:szCs w:val="28"/>
        </w:rPr>
        <w:t xml:space="preserve">- магистратуры </w:t>
      </w:r>
      <w:r w:rsidRPr="00D77DDE">
        <w:rPr>
          <w:rFonts w:ascii="Times New Roman" w:hAnsi="Times New Roman"/>
          <w:sz w:val="28"/>
          <w:szCs w:val="28"/>
        </w:rPr>
        <w:t xml:space="preserve">по </w:t>
      </w:r>
      <w:r>
        <w:rPr>
          <w:rFonts w:ascii="Times New Roman" w:hAnsi="Times New Roman"/>
          <w:sz w:val="28"/>
          <w:szCs w:val="28"/>
        </w:rPr>
        <w:t>направлению подготовки</w:t>
      </w:r>
      <w:r w:rsidRPr="00A10611">
        <w:rPr>
          <w:rFonts w:ascii="Times New Roman" w:hAnsi="Times New Roman"/>
          <w:sz w:val="28"/>
          <w:szCs w:val="28"/>
        </w:rPr>
        <w:t xml:space="preserve"> </w:t>
      </w:r>
      <w:r>
        <w:rPr>
          <w:rFonts w:ascii="Times New Roman" w:hAnsi="Times New Roman"/>
          <w:b/>
          <w:sz w:val="28"/>
          <w:szCs w:val="28"/>
        </w:rPr>
        <w:t>06</w:t>
      </w:r>
      <w:r w:rsidRPr="000C0C5C">
        <w:rPr>
          <w:rFonts w:ascii="Times New Roman" w:hAnsi="Times New Roman"/>
          <w:b/>
          <w:sz w:val="28"/>
          <w:szCs w:val="28"/>
        </w:rPr>
        <w:t>.0</w:t>
      </w:r>
      <w:r>
        <w:rPr>
          <w:rFonts w:ascii="Times New Roman" w:hAnsi="Times New Roman"/>
          <w:b/>
          <w:sz w:val="28"/>
          <w:szCs w:val="28"/>
        </w:rPr>
        <w:t>4</w:t>
      </w:r>
      <w:r w:rsidRPr="000C0C5C">
        <w:rPr>
          <w:rFonts w:ascii="Times New Roman" w:hAnsi="Times New Roman"/>
          <w:b/>
          <w:sz w:val="28"/>
          <w:szCs w:val="28"/>
        </w:rPr>
        <w:t>.0</w:t>
      </w:r>
      <w:r>
        <w:rPr>
          <w:rFonts w:ascii="Times New Roman" w:hAnsi="Times New Roman"/>
          <w:b/>
          <w:sz w:val="28"/>
          <w:szCs w:val="28"/>
        </w:rPr>
        <w:t>1</w:t>
      </w:r>
      <w:r w:rsidRPr="000C0C5C">
        <w:rPr>
          <w:rFonts w:ascii="Times New Roman" w:hAnsi="Times New Roman"/>
          <w:sz w:val="28"/>
          <w:szCs w:val="28"/>
        </w:rPr>
        <w:t xml:space="preserve"> </w:t>
      </w:r>
      <w:r w:rsidRPr="00D20BEE">
        <w:rPr>
          <w:rFonts w:ascii="Times New Roman" w:hAnsi="Times New Roman"/>
          <w:b/>
          <w:sz w:val="28"/>
          <w:szCs w:val="28"/>
        </w:rPr>
        <w:t>«Биология»</w:t>
      </w:r>
      <w:r>
        <w:rPr>
          <w:rFonts w:ascii="Times New Roman" w:hAnsi="Times New Roman"/>
          <w:b/>
          <w:sz w:val="28"/>
          <w:szCs w:val="28"/>
        </w:rPr>
        <w:t xml:space="preserve">, профилю «Медицинские биотехнологии» </w:t>
      </w:r>
      <w:r>
        <w:rPr>
          <w:rFonts w:ascii="Times New Roman" w:hAnsi="Times New Roman"/>
          <w:sz w:val="28"/>
          <w:szCs w:val="28"/>
        </w:rPr>
        <w:t xml:space="preserve"> </w:t>
      </w:r>
      <w:r w:rsidRPr="000C0C5C">
        <w:rPr>
          <w:rFonts w:ascii="Times New Roman" w:hAnsi="Times New Roman"/>
          <w:sz w:val="28"/>
          <w:szCs w:val="28"/>
        </w:rPr>
        <w:t>(</w:t>
      </w:r>
      <w:r>
        <w:rPr>
          <w:rFonts w:ascii="Times New Roman" w:hAnsi="Times New Roman"/>
          <w:sz w:val="28"/>
          <w:szCs w:val="28"/>
        </w:rPr>
        <w:t>программа магистратуры</w:t>
      </w:r>
      <w:r w:rsidRPr="000C0C5C">
        <w:rPr>
          <w:rFonts w:ascii="Times New Roman" w:hAnsi="Times New Roman"/>
          <w:sz w:val="28"/>
          <w:szCs w:val="28"/>
        </w:rPr>
        <w:t>), утвержден</w:t>
      </w:r>
      <w:r>
        <w:rPr>
          <w:rFonts w:ascii="Times New Roman" w:hAnsi="Times New Roman"/>
          <w:sz w:val="28"/>
          <w:szCs w:val="28"/>
        </w:rPr>
        <w:t>ному</w:t>
      </w:r>
      <w:r w:rsidRPr="000C0C5C">
        <w:rPr>
          <w:rFonts w:ascii="Times New Roman" w:hAnsi="Times New Roman"/>
          <w:sz w:val="28"/>
          <w:szCs w:val="28"/>
        </w:rPr>
        <w:t xml:space="preserve"> прика</w:t>
      </w:r>
      <w:r>
        <w:rPr>
          <w:rFonts w:ascii="Times New Roman" w:hAnsi="Times New Roman"/>
          <w:sz w:val="28"/>
          <w:szCs w:val="28"/>
        </w:rPr>
        <w:t>зом</w:t>
      </w:r>
      <w:r w:rsidRPr="000C0C5C">
        <w:rPr>
          <w:rFonts w:ascii="Times New Roman" w:hAnsi="Times New Roman"/>
          <w:sz w:val="28"/>
          <w:szCs w:val="28"/>
        </w:rPr>
        <w:t xml:space="preserve"> </w:t>
      </w:r>
      <w:r w:rsidRPr="004609FA">
        <w:rPr>
          <w:rFonts w:ascii="Times New Roman" w:hAnsi="Times New Roman"/>
          <w:sz w:val="28"/>
          <w:szCs w:val="28"/>
        </w:rPr>
        <w:t xml:space="preserve">Минобрнауки России от </w:t>
      </w:r>
      <w:r>
        <w:rPr>
          <w:rFonts w:ascii="Times New Roman" w:hAnsi="Times New Roman"/>
          <w:sz w:val="28"/>
          <w:szCs w:val="28"/>
        </w:rPr>
        <w:t>11.08.2020</w:t>
      </w:r>
      <w:r w:rsidRPr="004609FA">
        <w:rPr>
          <w:rFonts w:ascii="Times New Roman" w:hAnsi="Times New Roman"/>
          <w:sz w:val="28"/>
          <w:szCs w:val="28"/>
        </w:rPr>
        <w:t xml:space="preserve"> года № 9</w:t>
      </w:r>
      <w:r>
        <w:rPr>
          <w:rFonts w:ascii="Times New Roman" w:hAnsi="Times New Roman"/>
          <w:sz w:val="28"/>
          <w:szCs w:val="28"/>
        </w:rPr>
        <w:t>34</w:t>
      </w:r>
      <w:r w:rsidRPr="004609FA">
        <w:rPr>
          <w:rFonts w:ascii="Times New Roman" w:hAnsi="Times New Roman"/>
          <w:sz w:val="28"/>
          <w:szCs w:val="28"/>
        </w:rPr>
        <w:t xml:space="preserve"> и учебным планом  ФГБОУ ВО ПСПбГМУ им. акад. И.П. Павлова</w:t>
      </w:r>
    </w:p>
    <w:p w:rsidR="006E3FA4" w:rsidRPr="00596105" w:rsidRDefault="006E3FA4" w:rsidP="006E3FA4">
      <w:pPr>
        <w:pStyle w:val="afd"/>
        <w:widowControl/>
        <w:jc w:val="both"/>
        <w:rPr>
          <w:rFonts w:ascii="Times New Roman" w:hAnsi="Times New Roman"/>
          <w:sz w:val="28"/>
          <w:szCs w:val="28"/>
        </w:rPr>
      </w:pPr>
    </w:p>
    <w:p w:rsidR="006E3FA4" w:rsidRDefault="006E3FA4" w:rsidP="006E3FA4">
      <w:pPr>
        <w:pStyle w:val="afd"/>
        <w:widowControl/>
        <w:ind w:firstLine="720"/>
        <w:jc w:val="both"/>
        <w:rPr>
          <w:rFonts w:ascii="Times New Roman" w:hAnsi="Times New Roman"/>
          <w:sz w:val="28"/>
          <w:szCs w:val="28"/>
        </w:rPr>
      </w:pPr>
      <w:r w:rsidRPr="00596105">
        <w:rPr>
          <w:rFonts w:ascii="Times New Roman" w:hAnsi="Times New Roman"/>
          <w:sz w:val="28"/>
          <w:szCs w:val="28"/>
        </w:rPr>
        <w:t xml:space="preserve">Рабочая программа обсуждена на заседании кафедры </w:t>
      </w:r>
      <w:r>
        <w:rPr>
          <w:rFonts w:ascii="Times New Roman" w:hAnsi="Times New Roman"/>
          <w:sz w:val="28"/>
          <w:szCs w:val="28"/>
        </w:rPr>
        <w:t>патофизиологии</w:t>
      </w:r>
    </w:p>
    <w:p w:rsidR="006E3FA4" w:rsidRPr="005E2220" w:rsidRDefault="006E3FA4" w:rsidP="006E3FA4">
      <w:pPr>
        <w:pStyle w:val="afd"/>
        <w:widowControl/>
        <w:jc w:val="both"/>
        <w:rPr>
          <w:rFonts w:ascii="Times New Roman" w:hAnsi="Times New Roman"/>
          <w:sz w:val="28"/>
          <w:szCs w:val="28"/>
        </w:rPr>
      </w:pPr>
      <w:r>
        <w:rPr>
          <w:rFonts w:ascii="Times New Roman" w:hAnsi="Times New Roman"/>
          <w:sz w:val="28"/>
          <w:szCs w:val="28"/>
        </w:rPr>
        <w:t xml:space="preserve"> с курсом клинической патофизиологии</w:t>
      </w:r>
    </w:p>
    <w:p w:rsidR="006E3FA4" w:rsidRDefault="006E3FA4" w:rsidP="006E3FA4">
      <w:pPr>
        <w:pStyle w:val="afd"/>
        <w:widowControl/>
        <w:ind w:left="708" w:firstLine="12"/>
        <w:jc w:val="both"/>
        <w:rPr>
          <w:rFonts w:ascii="Times New Roman" w:hAnsi="Times New Roman"/>
          <w:sz w:val="28"/>
          <w:szCs w:val="28"/>
        </w:rPr>
      </w:pPr>
      <w:r w:rsidRPr="00596105">
        <w:rPr>
          <w:rFonts w:ascii="Times New Roman" w:hAnsi="Times New Roman"/>
          <w:sz w:val="28"/>
          <w:szCs w:val="28"/>
        </w:rPr>
        <w:t xml:space="preserve"> «</w:t>
      </w:r>
      <w:r>
        <w:rPr>
          <w:rFonts w:ascii="Times New Roman" w:hAnsi="Times New Roman"/>
          <w:sz w:val="28"/>
          <w:szCs w:val="28"/>
        </w:rPr>
        <w:t xml:space="preserve">17 </w:t>
      </w:r>
      <w:r w:rsidRPr="00596105">
        <w:rPr>
          <w:rFonts w:ascii="Times New Roman" w:hAnsi="Times New Roman"/>
          <w:sz w:val="28"/>
          <w:szCs w:val="28"/>
        </w:rPr>
        <w:t xml:space="preserve">» </w:t>
      </w:r>
      <w:r w:rsidRPr="00423D89">
        <w:rPr>
          <w:rFonts w:ascii="Times New Roman" w:hAnsi="Times New Roman"/>
          <w:sz w:val="28"/>
          <w:szCs w:val="28"/>
        </w:rPr>
        <w:t>мая</w:t>
      </w:r>
      <w:r>
        <w:rPr>
          <w:rFonts w:ascii="Times New Roman" w:hAnsi="Times New Roman"/>
          <w:sz w:val="28"/>
          <w:szCs w:val="28"/>
        </w:rPr>
        <w:t xml:space="preserve"> </w:t>
      </w:r>
      <w:r>
        <w:rPr>
          <w:rFonts w:ascii="Times New Roman" w:hAnsi="Times New Roman"/>
          <w:iCs/>
          <w:sz w:val="28"/>
          <w:szCs w:val="28"/>
        </w:rPr>
        <w:t>202</w:t>
      </w:r>
      <w:r w:rsidRPr="001327C9">
        <w:rPr>
          <w:rFonts w:ascii="Times New Roman" w:hAnsi="Times New Roman"/>
          <w:iCs/>
          <w:sz w:val="28"/>
          <w:szCs w:val="28"/>
        </w:rPr>
        <w:t>3</w:t>
      </w:r>
      <w:r w:rsidRPr="00596105">
        <w:rPr>
          <w:rFonts w:ascii="Times New Roman" w:hAnsi="Times New Roman"/>
          <w:sz w:val="28"/>
          <w:szCs w:val="28"/>
        </w:rPr>
        <w:t xml:space="preserve"> г., протокол № </w:t>
      </w:r>
      <w:r>
        <w:rPr>
          <w:rFonts w:ascii="Times New Roman" w:hAnsi="Times New Roman"/>
          <w:sz w:val="28"/>
          <w:szCs w:val="28"/>
        </w:rPr>
        <w:t xml:space="preserve"> 14</w:t>
      </w:r>
    </w:p>
    <w:p w:rsidR="006E3FA4" w:rsidRPr="00596105" w:rsidRDefault="006E3FA4" w:rsidP="006E3FA4">
      <w:pPr>
        <w:pStyle w:val="afd"/>
        <w:widowControl/>
        <w:jc w:val="both"/>
        <w:rPr>
          <w:rFonts w:ascii="Times New Roman" w:hAnsi="Times New Roman"/>
          <w:sz w:val="28"/>
          <w:szCs w:val="28"/>
        </w:rPr>
      </w:pPr>
    </w:p>
    <w:p w:rsidR="006E3FA4" w:rsidRPr="00596105" w:rsidRDefault="006E3FA4" w:rsidP="006E3FA4">
      <w:pPr>
        <w:pStyle w:val="afd"/>
        <w:widowControl/>
        <w:jc w:val="both"/>
        <w:rPr>
          <w:rFonts w:ascii="Times New Roman" w:hAnsi="Times New Roman"/>
          <w:sz w:val="28"/>
          <w:szCs w:val="28"/>
        </w:rPr>
      </w:pPr>
    </w:p>
    <w:p w:rsidR="006E3FA4" w:rsidRPr="001A26B3" w:rsidRDefault="006E3FA4" w:rsidP="006E3FA4">
      <w:pPr>
        <w:pStyle w:val="afd"/>
        <w:widowControl/>
        <w:jc w:val="both"/>
        <w:rPr>
          <w:rFonts w:ascii="Times New Roman" w:hAnsi="Times New Roman"/>
          <w:sz w:val="28"/>
          <w:szCs w:val="28"/>
        </w:rPr>
      </w:pPr>
    </w:p>
    <w:p w:rsidR="006E3FA4" w:rsidRDefault="006E3FA4" w:rsidP="006E3FA4">
      <w:pPr>
        <w:pStyle w:val="a6"/>
        <w:tabs>
          <w:tab w:val="num" w:pos="0"/>
        </w:tabs>
        <w:spacing w:after="0"/>
        <w:jc w:val="both"/>
        <w:rPr>
          <w:sz w:val="28"/>
          <w:szCs w:val="28"/>
        </w:rPr>
      </w:pPr>
      <w:r w:rsidRPr="001A26B3">
        <w:rPr>
          <w:sz w:val="28"/>
          <w:szCs w:val="28"/>
        </w:rPr>
        <w:t>Заведующий кафедрой</w:t>
      </w:r>
      <w:r w:rsidRPr="00EE4C96">
        <w:rPr>
          <w:sz w:val="28"/>
          <w:szCs w:val="28"/>
        </w:rPr>
        <w:t xml:space="preserve"> </w:t>
      </w:r>
      <w:r>
        <w:rPr>
          <w:sz w:val="28"/>
          <w:szCs w:val="28"/>
        </w:rPr>
        <w:t xml:space="preserve">патофизиологии </w:t>
      </w:r>
    </w:p>
    <w:p w:rsidR="006E3FA4" w:rsidRPr="00117F88" w:rsidRDefault="006E3FA4" w:rsidP="006E3FA4">
      <w:pPr>
        <w:pStyle w:val="a6"/>
        <w:tabs>
          <w:tab w:val="num" w:pos="0"/>
        </w:tabs>
        <w:spacing w:after="0"/>
        <w:jc w:val="both"/>
        <w:rPr>
          <w:sz w:val="28"/>
          <w:szCs w:val="28"/>
        </w:rPr>
      </w:pPr>
      <w:r>
        <w:rPr>
          <w:sz w:val="28"/>
          <w:szCs w:val="28"/>
        </w:rPr>
        <w:t>с курсом клинической патофизиологии</w:t>
      </w:r>
    </w:p>
    <w:p w:rsidR="006E3FA4" w:rsidRDefault="006E3FA4" w:rsidP="006E3FA4">
      <w:pPr>
        <w:pStyle w:val="a6"/>
        <w:tabs>
          <w:tab w:val="num" w:pos="0"/>
        </w:tabs>
        <w:spacing w:after="0"/>
        <w:ind w:firstLine="720"/>
        <w:rPr>
          <w:sz w:val="28"/>
          <w:szCs w:val="28"/>
        </w:rPr>
      </w:pPr>
    </w:p>
    <w:p w:rsidR="006E3FA4" w:rsidRPr="001A26B3" w:rsidRDefault="006E3FA4" w:rsidP="006E3FA4">
      <w:pPr>
        <w:pStyle w:val="a6"/>
        <w:tabs>
          <w:tab w:val="num" w:pos="0"/>
        </w:tabs>
        <w:spacing w:after="0"/>
        <w:rPr>
          <w:i/>
          <w:sz w:val="28"/>
          <w:szCs w:val="28"/>
          <w:vertAlign w:val="superscript"/>
        </w:rPr>
      </w:pPr>
      <w:r>
        <w:rPr>
          <w:sz w:val="28"/>
          <w:szCs w:val="28"/>
        </w:rPr>
        <w:t xml:space="preserve">Профессор, д.м.н.                     </w:t>
      </w:r>
      <w:r w:rsidRPr="001A26B3">
        <w:rPr>
          <w:sz w:val="28"/>
          <w:szCs w:val="28"/>
        </w:rPr>
        <w:t xml:space="preserve">____________  </w:t>
      </w:r>
      <w:r>
        <w:rPr>
          <w:sz w:val="28"/>
          <w:szCs w:val="28"/>
        </w:rPr>
        <w:t xml:space="preserve">              </w:t>
      </w:r>
      <w:r w:rsidRPr="001A26B3">
        <w:rPr>
          <w:sz w:val="28"/>
          <w:szCs w:val="28"/>
        </w:rPr>
        <w:t xml:space="preserve"> </w:t>
      </w:r>
      <w:r>
        <w:rPr>
          <w:sz w:val="28"/>
          <w:szCs w:val="28"/>
        </w:rPr>
        <w:tab/>
        <w:t xml:space="preserve">Власов Т.Д.         </w:t>
      </w:r>
      <w:r w:rsidRPr="001A26B3">
        <w:rPr>
          <w:i/>
          <w:sz w:val="28"/>
          <w:szCs w:val="28"/>
          <w:vertAlign w:val="superscript"/>
        </w:rPr>
        <w:t xml:space="preserve">(должность, ученое звание, степень)      </w:t>
      </w:r>
      <w:r>
        <w:rPr>
          <w:i/>
          <w:sz w:val="28"/>
          <w:szCs w:val="28"/>
          <w:vertAlign w:val="superscript"/>
        </w:rPr>
        <w:t xml:space="preserve">                     </w:t>
      </w:r>
      <w:r w:rsidRPr="001A26B3">
        <w:rPr>
          <w:i/>
          <w:sz w:val="28"/>
          <w:szCs w:val="28"/>
          <w:vertAlign w:val="superscript"/>
        </w:rPr>
        <w:t xml:space="preserve">  (подпись)                        </w:t>
      </w:r>
      <w:r>
        <w:rPr>
          <w:i/>
          <w:sz w:val="28"/>
          <w:szCs w:val="28"/>
          <w:vertAlign w:val="superscript"/>
        </w:rPr>
        <w:t xml:space="preserve">             </w:t>
      </w:r>
      <w:r w:rsidRPr="001A26B3">
        <w:rPr>
          <w:i/>
          <w:sz w:val="28"/>
          <w:szCs w:val="28"/>
          <w:vertAlign w:val="superscript"/>
        </w:rPr>
        <w:t xml:space="preserve"> (расшифровка фамилии И. О.)</w:t>
      </w:r>
    </w:p>
    <w:p w:rsidR="006E3FA4" w:rsidRPr="001A26B3" w:rsidRDefault="006E3FA4" w:rsidP="006E3FA4">
      <w:pPr>
        <w:pStyle w:val="a6"/>
        <w:tabs>
          <w:tab w:val="num" w:pos="0"/>
        </w:tabs>
        <w:spacing w:after="0"/>
        <w:ind w:firstLine="426"/>
        <w:jc w:val="both"/>
        <w:outlineLvl w:val="0"/>
        <w:rPr>
          <w:b/>
          <w:sz w:val="28"/>
          <w:szCs w:val="28"/>
        </w:rPr>
      </w:pPr>
    </w:p>
    <w:p w:rsidR="006E3FA4" w:rsidRDefault="006E3FA4" w:rsidP="006E3FA4">
      <w:pPr>
        <w:pStyle w:val="a6"/>
        <w:tabs>
          <w:tab w:val="num" w:pos="0"/>
        </w:tabs>
        <w:spacing w:after="0"/>
        <w:ind w:firstLine="426"/>
        <w:jc w:val="both"/>
        <w:outlineLvl w:val="0"/>
        <w:rPr>
          <w:sz w:val="28"/>
          <w:szCs w:val="28"/>
        </w:rPr>
      </w:pPr>
    </w:p>
    <w:p w:rsidR="006E3FA4" w:rsidRPr="00B42454" w:rsidRDefault="006E3FA4" w:rsidP="006E3FA4">
      <w:pPr>
        <w:jc w:val="both"/>
        <w:rPr>
          <w:sz w:val="28"/>
          <w:szCs w:val="28"/>
        </w:rPr>
      </w:pPr>
      <w:r w:rsidRPr="001A26B3">
        <w:rPr>
          <w:sz w:val="28"/>
          <w:szCs w:val="28"/>
        </w:rPr>
        <w:t xml:space="preserve">Рабочая программа одобрена цикловой методической комиссией </w:t>
      </w:r>
      <w:r w:rsidRPr="00B42454">
        <w:rPr>
          <w:sz w:val="28"/>
          <w:szCs w:val="28"/>
        </w:rPr>
        <w:t>медико-биологических и медико-профилактических дисциплин</w:t>
      </w:r>
    </w:p>
    <w:p w:rsidR="006E3FA4" w:rsidRPr="006E3FA4" w:rsidRDefault="006E3FA4" w:rsidP="006E3FA4">
      <w:pPr>
        <w:shd w:val="clear" w:color="auto" w:fill="FFFFFF"/>
        <w:jc w:val="both"/>
      </w:pPr>
      <w:r w:rsidRPr="00B42454">
        <w:rPr>
          <w:sz w:val="28"/>
          <w:szCs w:val="28"/>
        </w:rPr>
        <w:t>«</w:t>
      </w:r>
      <w:r>
        <w:rPr>
          <w:sz w:val="28"/>
          <w:szCs w:val="28"/>
        </w:rPr>
        <w:t>19</w:t>
      </w:r>
      <w:r w:rsidRPr="00B42454">
        <w:rPr>
          <w:sz w:val="28"/>
          <w:szCs w:val="28"/>
        </w:rPr>
        <w:t xml:space="preserve">» </w:t>
      </w:r>
      <w:r>
        <w:rPr>
          <w:sz w:val="28"/>
          <w:szCs w:val="28"/>
        </w:rPr>
        <w:t xml:space="preserve">мая </w:t>
      </w:r>
      <w:r w:rsidRPr="00B42454">
        <w:rPr>
          <w:sz w:val="28"/>
          <w:szCs w:val="28"/>
        </w:rPr>
        <w:t>20</w:t>
      </w:r>
      <w:r>
        <w:rPr>
          <w:sz w:val="28"/>
          <w:szCs w:val="28"/>
        </w:rPr>
        <w:t xml:space="preserve">23 </w:t>
      </w:r>
      <w:r w:rsidRPr="00B42454">
        <w:rPr>
          <w:sz w:val="28"/>
          <w:szCs w:val="28"/>
        </w:rPr>
        <w:t xml:space="preserve">г., протокол № </w:t>
      </w:r>
      <w:r>
        <w:rPr>
          <w:sz w:val="28"/>
          <w:szCs w:val="28"/>
        </w:rPr>
        <w:t>7</w:t>
      </w:r>
    </w:p>
    <w:p w:rsidR="006E3FA4" w:rsidRPr="006E3FA4" w:rsidRDefault="006E3FA4" w:rsidP="006E3FA4">
      <w:pPr>
        <w:pStyle w:val="afd"/>
        <w:tabs>
          <w:tab w:val="left" w:pos="2010"/>
        </w:tabs>
        <w:ind w:left="720"/>
        <w:jc w:val="both"/>
        <w:rPr>
          <w:rFonts w:ascii="Times New Roman" w:hAnsi="Times New Roman"/>
          <w:sz w:val="24"/>
          <w:szCs w:val="24"/>
        </w:rPr>
      </w:pPr>
      <w:r w:rsidRPr="006E3FA4">
        <w:rPr>
          <w:rFonts w:ascii="Times New Roman" w:hAnsi="Times New Roman"/>
          <w:sz w:val="24"/>
          <w:szCs w:val="24"/>
        </w:rPr>
        <w:tab/>
      </w:r>
    </w:p>
    <w:p w:rsidR="006E3FA4" w:rsidRPr="006E3FA4" w:rsidRDefault="006E3FA4" w:rsidP="006E3FA4">
      <w:pPr>
        <w:pStyle w:val="afd"/>
        <w:ind w:left="720"/>
        <w:jc w:val="both"/>
        <w:rPr>
          <w:rFonts w:ascii="Times New Roman" w:hAnsi="Times New Roman"/>
          <w:sz w:val="24"/>
          <w:szCs w:val="24"/>
        </w:rPr>
      </w:pPr>
    </w:p>
    <w:p w:rsidR="006E3FA4" w:rsidRPr="006E3FA4" w:rsidRDefault="006E3FA4" w:rsidP="006E3FA4">
      <w:pPr>
        <w:shd w:val="clear" w:color="auto" w:fill="FFFFFF"/>
        <w:spacing w:line="360" w:lineRule="auto"/>
        <w:jc w:val="both"/>
        <w:rPr>
          <w:color w:val="000000"/>
        </w:rPr>
      </w:pPr>
      <w:r w:rsidRPr="006E3FA4">
        <w:t xml:space="preserve">Председатель </w:t>
      </w:r>
      <w:r w:rsidRPr="006E3FA4">
        <w:rPr>
          <w:color w:val="000000"/>
        </w:rPr>
        <w:t xml:space="preserve">цикловой методической комиссии </w:t>
      </w:r>
    </w:p>
    <w:p w:rsidR="006E3FA4" w:rsidRPr="006E3FA4" w:rsidRDefault="006E3FA4" w:rsidP="006E3FA4">
      <w:pPr>
        <w:pStyle w:val="a6"/>
        <w:tabs>
          <w:tab w:val="num" w:pos="0"/>
        </w:tabs>
        <w:spacing w:after="0"/>
        <w:jc w:val="both"/>
      </w:pPr>
      <w:r w:rsidRPr="006E3FA4">
        <w:t xml:space="preserve">профессор, д.м.н.                           _____________          </w:t>
      </w:r>
      <w:r w:rsidRPr="006E3FA4">
        <w:tab/>
        <w:t xml:space="preserve">Власов Т.Д.     </w:t>
      </w:r>
    </w:p>
    <w:p w:rsidR="006E3FA4" w:rsidRPr="006E3FA4" w:rsidRDefault="006E3FA4" w:rsidP="006E3FA4">
      <w:pPr>
        <w:pStyle w:val="a6"/>
        <w:tabs>
          <w:tab w:val="num" w:pos="0"/>
        </w:tabs>
        <w:spacing w:after="0"/>
        <w:jc w:val="both"/>
        <w:rPr>
          <w:i/>
          <w:vertAlign w:val="superscript"/>
        </w:rPr>
      </w:pPr>
      <w:r w:rsidRPr="006E3FA4">
        <w:rPr>
          <w:i/>
          <w:vertAlign w:val="superscript"/>
        </w:rPr>
        <w:t>(ученое звание или ученая степень)                                     (подпись)                              (Расшифровка фамилии И. О.)</w:t>
      </w:r>
    </w:p>
    <w:p w:rsidR="006E3FA4" w:rsidRPr="006E3FA4" w:rsidRDefault="006E3FA4" w:rsidP="006E3FA4">
      <w:pPr>
        <w:pStyle w:val="afd"/>
        <w:ind w:left="720"/>
        <w:jc w:val="both"/>
        <w:rPr>
          <w:rFonts w:ascii="Times New Roman" w:hAnsi="Times New Roman"/>
          <w:sz w:val="24"/>
          <w:szCs w:val="24"/>
          <w:vertAlign w:val="superscript"/>
        </w:rPr>
      </w:pPr>
    </w:p>
    <w:p w:rsidR="006E3FA4" w:rsidRPr="006E3FA4" w:rsidRDefault="006E3FA4" w:rsidP="006E3FA4">
      <w:pPr>
        <w:jc w:val="both"/>
      </w:pPr>
    </w:p>
    <w:p w:rsidR="006E3FA4" w:rsidRPr="006E3FA4" w:rsidRDefault="006E3FA4" w:rsidP="006E3FA4">
      <w:pPr>
        <w:jc w:val="both"/>
        <w:rPr>
          <w:b/>
        </w:rPr>
      </w:pPr>
      <w:r w:rsidRPr="006E3FA4">
        <w:rPr>
          <w:b/>
        </w:rPr>
        <w:br w:type="page"/>
      </w:r>
    </w:p>
    <w:p w:rsidR="006E3FA4" w:rsidRPr="006E3FA4" w:rsidRDefault="006E3FA4" w:rsidP="00A3542C">
      <w:pPr>
        <w:jc w:val="both"/>
      </w:pPr>
      <w:bookmarkStart w:id="59" w:name="_Toc456260105"/>
      <w:bookmarkStart w:id="60" w:name="_Toc199876534"/>
      <w:r w:rsidRPr="006E3FA4">
        <w:lastRenderedPageBreak/>
        <w:t>1. Цели и задачи дисциплины</w:t>
      </w:r>
      <w:bookmarkEnd w:id="59"/>
      <w:bookmarkEnd w:id="60"/>
    </w:p>
    <w:p w:rsidR="006E3FA4" w:rsidRPr="006E3FA4" w:rsidRDefault="006E3FA4" w:rsidP="00A3542C">
      <w:pPr>
        <w:jc w:val="both"/>
      </w:pPr>
      <w:bookmarkStart w:id="61" w:name="_Toc199876535"/>
      <w:bookmarkStart w:id="62" w:name="_Toc469910708"/>
      <w:r w:rsidRPr="006E3FA4">
        <w:rPr>
          <w:b/>
        </w:rPr>
        <w:t xml:space="preserve">Цель освоения </w:t>
      </w:r>
      <w:r w:rsidRPr="006E3FA4">
        <w:t xml:space="preserve"> </w:t>
      </w:r>
      <w:r w:rsidRPr="006E3FA4">
        <w:rPr>
          <w:b/>
        </w:rPr>
        <w:t xml:space="preserve">дисциплины «Патофизиология»:  </w:t>
      </w:r>
      <w:r w:rsidRPr="006E3FA4">
        <w:t xml:space="preserve">подготовить  специалиста по направлению подготовки   </w:t>
      </w:r>
      <w:r w:rsidRPr="006E3FA4">
        <w:rPr>
          <w:rFonts w:eastAsia="MS Mincho"/>
          <w:b/>
        </w:rPr>
        <w:t>06.04.01 «Биология»,  профиль «Медицинские биотехнологии» (квалификация: магистр)</w:t>
      </w:r>
      <w:r w:rsidRPr="006E3FA4">
        <w:t>,  обладающего системным и критическим  мышлением, знаниями этиологии и патогенеза типовых патологических процессов, состояний и болезней различного возраста, способного оценивать морфофункциональные, физиологические состояния и патологические процессы в организме человека, способного применять свои знания  в решении стандартных задач профессиональной деятельности, участвовать в разработке и реализации терапевтических программ.</w:t>
      </w:r>
      <w:bookmarkEnd w:id="61"/>
      <w:r w:rsidRPr="006E3FA4">
        <w:t xml:space="preserve"> </w:t>
      </w:r>
      <w:bookmarkEnd w:id="62"/>
    </w:p>
    <w:p w:rsidR="006E3FA4" w:rsidRPr="006E3FA4" w:rsidRDefault="006E3FA4" w:rsidP="00A3542C">
      <w:pPr>
        <w:jc w:val="both"/>
        <w:rPr>
          <w:b/>
        </w:rPr>
      </w:pPr>
      <w:r w:rsidRPr="006E3FA4">
        <w:rPr>
          <w:b/>
        </w:rPr>
        <w:t>Задачи освоения дисциплины:</w:t>
      </w:r>
    </w:p>
    <w:p w:rsidR="006E3FA4" w:rsidRPr="006E3FA4" w:rsidRDefault="006E3FA4" w:rsidP="00A3542C">
      <w:pPr>
        <w:jc w:val="both"/>
      </w:pPr>
      <w:r w:rsidRPr="006E3FA4">
        <w:rPr>
          <w:b/>
        </w:rPr>
        <w:t>Знать</w:t>
      </w:r>
      <w:r w:rsidRPr="006E3FA4">
        <w:t>:</w:t>
      </w:r>
    </w:p>
    <w:p w:rsidR="006E3FA4" w:rsidRPr="006E3FA4" w:rsidRDefault="006E3FA4" w:rsidP="00A3542C">
      <w:pPr>
        <w:jc w:val="both"/>
      </w:pPr>
      <w:r w:rsidRPr="006E3FA4">
        <w:t>-</w:t>
      </w:r>
      <w:r w:rsidRPr="006E3FA4">
        <w:tab/>
      </w:r>
      <w:r w:rsidRPr="006E3FA4">
        <w:rPr>
          <w:spacing w:val="-2"/>
        </w:rPr>
        <w:t xml:space="preserve">методы анализа результатов лабораторных и </w:t>
      </w:r>
      <w:r w:rsidRPr="006E3FA4">
        <w:rPr>
          <w:spacing w:val="-5"/>
        </w:rPr>
        <w:t>функциональных исследований при патологических процессах</w:t>
      </w:r>
      <w:r w:rsidRPr="006E3FA4">
        <w:t xml:space="preserve">; </w:t>
      </w:r>
    </w:p>
    <w:p w:rsidR="006E3FA4" w:rsidRPr="006E3FA4" w:rsidRDefault="006E3FA4" w:rsidP="00A3542C">
      <w:pPr>
        <w:jc w:val="both"/>
      </w:pPr>
      <w:r w:rsidRPr="006E3FA4">
        <w:t>-</w:t>
      </w:r>
      <w:r w:rsidRPr="006E3FA4">
        <w:tab/>
        <w:t>основные  типовые патологические процессы, состояния на разных иерархических уровнях  и классификации болезнетворных факторов среды;</w:t>
      </w:r>
    </w:p>
    <w:p w:rsidR="006E3FA4" w:rsidRPr="006E3FA4" w:rsidRDefault="006E3FA4" w:rsidP="00A3542C">
      <w:pPr>
        <w:jc w:val="both"/>
      </w:pPr>
      <w:r w:rsidRPr="006E3FA4">
        <w:t>-</w:t>
      </w:r>
      <w:r w:rsidRPr="006E3FA4">
        <w:tab/>
        <w:t>общие закономерности формирования порочных кругов патогенеза патологического процесса (ов), факторы, изменяющие их, конституциональные, возрастные и гендерные  особенности протекания патологических процессов.</w:t>
      </w:r>
    </w:p>
    <w:p w:rsidR="006E3FA4" w:rsidRPr="006E3FA4" w:rsidRDefault="006E3FA4" w:rsidP="00A3542C">
      <w:pPr>
        <w:jc w:val="both"/>
      </w:pPr>
      <w:r w:rsidRPr="006E3FA4">
        <w:tab/>
      </w:r>
      <w:r w:rsidRPr="006E3FA4">
        <w:tab/>
      </w:r>
    </w:p>
    <w:p w:rsidR="006E3FA4" w:rsidRPr="006E3FA4" w:rsidRDefault="006E3FA4" w:rsidP="00A3542C">
      <w:pPr>
        <w:jc w:val="both"/>
      </w:pPr>
      <w:r w:rsidRPr="006E3FA4">
        <w:rPr>
          <w:b/>
        </w:rPr>
        <w:t>Уметь</w:t>
      </w:r>
      <w:r w:rsidRPr="006E3FA4">
        <w:t xml:space="preserve">: </w:t>
      </w:r>
    </w:p>
    <w:p w:rsidR="006E3FA4" w:rsidRPr="006E3FA4" w:rsidRDefault="006E3FA4" w:rsidP="00A3542C">
      <w:pPr>
        <w:jc w:val="both"/>
      </w:pPr>
      <w:r w:rsidRPr="006E3FA4">
        <w:t>-</w:t>
      </w:r>
      <w:r w:rsidRPr="006E3FA4">
        <w:tab/>
        <w:t>анализировать действие болезнетворных факторов и уметь отличать фактор- причину и фактор-условие в развитии патологического процесса и возможность использования этих знаний для понимания основ этиотропной терапии;</w:t>
      </w:r>
    </w:p>
    <w:p w:rsidR="006E3FA4" w:rsidRPr="006E3FA4" w:rsidRDefault="006E3FA4" w:rsidP="00A3542C">
      <w:pPr>
        <w:jc w:val="both"/>
      </w:pPr>
      <w:r w:rsidRPr="006E3FA4">
        <w:t xml:space="preserve">- </w:t>
      </w:r>
      <w:r w:rsidRPr="006E3FA4">
        <w:tab/>
        <w:t xml:space="preserve"> анализировать механизмы возникновения </w:t>
      </w:r>
      <w:r w:rsidRPr="006E3FA4">
        <w:rPr>
          <w:spacing w:val="-2"/>
        </w:rPr>
        <w:t xml:space="preserve">симптомов и синдромов </w:t>
      </w:r>
      <w:r w:rsidRPr="006E3FA4">
        <w:rPr>
          <w:spacing w:val="-5"/>
        </w:rPr>
        <w:t xml:space="preserve">заболеваний и уметь </w:t>
      </w:r>
      <w:r w:rsidRPr="006E3FA4">
        <w:rPr>
          <w:color w:val="000000"/>
          <w:spacing w:val="-5"/>
        </w:rPr>
        <w:t>устанавливать взаимосвязи между патологическими процессами</w:t>
      </w:r>
      <w:r w:rsidRPr="006E3FA4">
        <w:rPr>
          <w:color w:val="000000"/>
          <w:spacing w:val="1"/>
        </w:rPr>
        <w:t xml:space="preserve"> и общесоматическими </w:t>
      </w:r>
      <w:r w:rsidRPr="006E3FA4">
        <w:rPr>
          <w:color w:val="000000"/>
          <w:spacing w:val="-8"/>
        </w:rPr>
        <w:t>заболеваниями</w:t>
      </w:r>
      <w:r w:rsidRPr="006E3FA4">
        <w:rPr>
          <w:spacing w:val="-5"/>
        </w:rPr>
        <w:t>;</w:t>
      </w:r>
      <w:r w:rsidRPr="006E3FA4">
        <w:rPr>
          <w:spacing w:val="-5"/>
        </w:rPr>
        <w:tab/>
      </w:r>
    </w:p>
    <w:p w:rsidR="006E3FA4" w:rsidRPr="006E3FA4" w:rsidRDefault="006E3FA4" w:rsidP="00A3542C">
      <w:pPr>
        <w:jc w:val="both"/>
      </w:pPr>
      <w:r w:rsidRPr="006E3FA4">
        <w:t xml:space="preserve">- </w:t>
      </w:r>
      <w:r w:rsidRPr="006E3FA4">
        <w:tab/>
        <w:t>проводить поиск по вопросам патогенеза, используя источники информации - справочники, базы данных, интернет-ресурсы.</w:t>
      </w:r>
    </w:p>
    <w:p w:rsidR="006E3FA4" w:rsidRPr="006E3FA4" w:rsidRDefault="006E3FA4" w:rsidP="00A3542C">
      <w:pPr>
        <w:jc w:val="both"/>
      </w:pPr>
    </w:p>
    <w:p w:rsidR="006E3FA4" w:rsidRPr="006E3FA4" w:rsidRDefault="006E3FA4" w:rsidP="00A3542C">
      <w:pPr>
        <w:jc w:val="both"/>
      </w:pPr>
      <w:r w:rsidRPr="006E3FA4">
        <w:rPr>
          <w:b/>
        </w:rPr>
        <w:t>Владеть</w:t>
      </w:r>
      <w:r w:rsidRPr="006E3FA4">
        <w:t>:</w:t>
      </w:r>
    </w:p>
    <w:p w:rsidR="006E3FA4" w:rsidRPr="006E3FA4" w:rsidRDefault="006E3FA4" w:rsidP="00A3542C">
      <w:pPr>
        <w:jc w:val="both"/>
      </w:pPr>
      <w:r w:rsidRPr="006E3FA4">
        <w:t>-</w:t>
      </w:r>
      <w:r w:rsidRPr="006E3FA4">
        <w:tab/>
        <w:t>навыком решения ситуационных задач на определение типового патологического процесса и его локализации по совокупности морфофункциональных изменений в органах и тканях при действии болезнетворных факторов механизмов;</w:t>
      </w:r>
    </w:p>
    <w:p w:rsidR="006E3FA4" w:rsidRPr="006E3FA4" w:rsidRDefault="006E3FA4" w:rsidP="00A3542C">
      <w:pPr>
        <w:jc w:val="both"/>
      </w:pPr>
      <w:r w:rsidRPr="006E3FA4">
        <w:t>-</w:t>
      </w:r>
      <w:r w:rsidRPr="006E3FA4">
        <w:tab/>
        <w:t>навыками определения главного звена патогенеза и причинно-следственных связей при формировании «порочных кругов»;</w:t>
      </w:r>
    </w:p>
    <w:p w:rsidR="006E3FA4" w:rsidRPr="006E3FA4" w:rsidRDefault="006E3FA4" w:rsidP="00A3542C">
      <w:pPr>
        <w:jc w:val="both"/>
      </w:pPr>
      <w:r w:rsidRPr="006E3FA4">
        <w:t>-</w:t>
      </w:r>
      <w:r w:rsidRPr="006E3FA4">
        <w:tab/>
        <w:t>навыками выбора патогенетической терапии с учетом патологического состояния и в зависимости от возраста, пола, наследственных и конституциональных особенностей;</w:t>
      </w:r>
    </w:p>
    <w:p w:rsidR="006E3FA4" w:rsidRPr="006E3FA4" w:rsidRDefault="006E3FA4" w:rsidP="00A3542C">
      <w:pPr>
        <w:jc w:val="both"/>
      </w:pPr>
      <w:r w:rsidRPr="006E3FA4">
        <w:t>-</w:t>
      </w:r>
      <w:r w:rsidRPr="006E3FA4">
        <w:tab/>
        <w:t>основами лечебных мероприятий по оказанию первой врачебной помощи при неотложных и угрожающих жизни состояниях.</w:t>
      </w:r>
    </w:p>
    <w:p w:rsidR="006E3FA4" w:rsidRPr="006E3FA4" w:rsidRDefault="006E3FA4" w:rsidP="00A3542C">
      <w:pPr>
        <w:jc w:val="both"/>
      </w:pPr>
      <w:r w:rsidRPr="006E3FA4">
        <w:tab/>
      </w:r>
    </w:p>
    <w:p w:rsidR="006E3FA4" w:rsidRPr="006E3FA4" w:rsidRDefault="006E3FA4" w:rsidP="00A3542C">
      <w:pPr>
        <w:jc w:val="both"/>
      </w:pPr>
      <w:bookmarkStart w:id="63" w:name="_Toc456260106"/>
      <w:bookmarkStart w:id="64" w:name="_Toc199876536"/>
      <w:r w:rsidRPr="006E3FA4">
        <w:t>2. Планируемые результаты обучения по дисциплине:</w:t>
      </w:r>
      <w:bookmarkEnd w:id="63"/>
      <w:bookmarkEnd w:id="64"/>
    </w:p>
    <w:p w:rsidR="006E3FA4" w:rsidRPr="006E3FA4" w:rsidRDefault="006E3FA4" w:rsidP="00A3542C">
      <w:pPr>
        <w:jc w:val="both"/>
      </w:pPr>
      <w:r w:rsidRPr="006E3FA4">
        <w:t>Студент, освоивший программу дисциплины «</w:t>
      </w:r>
      <w:r w:rsidRPr="006E3FA4">
        <w:rPr>
          <w:b/>
        </w:rPr>
        <w:t>Патофизиология</w:t>
      </w:r>
      <w:r w:rsidRPr="006E3FA4">
        <w:t>», должен обладать следующими универсальными компетенциями:</w:t>
      </w:r>
    </w:p>
    <w:p w:rsidR="006E3FA4" w:rsidRPr="006E3FA4" w:rsidRDefault="006E3FA4" w:rsidP="00A3542C">
      <w:pPr>
        <w:jc w:val="both"/>
      </w:pPr>
      <w:r w:rsidRPr="006E3FA4">
        <w:rPr>
          <w:color w:val="000000"/>
        </w:rPr>
        <w:t>УК-1. Способен осуществлять критический анализ проблемных ситуаций на основе системного подхода, вырабатывать стратегию действий</w:t>
      </w:r>
      <w:r w:rsidRPr="006E3FA4">
        <w:t>.</w:t>
      </w:r>
    </w:p>
    <w:p w:rsidR="006E3FA4" w:rsidRPr="006E3FA4" w:rsidRDefault="006E3FA4" w:rsidP="00A3542C">
      <w:pPr>
        <w:jc w:val="both"/>
      </w:pPr>
    </w:p>
    <w:p w:rsidR="006E3FA4" w:rsidRPr="006E3FA4" w:rsidRDefault="006E3FA4" w:rsidP="00A3542C">
      <w:pPr>
        <w:jc w:val="both"/>
        <w:rPr>
          <w:rFonts w:eastAsia="Calibri"/>
          <w:color w:val="000000"/>
        </w:rPr>
      </w:pPr>
      <w:r w:rsidRPr="006E3FA4">
        <w:rPr>
          <w:rFonts w:eastAsia="Calibri"/>
          <w:color w:val="000000"/>
        </w:rPr>
        <w:t xml:space="preserve">Студент, освоивший программу </w:t>
      </w:r>
      <w:r w:rsidRPr="006E3FA4">
        <w:t>дисциплины «</w:t>
      </w:r>
      <w:r w:rsidRPr="006E3FA4">
        <w:rPr>
          <w:b/>
        </w:rPr>
        <w:t>Патофизиология</w:t>
      </w:r>
      <w:r w:rsidRPr="006E3FA4">
        <w:t>»,</w:t>
      </w:r>
      <w:r w:rsidRPr="006E3FA4">
        <w:rPr>
          <w:rFonts w:eastAsia="Calibri"/>
          <w:color w:val="000000"/>
        </w:rPr>
        <w:t xml:space="preserve"> должен обладать следующими общепрофессиональными компетенциями:</w:t>
      </w:r>
    </w:p>
    <w:p w:rsidR="006E3FA4" w:rsidRPr="006E3FA4" w:rsidRDefault="006E3FA4" w:rsidP="00A3542C">
      <w:pPr>
        <w:jc w:val="both"/>
      </w:pPr>
      <w:r w:rsidRPr="006E3FA4">
        <w:t>ОПК-1 – Способен использовать и применять фундаментальные билогические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p w:rsidR="006E3FA4" w:rsidRPr="006E3FA4" w:rsidRDefault="006E3FA4" w:rsidP="00A3542C">
      <w:pPr>
        <w:jc w:val="both"/>
      </w:pPr>
      <w:r w:rsidRPr="006E3FA4">
        <w:rPr>
          <w:color w:val="000000"/>
        </w:rPr>
        <w:lastRenderedPageBreak/>
        <w:t>ОПК-2  -  Способен творчески использовать в профессиональной деятеьности знания фундаментальных и прикладных разделов дисциплин (модулей), определяющих направленность программы магистратуры.</w:t>
      </w:r>
    </w:p>
    <w:p w:rsidR="006E3FA4" w:rsidRPr="006E3FA4" w:rsidRDefault="006E3FA4" w:rsidP="00A3542C">
      <w:pPr>
        <w:jc w:val="both"/>
      </w:pPr>
    </w:p>
    <w:p w:rsidR="006E3FA4" w:rsidRPr="006E3FA4" w:rsidRDefault="006E3FA4" w:rsidP="00A3542C">
      <w:pPr>
        <w:jc w:val="both"/>
        <w:rPr>
          <w:b/>
          <w:iCs/>
        </w:rPr>
      </w:pPr>
      <w:r w:rsidRPr="006E3FA4">
        <w:rPr>
          <w:b/>
          <w:iCs/>
        </w:rPr>
        <w:t>Универсальные и общепрофессиональные  компетенции и индикаторы их достижения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551"/>
        <w:gridCol w:w="3544"/>
        <w:gridCol w:w="1701"/>
      </w:tblGrid>
      <w:tr w:rsidR="006E3FA4" w:rsidRPr="006E3FA4" w:rsidTr="000F12B6">
        <w:tc>
          <w:tcPr>
            <w:tcW w:w="2093" w:type="dxa"/>
            <w:vAlign w:val="center"/>
          </w:tcPr>
          <w:p w:rsidR="006E3FA4" w:rsidRPr="006E3FA4" w:rsidRDefault="006E3FA4" w:rsidP="00A3542C">
            <w:pPr>
              <w:jc w:val="both"/>
              <w:rPr>
                <w:b/>
              </w:rPr>
            </w:pPr>
            <w:r w:rsidRPr="006E3FA4">
              <w:rPr>
                <w:b/>
              </w:rPr>
              <w:t>Категория (группа) универсальных компетенций</w:t>
            </w:r>
          </w:p>
        </w:tc>
        <w:tc>
          <w:tcPr>
            <w:tcW w:w="2551" w:type="dxa"/>
            <w:vAlign w:val="center"/>
          </w:tcPr>
          <w:p w:rsidR="006E3FA4" w:rsidRPr="006E3FA4" w:rsidRDefault="006E3FA4" w:rsidP="00A3542C">
            <w:pPr>
              <w:jc w:val="both"/>
              <w:rPr>
                <w:b/>
                <w:iCs/>
              </w:rPr>
            </w:pPr>
            <w:r w:rsidRPr="006E3FA4">
              <w:rPr>
                <w:b/>
                <w:iCs/>
              </w:rPr>
              <w:t xml:space="preserve">Код и наименование </w:t>
            </w:r>
            <w:r w:rsidRPr="006E3FA4">
              <w:rPr>
                <w:b/>
              </w:rPr>
              <w:t xml:space="preserve">универсальной </w:t>
            </w:r>
            <w:r w:rsidRPr="006E3FA4">
              <w:rPr>
                <w:b/>
                <w:iCs/>
              </w:rPr>
              <w:t>компетенции</w:t>
            </w:r>
          </w:p>
        </w:tc>
        <w:tc>
          <w:tcPr>
            <w:tcW w:w="3544" w:type="dxa"/>
            <w:vAlign w:val="center"/>
          </w:tcPr>
          <w:p w:rsidR="006E3FA4" w:rsidRPr="006E3FA4" w:rsidRDefault="006E3FA4" w:rsidP="00A3542C">
            <w:pPr>
              <w:jc w:val="both"/>
              <w:rPr>
                <w:b/>
                <w:iCs/>
              </w:rPr>
            </w:pPr>
            <w:r w:rsidRPr="006E3FA4">
              <w:rPr>
                <w:b/>
                <w:iCs/>
              </w:rPr>
              <w:t xml:space="preserve">Код и наименование индикатора достижения </w:t>
            </w:r>
            <w:r w:rsidRPr="006E3FA4">
              <w:rPr>
                <w:b/>
              </w:rPr>
              <w:t xml:space="preserve">универсальной </w:t>
            </w:r>
            <w:r w:rsidRPr="006E3FA4">
              <w:rPr>
                <w:b/>
                <w:iCs/>
              </w:rPr>
              <w:t>компетенции</w:t>
            </w:r>
          </w:p>
        </w:tc>
        <w:tc>
          <w:tcPr>
            <w:tcW w:w="1701" w:type="dxa"/>
          </w:tcPr>
          <w:p w:rsidR="006E3FA4" w:rsidRPr="006E3FA4" w:rsidRDefault="006E3FA4" w:rsidP="00A3542C">
            <w:pPr>
              <w:jc w:val="both"/>
              <w:rPr>
                <w:b/>
                <w:iCs/>
              </w:rPr>
            </w:pPr>
            <w:r w:rsidRPr="006E3FA4">
              <w:rPr>
                <w:b/>
                <w:iCs/>
              </w:rPr>
              <w:t>Оценочные</w:t>
            </w:r>
          </w:p>
          <w:p w:rsidR="006E3FA4" w:rsidRPr="006E3FA4" w:rsidRDefault="006E3FA4" w:rsidP="00A3542C">
            <w:pPr>
              <w:jc w:val="both"/>
              <w:rPr>
                <w:b/>
                <w:iCs/>
              </w:rPr>
            </w:pPr>
            <w:r w:rsidRPr="006E3FA4">
              <w:rPr>
                <w:b/>
                <w:iCs/>
              </w:rPr>
              <w:t>средства</w:t>
            </w:r>
          </w:p>
        </w:tc>
      </w:tr>
      <w:tr w:rsidR="006E3FA4" w:rsidRPr="006E3FA4" w:rsidTr="000F12B6">
        <w:tc>
          <w:tcPr>
            <w:tcW w:w="2093" w:type="dxa"/>
            <w:vAlign w:val="center"/>
          </w:tcPr>
          <w:p w:rsidR="006E3FA4" w:rsidRPr="006E3FA4" w:rsidRDefault="006E3FA4" w:rsidP="00A3542C">
            <w:pPr>
              <w:jc w:val="both"/>
              <w:rPr>
                <w:b/>
                <w:i/>
                <w:iCs/>
              </w:rPr>
            </w:pPr>
            <w:r w:rsidRPr="006E3FA4">
              <w:rPr>
                <w:b/>
                <w:i/>
              </w:rPr>
              <w:t>Системное и критическое мышление</w:t>
            </w:r>
          </w:p>
        </w:tc>
        <w:tc>
          <w:tcPr>
            <w:tcW w:w="2551" w:type="dxa"/>
            <w:vAlign w:val="center"/>
          </w:tcPr>
          <w:p w:rsidR="006E3FA4" w:rsidRPr="006E3FA4" w:rsidRDefault="006E3FA4" w:rsidP="00A3542C">
            <w:pPr>
              <w:jc w:val="both"/>
              <w:rPr>
                <w:b/>
                <w:iCs/>
              </w:rPr>
            </w:pPr>
            <w:r w:rsidRPr="006E3FA4">
              <w:t xml:space="preserve">УК-1 - </w:t>
            </w:r>
            <w:r w:rsidRPr="006E3FA4">
              <w:rPr>
                <w:color w:val="000000"/>
              </w:rPr>
              <w:t>Способен осуществлять критический анализ проблемных ситуаций на основе системного подхода, вырабатывать стратегию действий</w:t>
            </w:r>
          </w:p>
        </w:tc>
        <w:tc>
          <w:tcPr>
            <w:tcW w:w="3544" w:type="dxa"/>
          </w:tcPr>
          <w:p w:rsidR="006E3FA4" w:rsidRPr="006E3FA4" w:rsidRDefault="006E3FA4" w:rsidP="00A3542C">
            <w:pPr>
              <w:jc w:val="both"/>
            </w:pPr>
            <w:r w:rsidRPr="006E3FA4">
              <w:t>ИД-1 ИУК 1.1 Знает: методы критического анализа и оценки современных научных достижений; основные принципы критического анализа</w:t>
            </w:r>
          </w:p>
          <w:p w:rsidR="006E3FA4" w:rsidRPr="006E3FA4" w:rsidRDefault="006E3FA4" w:rsidP="00A3542C">
            <w:pPr>
              <w:jc w:val="both"/>
            </w:pPr>
            <w:r w:rsidRPr="006E3FA4">
              <w:t>ИД -2 ИУК 1.2 Умеет: получать новые знания на основе анализа, синтеза и др.; собирать данные по сложным научным проблемам, относящимся к профессиональной области; осуществлять поиск информации и решений на основе действий, эксперимента и опыта</w:t>
            </w:r>
          </w:p>
          <w:p w:rsidR="006E3FA4" w:rsidRPr="006E3FA4" w:rsidRDefault="006E3FA4" w:rsidP="00A3542C">
            <w:pPr>
              <w:jc w:val="both"/>
            </w:pPr>
            <w:r w:rsidRPr="006E3FA4">
              <w:t>ИД-3 ИУК 1.3 Имеет практический опыт: исследования проблемы профессиональной деятельности с применением анализа, синтеза и других методов интеллектуальной деятельности; разработки стратегии действий для решения профессиональных проблем</w:t>
            </w:r>
          </w:p>
          <w:p w:rsidR="006E3FA4" w:rsidRPr="006E3FA4" w:rsidRDefault="006E3FA4" w:rsidP="00A3542C">
            <w:pPr>
              <w:jc w:val="both"/>
            </w:pPr>
            <w:r w:rsidRPr="006E3FA4">
              <w:t>ИД-4 УК-1.4 Владеет оценкой практических последствий возможных решений поставленных задач</w:t>
            </w:r>
          </w:p>
          <w:p w:rsidR="006E3FA4" w:rsidRPr="006E3FA4" w:rsidRDefault="006E3FA4" w:rsidP="00A3542C">
            <w:pPr>
              <w:jc w:val="both"/>
            </w:pPr>
          </w:p>
        </w:tc>
        <w:tc>
          <w:tcPr>
            <w:tcW w:w="1701" w:type="dxa"/>
          </w:tcPr>
          <w:p w:rsidR="006E3FA4" w:rsidRPr="006E3FA4" w:rsidRDefault="006E3FA4" w:rsidP="00A3542C">
            <w:pPr>
              <w:jc w:val="both"/>
            </w:pPr>
            <w:r w:rsidRPr="006E3FA4">
              <w:t>Контрольные вопросы, тестовые задания</w:t>
            </w:r>
          </w:p>
        </w:tc>
      </w:tr>
      <w:tr w:rsidR="006E3FA4" w:rsidRPr="006E3FA4" w:rsidTr="000F12B6">
        <w:tc>
          <w:tcPr>
            <w:tcW w:w="2093" w:type="dxa"/>
            <w:vAlign w:val="center"/>
          </w:tcPr>
          <w:p w:rsidR="006E3FA4" w:rsidRPr="006E3FA4" w:rsidRDefault="006E3FA4" w:rsidP="00A3542C">
            <w:pPr>
              <w:jc w:val="both"/>
              <w:rPr>
                <w:b/>
                <w:i/>
              </w:rPr>
            </w:pPr>
            <w:r w:rsidRPr="006E3FA4">
              <w:rPr>
                <w:b/>
                <w:i/>
              </w:rPr>
              <w:t>Теоретические и практические основы профессиональной деятельности</w:t>
            </w:r>
          </w:p>
        </w:tc>
        <w:tc>
          <w:tcPr>
            <w:tcW w:w="2551" w:type="dxa"/>
            <w:vAlign w:val="center"/>
          </w:tcPr>
          <w:p w:rsidR="006E3FA4" w:rsidRPr="006E3FA4" w:rsidRDefault="006E3FA4" w:rsidP="00A3542C">
            <w:pPr>
              <w:jc w:val="both"/>
            </w:pPr>
            <w:r w:rsidRPr="006E3FA4">
              <w:t xml:space="preserve">ОПК-1 – Способен использовать и применять фундаментальные билогические представления и современные методологические подходы для постановки и решения новых нестандартных </w:t>
            </w:r>
            <w:r w:rsidRPr="006E3FA4">
              <w:lastRenderedPageBreak/>
              <w:t xml:space="preserve">задач в сфере профессиональной деятельности </w:t>
            </w:r>
          </w:p>
        </w:tc>
        <w:tc>
          <w:tcPr>
            <w:tcW w:w="3544" w:type="dxa"/>
          </w:tcPr>
          <w:p w:rsidR="006E3FA4" w:rsidRPr="006E3FA4" w:rsidRDefault="006E3FA4" w:rsidP="00A3542C">
            <w:pPr>
              <w:jc w:val="both"/>
            </w:pPr>
            <w:r w:rsidRPr="006E3FA4">
              <w:lastRenderedPageBreak/>
              <w:t xml:space="preserve">ОПК-1.ИД1 - Применяет знание истории и методологии медико-биологических наук для решения профессиональных задач ОПК-1.ИД2 - Способен применять фундаментальные медико-биологические представления с учетом современных методологических подходов для постановки нестандартных </w:t>
            </w:r>
            <w:r w:rsidRPr="006E3FA4">
              <w:lastRenderedPageBreak/>
              <w:t xml:space="preserve">профессиональных задач </w:t>
            </w:r>
          </w:p>
          <w:p w:rsidR="006E3FA4" w:rsidRPr="006E3FA4" w:rsidRDefault="006E3FA4" w:rsidP="00A3542C">
            <w:pPr>
              <w:jc w:val="both"/>
            </w:pPr>
            <w:r w:rsidRPr="006E3FA4">
              <w:t xml:space="preserve">ОПК-1.ИД3 - Способен использовать программное обеспечение и профессиональные базы данных для решения задач. </w:t>
            </w:r>
          </w:p>
        </w:tc>
        <w:tc>
          <w:tcPr>
            <w:tcW w:w="1701" w:type="dxa"/>
          </w:tcPr>
          <w:p w:rsidR="006E3FA4" w:rsidRPr="006E3FA4" w:rsidRDefault="006E3FA4" w:rsidP="00A3542C">
            <w:pPr>
              <w:jc w:val="both"/>
            </w:pPr>
            <w:r w:rsidRPr="006E3FA4">
              <w:lastRenderedPageBreak/>
              <w:t>Контрольные вопросы, тестовые задания</w:t>
            </w:r>
          </w:p>
        </w:tc>
      </w:tr>
      <w:tr w:rsidR="006E3FA4" w:rsidRPr="006E3FA4" w:rsidTr="000F12B6">
        <w:tc>
          <w:tcPr>
            <w:tcW w:w="2093" w:type="dxa"/>
            <w:vAlign w:val="center"/>
          </w:tcPr>
          <w:p w:rsidR="006E3FA4" w:rsidRPr="006E3FA4" w:rsidRDefault="006E3FA4" w:rsidP="00A3542C">
            <w:pPr>
              <w:jc w:val="both"/>
              <w:rPr>
                <w:b/>
                <w:i/>
              </w:rPr>
            </w:pPr>
            <w:r w:rsidRPr="006E3FA4">
              <w:rPr>
                <w:b/>
                <w:i/>
              </w:rPr>
              <w:lastRenderedPageBreak/>
              <w:t>Теоретические и практические основы профессиональной деятельности</w:t>
            </w:r>
          </w:p>
        </w:tc>
        <w:tc>
          <w:tcPr>
            <w:tcW w:w="2551" w:type="dxa"/>
            <w:vAlign w:val="center"/>
          </w:tcPr>
          <w:p w:rsidR="006E3FA4" w:rsidRPr="006E3FA4" w:rsidRDefault="006E3FA4" w:rsidP="00A3542C">
            <w:pPr>
              <w:jc w:val="both"/>
            </w:pPr>
            <w:r w:rsidRPr="006E3FA4">
              <w:rPr>
                <w:color w:val="000000"/>
              </w:rPr>
              <w:t xml:space="preserve">ОПК-2  -  Способен творчески использовать в профессиональной деятеьности знания фундаментальных и прикладных разделов дисциплин (модулей), определяющих направленность программы магистратуры. </w:t>
            </w:r>
          </w:p>
        </w:tc>
        <w:tc>
          <w:tcPr>
            <w:tcW w:w="3544" w:type="dxa"/>
          </w:tcPr>
          <w:p w:rsidR="006E3FA4" w:rsidRPr="006E3FA4" w:rsidRDefault="006E3FA4" w:rsidP="00A3542C">
            <w:pPr>
              <w:jc w:val="both"/>
              <w:rPr>
                <w:color w:val="000000"/>
              </w:rPr>
            </w:pPr>
            <w:r w:rsidRPr="006E3FA4">
              <w:t>ОПК-2.ИД1 - Применяет фундаментальные и прикладные знания в сфере профессиональной деятельности для постановки и решения новых задач ОПК-2.ИД2 - Использует современные методы молекулярной и клеточной патологии в сфере профессиональной деятельности для постановки и решения новых задач ОПК-2.ИД3 - Способен формулировать заключения и выводы по результатам анализа литературных данных.</w:t>
            </w:r>
          </w:p>
        </w:tc>
        <w:tc>
          <w:tcPr>
            <w:tcW w:w="1701" w:type="dxa"/>
          </w:tcPr>
          <w:p w:rsidR="006E3FA4" w:rsidRPr="006E3FA4" w:rsidRDefault="006E3FA4" w:rsidP="00A3542C">
            <w:pPr>
              <w:jc w:val="both"/>
            </w:pPr>
            <w:r w:rsidRPr="006E3FA4">
              <w:t>Контрольные вопросы, тестовые задания</w:t>
            </w:r>
          </w:p>
        </w:tc>
      </w:tr>
    </w:tbl>
    <w:p w:rsidR="006E3FA4" w:rsidRPr="006E3FA4" w:rsidRDefault="006E3FA4" w:rsidP="00A3542C">
      <w:pPr>
        <w:jc w:val="both"/>
        <w:rPr>
          <w:color w:val="000000"/>
        </w:rPr>
      </w:pPr>
    </w:p>
    <w:p w:rsidR="006E3FA4" w:rsidRPr="006E3FA4" w:rsidRDefault="006E3FA4" w:rsidP="00A3542C">
      <w:pPr>
        <w:jc w:val="both"/>
      </w:pPr>
      <w:bookmarkStart w:id="65" w:name="_Toc456260107"/>
      <w:bookmarkStart w:id="66" w:name="_Toc199876537"/>
      <w:r w:rsidRPr="006E3FA4">
        <w:t>3. Место дисциплины в структуре образовательной программы</w:t>
      </w:r>
      <w:bookmarkEnd w:id="65"/>
      <w:bookmarkEnd w:id="66"/>
    </w:p>
    <w:p w:rsidR="006E3FA4" w:rsidRPr="006E3FA4" w:rsidRDefault="006E3FA4" w:rsidP="00A3542C">
      <w:pPr>
        <w:jc w:val="both"/>
      </w:pPr>
      <w:r w:rsidRPr="006E3FA4">
        <w:t>Дисциплина «</w:t>
      </w:r>
      <w:r w:rsidRPr="006E3FA4">
        <w:rPr>
          <w:b/>
        </w:rPr>
        <w:t>Патофизиология</w:t>
      </w:r>
      <w:r w:rsidRPr="006E3FA4">
        <w:t xml:space="preserve">» относится к обязательной части Блока 1.О.05 «Дисциплины (модули)» основной профессиональной образовательной программы магистратуры по направлению подготовки </w:t>
      </w:r>
      <w:r w:rsidRPr="006E3FA4">
        <w:rPr>
          <w:rFonts w:eastAsia="MS Mincho"/>
          <w:b/>
        </w:rPr>
        <w:t>06.04.01 «Биология»,  профилю «Медицинские биотехнологии»</w:t>
      </w:r>
    </w:p>
    <w:p w:rsidR="006E3FA4" w:rsidRPr="006E3FA4" w:rsidRDefault="006E3FA4" w:rsidP="00A3542C">
      <w:pPr>
        <w:jc w:val="both"/>
      </w:pPr>
      <w:r w:rsidRPr="006E3FA4">
        <w:t xml:space="preserve"> (квалификация: магистр). Дисциплина «</w:t>
      </w:r>
      <w:r w:rsidRPr="006E3FA4">
        <w:rPr>
          <w:b/>
        </w:rPr>
        <w:t>Патофизиологии</w:t>
      </w:r>
      <w:r w:rsidRPr="006E3FA4">
        <w:t>» относится к блоку 1 учебного плана. Дисциплина изучается в 1 семестре 1 курса и является обязательной.</w:t>
      </w:r>
    </w:p>
    <w:p w:rsidR="006E3FA4" w:rsidRPr="006E3FA4" w:rsidRDefault="006E3FA4" w:rsidP="00A3542C">
      <w:pPr>
        <w:jc w:val="both"/>
      </w:pPr>
    </w:p>
    <w:p w:rsidR="006E3FA4" w:rsidRPr="006E3FA4" w:rsidRDefault="006E3FA4" w:rsidP="00A3542C">
      <w:pPr>
        <w:jc w:val="both"/>
      </w:pPr>
      <w:bookmarkStart w:id="67" w:name="_Toc456260108"/>
      <w:bookmarkStart w:id="68" w:name="_Toc199876538"/>
      <w:r w:rsidRPr="006E3FA4">
        <w:t>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bookmarkEnd w:id="67"/>
      <w:bookmarkEnd w:id="68"/>
    </w:p>
    <w:p w:rsidR="006E3FA4" w:rsidRDefault="006E3FA4" w:rsidP="001A4493">
      <w:pPr>
        <w:rPr>
          <w:b/>
        </w:rPr>
      </w:pPr>
    </w:p>
    <w:p w:rsidR="006E3FA4" w:rsidRDefault="006E3FA4" w:rsidP="001A4493">
      <w:pPr>
        <w:rPr>
          <w:b/>
        </w:rPr>
      </w:pPr>
    </w:p>
    <w:p w:rsidR="006E3FA4" w:rsidRDefault="006E3FA4" w:rsidP="001A4493">
      <w:pPr>
        <w:rPr>
          <w:b/>
        </w:rPr>
      </w:pPr>
    </w:p>
    <w:p w:rsidR="006E3FA4" w:rsidRPr="006E3FA4" w:rsidRDefault="006E3FA4" w:rsidP="001A4493">
      <w:pPr>
        <w:rPr>
          <w:b/>
        </w:rPr>
      </w:pPr>
    </w:p>
    <w:p w:rsidR="006E3FA4" w:rsidRPr="006E3FA4" w:rsidRDefault="006E3FA4" w:rsidP="001A4493">
      <w:pPr>
        <w:rPr>
          <w:b/>
        </w:rPr>
      </w:pPr>
      <w:r w:rsidRPr="006E3FA4">
        <w:rPr>
          <w:b/>
        </w:rPr>
        <w:t>Таблица 1.</w:t>
      </w:r>
    </w:p>
    <w:p w:rsidR="006E3FA4" w:rsidRPr="006E3FA4" w:rsidRDefault="006E3FA4" w:rsidP="001A4493">
      <w:pPr>
        <w:rPr>
          <w:b/>
        </w:rPr>
      </w:pPr>
      <w:r w:rsidRPr="006E3FA4">
        <w:rPr>
          <w:b/>
        </w:rPr>
        <w:t xml:space="preserve">Распределение академической часовой нагрузки  по семестрам </w:t>
      </w:r>
    </w:p>
    <w:tbl>
      <w:tblPr>
        <w:tblW w:w="946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tblPr>
      <w:tblGrid>
        <w:gridCol w:w="5489"/>
        <w:gridCol w:w="1560"/>
        <w:gridCol w:w="2415"/>
      </w:tblGrid>
      <w:tr w:rsidR="006E3FA4" w:rsidRPr="006E3FA4" w:rsidTr="000F12B6">
        <w:trPr>
          <w:trHeight w:val="280"/>
        </w:trPr>
        <w:tc>
          <w:tcPr>
            <w:tcW w:w="5489" w:type="dxa"/>
            <w:vMerge w:val="restart"/>
            <w:tcBorders>
              <w:top w:val="double" w:sz="2" w:space="0" w:color="auto"/>
              <w:left w:val="double" w:sz="2" w:space="0" w:color="auto"/>
            </w:tcBorders>
            <w:vAlign w:val="center"/>
          </w:tcPr>
          <w:p w:rsidR="006E3FA4" w:rsidRPr="006E3FA4" w:rsidRDefault="006E3FA4" w:rsidP="001A4493">
            <w:pPr>
              <w:rPr>
                <w:b/>
              </w:rPr>
            </w:pPr>
            <w:r w:rsidRPr="006E3FA4">
              <w:rPr>
                <w:b/>
              </w:rPr>
              <w:t>Вид учебной работы</w:t>
            </w:r>
          </w:p>
        </w:tc>
        <w:tc>
          <w:tcPr>
            <w:tcW w:w="1560" w:type="dxa"/>
            <w:vMerge w:val="restart"/>
            <w:tcBorders>
              <w:top w:val="double" w:sz="2" w:space="0" w:color="auto"/>
              <w:right w:val="single" w:sz="4" w:space="0" w:color="auto"/>
            </w:tcBorders>
            <w:vAlign w:val="center"/>
          </w:tcPr>
          <w:p w:rsidR="006E3FA4" w:rsidRPr="006E3FA4" w:rsidRDefault="006E3FA4" w:rsidP="001A4493">
            <w:pPr>
              <w:rPr>
                <w:b/>
              </w:rPr>
            </w:pPr>
            <w:r w:rsidRPr="006E3FA4">
              <w:rPr>
                <w:b/>
              </w:rPr>
              <w:t>Всего часов /зачетных единиц</w:t>
            </w:r>
          </w:p>
        </w:tc>
        <w:tc>
          <w:tcPr>
            <w:tcW w:w="2415" w:type="dxa"/>
            <w:tcBorders>
              <w:top w:val="double" w:sz="2" w:space="0" w:color="auto"/>
              <w:left w:val="single" w:sz="4" w:space="0" w:color="auto"/>
              <w:bottom w:val="single" w:sz="2" w:space="0" w:color="auto"/>
            </w:tcBorders>
            <w:vAlign w:val="center"/>
          </w:tcPr>
          <w:p w:rsidR="006E3FA4" w:rsidRPr="006E3FA4" w:rsidRDefault="006E3FA4" w:rsidP="001A4493">
            <w:pPr>
              <w:rPr>
                <w:b/>
              </w:rPr>
            </w:pPr>
            <w:r w:rsidRPr="006E3FA4">
              <w:rPr>
                <w:b/>
              </w:rPr>
              <w:t>Семестр</w:t>
            </w:r>
          </w:p>
        </w:tc>
      </w:tr>
      <w:tr w:rsidR="006E3FA4" w:rsidRPr="006E3FA4" w:rsidTr="000F12B6">
        <w:trPr>
          <w:trHeight w:val="280"/>
        </w:trPr>
        <w:tc>
          <w:tcPr>
            <w:tcW w:w="5489" w:type="dxa"/>
            <w:vMerge/>
            <w:tcBorders>
              <w:left w:val="double" w:sz="2" w:space="0" w:color="auto"/>
              <w:bottom w:val="double" w:sz="2" w:space="0" w:color="auto"/>
            </w:tcBorders>
            <w:vAlign w:val="center"/>
          </w:tcPr>
          <w:p w:rsidR="006E3FA4" w:rsidRPr="006E3FA4" w:rsidRDefault="006E3FA4" w:rsidP="001A4493">
            <w:pPr>
              <w:rPr>
                <w:b/>
              </w:rPr>
            </w:pPr>
          </w:p>
        </w:tc>
        <w:tc>
          <w:tcPr>
            <w:tcW w:w="1560" w:type="dxa"/>
            <w:vMerge/>
            <w:tcBorders>
              <w:bottom w:val="double" w:sz="2" w:space="0" w:color="auto"/>
              <w:right w:val="single" w:sz="4" w:space="0" w:color="auto"/>
            </w:tcBorders>
            <w:vAlign w:val="center"/>
          </w:tcPr>
          <w:p w:rsidR="006E3FA4" w:rsidRPr="006E3FA4" w:rsidRDefault="006E3FA4" w:rsidP="001A4493">
            <w:pPr>
              <w:rPr>
                <w:b/>
              </w:rPr>
            </w:pPr>
          </w:p>
        </w:tc>
        <w:tc>
          <w:tcPr>
            <w:tcW w:w="2415" w:type="dxa"/>
            <w:tcBorders>
              <w:top w:val="double" w:sz="2" w:space="0" w:color="auto"/>
              <w:left w:val="single" w:sz="4" w:space="0" w:color="auto"/>
              <w:bottom w:val="single" w:sz="2" w:space="0" w:color="auto"/>
            </w:tcBorders>
          </w:tcPr>
          <w:p w:rsidR="006E3FA4" w:rsidRPr="00E05619" w:rsidRDefault="00E05619" w:rsidP="001A4493">
            <w:r>
              <w:t>4</w:t>
            </w:r>
          </w:p>
        </w:tc>
      </w:tr>
      <w:tr w:rsidR="006E3FA4" w:rsidRPr="006E3FA4" w:rsidTr="000F12B6">
        <w:trPr>
          <w:trHeight w:val="424"/>
        </w:trPr>
        <w:tc>
          <w:tcPr>
            <w:tcW w:w="5489" w:type="dxa"/>
            <w:tcBorders>
              <w:top w:val="double" w:sz="2" w:space="0" w:color="auto"/>
            </w:tcBorders>
            <w:shd w:val="clear" w:color="auto" w:fill="EEECE1"/>
            <w:vAlign w:val="center"/>
          </w:tcPr>
          <w:p w:rsidR="006E3FA4" w:rsidRPr="006E3FA4" w:rsidRDefault="006E3FA4" w:rsidP="001A4493">
            <w:r w:rsidRPr="006E3FA4">
              <w:rPr>
                <w:b/>
              </w:rPr>
              <w:t>Аудиторные занятия (всего)</w:t>
            </w:r>
          </w:p>
        </w:tc>
        <w:tc>
          <w:tcPr>
            <w:tcW w:w="1560" w:type="dxa"/>
            <w:tcBorders>
              <w:top w:val="double" w:sz="2" w:space="0" w:color="auto"/>
              <w:right w:val="single" w:sz="4" w:space="0" w:color="auto"/>
            </w:tcBorders>
            <w:shd w:val="clear" w:color="auto" w:fill="EEECE1"/>
            <w:vAlign w:val="center"/>
          </w:tcPr>
          <w:p w:rsidR="006E3FA4" w:rsidRPr="006E3FA4" w:rsidRDefault="006E3FA4" w:rsidP="00A3542C">
            <w:pPr>
              <w:jc w:val="center"/>
            </w:pPr>
            <w:r w:rsidRPr="006E3FA4">
              <w:t>44</w:t>
            </w:r>
          </w:p>
        </w:tc>
        <w:tc>
          <w:tcPr>
            <w:tcW w:w="2415" w:type="dxa"/>
            <w:tcBorders>
              <w:left w:val="single" w:sz="4" w:space="0" w:color="auto"/>
            </w:tcBorders>
            <w:shd w:val="clear" w:color="auto" w:fill="EEECE1"/>
            <w:vAlign w:val="center"/>
          </w:tcPr>
          <w:p w:rsidR="006E3FA4" w:rsidRPr="006E3FA4" w:rsidRDefault="006E3FA4" w:rsidP="00A3542C">
            <w:pPr>
              <w:jc w:val="center"/>
            </w:pPr>
            <w:r w:rsidRPr="006E3FA4">
              <w:t>44</w:t>
            </w:r>
          </w:p>
        </w:tc>
      </w:tr>
      <w:tr w:rsidR="006E3FA4" w:rsidRPr="006E3FA4" w:rsidTr="000F12B6">
        <w:tc>
          <w:tcPr>
            <w:tcW w:w="5489" w:type="dxa"/>
            <w:vAlign w:val="center"/>
          </w:tcPr>
          <w:p w:rsidR="006E3FA4" w:rsidRPr="006E3FA4" w:rsidRDefault="006E3FA4" w:rsidP="001A4493">
            <w:r w:rsidRPr="006E3FA4">
              <w:t>В том числе:</w:t>
            </w:r>
          </w:p>
        </w:tc>
        <w:tc>
          <w:tcPr>
            <w:tcW w:w="1560" w:type="dxa"/>
            <w:tcBorders>
              <w:right w:val="single" w:sz="4" w:space="0" w:color="auto"/>
            </w:tcBorders>
            <w:shd w:val="clear" w:color="auto" w:fill="FFFFFF"/>
            <w:vAlign w:val="center"/>
          </w:tcPr>
          <w:p w:rsidR="006E3FA4" w:rsidRPr="006E3FA4" w:rsidRDefault="006E3FA4" w:rsidP="00A3542C">
            <w:pPr>
              <w:jc w:val="center"/>
            </w:pPr>
          </w:p>
        </w:tc>
        <w:tc>
          <w:tcPr>
            <w:tcW w:w="2415" w:type="dxa"/>
            <w:tcBorders>
              <w:left w:val="single" w:sz="4" w:space="0" w:color="auto"/>
            </w:tcBorders>
            <w:vAlign w:val="center"/>
          </w:tcPr>
          <w:p w:rsidR="006E3FA4" w:rsidRPr="006E3FA4" w:rsidRDefault="006E3FA4" w:rsidP="00A3542C">
            <w:pPr>
              <w:jc w:val="center"/>
            </w:pPr>
          </w:p>
        </w:tc>
      </w:tr>
      <w:tr w:rsidR="006E3FA4" w:rsidRPr="006E3FA4" w:rsidTr="000F12B6">
        <w:tc>
          <w:tcPr>
            <w:tcW w:w="5489" w:type="dxa"/>
            <w:vAlign w:val="center"/>
          </w:tcPr>
          <w:p w:rsidR="006E3FA4" w:rsidRPr="006E3FA4" w:rsidRDefault="006E3FA4" w:rsidP="001A4493">
            <w:r w:rsidRPr="006E3FA4">
              <w:t>Лекции (Л)</w:t>
            </w:r>
          </w:p>
        </w:tc>
        <w:tc>
          <w:tcPr>
            <w:tcW w:w="1560" w:type="dxa"/>
            <w:tcBorders>
              <w:right w:val="single" w:sz="4" w:space="0" w:color="auto"/>
            </w:tcBorders>
            <w:shd w:val="clear" w:color="auto" w:fill="FFFFFF"/>
            <w:vAlign w:val="center"/>
          </w:tcPr>
          <w:p w:rsidR="006E3FA4" w:rsidRPr="006E3FA4" w:rsidRDefault="00E05619" w:rsidP="00A3542C">
            <w:pPr>
              <w:jc w:val="center"/>
            </w:pPr>
            <w:r>
              <w:t>16</w:t>
            </w:r>
          </w:p>
        </w:tc>
        <w:tc>
          <w:tcPr>
            <w:tcW w:w="2415" w:type="dxa"/>
            <w:tcBorders>
              <w:left w:val="single" w:sz="4" w:space="0" w:color="auto"/>
            </w:tcBorders>
            <w:vAlign w:val="center"/>
          </w:tcPr>
          <w:p w:rsidR="006E3FA4" w:rsidRPr="006E3FA4" w:rsidRDefault="00E05619" w:rsidP="00A3542C">
            <w:pPr>
              <w:jc w:val="center"/>
            </w:pPr>
            <w:r>
              <w:t>16</w:t>
            </w:r>
          </w:p>
        </w:tc>
      </w:tr>
      <w:tr w:rsidR="006E3FA4" w:rsidRPr="006E3FA4" w:rsidTr="000F12B6">
        <w:tc>
          <w:tcPr>
            <w:tcW w:w="5489" w:type="dxa"/>
            <w:vAlign w:val="center"/>
          </w:tcPr>
          <w:p w:rsidR="006E3FA4" w:rsidRPr="006E3FA4" w:rsidRDefault="00393852" w:rsidP="001A4493">
            <w:r>
              <w:t>Семинары</w:t>
            </w:r>
          </w:p>
        </w:tc>
        <w:tc>
          <w:tcPr>
            <w:tcW w:w="1560" w:type="dxa"/>
            <w:tcBorders>
              <w:right w:val="single" w:sz="4" w:space="0" w:color="auto"/>
            </w:tcBorders>
            <w:shd w:val="clear" w:color="auto" w:fill="FFFFFF"/>
            <w:vAlign w:val="center"/>
          </w:tcPr>
          <w:p w:rsidR="006E3FA4" w:rsidRPr="006E3FA4" w:rsidRDefault="00E05619" w:rsidP="00A3542C">
            <w:pPr>
              <w:jc w:val="center"/>
            </w:pPr>
            <w:r>
              <w:t>28</w:t>
            </w:r>
          </w:p>
        </w:tc>
        <w:tc>
          <w:tcPr>
            <w:tcW w:w="2415" w:type="dxa"/>
            <w:tcBorders>
              <w:left w:val="single" w:sz="4" w:space="0" w:color="auto"/>
            </w:tcBorders>
            <w:vAlign w:val="center"/>
          </w:tcPr>
          <w:p w:rsidR="006E3FA4" w:rsidRPr="006E3FA4" w:rsidRDefault="00E05619" w:rsidP="00A3542C">
            <w:pPr>
              <w:jc w:val="center"/>
            </w:pPr>
            <w:r>
              <w:t>28</w:t>
            </w:r>
          </w:p>
        </w:tc>
      </w:tr>
      <w:tr w:rsidR="006E3FA4" w:rsidRPr="006E3FA4" w:rsidTr="000F12B6">
        <w:tc>
          <w:tcPr>
            <w:tcW w:w="5489" w:type="dxa"/>
            <w:shd w:val="clear" w:color="auto" w:fill="EEECE1"/>
            <w:vAlign w:val="center"/>
          </w:tcPr>
          <w:p w:rsidR="006E3FA4" w:rsidRPr="006E3FA4" w:rsidRDefault="006E3FA4" w:rsidP="001A4493">
            <w:pPr>
              <w:rPr>
                <w:b/>
              </w:rPr>
            </w:pPr>
            <w:r w:rsidRPr="006E3FA4">
              <w:rPr>
                <w:b/>
              </w:rPr>
              <w:t>Самостоятельная работа  (всего)</w:t>
            </w:r>
          </w:p>
        </w:tc>
        <w:tc>
          <w:tcPr>
            <w:tcW w:w="1560" w:type="dxa"/>
            <w:tcBorders>
              <w:right w:val="single" w:sz="4" w:space="0" w:color="auto"/>
            </w:tcBorders>
            <w:shd w:val="clear" w:color="auto" w:fill="EEECE1"/>
            <w:vAlign w:val="center"/>
          </w:tcPr>
          <w:p w:rsidR="006E3FA4" w:rsidRPr="006E3FA4" w:rsidRDefault="006E3FA4" w:rsidP="00A3542C">
            <w:pPr>
              <w:jc w:val="center"/>
            </w:pPr>
            <w:r w:rsidRPr="006E3FA4">
              <w:t>28</w:t>
            </w:r>
          </w:p>
        </w:tc>
        <w:tc>
          <w:tcPr>
            <w:tcW w:w="2415" w:type="dxa"/>
            <w:tcBorders>
              <w:left w:val="single" w:sz="4" w:space="0" w:color="auto"/>
            </w:tcBorders>
            <w:shd w:val="clear" w:color="auto" w:fill="EEECE1"/>
            <w:vAlign w:val="center"/>
          </w:tcPr>
          <w:p w:rsidR="006E3FA4" w:rsidRPr="006E3FA4" w:rsidRDefault="006E3FA4" w:rsidP="00A3542C">
            <w:pPr>
              <w:jc w:val="center"/>
            </w:pPr>
            <w:r w:rsidRPr="006E3FA4">
              <w:t>28</w:t>
            </w:r>
          </w:p>
        </w:tc>
      </w:tr>
      <w:tr w:rsidR="006E3FA4" w:rsidRPr="006E3FA4" w:rsidTr="000F12B6">
        <w:tc>
          <w:tcPr>
            <w:tcW w:w="5489" w:type="dxa"/>
            <w:shd w:val="clear" w:color="auto" w:fill="EEECE1"/>
            <w:vAlign w:val="center"/>
          </w:tcPr>
          <w:p w:rsidR="006E3FA4" w:rsidRPr="006E3FA4" w:rsidRDefault="006E3FA4" w:rsidP="001A4493">
            <w:pPr>
              <w:rPr>
                <w:b/>
              </w:rPr>
            </w:pPr>
            <w:r w:rsidRPr="006E3FA4">
              <w:rPr>
                <w:b/>
              </w:rPr>
              <w:t>Вид промежуточной аттестации</w:t>
            </w:r>
          </w:p>
        </w:tc>
        <w:tc>
          <w:tcPr>
            <w:tcW w:w="1560" w:type="dxa"/>
            <w:tcBorders>
              <w:right w:val="single" w:sz="4" w:space="0" w:color="auto"/>
            </w:tcBorders>
            <w:shd w:val="clear" w:color="auto" w:fill="EEECE1"/>
            <w:vAlign w:val="center"/>
          </w:tcPr>
          <w:p w:rsidR="006E3FA4" w:rsidRPr="006E3FA4" w:rsidRDefault="006E3FA4" w:rsidP="00A3542C">
            <w:pPr>
              <w:jc w:val="center"/>
              <w:rPr>
                <w:i/>
              </w:rPr>
            </w:pPr>
            <w:r w:rsidRPr="006E3FA4">
              <w:rPr>
                <w:i/>
              </w:rPr>
              <w:t>Зачет</w:t>
            </w:r>
          </w:p>
        </w:tc>
        <w:tc>
          <w:tcPr>
            <w:tcW w:w="2415" w:type="dxa"/>
            <w:tcBorders>
              <w:left w:val="single" w:sz="4" w:space="0" w:color="auto"/>
            </w:tcBorders>
            <w:shd w:val="clear" w:color="auto" w:fill="EEECE1"/>
            <w:vAlign w:val="center"/>
          </w:tcPr>
          <w:p w:rsidR="006E3FA4" w:rsidRPr="006E3FA4" w:rsidRDefault="006E3FA4" w:rsidP="00A3542C">
            <w:pPr>
              <w:jc w:val="center"/>
              <w:rPr>
                <w:i/>
              </w:rPr>
            </w:pPr>
            <w:r w:rsidRPr="006E3FA4">
              <w:rPr>
                <w:i/>
              </w:rPr>
              <w:t>Зачет</w:t>
            </w:r>
          </w:p>
        </w:tc>
      </w:tr>
      <w:tr w:rsidR="006E3FA4" w:rsidRPr="006E3FA4" w:rsidTr="000F12B6">
        <w:trPr>
          <w:trHeight w:val="418"/>
        </w:trPr>
        <w:tc>
          <w:tcPr>
            <w:tcW w:w="5489" w:type="dxa"/>
            <w:vMerge w:val="restart"/>
            <w:shd w:val="clear" w:color="auto" w:fill="EEECE1"/>
            <w:vAlign w:val="center"/>
          </w:tcPr>
          <w:p w:rsidR="006E3FA4" w:rsidRPr="006E3FA4" w:rsidRDefault="006E3FA4" w:rsidP="001A4493">
            <w:pPr>
              <w:rPr>
                <w:b/>
              </w:rPr>
            </w:pPr>
            <w:r w:rsidRPr="006E3FA4">
              <w:rPr>
                <w:b/>
              </w:rPr>
              <w:t>Общая трудоемкость                                       часы</w:t>
            </w:r>
          </w:p>
          <w:p w:rsidR="006E3FA4" w:rsidRPr="006E3FA4" w:rsidRDefault="006E3FA4" w:rsidP="001A4493">
            <w:r w:rsidRPr="006E3FA4">
              <w:rPr>
                <w:b/>
              </w:rPr>
              <w:t xml:space="preserve">                                                     зачетные единицы</w:t>
            </w:r>
          </w:p>
        </w:tc>
        <w:tc>
          <w:tcPr>
            <w:tcW w:w="1560" w:type="dxa"/>
            <w:tcBorders>
              <w:right w:val="single" w:sz="4" w:space="0" w:color="auto"/>
            </w:tcBorders>
            <w:shd w:val="clear" w:color="auto" w:fill="EEECE1"/>
            <w:vAlign w:val="center"/>
          </w:tcPr>
          <w:p w:rsidR="006E3FA4" w:rsidRPr="006E3FA4" w:rsidRDefault="006E3FA4" w:rsidP="00A3542C">
            <w:pPr>
              <w:jc w:val="center"/>
              <w:rPr>
                <w:i/>
              </w:rPr>
            </w:pPr>
            <w:r w:rsidRPr="006E3FA4">
              <w:rPr>
                <w:i/>
              </w:rPr>
              <w:t>72</w:t>
            </w:r>
          </w:p>
        </w:tc>
        <w:tc>
          <w:tcPr>
            <w:tcW w:w="2415" w:type="dxa"/>
            <w:tcBorders>
              <w:left w:val="single" w:sz="4" w:space="0" w:color="auto"/>
            </w:tcBorders>
            <w:shd w:val="clear" w:color="auto" w:fill="EEECE1"/>
            <w:vAlign w:val="center"/>
          </w:tcPr>
          <w:p w:rsidR="006E3FA4" w:rsidRPr="006E3FA4" w:rsidRDefault="006E3FA4" w:rsidP="00A3542C">
            <w:pPr>
              <w:jc w:val="center"/>
              <w:rPr>
                <w:i/>
              </w:rPr>
            </w:pPr>
            <w:r w:rsidRPr="006E3FA4">
              <w:rPr>
                <w:i/>
              </w:rPr>
              <w:t>72</w:t>
            </w:r>
          </w:p>
        </w:tc>
      </w:tr>
      <w:tr w:rsidR="006E3FA4" w:rsidRPr="006E3FA4" w:rsidTr="000F12B6">
        <w:trPr>
          <w:trHeight w:val="345"/>
        </w:trPr>
        <w:tc>
          <w:tcPr>
            <w:tcW w:w="5489" w:type="dxa"/>
            <w:vMerge/>
          </w:tcPr>
          <w:p w:rsidR="006E3FA4" w:rsidRPr="006E3FA4" w:rsidRDefault="006E3FA4" w:rsidP="001A4493"/>
        </w:tc>
        <w:tc>
          <w:tcPr>
            <w:tcW w:w="1560" w:type="dxa"/>
            <w:tcBorders>
              <w:right w:val="single" w:sz="4" w:space="0" w:color="auto"/>
            </w:tcBorders>
            <w:shd w:val="clear" w:color="auto" w:fill="E0E0E0"/>
            <w:vAlign w:val="center"/>
          </w:tcPr>
          <w:p w:rsidR="006E3FA4" w:rsidRPr="006E3FA4" w:rsidRDefault="006E3FA4" w:rsidP="001A4493">
            <w:r w:rsidRPr="006E3FA4">
              <w:t>2 з.е.</w:t>
            </w:r>
          </w:p>
        </w:tc>
        <w:tc>
          <w:tcPr>
            <w:tcW w:w="2415" w:type="dxa"/>
            <w:tcBorders>
              <w:left w:val="single" w:sz="4" w:space="0" w:color="auto"/>
            </w:tcBorders>
            <w:shd w:val="clear" w:color="auto" w:fill="E0E0E0"/>
            <w:vAlign w:val="center"/>
          </w:tcPr>
          <w:p w:rsidR="006E3FA4" w:rsidRPr="006E3FA4" w:rsidRDefault="006E3FA4" w:rsidP="001A4493">
            <w:r w:rsidRPr="006E3FA4">
              <w:t>2</w:t>
            </w:r>
            <w:r w:rsidRPr="006E3FA4">
              <w:rPr>
                <w:lang w:val="en-US"/>
              </w:rPr>
              <w:t xml:space="preserve"> </w:t>
            </w:r>
            <w:r w:rsidRPr="006E3FA4">
              <w:t>з.е.</w:t>
            </w:r>
          </w:p>
        </w:tc>
      </w:tr>
    </w:tbl>
    <w:p w:rsidR="006E3FA4" w:rsidRPr="006E3FA4" w:rsidRDefault="006E3FA4" w:rsidP="001A4493"/>
    <w:p w:rsidR="006E3FA4" w:rsidRPr="006E3FA4" w:rsidRDefault="006E3FA4" w:rsidP="00A3542C">
      <w:pPr>
        <w:jc w:val="both"/>
      </w:pPr>
      <w:bookmarkStart w:id="69" w:name="_Toc456260109"/>
      <w:bookmarkStart w:id="70" w:name="_Toc199876539"/>
      <w:r w:rsidRPr="006E3FA4">
        <w:t>5. Содержание дисциплины, структурированное по модулям (разделам) дисциплины с указанием отведенного на них количества академических часов и видов занятий</w:t>
      </w:r>
      <w:bookmarkEnd w:id="69"/>
      <w:bookmarkEnd w:id="70"/>
    </w:p>
    <w:p w:rsidR="006E3FA4" w:rsidRPr="00393852" w:rsidRDefault="006E3FA4" w:rsidP="00A3542C">
      <w:pPr>
        <w:jc w:val="both"/>
        <w:rPr>
          <w:b/>
        </w:rPr>
      </w:pPr>
      <w:bookmarkStart w:id="71" w:name="_Toc456260110"/>
      <w:r w:rsidRPr="00393852">
        <w:rPr>
          <w:b/>
        </w:rPr>
        <w:t>5.1 Учебно-тематическое планирование дисциплины</w:t>
      </w:r>
      <w:bookmarkEnd w:id="71"/>
      <w:r w:rsidRPr="00393852">
        <w:rPr>
          <w:b/>
        </w:rPr>
        <w:t xml:space="preserve"> </w:t>
      </w:r>
    </w:p>
    <w:p w:rsidR="006E3FA4" w:rsidRPr="006E3FA4" w:rsidRDefault="006E3FA4" w:rsidP="001A4493">
      <w:pPr>
        <w:rPr>
          <w:b/>
        </w:rPr>
      </w:pPr>
    </w:p>
    <w:p w:rsidR="006E3FA4" w:rsidRPr="006E3FA4" w:rsidRDefault="006E3FA4" w:rsidP="001A4493">
      <w:pPr>
        <w:rPr>
          <w:b/>
        </w:rPr>
      </w:pPr>
      <w:r w:rsidRPr="006E3FA4">
        <w:rPr>
          <w:b/>
        </w:rPr>
        <w:t>Таблица 2.</w:t>
      </w:r>
    </w:p>
    <w:p w:rsidR="006E3FA4" w:rsidRPr="006E3FA4" w:rsidRDefault="006E3FA4" w:rsidP="001A4493">
      <w:pPr>
        <w:rPr>
          <w:i/>
        </w:rPr>
      </w:pPr>
      <w:bookmarkStart w:id="72" w:name="_Toc199876540"/>
      <w:r w:rsidRPr="006E3FA4">
        <w:rPr>
          <w:i/>
        </w:rPr>
        <w:t>Распределение академической часовой нагрузки по модулям</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6"/>
        <w:gridCol w:w="1047"/>
        <w:gridCol w:w="1357"/>
        <w:gridCol w:w="2035"/>
        <w:gridCol w:w="778"/>
      </w:tblGrid>
      <w:tr w:rsidR="006E3FA4" w:rsidRPr="006E3FA4" w:rsidTr="000F12B6">
        <w:trPr>
          <w:trHeight w:val="661"/>
          <w:tblHeader/>
        </w:trPr>
        <w:tc>
          <w:tcPr>
            <w:tcW w:w="0" w:type="auto"/>
            <w:vMerge w:val="restart"/>
            <w:tcBorders>
              <w:left w:val="single" w:sz="4" w:space="0" w:color="auto"/>
            </w:tcBorders>
            <w:vAlign w:val="center"/>
          </w:tcPr>
          <w:p w:rsidR="006E3FA4" w:rsidRPr="006E3FA4" w:rsidRDefault="006E3FA4" w:rsidP="001A4493">
            <w:r w:rsidRPr="006E3FA4">
              <w:t xml:space="preserve">Наименование модуля </w:t>
            </w:r>
          </w:p>
          <w:p w:rsidR="006E3FA4" w:rsidRPr="006E3FA4" w:rsidRDefault="006E3FA4" w:rsidP="001A4493">
            <w:r w:rsidRPr="006E3FA4">
              <w:t>(раздела)</w:t>
            </w:r>
          </w:p>
        </w:tc>
        <w:tc>
          <w:tcPr>
            <w:tcW w:w="0" w:type="auto"/>
            <w:gridSpan w:val="2"/>
            <w:vAlign w:val="center"/>
          </w:tcPr>
          <w:p w:rsidR="006E3FA4" w:rsidRPr="006E3FA4" w:rsidRDefault="006E3FA4" w:rsidP="001A4493">
            <w:r w:rsidRPr="006E3FA4">
              <w:t>Контактная работа, академ. ч.</w:t>
            </w:r>
          </w:p>
        </w:tc>
        <w:tc>
          <w:tcPr>
            <w:tcW w:w="0" w:type="auto"/>
            <w:vMerge w:val="restart"/>
            <w:vAlign w:val="center"/>
          </w:tcPr>
          <w:p w:rsidR="006E3FA4" w:rsidRPr="006E3FA4" w:rsidRDefault="006E3FA4" w:rsidP="001A4493">
            <w:r w:rsidRPr="006E3FA4">
              <w:rPr>
                <w:spacing w:val="-6"/>
              </w:rPr>
              <w:t>Самостоя</w:t>
            </w:r>
            <w:r w:rsidRPr="006E3FA4">
              <w:t xml:space="preserve">тельная работа </w:t>
            </w:r>
          </w:p>
        </w:tc>
        <w:tc>
          <w:tcPr>
            <w:tcW w:w="0" w:type="auto"/>
            <w:vMerge w:val="restart"/>
            <w:vAlign w:val="center"/>
          </w:tcPr>
          <w:p w:rsidR="006E3FA4" w:rsidRPr="006E3FA4" w:rsidRDefault="006E3FA4" w:rsidP="001A4493">
            <w:pPr>
              <w:rPr>
                <w:spacing w:val="-6"/>
              </w:rPr>
            </w:pPr>
            <w:r w:rsidRPr="006E3FA4">
              <w:rPr>
                <w:spacing w:val="-6"/>
              </w:rPr>
              <w:t>Всего</w:t>
            </w:r>
          </w:p>
        </w:tc>
      </w:tr>
      <w:tr w:rsidR="006E3FA4" w:rsidRPr="006E3FA4" w:rsidTr="000F12B6">
        <w:trPr>
          <w:trHeight w:val="1515"/>
          <w:tblHeader/>
        </w:trPr>
        <w:tc>
          <w:tcPr>
            <w:tcW w:w="0" w:type="auto"/>
            <w:vMerge/>
            <w:tcBorders>
              <w:left w:val="single" w:sz="4" w:space="0" w:color="auto"/>
              <w:bottom w:val="nil"/>
            </w:tcBorders>
            <w:vAlign w:val="center"/>
          </w:tcPr>
          <w:p w:rsidR="006E3FA4" w:rsidRPr="006E3FA4" w:rsidRDefault="006E3FA4" w:rsidP="001A4493"/>
        </w:tc>
        <w:tc>
          <w:tcPr>
            <w:tcW w:w="0" w:type="auto"/>
            <w:tcBorders>
              <w:bottom w:val="nil"/>
            </w:tcBorders>
            <w:vAlign w:val="center"/>
          </w:tcPr>
          <w:p w:rsidR="006E3FA4" w:rsidRPr="006E3FA4" w:rsidRDefault="006E3FA4" w:rsidP="001A4493">
            <w:r w:rsidRPr="006E3FA4">
              <w:t>Лекции</w:t>
            </w:r>
          </w:p>
        </w:tc>
        <w:tc>
          <w:tcPr>
            <w:tcW w:w="0" w:type="auto"/>
            <w:vAlign w:val="center"/>
          </w:tcPr>
          <w:p w:rsidR="006E3FA4" w:rsidRPr="006E3FA4" w:rsidRDefault="00393852" w:rsidP="001A4493">
            <w:r>
              <w:t>Семинары</w:t>
            </w:r>
          </w:p>
        </w:tc>
        <w:tc>
          <w:tcPr>
            <w:tcW w:w="0" w:type="auto"/>
            <w:vMerge/>
            <w:tcBorders>
              <w:bottom w:val="nil"/>
            </w:tcBorders>
            <w:vAlign w:val="center"/>
          </w:tcPr>
          <w:p w:rsidR="006E3FA4" w:rsidRPr="006E3FA4" w:rsidRDefault="006E3FA4" w:rsidP="001A4493"/>
        </w:tc>
        <w:tc>
          <w:tcPr>
            <w:tcW w:w="0" w:type="auto"/>
            <w:vMerge/>
            <w:tcBorders>
              <w:bottom w:val="nil"/>
            </w:tcBorders>
          </w:tcPr>
          <w:p w:rsidR="006E3FA4" w:rsidRPr="006E3FA4" w:rsidRDefault="006E3FA4" w:rsidP="001A4493"/>
        </w:tc>
      </w:tr>
      <w:tr w:rsidR="00E05619" w:rsidRPr="006E3FA4" w:rsidTr="0078735E">
        <w:tc>
          <w:tcPr>
            <w:tcW w:w="0" w:type="auto"/>
            <w:tcBorders>
              <w:top w:val="single" w:sz="4" w:space="0" w:color="auto"/>
              <w:left w:val="single" w:sz="4" w:space="0" w:color="auto"/>
            </w:tcBorders>
          </w:tcPr>
          <w:p w:rsidR="00E05619" w:rsidRPr="006E3FA4" w:rsidRDefault="00E05619" w:rsidP="001A4493">
            <w:r w:rsidRPr="006E3FA4">
              <w:rPr>
                <w:color w:val="000000"/>
                <w:shd w:val="clear" w:color="auto" w:fill="FFFFFF"/>
              </w:rPr>
              <w:t>Общая нозология</w:t>
            </w:r>
          </w:p>
        </w:tc>
        <w:tc>
          <w:tcPr>
            <w:tcW w:w="0" w:type="auto"/>
            <w:tcBorders>
              <w:top w:val="single" w:sz="4" w:space="0" w:color="auto"/>
            </w:tcBorders>
            <w:vAlign w:val="center"/>
          </w:tcPr>
          <w:p w:rsidR="00E05619" w:rsidRPr="006E3FA4" w:rsidRDefault="00E05619" w:rsidP="00A3542C">
            <w:pPr>
              <w:jc w:val="center"/>
            </w:pPr>
            <w:r>
              <w:t>2</w:t>
            </w:r>
          </w:p>
        </w:tc>
        <w:tc>
          <w:tcPr>
            <w:tcW w:w="0" w:type="auto"/>
            <w:tcBorders>
              <w:top w:val="single" w:sz="4" w:space="0" w:color="auto"/>
            </w:tcBorders>
            <w:vAlign w:val="center"/>
          </w:tcPr>
          <w:p w:rsidR="00E05619" w:rsidRPr="006E3FA4" w:rsidRDefault="00E05619" w:rsidP="00A3542C">
            <w:pPr>
              <w:jc w:val="center"/>
            </w:pPr>
            <w:r w:rsidRPr="006E3FA4">
              <w:t>2</w:t>
            </w:r>
          </w:p>
        </w:tc>
        <w:tc>
          <w:tcPr>
            <w:tcW w:w="0" w:type="auto"/>
            <w:tcBorders>
              <w:top w:val="single" w:sz="4" w:space="0" w:color="auto"/>
            </w:tcBorders>
            <w:vAlign w:val="center"/>
          </w:tcPr>
          <w:p w:rsidR="00E05619" w:rsidRPr="006E3FA4" w:rsidRDefault="00E05619" w:rsidP="00A3542C">
            <w:pPr>
              <w:jc w:val="center"/>
            </w:pPr>
            <w:r w:rsidRPr="006E3FA4">
              <w:t>2</w:t>
            </w:r>
          </w:p>
        </w:tc>
        <w:tc>
          <w:tcPr>
            <w:tcW w:w="0" w:type="auto"/>
            <w:tcBorders>
              <w:top w:val="single" w:sz="4" w:space="0" w:color="auto"/>
            </w:tcBorders>
            <w:vAlign w:val="bottom"/>
          </w:tcPr>
          <w:p w:rsidR="00E05619" w:rsidRDefault="00E05619" w:rsidP="00A3542C">
            <w:pPr>
              <w:jc w:val="center"/>
              <w:rPr>
                <w:color w:val="000000"/>
              </w:rPr>
            </w:pPr>
            <w:r>
              <w:rPr>
                <w:color w:val="000000"/>
              </w:rPr>
              <w:t>6</w:t>
            </w:r>
          </w:p>
        </w:tc>
      </w:tr>
      <w:tr w:rsidR="00E05619" w:rsidRPr="006E3FA4" w:rsidTr="0078735E">
        <w:trPr>
          <w:trHeight w:val="203"/>
        </w:trPr>
        <w:tc>
          <w:tcPr>
            <w:tcW w:w="0" w:type="auto"/>
            <w:tcBorders>
              <w:left w:val="single" w:sz="4" w:space="0" w:color="auto"/>
              <w:bottom w:val="single" w:sz="4" w:space="0" w:color="auto"/>
            </w:tcBorders>
          </w:tcPr>
          <w:p w:rsidR="00E05619" w:rsidRPr="006E3FA4" w:rsidRDefault="00E05619" w:rsidP="001A4493">
            <w:r w:rsidRPr="006E3FA4">
              <w:t>Типовые нарушения микроциркуляции. Воспаление.</w:t>
            </w:r>
          </w:p>
        </w:tc>
        <w:tc>
          <w:tcPr>
            <w:tcW w:w="0" w:type="auto"/>
            <w:tcBorders>
              <w:bottom w:val="single" w:sz="4" w:space="0" w:color="auto"/>
            </w:tcBorders>
            <w:vAlign w:val="center"/>
          </w:tcPr>
          <w:p w:rsidR="00E05619" w:rsidRPr="00E05619"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t>4</w:t>
            </w:r>
          </w:p>
        </w:tc>
        <w:tc>
          <w:tcPr>
            <w:tcW w:w="0" w:type="auto"/>
            <w:tcBorders>
              <w:bottom w:val="single" w:sz="4" w:space="0" w:color="auto"/>
            </w:tcBorders>
            <w:vAlign w:val="center"/>
          </w:tcPr>
          <w:p w:rsidR="00E05619" w:rsidRPr="006E3FA4" w:rsidRDefault="00E05619" w:rsidP="00A3542C">
            <w:pPr>
              <w:jc w:val="center"/>
            </w:pPr>
            <w:r w:rsidRPr="006E3FA4">
              <w:t>6</w:t>
            </w:r>
          </w:p>
        </w:tc>
        <w:tc>
          <w:tcPr>
            <w:tcW w:w="0" w:type="auto"/>
            <w:tcBorders>
              <w:bottom w:val="single" w:sz="4" w:space="0" w:color="auto"/>
            </w:tcBorders>
            <w:vAlign w:val="bottom"/>
          </w:tcPr>
          <w:p w:rsidR="00E05619" w:rsidRDefault="00E05619" w:rsidP="00A3542C">
            <w:pPr>
              <w:jc w:val="center"/>
              <w:rPr>
                <w:color w:val="000000"/>
              </w:rPr>
            </w:pPr>
            <w:r>
              <w:rPr>
                <w:color w:val="000000"/>
              </w:rPr>
              <w:t>12</w:t>
            </w:r>
          </w:p>
        </w:tc>
      </w:tr>
      <w:tr w:rsidR="00E05619" w:rsidRPr="006E3FA4" w:rsidTr="0078735E">
        <w:trPr>
          <w:trHeight w:val="573"/>
        </w:trPr>
        <w:tc>
          <w:tcPr>
            <w:tcW w:w="0" w:type="auto"/>
            <w:tcBorders>
              <w:left w:val="single" w:sz="4" w:space="0" w:color="auto"/>
              <w:bottom w:val="single" w:sz="4" w:space="0" w:color="auto"/>
            </w:tcBorders>
          </w:tcPr>
          <w:p w:rsidR="00E05619" w:rsidRPr="006E3FA4" w:rsidRDefault="00E05619" w:rsidP="001A4493">
            <w:pPr>
              <w:rPr>
                <w:lang w:bidi="he-IL"/>
              </w:rPr>
            </w:pPr>
            <w:r w:rsidRPr="006E3FA4">
              <w:rPr>
                <w:lang w:bidi="he-IL"/>
              </w:rPr>
              <w:t>Лихорадка. Типовые нарушения иммунологической реактивности. Реакции гиперчувствительности</w:t>
            </w:r>
          </w:p>
        </w:tc>
        <w:tc>
          <w:tcPr>
            <w:tcW w:w="0" w:type="auto"/>
            <w:tcBorders>
              <w:bottom w:val="single" w:sz="4" w:space="0" w:color="auto"/>
            </w:tcBorders>
            <w:vAlign w:val="center"/>
          </w:tcPr>
          <w:p w:rsidR="00E05619" w:rsidRPr="006E3FA4"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t>6</w:t>
            </w:r>
          </w:p>
        </w:tc>
        <w:tc>
          <w:tcPr>
            <w:tcW w:w="0" w:type="auto"/>
            <w:tcBorders>
              <w:bottom w:val="single" w:sz="4" w:space="0" w:color="auto"/>
            </w:tcBorders>
            <w:vAlign w:val="center"/>
          </w:tcPr>
          <w:p w:rsidR="00E05619" w:rsidRPr="006E3FA4" w:rsidRDefault="00E05619" w:rsidP="00A3542C">
            <w:pPr>
              <w:jc w:val="center"/>
            </w:pPr>
            <w:r w:rsidRPr="006E3FA4">
              <w:t>6</w:t>
            </w:r>
          </w:p>
        </w:tc>
        <w:tc>
          <w:tcPr>
            <w:tcW w:w="0" w:type="auto"/>
            <w:tcBorders>
              <w:bottom w:val="single" w:sz="4" w:space="0" w:color="auto"/>
            </w:tcBorders>
            <w:vAlign w:val="bottom"/>
          </w:tcPr>
          <w:p w:rsidR="00E05619" w:rsidRDefault="00E05619" w:rsidP="00A3542C">
            <w:pPr>
              <w:jc w:val="center"/>
              <w:rPr>
                <w:color w:val="000000"/>
              </w:rPr>
            </w:pPr>
            <w:r>
              <w:rPr>
                <w:color w:val="000000"/>
              </w:rPr>
              <w:t>14</w:t>
            </w:r>
          </w:p>
        </w:tc>
      </w:tr>
      <w:tr w:rsidR="00E05619" w:rsidRPr="006E3FA4" w:rsidTr="0078735E">
        <w:trPr>
          <w:trHeight w:val="573"/>
        </w:trPr>
        <w:tc>
          <w:tcPr>
            <w:tcW w:w="0" w:type="auto"/>
            <w:tcBorders>
              <w:left w:val="single" w:sz="4" w:space="0" w:color="auto"/>
              <w:bottom w:val="single" w:sz="4" w:space="0" w:color="auto"/>
            </w:tcBorders>
          </w:tcPr>
          <w:p w:rsidR="00E05619" w:rsidRPr="006E3FA4" w:rsidRDefault="00E05619" w:rsidP="001A4493">
            <w:pPr>
              <w:rPr>
                <w:b/>
              </w:rPr>
            </w:pPr>
            <w:r w:rsidRPr="006E3FA4">
              <w:rPr>
                <w:color w:val="000000"/>
                <w:shd w:val="clear" w:color="auto" w:fill="FFFFFF"/>
              </w:rPr>
              <w:t>Опухолевый рост</w:t>
            </w:r>
          </w:p>
        </w:tc>
        <w:tc>
          <w:tcPr>
            <w:tcW w:w="0" w:type="auto"/>
            <w:tcBorders>
              <w:bottom w:val="single" w:sz="4" w:space="0" w:color="auto"/>
            </w:tcBorders>
            <w:vAlign w:val="center"/>
          </w:tcPr>
          <w:p w:rsidR="00E05619" w:rsidRPr="006E3FA4"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t>4</w:t>
            </w:r>
          </w:p>
        </w:tc>
        <w:tc>
          <w:tcPr>
            <w:tcW w:w="0" w:type="auto"/>
            <w:tcBorders>
              <w:bottom w:val="single" w:sz="4" w:space="0" w:color="auto"/>
            </w:tcBorders>
            <w:vAlign w:val="center"/>
          </w:tcPr>
          <w:p w:rsidR="00E05619" w:rsidRPr="006E3FA4" w:rsidRDefault="00E05619" w:rsidP="00A3542C">
            <w:pPr>
              <w:jc w:val="center"/>
            </w:pPr>
            <w:r w:rsidRPr="006E3FA4">
              <w:t>2</w:t>
            </w:r>
          </w:p>
        </w:tc>
        <w:tc>
          <w:tcPr>
            <w:tcW w:w="0" w:type="auto"/>
            <w:tcBorders>
              <w:bottom w:val="single" w:sz="4" w:space="0" w:color="auto"/>
            </w:tcBorders>
            <w:vAlign w:val="bottom"/>
          </w:tcPr>
          <w:p w:rsidR="00E05619" w:rsidRDefault="00E05619" w:rsidP="00A3542C">
            <w:pPr>
              <w:jc w:val="center"/>
              <w:rPr>
                <w:color w:val="000000"/>
              </w:rPr>
            </w:pPr>
            <w:r>
              <w:rPr>
                <w:color w:val="000000"/>
              </w:rPr>
              <w:t>8</w:t>
            </w:r>
          </w:p>
        </w:tc>
      </w:tr>
      <w:tr w:rsidR="00E05619" w:rsidRPr="006E3FA4" w:rsidTr="0078735E">
        <w:trPr>
          <w:trHeight w:val="573"/>
        </w:trPr>
        <w:tc>
          <w:tcPr>
            <w:tcW w:w="0" w:type="auto"/>
            <w:tcBorders>
              <w:left w:val="single" w:sz="4" w:space="0" w:color="auto"/>
              <w:bottom w:val="single" w:sz="4" w:space="0" w:color="auto"/>
            </w:tcBorders>
          </w:tcPr>
          <w:p w:rsidR="00E05619" w:rsidRPr="006E3FA4" w:rsidRDefault="00E05619" w:rsidP="001A4493">
            <w:pPr>
              <w:rPr>
                <w:color w:val="000000"/>
                <w:shd w:val="clear" w:color="auto" w:fill="FFFFFF"/>
              </w:rPr>
            </w:pPr>
            <w:r w:rsidRPr="006E3FA4">
              <w:rPr>
                <w:color w:val="000000"/>
                <w:shd w:val="clear" w:color="auto" w:fill="FFFFFF"/>
              </w:rPr>
              <w:t>Типовые нарушения белкового, жирового и углеводного обмена. Голодание и ожирение. Типовые нарушения водно-электролитного и кислотно-основного равновесия.</w:t>
            </w:r>
          </w:p>
          <w:p w:rsidR="00E05619" w:rsidRPr="006E3FA4" w:rsidRDefault="00E05619" w:rsidP="001A4493">
            <w:pPr>
              <w:rPr>
                <w:b/>
              </w:rPr>
            </w:pPr>
          </w:p>
        </w:tc>
        <w:tc>
          <w:tcPr>
            <w:tcW w:w="0" w:type="auto"/>
            <w:tcBorders>
              <w:bottom w:val="single" w:sz="4" w:space="0" w:color="auto"/>
            </w:tcBorders>
            <w:vAlign w:val="center"/>
          </w:tcPr>
          <w:p w:rsidR="00E05619" w:rsidRPr="001A4493" w:rsidRDefault="00E05619" w:rsidP="00A3542C">
            <w:pPr>
              <w:jc w:val="center"/>
            </w:pPr>
            <w:r>
              <w:t>0</w:t>
            </w:r>
          </w:p>
        </w:tc>
        <w:tc>
          <w:tcPr>
            <w:tcW w:w="0" w:type="auto"/>
            <w:tcBorders>
              <w:bottom w:val="single" w:sz="4" w:space="0" w:color="auto"/>
            </w:tcBorders>
            <w:vAlign w:val="center"/>
          </w:tcPr>
          <w:p w:rsidR="00E05619" w:rsidRPr="006E3FA4" w:rsidRDefault="00E05619" w:rsidP="00A3542C">
            <w:pPr>
              <w:jc w:val="center"/>
            </w:pPr>
            <w:r>
              <w:t>4</w:t>
            </w:r>
          </w:p>
        </w:tc>
        <w:tc>
          <w:tcPr>
            <w:tcW w:w="0" w:type="auto"/>
            <w:tcBorders>
              <w:bottom w:val="single" w:sz="4" w:space="0" w:color="auto"/>
            </w:tcBorders>
            <w:vAlign w:val="center"/>
          </w:tcPr>
          <w:p w:rsidR="00E05619" w:rsidRPr="006E3FA4" w:rsidRDefault="00E05619" w:rsidP="00A3542C">
            <w:pPr>
              <w:jc w:val="center"/>
            </w:pPr>
            <w:r w:rsidRPr="006E3FA4">
              <w:t>4</w:t>
            </w:r>
          </w:p>
        </w:tc>
        <w:tc>
          <w:tcPr>
            <w:tcW w:w="0" w:type="auto"/>
            <w:tcBorders>
              <w:bottom w:val="single" w:sz="4" w:space="0" w:color="auto"/>
            </w:tcBorders>
            <w:vAlign w:val="bottom"/>
          </w:tcPr>
          <w:p w:rsidR="00E05619" w:rsidRDefault="00E05619" w:rsidP="00A3542C">
            <w:pPr>
              <w:jc w:val="center"/>
              <w:rPr>
                <w:color w:val="000000"/>
              </w:rPr>
            </w:pPr>
            <w:r>
              <w:rPr>
                <w:color w:val="000000"/>
              </w:rPr>
              <w:t>8</w:t>
            </w:r>
          </w:p>
        </w:tc>
      </w:tr>
      <w:tr w:rsidR="00E05619" w:rsidRPr="006E3FA4" w:rsidTr="0078735E">
        <w:trPr>
          <w:trHeight w:val="573"/>
        </w:trPr>
        <w:tc>
          <w:tcPr>
            <w:tcW w:w="0" w:type="auto"/>
            <w:tcBorders>
              <w:left w:val="single" w:sz="4" w:space="0" w:color="auto"/>
              <w:bottom w:val="single" w:sz="4" w:space="0" w:color="auto"/>
            </w:tcBorders>
          </w:tcPr>
          <w:p w:rsidR="00E05619" w:rsidRPr="006E3FA4" w:rsidRDefault="00E05619" w:rsidP="001A4493">
            <w:pPr>
              <w:rPr>
                <w:b/>
              </w:rPr>
            </w:pPr>
            <w:r w:rsidRPr="006E3FA4">
              <w:t>Патофизиология сердечно-сосудистой системы  и дыхания</w:t>
            </w:r>
          </w:p>
        </w:tc>
        <w:tc>
          <w:tcPr>
            <w:tcW w:w="0" w:type="auto"/>
            <w:tcBorders>
              <w:bottom w:val="single" w:sz="4" w:space="0" w:color="auto"/>
            </w:tcBorders>
            <w:vAlign w:val="center"/>
          </w:tcPr>
          <w:p w:rsidR="00E05619" w:rsidRPr="001A4493"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rsidRPr="006E3FA4">
              <w:t>2</w:t>
            </w:r>
          </w:p>
        </w:tc>
        <w:tc>
          <w:tcPr>
            <w:tcW w:w="0" w:type="auto"/>
            <w:tcBorders>
              <w:bottom w:val="single" w:sz="4" w:space="0" w:color="auto"/>
            </w:tcBorders>
            <w:vAlign w:val="bottom"/>
          </w:tcPr>
          <w:p w:rsidR="00E05619" w:rsidRDefault="00E05619" w:rsidP="00A3542C">
            <w:pPr>
              <w:jc w:val="center"/>
              <w:rPr>
                <w:color w:val="000000"/>
              </w:rPr>
            </w:pPr>
            <w:r>
              <w:rPr>
                <w:color w:val="000000"/>
              </w:rPr>
              <w:t>6</w:t>
            </w:r>
          </w:p>
        </w:tc>
      </w:tr>
      <w:tr w:rsidR="00E05619" w:rsidRPr="006E3FA4" w:rsidTr="0078735E">
        <w:trPr>
          <w:trHeight w:val="573"/>
        </w:trPr>
        <w:tc>
          <w:tcPr>
            <w:tcW w:w="0" w:type="auto"/>
            <w:tcBorders>
              <w:left w:val="single" w:sz="4" w:space="0" w:color="auto"/>
              <w:bottom w:val="single" w:sz="4" w:space="0" w:color="auto"/>
            </w:tcBorders>
          </w:tcPr>
          <w:p w:rsidR="00E05619" w:rsidRPr="006E3FA4" w:rsidRDefault="00E05619" w:rsidP="001A4493">
            <w:r w:rsidRPr="006E3FA4">
              <w:t>Патофизиология системы крови.</w:t>
            </w:r>
          </w:p>
        </w:tc>
        <w:tc>
          <w:tcPr>
            <w:tcW w:w="0" w:type="auto"/>
            <w:tcBorders>
              <w:bottom w:val="single" w:sz="4" w:space="0" w:color="auto"/>
            </w:tcBorders>
            <w:vAlign w:val="center"/>
          </w:tcPr>
          <w:p w:rsidR="00E05619" w:rsidRPr="00E05619"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rsidRPr="006E3FA4">
              <w:t>2</w:t>
            </w:r>
          </w:p>
        </w:tc>
        <w:tc>
          <w:tcPr>
            <w:tcW w:w="0" w:type="auto"/>
            <w:tcBorders>
              <w:bottom w:val="single" w:sz="4" w:space="0" w:color="auto"/>
            </w:tcBorders>
            <w:vAlign w:val="bottom"/>
          </w:tcPr>
          <w:p w:rsidR="00E05619" w:rsidRDefault="00E05619" w:rsidP="00A3542C">
            <w:pPr>
              <w:jc w:val="center"/>
              <w:rPr>
                <w:color w:val="000000"/>
              </w:rPr>
            </w:pPr>
            <w:r>
              <w:rPr>
                <w:color w:val="000000"/>
              </w:rPr>
              <w:t>6</w:t>
            </w:r>
          </w:p>
        </w:tc>
      </w:tr>
      <w:tr w:rsidR="00E05619" w:rsidRPr="006E3FA4" w:rsidTr="0078735E">
        <w:trPr>
          <w:trHeight w:val="573"/>
        </w:trPr>
        <w:tc>
          <w:tcPr>
            <w:tcW w:w="0" w:type="auto"/>
            <w:tcBorders>
              <w:left w:val="single" w:sz="4" w:space="0" w:color="auto"/>
              <w:bottom w:val="single" w:sz="4" w:space="0" w:color="auto"/>
            </w:tcBorders>
          </w:tcPr>
          <w:p w:rsidR="00E05619" w:rsidRPr="006E3FA4" w:rsidRDefault="00E05619" w:rsidP="001A4493">
            <w:r w:rsidRPr="006E3FA4">
              <w:t>Патофизиология пищеварителньой системы, печени, почек</w:t>
            </w:r>
          </w:p>
        </w:tc>
        <w:tc>
          <w:tcPr>
            <w:tcW w:w="0" w:type="auto"/>
            <w:tcBorders>
              <w:bottom w:val="single" w:sz="4" w:space="0" w:color="auto"/>
            </w:tcBorders>
            <w:vAlign w:val="center"/>
          </w:tcPr>
          <w:p w:rsidR="00E05619" w:rsidRPr="001A4493"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rsidRPr="006E3FA4">
              <w:t>2</w:t>
            </w:r>
          </w:p>
        </w:tc>
        <w:tc>
          <w:tcPr>
            <w:tcW w:w="0" w:type="auto"/>
            <w:tcBorders>
              <w:bottom w:val="single" w:sz="4" w:space="0" w:color="auto"/>
            </w:tcBorders>
            <w:vAlign w:val="bottom"/>
          </w:tcPr>
          <w:p w:rsidR="00E05619" w:rsidRDefault="00E05619" w:rsidP="00A3542C">
            <w:pPr>
              <w:jc w:val="center"/>
              <w:rPr>
                <w:color w:val="000000"/>
              </w:rPr>
            </w:pPr>
            <w:r>
              <w:rPr>
                <w:color w:val="000000"/>
              </w:rPr>
              <w:t>6</w:t>
            </w:r>
          </w:p>
        </w:tc>
      </w:tr>
      <w:tr w:rsidR="00E05619" w:rsidRPr="006E3FA4" w:rsidTr="0078735E">
        <w:trPr>
          <w:trHeight w:val="573"/>
        </w:trPr>
        <w:tc>
          <w:tcPr>
            <w:tcW w:w="0" w:type="auto"/>
            <w:tcBorders>
              <w:left w:val="single" w:sz="4" w:space="0" w:color="auto"/>
              <w:bottom w:val="single" w:sz="4" w:space="0" w:color="auto"/>
            </w:tcBorders>
          </w:tcPr>
          <w:p w:rsidR="00E05619" w:rsidRPr="006E3FA4" w:rsidRDefault="00E05619" w:rsidP="001A4493">
            <w:r w:rsidRPr="006E3FA4">
              <w:t xml:space="preserve">Патофизиология эндокринной и нервной систем. </w:t>
            </w:r>
          </w:p>
        </w:tc>
        <w:tc>
          <w:tcPr>
            <w:tcW w:w="0" w:type="auto"/>
            <w:tcBorders>
              <w:bottom w:val="single" w:sz="4" w:space="0" w:color="auto"/>
            </w:tcBorders>
            <w:vAlign w:val="center"/>
          </w:tcPr>
          <w:p w:rsidR="00E05619" w:rsidRPr="001A4493"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t>2</w:t>
            </w:r>
          </w:p>
        </w:tc>
        <w:tc>
          <w:tcPr>
            <w:tcW w:w="0" w:type="auto"/>
            <w:tcBorders>
              <w:bottom w:val="single" w:sz="4" w:space="0" w:color="auto"/>
            </w:tcBorders>
            <w:vAlign w:val="center"/>
          </w:tcPr>
          <w:p w:rsidR="00E05619" w:rsidRPr="006E3FA4" w:rsidRDefault="00E05619" w:rsidP="00A3542C">
            <w:pPr>
              <w:jc w:val="center"/>
            </w:pPr>
            <w:r w:rsidRPr="006E3FA4">
              <w:t>2</w:t>
            </w:r>
          </w:p>
        </w:tc>
        <w:tc>
          <w:tcPr>
            <w:tcW w:w="0" w:type="auto"/>
            <w:tcBorders>
              <w:bottom w:val="single" w:sz="4" w:space="0" w:color="auto"/>
            </w:tcBorders>
            <w:vAlign w:val="bottom"/>
          </w:tcPr>
          <w:p w:rsidR="00E05619" w:rsidRDefault="00E05619" w:rsidP="00A3542C">
            <w:pPr>
              <w:jc w:val="center"/>
              <w:rPr>
                <w:color w:val="000000"/>
              </w:rPr>
            </w:pPr>
            <w:r>
              <w:rPr>
                <w:color w:val="000000"/>
              </w:rPr>
              <w:t>6</w:t>
            </w:r>
          </w:p>
        </w:tc>
      </w:tr>
      <w:tr w:rsidR="00E05619" w:rsidRPr="006E3FA4" w:rsidTr="0078735E">
        <w:trPr>
          <w:trHeight w:val="573"/>
        </w:trPr>
        <w:tc>
          <w:tcPr>
            <w:tcW w:w="0" w:type="auto"/>
            <w:tcBorders>
              <w:left w:val="single" w:sz="4" w:space="0" w:color="auto"/>
            </w:tcBorders>
            <w:vAlign w:val="center"/>
          </w:tcPr>
          <w:p w:rsidR="00E05619" w:rsidRPr="006E3FA4" w:rsidRDefault="00E05619" w:rsidP="001A4493">
            <w:r w:rsidRPr="006E3FA4">
              <w:t>Всего за оба семестра</w:t>
            </w:r>
          </w:p>
        </w:tc>
        <w:tc>
          <w:tcPr>
            <w:tcW w:w="0" w:type="auto"/>
            <w:shd w:val="clear" w:color="auto" w:fill="FFFFFF"/>
            <w:vAlign w:val="center"/>
          </w:tcPr>
          <w:p w:rsidR="00E05619" w:rsidRPr="00E05619" w:rsidRDefault="00E05619" w:rsidP="00A3542C">
            <w:pPr>
              <w:jc w:val="center"/>
            </w:pPr>
            <w:r>
              <w:t>16</w:t>
            </w:r>
          </w:p>
        </w:tc>
        <w:tc>
          <w:tcPr>
            <w:tcW w:w="0" w:type="auto"/>
            <w:shd w:val="clear" w:color="auto" w:fill="FFFFFF"/>
            <w:vAlign w:val="center"/>
          </w:tcPr>
          <w:p w:rsidR="00E05619" w:rsidRPr="006E3FA4" w:rsidRDefault="00E05619" w:rsidP="00A3542C">
            <w:pPr>
              <w:jc w:val="center"/>
              <w:rPr>
                <w:lang w:val="en-US"/>
              </w:rPr>
            </w:pPr>
            <w:r>
              <w:t>28</w:t>
            </w:r>
          </w:p>
        </w:tc>
        <w:tc>
          <w:tcPr>
            <w:tcW w:w="0" w:type="auto"/>
            <w:shd w:val="clear" w:color="auto" w:fill="FFFFFF"/>
            <w:vAlign w:val="center"/>
          </w:tcPr>
          <w:p w:rsidR="00E05619" w:rsidRPr="006E3FA4" w:rsidRDefault="00E05619" w:rsidP="00A3542C">
            <w:pPr>
              <w:jc w:val="center"/>
            </w:pPr>
            <w:r w:rsidRPr="006E3FA4">
              <w:t>28</w:t>
            </w:r>
          </w:p>
        </w:tc>
        <w:tc>
          <w:tcPr>
            <w:tcW w:w="0" w:type="auto"/>
            <w:shd w:val="clear" w:color="auto" w:fill="FFFFFF"/>
            <w:vAlign w:val="bottom"/>
          </w:tcPr>
          <w:p w:rsidR="00E05619" w:rsidRDefault="00E05619" w:rsidP="00A3542C">
            <w:pPr>
              <w:jc w:val="center"/>
              <w:rPr>
                <w:color w:val="000000"/>
              </w:rPr>
            </w:pPr>
            <w:r>
              <w:rPr>
                <w:color w:val="000000"/>
              </w:rPr>
              <w:t>72</w:t>
            </w:r>
          </w:p>
        </w:tc>
      </w:tr>
      <w:tr w:rsidR="006E3FA4" w:rsidRPr="006E3FA4" w:rsidTr="000F12B6">
        <w:trPr>
          <w:trHeight w:val="573"/>
        </w:trPr>
        <w:tc>
          <w:tcPr>
            <w:tcW w:w="0" w:type="auto"/>
            <w:tcBorders>
              <w:left w:val="single" w:sz="4" w:space="0" w:color="auto"/>
            </w:tcBorders>
            <w:vAlign w:val="center"/>
          </w:tcPr>
          <w:p w:rsidR="006E3FA4" w:rsidRPr="006E3FA4" w:rsidRDefault="006E3FA4" w:rsidP="001A4493">
            <w:r w:rsidRPr="006E3FA4">
              <w:t>ИТОГО</w:t>
            </w:r>
          </w:p>
        </w:tc>
        <w:tc>
          <w:tcPr>
            <w:tcW w:w="0" w:type="auto"/>
            <w:shd w:val="clear" w:color="auto" w:fill="FFFFFF"/>
            <w:vAlign w:val="center"/>
          </w:tcPr>
          <w:p w:rsidR="006E3FA4" w:rsidRPr="006E3FA4" w:rsidRDefault="006E3FA4" w:rsidP="00A3542C">
            <w:pPr>
              <w:jc w:val="center"/>
            </w:pPr>
          </w:p>
        </w:tc>
        <w:tc>
          <w:tcPr>
            <w:tcW w:w="0" w:type="auto"/>
            <w:shd w:val="clear" w:color="auto" w:fill="FFFFFF"/>
            <w:vAlign w:val="center"/>
          </w:tcPr>
          <w:p w:rsidR="006E3FA4" w:rsidRPr="006E3FA4" w:rsidRDefault="006E3FA4" w:rsidP="00A3542C">
            <w:pPr>
              <w:jc w:val="center"/>
            </w:pPr>
          </w:p>
        </w:tc>
        <w:tc>
          <w:tcPr>
            <w:tcW w:w="0" w:type="auto"/>
            <w:shd w:val="clear" w:color="auto" w:fill="FFFFFF"/>
            <w:vAlign w:val="center"/>
          </w:tcPr>
          <w:p w:rsidR="006E3FA4" w:rsidRPr="006E3FA4" w:rsidRDefault="006E3FA4" w:rsidP="00A3542C">
            <w:pPr>
              <w:jc w:val="center"/>
            </w:pPr>
          </w:p>
        </w:tc>
        <w:tc>
          <w:tcPr>
            <w:tcW w:w="0" w:type="auto"/>
            <w:shd w:val="clear" w:color="auto" w:fill="FFFFFF"/>
            <w:vAlign w:val="center"/>
          </w:tcPr>
          <w:p w:rsidR="006E3FA4" w:rsidRPr="006E3FA4" w:rsidRDefault="006E3FA4" w:rsidP="00A3542C">
            <w:pPr>
              <w:jc w:val="center"/>
            </w:pPr>
            <w:r w:rsidRPr="006E3FA4">
              <w:t>72</w:t>
            </w:r>
          </w:p>
        </w:tc>
      </w:tr>
    </w:tbl>
    <w:p w:rsidR="006E3FA4" w:rsidRPr="006E3FA4" w:rsidRDefault="006E3FA4" w:rsidP="001A4493">
      <w:pPr>
        <w:rPr>
          <w:lang w:val="en-US"/>
        </w:rPr>
      </w:pPr>
      <w:bookmarkStart w:id="73" w:name="_Toc456260111"/>
    </w:p>
    <w:p w:rsidR="006E3FA4" w:rsidRPr="006E3FA4" w:rsidRDefault="006E3FA4" w:rsidP="001A4493">
      <w:bookmarkStart w:id="74" w:name="_Toc199876541"/>
      <w:r w:rsidRPr="006E3FA4">
        <w:t>5.2 Содержание по модулям (разделам) дисциплины</w:t>
      </w:r>
      <w:bookmarkEnd w:id="73"/>
      <w:bookmarkEnd w:id="74"/>
    </w:p>
    <w:p w:rsidR="006E3FA4" w:rsidRPr="006E3FA4" w:rsidRDefault="006E3FA4" w:rsidP="001A4493">
      <w:pPr>
        <w:rPr>
          <w:b/>
        </w:rPr>
      </w:pPr>
      <w:r w:rsidRPr="006E3FA4">
        <w:rPr>
          <w:b/>
        </w:rPr>
        <w:t>Таблица 3.</w:t>
      </w:r>
    </w:p>
    <w:p w:rsidR="006E3FA4" w:rsidRPr="006E3FA4" w:rsidRDefault="006E3FA4" w:rsidP="001A4493">
      <w:pPr>
        <w:rPr>
          <w:b/>
        </w:rPr>
      </w:pPr>
    </w:p>
    <w:p w:rsidR="006E3FA4" w:rsidRPr="006E3FA4" w:rsidRDefault="006E3FA4" w:rsidP="001A4493">
      <w:pPr>
        <w:rPr>
          <w:b/>
        </w:rPr>
      </w:pPr>
      <w:r w:rsidRPr="006E3FA4">
        <w:rPr>
          <w:b/>
        </w:rPr>
        <w:t>Распределение тем по модулям дисциплины</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1E0"/>
      </w:tblPr>
      <w:tblGrid>
        <w:gridCol w:w="565"/>
        <w:gridCol w:w="3582"/>
        <w:gridCol w:w="3884"/>
        <w:gridCol w:w="1822"/>
      </w:tblGrid>
      <w:tr w:rsidR="006E3FA4" w:rsidRPr="006E3FA4" w:rsidTr="000F12B6">
        <w:trPr>
          <w:jc w:val="center"/>
        </w:trPr>
        <w:tc>
          <w:tcPr>
            <w:tcW w:w="0" w:type="auto"/>
            <w:tcBorders>
              <w:top w:val="double" w:sz="2" w:space="0" w:color="auto"/>
              <w:left w:val="double" w:sz="2" w:space="0" w:color="auto"/>
              <w:bottom w:val="double" w:sz="2" w:space="0" w:color="auto"/>
            </w:tcBorders>
            <w:vAlign w:val="center"/>
          </w:tcPr>
          <w:p w:rsidR="006E3FA4" w:rsidRPr="006E3FA4" w:rsidRDefault="006E3FA4" w:rsidP="001A4493">
            <w:pPr>
              <w:rPr>
                <w:b/>
              </w:rPr>
            </w:pPr>
            <w:r w:rsidRPr="006E3FA4">
              <w:rPr>
                <w:b/>
              </w:rPr>
              <w:t>№ п/п</w:t>
            </w:r>
          </w:p>
        </w:tc>
        <w:tc>
          <w:tcPr>
            <w:tcW w:w="3582" w:type="dxa"/>
            <w:tcBorders>
              <w:top w:val="double" w:sz="2" w:space="0" w:color="auto"/>
              <w:bottom w:val="double" w:sz="2" w:space="0" w:color="auto"/>
            </w:tcBorders>
            <w:vAlign w:val="center"/>
          </w:tcPr>
          <w:p w:rsidR="006E3FA4" w:rsidRPr="006E3FA4" w:rsidRDefault="006E3FA4" w:rsidP="001A4493">
            <w:pPr>
              <w:rPr>
                <w:b/>
              </w:rPr>
            </w:pPr>
            <w:r w:rsidRPr="006E3FA4">
              <w:rPr>
                <w:b/>
              </w:rPr>
              <w:t>Наименование модуля</w:t>
            </w:r>
          </w:p>
          <w:p w:rsidR="006E3FA4" w:rsidRPr="006E3FA4" w:rsidRDefault="006E3FA4" w:rsidP="001A4493">
            <w:pPr>
              <w:rPr>
                <w:b/>
              </w:rPr>
            </w:pPr>
            <w:r w:rsidRPr="006E3FA4">
              <w:rPr>
                <w:b/>
              </w:rPr>
              <w:t xml:space="preserve"> (раздела) дисциплины</w:t>
            </w:r>
            <w:r w:rsidRPr="006E3FA4">
              <w:rPr>
                <w:b/>
                <w:lang w:val="en-US"/>
              </w:rPr>
              <w:t>*</w:t>
            </w:r>
            <w:r w:rsidRPr="006E3FA4">
              <w:rPr>
                <w:b/>
              </w:rPr>
              <w:t xml:space="preserve"> </w:t>
            </w:r>
          </w:p>
        </w:tc>
        <w:tc>
          <w:tcPr>
            <w:tcW w:w="3884" w:type="dxa"/>
            <w:tcBorders>
              <w:top w:val="double" w:sz="2" w:space="0" w:color="auto"/>
              <w:bottom w:val="double" w:sz="2" w:space="0" w:color="auto"/>
              <w:right w:val="double" w:sz="2" w:space="0" w:color="auto"/>
            </w:tcBorders>
            <w:vAlign w:val="center"/>
          </w:tcPr>
          <w:p w:rsidR="006E3FA4" w:rsidRPr="006E3FA4" w:rsidRDefault="006E3FA4" w:rsidP="001A4493">
            <w:pPr>
              <w:rPr>
                <w:b/>
              </w:rPr>
            </w:pPr>
            <w:r w:rsidRPr="006E3FA4">
              <w:rPr>
                <w:b/>
              </w:rPr>
              <w:t>Содержание модуля (раздела)</w:t>
            </w:r>
          </w:p>
        </w:tc>
        <w:tc>
          <w:tcPr>
            <w:tcW w:w="0" w:type="auto"/>
            <w:tcBorders>
              <w:top w:val="double" w:sz="2" w:space="0" w:color="auto"/>
              <w:bottom w:val="double" w:sz="2" w:space="0" w:color="auto"/>
              <w:right w:val="double" w:sz="2" w:space="0" w:color="auto"/>
            </w:tcBorders>
          </w:tcPr>
          <w:p w:rsidR="006E3FA4" w:rsidRPr="006E3FA4" w:rsidRDefault="006E3FA4" w:rsidP="001A4493">
            <w:pPr>
              <w:rPr>
                <w:b/>
              </w:rPr>
            </w:pPr>
            <w:r w:rsidRPr="006E3FA4">
              <w:rPr>
                <w:b/>
              </w:rPr>
              <w:t>Формируемые компетенции</w:t>
            </w:r>
          </w:p>
        </w:tc>
      </w:tr>
      <w:tr w:rsidR="006E3FA4" w:rsidRPr="006E3FA4" w:rsidTr="000F12B6">
        <w:trPr>
          <w:trHeight w:val="20"/>
          <w:jc w:val="center"/>
        </w:trPr>
        <w:tc>
          <w:tcPr>
            <w:tcW w:w="0" w:type="auto"/>
            <w:tcBorders>
              <w:top w:val="double" w:sz="2" w:space="0" w:color="auto"/>
            </w:tcBorders>
          </w:tcPr>
          <w:p w:rsidR="006E3FA4" w:rsidRPr="006E3FA4" w:rsidRDefault="006E3FA4" w:rsidP="00A3542C">
            <w:pPr>
              <w:jc w:val="both"/>
            </w:pPr>
            <w:r w:rsidRPr="006E3FA4">
              <w:t>1</w:t>
            </w:r>
          </w:p>
        </w:tc>
        <w:tc>
          <w:tcPr>
            <w:tcW w:w="3582" w:type="dxa"/>
            <w:tcBorders>
              <w:top w:val="double" w:sz="2" w:space="0" w:color="auto"/>
            </w:tcBorders>
          </w:tcPr>
          <w:p w:rsidR="006E3FA4" w:rsidRPr="006E3FA4" w:rsidRDefault="006E3FA4" w:rsidP="00A3542C">
            <w:pPr>
              <w:jc w:val="both"/>
              <w:rPr>
                <w:color w:val="000000"/>
                <w:shd w:val="clear" w:color="auto" w:fill="FFFFFF"/>
              </w:rPr>
            </w:pPr>
            <w:r w:rsidRPr="006E3FA4">
              <w:rPr>
                <w:color w:val="000000"/>
                <w:shd w:val="clear" w:color="auto" w:fill="FFFFFF"/>
              </w:rPr>
              <w:t>Общая нозология</w:t>
            </w:r>
          </w:p>
        </w:tc>
        <w:tc>
          <w:tcPr>
            <w:tcW w:w="3884" w:type="dxa"/>
            <w:tcBorders>
              <w:top w:val="double" w:sz="2" w:space="0" w:color="auto"/>
            </w:tcBorders>
          </w:tcPr>
          <w:p w:rsidR="006E3FA4" w:rsidRPr="006E3FA4" w:rsidRDefault="006E3FA4" w:rsidP="00A3542C">
            <w:pPr>
              <w:jc w:val="both"/>
            </w:pPr>
            <w:r w:rsidRPr="006E3FA4">
              <w:t xml:space="preserve">Патофизиология как наука. Цели. Задачи. Методы. Основные понятия патофизиологии. Общая </w:t>
            </w:r>
            <w:r w:rsidRPr="006E3FA4">
              <w:lastRenderedPageBreak/>
              <w:t xml:space="preserve">нозология. Норма. Здоровье. Патологический процесс, реакция, состояние. Болезнь. </w:t>
            </w:r>
          </w:p>
          <w:p w:rsidR="006E3FA4" w:rsidRPr="006E3FA4" w:rsidRDefault="006E3FA4" w:rsidP="00A3542C">
            <w:pPr>
              <w:jc w:val="both"/>
            </w:pPr>
            <w:r w:rsidRPr="006E3FA4">
              <w:t xml:space="preserve">Классификация болезнетворных факторов внешней среды. Болезнетворное действие физических факторов, в том числе  действие гипобарии, гипербарии,  высоких и низких температур на организм. </w:t>
            </w:r>
          </w:p>
          <w:p w:rsidR="006E3FA4" w:rsidRPr="006E3FA4" w:rsidRDefault="006E3FA4" w:rsidP="00A3542C">
            <w:pPr>
              <w:jc w:val="both"/>
            </w:pPr>
            <w:r w:rsidRPr="006E3FA4">
              <w:t xml:space="preserve">Болезнетворное действие химических и биологических факторов на организм. </w:t>
            </w:r>
          </w:p>
          <w:p w:rsidR="006E3FA4" w:rsidRPr="006E3FA4" w:rsidRDefault="006E3FA4" w:rsidP="00A3542C">
            <w:pPr>
              <w:jc w:val="both"/>
            </w:pPr>
            <w:r w:rsidRPr="006E3FA4">
              <w:t>Болезнетворное действие психогенных факторов на организм. Понятие о ятрогенных болезнях.</w:t>
            </w:r>
          </w:p>
          <w:p w:rsidR="006E3FA4" w:rsidRPr="006E3FA4" w:rsidRDefault="006E3FA4" w:rsidP="00A3542C">
            <w:pPr>
              <w:jc w:val="both"/>
            </w:pPr>
            <w:r w:rsidRPr="006E3FA4">
              <w:t>Гипоксия. Определение. Различные виды гипоксии. Классификация. Особенности патогенеза.</w:t>
            </w:r>
          </w:p>
          <w:p w:rsidR="006E3FA4" w:rsidRPr="006E3FA4" w:rsidRDefault="006E3FA4" w:rsidP="00A3542C">
            <w:pPr>
              <w:jc w:val="both"/>
            </w:pPr>
            <w:r w:rsidRPr="006E3FA4">
              <w:t>Понятия реактивности и резистентности организма. Факторы, определяющие реактивность и резистентность организма.</w:t>
            </w:r>
          </w:p>
          <w:p w:rsidR="006E3FA4" w:rsidRPr="006E3FA4" w:rsidRDefault="006E3FA4" w:rsidP="00A3542C">
            <w:pPr>
              <w:jc w:val="both"/>
            </w:pPr>
            <w:r w:rsidRPr="006E3FA4">
              <w:t xml:space="preserve">Конституция. Классификации. Роль конституционального типа в предрасположенности к заболеваниям. </w:t>
            </w:r>
          </w:p>
          <w:p w:rsidR="006E3FA4" w:rsidRPr="006E3FA4" w:rsidRDefault="006E3FA4" w:rsidP="00A3542C">
            <w:pPr>
              <w:jc w:val="both"/>
            </w:pPr>
            <w:r w:rsidRPr="006E3FA4">
              <w:t>Наследственность. Типы наследования болезней. Примеры геномных, хромосомных и генных заболеваний. Митохондриальные болезни. Роль наследственности в развитии болезней.</w:t>
            </w:r>
          </w:p>
          <w:p w:rsidR="006E3FA4" w:rsidRPr="006E3FA4" w:rsidRDefault="006E3FA4" w:rsidP="00A3542C">
            <w:pPr>
              <w:jc w:val="both"/>
            </w:pPr>
            <w:r w:rsidRPr="006E3FA4">
              <w:t>Значение возраста и пола в реактивности и резистентности организма.</w:t>
            </w:r>
          </w:p>
          <w:p w:rsidR="006E3FA4" w:rsidRPr="006E3FA4" w:rsidRDefault="006E3FA4" w:rsidP="00A3542C">
            <w:pPr>
              <w:jc w:val="both"/>
            </w:pPr>
            <w:r w:rsidRPr="006E3FA4">
              <w:t>Значение нервной системы в реактивности и резистентности организма.</w:t>
            </w:r>
          </w:p>
          <w:p w:rsidR="006E3FA4" w:rsidRPr="006E3FA4" w:rsidRDefault="006E3FA4" w:rsidP="00A3542C">
            <w:pPr>
              <w:jc w:val="both"/>
            </w:pPr>
            <w:r w:rsidRPr="006E3FA4">
              <w:t>Значение эндокринной системы в реактивности и резистентности организма.</w:t>
            </w:r>
          </w:p>
          <w:p w:rsidR="006E3FA4" w:rsidRPr="006E3FA4" w:rsidRDefault="006E3FA4" w:rsidP="00A3542C">
            <w:pPr>
              <w:jc w:val="both"/>
              <w:rPr>
                <w:b/>
              </w:rPr>
            </w:pPr>
            <w:r w:rsidRPr="006E3FA4">
              <w:rPr>
                <w:b/>
              </w:rPr>
              <w:t>Эксперимент</w:t>
            </w:r>
            <w:r w:rsidRPr="006E3FA4">
              <w:t xml:space="preserve">. </w:t>
            </w:r>
            <w:r w:rsidRPr="006E3FA4">
              <w:rPr>
                <w:b/>
              </w:rPr>
              <w:t xml:space="preserve">Учебный фильм. </w:t>
            </w:r>
            <w:r w:rsidRPr="006E3FA4">
              <w:t>Гипобарическая гипоксия</w:t>
            </w:r>
            <w:r w:rsidRPr="006E3FA4">
              <w:rPr>
                <w:b/>
              </w:rPr>
              <w:t xml:space="preserve"> </w:t>
            </w:r>
          </w:p>
          <w:p w:rsidR="006E3FA4" w:rsidRPr="006E3FA4" w:rsidRDefault="006E3FA4" w:rsidP="00A3542C">
            <w:pPr>
              <w:jc w:val="both"/>
              <w:rPr>
                <w:color w:val="000000"/>
                <w:shd w:val="clear" w:color="auto" w:fill="FFFFFF"/>
              </w:rPr>
            </w:pPr>
            <w:r w:rsidRPr="006E3FA4">
              <w:rPr>
                <w:b/>
              </w:rPr>
              <w:t>Эксперимент</w:t>
            </w:r>
            <w:r w:rsidRPr="006E3FA4">
              <w:t xml:space="preserve">. </w:t>
            </w:r>
            <w:r w:rsidRPr="006E3FA4">
              <w:rPr>
                <w:b/>
              </w:rPr>
              <w:t>Учебный фильм.</w:t>
            </w:r>
            <w:r w:rsidRPr="006E3FA4">
              <w:t xml:space="preserve"> </w:t>
            </w:r>
            <w:r w:rsidRPr="006E3FA4">
              <w:rPr>
                <w:color w:val="000000"/>
                <w:shd w:val="clear" w:color="auto" w:fill="FFFFFF"/>
              </w:rPr>
              <w:t>Патогенное действие на организм уменьшения кислорода во вдыхаемом воздухе в условиях гипотермии</w:t>
            </w:r>
          </w:p>
          <w:p w:rsidR="006E3FA4" w:rsidRPr="006E3FA4" w:rsidRDefault="006E3FA4" w:rsidP="00A3542C">
            <w:pPr>
              <w:jc w:val="both"/>
            </w:pPr>
            <w:r w:rsidRPr="006E3FA4">
              <w:rPr>
                <w:b/>
              </w:rPr>
              <w:t>Эксперимент. Учебный фильм.</w:t>
            </w:r>
            <w:r w:rsidRPr="006E3FA4">
              <w:t xml:space="preserve"> </w:t>
            </w:r>
            <w:r w:rsidRPr="006E3FA4">
              <w:rPr>
                <w:color w:val="000000"/>
                <w:shd w:val="clear" w:color="auto" w:fill="FFFFFF"/>
              </w:rPr>
              <w:lastRenderedPageBreak/>
              <w:t>Значение возраста в реактивности и резистентности организма в условиях гипоксии</w:t>
            </w:r>
          </w:p>
        </w:tc>
        <w:tc>
          <w:tcPr>
            <w:tcW w:w="0" w:type="auto"/>
            <w:tcBorders>
              <w:top w:val="double" w:sz="2" w:space="0" w:color="auto"/>
            </w:tcBorders>
            <w:vAlign w:val="center"/>
          </w:tcPr>
          <w:p w:rsidR="006E3FA4" w:rsidRPr="006E3FA4" w:rsidRDefault="006E3FA4" w:rsidP="00A3542C">
            <w:pPr>
              <w:jc w:val="both"/>
              <w:rPr>
                <w:color w:val="000000"/>
              </w:rPr>
            </w:pPr>
            <w:r w:rsidRPr="006E3FA4">
              <w:rPr>
                <w:color w:val="000000"/>
              </w:rPr>
              <w:lastRenderedPageBreak/>
              <w:t xml:space="preserve">УК-1. ОПК-1. ОПК-2. </w:t>
            </w:r>
          </w:p>
        </w:tc>
      </w:tr>
      <w:tr w:rsidR="006E3FA4" w:rsidRPr="006E3FA4" w:rsidTr="000F12B6">
        <w:trPr>
          <w:trHeight w:val="20"/>
          <w:jc w:val="center"/>
        </w:trPr>
        <w:tc>
          <w:tcPr>
            <w:tcW w:w="0" w:type="auto"/>
            <w:vAlign w:val="center"/>
          </w:tcPr>
          <w:p w:rsidR="006E3FA4" w:rsidRPr="006E3FA4" w:rsidRDefault="006E3FA4" w:rsidP="00A3542C">
            <w:pPr>
              <w:jc w:val="both"/>
            </w:pPr>
            <w:r w:rsidRPr="006E3FA4">
              <w:lastRenderedPageBreak/>
              <w:t>2</w:t>
            </w:r>
          </w:p>
        </w:tc>
        <w:tc>
          <w:tcPr>
            <w:tcW w:w="3582" w:type="dxa"/>
          </w:tcPr>
          <w:p w:rsidR="006E3FA4" w:rsidRPr="006E3FA4" w:rsidRDefault="006E3FA4" w:rsidP="00A3542C">
            <w:pPr>
              <w:jc w:val="both"/>
            </w:pPr>
            <w:r w:rsidRPr="006E3FA4">
              <w:t>Типовые нарушения микроциркуляции. Воспаление.</w:t>
            </w:r>
          </w:p>
        </w:tc>
        <w:tc>
          <w:tcPr>
            <w:tcW w:w="3884" w:type="dxa"/>
          </w:tcPr>
          <w:p w:rsidR="006E3FA4" w:rsidRPr="006E3FA4" w:rsidRDefault="006E3FA4" w:rsidP="00A3542C">
            <w:pPr>
              <w:jc w:val="both"/>
            </w:pPr>
            <w:r w:rsidRPr="006E3FA4">
              <w:t>Артериальная гиперемия. Определение понятия. Виды. Признаки. Причины. Механизмы развития. Последствия для организма.</w:t>
            </w:r>
          </w:p>
          <w:p w:rsidR="006E3FA4" w:rsidRPr="006E3FA4" w:rsidRDefault="006E3FA4" w:rsidP="00A3542C">
            <w:pPr>
              <w:jc w:val="both"/>
            </w:pPr>
            <w:r w:rsidRPr="006E3FA4">
              <w:t>Венозная гиперемия. Определение понятия. Виды. Признаки. Причины. Механизмы развития. Последствия для организма.</w:t>
            </w:r>
          </w:p>
          <w:p w:rsidR="006E3FA4" w:rsidRPr="006E3FA4" w:rsidRDefault="006E3FA4" w:rsidP="00A3542C">
            <w:pPr>
              <w:jc w:val="both"/>
            </w:pPr>
            <w:r w:rsidRPr="006E3FA4">
              <w:t>Стаз. Определение понятия. Виды. Признаки. Причины. Механизмы развития. Последствия для организма.</w:t>
            </w:r>
          </w:p>
          <w:p w:rsidR="006E3FA4" w:rsidRPr="006E3FA4" w:rsidRDefault="006E3FA4" w:rsidP="00A3542C">
            <w:pPr>
              <w:jc w:val="both"/>
            </w:pPr>
            <w:r w:rsidRPr="006E3FA4">
              <w:t>Ишемия. Определение понятия. Виды. Признаки. Причины. Механизмы развития. Последствия для организма.</w:t>
            </w:r>
          </w:p>
          <w:p w:rsidR="006E3FA4" w:rsidRPr="006E3FA4" w:rsidRDefault="006E3FA4" w:rsidP="00A3542C">
            <w:pPr>
              <w:jc w:val="both"/>
            </w:pPr>
            <w:r w:rsidRPr="006E3FA4">
              <w:t>Основные постишемические состояния: реактивная (постишемическая гиперемия), синдром ишемия/реперфузия.</w:t>
            </w:r>
          </w:p>
          <w:p w:rsidR="006E3FA4" w:rsidRPr="006E3FA4" w:rsidRDefault="006E3FA4" w:rsidP="00A3542C">
            <w:pPr>
              <w:jc w:val="both"/>
            </w:pPr>
            <w:r w:rsidRPr="006E3FA4">
              <w:t>Тромбоз. Определение понятия. Виды. Признаки. Причины. Механизмы развития. Последствия для организма.</w:t>
            </w:r>
          </w:p>
          <w:p w:rsidR="006E3FA4" w:rsidRPr="006E3FA4" w:rsidRDefault="006E3FA4" w:rsidP="00A3542C">
            <w:pPr>
              <w:jc w:val="both"/>
            </w:pPr>
            <w:r w:rsidRPr="006E3FA4">
              <w:t>Нарушения тромбоцитарно-сосудистого гемостаза.</w:t>
            </w:r>
          </w:p>
          <w:p w:rsidR="006E3FA4" w:rsidRPr="006E3FA4" w:rsidRDefault="006E3FA4" w:rsidP="00A3542C">
            <w:pPr>
              <w:jc w:val="both"/>
            </w:pPr>
            <w:r w:rsidRPr="006E3FA4">
              <w:t xml:space="preserve"> Механизмы нарушения коагуляционного гемостаза. </w:t>
            </w:r>
          </w:p>
          <w:p w:rsidR="006E3FA4" w:rsidRPr="006E3FA4" w:rsidRDefault="006E3FA4" w:rsidP="00A3542C">
            <w:pPr>
              <w:jc w:val="both"/>
            </w:pPr>
            <w:r w:rsidRPr="006E3FA4">
              <w:t>Механизмы нарушения проницаемости капилляров.</w:t>
            </w:r>
          </w:p>
          <w:p w:rsidR="006E3FA4" w:rsidRPr="006E3FA4" w:rsidRDefault="006E3FA4" w:rsidP="00A3542C">
            <w:pPr>
              <w:jc w:val="both"/>
            </w:pPr>
            <w:r w:rsidRPr="006E3FA4">
              <w:t>Эмболия. Определение понятия. Виды. Признаки. Причины. Механизмы развития. Последствия для организма.</w:t>
            </w:r>
          </w:p>
          <w:p w:rsidR="006E3FA4" w:rsidRPr="006E3FA4" w:rsidRDefault="006E3FA4" w:rsidP="00A3542C">
            <w:pPr>
              <w:jc w:val="both"/>
            </w:pPr>
            <w:r w:rsidRPr="006E3FA4">
              <w:t>Воспаление. Местные признаки. Классификация. Значение реактивности организма в развитии воспаления.</w:t>
            </w:r>
          </w:p>
          <w:p w:rsidR="006E3FA4" w:rsidRPr="006E3FA4" w:rsidRDefault="006E3FA4" w:rsidP="00A3542C">
            <w:pPr>
              <w:jc w:val="both"/>
            </w:pPr>
            <w:r w:rsidRPr="006E3FA4">
              <w:t>Биологическое значение воспаления.</w:t>
            </w:r>
          </w:p>
          <w:p w:rsidR="006E3FA4" w:rsidRPr="006E3FA4" w:rsidRDefault="006E3FA4" w:rsidP="00A3542C">
            <w:pPr>
              <w:jc w:val="both"/>
            </w:pPr>
            <w:r w:rsidRPr="006E3FA4">
              <w:t xml:space="preserve">Характеристика первичной и вторичной альтерации. Обратимые и необратимые альтеративные последствия. </w:t>
            </w:r>
          </w:p>
          <w:p w:rsidR="006E3FA4" w:rsidRPr="006E3FA4" w:rsidRDefault="006E3FA4" w:rsidP="00A3542C">
            <w:pPr>
              <w:jc w:val="both"/>
            </w:pPr>
            <w:r w:rsidRPr="006E3FA4">
              <w:t>Медиаторы острого воспаления.</w:t>
            </w:r>
          </w:p>
          <w:p w:rsidR="006E3FA4" w:rsidRPr="006E3FA4" w:rsidRDefault="006E3FA4" w:rsidP="00A3542C">
            <w:pPr>
              <w:jc w:val="both"/>
            </w:pPr>
            <w:r w:rsidRPr="006E3FA4">
              <w:t xml:space="preserve">Сосудистые реакции привоспалении. Механизмы эмиграции лейкоцитов в очаг </w:t>
            </w:r>
            <w:r w:rsidRPr="006E3FA4">
              <w:lastRenderedPageBreak/>
              <w:t>воспаления. Роль лейкоцитов в патогенезе острого экссудативного воспаления.</w:t>
            </w:r>
          </w:p>
          <w:p w:rsidR="006E3FA4" w:rsidRPr="006E3FA4" w:rsidRDefault="006E3FA4" w:rsidP="00A3542C">
            <w:pPr>
              <w:jc w:val="both"/>
            </w:pPr>
            <w:r w:rsidRPr="006E3FA4">
              <w:t>Экссудат, механизмы его образования. Виды экссудата. Гнойный экссудат состав.</w:t>
            </w:r>
          </w:p>
          <w:p w:rsidR="006E3FA4" w:rsidRPr="006E3FA4" w:rsidRDefault="006E3FA4" w:rsidP="00A3542C">
            <w:pPr>
              <w:jc w:val="both"/>
            </w:pPr>
            <w:r w:rsidRPr="006E3FA4">
              <w:t>Фагоцитоз. Его значение в развитии воспаления. Механизмы микробоцидной функции лейкоцитов.</w:t>
            </w:r>
          </w:p>
          <w:p w:rsidR="006E3FA4" w:rsidRPr="006E3FA4" w:rsidRDefault="006E3FA4" w:rsidP="00A3542C">
            <w:pPr>
              <w:jc w:val="both"/>
            </w:pPr>
            <w:r w:rsidRPr="006E3FA4">
              <w:t>Общие реакции организма при воспалении. Белки острой фазы.</w:t>
            </w:r>
          </w:p>
          <w:p w:rsidR="006E3FA4" w:rsidRPr="006E3FA4" w:rsidRDefault="006E3FA4" w:rsidP="00A3542C">
            <w:pPr>
              <w:jc w:val="both"/>
            </w:pPr>
            <w:r w:rsidRPr="006E3FA4">
              <w:t>Хроническое воспаление. Причины. Медиаторы. Особенности хронического воспаления.</w:t>
            </w:r>
          </w:p>
          <w:p w:rsidR="006E3FA4" w:rsidRPr="006E3FA4" w:rsidRDefault="006E3FA4" w:rsidP="00A3542C">
            <w:pPr>
              <w:jc w:val="both"/>
              <w:rPr>
                <w:b/>
              </w:rPr>
            </w:pPr>
            <w:r w:rsidRPr="006E3FA4">
              <w:rPr>
                <w:b/>
              </w:rPr>
              <w:t>Эксперимент.</w:t>
            </w:r>
            <w:r w:rsidRPr="006E3FA4">
              <w:t xml:space="preserve"> </w:t>
            </w:r>
            <w:r w:rsidRPr="006E3FA4">
              <w:rPr>
                <w:b/>
              </w:rPr>
              <w:t xml:space="preserve">Учебный фильм. </w:t>
            </w:r>
            <w:r w:rsidRPr="006E3FA4">
              <w:t>Опыт Конгейма.</w:t>
            </w:r>
            <w:r w:rsidRPr="006E3FA4">
              <w:rPr>
                <w:b/>
              </w:rPr>
              <w:t xml:space="preserve"> </w:t>
            </w:r>
          </w:p>
          <w:p w:rsidR="006E3FA4" w:rsidRPr="006E3FA4" w:rsidRDefault="006E3FA4" w:rsidP="00A3542C">
            <w:pPr>
              <w:jc w:val="both"/>
            </w:pPr>
            <w:r w:rsidRPr="006E3FA4">
              <w:rPr>
                <w:b/>
              </w:rPr>
              <w:t>Эксперимент.</w:t>
            </w:r>
            <w:r w:rsidRPr="006E3FA4">
              <w:t xml:space="preserve"> </w:t>
            </w:r>
            <w:r w:rsidRPr="006E3FA4">
              <w:rPr>
                <w:b/>
              </w:rPr>
              <w:t xml:space="preserve">Учебный фильм. </w:t>
            </w:r>
            <w:r w:rsidRPr="006E3FA4">
              <w:t>Фагоцитоз.</w:t>
            </w:r>
          </w:p>
          <w:p w:rsidR="006E3FA4" w:rsidRPr="006E3FA4" w:rsidRDefault="006E3FA4" w:rsidP="00A3542C">
            <w:pPr>
              <w:jc w:val="both"/>
              <w:rPr>
                <w:i/>
              </w:rPr>
            </w:pPr>
            <w:r w:rsidRPr="006E3FA4">
              <w:rPr>
                <w:b/>
              </w:rPr>
              <w:t>Эксперимент.</w:t>
            </w:r>
            <w:r w:rsidRPr="006E3FA4">
              <w:t xml:space="preserve"> </w:t>
            </w:r>
            <w:r w:rsidRPr="006E3FA4">
              <w:rPr>
                <w:b/>
              </w:rPr>
              <w:t xml:space="preserve">Учебный фильм. </w:t>
            </w:r>
            <w:r w:rsidRPr="006E3FA4">
              <w:t>Тромбоз сосудов брыжейки лягушки.</w:t>
            </w:r>
            <w:r w:rsidRPr="006E3FA4">
              <w:rPr>
                <w:i/>
              </w:rPr>
              <w:t xml:space="preserve"> </w:t>
            </w:r>
          </w:p>
          <w:p w:rsidR="006E3FA4" w:rsidRPr="006E3FA4" w:rsidRDefault="006E3FA4" w:rsidP="00A3542C">
            <w:pPr>
              <w:jc w:val="both"/>
            </w:pPr>
            <w:r w:rsidRPr="006E3FA4">
              <w:rPr>
                <w:b/>
              </w:rPr>
              <w:t xml:space="preserve">Эксперимент. Учебный фильм. </w:t>
            </w:r>
            <w:r w:rsidRPr="006E3FA4">
              <w:t xml:space="preserve">Жировая эмболия. Обтурационная ишемия. </w:t>
            </w:r>
          </w:p>
          <w:p w:rsidR="006E3FA4" w:rsidRPr="006E3FA4" w:rsidRDefault="006E3FA4" w:rsidP="00A3542C">
            <w:pPr>
              <w:jc w:val="both"/>
              <w:rPr>
                <w:color w:val="000000"/>
                <w:shd w:val="clear" w:color="auto" w:fill="FFFFFF"/>
              </w:rPr>
            </w:pPr>
            <w:r w:rsidRPr="006E3FA4">
              <w:rPr>
                <w:b/>
              </w:rPr>
              <w:t>Эксперимент. Учебный фильм.</w:t>
            </w:r>
            <w:r w:rsidRPr="006E3FA4">
              <w:t xml:space="preserve"> </w:t>
            </w:r>
            <w:r w:rsidRPr="006E3FA4">
              <w:rPr>
                <w:color w:val="000000"/>
                <w:shd w:val="clear" w:color="auto" w:fill="FFFFFF"/>
              </w:rPr>
              <w:t>Артериальная гиперемия</w:t>
            </w:r>
          </w:p>
          <w:p w:rsidR="006E3FA4" w:rsidRPr="006E3FA4" w:rsidRDefault="006E3FA4" w:rsidP="00A3542C">
            <w:pPr>
              <w:jc w:val="both"/>
              <w:rPr>
                <w:color w:val="000000"/>
                <w:shd w:val="clear" w:color="auto" w:fill="FFFFFF"/>
              </w:rPr>
            </w:pPr>
            <w:r w:rsidRPr="006E3FA4">
              <w:rPr>
                <w:b/>
              </w:rPr>
              <w:t xml:space="preserve">Эксперимент. Учебный фильм. </w:t>
            </w:r>
            <w:r w:rsidRPr="006E3FA4">
              <w:rPr>
                <w:color w:val="000000"/>
                <w:shd w:val="clear" w:color="auto" w:fill="FFFFFF"/>
              </w:rPr>
              <w:t>Венозная гиперемия</w:t>
            </w:r>
          </w:p>
          <w:p w:rsidR="006E3FA4" w:rsidRPr="006E3FA4" w:rsidRDefault="006E3FA4" w:rsidP="00A3542C">
            <w:pPr>
              <w:jc w:val="both"/>
            </w:pPr>
            <w:r w:rsidRPr="006E3FA4">
              <w:rPr>
                <w:b/>
              </w:rPr>
              <w:t xml:space="preserve">Эксперимент. Учебный фильм. </w:t>
            </w:r>
            <w:r w:rsidRPr="006E3FA4">
              <w:rPr>
                <w:color w:val="000000"/>
                <w:shd w:val="clear" w:color="auto" w:fill="FFFFFF"/>
              </w:rPr>
              <w:t>Стаз (Истинный гемконцентрационный стаз в сосудах брызжейки + Истинный гемагрегационный стаз в сосудах языка)</w:t>
            </w:r>
          </w:p>
        </w:tc>
        <w:tc>
          <w:tcPr>
            <w:tcW w:w="0" w:type="auto"/>
            <w:vAlign w:val="center"/>
          </w:tcPr>
          <w:p w:rsidR="006E3FA4" w:rsidRPr="006E3FA4" w:rsidRDefault="006E3FA4" w:rsidP="00A3542C">
            <w:pPr>
              <w:jc w:val="both"/>
              <w:rPr>
                <w:color w:val="000000"/>
              </w:rPr>
            </w:pPr>
            <w:r w:rsidRPr="006E3FA4">
              <w:rPr>
                <w:color w:val="000000"/>
              </w:rPr>
              <w:lastRenderedPageBreak/>
              <w:t>УК-1. ОПК-1. ОПК-2.</w:t>
            </w:r>
          </w:p>
        </w:tc>
      </w:tr>
      <w:tr w:rsidR="006E3FA4" w:rsidRPr="006E3FA4" w:rsidTr="000F12B6">
        <w:trPr>
          <w:trHeight w:val="20"/>
          <w:jc w:val="center"/>
        </w:trPr>
        <w:tc>
          <w:tcPr>
            <w:tcW w:w="0" w:type="auto"/>
            <w:tcBorders>
              <w:bottom w:val="single" w:sz="4" w:space="0" w:color="auto"/>
            </w:tcBorders>
            <w:vAlign w:val="center"/>
          </w:tcPr>
          <w:p w:rsidR="006E3FA4" w:rsidRPr="006E3FA4" w:rsidRDefault="006E3FA4" w:rsidP="00A3542C">
            <w:pPr>
              <w:jc w:val="both"/>
            </w:pPr>
            <w:r w:rsidRPr="006E3FA4">
              <w:lastRenderedPageBreak/>
              <w:t>3</w:t>
            </w:r>
          </w:p>
        </w:tc>
        <w:tc>
          <w:tcPr>
            <w:tcW w:w="3582" w:type="dxa"/>
            <w:tcBorders>
              <w:bottom w:val="single" w:sz="4" w:space="0" w:color="auto"/>
            </w:tcBorders>
          </w:tcPr>
          <w:p w:rsidR="006E3FA4" w:rsidRPr="006E3FA4" w:rsidRDefault="006E3FA4" w:rsidP="00A3542C">
            <w:pPr>
              <w:jc w:val="both"/>
              <w:rPr>
                <w:lang w:bidi="he-IL"/>
              </w:rPr>
            </w:pPr>
            <w:r w:rsidRPr="006E3FA4">
              <w:rPr>
                <w:lang w:bidi="he-IL"/>
              </w:rPr>
              <w:t xml:space="preserve">Лихорадка. Типовые нарушения иммунологической реактивности. Реакции гиперчувствительности. </w:t>
            </w:r>
          </w:p>
        </w:tc>
        <w:tc>
          <w:tcPr>
            <w:tcW w:w="3884" w:type="dxa"/>
            <w:tcBorders>
              <w:bottom w:val="single" w:sz="4" w:space="0" w:color="auto"/>
            </w:tcBorders>
          </w:tcPr>
          <w:p w:rsidR="006E3FA4" w:rsidRPr="006E3FA4" w:rsidRDefault="006E3FA4" w:rsidP="00A3542C">
            <w:pPr>
              <w:jc w:val="both"/>
            </w:pPr>
            <w:r w:rsidRPr="006E3FA4">
              <w:t>Лихорадка. Определение. Классификация. Причины. Роль экзогенных и эндогенных пирогенов в возникновении лихорадки.</w:t>
            </w:r>
          </w:p>
          <w:p w:rsidR="006E3FA4" w:rsidRPr="006E3FA4" w:rsidRDefault="006E3FA4" w:rsidP="00A3542C">
            <w:pPr>
              <w:jc w:val="both"/>
            </w:pPr>
            <w:r w:rsidRPr="006E3FA4">
              <w:t>Механизмы развития лихорадки. Стадии лихорадки. Функциональная активность органов и систем  при лихорадке. Особенности обмена веществ при лихорадке. Отличия лихорадки от гипертермии, перегревания.</w:t>
            </w:r>
          </w:p>
          <w:p w:rsidR="006E3FA4" w:rsidRPr="006E3FA4" w:rsidRDefault="006E3FA4" w:rsidP="00A3542C">
            <w:pPr>
              <w:jc w:val="both"/>
            </w:pPr>
            <w:r w:rsidRPr="006E3FA4">
              <w:t>Механизмы эндогенного антипиреза.</w:t>
            </w:r>
          </w:p>
          <w:p w:rsidR="006E3FA4" w:rsidRPr="006E3FA4" w:rsidRDefault="006E3FA4" w:rsidP="00A3542C">
            <w:pPr>
              <w:jc w:val="both"/>
            </w:pPr>
            <w:r w:rsidRPr="006E3FA4">
              <w:t>Биологическое значение лихорадки.</w:t>
            </w:r>
          </w:p>
          <w:p w:rsidR="006E3FA4" w:rsidRPr="006E3FA4" w:rsidRDefault="006E3FA4" w:rsidP="00A3542C">
            <w:pPr>
              <w:jc w:val="both"/>
            </w:pPr>
            <w:r w:rsidRPr="006E3FA4">
              <w:lastRenderedPageBreak/>
              <w:t>Иммунологическая реактивность. Определение понятия. Виды. Примеры.</w:t>
            </w:r>
          </w:p>
          <w:p w:rsidR="006E3FA4" w:rsidRPr="006E3FA4" w:rsidRDefault="006E3FA4" w:rsidP="00A3542C">
            <w:pPr>
              <w:jc w:val="both"/>
            </w:pPr>
            <w:r w:rsidRPr="006E3FA4">
              <w:t>Внешние и внутренние барьеры (первая, вторая и третья линии защиты).</w:t>
            </w:r>
          </w:p>
          <w:p w:rsidR="006E3FA4" w:rsidRPr="006E3FA4" w:rsidRDefault="006E3FA4" w:rsidP="00A3542C">
            <w:pPr>
              <w:jc w:val="both"/>
            </w:pPr>
            <w:r w:rsidRPr="006E3FA4">
              <w:t xml:space="preserve">Первичные иммунодефицитные состояния. Врожденные и наследственные иммунодефициты. </w:t>
            </w:r>
          </w:p>
          <w:p w:rsidR="006E3FA4" w:rsidRPr="006E3FA4" w:rsidRDefault="006E3FA4" w:rsidP="00A3542C">
            <w:pPr>
              <w:jc w:val="both"/>
            </w:pPr>
            <w:r w:rsidRPr="006E3FA4">
              <w:t>Вторичные иммунодефицитные состояния.</w:t>
            </w:r>
          </w:p>
          <w:p w:rsidR="006E3FA4" w:rsidRPr="006E3FA4" w:rsidRDefault="006E3FA4" w:rsidP="00A3542C">
            <w:pPr>
              <w:jc w:val="both"/>
              <w:rPr>
                <w:i/>
              </w:rPr>
            </w:pPr>
            <w:r w:rsidRPr="006E3FA4">
              <w:t>Аутотоиммунитет. Механизмы нарушения аутотолерантности. Аутоимммунные заболевания.</w:t>
            </w:r>
          </w:p>
          <w:p w:rsidR="006E3FA4" w:rsidRPr="006E3FA4" w:rsidRDefault="006E3FA4" w:rsidP="00A3542C">
            <w:pPr>
              <w:jc w:val="both"/>
            </w:pPr>
            <w:r w:rsidRPr="006E3FA4">
              <w:t xml:space="preserve"> Реакции гиперчувствительности. Патогенез РГЧ </w:t>
            </w:r>
            <w:r w:rsidRPr="006E3FA4">
              <w:rPr>
                <w:lang w:val="en-US"/>
              </w:rPr>
              <w:t>I</w:t>
            </w:r>
            <w:r w:rsidRPr="006E3FA4">
              <w:t>-</w:t>
            </w:r>
            <w:r w:rsidRPr="006E3FA4">
              <w:rPr>
                <w:lang w:val="en-US"/>
              </w:rPr>
              <w:t>V</w:t>
            </w:r>
            <w:r w:rsidRPr="006E3FA4">
              <w:t xml:space="preserve"> типов</w:t>
            </w:r>
          </w:p>
          <w:p w:rsidR="006E3FA4" w:rsidRPr="006E3FA4" w:rsidRDefault="006E3FA4" w:rsidP="00A3542C">
            <w:pPr>
              <w:jc w:val="both"/>
            </w:pPr>
            <w:r w:rsidRPr="006E3FA4">
              <w:t>Сенсибилизация. Активная и пассивная сенсибилизация. Основные принципы гипосенсибилизации.</w:t>
            </w:r>
          </w:p>
          <w:p w:rsidR="006E3FA4" w:rsidRPr="006E3FA4" w:rsidRDefault="006E3FA4" w:rsidP="00A3542C">
            <w:pPr>
              <w:jc w:val="both"/>
            </w:pPr>
            <w:r w:rsidRPr="006E3FA4">
              <w:rPr>
                <w:b/>
              </w:rPr>
              <w:t xml:space="preserve">Эксперимент. Учебный фильм. </w:t>
            </w:r>
            <w:r w:rsidRPr="006E3FA4">
              <w:t>Аллергия</w:t>
            </w:r>
          </w:p>
          <w:p w:rsidR="006E3FA4" w:rsidRPr="006E3FA4" w:rsidRDefault="006E3FA4" w:rsidP="00A3542C">
            <w:pPr>
              <w:jc w:val="both"/>
              <w:rPr>
                <w:color w:val="000000"/>
                <w:shd w:val="clear" w:color="auto" w:fill="FFFFFF"/>
              </w:rPr>
            </w:pPr>
            <w:r w:rsidRPr="006E3FA4">
              <w:rPr>
                <w:b/>
              </w:rPr>
              <w:t xml:space="preserve">Эксперимент. Учебный фильм. </w:t>
            </w:r>
            <w:r w:rsidRPr="006E3FA4">
              <w:rPr>
                <w:color w:val="000000"/>
                <w:shd w:val="clear" w:color="auto" w:fill="FFFFFF"/>
              </w:rPr>
              <w:t>Исследование структуры и морфофункциональных особенностей гистогематических барьеров</w:t>
            </w:r>
          </w:p>
          <w:p w:rsidR="006E3FA4" w:rsidRPr="006E3FA4" w:rsidRDefault="006E3FA4" w:rsidP="00A3542C">
            <w:pPr>
              <w:jc w:val="both"/>
            </w:pPr>
            <w:r w:rsidRPr="006E3FA4">
              <w:rPr>
                <w:b/>
              </w:rPr>
              <w:t>Эксперимент. Учебный фильм.</w:t>
            </w:r>
            <w:r w:rsidRPr="006E3FA4">
              <w:t xml:space="preserve"> </w:t>
            </w:r>
            <w:r w:rsidRPr="006E3FA4">
              <w:rPr>
                <w:color w:val="000000"/>
                <w:shd w:val="clear" w:color="auto" w:fill="FFFFFF"/>
              </w:rPr>
              <w:t>Экспериментальная лихорадка</w:t>
            </w:r>
          </w:p>
        </w:tc>
        <w:tc>
          <w:tcPr>
            <w:tcW w:w="0" w:type="auto"/>
            <w:tcBorders>
              <w:bottom w:val="single" w:sz="4" w:space="0" w:color="auto"/>
            </w:tcBorders>
            <w:vAlign w:val="center"/>
          </w:tcPr>
          <w:p w:rsidR="006E3FA4" w:rsidRPr="006E3FA4" w:rsidRDefault="006E3FA4" w:rsidP="00A3542C">
            <w:pPr>
              <w:jc w:val="both"/>
              <w:rPr>
                <w:color w:val="000000"/>
              </w:rPr>
            </w:pPr>
            <w:r w:rsidRPr="006E3FA4">
              <w:rPr>
                <w:color w:val="000000"/>
              </w:rPr>
              <w:lastRenderedPageBreak/>
              <w:t xml:space="preserve">УК-1. ОПК-1. ОПК-2. </w:t>
            </w:r>
          </w:p>
        </w:tc>
      </w:tr>
      <w:tr w:rsidR="006E3FA4" w:rsidRPr="006E3FA4" w:rsidTr="000F12B6">
        <w:trPr>
          <w:trHeight w:val="20"/>
          <w:jc w:val="center"/>
        </w:trPr>
        <w:tc>
          <w:tcPr>
            <w:tcW w:w="0" w:type="auto"/>
            <w:tcBorders>
              <w:top w:val="single" w:sz="4" w:space="0" w:color="auto"/>
              <w:bottom w:val="single" w:sz="4" w:space="0" w:color="auto"/>
            </w:tcBorders>
            <w:vAlign w:val="center"/>
          </w:tcPr>
          <w:p w:rsidR="006E3FA4" w:rsidRPr="006E3FA4" w:rsidRDefault="006E3FA4" w:rsidP="00A3542C">
            <w:pPr>
              <w:jc w:val="both"/>
            </w:pPr>
            <w:r w:rsidRPr="006E3FA4">
              <w:lastRenderedPageBreak/>
              <w:t>4</w:t>
            </w:r>
          </w:p>
        </w:tc>
        <w:tc>
          <w:tcPr>
            <w:tcW w:w="3582" w:type="dxa"/>
            <w:tcBorders>
              <w:top w:val="single" w:sz="4" w:space="0" w:color="auto"/>
              <w:bottom w:val="single" w:sz="4" w:space="0" w:color="auto"/>
            </w:tcBorders>
          </w:tcPr>
          <w:p w:rsidR="006E3FA4" w:rsidRPr="006E3FA4" w:rsidRDefault="006E3FA4" w:rsidP="00A3542C">
            <w:pPr>
              <w:jc w:val="both"/>
              <w:rPr>
                <w:color w:val="000000"/>
                <w:shd w:val="clear" w:color="auto" w:fill="FFFFFF"/>
              </w:rPr>
            </w:pPr>
            <w:r w:rsidRPr="006E3FA4">
              <w:rPr>
                <w:color w:val="000000"/>
                <w:shd w:val="clear" w:color="auto" w:fill="FFFFFF"/>
              </w:rPr>
              <w:t>Опухолевый рост</w:t>
            </w:r>
          </w:p>
        </w:tc>
        <w:tc>
          <w:tcPr>
            <w:tcW w:w="3884" w:type="dxa"/>
            <w:tcBorders>
              <w:top w:val="single" w:sz="4" w:space="0" w:color="auto"/>
              <w:bottom w:val="single" w:sz="4" w:space="0" w:color="auto"/>
            </w:tcBorders>
          </w:tcPr>
          <w:p w:rsidR="006E3FA4" w:rsidRPr="006E3FA4" w:rsidRDefault="006E3FA4" w:rsidP="00A3542C">
            <w:pPr>
              <w:jc w:val="both"/>
            </w:pPr>
            <w:r w:rsidRPr="006E3FA4">
              <w:t>Определение понятий «опухолевый рост», «опухоль», опухолевая прогрессия.</w:t>
            </w:r>
          </w:p>
          <w:p w:rsidR="006E3FA4" w:rsidRPr="006E3FA4" w:rsidRDefault="006E3FA4" w:rsidP="00A3542C">
            <w:pPr>
              <w:jc w:val="both"/>
            </w:pPr>
            <w:r w:rsidRPr="006E3FA4">
              <w:t>Особенности метаболизма опухолевой клетки. Виды атипий опухолевой клетки.</w:t>
            </w:r>
          </w:p>
          <w:p w:rsidR="006E3FA4" w:rsidRPr="006E3FA4" w:rsidRDefault="006E3FA4" w:rsidP="00A3542C">
            <w:pPr>
              <w:jc w:val="both"/>
            </w:pPr>
            <w:r w:rsidRPr="006E3FA4">
              <w:t>Методы экспериментального изучения опухолевого роста.</w:t>
            </w:r>
          </w:p>
          <w:p w:rsidR="006E3FA4" w:rsidRPr="006E3FA4" w:rsidRDefault="006E3FA4" w:rsidP="00A3542C">
            <w:pPr>
              <w:jc w:val="both"/>
            </w:pPr>
            <w:r w:rsidRPr="006E3FA4">
              <w:t>Этиологические факторы опухолевого роста: химические, физические, биологические.</w:t>
            </w:r>
          </w:p>
          <w:p w:rsidR="006E3FA4" w:rsidRPr="006E3FA4" w:rsidRDefault="006E3FA4" w:rsidP="00A3542C">
            <w:pPr>
              <w:jc w:val="both"/>
            </w:pPr>
            <w:r w:rsidRPr="006E3FA4">
              <w:t>Классификация химических канцерогенов, их роль в механизме  канцерогенеза.</w:t>
            </w:r>
          </w:p>
          <w:p w:rsidR="006E3FA4" w:rsidRPr="006E3FA4" w:rsidRDefault="006E3FA4" w:rsidP="00A3542C">
            <w:pPr>
              <w:jc w:val="both"/>
            </w:pPr>
            <w:r w:rsidRPr="006E3FA4">
              <w:t>Роль вирусов в механизме вирусного канцерогенеза.</w:t>
            </w:r>
          </w:p>
          <w:p w:rsidR="006E3FA4" w:rsidRPr="006E3FA4" w:rsidRDefault="006E3FA4" w:rsidP="00A3542C">
            <w:pPr>
              <w:jc w:val="both"/>
            </w:pPr>
            <w:r w:rsidRPr="006E3FA4">
              <w:t>Значение онкогенов, роль онкобелков в канцерогенезе. Понятие об антионкогенах.</w:t>
            </w:r>
          </w:p>
          <w:p w:rsidR="006E3FA4" w:rsidRPr="006E3FA4" w:rsidRDefault="006E3FA4" w:rsidP="00A3542C">
            <w:pPr>
              <w:jc w:val="both"/>
            </w:pPr>
            <w:r w:rsidRPr="006E3FA4">
              <w:t>Системное действие опухоли на организм (паранеопластические изменения).</w:t>
            </w:r>
          </w:p>
          <w:p w:rsidR="006E3FA4" w:rsidRPr="006E3FA4" w:rsidRDefault="006E3FA4" w:rsidP="00A3542C">
            <w:pPr>
              <w:jc w:val="both"/>
            </w:pPr>
            <w:r w:rsidRPr="006E3FA4">
              <w:t xml:space="preserve">Механизмы метастазирования </w:t>
            </w:r>
            <w:r w:rsidRPr="006E3FA4">
              <w:lastRenderedPageBreak/>
              <w:t>опухолей.</w:t>
            </w:r>
          </w:p>
          <w:p w:rsidR="006E3FA4" w:rsidRPr="006E3FA4" w:rsidRDefault="006E3FA4" w:rsidP="00A3542C">
            <w:pPr>
              <w:jc w:val="both"/>
            </w:pPr>
            <w:r w:rsidRPr="006E3FA4">
              <w:t>Значение гуморального  и клеточного иммунитета в патогенезе опухолевого роста.</w:t>
            </w:r>
          </w:p>
          <w:p w:rsidR="006E3FA4" w:rsidRPr="006E3FA4" w:rsidRDefault="006E3FA4" w:rsidP="00A3542C">
            <w:pPr>
              <w:jc w:val="both"/>
            </w:pPr>
            <w:r w:rsidRPr="006E3FA4">
              <w:t>Современные подходы к лечению опухолей.</w:t>
            </w:r>
          </w:p>
          <w:p w:rsidR="006E3FA4" w:rsidRPr="006E3FA4" w:rsidRDefault="006E3FA4" w:rsidP="00A3542C">
            <w:pPr>
              <w:jc w:val="both"/>
              <w:rPr>
                <w:color w:val="000000"/>
                <w:shd w:val="clear" w:color="auto" w:fill="FFFFFF"/>
              </w:rPr>
            </w:pPr>
            <w:r w:rsidRPr="006E3FA4">
              <w:rPr>
                <w:b/>
              </w:rPr>
              <w:t>Эксперимент. Учебный фильм.</w:t>
            </w:r>
            <w:r w:rsidRPr="006E3FA4">
              <w:rPr>
                <w:color w:val="000000"/>
                <w:shd w:val="clear" w:color="auto" w:fill="FFFFFF"/>
              </w:rPr>
              <w:t xml:space="preserve"> Трансплантация опухоли</w:t>
            </w:r>
          </w:p>
          <w:p w:rsidR="006E3FA4" w:rsidRPr="006E3FA4" w:rsidRDefault="006E3FA4" w:rsidP="00A3542C">
            <w:pPr>
              <w:jc w:val="both"/>
            </w:pPr>
            <w:r w:rsidRPr="006E3FA4">
              <w:rPr>
                <w:b/>
              </w:rPr>
              <w:t>Эксперимент. Учебный фильм.</w:t>
            </w:r>
            <w:r w:rsidRPr="006E3FA4">
              <w:rPr>
                <w:color w:val="000000"/>
                <w:shd w:val="clear" w:color="auto" w:fill="FFFFFF"/>
              </w:rPr>
              <w:t xml:space="preserve"> </w:t>
            </w:r>
            <w:r w:rsidRPr="006E3FA4">
              <w:t>Тератогенное действие внешних химических факторов</w:t>
            </w:r>
            <w:r w:rsidRPr="006E3FA4">
              <w:rPr>
                <w:color w:val="000000"/>
                <w:shd w:val="clear" w:color="auto" w:fill="FFFFFF"/>
              </w:rPr>
              <w:t>.</w:t>
            </w:r>
          </w:p>
        </w:tc>
        <w:tc>
          <w:tcPr>
            <w:tcW w:w="0" w:type="auto"/>
            <w:tcBorders>
              <w:top w:val="single" w:sz="4" w:space="0" w:color="auto"/>
              <w:bottom w:val="single" w:sz="4" w:space="0" w:color="auto"/>
            </w:tcBorders>
            <w:vAlign w:val="center"/>
          </w:tcPr>
          <w:p w:rsidR="006E3FA4" w:rsidRPr="006E3FA4" w:rsidRDefault="006E3FA4" w:rsidP="00A3542C">
            <w:pPr>
              <w:jc w:val="both"/>
              <w:rPr>
                <w:color w:val="000000"/>
              </w:rPr>
            </w:pPr>
            <w:r w:rsidRPr="006E3FA4">
              <w:rPr>
                <w:color w:val="000000"/>
              </w:rPr>
              <w:lastRenderedPageBreak/>
              <w:t>УК-1. ОПК-1. ОПК-2.</w:t>
            </w:r>
          </w:p>
          <w:p w:rsidR="006E3FA4" w:rsidRPr="006E3FA4" w:rsidRDefault="006E3FA4" w:rsidP="00A3542C">
            <w:pPr>
              <w:jc w:val="both"/>
              <w:rPr>
                <w:color w:val="000000"/>
              </w:rPr>
            </w:pPr>
          </w:p>
        </w:tc>
      </w:tr>
      <w:tr w:rsidR="006E3FA4" w:rsidRPr="006E3FA4" w:rsidTr="000F12B6">
        <w:trPr>
          <w:trHeight w:val="20"/>
          <w:jc w:val="center"/>
        </w:trPr>
        <w:tc>
          <w:tcPr>
            <w:tcW w:w="0" w:type="auto"/>
            <w:tcBorders>
              <w:top w:val="single" w:sz="4" w:space="0" w:color="auto"/>
              <w:bottom w:val="single" w:sz="4" w:space="0" w:color="auto"/>
            </w:tcBorders>
            <w:vAlign w:val="center"/>
          </w:tcPr>
          <w:p w:rsidR="006E3FA4" w:rsidRPr="006E3FA4" w:rsidRDefault="006E3FA4" w:rsidP="00A3542C">
            <w:pPr>
              <w:jc w:val="both"/>
            </w:pPr>
            <w:r w:rsidRPr="006E3FA4">
              <w:lastRenderedPageBreak/>
              <w:t>5</w:t>
            </w:r>
          </w:p>
        </w:tc>
        <w:tc>
          <w:tcPr>
            <w:tcW w:w="3582" w:type="dxa"/>
            <w:tcBorders>
              <w:top w:val="single" w:sz="4" w:space="0" w:color="auto"/>
              <w:bottom w:val="single" w:sz="4" w:space="0" w:color="auto"/>
            </w:tcBorders>
          </w:tcPr>
          <w:p w:rsidR="006E3FA4" w:rsidRPr="006E3FA4" w:rsidRDefault="006E3FA4" w:rsidP="00A3542C">
            <w:pPr>
              <w:jc w:val="both"/>
              <w:rPr>
                <w:color w:val="000000"/>
                <w:shd w:val="clear" w:color="auto" w:fill="FFFFFF"/>
              </w:rPr>
            </w:pPr>
            <w:r w:rsidRPr="006E3FA4">
              <w:rPr>
                <w:color w:val="000000"/>
                <w:shd w:val="clear" w:color="auto" w:fill="FFFFFF"/>
              </w:rPr>
              <w:t>1. Типовые нарушения белкового, жирового и углеводного обмена. Голодание, ожирение и метаболический синдром.</w:t>
            </w:r>
          </w:p>
          <w:p w:rsidR="006E3FA4" w:rsidRPr="006E3FA4" w:rsidRDefault="006E3FA4" w:rsidP="00A3542C">
            <w:pPr>
              <w:jc w:val="both"/>
              <w:rPr>
                <w:color w:val="000000"/>
                <w:shd w:val="clear" w:color="auto" w:fill="FFFFFF"/>
              </w:rPr>
            </w:pPr>
          </w:p>
          <w:p w:rsidR="006E3FA4" w:rsidRPr="006E3FA4" w:rsidRDefault="006E3FA4" w:rsidP="00A3542C">
            <w:pPr>
              <w:jc w:val="both"/>
              <w:rPr>
                <w:color w:val="000000"/>
                <w:shd w:val="clear" w:color="auto" w:fill="FFFFFF"/>
              </w:rPr>
            </w:pPr>
            <w:r w:rsidRPr="006E3FA4">
              <w:rPr>
                <w:color w:val="000000"/>
                <w:shd w:val="clear" w:color="auto" w:fill="FFFFFF"/>
              </w:rPr>
              <w:t>2. Типовые нарушения водно-электролитного баланса  и кислотно-основного состояния.</w:t>
            </w:r>
          </w:p>
          <w:p w:rsidR="006E3FA4" w:rsidRPr="006E3FA4" w:rsidRDefault="006E3FA4" w:rsidP="00A3542C">
            <w:pPr>
              <w:jc w:val="both"/>
              <w:rPr>
                <w:color w:val="000000"/>
                <w:shd w:val="clear" w:color="auto" w:fill="FFFFFF"/>
              </w:rPr>
            </w:pPr>
          </w:p>
        </w:tc>
        <w:tc>
          <w:tcPr>
            <w:tcW w:w="3884" w:type="dxa"/>
            <w:tcBorders>
              <w:top w:val="single" w:sz="4" w:space="0" w:color="auto"/>
              <w:bottom w:val="single" w:sz="4" w:space="0" w:color="auto"/>
            </w:tcBorders>
          </w:tcPr>
          <w:p w:rsidR="006E3FA4" w:rsidRPr="006E3FA4" w:rsidRDefault="006E3FA4" w:rsidP="00A3542C">
            <w:pPr>
              <w:jc w:val="both"/>
            </w:pPr>
            <w:r w:rsidRPr="006E3FA4">
              <w:t>Факторы, влияющие на энергетический обмен, их особенности.</w:t>
            </w:r>
          </w:p>
          <w:p w:rsidR="006E3FA4" w:rsidRPr="006E3FA4" w:rsidRDefault="006E3FA4" w:rsidP="00A3542C">
            <w:pPr>
              <w:jc w:val="both"/>
            </w:pPr>
            <w:r w:rsidRPr="006E3FA4">
              <w:t>Основной обмен как интегральный лабораторный показатель метаболизма.</w:t>
            </w:r>
          </w:p>
          <w:p w:rsidR="006E3FA4" w:rsidRPr="006E3FA4" w:rsidRDefault="006E3FA4" w:rsidP="00A3542C">
            <w:pPr>
              <w:jc w:val="both"/>
            </w:pPr>
            <w:r w:rsidRPr="006E3FA4">
              <w:t xml:space="preserve">Причины и механизмы нарушений энергетического обмена </w:t>
            </w:r>
          </w:p>
          <w:p w:rsidR="006E3FA4" w:rsidRPr="006E3FA4" w:rsidRDefault="006E3FA4" w:rsidP="00A3542C">
            <w:pPr>
              <w:jc w:val="both"/>
            </w:pPr>
            <w:r w:rsidRPr="006E3FA4">
              <w:t>Голодание. Виды, особенности обмена веществ в различные стадии полного голодания.</w:t>
            </w:r>
          </w:p>
          <w:p w:rsidR="006E3FA4" w:rsidRPr="006E3FA4" w:rsidRDefault="006E3FA4" w:rsidP="00A3542C">
            <w:pPr>
              <w:jc w:val="both"/>
            </w:pPr>
            <w:r w:rsidRPr="006E3FA4">
              <w:t>Патогенез белково-калорийной  недостаточности.</w:t>
            </w:r>
          </w:p>
          <w:p w:rsidR="006E3FA4" w:rsidRPr="006E3FA4" w:rsidRDefault="006E3FA4" w:rsidP="00A3542C">
            <w:pPr>
              <w:jc w:val="both"/>
            </w:pPr>
            <w:r w:rsidRPr="006E3FA4">
              <w:t>Причины и механизмы развития отрицательного азотистого баланса.</w:t>
            </w:r>
          </w:p>
          <w:p w:rsidR="006E3FA4" w:rsidRPr="006E3FA4" w:rsidRDefault="006E3FA4" w:rsidP="00A3542C">
            <w:pPr>
              <w:jc w:val="both"/>
            </w:pPr>
            <w:r w:rsidRPr="006E3FA4">
              <w:t>Продукционная и ретенционная гиперазотемии. Причины, механизмы развития и патогенетическое значение.</w:t>
            </w:r>
          </w:p>
          <w:p w:rsidR="006E3FA4" w:rsidRPr="006E3FA4" w:rsidRDefault="006E3FA4" w:rsidP="00A3542C">
            <w:pPr>
              <w:jc w:val="both"/>
            </w:pPr>
            <w:r w:rsidRPr="006E3FA4">
              <w:t>Гипер-, гипо- и диспротеинемии. Механизмы развития, патогенетическое значение.</w:t>
            </w:r>
          </w:p>
          <w:p w:rsidR="006E3FA4" w:rsidRPr="006E3FA4" w:rsidRDefault="006E3FA4" w:rsidP="00A3542C">
            <w:pPr>
              <w:jc w:val="both"/>
            </w:pPr>
            <w:r w:rsidRPr="006E3FA4">
              <w:t>Гипергликемия. Причины, механизмы развития и патогенетическое значение.</w:t>
            </w:r>
          </w:p>
          <w:p w:rsidR="006E3FA4" w:rsidRPr="006E3FA4" w:rsidRDefault="006E3FA4" w:rsidP="00A3542C">
            <w:pPr>
              <w:jc w:val="both"/>
            </w:pPr>
            <w:r w:rsidRPr="006E3FA4">
              <w:t>Гипогликемия. Причины, механизмы развития и патогенетическое значение.</w:t>
            </w:r>
          </w:p>
          <w:p w:rsidR="006E3FA4" w:rsidRPr="006E3FA4" w:rsidRDefault="006E3FA4" w:rsidP="00A3542C">
            <w:pPr>
              <w:jc w:val="both"/>
            </w:pPr>
            <w:r w:rsidRPr="006E3FA4">
              <w:t>Дислипопротеидемии. Виды, механизмы развития, патогенетическое значение.</w:t>
            </w:r>
          </w:p>
          <w:p w:rsidR="006E3FA4" w:rsidRPr="006E3FA4" w:rsidRDefault="006E3FA4" w:rsidP="00A3542C">
            <w:pPr>
              <w:jc w:val="both"/>
            </w:pPr>
            <w:r w:rsidRPr="006E3FA4">
              <w:t>Ожирение. Виды, механизмы развития.</w:t>
            </w:r>
          </w:p>
          <w:p w:rsidR="006E3FA4" w:rsidRPr="006E3FA4" w:rsidRDefault="006E3FA4" w:rsidP="00A3542C">
            <w:pPr>
              <w:jc w:val="both"/>
            </w:pPr>
            <w:r w:rsidRPr="006E3FA4">
              <w:t>Общая гипергидратация. Причины, механизмы развития, последствия.</w:t>
            </w:r>
          </w:p>
          <w:p w:rsidR="006E3FA4" w:rsidRPr="006E3FA4" w:rsidRDefault="006E3FA4" w:rsidP="00A3542C">
            <w:pPr>
              <w:jc w:val="both"/>
            </w:pPr>
            <w:r w:rsidRPr="006E3FA4">
              <w:t>Общая дегидратация. Причины, механизмы развития, последствия</w:t>
            </w:r>
          </w:p>
          <w:p w:rsidR="006E3FA4" w:rsidRPr="006E3FA4" w:rsidRDefault="006E3FA4" w:rsidP="00A3542C">
            <w:pPr>
              <w:jc w:val="both"/>
            </w:pPr>
            <w:r w:rsidRPr="006E3FA4">
              <w:t>Нарушения обмена Nа</w:t>
            </w:r>
            <w:r w:rsidRPr="006E3FA4">
              <w:rPr>
                <w:vertAlign w:val="superscript"/>
              </w:rPr>
              <w:t>+</w:t>
            </w:r>
            <w:r w:rsidRPr="006E3FA4">
              <w:t>. Причины, механизмы развития, последствия.</w:t>
            </w:r>
          </w:p>
          <w:p w:rsidR="006E3FA4" w:rsidRPr="006E3FA4" w:rsidRDefault="006E3FA4" w:rsidP="00A3542C">
            <w:pPr>
              <w:jc w:val="both"/>
            </w:pPr>
            <w:r w:rsidRPr="006E3FA4">
              <w:t>Нарушения обмена К</w:t>
            </w:r>
            <w:r w:rsidRPr="006E3FA4">
              <w:rPr>
                <w:vertAlign w:val="superscript"/>
              </w:rPr>
              <w:t>+</w:t>
            </w:r>
            <w:r w:rsidRPr="006E3FA4">
              <w:t xml:space="preserve">. Причины, </w:t>
            </w:r>
            <w:r w:rsidRPr="006E3FA4">
              <w:lastRenderedPageBreak/>
              <w:t>механизмы развития, последствия.</w:t>
            </w:r>
          </w:p>
          <w:p w:rsidR="006E3FA4" w:rsidRPr="006E3FA4" w:rsidRDefault="006E3FA4" w:rsidP="00A3542C">
            <w:pPr>
              <w:jc w:val="both"/>
            </w:pPr>
            <w:r w:rsidRPr="006E3FA4">
              <w:t>Газовые ацидоз и алкалоз. Причины, механизмы развития, компенсаторные реакции.</w:t>
            </w:r>
          </w:p>
          <w:p w:rsidR="006E3FA4" w:rsidRPr="006E3FA4" w:rsidRDefault="006E3FA4" w:rsidP="00A3542C">
            <w:pPr>
              <w:jc w:val="both"/>
            </w:pPr>
            <w:r w:rsidRPr="006E3FA4">
              <w:t>Негазовые ацидоз и алкалоз. Причины, механизмы развития, компенсаторные реакции.</w:t>
            </w:r>
          </w:p>
          <w:p w:rsidR="006E3FA4" w:rsidRPr="006E3FA4" w:rsidRDefault="006E3FA4" w:rsidP="00A3542C">
            <w:pPr>
              <w:jc w:val="both"/>
            </w:pPr>
            <w:r w:rsidRPr="006E3FA4">
              <w:t>Эндотоксикозы. Причины, механизмы развития.</w:t>
            </w:r>
          </w:p>
          <w:p w:rsidR="006E3FA4" w:rsidRPr="006E3FA4" w:rsidRDefault="006E3FA4" w:rsidP="00A3542C">
            <w:pPr>
              <w:jc w:val="both"/>
              <w:rPr>
                <w:b/>
              </w:rPr>
            </w:pPr>
            <w:r w:rsidRPr="006E3FA4">
              <w:rPr>
                <w:b/>
              </w:rPr>
              <w:t>Эксперимент. Учебный фильм.</w:t>
            </w:r>
            <w:r w:rsidRPr="006E3FA4">
              <w:rPr>
                <w:color w:val="000000"/>
                <w:shd w:val="clear" w:color="auto" w:fill="FFFFFF"/>
              </w:rPr>
              <w:t xml:space="preserve"> Гипогликемические состояния.</w:t>
            </w:r>
          </w:p>
          <w:p w:rsidR="006E3FA4" w:rsidRPr="006E3FA4" w:rsidRDefault="006E3FA4" w:rsidP="00A3542C">
            <w:pPr>
              <w:jc w:val="both"/>
              <w:rPr>
                <w:color w:val="000000"/>
                <w:shd w:val="clear" w:color="auto" w:fill="FFFFFF"/>
              </w:rPr>
            </w:pPr>
            <w:r w:rsidRPr="006E3FA4">
              <w:rPr>
                <w:b/>
              </w:rPr>
              <w:t>Эксперимент. Учебный фильм.</w:t>
            </w:r>
            <w:r w:rsidRPr="006E3FA4">
              <w:rPr>
                <w:color w:val="000000"/>
                <w:shd w:val="clear" w:color="auto" w:fill="FFFFFF"/>
              </w:rPr>
              <w:t xml:space="preserve"> Экспериментальная гипокальциемия.</w:t>
            </w:r>
          </w:p>
          <w:p w:rsidR="006E3FA4" w:rsidRPr="006E3FA4" w:rsidRDefault="006E3FA4" w:rsidP="00A3542C">
            <w:pPr>
              <w:jc w:val="both"/>
              <w:rPr>
                <w:color w:val="000000"/>
                <w:shd w:val="clear" w:color="auto" w:fill="FFFFFF"/>
              </w:rPr>
            </w:pPr>
            <w:r w:rsidRPr="006E3FA4">
              <w:rPr>
                <w:b/>
              </w:rPr>
              <w:t xml:space="preserve">Эксперимент. Учебный фильм. </w:t>
            </w:r>
            <w:r w:rsidRPr="006E3FA4">
              <w:rPr>
                <w:color w:val="000000"/>
                <w:shd w:val="clear" w:color="auto" w:fill="FFFFFF"/>
              </w:rPr>
              <w:t>Водное отравление</w:t>
            </w:r>
          </w:p>
          <w:p w:rsidR="006E3FA4" w:rsidRPr="006E3FA4" w:rsidRDefault="006E3FA4" w:rsidP="00A3542C">
            <w:pPr>
              <w:jc w:val="both"/>
            </w:pPr>
            <w:r w:rsidRPr="006E3FA4">
              <w:rPr>
                <w:b/>
              </w:rPr>
              <w:t>Эксперимент. Учебный фильм.</w:t>
            </w:r>
            <w:r w:rsidRPr="006E3FA4">
              <w:rPr>
                <w:color w:val="000000"/>
                <w:shd w:val="clear" w:color="auto" w:fill="FFFFFF"/>
              </w:rPr>
              <w:t xml:space="preserve"> Ацидоз.</w:t>
            </w:r>
            <w:r w:rsidRPr="006E3FA4">
              <w:t xml:space="preserve"> </w:t>
            </w:r>
          </w:p>
          <w:p w:rsidR="006E3FA4" w:rsidRPr="006E3FA4" w:rsidRDefault="006E3FA4" w:rsidP="00A3542C">
            <w:pPr>
              <w:jc w:val="both"/>
            </w:pPr>
            <w:r w:rsidRPr="006E3FA4">
              <w:rPr>
                <w:b/>
              </w:rPr>
              <w:t>Эксперимент. Учебный фильм.</w:t>
            </w:r>
            <w:r w:rsidRPr="006E3FA4">
              <w:rPr>
                <w:color w:val="000000"/>
                <w:shd w:val="clear" w:color="auto" w:fill="FFFFFF"/>
              </w:rPr>
              <w:t xml:space="preserve"> </w:t>
            </w:r>
            <w:r w:rsidRPr="006E3FA4">
              <w:t>Экспериментальное моделирование метаболического синдрома и сахарного диабета 1 типа</w:t>
            </w:r>
          </w:p>
          <w:p w:rsidR="006E3FA4" w:rsidRPr="006E3FA4" w:rsidRDefault="006E3FA4" w:rsidP="00A3542C">
            <w:pPr>
              <w:jc w:val="both"/>
            </w:pPr>
          </w:p>
        </w:tc>
        <w:tc>
          <w:tcPr>
            <w:tcW w:w="0" w:type="auto"/>
            <w:tcBorders>
              <w:top w:val="single" w:sz="4" w:space="0" w:color="auto"/>
              <w:bottom w:val="single" w:sz="4" w:space="0" w:color="auto"/>
            </w:tcBorders>
            <w:vAlign w:val="center"/>
          </w:tcPr>
          <w:p w:rsidR="006E3FA4" w:rsidRPr="006E3FA4" w:rsidRDefault="006E3FA4" w:rsidP="00A3542C">
            <w:pPr>
              <w:jc w:val="both"/>
              <w:rPr>
                <w:color w:val="000000"/>
              </w:rPr>
            </w:pPr>
            <w:r w:rsidRPr="006E3FA4">
              <w:rPr>
                <w:color w:val="000000"/>
              </w:rPr>
              <w:lastRenderedPageBreak/>
              <w:t>УК-1. ОПК-1. ОПК-2.</w:t>
            </w:r>
          </w:p>
          <w:p w:rsidR="006E3FA4" w:rsidRPr="006E3FA4" w:rsidRDefault="006E3FA4" w:rsidP="00A3542C">
            <w:pPr>
              <w:jc w:val="both"/>
              <w:rPr>
                <w:color w:val="000000"/>
              </w:rPr>
            </w:pPr>
          </w:p>
        </w:tc>
      </w:tr>
      <w:tr w:rsidR="006E3FA4" w:rsidRPr="006E3FA4" w:rsidTr="000F12B6">
        <w:trPr>
          <w:trHeight w:val="20"/>
          <w:jc w:val="center"/>
        </w:trPr>
        <w:tc>
          <w:tcPr>
            <w:tcW w:w="0" w:type="auto"/>
            <w:tcBorders>
              <w:top w:val="single" w:sz="4" w:space="0" w:color="auto"/>
              <w:bottom w:val="single" w:sz="4" w:space="0" w:color="auto"/>
            </w:tcBorders>
            <w:vAlign w:val="center"/>
          </w:tcPr>
          <w:p w:rsidR="006E3FA4" w:rsidRPr="006E3FA4" w:rsidRDefault="006E3FA4" w:rsidP="00A3542C">
            <w:pPr>
              <w:jc w:val="both"/>
            </w:pPr>
            <w:r w:rsidRPr="006E3FA4">
              <w:lastRenderedPageBreak/>
              <w:t>6</w:t>
            </w:r>
          </w:p>
        </w:tc>
        <w:tc>
          <w:tcPr>
            <w:tcW w:w="3582" w:type="dxa"/>
            <w:tcBorders>
              <w:top w:val="single" w:sz="4" w:space="0" w:color="auto"/>
              <w:bottom w:val="single" w:sz="4" w:space="0" w:color="auto"/>
            </w:tcBorders>
          </w:tcPr>
          <w:p w:rsidR="006E3FA4" w:rsidRPr="006E3FA4" w:rsidRDefault="006E3FA4" w:rsidP="00A3542C">
            <w:pPr>
              <w:jc w:val="both"/>
            </w:pPr>
            <w:r w:rsidRPr="006E3FA4">
              <w:t xml:space="preserve">Патофизиология сердечно-сосудистой и дыхательной систем </w:t>
            </w:r>
          </w:p>
        </w:tc>
        <w:tc>
          <w:tcPr>
            <w:tcW w:w="3884" w:type="dxa"/>
            <w:tcBorders>
              <w:top w:val="single" w:sz="4" w:space="0" w:color="auto"/>
              <w:bottom w:val="single" w:sz="4" w:space="0" w:color="auto"/>
            </w:tcBorders>
          </w:tcPr>
          <w:p w:rsidR="006E3FA4" w:rsidRPr="006E3FA4" w:rsidRDefault="006E3FA4" w:rsidP="00A3542C">
            <w:pPr>
              <w:jc w:val="both"/>
            </w:pPr>
            <w:r w:rsidRPr="006E3FA4">
              <w:t>Недостаточность кровообращения, механизмы развития. Основные гемодинамические показатели.</w:t>
            </w:r>
          </w:p>
          <w:p w:rsidR="006E3FA4" w:rsidRPr="006E3FA4" w:rsidRDefault="006E3FA4" w:rsidP="00A3542C">
            <w:pPr>
              <w:jc w:val="both"/>
            </w:pPr>
            <w:r w:rsidRPr="006E3FA4">
              <w:t>Сердечная недостаточность (метаболическая, перегрузочная и смешанная формы).</w:t>
            </w:r>
          </w:p>
          <w:p w:rsidR="006E3FA4" w:rsidRPr="006E3FA4" w:rsidRDefault="006E3FA4" w:rsidP="00A3542C">
            <w:pPr>
              <w:jc w:val="both"/>
            </w:pPr>
            <w:r w:rsidRPr="006E3FA4">
              <w:t xml:space="preserve">Компенсаторная гиперфункция сердца. Виды и механизмы развития. </w:t>
            </w:r>
          </w:p>
          <w:p w:rsidR="006E3FA4" w:rsidRPr="006E3FA4" w:rsidRDefault="006E3FA4" w:rsidP="00A3542C">
            <w:pPr>
              <w:jc w:val="both"/>
            </w:pPr>
            <w:r w:rsidRPr="006E3FA4">
              <w:t>Механизмы срочной и долговременной адаптации сердца к перегрузкам.</w:t>
            </w:r>
          </w:p>
          <w:p w:rsidR="006E3FA4" w:rsidRPr="006E3FA4" w:rsidRDefault="006E3FA4" w:rsidP="00A3542C">
            <w:pPr>
              <w:jc w:val="both"/>
            </w:pPr>
            <w:r w:rsidRPr="006E3FA4">
              <w:t xml:space="preserve">Гипертрофия миокарда, механизмы развития. </w:t>
            </w:r>
          </w:p>
          <w:p w:rsidR="006E3FA4" w:rsidRPr="006E3FA4" w:rsidRDefault="006E3FA4" w:rsidP="00A3542C">
            <w:pPr>
              <w:jc w:val="both"/>
            </w:pPr>
            <w:r w:rsidRPr="006E3FA4">
              <w:t>Ремоделирование миокарда, механизмы декомпенсации сердца при гипертрофии и ремоделировании.</w:t>
            </w:r>
          </w:p>
          <w:p w:rsidR="006E3FA4" w:rsidRPr="006E3FA4" w:rsidRDefault="006E3FA4" w:rsidP="00A3542C">
            <w:pPr>
              <w:jc w:val="both"/>
            </w:pPr>
            <w:r w:rsidRPr="006E3FA4">
              <w:t>Нарушения возбудимости миокарда. Причины, механизмы развития, виды экстрасистолий.</w:t>
            </w:r>
          </w:p>
          <w:p w:rsidR="006E3FA4" w:rsidRPr="006E3FA4" w:rsidRDefault="006E3FA4" w:rsidP="00A3542C">
            <w:pPr>
              <w:jc w:val="both"/>
            </w:pPr>
            <w:r w:rsidRPr="006E3FA4">
              <w:t>Нарушения проводимости сердца. Причины, механизмы развития, виды блокад.</w:t>
            </w:r>
          </w:p>
          <w:p w:rsidR="006E3FA4" w:rsidRPr="006E3FA4" w:rsidRDefault="006E3FA4" w:rsidP="00A3542C">
            <w:pPr>
              <w:jc w:val="both"/>
            </w:pPr>
            <w:r w:rsidRPr="006E3FA4">
              <w:t>Патогенез сердечных отеков.</w:t>
            </w:r>
          </w:p>
          <w:p w:rsidR="006E3FA4" w:rsidRPr="006E3FA4" w:rsidRDefault="006E3FA4" w:rsidP="00A3542C">
            <w:pPr>
              <w:jc w:val="both"/>
            </w:pPr>
            <w:r w:rsidRPr="006E3FA4">
              <w:t>Механизмы нарушений регуляции сосудистого тонуса.</w:t>
            </w:r>
          </w:p>
          <w:p w:rsidR="006E3FA4" w:rsidRPr="006E3FA4" w:rsidRDefault="006E3FA4" w:rsidP="00A3542C">
            <w:pPr>
              <w:jc w:val="both"/>
            </w:pPr>
            <w:r w:rsidRPr="006E3FA4">
              <w:t xml:space="preserve">Артериальные гипертензии. </w:t>
            </w:r>
            <w:r w:rsidRPr="006E3FA4">
              <w:lastRenderedPageBreak/>
              <w:t xml:space="preserve">Классификация. </w:t>
            </w:r>
          </w:p>
          <w:p w:rsidR="006E3FA4" w:rsidRPr="006E3FA4" w:rsidRDefault="006E3FA4" w:rsidP="00A3542C">
            <w:pPr>
              <w:jc w:val="both"/>
            </w:pPr>
            <w:r w:rsidRPr="006E3FA4">
              <w:t>Первичная артериальная гипертензия (гипертоническая болезнь), этиология и патогенез, стадии.</w:t>
            </w:r>
          </w:p>
          <w:p w:rsidR="006E3FA4" w:rsidRPr="006E3FA4" w:rsidRDefault="006E3FA4" w:rsidP="00A3542C">
            <w:pPr>
              <w:jc w:val="both"/>
            </w:pPr>
            <w:r w:rsidRPr="006E3FA4">
              <w:t>Вторичные (симптоматические) артериальные гипертензии, классификация, этиология и патогенез.</w:t>
            </w:r>
          </w:p>
          <w:p w:rsidR="006E3FA4" w:rsidRPr="006E3FA4" w:rsidRDefault="006E3FA4" w:rsidP="00A3542C">
            <w:pPr>
              <w:jc w:val="both"/>
            </w:pPr>
            <w:r w:rsidRPr="006E3FA4">
              <w:t>Вторичные осложнения и последствия артериальных гипертензий.</w:t>
            </w:r>
          </w:p>
          <w:p w:rsidR="006E3FA4" w:rsidRPr="006E3FA4" w:rsidRDefault="006E3FA4" w:rsidP="00A3542C">
            <w:pPr>
              <w:jc w:val="both"/>
            </w:pPr>
            <w:r w:rsidRPr="006E3FA4">
              <w:t>Экспериментальные модели артериальных гипертензий.</w:t>
            </w:r>
          </w:p>
          <w:p w:rsidR="006E3FA4" w:rsidRPr="006E3FA4" w:rsidRDefault="006E3FA4" w:rsidP="00A3542C">
            <w:pPr>
              <w:jc w:val="both"/>
            </w:pPr>
            <w:r w:rsidRPr="006E3FA4">
              <w:t>Сосудистая недостаточность. Виды, этиология и патогенез.</w:t>
            </w:r>
          </w:p>
          <w:p w:rsidR="006E3FA4" w:rsidRPr="006E3FA4" w:rsidRDefault="006E3FA4" w:rsidP="00A3542C">
            <w:pPr>
              <w:jc w:val="both"/>
            </w:pPr>
            <w:r w:rsidRPr="006E3FA4">
              <w:t>Изменения функционального состояния сердечно-сосудистой системы при стрессе.</w:t>
            </w:r>
          </w:p>
          <w:p w:rsidR="006E3FA4" w:rsidRPr="006E3FA4" w:rsidRDefault="006E3FA4" w:rsidP="00A3542C">
            <w:pPr>
              <w:jc w:val="both"/>
            </w:pPr>
            <w:r w:rsidRPr="006E3FA4">
              <w:t>Механизмы компенсации при острой кровопотере.</w:t>
            </w:r>
          </w:p>
          <w:p w:rsidR="006E3FA4" w:rsidRPr="006E3FA4" w:rsidRDefault="006E3FA4" w:rsidP="00A3542C">
            <w:pPr>
              <w:jc w:val="both"/>
            </w:pPr>
            <w:r w:rsidRPr="006E3FA4">
              <w:t>Шок, определение, виды, патогенез, отличия от коллапса.</w:t>
            </w:r>
          </w:p>
          <w:p w:rsidR="006E3FA4" w:rsidRPr="006E3FA4" w:rsidRDefault="006E3FA4" w:rsidP="00A3542C">
            <w:pPr>
              <w:jc w:val="both"/>
            </w:pPr>
            <w:r w:rsidRPr="006E3FA4">
              <w:t>Этиология и патогенез дыхательной недостаточности вентиляционного типа.</w:t>
            </w:r>
          </w:p>
          <w:p w:rsidR="006E3FA4" w:rsidRPr="006E3FA4" w:rsidRDefault="006E3FA4" w:rsidP="00A3542C">
            <w:pPr>
              <w:jc w:val="both"/>
            </w:pPr>
            <w:r w:rsidRPr="006E3FA4">
              <w:t>Этиология и патогенез дыхательной недостаточности диффузионного типа.</w:t>
            </w:r>
          </w:p>
          <w:p w:rsidR="006E3FA4" w:rsidRPr="006E3FA4" w:rsidRDefault="006E3FA4" w:rsidP="00A3542C">
            <w:pPr>
              <w:jc w:val="both"/>
            </w:pPr>
            <w:r w:rsidRPr="006E3FA4">
              <w:t>Этиология и патогенез дыхательной недостаточности перфузионного типа.</w:t>
            </w:r>
          </w:p>
          <w:p w:rsidR="006E3FA4" w:rsidRPr="006E3FA4" w:rsidRDefault="006E3FA4" w:rsidP="00A3542C">
            <w:pPr>
              <w:jc w:val="both"/>
            </w:pPr>
            <w:r w:rsidRPr="006E3FA4">
              <w:t>ОРДС. Этиология, патогенез.</w:t>
            </w:r>
          </w:p>
          <w:p w:rsidR="006E3FA4" w:rsidRPr="006E3FA4" w:rsidRDefault="006E3FA4" w:rsidP="00A3542C">
            <w:pPr>
              <w:jc w:val="both"/>
            </w:pPr>
            <w:r w:rsidRPr="006E3FA4">
              <w:t>Одышка, определение, виды и механизмы развития.</w:t>
            </w:r>
          </w:p>
          <w:p w:rsidR="006E3FA4" w:rsidRPr="006E3FA4" w:rsidRDefault="006E3FA4" w:rsidP="00A3542C">
            <w:pPr>
              <w:jc w:val="both"/>
            </w:pPr>
            <w:r w:rsidRPr="006E3FA4">
              <w:t>Периодическое дыхание, виды, механизмы развития.</w:t>
            </w:r>
          </w:p>
          <w:p w:rsidR="006E3FA4" w:rsidRPr="006E3FA4" w:rsidRDefault="006E3FA4" w:rsidP="00A3542C">
            <w:pPr>
              <w:jc w:val="both"/>
              <w:rPr>
                <w:color w:val="000000"/>
                <w:shd w:val="clear" w:color="auto" w:fill="FFFFFF"/>
              </w:rPr>
            </w:pPr>
            <w:r w:rsidRPr="006E3FA4">
              <w:rPr>
                <w:b/>
              </w:rPr>
              <w:t>Эксперимент. Учебный фильм.</w:t>
            </w:r>
            <w:r w:rsidRPr="006E3FA4">
              <w:rPr>
                <w:color w:val="000000"/>
                <w:shd w:val="clear" w:color="auto" w:fill="FFFFFF"/>
              </w:rPr>
              <w:t xml:space="preserve"> Острая сердечная недостаточность</w:t>
            </w:r>
          </w:p>
          <w:p w:rsidR="006E3FA4" w:rsidRPr="006E3FA4" w:rsidRDefault="006E3FA4" w:rsidP="00A3542C">
            <w:pPr>
              <w:jc w:val="both"/>
            </w:pPr>
            <w:r w:rsidRPr="006E3FA4">
              <w:rPr>
                <w:b/>
              </w:rPr>
              <w:t>Эксперимент. Учебный фильм.</w:t>
            </w:r>
            <w:r w:rsidRPr="006E3FA4">
              <w:rPr>
                <w:color w:val="000000"/>
                <w:shd w:val="clear" w:color="auto" w:fill="FFFFFF"/>
              </w:rPr>
              <w:t xml:space="preserve"> Экспериментальные модели артериальной гипертензии</w:t>
            </w:r>
            <w:r w:rsidRPr="006E3FA4">
              <w:t xml:space="preserve">Дыхательная недостаточность, определение, виды. </w:t>
            </w:r>
          </w:p>
          <w:p w:rsidR="006E3FA4" w:rsidRPr="006E3FA4" w:rsidRDefault="006E3FA4" w:rsidP="00A3542C">
            <w:pPr>
              <w:jc w:val="both"/>
              <w:rPr>
                <w:color w:val="000000"/>
                <w:shd w:val="clear" w:color="auto" w:fill="FFFFFF"/>
              </w:rPr>
            </w:pPr>
            <w:r w:rsidRPr="006E3FA4">
              <w:rPr>
                <w:b/>
              </w:rPr>
              <w:t>Эксперимент. Учебный фильм.</w:t>
            </w:r>
            <w:r w:rsidRPr="006E3FA4">
              <w:rPr>
                <w:color w:val="000000"/>
                <w:shd w:val="clear" w:color="auto" w:fill="FFFFFF"/>
              </w:rPr>
              <w:t xml:space="preserve"> Дыхательная недостаточность</w:t>
            </w:r>
          </w:p>
          <w:p w:rsidR="006E3FA4" w:rsidRPr="006E3FA4" w:rsidRDefault="006E3FA4" w:rsidP="00A3542C">
            <w:pPr>
              <w:jc w:val="both"/>
            </w:pPr>
          </w:p>
        </w:tc>
        <w:tc>
          <w:tcPr>
            <w:tcW w:w="0" w:type="auto"/>
            <w:tcBorders>
              <w:top w:val="single" w:sz="4" w:space="0" w:color="auto"/>
              <w:bottom w:val="single" w:sz="4" w:space="0" w:color="auto"/>
            </w:tcBorders>
            <w:vAlign w:val="center"/>
          </w:tcPr>
          <w:p w:rsidR="006E3FA4" w:rsidRPr="006E3FA4" w:rsidRDefault="006E3FA4" w:rsidP="00A3542C">
            <w:pPr>
              <w:jc w:val="both"/>
              <w:rPr>
                <w:color w:val="000000"/>
              </w:rPr>
            </w:pPr>
            <w:r w:rsidRPr="006E3FA4">
              <w:rPr>
                <w:color w:val="000000"/>
              </w:rPr>
              <w:lastRenderedPageBreak/>
              <w:t>УК-1. ОПК-1. ОПК-2.</w:t>
            </w:r>
          </w:p>
          <w:p w:rsidR="006E3FA4" w:rsidRPr="006E3FA4" w:rsidRDefault="006E3FA4" w:rsidP="00A3542C">
            <w:pPr>
              <w:jc w:val="both"/>
              <w:rPr>
                <w:color w:val="000000"/>
              </w:rPr>
            </w:pPr>
          </w:p>
        </w:tc>
      </w:tr>
      <w:tr w:rsidR="006E3FA4" w:rsidRPr="006E3FA4" w:rsidTr="000F12B6">
        <w:trPr>
          <w:trHeight w:val="20"/>
          <w:jc w:val="center"/>
        </w:trPr>
        <w:tc>
          <w:tcPr>
            <w:tcW w:w="0" w:type="auto"/>
            <w:tcBorders>
              <w:top w:val="single" w:sz="4" w:space="0" w:color="auto"/>
              <w:bottom w:val="single" w:sz="4" w:space="0" w:color="auto"/>
            </w:tcBorders>
            <w:vAlign w:val="center"/>
          </w:tcPr>
          <w:p w:rsidR="006E3FA4" w:rsidRPr="006E3FA4" w:rsidRDefault="006E3FA4" w:rsidP="00A3542C">
            <w:pPr>
              <w:jc w:val="both"/>
            </w:pPr>
            <w:r w:rsidRPr="006E3FA4">
              <w:lastRenderedPageBreak/>
              <w:t>7</w:t>
            </w:r>
          </w:p>
        </w:tc>
        <w:tc>
          <w:tcPr>
            <w:tcW w:w="3582" w:type="dxa"/>
            <w:tcBorders>
              <w:top w:val="single" w:sz="4" w:space="0" w:color="auto"/>
              <w:bottom w:val="single" w:sz="4" w:space="0" w:color="auto"/>
            </w:tcBorders>
          </w:tcPr>
          <w:p w:rsidR="006E3FA4" w:rsidRPr="006E3FA4" w:rsidRDefault="006E3FA4" w:rsidP="00A3542C">
            <w:pPr>
              <w:jc w:val="both"/>
            </w:pPr>
            <w:r w:rsidRPr="006E3FA4">
              <w:t>Частная патофизиология системы крови</w:t>
            </w:r>
          </w:p>
        </w:tc>
        <w:tc>
          <w:tcPr>
            <w:tcW w:w="3884" w:type="dxa"/>
            <w:tcBorders>
              <w:top w:val="single" w:sz="4" w:space="0" w:color="auto"/>
              <w:bottom w:val="single" w:sz="4" w:space="0" w:color="auto"/>
            </w:tcBorders>
          </w:tcPr>
          <w:p w:rsidR="006E3FA4" w:rsidRPr="006E3FA4" w:rsidRDefault="006E3FA4" w:rsidP="00A3542C">
            <w:pPr>
              <w:jc w:val="both"/>
            </w:pPr>
            <w:r w:rsidRPr="006E3FA4">
              <w:t>Анемия. Определение, классификация. Механизмы. Характеристики анемий.</w:t>
            </w:r>
          </w:p>
          <w:p w:rsidR="006E3FA4" w:rsidRPr="006E3FA4" w:rsidRDefault="006E3FA4" w:rsidP="00A3542C">
            <w:pPr>
              <w:jc w:val="both"/>
            </w:pPr>
            <w:r w:rsidRPr="006E3FA4">
              <w:t xml:space="preserve">Цветовой показатель крови и его </w:t>
            </w:r>
            <w:r w:rsidRPr="006E3FA4">
              <w:lastRenderedPageBreak/>
              <w:t xml:space="preserve">значение. Патологические формы эритроцитов. </w:t>
            </w:r>
          </w:p>
          <w:p w:rsidR="006E3FA4" w:rsidRPr="006E3FA4" w:rsidRDefault="006E3FA4" w:rsidP="00A3542C">
            <w:pPr>
              <w:jc w:val="both"/>
            </w:pPr>
            <w:r w:rsidRPr="006E3FA4">
              <w:t>Регенераторные  и гипорегенераторные анемии.</w:t>
            </w:r>
          </w:p>
          <w:p w:rsidR="006E3FA4" w:rsidRPr="006E3FA4" w:rsidRDefault="006E3FA4" w:rsidP="00A3542C">
            <w:pPr>
              <w:jc w:val="both"/>
            </w:pPr>
            <w:r w:rsidRPr="006E3FA4">
              <w:t>Постгеморрагические анемии. Этиология, патогенез, гематологические проявления.</w:t>
            </w:r>
          </w:p>
          <w:p w:rsidR="006E3FA4" w:rsidRPr="006E3FA4" w:rsidRDefault="006E3FA4" w:rsidP="00A3542C">
            <w:pPr>
              <w:jc w:val="both"/>
            </w:pPr>
            <w:r w:rsidRPr="006E3FA4">
              <w:t>Железодефицитные анемии. Этиология, патогенез, гематологические проявления.</w:t>
            </w:r>
          </w:p>
          <w:p w:rsidR="006E3FA4" w:rsidRPr="006E3FA4" w:rsidRDefault="006E3FA4" w:rsidP="00A3542C">
            <w:pPr>
              <w:jc w:val="both"/>
            </w:pPr>
            <w:r w:rsidRPr="006E3FA4">
              <w:t>Гемолитические анемии. Этиология, патогенез, гематологические проявления.</w:t>
            </w:r>
          </w:p>
          <w:p w:rsidR="006E3FA4" w:rsidRPr="006E3FA4" w:rsidRDefault="006E3FA4" w:rsidP="00A3542C">
            <w:pPr>
              <w:jc w:val="both"/>
            </w:pPr>
            <w:r w:rsidRPr="006E3FA4">
              <w:t>Витамин В</w:t>
            </w:r>
            <w:r w:rsidRPr="006E3FA4">
              <w:rPr>
                <w:vertAlign w:val="subscript"/>
              </w:rPr>
              <w:t>12</w:t>
            </w:r>
            <w:r w:rsidRPr="006E3FA4">
              <w:t>- и фолиево- дефицитные анемии. Этиология, патогенез, гематологические проявления.</w:t>
            </w:r>
          </w:p>
          <w:p w:rsidR="006E3FA4" w:rsidRPr="006E3FA4" w:rsidRDefault="006E3FA4" w:rsidP="00A3542C">
            <w:pPr>
              <w:jc w:val="both"/>
            </w:pPr>
            <w:r w:rsidRPr="006E3FA4">
              <w:t>Полицитемия, эритроцитозы. Этиология, патогенез, гематологические проявления.</w:t>
            </w:r>
          </w:p>
          <w:p w:rsidR="006E3FA4" w:rsidRPr="006E3FA4" w:rsidRDefault="006E3FA4" w:rsidP="00A3542C">
            <w:pPr>
              <w:jc w:val="both"/>
            </w:pPr>
            <w:r w:rsidRPr="006E3FA4">
              <w:t>Лейкоцитозы при воспалении. Виды, этиология, патогенез. Сдвиги лейкоцитарной формулы (привести примеры).</w:t>
            </w:r>
          </w:p>
          <w:p w:rsidR="006E3FA4" w:rsidRPr="006E3FA4" w:rsidRDefault="006E3FA4" w:rsidP="00A3542C">
            <w:pPr>
              <w:jc w:val="both"/>
            </w:pPr>
            <w:r w:rsidRPr="006E3FA4">
              <w:t>Лейкемоидные реакции. Виды, этиология, патогенез их отличия от лейкозов.</w:t>
            </w:r>
          </w:p>
          <w:p w:rsidR="006E3FA4" w:rsidRPr="006E3FA4" w:rsidRDefault="006E3FA4" w:rsidP="00A3542C">
            <w:pPr>
              <w:jc w:val="both"/>
            </w:pPr>
            <w:r w:rsidRPr="006E3FA4">
              <w:t>Лейкопении. Виды, этиология, патогенез.</w:t>
            </w:r>
          </w:p>
          <w:p w:rsidR="006E3FA4" w:rsidRPr="006E3FA4" w:rsidRDefault="006E3FA4" w:rsidP="00A3542C">
            <w:pPr>
              <w:jc w:val="both"/>
            </w:pPr>
            <w:r w:rsidRPr="006E3FA4">
              <w:t>Лейкозы. Классификация. Этиология и патогенез. Особенности кроветворения и картина крови при острых и хронических лейкозах.</w:t>
            </w:r>
          </w:p>
          <w:p w:rsidR="006E3FA4" w:rsidRPr="006E3FA4" w:rsidRDefault="006E3FA4" w:rsidP="00A3542C">
            <w:pPr>
              <w:jc w:val="both"/>
            </w:pPr>
            <w:r w:rsidRPr="006E3FA4">
              <w:t>Вторичные повреждения при лейкозах.</w:t>
            </w:r>
          </w:p>
          <w:p w:rsidR="006E3FA4" w:rsidRPr="006E3FA4" w:rsidRDefault="006E3FA4" w:rsidP="00A3542C">
            <w:pPr>
              <w:jc w:val="both"/>
            </w:pPr>
            <w:r w:rsidRPr="006E3FA4">
              <w:t>Механизмы нарушения кроветворения при лучевой болезни.</w:t>
            </w:r>
          </w:p>
          <w:p w:rsidR="006E3FA4" w:rsidRPr="006E3FA4" w:rsidRDefault="006E3FA4" w:rsidP="00A3542C">
            <w:pPr>
              <w:jc w:val="both"/>
            </w:pPr>
            <w:r w:rsidRPr="006E3FA4">
              <w:t xml:space="preserve">Гипокоагуляция. Этиология. Патогенез. Гематомный тип кровоточивости. </w:t>
            </w:r>
          </w:p>
          <w:p w:rsidR="006E3FA4" w:rsidRPr="006E3FA4" w:rsidRDefault="006E3FA4" w:rsidP="00A3542C">
            <w:pPr>
              <w:jc w:val="both"/>
            </w:pPr>
            <w:r w:rsidRPr="006E3FA4">
              <w:t xml:space="preserve">Гиперкоагуляция. Тромбофилия. Нарушения фибринолиза. Этиология. Патогенез. </w:t>
            </w:r>
          </w:p>
          <w:p w:rsidR="006E3FA4" w:rsidRPr="006E3FA4" w:rsidRDefault="006E3FA4" w:rsidP="00A3542C">
            <w:pPr>
              <w:jc w:val="both"/>
            </w:pPr>
            <w:r w:rsidRPr="006E3FA4">
              <w:t>Тромбоцитозы. Этиология. Патогенез. Последствия.</w:t>
            </w:r>
          </w:p>
          <w:p w:rsidR="006E3FA4" w:rsidRPr="006E3FA4" w:rsidRDefault="006E3FA4" w:rsidP="00A3542C">
            <w:pPr>
              <w:jc w:val="both"/>
            </w:pPr>
            <w:r w:rsidRPr="006E3FA4">
              <w:t xml:space="preserve">Тромбоцитопении. Этиология. Патогенез. Последствия. </w:t>
            </w:r>
          </w:p>
          <w:p w:rsidR="006E3FA4" w:rsidRPr="006E3FA4" w:rsidRDefault="006E3FA4" w:rsidP="00A3542C">
            <w:pPr>
              <w:jc w:val="both"/>
            </w:pPr>
            <w:r w:rsidRPr="006E3FA4">
              <w:t xml:space="preserve">Диссеминированное внутрисосудистое свертывание крови. Причины, механизмы  </w:t>
            </w:r>
            <w:r w:rsidRPr="006E3FA4">
              <w:lastRenderedPageBreak/>
              <w:t>развития.</w:t>
            </w:r>
          </w:p>
          <w:p w:rsidR="006E3FA4" w:rsidRPr="006E3FA4" w:rsidRDefault="006E3FA4" w:rsidP="00A3542C">
            <w:pPr>
              <w:jc w:val="both"/>
              <w:rPr>
                <w:color w:val="000000"/>
                <w:shd w:val="clear" w:color="auto" w:fill="FFFFFF"/>
              </w:rPr>
            </w:pPr>
            <w:r w:rsidRPr="006E3FA4">
              <w:rPr>
                <w:b/>
              </w:rPr>
              <w:t>Эксперимент. Учебный фильм.</w:t>
            </w:r>
            <w:r w:rsidRPr="006E3FA4">
              <w:rPr>
                <w:color w:val="000000"/>
                <w:shd w:val="clear" w:color="auto" w:fill="FFFFFF"/>
              </w:rPr>
              <w:t xml:space="preserve"> Цитогенетика острых лейкозов</w:t>
            </w:r>
          </w:p>
          <w:p w:rsidR="006E3FA4" w:rsidRPr="006E3FA4" w:rsidRDefault="006E3FA4" w:rsidP="00A3542C">
            <w:pPr>
              <w:jc w:val="both"/>
            </w:pPr>
            <w:r w:rsidRPr="006E3FA4">
              <w:rPr>
                <w:b/>
              </w:rPr>
              <w:t>Эксперимент. Учебный фильм.</w:t>
            </w:r>
            <w:r w:rsidRPr="006E3FA4">
              <w:rPr>
                <w:color w:val="000000"/>
                <w:shd w:val="clear" w:color="auto" w:fill="FFFFFF"/>
              </w:rPr>
              <w:t xml:space="preserve"> ДВС – синдром</w:t>
            </w:r>
          </w:p>
        </w:tc>
        <w:tc>
          <w:tcPr>
            <w:tcW w:w="0" w:type="auto"/>
            <w:tcBorders>
              <w:top w:val="single" w:sz="4" w:space="0" w:color="auto"/>
              <w:bottom w:val="single" w:sz="4" w:space="0" w:color="auto"/>
            </w:tcBorders>
            <w:vAlign w:val="center"/>
          </w:tcPr>
          <w:p w:rsidR="006E3FA4" w:rsidRPr="006E3FA4" w:rsidRDefault="006E3FA4" w:rsidP="00A3542C">
            <w:pPr>
              <w:jc w:val="both"/>
              <w:rPr>
                <w:color w:val="000000"/>
              </w:rPr>
            </w:pPr>
            <w:r w:rsidRPr="006E3FA4">
              <w:rPr>
                <w:color w:val="000000"/>
              </w:rPr>
              <w:lastRenderedPageBreak/>
              <w:t xml:space="preserve">УК-1. ОПК-1. ОПК-2. </w:t>
            </w:r>
          </w:p>
        </w:tc>
      </w:tr>
      <w:tr w:rsidR="006E3FA4" w:rsidRPr="006E3FA4" w:rsidTr="000F12B6">
        <w:trPr>
          <w:trHeight w:val="20"/>
          <w:jc w:val="center"/>
        </w:trPr>
        <w:tc>
          <w:tcPr>
            <w:tcW w:w="0" w:type="auto"/>
            <w:tcBorders>
              <w:top w:val="single" w:sz="4" w:space="0" w:color="auto"/>
              <w:bottom w:val="single" w:sz="4" w:space="0" w:color="auto"/>
            </w:tcBorders>
            <w:vAlign w:val="center"/>
          </w:tcPr>
          <w:p w:rsidR="006E3FA4" w:rsidRPr="006E3FA4" w:rsidRDefault="006E3FA4" w:rsidP="00A3542C">
            <w:pPr>
              <w:jc w:val="both"/>
            </w:pPr>
            <w:r w:rsidRPr="006E3FA4">
              <w:lastRenderedPageBreak/>
              <w:t>8</w:t>
            </w:r>
          </w:p>
        </w:tc>
        <w:tc>
          <w:tcPr>
            <w:tcW w:w="3582" w:type="dxa"/>
            <w:tcBorders>
              <w:top w:val="single" w:sz="4" w:space="0" w:color="auto"/>
              <w:bottom w:val="single" w:sz="4" w:space="0" w:color="auto"/>
            </w:tcBorders>
          </w:tcPr>
          <w:p w:rsidR="006E3FA4" w:rsidRPr="006E3FA4" w:rsidRDefault="006E3FA4" w:rsidP="00A3542C">
            <w:pPr>
              <w:jc w:val="both"/>
            </w:pPr>
            <w:r w:rsidRPr="006E3FA4">
              <w:t>Патофизиология желудочно-кишечного тракта, печени и почек.</w:t>
            </w:r>
          </w:p>
        </w:tc>
        <w:tc>
          <w:tcPr>
            <w:tcW w:w="3884" w:type="dxa"/>
            <w:tcBorders>
              <w:top w:val="single" w:sz="4" w:space="0" w:color="auto"/>
              <w:bottom w:val="single" w:sz="4" w:space="0" w:color="auto"/>
            </w:tcBorders>
          </w:tcPr>
          <w:p w:rsidR="006E3FA4" w:rsidRPr="006E3FA4" w:rsidRDefault="006E3FA4" w:rsidP="00A3542C">
            <w:pPr>
              <w:jc w:val="both"/>
            </w:pPr>
            <w:r w:rsidRPr="006E3FA4">
              <w:t>Гиперсаливация. Причины, механизмы развития, последствия.</w:t>
            </w:r>
          </w:p>
          <w:p w:rsidR="006E3FA4" w:rsidRPr="006E3FA4" w:rsidRDefault="006E3FA4" w:rsidP="00A3542C">
            <w:pPr>
              <w:jc w:val="both"/>
            </w:pPr>
            <w:r w:rsidRPr="006E3FA4">
              <w:t>Гипосаливация. Причины, механизмы развития, последствия.</w:t>
            </w:r>
          </w:p>
          <w:p w:rsidR="006E3FA4" w:rsidRPr="006E3FA4" w:rsidRDefault="006E3FA4" w:rsidP="00A3542C">
            <w:pPr>
              <w:jc w:val="both"/>
            </w:pPr>
            <w:r w:rsidRPr="006E3FA4">
              <w:t>Дисфагия. Причины, механизмы, последствия.</w:t>
            </w:r>
          </w:p>
          <w:p w:rsidR="006E3FA4" w:rsidRPr="006E3FA4" w:rsidRDefault="006E3FA4" w:rsidP="00A3542C">
            <w:pPr>
              <w:jc w:val="both"/>
            </w:pPr>
            <w:r w:rsidRPr="006E3FA4">
              <w:t xml:space="preserve">Нарушения секреторной функций желудка. Гиперсекреция. Причины, механизмы, последствия. </w:t>
            </w:r>
          </w:p>
          <w:p w:rsidR="006E3FA4" w:rsidRPr="006E3FA4" w:rsidRDefault="006E3FA4" w:rsidP="00A3542C">
            <w:pPr>
              <w:jc w:val="both"/>
            </w:pPr>
            <w:r w:rsidRPr="006E3FA4">
              <w:t xml:space="preserve">Нарушения секреторной функций желудка. Гипосекреция. Причины, механизмы, последствия. </w:t>
            </w:r>
          </w:p>
          <w:p w:rsidR="006E3FA4" w:rsidRPr="006E3FA4" w:rsidRDefault="006E3FA4" w:rsidP="00A3542C">
            <w:pPr>
              <w:jc w:val="both"/>
            </w:pPr>
            <w:r w:rsidRPr="006E3FA4">
              <w:t>Гастроэзофагеальная рефлюксная болезнь: этиология, патогенез, последствия.</w:t>
            </w:r>
          </w:p>
          <w:p w:rsidR="006E3FA4" w:rsidRPr="006E3FA4" w:rsidRDefault="006E3FA4" w:rsidP="00A3542C">
            <w:pPr>
              <w:jc w:val="both"/>
            </w:pPr>
            <w:r w:rsidRPr="006E3FA4">
              <w:t xml:space="preserve">Язвенная болезнь желудка. Причины, механизмы, последствия.  </w:t>
            </w:r>
          </w:p>
          <w:p w:rsidR="006E3FA4" w:rsidRPr="006E3FA4" w:rsidRDefault="006E3FA4" w:rsidP="00A3542C">
            <w:pPr>
              <w:jc w:val="both"/>
            </w:pPr>
            <w:r w:rsidRPr="006E3FA4">
              <w:t>Механизмы нарушения резервуарной и эвакуаторной функции желудка. Патогенез демпинг-синдрома.</w:t>
            </w:r>
          </w:p>
          <w:p w:rsidR="006E3FA4" w:rsidRPr="006E3FA4" w:rsidRDefault="006E3FA4" w:rsidP="00A3542C">
            <w:pPr>
              <w:jc w:val="both"/>
            </w:pPr>
            <w:r w:rsidRPr="006E3FA4">
              <w:t xml:space="preserve">Нарушения   внутриполостного пищеварения. Синдром мальдигестии. </w:t>
            </w:r>
          </w:p>
          <w:p w:rsidR="006E3FA4" w:rsidRPr="006E3FA4" w:rsidRDefault="006E3FA4" w:rsidP="00A3542C">
            <w:pPr>
              <w:jc w:val="both"/>
            </w:pPr>
            <w:r w:rsidRPr="006E3FA4">
              <w:t>Абсолютная и относительная панкреатическая недостаточность.</w:t>
            </w:r>
          </w:p>
          <w:p w:rsidR="006E3FA4" w:rsidRPr="006E3FA4" w:rsidRDefault="006E3FA4" w:rsidP="00A3542C">
            <w:pPr>
              <w:jc w:val="both"/>
            </w:pPr>
            <w:r w:rsidRPr="006E3FA4">
              <w:t>Нарушения пристеночного пищеварения.  Синдром  мальабсорбции.</w:t>
            </w:r>
          </w:p>
          <w:p w:rsidR="006E3FA4" w:rsidRPr="006E3FA4" w:rsidRDefault="006E3FA4" w:rsidP="00A3542C">
            <w:pPr>
              <w:jc w:val="both"/>
            </w:pPr>
            <w:r w:rsidRPr="006E3FA4">
              <w:t xml:space="preserve">Диарея и запоры. Причины и механизмы нарушения моторной функции кишечника. </w:t>
            </w:r>
          </w:p>
          <w:p w:rsidR="006E3FA4" w:rsidRPr="006E3FA4" w:rsidRDefault="006E3FA4" w:rsidP="00A3542C">
            <w:pPr>
              <w:jc w:val="both"/>
            </w:pPr>
            <w:r w:rsidRPr="006E3FA4">
              <w:t>Нарушение обмена веществ при печеночно-клеточной недостаточности.</w:t>
            </w:r>
          </w:p>
          <w:p w:rsidR="006E3FA4" w:rsidRPr="006E3FA4" w:rsidRDefault="006E3FA4" w:rsidP="00A3542C">
            <w:pPr>
              <w:jc w:val="both"/>
            </w:pPr>
            <w:r w:rsidRPr="006E3FA4">
              <w:t xml:space="preserve"> Этиология и патогенез печеночной желтухи.</w:t>
            </w:r>
          </w:p>
          <w:p w:rsidR="006E3FA4" w:rsidRPr="006E3FA4" w:rsidRDefault="006E3FA4" w:rsidP="00A3542C">
            <w:pPr>
              <w:jc w:val="both"/>
            </w:pPr>
            <w:r w:rsidRPr="006E3FA4">
              <w:t>Этиология и патогенез подпеченочной желтухи.</w:t>
            </w:r>
          </w:p>
          <w:p w:rsidR="006E3FA4" w:rsidRPr="006E3FA4" w:rsidRDefault="006E3FA4" w:rsidP="00A3542C">
            <w:pPr>
              <w:jc w:val="both"/>
            </w:pPr>
            <w:r w:rsidRPr="006E3FA4">
              <w:t>Причины, механизмы развития и последствия нарушений внешнесекреторной функции печени.</w:t>
            </w:r>
          </w:p>
          <w:p w:rsidR="006E3FA4" w:rsidRPr="006E3FA4" w:rsidRDefault="006E3FA4" w:rsidP="00A3542C">
            <w:pPr>
              <w:jc w:val="both"/>
            </w:pPr>
            <w:r w:rsidRPr="006E3FA4">
              <w:t xml:space="preserve">Внутрипеченочный и внепеченочный холестаз. Причины, механизмы развития, </w:t>
            </w:r>
            <w:r w:rsidRPr="006E3FA4">
              <w:lastRenderedPageBreak/>
              <w:t>последствия.</w:t>
            </w:r>
          </w:p>
          <w:p w:rsidR="006E3FA4" w:rsidRPr="006E3FA4" w:rsidRDefault="006E3FA4" w:rsidP="00A3542C">
            <w:pPr>
              <w:jc w:val="both"/>
            </w:pPr>
            <w:r w:rsidRPr="006E3FA4">
              <w:t>Холемия. Причины, механизмы развития общетоксического действия желчи  на организм.</w:t>
            </w:r>
          </w:p>
          <w:p w:rsidR="006E3FA4" w:rsidRPr="006E3FA4" w:rsidRDefault="006E3FA4" w:rsidP="00A3542C">
            <w:pPr>
              <w:jc w:val="both"/>
            </w:pPr>
            <w:r w:rsidRPr="006E3FA4">
              <w:t>Антитоксическая функция печени, причины и механизмы ее нарушений.</w:t>
            </w:r>
          </w:p>
          <w:p w:rsidR="006E3FA4" w:rsidRPr="006E3FA4" w:rsidRDefault="006E3FA4" w:rsidP="00A3542C">
            <w:pPr>
              <w:jc w:val="both"/>
            </w:pPr>
            <w:r w:rsidRPr="006E3FA4">
              <w:t>Механизмы развития энцефалопатии при печеночной недостаточности.</w:t>
            </w:r>
          </w:p>
          <w:p w:rsidR="006E3FA4" w:rsidRPr="006E3FA4" w:rsidRDefault="006E3FA4" w:rsidP="00A3542C">
            <w:pPr>
              <w:jc w:val="both"/>
            </w:pPr>
            <w:r w:rsidRPr="006E3FA4">
              <w:t>Печеночная кома. Виды, причины, механизмы развития.</w:t>
            </w:r>
          </w:p>
          <w:p w:rsidR="006E3FA4" w:rsidRPr="006E3FA4" w:rsidRDefault="006E3FA4" w:rsidP="00A3542C">
            <w:pPr>
              <w:jc w:val="both"/>
            </w:pPr>
            <w:r w:rsidRPr="006E3FA4">
              <w:t>Экспериментальные методы воспроизведения недостаточности функции печени.</w:t>
            </w:r>
          </w:p>
          <w:p w:rsidR="006E3FA4" w:rsidRPr="006E3FA4" w:rsidRDefault="006E3FA4" w:rsidP="00A3542C">
            <w:pPr>
              <w:jc w:val="both"/>
            </w:pPr>
            <w:r w:rsidRPr="006E3FA4">
              <w:t>Причины и механизмы нарушений фильтрационной функции почек, основные проявления.</w:t>
            </w:r>
          </w:p>
          <w:p w:rsidR="006E3FA4" w:rsidRPr="006E3FA4" w:rsidRDefault="006E3FA4" w:rsidP="00A3542C">
            <w:pPr>
              <w:jc w:val="both"/>
            </w:pPr>
            <w:r w:rsidRPr="006E3FA4">
              <w:t>Причины и механизмы нарушений функций канальцев, основные проявления.</w:t>
            </w:r>
          </w:p>
          <w:p w:rsidR="006E3FA4" w:rsidRPr="006E3FA4" w:rsidRDefault="006E3FA4" w:rsidP="00A3542C">
            <w:pPr>
              <w:jc w:val="both"/>
            </w:pPr>
            <w:r w:rsidRPr="006E3FA4">
              <w:t>Острое повреждение почек. Причины, механизмы развития,</w:t>
            </w:r>
          </w:p>
          <w:p w:rsidR="006E3FA4" w:rsidRPr="006E3FA4" w:rsidRDefault="006E3FA4" w:rsidP="00A3542C">
            <w:pPr>
              <w:jc w:val="both"/>
            </w:pPr>
            <w:r w:rsidRPr="006E3FA4">
              <w:t>Хроническая болезнь почек. Причины, механизмы развития.</w:t>
            </w:r>
          </w:p>
          <w:p w:rsidR="006E3FA4" w:rsidRPr="006E3FA4" w:rsidRDefault="006E3FA4" w:rsidP="00A3542C">
            <w:pPr>
              <w:jc w:val="both"/>
            </w:pPr>
            <w:r w:rsidRPr="006E3FA4">
              <w:t>Механизмы нарушений водного обмена при патологии почек.</w:t>
            </w:r>
          </w:p>
          <w:p w:rsidR="006E3FA4" w:rsidRPr="006E3FA4" w:rsidRDefault="006E3FA4" w:rsidP="00A3542C">
            <w:pPr>
              <w:jc w:val="both"/>
            </w:pPr>
            <w:r w:rsidRPr="006E3FA4">
              <w:t>Механизмы нарушения азотистого обмена при патологии почек. Уремия.</w:t>
            </w:r>
          </w:p>
          <w:p w:rsidR="006E3FA4" w:rsidRPr="006E3FA4" w:rsidRDefault="006E3FA4" w:rsidP="00A3542C">
            <w:pPr>
              <w:jc w:val="both"/>
            </w:pPr>
            <w:r w:rsidRPr="006E3FA4">
              <w:rPr>
                <w:b/>
              </w:rPr>
              <w:t xml:space="preserve">Эксперимент. Учебный фильм. </w:t>
            </w:r>
            <w:r w:rsidRPr="006E3FA4">
              <w:rPr>
                <w:color w:val="000000"/>
                <w:shd w:val="clear" w:color="auto" w:fill="FFFFFF"/>
              </w:rPr>
              <w:t>Синдром мальабсорбции</w:t>
            </w:r>
          </w:p>
          <w:p w:rsidR="006E3FA4" w:rsidRPr="006E3FA4" w:rsidRDefault="006E3FA4" w:rsidP="00A3542C">
            <w:pPr>
              <w:jc w:val="both"/>
              <w:rPr>
                <w:color w:val="000000"/>
                <w:shd w:val="clear" w:color="auto" w:fill="FFFFFF"/>
              </w:rPr>
            </w:pPr>
            <w:r w:rsidRPr="006E3FA4">
              <w:rPr>
                <w:b/>
              </w:rPr>
              <w:t xml:space="preserve">Эксперимент. Учебный фильм. </w:t>
            </w:r>
            <w:r w:rsidRPr="006E3FA4">
              <w:rPr>
                <w:color w:val="000000"/>
                <w:shd w:val="clear" w:color="auto" w:fill="FFFFFF"/>
              </w:rPr>
              <w:t>Экспериментальный холестаз</w:t>
            </w:r>
          </w:p>
          <w:p w:rsidR="006E3FA4" w:rsidRPr="006E3FA4" w:rsidRDefault="006E3FA4" w:rsidP="00A3542C">
            <w:pPr>
              <w:jc w:val="both"/>
              <w:rPr>
                <w:color w:val="000000"/>
                <w:shd w:val="clear" w:color="auto" w:fill="FFFFFF"/>
              </w:rPr>
            </w:pPr>
            <w:r w:rsidRPr="006E3FA4">
              <w:rPr>
                <w:b/>
              </w:rPr>
              <w:t xml:space="preserve">Эксперимент. Учебный фильм. </w:t>
            </w:r>
            <w:r w:rsidRPr="006E3FA4">
              <w:rPr>
                <w:color w:val="000000"/>
                <w:shd w:val="clear" w:color="auto" w:fill="FFFFFF"/>
              </w:rPr>
              <w:t>Язвенная болезнь</w:t>
            </w:r>
          </w:p>
          <w:p w:rsidR="006E3FA4" w:rsidRPr="006E3FA4" w:rsidRDefault="006E3FA4" w:rsidP="00A3542C">
            <w:pPr>
              <w:jc w:val="both"/>
              <w:rPr>
                <w:color w:val="000000"/>
                <w:shd w:val="clear" w:color="auto" w:fill="FFFFFF"/>
              </w:rPr>
            </w:pPr>
            <w:r w:rsidRPr="006E3FA4">
              <w:rPr>
                <w:b/>
              </w:rPr>
              <w:t xml:space="preserve">Эксперимент. Учебный фильм. </w:t>
            </w:r>
            <w:r w:rsidRPr="006E3FA4">
              <w:rPr>
                <w:color w:val="000000"/>
                <w:shd w:val="clear" w:color="auto" w:fill="FFFFFF"/>
              </w:rPr>
              <w:t>Острое повреждение почек</w:t>
            </w:r>
          </w:p>
          <w:p w:rsidR="006E3FA4" w:rsidRPr="006E3FA4" w:rsidRDefault="006E3FA4" w:rsidP="00A3542C">
            <w:pPr>
              <w:jc w:val="both"/>
              <w:rPr>
                <w:color w:val="000000"/>
                <w:shd w:val="clear" w:color="auto" w:fill="FFFFFF"/>
              </w:rPr>
            </w:pPr>
          </w:p>
          <w:p w:rsidR="006E3FA4" w:rsidRPr="006E3FA4" w:rsidRDefault="006E3FA4" w:rsidP="00A3542C">
            <w:pPr>
              <w:jc w:val="both"/>
            </w:pPr>
          </w:p>
        </w:tc>
        <w:tc>
          <w:tcPr>
            <w:tcW w:w="0" w:type="auto"/>
            <w:tcBorders>
              <w:top w:val="single" w:sz="4" w:space="0" w:color="auto"/>
              <w:bottom w:val="single" w:sz="4" w:space="0" w:color="auto"/>
            </w:tcBorders>
            <w:vAlign w:val="center"/>
          </w:tcPr>
          <w:p w:rsidR="006E3FA4" w:rsidRPr="006E3FA4" w:rsidRDefault="006E3FA4" w:rsidP="00A3542C">
            <w:pPr>
              <w:jc w:val="both"/>
              <w:rPr>
                <w:color w:val="000000"/>
              </w:rPr>
            </w:pPr>
            <w:r w:rsidRPr="006E3FA4">
              <w:rPr>
                <w:color w:val="000000"/>
              </w:rPr>
              <w:lastRenderedPageBreak/>
              <w:t>УК-1. ОПК-1. ОПК-2.</w:t>
            </w:r>
          </w:p>
          <w:p w:rsidR="006E3FA4" w:rsidRPr="006E3FA4" w:rsidRDefault="006E3FA4" w:rsidP="00A3542C">
            <w:pPr>
              <w:jc w:val="both"/>
              <w:rPr>
                <w:color w:val="000000"/>
              </w:rPr>
            </w:pPr>
          </w:p>
        </w:tc>
      </w:tr>
      <w:tr w:rsidR="006E3FA4" w:rsidRPr="006E3FA4" w:rsidTr="000F12B6">
        <w:trPr>
          <w:trHeight w:val="20"/>
          <w:jc w:val="center"/>
        </w:trPr>
        <w:tc>
          <w:tcPr>
            <w:tcW w:w="0" w:type="auto"/>
            <w:tcBorders>
              <w:top w:val="single" w:sz="4" w:space="0" w:color="auto"/>
              <w:bottom w:val="single" w:sz="4" w:space="0" w:color="auto"/>
            </w:tcBorders>
            <w:vAlign w:val="center"/>
          </w:tcPr>
          <w:p w:rsidR="006E3FA4" w:rsidRPr="006E3FA4" w:rsidRDefault="006E3FA4" w:rsidP="00A3542C">
            <w:pPr>
              <w:jc w:val="both"/>
            </w:pPr>
            <w:r w:rsidRPr="006E3FA4">
              <w:lastRenderedPageBreak/>
              <w:t>9</w:t>
            </w:r>
          </w:p>
        </w:tc>
        <w:tc>
          <w:tcPr>
            <w:tcW w:w="3582" w:type="dxa"/>
            <w:tcBorders>
              <w:top w:val="single" w:sz="4" w:space="0" w:color="auto"/>
              <w:bottom w:val="single" w:sz="4" w:space="0" w:color="auto"/>
            </w:tcBorders>
          </w:tcPr>
          <w:p w:rsidR="006E3FA4" w:rsidRPr="006E3FA4" w:rsidRDefault="006E3FA4" w:rsidP="00A3542C">
            <w:pPr>
              <w:jc w:val="both"/>
            </w:pPr>
            <w:r w:rsidRPr="006E3FA4">
              <w:t>Частная патофизиология эндокринной и нервной систем</w:t>
            </w:r>
          </w:p>
        </w:tc>
        <w:tc>
          <w:tcPr>
            <w:tcW w:w="3884" w:type="dxa"/>
            <w:tcBorders>
              <w:top w:val="single" w:sz="4" w:space="0" w:color="auto"/>
              <w:bottom w:val="single" w:sz="4" w:space="0" w:color="auto"/>
            </w:tcBorders>
          </w:tcPr>
          <w:p w:rsidR="006E3FA4" w:rsidRPr="006E3FA4" w:rsidRDefault="006E3FA4" w:rsidP="00A3542C">
            <w:pPr>
              <w:jc w:val="both"/>
            </w:pPr>
            <w:r w:rsidRPr="006E3FA4">
              <w:t xml:space="preserve">Причины и механизмы нарушения центральной регуляции функций эндокринных желез. </w:t>
            </w:r>
          </w:p>
          <w:p w:rsidR="006E3FA4" w:rsidRPr="006E3FA4" w:rsidRDefault="006E3FA4" w:rsidP="00A3542C">
            <w:pPr>
              <w:jc w:val="both"/>
            </w:pPr>
            <w:r w:rsidRPr="006E3FA4">
              <w:t xml:space="preserve">Причины и механизмы нарушения синтеза гормонов щитовидной железы. </w:t>
            </w:r>
          </w:p>
          <w:p w:rsidR="006E3FA4" w:rsidRPr="006E3FA4" w:rsidRDefault="006E3FA4" w:rsidP="00A3542C">
            <w:pPr>
              <w:jc w:val="both"/>
            </w:pPr>
            <w:r w:rsidRPr="006E3FA4">
              <w:t xml:space="preserve">Причины и механизмы нарушения синтеза гормонов паращитовидных желез. </w:t>
            </w:r>
          </w:p>
          <w:p w:rsidR="006E3FA4" w:rsidRPr="006E3FA4" w:rsidRDefault="006E3FA4" w:rsidP="00A3542C">
            <w:pPr>
              <w:jc w:val="both"/>
            </w:pPr>
            <w:r w:rsidRPr="006E3FA4">
              <w:t>Причины и механизмы нарушения синтеза гормонов надпочечников.</w:t>
            </w:r>
          </w:p>
          <w:p w:rsidR="006E3FA4" w:rsidRPr="006E3FA4" w:rsidRDefault="006E3FA4" w:rsidP="00A3542C">
            <w:pPr>
              <w:jc w:val="both"/>
            </w:pPr>
            <w:r w:rsidRPr="006E3FA4">
              <w:t xml:space="preserve">Причины и механизмы нарушения </w:t>
            </w:r>
            <w:r w:rsidRPr="006E3FA4">
              <w:lastRenderedPageBreak/>
              <w:t>синтеза гормонов половых желез.</w:t>
            </w:r>
          </w:p>
          <w:p w:rsidR="006E3FA4" w:rsidRPr="006E3FA4" w:rsidRDefault="006E3FA4" w:rsidP="00A3542C">
            <w:pPr>
              <w:jc w:val="both"/>
            </w:pPr>
            <w:r w:rsidRPr="006E3FA4">
              <w:t>Причины и механизмы нарушения синтеза инсулина в поджелудочной железе.</w:t>
            </w:r>
          </w:p>
          <w:p w:rsidR="006E3FA4" w:rsidRPr="006E3FA4" w:rsidRDefault="006E3FA4" w:rsidP="00A3542C">
            <w:pPr>
              <w:jc w:val="both"/>
            </w:pPr>
            <w:r w:rsidRPr="006E3FA4">
              <w:t xml:space="preserve">Причины и механизмы нарушений транспорта гормонов. </w:t>
            </w:r>
          </w:p>
          <w:p w:rsidR="006E3FA4" w:rsidRPr="006E3FA4" w:rsidRDefault="006E3FA4" w:rsidP="00A3542C">
            <w:pPr>
              <w:jc w:val="both"/>
            </w:pPr>
            <w:r w:rsidRPr="006E3FA4">
              <w:t xml:space="preserve">Причины и механизмы нарушения рецепции гормонов. </w:t>
            </w:r>
          </w:p>
          <w:p w:rsidR="006E3FA4" w:rsidRPr="006E3FA4" w:rsidRDefault="006E3FA4" w:rsidP="00A3542C">
            <w:pPr>
              <w:jc w:val="both"/>
            </w:pPr>
            <w:r w:rsidRPr="006E3FA4">
              <w:t xml:space="preserve">Причины и механизмы нарушения метаболизма гормонов при патологии печени и почек. </w:t>
            </w:r>
          </w:p>
          <w:p w:rsidR="006E3FA4" w:rsidRPr="006E3FA4" w:rsidRDefault="006E3FA4" w:rsidP="00A3542C">
            <w:pPr>
              <w:jc w:val="both"/>
            </w:pPr>
            <w:r w:rsidRPr="006E3FA4">
              <w:t xml:space="preserve">Механизмы инсулинорезистентности. </w:t>
            </w:r>
          </w:p>
          <w:p w:rsidR="006E3FA4" w:rsidRPr="006E3FA4" w:rsidRDefault="006E3FA4" w:rsidP="00A3542C">
            <w:pPr>
              <w:jc w:val="both"/>
            </w:pPr>
            <w:r w:rsidRPr="006E3FA4">
              <w:t>Обмен веществ при избыточной и недостаточной продукции АКТГ.</w:t>
            </w:r>
          </w:p>
          <w:p w:rsidR="006E3FA4" w:rsidRPr="006E3FA4" w:rsidRDefault="006E3FA4" w:rsidP="00A3542C">
            <w:pPr>
              <w:jc w:val="both"/>
            </w:pPr>
            <w:r w:rsidRPr="006E3FA4">
              <w:t>Обмен веществ при избыточной и недостаточной продукции СТГ.</w:t>
            </w:r>
          </w:p>
          <w:p w:rsidR="006E3FA4" w:rsidRPr="006E3FA4" w:rsidRDefault="006E3FA4" w:rsidP="00A3542C">
            <w:pPr>
              <w:jc w:val="both"/>
            </w:pPr>
            <w:r w:rsidRPr="006E3FA4">
              <w:t>Обмен веществ при избыточной и недостаточной продукции глюкокортикоидов.</w:t>
            </w:r>
          </w:p>
          <w:p w:rsidR="006E3FA4" w:rsidRPr="006E3FA4" w:rsidRDefault="006E3FA4" w:rsidP="00A3542C">
            <w:pPr>
              <w:jc w:val="both"/>
            </w:pPr>
            <w:r w:rsidRPr="006E3FA4">
              <w:t>Обмен веществ при гипофункции и гиперфункции щитовидной железы.</w:t>
            </w:r>
          </w:p>
          <w:p w:rsidR="006E3FA4" w:rsidRPr="006E3FA4" w:rsidRDefault="006E3FA4" w:rsidP="00A3542C">
            <w:pPr>
              <w:jc w:val="both"/>
            </w:pPr>
            <w:r w:rsidRPr="006E3FA4">
              <w:t xml:space="preserve">Нарушения обмена веществ при абсолютной инсулиновой недостаточности. </w:t>
            </w:r>
          </w:p>
          <w:p w:rsidR="006E3FA4" w:rsidRPr="006E3FA4" w:rsidRDefault="006E3FA4" w:rsidP="00A3542C">
            <w:pPr>
              <w:jc w:val="both"/>
            </w:pPr>
            <w:r w:rsidRPr="006E3FA4">
              <w:t>Нарушения обмена веществ при относительной инсулиновой недостаточности.</w:t>
            </w:r>
          </w:p>
          <w:p w:rsidR="006E3FA4" w:rsidRPr="006E3FA4" w:rsidRDefault="006E3FA4" w:rsidP="00A3542C">
            <w:pPr>
              <w:jc w:val="both"/>
            </w:pPr>
            <w:r w:rsidRPr="006E3FA4">
              <w:t>Патогенез кетоацидотической комы.</w:t>
            </w:r>
          </w:p>
          <w:p w:rsidR="006E3FA4" w:rsidRPr="006E3FA4" w:rsidRDefault="006E3FA4" w:rsidP="00A3542C">
            <w:pPr>
              <w:jc w:val="both"/>
            </w:pPr>
            <w:r w:rsidRPr="006E3FA4">
              <w:t>Патогенез гиперосмолярной комы.</w:t>
            </w:r>
          </w:p>
          <w:p w:rsidR="006E3FA4" w:rsidRPr="006E3FA4" w:rsidRDefault="006E3FA4" w:rsidP="00A3542C">
            <w:pPr>
              <w:jc w:val="both"/>
            </w:pPr>
            <w:r w:rsidRPr="006E3FA4">
              <w:t>Патогенез лактацидемической комы.</w:t>
            </w:r>
          </w:p>
          <w:p w:rsidR="006E3FA4" w:rsidRPr="006E3FA4" w:rsidRDefault="006E3FA4" w:rsidP="00A3542C">
            <w:pPr>
              <w:jc w:val="both"/>
            </w:pPr>
            <w:r w:rsidRPr="006E3FA4">
              <w:t>Патогенез гипогликемической комы.</w:t>
            </w:r>
          </w:p>
          <w:p w:rsidR="006E3FA4" w:rsidRPr="006E3FA4" w:rsidRDefault="006E3FA4" w:rsidP="00A3542C">
            <w:pPr>
              <w:jc w:val="both"/>
            </w:pPr>
            <w:r w:rsidRPr="006E3FA4">
              <w:t xml:space="preserve">Стресс. Характеристика стадий. Механизмы повреждения при стрессе. Триада Селье. </w:t>
            </w:r>
          </w:p>
          <w:p w:rsidR="006E3FA4" w:rsidRPr="006E3FA4" w:rsidRDefault="006E3FA4" w:rsidP="00A3542C">
            <w:pPr>
              <w:jc w:val="both"/>
            </w:pPr>
            <w:r w:rsidRPr="006E3FA4">
              <w:t>Механизмы адаптации и дезадаптации при стрессе. Болезни адаптации.</w:t>
            </w:r>
          </w:p>
          <w:p w:rsidR="006E3FA4" w:rsidRPr="006E3FA4" w:rsidRDefault="006E3FA4" w:rsidP="00A3542C">
            <w:pPr>
              <w:jc w:val="both"/>
            </w:pPr>
            <w:r w:rsidRPr="006E3FA4">
              <w:t>Стресс-регулирующие и стресс-лимитирующие системы и их роль в патологии.</w:t>
            </w:r>
          </w:p>
          <w:p w:rsidR="006E3FA4" w:rsidRPr="006E3FA4" w:rsidRDefault="006E3FA4" w:rsidP="00A3542C">
            <w:pPr>
              <w:jc w:val="both"/>
            </w:pPr>
            <w:r w:rsidRPr="006E3FA4">
              <w:t xml:space="preserve">Причины  и механизмы гиперактивации нейронов. </w:t>
            </w:r>
          </w:p>
          <w:p w:rsidR="006E3FA4" w:rsidRPr="006E3FA4" w:rsidRDefault="006E3FA4" w:rsidP="00A3542C">
            <w:pPr>
              <w:jc w:val="both"/>
            </w:pPr>
            <w:r w:rsidRPr="006E3FA4">
              <w:t xml:space="preserve">Причины и механизмы нарушений метаболизма и гибели нейронов. </w:t>
            </w:r>
          </w:p>
          <w:p w:rsidR="006E3FA4" w:rsidRPr="006E3FA4" w:rsidRDefault="006E3FA4" w:rsidP="00A3542C">
            <w:pPr>
              <w:jc w:val="both"/>
            </w:pPr>
            <w:r w:rsidRPr="006E3FA4">
              <w:t>Этиология и патогенез аутоиммунных нарушений нервной ткани.</w:t>
            </w:r>
          </w:p>
          <w:p w:rsidR="006E3FA4" w:rsidRPr="006E3FA4" w:rsidRDefault="006E3FA4" w:rsidP="00A3542C">
            <w:pPr>
              <w:jc w:val="both"/>
            </w:pPr>
            <w:r w:rsidRPr="006E3FA4">
              <w:lastRenderedPageBreak/>
              <w:t xml:space="preserve">Этиология и патогенез нейродистрофии. </w:t>
            </w:r>
          </w:p>
          <w:p w:rsidR="006E3FA4" w:rsidRPr="006E3FA4" w:rsidRDefault="006E3FA4" w:rsidP="00A3542C">
            <w:pPr>
              <w:jc w:val="both"/>
            </w:pPr>
            <w:r w:rsidRPr="006E3FA4">
              <w:t>Этиология и патогенез нейродегенерации (патогенез болезни Альцгеймера).</w:t>
            </w:r>
          </w:p>
          <w:p w:rsidR="006E3FA4" w:rsidRPr="006E3FA4" w:rsidRDefault="006E3FA4" w:rsidP="00A3542C">
            <w:pPr>
              <w:jc w:val="both"/>
            </w:pPr>
            <w:r w:rsidRPr="006E3FA4">
              <w:t xml:space="preserve">Этиология и патогенез эпилептизации. Экспериментальная камфорная эпилепсия. </w:t>
            </w:r>
          </w:p>
          <w:p w:rsidR="006E3FA4" w:rsidRPr="006E3FA4" w:rsidRDefault="006E3FA4" w:rsidP="00A3542C">
            <w:pPr>
              <w:jc w:val="both"/>
            </w:pPr>
            <w:r w:rsidRPr="006E3FA4">
              <w:t xml:space="preserve">Нарушения системных и межсистемных отношений в ЦНС (патогенез болезни Паркинсона) </w:t>
            </w:r>
          </w:p>
          <w:p w:rsidR="006E3FA4" w:rsidRPr="006E3FA4" w:rsidRDefault="006E3FA4" w:rsidP="00A3542C">
            <w:pPr>
              <w:jc w:val="both"/>
              <w:rPr>
                <w:color w:val="000000"/>
                <w:shd w:val="clear" w:color="auto" w:fill="FFFFFF"/>
              </w:rPr>
            </w:pPr>
            <w:r w:rsidRPr="006E3FA4">
              <w:rPr>
                <w:b/>
              </w:rPr>
              <w:t>Эксперимент. Учебный фильм.</w:t>
            </w:r>
            <w:r w:rsidRPr="006E3FA4">
              <w:rPr>
                <w:color w:val="000000"/>
                <w:shd w:val="clear" w:color="auto" w:fill="FFFFFF"/>
              </w:rPr>
              <w:t xml:space="preserve"> Влияние коры надпочечников на резистентность организма к физической нагрузке</w:t>
            </w:r>
          </w:p>
          <w:p w:rsidR="006E3FA4" w:rsidRPr="006E3FA4" w:rsidRDefault="006E3FA4" w:rsidP="00A3542C">
            <w:pPr>
              <w:jc w:val="both"/>
              <w:rPr>
                <w:color w:val="000000"/>
                <w:shd w:val="clear" w:color="auto" w:fill="FFFFFF"/>
              </w:rPr>
            </w:pPr>
            <w:r w:rsidRPr="006E3FA4">
              <w:rPr>
                <w:b/>
              </w:rPr>
              <w:t>Эксперимент. Учебный фильм.</w:t>
            </w:r>
            <w:r w:rsidRPr="006E3FA4">
              <w:rPr>
                <w:color w:val="000000"/>
                <w:shd w:val="clear" w:color="auto" w:fill="FFFFFF"/>
              </w:rPr>
              <w:t xml:space="preserve"> Патология нервной системы. Камфорная эпилепсия.</w:t>
            </w:r>
          </w:p>
          <w:p w:rsidR="006E3FA4" w:rsidRPr="006E3FA4" w:rsidRDefault="006E3FA4" w:rsidP="00A3542C">
            <w:pPr>
              <w:jc w:val="both"/>
            </w:pPr>
          </w:p>
        </w:tc>
        <w:tc>
          <w:tcPr>
            <w:tcW w:w="0" w:type="auto"/>
            <w:tcBorders>
              <w:top w:val="single" w:sz="4" w:space="0" w:color="auto"/>
              <w:bottom w:val="single" w:sz="4" w:space="0" w:color="auto"/>
            </w:tcBorders>
            <w:vAlign w:val="center"/>
          </w:tcPr>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p>
          <w:p w:rsidR="006E3FA4" w:rsidRPr="006E3FA4" w:rsidRDefault="006E3FA4" w:rsidP="00A3542C">
            <w:pPr>
              <w:jc w:val="both"/>
              <w:rPr>
                <w:color w:val="000000"/>
              </w:rPr>
            </w:pPr>
            <w:r w:rsidRPr="006E3FA4">
              <w:rPr>
                <w:color w:val="000000"/>
              </w:rPr>
              <w:t>УК-1. ОПК-1. ОПК-2.</w:t>
            </w:r>
          </w:p>
          <w:p w:rsidR="006E3FA4" w:rsidRPr="006E3FA4" w:rsidRDefault="006E3FA4" w:rsidP="00A3542C">
            <w:pPr>
              <w:jc w:val="both"/>
              <w:rPr>
                <w:color w:val="000000"/>
              </w:rPr>
            </w:pPr>
            <w:r w:rsidRPr="006E3FA4">
              <w:rPr>
                <w:color w:val="000000"/>
              </w:rPr>
              <w:t xml:space="preserve"> </w:t>
            </w:r>
          </w:p>
        </w:tc>
      </w:tr>
    </w:tbl>
    <w:p w:rsidR="006E3FA4" w:rsidRPr="006E3FA4" w:rsidRDefault="006E3FA4" w:rsidP="00A3542C">
      <w:pPr>
        <w:jc w:val="both"/>
        <w:rPr>
          <w:b/>
        </w:rPr>
      </w:pPr>
    </w:p>
    <w:p w:rsidR="006E3FA4" w:rsidRPr="006E3FA4" w:rsidRDefault="006E3FA4" w:rsidP="00A3542C">
      <w:pPr>
        <w:jc w:val="both"/>
      </w:pPr>
      <w:bookmarkStart w:id="75" w:name="_Toc456260112"/>
      <w:bookmarkStart w:id="76" w:name="_Toc199876542"/>
      <w:r w:rsidRPr="006E3FA4">
        <w:t>6. Перечень учебно-методических материалов для обеспечения самостоятельной подготовки обучающихся по дисциплине</w:t>
      </w:r>
      <w:bookmarkEnd w:id="75"/>
      <w:bookmarkEnd w:id="76"/>
    </w:p>
    <w:p w:rsidR="006E3FA4" w:rsidRPr="006E3FA4" w:rsidRDefault="006E3FA4" w:rsidP="00A3542C">
      <w:pPr>
        <w:jc w:val="both"/>
      </w:pPr>
      <w:r w:rsidRPr="006E3FA4">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6E3FA4">
        <w:rPr>
          <w:b/>
          <w:iCs/>
        </w:rPr>
        <w:t xml:space="preserve"> </w:t>
      </w:r>
      <w:r w:rsidRPr="006E3FA4">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6E3FA4" w:rsidRPr="006E3FA4" w:rsidRDefault="006E3FA4" w:rsidP="00A3542C">
      <w:pPr>
        <w:jc w:val="both"/>
      </w:pPr>
      <w:r w:rsidRPr="006E3FA4">
        <w:t>компьютерные обучающие программы;</w:t>
      </w:r>
    </w:p>
    <w:p w:rsidR="006E3FA4" w:rsidRPr="006E3FA4" w:rsidRDefault="006E3FA4" w:rsidP="00A3542C">
      <w:pPr>
        <w:jc w:val="both"/>
      </w:pPr>
      <w:r w:rsidRPr="006E3FA4">
        <w:t>тренинговые и тестирующие программы;</w:t>
      </w:r>
    </w:p>
    <w:p w:rsidR="006E3FA4" w:rsidRPr="006E3FA4" w:rsidRDefault="006E3FA4" w:rsidP="00A3542C">
      <w:pPr>
        <w:jc w:val="both"/>
        <w:rPr>
          <w:b/>
        </w:rPr>
      </w:pPr>
    </w:p>
    <w:p w:rsidR="006E3FA4" w:rsidRPr="006E3FA4" w:rsidRDefault="006E3FA4" w:rsidP="00A3542C">
      <w:pPr>
        <w:jc w:val="both"/>
        <w:rPr>
          <w:u w:val="single"/>
          <w:shd w:val="clear" w:color="auto" w:fill="FFFFFF"/>
        </w:rPr>
      </w:pPr>
      <w:r w:rsidRPr="006E3FA4">
        <w:rPr>
          <w:u w:val="single"/>
          <w:shd w:val="clear" w:color="auto" w:fill="FFFFFF"/>
        </w:rPr>
        <w:t>Основная литература:</w:t>
      </w:r>
    </w:p>
    <w:p w:rsidR="006E3FA4" w:rsidRPr="006E3FA4" w:rsidRDefault="006E3FA4" w:rsidP="00A3542C">
      <w:pPr>
        <w:jc w:val="both"/>
        <w:rPr>
          <w:color w:val="000000"/>
        </w:rPr>
      </w:pPr>
      <w:r w:rsidRPr="006E3FA4">
        <w:t xml:space="preserve">1. </w:t>
      </w:r>
      <w:r w:rsidRPr="006E3FA4">
        <w:rPr>
          <w:color w:val="000000"/>
        </w:rPr>
        <w:t>Патофизиология. Типовые патологические процессы и состояния. Учебник для</w:t>
      </w:r>
    </w:p>
    <w:p w:rsidR="006E3FA4" w:rsidRPr="006E3FA4" w:rsidRDefault="006E3FA4" w:rsidP="00A3542C">
      <w:pPr>
        <w:jc w:val="both"/>
        <w:rPr>
          <w:color w:val="000000"/>
        </w:rPr>
      </w:pPr>
      <w:r w:rsidRPr="006E3FA4">
        <w:rPr>
          <w:color w:val="000000"/>
        </w:rPr>
        <w:t xml:space="preserve"> студентов медицинских вузов/ А.Г.Васильев, Т.Д. Власов, М.М. Галагудза.- СПб,</w:t>
      </w:r>
    </w:p>
    <w:p w:rsidR="006E3FA4" w:rsidRPr="006E3FA4" w:rsidRDefault="006E3FA4" w:rsidP="00A3542C">
      <w:pPr>
        <w:jc w:val="both"/>
        <w:rPr>
          <w:color w:val="000000"/>
        </w:rPr>
      </w:pPr>
      <w:r w:rsidRPr="006E3FA4">
        <w:rPr>
          <w:color w:val="000000"/>
        </w:rPr>
        <w:t>СПБГПМУ,2023 г..- 640 с.</w:t>
      </w:r>
    </w:p>
    <w:p w:rsidR="006E3FA4" w:rsidRPr="006E3FA4" w:rsidRDefault="006E3FA4" w:rsidP="00A3542C">
      <w:pPr>
        <w:jc w:val="both"/>
        <w:rPr>
          <w:color w:val="000000"/>
        </w:rPr>
      </w:pPr>
      <w:r w:rsidRPr="006E3FA4">
        <w:rPr>
          <w:color w:val="000000"/>
        </w:rPr>
        <w:t xml:space="preserve">2.Патофизиология [Текст] : учебник: в 2 т. / [А. Д. Адо и др.] ; под ред. В. В. Новицкого, Е. Д. Гольдберга, О. И. Уразовой. - 4-е изд., перераб. и доп. - М. : ГЭОТАР-Медиа, 2015 - . - ISBN 978-5-9704-3521-2. </w:t>
      </w:r>
      <w:r w:rsidRPr="006E3FA4">
        <w:rPr>
          <w:b/>
          <w:color w:val="000000"/>
        </w:rPr>
        <w:t>Т. 2</w:t>
      </w:r>
      <w:r w:rsidRPr="006E3FA4">
        <w:rPr>
          <w:color w:val="000000"/>
        </w:rPr>
        <w:t>. - 2015. - 629 с. : ил., табл. - Библиогр.: с. 606-629 (350 назв.). - ISBN 978-5-9704-3520-5</w:t>
      </w:r>
    </w:p>
    <w:p w:rsidR="006E3FA4" w:rsidRPr="006E3FA4" w:rsidRDefault="006E3FA4" w:rsidP="00A3542C">
      <w:pPr>
        <w:jc w:val="both"/>
        <w:rPr>
          <w:color w:val="000000"/>
        </w:rPr>
      </w:pPr>
      <w:r w:rsidRPr="006E3FA4">
        <w:rPr>
          <w:color w:val="000000"/>
        </w:rPr>
        <w:t xml:space="preserve">3.Новицкий, Вячеслав Викторович Патофизиология [Текст] : учебник: в 2 т. / [А. Д. Адо и др.] ; под ред. В. В. Новицкого, Е. Д. Гольдберга, О. И. Уразовой. - 4-е изд., перераб. и доп. - М. : ГЭОТАР-Медиа, 2015 - . - ISBN 978-5-9704-3521-2.  </w:t>
      </w:r>
      <w:r w:rsidRPr="006E3FA4">
        <w:rPr>
          <w:b/>
          <w:color w:val="000000"/>
        </w:rPr>
        <w:t>Т. 1</w:t>
      </w:r>
      <w:r w:rsidRPr="006E3FA4">
        <w:rPr>
          <w:color w:val="000000"/>
        </w:rPr>
        <w:t>. - 845 с. : ил., табл. + 1 эл. опт. диск. - ISBN 978-5-9704-3519-9</w:t>
      </w:r>
    </w:p>
    <w:p w:rsidR="006E3FA4" w:rsidRPr="006E3FA4" w:rsidRDefault="006E3FA4" w:rsidP="00A3542C">
      <w:pPr>
        <w:jc w:val="both"/>
        <w:rPr>
          <w:shd w:val="clear" w:color="auto" w:fill="FFFFFF"/>
        </w:rPr>
      </w:pPr>
      <w:r w:rsidRPr="006E3FA4">
        <w:rPr>
          <w:u w:val="single"/>
          <w:shd w:val="clear" w:color="auto" w:fill="FFFFFF"/>
        </w:rPr>
        <w:t>Дополнительная литература:</w:t>
      </w:r>
      <w:r w:rsidRPr="006E3FA4">
        <w:rPr>
          <w:shd w:val="clear" w:color="auto" w:fill="FFFFFF"/>
        </w:rPr>
        <w:t xml:space="preserve"> </w:t>
      </w:r>
    </w:p>
    <w:p w:rsidR="006E3FA4" w:rsidRPr="006E3FA4" w:rsidRDefault="006E3FA4" w:rsidP="00A3542C">
      <w:pPr>
        <w:jc w:val="both"/>
      </w:pPr>
      <w:r w:rsidRPr="006E3FA4">
        <w:rPr>
          <w:b/>
        </w:rPr>
        <w:t>Дополнительная литература</w:t>
      </w:r>
      <w:r w:rsidRPr="006E3FA4">
        <w:t xml:space="preserve"> ЭБС "КОНСУЛЬТАНТ СТУДЕНТА" </w:t>
      </w:r>
    </w:p>
    <w:p w:rsidR="006E3FA4" w:rsidRPr="006E3FA4" w:rsidRDefault="006E3FA4" w:rsidP="00A3542C">
      <w:pPr>
        <w:jc w:val="both"/>
      </w:pPr>
      <w:r w:rsidRPr="006E3FA4">
        <w:t>ГЭОТАР-Медиа. Премиум комплект</w:t>
      </w:r>
    </w:p>
    <w:p w:rsidR="006E3FA4" w:rsidRPr="006E3FA4" w:rsidRDefault="006E3FA4" w:rsidP="00A3542C">
      <w:pPr>
        <w:jc w:val="both"/>
      </w:pPr>
    </w:p>
    <w:p w:rsidR="006E3FA4" w:rsidRPr="006E3FA4" w:rsidRDefault="006E3FA4" w:rsidP="00A3542C">
      <w:pPr>
        <w:jc w:val="both"/>
      </w:pPr>
      <w:r w:rsidRPr="006E3FA4">
        <w:t xml:space="preserve">Литвицкий П.Ф., Патофизиология. В 2 т. Т. 2 [Электронный ресурс] : учебник / П.Ф. Литвицкий. - 5-е изд., перераб. и доп. - М. : ГЭОТАР-Медиа, 2016. - 792 с. - ISBN 978-5-9704-3838-1 - Режим доступа: </w:t>
      </w:r>
      <w:hyperlink r:id="rId82" w:history="1">
        <w:r w:rsidRPr="006E3FA4">
          <w:rPr>
            <w:rStyle w:val="af8"/>
          </w:rPr>
          <w:t>http://www.studentlibrary.ru/book/ISBN9785970438381.html</w:t>
        </w:r>
      </w:hyperlink>
    </w:p>
    <w:p w:rsidR="006E3FA4" w:rsidRPr="006E3FA4" w:rsidRDefault="006E3FA4" w:rsidP="00A3542C">
      <w:pPr>
        <w:jc w:val="both"/>
      </w:pPr>
      <w:r w:rsidRPr="006E3FA4">
        <w:lastRenderedPageBreak/>
        <w:t xml:space="preserve">Литвицкий П.Ф., Патофизиология. В 2 т. Т. 1 [Электронный ресурс] : учебник / П.Ф. Литвицкий. - 5-е изд., перераб. и доп. - М. : ГЭОТАР-Медиа, 2016. - 624 с. - ISBN 978-5-9704-3837-4 - Режим доступа: </w:t>
      </w:r>
      <w:hyperlink r:id="rId83" w:history="1">
        <w:r w:rsidRPr="006E3FA4">
          <w:rPr>
            <w:rStyle w:val="af8"/>
          </w:rPr>
          <w:t>http://www.studentlibrary.ru/book/ISBN9785970438374.html</w:t>
        </w:r>
      </w:hyperlink>
    </w:p>
    <w:p w:rsidR="006E3FA4" w:rsidRPr="006E3FA4" w:rsidRDefault="006E3FA4" w:rsidP="00A3542C">
      <w:pPr>
        <w:jc w:val="both"/>
      </w:pPr>
      <w:r w:rsidRPr="006E3FA4">
        <w:t xml:space="preserve">Литвицкий П.Ф., Патофизиология Pathophysiology : лекции, тесты, задачи [Электронный ресурс] : учеб. пособие для студентов учреждений высш. проф. образования / Литвицкий П. Ф., Пирожков С. В., Тезиков Е. Б. - М. : ГЭОТАР-Медиа, 2016. - 432 с. - ISBN 978-5-9704-3600-4 - Режим доступа: </w:t>
      </w:r>
      <w:hyperlink r:id="rId84" w:history="1">
        <w:r w:rsidRPr="006E3FA4">
          <w:rPr>
            <w:rStyle w:val="af8"/>
          </w:rPr>
          <w:t>http://www.studentlibrary.ru/book/ISBN9785970436004.html</w:t>
        </w:r>
      </w:hyperlink>
    </w:p>
    <w:p w:rsidR="006E3FA4" w:rsidRPr="006E3FA4" w:rsidRDefault="006E3FA4" w:rsidP="00A3542C">
      <w:pPr>
        <w:jc w:val="both"/>
      </w:pPr>
      <w:r w:rsidRPr="006E3FA4">
        <w:t xml:space="preserve">Литвицкий П.Ф., Патофизиология. В 2 т. Т. 2 [Электронный ресурс] : учебник : учебник / П.Ф. Литвицкий. - 5-е изд., перераб. и доп. - М. : ГЭОТАР-Медиа, 2015. - 792 с. - ISBN 978-5-9704-3177-1 - Режим доступа: </w:t>
      </w:r>
      <w:hyperlink r:id="rId85" w:history="1">
        <w:r w:rsidRPr="006E3FA4">
          <w:rPr>
            <w:rStyle w:val="af8"/>
          </w:rPr>
          <w:t>http://www.studentlibrary.ru/book/ISBN9785970431771.html</w:t>
        </w:r>
      </w:hyperlink>
    </w:p>
    <w:p w:rsidR="006E3FA4" w:rsidRPr="006E3FA4" w:rsidRDefault="006E3FA4" w:rsidP="00A3542C">
      <w:pPr>
        <w:jc w:val="both"/>
      </w:pPr>
      <w:r w:rsidRPr="006E3FA4">
        <w:t xml:space="preserve">Литвицкий П.Ф., Патофизиология. В 2 т. Т. 1 [Электронный ресурс] : учебник / П.Ф. Литвицкий. - 5-е изд., перераб. и доп. - М. : ГЭОТАР-Медиа, 2015. - 624 с. - ISBN 978-5-9704-3178-8 - Режим доступа: </w:t>
      </w:r>
      <w:hyperlink r:id="rId86" w:history="1">
        <w:r w:rsidRPr="006E3FA4">
          <w:rPr>
            <w:rStyle w:val="af8"/>
          </w:rPr>
          <w:t>http://www.studentlibrary.ru/book/ISBN9785970431788.html</w:t>
        </w:r>
      </w:hyperlink>
    </w:p>
    <w:p w:rsidR="006E3FA4" w:rsidRPr="006E3FA4" w:rsidRDefault="006E3FA4" w:rsidP="00A3542C">
      <w:pPr>
        <w:jc w:val="both"/>
      </w:pPr>
      <w:r w:rsidRPr="006E3FA4">
        <w:t xml:space="preserve">Литвицкий П.Ф., Патофизиология Pathophysiology : лекции, тесты, задачи [Электронный ресурс] : учеб. пособие для студентов учреждений высш. проф. образования / Литвицкий П. Ф., Пирожков С. В., Тезиков Е. Б. - М. : ГЭОТАР-Медиа, 2014. - 432 с. - ISBN 978-5-9704-2950-1 - Режим доступа: </w:t>
      </w:r>
      <w:hyperlink r:id="rId87" w:history="1">
        <w:r w:rsidRPr="006E3FA4">
          <w:rPr>
            <w:rStyle w:val="af8"/>
          </w:rPr>
          <w:t>http://www.studentlibrary.ru/book/ISBN9785970429501.html</w:t>
        </w:r>
      </w:hyperlink>
    </w:p>
    <w:p w:rsidR="006E3FA4" w:rsidRPr="006E3FA4" w:rsidRDefault="006E3FA4" w:rsidP="00A3542C">
      <w:pPr>
        <w:jc w:val="both"/>
      </w:pPr>
      <w:r w:rsidRPr="006E3FA4">
        <w:t xml:space="preserve">Новицкий В.В., Патофизиология. В 2 т. Том 1 [Электронный ресурс] : учебник / под ред. В.В. Новицкого, Е.Д. Гольдберга, О.И. Уразовой - 4-е изд., перераб. и доп. - М. : ГЭОТАР-Медиа, 2015. - 848 с. - ISBN 978-5-9704-3519-9 - Режим доступа: </w:t>
      </w:r>
      <w:hyperlink r:id="rId88" w:history="1">
        <w:r w:rsidRPr="006E3FA4">
          <w:rPr>
            <w:rStyle w:val="af8"/>
          </w:rPr>
          <w:t>http://www.studentlibrary.ru/book/ISBN9785970435199.html</w:t>
        </w:r>
      </w:hyperlink>
    </w:p>
    <w:p w:rsidR="006E3FA4" w:rsidRPr="006E3FA4" w:rsidRDefault="006E3FA4" w:rsidP="00A3542C">
      <w:pPr>
        <w:jc w:val="both"/>
      </w:pPr>
      <w:r w:rsidRPr="006E3FA4">
        <w:t xml:space="preserve">Новицкий В.В., Патофизиология. В 2 т. Том 2 [Электронный ресурс] : учебник / Под ред. В.В. Новицкого, Е.Д. Гольдберга, О.И. Уразовой - 4-е изд., перераб. и доп. - М. : ГЭОТАР-Медиа, 2015. - 640 с. - ISBN 978-5-9704-3520-5 - Режим доступа: </w:t>
      </w:r>
      <w:hyperlink r:id="rId89" w:history="1">
        <w:r w:rsidRPr="006E3FA4">
          <w:rPr>
            <w:rStyle w:val="af8"/>
          </w:rPr>
          <w:t>http://www.studentlibrary.ru/book/ISBN9785970435205.html</w:t>
        </w:r>
      </w:hyperlink>
    </w:p>
    <w:p w:rsidR="006E3FA4" w:rsidRPr="006E3FA4" w:rsidRDefault="006E3FA4" w:rsidP="00A3542C">
      <w:pPr>
        <w:jc w:val="both"/>
      </w:pPr>
      <w:r w:rsidRPr="006E3FA4">
        <w:t xml:space="preserve">Порядин Г.В., Патофизиология [Электронный ресурс] / под ред. Г. В. Порядина - М. : ГЭОТАР-Медиа, 2014. - 592 с. - ISBN 978-5-9704-2903-7 - Режим доступа: </w:t>
      </w:r>
      <w:hyperlink r:id="rId90" w:history="1">
        <w:r w:rsidRPr="006E3FA4">
          <w:rPr>
            <w:rStyle w:val="af8"/>
          </w:rPr>
          <w:t>http://www.studentlibrary.ru/book/ISBN9785970429037.html</w:t>
        </w:r>
      </w:hyperlink>
    </w:p>
    <w:p w:rsidR="006E3FA4" w:rsidRPr="006E3FA4" w:rsidRDefault="006E3FA4" w:rsidP="00A3542C">
      <w:pPr>
        <w:jc w:val="both"/>
      </w:pPr>
      <w:r w:rsidRPr="006E3FA4">
        <w:t xml:space="preserve">Аметов А.С., Сахарный диабет 2 типа. Проблемы и решения. Том 2. [Электронный ресурс] : учеб. пос. / Аметов А.С. - 3-е изд., перераб. и доп. - М. : ГЭОТАР-Медиа, 2015. - 280 с. - ISBN 978-5-9704-3280-8 - Режим доступа: </w:t>
      </w:r>
      <w:hyperlink r:id="rId91" w:history="1">
        <w:r w:rsidRPr="006E3FA4">
          <w:rPr>
            <w:rStyle w:val="af8"/>
          </w:rPr>
          <w:t>http://www.studentlibrary.ru/book/ISBN9785970432808.html</w:t>
        </w:r>
      </w:hyperlink>
    </w:p>
    <w:p w:rsidR="006E3FA4" w:rsidRPr="006E3FA4" w:rsidRDefault="006E3FA4" w:rsidP="00A3542C">
      <w:pPr>
        <w:jc w:val="both"/>
      </w:pPr>
      <w:r w:rsidRPr="006E3FA4">
        <w:t xml:space="preserve">Аметов А.С., Сахарный диабет 2 типа. Проблемы и решения. Том 1. [Электронный ресурс] : учеб. пос. / Аметов А.С. - 3-е изд., перераб. и доп. - М. : ГЭОТАР-Медиа, 2015. - 352 с. - ISBN 978-5-9704-3279-2 - Режим доступа: </w:t>
      </w:r>
      <w:hyperlink r:id="rId92" w:history="1">
        <w:r w:rsidRPr="006E3FA4">
          <w:rPr>
            <w:rStyle w:val="af8"/>
          </w:rPr>
          <w:t>http://www.studentlibrary.ru/book/ISBN9785970432792.html</w:t>
        </w:r>
      </w:hyperlink>
    </w:p>
    <w:p w:rsidR="006E3FA4" w:rsidRPr="006E3FA4" w:rsidRDefault="006E3FA4" w:rsidP="00A3542C">
      <w:pPr>
        <w:jc w:val="both"/>
      </w:pPr>
      <w:r w:rsidRPr="006E3FA4">
        <w:t xml:space="preserve">Аметов А.С., Сахарный диабет 2 типа. Проблемы и решения. Том 3 [Электронный ресурс] : учеб. пос. / А. С. Аметов. - 3-е изд., перераб. и доп. - М. : ГЭОТАР-Медиа, 2015. - 256 с. - ISBN 978-5-9704-3401-7 - Режим доступа: </w:t>
      </w:r>
      <w:hyperlink r:id="rId93" w:history="1">
        <w:r w:rsidRPr="006E3FA4">
          <w:rPr>
            <w:rStyle w:val="af8"/>
          </w:rPr>
          <w:t>http://www.studentlibrary.ru/book/ISBN9785970434017.html</w:t>
        </w:r>
      </w:hyperlink>
    </w:p>
    <w:p w:rsidR="006E3FA4" w:rsidRPr="006E3FA4" w:rsidRDefault="006E3FA4" w:rsidP="00A3542C">
      <w:pPr>
        <w:jc w:val="both"/>
      </w:pPr>
      <w:r w:rsidRPr="006E3FA4">
        <w:t xml:space="preserve">Аметов А.С., Сахарный диабет 2 типа. Проблемы и решения. Том 4 [Электронный ресурс] : учеб. пос. / А. С. Аметов. - 3-е изд., перераб. и доп. - М. : ГЭОТАР-Медиа, 2015. - 312 с. - ISBN 978-5-9704-3427-7 - Режим доступа: </w:t>
      </w:r>
      <w:hyperlink r:id="rId94" w:history="1">
        <w:r w:rsidRPr="006E3FA4">
          <w:rPr>
            <w:rStyle w:val="af8"/>
          </w:rPr>
          <w:t>http://www.studentlibrary.ru/book/ISBN9785970434277.html</w:t>
        </w:r>
      </w:hyperlink>
    </w:p>
    <w:p w:rsidR="006E3FA4" w:rsidRPr="006E3FA4" w:rsidRDefault="006E3FA4" w:rsidP="00A3542C">
      <w:pPr>
        <w:jc w:val="both"/>
      </w:pPr>
      <w:r w:rsidRPr="006E3FA4">
        <w:t xml:space="preserve">Аметов А.С., Сахарный диабет 2 типа. Проблемы и решения [Электронный ресурс] / Аметов А.С. - М. : ГЭОТАР-Медиа, 2014. - 1032 с. - ISBN 978-5-9704-2829-0 - Режим доступа: </w:t>
      </w:r>
      <w:hyperlink r:id="rId95" w:history="1">
        <w:r w:rsidRPr="006E3FA4">
          <w:rPr>
            <w:rStyle w:val="af8"/>
          </w:rPr>
          <w:t>http://www.studentlibrary.ru/book/ISBN9785970428290.html</w:t>
        </w:r>
      </w:hyperlink>
    </w:p>
    <w:p w:rsidR="006E3FA4" w:rsidRPr="006E3FA4" w:rsidRDefault="006E3FA4" w:rsidP="00A3542C">
      <w:pPr>
        <w:jc w:val="both"/>
      </w:pPr>
      <w:r w:rsidRPr="006E3FA4">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96" w:history="1">
        <w:r w:rsidRPr="006E3FA4">
          <w:rPr>
            <w:rStyle w:val="af8"/>
          </w:rPr>
          <w:t>http://www.studentlibrary.ru/book/ISBN9785423501594.html</w:t>
        </w:r>
      </w:hyperlink>
    </w:p>
    <w:p w:rsidR="006E3FA4" w:rsidRPr="006E3FA4" w:rsidRDefault="006E3FA4" w:rsidP="00A3542C">
      <w:pPr>
        <w:jc w:val="both"/>
      </w:pPr>
      <w:bookmarkStart w:id="77" w:name="_Toc456260113"/>
      <w:bookmarkStart w:id="78" w:name="_Toc199876543"/>
      <w:r w:rsidRPr="006E3FA4">
        <w:t>7. Фонд оценочных средств для проведения промежуточной аттестации обучающихся по дисциплине «Патофизиология»:</w:t>
      </w:r>
      <w:bookmarkEnd w:id="77"/>
      <w:bookmarkEnd w:id="78"/>
    </w:p>
    <w:p w:rsidR="006E3FA4" w:rsidRPr="006E3FA4" w:rsidRDefault="006E3FA4" w:rsidP="00A3542C">
      <w:pPr>
        <w:jc w:val="both"/>
      </w:pPr>
      <w:bookmarkStart w:id="79" w:name="_Toc456260114"/>
      <w:bookmarkStart w:id="80" w:name="_Toc199876544"/>
      <w:r w:rsidRPr="006E3FA4">
        <w:lastRenderedPageBreak/>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практического типа по модулям (разделам)</w:t>
      </w:r>
      <w:bookmarkEnd w:id="79"/>
      <w:r w:rsidRPr="006E3FA4">
        <w:t>дисцплины</w:t>
      </w:r>
      <w:bookmarkEnd w:id="80"/>
      <w:r w:rsidRPr="006E3FA4">
        <w:t xml:space="preserve"> </w:t>
      </w:r>
    </w:p>
    <w:p w:rsidR="006E3FA4" w:rsidRPr="006E3FA4" w:rsidRDefault="006E3FA4" w:rsidP="00A3542C">
      <w:pPr>
        <w:jc w:val="both"/>
        <w:rPr>
          <w:b/>
        </w:rPr>
      </w:pPr>
      <w:r w:rsidRPr="006E3FA4">
        <w:rPr>
          <w:b/>
        </w:rPr>
        <w:t>Таблица 4.</w:t>
      </w:r>
    </w:p>
    <w:p w:rsidR="006E3FA4" w:rsidRPr="006E3FA4" w:rsidRDefault="006E3FA4" w:rsidP="00A3542C">
      <w:pPr>
        <w:jc w:val="both"/>
        <w:rPr>
          <w:b/>
        </w:rPr>
      </w:pPr>
    </w:p>
    <w:p w:rsidR="006E3FA4" w:rsidRPr="006E3FA4" w:rsidRDefault="006E3FA4" w:rsidP="00A3542C">
      <w:pPr>
        <w:jc w:val="both"/>
        <w:rPr>
          <w:b/>
        </w:rPr>
      </w:pPr>
      <w:r w:rsidRPr="006E3FA4">
        <w:rPr>
          <w:b/>
        </w:rPr>
        <w:t>Перечень контролируемых модулей  с указанием формирования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
        <w:gridCol w:w="4359"/>
        <w:gridCol w:w="2570"/>
        <w:gridCol w:w="2343"/>
      </w:tblGrid>
      <w:tr w:rsidR="006E3FA4" w:rsidRPr="006E3FA4" w:rsidTr="000F12B6">
        <w:trPr>
          <w:trHeight w:val="1932"/>
          <w:jc w:val="center"/>
        </w:trPr>
        <w:tc>
          <w:tcPr>
            <w:tcW w:w="0" w:type="auto"/>
            <w:tcBorders>
              <w:top w:val="single" w:sz="4" w:space="0" w:color="auto"/>
              <w:left w:val="single" w:sz="4" w:space="0" w:color="auto"/>
              <w:right w:val="single" w:sz="4" w:space="0" w:color="auto"/>
            </w:tcBorders>
            <w:vAlign w:val="center"/>
          </w:tcPr>
          <w:p w:rsidR="006E3FA4" w:rsidRPr="006E3FA4" w:rsidRDefault="006E3FA4" w:rsidP="00A3542C">
            <w:pPr>
              <w:jc w:val="both"/>
            </w:pPr>
            <w:r w:rsidRPr="006E3FA4">
              <w:t>№ п/п</w:t>
            </w:r>
          </w:p>
        </w:tc>
        <w:tc>
          <w:tcPr>
            <w:tcW w:w="0" w:type="auto"/>
            <w:tcBorders>
              <w:top w:val="single" w:sz="4" w:space="0" w:color="auto"/>
              <w:left w:val="single" w:sz="4" w:space="0" w:color="auto"/>
              <w:right w:val="single" w:sz="4" w:space="0" w:color="auto"/>
            </w:tcBorders>
            <w:vAlign w:val="center"/>
          </w:tcPr>
          <w:p w:rsidR="006E3FA4" w:rsidRPr="006E3FA4" w:rsidRDefault="006E3FA4" w:rsidP="00A3542C">
            <w:pPr>
              <w:jc w:val="both"/>
              <w:rPr>
                <w:lang w:val="en-US"/>
              </w:rPr>
            </w:pPr>
            <w:r w:rsidRPr="006E3FA4">
              <w:t>Контролируемые модули (разделы) дисциплины</w:t>
            </w:r>
          </w:p>
        </w:tc>
        <w:tc>
          <w:tcPr>
            <w:tcW w:w="0" w:type="auto"/>
            <w:tcBorders>
              <w:top w:val="single" w:sz="4" w:space="0" w:color="auto"/>
              <w:left w:val="single" w:sz="4" w:space="0" w:color="auto"/>
              <w:right w:val="single" w:sz="4" w:space="0" w:color="auto"/>
            </w:tcBorders>
            <w:vAlign w:val="center"/>
          </w:tcPr>
          <w:p w:rsidR="006E3FA4" w:rsidRPr="006E3FA4" w:rsidRDefault="006E3FA4" w:rsidP="00A3542C">
            <w:pPr>
              <w:jc w:val="both"/>
            </w:pPr>
            <w:r w:rsidRPr="006E3FA4">
              <w:t>Код контролируемой компетенции</w:t>
            </w:r>
          </w:p>
          <w:p w:rsidR="006E3FA4" w:rsidRPr="006E3FA4" w:rsidRDefault="006E3FA4" w:rsidP="00A3542C">
            <w:pPr>
              <w:jc w:val="both"/>
            </w:pPr>
            <w:r w:rsidRPr="006E3FA4">
              <w:t>(или ее части) по этапам формирования в модулях (разделах)</w:t>
            </w:r>
          </w:p>
        </w:tc>
        <w:tc>
          <w:tcPr>
            <w:tcW w:w="0" w:type="auto"/>
            <w:tcBorders>
              <w:top w:val="single" w:sz="4" w:space="0" w:color="auto"/>
              <w:left w:val="single" w:sz="4" w:space="0" w:color="auto"/>
              <w:right w:val="single" w:sz="4" w:space="0" w:color="auto"/>
            </w:tcBorders>
            <w:vAlign w:val="center"/>
          </w:tcPr>
          <w:p w:rsidR="006E3FA4" w:rsidRPr="006E3FA4" w:rsidRDefault="006E3FA4" w:rsidP="00A3542C">
            <w:pPr>
              <w:jc w:val="both"/>
            </w:pPr>
            <w:r w:rsidRPr="006E3FA4">
              <w:t xml:space="preserve">Наименование оценочного средства, в академич. часах </w:t>
            </w:r>
          </w:p>
        </w:tc>
      </w:tr>
      <w:tr w:rsidR="006E3FA4" w:rsidRPr="006E3FA4" w:rsidTr="000F12B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E3FA4" w:rsidRPr="006E3FA4" w:rsidRDefault="006E3FA4" w:rsidP="00A3542C">
            <w:pPr>
              <w:jc w:val="both"/>
            </w:pPr>
            <w:r w:rsidRPr="006E3FA4">
              <w:rPr>
                <w:color w:val="000000"/>
                <w:shd w:val="clear" w:color="auto" w:fill="FFFFFF"/>
              </w:rPr>
              <w:t>Общая нозология</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rPr>
                <w:color w:val="000000"/>
              </w:rPr>
              <w:t xml:space="preserve">УК-1. ОПК-1. ОПК-2. </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Собеседование – 0,5</w:t>
            </w:r>
          </w:p>
          <w:p w:rsidR="006E3FA4" w:rsidRPr="006E3FA4" w:rsidRDefault="006E3FA4" w:rsidP="00A3542C">
            <w:pPr>
              <w:jc w:val="both"/>
            </w:pPr>
            <w:r w:rsidRPr="006E3FA4">
              <w:t>Решение ситуационной задачи – 0,5</w:t>
            </w:r>
          </w:p>
          <w:p w:rsidR="006E3FA4" w:rsidRPr="006E3FA4" w:rsidRDefault="006E3FA4" w:rsidP="00A3542C">
            <w:pPr>
              <w:jc w:val="both"/>
            </w:pPr>
            <w:r w:rsidRPr="006E3FA4">
              <w:t>Тестирование  0,5</w:t>
            </w:r>
          </w:p>
        </w:tc>
      </w:tr>
      <w:tr w:rsidR="006E3FA4" w:rsidRPr="006E3FA4" w:rsidTr="000F12B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E3FA4" w:rsidRPr="006E3FA4" w:rsidRDefault="006E3FA4" w:rsidP="00A3542C">
            <w:pPr>
              <w:jc w:val="both"/>
            </w:pPr>
            <w:r w:rsidRPr="006E3FA4">
              <w:t>Типовые нарушения микроциркуляции. Воспаление.</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rPr>
                <w:color w:val="000000"/>
              </w:rPr>
              <w:t xml:space="preserve">УК-1. ОПК-1. ОПК-2. </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Собеседование – 0,5</w:t>
            </w:r>
          </w:p>
          <w:p w:rsidR="006E3FA4" w:rsidRPr="006E3FA4" w:rsidRDefault="006E3FA4" w:rsidP="00A3542C">
            <w:pPr>
              <w:jc w:val="both"/>
            </w:pPr>
            <w:r w:rsidRPr="006E3FA4">
              <w:t>Контрольная работа 0,5</w:t>
            </w:r>
          </w:p>
          <w:p w:rsidR="006E3FA4" w:rsidRPr="006E3FA4" w:rsidRDefault="006E3FA4" w:rsidP="00A3542C">
            <w:pPr>
              <w:jc w:val="both"/>
            </w:pPr>
            <w:r w:rsidRPr="006E3FA4">
              <w:t>Решение ситуационной задачи – 0,5</w:t>
            </w:r>
          </w:p>
          <w:p w:rsidR="006E3FA4" w:rsidRPr="006E3FA4" w:rsidRDefault="006E3FA4" w:rsidP="00A3542C">
            <w:pPr>
              <w:jc w:val="both"/>
            </w:pPr>
            <w:r w:rsidRPr="006E3FA4">
              <w:t>Тестирование  0,5</w:t>
            </w:r>
          </w:p>
        </w:tc>
      </w:tr>
      <w:tr w:rsidR="006E3FA4" w:rsidRPr="006E3FA4" w:rsidTr="000F12B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E3FA4" w:rsidRPr="006E3FA4" w:rsidRDefault="006E3FA4" w:rsidP="00A3542C">
            <w:pPr>
              <w:jc w:val="both"/>
              <w:rPr>
                <w:lang w:bidi="he-IL"/>
              </w:rPr>
            </w:pPr>
            <w:r w:rsidRPr="006E3FA4">
              <w:rPr>
                <w:lang w:bidi="he-IL"/>
              </w:rPr>
              <w:t>Лихорадка. Типовые нарушения иммунологической реактивности.</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rPr>
                <w:color w:val="000000"/>
              </w:rPr>
              <w:t>УК-1. ОПК-1. ОПК-2.</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Собеседование – 0,5</w:t>
            </w:r>
          </w:p>
          <w:p w:rsidR="006E3FA4" w:rsidRPr="006E3FA4" w:rsidRDefault="006E3FA4" w:rsidP="00A3542C">
            <w:pPr>
              <w:jc w:val="both"/>
            </w:pPr>
            <w:r w:rsidRPr="006E3FA4">
              <w:t>Решение ситуационной задачи – 0,5</w:t>
            </w:r>
          </w:p>
          <w:p w:rsidR="006E3FA4" w:rsidRPr="006E3FA4" w:rsidRDefault="006E3FA4" w:rsidP="00A3542C">
            <w:pPr>
              <w:jc w:val="both"/>
            </w:pPr>
            <w:r w:rsidRPr="006E3FA4">
              <w:t>Тестирование  0,5</w:t>
            </w:r>
          </w:p>
        </w:tc>
      </w:tr>
      <w:tr w:rsidR="006E3FA4" w:rsidRPr="006E3FA4" w:rsidTr="000F12B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E3FA4" w:rsidRPr="006E3FA4" w:rsidRDefault="006E3FA4" w:rsidP="00A3542C">
            <w:pPr>
              <w:jc w:val="both"/>
              <w:rPr>
                <w:b/>
              </w:rPr>
            </w:pPr>
            <w:r w:rsidRPr="006E3FA4">
              <w:rPr>
                <w:color w:val="000000"/>
                <w:shd w:val="clear" w:color="auto" w:fill="FFFFFF"/>
              </w:rPr>
              <w:t>Опухолевый рост</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rPr>
                <w:color w:val="000000"/>
              </w:rPr>
              <w:t>УК-1. ОПК-1. ОПК-2.</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Собеседование – 0,5</w:t>
            </w:r>
          </w:p>
          <w:p w:rsidR="006E3FA4" w:rsidRPr="006E3FA4" w:rsidRDefault="006E3FA4" w:rsidP="00A3542C">
            <w:pPr>
              <w:jc w:val="both"/>
            </w:pPr>
            <w:r w:rsidRPr="006E3FA4">
              <w:t>Контрольная работа 0,5</w:t>
            </w:r>
          </w:p>
          <w:p w:rsidR="006E3FA4" w:rsidRPr="006E3FA4" w:rsidRDefault="006E3FA4" w:rsidP="00A3542C">
            <w:pPr>
              <w:jc w:val="both"/>
            </w:pPr>
            <w:r w:rsidRPr="006E3FA4">
              <w:t>Решение ситуационной задачи – 0,5</w:t>
            </w:r>
          </w:p>
          <w:p w:rsidR="006E3FA4" w:rsidRPr="006E3FA4" w:rsidRDefault="006E3FA4" w:rsidP="00A3542C">
            <w:pPr>
              <w:jc w:val="both"/>
            </w:pPr>
            <w:r w:rsidRPr="006E3FA4">
              <w:t>Тестирование  0,5</w:t>
            </w:r>
          </w:p>
        </w:tc>
      </w:tr>
      <w:tr w:rsidR="006E3FA4" w:rsidRPr="006E3FA4" w:rsidTr="000F12B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E3FA4" w:rsidRPr="006E3FA4" w:rsidRDefault="006E3FA4" w:rsidP="00A3542C">
            <w:pPr>
              <w:jc w:val="both"/>
              <w:rPr>
                <w:color w:val="000000"/>
                <w:shd w:val="clear" w:color="auto" w:fill="FFFFFF"/>
              </w:rPr>
            </w:pPr>
            <w:r w:rsidRPr="006E3FA4">
              <w:rPr>
                <w:color w:val="000000"/>
                <w:shd w:val="clear" w:color="auto" w:fill="FFFFFF"/>
              </w:rPr>
              <w:t>Типовые нарушения белкового, жирового и углеводного обмена. Голодание и Ожирение. Типовые нарушения водно-электролитного и кислотно-основного равновесия.</w:t>
            </w:r>
          </w:p>
          <w:p w:rsidR="006E3FA4" w:rsidRPr="006E3FA4" w:rsidRDefault="006E3FA4" w:rsidP="00A3542C">
            <w:pPr>
              <w:jc w:val="both"/>
              <w:rPr>
                <w:b/>
              </w:rPr>
            </w:pP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rPr>
                <w:color w:val="000000"/>
              </w:rPr>
              <w:t>УК-1. ОПК-1. ОПК-2.</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Собеседование – 0,5</w:t>
            </w:r>
          </w:p>
          <w:p w:rsidR="006E3FA4" w:rsidRPr="006E3FA4" w:rsidRDefault="006E3FA4" w:rsidP="00A3542C">
            <w:pPr>
              <w:jc w:val="both"/>
            </w:pPr>
            <w:r w:rsidRPr="006E3FA4">
              <w:t>Решение ситуационной задачи – 0,5</w:t>
            </w:r>
          </w:p>
          <w:p w:rsidR="006E3FA4" w:rsidRPr="006E3FA4" w:rsidRDefault="006E3FA4" w:rsidP="00A3542C">
            <w:pPr>
              <w:jc w:val="both"/>
            </w:pPr>
            <w:r w:rsidRPr="006E3FA4">
              <w:t>Тестирование  0,5</w:t>
            </w:r>
          </w:p>
        </w:tc>
      </w:tr>
      <w:tr w:rsidR="006E3FA4" w:rsidRPr="006E3FA4" w:rsidTr="000F12B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E3FA4" w:rsidRPr="006E3FA4" w:rsidRDefault="006E3FA4" w:rsidP="00A3542C">
            <w:pPr>
              <w:jc w:val="both"/>
            </w:pPr>
            <w:r w:rsidRPr="006E3FA4">
              <w:t>Патофизиология сердечно-сосудистой и дыхательной систем</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rPr>
                <w:color w:val="000000"/>
              </w:rPr>
              <w:t>УК-1. ОПК-1. ОПК-2.</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Собеседование – 0,5</w:t>
            </w:r>
          </w:p>
          <w:p w:rsidR="006E3FA4" w:rsidRPr="006E3FA4" w:rsidRDefault="006E3FA4" w:rsidP="00A3542C">
            <w:pPr>
              <w:jc w:val="both"/>
            </w:pPr>
            <w:r w:rsidRPr="006E3FA4">
              <w:t>Решение ситуационной задачи – 0,5</w:t>
            </w:r>
          </w:p>
          <w:p w:rsidR="006E3FA4" w:rsidRPr="006E3FA4" w:rsidRDefault="006E3FA4" w:rsidP="00A3542C">
            <w:pPr>
              <w:jc w:val="both"/>
            </w:pPr>
            <w:r w:rsidRPr="006E3FA4">
              <w:t>Тестирование  0,5</w:t>
            </w:r>
          </w:p>
        </w:tc>
      </w:tr>
      <w:tr w:rsidR="006E3FA4" w:rsidRPr="006E3FA4" w:rsidTr="000F12B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E3FA4" w:rsidRPr="006E3FA4" w:rsidRDefault="006E3FA4" w:rsidP="00A3542C">
            <w:pPr>
              <w:jc w:val="both"/>
            </w:pPr>
            <w:r w:rsidRPr="006E3FA4">
              <w:t>Патофизиология системы крови</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rPr>
                <w:color w:val="000000"/>
              </w:rPr>
              <w:t>УК-1. ОПК-1. ОПК-2.</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Собеседование – 0,5</w:t>
            </w:r>
          </w:p>
          <w:p w:rsidR="006E3FA4" w:rsidRPr="006E3FA4" w:rsidRDefault="006E3FA4" w:rsidP="00A3542C">
            <w:pPr>
              <w:jc w:val="both"/>
            </w:pPr>
            <w:r w:rsidRPr="006E3FA4">
              <w:t>Решение ситуационной задачи – 0,5</w:t>
            </w:r>
          </w:p>
          <w:p w:rsidR="006E3FA4" w:rsidRPr="006E3FA4" w:rsidRDefault="006E3FA4" w:rsidP="00A3542C">
            <w:pPr>
              <w:jc w:val="both"/>
            </w:pPr>
            <w:r w:rsidRPr="006E3FA4">
              <w:lastRenderedPageBreak/>
              <w:t>Тестирование  0,5</w:t>
            </w:r>
          </w:p>
        </w:tc>
      </w:tr>
      <w:tr w:rsidR="006E3FA4" w:rsidRPr="006E3FA4" w:rsidTr="000F12B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lastRenderedPageBreak/>
              <w:t>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E3FA4" w:rsidRPr="006E3FA4" w:rsidRDefault="006E3FA4" w:rsidP="00A3542C">
            <w:pPr>
              <w:jc w:val="both"/>
              <w:rPr>
                <w:b/>
              </w:rPr>
            </w:pPr>
            <w:r w:rsidRPr="006E3FA4">
              <w:t>Частная патофизиология желудочно-кишечного тракта,  печени и почек.</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rPr>
                <w:color w:val="000000"/>
              </w:rPr>
              <w:t>УК-1. ОПК-1. ОПК-2.</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Собеседование – 0,5</w:t>
            </w:r>
          </w:p>
          <w:p w:rsidR="006E3FA4" w:rsidRPr="006E3FA4" w:rsidRDefault="006E3FA4" w:rsidP="00A3542C">
            <w:pPr>
              <w:jc w:val="both"/>
            </w:pPr>
            <w:r w:rsidRPr="006E3FA4">
              <w:t>Контрольная работа 0,5</w:t>
            </w:r>
          </w:p>
          <w:p w:rsidR="006E3FA4" w:rsidRPr="006E3FA4" w:rsidRDefault="006E3FA4" w:rsidP="00A3542C">
            <w:pPr>
              <w:jc w:val="both"/>
            </w:pPr>
            <w:r w:rsidRPr="006E3FA4">
              <w:t>Решение ситуационной задачи – 0,5</w:t>
            </w:r>
          </w:p>
          <w:p w:rsidR="006E3FA4" w:rsidRPr="006E3FA4" w:rsidRDefault="006E3FA4" w:rsidP="00A3542C">
            <w:pPr>
              <w:jc w:val="both"/>
            </w:pPr>
            <w:r w:rsidRPr="006E3FA4">
              <w:t>Тестирование  0,5</w:t>
            </w:r>
          </w:p>
        </w:tc>
      </w:tr>
      <w:tr w:rsidR="006E3FA4" w:rsidRPr="006E3FA4" w:rsidTr="000F12B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E3FA4" w:rsidRPr="006E3FA4" w:rsidRDefault="006E3FA4" w:rsidP="00A3542C">
            <w:pPr>
              <w:jc w:val="both"/>
            </w:pPr>
            <w:r w:rsidRPr="006E3FA4">
              <w:t>Частная патофизиология эндокринной и нервной систем</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rPr>
                <w:color w:val="000000"/>
              </w:rPr>
              <w:t>УК-1. ОПК-1. ОПК-2.</w:t>
            </w:r>
          </w:p>
        </w:tc>
        <w:tc>
          <w:tcPr>
            <w:tcW w:w="0" w:type="auto"/>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Собеседование – 1,0</w:t>
            </w:r>
          </w:p>
          <w:p w:rsidR="006E3FA4" w:rsidRPr="006E3FA4" w:rsidRDefault="006E3FA4" w:rsidP="00A3542C">
            <w:pPr>
              <w:jc w:val="both"/>
            </w:pPr>
            <w:r w:rsidRPr="006E3FA4">
              <w:t>Решение ситуационной задачи – 0,5</w:t>
            </w:r>
          </w:p>
          <w:p w:rsidR="006E3FA4" w:rsidRPr="006E3FA4" w:rsidRDefault="006E3FA4" w:rsidP="00A3542C">
            <w:pPr>
              <w:jc w:val="both"/>
            </w:pPr>
            <w:r w:rsidRPr="006E3FA4">
              <w:t>Тестирование  0,5</w:t>
            </w:r>
          </w:p>
        </w:tc>
      </w:tr>
      <w:tr w:rsidR="006E3FA4" w:rsidRPr="006E3FA4" w:rsidTr="000F12B6">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6E3FA4" w:rsidRPr="006E3FA4" w:rsidRDefault="006E3FA4" w:rsidP="00A3542C">
            <w:pPr>
              <w:jc w:val="both"/>
            </w:pPr>
            <w:r w:rsidRPr="006E3FA4">
              <w:t>Вид аттестации</w:t>
            </w:r>
          </w:p>
        </w:tc>
        <w:tc>
          <w:tcPr>
            <w:tcW w:w="0" w:type="auto"/>
            <w:vAlign w:val="center"/>
          </w:tcPr>
          <w:p w:rsidR="006E3FA4" w:rsidRPr="006E3FA4" w:rsidRDefault="006E3FA4" w:rsidP="00A3542C">
            <w:pPr>
              <w:jc w:val="both"/>
            </w:pPr>
            <w:r w:rsidRPr="006E3FA4">
              <w:t>Зачет</w:t>
            </w:r>
          </w:p>
        </w:tc>
      </w:tr>
    </w:tbl>
    <w:p w:rsidR="006E3FA4" w:rsidRPr="006E3FA4" w:rsidRDefault="006E3FA4" w:rsidP="00A3542C">
      <w:pPr>
        <w:jc w:val="both"/>
      </w:pPr>
    </w:p>
    <w:p w:rsidR="006E3FA4" w:rsidRPr="006E3FA4" w:rsidRDefault="006E3FA4" w:rsidP="00A3542C">
      <w:pPr>
        <w:jc w:val="both"/>
      </w:pPr>
      <w:bookmarkStart w:id="81" w:name="_Toc456260115"/>
      <w:bookmarkStart w:id="82" w:name="_Toc199876545"/>
      <w:r w:rsidRPr="006E3FA4">
        <w:t>7.2. Описание показателей и критериев оценивания компетенций на различных этапах их формирования, описание шкал оценивания</w:t>
      </w:r>
      <w:bookmarkEnd w:id="81"/>
      <w:bookmarkEnd w:id="82"/>
      <w:r w:rsidRPr="006E3FA4">
        <w:t xml:space="preserve"> </w:t>
      </w:r>
    </w:p>
    <w:p w:rsidR="006E3FA4" w:rsidRPr="006E3FA4" w:rsidRDefault="006E3FA4" w:rsidP="00A3542C">
      <w:pPr>
        <w:jc w:val="both"/>
        <w:rPr>
          <w:b/>
        </w:rPr>
      </w:pPr>
    </w:p>
    <w:p w:rsidR="006E3FA4" w:rsidRPr="006E3FA4" w:rsidRDefault="006E3FA4" w:rsidP="00A3542C">
      <w:pPr>
        <w:jc w:val="both"/>
        <w:rPr>
          <w:b/>
        </w:rPr>
      </w:pPr>
      <w:r w:rsidRPr="006E3FA4">
        <w:rPr>
          <w:b/>
        </w:rPr>
        <w:t>Таблица 5.</w:t>
      </w:r>
    </w:p>
    <w:p w:rsidR="006E3FA4" w:rsidRPr="006E3FA4" w:rsidRDefault="006E3FA4" w:rsidP="00A3542C">
      <w:pPr>
        <w:jc w:val="both"/>
        <w:rPr>
          <w:b/>
        </w:rPr>
      </w:pPr>
    </w:p>
    <w:p w:rsidR="006E3FA4" w:rsidRPr="006E3FA4" w:rsidRDefault="006E3FA4" w:rsidP="00A3542C">
      <w:pPr>
        <w:jc w:val="both"/>
        <w:rPr>
          <w:b/>
        </w:rPr>
      </w:pPr>
      <w:r w:rsidRPr="006E3FA4">
        <w:rPr>
          <w:b/>
        </w:rPr>
        <w:t xml:space="preserve">Этапы формирования компетенций </w:t>
      </w:r>
      <w:r w:rsidRPr="006E3FA4">
        <w:rPr>
          <w:color w:val="000000"/>
        </w:rPr>
        <w:t xml:space="preserve">УК-1. ОПК-1. ОПК-2 </w:t>
      </w:r>
      <w:r w:rsidRPr="006E3FA4">
        <w:rPr>
          <w:b/>
        </w:rPr>
        <w:t xml:space="preserve">в процессе освоения образовательной программы дисциплины «Патофизиология» направления подготовки «31.05.01 «Лечебное дело» (уровень специалитета)»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2"/>
        <w:gridCol w:w="1994"/>
        <w:gridCol w:w="2746"/>
        <w:gridCol w:w="2673"/>
      </w:tblGrid>
      <w:tr w:rsidR="006E3FA4" w:rsidRPr="006E3FA4" w:rsidTr="000F12B6">
        <w:trPr>
          <w:tblHeader/>
        </w:trPr>
        <w:tc>
          <w:tcPr>
            <w:tcW w:w="0" w:type="auto"/>
            <w:vMerge w:val="restart"/>
            <w:vAlign w:val="center"/>
          </w:tcPr>
          <w:p w:rsidR="006E3FA4" w:rsidRPr="006E3FA4" w:rsidRDefault="006E3FA4" w:rsidP="00A3542C">
            <w:pPr>
              <w:jc w:val="both"/>
            </w:pPr>
            <w:r w:rsidRPr="006E3FA4">
              <w:t>Компетенция</w:t>
            </w:r>
          </w:p>
        </w:tc>
        <w:tc>
          <w:tcPr>
            <w:tcW w:w="0" w:type="auto"/>
            <w:gridSpan w:val="3"/>
          </w:tcPr>
          <w:p w:rsidR="006E3FA4" w:rsidRPr="006E3FA4" w:rsidRDefault="006E3FA4" w:rsidP="00A3542C">
            <w:pPr>
              <w:jc w:val="both"/>
            </w:pPr>
            <w:r w:rsidRPr="006E3FA4">
              <w:t>Этапы формирования компетенций, определяемые дисциплинами по направлению подготовки 34.03.01 – «</w:t>
            </w:r>
            <w:r w:rsidRPr="006E3FA4">
              <w:rPr>
                <w:b/>
              </w:rPr>
              <w:t>Сестринское дело</w:t>
            </w:r>
            <w:r w:rsidRPr="006E3FA4">
              <w:t>» (уровень бакалавриата)</w:t>
            </w:r>
          </w:p>
        </w:tc>
      </w:tr>
      <w:tr w:rsidR="006E3FA4" w:rsidRPr="006E3FA4" w:rsidTr="000F12B6">
        <w:trPr>
          <w:tblHeader/>
        </w:trPr>
        <w:tc>
          <w:tcPr>
            <w:tcW w:w="0" w:type="auto"/>
            <w:vMerge/>
          </w:tcPr>
          <w:p w:rsidR="006E3FA4" w:rsidRPr="006E3FA4" w:rsidRDefault="006E3FA4" w:rsidP="00A3542C">
            <w:pPr>
              <w:jc w:val="both"/>
            </w:pPr>
          </w:p>
        </w:tc>
        <w:tc>
          <w:tcPr>
            <w:tcW w:w="0" w:type="auto"/>
          </w:tcPr>
          <w:p w:rsidR="006E3FA4" w:rsidRPr="006E3FA4" w:rsidRDefault="006E3FA4" w:rsidP="00A3542C">
            <w:pPr>
              <w:jc w:val="both"/>
            </w:pPr>
            <w:r w:rsidRPr="006E3FA4">
              <w:t>начальный</w:t>
            </w:r>
          </w:p>
        </w:tc>
        <w:tc>
          <w:tcPr>
            <w:tcW w:w="0" w:type="auto"/>
          </w:tcPr>
          <w:p w:rsidR="006E3FA4" w:rsidRPr="006E3FA4" w:rsidRDefault="006E3FA4" w:rsidP="00A3542C">
            <w:pPr>
              <w:jc w:val="both"/>
            </w:pPr>
            <w:r w:rsidRPr="006E3FA4">
              <w:t>последующий</w:t>
            </w:r>
          </w:p>
        </w:tc>
        <w:tc>
          <w:tcPr>
            <w:tcW w:w="0" w:type="auto"/>
          </w:tcPr>
          <w:p w:rsidR="006E3FA4" w:rsidRPr="006E3FA4" w:rsidRDefault="006E3FA4" w:rsidP="00A3542C">
            <w:pPr>
              <w:jc w:val="both"/>
            </w:pPr>
            <w:r w:rsidRPr="006E3FA4">
              <w:t>итоговый</w:t>
            </w:r>
          </w:p>
        </w:tc>
      </w:tr>
      <w:tr w:rsidR="006E3FA4" w:rsidRPr="006E3FA4" w:rsidTr="000F12B6">
        <w:trPr>
          <w:trHeight w:val="375"/>
        </w:trPr>
        <w:tc>
          <w:tcPr>
            <w:tcW w:w="0" w:type="auto"/>
          </w:tcPr>
          <w:p w:rsidR="006E3FA4" w:rsidRPr="006E3FA4" w:rsidRDefault="006E3FA4" w:rsidP="00A3542C">
            <w:pPr>
              <w:jc w:val="both"/>
              <w:rPr>
                <w:rFonts w:eastAsia="Calibri"/>
                <w:color w:val="000000"/>
              </w:rPr>
            </w:pPr>
            <w:r w:rsidRPr="006E3FA4">
              <w:rPr>
                <w:rFonts w:eastAsia="Calibri"/>
                <w:color w:val="000000"/>
              </w:rPr>
              <w:t>УК-1. Системное и критическое мышление</w:t>
            </w:r>
          </w:p>
        </w:tc>
        <w:tc>
          <w:tcPr>
            <w:tcW w:w="0" w:type="auto"/>
          </w:tcPr>
          <w:p w:rsidR="006E3FA4" w:rsidRPr="006E3FA4" w:rsidRDefault="006E3FA4" w:rsidP="00A3542C">
            <w:pPr>
              <w:jc w:val="both"/>
            </w:pPr>
            <w:r w:rsidRPr="006E3FA4">
              <w:rPr>
                <w:rFonts w:eastAsia="Calibri"/>
                <w:color w:val="000000"/>
              </w:rPr>
              <w:t>Способен осуществлять критический анализ проблемных ситуаций на основе системного подхода, вырабатывать стратегию действий</w:t>
            </w:r>
          </w:p>
        </w:tc>
        <w:tc>
          <w:tcPr>
            <w:tcW w:w="0" w:type="auto"/>
          </w:tcPr>
          <w:p w:rsidR="006E3FA4" w:rsidRPr="006E3FA4" w:rsidRDefault="006E3FA4" w:rsidP="00A3542C">
            <w:pPr>
              <w:jc w:val="both"/>
            </w:pPr>
          </w:p>
        </w:tc>
        <w:tc>
          <w:tcPr>
            <w:tcW w:w="0" w:type="auto"/>
          </w:tcPr>
          <w:p w:rsidR="006E3FA4" w:rsidRPr="006E3FA4" w:rsidRDefault="006E3FA4" w:rsidP="00A3542C">
            <w:pPr>
              <w:jc w:val="both"/>
            </w:pPr>
          </w:p>
        </w:tc>
      </w:tr>
      <w:tr w:rsidR="006E3FA4" w:rsidRPr="006E3FA4" w:rsidTr="000F12B6">
        <w:trPr>
          <w:trHeight w:val="375"/>
        </w:trPr>
        <w:tc>
          <w:tcPr>
            <w:tcW w:w="0" w:type="auto"/>
          </w:tcPr>
          <w:p w:rsidR="006E3FA4" w:rsidRPr="006E3FA4" w:rsidRDefault="006E3FA4" w:rsidP="00A3542C">
            <w:pPr>
              <w:jc w:val="both"/>
              <w:rPr>
                <w:rFonts w:eastAsia="Calibri"/>
                <w:i/>
                <w:color w:val="000000"/>
              </w:rPr>
            </w:pPr>
            <w:bookmarkStart w:id="83" w:name="_Toc199876546"/>
            <w:r w:rsidRPr="006E3FA4">
              <w:rPr>
                <w:i/>
              </w:rPr>
              <w:t>ОПК-1 – Теоретические и практические основы профессиональной деятельности</w:t>
            </w:r>
            <w:bookmarkEnd w:id="83"/>
          </w:p>
        </w:tc>
        <w:tc>
          <w:tcPr>
            <w:tcW w:w="0" w:type="auto"/>
          </w:tcPr>
          <w:p w:rsidR="006E3FA4" w:rsidRPr="006E3FA4" w:rsidRDefault="006E3FA4" w:rsidP="00A3542C">
            <w:pPr>
              <w:jc w:val="both"/>
            </w:pPr>
          </w:p>
        </w:tc>
        <w:tc>
          <w:tcPr>
            <w:tcW w:w="0" w:type="auto"/>
            <w:vAlign w:val="center"/>
          </w:tcPr>
          <w:p w:rsidR="006E3FA4" w:rsidRPr="006E3FA4" w:rsidRDefault="006E3FA4" w:rsidP="00A3542C">
            <w:pPr>
              <w:jc w:val="both"/>
              <w:rPr>
                <w:color w:val="000000"/>
              </w:rPr>
            </w:pPr>
            <w:r w:rsidRPr="006E3FA4">
              <w:t>Способен использовать и применять фундаментальные билогические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tc>
        <w:tc>
          <w:tcPr>
            <w:tcW w:w="0" w:type="auto"/>
          </w:tcPr>
          <w:p w:rsidR="006E3FA4" w:rsidRPr="006E3FA4" w:rsidRDefault="006E3FA4" w:rsidP="00A3542C">
            <w:pPr>
              <w:jc w:val="both"/>
            </w:pPr>
          </w:p>
        </w:tc>
      </w:tr>
      <w:tr w:rsidR="006E3FA4" w:rsidRPr="006E3FA4" w:rsidTr="000F12B6">
        <w:trPr>
          <w:trHeight w:val="401"/>
        </w:trPr>
        <w:tc>
          <w:tcPr>
            <w:tcW w:w="0" w:type="auto"/>
          </w:tcPr>
          <w:p w:rsidR="006E3FA4" w:rsidRPr="006E3FA4" w:rsidRDefault="006E3FA4" w:rsidP="00A3542C">
            <w:pPr>
              <w:jc w:val="both"/>
            </w:pPr>
            <w:r w:rsidRPr="006E3FA4">
              <w:rPr>
                <w:color w:val="000000"/>
              </w:rPr>
              <w:lastRenderedPageBreak/>
              <w:t xml:space="preserve">ОПК-2  - </w:t>
            </w:r>
            <w:r w:rsidRPr="006E3FA4">
              <w:t>Теоретические и практические основы профессиональной деятельности</w:t>
            </w:r>
          </w:p>
        </w:tc>
        <w:tc>
          <w:tcPr>
            <w:tcW w:w="0" w:type="auto"/>
          </w:tcPr>
          <w:p w:rsidR="006E3FA4" w:rsidRPr="006E3FA4" w:rsidRDefault="006E3FA4" w:rsidP="00A3542C">
            <w:pPr>
              <w:jc w:val="both"/>
            </w:pPr>
          </w:p>
        </w:tc>
        <w:tc>
          <w:tcPr>
            <w:tcW w:w="0" w:type="auto"/>
          </w:tcPr>
          <w:p w:rsidR="006E3FA4" w:rsidRPr="006E3FA4" w:rsidRDefault="006E3FA4" w:rsidP="00A3542C">
            <w:pPr>
              <w:jc w:val="both"/>
            </w:pPr>
          </w:p>
        </w:tc>
        <w:tc>
          <w:tcPr>
            <w:tcW w:w="0" w:type="auto"/>
          </w:tcPr>
          <w:p w:rsidR="006E3FA4" w:rsidRPr="006E3FA4" w:rsidRDefault="006E3FA4" w:rsidP="00A3542C">
            <w:pPr>
              <w:jc w:val="both"/>
            </w:pPr>
            <w:r w:rsidRPr="006E3FA4">
              <w:rPr>
                <w:color w:val="000000"/>
              </w:rPr>
              <w:t>Способен творчески использовать в профессиональной деятеьности знания фундаментальных и прикладных разделов дисциплин (модулей), определяющих направленность программы магистратуры.</w:t>
            </w:r>
          </w:p>
        </w:tc>
      </w:tr>
      <w:tr w:rsidR="006E3FA4" w:rsidRPr="006E3FA4" w:rsidTr="000F12B6">
        <w:trPr>
          <w:trHeight w:val="363"/>
        </w:trPr>
        <w:tc>
          <w:tcPr>
            <w:tcW w:w="0" w:type="auto"/>
          </w:tcPr>
          <w:p w:rsidR="006E3FA4" w:rsidRPr="006E3FA4" w:rsidRDefault="006E3FA4" w:rsidP="00A3542C">
            <w:pPr>
              <w:jc w:val="both"/>
            </w:pPr>
          </w:p>
        </w:tc>
        <w:tc>
          <w:tcPr>
            <w:tcW w:w="0" w:type="auto"/>
          </w:tcPr>
          <w:p w:rsidR="006E3FA4" w:rsidRPr="006E3FA4" w:rsidRDefault="006E3FA4" w:rsidP="00A3542C">
            <w:pPr>
              <w:jc w:val="both"/>
            </w:pPr>
          </w:p>
        </w:tc>
        <w:tc>
          <w:tcPr>
            <w:tcW w:w="0" w:type="auto"/>
            <w:vAlign w:val="center"/>
          </w:tcPr>
          <w:p w:rsidR="006E3FA4" w:rsidRPr="006E3FA4" w:rsidRDefault="006E3FA4" w:rsidP="00A3542C">
            <w:pPr>
              <w:jc w:val="both"/>
            </w:pPr>
          </w:p>
        </w:tc>
        <w:tc>
          <w:tcPr>
            <w:tcW w:w="0" w:type="auto"/>
          </w:tcPr>
          <w:p w:rsidR="006E3FA4" w:rsidRPr="006E3FA4" w:rsidRDefault="006E3FA4" w:rsidP="00A3542C">
            <w:pPr>
              <w:jc w:val="both"/>
            </w:pPr>
          </w:p>
        </w:tc>
      </w:tr>
    </w:tbl>
    <w:p w:rsidR="006E3FA4" w:rsidRPr="006E3FA4" w:rsidRDefault="006E3FA4" w:rsidP="00A3542C">
      <w:pPr>
        <w:jc w:val="both"/>
        <w:rPr>
          <w:color w:val="000000"/>
        </w:rPr>
      </w:pPr>
    </w:p>
    <w:p w:rsidR="006E3FA4" w:rsidRPr="006E3FA4" w:rsidRDefault="006E3FA4" w:rsidP="00A3542C">
      <w:pPr>
        <w:jc w:val="both"/>
      </w:pPr>
      <w:r w:rsidRPr="006E3FA4">
        <w:t xml:space="preserve">Формирование части компетенций </w:t>
      </w:r>
      <w:r w:rsidRPr="006E3FA4">
        <w:rPr>
          <w:color w:val="000000"/>
        </w:rPr>
        <w:t xml:space="preserve">УК-1. ОПК-1. ОПК-2 </w:t>
      </w:r>
      <w:r w:rsidRPr="006E3FA4">
        <w:t>осуществляется в ходе всех видов занятий по дисциплине «</w:t>
      </w:r>
      <w:r w:rsidRPr="006E3FA4">
        <w:rPr>
          <w:b/>
        </w:rPr>
        <w:t>Патофизиология</w:t>
      </w:r>
      <w:r w:rsidRPr="006E3FA4">
        <w:t>», а контроль освоения ими проводится на этапах текущего контроля (контрольные точки), промежуточной аттестации.</w:t>
      </w:r>
    </w:p>
    <w:p w:rsidR="006E3FA4" w:rsidRPr="006E3FA4" w:rsidRDefault="006E3FA4" w:rsidP="00A3542C">
      <w:pPr>
        <w:jc w:val="both"/>
      </w:pPr>
    </w:p>
    <w:p w:rsidR="006E3FA4" w:rsidRPr="006E3FA4" w:rsidRDefault="006E3FA4" w:rsidP="00A3542C">
      <w:pPr>
        <w:jc w:val="both"/>
        <w:rPr>
          <w:color w:val="000000"/>
        </w:rPr>
      </w:pPr>
      <w:r w:rsidRPr="006E3FA4">
        <w:rPr>
          <w:color w:val="000000"/>
        </w:rPr>
        <w:t xml:space="preserve">На </w:t>
      </w:r>
      <w:r w:rsidRPr="006E3FA4">
        <w:rPr>
          <w:b/>
          <w:color w:val="000000"/>
        </w:rPr>
        <w:t>практических занятиях</w:t>
      </w:r>
      <w:r w:rsidRPr="006E3FA4">
        <w:rPr>
          <w:color w:val="000000"/>
        </w:rPr>
        <w:t xml:space="preserve"> </w:t>
      </w:r>
      <w:r w:rsidRPr="006E3FA4">
        <w:rPr>
          <w:b/>
          <w:color w:val="000000"/>
        </w:rPr>
        <w:t>по темам модуля</w:t>
      </w:r>
      <w:r w:rsidRPr="006E3FA4">
        <w:rPr>
          <w:color w:val="000000"/>
        </w:rPr>
        <w:t xml:space="preserve"> учитываются </w:t>
      </w:r>
      <w:r w:rsidRPr="006E3FA4">
        <w:rPr>
          <w:b/>
          <w:i/>
          <w:color w:val="000000"/>
        </w:rPr>
        <w:t>самостоятельная работа</w:t>
      </w:r>
      <w:r w:rsidRPr="006E3FA4">
        <w:rPr>
          <w:color w:val="000000"/>
        </w:rPr>
        <w:t xml:space="preserve"> обучающихся по результатам выполнения дистанционных тестовых заданий самоконтроля, оформлению протоколов, и выполнению заданий внеаудиторной самоподготовки от 20 до 40 баллов, а также оцениваются </w:t>
      </w:r>
      <w:r w:rsidRPr="006E3FA4">
        <w:rPr>
          <w:b/>
          <w:i/>
          <w:color w:val="000000"/>
        </w:rPr>
        <w:t>теоретическая подготовка</w:t>
      </w:r>
      <w:r w:rsidRPr="006E3FA4">
        <w:rPr>
          <w:b/>
          <w:color w:val="000000"/>
        </w:rPr>
        <w:t xml:space="preserve"> и</w:t>
      </w:r>
      <w:r w:rsidRPr="006E3FA4">
        <w:rPr>
          <w:b/>
          <w:i/>
          <w:color w:val="000000"/>
        </w:rPr>
        <w:t xml:space="preserve"> умения  </w:t>
      </w:r>
      <w:r w:rsidRPr="006E3FA4">
        <w:rPr>
          <w:color w:val="000000"/>
        </w:rPr>
        <w:t>по результатам решения ситуационных задач  от 21 до 40 баллов с оценкой по 5-балльной шкале, которая переводится в балльный рейтинг вида деятельности по дисциплине «Патофизиология».</w:t>
      </w:r>
    </w:p>
    <w:p w:rsidR="006E3FA4" w:rsidRDefault="006E3FA4" w:rsidP="00A3542C">
      <w:pPr>
        <w:jc w:val="both"/>
        <w:rPr>
          <w:color w:val="000000"/>
        </w:rPr>
      </w:pPr>
      <w:r w:rsidRPr="006E3FA4">
        <w:rPr>
          <w:color w:val="000000"/>
        </w:rPr>
        <w:t>Результаты работы оцениваются в «пятибалльной системе» (неудовлетворительно – 0 баллов, удовлетворительно – 3 балла, хорошо – 4 балла и отлично -5 баллов), которые также переводятся  в балльный рейтинг вида деятельности по дисциплине «Патофизиология».</w:t>
      </w:r>
    </w:p>
    <w:p w:rsidR="00E05619" w:rsidRDefault="00E05619" w:rsidP="001A4493">
      <w:pPr>
        <w:rPr>
          <w:color w:val="000000"/>
        </w:rPr>
      </w:pPr>
    </w:p>
    <w:p w:rsidR="00E05619" w:rsidRPr="00E05619" w:rsidRDefault="00E05619" w:rsidP="001A4493">
      <w:pPr>
        <w:rPr>
          <w:b/>
          <w:color w:val="000000"/>
        </w:rPr>
      </w:pPr>
      <w:r w:rsidRPr="00E05619">
        <w:rPr>
          <w:b/>
          <w:color w:val="000000"/>
        </w:rPr>
        <w:t xml:space="preserve">Примеры тестовых оценочных средств: </w:t>
      </w:r>
    </w:p>
    <w:p w:rsidR="00E05619" w:rsidRDefault="00E05619" w:rsidP="001A4493">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668"/>
        <w:gridCol w:w="5671"/>
        <w:gridCol w:w="2514"/>
      </w:tblGrid>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vAlign w:val="bottom"/>
            <w:hideMark/>
          </w:tcPr>
          <w:p w:rsidR="00E05619" w:rsidRPr="00A3542C" w:rsidRDefault="00E05619" w:rsidP="00E05619">
            <w:pPr>
              <w:rPr>
                <w:bCs w:val="0"/>
                <w:color w:val="000000"/>
              </w:rPr>
            </w:pPr>
            <w:r w:rsidRPr="00A3542C">
              <w:rPr>
                <w:bCs w:val="0"/>
                <w:color w:val="000000"/>
              </w:rPr>
              <w:t>Выберите, какие два действия наиболее эффективны для выявления причин развития ишемии тканей?</w:t>
            </w:r>
            <w:r w:rsidRPr="00A3542C">
              <w:rPr>
                <w:bCs w:val="0"/>
                <w:color w:val="000000"/>
              </w:rPr>
              <w:br/>
              <w:t>1.Анализ кровоснабжения тканей с помощью УЗИ.</w:t>
            </w:r>
            <w:r w:rsidRPr="00A3542C">
              <w:rPr>
                <w:bCs w:val="0"/>
                <w:color w:val="000000"/>
              </w:rPr>
              <w:br/>
            </w:r>
            <w:r w:rsidRPr="00A3542C">
              <w:rPr>
                <w:bCs w:val="0"/>
                <w:color w:val="000000"/>
              </w:rPr>
              <w:br/>
              <w:t>2.Исследование уровня кислорода в крови.</w:t>
            </w:r>
            <w:r w:rsidRPr="00A3542C">
              <w:rPr>
                <w:bCs w:val="0"/>
                <w:color w:val="000000"/>
              </w:rPr>
              <w:br/>
            </w:r>
            <w:r w:rsidRPr="00A3542C">
              <w:rPr>
                <w:bCs w:val="0"/>
                <w:color w:val="000000"/>
              </w:rPr>
              <w:br/>
              <w:t>3.Назначение антикоагулянтов без диагностики.</w:t>
            </w:r>
            <w:r w:rsidRPr="00A3542C">
              <w:rPr>
                <w:bCs w:val="0"/>
                <w:color w:val="000000"/>
              </w:rPr>
              <w:br/>
            </w:r>
            <w:r w:rsidRPr="00A3542C">
              <w:rPr>
                <w:bCs w:val="0"/>
                <w:color w:val="000000"/>
              </w:rPr>
              <w:br/>
              <w:t>4.Игнорирование симптомов до обострения состояния.</w:t>
            </w:r>
            <w:r w:rsidRPr="00A3542C">
              <w:rPr>
                <w:bCs w:val="0"/>
                <w:color w:val="000000"/>
              </w:rPr>
              <w:br/>
            </w:r>
            <w:r w:rsidRPr="00A3542C">
              <w:rPr>
                <w:bCs w:val="0"/>
                <w:color w:val="000000"/>
              </w:rPr>
              <w:br/>
              <w:t>5.Проведение общего анализа крови без специфических тестов.</w:t>
            </w:r>
            <w:r w:rsidRPr="00A3542C">
              <w:rPr>
                <w:bCs w:val="0"/>
                <w:color w:val="000000"/>
              </w:rPr>
              <w:br/>
            </w:r>
            <w:r w:rsidRPr="00A3542C">
              <w:rPr>
                <w:bCs w:val="0"/>
                <w:color w:val="000000"/>
              </w:rPr>
              <w:br/>
              <w:t>6. Прекращение диагностики при отсутствии явных симптомов.</w:t>
            </w:r>
          </w:p>
        </w:tc>
        <w:tc>
          <w:tcPr>
            <w:tcW w:w="1276" w:type="pct"/>
            <w:shd w:val="clear" w:color="auto" w:fill="FFFFFF" w:themeFill="background1"/>
            <w:noWrap/>
            <w:vAlign w:val="bottom"/>
            <w:hideMark/>
          </w:tcPr>
          <w:p w:rsidR="00E05619" w:rsidRPr="00A3542C" w:rsidRDefault="00E05619" w:rsidP="00E05619">
            <w:pPr>
              <w:jc w:val="right"/>
              <w:rPr>
                <w:bCs w:val="0"/>
                <w:color w:val="000000"/>
              </w:rPr>
            </w:pPr>
            <w:r w:rsidRPr="00A3542C">
              <w:rPr>
                <w:bCs w:val="0"/>
                <w:color w:val="000000"/>
              </w:rPr>
              <w:t>1,2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Программируемая клеточная смерть это</w:t>
            </w:r>
          </w:p>
        </w:tc>
        <w:tc>
          <w:tcPr>
            <w:tcW w:w="127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Апоптоз</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Уменьшение минеральной плотности костной ткани это</w:t>
            </w:r>
          </w:p>
        </w:tc>
        <w:tc>
          <w:tcPr>
            <w:tcW w:w="127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остеопороз</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lastRenderedPageBreak/>
              <w:t>УК-1</w:t>
            </w:r>
          </w:p>
        </w:tc>
        <w:tc>
          <w:tcPr>
            <w:tcW w:w="2878"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Чем отличается септический шок от сепсиса</w:t>
            </w:r>
          </w:p>
        </w:tc>
        <w:tc>
          <w:tcPr>
            <w:tcW w:w="127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снижением артериального давления</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vAlign w:val="bottom"/>
            <w:hideMark/>
          </w:tcPr>
          <w:p w:rsidR="00E05619" w:rsidRPr="00A3542C" w:rsidRDefault="00E05619" w:rsidP="00E05619">
            <w:pPr>
              <w:rPr>
                <w:bCs w:val="0"/>
                <w:color w:val="000000"/>
              </w:rPr>
            </w:pPr>
            <w:r w:rsidRPr="00A3542C">
              <w:rPr>
                <w:bCs w:val="0"/>
                <w:color w:val="000000"/>
              </w:rPr>
              <w:t>Выберите, какие два подхода наиболее эффективны для диагностики нарушений гемостаза?</w:t>
            </w:r>
            <w:r w:rsidRPr="00A3542C">
              <w:rPr>
                <w:bCs w:val="0"/>
                <w:color w:val="000000"/>
              </w:rPr>
              <w:br/>
              <w:t>1.Назначение антикоагулянтов без диагностики.</w:t>
            </w:r>
            <w:r w:rsidRPr="00A3542C">
              <w:rPr>
                <w:bCs w:val="0"/>
                <w:color w:val="000000"/>
              </w:rPr>
              <w:br/>
              <w:t>2.Игнорирование симптомов до обострения состояния.</w:t>
            </w:r>
            <w:r w:rsidRPr="00A3542C">
              <w:rPr>
                <w:bCs w:val="0"/>
                <w:color w:val="000000"/>
              </w:rPr>
              <w:br/>
              <w:t>3.Проведение общего анализа крови без специфических тестов.</w:t>
            </w:r>
            <w:r w:rsidRPr="00A3542C">
              <w:rPr>
                <w:bCs w:val="0"/>
                <w:color w:val="000000"/>
              </w:rPr>
              <w:br/>
              <w:t>4.Прекращение диагностики при отсутствии явных симптомов</w:t>
            </w:r>
            <w:r w:rsidRPr="00A3542C">
              <w:rPr>
                <w:bCs w:val="0"/>
                <w:color w:val="000000"/>
              </w:rPr>
              <w:br/>
              <w:t>5.Проведение коагулограммы</w:t>
            </w:r>
            <w:r w:rsidRPr="00A3542C">
              <w:rPr>
                <w:bCs w:val="0"/>
                <w:color w:val="000000"/>
              </w:rPr>
              <w:br/>
              <w:t>6.Определение уровня тромбоцитов в крови.</w:t>
            </w:r>
          </w:p>
        </w:tc>
        <w:tc>
          <w:tcPr>
            <w:tcW w:w="1276" w:type="pct"/>
            <w:shd w:val="clear" w:color="auto" w:fill="FFFFFF" w:themeFill="background1"/>
            <w:noWrap/>
            <w:vAlign w:val="bottom"/>
            <w:hideMark/>
          </w:tcPr>
          <w:p w:rsidR="00E05619" w:rsidRPr="00A3542C" w:rsidRDefault="00E05619" w:rsidP="00E05619">
            <w:pPr>
              <w:jc w:val="right"/>
              <w:rPr>
                <w:bCs w:val="0"/>
                <w:color w:val="000000"/>
              </w:rPr>
            </w:pPr>
            <w:r w:rsidRPr="00A3542C">
              <w:rPr>
                <w:bCs w:val="0"/>
                <w:color w:val="000000"/>
              </w:rPr>
              <w:t>5,6</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Выберите, какие два действия наиболее эффективны для выявления причин развития отёков ?</w:t>
            </w:r>
            <w:r w:rsidRPr="00A3542C">
              <w:rPr>
                <w:bCs w:val="0"/>
                <w:color w:val="000000"/>
              </w:rPr>
              <w:br/>
              <w:t>1.Анализ уровня альбумина в крови.</w:t>
            </w:r>
            <w:r w:rsidRPr="00A3542C">
              <w:rPr>
                <w:bCs w:val="0"/>
                <w:color w:val="000000"/>
              </w:rPr>
              <w:br/>
              <w:t>2.Исследование функции почек.</w:t>
            </w:r>
            <w:r w:rsidRPr="00A3542C">
              <w:rPr>
                <w:bCs w:val="0"/>
                <w:color w:val="000000"/>
              </w:rPr>
              <w:br/>
              <w:t>3.Назначение диуретиков без диагностики.</w:t>
            </w:r>
            <w:r w:rsidRPr="00A3542C">
              <w:rPr>
                <w:bCs w:val="0"/>
                <w:color w:val="000000"/>
              </w:rPr>
              <w:br/>
              <w:t>4.Игнорирование симптомов до обострения состояния.</w:t>
            </w:r>
            <w:r w:rsidRPr="00A3542C">
              <w:rPr>
                <w:bCs w:val="0"/>
                <w:color w:val="000000"/>
              </w:rPr>
              <w:br/>
              <w:t>5.Проведение общего анализа крови без специфических тестов.</w:t>
            </w:r>
            <w:r w:rsidRPr="00A3542C">
              <w:rPr>
                <w:bCs w:val="0"/>
                <w:color w:val="000000"/>
              </w:rPr>
              <w:br/>
              <w:t>6.Прекращение диагностики при отсутствии явных симптомов.</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1,2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noWrap/>
            <w:hideMark/>
          </w:tcPr>
          <w:p w:rsidR="00E05619" w:rsidRPr="00A3542C" w:rsidRDefault="00E05619" w:rsidP="00E05619">
            <w:pPr>
              <w:rPr>
                <w:bCs w:val="0"/>
                <w:color w:val="000000"/>
              </w:rPr>
            </w:pPr>
            <w:r w:rsidRPr="00A3542C">
              <w:rPr>
                <w:bCs w:val="0"/>
                <w:color w:val="000000"/>
              </w:rPr>
              <w:t>Некроз это</w:t>
            </w:r>
          </w:p>
        </w:tc>
        <w:tc>
          <w:tcPr>
            <w:tcW w:w="1276" w:type="pct"/>
            <w:shd w:val="clear" w:color="auto" w:fill="FFFFFF" w:themeFill="background1"/>
            <w:noWrap/>
            <w:hideMark/>
          </w:tcPr>
          <w:p w:rsidR="00E05619" w:rsidRPr="00A3542C" w:rsidRDefault="00E05619" w:rsidP="00E05619">
            <w:pPr>
              <w:rPr>
                <w:bCs w:val="0"/>
                <w:color w:val="000000"/>
              </w:rPr>
            </w:pPr>
            <w:r w:rsidRPr="00A3542C">
              <w:rPr>
                <w:bCs w:val="0"/>
                <w:color w:val="000000"/>
              </w:rPr>
              <w:t>клеточная гибель</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noWrap/>
            <w:hideMark/>
          </w:tcPr>
          <w:p w:rsidR="00E05619" w:rsidRPr="00A3542C" w:rsidRDefault="00E05619" w:rsidP="00E05619">
            <w:pPr>
              <w:rPr>
                <w:bCs w:val="0"/>
                <w:color w:val="000000"/>
              </w:rPr>
            </w:pPr>
            <w:r w:rsidRPr="00A3542C">
              <w:rPr>
                <w:bCs w:val="0"/>
                <w:color w:val="000000"/>
              </w:rPr>
              <w:t>Какие два метода наиболее эффективны для диагностики железодефицитной анемии?</w:t>
            </w:r>
            <w:r w:rsidRPr="00A3542C">
              <w:rPr>
                <w:bCs w:val="0"/>
                <w:color w:val="000000"/>
              </w:rPr>
              <w:br/>
              <w:t>1. Назначение препаратов железа без диагностики и исследование уровня ферритина в крови</w:t>
            </w:r>
            <w:r w:rsidRPr="00A3542C">
              <w:rPr>
                <w:bCs w:val="0"/>
                <w:color w:val="000000"/>
              </w:rPr>
              <w:br/>
              <w:t>2. Исследование уровня ферритина в крови и определение уровня гемоглобина и эритроцитов в клиническом анализе крови</w:t>
            </w:r>
            <w:r w:rsidRPr="00A3542C">
              <w:rPr>
                <w:bCs w:val="0"/>
                <w:color w:val="000000"/>
              </w:rPr>
              <w:br/>
              <w:t>3. Определение уровня гемоглобина и эритроцитов в клиническом анализе крови и игнорирование симптомов до обострения состояния</w:t>
            </w:r>
            <w:r w:rsidRPr="00A3542C">
              <w:rPr>
                <w:bCs w:val="0"/>
                <w:color w:val="000000"/>
              </w:rPr>
              <w:br/>
              <w:t>4. Проведение общего анализа крови без специфических тестов и прекращение диагностики при отсутствии явных симптомов</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noWrap/>
            <w:hideMark/>
          </w:tcPr>
          <w:p w:rsidR="00E05619" w:rsidRPr="00A3542C" w:rsidRDefault="00E05619" w:rsidP="00E05619">
            <w:pPr>
              <w:rPr>
                <w:bCs w:val="0"/>
                <w:color w:val="000000"/>
              </w:rPr>
            </w:pPr>
            <w:r w:rsidRPr="00A3542C">
              <w:rPr>
                <w:bCs w:val="0"/>
                <w:color w:val="000000"/>
              </w:rPr>
              <w:t>Какие лейкоциты мигрируют в очаг острого гнойного воспаления после нейтрофилов?</w:t>
            </w:r>
            <w:r w:rsidRPr="00A3542C">
              <w:rPr>
                <w:bCs w:val="0"/>
                <w:color w:val="000000"/>
              </w:rPr>
              <w:br/>
              <w:t>1. Нейтрофилы</w:t>
            </w:r>
            <w:r w:rsidRPr="00A3542C">
              <w:rPr>
                <w:bCs w:val="0"/>
                <w:color w:val="000000"/>
              </w:rPr>
              <w:br/>
              <w:t>2. Моноциты</w:t>
            </w:r>
            <w:r w:rsidRPr="00A3542C">
              <w:rPr>
                <w:bCs w:val="0"/>
                <w:color w:val="000000"/>
              </w:rPr>
              <w:br/>
              <w:t>3. Лимфоциты</w:t>
            </w:r>
            <w:r w:rsidRPr="00A3542C">
              <w:rPr>
                <w:bCs w:val="0"/>
                <w:color w:val="000000"/>
              </w:rPr>
              <w:br/>
              <w:t>4. Эозинофилы</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Выберите, какие два подхода наиболее эффективны для диагностики нарушений функции печени?</w:t>
            </w:r>
            <w:r w:rsidRPr="00A3542C">
              <w:rPr>
                <w:bCs w:val="0"/>
                <w:color w:val="000000"/>
              </w:rPr>
              <w:br/>
              <w:t>1.Определение уровня печёночных ферментов</w:t>
            </w:r>
            <w:r w:rsidRPr="00A3542C">
              <w:rPr>
                <w:bCs w:val="0"/>
                <w:color w:val="000000"/>
              </w:rPr>
              <w:br/>
              <w:t>2.Назначение гепатопротекторов без диагностики.</w:t>
            </w:r>
            <w:r w:rsidRPr="00A3542C">
              <w:rPr>
                <w:bCs w:val="0"/>
                <w:color w:val="000000"/>
              </w:rPr>
              <w:br/>
              <w:t>3.Игнорирование симптомов до обострения состояния.</w:t>
            </w:r>
            <w:r w:rsidRPr="00A3542C">
              <w:rPr>
                <w:bCs w:val="0"/>
                <w:color w:val="000000"/>
              </w:rPr>
              <w:br/>
              <w:t xml:space="preserve">4.Проведение общего анализа крови без </w:t>
            </w:r>
            <w:r w:rsidRPr="00A3542C">
              <w:rPr>
                <w:bCs w:val="0"/>
                <w:color w:val="000000"/>
              </w:rPr>
              <w:lastRenderedPageBreak/>
              <w:t>специфических тестов.</w:t>
            </w:r>
            <w:r w:rsidRPr="00A3542C">
              <w:rPr>
                <w:bCs w:val="0"/>
                <w:color w:val="000000"/>
              </w:rPr>
              <w:br/>
              <w:t>5.Проведение УЗИ печени.</w:t>
            </w:r>
            <w:r w:rsidRPr="00A3542C">
              <w:rPr>
                <w:bCs w:val="0"/>
                <w:color w:val="000000"/>
              </w:rPr>
              <w:br/>
              <w:t>6.Прекращение диагностики при отсутствии явных симптомов.</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lastRenderedPageBreak/>
              <w:t>1,5</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lastRenderedPageBreak/>
              <w:t>УК-1</w:t>
            </w:r>
          </w:p>
        </w:tc>
        <w:tc>
          <w:tcPr>
            <w:tcW w:w="2878" w:type="pct"/>
            <w:shd w:val="clear" w:color="auto" w:fill="FFFFFF" w:themeFill="background1"/>
            <w:noWrap/>
            <w:hideMark/>
          </w:tcPr>
          <w:p w:rsidR="00E05619" w:rsidRPr="00A3542C" w:rsidRDefault="00E05619" w:rsidP="00E05619">
            <w:pPr>
              <w:rPr>
                <w:bCs w:val="0"/>
                <w:color w:val="000000"/>
              </w:rPr>
            </w:pPr>
            <w:r w:rsidRPr="00A3542C">
              <w:rPr>
                <w:bCs w:val="0"/>
                <w:color w:val="000000"/>
              </w:rPr>
              <w:t>Повышение чего является основным внешним признаком локального воспаления?</w:t>
            </w:r>
          </w:p>
        </w:tc>
        <w:tc>
          <w:tcPr>
            <w:tcW w:w="1276" w:type="pct"/>
            <w:shd w:val="clear" w:color="auto" w:fill="FFFFFF" w:themeFill="background1"/>
            <w:noWrap/>
            <w:hideMark/>
          </w:tcPr>
          <w:p w:rsidR="00E05619" w:rsidRPr="00A3542C" w:rsidRDefault="00E05619" w:rsidP="00E05619">
            <w:pPr>
              <w:rPr>
                <w:bCs w:val="0"/>
                <w:color w:val="000000"/>
              </w:rPr>
            </w:pPr>
            <w:r w:rsidRPr="00A3542C">
              <w:rPr>
                <w:bCs w:val="0"/>
                <w:color w:val="000000"/>
              </w:rPr>
              <w:t>температуры</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vAlign w:val="bottom"/>
            <w:hideMark/>
          </w:tcPr>
          <w:p w:rsidR="00E05619" w:rsidRPr="00A3542C" w:rsidRDefault="00E05619" w:rsidP="00E05619">
            <w:pPr>
              <w:rPr>
                <w:bCs w:val="0"/>
                <w:color w:val="000000"/>
              </w:rPr>
            </w:pPr>
            <w:r w:rsidRPr="00A3542C">
              <w:rPr>
                <w:bCs w:val="0"/>
                <w:color w:val="000000"/>
              </w:rPr>
              <w:t>Выберите, какие два подхода наиболее эффективны для диагностики нарушений функции щитовидной железы?</w:t>
            </w:r>
            <w:r w:rsidRPr="00A3542C">
              <w:rPr>
                <w:bCs w:val="0"/>
                <w:color w:val="000000"/>
              </w:rPr>
              <w:br/>
              <w:t>1.Определение уровня тиреоидных гормонов (Т3, Т4) и ТТГ.</w:t>
            </w:r>
            <w:r w:rsidRPr="00A3542C">
              <w:rPr>
                <w:bCs w:val="0"/>
                <w:color w:val="000000"/>
              </w:rPr>
              <w:br/>
              <w:t>2.Проведение УЗИ щитовидной железы.</w:t>
            </w:r>
            <w:r w:rsidRPr="00A3542C">
              <w:rPr>
                <w:bCs w:val="0"/>
                <w:color w:val="000000"/>
              </w:rPr>
              <w:br/>
              <w:t>3.Назначение гормональных препаратов без диагностики.</w:t>
            </w:r>
            <w:r w:rsidRPr="00A3542C">
              <w:rPr>
                <w:bCs w:val="0"/>
                <w:color w:val="000000"/>
              </w:rPr>
              <w:br/>
              <w:t>4.Игнорирование симптомов до обострения состояния.</w:t>
            </w:r>
            <w:r w:rsidRPr="00A3542C">
              <w:rPr>
                <w:bCs w:val="0"/>
                <w:color w:val="000000"/>
              </w:rPr>
              <w:br/>
              <w:t>5.Проведение общего анализа крови без специфических тестов.</w:t>
            </w:r>
            <w:r w:rsidRPr="00A3542C">
              <w:rPr>
                <w:bCs w:val="0"/>
                <w:color w:val="000000"/>
              </w:rPr>
              <w:br/>
              <w:t>6.Прекращение диагностики при отсутствии явных симптомов.</w:t>
            </w:r>
          </w:p>
        </w:tc>
        <w:tc>
          <w:tcPr>
            <w:tcW w:w="1276" w:type="pct"/>
            <w:shd w:val="clear" w:color="auto" w:fill="FFFFFF" w:themeFill="background1"/>
            <w:noWrap/>
            <w:vAlign w:val="bottom"/>
            <w:hideMark/>
          </w:tcPr>
          <w:p w:rsidR="00E05619" w:rsidRPr="00A3542C" w:rsidRDefault="00E05619" w:rsidP="00E05619">
            <w:pPr>
              <w:jc w:val="right"/>
              <w:rPr>
                <w:bCs w:val="0"/>
                <w:color w:val="000000"/>
              </w:rPr>
            </w:pPr>
            <w:r w:rsidRPr="00A3542C">
              <w:rPr>
                <w:bCs w:val="0"/>
                <w:color w:val="000000"/>
              </w:rPr>
              <w:t>1,2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УК-1</w:t>
            </w:r>
          </w:p>
        </w:tc>
        <w:tc>
          <w:tcPr>
            <w:tcW w:w="2878" w:type="pct"/>
            <w:shd w:val="clear" w:color="auto" w:fill="FFFFFF" w:themeFill="background1"/>
            <w:vAlign w:val="bottom"/>
            <w:hideMark/>
          </w:tcPr>
          <w:p w:rsidR="00E05619" w:rsidRPr="00A3542C" w:rsidRDefault="00E05619" w:rsidP="00E05619">
            <w:pPr>
              <w:rPr>
                <w:bCs w:val="0"/>
                <w:color w:val="000000"/>
              </w:rPr>
            </w:pPr>
            <w:r w:rsidRPr="00A3542C">
              <w:rPr>
                <w:bCs w:val="0"/>
                <w:color w:val="000000"/>
              </w:rPr>
              <w:t>Выберите, какие два действия наиболее эффективны для выявления причин развития отёков?</w:t>
            </w:r>
            <w:r w:rsidRPr="00A3542C">
              <w:rPr>
                <w:bCs w:val="0"/>
                <w:color w:val="000000"/>
              </w:rPr>
              <w:br/>
              <w:t>1.Анализ уровня альбумина в крови.</w:t>
            </w:r>
            <w:r w:rsidRPr="00A3542C">
              <w:rPr>
                <w:bCs w:val="0"/>
                <w:color w:val="000000"/>
              </w:rPr>
              <w:br/>
              <w:t>2.Игнорирование симптомов до обострения состояния.</w:t>
            </w:r>
            <w:r w:rsidRPr="00A3542C">
              <w:rPr>
                <w:bCs w:val="0"/>
                <w:color w:val="000000"/>
              </w:rPr>
              <w:br/>
              <w:t>3.Исследование функции почек.</w:t>
            </w:r>
            <w:r w:rsidRPr="00A3542C">
              <w:rPr>
                <w:bCs w:val="0"/>
                <w:color w:val="000000"/>
              </w:rPr>
              <w:br/>
              <w:t>4.Назначение диуретиков без диагностики.</w:t>
            </w:r>
            <w:r w:rsidRPr="00A3542C">
              <w:rPr>
                <w:bCs w:val="0"/>
                <w:color w:val="000000"/>
              </w:rPr>
              <w:br/>
              <w:t>5.Проведение общего анализа крови без специфических тестов.</w:t>
            </w:r>
            <w:r w:rsidRPr="00A3542C">
              <w:rPr>
                <w:bCs w:val="0"/>
                <w:color w:val="000000"/>
              </w:rPr>
              <w:br/>
              <w:t>6.Прекращение диагностики при отсутствии явных симптомов.</w:t>
            </w:r>
          </w:p>
        </w:tc>
        <w:tc>
          <w:tcPr>
            <w:tcW w:w="1276" w:type="pct"/>
            <w:shd w:val="clear" w:color="auto" w:fill="FFFFFF" w:themeFill="background1"/>
            <w:noWrap/>
            <w:vAlign w:val="bottom"/>
            <w:hideMark/>
          </w:tcPr>
          <w:p w:rsidR="00E05619" w:rsidRPr="00A3542C" w:rsidRDefault="00E05619" w:rsidP="00E05619">
            <w:pPr>
              <w:jc w:val="right"/>
              <w:rPr>
                <w:bCs w:val="0"/>
                <w:color w:val="000000"/>
              </w:rPr>
            </w:pPr>
            <w:r w:rsidRPr="00A3542C">
              <w:rPr>
                <w:bCs w:val="0"/>
                <w:color w:val="000000"/>
              </w:rPr>
              <w:t>1,3</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vAlign w:val="bottom"/>
            <w:hideMark/>
          </w:tcPr>
          <w:p w:rsidR="00E05619" w:rsidRPr="00A3542C" w:rsidRDefault="00E05619" w:rsidP="00E05619">
            <w:pPr>
              <w:rPr>
                <w:bCs w:val="0"/>
                <w:color w:val="000000"/>
              </w:rPr>
            </w:pPr>
            <w:r w:rsidRPr="00A3542C">
              <w:rPr>
                <w:bCs w:val="0"/>
                <w:color w:val="000000"/>
              </w:rPr>
              <w:t xml:space="preserve">Какой вид нарушений регионарного кровообращения характеризуется увеличением артериовенозной разницы по кислороду?  </w:t>
            </w:r>
            <w:r w:rsidRPr="00A3542C">
              <w:rPr>
                <w:bCs w:val="0"/>
                <w:color w:val="000000"/>
              </w:rPr>
              <w:br/>
            </w:r>
            <w:r w:rsidRPr="00A3542C">
              <w:rPr>
                <w:bCs w:val="0"/>
                <w:color w:val="000000"/>
              </w:rPr>
              <w:br/>
              <w:t xml:space="preserve"> Варианты ответа (один правильный): </w:t>
            </w:r>
            <w:r w:rsidRPr="00A3542C">
              <w:rPr>
                <w:bCs w:val="0"/>
                <w:color w:val="000000"/>
              </w:rPr>
              <w:br/>
              <w:t xml:space="preserve">1) Венозная гиперемия </w:t>
            </w:r>
            <w:r w:rsidRPr="00A3542C">
              <w:rPr>
                <w:bCs w:val="0"/>
                <w:color w:val="000000"/>
              </w:rPr>
              <w:br/>
              <w:t xml:space="preserve">2) Ишемия </w:t>
            </w:r>
            <w:r w:rsidRPr="00A3542C">
              <w:rPr>
                <w:bCs w:val="0"/>
                <w:color w:val="000000"/>
              </w:rPr>
              <w:br/>
              <w:t xml:space="preserve">3) Артериальная гиперемия </w:t>
            </w:r>
            <w:r w:rsidRPr="00A3542C">
              <w:rPr>
                <w:bCs w:val="0"/>
                <w:color w:val="000000"/>
              </w:rPr>
              <w:br/>
              <w:t>4) Тромбоз</w:t>
            </w:r>
          </w:p>
        </w:tc>
        <w:tc>
          <w:tcPr>
            <w:tcW w:w="1276" w:type="pct"/>
            <w:shd w:val="clear" w:color="auto" w:fill="FFFFFF" w:themeFill="background1"/>
            <w:noWrap/>
            <w:vAlign w:val="bottom"/>
            <w:hideMark/>
          </w:tcPr>
          <w:p w:rsidR="00E05619" w:rsidRPr="00A3542C" w:rsidRDefault="00E05619" w:rsidP="00E05619">
            <w:pPr>
              <w:jc w:val="right"/>
              <w:rPr>
                <w:bCs w:val="0"/>
                <w:color w:val="000000"/>
              </w:rPr>
            </w:pPr>
            <w:r w:rsidRPr="00A3542C">
              <w:rPr>
                <w:bCs w:val="0"/>
                <w:color w:val="000000"/>
              </w:rPr>
              <w:t>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 xml:space="preserve">Какое нарушение кислотно-основного состояния развивается при длительной ГИПОвентиляции? </w:t>
            </w:r>
            <w:r w:rsidRPr="00A3542C">
              <w:rPr>
                <w:bCs w:val="0"/>
                <w:color w:val="000000"/>
              </w:rPr>
              <w:br/>
              <w:t>1) Гиперкапния</w:t>
            </w:r>
            <w:r w:rsidRPr="00A3542C">
              <w:rPr>
                <w:bCs w:val="0"/>
                <w:color w:val="000000"/>
              </w:rPr>
              <w:br/>
              <w:t>2) Метаболический алкалоз</w:t>
            </w:r>
            <w:r w:rsidRPr="00A3542C">
              <w:rPr>
                <w:bCs w:val="0"/>
                <w:color w:val="000000"/>
              </w:rPr>
              <w:br/>
              <w:t>3) Респираторный ацидоз</w:t>
            </w:r>
            <w:r w:rsidRPr="00A3542C">
              <w:rPr>
                <w:bCs w:val="0"/>
                <w:color w:val="000000"/>
              </w:rPr>
              <w:br/>
              <w:t>4) Респираторный алкалоз</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3</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 xml:space="preserve">Какой тип воспаления характеризуется образованием гнойного экссудата? </w:t>
            </w:r>
            <w:r w:rsidRPr="00A3542C">
              <w:rPr>
                <w:bCs w:val="0"/>
                <w:color w:val="000000"/>
              </w:rPr>
              <w:br/>
              <w:t>1) Серозное воспаление</w:t>
            </w:r>
            <w:r w:rsidRPr="00A3542C">
              <w:rPr>
                <w:bCs w:val="0"/>
                <w:color w:val="000000"/>
              </w:rPr>
              <w:br/>
              <w:t>2) Фибринозное воспаление</w:t>
            </w:r>
            <w:r w:rsidRPr="00A3542C">
              <w:rPr>
                <w:bCs w:val="0"/>
                <w:color w:val="000000"/>
              </w:rPr>
              <w:br/>
              <w:t>3) Гнойное воспаление</w:t>
            </w:r>
            <w:r w:rsidRPr="00A3542C">
              <w:rPr>
                <w:bCs w:val="0"/>
                <w:color w:val="000000"/>
              </w:rPr>
              <w:br/>
              <w:t>4) Гранулематозное воспаление</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3</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lastRenderedPageBreak/>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 xml:space="preserve">Какой вид гипоксии развивается при тяжелой анемии? </w:t>
            </w:r>
            <w:r w:rsidRPr="00A3542C">
              <w:rPr>
                <w:bCs w:val="0"/>
                <w:color w:val="000000"/>
              </w:rPr>
              <w:br/>
            </w:r>
            <w:r w:rsidRPr="00A3542C">
              <w:rPr>
                <w:bCs w:val="0"/>
                <w:color w:val="000000"/>
              </w:rPr>
              <w:br/>
              <w:t>1) Гипоксическая гипоксия</w:t>
            </w:r>
            <w:r w:rsidRPr="00A3542C">
              <w:rPr>
                <w:bCs w:val="0"/>
                <w:color w:val="000000"/>
              </w:rPr>
              <w:br/>
              <w:t>2) Гемическая гипоксия</w:t>
            </w:r>
            <w:r w:rsidRPr="00A3542C">
              <w:rPr>
                <w:bCs w:val="0"/>
                <w:color w:val="000000"/>
              </w:rPr>
              <w:br/>
              <w:t>3) Циркуляторная гипоксия</w:t>
            </w:r>
            <w:r w:rsidRPr="00A3542C">
              <w:rPr>
                <w:bCs w:val="0"/>
                <w:color w:val="000000"/>
              </w:rPr>
              <w:br/>
              <w:t>4) Гистотоксическая гипоксия</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 xml:space="preserve">Какая форма артериальной гипертензии развивается при стенозе почечной артерии? </w:t>
            </w:r>
            <w:r w:rsidRPr="00A3542C">
              <w:rPr>
                <w:bCs w:val="0"/>
                <w:color w:val="000000"/>
              </w:rPr>
              <w:br/>
            </w:r>
            <w:r w:rsidRPr="00A3542C">
              <w:rPr>
                <w:bCs w:val="0"/>
                <w:color w:val="000000"/>
              </w:rPr>
              <w:br/>
              <w:t>1) Реноваскулярная гипертензия</w:t>
            </w:r>
            <w:r w:rsidRPr="00A3542C">
              <w:rPr>
                <w:bCs w:val="0"/>
                <w:color w:val="000000"/>
              </w:rPr>
              <w:br/>
              <w:t>2) Эссенциальная гипертензия</w:t>
            </w:r>
            <w:r w:rsidRPr="00A3542C">
              <w:rPr>
                <w:bCs w:val="0"/>
                <w:color w:val="000000"/>
              </w:rPr>
              <w:br/>
              <w:t>3) Эндокринная гипертензия</w:t>
            </w:r>
            <w:r w:rsidRPr="00A3542C">
              <w:rPr>
                <w:bCs w:val="0"/>
                <w:color w:val="000000"/>
              </w:rPr>
              <w:br/>
              <w:t>4) Гиперволюмическая гипертензия</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1</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Какой тип некроза характерен для туберкулёза, при котором ткань напоминает творожистые массы?</w:t>
            </w:r>
            <w:r w:rsidRPr="00A3542C">
              <w:rPr>
                <w:bCs w:val="0"/>
                <w:color w:val="000000"/>
              </w:rPr>
              <w:br/>
              <w:t>1. Коагуляционный</w:t>
            </w:r>
            <w:r w:rsidRPr="00A3542C">
              <w:rPr>
                <w:bCs w:val="0"/>
                <w:color w:val="000000"/>
              </w:rPr>
              <w:br/>
              <w:t>2. Колликвационный</w:t>
            </w:r>
            <w:r w:rsidRPr="00A3542C">
              <w:rPr>
                <w:bCs w:val="0"/>
                <w:color w:val="000000"/>
              </w:rPr>
              <w:br/>
              <w:t>3. Казеозный</w:t>
            </w:r>
            <w:r w:rsidRPr="00A3542C">
              <w:rPr>
                <w:bCs w:val="0"/>
                <w:color w:val="000000"/>
              </w:rPr>
              <w:br/>
              <w:t>4. Жировой</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3</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Какой вид экссудата характеризуется присутствием большого количества эритроцитов?</w:t>
            </w:r>
            <w:r w:rsidRPr="00A3542C">
              <w:rPr>
                <w:bCs w:val="0"/>
                <w:color w:val="000000"/>
              </w:rPr>
              <w:br/>
              <w:t>1. Серозный</w:t>
            </w:r>
            <w:r w:rsidRPr="00A3542C">
              <w:rPr>
                <w:bCs w:val="0"/>
                <w:color w:val="000000"/>
              </w:rPr>
              <w:br/>
              <w:t>2. Фибринозный</w:t>
            </w:r>
            <w:r w:rsidRPr="00A3542C">
              <w:rPr>
                <w:bCs w:val="0"/>
                <w:color w:val="000000"/>
              </w:rPr>
              <w:br/>
              <w:t>3. Гнойный</w:t>
            </w:r>
            <w:r w:rsidRPr="00A3542C">
              <w:rPr>
                <w:bCs w:val="0"/>
                <w:color w:val="000000"/>
              </w:rPr>
              <w:br/>
              <w:t>4. Геморрагический</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4</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Что является основной причиной гиповолемического шока?</w:t>
            </w:r>
            <w:r w:rsidRPr="00A3542C">
              <w:rPr>
                <w:bCs w:val="0"/>
                <w:color w:val="000000"/>
              </w:rPr>
              <w:br/>
              <w:t>1. Резкий выброс медиаторов аллергии</w:t>
            </w:r>
            <w:r w:rsidRPr="00A3542C">
              <w:rPr>
                <w:bCs w:val="0"/>
                <w:color w:val="000000"/>
              </w:rPr>
              <w:br/>
              <w:t>2. Тяжёлая сердечная недостаточность</w:t>
            </w:r>
            <w:r w:rsidRPr="00A3542C">
              <w:rPr>
                <w:bCs w:val="0"/>
                <w:color w:val="000000"/>
              </w:rPr>
              <w:br/>
              <w:t>3. Обширная инфекция с системной воспалительной реакцией</w:t>
            </w:r>
            <w:r w:rsidRPr="00A3542C">
              <w:rPr>
                <w:bCs w:val="0"/>
                <w:color w:val="000000"/>
              </w:rPr>
              <w:br/>
              <w:t>4. Значительная потеря жидкости или крови</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4</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Что является основной причиной гиповолемического шока?</w:t>
            </w:r>
            <w:r w:rsidRPr="00A3542C">
              <w:rPr>
                <w:bCs w:val="0"/>
                <w:color w:val="000000"/>
              </w:rPr>
              <w:br/>
              <w:t>1. Резкий выброс медиаторов аллергии</w:t>
            </w:r>
            <w:r w:rsidRPr="00A3542C">
              <w:rPr>
                <w:bCs w:val="0"/>
                <w:color w:val="000000"/>
              </w:rPr>
              <w:br/>
              <w:t>2. Тяжёлая сердечная недостаточность</w:t>
            </w:r>
            <w:r w:rsidRPr="00A3542C">
              <w:rPr>
                <w:bCs w:val="0"/>
                <w:color w:val="000000"/>
              </w:rPr>
              <w:br/>
              <w:t>3. Обширная инфекция с системной воспалительной реакцией</w:t>
            </w:r>
            <w:r w:rsidRPr="00A3542C">
              <w:rPr>
                <w:bCs w:val="0"/>
                <w:color w:val="000000"/>
              </w:rPr>
              <w:br/>
              <w:t>4. Значительная потеря жидкости или крови</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3</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Какой патогенетический механизм характерен для железодефицитной анемии?</w:t>
            </w:r>
            <w:r w:rsidRPr="00A3542C">
              <w:rPr>
                <w:bCs w:val="0"/>
                <w:color w:val="000000"/>
              </w:rPr>
              <w:br/>
              <w:t>1. Разрушение эритроцитов</w:t>
            </w:r>
            <w:r w:rsidRPr="00A3542C">
              <w:rPr>
                <w:bCs w:val="0"/>
                <w:color w:val="000000"/>
              </w:rPr>
              <w:br/>
              <w:t>2. Нарушение синтеза гемоглобина из-за дефицита железа</w:t>
            </w:r>
            <w:r w:rsidRPr="00A3542C">
              <w:rPr>
                <w:bCs w:val="0"/>
                <w:color w:val="000000"/>
              </w:rPr>
              <w:br/>
              <w:t>3. Дефицит витамина B12 или фолиевой кислоты</w:t>
            </w:r>
            <w:r w:rsidRPr="00A3542C">
              <w:rPr>
                <w:bCs w:val="0"/>
                <w:color w:val="000000"/>
              </w:rPr>
              <w:br/>
              <w:t>4. Угнетение костномозгового кроветворения</w:t>
            </w:r>
          </w:p>
        </w:tc>
        <w:tc>
          <w:tcPr>
            <w:tcW w:w="1276" w:type="pct"/>
            <w:shd w:val="clear" w:color="auto" w:fill="FFFFFF" w:themeFill="background1"/>
            <w:noWrap/>
            <w:vAlign w:val="bottom"/>
            <w:hideMark/>
          </w:tcPr>
          <w:p w:rsidR="00E05619" w:rsidRPr="00A3542C" w:rsidRDefault="00E05619" w:rsidP="00E05619">
            <w:pPr>
              <w:jc w:val="right"/>
              <w:rPr>
                <w:bCs w:val="0"/>
                <w:color w:val="000000"/>
              </w:rPr>
            </w:pPr>
            <w:r w:rsidRPr="00A3542C">
              <w:rPr>
                <w:bCs w:val="0"/>
                <w:color w:val="000000"/>
              </w:rPr>
              <w:t>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Что характеризует гиперчувствительность немедленного типа?</w:t>
            </w:r>
            <w:r w:rsidRPr="00A3542C">
              <w:rPr>
                <w:bCs w:val="0"/>
                <w:color w:val="000000"/>
              </w:rPr>
              <w:br/>
              <w:t>1. Недостаточная защита от инфекций</w:t>
            </w:r>
            <w:r w:rsidRPr="00A3542C">
              <w:rPr>
                <w:bCs w:val="0"/>
                <w:color w:val="000000"/>
              </w:rPr>
              <w:br/>
              <w:t>2. Реакция, проявляющаяся через 24–72 часа</w:t>
            </w:r>
            <w:r w:rsidRPr="00A3542C">
              <w:rPr>
                <w:bCs w:val="0"/>
                <w:color w:val="000000"/>
              </w:rPr>
              <w:br/>
              <w:t>3. Стремительное высвобождение гистамина</w:t>
            </w:r>
            <w:r w:rsidRPr="00A3542C">
              <w:rPr>
                <w:bCs w:val="0"/>
                <w:color w:val="000000"/>
              </w:rPr>
              <w:br/>
            </w:r>
            <w:r w:rsidRPr="00A3542C">
              <w:rPr>
                <w:bCs w:val="0"/>
                <w:color w:val="000000"/>
              </w:rPr>
              <w:lastRenderedPageBreak/>
              <w:t>4. Атака иммунной системы на собственные антигены</w:t>
            </w:r>
          </w:p>
        </w:tc>
        <w:tc>
          <w:tcPr>
            <w:tcW w:w="1276" w:type="pct"/>
            <w:shd w:val="clear" w:color="auto" w:fill="FFFFFF" w:themeFill="background1"/>
            <w:noWrap/>
            <w:vAlign w:val="bottom"/>
            <w:hideMark/>
          </w:tcPr>
          <w:p w:rsidR="00E05619" w:rsidRPr="00A3542C" w:rsidRDefault="00E05619" w:rsidP="00E05619">
            <w:pPr>
              <w:jc w:val="right"/>
              <w:rPr>
                <w:bCs w:val="0"/>
                <w:color w:val="000000"/>
              </w:rPr>
            </w:pPr>
            <w:r w:rsidRPr="00A3542C">
              <w:rPr>
                <w:bCs w:val="0"/>
                <w:color w:val="000000"/>
              </w:rPr>
              <w:lastRenderedPageBreak/>
              <w:t>3</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lastRenderedPageBreak/>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Какая опухоль характеризуется тем, что её клетки остаются в пределах эпителия, не прорастая базальную мембрану?</w:t>
            </w:r>
            <w:r w:rsidRPr="00A3542C">
              <w:rPr>
                <w:bCs w:val="0"/>
                <w:color w:val="000000"/>
              </w:rPr>
              <w:br/>
              <w:t>1. Опухоль in situ</w:t>
            </w:r>
            <w:r w:rsidRPr="00A3542C">
              <w:rPr>
                <w:bCs w:val="0"/>
                <w:color w:val="000000"/>
              </w:rPr>
              <w:br/>
              <w:t>2. Злокачественная</w:t>
            </w:r>
            <w:r w:rsidRPr="00A3542C">
              <w:rPr>
                <w:bCs w:val="0"/>
                <w:color w:val="000000"/>
              </w:rPr>
              <w:br/>
              <w:t>3. Доброкачественная</w:t>
            </w:r>
            <w:r w:rsidRPr="00A3542C">
              <w:rPr>
                <w:bCs w:val="0"/>
                <w:color w:val="000000"/>
              </w:rPr>
              <w:br/>
              <w:t>4. Метастатическая опухоль</w:t>
            </w:r>
          </w:p>
        </w:tc>
        <w:tc>
          <w:tcPr>
            <w:tcW w:w="1276" w:type="pct"/>
            <w:shd w:val="clear" w:color="auto" w:fill="FFFFFF" w:themeFill="background1"/>
            <w:noWrap/>
            <w:vAlign w:val="bottom"/>
            <w:hideMark/>
          </w:tcPr>
          <w:p w:rsidR="00E05619" w:rsidRPr="00A3542C" w:rsidRDefault="00E05619" w:rsidP="00E05619">
            <w:pPr>
              <w:jc w:val="right"/>
              <w:rPr>
                <w:bCs w:val="0"/>
                <w:color w:val="000000"/>
              </w:rPr>
            </w:pPr>
            <w:r w:rsidRPr="00A3542C">
              <w:rPr>
                <w:bCs w:val="0"/>
                <w:color w:val="000000"/>
              </w:rPr>
              <w:t>1</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ОПК-1</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Что является причиной гиперкалиемии?</w:t>
            </w:r>
            <w:r w:rsidRPr="00A3542C">
              <w:rPr>
                <w:bCs w:val="0"/>
                <w:color w:val="000000"/>
              </w:rPr>
              <w:br/>
              <w:t>1. Недостаток кальция в крови</w:t>
            </w:r>
            <w:r w:rsidRPr="00A3542C">
              <w:rPr>
                <w:bCs w:val="0"/>
                <w:color w:val="000000"/>
              </w:rPr>
              <w:br/>
              <w:t>2. Снижение объёма циркулирующей крови</w:t>
            </w:r>
            <w:r w:rsidRPr="00A3542C">
              <w:rPr>
                <w:bCs w:val="0"/>
                <w:color w:val="000000"/>
              </w:rPr>
              <w:br/>
              <w:t>3. Повышенное содержание натрия в крови</w:t>
            </w:r>
            <w:r w:rsidRPr="00A3542C">
              <w:rPr>
                <w:bCs w:val="0"/>
                <w:color w:val="000000"/>
              </w:rPr>
              <w:br/>
              <w:t>4. Почечная недостаточность</w:t>
            </w:r>
          </w:p>
        </w:tc>
        <w:tc>
          <w:tcPr>
            <w:tcW w:w="1276" w:type="pct"/>
            <w:shd w:val="clear" w:color="auto" w:fill="FFFFFF" w:themeFill="background1"/>
            <w:noWrap/>
            <w:vAlign w:val="bottom"/>
            <w:hideMark/>
          </w:tcPr>
          <w:p w:rsidR="00E05619" w:rsidRPr="00A3542C" w:rsidRDefault="00E05619" w:rsidP="00E05619">
            <w:pPr>
              <w:jc w:val="right"/>
              <w:rPr>
                <w:bCs w:val="0"/>
                <w:color w:val="000000"/>
              </w:rPr>
            </w:pPr>
            <w:r w:rsidRPr="00A3542C">
              <w:rPr>
                <w:bCs w:val="0"/>
                <w:color w:val="000000"/>
              </w:rPr>
              <w:t>4</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ОПК-2</w:t>
            </w:r>
          </w:p>
        </w:tc>
        <w:tc>
          <w:tcPr>
            <w:tcW w:w="2878" w:type="pct"/>
            <w:shd w:val="clear" w:color="auto" w:fill="FFFFFF" w:themeFill="background1"/>
            <w:hideMark/>
          </w:tcPr>
          <w:p w:rsidR="00E05619" w:rsidRPr="00A3542C" w:rsidRDefault="00E05619" w:rsidP="00E05619">
            <w:pPr>
              <w:rPr>
                <w:bCs w:val="0"/>
                <w:color w:val="000000"/>
                <w:lang w:val="en-US"/>
              </w:rPr>
            </w:pPr>
            <w:r w:rsidRPr="00A3542C">
              <w:rPr>
                <w:bCs w:val="0"/>
                <w:color w:val="000000"/>
              </w:rPr>
              <w:t>. Какой цифровой инструмент применяется для анализа и обработки изображений гистологических и флуоресцентных исследований?</w:t>
            </w:r>
            <w:r w:rsidRPr="00A3542C">
              <w:rPr>
                <w:bCs w:val="0"/>
                <w:color w:val="000000"/>
              </w:rPr>
              <w:br/>
            </w:r>
            <w:r w:rsidRPr="00A3542C">
              <w:rPr>
                <w:bCs w:val="0"/>
                <w:color w:val="000000"/>
                <w:lang w:val="en-US"/>
              </w:rPr>
              <w:t>1. Pathway Studio</w:t>
            </w:r>
            <w:r w:rsidRPr="00A3542C">
              <w:rPr>
                <w:bCs w:val="0"/>
                <w:color w:val="000000"/>
                <w:lang w:val="en-US"/>
              </w:rPr>
              <w:br/>
              <w:t>2. ImageJ</w:t>
            </w:r>
            <w:r w:rsidRPr="00A3542C">
              <w:rPr>
                <w:bCs w:val="0"/>
                <w:color w:val="000000"/>
                <w:lang w:val="en-US"/>
              </w:rPr>
              <w:br/>
              <w:t>3. Cytoscape</w:t>
            </w:r>
            <w:r w:rsidRPr="00A3542C">
              <w:rPr>
                <w:bCs w:val="0"/>
                <w:color w:val="000000"/>
                <w:lang w:val="en-US"/>
              </w:rPr>
              <w:br/>
              <w:t>4. KEGG (Kyoto Encyclopedia of Genes and Genomes)</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ОПК-2</w:t>
            </w:r>
          </w:p>
        </w:tc>
        <w:tc>
          <w:tcPr>
            <w:tcW w:w="2878" w:type="pct"/>
            <w:shd w:val="clear" w:color="auto" w:fill="FFFFFF" w:themeFill="background1"/>
            <w:hideMark/>
          </w:tcPr>
          <w:p w:rsidR="00E05619" w:rsidRPr="00A3542C" w:rsidRDefault="00E05619" w:rsidP="00E05619">
            <w:pPr>
              <w:spacing w:after="240"/>
              <w:rPr>
                <w:bCs w:val="0"/>
                <w:color w:val="000000"/>
              </w:rPr>
            </w:pPr>
            <w:r w:rsidRPr="00A3542C">
              <w:rPr>
                <w:bCs w:val="0"/>
                <w:color w:val="000000"/>
              </w:rPr>
              <w:t>Какой этап является первым в биоинформатическом анализе данных в патофизиологии?</w:t>
            </w:r>
            <w:r w:rsidRPr="00A3542C">
              <w:rPr>
                <w:bCs w:val="0"/>
                <w:color w:val="000000"/>
              </w:rPr>
              <w:br/>
              <w:t>1. Визуализация и интерпретация результатов</w:t>
            </w:r>
            <w:r w:rsidRPr="00A3542C">
              <w:rPr>
                <w:bCs w:val="0"/>
                <w:color w:val="000000"/>
              </w:rPr>
              <w:br/>
              <w:t>2. Сбор данных из профессиональных баз данных</w:t>
            </w:r>
            <w:r w:rsidRPr="00A3542C">
              <w:rPr>
                <w:bCs w:val="0"/>
                <w:color w:val="000000"/>
              </w:rPr>
              <w:br/>
              <w:t>3. Обработка данных с использованием биоинформатических инструментов</w:t>
            </w:r>
            <w:r w:rsidRPr="00A3542C">
              <w:rPr>
                <w:bCs w:val="0"/>
                <w:color w:val="000000"/>
              </w:rPr>
              <w:br/>
              <w:t>4. Фильтрация и нормализация данных</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ОПК-2</w:t>
            </w:r>
          </w:p>
        </w:tc>
        <w:tc>
          <w:tcPr>
            <w:tcW w:w="2878" w:type="pct"/>
            <w:shd w:val="clear" w:color="auto" w:fill="FFFFFF" w:themeFill="background1"/>
            <w:hideMark/>
          </w:tcPr>
          <w:p w:rsidR="00E05619" w:rsidRPr="00A3542C" w:rsidRDefault="00E05619" w:rsidP="00E05619">
            <w:pPr>
              <w:spacing w:after="240"/>
              <w:rPr>
                <w:bCs w:val="0"/>
                <w:color w:val="000000"/>
              </w:rPr>
            </w:pPr>
            <w:r w:rsidRPr="00A3542C">
              <w:rPr>
                <w:bCs w:val="0"/>
                <w:color w:val="000000"/>
              </w:rPr>
              <w:t>Что является первым этапом компьютерного моделирования патологических процессов?</w:t>
            </w:r>
            <w:r w:rsidRPr="00A3542C">
              <w:rPr>
                <w:bCs w:val="0"/>
                <w:color w:val="000000"/>
              </w:rPr>
              <w:br/>
              <w:t>1. Анализ полученных данных</w:t>
            </w:r>
            <w:r w:rsidRPr="00A3542C">
              <w:rPr>
                <w:bCs w:val="0"/>
                <w:color w:val="000000"/>
              </w:rPr>
              <w:br/>
              <w:t>2. Введение исходных параметров и запуск симуляции</w:t>
            </w:r>
            <w:r w:rsidRPr="00A3542C">
              <w:rPr>
                <w:bCs w:val="0"/>
                <w:color w:val="000000"/>
              </w:rPr>
              <w:br/>
              <w:t>3. Валидация модели на экспериментальных данных</w:t>
            </w:r>
            <w:r w:rsidRPr="00A3542C">
              <w:rPr>
                <w:bCs w:val="0"/>
                <w:color w:val="000000"/>
              </w:rPr>
              <w:br/>
              <w:t>4. Формирование математической модели</w:t>
            </w:r>
            <w:r w:rsidRPr="00A3542C">
              <w:rPr>
                <w:bCs w:val="0"/>
                <w:color w:val="000000"/>
              </w:rPr>
              <w:br/>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4</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ОПК-2</w:t>
            </w:r>
          </w:p>
        </w:tc>
        <w:tc>
          <w:tcPr>
            <w:tcW w:w="2878" w:type="pct"/>
            <w:shd w:val="clear" w:color="auto" w:fill="FFFFFF" w:themeFill="background1"/>
            <w:noWrap/>
            <w:hideMark/>
          </w:tcPr>
          <w:p w:rsidR="00E05619" w:rsidRPr="00A3542C" w:rsidRDefault="00E05619" w:rsidP="00E05619">
            <w:pPr>
              <w:rPr>
                <w:bCs w:val="0"/>
                <w:color w:val="000000"/>
              </w:rPr>
            </w:pPr>
            <w:r w:rsidRPr="00A3542C">
              <w:rPr>
                <w:bCs w:val="0"/>
                <w:color w:val="000000"/>
              </w:rPr>
              <w:t>Что такое параметрическая идентификация в биологическом моделировании: определение значений параметров, которые соответсвуют наблюдаемым данным или смоделированным данным?</w:t>
            </w:r>
          </w:p>
        </w:tc>
        <w:tc>
          <w:tcPr>
            <w:tcW w:w="1276" w:type="pct"/>
            <w:shd w:val="clear" w:color="auto" w:fill="FFFFFF" w:themeFill="background1"/>
            <w:noWrap/>
            <w:hideMark/>
          </w:tcPr>
          <w:p w:rsidR="00E05619" w:rsidRPr="00A3542C" w:rsidRDefault="00E05619" w:rsidP="00E05619">
            <w:pPr>
              <w:rPr>
                <w:bCs w:val="0"/>
                <w:color w:val="000000"/>
              </w:rPr>
            </w:pPr>
            <w:r w:rsidRPr="00A3542C">
              <w:rPr>
                <w:bCs w:val="0"/>
                <w:color w:val="000000"/>
              </w:rPr>
              <w:t>наблюдаемым данным</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ОПК-2</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Какой этап является первым в разработке прогностической модели заболевания с использованием машинного обучения?</w:t>
            </w:r>
            <w:r w:rsidRPr="00A3542C">
              <w:rPr>
                <w:bCs w:val="0"/>
                <w:color w:val="000000"/>
              </w:rPr>
              <w:br/>
              <w:t>1. Обучение модели на размеченных данных</w:t>
            </w:r>
            <w:r w:rsidRPr="00A3542C">
              <w:rPr>
                <w:bCs w:val="0"/>
                <w:color w:val="000000"/>
              </w:rPr>
              <w:br/>
              <w:t>2. Сбор и предобработка данных</w:t>
            </w:r>
            <w:r w:rsidRPr="00A3542C">
              <w:rPr>
                <w:bCs w:val="0"/>
                <w:color w:val="000000"/>
              </w:rPr>
              <w:br/>
              <w:t>3. Оценка и корректировка параметров модели</w:t>
            </w:r>
            <w:r w:rsidRPr="00A3542C">
              <w:rPr>
                <w:bCs w:val="0"/>
                <w:color w:val="000000"/>
              </w:rPr>
              <w:br/>
              <w:t>4. Проверка модели на независимых выборках</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2</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ОПК-2</w:t>
            </w:r>
          </w:p>
        </w:tc>
        <w:tc>
          <w:tcPr>
            <w:tcW w:w="2878" w:type="pct"/>
            <w:shd w:val="clear" w:color="auto" w:fill="FFFFFF" w:themeFill="background1"/>
            <w:noWrap/>
            <w:hideMark/>
          </w:tcPr>
          <w:p w:rsidR="00E05619" w:rsidRPr="00A3542C" w:rsidRDefault="00E05619" w:rsidP="00E05619">
            <w:pPr>
              <w:rPr>
                <w:bCs w:val="0"/>
                <w:color w:val="000000"/>
              </w:rPr>
            </w:pPr>
            <w:r w:rsidRPr="00A3542C">
              <w:rPr>
                <w:bCs w:val="0"/>
                <w:color w:val="000000"/>
              </w:rPr>
              <w:t>акой инструмент применяют для визуализации белковых структур?</w:t>
            </w:r>
          </w:p>
        </w:tc>
        <w:tc>
          <w:tcPr>
            <w:tcW w:w="1276" w:type="pct"/>
            <w:shd w:val="clear" w:color="auto" w:fill="FFFFFF" w:themeFill="background1"/>
            <w:noWrap/>
            <w:hideMark/>
          </w:tcPr>
          <w:p w:rsidR="00E05619" w:rsidRPr="00A3542C" w:rsidRDefault="00E05619" w:rsidP="00E05619">
            <w:pPr>
              <w:rPr>
                <w:bCs w:val="0"/>
                <w:color w:val="000000"/>
              </w:rPr>
            </w:pPr>
            <w:r w:rsidRPr="00A3542C">
              <w:rPr>
                <w:bCs w:val="0"/>
                <w:color w:val="000000"/>
              </w:rPr>
              <w:t>pyMol</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lastRenderedPageBreak/>
              <w:t>ОПК-2</w:t>
            </w:r>
          </w:p>
        </w:tc>
        <w:tc>
          <w:tcPr>
            <w:tcW w:w="2878" w:type="pct"/>
            <w:shd w:val="clear" w:color="auto" w:fill="FFFFFF" w:themeFill="background1"/>
            <w:noWrap/>
            <w:hideMark/>
          </w:tcPr>
          <w:p w:rsidR="00E05619" w:rsidRPr="00A3542C" w:rsidRDefault="00E05619" w:rsidP="00E05619">
            <w:pPr>
              <w:rPr>
                <w:bCs w:val="0"/>
                <w:color w:val="000000"/>
              </w:rPr>
            </w:pPr>
            <w:r w:rsidRPr="00A3542C">
              <w:rPr>
                <w:bCs w:val="0"/>
                <w:color w:val="000000"/>
              </w:rPr>
              <w:t>Какой формат файлов используется для хранения данных NGS-секвенирования?</w:t>
            </w:r>
          </w:p>
        </w:tc>
        <w:tc>
          <w:tcPr>
            <w:tcW w:w="1276" w:type="pct"/>
            <w:shd w:val="clear" w:color="auto" w:fill="FFFFFF" w:themeFill="background1"/>
            <w:noWrap/>
            <w:hideMark/>
          </w:tcPr>
          <w:p w:rsidR="00E05619" w:rsidRPr="00A3542C" w:rsidRDefault="00E05619" w:rsidP="00E05619">
            <w:pPr>
              <w:rPr>
                <w:bCs w:val="0"/>
                <w:color w:val="000000"/>
              </w:rPr>
            </w:pPr>
            <w:r w:rsidRPr="00A3542C">
              <w:rPr>
                <w:bCs w:val="0"/>
                <w:color w:val="000000"/>
              </w:rPr>
              <w:t>FastQ</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ОПК-2</w:t>
            </w:r>
          </w:p>
        </w:tc>
        <w:tc>
          <w:tcPr>
            <w:tcW w:w="2878" w:type="pct"/>
            <w:shd w:val="clear" w:color="auto" w:fill="FFFFFF" w:themeFill="background1"/>
            <w:noWrap/>
            <w:hideMark/>
          </w:tcPr>
          <w:p w:rsidR="00E05619" w:rsidRPr="00A3542C" w:rsidRDefault="00E05619" w:rsidP="00E05619">
            <w:pPr>
              <w:rPr>
                <w:bCs w:val="0"/>
                <w:color w:val="000000"/>
              </w:rPr>
            </w:pPr>
            <w:r w:rsidRPr="00A3542C">
              <w:rPr>
                <w:bCs w:val="0"/>
                <w:color w:val="000000"/>
              </w:rPr>
              <w:t>Какой непараметрический критерий следует выбрать при анализе двух независимых выборок представленных числовыми (непрерывными) данными</w:t>
            </w:r>
          </w:p>
        </w:tc>
        <w:tc>
          <w:tcPr>
            <w:tcW w:w="1276" w:type="pct"/>
            <w:shd w:val="clear" w:color="auto" w:fill="FFFFFF" w:themeFill="background1"/>
            <w:noWrap/>
            <w:hideMark/>
          </w:tcPr>
          <w:p w:rsidR="00E05619" w:rsidRPr="00A3542C" w:rsidRDefault="00E05619" w:rsidP="00E05619">
            <w:pPr>
              <w:rPr>
                <w:bCs w:val="0"/>
                <w:color w:val="000000"/>
              </w:rPr>
            </w:pPr>
            <w:r w:rsidRPr="00A3542C">
              <w:rPr>
                <w:bCs w:val="0"/>
                <w:color w:val="000000"/>
              </w:rPr>
              <w:t>Критерий Манна-Уитни</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ОПК-2</w:t>
            </w:r>
          </w:p>
        </w:tc>
        <w:tc>
          <w:tcPr>
            <w:tcW w:w="2878" w:type="pct"/>
            <w:shd w:val="clear" w:color="auto" w:fill="FFFFFF" w:themeFill="background1"/>
            <w:noWrap/>
            <w:hideMark/>
          </w:tcPr>
          <w:p w:rsidR="00E05619" w:rsidRPr="00A3542C" w:rsidRDefault="00E05619" w:rsidP="00E05619">
            <w:pPr>
              <w:rPr>
                <w:bCs w:val="0"/>
                <w:color w:val="000000"/>
              </w:rPr>
            </w:pPr>
            <w:r w:rsidRPr="00A3542C">
              <w:rPr>
                <w:bCs w:val="0"/>
                <w:color w:val="000000"/>
              </w:rPr>
              <w:t>Какой тип переменных анализирует регрессионный анализ?</w:t>
            </w:r>
          </w:p>
        </w:tc>
        <w:tc>
          <w:tcPr>
            <w:tcW w:w="1276" w:type="pct"/>
            <w:shd w:val="clear" w:color="auto" w:fill="FFFFFF" w:themeFill="background1"/>
            <w:noWrap/>
            <w:hideMark/>
          </w:tcPr>
          <w:p w:rsidR="00E05619" w:rsidRPr="00A3542C" w:rsidRDefault="00E05619" w:rsidP="00E05619">
            <w:pPr>
              <w:rPr>
                <w:bCs w:val="0"/>
                <w:color w:val="000000"/>
              </w:rPr>
            </w:pPr>
            <w:r w:rsidRPr="00A3542C">
              <w:rPr>
                <w:bCs w:val="0"/>
                <w:color w:val="000000"/>
              </w:rPr>
              <w:t>непрерывный</w:t>
            </w:r>
          </w:p>
        </w:tc>
      </w:tr>
      <w:tr w:rsidR="00E05619" w:rsidRPr="00A3542C" w:rsidTr="00A3542C">
        <w:trPr>
          <w:trHeight w:val="315"/>
        </w:trPr>
        <w:tc>
          <w:tcPr>
            <w:tcW w:w="846" w:type="pct"/>
            <w:shd w:val="clear" w:color="auto" w:fill="FFFFFF" w:themeFill="background1"/>
            <w:noWrap/>
            <w:vAlign w:val="bottom"/>
            <w:hideMark/>
          </w:tcPr>
          <w:p w:rsidR="00E05619" w:rsidRPr="00A3542C" w:rsidRDefault="00E05619" w:rsidP="00E05619">
            <w:pPr>
              <w:rPr>
                <w:bCs w:val="0"/>
                <w:color w:val="000000"/>
              </w:rPr>
            </w:pPr>
            <w:r w:rsidRPr="00A3542C">
              <w:rPr>
                <w:bCs w:val="0"/>
                <w:color w:val="000000"/>
              </w:rPr>
              <w:t>ОПК-2</w:t>
            </w:r>
          </w:p>
        </w:tc>
        <w:tc>
          <w:tcPr>
            <w:tcW w:w="2878" w:type="pct"/>
            <w:shd w:val="clear" w:color="auto" w:fill="FFFFFF" w:themeFill="background1"/>
            <w:hideMark/>
          </w:tcPr>
          <w:p w:rsidR="00E05619" w:rsidRPr="00A3542C" w:rsidRDefault="00E05619" w:rsidP="00E05619">
            <w:pPr>
              <w:rPr>
                <w:bCs w:val="0"/>
                <w:color w:val="000000"/>
              </w:rPr>
            </w:pPr>
            <w:r w:rsidRPr="00A3542C">
              <w:rPr>
                <w:bCs w:val="0"/>
                <w:color w:val="000000"/>
              </w:rPr>
              <w:t xml:space="preserve">Какой метод биоинформатического анализа наиболее подходит для определения профиля экспрессии генов при воспалительном процессе? </w:t>
            </w:r>
            <w:r w:rsidRPr="00A3542C">
              <w:rPr>
                <w:bCs w:val="0"/>
                <w:color w:val="000000"/>
              </w:rPr>
              <w:br/>
            </w:r>
            <w:r w:rsidRPr="00A3542C">
              <w:rPr>
                <w:bCs w:val="0"/>
                <w:color w:val="000000"/>
              </w:rPr>
              <w:br/>
              <w:t>Варианты ответа:</w:t>
            </w:r>
            <w:r w:rsidRPr="00A3542C">
              <w:rPr>
                <w:bCs w:val="0"/>
                <w:color w:val="000000"/>
              </w:rPr>
              <w:br/>
            </w:r>
            <w:r w:rsidRPr="00A3542C">
              <w:rPr>
                <w:bCs w:val="0"/>
                <w:color w:val="000000"/>
              </w:rPr>
              <w:br/>
              <w:t xml:space="preserve">  1  Docking-исследование взаимодействия белков</w:t>
            </w:r>
            <w:r w:rsidRPr="00A3542C">
              <w:rPr>
                <w:bCs w:val="0"/>
                <w:color w:val="000000"/>
              </w:rPr>
              <w:br/>
              <w:t xml:space="preserve">  2  RNA-seq анализ</w:t>
            </w:r>
            <w:r w:rsidRPr="00A3542C">
              <w:rPr>
                <w:bCs w:val="0"/>
                <w:color w:val="000000"/>
              </w:rPr>
              <w:br/>
              <w:t xml:space="preserve">  3  Визуализация гистологических изображений</w:t>
            </w:r>
            <w:r w:rsidRPr="00A3542C">
              <w:rPr>
                <w:bCs w:val="0"/>
                <w:color w:val="000000"/>
              </w:rPr>
              <w:br/>
              <w:t xml:space="preserve">  4  Газовая хроматография</w:t>
            </w:r>
          </w:p>
        </w:tc>
        <w:tc>
          <w:tcPr>
            <w:tcW w:w="1276" w:type="pct"/>
            <w:shd w:val="clear" w:color="auto" w:fill="FFFFFF" w:themeFill="background1"/>
            <w:noWrap/>
            <w:hideMark/>
          </w:tcPr>
          <w:p w:rsidR="00E05619" w:rsidRPr="00A3542C" w:rsidRDefault="00E05619" w:rsidP="00E05619">
            <w:pPr>
              <w:jc w:val="right"/>
              <w:rPr>
                <w:bCs w:val="0"/>
                <w:color w:val="000000"/>
              </w:rPr>
            </w:pPr>
            <w:r w:rsidRPr="00A3542C">
              <w:rPr>
                <w:bCs w:val="0"/>
                <w:color w:val="000000"/>
              </w:rPr>
              <w:t>2</w:t>
            </w:r>
          </w:p>
        </w:tc>
      </w:tr>
    </w:tbl>
    <w:p w:rsidR="00E05619" w:rsidRDefault="00E05619" w:rsidP="001A4493">
      <w:pPr>
        <w:rPr>
          <w:color w:val="000000"/>
        </w:rPr>
      </w:pPr>
    </w:p>
    <w:p w:rsidR="00E05619" w:rsidRPr="006E3FA4" w:rsidRDefault="00E05619" w:rsidP="001A4493">
      <w:pPr>
        <w:rPr>
          <w:color w:val="000000"/>
        </w:rPr>
      </w:pPr>
    </w:p>
    <w:p w:rsidR="006E3FA4" w:rsidRPr="006E3FA4" w:rsidRDefault="006E3FA4" w:rsidP="001A4493">
      <w:pPr>
        <w:rPr>
          <w:b/>
        </w:rPr>
      </w:pPr>
      <w:r w:rsidRPr="006E3FA4">
        <w:rPr>
          <w:color w:val="000000"/>
        </w:rPr>
        <w:t xml:space="preserve">.     </w:t>
      </w:r>
      <w:r w:rsidRPr="006E3FA4">
        <w:rPr>
          <w:b/>
        </w:rPr>
        <w:t xml:space="preserve">Рейтинг видов деятельности по дисциплине «Патофизиология» </w:t>
      </w:r>
    </w:p>
    <w:tbl>
      <w:tblPr>
        <w:tblW w:w="0" w:type="auto"/>
        <w:tblInd w:w="-15" w:type="dxa"/>
        <w:tblLayout w:type="fixed"/>
        <w:tblLook w:val="0000"/>
      </w:tblPr>
      <w:tblGrid>
        <w:gridCol w:w="3190"/>
        <w:gridCol w:w="3190"/>
        <w:gridCol w:w="3220"/>
      </w:tblGrid>
      <w:tr w:rsidR="006E3FA4" w:rsidRPr="006E3FA4" w:rsidTr="000F12B6">
        <w:tc>
          <w:tcPr>
            <w:tcW w:w="6380" w:type="dxa"/>
            <w:gridSpan w:val="2"/>
            <w:tcBorders>
              <w:top w:val="single" w:sz="4" w:space="0" w:color="000000"/>
              <w:left w:val="single" w:sz="4" w:space="0" w:color="000000"/>
              <w:bottom w:val="single" w:sz="4" w:space="0" w:color="000000"/>
              <w:right w:val="nil"/>
            </w:tcBorders>
          </w:tcPr>
          <w:p w:rsidR="006E3FA4" w:rsidRPr="006E3FA4" w:rsidRDefault="006E3FA4" w:rsidP="001A4493">
            <w:r w:rsidRPr="006E3FA4">
              <w:t xml:space="preserve">Виды деятельности </w:t>
            </w:r>
          </w:p>
          <w:p w:rsidR="006E3FA4" w:rsidRPr="006E3FA4" w:rsidRDefault="006E3FA4" w:rsidP="001A4493"/>
        </w:tc>
        <w:tc>
          <w:tcPr>
            <w:tcW w:w="3220" w:type="dxa"/>
            <w:tcBorders>
              <w:top w:val="single" w:sz="4" w:space="0" w:color="000000"/>
              <w:left w:val="single" w:sz="4" w:space="0" w:color="000000"/>
              <w:bottom w:val="single" w:sz="4" w:space="0" w:color="000000"/>
              <w:right w:val="single" w:sz="4" w:space="0" w:color="000000"/>
            </w:tcBorders>
          </w:tcPr>
          <w:p w:rsidR="006E3FA4" w:rsidRPr="006E3FA4" w:rsidRDefault="006E3FA4" w:rsidP="001A4493">
            <w:r w:rsidRPr="006E3FA4">
              <w:t>Баллы</w:t>
            </w:r>
          </w:p>
        </w:tc>
      </w:tr>
      <w:tr w:rsidR="006E3FA4" w:rsidRPr="006E3FA4" w:rsidTr="000F12B6">
        <w:tc>
          <w:tcPr>
            <w:tcW w:w="6380" w:type="dxa"/>
            <w:gridSpan w:val="2"/>
            <w:tcBorders>
              <w:top w:val="single" w:sz="4" w:space="0" w:color="000000"/>
              <w:left w:val="single" w:sz="4" w:space="0" w:color="000000"/>
              <w:bottom w:val="single" w:sz="4" w:space="0" w:color="000000"/>
              <w:right w:val="nil"/>
            </w:tcBorders>
          </w:tcPr>
          <w:p w:rsidR="006E3FA4" w:rsidRPr="006E3FA4" w:rsidRDefault="006E3FA4" w:rsidP="001A4493">
            <w:r w:rsidRPr="006E3FA4">
              <w:t>зачет по учебному плану</w:t>
            </w:r>
          </w:p>
          <w:p w:rsidR="006E3FA4" w:rsidRPr="006E3FA4" w:rsidRDefault="006E3FA4" w:rsidP="001A4493"/>
        </w:tc>
        <w:tc>
          <w:tcPr>
            <w:tcW w:w="3220" w:type="dxa"/>
            <w:tcBorders>
              <w:top w:val="single" w:sz="4" w:space="0" w:color="000000"/>
              <w:left w:val="single" w:sz="4" w:space="0" w:color="000000"/>
              <w:bottom w:val="single" w:sz="4" w:space="0" w:color="000000"/>
              <w:right w:val="single" w:sz="4" w:space="0" w:color="000000"/>
            </w:tcBorders>
          </w:tcPr>
          <w:p w:rsidR="006E3FA4" w:rsidRPr="006E3FA4" w:rsidRDefault="006E3FA4" w:rsidP="001A4493">
            <w:r w:rsidRPr="006E3FA4">
              <w:t xml:space="preserve">          от 21 до 40</w:t>
            </w:r>
          </w:p>
        </w:tc>
      </w:tr>
      <w:tr w:rsidR="006E3FA4" w:rsidRPr="006E3FA4" w:rsidTr="000F12B6">
        <w:trPr>
          <w:trHeight w:val="495"/>
        </w:trPr>
        <w:tc>
          <w:tcPr>
            <w:tcW w:w="3190" w:type="dxa"/>
            <w:vMerge w:val="restart"/>
            <w:tcBorders>
              <w:top w:val="single" w:sz="4" w:space="0" w:color="000000"/>
              <w:left w:val="single" w:sz="4" w:space="0" w:color="000000"/>
              <w:bottom w:val="single" w:sz="4" w:space="0" w:color="000000"/>
              <w:right w:val="nil"/>
            </w:tcBorders>
          </w:tcPr>
          <w:p w:rsidR="006E3FA4" w:rsidRPr="006E3FA4" w:rsidRDefault="006E3FA4" w:rsidP="001A4493">
            <w:r w:rsidRPr="006E3FA4">
              <w:t>Оценка деятельности обучающегося при изучении дисциплины</w:t>
            </w:r>
          </w:p>
        </w:tc>
        <w:tc>
          <w:tcPr>
            <w:tcW w:w="3190" w:type="dxa"/>
            <w:tcBorders>
              <w:top w:val="single" w:sz="4" w:space="0" w:color="000000"/>
              <w:left w:val="single" w:sz="4" w:space="0" w:color="000000"/>
              <w:bottom w:val="single" w:sz="4" w:space="0" w:color="auto"/>
              <w:right w:val="nil"/>
            </w:tcBorders>
          </w:tcPr>
          <w:p w:rsidR="006E3FA4" w:rsidRPr="006E3FA4" w:rsidRDefault="006E3FA4" w:rsidP="001A4493">
            <w:r w:rsidRPr="006E3FA4">
              <w:t>Практические умения, предусмотренные учебной программой (протоколы)</w:t>
            </w:r>
          </w:p>
        </w:tc>
        <w:tc>
          <w:tcPr>
            <w:tcW w:w="3220" w:type="dxa"/>
            <w:tcBorders>
              <w:top w:val="single" w:sz="4" w:space="0" w:color="000000"/>
              <w:left w:val="single" w:sz="4" w:space="0" w:color="000000"/>
              <w:bottom w:val="single" w:sz="4" w:space="0" w:color="auto"/>
              <w:right w:val="single" w:sz="4" w:space="0" w:color="000000"/>
            </w:tcBorders>
          </w:tcPr>
          <w:p w:rsidR="006E3FA4" w:rsidRPr="006E3FA4" w:rsidRDefault="006E3FA4" w:rsidP="001A4493">
            <w:r w:rsidRPr="006E3FA4">
              <w:t>от 5 до 10 баллов</w:t>
            </w:r>
          </w:p>
        </w:tc>
      </w:tr>
      <w:tr w:rsidR="006E3FA4" w:rsidRPr="006E3FA4" w:rsidTr="000F12B6">
        <w:trPr>
          <w:trHeight w:val="315"/>
        </w:trPr>
        <w:tc>
          <w:tcPr>
            <w:tcW w:w="3190" w:type="dxa"/>
            <w:vMerge/>
            <w:tcBorders>
              <w:top w:val="single" w:sz="4" w:space="0" w:color="000000"/>
              <w:left w:val="single" w:sz="4" w:space="0" w:color="000000"/>
              <w:bottom w:val="single" w:sz="4" w:space="0" w:color="000000"/>
              <w:right w:val="nil"/>
            </w:tcBorders>
            <w:vAlign w:val="center"/>
          </w:tcPr>
          <w:p w:rsidR="006E3FA4" w:rsidRPr="006E3FA4" w:rsidRDefault="006E3FA4" w:rsidP="001A4493"/>
        </w:tc>
        <w:tc>
          <w:tcPr>
            <w:tcW w:w="3190" w:type="dxa"/>
            <w:tcBorders>
              <w:top w:val="single" w:sz="4" w:space="0" w:color="auto"/>
              <w:left w:val="single" w:sz="4" w:space="0" w:color="000000"/>
              <w:bottom w:val="single" w:sz="4" w:space="0" w:color="000000"/>
              <w:right w:val="nil"/>
            </w:tcBorders>
          </w:tcPr>
          <w:p w:rsidR="006E3FA4" w:rsidRPr="006E3FA4" w:rsidRDefault="006E3FA4" w:rsidP="001A4493">
            <w:r w:rsidRPr="006E3FA4">
              <w:t xml:space="preserve">Теоретическая внеаудиторная подготовка </w:t>
            </w:r>
          </w:p>
        </w:tc>
        <w:tc>
          <w:tcPr>
            <w:tcW w:w="3220" w:type="dxa"/>
            <w:tcBorders>
              <w:top w:val="single" w:sz="4" w:space="0" w:color="auto"/>
              <w:left w:val="single" w:sz="4" w:space="0" w:color="000000"/>
              <w:bottom w:val="single" w:sz="4" w:space="0" w:color="000000"/>
              <w:right w:val="single" w:sz="4" w:space="0" w:color="000000"/>
            </w:tcBorders>
          </w:tcPr>
          <w:p w:rsidR="006E3FA4" w:rsidRPr="006E3FA4" w:rsidRDefault="006E3FA4" w:rsidP="001A4493">
            <w:r w:rsidRPr="006E3FA4">
              <w:t>от 15 до 21 баллов</w:t>
            </w:r>
          </w:p>
        </w:tc>
      </w:tr>
      <w:tr w:rsidR="006E3FA4" w:rsidRPr="006E3FA4" w:rsidTr="000F12B6">
        <w:tc>
          <w:tcPr>
            <w:tcW w:w="3190" w:type="dxa"/>
            <w:vMerge/>
            <w:tcBorders>
              <w:top w:val="single" w:sz="4" w:space="0" w:color="000000"/>
              <w:left w:val="single" w:sz="4" w:space="0" w:color="000000"/>
              <w:bottom w:val="single" w:sz="4" w:space="0" w:color="000000"/>
              <w:right w:val="nil"/>
            </w:tcBorders>
            <w:vAlign w:val="center"/>
          </w:tcPr>
          <w:p w:rsidR="006E3FA4" w:rsidRPr="006E3FA4" w:rsidRDefault="006E3FA4" w:rsidP="001A4493"/>
        </w:tc>
        <w:tc>
          <w:tcPr>
            <w:tcW w:w="3190" w:type="dxa"/>
            <w:tcBorders>
              <w:top w:val="single" w:sz="4" w:space="0" w:color="000000"/>
              <w:left w:val="single" w:sz="4" w:space="0" w:color="000000"/>
              <w:bottom w:val="single" w:sz="4" w:space="0" w:color="000000"/>
              <w:right w:val="nil"/>
            </w:tcBorders>
          </w:tcPr>
          <w:p w:rsidR="006E3FA4" w:rsidRPr="006E3FA4" w:rsidRDefault="006E3FA4" w:rsidP="001A4493">
            <w:r w:rsidRPr="006E3FA4">
              <w:t xml:space="preserve">Самостоятельная работа </w:t>
            </w:r>
          </w:p>
        </w:tc>
        <w:tc>
          <w:tcPr>
            <w:tcW w:w="3220" w:type="dxa"/>
            <w:tcBorders>
              <w:top w:val="single" w:sz="4" w:space="0" w:color="000000"/>
              <w:left w:val="single" w:sz="4" w:space="0" w:color="000000"/>
              <w:bottom w:val="single" w:sz="4" w:space="0" w:color="000000"/>
              <w:right w:val="single" w:sz="4" w:space="0" w:color="000000"/>
            </w:tcBorders>
          </w:tcPr>
          <w:p w:rsidR="006E3FA4" w:rsidRPr="006E3FA4" w:rsidRDefault="006E3FA4" w:rsidP="001A4493">
            <w:r w:rsidRPr="006E3FA4">
              <w:t>от 5 до 10  баллов</w:t>
            </w:r>
          </w:p>
        </w:tc>
      </w:tr>
      <w:tr w:rsidR="006E3FA4" w:rsidRPr="006E3FA4" w:rsidTr="000F12B6">
        <w:tc>
          <w:tcPr>
            <w:tcW w:w="3190" w:type="dxa"/>
            <w:vMerge/>
            <w:tcBorders>
              <w:top w:val="single" w:sz="4" w:space="0" w:color="000000"/>
              <w:left w:val="single" w:sz="4" w:space="0" w:color="000000"/>
              <w:bottom w:val="single" w:sz="4" w:space="0" w:color="000000"/>
              <w:right w:val="nil"/>
            </w:tcBorders>
            <w:vAlign w:val="center"/>
          </w:tcPr>
          <w:p w:rsidR="006E3FA4" w:rsidRPr="006E3FA4" w:rsidRDefault="006E3FA4" w:rsidP="001A4493"/>
        </w:tc>
        <w:tc>
          <w:tcPr>
            <w:tcW w:w="3190" w:type="dxa"/>
            <w:tcBorders>
              <w:top w:val="single" w:sz="4" w:space="0" w:color="000000"/>
              <w:left w:val="single" w:sz="4" w:space="0" w:color="000000"/>
              <w:bottom w:val="single" w:sz="4" w:space="0" w:color="000000"/>
              <w:right w:val="nil"/>
            </w:tcBorders>
          </w:tcPr>
          <w:p w:rsidR="006E3FA4" w:rsidRPr="006E3FA4" w:rsidRDefault="006E3FA4" w:rsidP="001A4493">
            <w:r w:rsidRPr="006E3FA4">
              <w:t>Учебная дисциплина</w:t>
            </w:r>
          </w:p>
        </w:tc>
        <w:tc>
          <w:tcPr>
            <w:tcW w:w="3220" w:type="dxa"/>
            <w:tcBorders>
              <w:top w:val="single" w:sz="4" w:space="0" w:color="000000"/>
              <w:left w:val="single" w:sz="4" w:space="0" w:color="000000"/>
              <w:bottom w:val="single" w:sz="4" w:space="0" w:color="000000"/>
              <w:right w:val="single" w:sz="4" w:space="0" w:color="000000"/>
            </w:tcBorders>
          </w:tcPr>
          <w:p w:rsidR="006E3FA4" w:rsidRPr="006E3FA4" w:rsidRDefault="006E3FA4" w:rsidP="001A4493">
            <w:r w:rsidRPr="006E3FA4">
              <w:t>от 15 до 19 баллов</w:t>
            </w:r>
          </w:p>
        </w:tc>
      </w:tr>
      <w:tr w:rsidR="006E3FA4" w:rsidRPr="006E3FA4" w:rsidTr="000F12B6">
        <w:tc>
          <w:tcPr>
            <w:tcW w:w="6380" w:type="dxa"/>
            <w:gridSpan w:val="2"/>
            <w:tcBorders>
              <w:top w:val="single" w:sz="4" w:space="0" w:color="000000"/>
              <w:left w:val="single" w:sz="4" w:space="0" w:color="000000"/>
              <w:bottom w:val="single" w:sz="4" w:space="0" w:color="000000"/>
              <w:right w:val="nil"/>
            </w:tcBorders>
          </w:tcPr>
          <w:p w:rsidR="006E3FA4" w:rsidRPr="006E3FA4" w:rsidRDefault="006E3FA4" w:rsidP="001A4493">
            <w:r w:rsidRPr="006E3FA4">
              <w:t xml:space="preserve">Итого: </w:t>
            </w:r>
          </w:p>
        </w:tc>
        <w:tc>
          <w:tcPr>
            <w:tcW w:w="3220" w:type="dxa"/>
            <w:tcBorders>
              <w:top w:val="single" w:sz="4" w:space="0" w:color="000000"/>
              <w:left w:val="single" w:sz="4" w:space="0" w:color="000000"/>
              <w:bottom w:val="single" w:sz="4" w:space="0" w:color="000000"/>
              <w:right w:val="single" w:sz="4" w:space="0" w:color="000000"/>
            </w:tcBorders>
          </w:tcPr>
          <w:p w:rsidR="006E3FA4" w:rsidRPr="006E3FA4" w:rsidRDefault="006E3FA4" w:rsidP="001A4493">
            <w:r w:rsidRPr="006E3FA4">
              <w:t>От 61 до 100 баллов</w:t>
            </w:r>
          </w:p>
        </w:tc>
      </w:tr>
    </w:tbl>
    <w:p w:rsidR="006E3FA4" w:rsidRPr="006E3FA4" w:rsidRDefault="006E3FA4" w:rsidP="001A4493">
      <w:pPr>
        <w:rPr>
          <w:b/>
          <w:lang w:val="en-US"/>
        </w:rPr>
      </w:pPr>
    </w:p>
    <w:p w:rsidR="006E3FA4" w:rsidRPr="006E3FA4" w:rsidRDefault="006E3FA4" w:rsidP="00A3542C">
      <w:pPr>
        <w:jc w:val="both"/>
        <w:rPr>
          <w:b/>
        </w:rPr>
      </w:pPr>
      <w:r w:rsidRPr="006E3FA4">
        <w:rPr>
          <w:b/>
        </w:rPr>
        <w:t>Расчет баллов на кафедре патофизиологии с курсом клинической патофизиологии</w:t>
      </w:r>
    </w:p>
    <w:p w:rsidR="006E3FA4" w:rsidRPr="006E3FA4" w:rsidRDefault="006E3FA4" w:rsidP="00A3542C">
      <w:pPr>
        <w:jc w:val="both"/>
      </w:pPr>
    </w:p>
    <w:p w:rsidR="006E3FA4" w:rsidRPr="006E3FA4" w:rsidRDefault="006E3FA4" w:rsidP="00A3542C">
      <w:pPr>
        <w:jc w:val="both"/>
        <w:rPr>
          <w:b/>
        </w:rPr>
      </w:pPr>
      <w:r w:rsidRPr="006E3FA4">
        <w:rPr>
          <w:b/>
        </w:rPr>
        <w:t>Суммарное количество баллов за 1 семестр 1 курса – от 40 до 60.</w:t>
      </w:r>
    </w:p>
    <w:p w:rsidR="006E3FA4" w:rsidRPr="006E3FA4" w:rsidRDefault="006E3FA4" w:rsidP="00A3542C">
      <w:pPr>
        <w:jc w:val="both"/>
        <w:rPr>
          <w:b/>
          <w:i/>
        </w:rPr>
      </w:pPr>
      <w:r w:rsidRPr="006E3FA4">
        <w:rPr>
          <w:b/>
        </w:rPr>
        <w:t xml:space="preserve"> </w:t>
      </w:r>
      <w:r w:rsidRPr="006E3FA4">
        <w:rPr>
          <w:b/>
          <w:i/>
        </w:rPr>
        <w:t xml:space="preserve">Теоретическая внеуадиторная подготовка (от 15 до 21 баллов) : </w:t>
      </w:r>
    </w:p>
    <w:p w:rsidR="006E3FA4" w:rsidRPr="006E3FA4" w:rsidRDefault="006E3FA4" w:rsidP="00A3542C">
      <w:pPr>
        <w:jc w:val="both"/>
      </w:pPr>
      <w:r w:rsidRPr="006E3FA4">
        <w:t xml:space="preserve">Контрольные работы: 3 оценки от 5 до 7 («тройка» – 5, «четверка» – 6, «пятерка» – 7). </w:t>
      </w:r>
    </w:p>
    <w:p w:rsidR="006E3FA4" w:rsidRPr="006E3FA4" w:rsidRDefault="006E3FA4" w:rsidP="00A3542C">
      <w:pPr>
        <w:jc w:val="both"/>
        <w:rPr>
          <w:b/>
        </w:rPr>
      </w:pPr>
      <w:r w:rsidRPr="006E3FA4">
        <w:rPr>
          <w:b/>
        </w:rPr>
        <w:t xml:space="preserve">Итого </w:t>
      </w:r>
      <w:r w:rsidRPr="006E3FA4">
        <w:t xml:space="preserve">за семестр: </w:t>
      </w:r>
      <w:r w:rsidRPr="006E3FA4">
        <w:rPr>
          <w:b/>
        </w:rPr>
        <w:t>от 15 до 21 баллов.</w:t>
      </w:r>
    </w:p>
    <w:p w:rsidR="006E3FA4" w:rsidRPr="006E3FA4" w:rsidRDefault="006E3FA4" w:rsidP="00A3542C">
      <w:pPr>
        <w:jc w:val="both"/>
        <w:rPr>
          <w:b/>
          <w:i/>
        </w:rPr>
      </w:pPr>
    </w:p>
    <w:p w:rsidR="006E3FA4" w:rsidRPr="006E3FA4" w:rsidRDefault="006E3FA4" w:rsidP="00A3542C">
      <w:pPr>
        <w:jc w:val="both"/>
      </w:pPr>
      <w:r w:rsidRPr="006E3FA4">
        <w:rPr>
          <w:b/>
          <w:i/>
        </w:rPr>
        <w:t>Практические умения:</w:t>
      </w:r>
    </w:p>
    <w:p w:rsidR="006E3FA4" w:rsidRPr="006E3FA4" w:rsidRDefault="006E3FA4" w:rsidP="00A3542C">
      <w:pPr>
        <w:jc w:val="both"/>
        <w:rPr>
          <w:b/>
        </w:rPr>
      </w:pPr>
      <w:r w:rsidRPr="006E3FA4">
        <w:t xml:space="preserve">Оформление и защита протоколов –  </w:t>
      </w:r>
      <w:r w:rsidRPr="006E3FA4">
        <w:rPr>
          <w:b/>
        </w:rPr>
        <w:t>от 5 до 10 баллов</w:t>
      </w:r>
      <w:r w:rsidRPr="006E3FA4">
        <w:t xml:space="preserve">. </w:t>
      </w:r>
      <w:r w:rsidRPr="006E3FA4">
        <w:rPr>
          <w:b/>
        </w:rPr>
        <w:t>Для получения зачета наличие протоколов обязательно.</w:t>
      </w:r>
    </w:p>
    <w:p w:rsidR="006E3FA4" w:rsidRPr="006E3FA4" w:rsidRDefault="006E3FA4" w:rsidP="00A3542C">
      <w:pPr>
        <w:jc w:val="both"/>
      </w:pPr>
      <w:r w:rsidRPr="006E3FA4">
        <w:t xml:space="preserve"> </w:t>
      </w:r>
      <w:r w:rsidRPr="006E3FA4">
        <w:rPr>
          <w:b/>
        </w:rPr>
        <w:t>Итого – 5 - 10 баллов.</w:t>
      </w:r>
    </w:p>
    <w:p w:rsidR="006E3FA4" w:rsidRPr="006E3FA4" w:rsidRDefault="006E3FA4" w:rsidP="00A3542C">
      <w:pPr>
        <w:jc w:val="both"/>
        <w:rPr>
          <w:b/>
        </w:rPr>
      </w:pPr>
      <w:r w:rsidRPr="006E3FA4">
        <w:rPr>
          <w:b/>
        </w:rPr>
        <w:t>Итого – 20 - 31 балл.</w:t>
      </w:r>
    </w:p>
    <w:p w:rsidR="006E3FA4" w:rsidRPr="006E3FA4" w:rsidRDefault="006E3FA4" w:rsidP="00A3542C">
      <w:pPr>
        <w:jc w:val="both"/>
      </w:pPr>
    </w:p>
    <w:p w:rsidR="006E3FA4" w:rsidRPr="006E3FA4" w:rsidRDefault="006E3FA4" w:rsidP="00A3542C">
      <w:pPr>
        <w:jc w:val="both"/>
      </w:pPr>
      <w:r w:rsidRPr="006E3FA4">
        <w:rPr>
          <w:b/>
          <w:i/>
        </w:rPr>
        <w:t>Самостоятельная работа</w:t>
      </w:r>
      <w:r w:rsidRPr="006E3FA4">
        <w:t>:</w:t>
      </w:r>
    </w:p>
    <w:p w:rsidR="006E3FA4" w:rsidRPr="006E3FA4" w:rsidRDefault="006E3FA4" w:rsidP="00A3542C">
      <w:pPr>
        <w:jc w:val="both"/>
      </w:pPr>
      <w:r w:rsidRPr="006E3FA4">
        <w:t xml:space="preserve"> Доклады, рефераты  –  </w:t>
      </w:r>
      <w:r w:rsidRPr="006E3FA4">
        <w:rPr>
          <w:b/>
        </w:rPr>
        <w:t>от 5</w:t>
      </w:r>
      <w:r w:rsidRPr="006E3FA4">
        <w:t xml:space="preserve"> </w:t>
      </w:r>
      <w:r w:rsidRPr="006E3FA4">
        <w:rPr>
          <w:b/>
        </w:rPr>
        <w:t xml:space="preserve">до 10 баллов </w:t>
      </w:r>
    </w:p>
    <w:p w:rsidR="006E3FA4" w:rsidRPr="006E3FA4" w:rsidRDefault="006E3FA4" w:rsidP="00A3542C">
      <w:pPr>
        <w:jc w:val="both"/>
        <w:rPr>
          <w:b/>
        </w:rPr>
      </w:pPr>
      <w:r w:rsidRPr="006E3FA4">
        <w:t xml:space="preserve"> </w:t>
      </w:r>
      <w:r w:rsidRPr="006E3FA4">
        <w:rPr>
          <w:b/>
        </w:rPr>
        <w:t>Итого – 25 - 41 баллов.</w:t>
      </w:r>
    </w:p>
    <w:p w:rsidR="006E3FA4" w:rsidRPr="006E3FA4" w:rsidRDefault="006E3FA4" w:rsidP="00A3542C">
      <w:pPr>
        <w:jc w:val="both"/>
        <w:rPr>
          <w:b/>
        </w:rPr>
      </w:pPr>
    </w:p>
    <w:p w:rsidR="006E3FA4" w:rsidRPr="006E3FA4" w:rsidRDefault="006E3FA4" w:rsidP="00A3542C">
      <w:pPr>
        <w:jc w:val="both"/>
      </w:pPr>
      <w:r w:rsidRPr="006E3FA4">
        <w:rPr>
          <w:b/>
          <w:i/>
        </w:rPr>
        <w:lastRenderedPageBreak/>
        <w:t>Учебная дисциплина</w:t>
      </w:r>
      <w:r w:rsidRPr="006E3FA4">
        <w:t xml:space="preserve">: посещение лекций и занятий </w:t>
      </w:r>
      <w:r w:rsidRPr="006E3FA4">
        <w:rPr>
          <w:b/>
        </w:rPr>
        <w:t>–  от 15 до 19 баллов</w:t>
      </w:r>
      <w:r w:rsidRPr="006E3FA4">
        <w:t>. Наличие лекций обязательно. Лекции подписываются преподавателем.</w:t>
      </w:r>
    </w:p>
    <w:p w:rsidR="006E3FA4" w:rsidRPr="006E3FA4" w:rsidRDefault="006E3FA4" w:rsidP="00A3542C">
      <w:pPr>
        <w:jc w:val="both"/>
      </w:pPr>
      <w:r w:rsidRPr="006E3FA4">
        <w:t>Итого: 40 – 60 баллов</w:t>
      </w:r>
    </w:p>
    <w:p w:rsidR="006E3FA4" w:rsidRPr="006E3FA4" w:rsidRDefault="006E3FA4" w:rsidP="00A3542C">
      <w:pPr>
        <w:jc w:val="both"/>
        <w:rPr>
          <w:b/>
        </w:rPr>
      </w:pPr>
      <w:r w:rsidRPr="006E3FA4">
        <w:rPr>
          <w:b/>
        </w:rPr>
        <w:t>Итого: от 40 до 60 баллов.</w:t>
      </w:r>
    </w:p>
    <w:p w:rsidR="006E3FA4" w:rsidRPr="006E3FA4" w:rsidRDefault="006E3FA4" w:rsidP="00A3542C">
      <w:pPr>
        <w:jc w:val="both"/>
        <w:rPr>
          <w:b/>
        </w:rPr>
      </w:pPr>
      <w:r w:rsidRPr="006E3FA4">
        <w:rPr>
          <w:b/>
        </w:rPr>
        <w:t>Дополнительно:</w:t>
      </w:r>
    </w:p>
    <w:p w:rsidR="006E3FA4" w:rsidRPr="006E3FA4" w:rsidRDefault="006E3FA4" w:rsidP="00A3542C">
      <w:pPr>
        <w:jc w:val="both"/>
      </w:pPr>
      <w:r w:rsidRPr="006E3FA4">
        <w:rPr>
          <w:b/>
          <w:i/>
        </w:rPr>
        <w:t>Решение ситуационных задач</w:t>
      </w:r>
      <w:r w:rsidRPr="006E3FA4">
        <w:t xml:space="preserve"> </w:t>
      </w:r>
      <w:r w:rsidRPr="006E3FA4">
        <w:rPr>
          <w:b/>
        </w:rPr>
        <w:t>или тестовых заданий</w:t>
      </w:r>
      <w:r w:rsidRPr="006E3FA4">
        <w:t xml:space="preserve"> </w:t>
      </w:r>
      <w:r w:rsidRPr="006E3FA4">
        <w:rPr>
          <w:b/>
        </w:rPr>
        <w:t xml:space="preserve">- 1 балл </w:t>
      </w:r>
      <w:r w:rsidRPr="006E3FA4">
        <w:t>за задачу. Задачи можно решать во время проведения итогового занятия по разделу (дополнительно к оценке за контрольную работу) или в свободное время. Разрешается 1 задача по теме.</w:t>
      </w:r>
    </w:p>
    <w:p w:rsidR="006E3FA4" w:rsidRPr="006E3FA4" w:rsidRDefault="006E3FA4" w:rsidP="00A3542C">
      <w:pPr>
        <w:jc w:val="both"/>
      </w:pPr>
      <w:r w:rsidRPr="006E3FA4">
        <w:t>После первого семестра, если студент не набрал 40</w:t>
      </w:r>
      <w:r w:rsidRPr="006E3FA4">
        <w:rPr>
          <w:b/>
        </w:rPr>
        <w:t xml:space="preserve"> </w:t>
      </w:r>
      <w:r w:rsidRPr="006E3FA4">
        <w:t xml:space="preserve">баллов, проводится итоговый зачет (от 5 до 7 баллов). </w:t>
      </w:r>
    </w:p>
    <w:p w:rsidR="006E3FA4" w:rsidRPr="006E3FA4" w:rsidRDefault="006E3FA4" w:rsidP="00A3542C">
      <w:pPr>
        <w:jc w:val="both"/>
        <w:rPr>
          <w:b/>
        </w:rPr>
      </w:pPr>
      <w:r w:rsidRPr="006E3FA4">
        <w:t xml:space="preserve"> Вторая попытка зачета проводится в начале февраля, третья – в начале марта.</w:t>
      </w:r>
    </w:p>
    <w:p w:rsidR="006E3FA4" w:rsidRPr="006E3FA4" w:rsidRDefault="006E3FA4" w:rsidP="00A3542C">
      <w:pPr>
        <w:jc w:val="both"/>
      </w:pPr>
      <w:r w:rsidRPr="006E3FA4">
        <w:t>На зачет студент приходит с подписанными протоколами.</w:t>
      </w:r>
    </w:p>
    <w:p w:rsidR="006E3FA4" w:rsidRPr="006E3FA4" w:rsidRDefault="006E3FA4" w:rsidP="00A3542C">
      <w:pPr>
        <w:jc w:val="both"/>
        <w:rPr>
          <w:color w:val="000000"/>
        </w:rPr>
      </w:pPr>
      <w:r w:rsidRPr="006E3FA4">
        <w:rPr>
          <w:b/>
        </w:rPr>
        <w:t>Промежуточная аттестация (зачет)</w:t>
      </w:r>
      <w:r w:rsidRPr="006E3FA4">
        <w:rPr>
          <w:color w:val="000000"/>
        </w:rPr>
        <w:t xml:space="preserve"> Учебным планом по дисциплине «</w:t>
      </w:r>
      <w:r w:rsidRPr="006E3FA4">
        <w:rPr>
          <w:b/>
          <w:color w:val="000000"/>
        </w:rPr>
        <w:t>Общая патология»</w:t>
      </w:r>
      <w:r w:rsidRPr="006E3FA4">
        <w:rPr>
          <w:color w:val="000000"/>
        </w:rPr>
        <w:t xml:space="preserve"> предусмотрено проведение промежуточной аттестации в форме зачета  (1 курс , 1-й семестр). Зачет</w:t>
      </w:r>
      <w:r w:rsidRPr="006E3FA4">
        <w:rPr>
          <w:b/>
        </w:rPr>
        <w:t xml:space="preserve"> </w:t>
      </w:r>
      <w:r w:rsidRPr="006E3FA4">
        <w:t xml:space="preserve">проводится в форме собеседования и предполагает ответы студента на теоретические вопросы билета с оценкой ответов от 21 до 40 баллов. </w:t>
      </w:r>
    </w:p>
    <w:p w:rsidR="006E3FA4" w:rsidRPr="006E3FA4" w:rsidRDefault="006E3FA4" w:rsidP="00A3542C">
      <w:pPr>
        <w:jc w:val="both"/>
      </w:pPr>
      <w:r w:rsidRPr="006E3FA4">
        <w:t xml:space="preserve">В билет включены три теоретических задания ( вопроса). </w:t>
      </w:r>
    </w:p>
    <w:p w:rsidR="006E3FA4" w:rsidRPr="006E3FA4" w:rsidRDefault="006E3FA4" w:rsidP="00A3542C">
      <w:pPr>
        <w:jc w:val="both"/>
        <w:rPr>
          <w:b/>
        </w:rPr>
      </w:pPr>
    </w:p>
    <w:p w:rsidR="006E3FA4" w:rsidRPr="006E3FA4" w:rsidRDefault="006E3FA4" w:rsidP="00A3542C">
      <w:pPr>
        <w:jc w:val="both"/>
        <w:rPr>
          <w:b/>
        </w:rPr>
      </w:pPr>
      <w:r w:rsidRPr="006E3FA4">
        <w:rPr>
          <w:b/>
        </w:rPr>
        <w:t>Таблица 6.</w:t>
      </w:r>
    </w:p>
    <w:p w:rsidR="006E3FA4" w:rsidRPr="006E3FA4" w:rsidRDefault="006E3FA4" w:rsidP="00A3542C">
      <w:pPr>
        <w:jc w:val="both"/>
        <w:rPr>
          <w:b/>
        </w:rPr>
      </w:pPr>
      <w:r w:rsidRPr="006E3FA4">
        <w:rPr>
          <w:b/>
        </w:rPr>
        <w:t xml:space="preserve">Показатели и критерии оценивания компетенций на этапе промежуточной аттестации (Зачет) </w:t>
      </w:r>
      <w:r w:rsidRPr="006E3FA4">
        <w:rPr>
          <w:b/>
        </w:rPr>
        <w:tab/>
      </w:r>
      <w:r w:rsidRPr="006E3FA4">
        <w:rPr>
          <w:b/>
        </w:rPr>
        <w:tab/>
      </w:r>
      <w:r w:rsidRPr="006E3FA4">
        <w:rPr>
          <w:b/>
        </w:rPr>
        <w:tab/>
      </w:r>
      <w:r w:rsidRPr="006E3FA4">
        <w:rPr>
          <w:b/>
        </w:rPr>
        <w:tab/>
      </w:r>
      <w:r w:rsidRPr="006E3FA4">
        <w:rPr>
          <w:b/>
        </w:rPr>
        <w:tab/>
      </w:r>
      <w:r w:rsidRPr="006E3FA4">
        <w:rPr>
          <w:b/>
        </w:rPr>
        <w:tab/>
      </w:r>
      <w:r w:rsidRPr="006E3FA4">
        <w:rPr>
          <w:b/>
        </w:rPr>
        <w:tab/>
      </w:r>
      <w:r w:rsidRPr="006E3FA4">
        <w:rPr>
          <w:b/>
        </w:rPr>
        <w:tab/>
      </w:r>
      <w:r w:rsidRPr="006E3FA4">
        <w:rPr>
          <w:b/>
        </w:rPr>
        <w:tab/>
      </w:r>
      <w:r w:rsidRPr="006E3FA4">
        <w:rPr>
          <w:b/>
        </w:rPr>
        <w:tab/>
      </w:r>
      <w:r w:rsidRPr="006E3FA4">
        <w:rPr>
          <w:b/>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1989"/>
        <w:gridCol w:w="7335"/>
      </w:tblGrid>
      <w:tr w:rsidR="006E3FA4" w:rsidRPr="006E3FA4" w:rsidTr="000F12B6">
        <w:trPr>
          <w:jc w:val="center"/>
        </w:trPr>
        <w:tc>
          <w:tcPr>
            <w:tcW w:w="529" w:type="dxa"/>
            <w:vAlign w:val="center"/>
          </w:tcPr>
          <w:p w:rsidR="006E3FA4" w:rsidRPr="006E3FA4" w:rsidRDefault="006E3FA4" w:rsidP="00A3542C">
            <w:pPr>
              <w:jc w:val="both"/>
            </w:pPr>
            <w:r w:rsidRPr="006E3FA4">
              <w:t>№ п/п</w:t>
            </w:r>
          </w:p>
        </w:tc>
        <w:tc>
          <w:tcPr>
            <w:tcW w:w="1989" w:type="dxa"/>
            <w:vAlign w:val="center"/>
          </w:tcPr>
          <w:p w:rsidR="006E3FA4" w:rsidRPr="006E3FA4" w:rsidRDefault="006E3FA4" w:rsidP="00A3542C">
            <w:pPr>
              <w:jc w:val="both"/>
            </w:pPr>
            <w:r w:rsidRPr="006E3FA4">
              <w:t>Наименование формы проведения промежуточной аттестации</w:t>
            </w:r>
          </w:p>
        </w:tc>
        <w:tc>
          <w:tcPr>
            <w:tcW w:w="7335" w:type="dxa"/>
            <w:vAlign w:val="center"/>
          </w:tcPr>
          <w:p w:rsidR="006E3FA4" w:rsidRPr="006E3FA4" w:rsidRDefault="006E3FA4" w:rsidP="00A3542C">
            <w:pPr>
              <w:jc w:val="both"/>
            </w:pPr>
            <w:r w:rsidRPr="006E3FA4">
              <w:t>Описание показателей оценочного средства</w:t>
            </w:r>
          </w:p>
          <w:p w:rsidR="006E3FA4" w:rsidRPr="006E3FA4" w:rsidRDefault="006E3FA4" w:rsidP="00A3542C">
            <w:pPr>
              <w:jc w:val="both"/>
            </w:pPr>
            <w:r w:rsidRPr="006E3FA4">
              <w:t>Представление оценочного средства в фонде</w:t>
            </w:r>
          </w:p>
          <w:p w:rsidR="006E3FA4" w:rsidRPr="006E3FA4" w:rsidRDefault="006E3FA4" w:rsidP="00A3542C">
            <w:pPr>
              <w:jc w:val="both"/>
            </w:pPr>
            <w:r w:rsidRPr="006E3FA4">
              <w:t>Критерии и описание шкал оценивания</w:t>
            </w:r>
          </w:p>
          <w:p w:rsidR="006E3FA4" w:rsidRPr="006E3FA4" w:rsidRDefault="006E3FA4" w:rsidP="00A3542C">
            <w:pPr>
              <w:jc w:val="both"/>
              <w:rPr>
                <w:i/>
              </w:rPr>
            </w:pPr>
            <w:r w:rsidRPr="006E3FA4">
              <w:rPr>
                <w:i/>
              </w:rPr>
              <w:t>(шкалы: 0–100%, пятибалльная)</w:t>
            </w:r>
          </w:p>
        </w:tc>
      </w:tr>
      <w:tr w:rsidR="006E3FA4" w:rsidRPr="006E3FA4" w:rsidTr="000F12B6">
        <w:trPr>
          <w:jc w:val="center"/>
        </w:trPr>
        <w:tc>
          <w:tcPr>
            <w:tcW w:w="529" w:type="dxa"/>
          </w:tcPr>
          <w:p w:rsidR="006E3FA4" w:rsidRPr="006E3FA4" w:rsidRDefault="006E3FA4" w:rsidP="00A3542C">
            <w:pPr>
              <w:jc w:val="both"/>
            </w:pPr>
            <w:r w:rsidRPr="006E3FA4">
              <w:t>1</w:t>
            </w:r>
          </w:p>
        </w:tc>
        <w:tc>
          <w:tcPr>
            <w:tcW w:w="1989" w:type="dxa"/>
          </w:tcPr>
          <w:p w:rsidR="006E3FA4" w:rsidRPr="006E3FA4" w:rsidRDefault="006E3FA4" w:rsidP="00A3542C">
            <w:pPr>
              <w:jc w:val="both"/>
              <w:rPr>
                <w:b/>
              </w:rPr>
            </w:pPr>
            <w:r w:rsidRPr="006E3FA4">
              <w:rPr>
                <w:b/>
              </w:rPr>
              <w:t>Зачет</w:t>
            </w:r>
          </w:p>
        </w:tc>
        <w:tc>
          <w:tcPr>
            <w:tcW w:w="7335" w:type="dxa"/>
          </w:tcPr>
          <w:p w:rsidR="006E3FA4" w:rsidRPr="006E3FA4" w:rsidRDefault="006E3FA4" w:rsidP="00A3542C">
            <w:pPr>
              <w:jc w:val="both"/>
            </w:pPr>
            <w:r w:rsidRPr="006E3FA4">
              <w:t>Выполнение обучающимися практико-ориентированных заданий (аттестационное испытание промежуточной аттестации, проводимое устно с использованием телекоммуникационных технологий)</w:t>
            </w:r>
          </w:p>
          <w:p w:rsidR="006E3FA4" w:rsidRPr="006E3FA4" w:rsidRDefault="006E3FA4" w:rsidP="00A3542C">
            <w:pPr>
              <w:jc w:val="both"/>
              <w:rPr>
                <w:iCs/>
              </w:rPr>
            </w:pPr>
            <w:r w:rsidRPr="006E3FA4">
              <w:t>Практико-ориентированные задания</w:t>
            </w:r>
          </w:p>
          <w:p w:rsidR="006E3FA4" w:rsidRPr="006E3FA4" w:rsidRDefault="006E3FA4" w:rsidP="00A3542C">
            <w:pPr>
              <w:jc w:val="both"/>
              <w:rPr>
                <w:i/>
              </w:rPr>
            </w:pPr>
            <w:r w:rsidRPr="006E3FA4">
              <w:rPr>
                <w:i/>
              </w:rPr>
              <w:t>Критерии оценивания</w:t>
            </w:r>
            <w:r w:rsidRPr="006E3FA4">
              <w:rPr>
                <w:i/>
                <w:noProof/>
              </w:rPr>
              <w:t xml:space="preserve"> преподавателем практико-ориентированной части экзамена</w:t>
            </w:r>
            <w:r w:rsidRPr="006E3FA4">
              <w:rPr>
                <w:i/>
              </w:rPr>
              <w:t>:</w:t>
            </w:r>
          </w:p>
          <w:p w:rsidR="006E3FA4" w:rsidRPr="006E3FA4" w:rsidRDefault="006E3FA4" w:rsidP="00A3542C">
            <w:pPr>
              <w:jc w:val="both"/>
            </w:pPr>
            <w:r w:rsidRPr="006E3FA4">
              <w:t>– соответствие содержания ответа заданию, полнота раскрытия темы/задания (оценка соответствия содержания ответа теме/заданию);</w:t>
            </w:r>
          </w:p>
          <w:p w:rsidR="006E3FA4" w:rsidRPr="006E3FA4" w:rsidRDefault="006E3FA4" w:rsidP="00A3542C">
            <w:pPr>
              <w:jc w:val="both"/>
            </w:pPr>
            <w:r w:rsidRPr="006E3FA4">
              <w:t>– умение проводить аналитический анализ прочитанной учебной и научной литературы, сопоставлять теорию и практику;</w:t>
            </w:r>
          </w:p>
          <w:p w:rsidR="006E3FA4" w:rsidRPr="006E3FA4" w:rsidRDefault="006E3FA4" w:rsidP="00A3542C">
            <w:pPr>
              <w:jc w:val="both"/>
            </w:pPr>
            <w:r w:rsidRPr="006E3FA4">
              <w:t>– логичность, последовательность изложения ответа;</w:t>
            </w:r>
          </w:p>
          <w:p w:rsidR="006E3FA4" w:rsidRPr="006E3FA4" w:rsidRDefault="006E3FA4" w:rsidP="00A3542C">
            <w:pPr>
              <w:jc w:val="both"/>
            </w:pPr>
            <w:r w:rsidRPr="006E3FA4">
              <w:t>– наличие собственного отношения обучающегося к теме/заданию;</w:t>
            </w:r>
          </w:p>
          <w:p w:rsidR="006E3FA4" w:rsidRPr="006E3FA4" w:rsidRDefault="006E3FA4" w:rsidP="00A3542C">
            <w:pPr>
              <w:jc w:val="both"/>
            </w:pPr>
            <w:r w:rsidRPr="006E3FA4">
              <w:t>– аргументированность, доказательность излагаемого материала.</w:t>
            </w:r>
          </w:p>
          <w:p w:rsidR="006E3FA4" w:rsidRPr="006E3FA4" w:rsidRDefault="006E3FA4" w:rsidP="00A3542C">
            <w:pPr>
              <w:jc w:val="both"/>
              <w:rPr>
                <w:i/>
              </w:rPr>
            </w:pPr>
            <w:r w:rsidRPr="006E3FA4">
              <w:rPr>
                <w:i/>
              </w:rPr>
              <w:t>Описание шкалы оценивания практико-ориентированной части экзамена</w:t>
            </w:r>
          </w:p>
          <w:p w:rsidR="006E3FA4" w:rsidRPr="006E3FA4" w:rsidRDefault="006E3FA4" w:rsidP="00A3542C">
            <w:pPr>
              <w:jc w:val="both"/>
            </w:pPr>
            <w:r w:rsidRPr="006E3FA4">
              <w:t>Оценка «</w:t>
            </w:r>
            <w:r w:rsidRPr="006E3FA4">
              <w:rPr>
                <w:i/>
                <w:iCs/>
              </w:rPr>
              <w:t>отлично</w:t>
            </w:r>
            <w:r w:rsidRPr="006E3FA4">
              <w:t xml:space="preserve">»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w:t>
            </w:r>
            <w:r w:rsidRPr="006E3FA4">
              <w:lastRenderedPageBreak/>
              <w:t>навыками и приемами выполнения  задания, показывает должный уровень сформированности компетенций.</w:t>
            </w:r>
          </w:p>
          <w:p w:rsidR="006E3FA4" w:rsidRPr="006E3FA4" w:rsidRDefault="006E3FA4" w:rsidP="00A3542C">
            <w:pPr>
              <w:jc w:val="both"/>
            </w:pPr>
            <w:r w:rsidRPr="006E3FA4">
              <w:t>Оценка «</w:t>
            </w:r>
            <w:r w:rsidRPr="006E3FA4">
              <w:rPr>
                <w:i/>
                <w:iCs/>
              </w:rPr>
              <w:t>хорошо</w:t>
            </w:r>
            <w:r w:rsidRPr="006E3FA4">
              <w:t>»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6E3FA4" w:rsidRPr="006E3FA4" w:rsidRDefault="006E3FA4" w:rsidP="00A3542C">
            <w:pPr>
              <w:jc w:val="both"/>
            </w:pPr>
            <w:r w:rsidRPr="006E3FA4">
              <w:t>Оценка «</w:t>
            </w:r>
            <w:r w:rsidRPr="006E3FA4">
              <w:rPr>
                <w:i/>
                <w:iCs/>
              </w:rPr>
              <w:t>удовлетворительно</w:t>
            </w:r>
            <w:r w:rsidRPr="006E3FA4">
              <w:t>»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6E3FA4" w:rsidRPr="006E3FA4" w:rsidRDefault="006E3FA4" w:rsidP="00A3542C">
            <w:pPr>
              <w:jc w:val="both"/>
            </w:pPr>
            <w:r w:rsidRPr="006E3FA4">
              <w:t xml:space="preserve">Оценка </w:t>
            </w:r>
            <w:r w:rsidRPr="006E3FA4">
              <w:rPr>
                <w:i/>
              </w:rPr>
              <w:t>«</w:t>
            </w:r>
            <w:r w:rsidRPr="006E3FA4">
              <w:rPr>
                <w:i/>
                <w:iCs/>
              </w:rPr>
              <w:t>неудовлетворительн</w:t>
            </w:r>
            <w:r w:rsidRPr="006E3FA4">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tc>
      </w:tr>
    </w:tbl>
    <w:p w:rsidR="006E3FA4" w:rsidRPr="006E3FA4" w:rsidRDefault="006E3FA4" w:rsidP="001A4493">
      <w:pPr>
        <w:sectPr w:rsidR="006E3FA4" w:rsidRPr="006E3FA4" w:rsidSect="00015180">
          <w:pgSz w:w="11906" w:h="16838"/>
          <w:pgMar w:top="1134" w:right="851" w:bottom="1134" w:left="1418" w:header="709" w:footer="709" w:gutter="0"/>
          <w:cols w:space="708"/>
          <w:titlePg/>
          <w:docGrid w:linePitch="360"/>
        </w:sectPr>
      </w:pPr>
    </w:p>
    <w:p w:rsidR="006E3FA4" w:rsidRPr="006E3FA4" w:rsidRDefault="006E3FA4" w:rsidP="001A4493"/>
    <w:p w:rsidR="006E3FA4" w:rsidRPr="006E3FA4" w:rsidRDefault="006E3FA4" w:rsidP="001A4493">
      <w:bookmarkStart w:id="84" w:name="_Toc456260116"/>
      <w:bookmarkStart w:id="85" w:name="_Toc199876547"/>
      <w:r w:rsidRPr="006E3FA4">
        <w:t xml:space="preserve">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w:t>
      </w:r>
      <w:bookmarkEnd w:id="84"/>
      <w:r w:rsidRPr="006E3FA4">
        <w:t>компетенций</w:t>
      </w:r>
      <w:bookmarkEnd w:id="85"/>
    </w:p>
    <w:p w:rsidR="006E3FA4" w:rsidRPr="006E3FA4" w:rsidRDefault="006E3FA4" w:rsidP="001A4493">
      <w:pPr>
        <w:rPr>
          <w:b/>
        </w:rPr>
      </w:pPr>
      <w:r w:rsidRPr="006E3FA4">
        <w:rPr>
          <w:b/>
        </w:rPr>
        <w:t>Дистанционные тестовые задания</w:t>
      </w:r>
    </w:p>
    <w:p w:rsidR="006E3FA4" w:rsidRPr="006E3FA4" w:rsidRDefault="006E3FA4" w:rsidP="001A4493">
      <w:r w:rsidRPr="006E3FA4">
        <w:t xml:space="preserve">Пример </w:t>
      </w:r>
    </w:p>
    <w:tbl>
      <w:tblPr>
        <w:tblW w:w="10034"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2"/>
        <w:gridCol w:w="2544"/>
        <w:gridCol w:w="1816"/>
        <w:gridCol w:w="1636"/>
        <w:gridCol w:w="1636"/>
      </w:tblGrid>
      <w:tr w:rsidR="006E3FA4" w:rsidRPr="006E3FA4" w:rsidTr="000F12B6">
        <w:trPr>
          <w:trHeight w:val="1381"/>
        </w:trPr>
        <w:tc>
          <w:tcPr>
            <w:tcW w:w="2402" w:type="dxa"/>
          </w:tcPr>
          <w:p w:rsidR="006E3FA4" w:rsidRPr="006E3FA4" w:rsidRDefault="006E3FA4" w:rsidP="001A4493">
            <w:r w:rsidRPr="006E3FA4">
              <w:t>Наименованиеучебной дисциплины или ее раздела (модуля)</w:t>
            </w:r>
          </w:p>
        </w:tc>
        <w:tc>
          <w:tcPr>
            <w:tcW w:w="2544" w:type="dxa"/>
          </w:tcPr>
          <w:p w:rsidR="006E3FA4" w:rsidRPr="006E3FA4" w:rsidRDefault="006E3FA4" w:rsidP="001A4493">
            <w:r w:rsidRPr="006E3FA4">
              <w:t>Тема раздела (модуля)</w:t>
            </w:r>
          </w:p>
        </w:tc>
        <w:tc>
          <w:tcPr>
            <w:tcW w:w="1816" w:type="dxa"/>
          </w:tcPr>
          <w:p w:rsidR="006E3FA4" w:rsidRPr="006E3FA4" w:rsidRDefault="006E3FA4" w:rsidP="001A4493">
            <w:r w:rsidRPr="006E3FA4">
              <w:t>Количество тестовых заданий</w:t>
            </w:r>
          </w:p>
        </w:tc>
        <w:tc>
          <w:tcPr>
            <w:tcW w:w="1636" w:type="dxa"/>
          </w:tcPr>
          <w:p w:rsidR="006E3FA4" w:rsidRPr="006E3FA4" w:rsidRDefault="006E3FA4" w:rsidP="001A4493">
            <w:r w:rsidRPr="006E3FA4">
              <w:t>Число вопросов в выдачу обучающемуся</w:t>
            </w:r>
          </w:p>
        </w:tc>
        <w:tc>
          <w:tcPr>
            <w:tcW w:w="1636" w:type="dxa"/>
          </w:tcPr>
          <w:p w:rsidR="006E3FA4" w:rsidRPr="006E3FA4" w:rsidRDefault="006E3FA4" w:rsidP="001A4493">
            <w:r w:rsidRPr="006E3FA4">
              <w:t>Правила оценки</w:t>
            </w:r>
          </w:p>
        </w:tc>
      </w:tr>
      <w:tr w:rsidR="006E3FA4" w:rsidRPr="006E3FA4" w:rsidTr="000F12B6">
        <w:trPr>
          <w:trHeight w:val="553"/>
        </w:trPr>
        <w:tc>
          <w:tcPr>
            <w:tcW w:w="2402" w:type="dxa"/>
            <w:vMerge w:val="restart"/>
          </w:tcPr>
          <w:p w:rsidR="006E3FA4" w:rsidRPr="006E3FA4" w:rsidRDefault="006E3FA4" w:rsidP="001A4493">
            <w:r w:rsidRPr="006E3FA4">
              <w:t xml:space="preserve">Дисциплина </w:t>
            </w:r>
            <w:r w:rsidRPr="006E3FA4">
              <w:rPr>
                <w:b/>
              </w:rPr>
              <w:t>Общая патофизиология</w:t>
            </w:r>
            <w:r w:rsidRPr="006E3FA4">
              <w:t xml:space="preserve"> Модуль «</w:t>
            </w:r>
            <w:r w:rsidRPr="006E3FA4">
              <w:rPr>
                <w:color w:val="000000"/>
                <w:shd w:val="clear" w:color="auto" w:fill="FFFFFF"/>
              </w:rPr>
              <w:t>Частная патофизиология системы крови</w:t>
            </w:r>
            <w:r w:rsidRPr="006E3FA4">
              <w:t xml:space="preserve">» </w:t>
            </w:r>
          </w:p>
        </w:tc>
        <w:tc>
          <w:tcPr>
            <w:tcW w:w="2544" w:type="dxa"/>
          </w:tcPr>
          <w:p w:rsidR="006E3FA4" w:rsidRPr="006E3FA4" w:rsidRDefault="006E3FA4" w:rsidP="001A4493">
            <w:r w:rsidRPr="006E3FA4">
              <w:t xml:space="preserve">1. Анемии. Эритроцитозы. </w:t>
            </w:r>
          </w:p>
        </w:tc>
        <w:tc>
          <w:tcPr>
            <w:tcW w:w="1816" w:type="dxa"/>
          </w:tcPr>
          <w:p w:rsidR="006E3FA4" w:rsidRPr="006E3FA4" w:rsidRDefault="006E3FA4" w:rsidP="001A4493">
            <w:r w:rsidRPr="006E3FA4">
              <w:t>40</w:t>
            </w:r>
          </w:p>
        </w:tc>
        <w:tc>
          <w:tcPr>
            <w:tcW w:w="1636" w:type="dxa"/>
          </w:tcPr>
          <w:p w:rsidR="006E3FA4" w:rsidRPr="006E3FA4" w:rsidRDefault="006E3FA4" w:rsidP="001A4493">
            <w:r w:rsidRPr="006E3FA4">
              <w:t>5</w:t>
            </w:r>
          </w:p>
        </w:tc>
        <w:tc>
          <w:tcPr>
            <w:tcW w:w="1636" w:type="dxa"/>
            <w:vMerge w:val="restart"/>
          </w:tcPr>
          <w:p w:rsidR="006E3FA4" w:rsidRPr="006E3FA4" w:rsidRDefault="006E3FA4" w:rsidP="001A4493">
            <w:r w:rsidRPr="006E3FA4">
              <w:t xml:space="preserve">За каждый правильный ответ - 1 балл; </w:t>
            </w:r>
          </w:p>
          <w:p w:rsidR="006E3FA4" w:rsidRPr="006E3FA4" w:rsidRDefault="006E3FA4" w:rsidP="001A4493">
            <w:r w:rsidRPr="006E3FA4">
              <w:t>за каждый неправильный ответ - 0 баллов.</w:t>
            </w:r>
          </w:p>
        </w:tc>
      </w:tr>
      <w:tr w:rsidR="006E3FA4" w:rsidRPr="006E3FA4" w:rsidTr="000F12B6">
        <w:trPr>
          <w:trHeight w:val="145"/>
        </w:trPr>
        <w:tc>
          <w:tcPr>
            <w:tcW w:w="2402" w:type="dxa"/>
            <w:vMerge/>
          </w:tcPr>
          <w:p w:rsidR="006E3FA4" w:rsidRPr="006E3FA4" w:rsidRDefault="006E3FA4" w:rsidP="001A4493"/>
        </w:tc>
        <w:tc>
          <w:tcPr>
            <w:tcW w:w="2544" w:type="dxa"/>
          </w:tcPr>
          <w:p w:rsidR="006E3FA4" w:rsidRPr="006E3FA4" w:rsidRDefault="006E3FA4" w:rsidP="001A4493">
            <w:r w:rsidRPr="006E3FA4">
              <w:t>2. Лейкоцитозы. Лейкозы. Лейкопении.</w:t>
            </w:r>
          </w:p>
        </w:tc>
        <w:tc>
          <w:tcPr>
            <w:tcW w:w="1816" w:type="dxa"/>
          </w:tcPr>
          <w:p w:rsidR="006E3FA4" w:rsidRPr="006E3FA4" w:rsidRDefault="006E3FA4" w:rsidP="001A4493">
            <w:r w:rsidRPr="006E3FA4">
              <w:t>40</w:t>
            </w:r>
          </w:p>
        </w:tc>
        <w:tc>
          <w:tcPr>
            <w:tcW w:w="1636" w:type="dxa"/>
          </w:tcPr>
          <w:p w:rsidR="006E3FA4" w:rsidRPr="006E3FA4" w:rsidRDefault="006E3FA4" w:rsidP="001A4493">
            <w:r w:rsidRPr="006E3FA4">
              <w:t>5</w:t>
            </w:r>
          </w:p>
        </w:tc>
        <w:tc>
          <w:tcPr>
            <w:tcW w:w="1636" w:type="dxa"/>
            <w:vMerge/>
          </w:tcPr>
          <w:p w:rsidR="006E3FA4" w:rsidRPr="006E3FA4" w:rsidRDefault="006E3FA4" w:rsidP="001A4493"/>
        </w:tc>
      </w:tr>
      <w:tr w:rsidR="006E3FA4" w:rsidRPr="006E3FA4" w:rsidTr="000F12B6">
        <w:trPr>
          <w:trHeight w:val="1424"/>
        </w:trPr>
        <w:tc>
          <w:tcPr>
            <w:tcW w:w="2402" w:type="dxa"/>
            <w:vMerge/>
          </w:tcPr>
          <w:p w:rsidR="006E3FA4" w:rsidRPr="006E3FA4" w:rsidRDefault="006E3FA4" w:rsidP="001A4493"/>
        </w:tc>
        <w:tc>
          <w:tcPr>
            <w:tcW w:w="2544" w:type="dxa"/>
          </w:tcPr>
          <w:p w:rsidR="006E3FA4" w:rsidRPr="006E3FA4" w:rsidRDefault="006E3FA4" w:rsidP="001A4493">
            <w:r w:rsidRPr="006E3FA4">
              <w:t>3. Типовые формы нарушений в системе гемостаза. Тромбофилии, геморрагии. ДВС-синдром.</w:t>
            </w:r>
          </w:p>
        </w:tc>
        <w:tc>
          <w:tcPr>
            <w:tcW w:w="1816" w:type="dxa"/>
          </w:tcPr>
          <w:p w:rsidR="006E3FA4" w:rsidRPr="006E3FA4" w:rsidRDefault="006E3FA4" w:rsidP="001A4493">
            <w:r w:rsidRPr="006E3FA4">
              <w:t>40</w:t>
            </w:r>
          </w:p>
        </w:tc>
        <w:tc>
          <w:tcPr>
            <w:tcW w:w="1636" w:type="dxa"/>
          </w:tcPr>
          <w:p w:rsidR="006E3FA4" w:rsidRPr="006E3FA4" w:rsidRDefault="006E3FA4" w:rsidP="001A4493">
            <w:r w:rsidRPr="006E3FA4">
              <w:t>5</w:t>
            </w:r>
          </w:p>
        </w:tc>
        <w:tc>
          <w:tcPr>
            <w:tcW w:w="1636" w:type="dxa"/>
            <w:vMerge/>
          </w:tcPr>
          <w:p w:rsidR="006E3FA4" w:rsidRPr="006E3FA4" w:rsidRDefault="006E3FA4" w:rsidP="001A4493"/>
        </w:tc>
      </w:tr>
    </w:tbl>
    <w:p w:rsidR="006E3FA4" w:rsidRPr="006E3FA4" w:rsidRDefault="006E3FA4" w:rsidP="001A4493">
      <w:pPr>
        <w:rPr>
          <w:b/>
        </w:rPr>
      </w:pPr>
    </w:p>
    <w:p w:rsidR="006E3FA4" w:rsidRPr="006E3FA4" w:rsidRDefault="006E3FA4" w:rsidP="001A4493">
      <w:pPr>
        <w:rPr>
          <w:b/>
        </w:rPr>
      </w:pPr>
      <w:r w:rsidRPr="006E3FA4">
        <w:t>Правила оценивания тестовых заданий</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7"/>
        <w:gridCol w:w="3137"/>
      </w:tblGrid>
      <w:tr w:rsidR="006E3FA4" w:rsidRPr="006E3FA4" w:rsidTr="000F12B6">
        <w:tc>
          <w:tcPr>
            <w:tcW w:w="3157" w:type="dxa"/>
            <w:vAlign w:val="center"/>
          </w:tcPr>
          <w:p w:rsidR="006E3FA4" w:rsidRPr="006E3FA4" w:rsidRDefault="006E3FA4" w:rsidP="001A4493">
            <w:pPr>
              <w:rPr>
                <w:b/>
              </w:rPr>
            </w:pPr>
            <w:r w:rsidRPr="006E3FA4">
              <w:rPr>
                <w:b/>
              </w:rPr>
              <w:t>Рейтинг</w:t>
            </w:r>
          </w:p>
          <w:p w:rsidR="006E3FA4" w:rsidRPr="006E3FA4" w:rsidRDefault="006E3FA4" w:rsidP="001A4493">
            <w:pPr>
              <w:rPr>
                <w:b/>
              </w:rPr>
            </w:pPr>
            <w:r w:rsidRPr="006E3FA4">
              <w:rPr>
                <w:b/>
              </w:rPr>
              <w:t>(%% правильных ответов)</w:t>
            </w:r>
          </w:p>
        </w:tc>
        <w:tc>
          <w:tcPr>
            <w:tcW w:w="3137" w:type="dxa"/>
            <w:vAlign w:val="center"/>
          </w:tcPr>
          <w:p w:rsidR="006E3FA4" w:rsidRPr="006E3FA4" w:rsidRDefault="006E3FA4" w:rsidP="001A4493">
            <w:pPr>
              <w:rPr>
                <w:b/>
              </w:rPr>
            </w:pPr>
            <w:r w:rsidRPr="006E3FA4">
              <w:rPr>
                <w:b/>
              </w:rPr>
              <w:t>Результат</w:t>
            </w:r>
          </w:p>
          <w:p w:rsidR="006E3FA4" w:rsidRPr="006E3FA4" w:rsidRDefault="006E3FA4" w:rsidP="001A4493">
            <w:pPr>
              <w:rPr>
                <w:b/>
              </w:rPr>
            </w:pPr>
            <w:r w:rsidRPr="006E3FA4">
              <w:rPr>
                <w:b/>
              </w:rPr>
              <w:t>(оценка)</w:t>
            </w:r>
          </w:p>
        </w:tc>
      </w:tr>
      <w:tr w:rsidR="006E3FA4" w:rsidRPr="006E3FA4" w:rsidTr="000F12B6">
        <w:tc>
          <w:tcPr>
            <w:tcW w:w="3157" w:type="dxa"/>
            <w:vAlign w:val="center"/>
          </w:tcPr>
          <w:p w:rsidR="006E3FA4" w:rsidRPr="006E3FA4" w:rsidRDefault="006E3FA4" w:rsidP="001A4493">
            <w:pPr>
              <w:rPr>
                <w:b/>
              </w:rPr>
            </w:pPr>
            <w:r w:rsidRPr="006E3FA4">
              <w:rPr>
                <w:b/>
              </w:rPr>
              <w:t>0</w:t>
            </w:r>
          </w:p>
        </w:tc>
        <w:tc>
          <w:tcPr>
            <w:tcW w:w="3137" w:type="dxa"/>
            <w:vAlign w:val="center"/>
          </w:tcPr>
          <w:p w:rsidR="006E3FA4" w:rsidRPr="006E3FA4" w:rsidRDefault="006E3FA4" w:rsidP="001A4493">
            <w:pPr>
              <w:rPr>
                <w:b/>
              </w:rPr>
            </w:pPr>
            <w:r w:rsidRPr="006E3FA4">
              <w:rPr>
                <w:b/>
              </w:rPr>
              <w:t>Неуд</w:t>
            </w:r>
          </w:p>
        </w:tc>
      </w:tr>
      <w:tr w:rsidR="006E3FA4" w:rsidRPr="006E3FA4" w:rsidTr="000F12B6">
        <w:tc>
          <w:tcPr>
            <w:tcW w:w="3157" w:type="dxa"/>
            <w:vAlign w:val="center"/>
          </w:tcPr>
          <w:p w:rsidR="006E3FA4" w:rsidRPr="006E3FA4" w:rsidRDefault="006E3FA4" w:rsidP="001A4493">
            <w:pPr>
              <w:rPr>
                <w:b/>
              </w:rPr>
            </w:pPr>
            <w:r w:rsidRPr="006E3FA4">
              <w:rPr>
                <w:b/>
              </w:rPr>
              <w:t>60</w:t>
            </w:r>
          </w:p>
        </w:tc>
        <w:tc>
          <w:tcPr>
            <w:tcW w:w="3137" w:type="dxa"/>
            <w:vAlign w:val="center"/>
          </w:tcPr>
          <w:p w:rsidR="006E3FA4" w:rsidRPr="006E3FA4" w:rsidRDefault="006E3FA4" w:rsidP="001A4493">
            <w:pPr>
              <w:rPr>
                <w:b/>
              </w:rPr>
            </w:pPr>
            <w:r w:rsidRPr="006E3FA4">
              <w:rPr>
                <w:b/>
              </w:rPr>
              <w:t>Удовл</w:t>
            </w:r>
          </w:p>
        </w:tc>
      </w:tr>
      <w:tr w:rsidR="006E3FA4" w:rsidRPr="006E3FA4" w:rsidTr="000F12B6">
        <w:tc>
          <w:tcPr>
            <w:tcW w:w="3157" w:type="dxa"/>
            <w:vAlign w:val="center"/>
          </w:tcPr>
          <w:p w:rsidR="006E3FA4" w:rsidRPr="006E3FA4" w:rsidRDefault="006E3FA4" w:rsidP="001A4493">
            <w:pPr>
              <w:rPr>
                <w:b/>
              </w:rPr>
            </w:pPr>
            <w:r w:rsidRPr="006E3FA4">
              <w:rPr>
                <w:b/>
              </w:rPr>
              <w:t>75</w:t>
            </w:r>
          </w:p>
        </w:tc>
        <w:tc>
          <w:tcPr>
            <w:tcW w:w="3137" w:type="dxa"/>
            <w:vAlign w:val="center"/>
          </w:tcPr>
          <w:p w:rsidR="006E3FA4" w:rsidRPr="006E3FA4" w:rsidRDefault="006E3FA4" w:rsidP="001A4493">
            <w:pPr>
              <w:rPr>
                <w:b/>
              </w:rPr>
            </w:pPr>
            <w:r w:rsidRPr="006E3FA4">
              <w:rPr>
                <w:b/>
              </w:rPr>
              <w:t>Хор</w:t>
            </w:r>
          </w:p>
        </w:tc>
      </w:tr>
      <w:tr w:rsidR="006E3FA4" w:rsidRPr="006E3FA4" w:rsidTr="000F12B6">
        <w:tc>
          <w:tcPr>
            <w:tcW w:w="3157" w:type="dxa"/>
            <w:vAlign w:val="center"/>
          </w:tcPr>
          <w:p w:rsidR="006E3FA4" w:rsidRPr="006E3FA4" w:rsidRDefault="006E3FA4" w:rsidP="001A4493">
            <w:pPr>
              <w:rPr>
                <w:b/>
              </w:rPr>
            </w:pPr>
            <w:r w:rsidRPr="006E3FA4">
              <w:rPr>
                <w:b/>
              </w:rPr>
              <w:t>90</w:t>
            </w:r>
          </w:p>
        </w:tc>
        <w:tc>
          <w:tcPr>
            <w:tcW w:w="3137" w:type="dxa"/>
            <w:vAlign w:val="center"/>
          </w:tcPr>
          <w:p w:rsidR="006E3FA4" w:rsidRPr="006E3FA4" w:rsidRDefault="006E3FA4" w:rsidP="001A4493">
            <w:pPr>
              <w:rPr>
                <w:b/>
              </w:rPr>
            </w:pPr>
            <w:r w:rsidRPr="006E3FA4">
              <w:rPr>
                <w:b/>
              </w:rPr>
              <w:t>Отл</w:t>
            </w:r>
          </w:p>
        </w:tc>
      </w:tr>
    </w:tbl>
    <w:p w:rsidR="006E3FA4" w:rsidRPr="006E3FA4" w:rsidRDefault="006E3FA4" w:rsidP="001A4493">
      <w:pPr>
        <w:rPr>
          <w:b/>
        </w:rPr>
      </w:pPr>
    </w:p>
    <w:p w:rsidR="006E3FA4" w:rsidRPr="006E3FA4" w:rsidRDefault="006E3FA4" w:rsidP="00A3542C">
      <w:pPr>
        <w:jc w:val="both"/>
      </w:pPr>
      <w:r w:rsidRPr="006E3FA4">
        <w:t>Примеры дистанционных тестовых заданий</w:t>
      </w:r>
    </w:p>
    <w:p w:rsidR="006E3FA4" w:rsidRPr="006E3FA4" w:rsidRDefault="006E3FA4" w:rsidP="00A3542C">
      <w:pPr>
        <w:jc w:val="both"/>
        <w:rPr>
          <w:i/>
          <w:iCs/>
        </w:rPr>
      </w:pPr>
      <w:r w:rsidRPr="006E3FA4">
        <w:t xml:space="preserve">1. </w:t>
      </w:r>
      <w:r w:rsidRPr="006E3FA4">
        <w:rPr>
          <w:i/>
          <w:iCs/>
        </w:rPr>
        <w:t>Тестовое задание закрытого типа с выбором одного правильного ответа из нескольких, содержащих дистракторы.</w:t>
      </w:r>
    </w:p>
    <w:p w:rsidR="006E3FA4" w:rsidRPr="006E3FA4" w:rsidRDefault="006E3FA4" w:rsidP="00A3542C">
      <w:pPr>
        <w:jc w:val="both"/>
        <w:rPr>
          <w:b/>
        </w:rPr>
      </w:pPr>
      <w:r w:rsidRPr="006E3FA4">
        <w:rPr>
          <w:b/>
        </w:rPr>
        <w:t xml:space="preserve">Болезнь - это </w:t>
      </w:r>
    </w:p>
    <w:p w:rsidR="006E3FA4" w:rsidRPr="006E3FA4" w:rsidRDefault="006E3FA4" w:rsidP="00A3542C">
      <w:pPr>
        <w:jc w:val="both"/>
      </w:pPr>
      <w:r w:rsidRPr="006E3FA4">
        <w:t>необычная реакция организма на какое-либо воздействие</w:t>
      </w:r>
    </w:p>
    <w:p w:rsidR="006E3FA4" w:rsidRPr="006E3FA4" w:rsidRDefault="006E3FA4" w:rsidP="00A3542C">
      <w:pPr>
        <w:jc w:val="both"/>
      </w:pPr>
      <w:r w:rsidRPr="006E3FA4">
        <w:t>сочетание явлений повреждения и защитно-приспособительных реакций в поврежденных тканях, органах или организме</w:t>
      </w:r>
    </w:p>
    <w:p w:rsidR="006E3FA4" w:rsidRPr="006E3FA4" w:rsidRDefault="006E3FA4" w:rsidP="00A3542C">
      <w:pPr>
        <w:jc w:val="both"/>
      </w:pPr>
      <w:r w:rsidRPr="006E3FA4">
        <w:t>стойкое отклонение от нормы, не имеющее приспособительного значения для организма</w:t>
      </w:r>
    </w:p>
    <w:p w:rsidR="006E3FA4" w:rsidRPr="006E3FA4" w:rsidRDefault="006E3FA4" w:rsidP="00A3542C">
      <w:pPr>
        <w:jc w:val="both"/>
      </w:pPr>
      <w:r w:rsidRPr="006E3FA4">
        <w:t>качественно новое в отличие от здоровья состояние организма, возникающее при его повреждении факторами окружающей среды и характеризующееся ограничением способности приспосабливаться к условиям окружающей среды и понижением трудоспособности (</w:t>
      </w:r>
      <w:r w:rsidRPr="006E3FA4">
        <w:rPr>
          <w:i/>
        </w:rPr>
        <w:t>правильный ответ</w:t>
      </w:r>
      <w:r w:rsidRPr="006E3FA4">
        <w:t>)</w:t>
      </w:r>
    </w:p>
    <w:p w:rsidR="006E3FA4" w:rsidRPr="006E3FA4" w:rsidRDefault="006E3FA4" w:rsidP="00A3542C">
      <w:pPr>
        <w:jc w:val="both"/>
      </w:pPr>
      <w:r w:rsidRPr="006E3FA4">
        <w:t>состояние организма, которое характеризуется ограничением приспособительных возможностей отдельных органов или систем к повышенной нагрузке</w:t>
      </w:r>
    </w:p>
    <w:p w:rsidR="006E3FA4" w:rsidRPr="006E3FA4" w:rsidRDefault="006E3FA4" w:rsidP="00A3542C">
      <w:pPr>
        <w:jc w:val="both"/>
        <w:rPr>
          <w:b/>
        </w:rPr>
        <w:sectPr w:rsidR="006E3FA4" w:rsidRPr="006E3FA4" w:rsidSect="000F12B6">
          <w:pgSz w:w="11906" w:h="16838"/>
          <w:pgMar w:top="1134" w:right="1418" w:bottom="1134" w:left="851" w:header="709" w:footer="709" w:gutter="0"/>
          <w:cols w:space="708"/>
          <w:titlePg/>
          <w:docGrid w:linePitch="360"/>
        </w:sectPr>
      </w:pPr>
    </w:p>
    <w:p w:rsidR="006E3FA4" w:rsidRPr="006E3FA4" w:rsidRDefault="006E3FA4" w:rsidP="00A3542C">
      <w:pPr>
        <w:jc w:val="both"/>
        <w:rPr>
          <w:b/>
        </w:rPr>
      </w:pPr>
      <w:r w:rsidRPr="006E3FA4">
        <w:rPr>
          <w:b/>
        </w:rPr>
        <w:lastRenderedPageBreak/>
        <w:t>Перечень вопросов для промежуточной аттестации в форме зачета(теоретические вопросы):</w:t>
      </w:r>
    </w:p>
    <w:p w:rsidR="006E3FA4" w:rsidRPr="006E3FA4" w:rsidRDefault="006E3FA4" w:rsidP="00A3542C">
      <w:pPr>
        <w:jc w:val="both"/>
      </w:pPr>
      <w:r w:rsidRPr="006E3FA4">
        <w:rPr>
          <w:rFonts w:eastAsia="Arial Narrow"/>
          <w:b/>
        </w:rPr>
        <w:t>Общая патофизиология</w:t>
      </w:r>
    </w:p>
    <w:p w:rsidR="006E3FA4" w:rsidRPr="006E3FA4" w:rsidRDefault="006E3FA4" w:rsidP="00A3542C">
      <w:pPr>
        <w:jc w:val="both"/>
      </w:pPr>
      <w:r w:rsidRPr="006E3FA4">
        <w:t>Предмет изучения и задачи патофизиологии. Методы патофизиологии.</w:t>
      </w:r>
    </w:p>
    <w:p w:rsidR="006E3FA4" w:rsidRPr="006E3FA4" w:rsidRDefault="006E3FA4" w:rsidP="00A3542C">
      <w:pPr>
        <w:jc w:val="both"/>
      </w:pPr>
      <w:r w:rsidRPr="006E3FA4">
        <w:t>Понятия: «норма», «здоровье».</w:t>
      </w:r>
    </w:p>
    <w:p w:rsidR="006E3FA4" w:rsidRPr="006E3FA4" w:rsidRDefault="006E3FA4" w:rsidP="00A3542C">
      <w:pPr>
        <w:jc w:val="both"/>
      </w:pPr>
      <w:r w:rsidRPr="006E3FA4">
        <w:t xml:space="preserve">Понятие о патологическом процессе, патологической реакции, патологическом состоянии. Понятие «болезнь». </w:t>
      </w:r>
    </w:p>
    <w:p w:rsidR="006E3FA4" w:rsidRPr="006E3FA4" w:rsidRDefault="006E3FA4" w:rsidP="00A3542C">
      <w:pPr>
        <w:jc w:val="both"/>
      </w:pPr>
      <w:r w:rsidRPr="006E3FA4">
        <w:t>Понятие об этиологии. Роль причин и условий в возникновении болезни; их диалектическая взаимосвязь.</w:t>
      </w:r>
    </w:p>
    <w:p w:rsidR="006E3FA4" w:rsidRPr="006E3FA4" w:rsidRDefault="006E3FA4" w:rsidP="00A3542C">
      <w:pPr>
        <w:jc w:val="both"/>
      </w:pPr>
      <w:r w:rsidRPr="006E3FA4">
        <w:t>Внешние и внутренние этиологические факторы возникновения болезни, представление о полиэтиологичности болезни.</w:t>
      </w:r>
    </w:p>
    <w:p w:rsidR="006E3FA4" w:rsidRPr="006E3FA4" w:rsidRDefault="006E3FA4" w:rsidP="00A3542C">
      <w:pPr>
        <w:jc w:val="both"/>
      </w:pPr>
      <w:r w:rsidRPr="006E3FA4">
        <w:t>Определение понятия «патогенез». Повреждение как начальное звено патогенеза. Уровни повреждения.</w:t>
      </w:r>
    </w:p>
    <w:p w:rsidR="006E3FA4" w:rsidRPr="006E3FA4" w:rsidRDefault="006E3FA4" w:rsidP="00A3542C">
      <w:pPr>
        <w:jc w:val="both"/>
      </w:pPr>
      <w:r w:rsidRPr="006E3FA4">
        <w:t>Значение первичного и вторичного повреждений в механизме развития болезни; причинно-следственные отношения в патогенезе.</w:t>
      </w:r>
    </w:p>
    <w:p w:rsidR="006E3FA4" w:rsidRPr="006E3FA4" w:rsidRDefault="006E3FA4" w:rsidP="00A3542C">
      <w:pPr>
        <w:jc w:val="both"/>
      </w:pPr>
      <w:r w:rsidRPr="006E3FA4">
        <w:t>Механизмы локализации и генерализации повреждения; местные и общие реакции на повреждения, их взаимосвязь.</w:t>
      </w:r>
    </w:p>
    <w:p w:rsidR="006E3FA4" w:rsidRPr="006E3FA4" w:rsidRDefault="006E3FA4" w:rsidP="00A3542C">
      <w:pPr>
        <w:jc w:val="both"/>
      </w:pPr>
      <w:r w:rsidRPr="006E3FA4">
        <w:t>Понятия "главное звено" и "порочный круг" в патогенезе; их значение  в механизме развития патологии. Привести примеры.</w:t>
      </w:r>
    </w:p>
    <w:p w:rsidR="006E3FA4" w:rsidRPr="006E3FA4" w:rsidRDefault="006E3FA4" w:rsidP="00A3542C">
      <w:pPr>
        <w:jc w:val="both"/>
      </w:pPr>
      <w:r w:rsidRPr="006E3FA4">
        <w:t>Защитные, приспособительные, компенсаторные и восстановительные реакции организма,  их значение в механизме развития болезни.</w:t>
      </w:r>
    </w:p>
    <w:p w:rsidR="006E3FA4" w:rsidRPr="006E3FA4" w:rsidRDefault="006E3FA4" w:rsidP="00A3542C">
      <w:pPr>
        <w:jc w:val="both"/>
      </w:pPr>
      <w:r w:rsidRPr="006E3FA4">
        <w:t>Исходы болезней. Выздоровление полное и неполное. Ремиссия, рецидив, осложнение. Патогенетический принцип лечения болезней.</w:t>
      </w:r>
    </w:p>
    <w:p w:rsidR="006E3FA4" w:rsidRPr="006E3FA4" w:rsidRDefault="006E3FA4" w:rsidP="00A3542C">
      <w:pPr>
        <w:jc w:val="both"/>
      </w:pPr>
      <w:r w:rsidRPr="006E3FA4">
        <w:t>Классификация болезнетворных факторов внешней среды.</w:t>
      </w:r>
    </w:p>
    <w:p w:rsidR="006E3FA4" w:rsidRPr="006E3FA4" w:rsidRDefault="006E3FA4" w:rsidP="00A3542C">
      <w:pPr>
        <w:jc w:val="both"/>
      </w:pPr>
      <w:r w:rsidRPr="006E3FA4">
        <w:t>Механизмы повреждающего действия механических воздействий.</w:t>
      </w:r>
    </w:p>
    <w:p w:rsidR="006E3FA4" w:rsidRPr="006E3FA4" w:rsidRDefault="006E3FA4" w:rsidP="00A3542C">
      <w:pPr>
        <w:jc w:val="both"/>
      </w:pPr>
      <w:r w:rsidRPr="006E3FA4">
        <w:t>Действие повышенного и пониженного барометрического давления на организм.</w:t>
      </w:r>
    </w:p>
    <w:p w:rsidR="006E3FA4" w:rsidRPr="006E3FA4" w:rsidRDefault="006E3FA4" w:rsidP="00A3542C">
      <w:pPr>
        <w:jc w:val="both"/>
      </w:pPr>
      <w:r w:rsidRPr="006E3FA4">
        <w:t>Действие низких температур на организм (гипотермия; фазы компенсации и декомпенсации).</w:t>
      </w:r>
    </w:p>
    <w:p w:rsidR="006E3FA4" w:rsidRPr="006E3FA4" w:rsidRDefault="006E3FA4" w:rsidP="00A3542C">
      <w:pPr>
        <w:jc w:val="both"/>
      </w:pPr>
      <w:r w:rsidRPr="006E3FA4">
        <w:t>Классификация внутренних факторов. Роль внутренних факторов в возникновении болезней.</w:t>
      </w:r>
    </w:p>
    <w:p w:rsidR="006E3FA4" w:rsidRPr="006E3FA4" w:rsidRDefault="006E3FA4" w:rsidP="00A3542C">
      <w:pPr>
        <w:jc w:val="both"/>
      </w:pPr>
      <w:r w:rsidRPr="006E3FA4">
        <w:t>Понятие о реактивности и резистентности организма. Виды реактивности и резистентности. Основные факторы, определяющие реактивность и резистентность организма.</w:t>
      </w:r>
    </w:p>
    <w:p w:rsidR="006E3FA4" w:rsidRPr="006E3FA4" w:rsidRDefault="006E3FA4" w:rsidP="00A3542C">
      <w:pPr>
        <w:jc w:val="both"/>
      </w:pPr>
      <w:r w:rsidRPr="006E3FA4">
        <w:t>Основные механизмы компенсаторно-приспособительных реакций организма на воздействие внешних факторов; понятие о гормезисе.</w:t>
      </w:r>
    </w:p>
    <w:p w:rsidR="006E3FA4" w:rsidRPr="006E3FA4" w:rsidRDefault="006E3FA4" w:rsidP="00A3542C">
      <w:pPr>
        <w:jc w:val="both"/>
      </w:pPr>
      <w:r w:rsidRPr="006E3FA4">
        <w:t>Значение возраста и пола в реактивности и резистентности организма.</w:t>
      </w:r>
    </w:p>
    <w:p w:rsidR="006E3FA4" w:rsidRPr="006E3FA4" w:rsidRDefault="006E3FA4" w:rsidP="00A3542C">
      <w:pPr>
        <w:jc w:val="both"/>
      </w:pPr>
      <w:r w:rsidRPr="006E3FA4">
        <w:t>Этиология и патогенез наследственных болезней. Хромосомные и генные болезни.</w:t>
      </w:r>
    </w:p>
    <w:p w:rsidR="006E3FA4" w:rsidRPr="006E3FA4" w:rsidRDefault="006E3FA4" w:rsidP="00A3542C">
      <w:pPr>
        <w:jc w:val="both"/>
      </w:pPr>
      <w:r w:rsidRPr="006E3FA4">
        <w:t>Наследственная предрасположенность к болезням, маркеры наследственной предрасположенности.</w:t>
      </w:r>
    </w:p>
    <w:p w:rsidR="006E3FA4" w:rsidRPr="006E3FA4" w:rsidRDefault="006E3FA4" w:rsidP="00A3542C">
      <w:pPr>
        <w:jc w:val="both"/>
      </w:pPr>
      <w:r w:rsidRPr="006E3FA4">
        <w:t xml:space="preserve">Определение понятия «конституция организма». Классификация конституциональных типов. Влияние конституции на возникновение и развитие заболеваний. </w:t>
      </w:r>
    </w:p>
    <w:p w:rsidR="006E3FA4" w:rsidRPr="006E3FA4" w:rsidRDefault="006E3FA4" w:rsidP="00A3542C">
      <w:pPr>
        <w:jc w:val="both"/>
      </w:pPr>
      <w:r w:rsidRPr="006E3FA4">
        <w:t>Иммунная система, факторы неспецифической и специфической защиты организма как компоненты системы ИБН. Типовый формы патологии ИБН (иммунопатологические синдромы).</w:t>
      </w:r>
    </w:p>
    <w:p w:rsidR="006E3FA4" w:rsidRPr="006E3FA4" w:rsidRDefault="006E3FA4" w:rsidP="00A3542C">
      <w:pPr>
        <w:jc w:val="both"/>
      </w:pPr>
      <w:r w:rsidRPr="006E3FA4">
        <w:t>Первичные (наследственные и врожденные) иммунодефицитные состояния.</w:t>
      </w:r>
    </w:p>
    <w:p w:rsidR="006E3FA4" w:rsidRPr="006E3FA4" w:rsidRDefault="006E3FA4" w:rsidP="00A3542C">
      <w:pPr>
        <w:jc w:val="both"/>
      </w:pPr>
      <w:r w:rsidRPr="006E3FA4">
        <w:t>Вторичные (прибретенные) иммунодефицитные состояния.</w:t>
      </w:r>
    </w:p>
    <w:p w:rsidR="006E3FA4" w:rsidRPr="006E3FA4" w:rsidRDefault="006E3FA4" w:rsidP="00A3542C">
      <w:pPr>
        <w:jc w:val="both"/>
      </w:pPr>
      <w:r w:rsidRPr="006E3FA4">
        <w:t>Аутоиммунитет. Механизмы нарушения аутотолерантности. Аутоиммунные заболевания.</w:t>
      </w:r>
    </w:p>
    <w:p w:rsidR="006E3FA4" w:rsidRPr="006E3FA4" w:rsidRDefault="006E3FA4" w:rsidP="00A3542C">
      <w:pPr>
        <w:jc w:val="both"/>
      </w:pPr>
      <w:r w:rsidRPr="006E3FA4">
        <w:t>Определение понятия «аллергия». Классификация аллергенов. Виды аллергических реакций.</w:t>
      </w:r>
    </w:p>
    <w:p w:rsidR="006E3FA4" w:rsidRPr="006E3FA4" w:rsidRDefault="006E3FA4" w:rsidP="00A3542C">
      <w:pPr>
        <w:jc w:val="both"/>
      </w:pPr>
      <w:r w:rsidRPr="006E3FA4">
        <w:t>Патогенез реакций гиперчувствительности 1 типа.</w:t>
      </w:r>
    </w:p>
    <w:p w:rsidR="006E3FA4" w:rsidRPr="006E3FA4" w:rsidRDefault="006E3FA4" w:rsidP="00A3542C">
      <w:pPr>
        <w:jc w:val="both"/>
      </w:pPr>
      <w:r w:rsidRPr="006E3FA4">
        <w:t>Патогенез реакций гиперчувствительности 2 типа типа.</w:t>
      </w:r>
    </w:p>
    <w:p w:rsidR="006E3FA4" w:rsidRPr="006E3FA4" w:rsidRDefault="006E3FA4" w:rsidP="00A3542C">
      <w:pPr>
        <w:jc w:val="both"/>
      </w:pPr>
      <w:r w:rsidRPr="006E3FA4">
        <w:t>Патогенез реакций гиперчувствительности 3типа. Феномен Артюса.</w:t>
      </w:r>
    </w:p>
    <w:p w:rsidR="006E3FA4" w:rsidRPr="006E3FA4" w:rsidRDefault="006E3FA4" w:rsidP="00A3542C">
      <w:pPr>
        <w:jc w:val="both"/>
      </w:pPr>
      <w:r w:rsidRPr="006E3FA4">
        <w:lastRenderedPageBreak/>
        <w:t>Патогенез реакций гиперчувствительности 4 типа.</w:t>
      </w:r>
    </w:p>
    <w:p w:rsidR="006E3FA4" w:rsidRPr="006E3FA4" w:rsidRDefault="006E3FA4" w:rsidP="00A3542C">
      <w:pPr>
        <w:jc w:val="both"/>
      </w:pPr>
      <w:r w:rsidRPr="006E3FA4">
        <w:t>Методы экспериментального воспроизведения аллергических реакций.</w:t>
      </w:r>
    </w:p>
    <w:p w:rsidR="006E3FA4" w:rsidRPr="006E3FA4" w:rsidRDefault="006E3FA4" w:rsidP="00A3542C">
      <w:pPr>
        <w:jc w:val="both"/>
      </w:pPr>
      <w:r w:rsidRPr="006E3FA4">
        <w:t>Понятие о сенсибилизации. Активная и пассивная сенсибилизация. Основные принципы  гипосенсибилизации.</w:t>
      </w:r>
    </w:p>
    <w:p w:rsidR="006E3FA4" w:rsidRPr="006E3FA4" w:rsidRDefault="006E3FA4" w:rsidP="00A3542C">
      <w:pPr>
        <w:jc w:val="both"/>
      </w:pPr>
      <w:r w:rsidRPr="006E3FA4">
        <w:t>Роль внешних и внутренних факторов в развитии инфекционного процесса.</w:t>
      </w:r>
    </w:p>
    <w:p w:rsidR="006E3FA4" w:rsidRPr="006E3FA4" w:rsidRDefault="006E3FA4" w:rsidP="00A3542C">
      <w:pPr>
        <w:jc w:val="both"/>
      </w:pPr>
      <w:r w:rsidRPr="006E3FA4">
        <w:t>Значение внешних и внутренних барьерных систем в патогенезе инфекционного процесса.</w:t>
      </w:r>
    </w:p>
    <w:p w:rsidR="006E3FA4" w:rsidRPr="006E3FA4" w:rsidRDefault="006E3FA4" w:rsidP="00A3542C">
      <w:pPr>
        <w:jc w:val="both"/>
      </w:pPr>
      <w:r w:rsidRPr="006E3FA4">
        <w:t>Значение патогенности, вирулентности и токсигенности микроорганизмов в возникновении  инфекционного процесса.</w:t>
      </w:r>
    </w:p>
    <w:p w:rsidR="006E3FA4" w:rsidRPr="006E3FA4" w:rsidRDefault="006E3FA4" w:rsidP="00A3542C">
      <w:pPr>
        <w:jc w:val="both"/>
      </w:pPr>
      <w:r w:rsidRPr="006E3FA4">
        <w:t>Роль экзо- и эндотоксинов в механизме развитии инфекционного процесса.</w:t>
      </w:r>
    </w:p>
    <w:p w:rsidR="006E3FA4" w:rsidRPr="006E3FA4" w:rsidRDefault="006E3FA4" w:rsidP="00A3542C">
      <w:pPr>
        <w:jc w:val="both"/>
      </w:pPr>
      <w:r w:rsidRPr="006E3FA4">
        <w:t>Значение первичного повреждения в патогенезе инфекционного процесса.</w:t>
      </w:r>
    </w:p>
    <w:p w:rsidR="006E3FA4" w:rsidRPr="006E3FA4" w:rsidRDefault="006E3FA4" w:rsidP="00A3542C">
      <w:pPr>
        <w:jc w:val="both"/>
      </w:pPr>
      <w:r w:rsidRPr="006E3FA4">
        <w:t>Механизмы локализации и генерализации инфекционного процесса.</w:t>
      </w:r>
    </w:p>
    <w:p w:rsidR="006E3FA4" w:rsidRPr="006E3FA4" w:rsidRDefault="006E3FA4" w:rsidP="00A3542C">
      <w:pPr>
        <w:jc w:val="both"/>
      </w:pPr>
      <w:r w:rsidRPr="006E3FA4">
        <w:t>Значение иммунологической реактивности в патогенезе инфекционного процесса.</w:t>
      </w:r>
    </w:p>
    <w:p w:rsidR="006E3FA4" w:rsidRPr="006E3FA4" w:rsidRDefault="006E3FA4" w:rsidP="00A3542C">
      <w:pPr>
        <w:jc w:val="both"/>
      </w:pPr>
      <w:r w:rsidRPr="006E3FA4">
        <w:t>Артериальная гиперемия. Определение понятия, виды, признаки, причины, механизмы развития, последствия  для организма.</w:t>
      </w:r>
    </w:p>
    <w:p w:rsidR="006E3FA4" w:rsidRPr="006E3FA4" w:rsidRDefault="006E3FA4" w:rsidP="00A3542C">
      <w:pPr>
        <w:jc w:val="both"/>
      </w:pPr>
      <w:r w:rsidRPr="006E3FA4">
        <w:t>Венозная гиперемия. Определение понятия, признаки, причины, механизмы развития, последствия  для организма.</w:t>
      </w:r>
    </w:p>
    <w:p w:rsidR="006E3FA4" w:rsidRPr="006E3FA4" w:rsidRDefault="006E3FA4" w:rsidP="00A3542C">
      <w:pPr>
        <w:jc w:val="both"/>
      </w:pPr>
      <w:r w:rsidRPr="006E3FA4">
        <w:t>Стаз. Определение понятия, виды и механизмы развития.</w:t>
      </w:r>
    </w:p>
    <w:p w:rsidR="006E3FA4" w:rsidRPr="006E3FA4" w:rsidRDefault="006E3FA4" w:rsidP="00A3542C">
      <w:pPr>
        <w:jc w:val="both"/>
      </w:pPr>
      <w:r w:rsidRPr="006E3FA4">
        <w:t>Ишемия. Определение понятия, виды, признаки, причины, механизмы развития, последствия для организма.</w:t>
      </w:r>
    </w:p>
    <w:p w:rsidR="006E3FA4" w:rsidRPr="006E3FA4" w:rsidRDefault="006E3FA4" w:rsidP="00A3542C">
      <w:pPr>
        <w:jc w:val="both"/>
      </w:pPr>
      <w:r w:rsidRPr="006E3FA4">
        <w:t>Основные постишемические состояния: реактивная (постишемическая) гиперемия, синдром «ишемия/реперфузия».</w:t>
      </w:r>
    </w:p>
    <w:p w:rsidR="006E3FA4" w:rsidRPr="006E3FA4" w:rsidRDefault="006E3FA4" w:rsidP="00A3542C">
      <w:pPr>
        <w:jc w:val="both"/>
      </w:pPr>
      <w:r w:rsidRPr="006E3FA4">
        <w:t>Тромбоз. Определение понятия, виды, причины, механизмы развития, последствия для организма.</w:t>
      </w:r>
    </w:p>
    <w:p w:rsidR="006E3FA4" w:rsidRPr="006E3FA4" w:rsidRDefault="006E3FA4" w:rsidP="00A3542C">
      <w:pPr>
        <w:jc w:val="both"/>
      </w:pPr>
      <w:r w:rsidRPr="006E3FA4">
        <w:t>Тромбогенные и тромборезистентные свойства сосудистой стенки. Роль их нарушений в патогенезе тромбоза. Виды тромбов и их исходы.</w:t>
      </w:r>
    </w:p>
    <w:p w:rsidR="006E3FA4" w:rsidRPr="006E3FA4" w:rsidRDefault="006E3FA4" w:rsidP="00A3542C">
      <w:pPr>
        <w:jc w:val="both"/>
      </w:pPr>
      <w:r w:rsidRPr="006E3FA4">
        <w:t>Эмболия. Определение понятия, виды, последствия для организма.</w:t>
      </w:r>
    </w:p>
    <w:p w:rsidR="006E3FA4" w:rsidRPr="006E3FA4" w:rsidRDefault="006E3FA4" w:rsidP="00A3542C">
      <w:pPr>
        <w:jc w:val="both"/>
      </w:pPr>
      <w:r w:rsidRPr="006E3FA4">
        <w:t>Механизмы нарушения тромбоцитарно-сосудистого механизма гемостаза.</w:t>
      </w:r>
    </w:p>
    <w:p w:rsidR="006E3FA4" w:rsidRPr="006E3FA4" w:rsidRDefault="006E3FA4" w:rsidP="00A3542C">
      <w:pPr>
        <w:jc w:val="both"/>
      </w:pPr>
      <w:r w:rsidRPr="006E3FA4">
        <w:t>Механизмы нарушения коагуляционного механизма гемостаза.</w:t>
      </w:r>
    </w:p>
    <w:p w:rsidR="006E3FA4" w:rsidRPr="006E3FA4" w:rsidRDefault="006E3FA4" w:rsidP="00A3542C">
      <w:pPr>
        <w:jc w:val="both"/>
      </w:pPr>
      <w:r w:rsidRPr="006E3FA4">
        <w:t>Механизмы нарушения проницаемости капилляров.</w:t>
      </w:r>
    </w:p>
    <w:p w:rsidR="006E3FA4" w:rsidRPr="006E3FA4" w:rsidRDefault="006E3FA4" w:rsidP="00A3542C">
      <w:pPr>
        <w:jc w:val="both"/>
      </w:pPr>
      <w:r w:rsidRPr="006E3FA4">
        <w:t>Причины и механизмы нарушений реологических  свойств крови.</w:t>
      </w:r>
    </w:p>
    <w:p w:rsidR="006E3FA4" w:rsidRPr="006E3FA4" w:rsidRDefault="006E3FA4" w:rsidP="00A3542C">
      <w:pPr>
        <w:jc w:val="both"/>
      </w:pPr>
      <w:r w:rsidRPr="006E3FA4">
        <w:t xml:space="preserve">Определение понятия "воспаление". Местные признаки воспаления.  Этиология воспаления. Классификации воспаления. Основные компоненты (стадии) патогенеза воспалительного </w:t>
      </w:r>
    </w:p>
    <w:p w:rsidR="006E3FA4" w:rsidRPr="006E3FA4" w:rsidRDefault="006E3FA4" w:rsidP="00A3542C">
      <w:pPr>
        <w:jc w:val="both"/>
      </w:pPr>
      <w:r w:rsidRPr="006E3FA4">
        <w:t>Характеристика первичного и вторичного повреждения при воспалении. Обратимые и необратимые альтеративные  изменения.</w:t>
      </w:r>
    </w:p>
    <w:p w:rsidR="006E3FA4" w:rsidRPr="006E3FA4" w:rsidRDefault="006E3FA4" w:rsidP="00A3542C">
      <w:pPr>
        <w:jc w:val="both"/>
      </w:pPr>
      <w:r w:rsidRPr="006E3FA4">
        <w:t>Медиаторы острого воспаления, их значение в развитии воспаления.</w:t>
      </w:r>
    </w:p>
    <w:p w:rsidR="006E3FA4" w:rsidRPr="006E3FA4" w:rsidRDefault="006E3FA4" w:rsidP="00A3542C">
      <w:pPr>
        <w:jc w:val="both"/>
      </w:pPr>
      <w:r w:rsidRPr="006E3FA4">
        <w:t>Сосудистые реакции при воспалении, механизм их развития.</w:t>
      </w:r>
    </w:p>
    <w:p w:rsidR="006E3FA4" w:rsidRPr="006E3FA4" w:rsidRDefault="006E3FA4" w:rsidP="00A3542C">
      <w:pPr>
        <w:jc w:val="both"/>
      </w:pPr>
      <w:r w:rsidRPr="006E3FA4">
        <w:t xml:space="preserve">Экссудат, механизмы его образования. Виды экссудатов. </w:t>
      </w:r>
    </w:p>
    <w:p w:rsidR="006E3FA4" w:rsidRPr="006E3FA4" w:rsidRDefault="006E3FA4" w:rsidP="00A3542C">
      <w:pPr>
        <w:jc w:val="both"/>
      </w:pPr>
      <w:r w:rsidRPr="006E3FA4">
        <w:t>Гнойный экссудат, состав, значение в развитии воспаления.</w:t>
      </w:r>
    </w:p>
    <w:p w:rsidR="006E3FA4" w:rsidRPr="006E3FA4" w:rsidRDefault="006E3FA4" w:rsidP="00A3542C">
      <w:pPr>
        <w:jc w:val="both"/>
      </w:pPr>
      <w:r w:rsidRPr="006E3FA4">
        <w:t>Механизмы эмиграции лейкоцитов в очаг воспаления</w:t>
      </w:r>
    </w:p>
    <w:p w:rsidR="006E3FA4" w:rsidRPr="006E3FA4" w:rsidRDefault="006E3FA4" w:rsidP="00A3542C">
      <w:pPr>
        <w:jc w:val="both"/>
      </w:pPr>
      <w:r w:rsidRPr="006E3FA4">
        <w:t>Фагоцитоз, его значение в развитии воспаления. Механизмы микробоцидной функции лейкоцитов.</w:t>
      </w:r>
    </w:p>
    <w:p w:rsidR="006E3FA4" w:rsidRPr="006E3FA4" w:rsidRDefault="006E3FA4" w:rsidP="00A3542C">
      <w:pPr>
        <w:jc w:val="both"/>
      </w:pPr>
      <w:r w:rsidRPr="006E3FA4">
        <w:t>Сравнительно-патологический метод изучения воспаления и фагоцитарная теория воспаления И.И.Мечникова.</w:t>
      </w:r>
    </w:p>
    <w:p w:rsidR="006E3FA4" w:rsidRPr="006E3FA4" w:rsidRDefault="006E3FA4" w:rsidP="00A3542C">
      <w:pPr>
        <w:jc w:val="both"/>
      </w:pPr>
      <w:r w:rsidRPr="006E3FA4">
        <w:t>Роль лейкоцитов в патогенезе острого экссудативного воспаления.</w:t>
      </w:r>
    </w:p>
    <w:p w:rsidR="006E3FA4" w:rsidRPr="006E3FA4" w:rsidRDefault="006E3FA4" w:rsidP="00A3542C">
      <w:pPr>
        <w:jc w:val="both"/>
      </w:pPr>
      <w:r w:rsidRPr="006E3FA4">
        <w:t>Механизмы развития пролиферации, ее стимуляторы и ингибиторы.</w:t>
      </w:r>
    </w:p>
    <w:p w:rsidR="006E3FA4" w:rsidRPr="006E3FA4" w:rsidRDefault="006E3FA4" w:rsidP="00A3542C">
      <w:pPr>
        <w:jc w:val="both"/>
      </w:pPr>
      <w:r w:rsidRPr="006E3FA4">
        <w:t>Белки "острой фазы" при воспалении, их значение.</w:t>
      </w:r>
    </w:p>
    <w:p w:rsidR="006E3FA4" w:rsidRPr="006E3FA4" w:rsidRDefault="006E3FA4" w:rsidP="00A3542C">
      <w:pPr>
        <w:jc w:val="both"/>
      </w:pPr>
      <w:r w:rsidRPr="006E3FA4">
        <w:t>Хроническое воспаление. Причины, механизмы развития.</w:t>
      </w:r>
    </w:p>
    <w:p w:rsidR="006E3FA4" w:rsidRPr="006E3FA4" w:rsidRDefault="006E3FA4" w:rsidP="00A3542C">
      <w:pPr>
        <w:jc w:val="both"/>
      </w:pPr>
      <w:r w:rsidRPr="006E3FA4">
        <w:t>Медиаторы хронического воспаления, их значение в развитии воспаления.</w:t>
      </w:r>
    </w:p>
    <w:p w:rsidR="006E3FA4" w:rsidRPr="006E3FA4" w:rsidRDefault="006E3FA4" w:rsidP="00A3542C">
      <w:pPr>
        <w:jc w:val="both"/>
      </w:pPr>
      <w:r w:rsidRPr="006E3FA4">
        <w:t>Роль цитокинов (интерлейкины, хемокины) в развитии острого и хронического воспаления.</w:t>
      </w:r>
    </w:p>
    <w:p w:rsidR="006E3FA4" w:rsidRPr="006E3FA4" w:rsidRDefault="006E3FA4" w:rsidP="00A3542C">
      <w:pPr>
        <w:jc w:val="both"/>
      </w:pPr>
      <w:r w:rsidRPr="006E3FA4">
        <w:lastRenderedPageBreak/>
        <w:t>Общие реакции   организма при воспалении.</w:t>
      </w:r>
    </w:p>
    <w:p w:rsidR="006E3FA4" w:rsidRPr="006E3FA4" w:rsidRDefault="006E3FA4" w:rsidP="00A3542C">
      <w:pPr>
        <w:jc w:val="both"/>
      </w:pPr>
      <w:r w:rsidRPr="006E3FA4">
        <w:t xml:space="preserve">Особенности этиологии и патогенеза острого и хронического воспаления. </w:t>
      </w:r>
    </w:p>
    <w:p w:rsidR="006E3FA4" w:rsidRPr="006E3FA4" w:rsidRDefault="006E3FA4" w:rsidP="00A3542C">
      <w:pPr>
        <w:jc w:val="both"/>
      </w:pPr>
      <w:r w:rsidRPr="006E3FA4">
        <w:t>Значение реактивности организма в развитии воспаления.</w:t>
      </w:r>
    </w:p>
    <w:p w:rsidR="006E3FA4" w:rsidRPr="006E3FA4" w:rsidRDefault="006E3FA4" w:rsidP="00A3542C">
      <w:pPr>
        <w:jc w:val="both"/>
      </w:pPr>
      <w:r w:rsidRPr="006E3FA4">
        <w:t>Биологическое значение воспаления.</w:t>
      </w:r>
    </w:p>
    <w:p w:rsidR="006E3FA4" w:rsidRPr="006E3FA4" w:rsidRDefault="006E3FA4" w:rsidP="00A3542C">
      <w:pPr>
        <w:jc w:val="both"/>
      </w:pPr>
      <w:r w:rsidRPr="006E3FA4">
        <w:t>Определение понятия «лихорадка». Формирование лихорадки в филогенезе и онтогенезе.</w:t>
      </w:r>
    </w:p>
    <w:p w:rsidR="006E3FA4" w:rsidRPr="006E3FA4" w:rsidRDefault="006E3FA4" w:rsidP="00A3542C">
      <w:pPr>
        <w:jc w:val="both"/>
      </w:pPr>
      <w:r w:rsidRPr="006E3FA4">
        <w:t>Роль экзогенных и эндогенных пирогенов в возникновении лихорадки.</w:t>
      </w:r>
    </w:p>
    <w:p w:rsidR="006E3FA4" w:rsidRPr="006E3FA4" w:rsidRDefault="006E3FA4" w:rsidP="00A3542C">
      <w:pPr>
        <w:jc w:val="both"/>
      </w:pPr>
      <w:r w:rsidRPr="006E3FA4">
        <w:t>Механизмы реализации действия эндопирогенов. Медиаторы лихорадки.</w:t>
      </w:r>
    </w:p>
    <w:p w:rsidR="006E3FA4" w:rsidRPr="006E3FA4" w:rsidRDefault="006E3FA4" w:rsidP="00A3542C">
      <w:pPr>
        <w:jc w:val="both"/>
      </w:pPr>
      <w:r w:rsidRPr="006E3FA4">
        <w:t>Методы экспериментального воспроизведения лихорадки.</w:t>
      </w:r>
    </w:p>
    <w:p w:rsidR="006E3FA4" w:rsidRPr="006E3FA4" w:rsidRDefault="006E3FA4" w:rsidP="00A3542C">
      <w:pPr>
        <w:jc w:val="both"/>
      </w:pPr>
      <w:r w:rsidRPr="006E3FA4">
        <w:t>Патогенез лихорадки. Стадии лихорадки, терморегуляция в различ стадии лихорадки. Типы лихорадочных реакций.</w:t>
      </w:r>
    </w:p>
    <w:p w:rsidR="006E3FA4" w:rsidRPr="006E3FA4" w:rsidRDefault="006E3FA4" w:rsidP="00A3542C">
      <w:pPr>
        <w:jc w:val="both"/>
      </w:pPr>
      <w:r w:rsidRPr="006E3FA4">
        <w:t>Эндогенный антипирез.</w:t>
      </w:r>
    </w:p>
    <w:p w:rsidR="006E3FA4" w:rsidRPr="006E3FA4" w:rsidRDefault="006E3FA4" w:rsidP="00A3542C">
      <w:pPr>
        <w:jc w:val="both"/>
      </w:pPr>
      <w:r w:rsidRPr="006E3FA4">
        <w:t>Патофизиологические принципы жаропонижающей и жароповышающей терапии.</w:t>
      </w:r>
    </w:p>
    <w:p w:rsidR="006E3FA4" w:rsidRPr="006E3FA4" w:rsidRDefault="006E3FA4" w:rsidP="00A3542C">
      <w:pPr>
        <w:jc w:val="both"/>
      </w:pPr>
      <w:r w:rsidRPr="006E3FA4">
        <w:t>Биологическое значение лихорадки.</w:t>
      </w:r>
    </w:p>
    <w:p w:rsidR="006E3FA4" w:rsidRPr="006E3FA4" w:rsidRDefault="006E3FA4" w:rsidP="00A3542C">
      <w:pPr>
        <w:jc w:val="both"/>
      </w:pPr>
      <w:r w:rsidRPr="006E3FA4">
        <w:t>Особенности обмена веществ  при лихорадке.</w:t>
      </w:r>
    </w:p>
    <w:p w:rsidR="006E3FA4" w:rsidRPr="006E3FA4" w:rsidRDefault="006E3FA4" w:rsidP="00A3542C">
      <w:pPr>
        <w:jc w:val="both"/>
      </w:pPr>
      <w:r w:rsidRPr="006E3FA4">
        <w:t>Функциональная активность органов и систем при лихорадке.</w:t>
      </w:r>
    </w:p>
    <w:p w:rsidR="006E3FA4" w:rsidRPr="006E3FA4" w:rsidRDefault="006E3FA4" w:rsidP="00A3542C">
      <w:pPr>
        <w:jc w:val="both"/>
      </w:pPr>
      <w:r w:rsidRPr="006E3FA4">
        <w:t>Отличия лихорадки от экзогенного перегревания и других видов гипертермии.</w:t>
      </w:r>
    </w:p>
    <w:p w:rsidR="006E3FA4" w:rsidRPr="006E3FA4" w:rsidRDefault="006E3FA4" w:rsidP="00A3542C">
      <w:pPr>
        <w:jc w:val="both"/>
      </w:pPr>
      <w:r w:rsidRPr="006E3FA4">
        <w:t>Характеристика бластоматозного роста, его отличие от других видов тканевого роста.</w:t>
      </w:r>
    </w:p>
    <w:p w:rsidR="006E3FA4" w:rsidRPr="006E3FA4" w:rsidRDefault="006E3FA4" w:rsidP="00A3542C">
      <w:pPr>
        <w:jc w:val="both"/>
      </w:pPr>
      <w:r w:rsidRPr="006E3FA4">
        <w:t>Определение понятий «опухолевый рост», «опухоль», опухолевая прогрессия.</w:t>
      </w:r>
    </w:p>
    <w:p w:rsidR="006E3FA4" w:rsidRPr="006E3FA4" w:rsidRDefault="006E3FA4" w:rsidP="00A3542C">
      <w:pPr>
        <w:jc w:val="both"/>
      </w:pPr>
      <w:r w:rsidRPr="006E3FA4">
        <w:t>Особенности метаболизма опухолевой клетки. Виды атипий опухолевой клетки.</w:t>
      </w:r>
    </w:p>
    <w:p w:rsidR="006E3FA4" w:rsidRPr="006E3FA4" w:rsidRDefault="006E3FA4" w:rsidP="00A3542C">
      <w:pPr>
        <w:jc w:val="both"/>
      </w:pPr>
      <w:r w:rsidRPr="006E3FA4">
        <w:t>Методы экспериментального изучения опухолевого роста.</w:t>
      </w:r>
    </w:p>
    <w:p w:rsidR="006E3FA4" w:rsidRPr="006E3FA4" w:rsidRDefault="006E3FA4" w:rsidP="00A3542C">
      <w:pPr>
        <w:jc w:val="both"/>
      </w:pPr>
      <w:r w:rsidRPr="006E3FA4">
        <w:t>Этиологические факторы опухолевого роста: химические, физические, биологические.</w:t>
      </w:r>
    </w:p>
    <w:p w:rsidR="006E3FA4" w:rsidRPr="006E3FA4" w:rsidRDefault="006E3FA4" w:rsidP="00A3542C">
      <w:pPr>
        <w:jc w:val="both"/>
      </w:pPr>
      <w:r w:rsidRPr="006E3FA4">
        <w:t>Классификация химических канцерогенов, их роль в механизме  канцерогенеза.</w:t>
      </w:r>
    </w:p>
    <w:p w:rsidR="006E3FA4" w:rsidRPr="006E3FA4" w:rsidRDefault="006E3FA4" w:rsidP="00A3542C">
      <w:pPr>
        <w:jc w:val="both"/>
      </w:pPr>
      <w:r w:rsidRPr="006E3FA4">
        <w:t>Роль вирусов в механизме вирусного канцерогенеза.</w:t>
      </w:r>
    </w:p>
    <w:p w:rsidR="006E3FA4" w:rsidRPr="006E3FA4" w:rsidRDefault="006E3FA4" w:rsidP="00A3542C">
      <w:pPr>
        <w:jc w:val="both"/>
      </w:pPr>
      <w:r w:rsidRPr="006E3FA4">
        <w:t>Значение онкогенов, роль онкобелков в канцерогенезе. Понятие об антионкогенах.</w:t>
      </w:r>
    </w:p>
    <w:p w:rsidR="006E3FA4" w:rsidRPr="006E3FA4" w:rsidRDefault="006E3FA4" w:rsidP="00A3542C">
      <w:pPr>
        <w:jc w:val="both"/>
      </w:pPr>
      <w:r w:rsidRPr="006E3FA4">
        <w:t>Системное действие опухоли на организм (паранеопластические изменения).</w:t>
      </w:r>
    </w:p>
    <w:p w:rsidR="006E3FA4" w:rsidRPr="006E3FA4" w:rsidRDefault="006E3FA4" w:rsidP="00A3542C">
      <w:pPr>
        <w:jc w:val="both"/>
      </w:pPr>
      <w:r w:rsidRPr="006E3FA4">
        <w:t>Механизмы метастазирования опухолей.</w:t>
      </w:r>
    </w:p>
    <w:p w:rsidR="006E3FA4" w:rsidRPr="006E3FA4" w:rsidRDefault="006E3FA4" w:rsidP="00A3542C">
      <w:pPr>
        <w:jc w:val="both"/>
      </w:pPr>
      <w:r w:rsidRPr="006E3FA4">
        <w:t>Значение гуморального  и клеточного иммунитета в патогенезе опухолевого роста.</w:t>
      </w:r>
    </w:p>
    <w:p w:rsidR="006E3FA4" w:rsidRPr="006E3FA4" w:rsidRDefault="006E3FA4" w:rsidP="00A3542C">
      <w:pPr>
        <w:jc w:val="both"/>
      </w:pPr>
      <w:r w:rsidRPr="006E3FA4">
        <w:t>Современные подходы к лечению опухолей.</w:t>
      </w:r>
    </w:p>
    <w:p w:rsidR="006E3FA4" w:rsidRPr="006E3FA4" w:rsidRDefault="006E3FA4" w:rsidP="00A3542C">
      <w:pPr>
        <w:jc w:val="both"/>
      </w:pPr>
      <w:r w:rsidRPr="006E3FA4">
        <w:t xml:space="preserve">Определение понятия «гипоксия». Классификация, значение в патологии.  </w:t>
      </w:r>
    </w:p>
    <w:p w:rsidR="006E3FA4" w:rsidRPr="006E3FA4" w:rsidRDefault="006E3FA4" w:rsidP="00A3542C">
      <w:pPr>
        <w:jc w:val="both"/>
      </w:pPr>
      <w:r w:rsidRPr="006E3FA4">
        <w:t>Гипоксическая гипоксия. Причины и механизм развития.</w:t>
      </w:r>
    </w:p>
    <w:p w:rsidR="006E3FA4" w:rsidRPr="006E3FA4" w:rsidRDefault="006E3FA4" w:rsidP="00A3542C">
      <w:pPr>
        <w:jc w:val="both"/>
      </w:pPr>
      <w:r w:rsidRPr="006E3FA4">
        <w:t>Гемическая гипоксия. Причины и механизм развития.</w:t>
      </w:r>
    </w:p>
    <w:p w:rsidR="006E3FA4" w:rsidRPr="006E3FA4" w:rsidRDefault="006E3FA4" w:rsidP="00A3542C">
      <w:pPr>
        <w:jc w:val="both"/>
      </w:pPr>
      <w:r w:rsidRPr="006E3FA4">
        <w:t>Циркуляторная гипоксия. Причины и механизм развития.</w:t>
      </w:r>
    </w:p>
    <w:p w:rsidR="006E3FA4" w:rsidRPr="006E3FA4" w:rsidRDefault="006E3FA4" w:rsidP="00A3542C">
      <w:pPr>
        <w:jc w:val="both"/>
      </w:pPr>
      <w:r w:rsidRPr="006E3FA4">
        <w:t>Тканевая гипоксия. Причины и механизм развития.</w:t>
      </w:r>
    </w:p>
    <w:p w:rsidR="006E3FA4" w:rsidRPr="006E3FA4" w:rsidRDefault="006E3FA4" w:rsidP="00A3542C">
      <w:pPr>
        <w:jc w:val="both"/>
      </w:pPr>
      <w:r w:rsidRPr="006E3FA4">
        <w:t>Компенсаторные и приспособительные реакции при гипоксии, механизмы их развития.</w:t>
      </w:r>
    </w:p>
    <w:p w:rsidR="006E3FA4" w:rsidRPr="006E3FA4" w:rsidRDefault="006E3FA4" w:rsidP="00A3542C">
      <w:pPr>
        <w:jc w:val="both"/>
      </w:pPr>
      <w:r w:rsidRPr="006E3FA4">
        <w:t>Факторы, влияющие на энергетический обмен, их особенности.</w:t>
      </w:r>
    </w:p>
    <w:p w:rsidR="006E3FA4" w:rsidRPr="006E3FA4" w:rsidRDefault="006E3FA4" w:rsidP="00A3542C">
      <w:pPr>
        <w:jc w:val="both"/>
      </w:pPr>
      <w:r w:rsidRPr="006E3FA4">
        <w:t>Основной обмен как интегральный лабораторный показатель метаболизма.</w:t>
      </w:r>
    </w:p>
    <w:p w:rsidR="006E3FA4" w:rsidRPr="006E3FA4" w:rsidRDefault="006E3FA4" w:rsidP="00A3542C">
      <w:pPr>
        <w:jc w:val="both"/>
      </w:pPr>
      <w:r w:rsidRPr="006E3FA4">
        <w:t xml:space="preserve">Причины и механизмы нарушений энергетического обмена </w:t>
      </w:r>
    </w:p>
    <w:p w:rsidR="006E3FA4" w:rsidRPr="006E3FA4" w:rsidRDefault="006E3FA4" w:rsidP="00A3542C">
      <w:pPr>
        <w:jc w:val="both"/>
      </w:pPr>
      <w:r w:rsidRPr="006E3FA4">
        <w:t>Голодание. Виды, особенности обмена веществ в различные стадии полного голодания.</w:t>
      </w:r>
    </w:p>
    <w:p w:rsidR="006E3FA4" w:rsidRPr="006E3FA4" w:rsidRDefault="006E3FA4" w:rsidP="00A3542C">
      <w:pPr>
        <w:jc w:val="both"/>
      </w:pPr>
      <w:r w:rsidRPr="006E3FA4">
        <w:t>Патогенез белково-калорийной  недостаточности.</w:t>
      </w:r>
    </w:p>
    <w:p w:rsidR="006E3FA4" w:rsidRPr="006E3FA4" w:rsidRDefault="006E3FA4" w:rsidP="00A3542C">
      <w:pPr>
        <w:jc w:val="both"/>
      </w:pPr>
      <w:r w:rsidRPr="006E3FA4">
        <w:t>Причины и механизмы развития отрицательного азотистого баланса.</w:t>
      </w:r>
    </w:p>
    <w:p w:rsidR="006E3FA4" w:rsidRPr="006E3FA4" w:rsidRDefault="006E3FA4" w:rsidP="00A3542C">
      <w:pPr>
        <w:jc w:val="both"/>
      </w:pPr>
      <w:r w:rsidRPr="006E3FA4">
        <w:t>Продукционная и ретенционная гиперазотемии. Причины, механизмы развития и патогенетическое значение.</w:t>
      </w:r>
    </w:p>
    <w:p w:rsidR="006E3FA4" w:rsidRPr="006E3FA4" w:rsidRDefault="006E3FA4" w:rsidP="00A3542C">
      <w:pPr>
        <w:jc w:val="both"/>
      </w:pPr>
      <w:r w:rsidRPr="006E3FA4">
        <w:t>Гипер-, гипо- и диспротеинемии. Механизмы развития, патогенетическое значение.</w:t>
      </w:r>
    </w:p>
    <w:p w:rsidR="006E3FA4" w:rsidRPr="006E3FA4" w:rsidRDefault="006E3FA4" w:rsidP="00A3542C">
      <w:pPr>
        <w:jc w:val="both"/>
      </w:pPr>
      <w:r w:rsidRPr="006E3FA4">
        <w:t>Гипергликемия. Причины, механизмы развития и патогенетическое значение.</w:t>
      </w:r>
    </w:p>
    <w:p w:rsidR="006E3FA4" w:rsidRPr="006E3FA4" w:rsidRDefault="006E3FA4" w:rsidP="00A3542C">
      <w:pPr>
        <w:jc w:val="both"/>
      </w:pPr>
      <w:r w:rsidRPr="006E3FA4">
        <w:t>Гипогликемия. Причины, механизмы развития и патогенетическое значение.</w:t>
      </w:r>
    </w:p>
    <w:p w:rsidR="006E3FA4" w:rsidRPr="006E3FA4" w:rsidRDefault="006E3FA4" w:rsidP="00A3542C">
      <w:pPr>
        <w:jc w:val="both"/>
      </w:pPr>
      <w:r w:rsidRPr="006E3FA4">
        <w:t>Дислипопротеидемии. Виды, механизмы развития, патогенетическое значение.</w:t>
      </w:r>
    </w:p>
    <w:p w:rsidR="006E3FA4" w:rsidRPr="006E3FA4" w:rsidRDefault="006E3FA4" w:rsidP="00A3542C">
      <w:pPr>
        <w:jc w:val="both"/>
      </w:pPr>
      <w:r w:rsidRPr="006E3FA4">
        <w:t>Ожирение. Виды, механизмы развития.</w:t>
      </w:r>
    </w:p>
    <w:p w:rsidR="006E3FA4" w:rsidRPr="006E3FA4" w:rsidRDefault="006E3FA4" w:rsidP="00A3542C">
      <w:pPr>
        <w:jc w:val="both"/>
      </w:pPr>
      <w:r w:rsidRPr="006E3FA4">
        <w:t>Общая гипергидратация. Причины, механизмы развития, последствия.</w:t>
      </w:r>
    </w:p>
    <w:p w:rsidR="006E3FA4" w:rsidRPr="006E3FA4" w:rsidRDefault="006E3FA4" w:rsidP="00A3542C">
      <w:pPr>
        <w:jc w:val="both"/>
      </w:pPr>
      <w:r w:rsidRPr="006E3FA4">
        <w:t>Общая дегидратация. Причины, механизмы развития, последствия</w:t>
      </w:r>
    </w:p>
    <w:p w:rsidR="006E3FA4" w:rsidRPr="006E3FA4" w:rsidRDefault="006E3FA4" w:rsidP="00A3542C">
      <w:pPr>
        <w:jc w:val="both"/>
      </w:pPr>
      <w:r w:rsidRPr="006E3FA4">
        <w:t>Нарушения обмена Nа</w:t>
      </w:r>
      <w:r w:rsidRPr="006E3FA4">
        <w:rPr>
          <w:vertAlign w:val="superscript"/>
        </w:rPr>
        <w:t>+</w:t>
      </w:r>
      <w:r w:rsidRPr="006E3FA4">
        <w:t>. Причины, механизмы развития, последствия.</w:t>
      </w:r>
    </w:p>
    <w:p w:rsidR="006E3FA4" w:rsidRPr="006E3FA4" w:rsidRDefault="006E3FA4" w:rsidP="00A3542C">
      <w:pPr>
        <w:jc w:val="both"/>
      </w:pPr>
      <w:r w:rsidRPr="006E3FA4">
        <w:t>Нарушения обмена К</w:t>
      </w:r>
      <w:r w:rsidRPr="006E3FA4">
        <w:rPr>
          <w:vertAlign w:val="superscript"/>
        </w:rPr>
        <w:t>+</w:t>
      </w:r>
      <w:r w:rsidRPr="006E3FA4">
        <w:t>. Причины, механизмы развития, последствия.</w:t>
      </w:r>
    </w:p>
    <w:p w:rsidR="006E3FA4" w:rsidRPr="006E3FA4" w:rsidRDefault="006E3FA4" w:rsidP="00A3542C">
      <w:pPr>
        <w:jc w:val="both"/>
      </w:pPr>
      <w:r w:rsidRPr="006E3FA4">
        <w:lastRenderedPageBreak/>
        <w:t>Газовые ацидоз и алкалоз. Причины, механизмы развития, компенсаторные реакции.</w:t>
      </w:r>
    </w:p>
    <w:p w:rsidR="006E3FA4" w:rsidRPr="006E3FA4" w:rsidRDefault="006E3FA4" w:rsidP="00A3542C">
      <w:pPr>
        <w:jc w:val="both"/>
      </w:pPr>
      <w:r w:rsidRPr="006E3FA4">
        <w:t>Негазовые ацидоз и алкалоз. Причины, механизмы развития, компенсаторные реакции.</w:t>
      </w:r>
    </w:p>
    <w:p w:rsidR="006E3FA4" w:rsidRPr="006E3FA4" w:rsidRDefault="006E3FA4" w:rsidP="00A3542C">
      <w:pPr>
        <w:jc w:val="both"/>
      </w:pPr>
      <w:r w:rsidRPr="006E3FA4">
        <w:t>Эндотоксикозы. Причины, механизмы развития.</w:t>
      </w:r>
    </w:p>
    <w:p w:rsidR="00393852" w:rsidRDefault="00393852" w:rsidP="00A3542C">
      <w:pPr>
        <w:jc w:val="both"/>
        <w:rPr>
          <w:rFonts w:eastAsia="Arial Narrow"/>
          <w:b/>
        </w:rPr>
      </w:pPr>
    </w:p>
    <w:p w:rsidR="006E3FA4" w:rsidRPr="006E3FA4" w:rsidRDefault="006E3FA4" w:rsidP="00A3542C">
      <w:pPr>
        <w:jc w:val="both"/>
      </w:pPr>
      <w:r w:rsidRPr="006E3FA4">
        <w:rPr>
          <w:rFonts w:eastAsia="Arial Narrow"/>
          <w:b/>
        </w:rPr>
        <w:t>Частная патофизиология</w:t>
      </w:r>
    </w:p>
    <w:p w:rsidR="006E3FA4" w:rsidRPr="006E3FA4" w:rsidRDefault="006E3FA4" w:rsidP="00A3542C">
      <w:pPr>
        <w:jc w:val="both"/>
      </w:pPr>
      <w:r w:rsidRPr="006E3FA4">
        <w:t>Анемия. Определение, классификация. Характеристики анемий.</w:t>
      </w:r>
    </w:p>
    <w:p w:rsidR="006E3FA4" w:rsidRPr="006E3FA4" w:rsidRDefault="006E3FA4" w:rsidP="00A3542C">
      <w:pPr>
        <w:jc w:val="both"/>
      </w:pPr>
      <w:r w:rsidRPr="006E3FA4">
        <w:t>Признаки регенерации эритробластического ростка костного мозга. Регенераторные  и гипорегенераторные анемии.</w:t>
      </w:r>
    </w:p>
    <w:p w:rsidR="006E3FA4" w:rsidRPr="006E3FA4" w:rsidRDefault="006E3FA4" w:rsidP="00A3542C">
      <w:pPr>
        <w:jc w:val="both"/>
      </w:pPr>
      <w:r w:rsidRPr="006E3FA4">
        <w:t>Патологические формы эритроцитов. Цветовой показатель крови и его значение.</w:t>
      </w:r>
    </w:p>
    <w:p w:rsidR="006E3FA4" w:rsidRPr="006E3FA4" w:rsidRDefault="006E3FA4" w:rsidP="00A3542C">
      <w:pPr>
        <w:jc w:val="both"/>
      </w:pPr>
      <w:r w:rsidRPr="006E3FA4">
        <w:t>Постгеморрагические анемии. Этиология, патогенез, гематологические проявления.</w:t>
      </w:r>
    </w:p>
    <w:p w:rsidR="006E3FA4" w:rsidRPr="006E3FA4" w:rsidRDefault="006E3FA4" w:rsidP="00A3542C">
      <w:pPr>
        <w:jc w:val="both"/>
      </w:pPr>
      <w:r w:rsidRPr="006E3FA4">
        <w:t>Железодефицитные анемии. Этиология, патогенез, гематологические проявления.</w:t>
      </w:r>
    </w:p>
    <w:p w:rsidR="006E3FA4" w:rsidRPr="006E3FA4" w:rsidRDefault="006E3FA4" w:rsidP="00A3542C">
      <w:pPr>
        <w:jc w:val="both"/>
      </w:pPr>
      <w:r w:rsidRPr="006E3FA4">
        <w:t>Гемолитические анемии. Этиология, патогенез, гематологические проявления.</w:t>
      </w:r>
    </w:p>
    <w:p w:rsidR="006E3FA4" w:rsidRPr="006E3FA4" w:rsidRDefault="006E3FA4" w:rsidP="00A3542C">
      <w:pPr>
        <w:jc w:val="both"/>
      </w:pPr>
      <w:r w:rsidRPr="006E3FA4">
        <w:t>Витамин В</w:t>
      </w:r>
      <w:r w:rsidRPr="006E3FA4">
        <w:rPr>
          <w:vertAlign w:val="subscript"/>
        </w:rPr>
        <w:t>12</w:t>
      </w:r>
      <w:r w:rsidRPr="006E3FA4">
        <w:t>-фолиеводефицитные анемии. Этиология, патогенез, гематологические проявления.</w:t>
      </w:r>
    </w:p>
    <w:p w:rsidR="006E3FA4" w:rsidRPr="006E3FA4" w:rsidRDefault="006E3FA4" w:rsidP="00A3542C">
      <w:pPr>
        <w:jc w:val="both"/>
      </w:pPr>
      <w:r w:rsidRPr="006E3FA4">
        <w:t>Полицитемия, эритроцитозы. Этиология, патогенез, гематологические проявления.</w:t>
      </w:r>
    </w:p>
    <w:p w:rsidR="006E3FA4" w:rsidRPr="006E3FA4" w:rsidRDefault="006E3FA4" w:rsidP="00A3542C">
      <w:pPr>
        <w:jc w:val="both"/>
      </w:pPr>
      <w:r w:rsidRPr="006E3FA4">
        <w:t>Лейкоцитозы. Виды, этиология, патогенез (привести примеры).</w:t>
      </w:r>
    </w:p>
    <w:p w:rsidR="006E3FA4" w:rsidRPr="006E3FA4" w:rsidRDefault="006E3FA4" w:rsidP="00A3542C">
      <w:pPr>
        <w:jc w:val="both"/>
      </w:pPr>
      <w:r w:rsidRPr="006E3FA4">
        <w:t>Сдвиги лейкоцитарной формулы (привести примеры).</w:t>
      </w:r>
    </w:p>
    <w:p w:rsidR="006E3FA4" w:rsidRPr="006E3FA4" w:rsidRDefault="006E3FA4" w:rsidP="00A3542C">
      <w:pPr>
        <w:jc w:val="both"/>
      </w:pPr>
      <w:r w:rsidRPr="006E3FA4">
        <w:t>Лейкемоидные реакции, их отличия от лейкозов.</w:t>
      </w:r>
    </w:p>
    <w:p w:rsidR="006E3FA4" w:rsidRPr="006E3FA4" w:rsidRDefault="006E3FA4" w:rsidP="00A3542C">
      <w:pPr>
        <w:jc w:val="both"/>
      </w:pPr>
      <w:r w:rsidRPr="006E3FA4">
        <w:t>Лейкопении. Виды, этиология, патогенез.</w:t>
      </w:r>
    </w:p>
    <w:p w:rsidR="006E3FA4" w:rsidRPr="006E3FA4" w:rsidRDefault="006E3FA4" w:rsidP="00A3542C">
      <w:pPr>
        <w:jc w:val="both"/>
      </w:pPr>
      <w:r w:rsidRPr="006E3FA4">
        <w:t>Этиология и патогенез лейкозов. Принципы классификации лейкозов.</w:t>
      </w:r>
    </w:p>
    <w:p w:rsidR="006E3FA4" w:rsidRPr="006E3FA4" w:rsidRDefault="006E3FA4" w:rsidP="00A3542C">
      <w:pPr>
        <w:jc w:val="both"/>
      </w:pPr>
      <w:r w:rsidRPr="006E3FA4">
        <w:t>Особенности кроветворения и картина крови при острых и хронических лейкозах.</w:t>
      </w:r>
    </w:p>
    <w:p w:rsidR="006E3FA4" w:rsidRPr="006E3FA4" w:rsidRDefault="006E3FA4" w:rsidP="00A3542C">
      <w:pPr>
        <w:jc w:val="both"/>
      </w:pPr>
      <w:r w:rsidRPr="006E3FA4">
        <w:t>Вторичные повреждения при лейкозах.</w:t>
      </w:r>
    </w:p>
    <w:p w:rsidR="006E3FA4" w:rsidRPr="006E3FA4" w:rsidRDefault="006E3FA4" w:rsidP="00A3542C">
      <w:pPr>
        <w:jc w:val="both"/>
      </w:pPr>
      <w:r w:rsidRPr="006E3FA4">
        <w:t>Механизмы нарушения кроветворения при лучевой болезни.</w:t>
      </w:r>
    </w:p>
    <w:p w:rsidR="006E3FA4" w:rsidRPr="006E3FA4" w:rsidRDefault="006E3FA4" w:rsidP="00A3542C">
      <w:pPr>
        <w:jc w:val="both"/>
      </w:pPr>
      <w:r w:rsidRPr="006E3FA4">
        <w:t>Гипокоагуляция. Причины, механизмы развития, последствия.</w:t>
      </w:r>
    </w:p>
    <w:p w:rsidR="006E3FA4" w:rsidRPr="006E3FA4" w:rsidRDefault="006E3FA4" w:rsidP="00A3542C">
      <w:pPr>
        <w:jc w:val="both"/>
      </w:pPr>
      <w:r w:rsidRPr="006E3FA4">
        <w:t>Гиперкоагуляция. Причины, механизмы развития, последствия .</w:t>
      </w:r>
    </w:p>
    <w:p w:rsidR="006E3FA4" w:rsidRPr="006E3FA4" w:rsidRDefault="006E3FA4" w:rsidP="00A3542C">
      <w:pPr>
        <w:jc w:val="both"/>
      </w:pPr>
      <w:r w:rsidRPr="006E3FA4">
        <w:t>Фибринолиз и его нарушения.</w:t>
      </w:r>
    </w:p>
    <w:p w:rsidR="006E3FA4" w:rsidRPr="006E3FA4" w:rsidRDefault="006E3FA4" w:rsidP="00A3542C">
      <w:pPr>
        <w:jc w:val="both"/>
      </w:pPr>
      <w:r w:rsidRPr="006E3FA4">
        <w:t>Изменения функционального состояния системы гемостаза при стрессе.</w:t>
      </w:r>
    </w:p>
    <w:p w:rsidR="006E3FA4" w:rsidRPr="006E3FA4" w:rsidRDefault="006E3FA4" w:rsidP="00A3542C">
      <w:pPr>
        <w:jc w:val="both"/>
      </w:pPr>
      <w:r w:rsidRPr="006E3FA4">
        <w:t>Тромбоцитозы, тромбоцитопении. Причины и механизмы развития, последствия.</w:t>
      </w:r>
    </w:p>
    <w:p w:rsidR="006E3FA4" w:rsidRPr="006E3FA4" w:rsidRDefault="006E3FA4" w:rsidP="00A3542C">
      <w:pPr>
        <w:jc w:val="both"/>
      </w:pPr>
      <w:r w:rsidRPr="006E3FA4">
        <w:t xml:space="preserve">Тромбоцитопатии. Причины и механизмы развития, последствия. </w:t>
      </w:r>
    </w:p>
    <w:p w:rsidR="006E3FA4" w:rsidRPr="006E3FA4" w:rsidRDefault="006E3FA4" w:rsidP="00A3542C">
      <w:pPr>
        <w:jc w:val="both"/>
      </w:pPr>
      <w:r w:rsidRPr="006E3FA4">
        <w:t>Диссеминированное внутрисосудистое свертывание крови. Причины, механизмы  развития.</w:t>
      </w:r>
    </w:p>
    <w:p w:rsidR="006E3FA4" w:rsidRPr="006E3FA4" w:rsidRDefault="006E3FA4" w:rsidP="00A3542C">
      <w:pPr>
        <w:jc w:val="both"/>
      </w:pPr>
      <w:r w:rsidRPr="006E3FA4">
        <w:t>Недостаточность кровообращения, механизмы развития. Основные гемодинамические показатели.</w:t>
      </w:r>
    </w:p>
    <w:p w:rsidR="006E3FA4" w:rsidRPr="006E3FA4" w:rsidRDefault="006E3FA4" w:rsidP="00A3542C">
      <w:pPr>
        <w:jc w:val="both"/>
      </w:pPr>
      <w:r w:rsidRPr="006E3FA4">
        <w:t>Сердечная недостаточность (метаболическая, перегрузочная и смешанная формы).</w:t>
      </w:r>
    </w:p>
    <w:p w:rsidR="006E3FA4" w:rsidRPr="006E3FA4" w:rsidRDefault="006E3FA4" w:rsidP="00A3542C">
      <w:pPr>
        <w:jc w:val="both"/>
      </w:pPr>
      <w:r w:rsidRPr="006E3FA4">
        <w:t xml:space="preserve">Компенсаторная гиперфункция сердца. Виды и механизмы развития. </w:t>
      </w:r>
    </w:p>
    <w:p w:rsidR="006E3FA4" w:rsidRPr="006E3FA4" w:rsidRDefault="006E3FA4" w:rsidP="00A3542C">
      <w:pPr>
        <w:jc w:val="both"/>
      </w:pPr>
      <w:r w:rsidRPr="006E3FA4">
        <w:t>Механизмы срочной и долговременной адаптации сердца к перегрузкам.</w:t>
      </w:r>
    </w:p>
    <w:p w:rsidR="006E3FA4" w:rsidRPr="006E3FA4" w:rsidRDefault="006E3FA4" w:rsidP="00A3542C">
      <w:pPr>
        <w:jc w:val="both"/>
      </w:pPr>
      <w:r w:rsidRPr="006E3FA4">
        <w:t xml:space="preserve">Гипертрофия миокарда, механизмы развития. </w:t>
      </w:r>
    </w:p>
    <w:p w:rsidR="006E3FA4" w:rsidRPr="006E3FA4" w:rsidRDefault="006E3FA4" w:rsidP="00A3542C">
      <w:pPr>
        <w:jc w:val="both"/>
      </w:pPr>
      <w:r w:rsidRPr="006E3FA4">
        <w:t>Ремоделирование миокарда, механизмы декомпенсации сердца при гипертрофии и ремоделировании.</w:t>
      </w:r>
    </w:p>
    <w:p w:rsidR="006E3FA4" w:rsidRPr="006E3FA4" w:rsidRDefault="006E3FA4" w:rsidP="00A3542C">
      <w:pPr>
        <w:jc w:val="both"/>
      </w:pPr>
      <w:r w:rsidRPr="006E3FA4">
        <w:t>Нарушения возбудимости миокарда. Причины, механизмы развития, виды экстрасистолий.</w:t>
      </w:r>
    </w:p>
    <w:p w:rsidR="006E3FA4" w:rsidRPr="006E3FA4" w:rsidRDefault="006E3FA4" w:rsidP="00A3542C">
      <w:pPr>
        <w:jc w:val="both"/>
      </w:pPr>
      <w:r w:rsidRPr="006E3FA4">
        <w:t>Нарушения проводимости сердца. Причины, механизмы развития, виды блокад.</w:t>
      </w:r>
    </w:p>
    <w:p w:rsidR="006E3FA4" w:rsidRPr="006E3FA4" w:rsidRDefault="006E3FA4" w:rsidP="00A3542C">
      <w:pPr>
        <w:jc w:val="both"/>
      </w:pPr>
      <w:r w:rsidRPr="006E3FA4">
        <w:t>Патогенез сердечных отеков.</w:t>
      </w:r>
    </w:p>
    <w:p w:rsidR="006E3FA4" w:rsidRPr="006E3FA4" w:rsidRDefault="006E3FA4" w:rsidP="00A3542C">
      <w:pPr>
        <w:jc w:val="both"/>
      </w:pPr>
      <w:r w:rsidRPr="006E3FA4">
        <w:t>Механизмы нарушений регуляции сосудистого тонуса.</w:t>
      </w:r>
    </w:p>
    <w:p w:rsidR="006E3FA4" w:rsidRPr="006E3FA4" w:rsidRDefault="006E3FA4" w:rsidP="00A3542C">
      <w:pPr>
        <w:jc w:val="both"/>
      </w:pPr>
      <w:r w:rsidRPr="006E3FA4">
        <w:t xml:space="preserve">Артериальные гипертензии. Классификация. </w:t>
      </w:r>
    </w:p>
    <w:p w:rsidR="006E3FA4" w:rsidRPr="006E3FA4" w:rsidRDefault="006E3FA4" w:rsidP="00A3542C">
      <w:pPr>
        <w:jc w:val="both"/>
      </w:pPr>
      <w:r w:rsidRPr="006E3FA4">
        <w:t>Первичная артериальная гипертензия (гипертоническая болезнь), этиология и патогенез, стадии.</w:t>
      </w:r>
    </w:p>
    <w:p w:rsidR="006E3FA4" w:rsidRPr="006E3FA4" w:rsidRDefault="006E3FA4" w:rsidP="00A3542C">
      <w:pPr>
        <w:jc w:val="both"/>
      </w:pPr>
      <w:r w:rsidRPr="006E3FA4">
        <w:t>Вторичные (симптоматические) артериальные гипертензии, классификация, этиология и патогенез.</w:t>
      </w:r>
    </w:p>
    <w:p w:rsidR="006E3FA4" w:rsidRPr="006E3FA4" w:rsidRDefault="006E3FA4" w:rsidP="00A3542C">
      <w:pPr>
        <w:jc w:val="both"/>
      </w:pPr>
      <w:r w:rsidRPr="006E3FA4">
        <w:t>Вторичные осложнения и последствия артериальных гипертензий.</w:t>
      </w:r>
    </w:p>
    <w:p w:rsidR="006E3FA4" w:rsidRPr="006E3FA4" w:rsidRDefault="006E3FA4" w:rsidP="00A3542C">
      <w:pPr>
        <w:jc w:val="both"/>
      </w:pPr>
      <w:r w:rsidRPr="006E3FA4">
        <w:t>Экспериментальные модели артериальных гипертензий.</w:t>
      </w:r>
    </w:p>
    <w:p w:rsidR="006E3FA4" w:rsidRPr="006E3FA4" w:rsidRDefault="006E3FA4" w:rsidP="00A3542C">
      <w:pPr>
        <w:jc w:val="both"/>
      </w:pPr>
      <w:r w:rsidRPr="006E3FA4">
        <w:lastRenderedPageBreak/>
        <w:t>Сосудистая недостаточность. Виды, этиология и патогенез.</w:t>
      </w:r>
    </w:p>
    <w:p w:rsidR="006E3FA4" w:rsidRPr="006E3FA4" w:rsidRDefault="006E3FA4" w:rsidP="00A3542C">
      <w:pPr>
        <w:jc w:val="both"/>
      </w:pPr>
      <w:r w:rsidRPr="006E3FA4">
        <w:t>Изменения функционального состояния сердечно-сосудистой системы при стрессе.</w:t>
      </w:r>
    </w:p>
    <w:p w:rsidR="006E3FA4" w:rsidRPr="006E3FA4" w:rsidRDefault="006E3FA4" w:rsidP="00A3542C">
      <w:pPr>
        <w:jc w:val="both"/>
      </w:pPr>
      <w:r w:rsidRPr="006E3FA4">
        <w:t>Механизмы компенсации при острой кровопотере.</w:t>
      </w:r>
    </w:p>
    <w:p w:rsidR="006E3FA4" w:rsidRPr="006E3FA4" w:rsidRDefault="006E3FA4" w:rsidP="00A3542C">
      <w:pPr>
        <w:jc w:val="both"/>
      </w:pPr>
      <w:r w:rsidRPr="006E3FA4">
        <w:t>Шок, определение, виды, патогенез, отличия от коллапса.</w:t>
      </w:r>
    </w:p>
    <w:p w:rsidR="006E3FA4" w:rsidRPr="006E3FA4" w:rsidRDefault="006E3FA4" w:rsidP="00A3542C">
      <w:pPr>
        <w:jc w:val="both"/>
      </w:pPr>
      <w:r w:rsidRPr="006E3FA4">
        <w:t xml:space="preserve">Дыхательная недостаточность, определение, виды. </w:t>
      </w:r>
    </w:p>
    <w:p w:rsidR="006E3FA4" w:rsidRPr="006E3FA4" w:rsidRDefault="006E3FA4" w:rsidP="00A3542C">
      <w:pPr>
        <w:jc w:val="both"/>
      </w:pPr>
      <w:r w:rsidRPr="006E3FA4">
        <w:t>Этиология и патогенез дыхательной недостаточности вентиляционного типа.</w:t>
      </w:r>
    </w:p>
    <w:p w:rsidR="006E3FA4" w:rsidRPr="006E3FA4" w:rsidRDefault="006E3FA4" w:rsidP="00A3542C">
      <w:pPr>
        <w:jc w:val="both"/>
      </w:pPr>
      <w:r w:rsidRPr="006E3FA4">
        <w:t>Этиология и патогенез дыхательной недостаточности диффузионного типа.</w:t>
      </w:r>
    </w:p>
    <w:p w:rsidR="006E3FA4" w:rsidRPr="006E3FA4" w:rsidRDefault="006E3FA4" w:rsidP="00A3542C">
      <w:pPr>
        <w:jc w:val="both"/>
      </w:pPr>
      <w:r w:rsidRPr="006E3FA4">
        <w:t>Этиология и патогенез дыхательной недостаточности перфузионного типа.</w:t>
      </w:r>
    </w:p>
    <w:p w:rsidR="006E3FA4" w:rsidRPr="006E3FA4" w:rsidRDefault="006E3FA4" w:rsidP="00A3542C">
      <w:pPr>
        <w:jc w:val="both"/>
      </w:pPr>
      <w:r w:rsidRPr="006E3FA4">
        <w:t>Респираторный дистресс-синдром взрослых. Этиология, патогенез.</w:t>
      </w:r>
    </w:p>
    <w:p w:rsidR="006E3FA4" w:rsidRPr="006E3FA4" w:rsidRDefault="006E3FA4" w:rsidP="00A3542C">
      <w:pPr>
        <w:jc w:val="both"/>
      </w:pPr>
      <w:r w:rsidRPr="006E3FA4">
        <w:t>Одышка, определение, виды и механизмы развития.</w:t>
      </w:r>
    </w:p>
    <w:p w:rsidR="006E3FA4" w:rsidRPr="006E3FA4" w:rsidRDefault="006E3FA4" w:rsidP="00A3542C">
      <w:pPr>
        <w:jc w:val="both"/>
      </w:pPr>
      <w:r w:rsidRPr="006E3FA4">
        <w:t>Периодическое дыхание, виды, механизмы развития.</w:t>
      </w:r>
    </w:p>
    <w:p w:rsidR="006E3FA4" w:rsidRPr="006E3FA4" w:rsidRDefault="006E3FA4" w:rsidP="00A3542C">
      <w:pPr>
        <w:jc w:val="both"/>
      </w:pPr>
      <w:r w:rsidRPr="006E3FA4">
        <w:t>Причины и механизмы развития, последствия нарушений пищеварения в ротовой полости. (нарушение слюновыделения, жевания, глотания, вкусовой рецепции).</w:t>
      </w:r>
    </w:p>
    <w:p w:rsidR="006E3FA4" w:rsidRPr="006E3FA4" w:rsidRDefault="006E3FA4" w:rsidP="00A3542C">
      <w:pPr>
        <w:jc w:val="both"/>
      </w:pPr>
      <w:r w:rsidRPr="006E3FA4">
        <w:t>Функциональные и органические нарушения пищевода и их последствия для организма.</w:t>
      </w:r>
    </w:p>
    <w:p w:rsidR="006E3FA4" w:rsidRPr="006E3FA4" w:rsidRDefault="006E3FA4" w:rsidP="00A3542C">
      <w:pPr>
        <w:jc w:val="both"/>
      </w:pPr>
      <w:r w:rsidRPr="006E3FA4">
        <w:t>Нарушение секреторной функции желудка. Причины, механизмы развития, последствия.</w:t>
      </w:r>
    </w:p>
    <w:p w:rsidR="006E3FA4" w:rsidRPr="006E3FA4" w:rsidRDefault="006E3FA4" w:rsidP="00A3542C">
      <w:pPr>
        <w:jc w:val="both"/>
      </w:pPr>
      <w:r w:rsidRPr="006E3FA4">
        <w:t>Нарушение моторно-эвакуаторной функции  желудка. Причины, механизмы развития, последствия.</w:t>
      </w:r>
    </w:p>
    <w:p w:rsidR="006E3FA4" w:rsidRPr="006E3FA4" w:rsidRDefault="006E3FA4" w:rsidP="00A3542C">
      <w:pPr>
        <w:jc w:val="both"/>
      </w:pPr>
      <w:r w:rsidRPr="006E3FA4">
        <w:t>Механизмы нарушения резервуарной функции желудка. Патогенез демпинг-синдрома.</w:t>
      </w:r>
    </w:p>
    <w:p w:rsidR="006E3FA4" w:rsidRPr="006E3FA4" w:rsidRDefault="006E3FA4" w:rsidP="00A3542C">
      <w:pPr>
        <w:jc w:val="both"/>
      </w:pPr>
      <w:r w:rsidRPr="006E3FA4">
        <w:t>Причины и механизмы образования язвы желудка.</w:t>
      </w:r>
    </w:p>
    <w:p w:rsidR="006E3FA4" w:rsidRPr="006E3FA4" w:rsidRDefault="006E3FA4" w:rsidP="00A3542C">
      <w:pPr>
        <w:jc w:val="both"/>
      </w:pPr>
      <w:r w:rsidRPr="006E3FA4">
        <w:t>Механизмы компенсации при резекции желудка и кишечника.</w:t>
      </w:r>
    </w:p>
    <w:p w:rsidR="006E3FA4" w:rsidRPr="006E3FA4" w:rsidRDefault="006E3FA4" w:rsidP="00A3542C">
      <w:pPr>
        <w:jc w:val="both"/>
      </w:pPr>
      <w:r w:rsidRPr="006E3FA4">
        <w:t>Этиология патогенез расстройств внутриполостного переваривания пищи в кишечнике,  синдром мальдигестии.</w:t>
      </w:r>
    </w:p>
    <w:p w:rsidR="006E3FA4" w:rsidRPr="006E3FA4" w:rsidRDefault="006E3FA4" w:rsidP="00A3542C">
      <w:pPr>
        <w:jc w:val="both"/>
      </w:pPr>
      <w:r w:rsidRPr="006E3FA4">
        <w:t>Этиология и патогенез нарушений пристеночного переваривания и всасывания в кишечнике, синдром мальабсорбции.</w:t>
      </w:r>
    </w:p>
    <w:p w:rsidR="006E3FA4" w:rsidRPr="006E3FA4" w:rsidRDefault="006E3FA4" w:rsidP="00A3542C">
      <w:pPr>
        <w:jc w:val="both"/>
      </w:pPr>
      <w:r w:rsidRPr="006E3FA4">
        <w:t>Механизмы нарушения моторной функции кишечника.</w:t>
      </w:r>
    </w:p>
    <w:p w:rsidR="006E3FA4" w:rsidRPr="006E3FA4" w:rsidRDefault="006E3FA4" w:rsidP="00A3542C">
      <w:pPr>
        <w:jc w:val="both"/>
      </w:pPr>
      <w:r w:rsidRPr="006E3FA4">
        <w:t>Кишечная аутоинтоксикация.</w:t>
      </w:r>
    </w:p>
    <w:p w:rsidR="006E3FA4" w:rsidRPr="006E3FA4" w:rsidRDefault="006E3FA4" w:rsidP="00A3542C">
      <w:pPr>
        <w:jc w:val="both"/>
      </w:pPr>
      <w:r w:rsidRPr="006E3FA4">
        <w:t>Экспериментальные методы воспроизведения недостаточности функции печени.</w:t>
      </w:r>
    </w:p>
    <w:p w:rsidR="006E3FA4" w:rsidRPr="006E3FA4" w:rsidRDefault="006E3FA4" w:rsidP="00A3542C">
      <w:pPr>
        <w:jc w:val="both"/>
      </w:pPr>
      <w:r w:rsidRPr="006E3FA4">
        <w:t>Печеночно-клеточная недостаточность, определение, причины. Нарушение обмена веществ при печеночно-клеточной недостаточности.</w:t>
      </w:r>
    </w:p>
    <w:p w:rsidR="006E3FA4" w:rsidRPr="006E3FA4" w:rsidRDefault="006E3FA4" w:rsidP="00A3542C">
      <w:pPr>
        <w:jc w:val="both"/>
      </w:pPr>
      <w:r w:rsidRPr="006E3FA4">
        <w:t>Этиология и патогенез надпеченочной желтухи.</w:t>
      </w:r>
    </w:p>
    <w:p w:rsidR="006E3FA4" w:rsidRPr="006E3FA4" w:rsidRDefault="006E3FA4" w:rsidP="00A3542C">
      <w:pPr>
        <w:jc w:val="both"/>
      </w:pPr>
      <w:r w:rsidRPr="006E3FA4">
        <w:t>Этиология и патогенез печеночной желтухи.</w:t>
      </w:r>
    </w:p>
    <w:p w:rsidR="006E3FA4" w:rsidRPr="006E3FA4" w:rsidRDefault="006E3FA4" w:rsidP="00A3542C">
      <w:pPr>
        <w:jc w:val="both"/>
      </w:pPr>
      <w:r w:rsidRPr="006E3FA4">
        <w:t>Этиология и патогенез подпеченочной желтухи.</w:t>
      </w:r>
    </w:p>
    <w:p w:rsidR="006E3FA4" w:rsidRPr="006E3FA4" w:rsidRDefault="006E3FA4" w:rsidP="00A3542C">
      <w:pPr>
        <w:jc w:val="both"/>
      </w:pPr>
      <w:r w:rsidRPr="006E3FA4">
        <w:t>Причины, механизмы развития и последствия нарушений внешнесекреторной функции печени. Синдром гипохолии.</w:t>
      </w:r>
    </w:p>
    <w:p w:rsidR="006E3FA4" w:rsidRPr="006E3FA4" w:rsidRDefault="006E3FA4" w:rsidP="00A3542C">
      <w:pPr>
        <w:jc w:val="both"/>
      </w:pPr>
      <w:r w:rsidRPr="006E3FA4">
        <w:t>Внутри- и внепеченочный холестаз. Причины, механизмы развития, последствия.</w:t>
      </w:r>
    </w:p>
    <w:p w:rsidR="006E3FA4" w:rsidRPr="006E3FA4" w:rsidRDefault="006E3FA4" w:rsidP="00A3542C">
      <w:pPr>
        <w:jc w:val="both"/>
      </w:pPr>
      <w:r w:rsidRPr="006E3FA4">
        <w:t>Причины и механизмы развития холелитиаза.</w:t>
      </w:r>
    </w:p>
    <w:p w:rsidR="006E3FA4" w:rsidRPr="006E3FA4" w:rsidRDefault="006E3FA4" w:rsidP="00A3542C">
      <w:pPr>
        <w:jc w:val="both"/>
      </w:pPr>
      <w:r w:rsidRPr="006E3FA4">
        <w:t>Холемия. Причины, механизмы развития общетоксического действия на организм.</w:t>
      </w:r>
    </w:p>
    <w:p w:rsidR="006E3FA4" w:rsidRPr="006E3FA4" w:rsidRDefault="006E3FA4" w:rsidP="00A3542C">
      <w:pPr>
        <w:jc w:val="both"/>
      </w:pPr>
      <w:r w:rsidRPr="006E3FA4">
        <w:t>Антитоксическая функция печени, причины и механизмы ее нарушений.</w:t>
      </w:r>
    </w:p>
    <w:p w:rsidR="006E3FA4" w:rsidRPr="006E3FA4" w:rsidRDefault="006E3FA4" w:rsidP="00A3542C">
      <w:pPr>
        <w:jc w:val="both"/>
      </w:pPr>
      <w:r w:rsidRPr="006E3FA4">
        <w:t>Печеночная кома. Виды, причины, механизмы развития.</w:t>
      </w:r>
    </w:p>
    <w:p w:rsidR="006E3FA4" w:rsidRPr="006E3FA4" w:rsidRDefault="006E3FA4" w:rsidP="00A3542C">
      <w:pPr>
        <w:jc w:val="both"/>
      </w:pPr>
      <w:r w:rsidRPr="006E3FA4">
        <w:t>Причины и механизмы нарушений фильтрационной функции почек, основные проявления.</w:t>
      </w:r>
    </w:p>
    <w:p w:rsidR="006E3FA4" w:rsidRPr="006E3FA4" w:rsidRDefault="006E3FA4" w:rsidP="00A3542C">
      <w:pPr>
        <w:jc w:val="both"/>
      </w:pPr>
      <w:r w:rsidRPr="006E3FA4">
        <w:t>Причины и механизмы нарушений функций канальцев, основные проявления.</w:t>
      </w:r>
    </w:p>
    <w:p w:rsidR="006E3FA4" w:rsidRPr="006E3FA4" w:rsidRDefault="006E3FA4" w:rsidP="00A3542C">
      <w:pPr>
        <w:jc w:val="both"/>
      </w:pPr>
      <w:r w:rsidRPr="006E3FA4">
        <w:t>Острое повреждение почек. Причины, механизмы развития,</w:t>
      </w:r>
    </w:p>
    <w:p w:rsidR="006E3FA4" w:rsidRPr="006E3FA4" w:rsidRDefault="006E3FA4" w:rsidP="00A3542C">
      <w:pPr>
        <w:jc w:val="both"/>
      </w:pPr>
      <w:r w:rsidRPr="006E3FA4">
        <w:t>Хроническая болезнь почек. Причины, механизмы развития.</w:t>
      </w:r>
    </w:p>
    <w:p w:rsidR="006E3FA4" w:rsidRPr="006E3FA4" w:rsidRDefault="006E3FA4" w:rsidP="00A3542C">
      <w:pPr>
        <w:jc w:val="both"/>
      </w:pPr>
      <w:r w:rsidRPr="006E3FA4">
        <w:t>Механизмы нарушений водного обмена при патологии почек.</w:t>
      </w:r>
    </w:p>
    <w:p w:rsidR="006E3FA4" w:rsidRPr="006E3FA4" w:rsidRDefault="006E3FA4" w:rsidP="00A3542C">
      <w:pPr>
        <w:jc w:val="both"/>
      </w:pPr>
      <w:r w:rsidRPr="006E3FA4">
        <w:t>Механизмы нарушения азотистого обмена при патологии почек. Уремия.</w:t>
      </w:r>
    </w:p>
    <w:p w:rsidR="006E3FA4" w:rsidRPr="006E3FA4" w:rsidRDefault="006E3FA4" w:rsidP="00A3542C">
      <w:pPr>
        <w:jc w:val="both"/>
      </w:pPr>
      <w:r w:rsidRPr="006E3FA4">
        <w:t>Причины и механизмы нарушения  регуляции функции эндокринных желез.</w:t>
      </w:r>
    </w:p>
    <w:p w:rsidR="006E3FA4" w:rsidRPr="006E3FA4" w:rsidRDefault="006E3FA4" w:rsidP="00A3542C">
      <w:pPr>
        <w:jc w:val="both"/>
      </w:pPr>
      <w:r w:rsidRPr="006E3FA4">
        <w:t>Причины и механизмы нарушений транспорта, метаболизма гормонов, чувствительности  клеток к гормонам.</w:t>
      </w:r>
    </w:p>
    <w:p w:rsidR="006E3FA4" w:rsidRPr="006E3FA4" w:rsidRDefault="006E3FA4" w:rsidP="00A3542C">
      <w:pPr>
        <w:jc w:val="both"/>
      </w:pPr>
      <w:r w:rsidRPr="006E3FA4">
        <w:t>Обмен веществ при избыточной и недостаточной продукции АКТГ.</w:t>
      </w:r>
    </w:p>
    <w:p w:rsidR="006E3FA4" w:rsidRPr="006E3FA4" w:rsidRDefault="006E3FA4" w:rsidP="00A3542C">
      <w:pPr>
        <w:jc w:val="both"/>
      </w:pPr>
      <w:r w:rsidRPr="006E3FA4">
        <w:t>Обмен веществ при избыточной и недостаточной продукции СТГ.</w:t>
      </w:r>
    </w:p>
    <w:p w:rsidR="006E3FA4" w:rsidRPr="006E3FA4" w:rsidRDefault="006E3FA4" w:rsidP="00A3542C">
      <w:pPr>
        <w:jc w:val="both"/>
      </w:pPr>
      <w:r w:rsidRPr="006E3FA4">
        <w:lastRenderedPageBreak/>
        <w:t>Обмен веществ при избыточной и недостаточной продукции глюкокортикоидов.</w:t>
      </w:r>
    </w:p>
    <w:p w:rsidR="006E3FA4" w:rsidRPr="006E3FA4" w:rsidRDefault="006E3FA4" w:rsidP="00A3542C">
      <w:pPr>
        <w:jc w:val="both"/>
      </w:pPr>
      <w:r w:rsidRPr="006E3FA4">
        <w:t>Обмен веществ при гипо- и гиперфункции щитовидной железы.</w:t>
      </w:r>
    </w:p>
    <w:p w:rsidR="006E3FA4" w:rsidRPr="006E3FA4" w:rsidRDefault="006E3FA4" w:rsidP="00A3542C">
      <w:pPr>
        <w:jc w:val="both"/>
      </w:pPr>
      <w:r w:rsidRPr="006E3FA4">
        <w:t>Фосфорно-кальциевый обмен при гипо- и гиперфункции паращитовидных желез.</w:t>
      </w:r>
    </w:p>
    <w:p w:rsidR="006E3FA4" w:rsidRPr="006E3FA4" w:rsidRDefault="006E3FA4" w:rsidP="00A3542C">
      <w:pPr>
        <w:jc w:val="both"/>
      </w:pPr>
      <w:r w:rsidRPr="006E3FA4">
        <w:t>Патогенез панкреатической и внепанкреатической инсулиновой недостаточности.</w:t>
      </w:r>
    </w:p>
    <w:p w:rsidR="006E3FA4" w:rsidRPr="006E3FA4" w:rsidRDefault="006E3FA4" w:rsidP="00A3542C">
      <w:pPr>
        <w:jc w:val="both"/>
      </w:pPr>
      <w:r w:rsidRPr="006E3FA4">
        <w:t>Характер изменений углеводного, жирового, белкового обменов при сахарном диабете.</w:t>
      </w:r>
    </w:p>
    <w:p w:rsidR="006E3FA4" w:rsidRPr="006E3FA4" w:rsidRDefault="006E3FA4" w:rsidP="00A3542C">
      <w:pPr>
        <w:jc w:val="both"/>
      </w:pPr>
      <w:r w:rsidRPr="006E3FA4">
        <w:t>Патогенез гипер- и гипогликемической комы.</w:t>
      </w:r>
    </w:p>
    <w:p w:rsidR="006E3FA4" w:rsidRPr="006E3FA4" w:rsidRDefault="006E3FA4" w:rsidP="00A3542C">
      <w:pPr>
        <w:jc w:val="both"/>
      </w:pPr>
      <w:r w:rsidRPr="006E3FA4">
        <w:t>Стресс, стадии развития, механизмы повреждений.</w:t>
      </w:r>
    </w:p>
    <w:p w:rsidR="006E3FA4" w:rsidRPr="006E3FA4" w:rsidRDefault="006E3FA4" w:rsidP="00A3542C">
      <w:pPr>
        <w:jc w:val="both"/>
      </w:pPr>
      <w:r w:rsidRPr="006E3FA4">
        <w:t>Основные причины и механизмы нарушений метаболизма нейронов.</w:t>
      </w:r>
    </w:p>
    <w:p w:rsidR="006E3FA4" w:rsidRPr="006E3FA4" w:rsidRDefault="006E3FA4" w:rsidP="00A3542C">
      <w:pPr>
        <w:jc w:val="both"/>
      </w:pPr>
      <w:r w:rsidRPr="006E3FA4">
        <w:t>Причины и механизмы нарушений межнейронных взаимодействий.</w:t>
      </w:r>
    </w:p>
    <w:p w:rsidR="006E3FA4" w:rsidRPr="006E3FA4" w:rsidRDefault="006E3FA4" w:rsidP="00A3542C">
      <w:pPr>
        <w:jc w:val="both"/>
      </w:pPr>
      <w:r w:rsidRPr="006E3FA4">
        <w:t>Причины и механизмы нарушений межсистемных отношений в нервной системе. Патологическая система.</w:t>
      </w:r>
    </w:p>
    <w:p w:rsidR="006E3FA4" w:rsidRPr="006E3FA4" w:rsidRDefault="006E3FA4" w:rsidP="00A3542C">
      <w:pPr>
        <w:jc w:val="both"/>
      </w:pPr>
      <w:r w:rsidRPr="006E3FA4">
        <w:t>Нейродистрофический процесс. Причины, механизмы развития, последствия.</w:t>
      </w:r>
    </w:p>
    <w:p w:rsidR="006E3FA4" w:rsidRPr="006E3FA4" w:rsidRDefault="006E3FA4" w:rsidP="00A3542C">
      <w:pPr>
        <w:jc w:val="both"/>
      </w:pPr>
      <w:r w:rsidRPr="006E3FA4">
        <w:t>Эмоциональный стресс. Причины, механизмы развития, висцеральные проявления.</w:t>
      </w:r>
      <w:bookmarkStart w:id="86" w:name="_Toc488674601"/>
    </w:p>
    <w:p w:rsidR="006E3FA4" w:rsidRPr="006E3FA4" w:rsidRDefault="006E3FA4" w:rsidP="00A3542C">
      <w:pPr>
        <w:jc w:val="both"/>
      </w:pPr>
    </w:p>
    <w:bookmarkEnd w:id="86"/>
    <w:p w:rsidR="006E3FA4" w:rsidRPr="006E3FA4" w:rsidRDefault="006E3FA4" w:rsidP="00A3542C">
      <w:pPr>
        <w:jc w:val="both"/>
        <w:rPr>
          <w:b/>
        </w:rPr>
      </w:pPr>
    </w:p>
    <w:p w:rsidR="006E3FA4" w:rsidRPr="006E3FA4" w:rsidRDefault="006E3FA4" w:rsidP="00A3542C">
      <w:pPr>
        <w:jc w:val="both"/>
        <w:rPr>
          <w:b/>
          <w:i/>
        </w:rPr>
      </w:pPr>
      <w:r w:rsidRPr="006E3FA4">
        <w:rPr>
          <w:b/>
          <w:i/>
        </w:rPr>
        <w:t xml:space="preserve">Пример  ситуационной задачи: </w:t>
      </w:r>
    </w:p>
    <w:p w:rsidR="006E3FA4" w:rsidRPr="006E3FA4" w:rsidRDefault="006E3FA4" w:rsidP="00A3542C">
      <w:pPr>
        <w:jc w:val="both"/>
        <w:rPr>
          <w:b/>
          <w:i/>
        </w:rPr>
      </w:pPr>
      <w:r w:rsidRPr="006E3FA4">
        <w:rPr>
          <w:b/>
        </w:rPr>
        <w:t>Язвенная болезнь желудка. Рубцевание язвы в пилорическом отделе желудка. Пилоростеноз. Дегидратация. Гипохлоремический алкалоз</w:t>
      </w:r>
    </w:p>
    <w:p w:rsidR="006E3FA4" w:rsidRPr="006E3FA4" w:rsidRDefault="006E3FA4" w:rsidP="00A3542C">
      <w:pPr>
        <w:jc w:val="both"/>
        <w:rPr>
          <w:rFonts w:eastAsia="Calibri"/>
        </w:rPr>
      </w:pPr>
      <w:r w:rsidRPr="006E3FA4">
        <w:rPr>
          <w:rFonts w:eastAsia="Calibri"/>
        </w:rPr>
        <w:t xml:space="preserve">Мужчина, 22 года. Профессия – водитель-дальнобойщик. </w:t>
      </w:r>
    </w:p>
    <w:p w:rsidR="006E3FA4" w:rsidRPr="006E3FA4" w:rsidRDefault="006E3FA4" w:rsidP="00A3542C">
      <w:pPr>
        <w:jc w:val="both"/>
        <w:rPr>
          <w:rFonts w:eastAsia="Calibri"/>
        </w:rPr>
      </w:pPr>
      <w:r w:rsidRPr="006E3FA4">
        <w:rPr>
          <w:rFonts w:eastAsia="Calibri"/>
          <w:b/>
        </w:rPr>
        <w:t xml:space="preserve">Жалобы </w:t>
      </w:r>
      <w:r w:rsidRPr="006E3FA4">
        <w:rPr>
          <w:rFonts w:eastAsia="Calibri"/>
        </w:rPr>
        <w:t>на боль в эпигастральной области малой интенсивности. Боль возникает через 30 минут после еды и проходит самостоятельно через 30 минут. Также беспокоит отрыжка с запахом тухлых яиц, рвота по утрам пищей, принятой за несколько дней до этого.</w:t>
      </w:r>
    </w:p>
    <w:p w:rsidR="006E3FA4" w:rsidRPr="006E3FA4" w:rsidRDefault="006E3FA4" w:rsidP="00A3542C">
      <w:pPr>
        <w:jc w:val="both"/>
        <w:rPr>
          <w:rFonts w:eastAsia="Calibri"/>
        </w:rPr>
      </w:pPr>
      <w:r w:rsidRPr="006E3FA4">
        <w:rPr>
          <w:rFonts w:eastAsia="Calibri"/>
          <w:b/>
        </w:rPr>
        <w:t>Объективно</w:t>
      </w:r>
      <w:r w:rsidRPr="006E3FA4">
        <w:rPr>
          <w:rFonts w:eastAsia="Calibri"/>
        </w:rPr>
        <w:t>: Кожные покровы относительно бледные. Вес стабильный, стул без особенностей. Температура в подмышечной впадине 36,9ºС. При осмотре живота в подложечной области заметны перистальтические и антиперистальтические сокращения желудка. Определяется поздний шум плеска.</w:t>
      </w:r>
    </w:p>
    <w:p w:rsidR="006E3FA4" w:rsidRPr="006E3FA4" w:rsidRDefault="006E3FA4" w:rsidP="00A3542C">
      <w:pPr>
        <w:jc w:val="both"/>
        <w:rPr>
          <w:rFonts w:eastAsia="Calibri"/>
        </w:rPr>
      </w:pPr>
      <w:r w:rsidRPr="006E3FA4">
        <w:rPr>
          <w:rFonts w:eastAsia="Calibri"/>
        </w:rPr>
        <w:t xml:space="preserve">Из </w:t>
      </w:r>
      <w:r w:rsidRPr="006E3FA4">
        <w:rPr>
          <w:rFonts w:eastAsia="Calibri"/>
          <w:b/>
        </w:rPr>
        <w:t xml:space="preserve">анамнеза </w:t>
      </w:r>
      <w:r w:rsidRPr="006E3FA4">
        <w:rPr>
          <w:rFonts w:eastAsia="Calibri"/>
        </w:rPr>
        <w:t>известно: боль в области желудка беспокоит в течение 6 лет. Наблюдаются периоды обострений и ремиссий. Обострения бывают 2-3 раза в год, чаще в осенне-зимний период. На протяжении длительного времени к врачу не обращался.</w:t>
      </w:r>
    </w:p>
    <w:p w:rsidR="006E3FA4" w:rsidRPr="006E3FA4" w:rsidRDefault="006E3FA4" w:rsidP="00A3542C">
      <w:pPr>
        <w:jc w:val="both"/>
        <w:rPr>
          <w:rFonts w:eastAsia="Calibri"/>
        </w:rPr>
      </w:pPr>
      <w:r w:rsidRPr="006E3FA4">
        <w:rPr>
          <w:rFonts w:eastAsia="Calibri"/>
        </w:rPr>
        <w:t>Больной имеет вредные привычки - курит в течение 2-х лет в среднем 1 пачку сигарет в день. В пище отдает предпочтение острым и копченым блюдам.</w:t>
      </w:r>
    </w:p>
    <w:p w:rsidR="006E3FA4" w:rsidRPr="006E3FA4" w:rsidRDefault="006E3FA4" w:rsidP="00A3542C">
      <w:pPr>
        <w:jc w:val="both"/>
        <w:rPr>
          <w:rFonts w:eastAsia="Calibri"/>
        </w:rPr>
      </w:pPr>
      <w:r w:rsidRPr="006E3FA4">
        <w:rPr>
          <w:rFonts w:eastAsia="Calibri"/>
        </w:rPr>
        <w:t>Наследственность отягощена - мать страдает сахарным диабетом, дед по линии матери страдал язвой желудка.</w:t>
      </w:r>
    </w:p>
    <w:p w:rsidR="006E3FA4" w:rsidRPr="006E3FA4" w:rsidRDefault="006E3FA4" w:rsidP="001A4493">
      <w:pPr>
        <w:rPr>
          <w:rFonts w:eastAsia="Calibri"/>
        </w:rPr>
      </w:pPr>
      <w:r w:rsidRPr="006E3FA4">
        <w:rPr>
          <w:rFonts w:eastAsia="Calibri"/>
          <w:b/>
        </w:rPr>
        <w:t>Анализ крови:</w:t>
      </w:r>
      <w:r w:rsidRPr="006E3FA4">
        <w:rPr>
          <w:rFonts w:eastAsia="Calibri"/>
        </w:rPr>
        <w:t xml:space="preserve"> Нb 100 г/л (N=130-160), эритроциты 4.0×l0</w:t>
      </w:r>
      <w:r w:rsidRPr="006E3FA4">
        <w:rPr>
          <w:rFonts w:eastAsia="Calibri"/>
          <w:vertAlign w:val="superscript"/>
        </w:rPr>
        <w:t>12</w:t>
      </w:r>
      <w:r w:rsidRPr="006E3FA4">
        <w:rPr>
          <w:rFonts w:eastAsia="Calibri"/>
        </w:rPr>
        <w:t xml:space="preserve"> (N=4.0 -5.5×1012), СОЭ 13 мм/ч (N=1-10мм/ч), ЦП 0,85 (N= 0.85-1.05). </w:t>
      </w:r>
      <w:r w:rsidRPr="006E3FA4">
        <w:rPr>
          <w:rFonts w:eastAsia="Calibri"/>
          <w:lang w:val="en-US"/>
        </w:rPr>
        <w:t>Cl</w:t>
      </w:r>
      <w:r w:rsidRPr="006E3FA4">
        <w:rPr>
          <w:rFonts w:eastAsia="Calibri"/>
        </w:rPr>
        <w:t>=65 ммоль/л (</w:t>
      </w:r>
      <w:r w:rsidRPr="006E3FA4">
        <w:rPr>
          <w:rFonts w:eastAsia="Calibri"/>
          <w:lang w:val="en-US"/>
        </w:rPr>
        <w:t>N</w:t>
      </w:r>
      <w:r w:rsidRPr="006E3FA4">
        <w:rPr>
          <w:rFonts w:eastAsia="Calibri"/>
        </w:rPr>
        <w:t>=95-110 ммоль/л), К</w:t>
      </w:r>
      <w:r w:rsidRPr="006E3FA4">
        <w:rPr>
          <w:rFonts w:eastAsia="Calibri"/>
          <w:vertAlign w:val="superscript"/>
        </w:rPr>
        <w:t>+</w:t>
      </w:r>
      <w:r w:rsidRPr="006E3FA4">
        <w:rPr>
          <w:rFonts w:eastAsia="Calibri"/>
        </w:rPr>
        <w:t>=3,1 ммоль/л.</w:t>
      </w:r>
    </w:p>
    <w:p w:rsidR="006E3FA4" w:rsidRPr="006E3FA4" w:rsidRDefault="006E3FA4" w:rsidP="001A4493">
      <w:pPr>
        <w:rPr>
          <w:rFonts w:eastAsia="Calibri"/>
          <w:b/>
        </w:rPr>
      </w:pPr>
      <w:r w:rsidRPr="006E3FA4">
        <w:rPr>
          <w:rFonts w:eastAsia="Calibri"/>
          <w:b/>
        </w:rPr>
        <w:t>Показатели КОС:</w:t>
      </w:r>
    </w:p>
    <w:p w:rsidR="006E3FA4" w:rsidRPr="006E3FA4" w:rsidRDefault="006E3FA4" w:rsidP="001A4493">
      <w:pPr>
        <w:rPr>
          <w:rFonts w:eastAsia="Calibri"/>
        </w:rPr>
      </w:pPr>
      <w:r w:rsidRPr="006E3FA4">
        <w:rPr>
          <w:rFonts w:eastAsia="Calibri"/>
        </w:rPr>
        <w:t xml:space="preserve">рН </w:t>
      </w:r>
      <w:r w:rsidRPr="006E3FA4">
        <w:rPr>
          <w:rFonts w:eastAsia="Calibri"/>
        </w:rPr>
        <w:tab/>
        <w:t>=</w:t>
      </w:r>
      <w:r w:rsidRPr="006E3FA4">
        <w:rPr>
          <w:rFonts w:eastAsia="Calibri"/>
        </w:rPr>
        <w:tab/>
        <w:t>7,48</w:t>
      </w:r>
    </w:p>
    <w:p w:rsidR="006E3FA4" w:rsidRPr="006E3FA4" w:rsidRDefault="006E3FA4" w:rsidP="001A4493">
      <w:pPr>
        <w:rPr>
          <w:rFonts w:eastAsia="Calibri"/>
        </w:rPr>
      </w:pPr>
      <w:r w:rsidRPr="006E3FA4">
        <w:rPr>
          <w:rFonts w:eastAsia="Calibri"/>
        </w:rPr>
        <w:t>рО</w:t>
      </w:r>
      <w:r w:rsidRPr="006E3FA4">
        <w:rPr>
          <w:rFonts w:eastAsia="Calibri"/>
          <w:vertAlign w:val="subscript"/>
        </w:rPr>
        <w:t>2</w:t>
      </w:r>
      <w:r w:rsidRPr="006E3FA4">
        <w:rPr>
          <w:rFonts w:eastAsia="Calibri"/>
        </w:rPr>
        <w:t xml:space="preserve"> =</w:t>
      </w:r>
      <w:r w:rsidRPr="006E3FA4">
        <w:rPr>
          <w:rFonts w:eastAsia="Calibri"/>
        </w:rPr>
        <w:tab/>
      </w:r>
      <w:smartTag w:uri="urn:schemas-microsoft-com:office:smarttags" w:element="metricconverter">
        <w:smartTagPr>
          <w:attr w:name="ProductID" w:val="80 мм"/>
        </w:smartTagPr>
        <w:r w:rsidRPr="006E3FA4">
          <w:rPr>
            <w:rFonts w:eastAsia="Calibri"/>
          </w:rPr>
          <w:t>80 мм</w:t>
        </w:r>
      </w:smartTag>
      <w:r w:rsidRPr="006E3FA4">
        <w:rPr>
          <w:rFonts w:eastAsia="Calibri"/>
        </w:rPr>
        <w:t xml:space="preserve"> рт. ст.</w:t>
      </w:r>
    </w:p>
    <w:p w:rsidR="006E3FA4" w:rsidRPr="006E3FA4" w:rsidRDefault="006E3FA4" w:rsidP="001A4493">
      <w:pPr>
        <w:rPr>
          <w:rFonts w:eastAsia="Calibri"/>
        </w:rPr>
      </w:pPr>
      <w:r w:rsidRPr="006E3FA4">
        <w:rPr>
          <w:rFonts w:eastAsia="Calibri"/>
        </w:rPr>
        <w:t>рСО</w:t>
      </w:r>
      <w:r w:rsidRPr="006E3FA4">
        <w:rPr>
          <w:rFonts w:eastAsia="Calibri"/>
          <w:vertAlign w:val="subscript"/>
        </w:rPr>
        <w:t xml:space="preserve">2 </w:t>
      </w:r>
      <w:r w:rsidRPr="006E3FA4">
        <w:rPr>
          <w:rFonts w:eastAsia="Calibri"/>
        </w:rPr>
        <w:t>=</w:t>
      </w:r>
      <w:r w:rsidRPr="006E3FA4">
        <w:rPr>
          <w:rFonts w:eastAsia="Calibri"/>
        </w:rPr>
        <w:tab/>
      </w:r>
      <w:smartTag w:uri="urn:schemas-microsoft-com:office:smarttags" w:element="metricconverter">
        <w:smartTagPr>
          <w:attr w:name="ProductID" w:val="48,5 мм"/>
        </w:smartTagPr>
        <w:r w:rsidRPr="006E3FA4">
          <w:rPr>
            <w:rFonts w:eastAsia="Calibri"/>
          </w:rPr>
          <w:t>48,5 мм</w:t>
        </w:r>
      </w:smartTag>
      <w:r w:rsidRPr="006E3FA4">
        <w:rPr>
          <w:rFonts w:eastAsia="Calibri"/>
        </w:rPr>
        <w:t xml:space="preserve"> рт. ст.</w:t>
      </w:r>
    </w:p>
    <w:p w:rsidR="006E3FA4" w:rsidRPr="006E3FA4" w:rsidRDefault="006E3FA4" w:rsidP="001A4493">
      <w:pPr>
        <w:rPr>
          <w:rFonts w:eastAsia="Calibri"/>
        </w:rPr>
      </w:pPr>
      <w:r w:rsidRPr="006E3FA4">
        <w:rPr>
          <w:rFonts w:eastAsia="Calibri"/>
        </w:rPr>
        <w:t xml:space="preserve">SB </w:t>
      </w:r>
      <w:r w:rsidRPr="006E3FA4">
        <w:rPr>
          <w:rFonts w:eastAsia="Calibri"/>
        </w:rPr>
        <w:tab/>
        <w:t>=</w:t>
      </w:r>
      <w:r w:rsidRPr="006E3FA4">
        <w:rPr>
          <w:rFonts w:eastAsia="Calibri"/>
        </w:rPr>
        <w:tab/>
        <w:t>29,3 ммоль/л</w:t>
      </w:r>
    </w:p>
    <w:p w:rsidR="006E3FA4" w:rsidRPr="006E3FA4" w:rsidRDefault="006E3FA4" w:rsidP="001A4493">
      <w:pPr>
        <w:rPr>
          <w:rFonts w:eastAsia="Calibri"/>
        </w:rPr>
      </w:pPr>
      <w:r w:rsidRPr="006E3FA4">
        <w:rPr>
          <w:rFonts w:eastAsia="Calibri"/>
        </w:rPr>
        <w:t>ВВ =</w:t>
      </w:r>
      <w:r w:rsidRPr="006E3FA4">
        <w:rPr>
          <w:rFonts w:eastAsia="Calibri"/>
        </w:rPr>
        <w:tab/>
        <w:t>56,0 ммоль/л</w:t>
      </w:r>
    </w:p>
    <w:p w:rsidR="006E3FA4" w:rsidRPr="006E3FA4" w:rsidRDefault="006E3FA4" w:rsidP="001A4493">
      <w:pPr>
        <w:rPr>
          <w:rFonts w:eastAsia="Calibri"/>
        </w:rPr>
      </w:pPr>
      <w:r w:rsidRPr="006E3FA4">
        <w:rPr>
          <w:rFonts w:eastAsia="Calibri"/>
        </w:rPr>
        <w:t xml:space="preserve">ВЕ </w:t>
      </w:r>
      <w:r w:rsidRPr="006E3FA4">
        <w:rPr>
          <w:rFonts w:eastAsia="Calibri"/>
        </w:rPr>
        <w:tab/>
        <w:t>=</w:t>
      </w:r>
      <w:r w:rsidRPr="006E3FA4">
        <w:rPr>
          <w:rFonts w:eastAsia="Calibri"/>
        </w:rPr>
        <w:tab/>
        <w:t>+7 ммоль/л</w:t>
      </w:r>
    </w:p>
    <w:p w:rsidR="006E3FA4" w:rsidRPr="006E3FA4" w:rsidRDefault="006E3FA4" w:rsidP="001A4493">
      <w:r w:rsidRPr="006E3FA4">
        <w:rPr>
          <w:b/>
        </w:rPr>
        <w:t>Вопрос:</w:t>
      </w:r>
      <w:r w:rsidRPr="006E3FA4">
        <w:t xml:space="preserve"> О каком патологическом процессе идёт речь? Каковы этиология и патогенез?</w:t>
      </w:r>
    </w:p>
    <w:p w:rsidR="006E3FA4" w:rsidRPr="006E3FA4" w:rsidRDefault="006E3FA4" w:rsidP="001A4493">
      <w:pPr>
        <w:rPr>
          <w:b/>
        </w:rPr>
      </w:pPr>
      <w:r w:rsidRPr="006E3FA4">
        <w:rPr>
          <w:i/>
        </w:rPr>
        <w:t>Пример  гемограммы (клинический анализ крови)</w:t>
      </w:r>
      <w:r w:rsidRPr="006E3FA4">
        <w:rPr>
          <w:b/>
        </w:rPr>
        <w:t xml:space="preserve"> : </w:t>
      </w:r>
    </w:p>
    <w:p w:rsidR="006E3FA4" w:rsidRPr="006E3FA4" w:rsidRDefault="006E3FA4" w:rsidP="001A4493">
      <w:pPr>
        <w:rPr>
          <w:b/>
        </w:rPr>
      </w:pPr>
      <w:r w:rsidRPr="006E3FA4">
        <w:rPr>
          <w:b/>
        </w:rPr>
        <w:t>Отравление свинцом. Гемолитическая анемия. Неиммунный гемолиз.</w:t>
      </w:r>
    </w:p>
    <w:tbl>
      <w:tblPr>
        <w:tblW w:w="0" w:type="auto"/>
        <w:tblInd w:w="108" w:type="dxa"/>
        <w:tblLayout w:type="fixed"/>
        <w:tblLook w:val="0000"/>
      </w:tblPr>
      <w:tblGrid>
        <w:gridCol w:w="3185"/>
        <w:gridCol w:w="3246"/>
        <w:gridCol w:w="899"/>
      </w:tblGrid>
      <w:tr w:rsidR="006E3FA4" w:rsidRPr="006E3FA4" w:rsidTr="000F12B6">
        <w:trPr>
          <w:cantSplit/>
          <w:trHeight w:val="295"/>
        </w:trPr>
        <w:tc>
          <w:tcPr>
            <w:tcW w:w="3185" w:type="dxa"/>
            <w:vMerge w:val="restart"/>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КОЛ-ВО ЭРИТРОЦИТОВ</w:t>
            </w:r>
            <w:r w:rsidRPr="006E3FA4">
              <w:br/>
              <w:t>2,6х10</w:t>
            </w:r>
            <w:r w:rsidRPr="006E3FA4">
              <w:rPr>
                <w:position w:val="18"/>
              </w:rPr>
              <w:t>12</w:t>
            </w:r>
            <w:r w:rsidRPr="006E3FA4">
              <w:t>/л</w:t>
            </w: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РЕТИКУЛОЦИТЫ</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4 %</w:t>
            </w:r>
          </w:p>
        </w:tc>
      </w:tr>
      <w:tr w:rsidR="006E3FA4" w:rsidRPr="006E3FA4" w:rsidTr="000F12B6">
        <w:trPr>
          <w:cantSplit/>
          <w:trHeight w:val="225"/>
        </w:trPr>
        <w:tc>
          <w:tcPr>
            <w:tcW w:w="3185"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pPr>
              <w:rPr>
                <w:position w:val="18"/>
              </w:rPr>
            </w:pP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ПОЛИХРОМАТОФИЛЫ</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25"/>
        </w:trPr>
        <w:tc>
          <w:tcPr>
            <w:tcW w:w="3185"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pPr>
              <w:rPr>
                <w:position w:val="18"/>
              </w:rPr>
            </w:pP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НОРМОЦИТЫ</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95"/>
        </w:trPr>
        <w:tc>
          <w:tcPr>
            <w:tcW w:w="3185" w:type="dxa"/>
            <w:vMerge w:val="restart"/>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ГЕМОГЛОБИН</w:t>
            </w:r>
          </w:p>
          <w:p w:rsidR="006E3FA4" w:rsidRPr="006E3FA4" w:rsidRDefault="006E3FA4" w:rsidP="001A4493">
            <w:r w:rsidRPr="006E3FA4">
              <w:t>90 г/л</w:t>
            </w: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ПРОНОРМОЦИТЫ</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25"/>
        </w:trPr>
        <w:tc>
          <w:tcPr>
            <w:tcW w:w="3185"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ЭРИТРОБЛАСТЫ</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25"/>
        </w:trPr>
        <w:tc>
          <w:tcPr>
            <w:tcW w:w="3185"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АНИЗОЦИТОЗ</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95"/>
        </w:trPr>
        <w:tc>
          <w:tcPr>
            <w:tcW w:w="3185" w:type="dxa"/>
            <w:vMerge w:val="restart"/>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ЦП</w:t>
            </w:r>
          </w:p>
          <w:p w:rsidR="006E3FA4" w:rsidRPr="006E3FA4" w:rsidRDefault="006E3FA4" w:rsidP="001A4493">
            <w:pPr>
              <w:rPr>
                <w:b/>
              </w:rPr>
            </w:pPr>
            <w:r w:rsidRPr="006E3FA4">
              <w:rPr>
                <w:b/>
              </w:rPr>
              <w:t>(необходимо вычисление)</w:t>
            </w: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МИКРОЦИТОЗ</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25"/>
        </w:trPr>
        <w:tc>
          <w:tcPr>
            <w:tcW w:w="3185"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pPr>
              <w:rPr>
                <w:b/>
              </w:rPr>
            </w:pP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МАКРОЦИТОЗ</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25"/>
        </w:trPr>
        <w:tc>
          <w:tcPr>
            <w:tcW w:w="3185"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pPr>
              <w:rPr>
                <w:b/>
              </w:rPr>
            </w:pP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ПОЙКИЛОЦИТОЗ</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95"/>
        </w:trPr>
        <w:tc>
          <w:tcPr>
            <w:tcW w:w="3185" w:type="dxa"/>
            <w:vMerge w:val="restart"/>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ТРОМБОЦИТЫ</w:t>
            </w:r>
          </w:p>
          <w:p w:rsidR="006E3FA4" w:rsidRPr="006E3FA4" w:rsidRDefault="006E3FA4" w:rsidP="001A4493">
            <w:r w:rsidRPr="006E3FA4">
              <w:t>36х10</w:t>
            </w:r>
            <w:r w:rsidRPr="006E3FA4">
              <w:rPr>
                <w:position w:val="18"/>
              </w:rPr>
              <w:t>9</w:t>
            </w:r>
            <w:r w:rsidRPr="006E3FA4">
              <w:t>/л</w:t>
            </w: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ТЕЛЬЦА ЖОЛЛИ</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25"/>
        </w:trPr>
        <w:tc>
          <w:tcPr>
            <w:tcW w:w="3185"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pPr>
              <w:rPr>
                <w:position w:val="18"/>
              </w:rPr>
            </w:pP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КОЛЬЦА КАБО</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25"/>
        </w:trPr>
        <w:tc>
          <w:tcPr>
            <w:tcW w:w="3185"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pPr>
              <w:rPr>
                <w:position w:val="18"/>
              </w:rPr>
            </w:pP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МЕГАЛОБЛАСТЫ</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r w:rsidR="006E3FA4" w:rsidRPr="006E3FA4" w:rsidTr="000F12B6">
        <w:trPr>
          <w:cantSplit/>
          <w:trHeight w:val="225"/>
        </w:trPr>
        <w:tc>
          <w:tcPr>
            <w:tcW w:w="3185"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pPr>
              <w:rPr>
                <w:position w:val="18"/>
              </w:rPr>
            </w:pPr>
          </w:p>
        </w:tc>
        <w:tc>
          <w:tcPr>
            <w:tcW w:w="3246"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МЕГАЛОЦИТЫ</w:t>
            </w:r>
          </w:p>
        </w:tc>
        <w:tc>
          <w:tcPr>
            <w:tcW w:w="89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нет</w:t>
            </w:r>
          </w:p>
        </w:tc>
      </w:tr>
    </w:tbl>
    <w:p w:rsidR="006E3FA4" w:rsidRPr="006E3FA4" w:rsidRDefault="006E3FA4" w:rsidP="001A4493"/>
    <w:tbl>
      <w:tblPr>
        <w:tblW w:w="0" w:type="auto"/>
        <w:tblInd w:w="108" w:type="dxa"/>
        <w:tblLayout w:type="fixed"/>
        <w:tblLook w:val="0000"/>
      </w:tblPr>
      <w:tblGrid>
        <w:gridCol w:w="1639"/>
        <w:gridCol w:w="707"/>
        <w:gridCol w:w="710"/>
        <w:gridCol w:w="707"/>
        <w:gridCol w:w="710"/>
        <w:gridCol w:w="710"/>
        <w:gridCol w:w="708"/>
        <w:gridCol w:w="710"/>
        <w:gridCol w:w="707"/>
      </w:tblGrid>
      <w:tr w:rsidR="006E3FA4" w:rsidRPr="006E3FA4" w:rsidTr="000F12B6">
        <w:trPr>
          <w:cantSplit/>
          <w:trHeight w:val="211"/>
        </w:trPr>
        <w:tc>
          <w:tcPr>
            <w:tcW w:w="1639" w:type="dxa"/>
            <w:vMerge w:val="restart"/>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Количество</w:t>
            </w:r>
            <w:r w:rsidRPr="006E3FA4">
              <w:br/>
              <w:t>лейкоцитов</w:t>
            </w:r>
          </w:p>
        </w:tc>
        <w:tc>
          <w:tcPr>
            <w:tcW w:w="707" w:type="dxa"/>
            <w:vMerge w:val="restart"/>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Б</w:t>
            </w:r>
          </w:p>
        </w:tc>
        <w:tc>
          <w:tcPr>
            <w:tcW w:w="710" w:type="dxa"/>
            <w:vMerge w:val="restart"/>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Э</w:t>
            </w:r>
          </w:p>
        </w:tc>
        <w:tc>
          <w:tcPr>
            <w:tcW w:w="2835" w:type="dxa"/>
            <w:gridSpan w:val="4"/>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НЕЙТРОФИЛЫ</w:t>
            </w:r>
          </w:p>
        </w:tc>
        <w:tc>
          <w:tcPr>
            <w:tcW w:w="710" w:type="dxa"/>
            <w:vMerge w:val="restart"/>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Л</w:t>
            </w:r>
          </w:p>
        </w:tc>
        <w:tc>
          <w:tcPr>
            <w:tcW w:w="707" w:type="dxa"/>
            <w:vMerge w:val="restart"/>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М</w:t>
            </w:r>
          </w:p>
        </w:tc>
      </w:tr>
      <w:tr w:rsidR="006E3FA4" w:rsidRPr="006E3FA4" w:rsidTr="000F12B6">
        <w:trPr>
          <w:cantSplit/>
          <w:trHeight w:val="160"/>
        </w:trPr>
        <w:tc>
          <w:tcPr>
            <w:tcW w:w="1639"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tc>
        <w:tc>
          <w:tcPr>
            <w:tcW w:w="707"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tc>
        <w:tc>
          <w:tcPr>
            <w:tcW w:w="710"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tc>
        <w:tc>
          <w:tcPr>
            <w:tcW w:w="707"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М</w:t>
            </w:r>
          </w:p>
        </w:tc>
        <w:tc>
          <w:tcPr>
            <w:tcW w:w="710"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Ю</w:t>
            </w:r>
          </w:p>
        </w:tc>
        <w:tc>
          <w:tcPr>
            <w:tcW w:w="710"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П</w:t>
            </w:r>
          </w:p>
        </w:tc>
        <w:tc>
          <w:tcPr>
            <w:tcW w:w="707"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С</w:t>
            </w:r>
          </w:p>
        </w:tc>
        <w:tc>
          <w:tcPr>
            <w:tcW w:w="710"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tc>
        <w:tc>
          <w:tcPr>
            <w:tcW w:w="707" w:type="dxa"/>
            <w:vMerge/>
            <w:tcBorders>
              <w:top w:val="single" w:sz="6" w:space="0" w:color="808080"/>
              <w:left w:val="single" w:sz="6" w:space="0" w:color="808080"/>
              <w:bottom w:val="single" w:sz="6" w:space="0" w:color="808080"/>
              <w:right w:val="single" w:sz="6" w:space="0" w:color="808080"/>
            </w:tcBorders>
          </w:tcPr>
          <w:p w:rsidR="006E3FA4" w:rsidRPr="006E3FA4" w:rsidRDefault="006E3FA4" w:rsidP="001A4493"/>
        </w:tc>
      </w:tr>
      <w:tr w:rsidR="006E3FA4" w:rsidRPr="006E3FA4" w:rsidTr="000F12B6">
        <w:trPr>
          <w:trHeight w:val="349"/>
        </w:trPr>
        <w:tc>
          <w:tcPr>
            <w:tcW w:w="1639"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1,8х10</w:t>
            </w:r>
            <w:r w:rsidRPr="006E3FA4">
              <w:rPr>
                <w:position w:val="18"/>
              </w:rPr>
              <w:t>9</w:t>
            </w:r>
            <w:r w:rsidRPr="006E3FA4">
              <w:t>/л</w:t>
            </w:r>
          </w:p>
        </w:tc>
        <w:tc>
          <w:tcPr>
            <w:tcW w:w="707"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1</w:t>
            </w:r>
          </w:p>
        </w:tc>
        <w:tc>
          <w:tcPr>
            <w:tcW w:w="710"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0</w:t>
            </w:r>
          </w:p>
        </w:tc>
        <w:tc>
          <w:tcPr>
            <w:tcW w:w="707"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0</w:t>
            </w:r>
          </w:p>
        </w:tc>
        <w:tc>
          <w:tcPr>
            <w:tcW w:w="710"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2</w:t>
            </w:r>
          </w:p>
        </w:tc>
        <w:tc>
          <w:tcPr>
            <w:tcW w:w="710"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3</w:t>
            </w:r>
          </w:p>
        </w:tc>
        <w:tc>
          <w:tcPr>
            <w:tcW w:w="707"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10</w:t>
            </w:r>
          </w:p>
        </w:tc>
        <w:tc>
          <w:tcPr>
            <w:tcW w:w="710"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74</w:t>
            </w:r>
          </w:p>
        </w:tc>
        <w:tc>
          <w:tcPr>
            <w:tcW w:w="707"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5</w:t>
            </w:r>
          </w:p>
        </w:tc>
      </w:tr>
    </w:tbl>
    <w:p w:rsidR="006E3FA4" w:rsidRPr="006E3FA4" w:rsidRDefault="006E3FA4" w:rsidP="001A4493"/>
    <w:p w:rsidR="006E3FA4" w:rsidRPr="006E3FA4" w:rsidRDefault="006E3FA4" w:rsidP="001A4493">
      <w:r w:rsidRPr="006E3FA4">
        <w:t>Базофильная пунктация эритроцитов,</w:t>
      </w:r>
    </w:p>
    <w:p w:rsidR="006E3FA4" w:rsidRPr="006E3FA4" w:rsidRDefault="006E3FA4" w:rsidP="001A4493">
      <w:r w:rsidRPr="006E3FA4">
        <w:t>В миелограмме признаки дисплазии, нормобласты 4:100</w:t>
      </w:r>
    </w:p>
    <w:p w:rsidR="006E3FA4" w:rsidRPr="006E3FA4" w:rsidRDefault="006E3FA4" w:rsidP="001A4493"/>
    <w:tbl>
      <w:tblPr>
        <w:tblW w:w="0" w:type="auto"/>
        <w:tblInd w:w="108" w:type="dxa"/>
        <w:tblLayout w:type="fixed"/>
        <w:tblLook w:val="0000"/>
      </w:tblPr>
      <w:tblGrid>
        <w:gridCol w:w="2322"/>
        <w:gridCol w:w="1147"/>
        <w:gridCol w:w="2535"/>
        <w:gridCol w:w="1332"/>
      </w:tblGrid>
      <w:tr w:rsidR="006E3FA4" w:rsidRPr="006E3FA4" w:rsidTr="000F12B6">
        <w:trPr>
          <w:trHeight w:val="193"/>
        </w:trPr>
        <w:tc>
          <w:tcPr>
            <w:tcW w:w="2322"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ДИАМЕТР  ЭРИТРОЦИТОВ</w:t>
            </w:r>
          </w:p>
        </w:tc>
        <w:tc>
          <w:tcPr>
            <w:tcW w:w="1147"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6 мкм</w:t>
            </w:r>
          </w:p>
        </w:tc>
        <w:tc>
          <w:tcPr>
            <w:tcW w:w="2535"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ГЕМАТОКРИТ</w:t>
            </w:r>
          </w:p>
        </w:tc>
        <w:tc>
          <w:tcPr>
            <w:tcW w:w="1332"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27%</w:t>
            </w:r>
          </w:p>
        </w:tc>
      </w:tr>
      <w:tr w:rsidR="006E3FA4" w:rsidRPr="006E3FA4" w:rsidTr="000F12B6">
        <w:trPr>
          <w:trHeight w:val="100"/>
        </w:trPr>
        <w:tc>
          <w:tcPr>
            <w:tcW w:w="2322"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ОБЩИЙ БЕЛОК</w:t>
            </w:r>
          </w:p>
        </w:tc>
        <w:tc>
          <w:tcPr>
            <w:tcW w:w="1147"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pPr>
              <w:rPr>
                <w:lang w:val="de-DE"/>
              </w:rPr>
            </w:pPr>
            <w:r w:rsidRPr="006E3FA4">
              <w:t>60 г/л</w:t>
            </w:r>
          </w:p>
        </w:tc>
        <w:tc>
          <w:tcPr>
            <w:tcW w:w="2535"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СОЭ</w:t>
            </w:r>
          </w:p>
        </w:tc>
        <w:tc>
          <w:tcPr>
            <w:tcW w:w="1332"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11 мм/ч</w:t>
            </w:r>
          </w:p>
        </w:tc>
      </w:tr>
      <w:tr w:rsidR="006E3FA4" w:rsidRPr="006E3FA4" w:rsidTr="000F12B6">
        <w:trPr>
          <w:trHeight w:val="400"/>
        </w:trPr>
        <w:tc>
          <w:tcPr>
            <w:tcW w:w="2322"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ОБЩИЙ БИЛИРУБИН</w:t>
            </w:r>
            <w:r w:rsidRPr="006E3FA4">
              <w:br/>
            </w:r>
          </w:p>
        </w:tc>
        <w:tc>
          <w:tcPr>
            <w:tcW w:w="1147"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50</w:t>
            </w:r>
            <w:r w:rsidRPr="006E3FA4">
              <w:rPr>
                <w:lang w:val="de-DE"/>
              </w:rPr>
              <w:t xml:space="preserve"> </w:t>
            </w:r>
            <w:r w:rsidRPr="006E3FA4">
              <w:t>мкм/л</w:t>
            </w:r>
          </w:p>
        </w:tc>
        <w:tc>
          <w:tcPr>
            <w:tcW w:w="2535"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r w:rsidRPr="006E3FA4">
              <w:t xml:space="preserve">ЖЕЛЕЗО СЫВОРОТКИ КРОВИ </w:t>
            </w:r>
          </w:p>
        </w:tc>
        <w:tc>
          <w:tcPr>
            <w:tcW w:w="1332" w:type="dxa"/>
            <w:tcBorders>
              <w:top w:val="single" w:sz="6" w:space="0" w:color="808080"/>
              <w:left w:val="single" w:sz="6" w:space="0" w:color="808080"/>
              <w:bottom w:val="single" w:sz="6" w:space="0" w:color="808080"/>
              <w:right w:val="single" w:sz="6" w:space="0" w:color="808080"/>
            </w:tcBorders>
          </w:tcPr>
          <w:p w:rsidR="006E3FA4" w:rsidRPr="006E3FA4" w:rsidRDefault="006E3FA4" w:rsidP="001A4493"/>
          <w:p w:rsidR="006E3FA4" w:rsidRPr="006E3FA4" w:rsidRDefault="006E3FA4" w:rsidP="001A4493">
            <w:r w:rsidRPr="006E3FA4">
              <w:t>35 мкмоль/л</w:t>
            </w:r>
          </w:p>
        </w:tc>
      </w:tr>
    </w:tbl>
    <w:p w:rsidR="006E3FA4" w:rsidRPr="006E3FA4" w:rsidRDefault="006E3FA4" w:rsidP="00A3542C">
      <w:pPr>
        <w:jc w:val="both"/>
      </w:pPr>
      <w:r w:rsidRPr="006E3FA4">
        <w:br w:type="page"/>
      </w:r>
      <w:bookmarkStart w:id="87" w:name="_Toc456260117"/>
      <w:bookmarkStart w:id="88" w:name="_Toc199876548"/>
      <w:r w:rsidRPr="006E3FA4">
        <w:lastRenderedPageBreak/>
        <w:t>7.4 Методические материалы и методики, определяющие процедуры оценивания знаний, умений, навыков и (или) опыта деятельности, характеризующих этапы формирования компетенций</w:t>
      </w:r>
      <w:bookmarkEnd w:id="87"/>
      <w:bookmarkEnd w:id="88"/>
    </w:p>
    <w:p w:rsidR="006E3FA4" w:rsidRPr="006E3FA4" w:rsidRDefault="006E3FA4" w:rsidP="00A3542C">
      <w:pPr>
        <w:jc w:val="both"/>
      </w:pPr>
      <w:r w:rsidRPr="006E3FA4">
        <w:t xml:space="preserve">Формирование осваиваемых компетенций и индикация их достижения определяется структурированием информации о состоянии уровня подготовки обучающихся. </w:t>
      </w:r>
    </w:p>
    <w:p w:rsidR="006E3FA4" w:rsidRPr="006E3FA4" w:rsidRDefault="006E3FA4" w:rsidP="00A3542C">
      <w:pPr>
        <w:jc w:val="both"/>
        <w:rPr>
          <w:color w:val="000000"/>
        </w:rPr>
      </w:pPr>
      <w:r w:rsidRPr="006E3FA4">
        <w:rPr>
          <w:color w:val="000000"/>
        </w:rPr>
        <w:t>Ко всем видам практических занятий, помимо рекомендованной литературы и материала лекции студентам предлагаются материалы учебно-методических пособий по темам занятий, в которых, в том числе, определены процедуры оценивания знаний.</w:t>
      </w:r>
    </w:p>
    <w:p w:rsidR="006E3FA4" w:rsidRPr="006E3FA4" w:rsidRDefault="006E3FA4" w:rsidP="00A3542C">
      <w:pPr>
        <w:jc w:val="both"/>
        <w:rPr>
          <w:color w:val="000000"/>
        </w:rPr>
      </w:pPr>
      <w:r w:rsidRPr="006E3FA4">
        <w:rPr>
          <w:color w:val="000000"/>
        </w:rPr>
        <w:t>На практических занятиях по темам общей и частной патофизиологии учитываются самостоятельная работа обучающихся по результатам выполнения дистанционных тестовых заданий самоконтроля и выполнению заданий внеаудиторной самоподготовки, а также оцениваются практические умения и теоретическая подготовка по результатам выполнения аудиторных ситуационных заданий (письменных) с оценкой по 5-балльной шкале.</w:t>
      </w:r>
    </w:p>
    <w:p w:rsidR="006E3FA4" w:rsidRPr="006E3FA4" w:rsidRDefault="006E3FA4" w:rsidP="00A3542C">
      <w:pPr>
        <w:jc w:val="both"/>
        <w:rPr>
          <w:color w:val="000000"/>
        </w:rPr>
      </w:pPr>
      <w:r w:rsidRPr="006E3FA4">
        <w:rPr>
          <w:color w:val="000000"/>
        </w:rPr>
        <w:t>На контольных занятиях</w:t>
      </w:r>
      <w:r w:rsidRPr="006E3FA4">
        <w:rPr>
          <w:b/>
          <w:color w:val="000000"/>
        </w:rPr>
        <w:t xml:space="preserve"> </w:t>
      </w:r>
      <w:r w:rsidRPr="006E3FA4">
        <w:rPr>
          <w:color w:val="000000"/>
        </w:rPr>
        <w:t xml:space="preserve">оцениваются уровень теоретической подготовки по данному разделу. Результаты работы оцениваются в «пятибалльной системе» (неудовлетворительно 0 баллов, удовлетворительно – 3 балла, хорошо- 4 балла и отлично 5 баллов. </w:t>
      </w:r>
    </w:p>
    <w:p w:rsidR="006E3FA4" w:rsidRPr="006E3FA4" w:rsidRDefault="006E3FA4" w:rsidP="00A3542C">
      <w:pPr>
        <w:jc w:val="both"/>
        <w:rPr>
          <w:color w:val="000000"/>
        </w:rPr>
      </w:pPr>
      <w:r w:rsidRPr="006E3FA4">
        <w:rPr>
          <w:color w:val="000000"/>
        </w:rPr>
        <w:t xml:space="preserve">Учебным планом по дисциплине </w:t>
      </w:r>
      <w:r w:rsidRPr="006E3FA4">
        <w:rPr>
          <w:b/>
          <w:color w:val="000000"/>
        </w:rPr>
        <w:t>«Патофизиология»</w:t>
      </w:r>
      <w:r w:rsidRPr="006E3FA4">
        <w:rPr>
          <w:color w:val="000000"/>
        </w:rPr>
        <w:t xml:space="preserve"> предусмотрено проведение промежуточной аттестации в форме зачета  (1-й семестр 1 курса).</w:t>
      </w:r>
    </w:p>
    <w:p w:rsidR="006E3FA4" w:rsidRPr="006E3FA4" w:rsidRDefault="006E3FA4" w:rsidP="00A3542C">
      <w:pPr>
        <w:jc w:val="both"/>
        <w:rPr>
          <w:color w:val="000000"/>
        </w:rPr>
      </w:pPr>
    </w:p>
    <w:p w:rsidR="006E3FA4" w:rsidRPr="006E3FA4" w:rsidRDefault="006E3FA4" w:rsidP="00A3542C">
      <w:pPr>
        <w:jc w:val="both"/>
        <w:rPr>
          <w:b/>
          <w:i/>
        </w:rPr>
      </w:pPr>
      <w:r w:rsidRPr="006E3FA4">
        <w:rPr>
          <w:b/>
          <w:i/>
        </w:rPr>
        <w:t>Методика процедуры оценивания</w:t>
      </w:r>
      <w:r w:rsidRPr="006E3FA4">
        <w:rPr>
          <w:b/>
          <w:i/>
          <w:noProof/>
        </w:rPr>
        <w:t xml:space="preserve"> теоретической части зачета</w:t>
      </w:r>
      <w:r w:rsidRPr="006E3FA4">
        <w:rPr>
          <w:b/>
          <w:i/>
        </w:rPr>
        <w:t>:</w:t>
      </w:r>
    </w:p>
    <w:p w:rsidR="006E3FA4" w:rsidRPr="006E3FA4" w:rsidRDefault="006E3FA4" w:rsidP="00A3542C">
      <w:pPr>
        <w:jc w:val="both"/>
      </w:pPr>
      <w:r w:rsidRPr="006E3FA4">
        <w:t>Преподаватель оценивает:</w:t>
      </w:r>
    </w:p>
    <w:p w:rsidR="006E3FA4" w:rsidRPr="006E3FA4" w:rsidRDefault="006E3FA4" w:rsidP="00A3542C">
      <w:pPr>
        <w:jc w:val="both"/>
      </w:pPr>
      <w:r w:rsidRPr="006E3FA4">
        <w:t>– соответствие содержания ответа заданию, полнота раскрытия темы/задания (оценка соответствия содержания ответа теме/заданию);</w:t>
      </w:r>
    </w:p>
    <w:p w:rsidR="006E3FA4" w:rsidRPr="006E3FA4" w:rsidRDefault="006E3FA4" w:rsidP="00A3542C">
      <w:pPr>
        <w:jc w:val="both"/>
      </w:pPr>
      <w:r w:rsidRPr="006E3FA4">
        <w:t>– умение проводить аналитический анализ прочитанной учебной и научной литературы, сопоставлять теорию и практику;</w:t>
      </w:r>
    </w:p>
    <w:p w:rsidR="006E3FA4" w:rsidRPr="006E3FA4" w:rsidRDefault="006E3FA4" w:rsidP="00A3542C">
      <w:pPr>
        <w:jc w:val="both"/>
      </w:pPr>
      <w:r w:rsidRPr="006E3FA4">
        <w:t>– логичность, последовательность изложения ответа;</w:t>
      </w:r>
    </w:p>
    <w:p w:rsidR="006E3FA4" w:rsidRPr="006E3FA4" w:rsidRDefault="006E3FA4" w:rsidP="00A3542C">
      <w:pPr>
        <w:jc w:val="both"/>
      </w:pPr>
      <w:r w:rsidRPr="006E3FA4">
        <w:t>– наличие собственного отношения обучающегося к теме/заданию;</w:t>
      </w:r>
    </w:p>
    <w:p w:rsidR="006E3FA4" w:rsidRPr="006E3FA4" w:rsidRDefault="006E3FA4" w:rsidP="00A3542C">
      <w:pPr>
        <w:jc w:val="both"/>
      </w:pPr>
      <w:r w:rsidRPr="006E3FA4">
        <w:t>– аргументированность, доказательность излагаемого материала.</w:t>
      </w:r>
    </w:p>
    <w:p w:rsidR="006E3FA4" w:rsidRPr="006E3FA4" w:rsidRDefault="006E3FA4" w:rsidP="00A3542C">
      <w:pPr>
        <w:jc w:val="both"/>
      </w:pPr>
      <w:r w:rsidRPr="006E3FA4">
        <w:t>Оценка «</w:t>
      </w:r>
      <w:r w:rsidRPr="006E3FA4">
        <w:rPr>
          <w:i/>
          <w:iCs/>
        </w:rPr>
        <w:t>отлично</w:t>
      </w:r>
      <w:r w:rsidRPr="006E3FA4">
        <w:t xml:space="preserve">» </w:t>
      </w:r>
      <w:r w:rsidRPr="006E3FA4">
        <w:rPr>
          <w:color w:val="000000"/>
        </w:rPr>
        <w:t xml:space="preserve">- </w:t>
      </w:r>
      <w:r w:rsidRPr="006E3FA4">
        <w:t>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6E3FA4" w:rsidRPr="006E3FA4" w:rsidRDefault="006E3FA4" w:rsidP="00A3542C">
      <w:pPr>
        <w:jc w:val="both"/>
      </w:pPr>
      <w:r w:rsidRPr="006E3FA4">
        <w:t>Оценка «</w:t>
      </w:r>
      <w:r w:rsidRPr="006E3FA4">
        <w:rPr>
          <w:i/>
          <w:iCs/>
        </w:rPr>
        <w:t>хорошо</w:t>
      </w:r>
      <w:r w:rsidRPr="006E3FA4">
        <w:t xml:space="preserve">» </w:t>
      </w:r>
      <w:r w:rsidRPr="006E3FA4">
        <w:rPr>
          <w:color w:val="000000"/>
        </w:rPr>
        <w:t xml:space="preserve">- </w:t>
      </w:r>
      <w:r w:rsidRPr="006E3FA4">
        <w:t>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6E3FA4" w:rsidRPr="006E3FA4" w:rsidRDefault="006E3FA4" w:rsidP="00A3542C">
      <w:pPr>
        <w:jc w:val="both"/>
      </w:pPr>
      <w:r w:rsidRPr="006E3FA4">
        <w:t>Оценка «</w:t>
      </w:r>
      <w:r w:rsidRPr="006E3FA4">
        <w:rPr>
          <w:i/>
          <w:iCs/>
        </w:rPr>
        <w:t>удовлетворительно</w:t>
      </w:r>
      <w:r w:rsidRPr="006E3FA4">
        <w:t xml:space="preserve">» </w:t>
      </w:r>
      <w:r w:rsidRPr="006E3FA4">
        <w:rPr>
          <w:color w:val="000000"/>
        </w:rPr>
        <w:t>-</w:t>
      </w:r>
      <w:r w:rsidRPr="006E3FA4">
        <w:t xml:space="preserve">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w:t>
      </w:r>
      <w:r w:rsidRPr="006E3FA4">
        <w:lastRenderedPageBreak/>
        <w:t>материала по заданию, его собственные суждения и размышления на заданную тему носят поверхностный характер.</w:t>
      </w:r>
    </w:p>
    <w:p w:rsidR="006E3FA4" w:rsidRPr="006E3FA4" w:rsidRDefault="006E3FA4" w:rsidP="00A3542C">
      <w:pPr>
        <w:jc w:val="both"/>
      </w:pPr>
      <w:r w:rsidRPr="006E3FA4">
        <w:t xml:space="preserve">Оценка </w:t>
      </w:r>
      <w:r w:rsidRPr="006E3FA4">
        <w:rPr>
          <w:i/>
        </w:rPr>
        <w:t>«</w:t>
      </w:r>
      <w:r w:rsidRPr="006E3FA4">
        <w:rPr>
          <w:i/>
          <w:iCs/>
        </w:rPr>
        <w:t>неудовлетворительн</w:t>
      </w:r>
      <w:r w:rsidRPr="006E3FA4">
        <w:t>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6E3FA4" w:rsidRPr="006E3FA4" w:rsidRDefault="006E3FA4" w:rsidP="00A3542C">
      <w:pPr>
        <w:jc w:val="both"/>
        <w:rPr>
          <w:b/>
        </w:rPr>
      </w:pPr>
      <w:r w:rsidRPr="006E3FA4">
        <w:t>Итоговая оценка за дисциплину выставляется преподавателем в совокупности на основе оценивания результатов за оба семестра (от 36 до 60 баллов) плюс ответа на экзамене (от 25 до 40 баллов).</w:t>
      </w:r>
    </w:p>
    <w:p w:rsidR="006E3FA4" w:rsidRPr="006E3FA4" w:rsidRDefault="006E3FA4" w:rsidP="00A3542C">
      <w:pPr>
        <w:jc w:val="both"/>
      </w:pPr>
      <w:r w:rsidRPr="006E3FA4">
        <w:t>Оценка «</w:t>
      </w:r>
      <w:r w:rsidRPr="006E3FA4">
        <w:rPr>
          <w:i/>
          <w:iCs/>
        </w:rPr>
        <w:t>отлично</w:t>
      </w:r>
      <w:r w:rsidRPr="006E3FA4">
        <w:t>» от 85 до 100 баллов</w:t>
      </w:r>
    </w:p>
    <w:p w:rsidR="006E3FA4" w:rsidRPr="006E3FA4" w:rsidRDefault="006E3FA4" w:rsidP="00A3542C">
      <w:pPr>
        <w:jc w:val="both"/>
      </w:pPr>
      <w:r w:rsidRPr="006E3FA4">
        <w:t>Оценка «</w:t>
      </w:r>
      <w:r w:rsidRPr="006E3FA4">
        <w:rPr>
          <w:i/>
          <w:iCs/>
        </w:rPr>
        <w:t>хорошо</w:t>
      </w:r>
      <w:r w:rsidRPr="006E3FA4">
        <w:t>» от 73 до 84 баллов</w:t>
      </w:r>
    </w:p>
    <w:p w:rsidR="006E3FA4" w:rsidRPr="006E3FA4" w:rsidRDefault="006E3FA4" w:rsidP="00A3542C">
      <w:pPr>
        <w:jc w:val="both"/>
      </w:pPr>
      <w:r w:rsidRPr="006E3FA4">
        <w:t>Оценка «</w:t>
      </w:r>
      <w:r w:rsidRPr="006E3FA4">
        <w:rPr>
          <w:i/>
          <w:iCs/>
        </w:rPr>
        <w:t>удовлетворительно</w:t>
      </w:r>
      <w:r w:rsidRPr="006E3FA4">
        <w:t>» от 61 до 73 баллов</w:t>
      </w:r>
    </w:p>
    <w:p w:rsidR="006E3FA4" w:rsidRPr="006E3FA4" w:rsidRDefault="006E3FA4" w:rsidP="00A3542C">
      <w:pPr>
        <w:jc w:val="both"/>
        <w:rPr>
          <w:b/>
        </w:rPr>
      </w:pPr>
      <w:r w:rsidRPr="006E3FA4">
        <w:t xml:space="preserve">Оценка </w:t>
      </w:r>
      <w:r w:rsidRPr="006E3FA4">
        <w:rPr>
          <w:i/>
        </w:rPr>
        <w:t>«</w:t>
      </w:r>
      <w:r w:rsidRPr="006E3FA4">
        <w:rPr>
          <w:i/>
          <w:iCs/>
        </w:rPr>
        <w:t>неудовлетворительн</w:t>
      </w:r>
      <w:r w:rsidRPr="006E3FA4">
        <w:t>о»  ниже 61 балла</w:t>
      </w:r>
    </w:p>
    <w:p w:rsidR="006E3FA4" w:rsidRPr="006E3FA4" w:rsidRDefault="006E3FA4" w:rsidP="00A3542C">
      <w:pPr>
        <w:jc w:val="both"/>
      </w:pPr>
      <w:bookmarkStart w:id="89" w:name="_Toc199876549"/>
      <w:r w:rsidRPr="006E3FA4">
        <w:t>7.4.1. Методические материалы, определяющие процедуры оценивания знаний, умений, навыков и (или) опыта деятельности</w:t>
      </w:r>
      <w:bookmarkEnd w:id="89"/>
    </w:p>
    <w:p w:rsidR="006E3FA4" w:rsidRPr="006E3FA4" w:rsidRDefault="006E3FA4" w:rsidP="00A3542C">
      <w:pPr>
        <w:jc w:val="both"/>
        <w:rPr>
          <w:b/>
        </w:rPr>
      </w:pPr>
    </w:p>
    <w:p w:rsidR="006E3FA4" w:rsidRPr="006E3FA4" w:rsidRDefault="006E3FA4" w:rsidP="00A3542C">
      <w:pPr>
        <w:jc w:val="both"/>
      </w:pPr>
      <w:r w:rsidRPr="006E3FA4">
        <w:t>Приказом Минобрнауки России от 1</w:t>
      </w:r>
      <w:r w:rsidR="005550FF">
        <w:t>1.08.2020 года № 934</w:t>
      </w:r>
    </w:p>
    <w:p w:rsidR="006E3FA4" w:rsidRPr="006E3FA4" w:rsidRDefault="006E3FA4" w:rsidP="00A3542C">
      <w:pPr>
        <w:jc w:val="both"/>
      </w:pPr>
      <w:r w:rsidRPr="006E3FA4">
        <w:rPr>
          <w:color w:val="22272F"/>
        </w:rPr>
        <w:t>«</w:t>
      </w:r>
      <w:r w:rsidRPr="006E3FA4">
        <w:t>Положение об организации и использовании электронного обучения и дистанционных образовательных технологий при реализации образовательных программ высшего образования по программам специалитета, бакалавриата, магистратуры, программ высшего образования – подготовки кадров высшей квалификации в ординатуре и аспирантуре, программ среднего профессионального и дополнительного профессионального образования и о системе контроля качества при реализации образовательных программ с применением электронного обучения, дистанционных образовательных технологий», принятое Решением Ученого совета ФГБОУ ВО ПСПбГМУ им. И.П. Павлова № 189-26 от 30.08.2019 г.</w:t>
      </w:r>
    </w:p>
    <w:p w:rsidR="006E3FA4" w:rsidRPr="006E3FA4" w:rsidRDefault="006E3FA4" w:rsidP="00A3542C">
      <w:pPr>
        <w:jc w:val="both"/>
      </w:pPr>
      <w:r w:rsidRPr="006E3FA4">
        <w:t>«Положение об организации самостоятельной работы обучающихся в ФГБОУ ВО ПСПбГМУ им. И.П. Павлова Минздрава России» принятое Решением Ученого совета ФГБОУ</w:t>
      </w:r>
      <w:r w:rsidRPr="006E3FA4">
        <w:rPr>
          <w:color w:val="22272F"/>
        </w:rPr>
        <w:t xml:space="preserve"> ВО ПСПбГМУ им. И.П. Павлова № 189-3 от 30.08.2019 г. </w:t>
      </w:r>
    </w:p>
    <w:p w:rsidR="006E3FA4" w:rsidRPr="006E3FA4" w:rsidRDefault="006E3FA4" w:rsidP="00A3542C">
      <w:pPr>
        <w:jc w:val="both"/>
      </w:pPr>
      <w:r w:rsidRPr="006E3FA4">
        <w:t xml:space="preserve">«Положение о порядке формирования Фонда оценочных средств для проведения текущего контроля успеваемости и промежуточной аттестации по программам высшего образования по специальностям: 31.05.01. Лечебное дело (Форма обучения  - очная); 31.05.02. Педиатрия (Форма обучения  - очная); 31.05.03 Стоматология (Форма обучения  - очная); 37.05.01 Клиническая психология (Форма обучения  - очная); Сестринское дело (Форма обучения  - очная)», </w:t>
      </w:r>
      <w:r w:rsidRPr="006E3FA4">
        <w:rPr>
          <w:color w:val="22272F"/>
        </w:rPr>
        <w:t>принятое Решением Ученого совета ГБОУ ВПО ПСПбГМУ им. И.П. Павлова, протокол № 10 от 22.06.2015 г.</w:t>
      </w:r>
    </w:p>
    <w:p w:rsidR="006E3FA4" w:rsidRPr="006E3FA4" w:rsidRDefault="006E3FA4" w:rsidP="00A3542C">
      <w:pPr>
        <w:jc w:val="both"/>
      </w:pPr>
      <w:r w:rsidRPr="006E3FA4">
        <w:t>«Положение о балльно-рейтинговой системе организации учебного процесса в ГБОУ ВПО ПСПбГМУ им. И.П. Павлова Минздрава России», принятое Решением Ученого совета, протокол № 1 от 29.08.2016 г., рег. № 072.</w:t>
      </w:r>
    </w:p>
    <w:p w:rsidR="006E3FA4" w:rsidRPr="006E3FA4" w:rsidRDefault="006E3FA4" w:rsidP="00A3542C">
      <w:pPr>
        <w:jc w:val="both"/>
      </w:pPr>
      <w:r w:rsidRPr="006E3FA4">
        <w:t>«Положение о балльно-рейтинговой системе организации учебного процесса на кафедре патофизиологии с курсом клинической патофизиологии, принятое Решением кафедрального совещания, протокол № 14 от 17.05.2021.</w:t>
      </w:r>
    </w:p>
    <w:p w:rsidR="006E3FA4" w:rsidRPr="006E3FA4" w:rsidRDefault="006E3FA4" w:rsidP="00A3542C">
      <w:pPr>
        <w:jc w:val="both"/>
        <w:rPr>
          <w:i/>
        </w:rPr>
      </w:pPr>
      <w:r w:rsidRPr="006E3FA4">
        <w:rPr>
          <w:i/>
        </w:rPr>
        <w:t>7.4.2. Положение о балльно-рейтинговой системе (БРС):</w:t>
      </w:r>
    </w:p>
    <w:p w:rsidR="006E3FA4" w:rsidRPr="006E3FA4" w:rsidRDefault="006E3FA4" w:rsidP="00A3542C">
      <w:pPr>
        <w:jc w:val="both"/>
        <w:rPr>
          <w:i/>
        </w:rPr>
      </w:pPr>
    </w:p>
    <w:p w:rsidR="006E3FA4" w:rsidRPr="006E3FA4" w:rsidRDefault="006E3FA4" w:rsidP="00A3542C">
      <w:pPr>
        <w:jc w:val="both"/>
      </w:pPr>
      <w:r w:rsidRPr="006E3FA4">
        <w:t xml:space="preserve">Настоящее положение (далее – Положение) разработано в соответствии с Положением о балльно-рейтинговой системе организации учебного процесса в ФГБОУ ВО ПСПбГМУ им. И.П. Павлова Минздрава России. Распределение рейтинговых баллов и критерии оценки результатов обучения для каждой дисциплины разрабатываются педагогическим коллективом кафедры на основе настоящего Положения и Положения о балльно-рейтинговой системе организации учебного процесса в ФГБОУ ВО ПСПбГМУ им. И.П. </w:t>
      </w:r>
      <w:r w:rsidRPr="006E3FA4">
        <w:lastRenderedPageBreak/>
        <w:t>Павлова Минздрава России. Распределение рейтинговых баллов доводится до сведения обучающихся перед началом семестра. Каждый обучающийся имеет право знать свой рейтинг перед началом сессии и после экзамена.</w:t>
      </w:r>
    </w:p>
    <w:p w:rsidR="006E3FA4" w:rsidRPr="006E3FA4" w:rsidRDefault="006E3FA4" w:rsidP="00A3542C">
      <w:pPr>
        <w:jc w:val="both"/>
        <w:rPr>
          <w:u w:val="single"/>
        </w:rPr>
      </w:pPr>
      <w:r w:rsidRPr="006E3FA4">
        <w:rPr>
          <w:u w:val="single"/>
        </w:rPr>
        <w:t>Система подсчета баллов.</w:t>
      </w:r>
    </w:p>
    <w:p w:rsidR="006E3FA4" w:rsidRPr="006E3FA4" w:rsidRDefault="006E3FA4" w:rsidP="00A3542C">
      <w:pPr>
        <w:jc w:val="both"/>
      </w:pPr>
      <w:r w:rsidRPr="006E3FA4">
        <w:t>Максимальное количество баллов за дисциплину – 100, из них:</w:t>
      </w:r>
    </w:p>
    <w:p w:rsidR="006E3FA4" w:rsidRPr="006E3FA4" w:rsidRDefault="006E3FA4" w:rsidP="00A3542C">
      <w:pPr>
        <w:jc w:val="both"/>
      </w:pPr>
      <w:r w:rsidRPr="006E3FA4">
        <w:t>максимальное количество баллов за семестр – 60; максимальное количество баллов за зачет – 40. Обучающийся, переведенный условно, имеет право на возможность повышения баллов в следующем семестре. Кафедра должна предоставить ему такую возможность в течение следующего семестра в форме контрольных работ и других, принятых на кафедре формах, в установленные кафедрой сроки, но не позднее 15 декабря и 15 мая.</w:t>
      </w:r>
    </w:p>
    <w:p w:rsidR="006E3FA4" w:rsidRPr="006E3FA4" w:rsidRDefault="006E3FA4" w:rsidP="00A3542C">
      <w:pPr>
        <w:jc w:val="both"/>
      </w:pPr>
      <w:r w:rsidRPr="006E3FA4">
        <w:t>Перевод рейтинговых баллов в оценку по дисциплине проводится по следующей схеме: «отлично»- 85-100 баллов, «хорошо» - 74-84 балла, «удовлетворительно» - 61- 73 балла.</w:t>
      </w:r>
    </w:p>
    <w:p w:rsidR="006E3FA4" w:rsidRPr="006E3FA4" w:rsidRDefault="006E3FA4" w:rsidP="00A3542C">
      <w:pPr>
        <w:jc w:val="both"/>
      </w:pPr>
      <w:r w:rsidRPr="006E3FA4">
        <w:t>Процесс изучения дисциплин: оценка качества работы обучающегося в БРС является накопительной и предусматривает непрерывный контроль знаний. Изучение каждого учебного раздела дисциплины завершается текущим контролем для определения степени усвоения учебного материала и получения балльно-рейтинговой оценки качества учебной работы обучающегося.</w:t>
      </w:r>
    </w:p>
    <w:p w:rsidR="006E3FA4" w:rsidRPr="006E3FA4" w:rsidRDefault="006E3FA4" w:rsidP="00A3542C">
      <w:pPr>
        <w:jc w:val="both"/>
      </w:pPr>
      <w:r w:rsidRPr="006E3FA4">
        <w:t>Раздел «Практические умения, предусмотренные учебной программой».</w:t>
      </w:r>
    </w:p>
    <w:p w:rsidR="006E3FA4" w:rsidRPr="006E3FA4" w:rsidRDefault="006E3FA4" w:rsidP="00A3542C">
      <w:pPr>
        <w:jc w:val="both"/>
      </w:pPr>
      <w:r w:rsidRPr="006E3FA4">
        <w:t xml:space="preserve">Студент в процессе изучения дисциплин выполняет практические работы и самостоятельно оформляет протоколы в тетради, которые проверяются преподавателем дисциплины. Протоколы практических занятий выполняются в соответствии с методическими рекомендациями для студентов. Число протоколов практических занятий и сроки сдачи определяются планом практических занятий.  Студент обязан выполнять практические работы в тетради для протоколов и сдавать  протоколы для проверки своевременно – в сроки, установленные планом занятий. </w:t>
      </w:r>
    </w:p>
    <w:p w:rsidR="006E3FA4" w:rsidRPr="006E3FA4" w:rsidRDefault="006E3FA4" w:rsidP="00A3542C">
      <w:pPr>
        <w:jc w:val="both"/>
      </w:pPr>
      <w:r w:rsidRPr="006E3FA4">
        <w:t>Рабочие тетради для протоколов практических занятий   оцениваются  следующим образом:</w:t>
      </w:r>
    </w:p>
    <w:p w:rsidR="006E3FA4" w:rsidRPr="006E3FA4" w:rsidRDefault="006E3FA4" w:rsidP="00A3542C">
      <w:pPr>
        <w:jc w:val="both"/>
      </w:pPr>
      <w:r w:rsidRPr="006E3FA4">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3"/>
        <w:gridCol w:w="4865"/>
        <w:gridCol w:w="1903"/>
      </w:tblGrid>
      <w:tr w:rsidR="006E3FA4" w:rsidRPr="006E3FA4" w:rsidTr="000F12B6">
        <w:tc>
          <w:tcPr>
            <w:tcW w:w="2803" w:type="dxa"/>
          </w:tcPr>
          <w:p w:rsidR="006E3FA4" w:rsidRPr="006E3FA4" w:rsidRDefault="006E3FA4" w:rsidP="00A3542C">
            <w:pPr>
              <w:jc w:val="both"/>
            </w:pPr>
            <w:r w:rsidRPr="006E3FA4">
              <w:t>Оценка</w:t>
            </w:r>
          </w:p>
        </w:tc>
        <w:tc>
          <w:tcPr>
            <w:tcW w:w="4865" w:type="dxa"/>
          </w:tcPr>
          <w:p w:rsidR="006E3FA4" w:rsidRPr="006E3FA4" w:rsidRDefault="006E3FA4" w:rsidP="00A3542C">
            <w:pPr>
              <w:jc w:val="both"/>
            </w:pPr>
            <w:r w:rsidRPr="006E3FA4">
              <w:t xml:space="preserve">          Критерии</w:t>
            </w:r>
          </w:p>
        </w:tc>
        <w:tc>
          <w:tcPr>
            <w:tcW w:w="1903" w:type="dxa"/>
          </w:tcPr>
          <w:p w:rsidR="006E3FA4" w:rsidRPr="006E3FA4" w:rsidRDefault="006E3FA4" w:rsidP="00A3542C">
            <w:pPr>
              <w:jc w:val="both"/>
            </w:pPr>
            <w:r w:rsidRPr="006E3FA4">
              <w:t>Рейтинговые</w:t>
            </w:r>
          </w:p>
          <w:p w:rsidR="006E3FA4" w:rsidRPr="006E3FA4" w:rsidRDefault="006E3FA4" w:rsidP="00A3542C">
            <w:pPr>
              <w:jc w:val="both"/>
            </w:pPr>
            <w:r w:rsidRPr="006E3FA4">
              <w:t xml:space="preserve"> баллы</w:t>
            </w:r>
          </w:p>
        </w:tc>
      </w:tr>
      <w:tr w:rsidR="006E3FA4" w:rsidRPr="006E3FA4" w:rsidTr="000F12B6">
        <w:tc>
          <w:tcPr>
            <w:tcW w:w="2803" w:type="dxa"/>
          </w:tcPr>
          <w:p w:rsidR="006E3FA4" w:rsidRPr="006E3FA4" w:rsidRDefault="006E3FA4" w:rsidP="00A3542C">
            <w:pPr>
              <w:jc w:val="both"/>
            </w:pPr>
          </w:p>
          <w:p w:rsidR="006E3FA4" w:rsidRPr="006E3FA4" w:rsidRDefault="006E3FA4" w:rsidP="00A3542C">
            <w:pPr>
              <w:jc w:val="both"/>
            </w:pPr>
            <w:r w:rsidRPr="006E3FA4">
              <w:t>«отлично»</w:t>
            </w:r>
          </w:p>
        </w:tc>
        <w:tc>
          <w:tcPr>
            <w:tcW w:w="4865" w:type="dxa"/>
          </w:tcPr>
          <w:p w:rsidR="006E3FA4" w:rsidRPr="006E3FA4" w:rsidRDefault="006E3FA4" w:rsidP="00A3542C">
            <w:pPr>
              <w:jc w:val="both"/>
            </w:pPr>
            <w:r w:rsidRPr="006E3FA4">
              <w:t>Работа выполнена полностью, без ошибок,  проявлен творческий подход (приведены и объяснены конкретные примеры).</w:t>
            </w:r>
          </w:p>
        </w:tc>
        <w:tc>
          <w:tcPr>
            <w:tcW w:w="1903" w:type="dxa"/>
          </w:tcPr>
          <w:p w:rsidR="006E3FA4" w:rsidRPr="006E3FA4" w:rsidRDefault="006E3FA4" w:rsidP="00A3542C">
            <w:pPr>
              <w:jc w:val="both"/>
            </w:pPr>
          </w:p>
          <w:p w:rsidR="006E3FA4" w:rsidRPr="006E3FA4" w:rsidRDefault="006E3FA4" w:rsidP="00A3542C">
            <w:pPr>
              <w:jc w:val="both"/>
            </w:pPr>
            <w:r w:rsidRPr="006E3FA4">
              <w:t>10</w:t>
            </w:r>
          </w:p>
        </w:tc>
      </w:tr>
      <w:tr w:rsidR="006E3FA4" w:rsidRPr="006E3FA4" w:rsidTr="000F12B6">
        <w:tc>
          <w:tcPr>
            <w:tcW w:w="2803" w:type="dxa"/>
          </w:tcPr>
          <w:p w:rsidR="006E3FA4" w:rsidRPr="006E3FA4" w:rsidRDefault="006E3FA4" w:rsidP="00A3542C">
            <w:pPr>
              <w:jc w:val="both"/>
            </w:pPr>
          </w:p>
          <w:p w:rsidR="006E3FA4" w:rsidRPr="006E3FA4" w:rsidRDefault="006E3FA4" w:rsidP="00A3542C">
            <w:pPr>
              <w:jc w:val="both"/>
            </w:pPr>
            <w:r w:rsidRPr="006E3FA4">
              <w:t>«хорошо»</w:t>
            </w:r>
          </w:p>
        </w:tc>
        <w:tc>
          <w:tcPr>
            <w:tcW w:w="4865" w:type="dxa"/>
          </w:tcPr>
          <w:p w:rsidR="006E3FA4" w:rsidRPr="006E3FA4" w:rsidRDefault="006E3FA4" w:rsidP="00A3542C">
            <w:pPr>
              <w:jc w:val="both"/>
            </w:pPr>
            <w:r w:rsidRPr="006E3FA4">
              <w:t>Работа выполнена полностью (включает информацию по всем элементам или составным частям), возможна одна несущественная ошибка.</w:t>
            </w:r>
          </w:p>
        </w:tc>
        <w:tc>
          <w:tcPr>
            <w:tcW w:w="1903" w:type="dxa"/>
          </w:tcPr>
          <w:p w:rsidR="006E3FA4" w:rsidRPr="006E3FA4" w:rsidRDefault="006E3FA4" w:rsidP="00A3542C">
            <w:pPr>
              <w:jc w:val="both"/>
            </w:pPr>
          </w:p>
          <w:p w:rsidR="006E3FA4" w:rsidRPr="006E3FA4" w:rsidRDefault="006E3FA4" w:rsidP="00A3542C">
            <w:pPr>
              <w:jc w:val="both"/>
            </w:pPr>
            <w:r w:rsidRPr="006E3FA4">
              <w:t>8</w:t>
            </w:r>
          </w:p>
        </w:tc>
      </w:tr>
      <w:tr w:rsidR="006E3FA4" w:rsidRPr="006E3FA4" w:rsidTr="000F12B6">
        <w:tc>
          <w:tcPr>
            <w:tcW w:w="2803" w:type="dxa"/>
          </w:tcPr>
          <w:p w:rsidR="006E3FA4" w:rsidRPr="006E3FA4" w:rsidRDefault="006E3FA4" w:rsidP="00A3542C">
            <w:pPr>
              <w:jc w:val="both"/>
            </w:pPr>
          </w:p>
          <w:p w:rsidR="006E3FA4" w:rsidRPr="006E3FA4" w:rsidRDefault="006E3FA4" w:rsidP="00A3542C">
            <w:pPr>
              <w:jc w:val="both"/>
            </w:pPr>
          </w:p>
          <w:p w:rsidR="006E3FA4" w:rsidRPr="006E3FA4" w:rsidRDefault="006E3FA4" w:rsidP="00A3542C">
            <w:pPr>
              <w:jc w:val="both"/>
            </w:pPr>
            <w:r w:rsidRPr="006E3FA4">
              <w:t xml:space="preserve">  «удовлетворительно»</w:t>
            </w:r>
          </w:p>
          <w:p w:rsidR="006E3FA4" w:rsidRPr="006E3FA4" w:rsidRDefault="006E3FA4" w:rsidP="00A3542C">
            <w:pPr>
              <w:jc w:val="both"/>
            </w:pPr>
          </w:p>
        </w:tc>
        <w:tc>
          <w:tcPr>
            <w:tcW w:w="4865" w:type="dxa"/>
          </w:tcPr>
          <w:p w:rsidR="006E3FA4" w:rsidRPr="006E3FA4" w:rsidRDefault="006E3FA4" w:rsidP="00A3542C">
            <w:pPr>
              <w:jc w:val="both"/>
            </w:pPr>
            <w:r w:rsidRPr="006E3FA4">
              <w:t>Есть ответы на все вопросы, однако ответы неполные (включают информацию относительно отдельных элементов или составных частей вопроса, но не менее двух третей) и допущено не более двух несущественных ошибок и одна существенная ошибка.</w:t>
            </w:r>
          </w:p>
        </w:tc>
        <w:tc>
          <w:tcPr>
            <w:tcW w:w="1903" w:type="dxa"/>
          </w:tcPr>
          <w:p w:rsidR="006E3FA4" w:rsidRPr="006E3FA4" w:rsidRDefault="006E3FA4" w:rsidP="00A3542C">
            <w:pPr>
              <w:jc w:val="both"/>
            </w:pPr>
          </w:p>
          <w:p w:rsidR="006E3FA4" w:rsidRPr="006E3FA4" w:rsidRDefault="006E3FA4" w:rsidP="00A3542C">
            <w:pPr>
              <w:jc w:val="both"/>
            </w:pPr>
          </w:p>
          <w:p w:rsidR="006E3FA4" w:rsidRPr="006E3FA4" w:rsidRDefault="006E3FA4" w:rsidP="00A3542C">
            <w:pPr>
              <w:jc w:val="both"/>
            </w:pPr>
            <w:r w:rsidRPr="006E3FA4">
              <w:t>5</w:t>
            </w:r>
          </w:p>
        </w:tc>
      </w:tr>
      <w:tr w:rsidR="006E3FA4" w:rsidRPr="006E3FA4" w:rsidTr="000F12B6">
        <w:tc>
          <w:tcPr>
            <w:tcW w:w="2803" w:type="dxa"/>
          </w:tcPr>
          <w:p w:rsidR="006E3FA4" w:rsidRPr="006E3FA4" w:rsidRDefault="006E3FA4" w:rsidP="00A3542C">
            <w:pPr>
              <w:jc w:val="both"/>
            </w:pPr>
          </w:p>
          <w:p w:rsidR="006E3FA4" w:rsidRPr="006E3FA4" w:rsidRDefault="006E3FA4" w:rsidP="00A3542C">
            <w:pPr>
              <w:jc w:val="both"/>
            </w:pPr>
            <w:r w:rsidRPr="006E3FA4">
              <w:t>«неудовлетворительно»</w:t>
            </w:r>
          </w:p>
          <w:p w:rsidR="006E3FA4" w:rsidRPr="006E3FA4" w:rsidRDefault="006E3FA4" w:rsidP="00A3542C">
            <w:pPr>
              <w:jc w:val="both"/>
            </w:pPr>
          </w:p>
        </w:tc>
        <w:tc>
          <w:tcPr>
            <w:tcW w:w="4865" w:type="dxa"/>
          </w:tcPr>
          <w:p w:rsidR="006E3FA4" w:rsidRPr="006E3FA4" w:rsidRDefault="006E3FA4" w:rsidP="00A3542C">
            <w:pPr>
              <w:jc w:val="both"/>
            </w:pPr>
            <w:r w:rsidRPr="006E3FA4">
              <w:t xml:space="preserve">Работа выполнена меньше чем наполовину или содержит несколько существенных ошибок. </w:t>
            </w:r>
          </w:p>
        </w:tc>
        <w:tc>
          <w:tcPr>
            <w:tcW w:w="1903" w:type="dxa"/>
          </w:tcPr>
          <w:p w:rsidR="006E3FA4" w:rsidRPr="006E3FA4" w:rsidRDefault="006E3FA4" w:rsidP="00A3542C">
            <w:pPr>
              <w:jc w:val="both"/>
            </w:pPr>
            <w:r w:rsidRPr="006E3FA4">
              <w:t>0</w:t>
            </w:r>
          </w:p>
        </w:tc>
      </w:tr>
    </w:tbl>
    <w:p w:rsidR="006E3FA4" w:rsidRPr="006E3FA4" w:rsidRDefault="006E3FA4" w:rsidP="00A3542C">
      <w:pPr>
        <w:jc w:val="both"/>
      </w:pPr>
      <w:r w:rsidRPr="006E3FA4">
        <w:t>Под термином «существенная ошибка» понимают:</w:t>
      </w:r>
    </w:p>
    <w:p w:rsidR="006E3FA4" w:rsidRPr="006E3FA4" w:rsidRDefault="006E3FA4" w:rsidP="00A3542C">
      <w:pPr>
        <w:jc w:val="both"/>
      </w:pPr>
      <w:r w:rsidRPr="006E3FA4">
        <w:t>1) незнание определений основных понятий, классификаций, законов,</w:t>
      </w:r>
    </w:p>
    <w:p w:rsidR="006E3FA4" w:rsidRPr="006E3FA4" w:rsidRDefault="006E3FA4" w:rsidP="00A3542C">
      <w:pPr>
        <w:jc w:val="both"/>
      </w:pPr>
      <w:r w:rsidRPr="006E3FA4">
        <w:t>физиологических механизмов, формул, значений изученных показателей</w:t>
      </w:r>
    </w:p>
    <w:p w:rsidR="006E3FA4" w:rsidRPr="006E3FA4" w:rsidRDefault="006E3FA4" w:rsidP="00A3542C">
      <w:pPr>
        <w:jc w:val="both"/>
      </w:pPr>
      <w:r w:rsidRPr="006E3FA4">
        <w:lastRenderedPageBreak/>
        <w:t>гомеостаза, единиц их измерения;</w:t>
      </w:r>
    </w:p>
    <w:p w:rsidR="006E3FA4" w:rsidRPr="006E3FA4" w:rsidRDefault="006E3FA4" w:rsidP="00A3542C">
      <w:pPr>
        <w:jc w:val="both"/>
      </w:pPr>
      <w:r w:rsidRPr="006E3FA4">
        <w:t>2) неумение изображать и объяснять основные графики и схемы.</w:t>
      </w:r>
    </w:p>
    <w:p w:rsidR="006E3FA4" w:rsidRPr="006E3FA4" w:rsidRDefault="006E3FA4" w:rsidP="00A3542C">
      <w:pPr>
        <w:jc w:val="both"/>
      </w:pPr>
      <w:r w:rsidRPr="006E3FA4">
        <w:t>Под термином «несущественная ошибка» понимают неточности в формулировках определений понятий, описании классификаций, формул, физиологических механизмов, графиков, схем.</w:t>
      </w:r>
    </w:p>
    <w:p w:rsidR="006E3FA4" w:rsidRPr="006E3FA4" w:rsidRDefault="006E3FA4" w:rsidP="00A3542C">
      <w:pPr>
        <w:jc w:val="both"/>
      </w:pPr>
      <w:r w:rsidRPr="006E3FA4">
        <w:t>Преподаватель имеет право провести собеседование со студентом по вопросам выполненной работы практической работы. В случае если студент не может прочесть и/или объяснить написанный им текст работы или отказывается от собеседования, преподаватель вправе не выставлять рейтинговые баллы за такую работу и делает письменное заключение в конце работы: «работа не оценивается». Студенту предоставляется возможность пересдать работу.</w:t>
      </w:r>
    </w:p>
    <w:p w:rsidR="006E3FA4" w:rsidRPr="006E3FA4" w:rsidRDefault="006E3FA4" w:rsidP="00A3542C">
      <w:pPr>
        <w:jc w:val="both"/>
      </w:pPr>
      <w:r w:rsidRPr="006E3FA4">
        <w:t>Раздел «Теоретическая подготовка».</w:t>
      </w:r>
    </w:p>
    <w:p w:rsidR="006E3FA4" w:rsidRPr="006E3FA4" w:rsidRDefault="006E3FA4" w:rsidP="00A3542C">
      <w:pPr>
        <w:jc w:val="both"/>
      </w:pPr>
      <w:r w:rsidRPr="006E3FA4">
        <w:t>Контроль теоретической подготовки осуществляется путем проведения собеседования/зачета по теме (разделу). Число контрольных работ и сроки их проведения в течение каждого семестра определяются отдельно, исходя из рабочей программы и плана занятий. Оценка контрольной работы/собеседования проводится по критериям, приведенным в таблице 2. Оценка за контрольную работу/собеседования переводится преподавателем в рейтинговые баллы, которые проставляются в журнал.</w:t>
      </w:r>
    </w:p>
    <w:p w:rsidR="006E3FA4" w:rsidRPr="006E3FA4" w:rsidRDefault="006E3FA4" w:rsidP="00A3542C">
      <w:pPr>
        <w:jc w:val="both"/>
      </w:pPr>
      <w:r w:rsidRPr="006E3FA4">
        <w:t xml:space="preserve">Критерии оценки теоретических знаний на зачетных занятиях (таблица 2):                                                                                                                    </w:t>
      </w:r>
    </w:p>
    <w:p w:rsidR="006E3FA4" w:rsidRPr="006E3FA4" w:rsidRDefault="006E3FA4" w:rsidP="001A4493">
      <w:r w:rsidRPr="006E3FA4">
        <w:t xml:space="preserve">                                                                                                                         Таблица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5387"/>
        <w:gridCol w:w="1524"/>
      </w:tblGrid>
      <w:tr w:rsidR="006E3FA4" w:rsidRPr="006E3FA4" w:rsidTr="00A3542C">
        <w:tc>
          <w:tcPr>
            <w:tcW w:w="2376" w:type="dxa"/>
          </w:tcPr>
          <w:p w:rsidR="006E3FA4" w:rsidRPr="006E3FA4" w:rsidRDefault="006E3FA4" w:rsidP="001A4493">
            <w:r w:rsidRPr="006E3FA4">
              <w:t xml:space="preserve">           Оценка</w:t>
            </w:r>
          </w:p>
        </w:tc>
        <w:tc>
          <w:tcPr>
            <w:tcW w:w="5387" w:type="dxa"/>
          </w:tcPr>
          <w:p w:rsidR="006E3FA4" w:rsidRPr="006E3FA4" w:rsidRDefault="006E3FA4" w:rsidP="001A4493">
            <w:r w:rsidRPr="006E3FA4">
              <w:t>Критерии</w:t>
            </w:r>
          </w:p>
        </w:tc>
        <w:tc>
          <w:tcPr>
            <w:tcW w:w="1524" w:type="dxa"/>
          </w:tcPr>
          <w:p w:rsidR="006E3FA4" w:rsidRPr="006E3FA4" w:rsidRDefault="006E3FA4" w:rsidP="001A4493">
            <w:r w:rsidRPr="006E3FA4">
              <w:t>Балльная оценка и Рейтинговые   баллы</w:t>
            </w:r>
          </w:p>
        </w:tc>
      </w:tr>
      <w:tr w:rsidR="006E3FA4" w:rsidRPr="006E3FA4" w:rsidTr="00A3542C">
        <w:tc>
          <w:tcPr>
            <w:tcW w:w="2376" w:type="dxa"/>
          </w:tcPr>
          <w:p w:rsidR="006E3FA4" w:rsidRPr="006E3FA4" w:rsidRDefault="006E3FA4" w:rsidP="001A4493">
            <w:r w:rsidRPr="006E3FA4">
              <w:t>«отлично»</w:t>
            </w:r>
          </w:p>
        </w:tc>
        <w:tc>
          <w:tcPr>
            <w:tcW w:w="5387" w:type="dxa"/>
          </w:tcPr>
          <w:p w:rsidR="006E3FA4" w:rsidRPr="006E3FA4" w:rsidRDefault="006E3FA4" w:rsidP="001A4493">
            <w:r w:rsidRPr="006E3FA4">
              <w:t>Ответы на вопросы, полные, исчерпывающие, использован лекционный материал, проявлен творческий подход (приведены и объяснены конкретные примеры).</w:t>
            </w:r>
          </w:p>
        </w:tc>
        <w:tc>
          <w:tcPr>
            <w:tcW w:w="1524" w:type="dxa"/>
          </w:tcPr>
          <w:p w:rsidR="006E3FA4" w:rsidRPr="006E3FA4" w:rsidRDefault="006E3FA4" w:rsidP="001A4493"/>
          <w:p w:rsidR="006E3FA4" w:rsidRPr="006E3FA4" w:rsidRDefault="006E3FA4" w:rsidP="001A4493">
            <w:r w:rsidRPr="006E3FA4">
              <w:t>40</w:t>
            </w:r>
          </w:p>
        </w:tc>
      </w:tr>
      <w:tr w:rsidR="006E3FA4" w:rsidRPr="006E3FA4" w:rsidTr="00A3542C">
        <w:tc>
          <w:tcPr>
            <w:tcW w:w="2376" w:type="dxa"/>
          </w:tcPr>
          <w:p w:rsidR="006E3FA4" w:rsidRPr="006E3FA4" w:rsidRDefault="006E3FA4" w:rsidP="001A4493">
            <w:r w:rsidRPr="006E3FA4">
              <w:t>«хорошо»</w:t>
            </w:r>
          </w:p>
        </w:tc>
        <w:tc>
          <w:tcPr>
            <w:tcW w:w="5387" w:type="dxa"/>
          </w:tcPr>
          <w:p w:rsidR="006E3FA4" w:rsidRPr="006E3FA4" w:rsidRDefault="006E3FA4" w:rsidP="001A4493">
            <w:r w:rsidRPr="006E3FA4">
              <w:t xml:space="preserve">Ответы на вопросы полные, но присутствуют одна –две несущественные ошибки по всем элементам или составным частям всех вопросов билета </w:t>
            </w:r>
          </w:p>
        </w:tc>
        <w:tc>
          <w:tcPr>
            <w:tcW w:w="1524" w:type="dxa"/>
          </w:tcPr>
          <w:p w:rsidR="006E3FA4" w:rsidRPr="006E3FA4" w:rsidRDefault="006E3FA4" w:rsidP="001A4493"/>
          <w:p w:rsidR="006E3FA4" w:rsidRPr="006E3FA4" w:rsidRDefault="006E3FA4" w:rsidP="001A4493">
            <w:r w:rsidRPr="006E3FA4">
              <w:t>30</w:t>
            </w:r>
          </w:p>
        </w:tc>
      </w:tr>
      <w:tr w:rsidR="006E3FA4" w:rsidRPr="006E3FA4" w:rsidTr="00A3542C">
        <w:tc>
          <w:tcPr>
            <w:tcW w:w="2376" w:type="dxa"/>
          </w:tcPr>
          <w:p w:rsidR="006E3FA4" w:rsidRPr="006E3FA4" w:rsidRDefault="006E3FA4" w:rsidP="001A4493">
            <w:r w:rsidRPr="006E3FA4">
              <w:t>«удовлетворительно»</w:t>
            </w:r>
          </w:p>
          <w:p w:rsidR="006E3FA4" w:rsidRPr="006E3FA4" w:rsidRDefault="006E3FA4" w:rsidP="001A4493"/>
        </w:tc>
        <w:tc>
          <w:tcPr>
            <w:tcW w:w="5387" w:type="dxa"/>
          </w:tcPr>
          <w:p w:rsidR="006E3FA4" w:rsidRPr="006E3FA4" w:rsidRDefault="006E3FA4" w:rsidP="001A4493">
            <w:r w:rsidRPr="006E3FA4">
              <w:t>Есть ответы на все вопросы билета, однако ответы неполные (включаю информацию относительно отдельных элементов или составных частей вопроса, но не менее двух третей) и допущено не более трех-четырех несущественных ошибок или одна существенная ошибка.</w:t>
            </w:r>
          </w:p>
        </w:tc>
        <w:tc>
          <w:tcPr>
            <w:tcW w:w="1524" w:type="dxa"/>
          </w:tcPr>
          <w:p w:rsidR="006E3FA4" w:rsidRPr="006E3FA4" w:rsidRDefault="006E3FA4" w:rsidP="001A4493"/>
          <w:p w:rsidR="006E3FA4" w:rsidRPr="006E3FA4" w:rsidRDefault="006E3FA4" w:rsidP="001A4493">
            <w:r w:rsidRPr="006E3FA4">
              <w:t>21</w:t>
            </w:r>
          </w:p>
        </w:tc>
      </w:tr>
      <w:tr w:rsidR="006E3FA4" w:rsidRPr="006E3FA4" w:rsidTr="00A3542C">
        <w:tc>
          <w:tcPr>
            <w:tcW w:w="2376" w:type="dxa"/>
          </w:tcPr>
          <w:p w:rsidR="006E3FA4" w:rsidRPr="006E3FA4" w:rsidRDefault="006E3FA4" w:rsidP="001A4493">
            <w:r w:rsidRPr="006E3FA4">
              <w:t>«неудовлетворительно»</w:t>
            </w:r>
          </w:p>
          <w:p w:rsidR="006E3FA4" w:rsidRPr="006E3FA4" w:rsidRDefault="006E3FA4" w:rsidP="001A4493"/>
        </w:tc>
        <w:tc>
          <w:tcPr>
            <w:tcW w:w="5387" w:type="dxa"/>
          </w:tcPr>
          <w:p w:rsidR="006E3FA4" w:rsidRPr="006E3FA4" w:rsidRDefault="006E3FA4" w:rsidP="001A4493">
            <w:r w:rsidRPr="006E3FA4">
              <w:t>Ответ представлен менее чем на половину и/или содержит несколько существенных ошибок. Нет ответа на вопрос, отрывочные термины по теме без смысловой привязки к вопросу или отказ отвечать на вопрос.</w:t>
            </w:r>
          </w:p>
        </w:tc>
        <w:tc>
          <w:tcPr>
            <w:tcW w:w="1524" w:type="dxa"/>
          </w:tcPr>
          <w:p w:rsidR="006E3FA4" w:rsidRPr="006E3FA4" w:rsidRDefault="006E3FA4" w:rsidP="001A4493"/>
          <w:p w:rsidR="006E3FA4" w:rsidRPr="006E3FA4" w:rsidRDefault="006E3FA4" w:rsidP="001A4493">
            <w:r w:rsidRPr="006E3FA4">
              <w:t>менее 21</w:t>
            </w:r>
          </w:p>
        </w:tc>
      </w:tr>
    </w:tbl>
    <w:p w:rsidR="006E3FA4" w:rsidRPr="006E3FA4" w:rsidRDefault="006E3FA4" w:rsidP="001A4493"/>
    <w:p w:rsidR="006E3FA4" w:rsidRPr="006E3FA4" w:rsidRDefault="006E3FA4" w:rsidP="001A4493">
      <w:r w:rsidRPr="006E3FA4">
        <w:t>Раздел «самостоятельная работа».</w:t>
      </w:r>
    </w:p>
    <w:p w:rsidR="006E3FA4" w:rsidRPr="006E3FA4" w:rsidRDefault="006E3FA4" w:rsidP="001A4493">
      <w:r w:rsidRPr="006E3FA4">
        <w:t>На кафедре определен список видов самостоятельной работы и формы их контроля (таблица 3).</w:t>
      </w:r>
    </w:p>
    <w:p w:rsidR="006E3FA4" w:rsidRPr="006E3FA4" w:rsidRDefault="006E3FA4" w:rsidP="001A4493">
      <w:r w:rsidRPr="006E3FA4">
        <w:t xml:space="preserve">                                                                                                                </w:t>
      </w:r>
    </w:p>
    <w:p w:rsidR="006E3FA4" w:rsidRPr="006E3FA4" w:rsidRDefault="006E3FA4" w:rsidP="001A4493">
      <w:pPr>
        <w:rPr>
          <w:b/>
        </w:rPr>
      </w:pPr>
      <w:r w:rsidRPr="006E3FA4">
        <w:t xml:space="preserve">                                                                                                                       Таблица 3</w:t>
      </w:r>
      <w:r w:rsidRPr="006E3FA4">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578"/>
        <w:gridCol w:w="2803"/>
      </w:tblGrid>
      <w:tr w:rsidR="006E3FA4" w:rsidRPr="006E3FA4" w:rsidTr="000F12B6">
        <w:tc>
          <w:tcPr>
            <w:tcW w:w="3190" w:type="dxa"/>
          </w:tcPr>
          <w:p w:rsidR="006E3FA4" w:rsidRPr="006E3FA4" w:rsidRDefault="006E3FA4" w:rsidP="001A4493">
            <w:pPr>
              <w:rPr>
                <w:b/>
              </w:rPr>
            </w:pPr>
            <w:r w:rsidRPr="006E3FA4">
              <w:rPr>
                <w:b/>
              </w:rPr>
              <w:t xml:space="preserve">Вид </w:t>
            </w:r>
          </w:p>
          <w:p w:rsidR="006E3FA4" w:rsidRPr="006E3FA4" w:rsidRDefault="006E3FA4" w:rsidP="001A4493">
            <w:pPr>
              <w:rPr>
                <w:b/>
              </w:rPr>
            </w:pPr>
            <w:r w:rsidRPr="006E3FA4">
              <w:rPr>
                <w:b/>
              </w:rPr>
              <w:lastRenderedPageBreak/>
              <w:t>самостоятельной работы</w:t>
            </w:r>
          </w:p>
        </w:tc>
        <w:tc>
          <w:tcPr>
            <w:tcW w:w="3578" w:type="dxa"/>
          </w:tcPr>
          <w:p w:rsidR="006E3FA4" w:rsidRPr="006E3FA4" w:rsidRDefault="006E3FA4" w:rsidP="001A4493">
            <w:pPr>
              <w:rPr>
                <w:b/>
              </w:rPr>
            </w:pPr>
            <w:r w:rsidRPr="006E3FA4">
              <w:rPr>
                <w:b/>
              </w:rPr>
              <w:lastRenderedPageBreak/>
              <w:t>Формы контроля</w:t>
            </w:r>
          </w:p>
        </w:tc>
        <w:tc>
          <w:tcPr>
            <w:tcW w:w="2803" w:type="dxa"/>
          </w:tcPr>
          <w:p w:rsidR="006E3FA4" w:rsidRPr="006E3FA4" w:rsidRDefault="006E3FA4" w:rsidP="001A4493">
            <w:pPr>
              <w:rPr>
                <w:b/>
              </w:rPr>
            </w:pPr>
            <w:r w:rsidRPr="006E3FA4">
              <w:rPr>
                <w:b/>
              </w:rPr>
              <w:t>Рейтинговые баллы</w:t>
            </w:r>
          </w:p>
          <w:p w:rsidR="006E3FA4" w:rsidRPr="006E3FA4" w:rsidRDefault="006E3FA4" w:rsidP="001A4493">
            <w:pPr>
              <w:rPr>
                <w:b/>
              </w:rPr>
            </w:pPr>
            <w:r w:rsidRPr="006E3FA4">
              <w:rPr>
                <w:b/>
              </w:rPr>
              <w:lastRenderedPageBreak/>
              <w:t>(за каждый раздел)</w:t>
            </w:r>
          </w:p>
        </w:tc>
      </w:tr>
      <w:tr w:rsidR="006E3FA4" w:rsidRPr="006E3FA4" w:rsidTr="000F12B6">
        <w:trPr>
          <w:trHeight w:val="1656"/>
        </w:trPr>
        <w:tc>
          <w:tcPr>
            <w:tcW w:w="3190" w:type="dxa"/>
          </w:tcPr>
          <w:p w:rsidR="006E3FA4" w:rsidRPr="006E3FA4" w:rsidRDefault="006E3FA4" w:rsidP="001A4493"/>
          <w:p w:rsidR="006E3FA4" w:rsidRPr="006E3FA4" w:rsidRDefault="006E3FA4" w:rsidP="001A4493">
            <w:r w:rsidRPr="006E3FA4">
              <w:t>Изучение вопросов</w:t>
            </w:r>
          </w:p>
          <w:p w:rsidR="006E3FA4" w:rsidRPr="006E3FA4" w:rsidRDefault="006E3FA4" w:rsidP="001A4493">
            <w:r w:rsidRPr="006E3FA4">
              <w:t>дисциплины, запланированных для самостоятельного освоения</w:t>
            </w:r>
          </w:p>
          <w:p w:rsidR="006E3FA4" w:rsidRPr="006E3FA4" w:rsidRDefault="006E3FA4" w:rsidP="001A4493">
            <w:pPr>
              <w:rPr>
                <w:b/>
              </w:rPr>
            </w:pPr>
          </w:p>
        </w:tc>
        <w:tc>
          <w:tcPr>
            <w:tcW w:w="3578" w:type="dxa"/>
          </w:tcPr>
          <w:p w:rsidR="006E3FA4" w:rsidRPr="006E3FA4" w:rsidRDefault="006E3FA4" w:rsidP="001A4493">
            <w:pPr>
              <w:rPr>
                <w:b/>
              </w:rPr>
            </w:pPr>
            <w:r w:rsidRPr="006E3FA4">
              <w:t>Оформление рабочей тетради для протоколов</w:t>
            </w:r>
          </w:p>
        </w:tc>
        <w:tc>
          <w:tcPr>
            <w:tcW w:w="2803" w:type="dxa"/>
          </w:tcPr>
          <w:p w:rsidR="006E3FA4" w:rsidRPr="006E3FA4" w:rsidRDefault="006E3FA4" w:rsidP="001A4493"/>
          <w:p w:rsidR="006E3FA4" w:rsidRPr="006E3FA4" w:rsidRDefault="006E3FA4" w:rsidP="001A4493">
            <w:r w:rsidRPr="006E3FA4">
              <w:t>5-10</w:t>
            </w:r>
          </w:p>
        </w:tc>
      </w:tr>
      <w:tr w:rsidR="006E3FA4" w:rsidRPr="006E3FA4" w:rsidTr="000F12B6">
        <w:trPr>
          <w:trHeight w:val="1656"/>
        </w:trPr>
        <w:tc>
          <w:tcPr>
            <w:tcW w:w="3190" w:type="dxa"/>
          </w:tcPr>
          <w:p w:rsidR="006E3FA4" w:rsidRPr="006E3FA4" w:rsidRDefault="006E3FA4" w:rsidP="001A4493">
            <w:r w:rsidRPr="006E3FA4">
              <w:t>Посещение лекций  и изучение лекционных вопросов и занятий</w:t>
            </w:r>
          </w:p>
        </w:tc>
        <w:tc>
          <w:tcPr>
            <w:tcW w:w="3578" w:type="dxa"/>
          </w:tcPr>
          <w:p w:rsidR="006E3FA4" w:rsidRPr="006E3FA4" w:rsidRDefault="006E3FA4" w:rsidP="001A4493">
            <w:r w:rsidRPr="006E3FA4">
              <w:t>Оформление лекционных материалов</w:t>
            </w:r>
          </w:p>
        </w:tc>
        <w:tc>
          <w:tcPr>
            <w:tcW w:w="2803" w:type="dxa"/>
          </w:tcPr>
          <w:p w:rsidR="006E3FA4" w:rsidRPr="006E3FA4" w:rsidRDefault="006E3FA4" w:rsidP="001A4493">
            <w:r w:rsidRPr="006E3FA4">
              <w:t>15-19</w:t>
            </w:r>
          </w:p>
        </w:tc>
      </w:tr>
      <w:tr w:rsidR="006E3FA4" w:rsidRPr="006E3FA4" w:rsidTr="000F12B6">
        <w:tc>
          <w:tcPr>
            <w:tcW w:w="3190" w:type="dxa"/>
          </w:tcPr>
          <w:p w:rsidR="006E3FA4" w:rsidRPr="006E3FA4" w:rsidRDefault="006E3FA4" w:rsidP="001A4493"/>
          <w:p w:rsidR="006E3FA4" w:rsidRPr="006E3FA4" w:rsidRDefault="006E3FA4" w:rsidP="001A4493">
            <w:r w:rsidRPr="006E3FA4">
              <w:t>Подготовка реферативного</w:t>
            </w:r>
          </w:p>
          <w:p w:rsidR="006E3FA4" w:rsidRPr="006E3FA4" w:rsidRDefault="006E3FA4" w:rsidP="001A4493">
            <w:r w:rsidRPr="006E3FA4">
              <w:t>сообщения или доклада</w:t>
            </w:r>
          </w:p>
          <w:p w:rsidR="006E3FA4" w:rsidRPr="006E3FA4" w:rsidRDefault="006E3FA4" w:rsidP="001A4493">
            <w:pPr>
              <w:rPr>
                <w:b/>
              </w:rPr>
            </w:pPr>
          </w:p>
        </w:tc>
        <w:tc>
          <w:tcPr>
            <w:tcW w:w="3578" w:type="dxa"/>
          </w:tcPr>
          <w:p w:rsidR="006E3FA4" w:rsidRPr="006E3FA4" w:rsidRDefault="006E3FA4" w:rsidP="001A4493">
            <w:r w:rsidRPr="006E3FA4">
              <w:t>Выступление в аудитории во</w:t>
            </w:r>
          </w:p>
          <w:p w:rsidR="006E3FA4" w:rsidRPr="006E3FA4" w:rsidRDefault="006E3FA4" w:rsidP="001A4493">
            <w:pPr>
              <w:rPr>
                <w:b/>
              </w:rPr>
            </w:pPr>
            <w:r w:rsidRPr="006E3FA4">
              <w:t>время практического занятия или представление рукописного варианта</w:t>
            </w:r>
          </w:p>
        </w:tc>
        <w:tc>
          <w:tcPr>
            <w:tcW w:w="2803" w:type="dxa"/>
          </w:tcPr>
          <w:p w:rsidR="006E3FA4" w:rsidRPr="006E3FA4" w:rsidRDefault="006E3FA4" w:rsidP="001A4493">
            <w:r w:rsidRPr="006E3FA4">
              <w:t>5-10</w:t>
            </w:r>
          </w:p>
        </w:tc>
      </w:tr>
    </w:tbl>
    <w:p w:rsidR="006E3FA4" w:rsidRPr="006E3FA4" w:rsidRDefault="006E3FA4" w:rsidP="001A4493">
      <w:pPr>
        <w:rPr>
          <w:b/>
        </w:rPr>
      </w:pPr>
    </w:p>
    <w:p w:rsidR="006E3FA4" w:rsidRPr="006E3FA4" w:rsidRDefault="006E3FA4" w:rsidP="00A3542C">
      <w:pPr>
        <w:jc w:val="both"/>
      </w:pPr>
      <w:r w:rsidRPr="006E3FA4">
        <w:rPr>
          <w:u w:val="single"/>
        </w:rPr>
        <w:t xml:space="preserve">Требование к реферату: </w:t>
      </w:r>
      <w:r w:rsidRPr="006E3FA4">
        <w:t>самостоятельно проведенный анализ по теме с использованием современных литературных источников (не менее 25 печатных страниц, формат А4, шрифт 14, межстрочный интервал 1,0).</w:t>
      </w:r>
    </w:p>
    <w:p w:rsidR="006E3FA4" w:rsidRPr="006E3FA4" w:rsidRDefault="006E3FA4" w:rsidP="00A3542C">
      <w:pPr>
        <w:jc w:val="both"/>
      </w:pPr>
      <w:r w:rsidRPr="006E3FA4">
        <w:t>Алгоритм представления реферата:</w:t>
      </w:r>
    </w:p>
    <w:p w:rsidR="006E3FA4" w:rsidRPr="006E3FA4" w:rsidRDefault="006E3FA4" w:rsidP="00A3542C">
      <w:pPr>
        <w:jc w:val="both"/>
      </w:pPr>
      <w:r w:rsidRPr="006E3FA4">
        <w:t>Актуальность изучаемой темы (с приведением статистических данных)</w:t>
      </w:r>
    </w:p>
    <w:p w:rsidR="006E3FA4" w:rsidRPr="006E3FA4" w:rsidRDefault="006E3FA4" w:rsidP="00A3542C">
      <w:pPr>
        <w:jc w:val="both"/>
      </w:pPr>
      <w:r w:rsidRPr="006E3FA4">
        <w:t>Цель изучения темы</w:t>
      </w:r>
    </w:p>
    <w:p w:rsidR="006E3FA4" w:rsidRPr="006E3FA4" w:rsidRDefault="006E3FA4" w:rsidP="00A3542C">
      <w:pPr>
        <w:jc w:val="both"/>
      </w:pPr>
      <w:r w:rsidRPr="006E3FA4">
        <w:t>Материалы изучения: обзор литературы по теме</w:t>
      </w:r>
    </w:p>
    <w:p w:rsidR="006E3FA4" w:rsidRPr="006E3FA4" w:rsidRDefault="006E3FA4" w:rsidP="00A3542C">
      <w:pPr>
        <w:jc w:val="both"/>
      </w:pPr>
      <w:r w:rsidRPr="006E3FA4">
        <w:t>Основная часть</w:t>
      </w:r>
    </w:p>
    <w:p w:rsidR="006E3FA4" w:rsidRPr="006E3FA4" w:rsidRDefault="006E3FA4" w:rsidP="00A3542C">
      <w:pPr>
        <w:jc w:val="both"/>
      </w:pPr>
      <w:r w:rsidRPr="006E3FA4">
        <w:t>Заключение, выводы</w:t>
      </w:r>
    </w:p>
    <w:p w:rsidR="006E3FA4" w:rsidRPr="006E3FA4" w:rsidRDefault="006E3FA4" w:rsidP="00A3542C">
      <w:pPr>
        <w:jc w:val="both"/>
      </w:pPr>
      <w:r w:rsidRPr="006E3FA4">
        <w:t>Список литературы</w:t>
      </w:r>
    </w:p>
    <w:p w:rsidR="006E3FA4" w:rsidRPr="006E3FA4" w:rsidRDefault="006E3FA4" w:rsidP="00A3542C">
      <w:pPr>
        <w:jc w:val="both"/>
      </w:pPr>
      <w:r w:rsidRPr="006E3FA4">
        <w:t>Возможны иллюстрации с ссылкой на источник.</w:t>
      </w:r>
    </w:p>
    <w:p w:rsidR="006E3FA4" w:rsidRPr="006E3FA4" w:rsidRDefault="006E3FA4" w:rsidP="00A3542C">
      <w:pPr>
        <w:jc w:val="both"/>
      </w:pPr>
      <w:r w:rsidRPr="006E3FA4">
        <w:t>Возможно представление темы в виде презентации (при наличии большого иллюстративного материала – в виде схем, изображений и т.д.).</w:t>
      </w:r>
    </w:p>
    <w:p w:rsidR="006E3FA4" w:rsidRPr="006E3FA4" w:rsidRDefault="006E3FA4" w:rsidP="00A3542C">
      <w:pPr>
        <w:jc w:val="both"/>
      </w:pPr>
      <w:bookmarkStart w:id="90" w:name="_Toc199876550"/>
      <w:r w:rsidRPr="006E3FA4">
        <w:t>8. Перечень основной и дополнительной учебной литературы, необходимой для освоения дисциплины</w:t>
      </w:r>
      <w:bookmarkEnd w:id="90"/>
      <w:r w:rsidRPr="006E3FA4">
        <w:t xml:space="preserve"> </w:t>
      </w:r>
    </w:p>
    <w:p w:rsidR="006E3FA4" w:rsidRPr="006E3FA4" w:rsidRDefault="006E3FA4" w:rsidP="00A3542C">
      <w:pPr>
        <w:jc w:val="both"/>
        <w:rPr>
          <w:color w:val="000000"/>
        </w:rPr>
      </w:pPr>
      <w:r w:rsidRPr="006E3FA4">
        <w:t xml:space="preserve">1. </w:t>
      </w:r>
      <w:r w:rsidRPr="006E3FA4">
        <w:rPr>
          <w:color w:val="000000"/>
        </w:rPr>
        <w:t>Патофизиология. Типовые патологические процессы и состояния. Учебник для</w:t>
      </w:r>
    </w:p>
    <w:p w:rsidR="006E3FA4" w:rsidRPr="006E3FA4" w:rsidRDefault="006E3FA4" w:rsidP="00A3542C">
      <w:pPr>
        <w:jc w:val="both"/>
        <w:rPr>
          <w:color w:val="000000"/>
        </w:rPr>
      </w:pPr>
      <w:r w:rsidRPr="006E3FA4">
        <w:rPr>
          <w:color w:val="000000"/>
        </w:rPr>
        <w:t xml:space="preserve"> студентов медицинских вузов/ А.Г.Васильев, Т.Д. Власов, М.М. Галагудза.- СПб,</w:t>
      </w:r>
    </w:p>
    <w:p w:rsidR="006E3FA4" w:rsidRPr="006E3FA4" w:rsidRDefault="006E3FA4" w:rsidP="00A3542C">
      <w:pPr>
        <w:jc w:val="both"/>
        <w:rPr>
          <w:color w:val="000000"/>
        </w:rPr>
      </w:pPr>
      <w:r w:rsidRPr="006E3FA4">
        <w:rPr>
          <w:color w:val="000000"/>
        </w:rPr>
        <w:t>СПБГПМУ,2023 г..- 640 с.</w:t>
      </w:r>
    </w:p>
    <w:p w:rsidR="006E3FA4" w:rsidRPr="006E3FA4" w:rsidRDefault="006E3FA4" w:rsidP="00A3542C">
      <w:pPr>
        <w:jc w:val="both"/>
      </w:pPr>
    </w:p>
    <w:p w:rsidR="006E3FA4" w:rsidRPr="006E3FA4" w:rsidRDefault="006E3FA4" w:rsidP="00A3542C">
      <w:pPr>
        <w:jc w:val="both"/>
        <w:rPr>
          <w:color w:val="000000"/>
        </w:rPr>
      </w:pPr>
      <w:r w:rsidRPr="006E3FA4">
        <w:rPr>
          <w:color w:val="000000"/>
        </w:rPr>
        <w:t xml:space="preserve">2.Патофизиология [Текст] : учебник: в 2 т. / [А. Д. Адо и др.] ; под ред. В. В. Новицкого, Е. Д. Гольдберга, О. И. Уразовой. - 4-е изд., перераб. и доп. - М. : ГЭОТАР-Медиа, 2015 - . - ISBN 978-5-9704-3521-2. </w:t>
      </w:r>
      <w:r w:rsidRPr="006E3FA4">
        <w:rPr>
          <w:b/>
          <w:color w:val="000000"/>
        </w:rPr>
        <w:t>Т. 2</w:t>
      </w:r>
      <w:r w:rsidRPr="006E3FA4">
        <w:rPr>
          <w:color w:val="000000"/>
        </w:rPr>
        <w:t>. - 2015. - 629 с. : ил., табл. - Библиогр.: с. 606-629 (350 назв.). - ISBN 978-5-9704-3520-5</w:t>
      </w:r>
    </w:p>
    <w:p w:rsidR="006E3FA4" w:rsidRPr="006E3FA4" w:rsidRDefault="006E3FA4" w:rsidP="00A3542C">
      <w:pPr>
        <w:jc w:val="both"/>
        <w:rPr>
          <w:color w:val="000000"/>
        </w:rPr>
      </w:pPr>
      <w:r w:rsidRPr="006E3FA4">
        <w:rPr>
          <w:color w:val="000000"/>
        </w:rPr>
        <w:t xml:space="preserve">3.Новицкий, Вячеслав Викторович Патофизиология [Текст] : учебник: в 2 т. / [А. Д. Адо и др.] ; под ред. В. В. Новицкого, Е. Д. Гольдберга, О. И. Уразовой. - 4-е изд., перераб. и доп. - М. : ГЭОТАР-Медиа, 2015 - . - ISBN 978-5-9704-3521-2.  </w:t>
      </w:r>
      <w:r w:rsidRPr="006E3FA4">
        <w:rPr>
          <w:b/>
          <w:color w:val="000000"/>
        </w:rPr>
        <w:t>Т. 1</w:t>
      </w:r>
      <w:r w:rsidRPr="006E3FA4">
        <w:rPr>
          <w:color w:val="000000"/>
        </w:rPr>
        <w:t>. - 845 с. : ил., табл. + 1 эл. опт. диск. - ISBN 978-5-9704-3519-9</w:t>
      </w:r>
    </w:p>
    <w:p w:rsidR="006E3FA4" w:rsidRPr="006E3FA4" w:rsidRDefault="006E3FA4" w:rsidP="00A3542C">
      <w:pPr>
        <w:jc w:val="both"/>
        <w:rPr>
          <w:u w:val="single"/>
          <w:shd w:val="clear" w:color="auto" w:fill="FFFFFF"/>
        </w:rPr>
      </w:pPr>
    </w:p>
    <w:p w:rsidR="006E3FA4" w:rsidRPr="006E3FA4" w:rsidRDefault="006E3FA4" w:rsidP="00A3542C">
      <w:pPr>
        <w:jc w:val="both"/>
        <w:rPr>
          <w:shd w:val="clear" w:color="auto" w:fill="FFFFFF"/>
        </w:rPr>
      </w:pPr>
      <w:r w:rsidRPr="006E3FA4">
        <w:rPr>
          <w:u w:val="single"/>
          <w:shd w:val="clear" w:color="auto" w:fill="FFFFFF"/>
        </w:rPr>
        <w:t>Дополнительная литература:</w:t>
      </w:r>
      <w:r w:rsidRPr="006E3FA4">
        <w:rPr>
          <w:shd w:val="clear" w:color="auto" w:fill="FFFFFF"/>
        </w:rPr>
        <w:t xml:space="preserve"> </w:t>
      </w:r>
    </w:p>
    <w:p w:rsidR="006E3FA4" w:rsidRPr="006E3FA4" w:rsidRDefault="006E3FA4" w:rsidP="00A3542C">
      <w:pPr>
        <w:jc w:val="both"/>
      </w:pPr>
      <w:r w:rsidRPr="006E3FA4">
        <w:rPr>
          <w:b/>
        </w:rPr>
        <w:t>Дополнительная литература</w:t>
      </w:r>
      <w:r w:rsidRPr="006E3FA4">
        <w:t xml:space="preserve"> ЭБС "КОНСУЛЬТАНТ СТУДЕНТА" </w:t>
      </w:r>
    </w:p>
    <w:p w:rsidR="006E3FA4" w:rsidRPr="006E3FA4" w:rsidRDefault="006E3FA4" w:rsidP="00A3542C">
      <w:pPr>
        <w:jc w:val="both"/>
      </w:pPr>
      <w:r w:rsidRPr="006E3FA4">
        <w:t>ГЭОТАР-Медиа. Премиум комплект</w:t>
      </w:r>
    </w:p>
    <w:p w:rsidR="006E3FA4" w:rsidRPr="006E3FA4" w:rsidRDefault="006E3FA4" w:rsidP="00A3542C">
      <w:pPr>
        <w:jc w:val="both"/>
      </w:pPr>
    </w:p>
    <w:p w:rsidR="006E3FA4" w:rsidRPr="006E3FA4" w:rsidRDefault="006E3FA4" w:rsidP="00A3542C">
      <w:pPr>
        <w:jc w:val="both"/>
      </w:pPr>
      <w:r w:rsidRPr="006E3FA4">
        <w:lastRenderedPageBreak/>
        <w:t xml:space="preserve">Литвицкий П.Ф., Патофизиология. В 2 т. Т. 2 [Электронный ресурс] : учебник / П.Ф. Литвицкий. - 5-е изд., перераб. и доп. - М. : ГЭОТАР-Медиа, 2016. - 792 с. - ISBN 978-5-9704-3838-1 - Режим доступа: </w:t>
      </w:r>
      <w:hyperlink r:id="rId97" w:history="1">
        <w:r w:rsidRPr="006E3FA4">
          <w:rPr>
            <w:rStyle w:val="af8"/>
          </w:rPr>
          <w:t>http://www.studentlibrary.ru/book/ISBN9785970438381.html</w:t>
        </w:r>
      </w:hyperlink>
    </w:p>
    <w:p w:rsidR="006E3FA4" w:rsidRPr="006E3FA4" w:rsidRDefault="006E3FA4" w:rsidP="00A3542C">
      <w:pPr>
        <w:jc w:val="both"/>
      </w:pPr>
      <w:r w:rsidRPr="006E3FA4">
        <w:t xml:space="preserve">Литвицкий П.Ф., Патофизиология. В 2 т. Т. 1 [Электронный ресурс] : учебник / П.Ф. Литвицкий. - 5-е изд., перераб. и доп. - М. : ГЭОТАР-Медиа, 2016. - 624 с. - ISBN 978-5-9704-3837-4 - Режим доступа: </w:t>
      </w:r>
      <w:hyperlink r:id="rId98" w:history="1">
        <w:r w:rsidRPr="006E3FA4">
          <w:rPr>
            <w:rStyle w:val="af8"/>
          </w:rPr>
          <w:t>http://www.studentlibrary.ru/book/ISBN9785970438374.html</w:t>
        </w:r>
      </w:hyperlink>
    </w:p>
    <w:p w:rsidR="006E3FA4" w:rsidRPr="006E3FA4" w:rsidRDefault="006E3FA4" w:rsidP="00A3542C">
      <w:pPr>
        <w:jc w:val="both"/>
      </w:pPr>
      <w:r w:rsidRPr="006E3FA4">
        <w:t xml:space="preserve">Литвицкий П.Ф., Патофизиология Pathophysiology : лекции, тесты, задачи [Электронный ресурс] : учеб. пособие для студентов учреждений высш. проф. образования / Литвицкий П. Ф., Пирожков С. В., Тезиков Е. Б. - М. : ГЭОТАР-Медиа, 2016. - 432 с. - ISBN 978-5-9704-3600-4 - Режим доступа: </w:t>
      </w:r>
      <w:hyperlink r:id="rId99" w:history="1">
        <w:r w:rsidRPr="006E3FA4">
          <w:rPr>
            <w:rStyle w:val="af8"/>
          </w:rPr>
          <w:t>http://www.studentlibrary.ru/book/ISBN9785970436004.html</w:t>
        </w:r>
      </w:hyperlink>
    </w:p>
    <w:p w:rsidR="006E3FA4" w:rsidRPr="006E3FA4" w:rsidRDefault="006E3FA4" w:rsidP="00A3542C">
      <w:pPr>
        <w:jc w:val="both"/>
      </w:pPr>
      <w:r w:rsidRPr="006E3FA4">
        <w:t xml:space="preserve">Литвицкий П.Ф., Патофизиология. В 2 т. Т. 2 [Электронный ресурс] : учебник : учебник / П.Ф. Литвицкий. - 5-е изд., перераб. и доп. - М. : ГЭОТАР-Медиа, 2015. - 792 с. - ISBN 978-5-9704-3177-1 - Режим доступа: </w:t>
      </w:r>
      <w:hyperlink r:id="rId100" w:history="1">
        <w:r w:rsidRPr="006E3FA4">
          <w:rPr>
            <w:rStyle w:val="af8"/>
          </w:rPr>
          <w:t>http://www.studentlibrary.ru/book/ISBN9785970431771.html</w:t>
        </w:r>
      </w:hyperlink>
    </w:p>
    <w:p w:rsidR="006E3FA4" w:rsidRPr="006E3FA4" w:rsidRDefault="006E3FA4" w:rsidP="00A3542C">
      <w:pPr>
        <w:jc w:val="both"/>
      </w:pPr>
      <w:r w:rsidRPr="006E3FA4">
        <w:t xml:space="preserve">Литвицкий П.Ф., Патофизиология. В 2 т. Т. 1 [Электронный ресурс] : учебник / П.Ф. Литвицкий. - 5-е изд., перераб. и доп. - М. : ГЭОТАР-Медиа, 2015. - 624 с. - ISBN 978-5-9704-3178-8 - Режим доступа: </w:t>
      </w:r>
      <w:hyperlink r:id="rId101" w:history="1">
        <w:r w:rsidRPr="006E3FA4">
          <w:rPr>
            <w:rStyle w:val="af8"/>
          </w:rPr>
          <w:t>http://www.studentlibrary.ru/book/ISBN9785970431788.html</w:t>
        </w:r>
      </w:hyperlink>
    </w:p>
    <w:p w:rsidR="006E3FA4" w:rsidRPr="006E3FA4" w:rsidRDefault="006E3FA4" w:rsidP="00A3542C">
      <w:pPr>
        <w:jc w:val="both"/>
      </w:pPr>
      <w:r w:rsidRPr="006E3FA4">
        <w:t xml:space="preserve">Литвицкий П.Ф., Патофизиология Pathophysiology : лекции, тесты, задачи [Электронный ресурс] : учеб. пособие для студентов учреждений высш. проф. образования / Литвицкий П. Ф., Пирожков С. В., Тезиков Е. Б. - М. : ГЭОТАР-Медиа, 2014. - 432 с. - ISBN 978-5-9704-2950-1 - Режим доступа: </w:t>
      </w:r>
      <w:hyperlink r:id="rId102" w:history="1">
        <w:r w:rsidRPr="006E3FA4">
          <w:rPr>
            <w:rStyle w:val="af8"/>
          </w:rPr>
          <w:t>http://www.studentlibrary.ru/book/ISBN9785970429501.html</w:t>
        </w:r>
      </w:hyperlink>
    </w:p>
    <w:p w:rsidR="006E3FA4" w:rsidRPr="006E3FA4" w:rsidRDefault="006E3FA4" w:rsidP="00A3542C">
      <w:pPr>
        <w:jc w:val="both"/>
      </w:pPr>
      <w:r w:rsidRPr="006E3FA4">
        <w:t xml:space="preserve">Новицкий В.В., Патофизиология. В 2 т. Том 1 [Электронный ресурс] : учебник / под ред. В.В. Новицкого, Е.Д. Гольдберга, О.И. Уразовой - 4-е изд., перераб. и доп. - М. : ГЭОТАР-Медиа, 2015. - 848 с. - ISBN 978-5-9704-3519-9 - Режим доступа: </w:t>
      </w:r>
      <w:hyperlink r:id="rId103" w:history="1">
        <w:r w:rsidRPr="006E3FA4">
          <w:rPr>
            <w:rStyle w:val="af8"/>
          </w:rPr>
          <w:t>http://www.studentlibrary.ru/book/ISBN9785970435199.html</w:t>
        </w:r>
      </w:hyperlink>
    </w:p>
    <w:p w:rsidR="006E3FA4" w:rsidRPr="006E3FA4" w:rsidRDefault="006E3FA4" w:rsidP="00A3542C">
      <w:pPr>
        <w:jc w:val="both"/>
      </w:pPr>
      <w:r w:rsidRPr="006E3FA4">
        <w:t xml:space="preserve">Новицкий В.В., Патофизиология. В 2 т. Том 2 [Электронный ресурс] : учебник / Под ред. В.В. Новицкого, Е.Д. Гольдберга, О.И. Уразовой - 4-е изд., перераб. и доп. - М. : ГЭОТАР-Медиа, 2015. - 640 с. - ISBN 978-5-9704-3520-5 - Режим доступа: </w:t>
      </w:r>
      <w:hyperlink r:id="rId104" w:history="1">
        <w:r w:rsidRPr="006E3FA4">
          <w:rPr>
            <w:rStyle w:val="af8"/>
          </w:rPr>
          <w:t>http://www.studentlibrary.ru/book/ISBN9785970435205.html</w:t>
        </w:r>
      </w:hyperlink>
    </w:p>
    <w:p w:rsidR="006E3FA4" w:rsidRPr="006E3FA4" w:rsidRDefault="006E3FA4" w:rsidP="00A3542C">
      <w:pPr>
        <w:jc w:val="both"/>
      </w:pPr>
      <w:r w:rsidRPr="006E3FA4">
        <w:t xml:space="preserve">Порядин Г.В., Патофизиология [Электронный ресурс] / под ред. Г. В. Порядина - М. : ГЭОТАР-Медиа, 2014. - 592 с. - ISBN 978-5-9704-2903-7 - Режим доступа: </w:t>
      </w:r>
      <w:hyperlink r:id="rId105" w:history="1">
        <w:r w:rsidRPr="006E3FA4">
          <w:rPr>
            <w:rStyle w:val="af8"/>
          </w:rPr>
          <w:t>http://www.studentlibrary.ru/book/ISBN9785970429037.html</w:t>
        </w:r>
      </w:hyperlink>
    </w:p>
    <w:p w:rsidR="006E3FA4" w:rsidRPr="006E3FA4" w:rsidRDefault="006E3FA4" w:rsidP="00A3542C">
      <w:pPr>
        <w:jc w:val="both"/>
      </w:pPr>
      <w:r w:rsidRPr="006E3FA4">
        <w:t xml:space="preserve">Аметов А.С., Сахарный диабет 2 типа. Проблемы и решения. Том 2. [Электронный ресурс] : учеб. пос. / Аметов А.С. - 3-е изд., перераб. и доп. - М. : ГЭОТАР-Медиа, 2015. - 280 с. - ISBN 978-5-9704-3280-8 - Режим доступа: </w:t>
      </w:r>
      <w:hyperlink r:id="rId106" w:history="1">
        <w:r w:rsidRPr="006E3FA4">
          <w:rPr>
            <w:rStyle w:val="af8"/>
          </w:rPr>
          <w:t>http://www.studentlibrary.ru/book/ISBN9785970432808.html</w:t>
        </w:r>
      </w:hyperlink>
    </w:p>
    <w:p w:rsidR="006E3FA4" w:rsidRPr="006E3FA4" w:rsidRDefault="006E3FA4" w:rsidP="00A3542C">
      <w:pPr>
        <w:jc w:val="both"/>
      </w:pPr>
      <w:r w:rsidRPr="006E3FA4">
        <w:t xml:space="preserve">Аметов А.С., Сахарный диабет 2 типа. Проблемы и решения. Том 1. [Электронный ресурс] : учеб. пос. / Аметов А.С. - 3-е изд., перераб. и доп. - М. : ГЭОТАР-Медиа, 2015. - 352 с. - ISBN 978-5-9704-3279-2 - Режим доступа: </w:t>
      </w:r>
      <w:hyperlink r:id="rId107" w:history="1">
        <w:r w:rsidRPr="006E3FA4">
          <w:rPr>
            <w:rStyle w:val="af8"/>
          </w:rPr>
          <w:t>http://www.studentlibrary.ru/book/ISBN9785970432792.html</w:t>
        </w:r>
      </w:hyperlink>
    </w:p>
    <w:p w:rsidR="006E3FA4" w:rsidRPr="006E3FA4" w:rsidRDefault="006E3FA4" w:rsidP="00A3542C">
      <w:pPr>
        <w:jc w:val="both"/>
      </w:pPr>
      <w:r w:rsidRPr="006E3FA4">
        <w:t xml:space="preserve">Аметов А.С., Сахарный диабет 2 типа. Проблемы и решения. Том 3 [Электронный ресурс] : учеб. пос. / А. С. Аметов. - 3-е изд., перераб. и доп. - М. : ГЭОТАР-Медиа, 2015. - 256 с. - ISBN 978-5-9704-3401-7 - Режим доступа: </w:t>
      </w:r>
      <w:hyperlink r:id="rId108" w:history="1">
        <w:r w:rsidRPr="006E3FA4">
          <w:rPr>
            <w:rStyle w:val="af8"/>
          </w:rPr>
          <w:t>http://www.studentlibrary.ru/book/ISBN9785970434017.html</w:t>
        </w:r>
      </w:hyperlink>
    </w:p>
    <w:p w:rsidR="006E3FA4" w:rsidRPr="006E3FA4" w:rsidRDefault="006E3FA4" w:rsidP="00A3542C">
      <w:pPr>
        <w:jc w:val="both"/>
      </w:pPr>
      <w:r w:rsidRPr="006E3FA4">
        <w:t xml:space="preserve">Аметов А.С., Сахарный диабет 2 типа. Проблемы и решения. Том 4 [Электронный ресурс] : учеб. пос. / А. С. Аметов. - 3-е изд., перераб. и доп. - М. : ГЭОТАР-Медиа, 2015. - 312 с. - ISBN 978-5-9704-3427-7 - Режим доступа: </w:t>
      </w:r>
      <w:hyperlink r:id="rId109" w:history="1">
        <w:r w:rsidRPr="006E3FA4">
          <w:rPr>
            <w:rStyle w:val="af8"/>
          </w:rPr>
          <w:t>http://www.studentlibrary.ru/book/ISBN9785970434277.html</w:t>
        </w:r>
      </w:hyperlink>
    </w:p>
    <w:p w:rsidR="006E3FA4" w:rsidRPr="006E3FA4" w:rsidRDefault="006E3FA4" w:rsidP="00A3542C">
      <w:pPr>
        <w:jc w:val="both"/>
      </w:pPr>
      <w:r w:rsidRPr="006E3FA4">
        <w:t xml:space="preserve">Аметов А.С., Сахарный диабет 2 типа. Проблемы и решения [Электронный ресурс] / Аметов А.С. - М. : ГЭОТАР-Медиа, 2014. - 1032 с. - ISBN 978-5-9704-2829-0 - Режим доступа: </w:t>
      </w:r>
      <w:hyperlink r:id="rId110" w:history="1">
        <w:r w:rsidRPr="006E3FA4">
          <w:rPr>
            <w:rStyle w:val="af8"/>
          </w:rPr>
          <w:t>http://www.studentlibrary.ru/book/ISBN9785970428290.html</w:t>
        </w:r>
      </w:hyperlink>
    </w:p>
    <w:p w:rsidR="006E3FA4" w:rsidRPr="006E3FA4" w:rsidRDefault="006E3FA4" w:rsidP="00A3542C">
      <w:pPr>
        <w:jc w:val="both"/>
      </w:pPr>
      <w:r w:rsidRPr="006E3FA4">
        <w:lastRenderedPageBreak/>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111" w:history="1">
        <w:r w:rsidRPr="006E3FA4">
          <w:rPr>
            <w:rStyle w:val="af8"/>
          </w:rPr>
          <w:t>http://www.studentlibrary.ru/book/ISBN9785423501594.html</w:t>
        </w:r>
      </w:hyperlink>
    </w:p>
    <w:p w:rsidR="006E3FA4" w:rsidRPr="006E3FA4" w:rsidRDefault="006E3FA4" w:rsidP="00A3542C">
      <w:pPr>
        <w:jc w:val="both"/>
      </w:pPr>
      <w:r w:rsidRPr="006E3FA4">
        <w:t xml:space="preserve">Дедов И.И., Эндокринология [Электронный ресурс] : учебник / И.И. Дедов, Г.А. Мельниченко, В.Ф. Фадеев - 2-е изд., перераб. и доп. - М. : ГЭОТАР-Медиа, 2013. - 432 с. - </w:t>
      </w:r>
      <w:r w:rsidRPr="006E3FA4">
        <w:rPr>
          <w:lang w:val="en-US"/>
        </w:rPr>
        <w:t>ISBN</w:t>
      </w:r>
      <w:r w:rsidRPr="006E3FA4">
        <w:t xml:space="preserve"> 978-5-9704-2535-1 - Режим доступа: </w:t>
      </w:r>
      <w:hyperlink r:id="rId112" w:history="1">
        <w:r w:rsidRPr="006E3FA4">
          <w:rPr>
            <w:rStyle w:val="af8"/>
            <w:lang w:val="en-US"/>
          </w:rPr>
          <w:t>http</w:t>
        </w:r>
        <w:r w:rsidRPr="006E3FA4">
          <w:rPr>
            <w:rStyle w:val="af8"/>
          </w:rPr>
          <w:t>://</w:t>
        </w:r>
        <w:r w:rsidRPr="006E3FA4">
          <w:rPr>
            <w:rStyle w:val="af8"/>
            <w:lang w:val="en-US"/>
          </w:rPr>
          <w:t>www</w:t>
        </w:r>
        <w:r w:rsidRPr="006E3FA4">
          <w:rPr>
            <w:rStyle w:val="af8"/>
          </w:rPr>
          <w:t>.</w:t>
        </w:r>
        <w:r w:rsidRPr="006E3FA4">
          <w:rPr>
            <w:rStyle w:val="af8"/>
            <w:lang w:val="en-US"/>
          </w:rPr>
          <w:t>studentlibrary</w:t>
        </w:r>
        <w:r w:rsidRPr="006E3FA4">
          <w:rPr>
            <w:rStyle w:val="af8"/>
          </w:rPr>
          <w:t>.</w:t>
        </w:r>
        <w:r w:rsidRPr="006E3FA4">
          <w:rPr>
            <w:rStyle w:val="af8"/>
            <w:lang w:val="en-US"/>
          </w:rPr>
          <w:t>ru</w:t>
        </w:r>
        <w:r w:rsidRPr="006E3FA4">
          <w:rPr>
            <w:rStyle w:val="af8"/>
          </w:rPr>
          <w:t>/</w:t>
        </w:r>
        <w:r w:rsidRPr="006E3FA4">
          <w:rPr>
            <w:rStyle w:val="af8"/>
            <w:lang w:val="en-US"/>
          </w:rPr>
          <w:t>book</w:t>
        </w:r>
        <w:r w:rsidRPr="006E3FA4">
          <w:rPr>
            <w:rStyle w:val="af8"/>
          </w:rPr>
          <w:t>/</w:t>
        </w:r>
        <w:r w:rsidRPr="006E3FA4">
          <w:rPr>
            <w:rStyle w:val="af8"/>
            <w:lang w:val="en-US"/>
          </w:rPr>
          <w:t>ISBN</w:t>
        </w:r>
        <w:r w:rsidRPr="006E3FA4">
          <w:rPr>
            <w:rStyle w:val="af8"/>
          </w:rPr>
          <w:t>9785970425351.</w:t>
        </w:r>
        <w:r w:rsidRPr="006E3FA4">
          <w:rPr>
            <w:rStyle w:val="af8"/>
            <w:lang w:val="en-US"/>
          </w:rPr>
          <w:t>html</w:t>
        </w:r>
      </w:hyperlink>
    </w:p>
    <w:p w:rsidR="006E3FA4" w:rsidRPr="006E3FA4" w:rsidRDefault="006E3FA4" w:rsidP="00A3542C">
      <w:pPr>
        <w:jc w:val="both"/>
      </w:pPr>
      <w:r w:rsidRPr="006E3FA4">
        <w:t xml:space="preserve">Камкин А.Г., Атлас по физиологии. В двух томах. Том 1 [Электронный ресурс] : учебное пособие / Камкин А.Г., Киселева И.С. - М. : ГЭОТАР-Медиа, 2013. - 408 с. - ISBN 978-5-9704-2418-6 - Режим доступа: </w:t>
      </w:r>
      <w:hyperlink r:id="rId113" w:history="1">
        <w:r w:rsidRPr="006E3FA4">
          <w:rPr>
            <w:rStyle w:val="af8"/>
          </w:rPr>
          <w:t>http://www.studentlibrary.ru/book/ISBN9785970424186.html</w:t>
        </w:r>
      </w:hyperlink>
    </w:p>
    <w:p w:rsidR="006E3FA4" w:rsidRPr="006E3FA4" w:rsidRDefault="006E3FA4" w:rsidP="00A3542C">
      <w:pPr>
        <w:jc w:val="both"/>
      </w:pPr>
      <w:r w:rsidRPr="006E3FA4">
        <w:t xml:space="preserve">Зверев В.В., Медицинская микробиология, вирусология и иммунология. В 2 т. Том 2. [Электронный ресурс] : учебник / Под ред. В.В. Зверева, М.Н. Бойченко - М. : ГЭОТАР-Медиа, 2016. - 480 с. - ISBN 978-5-9704-3642-4 - Режим доступа: </w:t>
      </w:r>
      <w:hyperlink r:id="rId114" w:history="1">
        <w:r w:rsidRPr="006E3FA4">
          <w:rPr>
            <w:rStyle w:val="af8"/>
          </w:rPr>
          <w:t>http://www.studentlibrary.ru/book/ISBN9785970436424.html</w:t>
        </w:r>
      </w:hyperlink>
    </w:p>
    <w:p w:rsidR="006E3FA4" w:rsidRPr="006E3FA4" w:rsidRDefault="006E3FA4" w:rsidP="00A3542C">
      <w:pPr>
        <w:jc w:val="both"/>
      </w:pPr>
      <w:r w:rsidRPr="006E3FA4">
        <w:t xml:space="preserve">Зверев В.В., Медицинская микробиология, вирусология и иммунология: в 2 т. Том 1. [Электронный ресурс] : учебник / Под ред. В.В. Зверева, М.Н. Бойченко. - М. : ГЭОТАР-Медиа, 2016. - 448 с. - ISBN 978-5-9704-3641-7 - Режим доступа: </w:t>
      </w:r>
      <w:hyperlink r:id="rId115" w:history="1">
        <w:r w:rsidRPr="006E3FA4">
          <w:rPr>
            <w:rStyle w:val="af8"/>
          </w:rPr>
          <w:t>http://www.studentlibrary.ru/book/ISBN9785970436417.html</w:t>
        </w:r>
      </w:hyperlink>
    </w:p>
    <w:p w:rsidR="006E3FA4" w:rsidRPr="006E3FA4" w:rsidRDefault="006E3FA4" w:rsidP="00A3542C">
      <w:pPr>
        <w:jc w:val="both"/>
      </w:pPr>
      <w:r w:rsidRPr="006E3FA4">
        <w:t xml:space="preserve">Зверев В.В., Медицинская микробиология, вирусология и иммунология. В 2 т. Том 2. [Электронный ресурс] : учебник / Под ред. В.В. Зверева, М.Н. Бойченко - М. : ГЭОТАР-Медиа, 2014. - 480 с. - ISBN 978-5-9704-2915-0 - Режим доступа: </w:t>
      </w:r>
      <w:hyperlink r:id="rId116" w:history="1">
        <w:r w:rsidRPr="006E3FA4">
          <w:rPr>
            <w:rStyle w:val="af8"/>
          </w:rPr>
          <w:t>http://www.studentlibrary.ru/book/ISBN9785970429150.html</w:t>
        </w:r>
      </w:hyperlink>
    </w:p>
    <w:p w:rsidR="006E3FA4" w:rsidRPr="006E3FA4" w:rsidRDefault="006E3FA4" w:rsidP="00A3542C">
      <w:pPr>
        <w:jc w:val="both"/>
      </w:pPr>
      <w:r w:rsidRPr="006E3FA4">
        <w:t xml:space="preserve">Зверев В.В., Медицинская микробиология, вирусология и иммунология. Том 1. [Электронный ресурс] / Под ред. В.В. Зверева, М.Н. Бойченко - М. : ГЭОТАР-Медиа, 2014. - 448 с. - ISBN 978-5-9704-2914-3 - Режим доступа: </w:t>
      </w:r>
      <w:hyperlink r:id="rId117" w:history="1">
        <w:r w:rsidRPr="006E3FA4">
          <w:rPr>
            <w:rStyle w:val="af8"/>
          </w:rPr>
          <w:t>http://www.studentlibrary.ru/book/ISBN9785970429143.html</w:t>
        </w:r>
      </w:hyperlink>
    </w:p>
    <w:p w:rsidR="006E3FA4" w:rsidRPr="006E3FA4" w:rsidRDefault="006E3FA4" w:rsidP="00A3542C">
      <w:pPr>
        <w:jc w:val="both"/>
      </w:pPr>
      <w:r w:rsidRPr="006E3FA4">
        <w:t xml:space="preserve">Зверев В.В., Основы микробиологии и иммунологии [Электронный ресурс] / Под ред. В.В. Зверева, М.Н. Бойченко - М. : ГЭОТАР-Медиа, 2014. - 368 с. - ISBN 978-5-9704-2933-4 - Режим доступа: </w:t>
      </w:r>
      <w:hyperlink r:id="rId118" w:history="1">
        <w:r w:rsidRPr="006E3FA4">
          <w:rPr>
            <w:rStyle w:val="af8"/>
          </w:rPr>
          <w:t>http://www.studentlibrary.ru/book/ISBN9785970429334.html</w:t>
        </w:r>
      </w:hyperlink>
    </w:p>
    <w:p w:rsidR="006E3FA4" w:rsidRPr="006E3FA4" w:rsidRDefault="006E3FA4" w:rsidP="00A3542C">
      <w:pPr>
        <w:jc w:val="both"/>
      </w:pPr>
      <w:r w:rsidRPr="006E3FA4">
        <w:t xml:space="preserve">Хаитов Р.М., Электронное издание на основе: Иммунология [Электронный ресурс] / Р.М. Хаитов - М. : ГЭОТАР-Медиа, 2016. - 496 с. - ISBN 978-5-9704-3842-8 - Режим доступа: </w:t>
      </w:r>
      <w:hyperlink r:id="rId119" w:history="1">
        <w:r w:rsidRPr="006E3FA4">
          <w:rPr>
            <w:rStyle w:val="af8"/>
          </w:rPr>
          <w:t>http://www.studentlibrary.ru/book/ISBN9785970438428.html</w:t>
        </w:r>
      </w:hyperlink>
    </w:p>
    <w:p w:rsidR="006E3FA4" w:rsidRPr="006E3FA4" w:rsidRDefault="006E3FA4" w:rsidP="00A3542C">
      <w:pPr>
        <w:jc w:val="both"/>
      </w:pPr>
      <w:r w:rsidRPr="006E3FA4">
        <w:t xml:space="preserve">Хаитов Р.М., Иммунология [Электронный ресурс] : учебник / Р. М. Хаитов. - 2-е изд., перераб. и доп. - М. : ГЭОТАР-Медиа, 2015. - 528 с. - ISBN 978-5-9704-3345-4 - Режим доступа: </w:t>
      </w:r>
      <w:hyperlink r:id="rId120" w:history="1">
        <w:r w:rsidRPr="006E3FA4">
          <w:rPr>
            <w:rStyle w:val="af8"/>
          </w:rPr>
          <w:t>http://www.studentlibrary.ru/book/ISBN9785970433454.html</w:t>
        </w:r>
      </w:hyperlink>
    </w:p>
    <w:p w:rsidR="006E3FA4" w:rsidRPr="006E3FA4" w:rsidRDefault="006E3FA4" w:rsidP="00A3542C">
      <w:pPr>
        <w:jc w:val="both"/>
      </w:pPr>
      <w:r w:rsidRPr="006E3FA4">
        <w:t xml:space="preserve">Ковальчук Л.В., Иммунология: практикум [Электронный ресурс] : учебное пособие / Под ред. Л.В. Ковальчука, Г.А. Игнатьевой, Л.В. Ганковской. - М. : ГЭОТАР-Медиа, 2015. - 176 с. - ISBN 978-5-9704-3506-9 - Режим доступа: </w:t>
      </w:r>
      <w:hyperlink r:id="rId121" w:history="1">
        <w:r w:rsidRPr="006E3FA4">
          <w:rPr>
            <w:rStyle w:val="af8"/>
          </w:rPr>
          <w:t>http://www.studentlibrary.ru/book/ISBN9785970435069.html</w:t>
        </w:r>
      </w:hyperlink>
    </w:p>
    <w:p w:rsidR="006E3FA4" w:rsidRPr="006E3FA4" w:rsidRDefault="006E3FA4" w:rsidP="00A3542C">
      <w:pPr>
        <w:jc w:val="both"/>
      </w:pPr>
      <w:r w:rsidRPr="006E3FA4">
        <w:t xml:space="preserve">Сбойчаков В.Б., Микробиология, вирусология и иммунология: руководство к лабораторным занятиям [Электронный ресурс] : учеб. пособие / под ред. В.Б. Сбойчакова, М.М. Карапаца. - М. : ГЭОТАР-Медиа, 2015. - 320 с. - ISBN 978-5-9704-3575-5 - Режим доступа: </w:t>
      </w:r>
      <w:hyperlink r:id="rId122" w:history="1">
        <w:r w:rsidRPr="006E3FA4">
          <w:rPr>
            <w:rStyle w:val="af8"/>
          </w:rPr>
          <w:t>http://www.studentlibrary.ru/book/ISBN9785970435755.html</w:t>
        </w:r>
      </w:hyperlink>
    </w:p>
    <w:p w:rsidR="006E3FA4" w:rsidRPr="006E3FA4" w:rsidRDefault="006E3FA4" w:rsidP="00A3542C">
      <w:pPr>
        <w:jc w:val="both"/>
      </w:pPr>
      <w:r w:rsidRPr="006E3FA4">
        <w:t xml:space="preserve">Сбойчаков В.Б., Микробиология, вирусология и иммунология: руководство к лабораторным занятиям [Электронный ресурс] / под ред. В.Б. Сбойчакова, М.М. Карапаца - М. : ГЭОТАР-Медиа, 2014. - 320 с. - ISBN 978-5-9704-3066-8 - Режим доступа: </w:t>
      </w:r>
      <w:hyperlink r:id="rId123" w:history="1">
        <w:r w:rsidRPr="006E3FA4">
          <w:rPr>
            <w:rStyle w:val="af8"/>
          </w:rPr>
          <w:t>http://www.studentlibrary.ru/book/ISBN9785970430668.html</w:t>
        </w:r>
      </w:hyperlink>
    </w:p>
    <w:p w:rsidR="006E3FA4" w:rsidRPr="006E3FA4" w:rsidRDefault="006E3FA4" w:rsidP="00A3542C">
      <w:pPr>
        <w:jc w:val="both"/>
      </w:pPr>
      <w:r w:rsidRPr="006E3FA4">
        <w:t xml:space="preserve">Москалёв А.В., Общая иммунология с основами клинической иммунологии [Электронный ресурс] : учеб. пособие / А. В. Москалёв, В. Б. Сбойчаков, А. С. Рудой. - М. : ГЭОТАР-Медиа, 2015. - 352 с. - ISBN 978-5-9704-3382-9 - Режим доступа: </w:t>
      </w:r>
      <w:hyperlink r:id="rId124" w:history="1">
        <w:r w:rsidRPr="006E3FA4">
          <w:rPr>
            <w:rStyle w:val="af8"/>
          </w:rPr>
          <w:t>http://www.studentlibrary.ru/book/ISBN9785970433829.html</w:t>
        </w:r>
      </w:hyperlink>
    </w:p>
    <w:p w:rsidR="006E3FA4" w:rsidRPr="006E3FA4" w:rsidRDefault="006E3FA4" w:rsidP="00A3542C">
      <w:pPr>
        <w:jc w:val="both"/>
      </w:pPr>
      <w:r w:rsidRPr="006E3FA4">
        <w:lastRenderedPageBreak/>
        <w:t xml:space="preserve">Ющук Н.Д., Бактериальные болезни [Электронный ресурс] / под ред. Н. Д. Ющука - М. : ГЭОТАР-Медиа, 2014. - 976 с. - ISBN 978-5-9704-2943-3 - Режим доступа: </w:t>
      </w:r>
      <w:hyperlink r:id="rId125" w:history="1">
        <w:r w:rsidRPr="006E3FA4">
          <w:rPr>
            <w:rStyle w:val="af8"/>
          </w:rPr>
          <w:t>http://www.studentlibrary.ru/book/ISBN9785970429433.html</w:t>
        </w:r>
      </w:hyperlink>
    </w:p>
    <w:p w:rsidR="006E3FA4" w:rsidRPr="006E3FA4" w:rsidRDefault="006E3FA4" w:rsidP="00A3542C">
      <w:pPr>
        <w:jc w:val="both"/>
      </w:pPr>
      <w:r w:rsidRPr="006E3FA4">
        <w:t xml:space="preserve">Частота, структура и исходы гипотермии у взрослых пациентов при поступлении в отделение реанимации и интенсивной терапии: многоцентровое ретроспективное исследование // С.А. Маковеев и др.  Анестезиология и реаниматология  2019 , №4, с. 31-37 </w:t>
      </w:r>
      <w:hyperlink r:id="rId126" w:history="1">
        <w:r w:rsidRPr="006E3FA4">
          <w:rPr>
            <w:rStyle w:val="af8"/>
          </w:rPr>
          <w:t>https://cyberleninka.ru/article/n/chastota-struktura-i-ishody-gipotermii-u-vzroslyh-patsientov-pri-postuplenii-v-otdelenie-reanimatsii-i-intensivnoy-terapii</w:t>
        </w:r>
      </w:hyperlink>
    </w:p>
    <w:p w:rsidR="006E3FA4" w:rsidRPr="006E3FA4" w:rsidRDefault="006E3FA4" w:rsidP="00A3542C">
      <w:pPr>
        <w:jc w:val="both"/>
      </w:pPr>
    </w:p>
    <w:p w:rsidR="006E3FA4" w:rsidRPr="006E3FA4" w:rsidRDefault="006E3FA4" w:rsidP="00A3542C">
      <w:pPr>
        <w:jc w:val="both"/>
      </w:pPr>
      <w:r w:rsidRPr="006E3FA4">
        <w:t>Занятия клинического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6E3FA4" w:rsidRPr="006E3FA4" w:rsidRDefault="006E3FA4" w:rsidP="00A3542C">
      <w:pPr>
        <w:jc w:val="both"/>
      </w:pPr>
    </w:p>
    <w:p w:rsidR="006E3FA4" w:rsidRPr="006E3FA4" w:rsidRDefault="006E3FA4" w:rsidP="00A3542C">
      <w:pPr>
        <w:jc w:val="both"/>
      </w:pPr>
      <w:bookmarkStart w:id="91" w:name="_Toc456260120"/>
      <w:bookmarkStart w:id="92" w:name="_Toc199876551"/>
      <w:r w:rsidRPr="006E3FA4">
        <w:t>9. Перечень ресурсов информационно-телекоммуникационной сети Интернет, необходимых для освоения дисциплины</w:t>
      </w:r>
      <w:bookmarkEnd w:id="91"/>
      <w:bookmarkEnd w:id="92"/>
      <w:r w:rsidRPr="006E3FA4">
        <w:t xml:space="preserve"> </w:t>
      </w:r>
    </w:p>
    <w:p w:rsidR="006E3FA4" w:rsidRPr="006E3FA4" w:rsidRDefault="006E3FA4" w:rsidP="00A3542C">
      <w:pPr>
        <w:jc w:val="both"/>
      </w:pPr>
      <w:r w:rsidRPr="006E3FA4">
        <w:t>Кафедра использует программное обеспечение, предоставленное Информационно-техническим управлением ФГБОУ ВО ПСПБГМУ им. И.П. Павлова, являющееся частью электронной информационно-образовательной среды и базирующееся на телекоммуникационных технологиях и компьютерных тестирующих программы.</w:t>
      </w:r>
    </w:p>
    <w:p w:rsidR="006E3FA4" w:rsidRPr="006E3FA4" w:rsidRDefault="006E3FA4" w:rsidP="001A4493">
      <w:pPr>
        <w:rPr>
          <w:u w:val="single"/>
        </w:rPr>
      </w:pPr>
      <w:r w:rsidRPr="006E3FA4">
        <w:rPr>
          <w:u w:val="single"/>
        </w:rPr>
        <w:t>Электронные базы данных</w:t>
      </w:r>
    </w:p>
    <w:p w:rsidR="006E3FA4" w:rsidRPr="006E3FA4" w:rsidRDefault="006E3FA4" w:rsidP="001A4493">
      <w:r w:rsidRPr="006E3FA4">
        <w:t>Интернетресурсы</w:t>
      </w:r>
    </w:p>
    <w:p w:rsidR="006E3FA4" w:rsidRPr="006E3FA4" w:rsidRDefault="006E3FA4" w:rsidP="001A4493">
      <w:r w:rsidRPr="006E3FA4">
        <w:t>http://de.spmu.runnet.ru/</w:t>
      </w:r>
    </w:p>
    <w:p w:rsidR="006E3FA4" w:rsidRPr="006E3FA4" w:rsidRDefault="00C27C87" w:rsidP="001A4493">
      <w:hyperlink r:id="rId127" w:history="1">
        <w:r w:rsidR="006E3FA4" w:rsidRPr="006E3FA4">
          <w:rPr>
            <w:rStyle w:val="af8"/>
          </w:rPr>
          <w:t>http://www.studentlibrary.ru/</w:t>
        </w:r>
      </w:hyperlink>
    </w:p>
    <w:p w:rsidR="006E3FA4" w:rsidRPr="006E3FA4" w:rsidRDefault="00C27C87" w:rsidP="001A4493">
      <w:hyperlink r:id="rId128" w:history="1">
        <w:r w:rsidR="006E3FA4" w:rsidRPr="006E3FA4">
          <w:rPr>
            <w:rStyle w:val="af8"/>
          </w:rPr>
          <w:t>http://www.bloodjournal.org</w:t>
        </w:r>
      </w:hyperlink>
    </w:p>
    <w:p w:rsidR="006E3FA4" w:rsidRPr="006E3FA4" w:rsidRDefault="006E3FA4" w:rsidP="001A4493">
      <w:r w:rsidRPr="006E3FA4">
        <w:t>http://e.lanbook.com/</w:t>
      </w:r>
    </w:p>
    <w:p w:rsidR="006E3FA4" w:rsidRPr="006E3FA4" w:rsidRDefault="006E3FA4" w:rsidP="001A4493">
      <w:r w:rsidRPr="006E3FA4">
        <w:t>http://www.scopus.com/</w:t>
      </w:r>
    </w:p>
    <w:p w:rsidR="006E3FA4" w:rsidRPr="006E3FA4" w:rsidRDefault="00C27C87" w:rsidP="001A4493">
      <w:hyperlink r:id="rId129" w:history="1">
        <w:r w:rsidR="006E3FA4" w:rsidRPr="006E3FA4">
          <w:rPr>
            <w:rStyle w:val="af8"/>
          </w:rPr>
          <w:t>http://books-up.ru/</w:t>
        </w:r>
      </w:hyperlink>
      <w:r w:rsidR="006E3FA4" w:rsidRPr="006E3FA4">
        <w:t xml:space="preserve"> </w:t>
      </w:r>
    </w:p>
    <w:p w:rsidR="006E3FA4" w:rsidRPr="006E3FA4" w:rsidRDefault="006E3FA4" w:rsidP="001A4493">
      <w:r w:rsidRPr="006E3FA4">
        <w:rPr>
          <w:lang w:val="en-US"/>
        </w:rPr>
        <w:t>http</w:t>
      </w:r>
      <w:r w:rsidRPr="006E3FA4">
        <w:t>://</w:t>
      </w:r>
      <w:r w:rsidRPr="006E3FA4">
        <w:rPr>
          <w:lang w:val="en-US"/>
        </w:rPr>
        <w:t>www</w:t>
      </w:r>
      <w:r w:rsidRPr="006E3FA4">
        <w:t>.</w:t>
      </w:r>
      <w:r w:rsidRPr="006E3FA4">
        <w:rPr>
          <w:lang w:val="en-US"/>
        </w:rPr>
        <w:t>patolog</w:t>
      </w:r>
      <w:r w:rsidRPr="006E3FA4">
        <w:t>.</w:t>
      </w:r>
      <w:r w:rsidRPr="006E3FA4">
        <w:rPr>
          <w:lang w:val="en-US"/>
        </w:rPr>
        <w:t>ru</w:t>
      </w:r>
    </w:p>
    <w:p w:rsidR="006E3FA4" w:rsidRPr="006E3FA4" w:rsidRDefault="006E3FA4" w:rsidP="001A4493">
      <w:r w:rsidRPr="006E3FA4">
        <w:rPr>
          <w:lang w:val="en-US"/>
        </w:rPr>
        <w:t>http</w:t>
      </w:r>
      <w:r w:rsidRPr="006E3FA4">
        <w:t>://</w:t>
      </w:r>
      <w:r w:rsidRPr="006E3FA4">
        <w:rPr>
          <w:lang w:val="en-US"/>
        </w:rPr>
        <w:t>www</w:t>
      </w:r>
      <w:r w:rsidRPr="006E3FA4">
        <w:t>.</w:t>
      </w:r>
      <w:r w:rsidRPr="006E3FA4">
        <w:rPr>
          <w:lang w:val="en-US"/>
        </w:rPr>
        <w:t>patologspb</w:t>
      </w:r>
      <w:r w:rsidRPr="006E3FA4">
        <w:t>.</w:t>
      </w:r>
      <w:r w:rsidRPr="006E3FA4">
        <w:rPr>
          <w:lang w:val="en-US"/>
        </w:rPr>
        <w:t>ru</w:t>
      </w:r>
    </w:p>
    <w:p w:rsidR="006E3FA4" w:rsidRPr="006E3FA4" w:rsidRDefault="006E3FA4" w:rsidP="001A4493">
      <w:r w:rsidRPr="006E3FA4">
        <w:t>http://www.mediasphera.ru</w:t>
      </w:r>
    </w:p>
    <w:p w:rsidR="006E3FA4" w:rsidRPr="006E3FA4" w:rsidRDefault="006E3FA4" w:rsidP="001A4493">
      <w:r w:rsidRPr="006E3FA4">
        <w:t>Электронные базы данных</w:t>
      </w:r>
    </w:p>
    <w:p w:rsidR="006E3FA4" w:rsidRPr="006E3FA4" w:rsidRDefault="00C27C87" w:rsidP="001A4493">
      <w:hyperlink r:id="rId130" w:history="1">
        <w:r w:rsidR="006E3FA4" w:rsidRPr="006E3FA4">
          <w:rPr>
            <w:u w:val="single"/>
          </w:rPr>
          <w:t>http://www.studentlibrary.ru/</w:t>
        </w:r>
      </w:hyperlink>
      <w:r w:rsidR="006E3FA4" w:rsidRPr="006E3FA4">
        <w:t xml:space="preserve">  - ЭБС"Консультант студента"</w:t>
      </w:r>
    </w:p>
    <w:p w:rsidR="006E3FA4" w:rsidRPr="006E3FA4" w:rsidRDefault="00C27C87" w:rsidP="001A4493">
      <w:hyperlink r:id="rId131" w:history="1">
        <w:r w:rsidR="006E3FA4" w:rsidRPr="006E3FA4">
          <w:rPr>
            <w:u w:val="single"/>
          </w:rPr>
          <w:t>http://www.scopus.com/</w:t>
        </w:r>
      </w:hyperlink>
      <w:r w:rsidR="006E3FA4" w:rsidRPr="006E3FA4">
        <w:t xml:space="preserve">   - Scopus - реферативная база данных</w:t>
      </w:r>
    </w:p>
    <w:p w:rsidR="006E3FA4" w:rsidRPr="006E3FA4" w:rsidRDefault="00C27C87" w:rsidP="001A4493">
      <w:hyperlink r:id="rId132" w:history="1">
        <w:r w:rsidR="006E3FA4" w:rsidRPr="006E3FA4">
          <w:rPr>
            <w:u w:val="single"/>
          </w:rPr>
          <w:t>https://www.clinicalkey.com</w:t>
        </w:r>
      </w:hyperlink>
      <w:r w:rsidR="006E3FA4" w:rsidRPr="006E3FA4">
        <w:t xml:space="preserve">  - ClinicalKey - электронная информационная система. </w:t>
      </w:r>
    </w:p>
    <w:p w:rsidR="006E3FA4" w:rsidRPr="006E3FA4" w:rsidRDefault="006E3FA4" w:rsidP="001A4493">
      <w:bookmarkStart w:id="93" w:name="_Toc470000132"/>
      <w:bookmarkStart w:id="94" w:name="_Toc199876552"/>
      <w:r w:rsidRPr="006E3FA4">
        <w:t xml:space="preserve">Российское образование. Федеральный портал. -- </w:t>
      </w:r>
      <w:hyperlink r:id="rId133" w:history="1">
        <w:r w:rsidRPr="006E3FA4">
          <w:rPr>
            <w:rStyle w:val="af8"/>
          </w:rPr>
          <w:t>http://edu.ru/</w:t>
        </w:r>
        <w:bookmarkEnd w:id="93"/>
        <w:bookmarkEnd w:id="94"/>
      </w:hyperlink>
      <w:r w:rsidRPr="006E3FA4">
        <w:t xml:space="preserve"> </w:t>
      </w:r>
    </w:p>
    <w:p w:rsidR="006E3FA4" w:rsidRPr="006E3FA4" w:rsidRDefault="006E3FA4" w:rsidP="001A4493">
      <w:bookmarkStart w:id="95" w:name="_Toc470000133"/>
      <w:bookmarkStart w:id="96" w:name="_Toc199876553"/>
      <w:r w:rsidRPr="006E3FA4">
        <w:t xml:space="preserve">Российская академия образования (РАО) -- </w:t>
      </w:r>
      <w:hyperlink r:id="rId134" w:history="1">
        <w:r w:rsidRPr="006E3FA4">
          <w:rPr>
            <w:rStyle w:val="af8"/>
            <w:bCs w:val="0"/>
          </w:rPr>
          <w:t>http://raop.ru/</w:t>
        </w:r>
        <w:bookmarkEnd w:id="95"/>
        <w:bookmarkEnd w:id="96"/>
      </w:hyperlink>
      <w:r w:rsidRPr="006E3FA4">
        <w:t xml:space="preserve"> </w:t>
      </w:r>
    </w:p>
    <w:p w:rsidR="006E3FA4" w:rsidRPr="006E3FA4" w:rsidRDefault="006E3FA4" w:rsidP="001A4493">
      <w:bookmarkStart w:id="97" w:name="_Toc470000134"/>
      <w:bookmarkStart w:id="98" w:name="_Toc199876554"/>
      <w:r w:rsidRPr="006E3FA4">
        <w:t xml:space="preserve">Совет по сотрудничеству в области образования государств - участников СНГ-- </w:t>
      </w:r>
      <w:hyperlink r:id="rId135" w:history="1">
        <w:r w:rsidRPr="006E3FA4">
          <w:rPr>
            <w:rStyle w:val="af8"/>
            <w:bCs w:val="0"/>
          </w:rPr>
          <w:t>http://www.cis.unibel.by/</w:t>
        </w:r>
        <w:bookmarkEnd w:id="97"/>
        <w:bookmarkEnd w:id="98"/>
      </w:hyperlink>
      <w:r w:rsidRPr="006E3FA4">
        <w:t xml:space="preserve"> </w:t>
      </w:r>
    </w:p>
    <w:p w:rsidR="006E3FA4" w:rsidRPr="006E3FA4" w:rsidRDefault="006E3FA4" w:rsidP="001A4493">
      <w:bookmarkStart w:id="99" w:name="_Toc470000135"/>
      <w:bookmarkStart w:id="100" w:name="_Toc199876555"/>
      <w:r w:rsidRPr="006E3FA4">
        <w:t xml:space="preserve">Министерство образования и науки Российской Федерации -- </w:t>
      </w:r>
      <w:hyperlink r:id="rId136" w:history="1">
        <w:r w:rsidRPr="006E3FA4">
          <w:rPr>
            <w:rStyle w:val="af8"/>
            <w:bCs w:val="0"/>
          </w:rPr>
          <w:t>http://www.mon.gov.ru/</w:t>
        </w:r>
        <w:bookmarkEnd w:id="99"/>
        <w:bookmarkEnd w:id="100"/>
      </w:hyperlink>
      <w:r w:rsidRPr="006E3FA4">
        <w:t xml:space="preserve"> </w:t>
      </w:r>
    </w:p>
    <w:p w:rsidR="006E3FA4" w:rsidRPr="006E3FA4" w:rsidRDefault="006E3FA4" w:rsidP="001A4493">
      <w:pPr>
        <w:rPr>
          <w:b/>
        </w:rPr>
      </w:pPr>
    </w:p>
    <w:p w:rsidR="006E3FA4" w:rsidRPr="006E3FA4" w:rsidRDefault="006E3FA4" w:rsidP="001A4493">
      <w:bookmarkStart w:id="101" w:name="_Toc199876556"/>
      <w:r w:rsidRPr="006E3FA4">
        <w:t xml:space="preserve">10. </w:t>
      </w:r>
      <w:bookmarkStart w:id="102" w:name="_Toc456260121"/>
      <w:r w:rsidRPr="006E3FA4">
        <w:t>Методические указания для обучающихся по освоению дисциплины</w:t>
      </w:r>
      <w:bookmarkEnd w:id="101"/>
      <w:bookmarkEnd w:id="102"/>
    </w:p>
    <w:p w:rsidR="006E3FA4" w:rsidRPr="006E3FA4" w:rsidRDefault="006E3FA4" w:rsidP="00A3542C">
      <w:pPr>
        <w:jc w:val="both"/>
        <w:rPr>
          <w:color w:val="000000"/>
        </w:rPr>
      </w:pPr>
      <w:r w:rsidRPr="006E3FA4">
        <w:rPr>
          <w:color w:val="000000"/>
        </w:rPr>
        <w:t>Патофизиология воспаления : пособие для студентов лечеб. и стоматол. фак-ов / [М. Э. Колпакова, Е. Ю. Васина, С. А. Шестакова ; под ред. Т. Д. Власова] ; Первый Санкт-</w:t>
      </w:r>
      <w:r w:rsidRPr="006E3FA4">
        <w:rPr>
          <w:color w:val="000000"/>
        </w:rPr>
        <w:lastRenderedPageBreak/>
        <w:t>Петербург. гос. мед. ун-т им. акад. И. П. Павлова, каф. патофизиологии с курсом клинич. патофизиологии. - СПб. : Изд-во СПбГМУ, 2015. - 46 с.</w:t>
      </w:r>
    </w:p>
    <w:p w:rsidR="006E3FA4" w:rsidRPr="006E3FA4" w:rsidRDefault="006E3FA4" w:rsidP="00A3542C">
      <w:pPr>
        <w:jc w:val="both"/>
        <w:rPr>
          <w:color w:val="000000"/>
        </w:rPr>
      </w:pPr>
      <w:r w:rsidRPr="006E3FA4">
        <w:rPr>
          <w:color w:val="000000"/>
        </w:rPr>
        <w:t>Патофизиология опухолевого роста [Текст] : учеб. пособие / Первый Санкт-Петербург. гос. мед. ун-т им. акад. И. П. Павлова, каф. патофизиологии с курсом клинич. патофизиологии ; [сост.: М. Э. Колпакова, М. М. Галагудза ; науч. ред. Т. Д. Власов]. - СПб. : Изд-во СПбГМУ, 2015. - 51 с.</w:t>
      </w:r>
    </w:p>
    <w:p w:rsidR="006E3FA4" w:rsidRPr="006E3FA4" w:rsidRDefault="006E3FA4" w:rsidP="00A3542C">
      <w:pPr>
        <w:jc w:val="both"/>
        <w:rPr>
          <w:color w:val="000000"/>
        </w:rPr>
      </w:pPr>
      <w:r w:rsidRPr="006E3FA4">
        <w:t>Патофизиология : указания к практическим занятиям  // Н.Н. Петрищев [ и др.]; под ред. Т.Д. Власова . – СПб.: РИЦ ПСПбГМУ, 2020. – 72с.</w:t>
      </w:r>
    </w:p>
    <w:p w:rsidR="006E3FA4" w:rsidRPr="006E3FA4" w:rsidRDefault="006E3FA4" w:rsidP="00A3542C">
      <w:pPr>
        <w:jc w:val="both"/>
        <w:rPr>
          <w:color w:val="000000"/>
        </w:rPr>
      </w:pPr>
      <w:r w:rsidRPr="006E3FA4">
        <w:t>Патофизиология системы крови: учебно-методическое пособие / М. Л. Степанян [и др.]; под ред. Т. Д. Власова, Л. С. Зубаровской. – СПб.: РИЦ ПСПбГМУ, 2021. – 40 c.</w:t>
      </w:r>
    </w:p>
    <w:p w:rsidR="006E3FA4" w:rsidRPr="006E3FA4" w:rsidRDefault="006E3FA4" w:rsidP="00A3542C">
      <w:pPr>
        <w:jc w:val="both"/>
        <w:rPr>
          <w:color w:val="000000"/>
        </w:rPr>
      </w:pPr>
      <w:r w:rsidRPr="006E3FA4">
        <w:rPr>
          <w:color w:val="000000"/>
        </w:rPr>
        <w:t xml:space="preserve">Нарушения системы гемостаза: </w:t>
      </w:r>
      <w:r w:rsidRPr="006E3FA4">
        <w:t>учебно-методическое пособие / Н.Н. Петрищев [и др.] под ред. Т. Д. Власова – СПб.: РИЦ ПСПбГМУ, 2021. – 30</w:t>
      </w:r>
      <w:r w:rsidRPr="006E3FA4">
        <w:rPr>
          <w:lang w:val="en-US"/>
        </w:rPr>
        <w:t>c</w:t>
      </w:r>
      <w:r w:rsidRPr="006E3FA4">
        <w:t>.</w:t>
      </w:r>
    </w:p>
    <w:p w:rsidR="006E3FA4" w:rsidRPr="006E3FA4" w:rsidRDefault="006E3FA4" w:rsidP="00A3542C">
      <w:pPr>
        <w:jc w:val="both"/>
        <w:rPr>
          <w:color w:val="000000"/>
        </w:rPr>
      </w:pPr>
      <w:r w:rsidRPr="006E3FA4">
        <w:t>Основы патогенеза нейродегенеративных заболеваний/ Грызунов В.В., Митрейкин В.Ф., Евстигнеев А.С./ Под ред. Т.Д. Власова. – СПб.: РИЦ ПСПбГМУ, 2022. – 47 с.</w:t>
      </w:r>
    </w:p>
    <w:p w:rsidR="006E3FA4" w:rsidRPr="006E3FA4" w:rsidRDefault="006E3FA4" w:rsidP="00A3542C">
      <w:pPr>
        <w:jc w:val="both"/>
      </w:pPr>
    </w:p>
    <w:p w:rsidR="006E3FA4" w:rsidRPr="006E3FA4" w:rsidRDefault="006E3FA4" w:rsidP="00A3542C">
      <w:pPr>
        <w:jc w:val="both"/>
      </w:pPr>
      <w:bookmarkStart w:id="103" w:name="_Toc456260122"/>
      <w:bookmarkStart w:id="104" w:name="_Toc199876557"/>
      <w:r w:rsidRPr="006E3FA4">
        <w:t>10.1. Характеристика особенностей технологий обучения в Университете</w:t>
      </w:r>
      <w:bookmarkEnd w:id="103"/>
      <w:bookmarkEnd w:id="104"/>
    </w:p>
    <w:p w:rsidR="006E3FA4" w:rsidRPr="006E3FA4" w:rsidRDefault="006E3FA4" w:rsidP="00A3542C">
      <w:pPr>
        <w:jc w:val="both"/>
        <w:rPr>
          <w:color w:val="222222"/>
          <w:shd w:val="clear" w:color="auto" w:fill="FFFFFF"/>
        </w:rPr>
      </w:pPr>
      <w:r w:rsidRPr="006E3FA4">
        <w:t>Консультант студента (электронные библиотеки) обеспечивает доступ к профессиональным базам данных, информационным, справочным и поисковым система, а также иным информационным ресурсам.</w:t>
      </w:r>
      <w:r w:rsidRPr="006E3FA4">
        <w:rPr>
          <w:color w:val="222222"/>
          <w:shd w:val="clear" w:color="auto" w:fill="FFFFFF"/>
        </w:rPr>
        <w:t xml:space="preserve"> </w:t>
      </w:r>
    </w:p>
    <w:p w:rsidR="006E3FA4" w:rsidRPr="006E3FA4" w:rsidRDefault="006E3FA4" w:rsidP="00A3542C">
      <w:pPr>
        <w:jc w:val="both"/>
      </w:pPr>
      <w:r w:rsidRPr="006E3FA4">
        <w:t xml:space="preserve">В ФГБОУ ВО ПСПБГМУ им. И.П. Павлова освоение образовательных программ проводится на контактных аудиторных занятиях с применением традиционных и цифровых технологий обучения, а также с использованием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t>
      </w:r>
      <w:r w:rsidRPr="006E3FA4">
        <w:rPr>
          <w:lang w:val="en-US"/>
        </w:rPr>
        <w:t>Webinar</w:t>
      </w:r>
      <w:r w:rsidRPr="006E3FA4">
        <w:t xml:space="preserve">. ЭИОС обеспечивает освоение обучающимися образовательных программ в полном объеме независимо от места нахождения обучающихся. </w:t>
      </w:r>
    </w:p>
    <w:p w:rsidR="006E3FA4" w:rsidRPr="006E3FA4" w:rsidRDefault="006E3FA4" w:rsidP="00A3542C">
      <w:pPr>
        <w:jc w:val="both"/>
      </w:pPr>
    </w:p>
    <w:p w:rsidR="006E3FA4" w:rsidRPr="006E3FA4" w:rsidRDefault="006E3FA4" w:rsidP="00A3542C">
      <w:pPr>
        <w:jc w:val="both"/>
      </w:pPr>
      <w:bookmarkStart w:id="105" w:name="_Toc456260123"/>
      <w:bookmarkStart w:id="106" w:name="_Toc199876558"/>
      <w:r w:rsidRPr="006E3FA4">
        <w:t>10.2. Особенности работы обучающегося по освоению дисциплины</w:t>
      </w:r>
      <w:bookmarkEnd w:id="105"/>
      <w:bookmarkEnd w:id="106"/>
    </w:p>
    <w:p w:rsidR="006E3FA4" w:rsidRPr="006E3FA4" w:rsidRDefault="006E3FA4" w:rsidP="00A3542C">
      <w:pPr>
        <w:jc w:val="both"/>
      </w:pPr>
      <w:r w:rsidRPr="006E3FA4">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6E3FA4" w:rsidRPr="006E3FA4" w:rsidRDefault="006E3FA4" w:rsidP="00A3542C">
      <w:pPr>
        <w:jc w:val="both"/>
        <w:rPr>
          <w:b/>
          <w:iCs/>
        </w:rPr>
      </w:pPr>
      <w:r w:rsidRPr="006E3FA4">
        <w:rPr>
          <w:spacing w:val="-6"/>
        </w:rPr>
        <w:t xml:space="preserve">Успешное усвоение учебной дисциплины </w:t>
      </w:r>
      <w:r w:rsidRPr="006E3FA4">
        <w:rPr>
          <w:iCs/>
          <w:u w:val="single"/>
        </w:rPr>
        <w:t>«Общая патология</w:t>
      </w:r>
      <w:r w:rsidRPr="006E3FA4">
        <w:rPr>
          <w:b/>
          <w:iCs/>
        </w:rPr>
        <w:t xml:space="preserve">» </w:t>
      </w:r>
      <w:r w:rsidRPr="006E3FA4">
        <w:rPr>
          <w:spacing w:val="-6"/>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клинических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6E3FA4" w:rsidRPr="006E3FA4" w:rsidRDefault="006E3FA4" w:rsidP="00A3542C">
      <w:pPr>
        <w:jc w:val="both"/>
      </w:pPr>
      <w:r w:rsidRPr="006E3FA4">
        <w:t>В этой связи при проработке лекционного материала обучающиеся должны иметь ввиду,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6E3FA4" w:rsidRPr="006E3FA4" w:rsidRDefault="006E3FA4" w:rsidP="00A3542C">
      <w:pPr>
        <w:jc w:val="both"/>
      </w:pPr>
      <w:r w:rsidRPr="006E3FA4">
        <w:t xml:space="preserve">Следует иметь в виду, что все разделы и темы дисциплины </w:t>
      </w:r>
      <w:r w:rsidRPr="006E3FA4">
        <w:rPr>
          <w:iCs/>
        </w:rPr>
        <w:t>«патологическая анатомия»</w:t>
      </w:r>
      <w:r w:rsidRPr="006E3FA4">
        <w:rPr>
          <w:b/>
          <w:iCs/>
        </w:rPr>
        <w:t xml:space="preserve"> </w:t>
      </w:r>
      <w:r w:rsidRPr="006E3FA4">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6E3FA4" w:rsidRPr="006E3FA4" w:rsidRDefault="006E3FA4" w:rsidP="00A3542C">
      <w:pPr>
        <w:jc w:val="both"/>
        <w:rPr>
          <w:b/>
          <w:iCs/>
        </w:rPr>
      </w:pPr>
    </w:p>
    <w:p w:rsidR="006E3FA4" w:rsidRPr="006E3FA4" w:rsidRDefault="00393852" w:rsidP="00A3542C">
      <w:pPr>
        <w:jc w:val="both"/>
      </w:pPr>
      <w:bookmarkStart w:id="107" w:name="_Toc456260124"/>
      <w:bookmarkStart w:id="108" w:name="_Toc199876559"/>
      <w:r>
        <w:t xml:space="preserve">10.3 </w:t>
      </w:r>
      <w:r w:rsidR="006E3FA4" w:rsidRPr="006E3FA4">
        <w:t>Методические указания для обучающихся по организации самостоятельной работы в процессе освоения дисциплины</w:t>
      </w:r>
      <w:bookmarkEnd w:id="107"/>
      <w:bookmarkEnd w:id="108"/>
      <w:r w:rsidR="006E3FA4" w:rsidRPr="006E3FA4">
        <w:t xml:space="preserve"> </w:t>
      </w:r>
    </w:p>
    <w:p w:rsidR="006E3FA4" w:rsidRPr="006E3FA4" w:rsidRDefault="006E3FA4" w:rsidP="00A3542C">
      <w:pPr>
        <w:jc w:val="both"/>
        <w:rPr>
          <w:b/>
        </w:rPr>
      </w:pPr>
      <w:r w:rsidRPr="006E3FA4">
        <w:rPr>
          <w:b/>
        </w:rPr>
        <w:lastRenderedPageBreak/>
        <w:t>Таблица 7.</w:t>
      </w:r>
    </w:p>
    <w:p w:rsidR="006E3FA4" w:rsidRPr="006E3FA4" w:rsidRDefault="006E3FA4" w:rsidP="00A3542C">
      <w:pPr>
        <w:jc w:val="both"/>
        <w:rPr>
          <w:b/>
        </w:rPr>
      </w:pPr>
      <w:r w:rsidRPr="006E3FA4">
        <w:rPr>
          <w:b/>
        </w:rPr>
        <w:t>Вид работы студента  и контроль выполнения работы на занятии преподавателем</w:t>
      </w:r>
    </w:p>
    <w:p w:rsidR="006E3FA4" w:rsidRPr="006E3FA4" w:rsidRDefault="006E3FA4" w:rsidP="00A3542C">
      <w:pPr>
        <w:jc w:val="both"/>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3418"/>
      </w:tblGrid>
      <w:tr w:rsidR="006E3FA4" w:rsidRPr="006E3FA4" w:rsidTr="000F12B6">
        <w:tc>
          <w:tcPr>
            <w:tcW w:w="3048" w:type="pct"/>
            <w:vAlign w:val="center"/>
          </w:tcPr>
          <w:p w:rsidR="006E3FA4" w:rsidRPr="006E3FA4" w:rsidRDefault="006E3FA4" w:rsidP="00A3542C">
            <w:pPr>
              <w:jc w:val="both"/>
            </w:pPr>
            <w:r w:rsidRPr="006E3FA4">
              <w:t>Вид работы</w:t>
            </w:r>
          </w:p>
        </w:tc>
        <w:tc>
          <w:tcPr>
            <w:tcW w:w="1952" w:type="pct"/>
            <w:vAlign w:val="center"/>
          </w:tcPr>
          <w:p w:rsidR="006E3FA4" w:rsidRPr="006E3FA4" w:rsidRDefault="006E3FA4" w:rsidP="00A3542C">
            <w:pPr>
              <w:jc w:val="both"/>
            </w:pPr>
            <w:r w:rsidRPr="006E3FA4">
              <w:t>Контроль выполнения работы</w:t>
            </w:r>
          </w:p>
        </w:tc>
      </w:tr>
      <w:tr w:rsidR="006E3FA4" w:rsidRPr="006E3FA4" w:rsidTr="000F12B6">
        <w:tc>
          <w:tcPr>
            <w:tcW w:w="3048" w:type="pct"/>
          </w:tcPr>
          <w:p w:rsidR="006E3FA4" w:rsidRPr="006E3FA4" w:rsidRDefault="006E3FA4" w:rsidP="00A3542C">
            <w:pPr>
              <w:jc w:val="both"/>
            </w:pPr>
            <w:r w:rsidRPr="006E3FA4">
              <w:t>Подготовка к аудиторным занятиям (проработка учебного материала по конспектам лекций и учебной литературе)</w:t>
            </w:r>
          </w:p>
        </w:tc>
        <w:tc>
          <w:tcPr>
            <w:tcW w:w="1952" w:type="pct"/>
          </w:tcPr>
          <w:p w:rsidR="006E3FA4" w:rsidRPr="006E3FA4" w:rsidRDefault="006E3FA4" w:rsidP="00A3542C">
            <w:pPr>
              <w:jc w:val="both"/>
            </w:pPr>
            <w:r w:rsidRPr="006E3FA4">
              <w:t>Тестирование</w:t>
            </w:r>
          </w:p>
          <w:p w:rsidR="006E3FA4" w:rsidRPr="006E3FA4" w:rsidRDefault="006E3FA4" w:rsidP="00A3542C">
            <w:pPr>
              <w:jc w:val="both"/>
              <w:rPr>
                <w:lang w:val="en-US"/>
              </w:rPr>
            </w:pPr>
            <w:r w:rsidRPr="006E3FA4">
              <w:t>Собеседование</w:t>
            </w:r>
          </w:p>
          <w:p w:rsidR="006E3FA4" w:rsidRPr="006E3FA4" w:rsidRDefault="006E3FA4" w:rsidP="00A3542C">
            <w:pPr>
              <w:jc w:val="both"/>
            </w:pPr>
          </w:p>
        </w:tc>
      </w:tr>
      <w:tr w:rsidR="006E3FA4" w:rsidRPr="006E3FA4" w:rsidTr="000F12B6">
        <w:tc>
          <w:tcPr>
            <w:tcW w:w="3048" w:type="pct"/>
          </w:tcPr>
          <w:p w:rsidR="006E3FA4" w:rsidRPr="006E3FA4" w:rsidRDefault="006E3FA4" w:rsidP="00A3542C">
            <w:pPr>
              <w:jc w:val="both"/>
            </w:pPr>
            <w:r w:rsidRPr="006E3FA4">
              <w:t>Работа с учебной и научной литературой</w:t>
            </w:r>
          </w:p>
        </w:tc>
        <w:tc>
          <w:tcPr>
            <w:tcW w:w="1952" w:type="pct"/>
          </w:tcPr>
          <w:p w:rsidR="006E3FA4" w:rsidRPr="006E3FA4" w:rsidRDefault="006E3FA4" w:rsidP="00A3542C">
            <w:pPr>
              <w:jc w:val="both"/>
            </w:pPr>
            <w:r w:rsidRPr="006E3FA4">
              <w:t>Собеседование</w:t>
            </w:r>
          </w:p>
        </w:tc>
      </w:tr>
      <w:tr w:rsidR="006E3FA4" w:rsidRPr="006E3FA4" w:rsidTr="000F12B6">
        <w:tc>
          <w:tcPr>
            <w:tcW w:w="3048" w:type="pct"/>
          </w:tcPr>
          <w:p w:rsidR="006E3FA4" w:rsidRPr="006E3FA4" w:rsidRDefault="006E3FA4" w:rsidP="00A3542C">
            <w:pPr>
              <w:jc w:val="both"/>
            </w:pPr>
            <w:r w:rsidRPr="006E3FA4">
              <w:t>Ознакомление с видеоматериалами электронных ресурсов</w:t>
            </w:r>
          </w:p>
        </w:tc>
        <w:tc>
          <w:tcPr>
            <w:tcW w:w="1952" w:type="pct"/>
          </w:tcPr>
          <w:p w:rsidR="006E3FA4" w:rsidRPr="006E3FA4" w:rsidRDefault="006E3FA4" w:rsidP="00A3542C">
            <w:pPr>
              <w:jc w:val="both"/>
            </w:pPr>
            <w:r w:rsidRPr="006E3FA4">
              <w:t>Собеседование</w:t>
            </w:r>
          </w:p>
          <w:p w:rsidR="006E3FA4" w:rsidRPr="006E3FA4" w:rsidRDefault="006E3FA4" w:rsidP="00A3542C">
            <w:pPr>
              <w:jc w:val="both"/>
            </w:pPr>
          </w:p>
        </w:tc>
      </w:tr>
      <w:tr w:rsidR="006E3FA4" w:rsidRPr="006E3FA4" w:rsidTr="000F12B6">
        <w:tc>
          <w:tcPr>
            <w:tcW w:w="3048" w:type="pct"/>
          </w:tcPr>
          <w:p w:rsidR="006E3FA4" w:rsidRPr="006E3FA4" w:rsidRDefault="006E3FA4" w:rsidP="00A3542C">
            <w:pPr>
              <w:jc w:val="both"/>
            </w:pPr>
            <w:r w:rsidRPr="006E3FA4">
              <w:t>Самостоятельная проработка отдельных тем учебной дисциплины в соответствии с учебным планом</w:t>
            </w:r>
          </w:p>
        </w:tc>
        <w:tc>
          <w:tcPr>
            <w:tcW w:w="1952" w:type="pct"/>
          </w:tcPr>
          <w:p w:rsidR="006E3FA4" w:rsidRPr="006E3FA4" w:rsidRDefault="006E3FA4" w:rsidP="00A3542C">
            <w:pPr>
              <w:jc w:val="both"/>
            </w:pPr>
            <w:r w:rsidRPr="006E3FA4">
              <w:t>Тестирование</w:t>
            </w:r>
          </w:p>
          <w:p w:rsidR="006E3FA4" w:rsidRPr="006E3FA4" w:rsidRDefault="006E3FA4" w:rsidP="00A3542C">
            <w:pPr>
              <w:jc w:val="both"/>
            </w:pPr>
          </w:p>
        </w:tc>
      </w:tr>
      <w:tr w:rsidR="006E3FA4" w:rsidRPr="006E3FA4" w:rsidTr="000F12B6">
        <w:tc>
          <w:tcPr>
            <w:tcW w:w="3048" w:type="pct"/>
          </w:tcPr>
          <w:p w:rsidR="006E3FA4" w:rsidRPr="006E3FA4" w:rsidRDefault="006E3FA4" w:rsidP="00A3542C">
            <w:pPr>
              <w:jc w:val="both"/>
            </w:pPr>
            <w:r w:rsidRPr="006E3FA4">
              <w:t>Подготовка и написание рефератов, докладов на заданные темы</w:t>
            </w:r>
          </w:p>
        </w:tc>
        <w:tc>
          <w:tcPr>
            <w:tcW w:w="1952" w:type="pct"/>
          </w:tcPr>
          <w:p w:rsidR="006E3FA4" w:rsidRPr="006E3FA4" w:rsidRDefault="006E3FA4" w:rsidP="00A3542C">
            <w:pPr>
              <w:jc w:val="both"/>
            </w:pPr>
            <w:r w:rsidRPr="006E3FA4">
              <w:t>Проверка рефератов, докладов</w:t>
            </w:r>
          </w:p>
        </w:tc>
      </w:tr>
      <w:tr w:rsidR="006E3FA4" w:rsidRPr="006E3FA4" w:rsidTr="000F12B6">
        <w:tc>
          <w:tcPr>
            <w:tcW w:w="3048" w:type="pct"/>
          </w:tcPr>
          <w:p w:rsidR="006E3FA4" w:rsidRPr="006E3FA4" w:rsidRDefault="006E3FA4" w:rsidP="00A3542C">
            <w:pPr>
              <w:jc w:val="both"/>
            </w:pPr>
            <w:r w:rsidRPr="006E3FA4">
              <w:t>Участие в научно-исследовательской работе кафедры</w:t>
            </w:r>
          </w:p>
        </w:tc>
        <w:tc>
          <w:tcPr>
            <w:tcW w:w="1952" w:type="pct"/>
          </w:tcPr>
          <w:p w:rsidR="006E3FA4" w:rsidRPr="006E3FA4" w:rsidRDefault="006E3FA4" w:rsidP="00A3542C">
            <w:pPr>
              <w:jc w:val="both"/>
            </w:pPr>
            <w:r w:rsidRPr="006E3FA4">
              <w:t>Доклады</w:t>
            </w:r>
          </w:p>
          <w:p w:rsidR="006E3FA4" w:rsidRPr="006E3FA4" w:rsidRDefault="006E3FA4" w:rsidP="00A3542C">
            <w:pPr>
              <w:jc w:val="both"/>
            </w:pPr>
            <w:r w:rsidRPr="006E3FA4">
              <w:t>Публикации</w:t>
            </w:r>
          </w:p>
        </w:tc>
      </w:tr>
      <w:tr w:rsidR="006E3FA4" w:rsidRPr="006E3FA4" w:rsidTr="000F12B6">
        <w:tc>
          <w:tcPr>
            <w:tcW w:w="3048" w:type="pct"/>
          </w:tcPr>
          <w:p w:rsidR="006E3FA4" w:rsidRPr="006E3FA4" w:rsidRDefault="006E3FA4" w:rsidP="00A3542C">
            <w:pPr>
              <w:jc w:val="both"/>
            </w:pPr>
            <w:r w:rsidRPr="006E3FA4">
              <w:t>Участие в научно-практических конференциях, семинарах</w:t>
            </w:r>
          </w:p>
        </w:tc>
        <w:tc>
          <w:tcPr>
            <w:tcW w:w="1952" w:type="pct"/>
          </w:tcPr>
          <w:p w:rsidR="006E3FA4" w:rsidRPr="006E3FA4" w:rsidRDefault="006E3FA4" w:rsidP="00A3542C">
            <w:pPr>
              <w:jc w:val="both"/>
            </w:pPr>
            <w:r w:rsidRPr="006E3FA4">
              <w:t>Предоставление сертификатов участников</w:t>
            </w:r>
          </w:p>
        </w:tc>
      </w:tr>
      <w:tr w:rsidR="006E3FA4" w:rsidRPr="006E3FA4" w:rsidTr="000F12B6">
        <w:tc>
          <w:tcPr>
            <w:tcW w:w="3048" w:type="pct"/>
          </w:tcPr>
          <w:p w:rsidR="006E3FA4" w:rsidRPr="006E3FA4" w:rsidRDefault="006E3FA4" w:rsidP="00A3542C">
            <w:pPr>
              <w:jc w:val="both"/>
            </w:pPr>
            <w:r w:rsidRPr="006E3FA4">
              <w:t>Работа с тестами и вопросами для самопроверки</w:t>
            </w:r>
          </w:p>
        </w:tc>
        <w:tc>
          <w:tcPr>
            <w:tcW w:w="1952" w:type="pct"/>
          </w:tcPr>
          <w:p w:rsidR="006E3FA4" w:rsidRPr="006E3FA4" w:rsidRDefault="006E3FA4" w:rsidP="00A3542C">
            <w:pPr>
              <w:jc w:val="both"/>
            </w:pPr>
            <w:r w:rsidRPr="006E3FA4">
              <w:t>Тестирование</w:t>
            </w:r>
          </w:p>
          <w:p w:rsidR="006E3FA4" w:rsidRPr="006E3FA4" w:rsidRDefault="006E3FA4" w:rsidP="00A3542C">
            <w:pPr>
              <w:jc w:val="both"/>
            </w:pPr>
            <w:r w:rsidRPr="006E3FA4">
              <w:t>Собеседование</w:t>
            </w:r>
          </w:p>
        </w:tc>
      </w:tr>
      <w:tr w:rsidR="006E3FA4" w:rsidRPr="006E3FA4" w:rsidTr="000F12B6">
        <w:tc>
          <w:tcPr>
            <w:tcW w:w="3048" w:type="pct"/>
          </w:tcPr>
          <w:p w:rsidR="006E3FA4" w:rsidRPr="006E3FA4" w:rsidRDefault="006E3FA4" w:rsidP="00A3542C">
            <w:pPr>
              <w:jc w:val="both"/>
            </w:pPr>
            <w:r w:rsidRPr="006E3FA4">
              <w:t>Подготовка ко всем видам контроля</w:t>
            </w:r>
          </w:p>
        </w:tc>
        <w:tc>
          <w:tcPr>
            <w:tcW w:w="1952" w:type="pct"/>
          </w:tcPr>
          <w:p w:rsidR="006E3FA4" w:rsidRPr="006E3FA4" w:rsidRDefault="006E3FA4" w:rsidP="00A3542C">
            <w:pPr>
              <w:jc w:val="both"/>
            </w:pPr>
            <w:r w:rsidRPr="006E3FA4">
              <w:t>Тестирование</w:t>
            </w:r>
          </w:p>
          <w:p w:rsidR="006E3FA4" w:rsidRPr="006E3FA4" w:rsidRDefault="006E3FA4" w:rsidP="00A3542C">
            <w:pPr>
              <w:jc w:val="both"/>
            </w:pPr>
            <w:r w:rsidRPr="006E3FA4">
              <w:t>Собеседование</w:t>
            </w:r>
          </w:p>
          <w:p w:rsidR="006E3FA4" w:rsidRPr="006E3FA4" w:rsidRDefault="006E3FA4" w:rsidP="00A3542C">
            <w:pPr>
              <w:jc w:val="both"/>
            </w:pPr>
          </w:p>
        </w:tc>
      </w:tr>
    </w:tbl>
    <w:p w:rsidR="006E3FA4" w:rsidRPr="006E3FA4" w:rsidRDefault="006E3FA4" w:rsidP="00A3542C">
      <w:pPr>
        <w:jc w:val="both"/>
        <w:rPr>
          <w:b/>
        </w:rPr>
      </w:pPr>
    </w:p>
    <w:p w:rsidR="006E3FA4" w:rsidRPr="006E3FA4" w:rsidRDefault="006E3FA4" w:rsidP="00A3542C">
      <w:pPr>
        <w:jc w:val="both"/>
      </w:pPr>
      <w:bookmarkStart w:id="109" w:name="_Toc199876560"/>
      <w:r w:rsidRPr="006E3FA4">
        <w:t>10.4. Методические указания для обучающихся по подготовке к занятиям</w:t>
      </w:r>
      <w:bookmarkEnd w:id="109"/>
      <w:r w:rsidRPr="006E3FA4">
        <w:t xml:space="preserve"> </w:t>
      </w:r>
    </w:p>
    <w:p w:rsidR="006E3FA4" w:rsidRPr="006E3FA4" w:rsidRDefault="006E3FA4" w:rsidP="00A3542C">
      <w:pPr>
        <w:jc w:val="both"/>
        <w:rPr>
          <w:b/>
          <w:iCs/>
        </w:rPr>
      </w:pPr>
    </w:p>
    <w:p w:rsidR="006E3FA4" w:rsidRPr="006E3FA4" w:rsidRDefault="006E3FA4" w:rsidP="00A3542C">
      <w:pPr>
        <w:jc w:val="both"/>
      </w:pPr>
      <w:r w:rsidRPr="006E3FA4">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6E3FA4" w:rsidRPr="006E3FA4" w:rsidRDefault="006E3FA4" w:rsidP="00A3542C">
      <w:pPr>
        <w:jc w:val="both"/>
        <w:rPr>
          <w:b/>
          <w:iCs/>
        </w:rPr>
      </w:pPr>
      <w:r w:rsidRPr="006E3FA4">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6E3FA4">
        <w:rPr>
          <w:b/>
          <w:iCs/>
        </w:rPr>
        <w:t xml:space="preserve"> </w:t>
      </w:r>
    </w:p>
    <w:p w:rsidR="006E3FA4" w:rsidRPr="006E3FA4" w:rsidRDefault="006E3FA4" w:rsidP="00A3542C">
      <w:pPr>
        <w:jc w:val="both"/>
        <w:rPr>
          <w:b/>
          <w:iCs/>
          <w:highlight w:val="yellow"/>
        </w:rPr>
      </w:pPr>
    </w:p>
    <w:p w:rsidR="006E3FA4" w:rsidRPr="006E3FA4" w:rsidRDefault="006E3FA4" w:rsidP="00A3542C">
      <w:pPr>
        <w:jc w:val="both"/>
      </w:pPr>
      <w:bookmarkStart w:id="110" w:name="_Toc456260126"/>
      <w:bookmarkStart w:id="111" w:name="_Toc199876561"/>
      <w:r w:rsidRPr="006E3FA4">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bookmarkEnd w:id="110"/>
      <w:bookmarkEnd w:id="111"/>
    </w:p>
    <w:p w:rsidR="006E3FA4" w:rsidRPr="006E3FA4" w:rsidRDefault="006E3FA4" w:rsidP="00A3542C">
      <w:pPr>
        <w:jc w:val="both"/>
      </w:pPr>
      <w:r w:rsidRPr="006E3FA4">
        <w:t>Кафедра использует программное обеспечение для проведения компьютерных тестирующих обучающих курсов. Данная возможность предоставлена Информационно-техническим управлением ФГБОУ ВО ПСПБГМУ им. И.П. Павлова и являющется частью электронной информационно-образовательной среды и базируется на телекоммуникационных технологиях:</w:t>
      </w:r>
    </w:p>
    <w:p w:rsidR="006E3FA4" w:rsidRPr="006E3FA4" w:rsidRDefault="006E3FA4" w:rsidP="00A3542C">
      <w:pPr>
        <w:jc w:val="both"/>
      </w:pPr>
      <w:r w:rsidRPr="006E3FA4">
        <w:t>компьютерные обучающие программы;</w:t>
      </w:r>
    </w:p>
    <w:p w:rsidR="006E3FA4" w:rsidRPr="006E3FA4" w:rsidRDefault="006E3FA4" w:rsidP="00A3542C">
      <w:pPr>
        <w:jc w:val="both"/>
      </w:pPr>
      <w:r w:rsidRPr="006E3FA4">
        <w:t>тренинговые и тестирующие программы;</w:t>
      </w:r>
    </w:p>
    <w:p w:rsidR="006E3FA4" w:rsidRPr="006E3FA4" w:rsidRDefault="006E3FA4" w:rsidP="001A4493">
      <w:r w:rsidRPr="006E3FA4">
        <w:lastRenderedPageBreak/>
        <w:t>электронные базы данных:</w:t>
      </w:r>
    </w:p>
    <w:p w:rsidR="006E3FA4" w:rsidRPr="006E3FA4" w:rsidRDefault="00C27C87" w:rsidP="001A4493">
      <w:hyperlink r:id="rId137" w:history="1">
        <w:r w:rsidR="006E3FA4" w:rsidRPr="006E3FA4">
          <w:rPr>
            <w:u w:val="single"/>
          </w:rPr>
          <w:t>http://www.studentlibrary.ru/</w:t>
        </w:r>
      </w:hyperlink>
      <w:r w:rsidR="006E3FA4" w:rsidRPr="006E3FA4">
        <w:t xml:space="preserve">  - ЭБС"Консультант студента". Контракт №509/15 - Д3 от 03.06.2015 с ООО "Политехресурс";</w:t>
      </w:r>
    </w:p>
    <w:p w:rsidR="006E3FA4" w:rsidRPr="006E3FA4" w:rsidRDefault="00C27C87" w:rsidP="001A4493">
      <w:hyperlink r:id="rId138" w:history="1">
        <w:r w:rsidR="006E3FA4" w:rsidRPr="006E3FA4">
          <w:rPr>
            <w:u w:val="single"/>
          </w:rPr>
          <w:t>http://www.scopus.com/</w:t>
        </w:r>
      </w:hyperlink>
      <w:r w:rsidR="006E3FA4" w:rsidRPr="006E3FA4">
        <w:t xml:space="preserve">   - Scopus - реферативная база данных. Контракт №510/15-Д3 от 10/06/2015 с ООО "Эко-Вектор".</w:t>
      </w:r>
    </w:p>
    <w:p w:rsidR="006E3FA4" w:rsidRPr="006E3FA4" w:rsidRDefault="00C27C87" w:rsidP="001A4493">
      <w:hyperlink r:id="rId139" w:history="1">
        <w:r w:rsidR="006E3FA4" w:rsidRPr="006E3FA4">
          <w:rPr>
            <w:u w:val="single"/>
          </w:rPr>
          <w:t>https://www.clinicalkey.com</w:t>
        </w:r>
      </w:hyperlink>
      <w:r w:rsidR="006E3FA4" w:rsidRPr="006E3FA4">
        <w:t xml:space="preserve">  - ClinicalKey - электронная информационная система. Контракт №161 - ЭА15 от 24/04/2015 с ООО "Эко-Вектор".</w:t>
      </w:r>
    </w:p>
    <w:p w:rsidR="006E3FA4" w:rsidRPr="006E3FA4" w:rsidRDefault="006E3FA4" w:rsidP="001A4493">
      <w:bookmarkStart w:id="112" w:name="_Toc199876562"/>
      <w:r w:rsidRPr="006E3FA4">
        <w:t xml:space="preserve">Российское образование. Федеральный портал. -- </w:t>
      </w:r>
      <w:hyperlink r:id="rId140" w:history="1">
        <w:r w:rsidRPr="006E3FA4">
          <w:rPr>
            <w:rStyle w:val="af8"/>
          </w:rPr>
          <w:t>http://edu.ru/</w:t>
        </w:r>
        <w:bookmarkEnd w:id="112"/>
      </w:hyperlink>
      <w:r w:rsidRPr="006E3FA4">
        <w:t xml:space="preserve"> </w:t>
      </w:r>
    </w:p>
    <w:p w:rsidR="006E3FA4" w:rsidRPr="006E3FA4" w:rsidRDefault="006E3FA4" w:rsidP="001A4493">
      <w:bookmarkStart w:id="113" w:name="_Toc199876563"/>
      <w:r w:rsidRPr="006E3FA4">
        <w:t xml:space="preserve">Российская академия образования (РАО) -- </w:t>
      </w:r>
      <w:hyperlink r:id="rId141" w:history="1">
        <w:r w:rsidRPr="006E3FA4">
          <w:rPr>
            <w:rStyle w:val="af8"/>
            <w:bCs w:val="0"/>
          </w:rPr>
          <w:t>http://raop.ru/</w:t>
        </w:r>
        <w:bookmarkEnd w:id="113"/>
      </w:hyperlink>
      <w:r w:rsidRPr="006E3FA4">
        <w:t xml:space="preserve"> </w:t>
      </w:r>
    </w:p>
    <w:p w:rsidR="006E3FA4" w:rsidRPr="006E3FA4" w:rsidRDefault="006E3FA4" w:rsidP="001A4493">
      <w:bookmarkStart w:id="114" w:name="_Toc199876564"/>
      <w:r w:rsidRPr="006E3FA4">
        <w:t xml:space="preserve">Совет по сотрудничеству в области образования государств - участников СНГ-- </w:t>
      </w:r>
      <w:hyperlink r:id="rId142" w:history="1">
        <w:r w:rsidRPr="006E3FA4">
          <w:rPr>
            <w:rStyle w:val="af8"/>
            <w:bCs w:val="0"/>
          </w:rPr>
          <w:t>http://www.cis.unibel.by/</w:t>
        </w:r>
        <w:bookmarkEnd w:id="114"/>
      </w:hyperlink>
      <w:r w:rsidRPr="006E3FA4">
        <w:t xml:space="preserve"> </w:t>
      </w:r>
    </w:p>
    <w:p w:rsidR="006E3FA4" w:rsidRPr="006E3FA4" w:rsidRDefault="006E3FA4" w:rsidP="001A4493">
      <w:bookmarkStart w:id="115" w:name="_Toc199876565"/>
      <w:r w:rsidRPr="006E3FA4">
        <w:t xml:space="preserve">Министерство образования и науки Российской Федерации -- </w:t>
      </w:r>
      <w:hyperlink r:id="rId143" w:history="1">
        <w:r w:rsidRPr="006E3FA4">
          <w:rPr>
            <w:rStyle w:val="af8"/>
            <w:bCs w:val="0"/>
          </w:rPr>
          <w:t>http://www.mon.gov.ru/</w:t>
        </w:r>
        <w:bookmarkEnd w:id="115"/>
      </w:hyperlink>
      <w:r w:rsidRPr="006E3FA4">
        <w:t xml:space="preserve"> </w:t>
      </w:r>
    </w:p>
    <w:p w:rsidR="006E3FA4" w:rsidRPr="006E3FA4" w:rsidRDefault="006E3FA4" w:rsidP="001A4493">
      <w:r w:rsidRPr="006E3FA4">
        <w:t>Интернетресурсы</w:t>
      </w:r>
    </w:p>
    <w:p w:rsidR="006E3FA4" w:rsidRPr="006E3FA4" w:rsidRDefault="006E3FA4" w:rsidP="001A4493">
      <w:r w:rsidRPr="006E3FA4">
        <w:t>http://de.spmu.runnet.ru/</w:t>
      </w:r>
    </w:p>
    <w:p w:rsidR="006E3FA4" w:rsidRPr="006E3FA4" w:rsidRDefault="00C27C87" w:rsidP="001A4493">
      <w:hyperlink r:id="rId144" w:history="1">
        <w:r w:rsidR="006E3FA4" w:rsidRPr="006E3FA4">
          <w:rPr>
            <w:rStyle w:val="af8"/>
          </w:rPr>
          <w:t>http://www.studentlibrary.ru/</w:t>
        </w:r>
      </w:hyperlink>
    </w:p>
    <w:p w:rsidR="006E3FA4" w:rsidRPr="006E3FA4" w:rsidRDefault="00C27C87" w:rsidP="001A4493">
      <w:hyperlink r:id="rId145" w:history="1">
        <w:r w:rsidR="006E3FA4" w:rsidRPr="006E3FA4">
          <w:rPr>
            <w:rStyle w:val="af8"/>
          </w:rPr>
          <w:t>http://www.bloodjournal.org</w:t>
        </w:r>
      </w:hyperlink>
    </w:p>
    <w:p w:rsidR="006E3FA4" w:rsidRPr="006E3FA4" w:rsidRDefault="006E3FA4" w:rsidP="001A4493">
      <w:r w:rsidRPr="006E3FA4">
        <w:t>http://e.lanbook.com/</w:t>
      </w:r>
    </w:p>
    <w:p w:rsidR="006E3FA4" w:rsidRPr="006E3FA4" w:rsidRDefault="006E3FA4" w:rsidP="001A4493">
      <w:r w:rsidRPr="006E3FA4">
        <w:t>http://www.scopus.com/</w:t>
      </w:r>
    </w:p>
    <w:p w:rsidR="006E3FA4" w:rsidRPr="006E3FA4" w:rsidRDefault="00C27C87" w:rsidP="001A4493">
      <w:hyperlink r:id="rId146" w:history="1">
        <w:r w:rsidR="006E3FA4" w:rsidRPr="006E3FA4">
          <w:rPr>
            <w:rStyle w:val="af8"/>
          </w:rPr>
          <w:t>http://books-up.ru/</w:t>
        </w:r>
      </w:hyperlink>
      <w:r w:rsidR="006E3FA4" w:rsidRPr="006E3FA4">
        <w:t xml:space="preserve"> </w:t>
      </w:r>
    </w:p>
    <w:p w:rsidR="006E3FA4" w:rsidRPr="006E3FA4" w:rsidRDefault="006E3FA4" w:rsidP="001A4493">
      <w:r w:rsidRPr="006E3FA4">
        <w:rPr>
          <w:lang w:val="en-US"/>
        </w:rPr>
        <w:t>http</w:t>
      </w:r>
      <w:r w:rsidRPr="006E3FA4">
        <w:t>://</w:t>
      </w:r>
      <w:r w:rsidRPr="006E3FA4">
        <w:rPr>
          <w:lang w:val="en-US"/>
        </w:rPr>
        <w:t>www</w:t>
      </w:r>
      <w:r w:rsidRPr="006E3FA4">
        <w:t>.</w:t>
      </w:r>
      <w:r w:rsidRPr="006E3FA4">
        <w:rPr>
          <w:lang w:val="en-US"/>
        </w:rPr>
        <w:t>patolog</w:t>
      </w:r>
      <w:r w:rsidRPr="006E3FA4">
        <w:t>.</w:t>
      </w:r>
      <w:r w:rsidRPr="006E3FA4">
        <w:rPr>
          <w:lang w:val="en-US"/>
        </w:rPr>
        <w:t>ru</w:t>
      </w:r>
    </w:p>
    <w:p w:rsidR="006E3FA4" w:rsidRPr="006E3FA4" w:rsidRDefault="006E3FA4" w:rsidP="001A4493">
      <w:r w:rsidRPr="006E3FA4">
        <w:rPr>
          <w:lang w:val="en-US"/>
        </w:rPr>
        <w:t>http</w:t>
      </w:r>
      <w:r w:rsidRPr="006E3FA4">
        <w:t>://</w:t>
      </w:r>
      <w:r w:rsidRPr="006E3FA4">
        <w:rPr>
          <w:lang w:val="en-US"/>
        </w:rPr>
        <w:t>www</w:t>
      </w:r>
      <w:r w:rsidRPr="006E3FA4">
        <w:t>.</w:t>
      </w:r>
      <w:r w:rsidRPr="006E3FA4">
        <w:rPr>
          <w:lang w:val="en-US"/>
        </w:rPr>
        <w:t>patologspb</w:t>
      </w:r>
      <w:r w:rsidRPr="006E3FA4">
        <w:t>.</w:t>
      </w:r>
      <w:r w:rsidRPr="006E3FA4">
        <w:rPr>
          <w:lang w:val="en-US"/>
        </w:rPr>
        <w:t>ru</w:t>
      </w:r>
    </w:p>
    <w:p w:rsidR="006E3FA4" w:rsidRPr="006E3FA4" w:rsidRDefault="006E3FA4" w:rsidP="001A4493">
      <w:r w:rsidRPr="006E3FA4">
        <w:t>http://www.mediasphera.ru</w:t>
      </w:r>
    </w:p>
    <w:p w:rsidR="006E3FA4" w:rsidRPr="006E3FA4" w:rsidRDefault="006E3FA4" w:rsidP="001A4493"/>
    <w:p w:rsidR="006E3FA4" w:rsidRPr="006E3FA4" w:rsidRDefault="006E3FA4" w:rsidP="00A3542C">
      <w:pPr>
        <w:jc w:val="both"/>
      </w:pPr>
      <w:r w:rsidRPr="006E3FA4">
        <w:t xml:space="preserve"> </w:t>
      </w:r>
      <w:bookmarkStart w:id="116" w:name="_Toc456260127"/>
      <w:r w:rsidRPr="006E3FA4">
        <w:t>12. Материально-техническая база, необходимая для осуществления образовательного процесса по дисциплине «Патофизиология»</w:t>
      </w:r>
      <w:bookmarkEnd w:id="116"/>
    </w:p>
    <w:p w:rsidR="006E3FA4" w:rsidRPr="006E3FA4" w:rsidRDefault="006E3FA4" w:rsidP="00A3542C">
      <w:pPr>
        <w:jc w:val="both"/>
      </w:pPr>
      <w:r w:rsidRPr="006E3FA4">
        <w:rPr>
          <w:iCs/>
        </w:rPr>
        <w:t>Кафедра располагает 5-тью учебными комнатами (аудиториями) и 1-м вспомогательным помещением. Лекции по Патологической физиологии для студентов 2-го и 3-го курсов читаются главным образом в аудитории № 1 Университета.</w:t>
      </w:r>
      <w:r w:rsidRPr="006E3FA4">
        <w:t xml:space="preserve"> На лекциях используется мультимедийный комплекс (ноутбук, мультимедийный проектор), разработаны лекционные мультимедийные презентации по каждой теме.</w:t>
      </w:r>
      <w:r w:rsidRPr="006E3FA4">
        <w:rPr>
          <w:iCs/>
        </w:rPr>
        <w:t xml:space="preserve"> В учебных комнатах кафедры проводятся практические занятия по патофизиологии для студентов 3-го курса педиатрического факультета согласно тематическому плану. На практических занятиях по патофизиологии студенты просматривают учебные видеофильмы, решают выводимые на экран задания экспериментальной практической работы, ситуационные задачи на знание типовых патологических процессов и частной патофизиологии функционирующих систем, а также получают от преподавателя дополнительную информацию по рассматриваемой теме занятия. </w:t>
      </w:r>
    </w:p>
    <w:p w:rsidR="006E3FA4" w:rsidRPr="006E3FA4" w:rsidRDefault="006E3FA4" w:rsidP="00A3542C">
      <w:pPr>
        <w:jc w:val="both"/>
      </w:pPr>
      <w:r w:rsidRPr="006E3FA4">
        <w:t>Созданная ЭИОС требует соответствующей материально-технической базы, которая на сегодняшний день включает в себя пять учебных комнат кафедры, оборудованных учебной мебелью, современными техническими средствами (мультимедийные проекторы, интерактивные доски, доступ в Интернет), дополненными традиционными меловыми и маркерными досками (табл. 8)</w:t>
      </w:r>
    </w:p>
    <w:p w:rsidR="006E3FA4" w:rsidRPr="006E3FA4" w:rsidRDefault="006E3FA4" w:rsidP="00A3542C">
      <w:pPr>
        <w:jc w:val="both"/>
      </w:pPr>
      <w:r w:rsidRPr="006E3FA4">
        <w:rPr>
          <w:rStyle w:val="afff"/>
          <w:bCs/>
        </w:rPr>
        <w:t>Таблица 8.</w:t>
      </w:r>
    </w:p>
    <w:p w:rsidR="006E3FA4" w:rsidRPr="006E3FA4" w:rsidRDefault="006E3FA4" w:rsidP="00A3542C">
      <w:pPr>
        <w:jc w:val="both"/>
        <w:rPr>
          <w:b/>
        </w:rPr>
      </w:pPr>
      <w:r w:rsidRPr="006E3FA4">
        <w:rPr>
          <w:rStyle w:val="afff"/>
        </w:rPr>
        <w:t>Сведения об обеспеченности образовательного процесса</w:t>
      </w:r>
      <w:r w:rsidRPr="006E3FA4">
        <w:t xml:space="preserve"> </w:t>
      </w:r>
      <w:r w:rsidRPr="006E3FA4">
        <w:rPr>
          <w:b/>
        </w:rPr>
        <w:t xml:space="preserve">по программе </w:t>
      </w:r>
    </w:p>
    <w:p w:rsidR="006E3FA4" w:rsidRPr="006E3FA4" w:rsidRDefault="006E3FA4" w:rsidP="00A3542C">
      <w:pPr>
        <w:jc w:val="both"/>
      </w:pPr>
      <w:r w:rsidRPr="006E3FA4">
        <w:rPr>
          <w:b/>
        </w:rPr>
        <w:t xml:space="preserve">Дисциплины «Общая патология» </w:t>
      </w:r>
    </w:p>
    <w:p w:rsidR="006E3FA4" w:rsidRPr="006E3FA4" w:rsidRDefault="006E3FA4" w:rsidP="001A449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4146"/>
        <w:gridCol w:w="3190"/>
      </w:tblGrid>
      <w:tr w:rsidR="006E3FA4" w:rsidRPr="006E3FA4" w:rsidTr="00167060">
        <w:trPr>
          <w:trHeight w:val="20"/>
          <w:tblHeader/>
        </w:trPr>
        <w:tc>
          <w:tcPr>
            <w:tcW w:w="2235" w:type="dxa"/>
            <w:vMerge w:val="restart"/>
            <w:vAlign w:val="center"/>
          </w:tcPr>
          <w:p w:rsidR="006E3FA4" w:rsidRPr="006E3FA4" w:rsidRDefault="006E3FA4" w:rsidP="001A4493">
            <w:pPr>
              <w:rPr>
                <w:b/>
              </w:rPr>
            </w:pPr>
            <w:r w:rsidRPr="006E3FA4">
              <w:rPr>
                <w:b/>
              </w:rPr>
              <w:t>Наименование аудиторий, адрес</w:t>
            </w:r>
          </w:p>
        </w:tc>
        <w:tc>
          <w:tcPr>
            <w:tcW w:w="4146" w:type="dxa"/>
            <w:vAlign w:val="center"/>
          </w:tcPr>
          <w:p w:rsidR="006E3FA4" w:rsidRPr="006E3FA4" w:rsidRDefault="006E3FA4" w:rsidP="001A4493">
            <w:pPr>
              <w:rPr>
                <w:b/>
              </w:rPr>
            </w:pPr>
            <w:r w:rsidRPr="006E3FA4">
              <w:rPr>
                <w:b/>
              </w:rPr>
              <w:t>Перечень оборудования</w:t>
            </w:r>
          </w:p>
        </w:tc>
        <w:tc>
          <w:tcPr>
            <w:tcW w:w="3190" w:type="dxa"/>
            <w:vMerge w:val="restart"/>
            <w:vAlign w:val="center"/>
          </w:tcPr>
          <w:p w:rsidR="006E3FA4" w:rsidRPr="006E3FA4" w:rsidRDefault="006E3FA4" w:rsidP="001A4493">
            <w:pPr>
              <w:rPr>
                <w:b/>
                <w:vertAlign w:val="superscript"/>
              </w:rPr>
            </w:pPr>
            <w:r w:rsidRPr="006E3FA4">
              <w:rPr>
                <w:b/>
              </w:rPr>
              <w:t>Адрес</w:t>
            </w:r>
          </w:p>
        </w:tc>
      </w:tr>
      <w:tr w:rsidR="006E3FA4" w:rsidRPr="006E3FA4" w:rsidTr="00167060">
        <w:trPr>
          <w:trHeight w:val="20"/>
          <w:tblHeader/>
        </w:trPr>
        <w:tc>
          <w:tcPr>
            <w:tcW w:w="2235" w:type="dxa"/>
            <w:vMerge/>
            <w:vAlign w:val="center"/>
          </w:tcPr>
          <w:p w:rsidR="006E3FA4" w:rsidRPr="006E3FA4" w:rsidRDefault="006E3FA4" w:rsidP="001A4493">
            <w:pPr>
              <w:rPr>
                <w:b/>
              </w:rPr>
            </w:pPr>
          </w:p>
        </w:tc>
        <w:tc>
          <w:tcPr>
            <w:tcW w:w="4146" w:type="dxa"/>
            <w:vAlign w:val="center"/>
          </w:tcPr>
          <w:p w:rsidR="006E3FA4" w:rsidRPr="006E3FA4" w:rsidRDefault="006E3FA4" w:rsidP="001A4493">
            <w:pPr>
              <w:rPr>
                <w:b/>
              </w:rPr>
            </w:pPr>
            <w:r w:rsidRPr="006E3FA4">
              <w:rPr>
                <w:b/>
              </w:rPr>
              <w:t>Общее и специальное оборудование</w:t>
            </w:r>
          </w:p>
        </w:tc>
        <w:tc>
          <w:tcPr>
            <w:tcW w:w="3190" w:type="dxa"/>
            <w:vMerge/>
            <w:vAlign w:val="center"/>
          </w:tcPr>
          <w:p w:rsidR="006E3FA4" w:rsidRPr="006E3FA4" w:rsidRDefault="006E3FA4" w:rsidP="001A4493">
            <w:pPr>
              <w:rPr>
                <w:b/>
              </w:rPr>
            </w:pPr>
          </w:p>
        </w:tc>
      </w:tr>
      <w:tr w:rsidR="006E3FA4" w:rsidRPr="006E3FA4" w:rsidTr="00167060">
        <w:trPr>
          <w:trHeight w:val="20"/>
          <w:tblHeader/>
        </w:trPr>
        <w:tc>
          <w:tcPr>
            <w:tcW w:w="2235" w:type="dxa"/>
            <w:vAlign w:val="center"/>
          </w:tcPr>
          <w:p w:rsidR="006E3FA4" w:rsidRPr="006E3FA4" w:rsidRDefault="006E3FA4" w:rsidP="00EE2C4D">
            <w:pPr>
              <w:jc w:val="center"/>
              <w:rPr>
                <w:b/>
              </w:rPr>
            </w:pPr>
            <w:r w:rsidRPr="006E3FA4">
              <w:rPr>
                <w:b/>
              </w:rPr>
              <w:t>1</w:t>
            </w:r>
          </w:p>
        </w:tc>
        <w:tc>
          <w:tcPr>
            <w:tcW w:w="4146" w:type="dxa"/>
            <w:vAlign w:val="center"/>
          </w:tcPr>
          <w:p w:rsidR="006E3FA4" w:rsidRPr="006E3FA4" w:rsidRDefault="006E3FA4" w:rsidP="00EE2C4D">
            <w:pPr>
              <w:jc w:val="center"/>
              <w:rPr>
                <w:b/>
              </w:rPr>
            </w:pPr>
            <w:r w:rsidRPr="006E3FA4">
              <w:rPr>
                <w:b/>
              </w:rPr>
              <w:t>2</w:t>
            </w:r>
          </w:p>
        </w:tc>
        <w:tc>
          <w:tcPr>
            <w:tcW w:w="3190" w:type="dxa"/>
            <w:vAlign w:val="center"/>
          </w:tcPr>
          <w:p w:rsidR="006E3FA4" w:rsidRPr="006E3FA4" w:rsidRDefault="006E3FA4" w:rsidP="00EE2C4D">
            <w:pPr>
              <w:jc w:val="center"/>
              <w:rPr>
                <w:b/>
              </w:rPr>
            </w:pPr>
            <w:r w:rsidRPr="006E3FA4">
              <w:rPr>
                <w:b/>
              </w:rPr>
              <w:t>3</w:t>
            </w:r>
          </w:p>
        </w:tc>
      </w:tr>
      <w:tr w:rsidR="006E3FA4" w:rsidRPr="006E3FA4" w:rsidTr="00167060">
        <w:trPr>
          <w:trHeight w:val="20"/>
        </w:trPr>
        <w:tc>
          <w:tcPr>
            <w:tcW w:w="2235" w:type="dxa"/>
          </w:tcPr>
          <w:p w:rsidR="00E700D4" w:rsidRPr="006E3FA4" w:rsidRDefault="00E700D4" w:rsidP="00E700D4">
            <w:r w:rsidRPr="00E700D4">
              <w:rPr>
                <w:b/>
              </w:rPr>
              <w:t>Учебная комната №1</w:t>
            </w:r>
          </w:p>
          <w:p w:rsidR="00E700D4" w:rsidRPr="006E3FA4" w:rsidRDefault="00E700D4" w:rsidP="00E700D4"/>
          <w:p w:rsidR="006E3FA4" w:rsidRPr="006E3FA4" w:rsidRDefault="006E3FA4" w:rsidP="001A4493"/>
        </w:tc>
        <w:tc>
          <w:tcPr>
            <w:tcW w:w="4146" w:type="dxa"/>
          </w:tcPr>
          <w:p w:rsidR="00E700D4" w:rsidRPr="00E700D4" w:rsidRDefault="00E700D4" w:rsidP="00E700D4">
            <w:r w:rsidRPr="00E700D4">
              <w:lastRenderedPageBreak/>
              <w:t>Стол –8 шт.</w:t>
            </w:r>
          </w:p>
          <w:p w:rsidR="00E700D4" w:rsidRPr="00E700D4" w:rsidRDefault="00E700D4" w:rsidP="00E700D4">
            <w:r w:rsidRPr="00E700D4">
              <w:t xml:space="preserve">Стул- 15 шт. </w:t>
            </w:r>
          </w:p>
          <w:p w:rsidR="00E700D4" w:rsidRPr="00E700D4" w:rsidRDefault="00E700D4" w:rsidP="00E700D4">
            <w:r w:rsidRPr="00E700D4">
              <w:lastRenderedPageBreak/>
              <w:t>Телевизионная панель -1 шт.</w:t>
            </w:r>
          </w:p>
          <w:p w:rsidR="00E700D4" w:rsidRPr="00E700D4" w:rsidRDefault="00E700D4" w:rsidP="00E700D4">
            <w:r w:rsidRPr="00E700D4">
              <w:t>DVD плейер-1шт.</w:t>
            </w:r>
          </w:p>
          <w:p w:rsidR="00E700D4" w:rsidRPr="00E700D4" w:rsidRDefault="00E700D4" w:rsidP="00E700D4">
            <w:r w:rsidRPr="00E700D4">
              <w:t xml:space="preserve">Интерактивная панель- 1 шт. </w:t>
            </w:r>
          </w:p>
          <w:p w:rsidR="00E700D4" w:rsidRPr="00E700D4" w:rsidRDefault="00E700D4" w:rsidP="00E700D4">
            <w:r w:rsidRPr="00E700D4">
              <w:t>Вешалка – 1 шт.</w:t>
            </w:r>
          </w:p>
          <w:p w:rsidR="006E3FA4" w:rsidRDefault="006E3FA4" w:rsidP="001A4493"/>
          <w:p w:rsidR="00E700D4" w:rsidRPr="006E3FA4" w:rsidRDefault="00E700D4" w:rsidP="001A4493"/>
        </w:tc>
        <w:tc>
          <w:tcPr>
            <w:tcW w:w="3190" w:type="dxa"/>
          </w:tcPr>
          <w:p w:rsidR="006E3FA4" w:rsidRPr="006E3FA4" w:rsidRDefault="00E700D4" w:rsidP="001A4493">
            <w:r w:rsidRPr="00E700D4">
              <w:lastRenderedPageBreak/>
              <w:t xml:space="preserve">197022, г.Санкт-Петербург, ул.Л.Толстого, д.6-8 лит.А, </w:t>
            </w:r>
            <w:r w:rsidRPr="00E700D4">
              <w:lastRenderedPageBreak/>
              <w:t>Первый учебный корпус,  № 135,  3 этаж.</w:t>
            </w:r>
          </w:p>
        </w:tc>
      </w:tr>
      <w:tr w:rsidR="006E3FA4" w:rsidRPr="006E3FA4" w:rsidTr="00167060">
        <w:trPr>
          <w:trHeight w:val="20"/>
        </w:trPr>
        <w:tc>
          <w:tcPr>
            <w:tcW w:w="2235" w:type="dxa"/>
          </w:tcPr>
          <w:p w:rsidR="00E700D4" w:rsidRPr="006E3FA4" w:rsidRDefault="00E700D4" w:rsidP="00E700D4">
            <w:r w:rsidRPr="00E700D4">
              <w:rPr>
                <w:b/>
              </w:rPr>
              <w:lastRenderedPageBreak/>
              <w:t>Учебная комната №2</w:t>
            </w:r>
          </w:p>
          <w:p w:rsidR="006E3FA4" w:rsidRPr="006E3FA4" w:rsidRDefault="006E3FA4" w:rsidP="001A4493"/>
        </w:tc>
        <w:tc>
          <w:tcPr>
            <w:tcW w:w="4146" w:type="dxa"/>
          </w:tcPr>
          <w:p w:rsidR="00E700D4" w:rsidRPr="00E700D4" w:rsidRDefault="00E700D4" w:rsidP="00E700D4">
            <w:r w:rsidRPr="00E700D4">
              <w:t>Стол –  7 шт.</w:t>
            </w:r>
          </w:p>
          <w:p w:rsidR="00E700D4" w:rsidRPr="00E700D4" w:rsidRDefault="00E700D4" w:rsidP="00E700D4">
            <w:r w:rsidRPr="00E700D4">
              <w:t xml:space="preserve">Стул – 13 шт. </w:t>
            </w:r>
          </w:p>
          <w:p w:rsidR="00E700D4" w:rsidRPr="00E700D4" w:rsidRDefault="00E700D4" w:rsidP="00E700D4">
            <w:r w:rsidRPr="00E700D4">
              <w:t>Телевизионная панель-1 шт.</w:t>
            </w:r>
          </w:p>
          <w:p w:rsidR="00E700D4" w:rsidRPr="00E700D4" w:rsidRDefault="00E700D4" w:rsidP="00E700D4">
            <w:r w:rsidRPr="00E700D4">
              <w:t>DVD плейер-1шт.</w:t>
            </w:r>
          </w:p>
          <w:p w:rsidR="00E700D4" w:rsidRPr="00E700D4" w:rsidRDefault="00E700D4" w:rsidP="00E700D4">
            <w:r w:rsidRPr="00E700D4">
              <w:t>Интерактивная панель – 1 шт.</w:t>
            </w:r>
          </w:p>
          <w:p w:rsidR="00E700D4" w:rsidRPr="00E700D4" w:rsidRDefault="00E700D4" w:rsidP="00E700D4">
            <w:r w:rsidRPr="00E700D4">
              <w:t xml:space="preserve">Вешалка – 1 шт. </w:t>
            </w:r>
          </w:p>
          <w:p w:rsidR="006E3FA4" w:rsidRPr="006E3FA4" w:rsidRDefault="006E3FA4" w:rsidP="001A4493"/>
        </w:tc>
        <w:tc>
          <w:tcPr>
            <w:tcW w:w="3190" w:type="dxa"/>
          </w:tcPr>
          <w:p w:rsidR="006E3FA4" w:rsidRPr="006E3FA4" w:rsidRDefault="00E700D4" w:rsidP="001A4493">
            <w:r w:rsidRPr="00E700D4">
              <w:t>197022, г.Санкт-Петербург, ул. Л.Толстого, д.6-8 лит.А, Первый учебный корпус, № 251,  4 этаж.</w:t>
            </w:r>
          </w:p>
        </w:tc>
      </w:tr>
      <w:tr w:rsidR="00167060" w:rsidRPr="006E3FA4" w:rsidTr="00167060">
        <w:trPr>
          <w:trHeight w:val="20"/>
        </w:trPr>
        <w:tc>
          <w:tcPr>
            <w:tcW w:w="2235" w:type="dxa"/>
          </w:tcPr>
          <w:p w:rsidR="00167060" w:rsidRPr="00167060" w:rsidRDefault="00167060" w:rsidP="00167060">
            <w:pPr>
              <w:rPr>
                <w:b/>
              </w:rPr>
            </w:pPr>
            <w:r>
              <w:rPr>
                <w:b/>
              </w:rPr>
              <w:t>Учебная комната №3</w:t>
            </w:r>
          </w:p>
        </w:tc>
        <w:tc>
          <w:tcPr>
            <w:tcW w:w="4146" w:type="dxa"/>
            <w:tcBorders>
              <w:top w:val="single" w:sz="4" w:space="0" w:color="auto"/>
              <w:left w:val="single" w:sz="6" w:space="0" w:color="auto"/>
              <w:bottom w:val="single" w:sz="4" w:space="0" w:color="auto"/>
              <w:right w:val="single" w:sz="6" w:space="0" w:color="auto"/>
            </w:tcBorders>
          </w:tcPr>
          <w:p w:rsidR="00167060" w:rsidRPr="00167060" w:rsidRDefault="00167060" w:rsidP="00167060">
            <w:pPr>
              <w:pStyle w:val="ConsPlusCell"/>
              <w:ind w:left="57" w:right="57"/>
              <w:jc w:val="both"/>
              <w:rPr>
                <w:rFonts w:ascii="Times New Roman" w:hAnsi="Times New Roman" w:cs="Times New Roman"/>
              </w:rPr>
            </w:pPr>
            <w:r w:rsidRPr="00167060">
              <w:rPr>
                <w:rFonts w:ascii="Times New Roman" w:hAnsi="Times New Roman" w:cs="Times New Roman"/>
              </w:rPr>
              <w:t>Стол -12 шт.</w:t>
            </w:r>
          </w:p>
          <w:p w:rsidR="00167060" w:rsidRPr="00167060" w:rsidRDefault="00167060" w:rsidP="00167060">
            <w:pPr>
              <w:pStyle w:val="ConsPlusCell"/>
              <w:ind w:left="57" w:right="57"/>
              <w:jc w:val="both"/>
              <w:rPr>
                <w:rFonts w:ascii="Times New Roman" w:hAnsi="Times New Roman" w:cs="Times New Roman"/>
              </w:rPr>
            </w:pPr>
            <w:r w:rsidRPr="00167060">
              <w:rPr>
                <w:rFonts w:ascii="Times New Roman" w:hAnsi="Times New Roman" w:cs="Times New Roman"/>
              </w:rPr>
              <w:t>Стул -23 шт.</w:t>
            </w:r>
          </w:p>
          <w:p w:rsidR="00167060" w:rsidRPr="00167060" w:rsidRDefault="00167060" w:rsidP="00167060">
            <w:pPr>
              <w:snapToGrid w:val="0"/>
              <w:ind w:left="57"/>
              <w:jc w:val="both"/>
            </w:pPr>
            <w:r w:rsidRPr="00167060">
              <w:t>Телевизионная панель-1 шт.</w:t>
            </w:r>
          </w:p>
          <w:p w:rsidR="00167060" w:rsidRPr="00167060" w:rsidRDefault="00167060" w:rsidP="00167060">
            <w:pPr>
              <w:snapToGrid w:val="0"/>
              <w:ind w:left="57"/>
              <w:jc w:val="both"/>
            </w:pPr>
            <w:r w:rsidRPr="00167060">
              <w:rPr>
                <w:lang w:val="en-US"/>
              </w:rPr>
              <w:t>DVD</w:t>
            </w:r>
            <w:r w:rsidRPr="00167060">
              <w:t xml:space="preserve"> плейер-1шт.</w:t>
            </w:r>
          </w:p>
          <w:p w:rsidR="00167060" w:rsidRPr="00167060" w:rsidRDefault="00167060" w:rsidP="00167060">
            <w:pPr>
              <w:snapToGrid w:val="0"/>
              <w:ind w:left="57"/>
              <w:jc w:val="both"/>
            </w:pPr>
            <w:r w:rsidRPr="00167060">
              <w:t>Доска-1 шт.</w:t>
            </w:r>
          </w:p>
          <w:p w:rsidR="00167060" w:rsidRPr="00167060" w:rsidRDefault="00167060" w:rsidP="00167060">
            <w:pPr>
              <w:snapToGrid w:val="0"/>
              <w:ind w:left="57"/>
              <w:jc w:val="both"/>
            </w:pPr>
            <w:r w:rsidRPr="00167060">
              <w:t>Интерактивная панель – 1 шт.</w:t>
            </w:r>
          </w:p>
          <w:p w:rsidR="00167060" w:rsidRDefault="00167060" w:rsidP="00167060">
            <w:pPr>
              <w:pStyle w:val="ConsPlusCell"/>
              <w:ind w:left="57" w:right="57"/>
              <w:jc w:val="both"/>
              <w:rPr>
                <w:rFonts w:ascii="Times New Roman" w:hAnsi="Times New Roman" w:cs="Times New Roman"/>
              </w:rPr>
            </w:pPr>
            <w:r w:rsidRPr="00167060">
              <w:rPr>
                <w:rFonts w:ascii="Times New Roman" w:hAnsi="Times New Roman" w:cs="Times New Roman"/>
              </w:rPr>
              <w:t>Вешалка – 1 шт.</w:t>
            </w:r>
          </w:p>
          <w:p w:rsidR="00F41147" w:rsidRPr="00167060" w:rsidRDefault="00F41147" w:rsidP="00167060">
            <w:pPr>
              <w:pStyle w:val="ConsPlusCell"/>
              <w:ind w:left="57" w:right="57"/>
              <w:jc w:val="both"/>
              <w:rPr>
                <w:rFonts w:ascii="Times New Roman" w:hAnsi="Times New Roman" w:cs="Times New Roman"/>
              </w:rPr>
            </w:pPr>
          </w:p>
        </w:tc>
        <w:tc>
          <w:tcPr>
            <w:tcW w:w="3190" w:type="dxa"/>
          </w:tcPr>
          <w:p w:rsidR="00167060" w:rsidRPr="006E3FA4" w:rsidRDefault="00167060" w:rsidP="00167060">
            <w:r w:rsidRPr="00167060">
              <w:t>197022, г.Санкт-Петербург, ул.Л.Толстого, д.6-8 лит.А, Первый учебный корпус,  № 252,  4 этаж.</w:t>
            </w:r>
          </w:p>
        </w:tc>
      </w:tr>
      <w:tr w:rsidR="00167060" w:rsidRPr="006E3FA4" w:rsidTr="00167060">
        <w:trPr>
          <w:trHeight w:val="20"/>
        </w:trPr>
        <w:tc>
          <w:tcPr>
            <w:tcW w:w="2235" w:type="dxa"/>
          </w:tcPr>
          <w:p w:rsidR="00167060" w:rsidRPr="00167060" w:rsidRDefault="00167060" w:rsidP="00167060">
            <w:pPr>
              <w:rPr>
                <w:b/>
              </w:rPr>
            </w:pPr>
            <w:r>
              <w:rPr>
                <w:b/>
              </w:rPr>
              <w:t>Учебная комната №4</w:t>
            </w:r>
          </w:p>
        </w:tc>
        <w:tc>
          <w:tcPr>
            <w:tcW w:w="4146" w:type="dxa"/>
            <w:tcBorders>
              <w:top w:val="single" w:sz="4" w:space="0" w:color="auto"/>
              <w:left w:val="single" w:sz="6" w:space="0" w:color="auto"/>
              <w:bottom w:val="single" w:sz="4" w:space="0" w:color="auto"/>
              <w:right w:val="single" w:sz="6" w:space="0" w:color="auto"/>
            </w:tcBorders>
          </w:tcPr>
          <w:p w:rsidR="00167060" w:rsidRPr="00167060" w:rsidRDefault="00167060" w:rsidP="00167060">
            <w:pPr>
              <w:pStyle w:val="ConsPlusCell"/>
              <w:ind w:left="57" w:right="57"/>
              <w:jc w:val="both"/>
              <w:rPr>
                <w:rFonts w:ascii="Times New Roman" w:hAnsi="Times New Roman" w:cs="Times New Roman"/>
              </w:rPr>
            </w:pPr>
            <w:r w:rsidRPr="00167060">
              <w:rPr>
                <w:rFonts w:ascii="Times New Roman" w:hAnsi="Times New Roman" w:cs="Times New Roman"/>
              </w:rPr>
              <w:t>Стол – 13шт.</w:t>
            </w:r>
          </w:p>
          <w:p w:rsidR="00167060" w:rsidRPr="00167060" w:rsidRDefault="00167060" w:rsidP="00167060">
            <w:pPr>
              <w:pStyle w:val="ConsPlusCell"/>
              <w:ind w:left="57" w:right="57"/>
              <w:jc w:val="both"/>
              <w:rPr>
                <w:rFonts w:ascii="Times New Roman" w:hAnsi="Times New Roman" w:cs="Times New Roman"/>
              </w:rPr>
            </w:pPr>
            <w:r w:rsidRPr="00167060">
              <w:rPr>
                <w:rFonts w:ascii="Times New Roman" w:hAnsi="Times New Roman" w:cs="Times New Roman"/>
              </w:rPr>
              <w:t>Стул – 28 шт.,</w:t>
            </w:r>
          </w:p>
          <w:p w:rsidR="00167060" w:rsidRPr="00167060" w:rsidRDefault="00167060" w:rsidP="00167060">
            <w:pPr>
              <w:pStyle w:val="ConsPlusCell"/>
              <w:ind w:left="57" w:right="57"/>
              <w:jc w:val="both"/>
              <w:rPr>
                <w:rFonts w:ascii="Times New Roman" w:hAnsi="Times New Roman" w:cs="Times New Roman"/>
              </w:rPr>
            </w:pPr>
            <w:r w:rsidRPr="00167060">
              <w:rPr>
                <w:rFonts w:ascii="Times New Roman" w:hAnsi="Times New Roman" w:cs="Times New Roman"/>
              </w:rPr>
              <w:t>Телевизионная панель -1шт.</w:t>
            </w:r>
          </w:p>
          <w:p w:rsidR="00167060" w:rsidRPr="00167060" w:rsidRDefault="00167060" w:rsidP="00167060">
            <w:pPr>
              <w:snapToGrid w:val="0"/>
              <w:ind w:left="57"/>
              <w:jc w:val="both"/>
            </w:pPr>
            <w:r w:rsidRPr="00167060">
              <w:t>Мультимедийный проектор с доской – 1 комплект.</w:t>
            </w:r>
          </w:p>
          <w:p w:rsidR="00167060" w:rsidRPr="00167060" w:rsidRDefault="00167060" w:rsidP="00167060">
            <w:pPr>
              <w:pStyle w:val="ConsPlusCell"/>
              <w:ind w:left="57" w:right="57"/>
              <w:jc w:val="both"/>
              <w:rPr>
                <w:rFonts w:ascii="Times New Roman" w:hAnsi="Times New Roman" w:cs="Times New Roman"/>
              </w:rPr>
            </w:pPr>
            <w:r w:rsidRPr="00167060">
              <w:rPr>
                <w:rFonts w:ascii="Times New Roman" w:hAnsi="Times New Roman" w:cs="Times New Roman"/>
              </w:rPr>
              <w:t>Интерактивная доска-1шт.</w:t>
            </w:r>
          </w:p>
          <w:p w:rsidR="00167060" w:rsidRDefault="00167060" w:rsidP="00167060">
            <w:pPr>
              <w:pStyle w:val="ConsPlusCell"/>
              <w:ind w:left="57" w:right="57"/>
              <w:jc w:val="both"/>
              <w:rPr>
                <w:rFonts w:ascii="Times New Roman" w:hAnsi="Times New Roman" w:cs="Times New Roman"/>
              </w:rPr>
            </w:pPr>
            <w:r w:rsidRPr="00167060">
              <w:rPr>
                <w:rFonts w:ascii="Times New Roman" w:hAnsi="Times New Roman" w:cs="Times New Roman"/>
              </w:rPr>
              <w:t>Вешалка – 1 шт.</w:t>
            </w:r>
          </w:p>
          <w:p w:rsidR="00F41147" w:rsidRPr="00167060" w:rsidRDefault="00F41147" w:rsidP="00167060">
            <w:pPr>
              <w:pStyle w:val="ConsPlusCell"/>
              <w:ind w:left="57" w:right="57"/>
              <w:jc w:val="both"/>
              <w:rPr>
                <w:rFonts w:ascii="Times New Roman" w:hAnsi="Times New Roman" w:cs="Times New Roman"/>
              </w:rPr>
            </w:pPr>
          </w:p>
        </w:tc>
        <w:tc>
          <w:tcPr>
            <w:tcW w:w="3190" w:type="dxa"/>
          </w:tcPr>
          <w:p w:rsidR="00167060" w:rsidRPr="006E3FA4" w:rsidRDefault="00167060" w:rsidP="00167060">
            <w:r w:rsidRPr="00167060">
              <w:t>197022, г.Санкт-Петербург, ул. Л.Толстого, д.6-8 лит.А, Первый учебный корпус,  № 253, 4 этаж.</w:t>
            </w:r>
          </w:p>
        </w:tc>
      </w:tr>
      <w:tr w:rsidR="006E3FA4" w:rsidRPr="006E3FA4" w:rsidTr="00167060">
        <w:trPr>
          <w:trHeight w:val="20"/>
        </w:trPr>
        <w:tc>
          <w:tcPr>
            <w:tcW w:w="2235" w:type="dxa"/>
          </w:tcPr>
          <w:p w:rsidR="006E3FA4" w:rsidRPr="006E3FA4" w:rsidRDefault="00F41147" w:rsidP="001A4493">
            <w:r w:rsidRPr="00F41147">
              <w:rPr>
                <w:b/>
              </w:rPr>
              <w:t>Учебная комната №5</w:t>
            </w:r>
          </w:p>
        </w:tc>
        <w:tc>
          <w:tcPr>
            <w:tcW w:w="4146" w:type="dxa"/>
          </w:tcPr>
          <w:p w:rsidR="00F41147" w:rsidRPr="00F41147" w:rsidRDefault="00F41147" w:rsidP="00F41147">
            <w:r w:rsidRPr="00F41147">
              <w:t>Стол –  13 шт.</w:t>
            </w:r>
          </w:p>
          <w:p w:rsidR="00F41147" w:rsidRPr="00F41147" w:rsidRDefault="00F41147" w:rsidP="00F41147">
            <w:r w:rsidRPr="00F41147">
              <w:t xml:space="preserve">Стул – 27 шт. </w:t>
            </w:r>
          </w:p>
          <w:p w:rsidR="00F41147" w:rsidRPr="00F41147" w:rsidRDefault="00F41147" w:rsidP="00F41147">
            <w:r w:rsidRPr="00F41147">
              <w:t>Телевизионная панель -1шт.</w:t>
            </w:r>
          </w:p>
          <w:p w:rsidR="00F41147" w:rsidRPr="00F41147" w:rsidRDefault="00F41147" w:rsidP="00F41147">
            <w:r w:rsidRPr="00F41147">
              <w:t xml:space="preserve">Интерактивная панель – 1 шт. </w:t>
            </w:r>
          </w:p>
          <w:p w:rsidR="00F41147" w:rsidRPr="00F41147" w:rsidRDefault="00F41147" w:rsidP="00F41147">
            <w:r w:rsidRPr="00F41147">
              <w:t>Доска-1шт.</w:t>
            </w:r>
          </w:p>
          <w:p w:rsidR="006E3FA4" w:rsidRDefault="00F41147" w:rsidP="00F41147">
            <w:r w:rsidRPr="00F41147">
              <w:t>Вешалка – 1 шт</w:t>
            </w:r>
          </w:p>
          <w:p w:rsidR="00F41147" w:rsidRDefault="00F41147" w:rsidP="00F41147"/>
          <w:p w:rsidR="00F41147" w:rsidRDefault="00F41147" w:rsidP="00F41147"/>
          <w:p w:rsidR="00F41147" w:rsidRPr="006E3FA4" w:rsidRDefault="00F41147" w:rsidP="00F41147"/>
        </w:tc>
        <w:tc>
          <w:tcPr>
            <w:tcW w:w="3190" w:type="dxa"/>
          </w:tcPr>
          <w:p w:rsidR="006E3FA4" w:rsidRPr="006E3FA4" w:rsidRDefault="00F41147" w:rsidP="001A4493">
            <w:r w:rsidRPr="00F41147">
              <w:t>197022, г.Санкт-Петербург, ул. Л.Толстого, д.6-8 лит.А, Первый учебный корпус, № 249, 4этаж.</w:t>
            </w:r>
          </w:p>
        </w:tc>
      </w:tr>
    </w:tbl>
    <w:p w:rsidR="006E3FA4" w:rsidRDefault="006E3FA4" w:rsidP="001A4493">
      <w:pPr>
        <w:rPr>
          <w:b/>
        </w:rPr>
      </w:pPr>
      <w:r w:rsidRPr="00B31ADB">
        <w:rPr>
          <w:b/>
        </w:rPr>
        <w:t>Разработчик:</w:t>
      </w:r>
      <w:r>
        <w:rPr>
          <w:b/>
        </w:rPr>
        <w:t xml:space="preserve"> </w:t>
      </w:r>
    </w:p>
    <w:p w:rsidR="006E3FA4" w:rsidRDefault="006E3FA4" w:rsidP="001A4493">
      <w:pPr>
        <w:rPr>
          <w:sz w:val="20"/>
          <w:szCs w:val="20"/>
        </w:rPr>
      </w:pPr>
      <w:r w:rsidRPr="008578CC">
        <w:rPr>
          <w:sz w:val="20"/>
          <w:szCs w:val="20"/>
        </w:rPr>
        <w:t>профессор кафедры патофизиологии  с курсом клинической патофизиологии</w:t>
      </w:r>
      <w:r>
        <w:rPr>
          <w:sz w:val="20"/>
          <w:szCs w:val="20"/>
        </w:rPr>
        <w:t xml:space="preserve"> д-р мед. наук </w:t>
      </w:r>
    </w:p>
    <w:p w:rsidR="006E3FA4" w:rsidRPr="008578CC" w:rsidRDefault="006E3FA4" w:rsidP="001A4493">
      <w:pPr>
        <w:rPr>
          <w:sz w:val="20"/>
          <w:szCs w:val="20"/>
        </w:rPr>
      </w:pPr>
      <w:r>
        <w:rPr>
          <w:sz w:val="20"/>
          <w:szCs w:val="20"/>
        </w:rPr>
        <w:t xml:space="preserve">                                                                                                                                                            В.В. Грызунов</w:t>
      </w:r>
    </w:p>
    <w:p w:rsidR="006E3FA4" w:rsidRDefault="006E3FA4" w:rsidP="001A4493">
      <w:pPr>
        <w:rPr>
          <w:b/>
        </w:rPr>
      </w:pPr>
      <w:r w:rsidRPr="00B31ADB">
        <w:rPr>
          <w:b/>
        </w:rPr>
        <w:t>Рецензент</w:t>
      </w:r>
      <w:r w:rsidRPr="00D0326B">
        <w:rPr>
          <w:b/>
        </w:rPr>
        <w:t>:</w:t>
      </w:r>
      <w:r>
        <w:rPr>
          <w:b/>
        </w:rPr>
        <w:t xml:space="preserve"> </w:t>
      </w:r>
    </w:p>
    <w:p w:rsidR="006E3FA4" w:rsidRPr="00470BAC" w:rsidRDefault="006E3FA4" w:rsidP="001A4493">
      <w:pPr>
        <w:rPr>
          <w:sz w:val="20"/>
          <w:szCs w:val="20"/>
        </w:rPr>
      </w:pPr>
      <w:r w:rsidRPr="00470BAC">
        <w:rPr>
          <w:sz w:val="20"/>
          <w:szCs w:val="20"/>
        </w:rPr>
        <w:t>Заведующий кафедрой патологической физиологии с курсом иммунопатологии</w:t>
      </w:r>
    </w:p>
    <w:p w:rsidR="006E3FA4" w:rsidRDefault="006E3FA4" w:rsidP="001A4493">
      <w:pPr>
        <w:rPr>
          <w:sz w:val="20"/>
          <w:szCs w:val="20"/>
        </w:rPr>
      </w:pPr>
      <w:r w:rsidRPr="00470BAC">
        <w:rPr>
          <w:sz w:val="20"/>
          <w:szCs w:val="20"/>
        </w:rPr>
        <w:t>СПбГПМУ</w:t>
      </w:r>
    </w:p>
    <w:p w:rsidR="006E3FA4" w:rsidRPr="007F7EA1" w:rsidRDefault="006E3FA4" w:rsidP="001A4493">
      <w:pPr>
        <w:rPr>
          <w:color w:val="333333"/>
        </w:rPr>
      </w:pPr>
      <w:r>
        <w:rPr>
          <w:color w:val="333333"/>
        </w:rPr>
        <w:t>д. м. н., профессор</w:t>
      </w:r>
    </w:p>
    <w:p w:rsidR="006E3FA4" w:rsidRDefault="006E3FA4" w:rsidP="001A4493">
      <w:pPr>
        <w:rPr>
          <w:color w:val="333333"/>
        </w:rPr>
      </w:pPr>
      <w:r>
        <w:rPr>
          <w:color w:val="333333"/>
        </w:rPr>
        <w:t xml:space="preserve">А.Г. Васильев </w:t>
      </w:r>
    </w:p>
    <w:p w:rsidR="006E3FA4" w:rsidRDefault="006E3FA4" w:rsidP="006E3FA4">
      <w:pPr>
        <w:spacing w:after="120" w:line="360" w:lineRule="auto"/>
        <w:rPr>
          <w:b/>
        </w:rPr>
      </w:pPr>
    </w:p>
    <w:p w:rsidR="006E3FA4" w:rsidRDefault="006E3FA4" w:rsidP="00506006"/>
    <w:p w:rsidR="00880FE5" w:rsidRPr="00EA5C5D" w:rsidRDefault="00880FE5" w:rsidP="00880FE5">
      <w:pPr>
        <w:pStyle w:val="3"/>
        <w:rPr>
          <w:rFonts w:ascii="Times New Roman" w:hAnsi="Times New Roman"/>
          <w:sz w:val="24"/>
          <w:szCs w:val="24"/>
        </w:rPr>
      </w:pPr>
      <w:bookmarkStart w:id="117" w:name="_Toc199876566"/>
      <w:bookmarkStart w:id="118" w:name="_Toc228975732"/>
      <w:r w:rsidRPr="00EA5C5D">
        <w:rPr>
          <w:rFonts w:ascii="Times New Roman" w:hAnsi="Times New Roman"/>
          <w:sz w:val="24"/>
          <w:szCs w:val="24"/>
        </w:rPr>
        <w:lastRenderedPageBreak/>
        <w:t>Б1.О.08 Клиническая лабораторная диагностика</w:t>
      </w:r>
      <w:bookmarkEnd w:id="117"/>
      <w:bookmarkEnd w:id="118"/>
    </w:p>
    <w:p w:rsidR="00A62520" w:rsidRPr="00EA5C5D" w:rsidRDefault="00A62520" w:rsidP="00A62520"/>
    <w:p w:rsidR="00506006" w:rsidRPr="00EA5C5D" w:rsidRDefault="00506006" w:rsidP="00A62520">
      <w:pPr>
        <w:jc w:val="center"/>
      </w:pPr>
      <w:r w:rsidRPr="00EA5C5D">
        <w:t>ФЕДЕРАЛЬНОЕ ГОСУДАРСТВЕННОЕ БЮДЖЕТНОЕ ОБРАЗОВАТЕЛЬНОЕ</w:t>
      </w:r>
    </w:p>
    <w:p w:rsidR="00506006" w:rsidRPr="00EA5C5D" w:rsidRDefault="00506006" w:rsidP="00A62520">
      <w:pPr>
        <w:jc w:val="center"/>
      </w:pPr>
      <w:r w:rsidRPr="00EA5C5D">
        <w:t>УЧРЕЖДЕНИЕ ВЫСШЕГО ОБРАЗОВАНИЯ</w:t>
      </w:r>
    </w:p>
    <w:p w:rsidR="00506006" w:rsidRPr="00EA5C5D" w:rsidRDefault="00506006" w:rsidP="00A62520">
      <w:pPr>
        <w:jc w:val="center"/>
      </w:pPr>
      <w:r w:rsidRPr="00EA5C5D">
        <w:t>«ПЕРВЫЙ САНКТ-ПЕТЕРБУРГСКИЙ ГОСУДАРСТВЕННЫЙ МЕДИЦИНСКИЙ УНИВЕРСИТЕТ ИМЕНИ АКАДЕМИКА И.П.ПАВЛОВА»</w:t>
      </w:r>
    </w:p>
    <w:p w:rsidR="00506006" w:rsidRPr="00EA5C5D" w:rsidRDefault="00506006" w:rsidP="00A62520">
      <w:pPr>
        <w:jc w:val="center"/>
      </w:pPr>
      <w:r w:rsidRPr="00EA5C5D">
        <w:t>МИНИСТЕРСТВА ЗДРАВООХРАНЕНИЯ РФ</w:t>
      </w:r>
    </w:p>
    <w:p w:rsidR="00506006" w:rsidRPr="00EA5C5D" w:rsidRDefault="00506006" w:rsidP="00506006"/>
    <w:tbl>
      <w:tblPr>
        <w:tblW w:w="9571" w:type="dxa"/>
        <w:tblInd w:w="-115" w:type="dxa"/>
        <w:tblLayout w:type="fixed"/>
        <w:tblLook w:val="0400"/>
      </w:tblPr>
      <w:tblGrid>
        <w:gridCol w:w="4644"/>
        <w:gridCol w:w="4927"/>
      </w:tblGrid>
      <w:tr w:rsidR="00506006" w:rsidRPr="00EA5C5D" w:rsidTr="00506006">
        <w:trPr>
          <w:cantSplit/>
          <w:tblHeader/>
        </w:trPr>
        <w:tc>
          <w:tcPr>
            <w:tcW w:w="4644" w:type="dxa"/>
          </w:tcPr>
          <w:p w:rsidR="00506006" w:rsidRPr="00EA5C5D" w:rsidRDefault="00506006" w:rsidP="00506006"/>
        </w:tc>
        <w:tc>
          <w:tcPr>
            <w:tcW w:w="4927" w:type="dxa"/>
          </w:tcPr>
          <w:p w:rsidR="00506006" w:rsidRPr="00EA5C5D" w:rsidRDefault="00506006" w:rsidP="00506006">
            <w:r w:rsidRPr="00EA5C5D">
              <w:t>УТВЕРЖДЕНО</w:t>
            </w:r>
          </w:p>
          <w:p w:rsidR="00506006" w:rsidRPr="00EA5C5D" w:rsidRDefault="00506006" w:rsidP="00506006">
            <w:r w:rsidRPr="00EA5C5D">
              <w:t>на заседании Методического Совета ПСПбГМУ им. И.П. Павлова</w:t>
            </w:r>
          </w:p>
          <w:p w:rsidR="00506006" w:rsidRPr="00EA5C5D" w:rsidRDefault="00506006" w:rsidP="00506006">
            <w:r w:rsidRPr="00EA5C5D">
              <w:t>«        » ______ 2023 г., протокол №___</w:t>
            </w:r>
          </w:p>
          <w:p w:rsidR="00506006" w:rsidRPr="00EA5C5D" w:rsidRDefault="00506006" w:rsidP="00506006">
            <w:r w:rsidRPr="00EA5C5D">
              <w:t>Проректор по учебной работе,</w:t>
            </w:r>
          </w:p>
          <w:p w:rsidR="00506006" w:rsidRPr="00EA5C5D" w:rsidRDefault="00506006" w:rsidP="00506006">
            <w:r w:rsidRPr="00EA5C5D">
              <w:t>председатель Методического Совета</w:t>
            </w:r>
          </w:p>
          <w:p w:rsidR="00506006" w:rsidRPr="00EA5C5D" w:rsidRDefault="00506006" w:rsidP="00506006">
            <w:r w:rsidRPr="00EA5C5D">
              <w:t>___________________А. И. Яременко</w:t>
            </w:r>
          </w:p>
        </w:tc>
      </w:tr>
    </w:tbl>
    <w:p w:rsidR="00506006" w:rsidRPr="00EA5C5D" w:rsidRDefault="00506006" w:rsidP="00506006"/>
    <w:p w:rsidR="00506006" w:rsidRPr="00EA5C5D" w:rsidRDefault="00506006" w:rsidP="00506006">
      <w:r w:rsidRPr="00EA5C5D">
        <w:tab/>
      </w:r>
    </w:p>
    <w:p w:rsidR="00506006" w:rsidRPr="00EA5C5D" w:rsidRDefault="00506006" w:rsidP="00506006"/>
    <w:p w:rsidR="00506006" w:rsidRPr="00A3542C" w:rsidRDefault="00506006" w:rsidP="00A3542C">
      <w:pPr>
        <w:jc w:val="center"/>
        <w:rPr>
          <w:b/>
          <w:bCs w:val="0"/>
        </w:rPr>
      </w:pPr>
      <w:r w:rsidRPr="00A3542C">
        <w:rPr>
          <w:b/>
          <w:bCs w:val="0"/>
        </w:rPr>
        <w:t>Рабочая программа</w:t>
      </w:r>
    </w:p>
    <w:p w:rsidR="00506006" w:rsidRPr="00A3542C" w:rsidRDefault="00506006" w:rsidP="00506006">
      <w:pPr>
        <w:rPr>
          <w:b/>
          <w:bCs w:val="0"/>
        </w:rPr>
      </w:pPr>
    </w:p>
    <w:p w:rsidR="00506006" w:rsidRPr="00EA5C5D" w:rsidRDefault="00506006" w:rsidP="00506006"/>
    <w:tbl>
      <w:tblPr>
        <w:tblW w:w="100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19"/>
        <w:gridCol w:w="7935"/>
      </w:tblGrid>
      <w:tr w:rsidR="00506006" w:rsidRPr="00EA5C5D" w:rsidTr="00506006">
        <w:trPr>
          <w:cantSplit/>
          <w:tblHeader/>
        </w:trPr>
        <w:tc>
          <w:tcPr>
            <w:tcW w:w="2119" w:type="dxa"/>
            <w:tcBorders>
              <w:top w:val="nil"/>
              <w:left w:val="nil"/>
              <w:bottom w:val="nil"/>
              <w:right w:val="nil"/>
            </w:tcBorders>
          </w:tcPr>
          <w:p w:rsidR="00506006" w:rsidRPr="00EA5C5D" w:rsidRDefault="00506006" w:rsidP="00506006">
            <w:r w:rsidRPr="00EA5C5D">
              <w:t>По</w:t>
            </w:r>
          </w:p>
        </w:tc>
        <w:tc>
          <w:tcPr>
            <w:tcW w:w="7935" w:type="dxa"/>
            <w:tcBorders>
              <w:top w:val="nil"/>
              <w:left w:val="nil"/>
              <w:bottom w:val="single" w:sz="4" w:space="0" w:color="000000"/>
              <w:right w:val="nil"/>
            </w:tcBorders>
            <w:vAlign w:val="bottom"/>
          </w:tcPr>
          <w:p w:rsidR="00506006" w:rsidRPr="00EA5C5D" w:rsidRDefault="00506006" w:rsidP="00506006">
            <w:r w:rsidRPr="00EA5C5D">
              <w:t xml:space="preserve">Клинической лабораторной диагностике </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506006"/>
        </w:tc>
        <w:tc>
          <w:tcPr>
            <w:tcW w:w="7935" w:type="dxa"/>
            <w:tcBorders>
              <w:top w:val="single" w:sz="4" w:space="0" w:color="000000"/>
              <w:left w:val="nil"/>
              <w:bottom w:val="nil"/>
              <w:right w:val="nil"/>
            </w:tcBorders>
          </w:tcPr>
          <w:p w:rsidR="00506006" w:rsidRPr="00EA5C5D" w:rsidRDefault="00506006" w:rsidP="00506006">
            <w:r w:rsidRPr="00EA5C5D">
              <w:t>(наименование дисциплины)</w:t>
            </w:r>
          </w:p>
        </w:tc>
      </w:tr>
      <w:tr w:rsidR="00506006" w:rsidRPr="00EA5C5D" w:rsidTr="00506006">
        <w:trPr>
          <w:cantSplit/>
          <w:tblHeader/>
        </w:trPr>
        <w:tc>
          <w:tcPr>
            <w:tcW w:w="2119" w:type="dxa"/>
            <w:vMerge w:val="restart"/>
            <w:tcBorders>
              <w:top w:val="nil"/>
              <w:left w:val="nil"/>
              <w:bottom w:val="single" w:sz="4" w:space="0" w:color="000000"/>
              <w:right w:val="nil"/>
            </w:tcBorders>
          </w:tcPr>
          <w:p w:rsidR="00506006" w:rsidRPr="00EA5C5D" w:rsidRDefault="00506006" w:rsidP="00506006">
            <w:r w:rsidRPr="00EA5C5D">
              <w:t xml:space="preserve">для </w:t>
            </w:r>
          </w:p>
          <w:p w:rsidR="00506006" w:rsidRPr="00EA5C5D" w:rsidRDefault="00506006" w:rsidP="00506006">
            <w:r w:rsidRPr="00EA5C5D">
              <w:t>специальности</w:t>
            </w:r>
          </w:p>
        </w:tc>
        <w:tc>
          <w:tcPr>
            <w:tcW w:w="7935" w:type="dxa"/>
            <w:tcBorders>
              <w:top w:val="nil"/>
              <w:left w:val="nil"/>
              <w:bottom w:val="single" w:sz="4" w:space="0" w:color="000000"/>
              <w:right w:val="nil"/>
            </w:tcBorders>
          </w:tcPr>
          <w:p w:rsidR="00506006" w:rsidRPr="00EA5C5D" w:rsidRDefault="00506006" w:rsidP="00506006"/>
          <w:p w:rsidR="00506006" w:rsidRPr="00EA5C5D" w:rsidRDefault="00506006" w:rsidP="00506006">
            <w:r w:rsidRPr="00EA5C5D">
              <w:t>«Биология», профиль «Медицинские биотехнологии»</w:t>
            </w:r>
          </w:p>
          <w:p w:rsidR="00506006" w:rsidRPr="00EA5C5D" w:rsidRDefault="00506006" w:rsidP="00506006">
            <w:r w:rsidRPr="00EA5C5D">
              <w:t>06.04.01 </w:t>
            </w:r>
          </w:p>
        </w:tc>
      </w:tr>
      <w:tr w:rsidR="00506006" w:rsidRPr="00EA5C5D" w:rsidTr="00506006">
        <w:trPr>
          <w:cantSplit/>
          <w:trHeight w:val="261"/>
          <w:tblHeader/>
        </w:trPr>
        <w:tc>
          <w:tcPr>
            <w:tcW w:w="2119" w:type="dxa"/>
            <w:vMerge/>
            <w:tcBorders>
              <w:top w:val="nil"/>
              <w:left w:val="nil"/>
              <w:bottom w:val="single" w:sz="4" w:space="0" w:color="000000"/>
              <w:right w:val="nil"/>
            </w:tcBorders>
          </w:tcPr>
          <w:p w:rsidR="00506006" w:rsidRPr="00EA5C5D" w:rsidRDefault="00506006" w:rsidP="00506006"/>
        </w:tc>
        <w:tc>
          <w:tcPr>
            <w:tcW w:w="7935" w:type="dxa"/>
            <w:tcBorders>
              <w:top w:val="single" w:sz="4" w:space="0" w:color="000000"/>
              <w:left w:val="nil"/>
              <w:bottom w:val="nil"/>
              <w:right w:val="nil"/>
            </w:tcBorders>
          </w:tcPr>
          <w:p w:rsidR="00506006" w:rsidRPr="00EA5C5D" w:rsidRDefault="00506006" w:rsidP="00506006">
            <w:r w:rsidRPr="00EA5C5D">
              <w:t>(наименование и код специальности)</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506006">
            <w:r w:rsidRPr="00EA5C5D">
              <w:t>Факультет</w:t>
            </w:r>
          </w:p>
        </w:tc>
        <w:tc>
          <w:tcPr>
            <w:tcW w:w="7935" w:type="dxa"/>
            <w:tcBorders>
              <w:top w:val="nil"/>
              <w:left w:val="nil"/>
              <w:bottom w:val="single" w:sz="4" w:space="0" w:color="000000"/>
              <w:right w:val="nil"/>
            </w:tcBorders>
          </w:tcPr>
          <w:p w:rsidR="00506006" w:rsidRPr="00EA5C5D" w:rsidRDefault="00506006" w:rsidP="00506006">
            <w:r w:rsidRPr="00EA5C5D">
              <w:t>Фундаментальной медицины</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506006"/>
        </w:tc>
        <w:tc>
          <w:tcPr>
            <w:tcW w:w="7935" w:type="dxa"/>
            <w:tcBorders>
              <w:top w:val="single" w:sz="4" w:space="0" w:color="000000"/>
              <w:left w:val="nil"/>
              <w:bottom w:val="nil"/>
              <w:right w:val="nil"/>
            </w:tcBorders>
          </w:tcPr>
          <w:p w:rsidR="00506006" w:rsidRPr="00EA5C5D" w:rsidRDefault="00506006" w:rsidP="00506006">
            <w:r w:rsidRPr="00EA5C5D">
              <w:t>(наименование факультета)</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506006">
            <w:r w:rsidRPr="00EA5C5D">
              <w:t xml:space="preserve">Кафедры </w:t>
            </w:r>
          </w:p>
        </w:tc>
        <w:tc>
          <w:tcPr>
            <w:tcW w:w="7935" w:type="dxa"/>
            <w:tcBorders>
              <w:top w:val="nil"/>
              <w:left w:val="nil"/>
              <w:bottom w:val="single" w:sz="4" w:space="0" w:color="000000"/>
              <w:right w:val="nil"/>
            </w:tcBorders>
          </w:tcPr>
          <w:p w:rsidR="00506006" w:rsidRPr="00EA5C5D" w:rsidRDefault="00506006" w:rsidP="00506006">
            <w:r w:rsidRPr="00EA5C5D">
              <w:t>Клинической лабораторной диагностики</w:t>
            </w:r>
          </w:p>
          <w:p w:rsidR="00506006" w:rsidRPr="00EA5C5D" w:rsidRDefault="00506006" w:rsidP="00506006">
            <w:r w:rsidRPr="00EA5C5D">
              <w:t>Гематологии, трансфузиологии и трансплантологии с курсом детской онкологии факультета послевузовского образования имени профессора Б.В. Афанасьева</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506006"/>
        </w:tc>
        <w:tc>
          <w:tcPr>
            <w:tcW w:w="7935" w:type="dxa"/>
            <w:tcBorders>
              <w:top w:val="single" w:sz="4" w:space="0" w:color="000000"/>
              <w:left w:val="nil"/>
              <w:bottom w:val="nil"/>
              <w:right w:val="nil"/>
            </w:tcBorders>
          </w:tcPr>
          <w:p w:rsidR="00506006" w:rsidRPr="00EA5C5D" w:rsidRDefault="00506006" w:rsidP="00506006">
            <w:r w:rsidRPr="00EA5C5D">
              <w:t>(наименование кафедры)</w:t>
            </w:r>
          </w:p>
        </w:tc>
      </w:tr>
    </w:tbl>
    <w:p w:rsidR="00506006" w:rsidRPr="00EA5C5D" w:rsidRDefault="00506006" w:rsidP="00506006"/>
    <w:p w:rsidR="00506006" w:rsidRPr="00EA5C5D" w:rsidRDefault="00506006" w:rsidP="00506006"/>
    <w:p w:rsidR="00506006" w:rsidRPr="00EA5C5D" w:rsidRDefault="00506006" w:rsidP="00506006"/>
    <w:p w:rsidR="00506006" w:rsidRPr="00EA5C5D" w:rsidRDefault="00506006" w:rsidP="00506006"/>
    <w:p w:rsidR="00506006" w:rsidRPr="00EA5C5D" w:rsidRDefault="00506006" w:rsidP="00506006"/>
    <w:p w:rsidR="00506006" w:rsidRPr="00EA5C5D" w:rsidRDefault="00506006" w:rsidP="00506006"/>
    <w:p w:rsidR="00506006" w:rsidRPr="00EA5C5D" w:rsidRDefault="00506006" w:rsidP="00506006"/>
    <w:p w:rsidR="00506006" w:rsidRPr="00EA5C5D" w:rsidRDefault="00506006" w:rsidP="00506006"/>
    <w:p w:rsidR="00EA5C5D" w:rsidRDefault="00EA5C5D" w:rsidP="00EA5C5D">
      <w:pPr>
        <w:jc w:val="center"/>
      </w:pPr>
    </w:p>
    <w:p w:rsidR="00EA5C5D" w:rsidRDefault="00EA5C5D" w:rsidP="00EA5C5D">
      <w:pPr>
        <w:jc w:val="center"/>
      </w:pPr>
    </w:p>
    <w:p w:rsidR="00EA5C5D" w:rsidRDefault="00EA5C5D" w:rsidP="00EA5C5D">
      <w:pPr>
        <w:jc w:val="center"/>
      </w:pPr>
    </w:p>
    <w:p w:rsidR="00EA5C5D" w:rsidRDefault="00EA5C5D" w:rsidP="00EA5C5D">
      <w:pPr>
        <w:jc w:val="center"/>
      </w:pPr>
    </w:p>
    <w:p w:rsidR="00EA5C5D" w:rsidRDefault="00EA5C5D" w:rsidP="00EA5C5D">
      <w:pPr>
        <w:jc w:val="center"/>
      </w:pPr>
    </w:p>
    <w:p w:rsidR="00EA5C5D" w:rsidRDefault="00EA5C5D" w:rsidP="00EA5C5D">
      <w:pPr>
        <w:jc w:val="center"/>
      </w:pPr>
    </w:p>
    <w:p w:rsidR="00506006" w:rsidRPr="00EA5C5D" w:rsidRDefault="00506006" w:rsidP="00EA5C5D">
      <w:pPr>
        <w:jc w:val="center"/>
      </w:pPr>
      <w:r w:rsidRPr="00EA5C5D">
        <w:t>Санкт-Петербург</w:t>
      </w:r>
    </w:p>
    <w:p w:rsidR="00506006" w:rsidRPr="00EA5C5D" w:rsidRDefault="00506006" w:rsidP="00EA5C5D">
      <w:pPr>
        <w:jc w:val="center"/>
      </w:pPr>
      <w:r w:rsidRPr="00EA5C5D">
        <w:t>2023</w:t>
      </w:r>
    </w:p>
    <w:p w:rsidR="00506006" w:rsidRPr="00EA5C5D" w:rsidRDefault="00506006" w:rsidP="00393852">
      <w:pPr>
        <w:jc w:val="both"/>
      </w:pPr>
      <w:r w:rsidRPr="00EA5C5D">
        <w:lastRenderedPageBreak/>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И.П. Павлова Минздрава России на кафедре Клинической лабораторной диагностики и Гематологии, трансфузиологии и трансплантологии с курсом детской онкологии факультета послевузовского образования имени профессора Б.В. Афанасьева.</w:t>
      </w:r>
    </w:p>
    <w:p w:rsidR="00506006" w:rsidRPr="00EA5C5D" w:rsidRDefault="00506006" w:rsidP="00393852">
      <w:pPr>
        <w:jc w:val="both"/>
      </w:pPr>
    </w:p>
    <w:p w:rsidR="00506006" w:rsidRPr="00EA5C5D" w:rsidRDefault="00506006" w:rsidP="00393852">
      <w:pPr>
        <w:jc w:val="both"/>
      </w:pPr>
      <w:r w:rsidRPr="00EA5C5D">
        <w:tab/>
        <w:t xml:space="preserve">Рабочая программа рассмотрена и одобрена на заседании кафедр  Клинической лабораторной диагностики  </w:t>
      </w:r>
    </w:p>
    <w:p w:rsidR="00506006" w:rsidRPr="00EA5C5D" w:rsidRDefault="00506006" w:rsidP="00393852">
      <w:pPr>
        <w:jc w:val="both"/>
      </w:pPr>
      <w:r w:rsidRPr="00EA5C5D">
        <w:t xml:space="preserve">«___» _________ 2023 г., протокол заседания  № __ </w:t>
      </w:r>
    </w:p>
    <w:p w:rsidR="00506006" w:rsidRPr="00EA5C5D" w:rsidRDefault="00506006" w:rsidP="00393852">
      <w:pPr>
        <w:jc w:val="both"/>
      </w:pPr>
      <w:r w:rsidRPr="00EA5C5D">
        <w:t>и Гематологии, трансфузиологии и трансплантологии с курсом детской онкологии факультета послевузовского образования имени профессора Б.В. Афанасьева</w:t>
      </w:r>
    </w:p>
    <w:p w:rsidR="00506006" w:rsidRPr="00EA5C5D" w:rsidRDefault="00506006" w:rsidP="00393852">
      <w:pPr>
        <w:jc w:val="both"/>
      </w:pPr>
      <w:r w:rsidRPr="00EA5C5D">
        <w:t xml:space="preserve">«___» _________ 2023 г., протокол заседания  № __ </w:t>
      </w:r>
    </w:p>
    <w:p w:rsidR="00506006" w:rsidRPr="00EA5C5D" w:rsidRDefault="00506006" w:rsidP="00393852">
      <w:pPr>
        <w:jc w:val="both"/>
      </w:pPr>
    </w:p>
    <w:p w:rsidR="00506006" w:rsidRPr="00EA5C5D" w:rsidRDefault="00506006" w:rsidP="00393852">
      <w:pPr>
        <w:jc w:val="both"/>
      </w:pPr>
      <w:r w:rsidRPr="00EA5C5D">
        <w:t>Заведующий кафедрой Клинической лабораторной диагностики</w:t>
      </w:r>
    </w:p>
    <w:p w:rsidR="00506006" w:rsidRPr="00EA5C5D" w:rsidRDefault="00506006" w:rsidP="00393852">
      <w:pPr>
        <w:jc w:val="both"/>
      </w:pPr>
    </w:p>
    <w:p w:rsidR="00506006" w:rsidRPr="00EA5C5D" w:rsidRDefault="00506006" w:rsidP="00393852">
      <w:pPr>
        <w:jc w:val="both"/>
      </w:pPr>
      <w:r w:rsidRPr="00EA5C5D">
        <w:t>__профессор, д.м.н.___             _________________   ______________________</w:t>
      </w:r>
    </w:p>
    <w:p w:rsidR="00506006" w:rsidRPr="00EA5C5D" w:rsidRDefault="00506006" w:rsidP="00393852">
      <w:pPr>
        <w:jc w:val="both"/>
      </w:pPr>
      <w:r w:rsidRPr="00EA5C5D">
        <w:t>(должность, ученое звание, степень)                                             (подпись)                         (расшифровка фамилии И. О.)</w:t>
      </w:r>
    </w:p>
    <w:p w:rsidR="00506006" w:rsidRPr="00EA5C5D" w:rsidRDefault="00506006" w:rsidP="00393852">
      <w:pPr>
        <w:jc w:val="both"/>
      </w:pPr>
    </w:p>
    <w:p w:rsidR="00506006" w:rsidRPr="00EA5C5D" w:rsidRDefault="00506006" w:rsidP="00393852">
      <w:pPr>
        <w:jc w:val="both"/>
      </w:pPr>
      <w:r w:rsidRPr="00EA5C5D">
        <w:t>Заведующий кафедрой гематологии, трансфузиологии и трансплантологии с курсом детской онкологии факультета послевузовского образования имени профессора Б.В. Афанасьева</w:t>
      </w:r>
    </w:p>
    <w:p w:rsidR="00506006" w:rsidRPr="00EA5C5D" w:rsidRDefault="00506006" w:rsidP="00393852">
      <w:pPr>
        <w:jc w:val="both"/>
      </w:pPr>
    </w:p>
    <w:p w:rsidR="00506006" w:rsidRPr="00EA5C5D" w:rsidRDefault="00506006" w:rsidP="00393852">
      <w:pPr>
        <w:jc w:val="both"/>
      </w:pPr>
      <w:r w:rsidRPr="00EA5C5D">
        <w:t>__доцент, д.м.н.______             _________________   ______________________</w:t>
      </w:r>
    </w:p>
    <w:p w:rsidR="00506006" w:rsidRPr="00EA5C5D" w:rsidRDefault="00506006" w:rsidP="00393852">
      <w:pPr>
        <w:jc w:val="both"/>
      </w:pPr>
      <w:r w:rsidRPr="00EA5C5D">
        <w:t>(должность, ученое звание, степень)                                             (подпись)                         (расшифровка фамилии И. О.)</w:t>
      </w:r>
    </w:p>
    <w:p w:rsidR="00506006" w:rsidRPr="00EA5C5D" w:rsidRDefault="00506006" w:rsidP="00393852">
      <w:pPr>
        <w:jc w:val="both"/>
      </w:pPr>
    </w:p>
    <w:p w:rsidR="00506006" w:rsidRPr="00EA5C5D" w:rsidRDefault="00506006" w:rsidP="00393852">
      <w:pPr>
        <w:jc w:val="both"/>
      </w:pPr>
    </w:p>
    <w:p w:rsidR="00506006" w:rsidRPr="00EA5C5D" w:rsidRDefault="00506006" w:rsidP="00393852">
      <w:pPr>
        <w:jc w:val="both"/>
      </w:pPr>
      <w:r w:rsidRPr="00EA5C5D">
        <w:t>Рабочая программа одобрена цикловой методической комиссией по медико-биологическим и медико-профилактическим дисциплинам</w:t>
      </w:r>
    </w:p>
    <w:p w:rsidR="00506006" w:rsidRPr="00EA5C5D" w:rsidRDefault="00506006" w:rsidP="00393852">
      <w:pPr>
        <w:jc w:val="both"/>
      </w:pPr>
      <w:r w:rsidRPr="00EA5C5D">
        <w:t xml:space="preserve">       «___» ________ 2023 г., протокол № __</w:t>
      </w:r>
    </w:p>
    <w:p w:rsidR="00506006" w:rsidRPr="00EA5C5D" w:rsidRDefault="00506006" w:rsidP="00393852">
      <w:pPr>
        <w:jc w:val="both"/>
      </w:pPr>
      <w:r w:rsidRPr="00EA5C5D">
        <w:tab/>
      </w:r>
    </w:p>
    <w:p w:rsidR="00506006" w:rsidRPr="00EA5C5D" w:rsidRDefault="00506006" w:rsidP="00393852">
      <w:pPr>
        <w:jc w:val="both"/>
      </w:pPr>
      <w:r w:rsidRPr="00EA5C5D">
        <w:t xml:space="preserve">Председатель цикловой методической комиссии </w:t>
      </w:r>
    </w:p>
    <w:p w:rsidR="00506006" w:rsidRPr="00EA5C5D" w:rsidRDefault="00506006" w:rsidP="00393852">
      <w:pPr>
        <w:jc w:val="both"/>
      </w:pPr>
      <w:r w:rsidRPr="00EA5C5D">
        <w:t>профессор, д.м.н.                            ____________________         Власов Т.Д.</w:t>
      </w:r>
    </w:p>
    <w:p w:rsidR="00506006" w:rsidRPr="00EA5C5D" w:rsidRDefault="00506006" w:rsidP="00506006">
      <w:r w:rsidRPr="00EA5C5D">
        <w:br w:type="page"/>
      </w:r>
    </w:p>
    <w:p w:rsidR="00506006" w:rsidRPr="00EA5C5D" w:rsidRDefault="00506006" w:rsidP="00A3542C">
      <w:pPr>
        <w:jc w:val="both"/>
      </w:pPr>
      <w:r w:rsidRPr="00EA5C5D">
        <w:lastRenderedPageBreak/>
        <w:t>1. Цели и задачи дисциплины</w:t>
      </w:r>
    </w:p>
    <w:p w:rsidR="00506006" w:rsidRPr="00EA5C5D" w:rsidRDefault="00506006" w:rsidP="00A3542C">
      <w:pPr>
        <w:jc w:val="both"/>
      </w:pPr>
      <w:r w:rsidRPr="00EA5C5D">
        <w:t>Цель дисциплины- предоставление студентам системных теоретических и прикладных знаний о принципах, методах  и подходах клинической лабораторной диагностики, а также подготовка обучающихся к реализации задач по специальности медицинская биохимия.</w:t>
      </w:r>
    </w:p>
    <w:p w:rsidR="00506006" w:rsidRPr="00EA5C5D" w:rsidRDefault="00506006" w:rsidP="00A3542C">
      <w:pPr>
        <w:jc w:val="both"/>
      </w:pPr>
      <w:r w:rsidRPr="00EA5C5D">
        <w:t>Задачами дисциплины являются:</w:t>
      </w:r>
    </w:p>
    <w:p w:rsidR="00506006" w:rsidRPr="00EA5C5D" w:rsidRDefault="00506006" w:rsidP="00A3542C">
      <w:pPr>
        <w:jc w:val="both"/>
      </w:pPr>
      <w:r w:rsidRPr="00EA5C5D">
        <w:t>- Сформировать знания, умения, навыки врача по клинической лабораторной диагностике с всесторонних методик обследования больных;</w:t>
      </w:r>
    </w:p>
    <w:p w:rsidR="00506006" w:rsidRPr="00EA5C5D" w:rsidRDefault="00506006" w:rsidP="00A3542C">
      <w:pPr>
        <w:jc w:val="both"/>
      </w:pPr>
      <w:r w:rsidRPr="00EA5C5D">
        <w:t>- Подготовка обучающихся к интерпретации результатов лабораторных исследований;</w:t>
      </w:r>
    </w:p>
    <w:p w:rsidR="00506006" w:rsidRPr="00EA5C5D" w:rsidRDefault="00506006" w:rsidP="00A3542C">
      <w:pPr>
        <w:jc w:val="both"/>
      </w:pPr>
      <w:r w:rsidRPr="00EA5C5D">
        <w:t>- Освоение знаний, умений и навыков лабораторно-диагностических исследований при оказании экстренной помощи;</w:t>
      </w:r>
    </w:p>
    <w:p w:rsidR="00506006" w:rsidRPr="00EA5C5D" w:rsidRDefault="00506006" w:rsidP="00A3542C">
      <w:pPr>
        <w:jc w:val="both"/>
      </w:pPr>
      <w:r w:rsidRPr="00EA5C5D">
        <w:t>- Выработка у обучающихся навыков к самостоятельной аналитической, научно-исследовательской работе путем участия в решении отдельных научноисследовательских и научно-прикладных задач по разработке новых методов и технологий в области клинической лабораторной диагностики;</w:t>
      </w:r>
    </w:p>
    <w:p w:rsidR="00506006" w:rsidRPr="00EA5C5D" w:rsidRDefault="00506006" w:rsidP="00A3542C">
      <w:pPr>
        <w:jc w:val="both"/>
      </w:pPr>
      <w:r w:rsidRPr="00EA5C5D">
        <w:t>- Ознакомление студентов с принципами мониторинга хода реализации проекта, корректировать отклонения, вносить дополнительные изменения в план реализации проекта, уточняя зоны ответственности участников проекта;</w:t>
      </w:r>
    </w:p>
    <w:p w:rsidR="00506006" w:rsidRPr="00EA5C5D" w:rsidRDefault="00506006" w:rsidP="00A3542C">
      <w:pPr>
        <w:jc w:val="both"/>
      </w:pPr>
      <w:r w:rsidRPr="00EA5C5D">
        <w:t>- Ознакомление студентов с принципами контроля качества, преаналитического и постаналитического контроля в клинической лабораторной диагностикой;</w:t>
      </w:r>
    </w:p>
    <w:p w:rsidR="00506006" w:rsidRPr="00EA5C5D" w:rsidRDefault="00506006" w:rsidP="00A3542C">
      <w:pPr>
        <w:jc w:val="both"/>
      </w:pPr>
      <w:r w:rsidRPr="00EA5C5D">
        <w:t xml:space="preserve">- Ознакомление студентов со принципами ключевых современных лабораторных методик, включая гематологию, цитологию, клиническую биохимию, иммунологию, молекулярную биологию, коагуологию, изосерологию, бактериологию, вирусологию, мониторинг концентрации лекарственных средств. </w:t>
      </w:r>
    </w:p>
    <w:p w:rsidR="00506006" w:rsidRPr="00EA5C5D" w:rsidRDefault="00506006" w:rsidP="00A3542C">
      <w:pPr>
        <w:jc w:val="both"/>
      </w:pPr>
      <w:r w:rsidRPr="00EA5C5D">
        <w:t>2. Планируемые результаты обучения по дисциплине:</w:t>
      </w:r>
    </w:p>
    <w:p w:rsidR="00506006" w:rsidRPr="00EA5C5D" w:rsidRDefault="00506006" w:rsidP="00A3542C">
      <w:pPr>
        <w:jc w:val="both"/>
      </w:pPr>
      <w:r w:rsidRPr="00EA5C5D">
        <w:t>Изучение данной учебной дисциплины направлено на формирование у обучающихся следующих компетенций:</w:t>
      </w:r>
    </w:p>
    <w:p w:rsidR="00506006" w:rsidRPr="00EA5C5D" w:rsidRDefault="00506006" w:rsidP="00A3542C">
      <w:pPr>
        <w:jc w:val="both"/>
      </w:pPr>
    </w:p>
    <w:p w:rsidR="00506006" w:rsidRPr="00EA5C5D" w:rsidRDefault="00506006" w:rsidP="00A3542C">
      <w:pPr>
        <w:jc w:val="both"/>
      </w:pPr>
      <w:r w:rsidRPr="00EA5C5D">
        <w:t>Общепрофессиональных (ОПК):</w:t>
      </w:r>
    </w:p>
    <w:p w:rsidR="00506006" w:rsidRPr="00EA5C5D" w:rsidRDefault="00506006" w:rsidP="00A3542C">
      <w:pPr>
        <w:jc w:val="both"/>
      </w:pPr>
    </w:p>
    <w:tbl>
      <w:tblPr>
        <w:tblW w:w="9853" w:type="dxa"/>
        <w:tblInd w:w="-108" w:type="dxa"/>
        <w:tblLayout w:type="fixed"/>
        <w:tblLook w:val="0400"/>
      </w:tblPr>
      <w:tblGrid>
        <w:gridCol w:w="3527"/>
        <w:gridCol w:w="6326"/>
      </w:tblGrid>
      <w:tr w:rsidR="00506006" w:rsidRPr="00EA5C5D" w:rsidTr="00506006">
        <w:trPr>
          <w:cantSplit/>
          <w:tblHeader/>
        </w:trPr>
        <w:tc>
          <w:tcPr>
            <w:tcW w:w="3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06006" w:rsidRPr="00EA5C5D" w:rsidRDefault="00506006" w:rsidP="00A3542C">
            <w:pPr>
              <w:jc w:val="both"/>
            </w:pPr>
            <w:r w:rsidRPr="00EA5C5D">
              <w:t>Наименование категории (группы) общепрофессиональных компетенций</w:t>
            </w:r>
          </w:p>
        </w:tc>
        <w:tc>
          <w:tcPr>
            <w:tcW w:w="63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06006" w:rsidRPr="00EA5C5D" w:rsidRDefault="00506006" w:rsidP="00A3542C">
            <w:pPr>
              <w:jc w:val="both"/>
            </w:pPr>
            <w:r w:rsidRPr="00EA5C5D">
              <w:t>Код и наименование общепрофессиональной компетенции выпускника</w:t>
            </w:r>
          </w:p>
        </w:tc>
      </w:tr>
      <w:tr w:rsidR="00480560" w:rsidRPr="00EA5C5D" w:rsidTr="0078735E">
        <w:trPr>
          <w:cantSplit/>
          <w:trHeight w:val="1395"/>
          <w:tblHeader/>
        </w:trPr>
        <w:tc>
          <w:tcPr>
            <w:tcW w:w="352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80560" w:rsidRPr="00EA5C5D" w:rsidRDefault="00480560" w:rsidP="00A3542C">
            <w:pPr>
              <w:jc w:val="both"/>
            </w:pPr>
            <w:r w:rsidRPr="00EA5C5D">
              <w:t>Теоретические и практические основы профессиональной деятельности</w:t>
            </w:r>
          </w:p>
        </w:tc>
        <w:tc>
          <w:tcPr>
            <w:tcW w:w="6326" w:type="dxa"/>
            <w:tcBorders>
              <w:top w:val="single" w:sz="6" w:space="0" w:color="000000"/>
              <w:left w:val="single" w:sz="6" w:space="0" w:color="000000"/>
              <w:right w:val="single" w:sz="6" w:space="0" w:color="000000"/>
            </w:tcBorders>
            <w:tcMar>
              <w:top w:w="0" w:type="dxa"/>
              <w:left w:w="108" w:type="dxa"/>
              <w:bottom w:w="0" w:type="dxa"/>
              <w:right w:w="108" w:type="dxa"/>
            </w:tcMar>
          </w:tcPr>
          <w:p w:rsidR="00480560" w:rsidRPr="00EA5C5D" w:rsidRDefault="00480560" w:rsidP="00A3542C">
            <w:pPr>
              <w:jc w:val="both"/>
            </w:pPr>
            <w:r w:rsidRPr="00EA5C5D">
              <w:t>ОПК-2. 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r>
      <w:tr w:rsidR="00506006" w:rsidRPr="00EA5C5D" w:rsidTr="00506006">
        <w:trPr>
          <w:cantSplit/>
          <w:tblHeader/>
        </w:trPr>
        <w:tc>
          <w:tcPr>
            <w:tcW w:w="3527"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06006" w:rsidRPr="00EA5C5D" w:rsidRDefault="00506006" w:rsidP="00A3542C">
            <w:pPr>
              <w:jc w:val="both"/>
            </w:pPr>
          </w:p>
        </w:tc>
        <w:tc>
          <w:tcPr>
            <w:tcW w:w="63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06006" w:rsidRPr="00EA5C5D" w:rsidRDefault="00506006" w:rsidP="00A3542C">
            <w:pPr>
              <w:jc w:val="both"/>
            </w:pPr>
            <w:r w:rsidRPr="00EA5C5D">
              <w:t>ОПК-3. 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r>
      <w:tr w:rsidR="00506006" w:rsidRPr="00EA5C5D" w:rsidTr="00506006">
        <w:trPr>
          <w:cantSplit/>
          <w:trHeight w:val="411"/>
          <w:tblHeader/>
        </w:trPr>
        <w:tc>
          <w:tcPr>
            <w:tcW w:w="35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06006" w:rsidRPr="00EA5C5D" w:rsidRDefault="00506006" w:rsidP="00A3542C">
            <w:pPr>
              <w:jc w:val="both"/>
            </w:pPr>
            <w:r w:rsidRPr="00EA5C5D">
              <w:t>Научно-исследовательская деятельность</w:t>
            </w:r>
          </w:p>
        </w:tc>
        <w:tc>
          <w:tcPr>
            <w:tcW w:w="6326" w:type="dxa"/>
            <w:tcBorders>
              <w:top w:val="single" w:sz="6" w:space="0" w:color="000000"/>
              <w:left w:val="single" w:sz="6" w:space="0" w:color="000000"/>
              <w:right w:val="single" w:sz="6" w:space="0" w:color="000000"/>
            </w:tcBorders>
            <w:tcMar>
              <w:top w:w="0" w:type="dxa"/>
              <w:left w:w="108" w:type="dxa"/>
              <w:bottom w:w="0" w:type="dxa"/>
              <w:right w:w="108" w:type="dxa"/>
            </w:tcMar>
          </w:tcPr>
          <w:p w:rsidR="00506006" w:rsidRPr="00EA5C5D" w:rsidRDefault="00506006" w:rsidP="00A3542C">
            <w:pPr>
              <w:jc w:val="both"/>
            </w:pPr>
            <w:r w:rsidRPr="00EA5C5D">
              <w:t>ОПК-5. 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r>
      <w:tr w:rsidR="00506006" w:rsidRPr="00EA5C5D" w:rsidTr="00506006">
        <w:trPr>
          <w:cantSplit/>
          <w:trHeight w:val="281"/>
          <w:tblHeader/>
        </w:trPr>
        <w:tc>
          <w:tcPr>
            <w:tcW w:w="3527"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tcPr>
          <w:p w:rsidR="00506006" w:rsidRPr="00EA5C5D" w:rsidRDefault="00506006" w:rsidP="00A3542C">
            <w:pPr>
              <w:jc w:val="both"/>
            </w:pPr>
            <w:r w:rsidRPr="00EA5C5D">
              <w:t>Системно-аналитическая деятельность и информационно-коммуникационные технологии</w:t>
            </w:r>
          </w:p>
        </w:tc>
        <w:tc>
          <w:tcPr>
            <w:tcW w:w="6326"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tcPr>
          <w:p w:rsidR="00506006" w:rsidRPr="00EA5C5D" w:rsidRDefault="00506006" w:rsidP="00A3542C">
            <w:pPr>
              <w:jc w:val="both"/>
            </w:pPr>
            <w:r w:rsidRPr="00EA5C5D">
              <w:t>ОПК-8. Способен использовать современную исследовательскую аппаратуру и вычислительную технику для решения инновационных задач в профессиональной деятельности</w:t>
            </w:r>
          </w:p>
        </w:tc>
      </w:tr>
    </w:tbl>
    <w:p w:rsidR="00506006" w:rsidRPr="00EA5C5D" w:rsidRDefault="00506006" w:rsidP="00A3542C">
      <w:pPr>
        <w:jc w:val="both"/>
      </w:pPr>
    </w:p>
    <w:p w:rsidR="00506006" w:rsidRPr="00EA5C5D" w:rsidRDefault="00506006" w:rsidP="00A3542C">
      <w:pPr>
        <w:jc w:val="both"/>
      </w:pPr>
    </w:p>
    <w:p w:rsidR="00506006" w:rsidRPr="00EA5C5D" w:rsidRDefault="00506006" w:rsidP="00A3542C">
      <w:pPr>
        <w:jc w:val="both"/>
      </w:pPr>
      <w:r w:rsidRPr="00EA5C5D">
        <w:t>Студент, освоивший программу дисциплины «Клинической лабораторной диагностике», должен обладать следующими общепрофессиональными компетенциями (ОПК):</w:t>
      </w:r>
    </w:p>
    <w:p w:rsidR="00506006" w:rsidRPr="00EA5C5D" w:rsidRDefault="00506006" w:rsidP="00A3542C">
      <w:pPr>
        <w:jc w:val="both"/>
      </w:pPr>
    </w:p>
    <w:tbl>
      <w:tblPr>
        <w:tblW w:w="9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6"/>
        <w:gridCol w:w="2407"/>
        <w:gridCol w:w="2492"/>
        <w:gridCol w:w="2407"/>
      </w:tblGrid>
      <w:tr w:rsidR="00506006" w:rsidRPr="00EA5C5D" w:rsidTr="00506006">
        <w:trPr>
          <w:cantSplit/>
          <w:tblHeader/>
          <w:jc w:val="center"/>
        </w:trPr>
        <w:tc>
          <w:tcPr>
            <w:tcW w:w="2406" w:type="dxa"/>
          </w:tcPr>
          <w:p w:rsidR="00506006" w:rsidRPr="00EA5C5D" w:rsidRDefault="00506006" w:rsidP="00A3542C">
            <w:pPr>
              <w:jc w:val="both"/>
            </w:pPr>
            <w:r w:rsidRPr="00EA5C5D">
              <w:t>Код компетенции</w:t>
            </w:r>
          </w:p>
        </w:tc>
        <w:tc>
          <w:tcPr>
            <w:tcW w:w="2407" w:type="dxa"/>
          </w:tcPr>
          <w:p w:rsidR="00506006" w:rsidRPr="00EA5C5D" w:rsidRDefault="00506006" w:rsidP="00A3542C">
            <w:pPr>
              <w:jc w:val="both"/>
            </w:pPr>
            <w:r w:rsidRPr="00EA5C5D">
              <w:t>Содержание компетенции</w:t>
            </w:r>
          </w:p>
        </w:tc>
        <w:tc>
          <w:tcPr>
            <w:tcW w:w="2492" w:type="dxa"/>
          </w:tcPr>
          <w:p w:rsidR="00506006" w:rsidRPr="00EA5C5D" w:rsidRDefault="00506006" w:rsidP="00A3542C">
            <w:pPr>
              <w:jc w:val="both"/>
            </w:pPr>
            <w:r w:rsidRPr="00EA5C5D">
              <w:t>Индикаторы достижения компетенции</w:t>
            </w:r>
          </w:p>
        </w:tc>
        <w:tc>
          <w:tcPr>
            <w:tcW w:w="2407" w:type="dxa"/>
          </w:tcPr>
          <w:p w:rsidR="00506006" w:rsidRPr="00EA5C5D" w:rsidRDefault="00506006" w:rsidP="00A3542C">
            <w:pPr>
              <w:jc w:val="both"/>
            </w:pPr>
            <w:r w:rsidRPr="00EA5C5D">
              <w:t>Оценочные средства</w:t>
            </w:r>
          </w:p>
        </w:tc>
      </w:tr>
      <w:tr w:rsidR="00506006" w:rsidRPr="00EA5C5D" w:rsidTr="00506006">
        <w:trPr>
          <w:cantSplit/>
          <w:trHeight w:val="380"/>
          <w:tblHeader/>
          <w:jc w:val="center"/>
        </w:trPr>
        <w:tc>
          <w:tcPr>
            <w:tcW w:w="2406" w:type="dxa"/>
            <w:vMerge w:val="restart"/>
          </w:tcPr>
          <w:p w:rsidR="00506006" w:rsidRPr="00EA5C5D" w:rsidRDefault="00506006" w:rsidP="00A3542C">
            <w:pPr>
              <w:jc w:val="both"/>
            </w:pPr>
            <w:r w:rsidRPr="00EA5C5D">
              <w:t>ОПК-2</w:t>
            </w:r>
          </w:p>
        </w:tc>
        <w:tc>
          <w:tcPr>
            <w:tcW w:w="2407" w:type="dxa"/>
            <w:vMerge w:val="restart"/>
          </w:tcPr>
          <w:p w:rsidR="00506006" w:rsidRPr="00EA5C5D" w:rsidRDefault="00506006" w:rsidP="00A3542C">
            <w:pPr>
              <w:jc w:val="both"/>
            </w:pPr>
            <w:r w:rsidRPr="00EA5C5D">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2492" w:type="dxa"/>
            <w:vAlign w:val="center"/>
          </w:tcPr>
          <w:p w:rsidR="00506006" w:rsidRPr="00EA5C5D" w:rsidRDefault="00506006" w:rsidP="00A3542C">
            <w:pPr>
              <w:jc w:val="both"/>
            </w:pPr>
            <w:r w:rsidRPr="00EA5C5D">
              <w:t>ОПК-2.ИД1 - Применяет фундаментальные и прикладные знания в сфере профессиональной деятельности для постановки и решения новых задач</w:t>
            </w:r>
          </w:p>
        </w:tc>
        <w:tc>
          <w:tcPr>
            <w:tcW w:w="2407" w:type="dxa"/>
            <w:vMerge w:val="restart"/>
          </w:tcPr>
          <w:p w:rsidR="00506006" w:rsidRPr="00EA5C5D" w:rsidRDefault="00506006" w:rsidP="00A3542C">
            <w:pPr>
              <w:jc w:val="both"/>
            </w:pPr>
            <w:r w:rsidRPr="00EA5C5D">
              <w:t>Контрольные вопросы, тесты, экзамен</w:t>
            </w:r>
          </w:p>
        </w:tc>
      </w:tr>
      <w:tr w:rsidR="00506006" w:rsidRPr="00EA5C5D" w:rsidTr="00506006">
        <w:trPr>
          <w:cantSplit/>
          <w:trHeight w:val="380"/>
          <w:tblHeader/>
          <w:jc w:val="center"/>
        </w:trPr>
        <w:tc>
          <w:tcPr>
            <w:tcW w:w="2406" w:type="dxa"/>
            <w:vMerge/>
          </w:tcPr>
          <w:p w:rsidR="00506006" w:rsidRPr="00EA5C5D" w:rsidRDefault="00506006" w:rsidP="00A3542C">
            <w:pPr>
              <w:jc w:val="both"/>
            </w:pPr>
          </w:p>
        </w:tc>
        <w:tc>
          <w:tcPr>
            <w:tcW w:w="2407" w:type="dxa"/>
            <w:vMerge/>
          </w:tcPr>
          <w:p w:rsidR="00506006" w:rsidRPr="00EA5C5D" w:rsidRDefault="00506006" w:rsidP="00A3542C">
            <w:pPr>
              <w:jc w:val="both"/>
            </w:pPr>
          </w:p>
        </w:tc>
        <w:tc>
          <w:tcPr>
            <w:tcW w:w="2492" w:type="dxa"/>
            <w:vAlign w:val="center"/>
          </w:tcPr>
          <w:p w:rsidR="00506006" w:rsidRPr="00EA5C5D" w:rsidRDefault="00506006" w:rsidP="00A3542C">
            <w:pPr>
              <w:jc w:val="both"/>
            </w:pPr>
            <w:r w:rsidRPr="00EA5C5D">
              <w:t>ОПК-2.ИД2 - Использует современные методы молекулярной и клеточной биологии в сфере профессиональной деятельности для постановки и решения новых задач</w:t>
            </w:r>
          </w:p>
        </w:tc>
        <w:tc>
          <w:tcPr>
            <w:tcW w:w="2407" w:type="dxa"/>
            <w:vMerge/>
          </w:tcPr>
          <w:p w:rsidR="00506006" w:rsidRPr="00EA5C5D" w:rsidRDefault="00506006" w:rsidP="00A3542C">
            <w:pPr>
              <w:jc w:val="both"/>
            </w:pPr>
          </w:p>
        </w:tc>
      </w:tr>
      <w:tr w:rsidR="00506006" w:rsidRPr="00EA5C5D" w:rsidTr="00506006">
        <w:trPr>
          <w:cantSplit/>
          <w:trHeight w:val="380"/>
          <w:tblHeader/>
          <w:jc w:val="center"/>
        </w:trPr>
        <w:tc>
          <w:tcPr>
            <w:tcW w:w="2406" w:type="dxa"/>
            <w:vMerge/>
          </w:tcPr>
          <w:p w:rsidR="00506006" w:rsidRPr="00EA5C5D" w:rsidRDefault="00506006" w:rsidP="00A3542C">
            <w:pPr>
              <w:jc w:val="both"/>
            </w:pPr>
          </w:p>
        </w:tc>
        <w:tc>
          <w:tcPr>
            <w:tcW w:w="2407" w:type="dxa"/>
            <w:vMerge/>
          </w:tcPr>
          <w:p w:rsidR="00506006" w:rsidRPr="00EA5C5D" w:rsidRDefault="00506006" w:rsidP="00A3542C">
            <w:pPr>
              <w:jc w:val="both"/>
            </w:pPr>
          </w:p>
        </w:tc>
        <w:tc>
          <w:tcPr>
            <w:tcW w:w="2492" w:type="dxa"/>
            <w:vAlign w:val="center"/>
          </w:tcPr>
          <w:p w:rsidR="00506006" w:rsidRPr="00EA5C5D" w:rsidRDefault="00506006" w:rsidP="00A3542C">
            <w:pPr>
              <w:jc w:val="both"/>
            </w:pPr>
            <w:r w:rsidRPr="00EA5C5D">
              <w:t>ОПК-2.ИД3 - Способен формулировать заключения и выводы по результатам анализа литературных данных и расчетно-теоретических работ в избранной области биологии</w:t>
            </w:r>
          </w:p>
        </w:tc>
        <w:tc>
          <w:tcPr>
            <w:tcW w:w="2407" w:type="dxa"/>
            <w:vMerge/>
          </w:tcPr>
          <w:p w:rsidR="00506006" w:rsidRPr="00EA5C5D" w:rsidRDefault="00506006" w:rsidP="00A3542C">
            <w:pPr>
              <w:jc w:val="both"/>
            </w:pPr>
          </w:p>
        </w:tc>
      </w:tr>
      <w:tr w:rsidR="00506006" w:rsidRPr="00EA5C5D" w:rsidTr="00506006">
        <w:trPr>
          <w:cantSplit/>
          <w:trHeight w:val="287"/>
          <w:tblHeader/>
          <w:jc w:val="center"/>
        </w:trPr>
        <w:tc>
          <w:tcPr>
            <w:tcW w:w="2406" w:type="dxa"/>
            <w:vMerge w:val="restart"/>
          </w:tcPr>
          <w:p w:rsidR="00506006" w:rsidRPr="00EA5C5D" w:rsidRDefault="00506006" w:rsidP="00A3542C">
            <w:pPr>
              <w:jc w:val="both"/>
            </w:pPr>
            <w:r w:rsidRPr="00EA5C5D">
              <w:t>ОПК-3</w:t>
            </w:r>
          </w:p>
        </w:tc>
        <w:tc>
          <w:tcPr>
            <w:tcW w:w="2407" w:type="dxa"/>
            <w:vMerge w:val="restart"/>
          </w:tcPr>
          <w:p w:rsidR="00506006" w:rsidRPr="00EA5C5D" w:rsidRDefault="00506006" w:rsidP="00A3542C">
            <w:pPr>
              <w:jc w:val="both"/>
            </w:pPr>
            <w:r w:rsidRPr="00EA5C5D">
              <w:t xml:space="preserve">Способен использовать философские концепции естествознания и понимание современных биосферных процессов для системной оценки и прогноза развития </w:t>
            </w:r>
            <w:r w:rsidRPr="00EA5C5D">
              <w:lastRenderedPageBreak/>
              <w:t>сферы профессиональной деятельности</w:t>
            </w:r>
          </w:p>
        </w:tc>
        <w:tc>
          <w:tcPr>
            <w:tcW w:w="2492" w:type="dxa"/>
            <w:vAlign w:val="center"/>
          </w:tcPr>
          <w:p w:rsidR="00506006" w:rsidRPr="00EA5C5D" w:rsidRDefault="00506006" w:rsidP="00A3542C">
            <w:pPr>
              <w:jc w:val="both"/>
            </w:pPr>
            <w:r w:rsidRPr="00EA5C5D">
              <w:lastRenderedPageBreak/>
              <w:t>ОПК-3.ИД1 - Использует философские концепции естествознания, знания о современных биосферных процессах в сфере профессиональной деятельности</w:t>
            </w:r>
          </w:p>
        </w:tc>
        <w:tc>
          <w:tcPr>
            <w:tcW w:w="2407" w:type="dxa"/>
            <w:vMerge w:val="restart"/>
          </w:tcPr>
          <w:p w:rsidR="00506006" w:rsidRPr="00EA5C5D" w:rsidRDefault="00506006" w:rsidP="00A3542C">
            <w:pPr>
              <w:jc w:val="both"/>
            </w:pPr>
            <w:r w:rsidRPr="00EA5C5D">
              <w:t>Контрольные вопросы, тесты, экзамен</w:t>
            </w:r>
          </w:p>
        </w:tc>
      </w:tr>
      <w:tr w:rsidR="00506006" w:rsidRPr="00EA5C5D" w:rsidTr="00506006">
        <w:trPr>
          <w:cantSplit/>
          <w:trHeight w:val="910"/>
          <w:tblHeader/>
          <w:jc w:val="center"/>
        </w:trPr>
        <w:tc>
          <w:tcPr>
            <w:tcW w:w="2406" w:type="dxa"/>
            <w:vMerge/>
          </w:tcPr>
          <w:p w:rsidR="00506006" w:rsidRPr="00EA5C5D" w:rsidRDefault="00506006" w:rsidP="00A3542C">
            <w:pPr>
              <w:jc w:val="both"/>
            </w:pPr>
          </w:p>
        </w:tc>
        <w:tc>
          <w:tcPr>
            <w:tcW w:w="2407" w:type="dxa"/>
            <w:vMerge/>
          </w:tcPr>
          <w:p w:rsidR="00506006" w:rsidRPr="00EA5C5D" w:rsidRDefault="00506006" w:rsidP="00A3542C">
            <w:pPr>
              <w:jc w:val="both"/>
            </w:pPr>
          </w:p>
        </w:tc>
        <w:tc>
          <w:tcPr>
            <w:tcW w:w="2492" w:type="dxa"/>
            <w:vAlign w:val="center"/>
          </w:tcPr>
          <w:p w:rsidR="00506006" w:rsidRPr="00EA5C5D" w:rsidRDefault="00506006" w:rsidP="00A3542C">
            <w:pPr>
              <w:jc w:val="both"/>
            </w:pPr>
            <w:r w:rsidRPr="00EA5C5D">
              <w:t>ОПК-3.ИД2 - Проводит системную оценку развития сферы профессиональной деятельности</w:t>
            </w:r>
          </w:p>
        </w:tc>
        <w:tc>
          <w:tcPr>
            <w:tcW w:w="2407" w:type="dxa"/>
            <w:vMerge/>
          </w:tcPr>
          <w:p w:rsidR="00506006" w:rsidRPr="00EA5C5D" w:rsidRDefault="00506006" w:rsidP="00A3542C">
            <w:pPr>
              <w:jc w:val="both"/>
            </w:pPr>
          </w:p>
        </w:tc>
      </w:tr>
      <w:tr w:rsidR="00506006" w:rsidRPr="00EA5C5D" w:rsidTr="00506006">
        <w:trPr>
          <w:cantSplit/>
          <w:trHeight w:val="910"/>
          <w:tblHeader/>
          <w:jc w:val="center"/>
        </w:trPr>
        <w:tc>
          <w:tcPr>
            <w:tcW w:w="2406" w:type="dxa"/>
            <w:vMerge/>
          </w:tcPr>
          <w:p w:rsidR="00506006" w:rsidRPr="00EA5C5D" w:rsidRDefault="00506006" w:rsidP="00A3542C">
            <w:pPr>
              <w:jc w:val="both"/>
            </w:pPr>
          </w:p>
        </w:tc>
        <w:tc>
          <w:tcPr>
            <w:tcW w:w="2407" w:type="dxa"/>
            <w:vMerge/>
          </w:tcPr>
          <w:p w:rsidR="00506006" w:rsidRPr="00EA5C5D" w:rsidRDefault="00506006" w:rsidP="00A3542C">
            <w:pPr>
              <w:jc w:val="both"/>
            </w:pPr>
          </w:p>
        </w:tc>
        <w:tc>
          <w:tcPr>
            <w:tcW w:w="2492" w:type="dxa"/>
            <w:vAlign w:val="center"/>
          </w:tcPr>
          <w:p w:rsidR="00506006" w:rsidRPr="00EA5C5D" w:rsidRDefault="00506006" w:rsidP="00A3542C">
            <w:pPr>
              <w:jc w:val="both"/>
            </w:pPr>
            <w:r w:rsidRPr="00EA5C5D">
              <w:t>ОПК-3.ИД3 - Способен осуществить прогноз последствий реализации социально значимых проектов в сфере профессиональной деятельности</w:t>
            </w:r>
          </w:p>
        </w:tc>
        <w:tc>
          <w:tcPr>
            <w:tcW w:w="2407" w:type="dxa"/>
            <w:vMerge/>
          </w:tcPr>
          <w:p w:rsidR="00506006" w:rsidRPr="00EA5C5D" w:rsidRDefault="00506006" w:rsidP="00A3542C">
            <w:pPr>
              <w:jc w:val="both"/>
            </w:pPr>
          </w:p>
        </w:tc>
      </w:tr>
      <w:tr w:rsidR="00506006" w:rsidRPr="00EA5C5D" w:rsidTr="00506006">
        <w:trPr>
          <w:cantSplit/>
          <w:trHeight w:val="466"/>
          <w:tblHeader/>
          <w:jc w:val="center"/>
        </w:trPr>
        <w:tc>
          <w:tcPr>
            <w:tcW w:w="2406" w:type="dxa"/>
            <w:vMerge w:val="restart"/>
          </w:tcPr>
          <w:p w:rsidR="00506006" w:rsidRPr="00EA5C5D" w:rsidRDefault="00506006" w:rsidP="00A3542C">
            <w:pPr>
              <w:jc w:val="both"/>
            </w:pPr>
            <w:r w:rsidRPr="00EA5C5D">
              <w:t>ОПК-5</w:t>
            </w:r>
          </w:p>
        </w:tc>
        <w:tc>
          <w:tcPr>
            <w:tcW w:w="2407" w:type="dxa"/>
            <w:vMerge w:val="restart"/>
          </w:tcPr>
          <w:p w:rsidR="00506006" w:rsidRPr="00EA5C5D" w:rsidRDefault="00506006" w:rsidP="00A3542C">
            <w:pPr>
              <w:jc w:val="both"/>
            </w:pPr>
            <w:r w:rsidRPr="00EA5C5D">
              <w:t>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c>
          <w:tcPr>
            <w:tcW w:w="2492" w:type="dxa"/>
            <w:vAlign w:val="center"/>
          </w:tcPr>
          <w:p w:rsidR="00506006" w:rsidRPr="00EA5C5D" w:rsidRDefault="00506006" w:rsidP="00A3542C">
            <w:pPr>
              <w:jc w:val="both"/>
            </w:pPr>
            <w:r w:rsidRPr="00EA5C5D">
              <w:t>ОПК-5.ИД1 – Способен использовать достижения науки и практики в сфере профессиональной деятельности с использованием живых объектов</w:t>
            </w:r>
          </w:p>
        </w:tc>
        <w:tc>
          <w:tcPr>
            <w:tcW w:w="2407" w:type="dxa"/>
            <w:vMerge w:val="restart"/>
          </w:tcPr>
          <w:p w:rsidR="00506006" w:rsidRPr="00EA5C5D" w:rsidRDefault="00506006" w:rsidP="00A3542C">
            <w:pPr>
              <w:jc w:val="both"/>
            </w:pPr>
            <w:r w:rsidRPr="00EA5C5D">
              <w:t>Контрольные вопросы, эссе</w:t>
            </w:r>
          </w:p>
        </w:tc>
      </w:tr>
      <w:tr w:rsidR="00506006" w:rsidRPr="00EA5C5D" w:rsidTr="00506006">
        <w:trPr>
          <w:cantSplit/>
          <w:trHeight w:val="465"/>
          <w:tblHeader/>
          <w:jc w:val="center"/>
        </w:trPr>
        <w:tc>
          <w:tcPr>
            <w:tcW w:w="2406" w:type="dxa"/>
            <w:vMerge/>
          </w:tcPr>
          <w:p w:rsidR="00506006" w:rsidRPr="00EA5C5D" w:rsidRDefault="00506006" w:rsidP="00A3542C">
            <w:pPr>
              <w:jc w:val="both"/>
            </w:pPr>
          </w:p>
        </w:tc>
        <w:tc>
          <w:tcPr>
            <w:tcW w:w="2407" w:type="dxa"/>
            <w:vMerge/>
          </w:tcPr>
          <w:p w:rsidR="00506006" w:rsidRPr="00EA5C5D" w:rsidRDefault="00506006" w:rsidP="00A3542C">
            <w:pPr>
              <w:jc w:val="both"/>
            </w:pPr>
          </w:p>
        </w:tc>
        <w:tc>
          <w:tcPr>
            <w:tcW w:w="2492" w:type="dxa"/>
            <w:vAlign w:val="center"/>
          </w:tcPr>
          <w:p w:rsidR="00506006" w:rsidRPr="00EA5C5D" w:rsidRDefault="00506006" w:rsidP="00A3542C">
            <w:pPr>
              <w:jc w:val="both"/>
            </w:pPr>
            <w:r w:rsidRPr="00EA5C5D">
              <w:t>ОПК-5.ИД2 – Способен осуществлять контроль экологической безопасности с использованием живых объектов</w:t>
            </w:r>
          </w:p>
        </w:tc>
        <w:tc>
          <w:tcPr>
            <w:tcW w:w="2407" w:type="dxa"/>
            <w:vMerge/>
          </w:tcPr>
          <w:p w:rsidR="00506006" w:rsidRPr="00EA5C5D" w:rsidRDefault="00506006" w:rsidP="00A3542C">
            <w:pPr>
              <w:jc w:val="both"/>
            </w:pPr>
          </w:p>
        </w:tc>
      </w:tr>
      <w:tr w:rsidR="00506006" w:rsidRPr="00EA5C5D" w:rsidTr="00506006">
        <w:trPr>
          <w:cantSplit/>
          <w:trHeight w:val="465"/>
          <w:tblHeader/>
          <w:jc w:val="center"/>
        </w:trPr>
        <w:tc>
          <w:tcPr>
            <w:tcW w:w="2406" w:type="dxa"/>
            <w:vMerge/>
          </w:tcPr>
          <w:p w:rsidR="00506006" w:rsidRPr="00EA5C5D" w:rsidRDefault="00506006" w:rsidP="00A3542C">
            <w:pPr>
              <w:jc w:val="both"/>
            </w:pPr>
          </w:p>
        </w:tc>
        <w:tc>
          <w:tcPr>
            <w:tcW w:w="2407" w:type="dxa"/>
            <w:vMerge/>
          </w:tcPr>
          <w:p w:rsidR="00506006" w:rsidRPr="00EA5C5D" w:rsidRDefault="00506006" w:rsidP="00A3542C">
            <w:pPr>
              <w:jc w:val="both"/>
            </w:pPr>
          </w:p>
        </w:tc>
        <w:tc>
          <w:tcPr>
            <w:tcW w:w="2492" w:type="dxa"/>
            <w:vAlign w:val="center"/>
          </w:tcPr>
          <w:p w:rsidR="00506006" w:rsidRPr="00EA5C5D" w:rsidRDefault="00506006" w:rsidP="00A3542C">
            <w:pPr>
              <w:jc w:val="both"/>
            </w:pPr>
            <w:r w:rsidRPr="00EA5C5D">
              <w:t>ОПК-5.ИД3 – Способен участвовать в создании и реализации новых технологий в сфере профессиональной деятельности</w:t>
            </w:r>
          </w:p>
        </w:tc>
        <w:tc>
          <w:tcPr>
            <w:tcW w:w="2407" w:type="dxa"/>
            <w:vMerge/>
          </w:tcPr>
          <w:p w:rsidR="00506006" w:rsidRPr="00EA5C5D" w:rsidRDefault="00506006" w:rsidP="00A3542C">
            <w:pPr>
              <w:jc w:val="both"/>
            </w:pPr>
          </w:p>
        </w:tc>
      </w:tr>
      <w:tr w:rsidR="00506006" w:rsidRPr="00EA5C5D" w:rsidTr="00506006">
        <w:trPr>
          <w:cantSplit/>
          <w:trHeight w:val="881"/>
          <w:tblHeader/>
          <w:jc w:val="center"/>
        </w:trPr>
        <w:tc>
          <w:tcPr>
            <w:tcW w:w="2406" w:type="dxa"/>
            <w:vMerge w:val="restart"/>
          </w:tcPr>
          <w:p w:rsidR="00506006" w:rsidRPr="00EA5C5D" w:rsidRDefault="00506006" w:rsidP="00A3542C">
            <w:pPr>
              <w:jc w:val="both"/>
            </w:pPr>
            <w:r w:rsidRPr="00EA5C5D">
              <w:t>ОПК-8</w:t>
            </w:r>
          </w:p>
        </w:tc>
        <w:tc>
          <w:tcPr>
            <w:tcW w:w="2407" w:type="dxa"/>
            <w:vMerge w:val="restart"/>
          </w:tcPr>
          <w:p w:rsidR="00506006" w:rsidRPr="00EA5C5D" w:rsidRDefault="00506006" w:rsidP="00A3542C">
            <w:pPr>
              <w:jc w:val="both"/>
            </w:pPr>
            <w:r w:rsidRPr="00EA5C5D">
              <w:t xml:space="preserve">Способен использовать современную исследовательскую аппаратуру и вычислительную технику для решения инновационных задач в профессио-нальной </w:t>
            </w:r>
            <w:r w:rsidRPr="00EA5C5D">
              <w:lastRenderedPageBreak/>
              <w:t>деятельности</w:t>
            </w:r>
          </w:p>
        </w:tc>
        <w:tc>
          <w:tcPr>
            <w:tcW w:w="2492" w:type="dxa"/>
            <w:vAlign w:val="center"/>
          </w:tcPr>
          <w:p w:rsidR="00506006" w:rsidRPr="00EA5C5D" w:rsidRDefault="00506006" w:rsidP="00A3542C">
            <w:pPr>
              <w:jc w:val="both"/>
            </w:pPr>
            <w:r w:rsidRPr="00EA5C5D">
              <w:lastRenderedPageBreak/>
              <w:t>ОПК-8.ИД1 – Способен использовать современную исследовательскую аппаратуру для решения инновационных задач в профессиональной деятельности</w:t>
            </w:r>
          </w:p>
        </w:tc>
        <w:tc>
          <w:tcPr>
            <w:tcW w:w="2407" w:type="dxa"/>
            <w:vMerge w:val="restart"/>
          </w:tcPr>
          <w:p w:rsidR="00506006" w:rsidRPr="00EA5C5D" w:rsidRDefault="00506006" w:rsidP="00A3542C">
            <w:pPr>
              <w:jc w:val="both"/>
            </w:pPr>
            <w:r w:rsidRPr="00EA5C5D">
              <w:t>Контрольные вопросы, тесты, экзамен</w:t>
            </w:r>
          </w:p>
        </w:tc>
      </w:tr>
      <w:tr w:rsidR="00506006" w:rsidRPr="00EA5C5D" w:rsidTr="00506006">
        <w:trPr>
          <w:cantSplit/>
          <w:trHeight w:val="880"/>
          <w:tblHeader/>
          <w:jc w:val="center"/>
        </w:trPr>
        <w:tc>
          <w:tcPr>
            <w:tcW w:w="2406" w:type="dxa"/>
            <w:vMerge/>
          </w:tcPr>
          <w:p w:rsidR="00506006" w:rsidRPr="00EA5C5D" w:rsidRDefault="00506006" w:rsidP="00A3542C">
            <w:pPr>
              <w:jc w:val="both"/>
            </w:pPr>
          </w:p>
        </w:tc>
        <w:tc>
          <w:tcPr>
            <w:tcW w:w="2407" w:type="dxa"/>
            <w:vMerge/>
          </w:tcPr>
          <w:p w:rsidR="00506006" w:rsidRPr="00EA5C5D" w:rsidRDefault="00506006" w:rsidP="00A3542C">
            <w:pPr>
              <w:jc w:val="both"/>
            </w:pPr>
          </w:p>
        </w:tc>
        <w:tc>
          <w:tcPr>
            <w:tcW w:w="2492" w:type="dxa"/>
            <w:vAlign w:val="center"/>
          </w:tcPr>
          <w:p w:rsidR="00506006" w:rsidRPr="00EA5C5D" w:rsidRDefault="00506006" w:rsidP="00A3542C">
            <w:pPr>
              <w:jc w:val="both"/>
            </w:pPr>
            <w:r w:rsidRPr="00EA5C5D">
              <w:t>ОПК-8.ИД2 - Способен использовать вычислительную технику для решения инновационных задач в профессиональной деятельности</w:t>
            </w:r>
          </w:p>
        </w:tc>
        <w:tc>
          <w:tcPr>
            <w:tcW w:w="2407" w:type="dxa"/>
            <w:vMerge/>
          </w:tcPr>
          <w:p w:rsidR="00506006" w:rsidRPr="00EA5C5D" w:rsidRDefault="00506006" w:rsidP="00A3542C">
            <w:pPr>
              <w:jc w:val="both"/>
            </w:pPr>
          </w:p>
        </w:tc>
      </w:tr>
      <w:tr w:rsidR="00506006" w:rsidRPr="00EA5C5D" w:rsidTr="00506006">
        <w:trPr>
          <w:cantSplit/>
          <w:trHeight w:val="880"/>
          <w:tblHeader/>
          <w:jc w:val="center"/>
        </w:trPr>
        <w:tc>
          <w:tcPr>
            <w:tcW w:w="2406" w:type="dxa"/>
            <w:vMerge/>
          </w:tcPr>
          <w:p w:rsidR="00506006" w:rsidRPr="00EA5C5D" w:rsidRDefault="00506006" w:rsidP="00A3542C">
            <w:pPr>
              <w:jc w:val="both"/>
            </w:pPr>
          </w:p>
        </w:tc>
        <w:tc>
          <w:tcPr>
            <w:tcW w:w="2407" w:type="dxa"/>
            <w:vMerge/>
          </w:tcPr>
          <w:p w:rsidR="00506006" w:rsidRPr="00EA5C5D" w:rsidRDefault="00506006" w:rsidP="00A3542C">
            <w:pPr>
              <w:jc w:val="both"/>
            </w:pPr>
          </w:p>
        </w:tc>
        <w:tc>
          <w:tcPr>
            <w:tcW w:w="2492" w:type="dxa"/>
            <w:vAlign w:val="center"/>
          </w:tcPr>
          <w:p w:rsidR="00506006" w:rsidRPr="00EA5C5D" w:rsidRDefault="00506006" w:rsidP="00A3542C">
            <w:pPr>
              <w:jc w:val="both"/>
            </w:pPr>
            <w:r w:rsidRPr="00EA5C5D">
              <w:t>ОПК-8.ИД3 - Способен осваивать новые методы исследования, разрабатывать инновационные подходы для решения профессиональных задач</w:t>
            </w:r>
          </w:p>
        </w:tc>
        <w:tc>
          <w:tcPr>
            <w:tcW w:w="2407" w:type="dxa"/>
            <w:vMerge/>
          </w:tcPr>
          <w:p w:rsidR="00506006" w:rsidRPr="00EA5C5D" w:rsidRDefault="00506006" w:rsidP="00A3542C">
            <w:pPr>
              <w:jc w:val="both"/>
            </w:pPr>
          </w:p>
        </w:tc>
      </w:tr>
      <w:tr w:rsidR="00506006" w:rsidRPr="00EA5C5D" w:rsidTr="00506006">
        <w:trPr>
          <w:cantSplit/>
          <w:trHeight w:val="880"/>
          <w:tblHeader/>
          <w:jc w:val="center"/>
        </w:trPr>
        <w:tc>
          <w:tcPr>
            <w:tcW w:w="2406" w:type="dxa"/>
          </w:tcPr>
          <w:p w:rsidR="00506006" w:rsidRPr="00EA5C5D" w:rsidRDefault="00506006" w:rsidP="00A3542C">
            <w:pPr>
              <w:jc w:val="both"/>
            </w:pPr>
            <w:r w:rsidRPr="00EA5C5D">
              <w:lastRenderedPageBreak/>
              <w:t>ПК-1</w:t>
            </w:r>
          </w:p>
        </w:tc>
        <w:tc>
          <w:tcPr>
            <w:tcW w:w="2407" w:type="dxa"/>
          </w:tcPr>
          <w:p w:rsidR="00506006" w:rsidRPr="00EA5C5D" w:rsidRDefault="00506006" w:rsidP="00A3542C">
            <w:pPr>
              <w:jc w:val="both"/>
            </w:pPr>
            <w:r w:rsidRPr="00EA5C5D">
              <w:t>Выполнение, организация и аналитическое обеспечение клинических лабораторных исследований третьей категории сложности</w:t>
            </w:r>
          </w:p>
        </w:tc>
        <w:tc>
          <w:tcPr>
            <w:tcW w:w="2492" w:type="dxa"/>
            <w:vAlign w:val="center"/>
          </w:tcPr>
          <w:p w:rsidR="00506006" w:rsidRPr="00EA5C5D" w:rsidRDefault="00506006" w:rsidP="00A3542C">
            <w:pPr>
              <w:jc w:val="both"/>
            </w:pPr>
            <w:r w:rsidRPr="00EA5C5D">
              <w:t>ПК-1. ИД1 – Организация контроля качества клинических лабораторных исследований третьей категории сложности на преаналитическом, аналитическом и постаналитическом этапах исследований</w:t>
            </w:r>
          </w:p>
          <w:p w:rsidR="00506006" w:rsidRPr="00EA5C5D" w:rsidRDefault="00506006" w:rsidP="00A3542C">
            <w:pPr>
              <w:jc w:val="both"/>
            </w:pPr>
            <w:r w:rsidRPr="00EA5C5D">
              <w:t>ПК-1. ИД2 – Освоение и внедрение новых методов клинических лабораторных исследований и медицинских изделий для диагностики in vitro\</w:t>
            </w:r>
          </w:p>
          <w:p w:rsidR="00506006" w:rsidRPr="00EA5C5D" w:rsidRDefault="00506006" w:rsidP="00A3542C">
            <w:pPr>
              <w:jc w:val="both"/>
            </w:pPr>
            <w:r w:rsidRPr="00EA5C5D">
              <w:t>ПК-1. ИД3 – Выполнение клинических лабораторных исследований третьей категории сложности</w:t>
            </w:r>
          </w:p>
          <w:p w:rsidR="00506006" w:rsidRPr="00EA5C5D" w:rsidRDefault="00506006" w:rsidP="00A3542C">
            <w:pPr>
              <w:jc w:val="both"/>
            </w:pPr>
            <w:r w:rsidRPr="00EA5C5D">
              <w:t>ПК-1. ИД4 – Внутрилабораторная валидация результатов клинических лабораторных исследований третьей категории сложности</w:t>
            </w:r>
          </w:p>
          <w:p w:rsidR="00506006" w:rsidRPr="00EA5C5D" w:rsidRDefault="00506006" w:rsidP="00A3542C">
            <w:pPr>
              <w:jc w:val="both"/>
            </w:pPr>
            <w:r w:rsidRPr="00EA5C5D">
              <w:t>ПК-1.ИД5 – Организация деятельности находящегося в распоряжении медицинского персонала лаборатории и ведение медицинской документации</w:t>
            </w:r>
          </w:p>
        </w:tc>
        <w:tc>
          <w:tcPr>
            <w:tcW w:w="2407" w:type="dxa"/>
          </w:tcPr>
          <w:p w:rsidR="00506006" w:rsidRPr="00EA5C5D" w:rsidRDefault="00506006" w:rsidP="00A3542C">
            <w:pPr>
              <w:jc w:val="both"/>
            </w:pPr>
          </w:p>
        </w:tc>
      </w:tr>
      <w:tr w:rsidR="00506006" w:rsidRPr="00EA5C5D" w:rsidTr="00506006">
        <w:trPr>
          <w:cantSplit/>
          <w:trHeight w:val="880"/>
          <w:tblHeader/>
          <w:jc w:val="center"/>
        </w:trPr>
        <w:tc>
          <w:tcPr>
            <w:tcW w:w="2406" w:type="dxa"/>
          </w:tcPr>
          <w:p w:rsidR="00506006" w:rsidRPr="00EA5C5D" w:rsidRDefault="00506006" w:rsidP="00A3542C">
            <w:pPr>
              <w:jc w:val="both"/>
            </w:pPr>
            <w:r w:rsidRPr="00EA5C5D">
              <w:lastRenderedPageBreak/>
              <w:t xml:space="preserve">ПК-2 </w:t>
            </w:r>
          </w:p>
        </w:tc>
        <w:tc>
          <w:tcPr>
            <w:tcW w:w="2407" w:type="dxa"/>
          </w:tcPr>
          <w:p w:rsidR="00506006" w:rsidRPr="00EA5C5D" w:rsidRDefault="00506006" w:rsidP="00A3542C">
            <w:pPr>
              <w:jc w:val="both"/>
            </w:pPr>
            <w:r w:rsidRPr="00EA5C5D">
              <w:t>Выполнение, организация и аналитическое обеспечение клинических лабораторных исследований четвертой категории сложности, консультирование медицинских работников и пациентов</w:t>
            </w:r>
          </w:p>
        </w:tc>
        <w:tc>
          <w:tcPr>
            <w:tcW w:w="2492" w:type="dxa"/>
            <w:vAlign w:val="center"/>
          </w:tcPr>
          <w:p w:rsidR="00506006" w:rsidRPr="00EA5C5D" w:rsidRDefault="00506006" w:rsidP="00A3542C">
            <w:pPr>
              <w:jc w:val="both"/>
            </w:pPr>
            <w:r w:rsidRPr="00EA5C5D">
              <w:t>ПК-2. ИД1 – Консультирование медицинских работников и пациентов</w:t>
            </w:r>
          </w:p>
          <w:p w:rsidR="00506006" w:rsidRPr="00EA5C5D" w:rsidRDefault="00506006" w:rsidP="00A3542C">
            <w:pPr>
              <w:jc w:val="both"/>
            </w:pPr>
            <w:r w:rsidRPr="00EA5C5D">
              <w:t>ПК-2.ИД2 – Организационно-методическое обеспечение лабораторного процесса</w:t>
            </w:r>
          </w:p>
          <w:p w:rsidR="00506006" w:rsidRPr="00EA5C5D" w:rsidRDefault="00506006" w:rsidP="00A3542C">
            <w:pPr>
              <w:jc w:val="both"/>
            </w:pPr>
            <w:r w:rsidRPr="00EA5C5D">
              <w:t>ПК-2.ИД3 - Выполнение клинических лабораторных исследований четвертой категории сложности</w:t>
            </w:r>
          </w:p>
          <w:p w:rsidR="00506006" w:rsidRPr="00EA5C5D" w:rsidRDefault="00506006" w:rsidP="00A3542C">
            <w:pPr>
              <w:jc w:val="both"/>
            </w:pPr>
            <w:r w:rsidRPr="00EA5C5D">
              <w:t>ПК-2.ИД4 – Формулирование заключения по результатам клинических лабораторных исследований четвертой категории сложности</w:t>
            </w:r>
          </w:p>
          <w:p w:rsidR="00506006" w:rsidRPr="00EA5C5D" w:rsidRDefault="00506006" w:rsidP="00A3542C">
            <w:pPr>
              <w:jc w:val="both"/>
            </w:pPr>
            <w:r w:rsidRPr="00EA5C5D">
              <w:t>ПК-2.ИД5 - Организация деятельности находящегося в распоряжении медицинского персонала лаборатории и ведение медицинской документации</w:t>
            </w:r>
          </w:p>
          <w:p w:rsidR="00506006" w:rsidRPr="00EA5C5D" w:rsidRDefault="00506006" w:rsidP="00A3542C">
            <w:pPr>
              <w:jc w:val="both"/>
            </w:pPr>
            <w:r w:rsidRPr="00EA5C5D">
              <w:t>ПК-2.ИД6 - Оказание медицинской помощи пациентам в экстренной форме</w:t>
            </w:r>
          </w:p>
        </w:tc>
        <w:tc>
          <w:tcPr>
            <w:tcW w:w="2407" w:type="dxa"/>
          </w:tcPr>
          <w:p w:rsidR="00506006" w:rsidRPr="00EA5C5D" w:rsidRDefault="00506006" w:rsidP="00A3542C">
            <w:pPr>
              <w:jc w:val="both"/>
            </w:pPr>
          </w:p>
        </w:tc>
      </w:tr>
    </w:tbl>
    <w:p w:rsidR="00506006" w:rsidRPr="00EA5C5D" w:rsidRDefault="00506006" w:rsidP="00A3542C">
      <w:pPr>
        <w:jc w:val="both"/>
      </w:pPr>
      <w:r w:rsidRPr="00EA5C5D">
        <w:t>3. Место дисциплины в структуре образовательной программы</w:t>
      </w:r>
    </w:p>
    <w:p w:rsidR="00506006" w:rsidRPr="00EA5C5D" w:rsidRDefault="00506006" w:rsidP="00A3542C">
      <w:pPr>
        <w:jc w:val="both"/>
      </w:pPr>
      <w:r w:rsidRPr="00EA5C5D">
        <w:t>Дисциплина «Клиническая лабораторная диагностика» относится к обязательному блоку учебного плана.</w:t>
      </w:r>
    </w:p>
    <w:p w:rsidR="00506006" w:rsidRPr="00EA5C5D" w:rsidRDefault="00506006" w:rsidP="00A3542C">
      <w:pPr>
        <w:jc w:val="both"/>
      </w:pPr>
    </w:p>
    <w:p w:rsidR="00506006" w:rsidRPr="00EA5C5D" w:rsidRDefault="00506006" w:rsidP="00A3542C">
      <w:pPr>
        <w:jc w:val="both"/>
      </w:pPr>
      <w:r w:rsidRPr="00EA5C5D">
        <w:t>Разделы дисциплины и междисциплинарные связи с обеспечиваемыми (последующими) дисциплинами</w:t>
      </w:r>
    </w:p>
    <w:p w:rsidR="00506006" w:rsidRPr="00EA5C5D" w:rsidRDefault="00506006" w:rsidP="00A3542C">
      <w:pPr>
        <w:jc w:val="both"/>
      </w:pPr>
    </w:p>
    <w:tbl>
      <w:tblPr>
        <w:tblW w:w="1026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0"/>
        <w:gridCol w:w="4459"/>
        <w:gridCol w:w="371"/>
        <w:gridCol w:w="371"/>
        <w:gridCol w:w="371"/>
        <w:gridCol w:w="372"/>
        <w:gridCol w:w="371"/>
        <w:gridCol w:w="371"/>
        <w:gridCol w:w="372"/>
        <w:gridCol w:w="371"/>
        <w:gridCol w:w="371"/>
        <w:gridCol w:w="371"/>
        <w:gridCol w:w="372"/>
        <w:gridCol w:w="371"/>
        <w:gridCol w:w="371"/>
        <w:gridCol w:w="372"/>
      </w:tblGrid>
      <w:tr w:rsidR="00506006" w:rsidRPr="00EA5C5D" w:rsidTr="00506006">
        <w:trPr>
          <w:cantSplit/>
          <w:tblHeader/>
        </w:trPr>
        <w:tc>
          <w:tcPr>
            <w:tcW w:w="610" w:type="dxa"/>
            <w:vMerge w:val="restart"/>
            <w:vAlign w:val="center"/>
          </w:tcPr>
          <w:p w:rsidR="00506006" w:rsidRPr="00EA5C5D" w:rsidRDefault="00506006" w:rsidP="00A3542C">
            <w:pPr>
              <w:jc w:val="both"/>
            </w:pPr>
            <w:r w:rsidRPr="00EA5C5D">
              <w:t>№</w:t>
            </w:r>
          </w:p>
          <w:p w:rsidR="00506006" w:rsidRPr="00EA5C5D" w:rsidRDefault="00506006" w:rsidP="00A3542C">
            <w:pPr>
              <w:jc w:val="both"/>
            </w:pPr>
            <w:r w:rsidRPr="00EA5C5D">
              <w:t>п/п</w:t>
            </w:r>
          </w:p>
        </w:tc>
        <w:tc>
          <w:tcPr>
            <w:tcW w:w="4459" w:type="dxa"/>
            <w:vMerge w:val="restart"/>
          </w:tcPr>
          <w:p w:rsidR="00506006" w:rsidRPr="00EA5C5D" w:rsidRDefault="00506006" w:rsidP="00A3542C">
            <w:pPr>
              <w:jc w:val="both"/>
            </w:pPr>
            <w:r w:rsidRPr="00EA5C5D">
              <w:t>Название обеспечиваемых (последующих) дисциплин</w:t>
            </w:r>
          </w:p>
        </w:tc>
        <w:tc>
          <w:tcPr>
            <w:tcW w:w="5198" w:type="dxa"/>
            <w:gridSpan w:val="14"/>
          </w:tcPr>
          <w:p w:rsidR="00506006" w:rsidRPr="00EA5C5D" w:rsidRDefault="00506006" w:rsidP="00A3542C">
            <w:pPr>
              <w:jc w:val="both"/>
            </w:pPr>
            <w:r w:rsidRPr="00EA5C5D">
              <w:t>№ № разделов данной дисциплины, необходимых для изучения обеспечиваемых (последующих) дисциплин</w:t>
            </w:r>
          </w:p>
        </w:tc>
      </w:tr>
      <w:tr w:rsidR="00506006" w:rsidRPr="00EA5C5D" w:rsidTr="00506006">
        <w:trPr>
          <w:cantSplit/>
          <w:tblHeader/>
        </w:trPr>
        <w:tc>
          <w:tcPr>
            <w:tcW w:w="610" w:type="dxa"/>
            <w:vMerge/>
            <w:vAlign w:val="center"/>
          </w:tcPr>
          <w:p w:rsidR="00506006" w:rsidRPr="00EA5C5D" w:rsidRDefault="00506006" w:rsidP="00A3542C">
            <w:pPr>
              <w:jc w:val="both"/>
            </w:pPr>
          </w:p>
        </w:tc>
        <w:tc>
          <w:tcPr>
            <w:tcW w:w="4459" w:type="dxa"/>
            <w:vMerge/>
          </w:tcPr>
          <w:p w:rsidR="00506006" w:rsidRPr="00EA5C5D" w:rsidRDefault="00506006" w:rsidP="00A3542C">
            <w:pPr>
              <w:jc w:val="both"/>
            </w:pPr>
          </w:p>
        </w:tc>
        <w:tc>
          <w:tcPr>
            <w:tcW w:w="371" w:type="dxa"/>
          </w:tcPr>
          <w:p w:rsidR="00506006" w:rsidRPr="00EA5C5D" w:rsidRDefault="00506006" w:rsidP="00A3542C">
            <w:pPr>
              <w:jc w:val="both"/>
            </w:pPr>
            <w:r w:rsidRPr="00EA5C5D">
              <w:t>1</w:t>
            </w:r>
          </w:p>
        </w:tc>
        <w:tc>
          <w:tcPr>
            <w:tcW w:w="371" w:type="dxa"/>
          </w:tcPr>
          <w:p w:rsidR="00506006" w:rsidRPr="00EA5C5D" w:rsidRDefault="00506006" w:rsidP="00A3542C">
            <w:pPr>
              <w:jc w:val="both"/>
            </w:pPr>
            <w:r w:rsidRPr="00EA5C5D">
              <w:t>2</w:t>
            </w:r>
          </w:p>
        </w:tc>
        <w:tc>
          <w:tcPr>
            <w:tcW w:w="371" w:type="dxa"/>
          </w:tcPr>
          <w:p w:rsidR="00506006" w:rsidRPr="00EA5C5D" w:rsidRDefault="00506006" w:rsidP="00A3542C">
            <w:pPr>
              <w:jc w:val="both"/>
            </w:pPr>
            <w:r w:rsidRPr="00EA5C5D">
              <w:t>3</w:t>
            </w:r>
          </w:p>
        </w:tc>
        <w:tc>
          <w:tcPr>
            <w:tcW w:w="372" w:type="dxa"/>
          </w:tcPr>
          <w:p w:rsidR="00506006" w:rsidRPr="00EA5C5D" w:rsidRDefault="00506006" w:rsidP="00A3542C">
            <w:pPr>
              <w:jc w:val="both"/>
            </w:pPr>
            <w:r w:rsidRPr="00EA5C5D">
              <w:t>4</w:t>
            </w:r>
          </w:p>
        </w:tc>
        <w:tc>
          <w:tcPr>
            <w:tcW w:w="371" w:type="dxa"/>
          </w:tcPr>
          <w:p w:rsidR="00506006" w:rsidRPr="00EA5C5D" w:rsidRDefault="00506006" w:rsidP="00A3542C">
            <w:pPr>
              <w:jc w:val="both"/>
            </w:pPr>
            <w:r w:rsidRPr="00EA5C5D">
              <w:t>5</w:t>
            </w:r>
          </w:p>
        </w:tc>
        <w:tc>
          <w:tcPr>
            <w:tcW w:w="371" w:type="dxa"/>
          </w:tcPr>
          <w:p w:rsidR="00506006" w:rsidRPr="00EA5C5D" w:rsidRDefault="00506006" w:rsidP="00A3542C">
            <w:pPr>
              <w:jc w:val="both"/>
            </w:pPr>
            <w:r w:rsidRPr="00EA5C5D">
              <w:t>6</w:t>
            </w:r>
          </w:p>
        </w:tc>
        <w:tc>
          <w:tcPr>
            <w:tcW w:w="372" w:type="dxa"/>
          </w:tcPr>
          <w:p w:rsidR="00506006" w:rsidRPr="00EA5C5D" w:rsidRDefault="00506006" w:rsidP="00A3542C">
            <w:pPr>
              <w:jc w:val="both"/>
            </w:pPr>
            <w:r w:rsidRPr="00EA5C5D">
              <w:t>7</w:t>
            </w:r>
          </w:p>
        </w:tc>
        <w:tc>
          <w:tcPr>
            <w:tcW w:w="371" w:type="dxa"/>
          </w:tcPr>
          <w:p w:rsidR="00506006" w:rsidRPr="00EA5C5D" w:rsidRDefault="00506006" w:rsidP="00A3542C">
            <w:pPr>
              <w:jc w:val="both"/>
            </w:pPr>
            <w:r w:rsidRPr="00EA5C5D">
              <w:t>8</w:t>
            </w:r>
          </w:p>
        </w:tc>
        <w:tc>
          <w:tcPr>
            <w:tcW w:w="371" w:type="dxa"/>
          </w:tcPr>
          <w:p w:rsidR="00506006" w:rsidRPr="00EA5C5D" w:rsidRDefault="00506006" w:rsidP="00A3542C">
            <w:pPr>
              <w:jc w:val="both"/>
            </w:pPr>
            <w:r w:rsidRPr="00EA5C5D">
              <w:t>9</w:t>
            </w:r>
          </w:p>
        </w:tc>
        <w:tc>
          <w:tcPr>
            <w:tcW w:w="371" w:type="dxa"/>
          </w:tcPr>
          <w:p w:rsidR="00506006" w:rsidRPr="00EA5C5D" w:rsidRDefault="00506006" w:rsidP="00A3542C">
            <w:pPr>
              <w:jc w:val="both"/>
            </w:pPr>
            <w:r w:rsidRPr="00EA5C5D">
              <w:t>10</w:t>
            </w:r>
          </w:p>
        </w:tc>
        <w:tc>
          <w:tcPr>
            <w:tcW w:w="372" w:type="dxa"/>
          </w:tcPr>
          <w:p w:rsidR="00506006" w:rsidRPr="00EA5C5D" w:rsidRDefault="00506006" w:rsidP="00A3542C">
            <w:pPr>
              <w:jc w:val="both"/>
            </w:pPr>
            <w:r w:rsidRPr="00EA5C5D">
              <w:t>11</w:t>
            </w:r>
          </w:p>
        </w:tc>
        <w:tc>
          <w:tcPr>
            <w:tcW w:w="371" w:type="dxa"/>
          </w:tcPr>
          <w:p w:rsidR="00506006" w:rsidRPr="00EA5C5D" w:rsidRDefault="00506006" w:rsidP="00A3542C">
            <w:pPr>
              <w:jc w:val="both"/>
            </w:pPr>
            <w:r w:rsidRPr="00EA5C5D">
              <w:t>12</w:t>
            </w:r>
          </w:p>
        </w:tc>
        <w:tc>
          <w:tcPr>
            <w:tcW w:w="371" w:type="dxa"/>
          </w:tcPr>
          <w:p w:rsidR="00506006" w:rsidRPr="00EA5C5D" w:rsidRDefault="00506006" w:rsidP="00A3542C">
            <w:pPr>
              <w:jc w:val="both"/>
            </w:pPr>
            <w:r w:rsidRPr="00EA5C5D">
              <w:t>13</w:t>
            </w:r>
          </w:p>
        </w:tc>
        <w:tc>
          <w:tcPr>
            <w:tcW w:w="372" w:type="dxa"/>
          </w:tcPr>
          <w:p w:rsidR="00506006" w:rsidRPr="00EA5C5D" w:rsidRDefault="00506006" w:rsidP="00A3542C">
            <w:pPr>
              <w:jc w:val="both"/>
            </w:pPr>
            <w:r w:rsidRPr="00EA5C5D">
              <w:t>14</w:t>
            </w:r>
          </w:p>
        </w:tc>
      </w:tr>
      <w:tr w:rsidR="00506006" w:rsidRPr="00EA5C5D" w:rsidTr="00506006">
        <w:trPr>
          <w:cantSplit/>
          <w:tblHeader/>
        </w:trPr>
        <w:tc>
          <w:tcPr>
            <w:tcW w:w="610" w:type="dxa"/>
          </w:tcPr>
          <w:p w:rsidR="00506006" w:rsidRPr="00EA5C5D" w:rsidRDefault="00506006" w:rsidP="00A3542C">
            <w:pPr>
              <w:jc w:val="both"/>
            </w:pPr>
            <w:r w:rsidRPr="00EA5C5D">
              <w:t>1.</w:t>
            </w:r>
          </w:p>
        </w:tc>
        <w:tc>
          <w:tcPr>
            <w:tcW w:w="4459" w:type="dxa"/>
          </w:tcPr>
          <w:p w:rsidR="00506006" w:rsidRPr="00EA5C5D" w:rsidRDefault="00506006" w:rsidP="00A3542C">
            <w:pPr>
              <w:jc w:val="both"/>
            </w:pPr>
            <w:r w:rsidRPr="00EA5C5D">
              <w:t>Анализ NGS данных и анализ геномов</w:t>
            </w:r>
          </w:p>
        </w:tc>
        <w:tc>
          <w:tcPr>
            <w:tcW w:w="371" w:type="dxa"/>
          </w:tcPr>
          <w:p w:rsidR="00506006" w:rsidRPr="00EA5C5D" w:rsidRDefault="00506006" w:rsidP="00A3542C">
            <w:pPr>
              <w:jc w:val="both"/>
            </w:pPr>
          </w:p>
        </w:tc>
        <w:tc>
          <w:tcPr>
            <w:tcW w:w="371" w:type="dxa"/>
          </w:tcPr>
          <w:p w:rsidR="00506006" w:rsidRPr="00EA5C5D" w:rsidRDefault="00506006" w:rsidP="00A3542C">
            <w:pPr>
              <w:jc w:val="both"/>
            </w:pPr>
          </w:p>
        </w:tc>
        <w:tc>
          <w:tcPr>
            <w:tcW w:w="371" w:type="dxa"/>
          </w:tcPr>
          <w:p w:rsidR="00506006" w:rsidRPr="00EA5C5D" w:rsidRDefault="00506006" w:rsidP="00A3542C">
            <w:pPr>
              <w:jc w:val="both"/>
            </w:pPr>
          </w:p>
        </w:tc>
        <w:tc>
          <w:tcPr>
            <w:tcW w:w="372" w:type="dxa"/>
          </w:tcPr>
          <w:p w:rsidR="00506006" w:rsidRPr="00EA5C5D" w:rsidRDefault="00506006" w:rsidP="00A3542C">
            <w:pPr>
              <w:jc w:val="both"/>
            </w:pPr>
          </w:p>
        </w:tc>
        <w:tc>
          <w:tcPr>
            <w:tcW w:w="371" w:type="dxa"/>
          </w:tcPr>
          <w:p w:rsidR="00506006" w:rsidRPr="00EA5C5D" w:rsidRDefault="00506006" w:rsidP="00A3542C">
            <w:pPr>
              <w:jc w:val="both"/>
            </w:pPr>
          </w:p>
        </w:tc>
        <w:tc>
          <w:tcPr>
            <w:tcW w:w="371" w:type="dxa"/>
          </w:tcPr>
          <w:p w:rsidR="00506006" w:rsidRPr="00EA5C5D" w:rsidRDefault="00506006" w:rsidP="00A3542C">
            <w:pPr>
              <w:jc w:val="both"/>
            </w:pPr>
          </w:p>
        </w:tc>
        <w:tc>
          <w:tcPr>
            <w:tcW w:w="372" w:type="dxa"/>
          </w:tcPr>
          <w:p w:rsidR="00506006" w:rsidRPr="00EA5C5D" w:rsidRDefault="00506006" w:rsidP="00A3542C">
            <w:pPr>
              <w:jc w:val="both"/>
            </w:pPr>
          </w:p>
        </w:tc>
        <w:tc>
          <w:tcPr>
            <w:tcW w:w="371" w:type="dxa"/>
          </w:tcPr>
          <w:p w:rsidR="00506006" w:rsidRPr="00EA5C5D" w:rsidRDefault="00506006" w:rsidP="00A3542C">
            <w:pPr>
              <w:jc w:val="both"/>
            </w:pPr>
          </w:p>
        </w:tc>
        <w:tc>
          <w:tcPr>
            <w:tcW w:w="371" w:type="dxa"/>
          </w:tcPr>
          <w:p w:rsidR="00506006" w:rsidRPr="00EA5C5D" w:rsidRDefault="00506006" w:rsidP="00A3542C">
            <w:pPr>
              <w:jc w:val="both"/>
            </w:pPr>
          </w:p>
        </w:tc>
        <w:tc>
          <w:tcPr>
            <w:tcW w:w="371" w:type="dxa"/>
          </w:tcPr>
          <w:p w:rsidR="00506006" w:rsidRPr="00EA5C5D" w:rsidRDefault="00506006" w:rsidP="00A3542C">
            <w:pPr>
              <w:jc w:val="both"/>
            </w:pPr>
          </w:p>
        </w:tc>
        <w:tc>
          <w:tcPr>
            <w:tcW w:w="372" w:type="dxa"/>
          </w:tcPr>
          <w:p w:rsidR="00506006" w:rsidRPr="00EA5C5D" w:rsidRDefault="00506006" w:rsidP="00A3542C">
            <w:pPr>
              <w:jc w:val="both"/>
            </w:pPr>
          </w:p>
        </w:tc>
        <w:tc>
          <w:tcPr>
            <w:tcW w:w="371" w:type="dxa"/>
          </w:tcPr>
          <w:p w:rsidR="00506006" w:rsidRPr="00EA5C5D" w:rsidRDefault="00506006" w:rsidP="00A3542C">
            <w:pPr>
              <w:jc w:val="both"/>
            </w:pPr>
          </w:p>
        </w:tc>
        <w:tc>
          <w:tcPr>
            <w:tcW w:w="371" w:type="dxa"/>
          </w:tcPr>
          <w:p w:rsidR="00506006" w:rsidRPr="00EA5C5D" w:rsidRDefault="00506006" w:rsidP="00A3542C">
            <w:pPr>
              <w:jc w:val="both"/>
            </w:pPr>
          </w:p>
        </w:tc>
        <w:tc>
          <w:tcPr>
            <w:tcW w:w="372" w:type="dxa"/>
          </w:tcPr>
          <w:p w:rsidR="00506006" w:rsidRPr="00EA5C5D" w:rsidRDefault="00506006" w:rsidP="00A3542C">
            <w:pPr>
              <w:jc w:val="both"/>
            </w:pPr>
            <w:r w:rsidRPr="00EA5C5D">
              <w:t>+</w:t>
            </w:r>
          </w:p>
        </w:tc>
      </w:tr>
      <w:tr w:rsidR="00506006" w:rsidRPr="00EA5C5D" w:rsidTr="00506006">
        <w:trPr>
          <w:cantSplit/>
          <w:tblHeader/>
        </w:trPr>
        <w:tc>
          <w:tcPr>
            <w:tcW w:w="610" w:type="dxa"/>
          </w:tcPr>
          <w:p w:rsidR="00506006" w:rsidRPr="00EA5C5D" w:rsidRDefault="00506006" w:rsidP="00A3542C">
            <w:pPr>
              <w:jc w:val="both"/>
            </w:pPr>
            <w:r w:rsidRPr="00EA5C5D">
              <w:t xml:space="preserve">2. </w:t>
            </w:r>
          </w:p>
        </w:tc>
        <w:tc>
          <w:tcPr>
            <w:tcW w:w="4459" w:type="dxa"/>
          </w:tcPr>
          <w:p w:rsidR="00506006" w:rsidRPr="00EA5C5D" w:rsidRDefault="00506006" w:rsidP="00A3542C">
            <w:pPr>
              <w:jc w:val="both"/>
            </w:pPr>
            <w:r w:rsidRPr="00EA5C5D">
              <w:t>Медицинские биотехнологии</w:t>
            </w:r>
          </w:p>
        </w:tc>
        <w:tc>
          <w:tcPr>
            <w:tcW w:w="371" w:type="dxa"/>
          </w:tcPr>
          <w:p w:rsidR="00506006" w:rsidRPr="00EA5C5D" w:rsidRDefault="00506006" w:rsidP="00A3542C">
            <w:pPr>
              <w:jc w:val="both"/>
            </w:pPr>
            <w:r w:rsidRPr="00EA5C5D">
              <w:t>+</w:t>
            </w:r>
          </w:p>
        </w:tc>
        <w:tc>
          <w:tcPr>
            <w:tcW w:w="371" w:type="dxa"/>
          </w:tcPr>
          <w:p w:rsidR="00506006" w:rsidRPr="00EA5C5D" w:rsidRDefault="00506006" w:rsidP="00A3542C">
            <w:pPr>
              <w:jc w:val="both"/>
            </w:pPr>
            <w:r w:rsidRPr="00EA5C5D">
              <w:t>+</w:t>
            </w:r>
          </w:p>
        </w:tc>
        <w:tc>
          <w:tcPr>
            <w:tcW w:w="371" w:type="dxa"/>
          </w:tcPr>
          <w:p w:rsidR="00506006" w:rsidRPr="00EA5C5D" w:rsidRDefault="00506006" w:rsidP="00A3542C">
            <w:pPr>
              <w:jc w:val="both"/>
            </w:pPr>
            <w:r w:rsidRPr="00EA5C5D">
              <w:t>+</w:t>
            </w:r>
          </w:p>
        </w:tc>
        <w:tc>
          <w:tcPr>
            <w:tcW w:w="372" w:type="dxa"/>
          </w:tcPr>
          <w:p w:rsidR="00506006" w:rsidRPr="00EA5C5D" w:rsidRDefault="00506006" w:rsidP="00A3542C">
            <w:pPr>
              <w:jc w:val="both"/>
            </w:pPr>
            <w:r w:rsidRPr="00EA5C5D">
              <w:t>+</w:t>
            </w:r>
          </w:p>
        </w:tc>
        <w:tc>
          <w:tcPr>
            <w:tcW w:w="371" w:type="dxa"/>
          </w:tcPr>
          <w:p w:rsidR="00506006" w:rsidRPr="00EA5C5D" w:rsidRDefault="00506006" w:rsidP="00A3542C">
            <w:pPr>
              <w:jc w:val="both"/>
            </w:pPr>
          </w:p>
        </w:tc>
        <w:tc>
          <w:tcPr>
            <w:tcW w:w="371" w:type="dxa"/>
          </w:tcPr>
          <w:p w:rsidR="00506006" w:rsidRPr="00EA5C5D" w:rsidRDefault="00506006" w:rsidP="00A3542C">
            <w:pPr>
              <w:jc w:val="both"/>
            </w:pPr>
          </w:p>
        </w:tc>
        <w:tc>
          <w:tcPr>
            <w:tcW w:w="372" w:type="dxa"/>
          </w:tcPr>
          <w:p w:rsidR="00506006" w:rsidRPr="00EA5C5D" w:rsidRDefault="00506006" w:rsidP="00A3542C">
            <w:pPr>
              <w:jc w:val="both"/>
            </w:pPr>
          </w:p>
        </w:tc>
        <w:tc>
          <w:tcPr>
            <w:tcW w:w="371" w:type="dxa"/>
          </w:tcPr>
          <w:p w:rsidR="00506006" w:rsidRPr="00EA5C5D" w:rsidRDefault="00506006" w:rsidP="00A3542C">
            <w:pPr>
              <w:jc w:val="both"/>
            </w:pPr>
          </w:p>
        </w:tc>
        <w:tc>
          <w:tcPr>
            <w:tcW w:w="371" w:type="dxa"/>
          </w:tcPr>
          <w:p w:rsidR="00506006" w:rsidRPr="00EA5C5D" w:rsidRDefault="00506006" w:rsidP="00A3542C">
            <w:pPr>
              <w:jc w:val="both"/>
            </w:pPr>
          </w:p>
        </w:tc>
        <w:tc>
          <w:tcPr>
            <w:tcW w:w="371" w:type="dxa"/>
          </w:tcPr>
          <w:p w:rsidR="00506006" w:rsidRPr="00EA5C5D" w:rsidRDefault="00506006" w:rsidP="00A3542C">
            <w:pPr>
              <w:jc w:val="both"/>
            </w:pPr>
          </w:p>
        </w:tc>
        <w:tc>
          <w:tcPr>
            <w:tcW w:w="372" w:type="dxa"/>
          </w:tcPr>
          <w:p w:rsidR="00506006" w:rsidRPr="00EA5C5D" w:rsidRDefault="00506006" w:rsidP="00A3542C">
            <w:pPr>
              <w:jc w:val="both"/>
            </w:pPr>
          </w:p>
        </w:tc>
        <w:tc>
          <w:tcPr>
            <w:tcW w:w="371" w:type="dxa"/>
          </w:tcPr>
          <w:p w:rsidR="00506006" w:rsidRPr="00EA5C5D" w:rsidRDefault="00506006" w:rsidP="00A3542C">
            <w:pPr>
              <w:jc w:val="both"/>
            </w:pPr>
            <w:r w:rsidRPr="00EA5C5D">
              <w:rPr>
                <w:rFonts w:eastAsia="Arial"/>
              </w:rPr>
              <w:t>+</w:t>
            </w:r>
          </w:p>
        </w:tc>
        <w:tc>
          <w:tcPr>
            <w:tcW w:w="371" w:type="dxa"/>
          </w:tcPr>
          <w:p w:rsidR="00506006" w:rsidRPr="00EA5C5D" w:rsidRDefault="00506006" w:rsidP="00A3542C">
            <w:pPr>
              <w:jc w:val="both"/>
            </w:pPr>
            <w:r w:rsidRPr="00EA5C5D">
              <w:t>+</w:t>
            </w:r>
          </w:p>
        </w:tc>
        <w:tc>
          <w:tcPr>
            <w:tcW w:w="372" w:type="dxa"/>
          </w:tcPr>
          <w:p w:rsidR="00506006" w:rsidRPr="00EA5C5D" w:rsidRDefault="00506006" w:rsidP="00A3542C">
            <w:pPr>
              <w:jc w:val="both"/>
            </w:pPr>
            <w:r w:rsidRPr="00EA5C5D">
              <w:t>+</w:t>
            </w:r>
          </w:p>
        </w:tc>
      </w:tr>
    </w:tbl>
    <w:p w:rsidR="00506006" w:rsidRPr="00EA5C5D" w:rsidRDefault="00506006" w:rsidP="00A3542C">
      <w:pPr>
        <w:jc w:val="both"/>
      </w:pPr>
    </w:p>
    <w:p w:rsidR="00506006" w:rsidRPr="00EA5C5D" w:rsidRDefault="00506006" w:rsidP="00A3542C">
      <w:pPr>
        <w:jc w:val="both"/>
      </w:pPr>
      <w:r w:rsidRPr="00EA5C5D">
        <w:t>4. Объем дисциплины в зачётных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506006" w:rsidRPr="00EA5C5D" w:rsidRDefault="00506006" w:rsidP="00506006"/>
    <w:tbl>
      <w:tblPr>
        <w:tblW w:w="5000" w:type="pct"/>
        <w:tblInd w:w="-11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4448"/>
        <w:gridCol w:w="1979"/>
        <w:gridCol w:w="1514"/>
        <w:gridCol w:w="1630"/>
      </w:tblGrid>
      <w:tr w:rsidR="00506006" w:rsidRPr="00EA5C5D" w:rsidTr="00393852">
        <w:trPr>
          <w:cantSplit/>
          <w:trHeight w:val="843"/>
          <w:tblHeader/>
        </w:trPr>
        <w:tc>
          <w:tcPr>
            <w:tcW w:w="3438" w:type="dxa"/>
            <w:tcBorders>
              <w:top w:val="single" w:sz="4" w:space="0" w:color="000000"/>
              <w:left w:val="single" w:sz="4" w:space="0" w:color="000000"/>
            </w:tcBorders>
            <w:vAlign w:val="center"/>
          </w:tcPr>
          <w:p w:rsidR="00506006" w:rsidRPr="00EA5C5D" w:rsidRDefault="00506006" w:rsidP="00506006">
            <w:r w:rsidRPr="00EA5C5D">
              <w:t>Вид учебной работы</w:t>
            </w:r>
          </w:p>
        </w:tc>
        <w:tc>
          <w:tcPr>
            <w:tcW w:w="1530" w:type="dxa"/>
            <w:tcBorders>
              <w:top w:val="single" w:sz="4" w:space="0" w:color="000000"/>
              <w:right w:val="single" w:sz="4" w:space="0" w:color="000000"/>
            </w:tcBorders>
            <w:vAlign w:val="center"/>
          </w:tcPr>
          <w:p w:rsidR="00506006" w:rsidRPr="00EA5C5D" w:rsidRDefault="00506006" w:rsidP="00506006">
            <w:r w:rsidRPr="00EA5C5D">
              <w:t>Всего часов / зачётных единиц</w:t>
            </w:r>
          </w:p>
        </w:tc>
        <w:tc>
          <w:tcPr>
            <w:tcW w:w="1170" w:type="dxa"/>
            <w:tcBorders>
              <w:top w:val="single" w:sz="4" w:space="0" w:color="000000"/>
              <w:left w:val="single" w:sz="4" w:space="0" w:color="000000"/>
            </w:tcBorders>
          </w:tcPr>
          <w:p w:rsidR="00506006" w:rsidRPr="00EA5C5D" w:rsidRDefault="00506006" w:rsidP="00480560">
            <w:r w:rsidRPr="00EA5C5D">
              <w:t xml:space="preserve">Семестр </w:t>
            </w:r>
            <w:r w:rsidR="00480560">
              <w:t>3</w:t>
            </w:r>
          </w:p>
        </w:tc>
        <w:tc>
          <w:tcPr>
            <w:tcW w:w="1260" w:type="dxa"/>
            <w:tcBorders>
              <w:top w:val="single" w:sz="4" w:space="0" w:color="000000"/>
              <w:left w:val="single" w:sz="4" w:space="0" w:color="000000"/>
            </w:tcBorders>
          </w:tcPr>
          <w:p w:rsidR="00506006" w:rsidRPr="00EA5C5D" w:rsidRDefault="00506006" w:rsidP="00480560">
            <w:r w:rsidRPr="00EA5C5D">
              <w:t xml:space="preserve">Семестр </w:t>
            </w:r>
            <w:r w:rsidR="00480560">
              <w:t>4</w:t>
            </w:r>
          </w:p>
        </w:tc>
      </w:tr>
      <w:tr w:rsidR="00506006" w:rsidRPr="00EA5C5D" w:rsidTr="00393852">
        <w:trPr>
          <w:cantSplit/>
          <w:trHeight w:val="424"/>
          <w:tblHeader/>
        </w:trPr>
        <w:tc>
          <w:tcPr>
            <w:tcW w:w="3438" w:type="dxa"/>
            <w:tcBorders>
              <w:top w:val="single" w:sz="4" w:space="0" w:color="000000"/>
            </w:tcBorders>
            <w:shd w:val="clear" w:color="auto" w:fill="E0E0E0"/>
            <w:vAlign w:val="center"/>
          </w:tcPr>
          <w:p w:rsidR="00506006" w:rsidRPr="00EA5C5D" w:rsidRDefault="00506006" w:rsidP="00506006">
            <w:r w:rsidRPr="00EA5C5D">
              <w:t>Аудиторные занятия (всего)</w:t>
            </w:r>
          </w:p>
        </w:tc>
        <w:tc>
          <w:tcPr>
            <w:tcW w:w="1530" w:type="dxa"/>
            <w:tcBorders>
              <w:top w:val="single" w:sz="4" w:space="0" w:color="000000"/>
              <w:right w:val="single" w:sz="4" w:space="0" w:color="000000"/>
            </w:tcBorders>
            <w:shd w:val="clear" w:color="auto" w:fill="D9D9D9"/>
            <w:vAlign w:val="center"/>
          </w:tcPr>
          <w:p w:rsidR="00506006" w:rsidRPr="003012A0" w:rsidRDefault="003012A0" w:rsidP="00A3542C">
            <w:pPr>
              <w:jc w:val="center"/>
              <w:rPr>
                <w:lang w:val="en-US"/>
              </w:rPr>
            </w:pPr>
            <w:r>
              <w:rPr>
                <w:lang w:val="en-US"/>
              </w:rPr>
              <w:t>332</w:t>
            </w:r>
          </w:p>
        </w:tc>
        <w:tc>
          <w:tcPr>
            <w:tcW w:w="1170" w:type="dxa"/>
            <w:tcBorders>
              <w:top w:val="single" w:sz="4" w:space="0" w:color="000000"/>
              <w:left w:val="single" w:sz="4" w:space="0" w:color="000000"/>
            </w:tcBorders>
            <w:shd w:val="clear" w:color="auto" w:fill="D9D9D9"/>
          </w:tcPr>
          <w:p w:rsidR="00506006" w:rsidRPr="003012A0" w:rsidRDefault="003012A0" w:rsidP="00A3542C">
            <w:pPr>
              <w:jc w:val="center"/>
              <w:rPr>
                <w:lang w:val="en-US"/>
              </w:rPr>
            </w:pPr>
            <w:r>
              <w:rPr>
                <w:lang w:val="en-US"/>
              </w:rPr>
              <w:t>264</w:t>
            </w:r>
          </w:p>
        </w:tc>
        <w:tc>
          <w:tcPr>
            <w:tcW w:w="1260" w:type="dxa"/>
            <w:tcBorders>
              <w:top w:val="single" w:sz="4" w:space="0" w:color="000000"/>
              <w:left w:val="single" w:sz="4" w:space="0" w:color="000000"/>
            </w:tcBorders>
            <w:shd w:val="clear" w:color="auto" w:fill="D9D9D9"/>
          </w:tcPr>
          <w:p w:rsidR="00506006" w:rsidRPr="003012A0" w:rsidRDefault="003012A0" w:rsidP="00A3542C">
            <w:pPr>
              <w:jc w:val="center"/>
              <w:rPr>
                <w:lang w:val="en-US"/>
              </w:rPr>
            </w:pPr>
            <w:r>
              <w:rPr>
                <w:lang w:val="en-US"/>
              </w:rPr>
              <w:t>68</w:t>
            </w:r>
          </w:p>
        </w:tc>
      </w:tr>
      <w:tr w:rsidR="00506006" w:rsidRPr="00EA5C5D" w:rsidTr="00393852">
        <w:trPr>
          <w:cantSplit/>
          <w:tblHeader/>
        </w:trPr>
        <w:tc>
          <w:tcPr>
            <w:tcW w:w="3438" w:type="dxa"/>
            <w:vAlign w:val="center"/>
          </w:tcPr>
          <w:p w:rsidR="00506006" w:rsidRPr="00EA5C5D" w:rsidRDefault="00506006" w:rsidP="00506006">
            <w:r w:rsidRPr="00EA5C5D">
              <w:t>В том числе:</w:t>
            </w:r>
          </w:p>
        </w:tc>
        <w:tc>
          <w:tcPr>
            <w:tcW w:w="1530" w:type="dxa"/>
            <w:tcBorders>
              <w:right w:val="single" w:sz="4" w:space="0" w:color="000000"/>
            </w:tcBorders>
            <w:shd w:val="clear" w:color="auto" w:fill="FFFFFF"/>
            <w:vAlign w:val="center"/>
          </w:tcPr>
          <w:p w:rsidR="00506006" w:rsidRPr="00EA5C5D" w:rsidRDefault="00506006" w:rsidP="00A3542C">
            <w:pPr>
              <w:jc w:val="center"/>
            </w:pPr>
          </w:p>
        </w:tc>
        <w:tc>
          <w:tcPr>
            <w:tcW w:w="1170" w:type="dxa"/>
            <w:tcBorders>
              <w:left w:val="single" w:sz="4" w:space="0" w:color="000000"/>
            </w:tcBorders>
            <w:shd w:val="clear" w:color="auto" w:fill="FFFFFF"/>
            <w:vAlign w:val="center"/>
          </w:tcPr>
          <w:p w:rsidR="00506006" w:rsidRPr="00EA5C5D" w:rsidRDefault="00506006" w:rsidP="00A3542C">
            <w:pPr>
              <w:jc w:val="center"/>
            </w:pPr>
          </w:p>
        </w:tc>
        <w:tc>
          <w:tcPr>
            <w:tcW w:w="1260" w:type="dxa"/>
            <w:tcBorders>
              <w:left w:val="single" w:sz="4" w:space="0" w:color="000000"/>
            </w:tcBorders>
            <w:shd w:val="clear" w:color="auto" w:fill="FFFFFF"/>
            <w:vAlign w:val="center"/>
          </w:tcPr>
          <w:p w:rsidR="00506006" w:rsidRPr="00EA5C5D" w:rsidRDefault="00506006" w:rsidP="00A3542C">
            <w:pPr>
              <w:jc w:val="center"/>
            </w:pPr>
          </w:p>
        </w:tc>
      </w:tr>
      <w:tr w:rsidR="00506006" w:rsidRPr="00EA5C5D" w:rsidTr="00393852">
        <w:trPr>
          <w:cantSplit/>
          <w:tblHeader/>
        </w:trPr>
        <w:tc>
          <w:tcPr>
            <w:tcW w:w="3438" w:type="dxa"/>
            <w:vAlign w:val="center"/>
          </w:tcPr>
          <w:p w:rsidR="00506006" w:rsidRPr="00EA5C5D" w:rsidRDefault="00506006" w:rsidP="00506006">
            <w:r w:rsidRPr="00EA5C5D">
              <w:t>Лекции (Л)</w:t>
            </w:r>
          </w:p>
        </w:tc>
        <w:tc>
          <w:tcPr>
            <w:tcW w:w="1530" w:type="dxa"/>
            <w:tcBorders>
              <w:right w:val="single" w:sz="4" w:space="0" w:color="000000"/>
            </w:tcBorders>
            <w:shd w:val="clear" w:color="auto" w:fill="FFFFFF"/>
            <w:vAlign w:val="center"/>
          </w:tcPr>
          <w:p w:rsidR="00506006" w:rsidRPr="00EA5C5D" w:rsidRDefault="00480560" w:rsidP="00A3542C">
            <w:pPr>
              <w:jc w:val="center"/>
            </w:pPr>
            <w:r>
              <w:t>104</w:t>
            </w:r>
          </w:p>
        </w:tc>
        <w:tc>
          <w:tcPr>
            <w:tcW w:w="1170" w:type="dxa"/>
            <w:tcBorders>
              <w:left w:val="single" w:sz="4" w:space="0" w:color="000000"/>
            </w:tcBorders>
            <w:shd w:val="clear" w:color="auto" w:fill="FFFFFF"/>
          </w:tcPr>
          <w:p w:rsidR="00506006" w:rsidRPr="00EA5C5D" w:rsidRDefault="00480560" w:rsidP="00A3542C">
            <w:pPr>
              <w:jc w:val="center"/>
            </w:pPr>
            <w:r>
              <w:t>88</w:t>
            </w:r>
          </w:p>
        </w:tc>
        <w:tc>
          <w:tcPr>
            <w:tcW w:w="1260" w:type="dxa"/>
            <w:tcBorders>
              <w:left w:val="single" w:sz="4" w:space="0" w:color="000000"/>
            </w:tcBorders>
            <w:shd w:val="clear" w:color="auto" w:fill="FFFFFF"/>
          </w:tcPr>
          <w:p w:rsidR="00506006" w:rsidRPr="00EA5C5D" w:rsidRDefault="00480560" w:rsidP="00A3542C">
            <w:pPr>
              <w:jc w:val="center"/>
            </w:pPr>
            <w:r>
              <w:t>16</w:t>
            </w:r>
          </w:p>
        </w:tc>
      </w:tr>
      <w:tr w:rsidR="00506006" w:rsidRPr="00EA5C5D" w:rsidTr="00393852">
        <w:trPr>
          <w:cantSplit/>
          <w:tblHeader/>
        </w:trPr>
        <w:tc>
          <w:tcPr>
            <w:tcW w:w="3438" w:type="dxa"/>
            <w:vAlign w:val="center"/>
          </w:tcPr>
          <w:p w:rsidR="00506006" w:rsidRPr="00EA5C5D" w:rsidRDefault="00480560" w:rsidP="00506006">
            <w:r>
              <w:t>Практические занятия</w:t>
            </w:r>
          </w:p>
        </w:tc>
        <w:tc>
          <w:tcPr>
            <w:tcW w:w="1530" w:type="dxa"/>
            <w:tcBorders>
              <w:right w:val="single" w:sz="4" w:space="0" w:color="000000"/>
            </w:tcBorders>
            <w:shd w:val="clear" w:color="auto" w:fill="FFFFFF"/>
            <w:vAlign w:val="center"/>
          </w:tcPr>
          <w:p w:rsidR="00506006" w:rsidRPr="00EA5C5D" w:rsidRDefault="00480560" w:rsidP="00A3542C">
            <w:pPr>
              <w:jc w:val="center"/>
            </w:pPr>
            <w:r>
              <w:t>228</w:t>
            </w:r>
          </w:p>
        </w:tc>
        <w:tc>
          <w:tcPr>
            <w:tcW w:w="1170" w:type="dxa"/>
            <w:tcBorders>
              <w:left w:val="single" w:sz="4" w:space="0" w:color="000000"/>
            </w:tcBorders>
            <w:shd w:val="clear" w:color="auto" w:fill="FFFFFF"/>
          </w:tcPr>
          <w:p w:rsidR="00506006" w:rsidRPr="00EA5C5D" w:rsidRDefault="00480560" w:rsidP="00A3542C">
            <w:pPr>
              <w:jc w:val="center"/>
            </w:pPr>
            <w:r>
              <w:t>176</w:t>
            </w:r>
          </w:p>
        </w:tc>
        <w:tc>
          <w:tcPr>
            <w:tcW w:w="1260" w:type="dxa"/>
            <w:tcBorders>
              <w:left w:val="single" w:sz="4" w:space="0" w:color="000000"/>
            </w:tcBorders>
            <w:shd w:val="clear" w:color="auto" w:fill="FFFFFF"/>
          </w:tcPr>
          <w:p w:rsidR="00506006" w:rsidRPr="00EA5C5D" w:rsidRDefault="00480560" w:rsidP="00A3542C">
            <w:pPr>
              <w:jc w:val="center"/>
            </w:pPr>
            <w:r>
              <w:t>52</w:t>
            </w:r>
          </w:p>
        </w:tc>
      </w:tr>
      <w:tr w:rsidR="00506006" w:rsidRPr="00EA5C5D" w:rsidTr="00393852">
        <w:trPr>
          <w:cantSplit/>
          <w:tblHeader/>
        </w:trPr>
        <w:tc>
          <w:tcPr>
            <w:tcW w:w="3438" w:type="dxa"/>
            <w:shd w:val="clear" w:color="auto" w:fill="E0E0E0"/>
            <w:vAlign w:val="center"/>
          </w:tcPr>
          <w:p w:rsidR="00506006" w:rsidRPr="00EA5C5D" w:rsidRDefault="00506006" w:rsidP="00506006">
            <w:r w:rsidRPr="00EA5C5D">
              <w:t>Самостоятельная работа (всего)</w:t>
            </w:r>
          </w:p>
        </w:tc>
        <w:tc>
          <w:tcPr>
            <w:tcW w:w="1530" w:type="dxa"/>
            <w:tcBorders>
              <w:right w:val="single" w:sz="4" w:space="0" w:color="000000"/>
            </w:tcBorders>
            <w:shd w:val="clear" w:color="auto" w:fill="D9D9D9"/>
            <w:vAlign w:val="center"/>
          </w:tcPr>
          <w:p w:rsidR="00506006" w:rsidRPr="00EA5C5D" w:rsidRDefault="00480560" w:rsidP="00A3542C">
            <w:pPr>
              <w:jc w:val="center"/>
            </w:pPr>
            <w:r>
              <w:t>199</w:t>
            </w:r>
          </w:p>
        </w:tc>
        <w:tc>
          <w:tcPr>
            <w:tcW w:w="1170" w:type="dxa"/>
            <w:tcBorders>
              <w:left w:val="single" w:sz="4" w:space="0" w:color="000000"/>
            </w:tcBorders>
            <w:shd w:val="clear" w:color="auto" w:fill="D9D9D9"/>
          </w:tcPr>
          <w:p w:rsidR="00506006" w:rsidRPr="00EA5C5D" w:rsidRDefault="00480560" w:rsidP="00A3542C">
            <w:pPr>
              <w:jc w:val="center"/>
            </w:pPr>
            <w:r>
              <w:t>168</w:t>
            </w:r>
          </w:p>
        </w:tc>
        <w:tc>
          <w:tcPr>
            <w:tcW w:w="1260" w:type="dxa"/>
            <w:tcBorders>
              <w:left w:val="single" w:sz="4" w:space="0" w:color="000000"/>
            </w:tcBorders>
            <w:shd w:val="clear" w:color="auto" w:fill="D9D9D9"/>
          </w:tcPr>
          <w:p w:rsidR="00506006" w:rsidRPr="00EA5C5D" w:rsidRDefault="00480560" w:rsidP="00A3542C">
            <w:pPr>
              <w:jc w:val="center"/>
            </w:pPr>
            <w:r>
              <w:t>31</w:t>
            </w:r>
          </w:p>
        </w:tc>
      </w:tr>
      <w:tr w:rsidR="00506006" w:rsidRPr="00EA5C5D" w:rsidTr="00393852">
        <w:trPr>
          <w:cantSplit/>
          <w:tblHeader/>
        </w:trPr>
        <w:tc>
          <w:tcPr>
            <w:tcW w:w="3438" w:type="dxa"/>
            <w:shd w:val="clear" w:color="auto" w:fill="E0E0E0"/>
            <w:vAlign w:val="center"/>
          </w:tcPr>
          <w:p w:rsidR="00506006" w:rsidRPr="00EA5C5D" w:rsidRDefault="00506006" w:rsidP="00506006">
            <w:r w:rsidRPr="00EA5C5D">
              <w:t>Вид аттестации - экзамен</w:t>
            </w:r>
          </w:p>
        </w:tc>
        <w:tc>
          <w:tcPr>
            <w:tcW w:w="1530" w:type="dxa"/>
            <w:tcBorders>
              <w:right w:val="single" w:sz="4" w:space="0" w:color="000000"/>
            </w:tcBorders>
            <w:shd w:val="clear" w:color="auto" w:fill="D9D9D9"/>
            <w:vAlign w:val="center"/>
          </w:tcPr>
          <w:p w:rsidR="00506006" w:rsidRPr="00EA5C5D" w:rsidRDefault="00506006" w:rsidP="00A3542C">
            <w:pPr>
              <w:jc w:val="center"/>
            </w:pPr>
            <w:r w:rsidRPr="00EA5C5D">
              <w:t>Экзамен (</w:t>
            </w:r>
            <w:r w:rsidR="00480560">
              <w:t>9</w:t>
            </w:r>
            <w:r w:rsidRPr="00EA5C5D">
              <w:t>)</w:t>
            </w:r>
          </w:p>
        </w:tc>
        <w:tc>
          <w:tcPr>
            <w:tcW w:w="1170" w:type="dxa"/>
            <w:tcBorders>
              <w:left w:val="single" w:sz="4" w:space="0" w:color="000000"/>
            </w:tcBorders>
            <w:shd w:val="clear" w:color="auto" w:fill="D9D9D9"/>
            <w:vAlign w:val="center"/>
          </w:tcPr>
          <w:p w:rsidR="00506006" w:rsidRPr="00EA5C5D" w:rsidRDefault="00506006" w:rsidP="00A3542C">
            <w:pPr>
              <w:jc w:val="center"/>
            </w:pPr>
          </w:p>
        </w:tc>
        <w:tc>
          <w:tcPr>
            <w:tcW w:w="1260" w:type="dxa"/>
            <w:tcBorders>
              <w:left w:val="single" w:sz="4" w:space="0" w:color="000000"/>
            </w:tcBorders>
            <w:shd w:val="clear" w:color="auto" w:fill="D9D9D9"/>
            <w:vAlign w:val="center"/>
          </w:tcPr>
          <w:p w:rsidR="00506006" w:rsidRPr="00EA5C5D" w:rsidRDefault="00506006" w:rsidP="00A3542C">
            <w:pPr>
              <w:jc w:val="center"/>
            </w:pPr>
            <w:r w:rsidRPr="00EA5C5D">
              <w:t>Экзамен (</w:t>
            </w:r>
            <w:r w:rsidR="00480560">
              <w:t>9</w:t>
            </w:r>
            <w:r w:rsidRPr="00EA5C5D">
              <w:t>)</w:t>
            </w:r>
          </w:p>
        </w:tc>
      </w:tr>
      <w:tr w:rsidR="00506006" w:rsidRPr="00EA5C5D" w:rsidTr="00393852">
        <w:trPr>
          <w:cantSplit/>
          <w:trHeight w:val="418"/>
          <w:tblHeader/>
        </w:trPr>
        <w:tc>
          <w:tcPr>
            <w:tcW w:w="3438" w:type="dxa"/>
            <w:vMerge w:val="restart"/>
            <w:shd w:val="clear" w:color="auto" w:fill="E0E0E0"/>
            <w:vAlign w:val="center"/>
          </w:tcPr>
          <w:p w:rsidR="00506006" w:rsidRPr="00EA5C5D" w:rsidRDefault="00506006" w:rsidP="00506006">
            <w:r w:rsidRPr="00EA5C5D">
              <w:t>часы</w:t>
            </w:r>
          </w:p>
          <w:p w:rsidR="00506006" w:rsidRPr="00EA5C5D" w:rsidRDefault="00506006" w:rsidP="00506006">
            <w:r w:rsidRPr="00EA5C5D">
              <w:t>зачётные единицы</w:t>
            </w:r>
          </w:p>
        </w:tc>
        <w:tc>
          <w:tcPr>
            <w:tcW w:w="1530" w:type="dxa"/>
            <w:tcBorders>
              <w:right w:val="single" w:sz="4" w:space="0" w:color="000000"/>
            </w:tcBorders>
            <w:shd w:val="clear" w:color="auto" w:fill="E0E0E0"/>
            <w:vAlign w:val="center"/>
          </w:tcPr>
          <w:p w:rsidR="00506006" w:rsidRPr="00EA5C5D" w:rsidRDefault="00480560" w:rsidP="00A3542C">
            <w:pPr>
              <w:jc w:val="center"/>
            </w:pPr>
            <w:r>
              <w:t>540</w:t>
            </w:r>
          </w:p>
        </w:tc>
        <w:tc>
          <w:tcPr>
            <w:tcW w:w="1170" w:type="dxa"/>
            <w:tcBorders>
              <w:left w:val="single" w:sz="4" w:space="0" w:color="000000"/>
            </w:tcBorders>
            <w:shd w:val="clear" w:color="auto" w:fill="E0E0E0"/>
            <w:vAlign w:val="center"/>
          </w:tcPr>
          <w:p w:rsidR="00506006" w:rsidRPr="00EA5C5D" w:rsidRDefault="003012A0" w:rsidP="00A3542C">
            <w:pPr>
              <w:jc w:val="center"/>
            </w:pPr>
            <w:r>
              <w:t>432</w:t>
            </w:r>
          </w:p>
        </w:tc>
        <w:tc>
          <w:tcPr>
            <w:tcW w:w="1260" w:type="dxa"/>
            <w:tcBorders>
              <w:left w:val="single" w:sz="4" w:space="0" w:color="000000"/>
            </w:tcBorders>
            <w:shd w:val="clear" w:color="auto" w:fill="E0E0E0"/>
            <w:vAlign w:val="center"/>
          </w:tcPr>
          <w:p w:rsidR="00506006" w:rsidRPr="00EA5C5D" w:rsidRDefault="003012A0" w:rsidP="00A3542C">
            <w:pPr>
              <w:jc w:val="center"/>
            </w:pPr>
            <w:r>
              <w:t>108</w:t>
            </w:r>
          </w:p>
        </w:tc>
      </w:tr>
      <w:tr w:rsidR="00506006" w:rsidRPr="00EA5C5D" w:rsidTr="00393852">
        <w:trPr>
          <w:cantSplit/>
          <w:trHeight w:val="345"/>
          <w:tblHeader/>
        </w:trPr>
        <w:tc>
          <w:tcPr>
            <w:tcW w:w="3438" w:type="dxa"/>
            <w:vMerge/>
            <w:shd w:val="clear" w:color="auto" w:fill="E0E0E0"/>
            <w:vAlign w:val="center"/>
          </w:tcPr>
          <w:p w:rsidR="00506006" w:rsidRPr="00EA5C5D" w:rsidRDefault="00506006" w:rsidP="00506006"/>
        </w:tc>
        <w:tc>
          <w:tcPr>
            <w:tcW w:w="1530" w:type="dxa"/>
            <w:tcBorders>
              <w:bottom w:val="single" w:sz="6" w:space="0" w:color="000000"/>
              <w:right w:val="single" w:sz="4" w:space="0" w:color="000000"/>
            </w:tcBorders>
            <w:shd w:val="clear" w:color="auto" w:fill="E0E0E0"/>
            <w:vAlign w:val="center"/>
          </w:tcPr>
          <w:p w:rsidR="00506006" w:rsidRPr="00EA5C5D" w:rsidRDefault="00480560" w:rsidP="00A3542C">
            <w:pPr>
              <w:jc w:val="center"/>
            </w:pPr>
            <w:r>
              <w:t>15</w:t>
            </w:r>
          </w:p>
        </w:tc>
        <w:tc>
          <w:tcPr>
            <w:tcW w:w="1170" w:type="dxa"/>
            <w:tcBorders>
              <w:left w:val="single" w:sz="4" w:space="0" w:color="000000"/>
              <w:bottom w:val="single" w:sz="6" w:space="0" w:color="000000"/>
            </w:tcBorders>
            <w:shd w:val="clear" w:color="auto" w:fill="E0E0E0"/>
            <w:vAlign w:val="center"/>
          </w:tcPr>
          <w:p w:rsidR="00506006" w:rsidRPr="00EA5C5D" w:rsidRDefault="00480560" w:rsidP="00A3542C">
            <w:pPr>
              <w:jc w:val="center"/>
            </w:pPr>
            <w:r>
              <w:t>12</w:t>
            </w:r>
          </w:p>
        </w:tc>
        <w:tc>
          <w:tcPr>
            <w:tcW w:w="1260" w:type="dxa"/>
            <w:tcBorders>
              <w:left w:val="single" w:sz="4" w:space="0" w:color="000000"/>
              <w:bottom w:val="single" w:sz="6" w:space="0" w:color="000000"/>
            </w:tcBorders>
            <w:shd w:val="clear" w:color="auto" w:fill="E0E0E0"/>
            <w:vAlign w:val="center"/>
          </w:tcPr>
          <w:p w:rsidR="00506006" w:rsidRPr="00EA5C5D" w:rsidRDefault="00480560" w:rsidP="00A3542C">
            <w:pPr>
              <w:jc w:val="center"/>
            </w:pPr>
            <w:r>
              <w:t>3</w:t>
            </w:r>
          </w:p>
        </w:tc>
      </w:tr>
    </w:tbl>
    <w:p w:rsidR="00480560" w:rsidRDefault="00480560" w:rsidP="00506006"/>
    <w:p w:rsidR="00506006" w:rsidRPr="00EA5C5D" w:rsidRDefault="00506006" w:rsidP="00A3542C">
      <w:pPr>
        <w:jc w:val="center"/>
      </w:pPr>
      <w:r w:rsidRPr="00EA5C5D">
        <w:t>5 Содержание дисциплины, структурированное по темам (разделам) с указанием отведенного на них количества академических часов и видов занятий</w:t>
      </w:r>
    </w:p>
    <w:p w:rsidR="00506006" w:rsidRPr="00EA5C5D" w:rsidRDefault="00506006" w:rsidP="00A3542C">
      <w:pPr>
        <w:jc w:val="center"/>
      </w:pPr>
      <w:r w:rsidRPr="00EA5C5D">
        <w:t>5.1 Учебно-тематическое планирование дисциплины</w:t>
      </w:r>
    </w:p>
    <w:tbl>
      <w:tblPr>
        <w:tblW w:w="9852" w:type="dxa"/>
        <w:jc w:val="right"/>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638"/>
        <w:gridCol w:w="5054"/>
        <w:gridCol w:w="735"/>
        <w:gridCol w:w="590"/>
        <w:gridCol w:w="1028"/>
        <w:gridCol w:w="893"/>
        <w:gridCol w:w="914"/>
      </w:tblGrid>
      <w:tr w:rsidR="00506006" w:rsidRPr="00EA5C5D" w:rsidTr="00A311E5">
        <w:trPr>
          <w:cantSplit/>
          <w:tblHeader/>
          <w:jc w:val="right"/>
        </w:trPr>
        <w:tc>
          <w:tcPr>
            <w:tcW w:w="638" w:type="dxa"/>
            <w:tcBorders>
              <w:top w:val="single" w:sz="4" w:space="0" w:color="000000"/>
              <w:left w:val="single" w:sz="4" w:space="0" w:color="000000"/>
              <w:bottom w:val="single" w:sz="4" w:space="0" w:color="000000"/>
            </w:tcBorders>
            <w:vAlign w:val="center"/>
          </w:tcPr>
          <w:p w:rsidR="00506006" w:rsidRPr="00EA5C5D" w:rsidRDefault="00506006" w:rsidP="00506006">
            <w:bookmarkStart w:id="119" w:name="OLE_LINK1"/>
            <w:r w:rsidRPr="00EA5C5D">
              <w:t>№ п/п</w:t>
            </w:r>
          </w:p>
        </w:tc>
        <w:tc>
          <w:tcPr>
            <w:tcW w:w="5054" w:type="dxa"/>
            <w:tcBorders>
              <w:top w:val="single" w:sz="4" w:space="0" w:color="000000"/>
              <w:bottom w:val="single" w:sz="4" w:space="0" w:color="000000"/>
            </w:tcBorders>
            <w:vAlign w:val="center"/>
          </w:tcPr>
          <w:p w:rsidR="00506006" w:rsidRPr="00EA5C5D" w:rsidRDefault="00506006" w:rsidP="00506006">
            <w:r w:rsidRPr="00EA5C5D">
              <w:t>Название раздела дисциплины</w:t>
            </w:r>
          </w:p>
        </w:tc>
        <w:tc>
          <w:tcPr>
            <w:tcW w:w="735" w:type="dxa"/>
            <w:tcBorders>
              <w:top w:val="single" w:sz="4" w:space="0" w:color="000000"/>
              <w:bottom w:val="single" w:sz="4" w:space="0" w:color="000000"/>
            </w:tcBorders>
            <w:vAlign w:val="center"/>
          </w:tcPr>
          <w:p w:rsidR="00506006" w:rsidRPr="00EA5C5D" w:rsidRDefault="00506006" w:rsidP="00506006">
            <w:r w:rsidRPr="00EA5C5D">
              <w:t>Л</w:t>
            </w:r>
          </w:p>
        </w:tc>
        <w:tc>
          <w:tcPr>
            <w:tcW w:w="590" w:type="dxa"/>
            <w:tcBorders>
              <w:top w:val="single" w:sz="4" w:space="0" w:color="000000"/>
              <w:bottom w:val="single" w:sz="4" w:space="0" w:color="000000"/>
            </w:tcBorders>
            <w:vAlign w:val="center"/>
          </w:tcPr>
          <w:p w:rsidR="00506006" w:rsidRPr="00EA5C5D" w:rsidRDefault="00506006" w:rsidP="00506006">
            <w:r w:rsidRPr="00EA5C5D">
              <w:t>ПЗ</w:t>
            </w:r>
          </w:p>
        </w:tc>
        <w:tc>
          <w:tcPr>
            <w:tcW w:w="1028" w:type="dxa"/>
            <w:tcBorders>
              <w:top w:val="single" w:sz="4" w:space="0" w:color="000000"/>
              <w:bottom w:val="single" w:sz="4" w:space="0" w:color="000000"/>
            </w:tcBorders>
            <w:vAlign w:val="center"/>
          </w:tcPr>
          <w:p w:rsidR="00506006" w:rsidRPr="00EA5C5D" w:rsidRDefault="00506006" w:rsidP="00506006">
            <w:r w:rsidRPr="00EA5C5D">
              <w:t>ЛР</w:t>
            </w:r>
          </w:p>
        </w:tc>
        <w:tc>
          <w:tcPr>
            <w:tcW w:w="893" w:type="dxa"/>
            <w:tcBorders>
              <w:top w:val="single" w:sz="4" w:space="0" w:color="000000"/>
              <w:bottom w:val="single" w:sz="4" w:space="0" w:color="000000"/>
            </w:tcBorders>
            <w:vAlign w:val="center"/>
          </w:tcPr>
          <w:p w:rsidR="00506006" w:rsidRPr="00EA5C5D" w:rsidRDefault="00506006" w:rsidP="00506006">
            <w:r w:rsidRPr="00EA5C5D">
              <w:t>СРС</w:t>
            </w:r>
          </w:p>
        </w:tc>
        <w:tc>
          <w:tcPr>
            <w:tcW w:w="914" w:type="dxa"/>
            <w:tcBorders>
              <w:top w:val="single" w:sz="4" w:space="0" w:color="000000"/>
              <w:bottom w:val="single" w:sz="4" w:space="0" w:color="000000"/>
              <w:right w:val="single" w:sz="4" w:space="0" w:color="000000"/>
            </w:tcBorders>
            <w:vAlign w:val="center"/>
          </w:tcPr>
          <w:p w:rsidR="00506006" w:rsidRPr="00EA5C5D" w:rsidRDefault="00506006" w:rsidP="00506006">
            <w:r w:rsidRPr="00EA5C5D">
              <w:t>Всего часов</w:t>
            </w:r>
          </w:p>
        </w:tc>
      </w:tr>
      <w:tr w:rsidR="003012A0" w:rsidRPr="008D141B" w:rsidTr="0078735E">
        <w:trPr>
          <w:cantSplit/>
          <w:tblHeader/>
          <w:jc w:val="right"/>
        </w:trPr>
        <w:tc>
          <w:tcPr>
            <w:tcW w:w="638" w:type="dxa"/>
            <w:tcBorders>
              <w:top w:val="single" w:sz="4" w:space="0" w:color="000000"/>
            </w:tcBorders>
            <w:vAlign w:val="center"/>
          </w:tcPr>
          <w:p w:rsidR="003012A0" w:rsidRPr="00EA5C5D" w:rsidRDefault="003012A0" w:rsidP="00506006">
            <w:r w:rsidRPr="00EA5C5D">
              <w:t>1.</w:t>
            </w:r>
          </w:p>
        </w:tc>
        <w:tc>
          <w:tcPr>
            <w:tcW w:w="5054" w:type="dxa"/>
            <w:tcBorders>
              <w:top w:val="single" w:sz="4" w:space="0" w:color="000000"/>
            </w:tcBorders>
            <w:vAlign w:val="center"/>
          </w:tcPr>
          <w:p w:rsidR="003012A0" w:rsidRPr="00EA5C5D" w:rsidRDefault="003012A0" w:rsidP="00506006">
            <w:r w:rsidRPr="00EA5C5D">
              <w:t>Организационная структура лабораторной</w:t>
            </w:r>
          </w:p>
          <w:p w:rsidR="003012A0" w:rsidRPr="00EA5C5D" w:rsidRDefault="003012A0" w:rsidP="00506006">
            <w:r w:rsidRPr="00EA5C5D">
              <w:t>службы</w:t>
            </w:r>
          </w:p>
        </w:tc>
        <w:tc>
          <w:tcPr>
            <w:tcW w:w="735" w:type="dxa"/>
            <w:tcBorders>
              <w:top w:val="single" w:sz="4" w:space="0" w:color="000000"/>
            </w:tcBorders>
            <w:vAlign w:val="bottom"/>
          </w:tcPr>
          <w:p w:rsidR="003012A0" w:rsidRDefault="003012A0" w:rsidP="00A3542C">
            <w:pPr>
              <w:jc w:val="center"/>
              <w:rPr>
                <w:color w:val="000000"/>
              </w:rPr>
            </w:pPr>
            <w:r>
              <w:rPr>
                <w:color w:val="000000"/>
              </w:rPr>
              <w:t>4</w:t>
            </w:r>
          </w:p>
        </w:tc>
        <w:tc>
          <w:tcPr>
            <w:tcW w:w="590" w:type="dxa"/>
            <w:tcBorders>
              <w:top w:val="single" w:sz="4" w:space="0" w:color="000000"/>
            </w:tcBorders>
            <w:vAlign w:val="bottom"/>
          </w:tcPr>
          <w:p w:rsidR="003012A0" w:rsidRDefault="003012A0" w:rsidP="00A3542C">
            <w:pPr>
              <w:jc w:val="center"/>
              <w:rPr>
                <w:color w:val="000000"/>
              </w:rPr>
            </w:pPr>
            <w:r>
              <w:rPr>
                <w:color w:val="000000"/>
              </w:rPr>
              <w:t>10</w:t>
            </w:r>
          </w:p>
        </w:tc>
        <w:tc>
          <w:tcPr>
            <w:tcW w:w="1028" w:type="dxa"/>
            <w:tcBorders>
              <w:top w:val="single" w:sz="4" w:space="0" w:color="000000"/>
            </w:tcBorders>
            <w:vAlign w:val="center"/>
          </w:tcPr>
          <w:p w:rsidR="003012A0" w:rsidRPr="00EA5C5D" w:rsidRDefault="003012A0" w:rsidP="00A3542C">
            <w:pPr>
              <w:jc w:val="center"/>
            </w:pPr>
          </w:p>
        </w:tc>
        <w:tc>
          <w:tcPr>
            <w:tcW w:w="893" w:type="dxa"/>
            <w:tcBorders>
              <w:top w:val="single" w:sz="4" w:space="0" w:color="000000"/>
            </w:tcBorders>
          </w:tcPr>
          <w:p w:rsidR="003012A0" w:rsidRDefault="003012A0" w:rsidP="00A3542C">
            <w:pPr>
              <w:jc w:val="center"/>
              <w:rPr>
                <w:color w:val="000000"/>
              </w:rPr>
            </w:pPr>
            <w:r>
              <w:rPr>
                <w:color w:val="000000"/>
              </w:rPr>
              <w:t>11</w:t>
            </w:r>
          </w:p>
        </w:tc>
        <w:tc>
          <w:tcPr>
            <w:tcW w:w="914" w:type="dxa"/>
            <w:tcBorders>
              <w:top w:val="single" w:sz="4" w:space="0" w:color="000000"/>
            </w:tcBorders>
            <w:vAlign w:val="bottom"/>
          </w:tcPr>
          <w:p w:rsidR="003012A0" w:rsidRPr="006C2792" w:rsidRDefault="00C51FCA" w:rsidP="00A3542C">
            <w:pPr>
              <w:jc w:val="center"/>
              <w:rPr>
                <w:rFonts w:ascii="Calibri" w:hAnsi="Calibri" w:cs="Calibri"/>
                <w:color w:val="000000"/>
                <w:sz w:val="22"/>
                <w:szCs w:val="22"/>
              </w:rPr>
            </w:pPr>
            <w:r w:rsidRPr="006C2792">
              <w:rPr>
                <w:rFonts w:ascii="Calibri" w:hAnsi="Calibri" w:cs="Calibri"/>
                <w:color w:val="000000"/>
                <w:sz w:val="22"/>
                <w:szCs w:val="22"/>
              </w:rPr>
              <w:t>25</w:t>
            </w:r>
          </w:p>
        </w:tc>
      </w:tr>
      <w:tr w:rsidR="003012A0" w:rsidRPr="008D141B" w:rsidTr="00962D7B">
        <w:trPr>
          <w:cantSplit/>
          <w:tblHeader/>
          <w:jc w:val="right"/>
        </w:trPr>
        <w:tc>
          <w:tcPr>
            <w:tcW w:w="638" w:type="dxa"/>
            <w:vAlign w:val="center"/>
          </w:tcPr>
          <w:p w:rsidR="003012A0" w:rsidRPr="00EA5C5D" w:rsidRDefault="003012A0" w:rsidP="00506006">
            <w:r w:rsidRPr="00EA5C5D">
              <w:t>2.</w:t>
            </w:r>
          </w:p>
        </w:tc>
        <w:tc>
          <w:tcPr>
            <w:tcW w:w="5054" w:type="dxa"/>
            <w:vAlign w:val="center"/>
          </w:tcPr>
          <w:p w:rsidR="003012A0" w:rsidRPr="00EA5C5D" w:rsidRDefault="003012A0" w:rsidP="00506006">
            <w:r w:rsidRPr="00EA5C5D">
              <w:t>Забор биологического материала и пробоподготовка</w:t>
            </w:r>
          </w:p>
        </w:tc>
        <w:tc>
          <w:tcPr>
            <w:tcW w:w="735" w:type="dxa"/>
            <w:vAlign w:val="bottom"/>
          </w:tcPr>
          <w:p w:rsidR="003012A0" w:rsidRDefault="003012A0" w:rsidP="00A3542C">
            <w:pPr>
              <w:jc w:val="center"/>
              <w:rPr>
                <w:color w:val="000000"/>
              </w:rPr>
            </w:pPr>
            <w:r>
              <w:rPr>
                <w:color w:val="000000"/>
              </w:rPr>
              <w:t>4</w:t>
            </w:r>
          </w:p>
        </w:tc>
        <w:tc>
          <w:tcPr>
            <w:tcW w:w="590" w:type="dxa"/>
            <w:vAlign w:val="bottom"/>
          </w:tcPr>
          <w:p w:rsidR="003012A0" w:rsidRDefault="003012A0" w:rsidP="00A3542C">
            <w:pPr>
              <w:jc w:val="center"/>
              <w:rPr>
                <w:color w:val="000000"/>
              </w:rPr>
            </w:pPr>
            <w:r>
              <w:rPr>
                <w:color w:val="000000"/>
              </w:rPr>
              <w:t>10</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11</w:t>
            </w:r>
          </w:p>
        </w:tc>
        <w:tc>
          <w:tcPr>
            <w:tcW w:w="914" w:type="dxa"/>
            <w:vAlign w:val="bottom"/>
          </w:tcPr>
          <w:p w:rsidR="003012A0" w:rsidRPr="006C2792" w:rsidRDefault="00C51FCA" w:rsidP="00A3542C">
            <w:pPr>
              <w:jc w:val="center"/>
              <w:rPr>
                <w:rFonts w:ascii="Calibri" w:hAnsi="Calibri" w:cs="Calibri"/>
                <w:color w:val="000000"/>
                <w:sz w:val="22"/>
                <w:szCs w:val="22"/>
              </w:rPr>
            </w:pPr>
            <w:r w:rsidRPr="006C2792">
              <w:rPr>
                <w:rFonts w:ascii="Calibri" w:hAnsi="Calibri" w:cs="Calibri"/>
                <w:color w:val="000000"/>
                <w:sz w:val="22"/>
                <w:szCs w:val="22"/>
              </w:rPr>
              <w:t>25</w:t>
            </w:r>
          </w:p>
        </w:tc>
      </w:tr>
      <w:tr w:rsidR="003012A0" w:rsidRPr="008D141B" w:rsidTr="0078735E">
        <w:trPr>
          <w:cantSplit/>
          <w:tblHeader/>
          <w:jc w:val="right"/>
        </w:trPr>
        <w:tc>
          <w:tcPr>
            <w:tcW w:w="638" w:type="dxa"/>
            <w:vAlign w:val="center"/>
          </w:tcPr>
          <w:p w:rsidR="003012A0" w:rsidRPr="00EA5C5D" w:rsidRDefault="003012A0" w:rsidP="00506006">
            <w:r w:rsidRPr="00EA5C5D">
              <w:t>3.</w:t>
            </w:r>
          </w:p>
        </w:tc>
        <w:tc>
          <w:tcPr>
            <w:tcW w:w="5054" w:type="dxa"/>
            <w:vAlign w:val="center"/>
          </w:tcPr>
          <w:p w:rsidR="003012A0" w:rsidRPr="00EA5C5D" w:rsidRDefault="003012A0" w:rsidP="00506006">
            <w:r w:rsidRPr="00EA5C5D">
              <w:t>Организация контроля качества лабораторных</w:t>
            </w:r>
          </w:p>
          <w:p w:rsidR="003012A0" w:rsidRPr="00EA5C5D" w:rsidRDefault="003012A0" w:rsidP="00506006">
            <w:r w:rsidRPr="00EA5C5D">
              <w:t>исследований</w:t>
            </w:r>
          </w:p>
        </w:tc>
        <w:tc>
          <w:tcPr>
            <w:tcW w:w="735" w:type="dxa"/>
            <w:vAlign w:val="bottom"/>
          </w:tcPr>
          <w:p w:rsidR="003012A0" w:rsidRDefault="003012A0" w:rsidP="00A3542C">
            <w:pPr>
              <w:jc w:val="center"/>
              <w:rPr>
                <w:color w:val="000000"/>
              </w:rPr>
            </w:pPr>
            <w:r>
              <w:rPr>
                <w:color w:val="000000"/>
              </w:rPr>
              <w:t>4</w:t>
            </w:r>
          </w:p>
        </w:tc>
        <w:tc>
          <w:tcPr>
            <w:tcW w:w="590" w:type="dxa"/>
            <w:vAlign w:val="bottom"/>
          </w:tcPr>
          <w:p w:rsidR="003012A0" w:rsidRDefault="003012A0" w:rsidP="00A3542C">
            <w:pPr>
              <w:jc w:val="center"/>
              <w:rPr>
                <w:color w:val="000000"/>
              </w:rPr>
            </w:pPr>
            <w:r>
              <w:rPr>
                <w:color w:val="000000"/>
              </w:rPr>
              <w:t>10</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12</w:t>
            </w:r>
          </w:p>
        </w:tc>
        <w:tc>
          <w:tcPr>
            <w:tcW w:w="914" w:type="dxa"/>
            <w:vAlign w:val="bottom"/>
          </w:tcPr>
          <w:p w:rsidR="003012A0" w:rsidRPr="006C2792" w:rsidRDefault="00C51FCA" w:rsidP="00A3542C">
            <w:pPr>
              <w:jc w:val="center"/>
              <w:rPr>
                <w:rFonts w:ascii="Calibri" w:hAnsi="Calibri" w:cs="Calibri"/>
                <w:color w:val="000000"/>
                <w:sz w:val="22"/>
                <w:szCs w:val="22"/>
              </w:rPr>
            </w:pPr>
            <w:r w:rsidRPr="006C2792">
              <w:rPr>
                <w:rFonts w:ascii="Calibri" w:hAnsi="Calibri" w:cs="Calibri"/>
                <w:color w:val="000000"/>
                <w:sz w:val="22"/>
                <w:szCs w:val="22"/>
              </w:rPr>
              <w:t>26</w:t>
            </w:r>
          </w:p>
        </w:tc>
      </w:tr>
      <w:tr w:rsidR="003012A0" w:rsidRPr="008D141B" w:rsidTr="0078735E">
        <w:trPr>
          <w:cantSplit/>
          <w:tblHeader/>
          <w:jc w:val="right"/>
        </w:trPr>
        <w:tc>
          <w:tcPr>
            <w:tcW w:w="638" w:type="dxa"/>
            <w:vAlign w:val="center"/>
          </w:tcPr>
          <w:p w:rsidR="003012A0" w:rsidRPr="00EA5C5D" w:rsidRDefault="003012A0" w:rsidP="00506006">
            <w:r w:rsidRPr="00EA5C5D">
              <w:t>4.</w:t>
            </w:r>
          </w:p>
        </w:tc>
        <w:tc>
          <w:tcPr>
            <w:tcW w:w="5054" w:type="dxa"/>
            <w:vAlign w:val="center"/>
          </w:tcPr>
          <w:p w:rsidR="003012A0" w:rsidRPr="00EA5C5D" w:rsidRDefault="003012A0" w:rsidP="00506006">
            <w:r w:rsidRPr="00EA5C5D">
              <w:t>Основные технологии клинической лабораторной диагностики</w:t>
            </w:r>
          </w:p>
        </w:tc>
        <w:tc>
          <w:tcPr>
            <w:tcW w:w="735" w:type="dxa"/>
            <w:vAlign w:val="bottom"/>
          </w:tcPr>
          <w:p w:rsidR="003012A0" w:rsidRDefault="003012A0" w:rsidP="00A3542C">
            <w:pPr>
              <w:jc w:val="center"/>
              <w:rPr>
                <w:color w:val="000000"/>
              </w:rPr>
            </w:pPr>
            <w:r>
              <w:rPr>
                <w:color w:val="000000"/>
              </w:rPr>
              <w:t>4</w:t>
            </w:r>
          </w:p>
        </w:tc>
        <w:tc>
          <w:tcPr>
            <w:tcW w:w="590" w:type="dxa"/>
            <w:vAlign w:val="bottom"/>
          </w:tcPr>
          <w:p w:rsidR="003012A0" w:rsidRDefault="003012A0" w:rsidP="00A3542C">
            <w:pPr>
              <w:jc w:val="center"/>
              <w:rPr>
                <w:color w:val="000000"/>
              </w:rPr>
            </w:pPr>
            <w:r>
              <w:rPr>
                <w:color w:val="000000"/>
              </w:rPr>
              <w:t>14</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6C2792" w:rsidP="00A3542C">
            <w:pPr>
              <w:jc w:val="center"/>
              <w:rPr>
                <w:rFonts w:ascii="Calibri" w:hAnsi="Calibri" w:cs="Calibri"/>
                <w:color w:val="000000"/>
                <w:sz w:val="22"/>
                <w:szCs w:val="22"/>
              </w:rPr>
            </w:pPr>
            <w:r w:rsidRPr="006C2792">
              <w:rPr>
                <w:rFonts w:ascii="Calibri" w:hAnsi="Calibri" w:cs="Calibri"/>
                <w:color w:val="000000"/>
                <w:sz w:val="22"/>
                <w:szCs w:val="22"/>
              </w:rPr>
              <w:t>43</w:t>
            </w:r>
          </w:p>
        </w:tc>
      </w:tr>
      <w:tr w:rsidR="003012A0" w:rsidRPr="008D141B" w:rsidTr="00962D7B">
        <w:trPr>
          <w:cantSplit/>
          <w:trHeight w:val="528"/>
          <w:tblHeader/>
          <w:jc w:val="right"/>
        </w:trPr>
        <w:tc>
          <w:tcPr>
            <w:tcW w:w="638" w:type="dxa"/>
            <w:vAlign w:val="center"/>
          </w:tcPr>
          <w:p w:rsidR="003012A0" w:rsidRPr="00EA5C5D" w:rsidRDefault="003012A0" w:rsidP="00506006">
            <w:r w:rsidRPr="00EA5C5D">
              <w:t>5.</w:t>
            </w:r>
          </w:p>
        </w:tc>
        <w:tc>
          <w:tcPr>
            <w:tcW w:w="5054" w:type="dxa"/>
            <w:vAlign w:val="center"/>
          </w:tcPr>
          <w:p w:rsidR="003012A0" w:rsidRPr="00EA5C5D" w:rsidRDefault="003012A0" w:rsidP="00506006">
            <w:r w:rsidRPr="00EA5C5D">
              <w:t>Гематологические исследования</w:t>
            </w:r>
          </w:p>
        </w:tc>
        <w:tc>
          <w:tcPr>
            <w:tcW w:w="735" w:type="dxa"/>
            <w:vAlign w:val="bottom"/>
          </w:tcPr>
          <w:p w:rsidR="003012A0" w:rsidRDefault="003012A0" w:rsidP="00A3542C">
            <w:pPr>
              <w:jc w:val="center"/>
              <w:rPr>
                <w:color w:val="000000"/>
              </w:rPr>
            </w:pPr>
            <w:r>
              <w:rPr>
                <w:color w:val="000000"/>
              </w:rPr>
              <w:t>4</w:t>
            </w:r>
          </w:p>
        </w:tc>
        <w:tc>
          <w:tcPr>
            <w:tcW w:w="590" w:type="dxa"/>
            <w:vAlign w:val="bottom"/>
          </w:tcPr>
          <w:p w:rsidR="003012A0" w:rsidRDefault="003012A0" w:rsidP="00A3542C">
            <w:pPr>
              <w:jc w:val="center"/>
              <w:rPr>
                <w:color w:val="000000"/>
              </w:rPr>
            </w:pPr>
            <w:r>
              <w:rPr>
                <w:color w:val="000000"/>
              </w:rPr>
              <w:t>14</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6C2792" w:rsidP="00A3542C">
            <w:pPr>
              <w:jc w:val="center"/>
              <w:rPr>
                <w:rFonts w:ascii="Calibri" w:hAnsi="Calibri" w:cs="Calibri"/>
                <w:color w:val="000000"/>
                <w:sz w:val="22"/>
                <w:szCs w:val="22"/>
              </w:rPr>
            </w:pPr>
            <w:r w:rsidRPr="006C2792">
              <w:rPr>
                <w:rFonts w:ascii="Calibri" w:hAnsi="Calibri" w:cs="Calibri"/>
                <w:color w:val="000000"/>
                <w:sz w:val="22"/>
                <w:szCs w:val="22"/>
              </w:rPr>
              <w:t>43</w:t>
            </w:r>
          </w:p>
        </w:tc>
      </w:tr>
      <w:tr w:rsidR="003012A0" w:rsidRPr="008D141B" w:rsidTr="0078735E">
        <w:trPr>
          <w:cantSplit/>
          <w:trHeight w:val="528"/>
          <w:tblHeader/>
          <w:jc w:val="right"/>
        </w:trPr>
        <w:tc>
          <w:tcPr>
            <w:tcW w:w="638" w:type="dxa"/>
            <w:vAlign w:val="center"/>
          </w:tcPr>
          <w:p w:rsidR="003012A0" w:rsidRPr="00EA5C5D" w:rsidRDefault="003012A0" w:rsidP="00506006">
            <w:r w:rsidRPr="00EA5C5D">
              <w:t>6.</w:t>
            </w:r>
          </w:p>
        </w:tc>
        <w:tc>
          <w:tcPr>
            <w:tcW w:w="5054" w:type="dxa"/>
            <w:vAlign w:val="center"/>
          </w:tcPr>
          <w:p w:rsidR="003012A0" w:rsidRPr="00EA5C5D" w:rsidRDefault="003012A0" w:rsidP="00506006">
            <w:r w:rsidRPr="00EA5C5D">
              <w:t>Биохимические исследования и оценка кислотно-основного состояния</w:t>
            </w:r>
          </w:p>
        </w:tc>
        <w:tc>
          <w:tcPr>
            <w:tcW w:w="735" w:type="dxa"/>
            <w:vAlign w:val="bottom"/>
          </w:tcPr>
          <w:p w:rsidR="003012A0" w:rsidRDefault="003012A0" w:rsidP="00A3542C">
            <w:pPr>
              <w:jc w:val="center"/>
              <w:rPr>
                <w:color w:val="000000"/>
              </w:rPr>
            </w:pPr>
            <w:r>
              <w:rPr>
                <w:color w:val="000000"/>
              </w:rPr>
              <w:t>10</w:t>
            </w:r>
          </w:p>
        </w:tc>
        <w:tc>
          <w:tcPr>
            <w:tcW w:w="590" w:type="dxa"/>
            <w:vAlign w:val="bottom"/>
          </w:tcPr>
          <w:p w:rsidR="003012A0" w:rsidRDefault="003012A0" w:rsidP="00A3542C">
            <w:pPr>
              <w:jc w:val="center"/>
              <w:rPr>
                <w:color w:val="000000"/>
              </w:rPr>
            </w:pPr>
            <w:r>
              <w:rPr>
                <w:color w:val="000000"/>
              </w:rPr>
              <w:t>14</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3012A0" w:rsidP="00A3542C">
            <w:pPr>
              <w:jc w:val="center"/>
              <w:rPr>
                <w:rFonts w:ascii="Calibri" w:hAnsi="Calibri" w:cs="Calibri"/>
                <w:color w:val="000000"/>
                <w:sz w:val="22"/>
                <w:szCs w:val="22"/>
              </w:rPr>
            </w:pPr>
            <w:r w:rsidRPr="006C2792">
              <w:rPr>
                <w:rFonts w:ascii="Calibri" w:hAnsi="Calibri" w:cs="Calibri"/>
                <w:color w:val="000000"/>
                <w:sz w:val="22"/>
                <w:szCs w:val="22"/>
              </w:rPr>
              <w:t>3</w:t>
            </w:r>
            <w:r w:rsidR="00C51FCA" w:rsidRPr="006C2792">
              <w:rPr>
                <w:rFonts w:ascii="Calibri" w:hAnsi="Calibri" w:cs="Calibri"/>
                <w:color w:val="000000"/>
                <w:sz w:val="22"/>
                <w:szCs w:val="22"/>
              </w:rPr>
              <w:t>9</w:t>
            </w:r>
          </w:p>
        </w:tc>
      </w:tr>
      <w:tr w:rsidR="003012A0" w:rsidRPr="008D141B" w:rsidTr="0078735E">
        <w:trPr>
          <w:cantSplit/>
          <w:trHeight w:val="528"/>
          <w:tblHeader/>
          <w:jc w:val="right"/>
        </w:trPr>
        <w:tc>
          <w:tcPr>
            <w:tcW w:w="638" w:type="dxa"/>
            <w:vAlign w:val="center"/>
          </w:tcPr>
          <w:p w:rsidR="003012A0" w:rsidRPr="00EA5C5D" w:rsidRDefault="003012A0" w:rsidP="00506006">
            <w:r w:rsidRPr="00EA5C5D">
              <w:t>7.</w:t>
            </w:r>
          </w:p>
        </w:tc>
        <w:tc>
          <w:tcPr>
            <w:tcW w:w="5054" w:type="dxa"/>
            <w:vAlign w:val="center"/>
          </w:tcPr>
          <w:p w:rsidR="003012A0" w:rsidRPr="00EA5C5D" w:rsidRDefault="003012A0" w:rsidP="00506006">
            <w:r w:rsidRPr="00EA5C5D">
              <w:t>Лабораторные методы исследования системы гемостаза</w:t>
            </w:r>
          </w:p>
        </w:tc>
        <w:tc>
          <w:tcPr>
            <w:tcW w:w="735" w:type="dxa"/>
            <w:vAlign w:val="bottom"/>
          </w:tcPr>
          <w:p w:rsidR="003012A0" w:rsidRDefault="003012A0" w:rsidP="00A3542C">
            <w:pPr>
              <w:jc w:val="center"/>
              <w:rPr>
                <w:color w:val="000000"/>
              </w:rPr>
            </w:pPr>
            <w:r>
              <w:rPr>
                <w:color w:val="000000"/>
              </w:rPr>
              <w:t>10</w:t>
            </w:r>
          </w:p>
        </w:tc>
        <w:tc>
          <w:tcPr>
            <w:tcW w:w="590" w:type="dxa"/>
            <w:vAlign w:val="bottom"/>
          </w:tcPr>
          <w:p w:rsidR="003012A0" w:rsidRDefault="003012A0" w:rsidP="00A3542C">
            <w:pPr>
              <w:jc w:val="center"/>
              <w:rPr>
                <w:color w:val="000000"/>
              </w:rPr>
            </w:pPr>
            <w:r>
              <w:rPr>
                <w:color w:val="000000"/>
              </w:rPr>
              <w:t>22</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C51FCA" w:rsidP="00A3542C">
            <w:pPr>
              <w:jc w:val="center"/>
              <w:rPr>
                <w:rFonts w:ascii="Calibri" w:hAnsi="Calibri" w:cs="Calibri"/>
                <w:color w:val="000000"/>
                <w:sz w:val="22"/>
                <w:szCs w:val="22"/>
              </w:rPr>
            </w:pPr>
            <w:r w:rsidRPr="006C2792">
              <w:rPr>
                <w:rFonts w:ascii="Calibri" w:hAnsi="Calibri" w:cs="Calibri"/>
                <w:color w:val="000000"/>
                <w:sz w:val="22"/>
                <w:szCs w:val="22"/>
              </w:rPr>
              <w:t>47</w:t>
            </w:r>
          </w:p>
        </w:tc>
      </w:tr>
      <w:tr w:rsidR="003012A0" w:rsidRPr="008D141B" w:rsidTr="0078735E">
        <w:trPr>
          <w:cantSplit/>
          <w:trHeight w:val="528"/>
          <w:tblHeader/>
          <w:jc w:val="right"/>
        </w:trPr>
        <w:tc>
          <w:tcPr>
            <w:tcW w:w="638" w:type="dxa"/>
            <w:vAlign w:val="center"/>
          </w:tcPr>
          <w:p w:rsidR="003012A0" w:rsidRPr="00EA5C5D" w:rsidRDefault="003012A0" w:rsidP="00506006">
            <w:r w:rsidRPr="00EA5C5D">
              <w:t>8.</w:t>
            </w:r>
          </w:p>
        </w:tc>
        <w:tc>
          <w:tcPr>
            <w:tcW w:w="5054" w:type="dxa"/>
            <w:vAlign w:val="center"/>
          </w:tcPr>
          <w:p w:rsidR="003012A0" w:rsidRPr="00EA5C5D" w:rsidRDefault="003012A0" w:rsidP="00506006">
            <w:r w:rsidRPr="00EA5C5D">
              <w:t>Цитология периферической крови и костного мозга</w:t>
            </w:r>
          </w:p>
        </w:tc>
        <w:tc>
          <w:tcPr>
            <w:tcW w:w="735" w:type="dxa"/>
            <w:vAlign w:val="bottom"/>
          </w:tcPr>
          <w:p w:rsidR="003012A0" w:rsidRDefault="003012A0" w:rsidP="00A3542C">
            <w:pPr>
              <w:jc w:val="center"/>
              <w:rPr>
                <w:color w:val="000000"/>
              </w:rPr>
            </w:pPr>
            <w:r>
              <w:rPr>
                <w:color w:val="000000"/>
              </w:rPr>
              <w:t>8</w:t>
            </w:r>
          </w:p>
        </w:tc>
        <w:tc>
          <w:tcPr>
            <w:tcW w:w="590" w:type="dxa"/>
            <w:vAlign w:val="bottom"/>
          </w:tcPr>
          <w:p w:rsidR="003012A0" w:rsidRDefault="003012A0" w:rsidP="00A3542C">
            <w:pPr>
              <w:jc w:val="center"/>
              <w:rPr>
                <w:color w:val="000000"/>
              </w:rPr>
            </w:pPr>
            <w:r>
              <w:rPr>
                <w:color w:val="000000"/>
              </w:rPr>
              <w:t>22</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C51FCA" w:rsidP="00A3542C">
            <w:pPr>
              <w:jc w:val="center"/>
              <w:rPr>
                <w:rFonts w:ascii="Calibri" w:hAnsi="Calibri" w:cs="Calibri"/>
                <w:color w:val="000000"/>
                <w:sz w:val="22"/>
                <w:szCs w:val="22"/>
              </w:rPr>
            </w:pPr>
            <w:r w:rsidRPr="006C2792">
              <w:rPr>
                <w:rFonts w:ascii="Calibri" w:hAnsi="Calibri" w:cs="Calibri"/>
                <w:color w:val="000000"/>
                <w:sz w:val="22"/>
                <w:szCs w:val="22"/>
              </w:rPr>
              <w:t>45</w:t>
            </w:r>
          </w:p>
        </w:tc>
      </w:tr>
      <w:tr w:rsidR="003012A0" w:rsidRPr="008D141B" w:rsidTr="0078735E">
        <w:trPr>
          <w:cantSplit/>
          <w:trHeight w:val="528"/>
          <w:tblHeader/>
          <w:jc w:val="right"/>
        </w:trPr>
        <w:tc>
          <w:tcPr>
            <w:tcW w:w="638" w:type="dxa"/>
            <w:vAlign w:val="center"/>
          </w:tcPr>
          <w:p w:rsidR="003012A0" w:rsidRPr="00EA5C5D" w:rsidRDefault="003012A0" w:rsidP="00506006">
            <w:r w:rsidRPr="00EA5C5D">
              <w:t>9.</w:t>
            </w:r>
          </w:p>
        </w:tc>
        <w:tc>
          <w:tcPr>
            <w:tcW w:w="5054" w:type="dxa"/>
            <w:vAlign w:val="center"/>
          </w:tcPr>
          <w:p w:rsidR="003012A0" w:rsidRPr="00EA5C5D" w:rsidRDefault="003012A0" w:rsidP="00506006">
            <w:r w:rsidRPr="00EA5C5D">
              <w:t>Иммунохимические методы в клинической</w:t>
            </w:r>
          </w:p>
          <w:p w:rsidR="003012A0" w:rsidRPr="00EA5C5D" w:rsidRDefault="003012A0" w:rsidP="00506006">
            <w:r w:rsidRPr="00EA5C5D">
              <w:t>лабораторной диагностике</w:t>
            </w:r>
          </w:p>
        </w:tc>
        <w:tc>
          <w:tcPr>
            <w:tcW w:w="735" w:type="dxa"/>
            <w:vAlign w:val="bottom"/>
          </w:tcPr>
          <w:p w:rsidR="003012A0" w:rsidRDefault="003012A0" w:rsidP="00A3542C">
            <w:pPr>
              <w:jc w:val="center"/>
              <w:rPr>
                <w:color w:val="000000"/>
              </w:rPr>
            </w:pPr>
            <w:r>
              <w:rPr>
                <w:color w:val="000000"/>
              </w:rPr>
              <w:t>8</w:t>
            </w:r>
          </w:p>
        </w:tc>
        <w:tc>
          <w:tcPr>
            <w:tcW w:w="590" w:type="dxa"/>
            <w:vAlign w:val="bottom"/>
          </w:tcPr>
          <w:p w:rsidR="003012A0" w:rsidRDefault="003012A0" w:rsidP="00A3542C">
            <w:pPr>
              <w:jc w:val="center"/>
              <w:rPr>
                <w:color w:val="000000"/>
              </w:rPr>
            </w:pPr>
            <w:r>
              <w:rPr>
                <w:color w:val="000000"/>
              </w:rPr>
              <w:t>22</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C51FCA" w:rsidP="00A3542C">
            <w:pPr>
              <w:jc w:val="center"/>
              <w:rPr>
                <w:rFonts w:ascii="Calibri" w:hAnsi="Calibri" w:cs="Calibri"/>
                <w:color w:val="000000"/>
                <w:sz w:val="22"/>
                <w:szCs w:val="22"/>
              </w:rPr>
            </w:pPr>
            <w:r w:rsidRPr="006C2792">
              <w:rPr>
                <w:rFonts w:ascii="Calibri" w:hAnsi="Calibri" w:cs="Calibri"/>
                <w:color w:val="000000"/>
                <w:sz w:val="22"/>
                <w:szCs w:val="22"/>
              </w:rPr>
              <w:t>45</w:t>
            </w:r>
          </w:p>
        </w:tc>
      </w:tr>
      <w:tr w:rsidR="003012A0" w:rsidRPr="008D141B" w:rsidTr="0078735E">
        <w:trPr>
          <w:cantSplit/>
          <w:trHeight w:val="528"/>
          <w:tblHeader/>
          <w:jc w:val="right"/>
        </w:trPr>
        <w:tc>
          <w:tcPr>
            <w:tcW w:w="638" w:type="dxa"/>
            <w:vAlign w:val="center"/>
          </w:tcPr>
          <w:p w:rsidR="003012A0" w:rsidRPr="00EA5C5D" w:rsidRDefault="003012A0" w:rsidP="00506006">
            <w:r w:rsidRPr="00EA5C5D">
              <w:t>10.</w:t>
            </w:r>
          </w:p>
        </w:tc>
        <w:tc>
          <w:tcPr>
            <w:tcW w:w="5054" w:type="dxa"/>
            <w:vAlign w:val="center"/>
          </w:tcPr>
          <w:p w:rsidR="003012A0" w:rsidRPr="00EA5C5D" w:rsidRDefault="003012A0" w:rsidP="00506006">
            <w:r w:rsidRPr="00EA5C5D">
              <w:t>Бактериологические и микологические исследования</w:t>
            </w:r>
          </w:p>
        </w:tc>
        <w:tc>
          <w:tcPr>
            <w:tcW w:w="735" w:type="dxa"/>
            <w:vAlign w:val="bottom"/>
          </w:tcPr>
          <w:p w:rsidR="003012A0" w:rsidRDefault="003012A0" w:rsidP="00A3542C">
            <w:pPr>
              <w:jc w:val="center"/>
              <w:rPr>
                <w:color w:val="000000"/>
              </w:rPr>
            </w:pPr>
            <w:r>
              <w:rPr>
                <w:color w:val="000000"/>
              </w:rPr>
              <w:t>8</w:t>
            </w:r>
          </w:p>
        </w:tc>
        <w:tc>
          <w:tcPr>
            <w:tcW w:w="590" w:type="dxa"/>
            <w:vAlign w:val="bottom"/>
          </w:tcPr>
          <w:p w:rsidR="003012A0" w:rsidRDefault="003012A0" w:rsidP="00A3542C">
            <w:pPr>
              <w:jc w:val="center"/>
              <w:rPr>
                <w:color w:val="000000"/>
              </w:rPr>
            </w:pPr>
            <w:r>
              <w:rPr>
                <w:color w:val="000000"/>
              </w:rPr>
              <w:t>18</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C51FCA" w:rsidP="00A3542C">
            <w:pPr>
              <w:jc w:val="center"/>
              <w:rPr>
                <w:rFonts w:ascii="Calibri" w:hAnsi="Calibri" w:cs="Calibri"/>
                <w:color w:val="000000"/>
                <w:sz w:val="22"/>
                <w:szCs w:val="22"/>
              </w:rPr>
            </w:pPr>
            <w:r w:rsidRPr="006C2792">
              <w:rPr>
                <w:rFonts w:ascii="Calibri" w:hAnsi="Calibri" w:cs="Calibri"/>
                <w:color w:val="000000"/>
                <w:sz w:val="22"/>
                <w:szCs w:val="22"/>
              </w:rPr>
              <w:t>41</w:t>
            </w:r>
          </w:p>
        </w:tc>
      </w:tr>
      <w:tr w:rsidR="003012A0" w:rsidRPr="008D141B" w:rsidTr="0078735E">
        <w:trPr>
          <w:cantSplit/>
          <w:trHeight w:val="528"/>
          <w:tblHeader/>
          <w:jc w:val="right"/>
        </w:trPr>
        <w:tc>
          <w:tcPr>
            <w:tcW w:w="638" w:type="dxa"/>
            <w:vAlign w:val="center"/>
          </w:tcPr>
          <w:p w:rsidR="003012A0" w:rsidRPr="00EA5C5D" w:rsidRDefault="003012A0" w:rsidP="00506006">
            <w:r w:rsidRPr="00EA5C5D">
              <w:t>11.</w:t>
            </w:r>
          </w:p>
        </w:tc>
        <w:tc>
          <w:tcPr>
            <w:tcW w:w="5054" w:type="dxa"/>
            <w:vAlign w:val="center"/>
          </w:tcPr>
          <w:p w:rsidR="003012A0" w:rsidRPr="00EA5C5D" w:rsidRDefault="003012A0" w:rsidP="00506006">
            <w:r w:rsidRPr="00EA5C5D">
              <w:t>Диагностика вирусных инфекций</w:t>
            </w:r>
          </w:p>
        </w:tc>
        <w:tc>
          <w:tcPr>
            <w:tcW w:w="735" w:type="dxa"/>
            <w:vAlign w:val="bottom"/>
          </w:tcPr>
          <w:p w:rsidR="003012A0" w:rsidRDefault="003012A0" w:rsidP="00A3542C">
            <w:pPr>
              <w:jc w:val="center"/>
              <w:rPr>
                <w:color w:val="000000"/>
              </w:rPr>
            </w:pPr>
            <w:r>
              <w:rPr>
                <w:color w:val="000000"/>
              </w:rPr>
              <w:t>10</w:t>
            </w:r>
          </w:p>
        </w:tc>
        <w:tc>
          <w:tcPr>
            <w:tcW w:w="590" w:type="dxa"/>
            <w:vAlign w:val="bottom"/>
          </w:tcPr>
          <w:p w:rsidR="003012A0" w:rsidRDefault="003012A0" w:rsidP="00A3542C">
            <w:pPr>
              <w:jc w:val="center"/>
              <w:rPr>
                <w:color w:val="000000"/>
              </w:rPr>
            </w:pPr>
            <w:r>
              <w:rPr>
                <w:color w:val="000000"/>
              </w:rPr>
              <w:t>18</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C51FCA" w:rsidP="00C51FCA">
            <w:pPr>
              <w:rPr>
                <w:rFonts w:ascii="Calibri" w:hAnsi="Calibri" w:cs="Calibri"/>
                <w:color w:val="000000"/>
                <w:sz w:val="22"/>
                <w:szCs w:val="22"/>
              </w:rPr>
            </w:pPr>
            <w:r w:rsidRPr="006C2792">
              <w:rPr>
                <w:rFonts w:ascii="Calibri" w:hAnsi="Calibri" w:cs="Calibri"/>
                <w:color w:val="000000"/>
                <w:sz w:val="22"/>
                <w:szCs w:val="22"/>
              </w:rPr>
              <w:t>43</w:t>
            </w:r>
          </w:p>
        </w:tc>
      </w:tr>
      <w:tr w:rsidR="003012A0" w:rsidRPr="008D141B" w:rsidTr="00962D7B">
        <w:trPr>
          <w:cantSplit/>
          <w:trHeight w:val="528"/>
          <w:tblHeader/>
          <w:jc w:val="right"/>
        </w:trPr>
        <w:tc>
          <w:tcPr>
            <w:tcW w:w="638" w:type="dxa"/>
            <w:vAlign w:val="center"/>
          </w:tcPr>
          <w:p w:rsidR="003012A0" w:rsidRPr="00EA5C5D" w:rsidRDefault="003012A0" w:rsidP="00506006">
            <w:r w:rsidRPr="00EA5C5D">
              <w:lastRenderedPageBreak/>
              <w:t>12.</w:t>
            </w:r>
          </w:p>
        </w:tc>
        <w:tc>
          <w:tcPr>
            <w:tcW w:w="5054" w:type="dxa"/>
            <w:vAlign w:val="center"/>
          </w:tcPr>
          <w:p w:rsidR="003012A0" w:rsidRPr="00EA5C5D" w:rsidRDefault="003012A0" w:rsidP="00506006">
            <w:r w:rsidRPr="00EA5C5D">
              <w:t>Проточная цитометрия</w:t>
            </w:r>
          </w:p>
        </w:tc>
        <w:tc>
          <w:tcPr>
            <w:tcW w:w="735" w:type="dxa"/>
            <w:vAlign w:val="bottom"/>
          </w:tcPr>
          <w:p w:rsidR="003012A0" w:rsidRDefault="003012A0" w:rsidP="00A3542C">
            <w:pPr>
              <w:jc w:val="center"/>
              <w:rPr>
                <w:color w:val="000000"/>
              </w:rPr>
            </w:pPr>
            <w:r>
              <w:rPr>
                <w:color w:val="000000"/>
              </w:rPr>
              <w:t>10</w:t>
            </w:r>
          </w:p>
        </w:tc>
        <w:tc>
          <w:tcPr>
            <w:tcW w:w="590" w:type="dxa"/>
            <w:vAlign w:val="bottom"/>
          </w:tcPr>
          <w:p w:rsidR="003012A0" w:rsidRDefault="003012A0" w:rsidP="00A3542C">
            <w:pPr>
              <w:jc w:val="center"/>
              <w:rPr>
                <w:color w:val="000000"/>
              </w:rPr>
            </w:pPr>
            <w:r>
              <w:rPr>
                <w:color w:val="000000"/>
              </w:rPr>
              <w:t>18</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C51FCA" w:rsidP="00A3542C">
            <w:pPr>
              <w:jc w:val="center"/>
              <w:rPr>
                <w:rFonts w:ascii="Calibri" w:hAnsi="Calibri" w:cs="Calibri"/>
                <w:color w:val="000000"/>
                <w:sz w:val="22"/>
                <w:szCs w:val="22"/>
              </w:rPr>
            </w:pPr>
            <w:r w:rsidRPr="006C2792">
              <w:rPr>
                <w:rFonts w:ascii="Calibri" w:hAnsi="Calibri" w:cs="Calibri"/>
                <w:color w:val="000000"/>
                <w:sz w:val="22"/>
                <w:szCs w:val="22"/>
              </w:rPr>
              <w:t>43</w:t>
            </w:r>
          </w:p>
        </w:tc>
      </w:tr>
      <w:tr w:rsidR="003012A0" w:rsidRPr="008D141B" w:rsidTr="0078735E">
        <w:trPr>
          <w:cantSplit/>
          <w:trHeight w:val="528"/>
          <w:tblHeader/>
          <w:jc w:val="right"/>
        </w:trPr>
        <w:tc>
          <w:tcPr>
            <w:tcW w:w="638" w:type="dxa"/>
            <w:vAlign w:val="center"/>
          </w:tcPr>
          <w:p w:rsidR="003012A0" w:rsidRPr="00EA5C5D" w:rsidRDefault="003012A0" w:rsidP="00506006">
            <w:r w:rsidRPr="00EA5C5D">
              <w:t>13.</w:t>
            </w:r>
          </w:p>
        </w:tc>
        <w:tc>
          <w:tcPr>
            <w:tcW w:w="5054" w:type="dxa"/>
            <w:vAlign w:val="center"/>
          </w:tcPr>
          <w:p w:rsidR="003012A0" w:rsidRPr="00EA5C5D" w:rsidRDefault="003012A0" w:rsidP="00506006">
            <w:r w:rsidRPr="00EA5C5D">
              <w:t>Кариотипирование и in situ гибридизация</w:t>
            </w:r>
          </w:p>
        </w:tc>
        <w:tc>
          <w:tcPr>
            <w:tcW w:w="735" w:type="dxa"/>
            <w:vAlign w:val="bottom"/>
          </w:tcPr>
          <w:p w:rsidR="003012A0" w:rsidRDefault="003012A0" w:rsidP="00A3542C">
            <w:pPr>
              <w:jc w:val="center"/>
              <w:rPr>
                <w:color w:val="000000"/>
              </w:rPr>
            </w:pPr>
            <w:r>
              <w:rPr>
                <w:color w:val="000000"/>
              </w:rPr>
              <w:t>10</w:t>
            </w:r>
          </w:p>
        </w:tc>
        <w:tc>
          <w:tcPr>
            <w:tcW w:w="590" w:type="dxa"/>
            <w:vAlign w:val="bottom"/>
          </w:tcPr>
          <w:p w:rsidR="003012A0" w:rsidRDefault="003012A0" w:rsidP="00A3542C">
            <w:pPr>
              <w:jc w:val="center"/>
              <w:rPr>
                <w:color w:val="000000"/>
              </w:rPr>
            </w:pPr>
            <w:r>
              <w:rPr>
                <w:color w:val="000000"/>
              </w:rPr>
              <w:t>18</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C51FCA" w:rsidP="00A3542C">
            <w:pPr>
              <w:jc w:val="center"/>
              <w:rPr>
                <w:rFonts w:ascii="Calibri" w:hAnsi="Calibri" w:cs="Calibri"/>
                <w:color w:val="000000"/>
                <w:sz w:val="22"/>
                <w:szCs w:val="22"/>
              </w:rPr>
            </w:pPr>
            <w:r w:rsidRPr="006C2792">
              <w:rPr>
                <w:rFonts w:ascii="Calibri" w:hAnsi="Calibri" w:cs="Calibri"/>
                <w:color w:val="000000"/>
                <w:sz w:val="22"/>
                <w:szCs w:val="22"/>
              </w:rPr>
              <w:t>43</w:t>
            </w:r>
          </w:p>
        </w:tc>
      </w:tr>
      <w:tr w:rsidR="003012A0" w:rsidRPr="008D141B" w:rsidTr="0078735E">
        <w:trPr>
          <w:cantSplit/>
          <w:trHeight w:val="528"/>
          <w:tblHeader/>
          <w:jc w:val="right"/>
        </w:trPr>
        <w:tc>
          <w:tcPr>
            <w:tcW w:w="638" w:type="dxa"/>
            <w:vAlign w:val="center"/>
          </w:tcPr>
          <w:p w:rsidR="003012A0" w:rsidRPr="00EA5C5D" w:rsidRDefault="003012A0" w:rsidP="00506006">
            <w:r w:rsidRPr="00EA5C5D">
              <w:t>14.</w:t>
            </w:r>
          </w:p>
        </w:tc>
        <w:tc>
          <w:tcPr>
            <w:tcW w:w="5054" w:type="dxa"/>
            <w:vAlign w:val="center"/>
          </w:tcPr>
          <w:p w:rsidR="003012A0" w:rsidRPr="00EA5C5D" w:rsidRDefault="003012A0" w:rsidP="00506006">
            <w:r w:rsidRPr="00EA5C5D">
              <w:t>Молекулярно-генетическая диагностика</w:t>
            </w:r>
          </w:p>
        </w:tc>
        <w:tc>
          <w:tcPr>
            <w:tcW w:w="735" w:type="dxa"/>
            <w:vAlign w:val="bottom"/>
          </w:tcPr>
          <w:p w:rsidR="003012A0" w:rsidRDefault="003012A0" w:rsidP="00A3542C">
            <w:pPr>
              <w:jc w:val="center"/>
              <w:rPr>
                <w:color w:val="000000"/>
              </w:rPr>
            </w:pPr>
            <w:r>
              <w:rPr>
                <w:color w:val="000000"/>
              </w:rPr>
              <w:t>10</w:t>
            </w:r>
          </w:p>
        </w:tc>
        <w:tc>
          <w:tcPr>
            <w:tcW w:w="590" w:type="dxa"/>
            <w:vAlign w:val="bottom"/>
          </w:tcPr>
          <w:p w:rsidR="003012A0" w:rsidRDefault="003012A0" w:rsidP="00A3542C">
            <w:pPr>
              <w:jc w:val="center"/>
              <w:rPr>
                <w:color w:val="000000"/>
              </w:rPr>
            </w:pPr>
            <w:r>
              <w:rPr>
                <w:color w:val="000000"/>
              </w:rPr>
              <w:t>18</w:t>
            </w:r>
          </w:p>
        </w:tc>
        <w:tc>
          <w:tcPr>
            <w:tcW w:w="1028" w:type="dxa"/>
            <w:vAlign w:val="center"/>
          </w:tcPr>
          <w:p w:rsidR="003012A0" w:rsidRPr="00EA5C5D" w:rsidRDefault="003012A0" w:rsidP="00A3542C">
            <w:pPr>
              <w:jc w:val="center"/>
            </w:pPr>
          </w:p>
        </w:tc>
        <w:tc>
          <w:tcPr>
            <w:tcW w:w="893" w:type="dxa"/>
          </w:tcPr>
          <w:p w:rsidR="003012A0" w:rsidRDefault="003012A0" w:rsidP="00A3542C">
            <w:pPr>
              <w:jc w:val="center"/>
              <w:rPr>
                <w:color w:val="000000"/>
              </w:rPr>
            </w:pPr>
            <w:r>
              <w:rPr>
                <w:color w:val="000000"/>
              </w:rPr>
              <w:t>15</w:t>
            </w:r>
          </w:p>
        </w:tc>
        <w:tc>
          <w:tcPr>
            <w:tcW w:w="914" w:type="dxa"/>
            <w:vAlign w:val="bottom"/>
          </w:tcPr>
          <w:p w:rsidR="003012A0" w:rsidRPr="006C2792" w:rsidRDefault="00C51FCA" w:rsidP="00A3542C">
            <w:pPr>
              <w:jc w:val="center"/>
              <w:rPr>
                <w:rFonts w:ascii="Calibri" w:hAnsi="Calibri" w:cs="Calibri"/>
                <w:color w:val="000000"/>
                <w:sz w:val="22"/>
                <w:szCs w:val="22"/>
              </w:rPr>
            </w:pPr>
            <w:r w:rsidRPr="006C2792">
              <w:rPr>
                <w:rFonts w:ascii="Calibri" w:hAnsi="Calibri" w:cs="Calibri"/>
                <w:color w:val="000000"/>
                <w:sz w:val="22"/>
                <w:szCs w:val="22"/>
              </w:rPr>
              <w:t>43</w:t>
            </w:r>
          </w:p>
        </w:tc>
      </w:tr>
      <w:tr w:rsidR="00506006" w:rsidRPr="008D141B" w:rsidTr="00A311E5">
        <w:trPr>
          <w:cantSplit/>
          <w:trHeight w:val="527"/>
          <w:tblHeader/>
          <w:jc w:val="right"/>
        </w:trPr>
        <w:tc>
          <w:tcPr>
            <w:tcW w:w="8938" w:type="dxa"/>
            <w:gridSpan w:val="6"/>
            <w:vAlign w:val="center"/>
          </w:tcPr>
          <w:p w:rsidR="00506006" w:rsidRPr="00EA5C5D" w:rsidRDefault="00506006" w:rsidP="00A3542C">
            <w:pPr>
              <w:jc w:val="center"/>
            </w:pPr>
            <w:r w:rsidRPr="00EA5C5D">
              <w:t>Промежуточная аттестация</w:t>
            </w:r>
          </w:p>
        </w:tc>
        <w:tc>
          <w:tcPr>
            <w:tcW w:w="914" w:type="dxa"/>
            <w:vAlign w:val="center"/>
          </w:tcPr>
          <w:p w:rsidR="00506006" w:rsidRPr="006C2792" w:rsidRDefault="000F6CB7" w:rsidP="00A3542C">
            <w:pPr>
              <w:jc w:val="center"/>
            </w:pPr>
            <w:r w:rsidRPr="006C2792">
              <w:t>9</w:t>
            </w:r>
          </w:p>
        </w:tc>
      </w:tr>
      <w:tr w:rsidR="00506006" w:rsidRPr="008D141B" w:rsidTr="00A311E5">
        <w:trPr>
          <w:cantSplit/>
          <w:trHeight w:val="376"/>
          <w:tblHeader/>
          <w:jc w:val="right"/>
        </w:trPr>
        <w:tc>
          <w:tcPr>
            <w:tcW w:w="638" w:type="dxa"/>
            <w:tcBorders>
              <w:bottom w:val="single" w:sz="6" w:space="0" w:color="000000"/>
            </w:tcBorders>
            <w:vAlign w:val="center"/>
          </w:tcPr>
          <w:p w:rsidR="00506006" w:rsidRPr="00EA5C5D" w:rsidRDefault="00506006" w:rsidP="00506006"/>
        </w:tc>
        <w:tc>
          <w:tcPr>
            <w:tcW w:w="5054" w:type="dxa"/>
            <w:tcBorders>
              <w:bottom w:val="single" w:sz="6" w:space="0" w:color="000000"/>
            </w:tcBorders>
            <w:vAlign w:val="center"/>
          </w:tcPr>
          <w:p w:rsidR="00506006" w:rsidRPr="00EA5C5D" w:rsidRDefault="00506006" w:rsidP="00506006">
            <w:r w:rsidRPr="00EA5C5D">
              <w:t>итого</w:t>
            </w:r>
          </w:p>
        </w:tc>
        <w:tc>
          <w:tcPr>
            <w:tcW w:w="735" w:type="dxa"/>
            <w:tcBorders>
              <w:bottom w:val="single" w:sz="6" w:space="0" w:color="000000"/>
            </w:tcBorders>
            <w:vAlign w:val="center"/>
          </w:tcPr>
          <w:p w:rsidR="00506006" w:rsidRPr="00EA5C5D" w:rsidRDefault="00A311E5" w:rsidP="00A3542C">
            <w:pPr>
              <w:jc w:val="center"/>
            </w:pPr>
            <w:r>
              <w:t>104</w:t>
            </w:r>
          </w:p>
        </w:tc>
        <w:tc>
          <w:tcPr>
            <w:tcW w:w="590" w:type="dxa"/>
            <w:tcBorders>
              <w:bottom w:val="single" w:sz="6" w:space="0" w:color="000000"/>
            </w:tcBorders>
            <w:vAlign w:val="center"/>
          </w:tcPr>
          <w:p w:rsidR="00506006" w:rsidRPr="00EA5C5D" w:rsidRDefault="00A311E5" w:rsidP="00A3542C">
            <w:pPr>
              <w:jc w:val="center"/>
            </w:pPr>
            <w:r>
              <w:t>228</w:t>
            </w:r>
          </w:p>
        </w:tc>
        <w:tc>
          <w:tcPr>
            <w:tcW w:w="1028" w:type="dxa"/>
            <w:tcBorders>
              <w:bottom w:val="single" w:sz="6" w:space="0" w:color="000000"/>
            </w:tcBorders>
            <w:vAlign w:val="center"/>
          </w:tcPr>
          <w:p w:rsidR="00506006" w:rsidRPr="00EA5C5D" w:rsidRDefault="00506006" w:rsidP="00A3542C">
            <w:pPr>
              <w:jc w:val="center"/>
            </w:pPr>
          </w:p>
        </w:tc>
        <w:tc>
          <w:tcPr>
            <w:tcW w:w="893" w:type="dxa"/>
            <w:tcBorders>
              <w:bottom w:val="single" w:sz="6" w:space="0" w:color="000000"/>
            </w:tcBorders>
            <w:vAlign w:val="center"/>
          </w:tcPr>
          <w:p w:rsidR="00506006" w:rsidRPr="00EA5C5D" w:rsidRDefault="000F6CB7" w:rsidP="00A3542C">
            <w:pPr>
              <w:jc w:val="center"/>
            </w:pPr>
            <w:r>
              <w:t>199</w:t>
            </w:r>
          </w:p>
        </w:tc>
        <w:tc>
          <w:tcPr>
            <w:tcW w:w="914" w:type="dxa"/>
            <w:tcBorders>
              <w:bottom w:val="single" w:sz="6" w:space="0" w:color="000000"/>
            </w:tcBorders>
            <w:vAlign w:val="center"/>
          </w:tcPr>
          <w:p w:rsidR="00506006" w:rsidRPr="006C2792" w:rsidRDefault="00A311E5" w:rsidP="00A3542C">
            <w:pPr>
              <w:jc w:val="center"/>
            </w:pPr>
            <w:r w:rsidRPr="006C2792">
              <w:t>5</w:t>
            </w:r>
            <w:r w:rsidR="00C51FCA" w:rsidRPr="006C2792">
              <w:t>40</w:t>
            </w:r>
          </w:p>
        </w:tc>
      </w:tr>
      <w:bookmarkEnd w:id="119"/>
    </w:tbl>
    <w:p w:rsidR="00506006" w:rsidRPr="00EA5C5D" w:rsidRDefault="00506006" w:rsidP="00506006"/>
    <w:p w:rsidR="00506006" w:rsidRPr="00EA5C5D" w:rsidRDefault="00506006" w:rsidP="00506006"/>
    <w:p w:rsidR="00506006" w:rsidRPr="00EA5C5D" w:rsidRDefault="00506006" w:rsidP="00506006">
      <w:r w:rsidRPr="00EA5C5D">
        <w:t>5.2 Содержание по темам(разделам) дисциплины</w:t>
      </w:r>
    </w:p>
    <w:p w:rsidR="00506006" w:rsidRPr="00EA5C5D" w:rsidRDefault="00506006" w:rsidP="00506006"/>
    <w:tbl>
      <w:tblPr>
        <w:tblW w:w="985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34"/>
        <w:gridCol w:w="3443"/>
        <w:gridCol w:w="4069"/>
        <w:gridCol w:w="1807"/>
      </w:tblGrid>
      <w:tr w:rsidR="00506006" w:rsidRPr="00EA5C5D" w:rsidTr="00506006">
        <w:trPr>
          <w:cantSplit/>
          <w:tblHeader/>
          <w:jc w:val="center"/>
        </w:trPr>
        <w:tc>
          <w:tcPr>
            <w:tcW w:w="534" w:type="dxa"/>
            <w:tcBorders>
              <w:top w:val="single" w:sz="4" w:space="0" w:color="000000"/>
              <w:left w:val="single" w:sz="4" w:space="0" w:color="000000"/>
              <w:bottom w:val="single" w:sz="4" w:space="0" w:color="000000"/>
            </w:tcBorders>
            <w:vAlign w:val="center"/>
          </w:tcPr>
          <w:p w:rsidR="00506006" w:rsidRPr="00EA5C5D" w:rsidRDefault="00506006" w:rsidP="00C51FCA">
            <w:pPr>
              <w:jc w:val="both"/>
            </w:pPr>
            <w:r w:rsidRPr="00EA5C5D">
              <w:t>№ п/п</w:t>
            </w:r>
          </w:p>
        </w:tc>
        <w:tc>
          <w:tcPr>
            <w:tcW w:w="3443" w:type="dxa"/>
            <w:tcBorders>
              <w:top w:val="single" w:sz="4" w:space="0" w:color="000000"/>
              <w:bottom w:val="single" w:sz="4" w:space="0" w:color="000000"/>
            </w:tcBorders>
            <w:vAlign w:val="center"/>
          </w:tcPr>
          <w:p w:rsidR="00506006" w:rsidRPr="00EA5C5D" w:rsidRDefault="00506006" w:rsidP="00C51FCA">
            <w:pPr>
              <w:jc w:val="both"/>
            </w:pPr>
            <w:r w:rsidRPr="00EA5C5D">
              <w:t xml:space="preserve">Наименование темы (раздела) дисциплины </w:t>
            </w:r>
          </w:p>
        </w:tc>
        <w:tc>
          <w:tcPr>
            <w:tcW w:w="4069" w:type="dxa"/>
            <w:tcBorders>
              <w:top w:val="single" w:sz="4" w:space="0" w:color="000000"/>
              <w:bottom w:val="single" w:sz="4" w:space="0" w:color="000000"/>
              <w:right w:val="single" w:sz="4" w:space="0" w:color="000000"/>
            </w:tcBorders>
            <w:vAlign w:val="center"/>
          </w:tcPr>
          <w:p w:rsidR="00506006" w:rsidRPr="00EA5C5D" w:rsidRDefault="00506006" w:rsidP="00C51FCA">
            <w:pPr>
              <w:jc w:val="both"/>
            </w:pPr>
            <w:r w:rsidRPr="00EA5C5D">
              <w:t>Содержание темы (раздела)</w:t>
            </w:r>
          </w:p>
        </w:tc>
        <w:tc>
          <w:tcPr>
            <w:tcW w:w="1807" w:type="dxa"/>
            <w:tcBorders>
              <w:top w:val="single" w:sz="4" w:space="0" w:color="000000"/>
              <w:bottom w:val="single" w:sz="4" w:space="0" w:color="000000"/>
              <w:right w:val="single" w:sz="4" w:space="0" w:color="000000"/>
            </w:tcBorders>
          </w:tcPr>
          <w:p w:rsidR="00506006" w:rsidRPr="00EA5C5D" w:rsidRDefault="00506006" w:rsidP="00C51FCA">
            <w:pPr>
              <w:jc w:val="both"/>
            </w:pPr>
            <w:r w:rsidRPr="00EA5C5D">
              <w:t>Формируемые компетенции</w:t>
            </w:r>
          </w:p>
        </w:tc>
      </w:tr>
      <w:tr w:rsidR="00506006" w:rsidRPr="00EA5C5D" w:rsidTr="00506006">
        <w:trPr>
          <w:cantSplit/>
          <w:tblHeader/>
          <w:jc w:val="center"/>
        </w:trPr>
        <w:tc>
          <w:tcPr>
            <w:tcW w:w="534" w:type="dxa"/>
            <w:tcBorders>
              <w:top w:val="single" w:sz="4" w:space="0" w:color="000000"/>
            </w:tcBorders>
            <w:vAlign w:val="center"/>
          </w:tcPr>
          <w:p w:rsidR="00506006" w:rsidRPr="00EA5C5D" w:rsidRDefault="00506006" w:rsidP="00C51FCA">
            <w:pPr>
              <w:jc w:val="both"/>
            </w:pPr>
            <w:r w:rsidRPr="00EA5C5D">
              <w:t>1.</w:t>
            </w:r>
          </w:p>
        </w:tc>
        <w:tc>
          <w:tcPr>
            <w:tcW w:w="3443" w:type="dxa"/>
            <w:tcBorders>
              <w:top w:val="single" w:sz="4" w:space="0" w:color="000000"/>
            </w:tcBorders>
            <w:vAlign w:val="center"/>
          </w:tcPr>
          <w:p w:rsidR="00506006" w:rsidRPr="00EA5C5D" w:rsidRDefault="00506006" w:rsidP="00C51FCA">
            <w:pPr>
              <w:jc w:val="both"/>
            </w:pPr>
            <w:r w:rsidRPr="00EA5C5D">
              <w:t>Организационная структура лабораторной службы</w:t>
            </w:r>
          </w:p>
        </w:tc>
        <w:tc>
          <w:tcPr>
            <w:tcW w:w="4069" w:type="dxa"/>
            <w:tcBorders>
              <w:top w:val="single" w:sz="4" w:space="0" w:color="000000"/>
            </w:tcBorders>
          </w:tcPr>
          <w:p w:rsidR="00506006" w:rsidRPr="00EA5C5D" w:rsidRDefault="00506006" w:rsidP="00C51FCA">
            <w:pPr>
              <w:jc w:val="both"/>
            </w:pPr>
            <w:r w:rsidRPr="00EA5C5D">
              <w:t>Лабораторная медицина и ее значение для клинической практики. Правовые, организационные и экономические аспекты деятельности клинических лабораторий. Организационная структура лабораторной службы. Номенклатура лабораторных исследований. Типы клинико-диагностический лабораторий. Требования к материально-техническому оснащению клинических лабораторий. Охрана труда и санитарно-противоэпидемический режим в клинических лабораториях</w:t>
            </w:r>
          </w:p>
        </w:tc>
        <w:tc>
          <w:tcPr>
            <w:tcW w:w="1807" w:type="dxa"/>
            <w:tcBorders>
              <w:top w:val="single" w:sz="4" w:space="0" w:color="000000"/>
            </w:tcBorders>
            <w:vAlign w:val="center"/>
          </w:tcPr>
          <w:p w:rsidR="00506006" w:rsidRPr="00EA5C5D" w:rsidRDefault="00506006" w:rsidP="00C51FCA">
            <w:pPr>
              <w:jc w:val="both"/>
            </w:pPr>
            <w:r w:rsidRPr="00EA5C5D">
              <w:t>ОПК-2  (ИД-1, ИД-2, ИД-3), ОПК-3 (ИД-1, ИД-2, ИД-3), ОПК-5 (ИД-1, ИД-2, ИД-3), ОПК-8  (ИД-1, ИД-2, ИД-3)</w:t>
            </w:r>
          </w:p>
          <w:p w:rsidR="00506006" w:rsidRPr="00EA5C5D" w:rsidRDefault="00A311E5" w:rsidP="00C51FCA">
            <w:pPr>
              <w:jc w:val="both"/>
            </w:pPr>
            <w:r>
              <w:t xml:space="preserve">ПК-1 (ИД1, ИД2, ИД3, ИД4, ИД5), ПК-2 (ИД1, ИД2, ИД3, ИД4, ИД5, ИД6) </w:t>
            </w:r>
          </w:p>
        </w:tc>
      </w:tr>
      <w:tr w:rsidR="000F6CB7" w:rsidRPr="00EA5C5D" w:rsidTr="00506006">
        <w:trPr>
          <w:cantSplit/>
          <w:trHeight w:val="592"/>
          <w:tblHeader/>
          <w:jc w:val="center"/>
        </w:trPr>
        <w:tc>
          <w:tcPr>
            <w:tcW w:w="534" w:type="dxa"/>
            <w:vAlign w:val="center"/>
          </w:tcPr>
          <w:p w:rsidR="000F6CB7" w:rsidRPr="00EA5C5D" w:rsidRDefault="000F6CB7" w:rsidP="00C51FCA">
            <w:pPr>
              <w:jc w:val="both"/>
            </w:pPr>
            <w:r w:rsidRPr="00EA5C5D">
              <w:t>2.</w:t>
            </w:r>
          </w:p>
        </w:tc>
        <w:tc>
          <w:tcPr>
            <w:tcW w:w="3443" w:type="dxa"/>
            <w:vAlign w:val="center"/>
          </w:tcPr>
          <w:p w:rsidR="000F6CB7" w:rsidRPr="00EA5C5D" w:rsidRDefault="000F6CB7" w:rsidP="00C51FCA">
            <w:pPr>
              <w:jc w:val="both"/>
            </w:pPr>
            <w:r w:rsidRPr="00EA5C5D">
              <w:t>Забор биологического материала и пробоподготовка</w:t>
            </w:r>
          </w:p>
        </w:tc>
        <w:tc>
          <w:tcPr>
            <w:tcW w:w="4069" w:type="dxa"/>
          </w:tcPr>
          <w:p w:rsidR="000F6CB7" w:rsidRPr="00EA5C5D" w:rsidRDefault="000F6CB7" w:rsidP="00C51FCA">
            <w:pPr>
              <w:jc w:val="both"/>
            </w:pPr>
            <w:r w:rsidRPr="00EA5C5D">
              <w:t>Этапы проведения лабораторных исследований. Роль преаналитического этапа. Общие вопросы стандартизации преаналитического этапа лабораторных исследований. Правила забора венозной крови. Правила забора капиллярной крови. Стабильность образцов. Влияние метода забора, способа хранения образцов на результаты лабораторных тестов. Типичные ошибки на преаналитическом этапе проведения лабораторных исследований</w:t>
            </w:r>
          </w:p>
        </w:tc>
        <w:tc>
          <w:tcPr>
            <w:tcW w:w="1807" w:type="dxa"/>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421"/>
          <w:tblHeader/>
          <w:jc w:val="center"/>
        </w:trPr>
        <w:tc>
          <w:tcPr>
            <w:tcW w:w="534" w:type="dxa"/>
            <w:tcBorders>
              <w:bottom w:val="single" w:sz="4" w:space="0" w:color="000000"/>
            </w:tcBorders>
            <w:vAlign w:val="center"/>
          </w:tcPr>
          <w:p w:rsidR="000F6CB7" w:rsidRPr="00EA5C5D" w:rsidRDefault="000F6CB7" w:rsidP="00C51FCA">
            <w:pPr>
              <w:jc w:val="both"/>
            </w:pPr>
            <w:r w:rsidRPr="00EA5C5D">
              <w:lastRenderedPageBreak/>
              <w:t>3.</w:t>
            </w:r>
          </w:p>
        </w:tc>
        <w:tc>
          <w:tcPr>
            <w:tcW w:w="3443" w:type="dxa"/>
            <w:tcBorders>
              <w:bottom w:val="single" w:sz="4" w:space="0" w:color="000000"/>
            </w:tcBorders>
            <w:vAlign w:val="center"/>
          </w:tcPr>
          <w:p w:rsidR="000F6CB7" w:rsidRPr="00EA5C5D" w:rsidRDefault="000F6CB7" w:rsidP="00C51FCA">
            <w:pPr>
              <w:jc w:val="both"/>
            </w:pPr>
            <w:r w:rsidRPr="00EA5C5D">
              <w:t>Организация контроля качества лабораторных исследований</w:t>
            </w:r>
          </w:p>
        </w:tc>
        <w:tc>
          <w:tcPr>
            <w:tcW w:w="4069" w:type="dxa"/>
            <w:tcBorders>
              <w:bottom w:val="single" w:sz="4" w:space="0" w:color="000000"/>
            </w:tcBorders>
          </w:tcPr>
          <w:p w:rsidR="000F6CB7" w:rsidRPr="00EA5C5D" w:rsidRDefault="000F6CB7" w:rsidP="00C51FCA">
            <w:pPr>
              <w:jc w:val="both"/>
            </w:pPr>
            <w:r w:rsidRPr="00EA5C5D">
              <w:t>Организация контроля качества лабораторных исследований. Источники вне- и внутрилабораторных погрешностей. Классификация ошибок. Стандартизация преаналитической фазы лабораторного исследования. Внутрилабораторный контроль качества. Средства контроля качества. Классификация контрольных материалов. Периодичность проведения контроля качества. Статистические параметры и их использование для осуществления контроля качества. Методы контроля качества (контроль воспроизводимости, контроль правильности). Построение контрольных карт. Критерии оценки работы по контрольной карте. Правила Вестгарда. Внешняя оценка качества. Программы внешней оценки качества лабораторных исследований. Краткосрочный и долгосрочный контроль. Графический метод обработки результатов внешнего контроля качества. Оценка результатов внешнего контроля качества</w:t>
            </w:r>
          </w:p>
        </w:tc>
        <w:tc>
          <w:tcPr>
            <w:tcW w:w="1807" w:type="dxa"/>
            <w:tcBorders>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t>4.</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Основные технологии клинической лабораторной диагностики</w:t>
            </w:r>
          </w:p>
        </w:tc>
        <w:tc>
          <w:tcPr>
            <w:tcW w:w="4069" w:type="dxa"/>
            <w:tcBorders>
              <w:top w:val="single" w:sz="4" w:space="0" w:color="000000"/>
              <w:bottom w:val="single" w:sz="4" w:space="0" w:color="000000"/>
            </w:tcBorders>
          </w:tcPr>
          <w:p w:rsidR="000F6CB7" w:rsidRPr="00EA5C5D" w:rsidRDefault="000F6CB7" w:rsidP="00C51FCA">
            <w:pPr>
              <w:jc w:val="both"/>
            </w:pPr>
            <w:r w:rsidRPr="00EA5C5D">
              <w:t>Основные лабораторные технологии в КДЛ, их принципы, возможности и ограничения. Спектрометрические методы: спектрофотометрия, нефелометрия, турбидиметрия, флуориметрия. Электрохимические технологии: ионоселективные электроды, импеданс для подсчета клеток. Устройство автоматических и полуавтоматических анализаторов.</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lastRenderedPageBreak/>
              <w:t>5.</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Гематологические исследования</w:t>
            </w:r>
          </w:p>
        </w:tc>
        <w:tc>
          <w:tcPr>
            <w:tcW w:w="4069" w:type="dxa"/>
            <w:tcBorders>
              <w:top w:val="single" w:sz="4" w:space="0" w:color="000000"/>
              <w:bottom w:val="single" w:sz="4" w:space="0" w:color="000000"/>
            </w:tcBorders>
          </w:tcPr>
          <w:p w:rsidR="000F6CB7" w:rsidRPr="00EA5C5D" w:rsidRDefault="000F6CB7" w:rsidP="00C51FCA">
            <w:pPr>
              <w:jc w:val="both"/>
            </w:pPr>
            <w:r w:rsidRPr="00EA5C5D">
              <w:t>Общие вопросы гематологии. Современные представления о системе кроветворения. Методы гематологических исследований. Методы определения СОЭ. Морфологическая и функциональная характеристика клеток. периферической крови и костного мозга. Получение биоматериала и подготовка препаратов крови и костного мозга для морфологического исследования. Оценка мазка периферической крови. Оценка мазка костного мозга. Цитогенетические исследования в гематологии. Анализ крови с использованием автоматических гематологических анализаторов, его преимущества и недостатки. Классификация и принципы работы гематологических анализаторов. Методы определения групп крови по системам АВО, Резус и Келл. Антиэритроцитарные антитела, их виды, методы детекции</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t>6.</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Биохимические исследования и оценка кислотно-основного состояния</w:t>
            </w:r>
          </w:p>
        </w:tc>
        <w:tc>
          <w:tcPr>
            <w:tcW w:w="4069" w:type="dxa"/>
            <w:tcBorders>
              <w:top w:val="single" w:sz="4" w:space="0" w:color="000000"/>
              <w:bottom w:val="single" w:sz="4" w:space="0" w:color="000000"/>
            </w:tcBorders>
          </w:tcPr>
          <w:p w:rsidR="000F6CB7" w:rsidRPr="00EA5C5D" w:rsidRDefault="000F6CB7" w:rsidP="00C51FCA">
            <w:pPr>
              <w:jc w:val="both"/>
            </w:pPr>
            <w:r w:rsidRPr="00EA5C5D">
              <w:t>Исследование показателей обмена липидов. Метаболизм липидов. Липопротеины, их классы. Апопротеины. Лабораторные показатели обмена липидов, методы определения. Патология липидного обмена. Первичные и вторичные гипо- и гиперлипидемии, их типы. Наследственные нарушения обмена сложных липидов. Методы исследования и показатели обмена железа и микроэлементов в норме и при патологии. Исследование показателей обмена желчных пигментов и порфиринов. Методы исследования и лабораторные показатели обмена желчных пигментов. Гипербилирубинемии. Исследование показателей водно-минерального обмена и КОС. Лабораторные методы исследования и показатели обмена воды и электролитов (ионов) в норме и при патологии.</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lastRenderedPageBreak/>
              <w:t>7.</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Лабораторные методы исследования системы гемостаза</w:t>
            </w:r>
          </w:p>
        </w:tc>
        <w:tc>
          <w:tcPr>
            <w:tcW w:w="4069" w:type="dxa"/>
            <w:tcBorders>
              <w:top w:val="single" w:sz="4" w:space="0" w:color="000000"/>
              <w:bottom w:val="single" w:sz="4" w:space="0" w:color="000000"/>
            </w:tcBorders>
          </w:tcPr>
          <w:p w:rsidR="000F6CB7" w:rsidRPr="00EA5C5D" w:rsidRDefault="000F6CB7" w:rsidP="00C51FCA">
            <w:pPr>
              <w:jc w:val="both"/>
            </w:pPr>
            <w:r w:rsidRPr="00EA5C5D">
              <w:t>Основные компоненты системы гемостаза, их функция и методы исследования. Преаналитические особенности в исследовании гемостаза. Основные звенья и принципы функциональной организации системы гемостаза. Сосудисто-тромбоцитарный гемостаз. Роль сосудистой стенки в гемостазе. Тромбоциты и их участие в процессе свертывания. Роль эритроцитов и лейкоцитов в гемостазе. Плазменные факторы свертывания, их биологическое действие и механизмы активации. Роль печени в синтезе плазменных факторов. Витамин К и его влияние на биосинтез плазменных факторов</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t>8.</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Цитология периферической крови и костного мозга</w:t>
            </w:r>
          </w:p>
        </w:tc>
        <w:tc>
          <w:tcPr>
            <w:tcW w:w="4069" w:type="dxa"/>
            <w:tcBorders>
              <w:top w:val="single" w:sz="4" w:space="0" w:color="000000"/>
              <w:bottom w:val="single" w:sz="4" w:space="0" w:color="000000"/>
            </w:tcBorders>
          </w:tcPr>
          <w:p w:rsidR="000F6CB7" w:rsidRPr="00EA5C5D" w:rsidRDefault="000F6CB7" w:rsidP="00C51FCA">
            <w:pPr>
              <w:jc w:val="both"/>
            </w:pPr>
            <w:r w:rsidRPr="00EA5C5D">
              <w:t xml:space="preserve">Микроскопическое исследование периферической крови в норме и при патологии. Способы окраски. Гистохимия. Основные патологические синдромы системы гемостаза при оценке с помощью цитологического метода.  </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t>9.</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Иммунохимические методы в клинической</w:t>
            </w:r>
          </w:p>
          <w:p w:rsidR="000F6CB7" w:rsidRPr="00EA5C5D" w:rsidRDefault="000F6CB7" w:rsidP="00C51FCA">
            <w:pPr>
              <w:jc w:val="both"/>
            </w:pPr>
            <w:r w:rsidRPr="00EA5C5D">
              <w:t>лабораторной диагностике</w:t>
            </w:r>
          </w:p>
        </w:tc>
        <w:tc>
          <w:tcPr>
            <w:tcW w:w="4069" w:type="dxa"/>
            <w:tcBorders>
              <w:top w:val="single" w:sz="4" w:space="0" w:color="000000"/>
              <w:bottom w:val="single" w:sz="4" w:space="0" w:color="000000"/>
            </w:tcBorders>
          </w:tcPr>
          <w:p w:rsidR="000F6CB7" w:rsidRPr="00EA5C5D" w:rsidRDefault="000F6CB7" w:rsidP="00C51FCA">
            <w:pPr>
              <w:jc w:val="both"/>
            </w:pPr>
            <w:r w:rsidRPr="00EA5C5D">
              <w:t>Иммунохимические методы исследования в практике лаборатории. Иммуноферментный анализ. Серологическая диагностика социально- значимых инфекций. Классификация гормонов по химической природе и месту выработки, их роль в регуляции метаболизма. Методы определения гормонов. Особенности преаналитического этапа гормональных исследований. Лабораторные показатели гормонального статуса при патологических состояниях</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lastRenderedPageBreak/>
              <w:t>10.</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Бактериологические и микологические исследования</w:t>
            </w:r>
          </w:p>
        </w:tc>
        <w:tc>
          <w:tcPr>
            <w:tcW w:w="4069" w:type="dxa"/>
            <w:tcBorders>
              <w:top w:val="single" w:sz="4" w:space="0" w:color="000000"/>
              <w:bottom w:val="single" w:sz="4" w:space="0" w:color="000000"/>
            </w:tcBorders>
          </w:tcPr>
          <w:p w:rsidR="000F6CB7" w:rsidRPr="00EA5C5D" w:rsidRDefault="000F6CB7" w:rsidP="00C51FCA">
            <w:pPr>
              <w:jc w:val="both"/>
            </w:pPr>
            <w:r w:rsidRPr="00EA5C5D">
              <w:t>Принципы безопасной работы в микробиологической лаборатории. Виды микробиологических исследований. Таксономическая классификация микроорганизмов. Виды материала для культурального исследования. Способы забора биоматериала. Культуральный метод исследования. Виды питательных сред; селектвные питательные среды. Применение технологии MALDI- ToF масс-спектрометрии для идентификации микроорганизмов. Значение молекулярно-генетических методов для клинической микробиологии. Проблема антибиотикорезистентности в современном мире. Классы антимикробных препаратов. Методы определения антибиотикорезистентности. Понятие о фенотипе и генотипе устойчивости. Использование молекулярно-генетических технологий для определения резистентности к антибиотикам.</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t>11.</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Диагностика вирусных инфекций</w:t>
            </w:r>
          </w:p>
        </w:tc>
        <w:tc>
          <w:tcPr>
            <w:tcW w:w="4069" w:type="dxa"/>
            <w:tcBorders>
              <w:top w:val="single" w:sz="4" w:space="0" w:color="000000"/>
              <w:bottom w:val="single" w:sz="4" w:space="0" w:color="000000"/>
            </w:tcBorders>
          </w:tcPr>
          <w:p w:rsidR="000F6CB7" w:rsidRPr="00EA5C5D" w:rsidRDefault="000F6CB7" w:rsidP="00C51FCA">
            <w:pPr>
              <w:jc w:val="both"/>
            </w:pPr>
            <w:r w:rsidRPr="00EA5C5D">
              <w:t>Особенности белогической безопасности при исследованиях на вирусные инфекции. Серологическая диагностика социальнозначимых инфекций. Качественные и количественные методы диагностики вирусной нагрузки. Особенности микробиологической безопасности. Мультиплексаная диагностика вирусных инфекций. Определение резистентности к противовирусным препаратам.</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lastRenderedPageBreak/>
              <w:t>12.</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Проточная цитометрия</w:t>
            </w:r>
          </w:p>
        </w:tc>
        <w:tc>
          <w:tcPr>
            <w:tcW w:w="4069" w:type="dxa"/>
            <w:tcBorders>
              <w:top w:val="single" w:sz="4" w:space="0" w:color="000000"/>
              <w:bottom w:val="single" w:sz="4" w:space="0" w:color="000000"/>
            </w:tcBorders>
          </w:tcPr>
          <w:p w:rsidR="000F6CB7" w:rsidRPr="00EA5C5D" w:rsidRDefault="000F6CB7" w:rsidP="00C51FCA">
            <w:pPr>
              <w:jc w:val="both"/>
            </w:pPr>
            <w:r w:rsidRPr="00EA5C5D">
              <w:t xml:space="preserve">Проточная цитометрия. Определение. Принцип метода. Область применения. Показания для проведения цитометрического исследования. Дифференцировка Т-лимфоцитов, В-лимфоцитов, миелоидная дифференцировка. Диагностика отдельних неоплазий системы крови: острый миелоидный лейоз, В-острый лимфобластный лейкоз, Т-острый лимфобластный лейкоз, В-клеточные лимфопролиферативные заболевания, Т-клеточные лимфопролиферативные заболевания, множественная миелома. Принципы определения минимальной остаточной болезни.  </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t>13.</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Кариотипирование и in situ гибридизация</w:t>
            </w:r>
          </w:p>
        </w:tc>
        <w:tc>
          <w:tcPr>
            <w:tcW w:w="4069" w:type="dxa"/>
            <w:tcBorders>
              <w:top w:val="single" w:sz="4" w:space="0" w:color="000000"/>
              <w:bottom w:val="single" w:sz="4" w:space="0" w:color="000000"/>
            </w:tcBorders>
          </w:tcPr>
          <w:p w:rsidR="000F6CB7" w:rsidRPr="00EA5C5D" w:rsidRDefault="000F6CB7" w:rsidP="00C51FCA">
            <w:pPr>
              <w:jc w:val="both"/>
            </w:pPr>
            <w:r w:rsidRPr="00EA5C5D">
              <w:t>Классический цитогенетический метод (кариотипирование). Классификация хромосом. Описание кариотипа по международной номенклатуре хромосом человека. Структурно-функциональная организация хромосом. Хромосомная нестабильность. Интерфазная флуоресцентная in situ гибридизация. Метафазная флуоресцентная in situ гибридизация</w:t>
            </w:r>
          </w:p>
          <w:p w:rsidR="000F6CB7" w:rsidRPr="00EA5C5D" w:rsidRDefault="000F6CB7" w:rsidP="00C51FCA">
            <w:pPr>
              <w:jc w:val="both"/>
            </w:pPr>
            <w:r w:rsidRPr="00EA5C5D">
              <w:t>Сравнительная геномная гибридизация</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r w:rsidR="000F6CB7" w:rsidRPr="00EA5C5D" w:rsidTr="00506006">
        <w:trPr>
          <w:cantSplit/>
          <w:trHeight w:val="315"/>
          <w:tblHeader/>
          <w:jc w:val="center"/>
        </w:trPr>
        <w:tc>
          <w:tcPr>
            <w:tcW w:w="534" w:type="dxa"/>
            <w:tcBorders>
              <w:top w:val="single" w:sz="4" w:space="0" w:color="000000"/>
              <w:bottom w:val="single" w:sz="4" w:space="0" w:color="000000"/>
            </w:tcBorders>
            <w:vAlign w:val="center"/>
          </w:tcPr>
          <w:p w:rsidR="000F6CB7" w:rsidRPr="00EA5C5D" w:rsidRDefault="000F6CB7" w:rsidP="00C51FCA">
            <w:pPr>
              <w:jc w:val="both"/>
            </w:pPr>
            <w:r w:rsidRPr="00EA5C5D">
              <w:t>14.</w:t>
            </w:r>
          </w:p>
        </w:tc>
        <w:tc>
          <w:tcPr>
            <w:tcW w:w="3443" w:type="dxa"/>
            <w:tcBorders>
              <w:top w:val="single" w:sz="4" w:space="0" w:color="000000"/>
              <w:bottom w:val="single" w:sz="4" w:space="0" w:color="000000"/>
            </w:tcBorders>
            <w:vAlign w:val="center"/>
          </w:tcPr>
          <w:p w:rsidR="000F6CB7" w:rsidRPr="00EA5C5D" w:rsidRDefault="000F6CB7" w:rsidP="00C51FCA">
            <w:pPr>
              <w:jc w:val="both"/>
            </w:pPr>
            <w:r w:rsidRPr="00EA5C5D">
              <w:t>Молекулярно-генетическая диагностика</w:t>
            </w:r>
          </w:p>
        </w:tc>
        <w:tc>
          <w:tcPr>
            <w:tcW w:w="4069" w:type="dxa"/>
            <w:tcBorders>
              <w:top w:val="single" w:sz="4" w:space="0" w:color="000000"/>
              <w:bottom w:val="single" w:sz="4" w:space="0" w:color="000000"/>
            </w:tcBorders>
          </w:tcPr>
          <w:p w:rsidR="000F6CB7" w:rsidRPr="00EA5C5D" w:rsidRDefault="000F6CB7" w:rsidP="00C51FCA">
            <w:pPr>
              <w:jc w:val="both"/>
            </w:pPr>
            <w:r w:rsidRPr="00EA5C5D">
              <w:t xml:space="preserve">Пробоподготовка при молекулярно-генетических исследованиях. Стабилизирующие растворы. Выделение ДНК и РНК. Контроль качества ДНК. Полимеразная цепная реакция. Прямое секвенирование. Секвенирование нового поколения. Тканевое типирование. Выходной контроль молекулярно-генетических исследованиях. Принципы работы наиболее распространенных приборов для молекулярно-генетических исследований. </w:t>
            </w:r>
          </w:p>
        </w:tc>
        <w:tc>
          <w:tcPr>
            <w:tcW w:w="1807"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r>
    </w:tbl>
    <w:p w:rsidR="00506006" w:rsidRPr="00EA5C5D" w:rsidRDefault="00506006" w:rsidP="00C51FCA">
      <w:pPr>
        <w:jc w:val="both"/>
      </w:pPr>
    </w:p>
    <w:p w:rsidR="00506006" w:rsidRPr="00EA5C5D" w:rsidRDefault="00506006" w:rsidP="00C51FCA">
      <w:pPr>
        <w:jc w:val="both"/>
      </w:pPr>
      <w:r w:rsidRPr="00EA5C5D">
        <w:t>6. Перечень учебно-методического обеспечения для самостоятельной работы обучающихся по дисциплине</w:t>
      </w:r>
    </w:p>
    <w:p w:rsidR="00506006" w:rsidRPr="00EA5C5D" w:rsidRDefault="00506006" w:rsidP="00C51FCA">
      <w:pPr>
        <w:jc w:val="both"/>
      </w:pPr>
      <w:r w:rsidRPr="00EA5C5D">
        <w:lastRenderedPageBreak/>
        <w:t xml:space="preserve">а) основная литература </w:t>
      </w:r>
    </w:p>
    <w:p w:rsidR="00506006" w:rsidRPr="00EA5C5D" w:rsidRDefault="00506006" w:rsidP="00C51FCA">
      <w:pPr>
        <w:jc w:val="both"/>
      </w:pPr>
      <w:r w:rsidRPr="00EA5C5D">
        <w:t>1. Клиническая лабораторная диагностика : в 2 т. Т. 1 / под ред. профессора В. В.Долгова. — М. : ООО «Лабдиаг», 2017. — 464 с.</w:t>
      </w:r>
    </w:p>
    <w:p w:rsidR="00506006" w:rsidRPr="00EA5C5D" w:rsidRDefault="00506006" w:rsidP="00C51FCA">
      <w:pPr>
        <w:jc w:val="both"/>
      </w:pPr>
      <w:r w:rsidRPr="00EA5C5D">
        <w:t>2. Клиническая лабораторная диагностика : в 2 т. Т. 2 / под ред. профессора В. В.Долгова. — М. : ООО «Лабдиаг», 2018. —624 с.</w:t>
      </w:r>
    </w:p>
    <w:p w:rsidR="00506006" w:rsidRPr="00EA5C5D" w:rsidRDefault="00506006" w:rsidP="00C51FCA">
      <w:pPr>
        <w:jc w:val="both"/>
      </w:pPr>
    </w:p>
    <w:p w:rsidR="00506006" w:rsidRPr="00EA5C5D" w:rsidRDefault="00506006" w:rsidP="00C51FCA">
      <w:pPr>
        <w:jc w:val="both"/>
      </w:pPr>
      <w:r w:rsidRPr="00EA5C5D">
        <w:t>3. Клиническая лабораторная диагностика: учебник / Под ред. В.В. Долгова, ФГБОУ ДПО</w:t>
      </w:r>
    </w:p>
    <w:p w:rsidR="00506006" w:rsidRPr="00EA5C5D" w:rsidRDefault="00506006" w:rsidP="00C51FCA">
      <w:pPr>
        <w:jc w:val="both"/>
      </w:pPr>
      <w:r w:rsidRPr="00EA5C5D">
        <w:t>«Российская медицинская академия непрерывного профессионального образования». –</w:t>
      </w:r>
    </w:p>
    <w:p w:rsidR="00506006" w:rsidRPr="00EA5C5D" w:rsidRDefault="00506006" w:rsidP="00C51FCA">
      <w:pPr>
        <w:jc w:val="both"/>
      </w:pPr>
      <w:r w:rsidRPr="00EA5C5D">
        <w:t>М.: ФГБОУ ДПО РМАНПО, 2016. – 668 с. ISBN 978-5-7249-2608-9 — Текст : электронный //: [сайт]. — URL: http://irbis.rmapo.ru/UploadsFilesForIrbis/e6b070e24f4686904d2cdeb41279e63c.pdf (дата обращения: 09.01.2023). — Режим дос-тупа: для всех пользователей.</w:t>
      </w:r>
    </w:p>
    <w:p w:rsidR="00506006" w:rsidRPr="00EA5C5D" w:rsidRDefault="00506006" w:rsidP="00C51FCA">
      <w:pPr>
        <w:jc w:val="both"/>
      </w:pPr>
      <w:r w:rsidRPr="00EA5C5D">
        <w:t> </w:t>
      </w:r>
    </w:p>
    <w:p w:rsidR="00506006" w:rsidRPr="00EA5C5D" w:rsidRDefault="00506006" w:rsidP="00C51FCA">
      <w:pPr>
        <w:jc w:val="both"/>
      </w:pPr>
      <w:r w:rsidRPr="00EA5C5D">
        <w:t>б) дополнительная литература</w:t>
      </w:r>
    </w:p>
    <w:p w:rsidR="00506006" w:rsidRPr="00EA5C5D" w:rsidRDefault="00506006" w:rsidP="00C51FCA">
      <w:pPr>
        <w:jc w:val="both"/>
      </w:pPr>
      <w:r w:rsidRPr="00EA5C5D">
        <w:t>1. Льюис, С. М. Практическая и лабораторная гематология / С. М. Льюис ; С. М. Льюис, Б. Бэйн, И. Бэйтс ; пер. с англ. под ред. А. Г. Румянцева. – Москва : ГЭОТАР-Медиа, 2009. – 670 с. – ISBN 978-5-9704-1192-6. – EDN QLTRPL.</w:t>
      </w:r>
    </w:p>
    <w:p w:rsidR="00506006" w:rsidRPr="00EA5C5D" w:rsidRDefault="00506006" w:rsidP="00C51FCA">
      <w:pPr>
        <w:jc w:val="both"/>
      </w:pPr>
      <w:r w:rsidRPr="00EA5C5D">
        <w:t xml:space="preserve"> 2. NGS: высокопроизводительное секвенирование : Научное издание / Д. В. Ребриков, Д. О. Коростин, Е. С. Шубина, В. В. Ильинский. – Москва : ООО "Издательство "БИНОМ. Лаборатория знаний", 2014. – 232 с. – ISBN 978-5-9963-1784-4. – EDN SDUXZZ.</w:t>
      </w:r>
    </w:p>
    <w:p w:rsidR="00506006" w:rsidRPr="00EA5C5D" w:rsidRDefault="00506006" w:rsidP="00C51FCA">
      <w:pPr>
        <w:jc w:val="both"/>
      </w:pPr>
      <w:r w:rsidRPr="00EA5C5D">
        <w:t xml:space="preserve"> 3. ПЦР в реальном времени. Учебное пособие / Д. В. Ребриков, Г. А. Саматов, Д. Ю. Трофимов, П. А. Семенов. – Москва : БИНОМ. Лаборатория знаний, 2011. – 413 с. – ISBN 978-5-9963-0600-8. – EDN RAYMPL.</w:t>
      </w:r>
    </w:p>
    <w:p w:rsidR="00506006" w:rsidRPr="00EA5C5D" w:rsidRDefault="00506006" w:rsidP="00C51FCA">
      <w:pPr>
        <w:jc w:val="both"/>
      </w:pPr>
      <w:r w:rsidRPr="00EA5C5D">
        <w:t>4. Медицинская генетика : национальное руководство / под ред. Е.К. Гинтера, В.П. Пузырева, С.И. Куцева. - Москва :ГЭОТАР-Медиа, 2022. - 896 с. - (Серия «Национальные руководства»). </w:t>
      </w:r>
    </w:p>
    <w:p w:rsidR="00506006" w:rsidRPr="00EA5C5D" w:rsidRDefault="00506006" w:rsidP="00C51FCA">
      <w:pPr>
        <w:jc w:val="both"/>
      </w:pPr>
      <w:r w:rsidRPr="00EA5C5D">
        <w:t>5. Медицинская генетика в иллюстрациях и таблицах : Учеб. пособие / А.В. Агаджанян, А.Ф. Фучич, Л.В. Цховребова, Р.И. Лазаниям-Турчич. - Москва:Практическая медицина, 2022. - 504с.:ил.</w:t>
      </w:r>
    </w:p>
    <w:p w:rsidR="00506006" w:rsidRPr="00EA5C5D" w:rsidRDefault="00506006" w:rsidP="00C51FCA">
      <w:pPr>
        <w:jc w:val="both"/>
      </w:pPr>
      <w:r w:rsidRPr="00EA5C5D">
        <w:t>6. Гематологический атлас. Настольное руководство врача-лаборанта /     Козинец Г.И., Луговская С.А., Дягилева О.А. — М. :     Практическая Медицина, 2017. 120 с.</w:t>
      </w:r>
    </w:p>
    <w:p w:rsidR="00506006" w:rsidRPr="00EA5C5D" w:rsidRDefault="00506006" w:rsidP="00C51FCA">
      <w:pPr>
        <w:jc w:val="both"/>
      </w:pPr>
      <w:r w:rsidRPr="00EA5C5D">
        <w:t>7. Наглядная иммунология | Бурместер Герд-Рюдигер /         Бурместер Г.-Р., Пецутто А. — М. :     ООО "Лаборатория знаний", 2017. 320 с.</w:t>
      </w:r>
    </w:p>
    <w:p w:rsidR="00506006" w:rsidRPr="00EA5C5D" w:rsidRDefault="00506006" w:rsidP="00C51FCA">
      <w:pPr>
        <w:jc w:val="both"/>
      </w:pPr>
    </w:p>
    <w:p w:rsidR="00506006" w:rsidRPr="00EA5C5D" w:rsidRDefault="00506006" w:rsidP="00C51FCA">
      <w:pPr>
        <w:jc w:val="both"/>
      </w:pPr>
    </w:p>
    <w:p w:rsidR="00506006" w:rsidRPr="00EA5C5D" w:rsidRDefault="00506006" w:rsidP="00C51FCA">
      <w:pPr>
        <w:jc w:val="both"/>
      </w:pPr>
      <w:r w:rsidRPr="00EA5C5D">
        <w:t>7. Фонд оценочных средств для проведения промежуточной аттестации обучающихся по дисциплине:</w:t>
      </w:r>
    </w:p>
    <w:p w:rsidR="00506006" w:rsidRPr="00EA5C5D" w:rsidRDefault="00506006" w:rsidP="00C51FCA">
      <w:pPr>
        <w:jc w:val="both"/>
      </w:pPr>
      <w:r w:rsidRPr="00EA5C5D">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практического типа по темам (разделам)</w:t>
      </w:r>
    </w:p>
    <w:p w:rsidR="00506006" w:rsidRPr="00EA5C5D" w:rsidRDefault="00506006" w:rsidP="00C51FCA">
      <w:pPr>
        <w:jc w:val="both"/>
      </w:pPr>
    </w:p>
    <w:tbl>
      <w:tblPr>
        <w:tblW w:w="9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8"/>
        <w:gridCol w:w="4115"/>
        <w:gridCol w:w="2382"/>
        <w:gridCol w:w="2648"/>
        <w:gridCol w:w="6"/>
      </w:tblGrid>
      <w:tr w:rsidR="00506006" w:rsidRPr="00EA5C5D" w:rsidTr="00506006">
        <w:trPr>
          <w:gridAfter w:val="1"/>
          <w:wAfter w:w="6" w:type="dxa"/>
          <w:cantSplit/>
          <w:trHeight w:val="1932"/>
          <w:tblHeader/>
          <w:jc w:val="center"/>
        </w:trPr>
        <w:tc>
          <w:tcPr>
            <w:tcW w:w="708" w:type="dxa"/>
            <w:vAlign w:val="center"/>
          </w:tcPr>
          <w:p w:rsidR="00506006" w:rsidRPr="00EA5C5D" w:rsidRDefault="00506006" w:rsidP="00C51FCA">
            <w:pPr>
              <w:jc w:val="both"/>
            </w:pPr>
            <w:r w:rsidRPr="00EA5C5D">
              <w:t>№ п/п</w:t>
            </w:r>
          </w:p>
        </w:tc>
        <w:tc>
          <w:tcPr>
            <w:tcW w:w="4115" w:type="dxa"/>
            <w:vAlign w:val="center"/>
          </w:tcPr>
          <w:p w:rsidR="00506006" w:rsidRPr="00EA5C5D" w:rsidRDefault="00506006" w:rsidP="00C51FCA">
            <w:pPr>
              <w:jc w:val="both"/>
            </w:pPr>
            <w:r w:rsidRPr="00EA5C5D">
              <w:t>Контролируемые темы (разделы) дисциплины</w:t>
            </w:r>
          </w:p>
        </w:tc>
        <w:tc>
          <w:tcPr>
            <w:tcW w:w="2382" w:type="dxa"/>
            <w:vAlign w:val="center"/>
          </w:tcPr>
          <w:p w:rsidR="00506006" w:rsidRPr="00EA5C5D" w:rsidRDefault="00506006" w:rsidP="00C51FCA">
            <w:pPr>
              <w:jc w:val="both"/>
            </w:pPr>
            <w:r w:rsidRPr="00EA5C5D">
              <w:t>Код контролируемой компетенции</w:t>
            </w:r>
          </w:p>
          <w:p w:rsidR="00506006" w:rsidRPr="00EA5C5D" w:rsidRDefault="00506006" w:rsidP="00C51FCA">
            <w:pPr>
              <w:jc w:val="both"/>
            </w:pPr>
            <w:r w:rsidRPr="00EA5C5D">
              <w:t>(или её части) по этапам формирования в темах (разделах)</w:t>
            </w:r>
          </w:p>
        </w:tc>
        <w:tc>
          <w:tcPr>
            <w:tcW w:w="2648" w:type="dxa"/>
            <w:vAlign w:val="center"/>
          </w:tcPr>
          <w:p w:rsidR="00506006" w:rsidRPr="00EA5C5D" w:rsidRDefault="00506006" w:rsidP="00C51FCA">
            <w:pPr>
              <w:jc w:val="both"/>
            </w:pPr>
            <w:r w:rsidRPr="00EA5C5D">
              <w:t>Наименование оценочного средства, в академических часах</w:t>
            </w:r>
          </w:p>
          <w:p w:rsidR="00506006" w:rsidRPr="00EA5C5D" w:rsidRDefault="00506006" w:rsidP="00C51FCA">
            <w:pPr>
              <w:jc w:val="both"/>
            </w:pP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lastRenderedPageBreak/>
              <w:t>1.</w:t>
            </w:r>
          </w:p>
        </w:tc>
        <w:tc>
          <w:tcPr>
            <w:tcW w:w="4115" w:type="dxa"/>
            <w:shd w:val="clear" w:color="auto" w:fill="FFFFFF"/>
            <w:vAlign w:val="center"/>
          </w:tcPr>
          <w:p w:rsidR="000F6CB7" w:rsidRPr="00EA5C5D" w:rsidRDefault="000F6CB7" w:rsidP="00C51FCA">
            <w:pPr>
              <w:jc w:val="both"/>
            </w:pPr>
            <w:r w:rsidRPr="00EA5C5D">
              <w:t>Организационная структура лабораторной службы</w:t>
            </w:r>
          </w:p>
        </w:tc>
        <w:tc>
          <w:tcPr>
            <w:tcW w:w="2382" w:type="dxa"/>
            <w:tcBorders>
              <w:top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vAlign w:val="center"/>
          </w:tcPr>
          <w:p w:rsidR="000F6CB7" w:rsidRPr="00EA5C5D" w:rsidRDefault="000F6CB7" w:rsidP="00C51FCA">
            <w:pPr>
              <w:jc w:val="both"/>
            </w:pPr>
            <w:r w:rsidRPr="00EA5C5D">
              <w:t>Опрос (1)</w:t>
            </w: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t>2.</w:t>
            </w:r>
          </w:p>
        </w:tc>
        <w:tc>
          <w:tcPr>
            <w:tcW w:w="4115" w:type="dxa"/>
            <w:shd w:val="clear" w:color="auto" w:fill="FFFFFF"/>
            <w:vAlign w:val="center"/>
          </w:tcPr>
          <w:p w:rsidR="000F6CB7" w:rsidRPr="00EA5C5D" w:rsidRDefault="000F6CB7" w:rsidP="00C51FCA">
            <w:pPr>
              <w:jc w:val="both"/>
            </w:pPr>
            <w:r w:rsidRPr="00EA5C5D">
              <w:t>Забор биологического материала и пробоподготовка</w:t>
            </w:r>
          </w:p>
        </w:tc>
        <w:tc>
          <w:tcPr>
            <w:tcW w:w="2382" w:type="dxa"/>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t>3.</w:t>
            </w:r>
          </w:p>
        </w:tc>
        <w:tc>
          <w:tcPr>
            <w:tcW w:w="4115" w:type="dxa"/>
            <w:shd w:val="clear" w:color="auto" w:fill="FFFFFF"/>
            <w:vAlign w:val="center"/>
          </w:tcPr>
          <w:p w:rsidR="000F6CB7" w:rsidRPr="00EA5C5D" w:rsidRDefault="000F6CB7" w:rsidP="00C51FCA">
            <w:pPr>
              <w:jc w:val="both"/>
            </w:pPr>
            <w:r w:rsidRPr="00EA5C5D">
              <w:t>Организация контроля качества лабораторных исследований</w:t>
            </w:r>
          </w:p>
        </w:tc>
        <w:tc>
          <w:tcPr>
            <w:tcW w:w="2382" w:type="dxa"/>
            <w:tcBorders>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t>4.</w:t>
            </w:r>
          </w:p>
        </w:tc>
        <w:tc>
          <w:tcPr>
            <w:tcW w:w="4115" w:type="dxa"/>
            <w:shd w:val="clear" w:color="auto" w:fill="FFFFFF"/>
            <w:vAlign w:val="center"/>
          </w:tcPr>
          <w:p w:rsidR="000F6CB7" w:rsidRPr="00EA5C5D" w:rsidRDefault="000F6CB7" w:rsidP="00C51FCA">
            <w:pPr>
              <w:jc w:val="both"/>
            </w:pPr>
            <w:r w:rsidRPr="00EA5C5D">
              <w:t>Основные технологии клинической лабораторной диагностики</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lastRenderedPageBreak/>
              <w:t>5.</w:t>
            </w:r>
          </w:p>
        </w:tc>
        <w:tc>
          <w:tcPr>
            <w:tcW w:w="4115" w:type="dxa"/>
            <w:shd w:val="clear" w:color="auto" w:fill="FFFFFF"/>
            <w:vAlign w:val="center"/>
          </w:tcPr>
          <w:p w:rsidR="000F6CB7" w:rsidRPr="00EA5C5D" w:rsidRDefault="000F6CB7" w:rsidP="00C51FCA">
            <w:pPr>
              <w:jc w:val="both"/>
            </w:pPr>
            <w:r w:rsidRPr="00EA5C5D">
              <w:t>Гематологические исследования</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p w:rsidR="000F6CB7" w:rsidRPr="00EA5C5D" w:rsidRDefault="000F6CB7" w:rsidP="00C51FCA">
            <w:pPr>
              <w:jc w:val="both"/>
            </w:pPr>
            <w:r w:rsidRPr="00EA5C5D">
              <w:t>Тест (0,5)</w:t>
            </w:r>
          </w:p>
          <w:p w:rsidR="000F6CB7" w:rsidRPr="00EA5C5D" w:rsidRDefault="000F6CB7" w:rsidP="00C51FCA">
            <w:pPr>
              <w:jc w:val="both"/>
            </w:pPr>
            <w:r w:rsidRPr="00EA5C5D">
              <w:t>Решение практической</w:t>
            </w:r>
          </w:p>
          <w:p w:rsidR="000F6CB7" w:rsidRPr="00EA5C5D" w:rsidRDefault="000F6CB7" w:rsidP="00C51FCA">
            <w:pPr>
              <w:jc w:val="both"/>
            </w:pPr>
            <w:r w:rsidRPr="00EA5C5D">
              <w:t>(ситуационной) задачи (0,5)</w:t>
            </w:r>
          </w:p>
          <w:p w:rsidR="000F6CB7" w:rsidRPr="00EA5C5D" w:rsidRDefault="000F6CB7" w:rsidP="00C51FCA">
            <w:pPr>
              <w:jc w:val="both"/>
            </w:pP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t>6.</w:t>
            </w:r>
          </w:p>
        </w:tc>
        <w:tc>
          <w:tcPr>
            <w:tcW w:w="4115" w:type="dxa"/>
            <w:shd w:val="clear" w:color="auto" w:fill="FFFFFF"/>
            <w:vAlign w:val="center"/>
          </w:tcPr>
          <w:p w:rsidR="000F6CB7" w:rsidRPr="00EA5C5D" w:rsidRDefault="000F6CB7" w:rsidP="00C51FCA">
            <w:pPr>
              <w:jc w:val="both"/>
            </w:pPr>
            <w:r w:rsidRPr="00EA5C5D">
              <w:t>Биохимические исследования и оценка кислотно-основного состояния</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p w:rsidR="000F6CB7" w:rsidRPr="00EA5C5D" w:rsidRDefault="000F6CB7" w:rsidP="00C51FCA">
            <w:pPr>
              <w:jc w:val="both"/>
            </w:pPr>
            <w:r w:rsidRPr="00EA5C5D">
              <w:t xml:space="preserve">Тест (0,5) </w:t>
            </w:r>
          </w:p>
          <w:p w:rsidR="000F6CB7" w:rsidRPr="00EA5C5D" w:rsidRDefault="000F6CB7" w:rsidP="00C51FCA">
            <w:pPr>
              <w:jc w:val="both"/>
            </w:pPr>
            <w:r w:rsidRPr="00EA5C5D">
              <w:t>Решение практической</w:t>
            </w:r>
          </w:p>
          <w:p w:rsidR="000F6CB7" w:rsidRPr="00EA5C5D" w:rsidRDefault="000F6CB7" w:rsidP="00C51FCA">
            <w:pPr>
              <w:jc w:val="both"/>
            </w:pPr>
            <w:r w:rsidRPr="00EA5C5D">
              <w:t>(ситуационной) задачи (0,5)</w:t>
            </w:r>
          </w:p>
          <w:p w:rsidR="000F6CB7" w:rsidRPr="00EA5C5D" w:rsidRDefault="000F6CB7" w:rsidP="00C51FCA">
            <w:pPr>
              <w:jc w:val="both"/>
            </w:pPr>
          </w:p>
          <w:p w:rsidR="000F6CB7" w:rsidRPr="00EA5C5D" w:rsidRDefault="000F6CB7" w:rsidP="00C51FCA">
            <w:pPr>
              <w:jc w:val="both"/>
            </w:pP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t>7.</w:t>
            </w:r>
          </w:p>
        </w:tc>
        <w:tc>
          <w:tcPr>
            <w:tcW w:w="4115" w:type="dxa"/>
            <w:shd w:val="clear" w:color="auto" w:fill="FFFFFF"/>
            <w:vAlign w:val="center"/>
          </w:tcPr>
          <w:p w:rsidR="000F6CB7" w:rsidRPr="00EA5C5D" w:rsidRDefault="000F6CB7" w:rsidP="00C51FCA">
            <w:pPr>
              <w:jc w:val="both"/>
            </w:pPr>
            <w:r w:rsidRPr="00EA5C5D">
              <w:t>Лабораторные методы исследования системы гемостаза</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p w:rsidR="000F6CB7" w:rsidRPr="00EA5C5D" w:rsidRDefault="000F6CB7" w:rsidP="00C51FCA">
            <w:pPr>
              <w:jc w:val="both"/>
            </w:pPr>
            <w:r w:rsidRPr="00EA5C5D">
              <w:t>Тест (0,5)</w:t>
            </w:r>
          </w:p>
          <w:p w:rsidR="000F6CB7" w:rsidRPr="00EA5C5D" w:rsidRDefault="000F6CB7" w:rsidP="00C51FCA">
            <w:pPr>
              <w:jc w:val="both"/>
            </w:pPr>
            <w:r w:rsidRPr="00EA5C5D">
              <w:t>Решение практической</w:t>
            </w:r>
          </w:p>
          <w:p w:rsidR="000F6CB7" w:rsidRPr="00EA5C5D" w:rsidRDefault="000F6CB7" w:rsidP="00C51FCA">
            <w:pPr>
              <w:jc w:val="both"/>
            </w:pPr>
            <w:r w:rsidRPr="00EA5C5D">
              <w:t>(ситуационной) задачи (0,5)</w:t>
            </w:r>
          </w:p>
          <w:p w:rsidR="000F6CB7" w:rsidRPr="00EA5C5D" w:rsidRDefault="000F6CB7" w:rsidP="00C51FCA">
            <w:pPr>
              <w:jc w:val="both"/>
            </w:pP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t>8.</w:t>
            </w:r>
          </w:p>
        </w:tc>
        <w:tc>
          <w:tcPr>
            <w:tcW w:w="4115" w:type="dxa"/>
            <w:shd w:val="clear" w:color="auto" w:fill="FFFFFF"/>
            <w:vAlign w:val="center"/>
          </w:tcPr>
          <w:p w:rsidR="000F6CB7" w:rsidRPr="00EA5C5D" w:rsidRDefault="000F6CB7" w:rsidP="00C51FCA">
            <w:pPr>
              <w:jc w:val="both"/>
            </w:pPr>
            <w:r w:rsidRPr="00EA5C5D">
              <w:t>Цитология периферической крови и костного мозга</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p w:rsidR="000F6CB7" w:rsidRPr="00EA5C5D" w:rsidRDefault="000F6CB7" w:rsidP="00C51FCA">
            <w:pPr>
              <w:jc w:val="both"/>
            </w:pPr>
            <w:r w:rsidRPr="00EA5C5D">
              <w:t>Тест (0,5)</w:t>
            </w:r>
          </w:p>
          <w:p w:rsidR="000F6CB7" w:rsidRPr="00EA5C5D" w:rsidRDefault="000F6CB7" w:rsidP="00C51FCA">
            <w:pPr>
              <w:jc w:val="both"/>
            </w:pPr>
            <w:r w:rsidRPr="00EA5C5D">
              <w:t>Решение практической</w:t>
            </w:r>
          </w:p>
          <w:p w:rsidR="000F6CB7" w:rsidRPr="00EA5C5D" w:rsidRDefault="000F6CB7" w:rsidP="00C51FCA">
            <w:pPr>
              <w:jc w:val="both"/>
            </w:pPr>
            <w:r w:rsidRPr="00EA5C5D">
              <w:t>(ситуационной) задачи (0,5)</w:t>
            </w:r>
          </w:p>
          <w:p w:rsidR="000F6CB7" w:rsidRPr="00EA5C5D" w:rsidRDefault="000F6CB7" w:rsidP="00C51FCA">
            <w:pPr>
              <w:jc w:val="both"/>
            </w:pP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lastRenderedPageBreak/>
              <w:t>9.</w:t>
            </w:r>
          </w:p>
        </w:tc>
        <w:tc>
          <w:tcPr>
            <w:tcW w:w="4115" w:type="dxa"/>
            <w:shd w:val="clear" w:color="auto" w:fill="FFFFFF"/>
            <w:vAlign w:val="center"/>
          </w:tcPr>
          <w:p w:rsidR="000F6CB7" w:rsidRPr="00EA5C5D" w:rsidRDefault="000F6CB7" w:rsidP="00C51FCA">
            <w:pPr>
              <w:jc w:val="both"/>
            </w:pPr>
            <w:r w:rsidRPr="00EA5C5D">
              <w:t>Иммунохимические методы в клинической лабораторной диагностике</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p w:rsidR="000F6CB7" w:rsidRPr="00EA5C5D" w:rsidRDefault="000F6CB7" w:rsidP="00C51FCA">
            <w:pPr>
              <w:jc w:val="both"/>
            </w:pPr>
            <w:r w:rsidRPr="00EA5C5D">
              <w:t>Тест (0,5)</w:t>
            </w:r>
          </w:p>
          <w:p w:rsidR="000F6CB7" w:rsidRPr="00EA5C5D" w:rsidRDefault="000F6CB7" w:rsidP="00C51FCA">
            <w:pPr>
              <w:jc w:val="both"/>
            </w:pPr>
            <w:r w:rsidRPr="00EA5C5D">
              <w:t>Решение практической</w:t>
            </w:r>
          </w:p>
          <w:p w:rsidR="000F6CB7" w:rsidRPr="00EA5C5D" w:rsidRDefault="000F6CB7" w:rsidP="00C51FCA">
            <w:pPr>
              <w:jc w:val="both"/>
            </w:pPr>
            <w:r w:rsidRPr="00EA5C5D">
              <w:t>(ситуационной) задачи (0,5)</w:t>
            </w:r>
          </w:p>
          <w:p w:rsidR="000F6CB7" w:rsidRPr="00EA5C5D" w:rsidRDefault="000F6CB7" w:rsidP="00C51FCA">
            <w:pPr>
              <w:jc w:val="both"/>
            </w:pPr>
          </w:p>
          <w:p w:rsidR="000F6CB7" w:rsidRPr="00EA5C5D" w:rsidRDefault="000F6CB7" w:rsidP="00C51FCA">
            <w:pPr>
              <w:jc w:val="both"/>
            </w:pP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t>10.</w:t>
            </w:r>
          </w:p>
        </w:tc>
        <w:tc>
          <w:tcPr>
            <w:tcW w:w="4115" w:type="dxa"/>
            <w:shd w:val="clear" w:color="auto" w:fill="FFFFFF"/>
            <w:vAlign w:val="center"/>
          </w:tcPr>
          <w:p w:rsidR="000F6CB7" w:rsidRPr="00EA5C5D" w:rsidRDefault="000F6CB7" w:rsidP="00C51FCA">
            <w:pPr>
              <w:jc w:val="both"/>
            </w:pPr>
            <w:r w:rsidRPr="00EA5C5D">
              <w:t>Бактериологические и микологические исследования</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p w:rsidR="000F6CB7" w:rsidRPr="00EA5C5D" w:rsidRDefault="000F6CB7" w:rsidP="00C51FCA">
            <w:pPr>
              <w:jc w:val="both"/>
            </w:pPr>
            <w:r w:rsidRPr="00EA5C5D">
              <w:t>Тест (0,5)</w:t>
            </w:r>
          </w:p>
          <w:p w:rsidR="000F6CB7" w:rsidRPr="00EA5C5D" w:rsidRDefault="000F6CB7" w:rsidP="00C51FCA">
            <w:pPr>
              <w:jc w:val="both"/>
            </w:pPr>
            <w:r w:rsidRPr="00EA5C5D">
              <w:t>Решение практической</w:t>
            </w:r>
          </w:p>
          <w:p w:rsidR="000F6CB7" w:rsidRPr="00EA5C5D" w:rsidRDefault="000F6CB7" w:rsidP="00C51FCA">
            <w:pPr>
              <w:jc w:val="both"/>
            </w:pPr>
            <w:r w:rsidRPr="00EA5C5D">
              <w:t>(ситуационной) задачи (0,5)</w:t>
            </w: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t>11.</w:t>
            </w:r>
          </w:p>
        </w:tc>
        <w:tc>
          <w:tcPr>
            <w:tcW w:w="4115" w:type="dxa"/>
            <w:shd w:val="clear" w:color="auto" w:fill="FFFFFF"/>
            <w:vAlign w:val="center"/>
          </w:tcPr>
          <w:p w:rsidR="000F6CB7" w:rsidRPr="00EA5C5D" w:rsidRDefault="000F6CB7" w:rsidP="00C51FCA">
            <w:pPr>
              <w:jc w:val="both"/>
            </w:pPr>
            <w:r w:rsidRPr="00EA5C5D">
              <w:t>Диагностика вирусных инфекций</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p w:rsidR="000F6CB7" w:rsidRPr="00EA5C5D" w:rsidRDefault="000F6CB7" w:rsidP="00C51FCA">
            <w:pPr>
              <w:jc w:val="both"/>
            </w:pPr>
            <w:r w:rsidRPr="00EA5C5D">
              <w:t>Тест (0,5)</w:t>
            </w:r>
          </w:p>
          <w:p w:rsidR="000F6CB7" w:rsidRPr="00EA5C5D" w:rsidRDefault="000F6CB7" w:rsidP="00C51FCA">
            <w:pPr>
              <w:jc w:val="both"/>
            </w:pPr>
            <w:r w:rsidRPr="00EA5C5D">
              <w:t>Решение практической</w:t>
            </w:r>
          </w:p>
          <w:p w:rsidR="000F6CB7" w:rsidRPr="00EA5C5D" w:rsidRDefault="000F6CB7" w:rsidP="00C51FCA">
            <w:pPr>
              <w:jc w:val="both"/>
            </w:pPr>
            <w:r w:rsidRPr="00EA5C5D">
              <w:t>(ситуационной) задачи (0,5)</w:t>
            </w: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t>12.</w:t>
            </w:r>
          </w:p>
        </w:tc>
        <w:tc>
          <w:tcPr>
            <w:tcW w:w="4115" w:type="dxa"/>
            <w:shd w:val="clear" w:color="auto" w:fill="FFFFFF"/>
            <w:vAlign w:val="center"/>
          </w:tcPr>
          <w:p w:rsidR="000F6CB7" w:rsidRPr="00EA5C5D" w:rsidRDefault="000F6CB7" w:rsidP="00C51FCA">
            <w:pPr>
              <w:jc w:val="both"/>
            </w:pPr>
            <w:r w:rsidRPr="00EA5C5D">
              <w:t>Проточная цитометрия</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p w:rsidR="000F6CB7" w:rsidRPr="00EA5C5D" w:rsidRDefault="000F6CB7" w:rsidP="00C51FCA">
            <w:pPr>
              <w:jc w:val="both"/>
            </w:pPr>
            <w:r w:rsidRPr="00EA5C5D">
              <w:t>Тест (0,5)</w:t>
            </w: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lastRenderedPageBreak/>
              <w:t>13.</w:t>
            </w:r>
          </w:p>
        </w:tc>
        <w:tc>
          <w:tcPr>
            <w:tcW w:w="4115" w:type="dxa"/>
            <w:shd w:val="clear" w:color="auto" w:fill="FFFFFF"/>
            <w:vAlign w:val="center"/>
          </w:tcPr>
          <w:p w:rsidR="000F6CB7" w:rsidRPr="00EA5C5D" w:rsidRDefault="000F6CB7" w:rsidP="00C51FCA">
            <w:pPr>
              <w:jc w:val="both"/>
            </w:pPr>
            <w:r w:rsidRPr="00EA5C5D">
              <w:t>Кариотипирование и in situ гибридизация</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p w:rsidR="000F6CB7" w:rsidRPr="00EA5C5D" w:rsidRDefault="000F6CB7" w:rsidP="00C51FCA">
            <w:pPr>
              <w:jc w:val="both"/>
            </w:pPr>
            <w:r w:rsidRPr="00EA5C5D">
              <w:t>Тест (0,5)</w:t>
            </w:r>
          </w:p>
        </w:tc>
      </w:tr>
      <w:tr w:rsidR="000F6CB7" w:rsidRPr="00EA5C5D" w:rsidTr="00506006">
        <w:trPr>
          <w:gridAfter w:val="1"/>
          <w:wAfter w:w="6" w:type="dxa"/>
          <w:cantSplit/>
          <w:trHeight w:val="20"/>
          <w:tblHeader/>
          <w:jc w:val="center"/>
        </w:trPr>
        <w:tc>
          <w:tcPr>
            <w:tcW w:w="708" w:type="dxa"/>
            <w:vAlign w:val="center"/>
          </w:tcPr>
          <w:p w:rsidR="000F6CB7" w:rsidRPr="00EA5C5D" w:rsidRDefault="000F6CB7" w:rsidP="00C51FCA">
            <w:pPr>
              <w:jc w:val="both"/>
            </w:pPr>
            <w:r w:rsidRPr="00EA5C5D">
              <w:t>14.</w:t>
            </w:r>
          </w:p>
        </w:tc>
        <w:tc>
          <w:tcPr>
            <w:tcW w:w="4115" w:type="dxa"/>
            <w:shd w:val="clear" w:color="auto" w:fill="FFFFFF"/>
            <w:vAlign w:val="center"/>
          </w:tcPr>
          <w:p w:rsidR="000F6CB7" w:rsidRPr="00EA5C5D" w:rsidRDefault="000F6CB7" w:rsidP="00C51FCA">
            <w:pPr>
              <w:jc w:val="both"/>
            </w:pPr>
            <w:r w:rsidRPr="00EA5C5D">
              <w:t>Молекулярно-генетическая диагностика</w:t>
            </w:r>
          </w:p>
        </w:tc>
        <w:tc>
          <w:tcPr>
            <w:tcW w:w="2382" w:type="dxa"/>
            <w:tcBorders>
              <w:top w:val="single" w:sz="4" w:space="0" w:color="000000"/>
              <w:bottom w:val="single" w:sz="4" w:space="0" w:color="000000"/>
            </w:tcBorders>
            <w:vAlign w:val="center"/>
          </w:tcPr>
          <w:p w:rsidR="000F6CB7" w:rsidRPr="00EA5C5D" w:rsidRDefault="000F6CB7" w:rsidP="00C51FCA">
            <w:pPr>
              <w:jc w:val="both"/>
            </w:pPr>
            <w:r w:rsidRPr="00EA5C5D">
              <w:t>ОПК-2  (ИД-1, ИД-2, ИД-3), ОПК-3 (ИД-1, ИД-2, ИД-3), ОПК-5 (ИД-1, ИД-2, ИД-3), ОПК-8  (ИД-1, ИД-2, ИД-3)</w:t>
            </w:r>
          </w:p>
          <w:p w:rsidR="000F6CB7" w:rsidRPr="00EA5C5D" w:rsidRDefault="000F6CB7" w:rsidP="00C51FCA">
            <w:pPr>
              <w:jc w:val="both"/>
            </w:pPr>
            <w:r>
              <w:t xml:space="preserve">ПК-1 (ИД1, ИД2, ИД3, ИД4, ИД5), ПК-2 (ИД1, ИД2, ИД3, ИД4, ИД5, ИД6) </w:t>
            </w:r>
          </w:p>
        </w:tc>
        <w:tc>
          <w:tcPr>
            <w:tcW w:w="2648" w:type="dxa"/>
          </w:tcPr>
          <w:p w:rsidR="000F6CB7" w:rsidRPr="00EA5C5D" w:rsidRDefault="000F6CB7" w:rsidP="00C51FCA">
            <w:pPr>
              <w:jc w:val="both"/>
            </w:pPr>
            <w:r w:rsidRPr="00EA5C5D">
              <w:t>Опрос (1)</w:t>
            </w:r>
          </w:p>
          <w:p w:rsidR="000F6CB7" w:rsidRPr="00EA5C5D" w:rsidRDefault="000F6CB7" w:rsidP="00C51FCA">
            <w:pPr>
              <w:jc w:val="both"/>
            </w:pPr>
            <w:r w:rsidRPr="00EA5C5D">
              <w:t>Эссе (1)</w:t>
            </w:r>
          </w:p>
          <w:p w:rsidR="000F6CB7" w:rsidRPr="00EA5C5D" w:rsidRDefault="000F6CB7" w:rsidP="00C51FCA">
            <w:pPr>
              <w:jc w:val="both"/>
            </w:pPr>
            <w:r w:rsidRPr="00EA5C5D">
              <w:t>Тест (0,5)</w:t>
            </w:r>
          </w:p>
        </w:tc>
      </w:tr>
      <w:tr w:rsidR="00506006" w:rsidRPr="00EA5C5D" w:rsidTr="00506006">
        <w:trPr>
          <w:cantSplit/>
          <w:trHeight w:val="20"/>
          <w:tblHeader/>
          <w:jc w:val="center"/>
        </w:trPr>
        <w:tc>
          <w:tcPr>
            <w:tcW w:w="7205" w:type="dxa"/>
            <w:gridSpan w:val="3"/>
          </w:tcPr>
          <w:p w:rsidR="00506006" w:rsidRPr="00EA5C5D" w:rsidRDefault="00506006" w:rsidP="00C51FCA">
            <w:pPr>
              <w:jc w:val="both"/>
            </w:pPr>
            <w:r w:rsidRPr="00EA5C5D">
              <w:t>Вид аттестации</w:t>
            </w:r>
          </w:p>
        </w:tc>
        <w:tc>
          <w:tcPr>
            <w:tcW w:w="2654" w:type="dxa"/>
            <w:gridSpan w:val="2"/>
          </w:tcPr>
          <w:p w:rsidR="00506006" w:rsidRPr="00EA5C5D" w:rsidRDefault="00506006" w:rsidP="00C51FCA">
            <w:pPr>
              <w:jc w:val="both"/>
            </w:pPr>
            <w:r w:rsidRPr="00EA5C5D">
              <w:t>Экзамен (3)</w:t>
            </w:r>
          </w:p>
        </w:tc>
      </w:tr>
    </w:tbl>
    <w:p w:rsidR="000F6CB7" w:rsidRDefault="000F6CB7" w:rsidP="00C51FCA">
      <w:pPr>
        <w:jc w:val="both"/>
      </w:pPr>
    </w:p>
    <w:p w:rsidR="00506006" w:rsidRPr="00EA5C5D" w:rsidRDefault="00506006" w:rsidP="00C51FCA">
      <w:pPr>
        <w:jc w:val="both"/>
      </w:pPr>
      <w:r w:rsidRPr="00EA5C5D">
        <w:t>7.2. Описание показателей и критериев оценивания компетенций на различных этапах их формирования, описание шкал оценивания</w:t>
      </w:r>
    </w:p>
    <w:p w:rsidR="00506006" w:rsidRPr="00EA5C5D" w:rsidRDefault="00506006" w:rsidP="00C51FCA">
      <w:pPr>
        <w:jc w:val="both"/>
      </w:pPr>
    </w:p>
    <w:tbl>
      <w:tblPr>
        <w:tblW w:w="98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9"/>
        <w:gridCol w:w="985"/>
        <w:gridCol w:w="1748"/>
        <w:gridCol w:w="1722"/>
        <w:gridCol w:w="2040"/>
        <w:gridCol w:w="1493"/>
        <w:gridCol w:w="816"/>
      </w:tblGrid>
      <w:tr w:rsidR="00506006" w:rsidRPr="00EA5C5D" w:rsidTr="00506006">
        <w:trPr>
          <w:cantSplit/>
          <w:tblHeader/>
        </w:trPr>
        <w:tc>
          <w:tcPr>
            <w:tcW w:w="1049" w:type="dxa"/>
          </w:tcPr>
          <w:p w:rsidR="00506006" w:rsidRPr="00EA5C5D" w:rsidRDefault="00506006" w:rsidP="00C51FCA">
            <w:pPr>
              <w:jc w:val="both"/>
            </w:pPr>
            <w:r w:rsidRPr="00EA5C5D">
              <w:t>1</w:t>
            </w:r>
          </w:p>
        </w:tc>
        <w:tc>
          <w:tcPr>
            <w:tcW w:w="985" w:type="dxa"/>
          </w:tcPr>
          <w:p w:rsidR="00506006" w:rsidRPr="00EA5C5D" w:rsidRDefault="00506006" w:rsidP="00C51FCA">
            <w:pPr>
              <w:jc w:val="both"/>
            </w:pPr>
            <w:r w:rsidRPr="00EA5C5D">
              <w:t>2</w:t>
            </w:r>
          </w:p>
        </w:tc>
        <w:tc>
          <w:tcPr>
            <w:tcW w:w="1748" w:type="dxa"/>
          </w:tcPr>
          <w:p w:rsidR="00506006" w:rsidRPr="00EA5C5D" w:rsidRDefault="00506006" w:rsidP="00C51FCA">
            <w:pPr>
              <w:jc w:val="both"/>
            </w:pPr>
            <w:r w:rsidRPr="00EA5C5D">
              <w:t>3</w:t>
            </w:r>
          </w:p>
        </w:tc>
        <w:tc>
          <w:tcPr>
            <w:tcW w:w="1722" w:type="dxa"/>
          </w:tcPr>
          <w:p w:rsidR="00506006" w:rsidRPr="00EA5C5D" w:rsidRDefault="00506006" w:rsidP="00C51FCA">
            <w:pPr>
              <w:jc w:val="both"/>
            </w:pPr>
            <w:r w:rsidRPr="00EA5C5D">
              <w:t>4</w:t>
            </w:r>
          </w:p>
        </w:tc>
        <w:tc>
          <w:tcPr>
            <w:tcW w:w="2040" w:type="dxa"/>
          </w:tcPr>
          <w:p w:rsidR="00506006" w:rsidRPr="00EA5C5D" w:rsidRDefault="00506006" w:rsidP="00C51FCA">
            <w:pPr>
              <w:jc w:val="both"/>
            </w:pPr>
            <w:r w:rsidRPr="00EA5C5D">
              <w:t>5</w:t>
            </w:r>
          </w:p>
        </w:tc>
        <w:tc>
          <w:tcPr>
            <w:tcW w:w="1493" w:type="dxa"/>
          </w:tcPr>
          <w:p w:rsidR="00506006" w:rsidRPr="00EA5C5D" w:rsidRDefault="00506006" w:rsidP="00C51FCA">
            <w:pPr>
              <w:jc w:val="both"/>
            </w:pPr>
            <w:r w:rsidRPr="00EA5C5D">
              <w:t>8</w:t>
            </w:r>
          </w:p>
        </w:tc>
        <w:tc>
          <w:tcPr>
            <w:tcW w:w="816" w:type="dxa"/>
          </w:tcPr>
          <w:p w:rsidR="00506006" w:rsidRPr="00EA5C5D" w:rsidRDefault="00506006" w:rsidP="00C51FCA">
            <w:pPr>
              <w:jc w:val="both"/>
            </w:pPr>
            <w:r w:rsidRPr="00EA5C5D">
              <w:t>9</w:t>
            </w:r>
          </w:p>
        </w:tc>
      </w:tr>
      <w:tr w:rsidR="00506006" w:rsidRPr="00EA5C5D" w:rsidTr="00506006">
        <w:trPr>
          <w:cantSplit/>
          <w:tblHeader/>
        </w:trPr>
        <w:tc>
          <w:tcPr>
            <w:tcW w:w="1049" w:type="dxa"/>
            <w:vAlign w:val="center"/>
          </w:tcPr>
          <w:p w:rsidR="00506006" w:rsidRPr="00EA5C5D" w:rsidRDefault="00506006" w:rsidP="00C51FCA">
            <w:pPr>
              <w:jc w:val="both"/>
            </w:pPr>
            <w:r w:rsidRPr="00EA5C5D">
              <w:t>Семестр</w:t>
            </w:r>
          </w:p>
        </w:tc>
        <w:tc>
          <w:tcPr>
            <w:tcW w:w="985" w:type="dxa"/>
            <w:vAlign w:val="center"/>
          </w:tcPr>
          <w:p w:rsidR="00506006" w:rsidRPr="00EA5C5D" w:rsidRDefault="00506006" w:rsidP="00C51FCA">
            <w:pPr>
              <w:jc w:val="both"/>
            </w:pPr>
            <w:r w:rsidRPr="00EA5C5D">
              <w:t>Лекции</w:t>
            </w:r>
          </w:p>
        </w:tc>
        <w:tc>
          <w:tcPr>
            <w:tcW w:w="1748" w:type="dxa"/>
            <w:vAlign w:val="center"/>
          </w:tcPr>
          <w:p w:rsidR="00506006" w:rsidRPr="00EA5C5D" w:rsidRDefault="00506006" w:rsidP="00C51FCA">
            <w:pPr>
              <w:jc w:val="both"/>
            </w:pPr>
            <w:r w:rsidRPr="00EA5C5D">
              <w:t>Лабораторные занятия</w:t>
            </w:r>
          </w:p>
        </w:tc>
        <w:tc>
          <w:tcPr>
            <w:tcW w:w="1722" w:type="dxa"/>
            <w:vAlign w:val="center"/>
          </w:tcPr>
          <w:p w:rsidR="00506006" w:rsidRPr="00EA5C5D" w:rsidRDefault="00506006" w:rsidP="00C51FCA">
            <w:pPr>
              <w:jc w:val="both"/>
            </w:pPr>
            <w:r w:rsidRPr="00EA5C5D">
              <w:t>Практические занятия</w:t>
            </w:r>
          </w:p>
        </w:tc>
        <w:tc>
          <w:tcPr>
            <w:tcW w:w="2040" w:type="dxa"/>
            <w:vAlign w:val="center"/>
          </w:tcPr>
          <w:p w:rsidR="00506006" w:rsidRPr="00EA5C5D" w:rsidRDefault="00506006" w:rsidP="00C51FCA">
            <w:pPr>
              <w:jc w:val="both"/>
            </w:pPr>
            <w:r w:rsidRPr="00EA5C5D">
              <w:t>Самостоятельная работа</w:t>
            </w:r>
          </w:p>
        </w:tc>
        <w:tc>
          <w:tcPr>
            <w:tcW w:w="1493" w:type="dxa"/>
            <w:vAlign w:val="center"/>
          </w:tcPr>
          <w:p w:rsidR="00506006" w:rsidRPr="00EA5C5D" w:rsidRDefault="00506006" w:rsidP="00C51FCA">
            <w:pPr>
              <w:jc w:val="both"/>
            </w:pPr>
            <w:r w:rsidRPr="00EA5C5D">
              <w:t>Учебная дисциплина</w:t>
            </w:r>
          </w:p>
        </w:tc>
        <w:tc>
          <w:tcPr>
            <w:tcW w:w="816" w:type="dxa"/>
            <w:vAlign w:val="center"/>
          </w:tcPr>
          <w:p w:rsidR="00506006" w:rsidRPr="00EA5C5D" w:rsidRDefault="00506006" w:rsidP="00C51FCA">
            <w:pPr>
              <w:jc w:val="both"/>
            </w:pPr>
            <w:r w:rsidRPr="00EA5C5D">
              <w:t>Итого</w:t>
            </w:r>
          </w:p>
        </w:tc>
      </w:tr>
      <w:tr w:rsidR="00506006" w:rsidRPr="00EA5C5D" w:rsidTr="00506006">
        <w:trPr>
          <w:cantSplit/>
          <w:tblHeader/>
        </w:trPr>
        <w:tc>
          <w:tcPr>
            <w:tcW w:w="1049" w:type="dxa"/>
            <w:vAlign w:val="center"/>
          </w:tcPr>
          <w:p w:rsidR="00506006" w:rsidRPr="00EA5C5D" w:rsidRDefault="00506006" w:rsidP="00C51FCA">
            <w:pPr>
              <w:jc w:val="both"/>
            </w:pPr>
            <w:r w:rsidRPr="00EA5C5D">
              <w:t>7</w:t>
            </w:r>
          </w:p>
        </w:tc>
        <w:tc>
          <w:tcPr>
            <w:tcW w:w="985" w:type="dxa"/>
            <w:vAlign w:val="center"/>
          </w:tcPr>
          <w:p w:rsidR="00506006" w:rsidRPr="00EA5C5D" w:rsidRDefault="00506006" w:rsidP="00C51FCA">
            <w:pPr>
              <w:jc w:val="both"/>
            </w:pPr>
            <w:r w:rsidRPr="00EA5C5D">
              <w:t>-</w:t>
            </w:r>
          </w:p>
        </w:tc>
        <w:tc>
          <w:tcPr>
            <w:tcW w:w="1748" w:type="dxa"/>
            <w:vAlign w:val="center"/>
          </w:tcPr>
          <w:p w:rsidR="00506006" w:rsidRPr="00EA5C5D" w:rsidRDefault="00506006" w:rsidP="00C51FCA">
            <w:pPr>
              <w:jc w:val="both"/>
            </w:pPr>
            <w:r w:rsidRPr="00EA5C5D">
              <w:t>-</w:t>
            </w:r>
          </w:p>
        </w:tc>
        <w:tc>
          <w:tcPr>
            <w:tcW w:w="1722" w:type="dxa"/>
          </w:tcPr>
          <w:p w:rsidR="00506006" w:rsidRPr="00EA5C5D" w:rsidRDefault="00506006" w:rsidP="00C51FCA">
            <w:pPr>
              <w:jc w:val="both"/>
            </w:pPr>
            <w:r w:rsidRPr="00EA5C5D">
              <w:t>6</w:t>
            </w:r>
          </w:p>
        </w:tc>
        <w:tc>
          <w:tcPr>
            <w:tcW w:w="2040" w:type="dxa"/>
            <w:vAlign w:val="center"/>
          </w:tcPr>
          <w:p w:rsidR="00506006" w:rsidRPr="00EA5C5D" w:rsidRDefault="00506006" w:rsidP="00C51FCA">
            <w:pPr>
              <w:jc w:val="both"/>
            </w:pPr>
            <w:r w:rsidRPr="00EA5C5D">
              <w:t>2</w:t>
            </w:r>
          </w:p>
        </w:tc>
        <w:tc>
          <w:tcPr>
            <w:tcW w:w="1493" w:type="dxa"/>
          </w:tcPr>
          <w:p w:rsidR="00506006" w:rsidRPr="00EA5C5D" w:rsidRDefault="00506006" w:rsidP="00C51FCA">
            <w:pPr>
              <w:jc w:val="both"/>
            </w:pPr>
            <w:r w:rsidRPr="00EA5C5D">
              <w:t>5</w:t>
            </w:r>
          </w:p>
        </w:tc>
        <w:tc>
          <w:tcPr>
            <w:tcW w:w="816" w:type="dxa"/>
            <w:vAlign w:val="center"/>
          </w:tcPr>
          <w:p w:rsidR="00506006" w:rsidRPr="00EA5C5D" w:rsidRDefault="00506006" w:rsidP="00C51FCA">
            <w:pPr>
              <w:jc w:val="both"/>
            </w:pPr>
          </w:p>
        </w:tc>
      </w:tr>
      <w:tr w:rsidR="00506006" w:rsidRPr="00EA5C5D" w:rsidTr="00506006">
        <w:trPr>
          <w:cantSplit/>
          <w:tblHeader/>
        </w:trPr>
        <w:tc>
          <w:tcPr>
            <w:tcW w:w="1049" w:type="dxa"/>
            <w:vAlign w:val="center"/>
          </w:tcPr>
          <w:p w:rsidR="00506006" w:rsidRPr="00EA5C5D" w:rsidRDefault="00506006" w:rsidP="00C51FCA">
            <w:pPr>
              <w:jc w:val="both"/>
            </w:pPr>
            <w:r w:rsidRPr="00EA5C5D">
              <w:t>8</w:t>
            </w:r>
          </w:p>
        </w:tc>
        <w:tc>
          <w:tcPr>
            <w:tcW w:w="985" w:type="dxa"/>
            <w:vAlign w:val="center"/>
          </w:tcPr>
          <w:p w:rsidR="00506006" w:rsidRPr="00EA5C5D" w:rsidRDefault="00506006" w:rsidP="00C51FCA">
            <w:pPr>
              <w:jc w:val="both"/>
            </w:pPr>
            <w:r w:rsidRPr="00EA5C5D">
              <w:t>-</w:t>
            </w:r>
          </w:p>
        </w:tc>
        <w:tc>
          <w:tcPr>
            <w:tcW w:w="1748" w:type="dxa"/>
            <w:vAlign w:val="center"/>
          </w:tcPr>
          <w:p w:rsidR="00506006" w:rsidRPr="00EA5C5D" w:rsidRDefault="00506006" w:rsidP="00C51FCA">
            <w:pPr>
              <w:jc w:val="both"/>
            </w:pPr>
            <w:r w:rsidRPr="00EA5C5D">
              <w:t>-</w:t>
            </w:r>
          </w:p>
        </w:tc>
        <w:tc>
          <w:tcPr>
            <w:tcW w:w="1722" w:type="dxa"/>
          </w:tcPr>
          <w:p w:rsidR="00506006" w:rsidRPr="00EA5C5D" w:rsidRDefault="00506006" w:rsidP="00C51FCA">
            <w:pPr>
              <w:jc w:val="both"/>
            </w:pPr>
            <w:r w:rsidRPr="00EA5C5D">
              <w:t>6</w:t>
            </w:r>
          </w:p>
        </w:tc>
        <w:tc>
          <w:tcPr>
            <w:tcW w:w="2040" w:type="dxa"/>
            <w:vAlign w:val="center"/>
          </w:tcPr>
          <w:p w:rsidR="00506006" w:rsidRPr="00EA5C5D" w:rsidRDefault="00506006" w:rsidP="00C51FCA">
            <w:pPr>
              <w:jc w:val="both"/>
            </w:pPr>
            <w:r w:rsidRPr="00EA5C5D">
              <w:t>6</w:t>
            </w:r>
          </w:p>
        </w:tc>
        <w:tc>
          <w:tcPr>
            <w:tcW w:w="1493" w:type="dxa"/>
          </w:tcPr>
          <w:p w:rsidR="00506006" w:rsidRPr="00EA5C5D" w:rsidRDefault="00506006" w:rsidP="00C51FCA">
            <w:pPr>
              <w:jc w:val="both"/>
            </w:pPr>
            <w:r w:rsidRPr="00EA5C5D">
              <w:t>5</w:t>
            </w:r>
          </w:p>
        </w:tc>
        <w:tc>
          <w:tcPr>
            <w:tcW w:w="816" w:type="dxa"/>
            <w:vAlign w:val="center"/>
          </w:tcPr>
          <w:p w:rsidR="00506006" w:rsidRPr="00EA5C5D" w:rsidRDefault="00506006" w:rsidP="00C51FCA">
            <w:pPr>
              <w:jc w:val="both"/>
            </w:pPr>
          </w:p>
        </w:tc>
      </w:tr>
      <w:tr w:rsidR="00506006" w:rsidRPr="00EA5C5D" w:rsidTr="00506006">
        <w:trPr>
          <w:cantSplit/>
          <w:tblHeader/>
        </w:trPr>
        <w:tc>
          <w:tcPr>
            <w:tcW w:w="1049" w:type="dxa"/>
            <w:vAlign w:val="center"/>
          </w:tcPr>
          <w:p w:rsidR="00506006" w:rsidRPr="00EA5C5D" w:rsidRDefault="00506006" w:rsidP="00C51FCA">
            <w:pPr>
              <w:jc w:val="both"/>
            </w:pPr>
            <w:r w:rsidRPr="00EA5C5D">
              <w:t>9</w:t>
            </w:r>
          </w:p>
        </w:tc>
        <w:tc>
          <w:tcPr>
            <w:tcW w:w="985" w:type="dxa"/>
            <w:vAlign w:val="center"/>
          </w:tcPr>
          <w:p w:rsidR="00506006" w:rsidRPr="00EA5C5D" w:rsidRDefault="00506006" w:rsidP="00C51FCA">
            <w:pPr>
              <w:jc w:val="both"/>
            </w:pPr>
          </w:p>
        </w:tc>
        <w:tc>
          <w:tcPr>
            <w:tcW w:w="1748" w:type="dxa"/>
            <w:vAlign w:val="center"/>
          </w:tcPr>
          <w:p w:rsidR="00506006" w:rsidRPr="00EA5C5D" w:rsidRDefault="00506006" w:rsidP="00C51FCA">
            <w:pPr>
              <w:jc w:val="both"/>
            </w:pPr>
          </w:p>
        </w:tc>
        <w:tc>
          <w:tcPr>
            <w:tcW w:w="1722" w:type="dxa"/>
          </w:tcPr>
          <w:p w:rsidR="00506006" w:rsidRPr="00EA5C5D" w:rsidRDefault="00506006" w:rsidP="00C51FCA">
            <w:pPr>
              <w:jc w:val="both"/>
            </w:pPr>
            <w:r w:rsidRPr="00EA5C5D">
              <w:t>6</w:t>
            </w:r>
          </w:p>
        </w:tc>
        <w:tc>
          <w:tcPr>
            <w:tcW w:w="2040" w:type="dxa"/>
            <w:vAlign w:val="center"/>
          </w:tcPr>
          <w:p w:rsidR="00506006" w:rsidRPr="00EA5C5D" w:rsidRDefault="00506006" w:rsidP="00C51FCA">
            <w:pPr>
              <w:jc w:val="both"/>
            </w:pPr>
            <w:r w:rsidRPr="00EA5C5D">
              <w:t>6</w:t>
            </w:r>
          </w:p>
        </w:tc>
        <w:tc>
          <w:tcPr>
            <w:tcW w:w="1493" w:type="dxa"/>
          </w:tcPr>
          <w:p w:rsidR="00506006" w:rsidRPr="00EA5C5D" w:rsidRDefault="00506006" w:rsidP="00C51FCA">
            <w:pPr>
              <w:jc w:val="both"/>
            </w:pPr>
            <w:r w:rsidRPr="00EA5C5D">
              <w:t>5</w:t>
            </w:r>
          </w:p>
        </w:tc>
        <w:tc>
          <w:tcPr>
            <w:tcW w:w="816" w:type="dxa"/>
            <w:vAlign w:val="center"/>
          </w:tcPr>
          <w:p w:rsidR="00506006" w:rsidRPr="00EA5C5D" w:rsidRDefault="00506006" w:rsidP="00C51FCA">
            <w:pPr>
              <w:jc w:val="both"/>
            </w:pPr>
          </w:p>
        </w:tc>
      </w:tr>
      <w:tr w:rsidR="00506006" w:rsidRPr="00EA5C5D" w:rsidTr="00506006">
        <w:trPr>
          <w:cantSplit/>
          <w:tblHeader/>
        </w:trPr>
        <w:tc>
          <w:tcPr>
            <w:tcW w:w="1049" w:type="dxa"/>
            <w:vAlign w:val="center"/>
          </w:tcPr>
          <w:p w:rsidR="00506006" w:rsidRPr="00EA5C5D" w:rsidRDefault="00506006" w:rsidP="00C51FCA">
            <w:pPr>
              <w:jc w:val="both"/>
            </w:pPr>
            <w:r w:rsidRPr="00EA5C5D">
              <w:t>10</w:t>
            </w:r>
          </w:p>
        </w:tc>
        <w:tc>
          <w:tcPr>
            <w:tcW w:w="985" w:type="dxa"/>
            <w:vAlign w:val="center"/>
          </w:tcPr>
          <w:p w:rsidR="00506006" w:rsidRPr="00EA5C5D" w:rsidRDefault="00506006" w:rsidP="00C51FCA">
            <w:pPr>
              <w:jc w:val="both"/>
            </w:pPr>
          </w:p>
        </w:tc>
        <w:tc>
          <w:tcPr>
            <w:tcW w:w="1748" w:type="dxa"/>
            <w:vAlign w:val="center"/>
          </w:tcPr>
          <w:p w:rsidR="00506006" w:rsidRPr="00EA5C5D" w:rsidRDefault="00506006" w:rsidP="00C51FCA">
            <w:pPr>
              <w:jc w:val="both"/>
            </w:pPr>
          </w:p>
        </w:tc>
        <w:tc>
          <w:tcPr>
            <w:tcW w:w="1722" w:type="dxa"/>
          </w:tcPr>
          <w:p w:rsidR="00506006" w:rsidRPr="00EA5C5D" w:rsidRDefault="00506006" w:rsidP="00C51FCA">
            <w:pPr>
              <w:jc w:val="both"/>
            </w:pPr>
            <w:r w:rsidRPr="00EA5C5D">
              <w:t>4</w:t>
            </w:r>
          </w:p>
        </w:tc>
        <w:tc>
          <w:tcPr>
            <w:tcW w:w="2040" w:type="dxa"/>
            <w:vAlign w:val="center"/>
          </w:tcPr>
          <w:p w:rsidR="00506006" w:rsidRPr="00EA5C5D" w:rsidRDefault="00506006" w:rsidP="00C51FCA">
            <w:pPr>
              <w:jc w:val="both"/>
            </w:pPr>
            <w:r w:rsidRPr="00EA5C5D">
              <w:t>4</w:t>
            </w:r>
          </w:p>
        </w:tc>
        <w:tc>
          <w:tcPr>
            <w:tcW w:w="1493" w:type="dxa"/>
          </w:tcPr>
          <w:p w:rsidR="00506006" w:rsidRPr="00EA5C5D" w:rsidRDefault="00506006" w:rsidP="00C51FCA">
            <w:pPr>
              <w:jc w:val="both"/>
            </w:pPr>
            <w:r w:rsidRPr="00EA5C5D">
              <w:t>5</w:t>
            </w:r>
          </w:p>
        </w:tc>
        <w:tc>
          <w:tcPr>
            <w:tcW w:w="816" w:type="dxa"/>
            <w:vAlign w:val="center"/>
          </w:tcPr>
          <w:p w:rsidR="00506006" w:rsidRPr="00EA5C5D" w:rsidRDefault="00506006" w:rsidP="00C51FCA">
            <w:pPr>
              <w:jc w:val="both"/>
            </w:pPr>
          </w:p>
        </w:tc>
      </w:tr>
      <w:tr w:rsidR="00506006" w:rsidRPr="00EA5C5D" w:rsidTr="00506006">
        <w:trPr>
          <w:cantSplit/>
          <w:tblHeader/>
        </w:trPr>
        <w:tc>
          <w:tcPr>
            <w:tcW w:w="1049" w:type="dxa"/>
            <w:vAlign w:val="center"/>
          </w:tcPr>
          <w:p w:rsidR="00506006" w:rsidRPr="00EA5C5D" w:rsidRDefault="00506006" w:rsidP="00C51FCA">
            <w:pPr>
              <w:jc w:val="both"/>
            </w:pPr>
            <w:r w:rsidRPr="00EA5C5D">
              <w:t>Итого</w:t>
            </w:r>
          </w:p>
        </w:tc>
        <w:tc>
          <w:tcPr>
            <w:tcW w:w="985" w:type="dxa"/>
            <w:vAlign w:val="center"/>
          </w:tcPr>
          <w:p w:rsidR="00506006" w:rsidRPr="00EA5C5D" w:rsidRDefault="00506006" w:rsidP="00C51FCA">
            <w:pPr>
              <w:jc w:val="both"/>
            </w:pPr>
            <w:r w:rsidRPr="00EA5C5D">
              <w:t>-</w:t>
            </w:r>
          </w:p>
        </w:tc>
        <w:tc>
          <w:tcPr>
            <w:tcW w:w="1748" w:type="dxa"/>
            <w:vAlign w:val="center"/>
          </w:tcPr>
          <w:p w:rsidR="00506006" w:rsidRPr="00EA5C5D" w:rsidRDefault="00506006" w:rsidP="00C51FCA">
            <w:pPr>
              <w:jc w:val="both"/>
            </w:pPr>
            <w:r w:rsidRPr="00EA5C5D">
              <w:t>-</w:t>
            </w:r>
          </w:p>
        </w:tc>
        <w:tc>
          <w:tcPr>
            <w:tcW w:w="1722" w:type="dxa"/>
            <w:vAlign w:val="center"/>
          </w:tcPr>
          <w:p w:rsidR="00506006" w:rsidRPr="00EA5C5D" w:rsidRDefault="00506006" w:rsidP="00C51FCA">
            <w:pPr>
              <w:jc w:val="both"/>
            </w:pPr>
            <w:r w:rsidRPr="00EA5C5D">
              <w:t>22</w:t>
            </w:r>
          </w:p>
        </w:tc>
        <w:tc>
          <w:tcPr>
            <w:tcW w:w="2040" w:type="dxa"/>
            <w:vAlign w:val="center"/>
          </w:tcPr>
          <w:p w:rsidR="00506006" w:rsidRPr="00EA5C5D" w:rsidRDefault="00506006" w:rsidP="00C51FCA">
            <w:pPr>
              <w:jc w:val="both"/>
            </w:pPr>
            <w:r w:rsidRPr="00EA5C5D">
              <w:t>18</w:t>
            </w:r>
          </w:p>
        </w:tc>
        <w:tc>
          <w:tcPr>
            <w:tcW w:w="1493" w:type="dxa"/>
            <w:vAlign w:val="center"/>
          </w:tcPr>
          <w:p w:rsidR="00506006" w:rsidRPr="00EA5C5D" w:rsidRDefault="00506006" w:rsidP="00C51FCA">
            <w:pPr>
              <w:jc w:val="both"/>
            </w:pPr>
            <w:r w:rsidRPr="00EA5C5D">
              <w:t>20</w:t>
            </w:r>
          </w:p>
        </w:tc>
        <w:tc>
          <w:tcPr>
            <w:tcW w:w="816" w:type="dxa"/>
            <w:vAlign w:val="center"/>
          </w:tcPr>
          <w:p w:rsidR="00506006" w:rsidRPr="00EA5C5D" w:rsidRDefault="00506006" w:rsidP="00C51FCA">
            <w:pPr>
              <w:jc w:val="both"/>
            </w:pPr>
            <w:r w:rsidRPr="00EA5C5D">
              <w:t>60</w:t>
            </w:r>
          </w:p>
        </w:tc>
      </w:tr>
    </w:tbl>
    <w:p w:rsidR="00506006" w:rsidRPr="00EA5C5D" w:rsidRDefault="00506006" w:rsidP="00C51FCA">
      <w:pPr>
        <w:jc w:val="both"/>
      </w:pPr>
      <w:r w:rsidRPr="00EA5C5D">
        <w:t xml:space="preserve">К экзамену считается средняя арифметическая сумма баллов за </w:t>
      </w:r>
      <w:r w:rsidR="000F6CB7">
        <w:t>два</w:t>
      </w:r>
      <w:r w:rsidRPr="00EA5C5D">
        <w:t xml:space="preserve"> семестра (максимум 60)</w:t>
      </w:r>
    </w:p>
    <w:p w:rsidR="00506006" w:rsidRPr="00EA5C5D" w:rsidRDefault="00506006" w:rsidP="00C51FCA">
      <w:pPr>
        <w:jc w:val="both"/>
      </w:pPr>
    </w:p>
    <w:p w:rsidR="00506006" w:rsidRPr="00EA5C5D" w:rsidRDefault="00506006" w:rsidP="00C51FCA">
      <w:pPr>
        <w:jc w:val="both"/>
      </w:pPr>
      <w:r w:rsidRPr="00EA5C5D">
        <w:t>Критерий оценки самостоятельной работы</w:t>
      </w:r>
    </w:p>
    <w:p w:rsidR="00506006" w:rsidRPr="00EA5C5D" w:rsidRDefault="00506006" w:rsidP="00C51FCA">
      <w:pPr>
        <w:jc w:val="both"/>
      </w:pPr>
    </w:p>
    <w:tbl>
      <w:tblPr>
        <w:tblW w:w="98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75"/>
        <w:gridCol w:w="3981"/>
        <w:gridCol w:w="2197"/>
      </w:tblGrid>
      <w:tr w:rsidR="00506006" w:rsidRPr="00EA5C5D" w:rsidTr="00506006">
        <w:trPr>
          <w:cantSplit/>
          <w:tblHeader/>
        </w:trPr>
        <w:tc>
          <w:tcPr>
            <w:tcW w:w="3675" w:type="dxa"/>
            <w:vAlign w:val="center"/>
          </w:tcPr>
          <w:p w:rsidR="00506006" w:rsidRPr="00EA5C5D" w:rsidRDefault="00506006" w:rsidP="00C51FCA">
            <w:pPr>
              <w:jc w:val="both"/>
            </w:pPr>
            <w:r w:rsidRPr="00EA5C5D">
              <w:t>Виды самостоятельной работы</w:t>
            </w:r>
          </w:p>
        </w:tc>
        <w:tc>
          <w:tcPr>
            <w:tcW w:w="3981" w:type="dxa"/>
            <w:vAlign w:val="center"/>
          </w:tcPr>
          <w:p w:rsidR="00506006" w:rsidRPr="00EA5C5D" w:rsidRDefault="00506006" w:rsidP="00C51FCA">
            <w:pPr>
              <w:jc w:val="both"/>
            </w:pPr>
            <w:r w:rsidRPr="00EA5C5D">
              <w:t>Форма контроля</w:t>
            </w:r>
          </w:p>
        </w:tc>
        <w:tc>
          <w:tcPr>
            <w:tcW w:w="2197" w:type="dxa"/>
            <w:vAlign w:val="center"/>
          </w:tcPr>
          <w:p w:rsidR="00506006" w:rsidRPr="00EA5C5D" w:rsidRDefault="00506006" w:rsidP="00C51FCA">
            <w:pPr>
              <w:jc w:val="both"/>
            </w:pPr>
            <w:r w:rsidRPr="00EA5C5D">
              <w:t>Рейтинговые баллы за каждый раздел (тему)</w:t>
            </w:r>
          </w:p>
        </w:tc>
      </w:tr>
      <w:tr w:rsidR="00506006" w:rsidRPr="00EA5C5D" w:rsidTr="00506006">
        <w:trPr>
          <w:cantSplit/>
          <w:trHeight w:val="830"/>
          <w:tblHeader/>
        </w:trPr>
        <w:tc>
          <w:tcPr>
            <w:tcW w:w="3675" w:type="dxa"/>
          </w:tcPr>
          <w:p w:rsidR="00506006" w:rsidRPr="00EA5C5D" w:rsidRDefault="00506006" w:rsidP="00C51FCA">
            <w:pPr>
              <w:jc w:val="both"/>
            </w:pPr>
            <w:r w:rsidRPr="00EA5C5D">
              <w:lastRenderedPageBreak/>
              <w:t xml:space="preserve">Компьютерное тестирование </w:t>
            </w:r>
          </w:p>
          <w:p w:rsidR="00506006" w:rsidRPr="00EA5C5D" w:rsidRDefault="00506006" w:rsidP="00C51FCA">
            <w:pPr>
              <w:jc w:val="both"/>
            </w:pPr>
            <w:r w:rsidRPr="00EA5C5D">
              <w:t>По темам «Гематологические исследования», «Биохимические исследования и оценка кислотно-основного состояния», «Лабораторные методы исследования системы гемостаза», «Цитология периферической крови и костного мозга», «иммунохимические методы в клинической лабораторной диагностике», «Бактериологические и микологические исследования», «диагностика вирусных инфекций», «проточная цитометрия», «кариотипирование и in situ гибридизация», «молекулярно-генетическая диагностика»</w:t>
            </w:r>
          </w:p>
        </w:tc>
        <w:tc>
          <w:tcPr>
            <w:tcW w:w="3981" w:type="dxa"/>
          </w:tcPr>
          <w:p w:rsidR="00506006" w:rsidRPr="00EA5C5D" w:rsidRDefault="00506006" w:rsidP="00C51FCA">
            <w:pPr>
              <w:jc w:val="both"/>
            </w:pPr>
            <w:r w:rsidRPr="00EA5C5D">
              <w:t>Электронный тест в AcademicNT</w:t>
            </w:r>
          </w:p>
        </w:tc>
        <w:tc>
          <w:tcPr>
            <w:tcW w:w="2197" w:type="dxa"/>
          </w:tcPr>
          <w:p w:rsidR="00506006" w:rsidRPr="00EA5C5D" w:rsidRDefault="00506006" w:rsidP="00C51FCA">
            <w:pPr>
              <w:jc w:val="both"/>
            </w:pPr>
            <w:r w:rsidRPr="00EA5C5D">
              <w:t>От 0 до 2</w:t>
            </w:r>
          </w:p>
          <w:p w:rsidR="00506006" w:rsidRPr="00EA5C5D" w:rsidRDefault="00506006" w:rsidP="00C51FCA">
            <w:pPr>
              <w:jc w:val="both"/>
            </w:pPr>
            <w:r w:rsidRPr="00EA5C5D">
              <w:t>Считаются автоматически</w:t>
            </w:r>
          </w:p>
        </w:tc>
      </w:tr>
    </w:tbl>
    <w:p w:rsidR="00506006" w:rsidRPr="00EA5C5D" w:rsidRDefault="00506006" w:rsidP="00C51FCA">
      <w:pPr>
        <w:jc w:val="both"/>
      </w:pPr>
    </w:p>
    <w:p w:rsidR="00506006" w:rsidRPr="00EA5C5D" w:rsidRDefault="00506006" w:rsidP="00C51FCA">
      <w:pPr>
        <w:jc w:val="both"/>
      </w:pPr>
    </w:p>
    <w:p w:rsidR="00506006" w:rsidRPr="00EA5C5D" w:rsidRDefault="00506006" w:rsidP="00C51FCA">
      <w:pPr>
        <w:jc w:val="both"/>
      </w:pPr>
    </w:p>
    <w:p w:rsidR="00506006" w:rsidRPr="00EA5C5D" w:rsidRDefault="00506006" w:rsidP="00C51FCA">
      <w:pPr>
        <w:jc w:val="both"/>
      </w:pPr>
    </w:p>
    <w:p w:rsidR="00506006" w:rsidRPr="00EA5C5D" w:rsidRDefault="00506006" w:rsidP="00C51FCA">
      <w:pPr>
        <w:jc w:val="both"/>
      </w:pPr>
      <w:r w:rsidRPr="00EA5C5D">
        <w:t xml:space="preserve">Критерии бальной оценки результатов экзамена (всего от 25 до 40 баллов): </w:t>
      </w:r>
    </w:p>
    <w:tbl>
      <w:tblPr>
        <w:tblW w:w="1000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6"/>
        <w:gridCol w:w="2976"/>
        <w:gridCol w:w="2156"/>
        <w:gridCol w:w="4349"/>
      </w:tblGrid>
      <w:tr w:rsidR="00506006" w:rsidRPr="00EA5C5D" w:rsidTr="00506006">
        <w:trPr>
          <w:cantSplit/>
          <w:tblHeader/>
        </w:trPr>
        <w:tc>
          <w:tcPr>
            <w:tcW w:w="526" w:type="dxa"/>
            <w:vAlign w:val="center"/>
          </w:tcPr>
          <w:p w:rsidR="00506006" w:rsidRPr="00EA5C5D" w:rsidRDefault="00506006" w:rsidP="00C51FCA">
            <w:pPr>
              <w:jc w:val="both"/>
            </w:pPr>
          </w:p>
        </w:tc>
        <w:tc>
          <w:tcPr>
            <w:tcW w:w="9481" w:type="dxa"/>
            <w:gridSpan w:val="3"/>
            <w:vAlign w:val="center"/>
          </w:tcPr>
          <w:p w:rsidR="00506006" w:rsidRPr="00EA5C5D" w:rsidRDefault="00506006" w:rsidP="00C51FCA">
            <w:pPr>
              <w:jc w:val="both"/>
            </w:pPr>
            <w:r w:rsidRPr="00EA5C5D">
              <w:t>Экзамен</w:t>
            </w:r>
          </w:p>
        </w:tc>
      </w:tr>
      <w:tr w:rsidR="00506006" w:rsidRPr="00EA5C5D" w:rsidTr="00506006">
        <w:trPr>
          <w:cantSplit/>
          <w:tblHeader/>
        </w:trPr>
        <w:tc>
          <w:tcPr>
            <w:tcW w:w="526" w:type="dxa"/>
            <w:vAlign w:val="center"/>
          </w:tcPr>
          <w:p w:rsidR="00506006" w:rsidRPr="00EA5C5D" w:rsidRDefault="00506006" w:rsidP="00C51FCA">
            <w:pPr>
              <w:jc w:val="both"/>
            </w:pPr>
            <w:r w:rsidRPr="00EA5C5D">
              <w:t>№ п/п</w:t>
            </w:r>
          </w:p>
        </w:tc>
        <w:tc>
          <w:tcPr>
            <w:tcW w:w="2976" w:type="dxa"/>
            <w:vAlign w:val="center"/>
          </w:tcPr>
          <w:p w:rsidR="00506006" w:rsidRPr="00EA5C5D" w:rsidRDefault="00506006" w:rsidP="00C51FCA">
            <w:pPr>
              <w:jc w:val="both"/>
            </w:pPr>
            <w:r w:rsidRPr="00EA5C5D">
              <w:t>Описание показателей оценочного средства</w:t>
            </w:r>
          </w:p>
        </w:tc>
        <w:tc>
          <w:tcPr>
            <w:tcW w:w="2156" w:type="dxa"/>
            <w:vAlign w:val="center"/>
          </w:tcPr>
          <w:p w:rsidR="00506006" w:rsidRPr="00EA5C5D" w:rsidRDefault="00506006" w:rsidP="00C51FCA">
            <w:pPr>
              <w:jc w:val="both"/>
            </w:pPr>
            <w:r w:rsidRPr="00EA5C5D">
              <w:t>Представление оценочного средства в фонде</w:t>
            </w:r>
          </w:p>
        </w:tc>
        <w:tc>
          <w:tcPr>
            <w:tcW w:w="4349" w:type="dxa"/>
            <w:vAlign w:val="center"/>
          </w:tcPr>
          <w:p w:rsidR="00506006" w:rsidRPr="00EA5C5D" w:rsidRDefault="00506006" w:rsidP="00C51FCA">
            <w:pPr>
              <w:jc w:val="both"/>
            </w:pPr>
            <w:r w:rsidRPr="00EA5C5D">
              <w:t>Критерии и описание шкал оценивания</w:t>
            </w:r>
          </w:p>
        </w:tc>
      </w:tr>
      <w:tr w:rsidR="00506006" w:rsidRPr="00EA5C5D" w:rsidTr="00506006">
        <w:trPr>
          <w:cantSplit/>
          <w:trHeight w:val="1984"/>
          <w:tblHeader/>
        </w:trPr>
        <w:tc>
          <w:tcPr>
            <w:tcW w:w="526" w:type="dxa"/>
          </w:tcPr>
          <w:p w:rsidR="00506006" w:rsidRPr="00EA5C5D" w:rsidRDefault="00506006" w:rsidP="00C51FCA">
            <w:pPr>
              <w:jc w:val="both"/>
            </w:pPr>
          </w:p>
        </w:tc>
        <w:tc>
          <w:tcPr>
            <w:tcW w:w="2976" w:type="dxa"/>
          </w:tcPr>
          <w:p w:rsidR="00506006" w:rsidRPr="00EA5C5D" w:rsidRDefault="00506006" w:rsidP="00C51FCA">
            <w:pPr>
              <w:jc w:val="both"/>
            </w:pPr>
            <w:r w:rsidRPr="00EA5C5D">
              <w:t>Экзамен, определяющих уровень теоретических знаний</w:t>
            </w:r>
          </w:p>
        </w:tc>
        <w:tc>
          <w:tcPr>
            <w:tcW w:w="2156" w:type="dxa"/>
          </w:tcPr>
          <w:p w:rsidR="00506006" w:rsidRPr="00EA5C5D" w:rsidRDefault="00506006" w:rsidP="00C51FCA">
            <w:pPr>
              <w:jc w:val="both"/>
            </w:pPr>
            <w:r w:rsidRPr="00EA5C5D">
              <w:t>Перечень вопросов по пройденным темам</w:t>
            </w:r>
          </w:p>
          <w:p w:rsidR="00506006" w:rsidRPr="00EA5C5D" w:rsidRDefault="00506006" w:rsidP="00C51FCA">
            <w:pPr>
              <w:jc w:val="both"/>
            </w:pPr>
          </w:p>
        </w:tc>
        <w:tc>
          <w:tcPr>
            <w:tcW w:w="4349" w:type="dxa"/>
          </w:tcPr>
          <w:p w:rsidR="00506006" w:rsidRPr="00EA5C5D" w:rsidRDefault="00506006" w:rsidP="00C51FCA">
            <w:pPr>
              <w:jc w:val="both"/>
            </w:pPr>
            <w:r w:rsidRPr="00EA5C5D">
              <w:t>Оценка теоретических знаний:</w:t>
            </w:r>
          </w:p>
          <w:p w:rsidR="00506006" w:rsidRPr="00EA5C5D" w:rsidRDefault="00506006" w:rsidP="00C51FCA">
            <w:pPr>
              <w:jc w:val="both"/>
            </w:pPr>
            <w:r w:rsidRPr="00EA5C5D">
              <w:t>5 баллов – «отлично»</w:t>
            </w:r>
          </w:p>
          <w:p w:rsidR="00506006" w:rsidRPr="00EA5C5D" w:rsidRDefault="00506006" w:rsidP="00C51FCA">
            <w:pPr>
              <w:jc w:val="both"/>
            </w:pPr>
            <w:r w:rsidRPr="00EA5C5D">
              <w:t>4 балла – «хорошо»</w:t>
            </w:r>
          </w:p>
          <w:p w:rsidR="00506006" w:rsidRPr="00EA5C5D" w:rsidRDefault="00506006" w:rsidP="00C51FCA">
            <w:pPr>
              <w:jc w:val="both"/>
            </w:pPr>
            <w:r w:rsidRPr="00EA5C5D">
              <w:t>3балла - «удовлетворительно»</w:t>
            </w:r>
          </w:p>
          <w:p w:rsidR="00506006" w:rsidRPr="00EA5C5D" w:rsidRDefault="00506006" w:rsidP="00C51FCA">
            <w:pPr>
              <w:jc w:val="both"/>
            </w:pPr>
            <w:r w:rsidRPr="00EA5C5D">
              <w:t>2 балла - «неудовлетворительно»</w:t>
            </w:r>
          </w:p>
          <w:p w:rsidR="00506006" w:rsidRPr="00EA5C5D" w:rsidRDefault="00506006" w:rsidP="00C51FCA">
            <w:pPr>
              <w:jc w:val="both"/>
            </w:pPr>
          </w:p>
          <w:p w:rsidR="00506006" w:rsidRPr="00EA5C5D" w:rsidRDefault="00506006" w:rsidP="00C51FCA">
            <w:pPr>
              <w:jc w:val="both"/>
            </w:pPr>
            <w:r w:rsidRPr="00EA5C5D">
              <w:t>Оценка «отлично» выставляется за ответ, в котором содержание соответствует теме, обучающийся глубоко и прочно усвоил учебный материал, последовательно, четко и логически стройно излагает его, демонстрирует собственные суждения на заданную тему, делает соответствующие выводы; умеет увязывать теорию с практикой, свободно справляется с задачами, приводит материалы различных научных источников, правильно обосновывает принятое решение, показывает должный уровень сформированности компетенций.</w:t>
            </w:r>
          </w:p>
          <w:p w:rsidR="00506006" w:rsidRPr="00EA5C5D" w:rsidRDefault="00506006" w:rsidP="00C51FCA">
            <w:pPr>
              <w:jc w:val="both"/>
            </w:pPr>
            <w:r w:rsidRPr="00EA5C5D">
              <w:t>Оценка «хорошо» выставляется обучающемуся, если его ответ соответствует и раскрывает вопросы,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506006" w:rsidRPr="00EA5C5D" w:rsidRDefault="00506006" w:rsidP="00C51FCA">
            <w:pPr>
              <w:jc w:val="both"/>
            </w:pPr>
            <w:r w:rsidRPr="00EA5C5D">
              <w:t>Оценка «удовлетворительно» выставляется обучающемуся, если его ответ в полной мере раскрывает вопросы,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506006" w:rsidRPr="00EA5C5D" w:rsidRDefault="00506006" w:rsidP="00C51FCA">
            <w:pPr>
              <w:jc w:val="both"/>
            </w:pPr>
            <w:r w:rsidRPr="00EA5C5D">
              <w:t>Оценка «неудовлетворительно» выставляется обучающемуся, если не раскрыты вопросы,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поставленные вопросы, не высказывает своего мнения по теме, допускает существенные ошибки, ответ выстроен непоследовательно, неаргументированно.</w:t>
            </w:r>
          </w:p>
          <w:p w:rsidR="00506006" w:rsidRPr="00EA5C5D" w:rsidRDefault="00506006" w:rsidP="00C51FCA">
            <w:pPr>
              <w:jc w:val="both"/>
            </w:pPr>
          </w:p>
        </w:tc>
      </w:tr>
      <w:tr w:rsidR="00506006" w:rsidRPr="00EA5C5D" w:rsidTr="00506006">
        <w:trPr>
          <w:cantSplit/>
          <w:tblHeader/>
        </w:trPr>
        <w:tc>
          <w:tcPr>
            <w:tcW w:w="526" w:type="dxa"/>
          </w:tcPr>
          <w:p w:rsidR="00506006" w:rsidRPr="00EA5C5D" w:rsidRDefault="00506006" w:rsidP="00C51FCA">
            <w:pPr>
              <w:jc w:val="both"/>
            </w:pPr>
          </w:p>
          <w:p w:rsidR="00506006" w:rsidRPr="00EA5C5D" w:rsidRDefault="00506006" w:rsidP="00C51FCA">
            <w:pPr>
              <w:jc w:val="both"/>
            </w:pPr>
          </w:p>
          <w:p w:rsidR="00506006" w:rsidRPr="00EA5C5D" w:rsidRDefault="00506006" w:rsidP="00C51FCA">
            <w:pPr>
              <w:jc w:val="both"/>
            </w:pPr>
          </w:p>
        </w:tc>
        <w:tc>
          <w:tcPr>
            <w:tcW w:w="5132" w:type="dxa"/>
            <w:gridSpan w:val="2"/>
            <w:vAlign w:val="center"/>
          </w:tcPr>
          <w:p w:rsidR="00506006" w:rsidRPr="00EA5C5D" w:rsidRDefault="00506006" w:rsidP="00C51FCA">
            <w:pPr>
              <w:jc w:val="both"/>
            </w:pPr>
            <w:r w:rsidRPr="00EA5C5D">
              <w:t>Всего баллов за промежуточную аттестацию</w:t>
            </w:r>
          </w:p>
        </w:tc>
        <w:tc>
          <w:tcPr>
            <w:tcW w:w="4349" w:type="dxa"/>
            <w:vAlign w:val="center"/>
          </w:tcPr>
          <w:p w:rsidR="00506006" w:rsidRPr="00EA5C5D" w:rsidRDefault="00506006" w:rsidP="00C51FCA">
            <w:pPr>
              <w:jc w:val="both"/>
            </w:pPr>
            <w:r w:rsidRPr="00EA5C5D">
              <w:t>от 25 до 40 баллов:</w:t>
            </w:r>
          </w:p>
          <w:p w:rsidR="00506006" w:rsidRPr="00EA5C5D" w:rsidRDefault="00506006" w:rsidP="00C51FCA">
            <w:pPr>
              <w:jc w:val="both"/>
            </w:pPr>
            <w:r w:rsidRPr="00EA5C5D">
              <w:t>- отлично «5» - 36–40 б.</w:t>
            </w:r>
          </w:p>
          <w:p w:rsidR="00506006" w:rsidRPr="00EA5C5D" w:rsidRDefault="00506006" w:rsidP="00C51FCA">
            <w:pPr>
              <w:jc w:val="both"/>
            </w:pPr>
            <w:r w:rsidRPr="00EA5C5D">
              <w:t>- хорошо «4» - 31–35 б.</w:t>
            </w:r>
          </w:p>
          <w:p w:rsidR="00506006" w:rsidRPr="00EA5C5D" w:rsidRDefault="00506006" w:rsidP="00C51FCA">
            <w:pPr>
              <w:jc w:val="both"/>
            </w:pPr>
            <w:r w:rsidRPr="00EA5C5D">
              <w:t>- удовлетворительно «3» -25-30 б.</w:t>
            </w:r>
          </w:p>
          <w:p w:rsidR="00506006" w:rsidRPr="00EA5C5D" w:rsidRDefault="00506006" w:rsidP="00C51FCA">
            <w:pPr>
              <w:jc w:val="both"/>
            </w:pPr>
            <w:r w:rsidRPr="00EA5C5D">
              <w:t>- неудовлетворительно 0–24 б.</w:t>
            </w:r>
          </w:p>
        </w:tc>
      </w:tr>
      <w:tr w:rsidR="00506006" w:rsidRPr="00EA5C5D" w:rsidTr="00506006">
        <w:trPr>
          <w:cantSplit/>
          <w:tblHeader/>
        </w:trPr>
        <w:tc>
          <w:tcPr>
            <w:tcW w:w="526" w:type="dxa"/>
          </w:tcPr>
          <w:p w:rsidR="00506006" w:rsidRPr="00EA5C5D" w:rsidRDefault="00506006" w:rsidP="00C51FCA">
            <w:pPr>
              <w:jc w:val="both"/>
            </w:pPr>
          </w:p>
          <w:p w:rsidR="00506006" w:rsidRPr="00EA5C5D" w:rsidRDefault="00506006" w:rsidP="00C51FCA">
            <w:pPr>
              <w:jc w:val="both"/>
            </w:pPr>
            <w:r w:rsidRPr="00EA5C5D">
              <w:t>3.</w:t>
            </w:r>
          </w:p>
        </w:tc>
        <w:tc>
          <w:tcPr>
            <w:tcW w:w="5132" w:type="dxa"/>
            <w:gridSpan w:val="2"/>
          </w:tcPr>
          <w:p w:rsidR="00506006" w:rsidRPr="00EA5C5D" w:rsidRDefault="00506006" w:rsidP="00C51FCA">
            <w:pPr>
              <w:jc w:val="both"/>
            </w:pPr>
          </w:p>
          <w:p w:rsidR="00506006" w:rsidRPr="00EA5C5D" w:rsidRDefault="00506006" w:rsidP="00C51FCA">
            <w:pPr>
              <w:jc w:val="both"/>
            </w:pPr>
            <w:r w:rsidRPr="00EA5C5D">
              <w:t>Итоговая оценка за дисциплину</w:t>
            </w:r>
          </w:p>
        </w:tc>
        <w:tc>
          <w:tcPr>
            <w:tcW w:w="4349" w:type="dxa"/>
          </w:tcPr>
          <w:p w:rsidR="00506006" w:rsidRPr="00EA5C5D" w:rsidRDefault="00506006" w:rsidP="00C51FCA">
            <w:pPr>
              <w:jc w:val="both"/>
            </w:pPr>
            <w:r w:rsidRPr="00EA5C5D">
              <w:t>Итоговая оценка за дисциплину выставляется по результатам суммы текущей и промежуточной аттестации:</w:t>
            </w:r>
          </w:p>
          <w:p w:rsidR="00506006" w:rsidRPr="00EA5C5D" w:rsidRDefault="00506006" w:rsidP="00C51FCA">
            <w:pPr>
              <w:jc w:val="both"/>
            </w:pPr>
            <w:r w:rsidRPr="00EA5C5D">
              <w:t xml:space="preserve">0–60 баллов - неудовлетворительно </w:t>
            </w:r>
          </w:p>
          <w:p w:rsidR="00506006" w:rsidRPr="00EA5C5D" w:rsidRDefault="00506006" w:rsidP="00C51FCA">
            <w:pPr>
              <w:jc w:val="both"/>
            </w:pPr>
            <w:r w:rsidRPr="00EA5C5D">
              <w:t xml:space="preserve">61-73балла - удовлетворительно </w:t>
            </w:r>
          </w:p>
          <w:p w:rsidR="00506006" w:rsidRPr="00EA5C5D" w:rsidRDefault="00506006" w:rsidP="00C51FCA">
            <w:pPr>
              <w:jc w:val="both"/>
            </w:pPr>
            <w:r w:rsidRPr="00EA5C5D">
              <w:t xml:space="preserve">74–84 балла - хорошо </w:t>
            </w:r>
          </w:p>
          <w:p w:rsidR="00506006" w:rsidRPr="00EA5C5D" w:rsidRDefault="00506006" w:rsidP="00C51FCA">
            <w:pPr>
              <w:jc w:val="both"/>
            </w:pPr>
            <w:r w:rsidRPr="00EA5C5D">
              <w:t xml:space="preserve">85–100 баллов - отлично </w:t>
            </w:r>
          </w:p>
        </w:tc>
      </w:tr>
    </w:tbl>
    <w:p w:rsidR="00506006" w:rsidRPr="00EA5C5D" w:rsidRDefault="00506006" w:rsidP="00C51FCA">
      <w:pPr>
        <w:jc w:val="both"/>
      </w:pPr>
    </w:p>
    <w:p w:rsidR="00506006" w:rsidRPr="00EA5C5D" w:rsidRDefault="00506006" w:rsidP="00C51FCA">
      <w:pPr>
        <w:jc w:val="both"/>
      </w:pPr>
      <w:r w:rsidRPr="00EA5C5D">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506006" w:rsidRPr="00EA5C5D" w:rsidRDefault="00506006" w:rsidP="00C51FCA">
      <w:pPr>
        <w:jc w:val="both"/>
      </w:pPr>
    </w:p>
    <w:p w:rsidR="00506006" w:rsidRPr="00EA5C5D" w:rsidRDefault="00506006" w:rsidP="00C51FCA">
      <w:pPr>
        <w:jc w:val="both"/>
      </w:pPr>
      <w:r w:rsidRPr="00EA5C5D">
        <w:t>7.3.1. Типовые контрольные вопросы для собеседования:</w:t>
      </w:r>
    </w:p>
    <w:p w:rsidR="00506006" w:rsidRPr="00EA5C5D" w:rsidRDefault="00506006" w:rsidP="00C51FCA">
      <w:pPr>
        <w:jc w:val="both"/>
      </w:pPr>
      <w:r w:rsidRPr="00EA5C5D">
        <w:t>1. Перечислите основные разделы номенклатуры лабораторных исследований.</w:t>
      </w:r>
    </w:p>
    <w:p w:rsidR="00506006" w:rsidRPr="00EA5C5D" w:rsidRDefault="00506006" w:rsidP="00C51FCA">
      <w:pPr>
        <w:jc w:val="both"/>
      </w:pPr>
      <w:r w:rsidRPr="00EA5C5D">
        <w:t>2 Какие штатные единицы могут входить в штатное расписание лаборатории?</w:t>
      </w:r>
    </w:p>
    <w:p w:rsidR="00506006" w:rsidRPr="00EA5C5D" w:rsidRDefault="00506006" w:rsidP="00C51FCA">
      <w:pPr>
        <w:jc w:val="both"/>
      </w:pPr>
      <w:r w:rsidRPr="00EA5C5D">
        <w:t>3 Какие существует варианты внутрилабораторного контроля качества?</w:t>
      </w:r>
    </w:p>
    <w:p w:rsidR="00506006" w:rsidRPr="00EA5C5D" w:rsidRDefault="00506006" w:rsidP="00C51FCA">
      <w:pPr>
        <w:jc w:val="both"/>
      </w:pPr>
      <w:r w:rsidRPr="00EA5C5D">
        <w:t>4 Какие варианты внешнего контроля качества и кросс-валидации могут использоваться?</w:t>
      </w:r>
    </w:p>
    <w:p w:rsidR="00506006" w:rsidRPr="00EA5C5D" w:rsidRDefault="00506006" w:rsidP="00C51FCA">
      <w:pPr>
        <w:jc w:val="both"/>
      </w:pPr>
      <w:r w:rsidRPr="00EA5C5D">
        <w:t>5. Модели жизненного цикла проекта.</w:t>
      </w:r>
    </w:p>
    <w:p w:rsidR="00506006" w:rsidRPr="00EA5C5D" w:rsidRDefault="00506006" w:rsidP="00C51FCA">
      <w:pPr>
        <w:jc w:val="both"/>
      </w:pPr>
      <w:r w:rsidRPr="00EA5C5D">
        <w:t>6. Какие варианты анемий по размеры эритроцитов выделяют?</w:t>
      </w:r>
    </w:p>
    <w:p w:rsidR="00506006" w:rsidRPr="00EA5C5D" w:rsidRDefault="00506006" w:rsidP="00C51FCA">
      <w:pPr>
        <w:jc w:val="both"/>
      </w:pPr>
      <w:r w:rsidRPr="00EA5C5D">
        <w:t>7. Какие требуется реагенты и приборы для оценки фракций эритроцитов с помощью гематологического анализатора?</w:t>
      </w:r>
    </w:p>
    <w:p w:rsidR="00506006" w:rsidRPr="00EA5C5D" w:rsidRDefault="00506006" w:rsidP="00C51FCA">
      <w:pPr>
        <w:jc w:val="both"/>
      </w:pPr>
      <w:r w:rsidRPr="00EA5C5D">
        <w:t>8. Как рассчитывается коэффициент атерогенности?</w:t>
      </w:r>
    </w:p>
    <w:p w:rsidR="00506006" w:rsidRPr="00EA5C5D" w:rsidRDefault="00506006" w:rsidP="00C51FCA">
      <w:pPr>
        <w:jc w:val="both"/>
      </w:pPr>
      <w:r w:rsidRPr="00EA5C5D">
        <w:t>9. Какие преаналитические нарушения технологии могут влиять на уровень электролитов в крови?</w:t>
      </w:r>
    </w:p>
    <w:p w:rsidR="00506006" w:rsidRPr="00EA5C5D" w:rsidRDefault="00506006" w:rsidP="00C51FCA">
      <w:pPr>
        <w:jc w:val="both"/>
      </w:pPr>
      <w:r w:rsidRPr="00EA5C5D">
        <w:t xml:space="preserve">10. Перечислите основные методики в коагулогии. </w:t>
      </w:r>
    </w:p>
    <w:p w:rsidR="00506006" w:rsidRPr="00EA5C5D" w:rsidRDefault="00506006" w:rsidP="00C51FCA">
      <w:pPr>
        <w:jc w:val="both"/>
      </w:pPr>
      <w:r w:rsidRPr="00EA5C5D">
        <w:t xml:space="preserve">11. Опишите методику постраения сахарной кривой. </w:t>
      </w:r>
    </w:p>
    <w:p w:rsidR="00506006" w:rsidRPr="00EA5C5D" w:rsidRDefault="00506006" w:rsidP="00C51FCA">
      <w:pPr>
        <w:jc w:val="both"/>
      </w:pPr>
      <w:r w:rsidRPr="00EA5C5D">
        <w:t>12. Какие характерные черты у бластной популяции при микроскопии?</w:t>
      </w:r>
    </w:p>
    <w:p w:rsidR="00506006" w:rsidRPr="00EA5C5D" w:rsidRDefault="00506006" w:rsidP="00C51FCA">
      <w:pPr>
        <w:jc w:val="both"/>
      </w:pPr>
      <w:r w:rsidRPr="00EA5C5D">
        <w:t>13. Опишите цитологическую картину инфекционного мононуклеоза.</w:t>
      </w:r>
    </w:p>
    <w:p w:rsidR="00506006" w:rsidRPr="00EA5C5D" w:rsidRDefault="00506006" w:rsidP="00C51FCA">
      <w:pPr>
        <w:jc w:val="both"/>
      </w:pPr>
      <w:r w:rsidRPr="00EA5C5D">
        <w:t xml:space="preserve">14. Охарактеризуйте фенотип клеток хрончиеского лимфолейкоза при проточной цитометрии. </w:t>
      </w:r>
    </w:p>
    <w:p w:rsidR="00506006" w:rsidRPr="00EA5C5D" w:rsidRDefault="00506006" w:rsidP="00C51FCA">
      <w:pPr>
        <w:jc w:val="both"/>
      </w:pPr>
      <w:r w:rsidRPr="00EA5C5D">
        <w:t>15. Какое количество ДНК необходимо выделить для проведения секвенирования нового поколения?</w:t>
      </w:r>
    </w:p>
    <w:p w:rsidR="00506006" w:rsidRPr="00EA5C5D" w:rsidRDefault="00506006" w:rsidP="00C51FCA">
      <w:pPr>
        <w:jc w:val="both"/>
      </w:pPr>
    </w:p>
    <w:p w:rsidR="00506006" w:rsidRPr="00EA5C5D" w:rsidRDefault="00506006" w:rsidP="00C51FCA">
      <w:pPr>
        <w:jc w:val="both"/>
      </w:pPr>
      <w:r w:rsidRPr="00EA5C5D">
        <w:t>7.3.2. Примерная тематика докладов:</w:t>
      </w:r>
    </w:p>
    <w:p w:rsidR="00506006" w:rsidRPr="00EA5C5D" w:rsidRDefault="00506006" w:rsidP="00C51FCA">
      <w:pPr>
        <w:jc w:val="both"/>
      </w:pPr>
      <w:r w:rsidRPr="00EA5C5D">
        <w:t>Не применимо</w:t>
      </w:r>
    </w:p>
    <w:p w:rsidR="00506006" w:rsidRPr="00EA5C5D" w:rsidRDefault="00506006" w:rsidP="00C51FCA">
      <w:pPr>
        <w:jc w:val="both"/>
      </w:pPr>
    </w:p>
    <w:p w:rsidR="00506006" w:rsidRPr="00C51FCA" w:rsidRDefault="00506006" w:rsidP="00C51FCA">
      <w:pPr>
        <w:jc w:val="both"/>
      </w:pPr>
      <w:r w:rsidRPr="00EA5C5D">
        <w:t>7.</w:t>
      </w:r>
      <w:r w:rsidRPr="00C51FCA">
        <w:t>3.3. Примеры вопросов для тестирования:</w:t>
      </w:r>
    </w:p>
    <w:p w:rsidR="000F6CB7" w:rsidRPr="00C51FCA" w:rsidRDefault="000F6CB7" w:rsidP="00C51FCA">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950"/>
        <w:gridCol w:w="5387"/>
        <w:gridCol w:w="2234"/>
      </w:tblGrid>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Укажите два этапа харакетрных для негомологичной рекомбинации в процессе репарации ДНК: 1) образование D-петли; 2) Поиск гомологичной последовательности и спаривание; 3) Выравнивание концов ДНК; 4) Заполнение промежутков и сшивание концов ДНК-лигазой IV?</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3,4</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 xml:space="preserve">Выберите из списка два предшественника </w:t>
            </w:r>
            <w:r w:rsidRPr="00C51FCA">
              <w:rPr>
                <w:bCs w:val="0"/>
                <w:color w:val="000000"/>
              </w:rPr>
              <w:lastRenderedPageBreak/>
              <w:t xml:space="preserve">макрофагов: </w:t>
            </w:r>
            <w:r w:rsidRPr="00C51FCA">
              <w:rPr>
                <w:bCs w:val="0"/>
                <w:color w:val="000000"/>
              </w:rPr>
              <w:br/>
              <w:t>1. Метамиелоцит</w:t>
            </w:r>
            <w:r w:rsidRPr="00C51FCA">
              <w:rPr>
                <w:bCs w:val="0"/>
                <w:color w:val="000000"/>
              </w:rPr>
              <w:br/>
              <w:t>2. Нормобласт</w:t>
            </w:r>
            <w:r w:rsidRPr="00C51FCA">
              <w:rPr>
                <w:bCs w:val="0"/>
                <w:color w:val="000000"/>
              </w:rPr>
              <w:br/>
              <w:t>3. Плазматические клетки</w:t>
            </w:r>
            <w:r w:rsidRPr="00C51FCA">
              <w:rPr>
                <w:bCs w:val="0"/>
                <w:color w:val="000000"/>
              </w:rPr>
              <w:br/>
              <w:t>4. Промиелоцит</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1,4</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ОПК-3</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Выберете обязательные лабораторные исследования для постановки диагноза острого лейкоза:</w:t>
            </w:r>
            <w:r w:rsidRPr="00C51FCA">
              <w:rPr>
                <w:bCs w:val="0"/>
                <w:color w:val="000000"/>
              </w:rPr>
              <w:br/>
              <w:t>1. иммуноферементный анализ</w:t>
            </w:r>
            <w:r w:rsidRPr="00C51FCA">
              <w:rPr>
                <w:bCs w:val="0"/>
                <w:color w:val="000000"/>
              </w:rPr>
              <w:br/>
              <w:t>2. секвенирование нового поколения</w:t>
            </w:r>
            <w:r w:rsidRPr="00C51FCA">
              <w:rPr>
                <w:bCs w:val="0"/>
                <w:color w:val="000000"/>
              </w:rPr>
              <w:br/>
              <w:t>3. морфологическое исследование костного мозга</w:t>
            </w:r>
            <w:r w:rsidRPr="00C51FCA">
              <w:rPr>
                <w:bCs w:val="0"/>
                <w:color w:val="000000"/>
              </w:rPr>
              <w:br/>
              <w:t>4. проточная цитометрия</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3,4</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ОПК-3</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Перечислите два исследования, которые являются обязательными для проведения дифференциального диагноза между острым миелоидным лейкозом и миелодиспластическим синдромом: 1) морфологическое исследование костного мозга; 2) проточная цитометрия; 3) секвенирование нового поколения; 4) лейкоцитарная формула периферической крови?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1,4</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ОПК-3</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Перечислите два исследования, которые являются обязательными при постановке диагноза множественной миеломы: 1) исследование лактатдегидрогеназы; 2) определение парапротеина в крови; 3) выявление плазматических клеток методом проточной цитометрии; 4) лейкоцитарная формула?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2,3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ОПК-3</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Перечислите клетки, которые относятся к гранулоцитам при цитологическом исследовании лейкоцитарной формулы: 1) сегментоядерные нейтрофилы; 2) лимфоциты; 3) эозинофилы; 4) нормобласты?</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1,4</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Что позволяет оценить уровень гликозилированного гемоглобина (HbA1c)?</w:t>
            </w:r>
            <w:r w:rsidRPr="00C51FCA">
              <w:rPr>
                <w:bCs w:val="0"/>
                <w:color w:val="000000"/>
              </w:rPr>
              <w:br/>
              <w:t>1. Функцию почек</w:t>
            </w:r>
            <w:r w:rsidRPr="00C51FCA">
              <w:rPr>
                <w:bCs w:val="0"/>
                <w:color w:val="000000"/>
              </w:rPr>
              <w:br/>
              <w:t>2. Нарушения коагуляции</w:t>
            </w:r>
            <w:r w:rsidRPr="00C51FCA">
              <w:rPr>
                <w:bCs w:val="0"/>
                <w:color w:val="000000"/>
              </w:rPr>
              <w:br/>
              <w:t>3. Долговременный контроль уровня глюкозы в крови</w:t>
            </w:r>
            <w:r w:rsidRPr="00C51FCA">
              <w:rPr>
                <w:bCs w:val="0"/>
                <w:color w:val="000000"/>
              </w:rPr>
              <w:br/>
              <w:t>4. Активность фибринолиза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Какой этап полимеразной цепной реакции (ПЦР) является первым?</w:t>
            </w:r>
            <w:r w:rsidRPr="00C51FCA">
              <w:rPr>
                <w:bCs w:val="0"/>
                <w:color w:val="000000"/>
              </w:rPr>
              <w:br/>
              <w:t>1. Элонгация (удлинение цепи)</w:t>
            </w:r>
            <w:r w:rsidRPr="00C51FCA">
              <w:rPr>
                <w:bCs w:val="0"/>
                <w:color w:val="000000"/>
              </w:rPr>
              <w:br/>
              <w:t>2. Денатурация (разрыв водородных связей)</w:t>
            </w:r>
            <w:r w:rsidRPr="00C51FCA">
              <w:rPr>
                <w:bCs w:val="0"/>
                <w:color w:val="000000"/>
              </w:rPr>
              <w:br/>
              <w:t>3. Аннелирование (отжиг праймеров)</w:t>
            </w:r>
            <w:r w:rsidRPr="00C51FCA">
              <w:rPr>
                <w:bCs w:val="0"/>
                <w:color w:val="000000"/>
              </w:rPr>
              <w:br/>
              <w:t>4. Амплификация (повторение циклов)</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2</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Какой этап подготовки пациента к оральному глюкозотолерантному тесту (ОГТТ) является первым?</w:t>
            </w:r>
            <w:r w:rsidRPr="00C51FCA">
              <w:rPr>
                <w:bCs w:val="0"/>
                <w:color w:val="000000"/>
              </w:rPr>
              <w:br/>
              <w:t>1. Проведение первого забора крови натощак</w:t>
            </w:r>
            <w:r w:rsidRPr="00C51FCA">
              <w:rPr>
                <w:bCs w:val="0"/>
                <w:color w:val="000000"/>
              </w:rPr>
              <w:br/>
              <w:t>2. Взятие крови через 2 часа после приёма глюкозы</w:t>
            </w:r>
            <w:r w:rsidRPr="00C51FCA">
              <w:rPr>
                <w:bCs w:val="0"/>
                <w:color w:val="000000"/>
              </w:rPr>
              <w:br/>
            </w:r>
            <w:r w:rsidRPr="00C51FCA">
              <w:rPr>
                <w:bCs w:val="0"/>
                <w:color w:val="000000"/>
              </w:rPr>
              <w:lastRenderedPageBreak/>
              <w:t>3. Пероральный приём раствора глюкозы</w:t>
            </w:r>
            <w:r w:rsidRPr="00C51FCA">
              <w:rPr>
                <w:bCs w:val="0"/>
                <w:color w:val="000000"/>
              </w:rPr>
              <w:br/>
              <w:t>4. Соблюдение углеводного рациона за 3 дня до теста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4</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ОПК-5</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 xml:space="preserve">Тип анализа для определения объема эритроцитов </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Клинический анализ крови</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Тип анализа для определения плотности и наличия кристаллов в моче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Общий анализ мочи</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В пробирку с каким антикоагулянтом чаще всего берут кровь для общего анализа крови (ОАК)?</w:t>
            </w:r>
            <w:r w:rsidRPr="00C51FCA">
              <w:rPr>
                <w:bCs w:val="0"/>
                <w:color w:val="000000"/>
              </w:rPr>
              <w:br/>
              <w:t>1. Цитрат натрия (голубая)</w:t>
            </w:r>
            <w:r w:rsidRPr="00C51FCA">
              <w:rPr>
                <w:bCs w:val="0"/>
                <w:color w:val="000000"/>
              </w:rPr>
              <w:br/>
              <w:t>2. Без антикоагулянта (красная)</w:t>
            </w:r>
            <w:r w:rsidRPr="00C51FCA">
              <w:rPr>
                <w:bCs w:val="0"/>
                <w:color w:val="000000"/>
              </w:rPr>
              <w:br/>
              <w:t>3. ЭДТА (фиолетовая)</w:t>
            </w:r>
            <w:r w:rsidRPr="00C51FCA">
              <w:rPr>
                <w:bCs w:val="0"/>
                <w:color w:val="000000"/>
              </w:rPr>
              <w:br/>
              <w:t>4. Фторид натрия (серая)</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Какой тип форменных элементов крови выполняет коагуляционную, адгезивную и ангиотрофическую функцию?</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Тромбоциты</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Дефицит какого витамина приводит к развитию коагулопатии?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Витамин К</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Цитрат и оксалат стабилизируют плазму за счет:</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Связывания ионов кальция</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 xml:space="preserve">Что происходит с уровнем фибриногена при ДВС синдроме </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Снижается</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Что происходит с уровнем ферритина при острых бактериальных инфекциях?</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Повышается</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 называется жидкая часть крови, не содержащая форменных элементов?</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Плазма</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ОПК-5</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Какой метод лабораторной диагностики позволяет контролировать экологическую безопасность новых технологий с использованием живых объектов (например, микроорганизмов) в рамках клинических исследований?</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Биотестирование</w:t>
            </w:r>
          </w:p>
        </w:tc>
      </w:tr>
      <w:tr w:rsidR="000F6CB7" w:rsidRPr="00C51FCA" w:rsidTr="000F6CB7">
        <w:trPr>
          <w:trHeight w:val="330"/>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vAlign w:val="bottom"/>
            <w:hideMark/>
          </w:tcPr>
          <w:p w:rsidR="000F6CB7" w:rsidRPr="00C51FCA" w:rsidRDefault="000F6CB7" w:rsidP="00C51FCA">
            <w:pPr>
              <w:spacing w:after="240"/>
              <w:jc w:val="both"/>
              <w:rPr>
                <w:bCs w:val="0"/>
                <w:color w:val="000000"/>
              </w:rPr>
            </w:pPr>
            <w:r w:rsidRPr="00C51FCA">
              <w:rPr>
                <w:bCs w:val="0"/>
                <w:color w:val="000000"/>
              </w:rPr>
              <w:t>Какой микроорганизм является частым и трудновыявляемым загрязнителем клеточных культур?</w:t>
            </w:r>
            <w:r w:rsidRPr="00C51FCA">
              <w:rPr>
                <w:bCs w:val="0"/>
                <w:color w:val="000000"/>
              </w:rPr>
              <w:br/>
              <w:t>1) Микоплазма</w:t>
            </w:r>
            <w:r w:rsidRPr="00C51FCA">
              <w:rPr>
                <w:bCs w:val="0"/>
                <w:color w:val="000000"/>
              </w:rPr>
              <w:br/>
              <w:t>2) Хламидия</w:t>
            </w:r>
            <w:r w:rsidRPr="00C51FCA">
              <w:rPr>
                <w:bCs w:val="0"/>
                <w:color w:val="000000"/>
              </w:rPr>
              <w:br/>
              <w:t>3) Elizabethkingia meningoseptica</w:t>
            </w:r>
            <w:r w:rsidRPr="00C51FCA">
              <w:rPr>
                <w:bCs w:val="0"/>
                <w:color w:val="000000"/>
              </w:rPr>
              <w:br/>
              <w:t>4) Staphylococcus spp.</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Какая фаза ДВС-синдрома характеризуется повышенным риском тромбообразования?</w:t>
            </w:r>
            <w:r w:rsidRPr="00C51FCA">
              <w:rPr>
                <w:bCs w:val="0"/>
                <w:color w:val="000000"/>
              </w:rPr>
              <w:br/>
              <w:t>1) Гипокоагуляция</w:t>
            </w:r>
            <w:r w:rsidRPr="00C51FCA">
              <w:rPr>
                <w:bCs w:val="0"/>
                <w:color w:val="000000"/>
              </w:rPr>
              <w:br/>
              <w:t>2) Изокоагуляция</w:t>
            </w:r>
            <w:r w:rsidRPr="00C51FCA">
              <w:rPr>
                <w:bCs w:val="0"/>
                <w:color w:val="000000"/>
              </w:rPr>
              <w:br/>
              <w:t>3) Гиперкоагуляция</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3</w:t>
            </w:r>
          </w:p>
        </w:tc>
      </w:tr>
      <w:tr w:rsidR="000F6CB7" w:rsidRPr="00C51FCA" w:rsidTr="000F6CB7">
        <w:trPr>
          <w:trHeight w:val="379"/>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Какой показатель является маркером функции почек?</w:t>
            </w:r>
            <w:r w:rsidRPr="00C51FCA">
              <w:rPr>
                <w:bCs w:val="0"/>
                <w:color w:val="000000"/>
              </w:rPr>
              <w:br/>
              <w:t>1) Креатинин</w:t>
            </w:r>
            <w:r w:rsidRPr="00C51FCA">
              <w:rPr>
                <w:bCs w:val="0"/>
                <w:color w:val="000000"/>
              </w:rPr>
              <w:br/>
              <w:t>2) Аланинаминотрансфераза (АЛТ)</w:t>
            </w:r>
            <w:r w:rsidRPr="00C51FCA">
              <w:rPr>
                <w:bCs w:val="0"/>
                <w:color w:val="000000"/>
              </w:rPr>
              <w:br/>
              <w:t>3) Гамма-глутамилтранспептидаза (ГГТ)</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 xml:space="preserve">Ошибка при исследовании гемостаза может </w:t>
            </w:r>
            <w:r w:rsidRPr="00C51FCA">
              <w:rPr>
                <w:bCs w:val="0"/>
                <w:color w:val="000000"/>
              </w:rPr>
              <w:lastRenderedPageBreak/>
              <w:t>возникнуть из-за?</w:t>
            </w:r>
            <w:r w:rsidRPr="00C51FCA">
              <w:rPr>
                <w:bCs w:val="0"/>
                <w:color w:val="000000"/>
              </w:rPr>
              <w:br/>
              <w:t>Выберите 2 правильных варианта из 4:</w:t>
            </w:r>
            <w:r w:rsidRPr="00C51FCA">
              <w:rPr>
                <w:bCs w:val="0"/>
                <w:color w:val="000000"/>
              </w:rPr>
              <w:br/>
              <w:t>1.Длительного хранения пробы при комнатной температуре</w:t>
            </w:r>
            <w:r w:rsidRPr="00C51FCA">
              <w:rPr>
                <w:bCs w:val="0"/>
                <w:color w:val="000000"/>
              </w:rPr>
              <w:br/>
              <w:t>2.Использования цитрата натрия в качестве антикоагулянта</w:t>
            </w:r>
            <w:r w:rsidRPr="00C51FCA">
              <w:rPr>
                <w:bCs w:val="0"/>
                <w:color w:val="000000"/>
              </w:rPr>
              <w:br/>
              <w:t>3.Гемолиза образца крови</w:t>
            </w:r>
            <w:r w:rsidRPr="00C51FCA">
              <w:rPr>
                <w:bCs w:val="0"/>
                <w:color w:val="000000"/>
              </w:rPr>
              <w:br/>
              <w:t>4.Забора крови сразу после приёма пищи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1,3</w:t>
            </w:r>
          </w:p>
        </w:tc>
      </w:tr>
      <w:tr w:rsidR="000F6CB7" w:rsidRPr="00C51FCA" w:rsidTr="000F6CB7">
        <w:trPr>
          <w:trHeight w:val="420"/>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Какие лабораторные тесты отражают метаболизм витамина К? Выберите 2 правильных варианта из 4:</w:t>
            </w:r>
            <w:r w:rsidRPr="00C51FCA">
              <w:rPr>
                <w:bCs w:val="0"/>
                <w:color w:val="000000"/>
              </w:rPr>
              <w:br/>
              <w:t>1.Протромбиновое время (ПВ)</w:t>
            </w:r>
            <w:r w:rsidRPr="00C51FCA">
              <w:rPr>
                <w:bCs w:val="0"/>
                <w:color w:val="000000"/>
              </w:rPr>
              <w:br/>
              <w:t>2.Активированное частичное тромбопластиновое время (АЧТВ)</w:t>
            </w:r>
            <w:r w:rsidRPr="00C51FCA">
              <w:rPr>
                <w:bCs w:val="0"/>
                <w:color w:val="000000"/>
              </w:rPr>
              <w:br/>
              <w:t>3.Уровень фибриногена в плазме</w:t>
            </w:r>
            <w:r w:rsidRPr="00C51FCA">
              <w:rPr>
                <w:bCs w:val="0"/>
                <w:color w:val="000000"/>
              </w:rPr>
              <w:br/>
              <w:t>4.Международное нормализованное отношение (МНО)</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1,4</w:t>
            </w:r>
          </w:p>
        </w:tc>
      </w:tr>
      <w:tr w:rsidR="000F6CB7" w:rsidRPr="00C51FCA" w:rsidTr="000F6CB7">
        <w:trPr>
          <w:trHeight w:val="330"/>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Какие лабораторные тесты отражают активность воспаления? Выберите 2 правильных варианта из 4:</w:t>
            </w:r>
            <w:r w:rsidRPr="00C51FCA">
              <w:rPr>
                <w:bCs w:val="0"/>
                <w:color w:val="000000"/>
              </w:rPr>
              <w:br/>
              <w:t>1.С-реактивный белок (СРБ)</w:t>
            </w:r>
            <w:r w:rsidRPr="00C51FCA">
              <w:rPr>
                <w:bCs w:val="0"/>
                <w:color w:val="000000"/>
              </w:rPr>
              <w:br/>
              <w:t>2. Скорость оседания эритроцитов (СОЭ)</w:t>
            </w:r>
            <w:r w:rsidRPr="00C51FCA">
              <w:rPr>
                <w:bCs w:val="0"/>
                <w:color w:val="000000"/>
              </w:rPr>
              <w:br/>
              <w:t>3. Глюкоза крови</w:t>
            </w:r>
            <w:r w:rsidRPr="00C51FCA">
              <w:rPr>
                <w:bCs w:val="0"/>
                <w:color w:val="000000"/>
              </w:rPr>
              <w:br/>
              <w:t>4. Аланинаминотрансфераза (АЛТ)</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1,2</w:t>
            </w:r>
          </w:p>
        </w:tc>
      </w:tr>
      <w:tr w:rsidR="000F6CB7" w:rsidRPr="00C51FCA" w:rsidTr="000F6CB7">
        <w:trPr>
          <w:trHeight w:val="432"/>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Какие два антикоагулянта чаще всего используются для забора образцов крови?</w:t>
            </w:r>
            <w:r w:rsidRPr="00C51FCA">
              <w:rPr>
                <w:bCs w:val="0"/>
                <w:color w:val="000000"/>
              </w:rPr>
              <w:br/>
              <w:t>1.Цитрат натрия</w:t>
            </w:r>
            <w:r w:rsidRPr="00C51FCA">
              <w:rPr>
                <w:bCs w:val="0"/>
                <w:color w:val="000000"/>
              </w:rPr>
              <w:br/>
              <w:t>2.Гепарин</w:t>
            </w:r>
            <w:r w:rsidRPr="00C51FCA">
              <w:rPr>
                <w:bCs w:val="0"/>
                <w:color w:val="000000"/>
              </w:rPr>
              <w:br/>
              <w:t>3. Фторид натрия</w:t>
            </w:r>
            <w:r w:rsidRPr="00C51FCA">
              <w:rPr>
                <w:bCs w:val="0"/>
                <w:color w:val="000000"/>
              </w:rPr>
              <w:br/>
              <w:t>4. ЭДТА (Этилендиаминтетрауксусная кислота)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1,4</w:t>
            </w:r>
          </w:p>
        </w:tc>
      </w:tr>
      <w:tr w:rsidR="000F6CB7" w:rsidRPr="00C51FCA" w:rsidTr="000F6CB7">
        <w:trPr>
          <w:trHeight w:val="469"/>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Укажите скрининговые тесты на гепатиты В и С? Выберите 2 правильных варианта из 4:</w:t>
            </w:r>
            <w:r w:rsidRPr="00C51FCA">
              <w:rPr>
                <w:bCs w:val="0"/>
                <w:color w:val="000000"/>
              </w:rPr>
              <w:br/>
              <w:t>1. Иммуноферментный анализ на HBcor</w:t>
            </w:r>
            <w:r w:rsidRPr="00C51FCA">
              <w:rPr>
                <w:bCs w:val="0"/>
                <w:color w:val="000000"/>
              </w:rPr>
              <w:br/>
              <w:t>2. Генотипирование гепаптита С</w:t>
            </w:r>
            <w:r w:rsidRPr="00C51FCA">
              <w:rPr>
                <w:bCs w:val="0"/>
                <w:color w:val="000000"/>
              </w:rPr>
              <w:br/>
              <w:t>3. Иммуноферментный анализ на HBsAg</w:t>
            </w:r>
            <w:r w:rsidRPr="00C51FCA">
              <w:rPr>
                <w:bCs w:val="0"/>
                <w:color w:val="000000"/>
              </w:rPr>
              <w:br/>
              <w:t>4.  Иммуноферментный анализ на анти-HCV</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3,4</w:t>
            </w:r>
          </w:p>
        </w:tc>
      </w:tr>
      <w:tr w:rsidR="000F6CB7" w:rsidRPr="00C51FCA" w:rsidTr="000F6CB7">
        <w:trPr>
          <w:trHeight w:val="379"/>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При каких состояниях снижается фибриноген?  Выберите 2 правильных варианта из 4:</w:t>
            </w:r>
            <w:r w:rsidRPr="00C51FCA">
              <w:rPr>
                <w:bCs w:val="0"/>
                <w:color w:val="000000"/>
              </w:rPr>
              <w:br/>
              <w:t>1.Острый инфаркт миокарда</w:t>
            </w:r>
            <w:r w:rsidRPr="00C51FCA">
              <w:rPr>
                <w:bCs w:val="0"/>
                <w:color w:val="000000"/>
              </w:rPr>
              <w:br/>
              <w:t>2.ДВС-синдром (диссеминированное внутрисосудистое свёртывание)</w:t>
            </w:r>
            <w:r w:rsidRPr="00C51FCA">
              <w:rPr>
                <w:bCs w:val="0"/>
                <w:color w:val="000000"/>
              </w:rPr>
              <w:br/>
              <w:t>3.Врождённая гипофибриногенемия</w:t>
            </w:r>
            <w:r w:rsidRPr="00C51FCA">
              <w:rPr>
                <w:bCs w:val="0"/>
                <w:color w:val="000000"/>
              </w:rPr>
              <w:br/>
              <w:t>4.Дегидратация (обезвоживание)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2,3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Какие исследования используются для дифференциальной диагностики множественной миеломы и острой вирусной инфекции? Выберите 2 правильных варианта из 4:</w:t>
            </w:r>
            <w:r w:rsidRPr="00C51FCA">
              <w:rPr>
                <w:bCs w:val="0"/>
                <w:color w:val="000000"/>
              </w:rPr>
              <w:br/>
              <w:t>1. Электрофорез белков сыворотки крови с иммунофиксацией</w:t>
            </w:r>
            <w:r w:rsidRPr="00C51FCA">
              <w:rPr>
                <w:bCs w:val="0"/>
                <w:color w:val="000000"/>
              </w:rPr>
              <w:br/>
              <w:t>2. Общий анализ крови с лейкоцитарной формулой</w:t>
            </w:r>
            <w:r w:rsidRPr="00C51FCA">
              <w:rPr>
                <w:bCs w:val="0"/>
                <w:color w:val="000000"/>
              </w:rPr>
              <w:br/>
            </w:r>
            <w:r w:rsidRPr="00C51FCA">
              <w:rPr>
                <w:bCs w:val="0"/>
                <w:color w:val="000000"/>
              </w:rPr>
              <w:lastRenderedPageBreak/>
              <w:t>3. Определение уровня С-реактивного белка (СРБ)</w:t>
            </w:r>
            <w:r w:rsidRPr="00C51FCA">
              <w:rPr>
                <w:bCs w:val="0"/>
                <w:color w:val="000000"/>
              </w:rPr>
              <w:br/>
              <w:t>4. Исследование уровня парапротеина (М-градиента)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1,4</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Какие два биологических образца необходимы для пробы Реберга? Выберите 2 правильных варианта из 4:</w:t>
            </w:r>
            <w:r w:rsidRPr="00C51FCA">
              <w:rPr>
                <w:bCs w:val="0"/>
                <w:color w:val="000000"/>
              </w:rPr>
              <w:br/>
              <w:t>1. Кровь из вены (сыворотка)</w:t>
            </w:r>
            <w:r w:rsidRPr="00C51FCA">
              <w:rPr>
                <w:bCs w:val="0"/>
                <w:color w:val="000000"/>
              </w:rPr>
              <w:br/>
              <w:t>2. Суточная моча</w:t>
            </w:r>
            <w:r w:rsidRPr="00C51FCA">
              <w:rPr>
                <w:bCs w:val="0"/>
                <w:color w:val="000000"/>
              </w:rPr>
              <w:br/>
              <w:t>3. Спинномозговая жидкость</w:t>
            </w:r>
            <w:r w:rsidRPr="00C51FCA">
              <w:rPr>
                <w:bCs w:val="0"/>
                <w:color w:val="000000"/>
              </w:rPr>
              <w:br/>
              <w:t>4. Свежесобранная порция мочи (разовая)</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1,2</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Тест: Какие есть методы определения лейкоцитов в моче? Выберите 2 правильных варианта из 4:</w:t>
            </w:r>
            <w:r w:rsidRPr="00C51FCA">
              <w:rPr>
                <w:bCs w:val="0"/>
                <w:color w:val="000000"/>
              </w:rPr>
              <w:br/>
              <w:t>1. Определение белка в моче (протеинурия)</w:t>
            </w:r>
            <w:r w:rsidRPr="00C51FCA">
              <w:rPr>
                <w:bCs w:val="0"/>
                <w:color w:val="000000"/>
              </w:rPr>
              <w:br/>
              <w:t>2. Общий анализ мочи с микроскопией осадка</w:t>
            </w:r>
            <w:r w:rsidRPr="00C51FCA">
              <w:rPr>
                <w:bCs w:val="0"/>
                <w:color w:val="000000"/>
              </w:rPr>
              <w:br/>
              <w:t>3. Тест-полоски (лейкоцитарная эстеразная реакция)</w:t>
            </w:r>
            <w:r w:rsidRPr="00C51FCA">
              <w:rPr>
                <w:bCs w:val="0"/>
                <w:color w:val="000000"/>
              </w:rPr>
              <w:br/>
              <w:t>4. Бактериологический посев мочи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2,3</w:t>
            </w:r>
          </w:p>
        </w:tc>
      </w:tr>
      <w:tr w:rsidR="000F6CB7" w:rsidRPr="00C51FCA" w:rsidTr="000F6CB7">
        <w:trPr>
          <w:trHeight w:val="372"/>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На основании каких фракций холестерина рассчитывается коэффициент атерогенности? Выберите 2 правильных варианта из 4:</w:t>
            </w:r>
            <w:r w:rsidRPr="00C51FCA">
              <w:rPr>
                <w:bCs w:val="0"/>
                <w:color w:val="000000"/>
              </w:rPr>
              <w:br/>
              <w:t>1. ЛПВП (липопротеины высокой плотности)</w:t>
            </w:r>
            <w:r w:rsidRPr="00C51FCA">
              <w:rPr>
                <w:bCs w:val="0"/>
                <w:color w:val="000000"/>
              </w:rPr>
              <w:br/>
              <w:t>2. ЛПОНП (липопротеины очень низкой плотности)</w:t>
            </w:r>
            <w:r w:rsidRPr="00C51FCA">
              <w:rPr>
                <w:bCs w:val="0"/>
                <w:color w:val="000000"/>
              </w:rPr>
              <w:br/>
              <w:t>3. Общий холестерин</w:t>
            </w:r>
            <w:r w:rsidRPr="00C51FCA">
              <w:rPr>
                <w:bCs w:val="0"/>
                <w:color w:val="000000"/>
              </w:rPr>
              <w:br/>
              <w:t>4. Триглицериды</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Укажите два параметра из перечня, входящих в оценку кислотно-основного состояния: 1) аланинаминотрансфераза; 2) С-реактивный белок; 3) гемоглобин; 4) парциальное давление CO2?</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3,4</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 xml:space="preserve">Укажите, какие параметры можно оценивать с помощью иммуноферментного анализа: </w:t>
            </w:r>
            <w:r w:rsidRPr="00C51FCA">
              <w:rPr>
                <w:bCs w:val="0"/>
                <w:color w:val="000000"/>
              </w:rPr>
              <w:br/>
              <w:t>1. тестостерон</w:t>
            </w:r>
            <w:r w:rsidRPr="00C51FCA">
              <w:rPr>
                <w:bCs w:val="0"/>
                <w:color w:val="000000"/>
              </w:rPr>
              <w:br/>
              <w:t>2. ревматоидный фактор</w:t>
            </w:r>
            <w:r w:rsidRPr="00C51FCA">
              <w:rPr>
                <w:bCs w:val="0"/>
                <w:color w:val="000000"/>
              </w:rPr>
              <w:br/>
              <w:t>3. натрий</w:t>
            </w:r>
            <w:r w:rsidRPr="00C51FCA">
              <w:rPr>
                <w:bCs w:val="0"/>
                <w:color w:val="000000"/>
              </w:rPr>
              <w:br/>
              <w:t>4. внутриклеточный гемоглобин</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1,2</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Укажите две ошибки преаналитического этапа из списка при выполнении ПЦР на вирусы: 1) Неправильное хранение пробы (например, отсутствие замораживания при -20°C/-70°C для РНК-вирусов); 2) Проведение анализа в утренние часы; 3) Использование гепарина в качестве антикоагулянта; 4) Недостаточное количество циклов ПЦР?</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ОПК-8</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Укажите две ошибки аналитического этапа из списка при выполнении ПЦР на вирусы: 1) длительная доставка образца крови до лаборатории; 2) нарушение температурного режима при амплификации; 3) загрязнение пробы посторонней ДНК/РНК; 4) использование для забора крови пробирки с гепарином?</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2,3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Ацидоз в анализах крови характеризуется</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Снижением pH крови</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 xml:space="preserve">Назовите состояние, при котором моча имеет цвет темного пива </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желтухе</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Железо всасывается в</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тонком кишечнике</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Активность амилазы значительно возрастает при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остром панкреатите</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Рахит развивается при недостатке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Витамина Д</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Какой желчный пигмент преобладает в крови при обтурационной желтухе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Неконьюгированный(непрямой) билирубин</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При подозрении на сахарный диабет необходимо определить</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гликозилированный гемоглобин</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Тропонин Т и тропонин I - это маркрные белки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инфаркта миокарда</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Гипоальбуминемия наблюдается при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нефротическом синдроме</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О тканевой гипоксии свидетельствует увеличение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 xml:space="preserve"> лактата</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Наиболее ранний маркер инфаркта миокарда: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Миоглобин</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Тропонин Т и тропонин I - это:</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биомаркеры инфаркта миокарда</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У больных нестабильной стенокардией повышение какого из маркеров имеет прогностическое значение развития инфаркта миокарда: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тропонина Т</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Низкомолекулярное азотсодержащие вещество, конечный продукт распада пуриновых азотистых оснований это</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Мочевая кислота/мочевина</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гипопротеинемия -уменьшение или увеличение концентрации белков в крови это</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Увеличение</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 xml:space="preserve">К главным белкам острой фазы у человека относят (3 ответа): 1.C-реактивный белок 2. сывороточный амилоид A 3. фибриноген 4. коллаген? </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1,2,3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 xml:space="preserve">Ферритин — это белок, обеспечивающий 1.Хранение железа в организме 2. Транспорт железа в крови 3. Синтез гемоглобина 4. Участие в иммунной защите?  </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 xml:space="preserve">Выберите две причины увеличение среднего обьема эритроцита (2 ответа): 1. Дефиците витамина B12 </w:t>
            </w:r>
            <w:r w:rsidRPr="00C51FCA">
              <w:rPr>
                <w:bCs w:val="0"/>
                <w:color w:val="000000"/>
              </w:rPr>
              <w:br/>
              <w:t>2.Дефиците фолиевой кислоты</w:t>
            </w:r>
            <w:r w:rsidRPr="00C51FCA">
              <w:rPr>
                <w:bCs w:val="0"/>
                <w:color w:val="000000"/>
              </w:rPr>
              <w:br/>
              <w:t>3.Хронической железодефицитной анемии</w:t>
            </w:r>
            <w:r w:rsidRPr="00C51FCA">
              <w:rPr>
                <w:bCs w:val="0"/>
                <w:color w:val="000000"/>
              </w:rPr>
              <w:br/>
              <w:t>4.Острой кровопотере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1,2</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Укажите одну наиболее вероятную причину железодефицитной анемии:1. Хронические кровопотери (например, желудочно-кишечные кровотечения)</w:t>
            </w:r>
            <w:r w:rsidRPr="00C51FCA">
              <w:rPr>
                <w:bCs w:val="0"/>
                <w:color w:val="000000"/>
              </w:rPr>
              <w:br/>
              <w:t>2. Недостаток витамина В12 в рационе</w:t>
            </w:r>
            <w:r w:rsidRPr="00C51FCA">
              <w:rPr>
                <w:bCs w:val="0"/>
                <w:color w:val="000000"/>
              </w:rPr>
              <w:br/>
              <w:t xml:space="preserve">   3. Генетические нарушения синтеза гемоглобина</w:t>
            </w:r>
            <w:r w:rsidRPr="00C51FCA">
              <w:rPr>
                <w:bCs w:val="0"/>
                <w:color w:val="000000"/>
              </w:rPr>
              <w:br/>
            </w:r>
            <w:r w:rsidRPr="00C51FCA">
              <w:rPr>
                <w:bCs w:val="0"/>
                <w:color w:val="000000"/>
              </w:rPr>
              <w:lastRenderedPageBreak/>
              <w:t xml:space="preserve"> 4.Чрезмерное употребление чая и кофе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Какое заболевание является причиной высокого процента плазматических клеток в костном мозге?</w:t>
            </w:r>
            <w:r w:rsidRPr="00C51FCA">
              <w:rPr>
                <w:bCs w:val="0"/>
                <w:color w:val="000000"/>
              </w:rPr>
              <w:br/>
              <w:t>1. Множественная миелома</w:t>
            </w:r>
            <w:r w:rsidRPr="00C51FCA">
              <w:rPr>
                <w:bCs w:val="0"/>
                <w:color w:val="000000"/>
              </w:rPr>
              <w:br/>
              <w:t>2. Хронические бактериальные инфекции</w:t>
            </w:r>
            <w:r w:rsidRPr="00C51FCA">
              <w:rPr>
                <w:bCs w:val="0"/>
                <w:color w:val="000000"/>
              </w:rPr>
              <w:br/>
              <w:t>3. Острый лимфобластный лейкоз</w:t>
            </w:r>
            <w:r w:rsidRPr="00C51FCA">
              <w:rPr>
                <w:bCs w:val="0"/>
                <w:color w:val="000000"/>
              </w:rPr>
              <w:br/>
              <w:t>4. Аутоиммунные заболевания</w:t>
            </w:r>
            <w:r w:rsidRPr="00C51FCA">
              <w:rPr>
                <w:bCs w:val="0"/>
                <w:color w:val="000000"/>
              </w:rPr>
              <w:br/>
            </w:r>
            <w:r w:rsidRPr="00C51FCA">
              <w:rPr>
                <w:bCs w:val="0"/>
                <w:color w:val="000000"/>
              </w:rPr>
              <w:br/>
            </w:r>
            <w:r w:rsidRPr="00C51FCA">
              <w:rPr>
                <w:bCs w:val="0"/>
                <w:color w:val="000000"/>
              </w:rPr>
              <w:br/>
              <w:t xml:space="preserve">   </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spacing w:after="240"/>
              <w:jc w:val="both"/>
              <w:rPr>
                <w:bCs w:val="0"/>
                <w:color w:val="000000"/>
              </w:rPr>
            </w:pPr>
            <w:r w:rsidRPr="00C51FCA">
              <w:rPr>
                <w:bCs w:val="0"/>
                <w:color w:val="000000"/>
              </w:rPr>
              <w:t>При каком заболевании в мазке крови можно выявить реактивные лимфоциты?</w:t>
            </w:r>
            <w:r w:rsidRPr="00C51FCA">
              <w:rPr>
                <w:bCs w:val="0"/>
                <w:color w:val="000000"/>
              </w:rPr>
              <w:br/>
              <w:t>1. Инфекционный мононуклеоз</w:t>
            </w:r>
            <w:r w:rsidRPr="00C51FCA">
              <w:rPr>
                <w:bCs w:val="0"/>
                <w:color w:val="000000"/>
              </w:rPr>
              <w:br/>
              <w:t>2. Паразитарные заболевания</w:t>
            </w:r>
            <w:r w:rsidRPr="00C51FCA">
              <w:rPr>
                <w:bCs w:val="0"/>
                <w:color w:val="000000"/>
              </w:rPr>
              <w:br/>
              <w:t>3. Цитомегаловирусная инфекция</w:t>
            </w:r>
            <w:r w:rsidRPr="00C51FCA">
              <w:rPr>
                <w:bCs w:val="0"/>
                <w:color w:val="000000"/>
              </w:rPr>
              <w:br/>
              <w:t>4. Вирусный гепатит В</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Укажите, какой показатель крови характеризуют лейкоцитоз:</w:t>
            </w:r>
            <w:r w:rsidRPr="00C51FCA">
              <w:rPr>
                <w:bCs w:val="0"/>
                <w:color w:val="000000"/>
              </w:rPr>
              <w:br/>
              <w:t xml:space="preserve">1. лейкоциты &gt; 11.0 *10 9/л </w:t>
            </w:r>
            <w:r w:rsidRPr="00C51FCA">
              <w:rPr>
                <w:bCs w:val="0"/>
                <w:color w:val="000000"/>
              </w:rPr>
              <w:br/>
              <w:t>2.  Лейкоциты&gt; 11.0 * 10 12/л</w:t>
            </w:r>
            <w:r w:rsidRPr="00C51FCA">
              <w:rPr>
                <w:bCs w:val="0"/>
                <w:color w:val="000000"/>
              </w:rPr>
              <w:br/>
              <w:t xml:space="preserve">3. Лейкоциты &gt;11.0 г/л </w:t>
            </w:r>
            <w:r w:rsidRPr="00C51FCA">
              <w:rPr>
                <w:bCs w:val="0"/>
                <w:color w:val="000000"/>
              </w:rPr>
              <w:br/>
              <w:t>4. Лейкоциты &gt;11.0 ммоль/л</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Укажите, где образуются гранулоциты во взрослом возрасте:</w:t>
            </w:r>
            <w:r w:rsidRPr="00C51FCA">
              <w:rPr>
                <w:bCs w:val="0"/>
                <w:color w:val="000000"/>
              </w:rPr>
              <w:br/>
              <w:t xml:space="preserve">1. Костном мозге </w:t>
            </w:r>
            <w:r w:rsidRPr="00C51FCA">
              <w:rPr>
                <w:bCs w:val="0"/>
                <w:color w:val="000000"/>
              </w:rPr>
              <w:br/>
              <w:t xml:space="preserve">2.  Селезенке </w:t>
            </w:r>
            <w:r w:rsidRPr="00C51FCA">
              <w:rPr>
                <w:bCs w:val="0"/>
                <w:color w:val="000000"/>
              </w:rPr>
              <w:br/>
              <w:t xml:space="preserve">3. Печени </w:t>
            </w:r>
            <w:r w:rsidRPr="00C51FCA">
              <w:rPr>
                <w:bCs w:val="0"/>
                <w:color w:val="000000"/>
              </w:rPr>
              <w:br/>
              <w:t xml:space="preserve">4. Лимфатических узлах </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Укажите два состояния, при которых отмечается увеличение содержания бластов при клеточном или гиперклеочном костном мозге характерно?</w:t>
            </w:r>
            <w:r w:rsidRPr="00C51FCA">
              <w:rPr>
                <w:bCs w:val="0"/>
                <w:color w:val="000000"/>
              </w:rPr>
              <w:br/>
              <w:t xml:space="preserve">1. острого миелобластного лейкоза </w:t>
            </w:r>
            <w:r w:rsidRPr="00C51FCA">
              <w:rPr>
                <w:bCs w:val="0"/>
                <w:color w:val="000000"/>
              </w:rPr>
              <w:br/>
              <w:t xml:space="preserve">2. В12- дефицитной анемии </w:t>
            </w:r>
            <w:r w:rsidRPr="00C51FCA">
              <w:rPr>
                <w:bCs w:val="0"/>
                <w:color w:val="000000"/>
              </w:rPr>
              <w:br/>
              <w:t xml:space="preserve">3. Фазы акселерации хронического миелолейкоза </w:t>
            </w:r>
            <w:r w:rsidRPr="00C51FCA">
              <w:rPr>
                <w:bCs w:val="0"/>
                <w:color w:val="000000"/>
              </w:rPr>
              <w:br/>
              <w:t xml:space="preserve">4. Аномалии Пельгера-Хюэта </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Какая клетка иммунной системы специализирована на секреции антител?</w:t>
            </w:r>
            <w:r w:rsidRPr="00C51FCA">
              <w:rPr>
                <w:bCs w:val="0"/>
                <w:color w:val="000000"/>
              </w:rPr>
              <w:br/>
              <w:t>1. Макрофаг</w:t>
            </w:r>
            <w:r w:rsidRPr="00C51FCA">
              <w:rPr>
                <w:bCs w:val="0"/>
                <w:color w:val="000000"/>
              </w:rPr>
              <w:br/>
              <w:t>2. Плазматическая клетка</w:t>
            </w:r>
            <w:r w:rsidRPr="00C51FCA">
              <w:rPr>
                <w:bCs w:val="0"/>
                <w:color w:val="000000"/>
              </w:rPr>
              <w:br/>
              <w:t>3. Натуральный киллер (NK)</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2</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Для какого аутоиммунного заболевания почек характерна олигурия?</w:t>
            </w:r>
            <w:r w:rsidRPr="00C51FCA">
              <w:rPr>
                <w:bCs w:val="0"/>
                <w:color w:val="000000"/>
              </w:rPr>
              <w:br/>
              <w:t>а) Пиелонефрит</w:t>
            </w:r>
            <w:r w:rsidRPr="00C51FCA">
              <w:rPr>
                <w:bCs w:val="0"/>
                <w:color w:val="000000"/>
              </w:rPr>
              <w:br/>
              <w:t>б) Мочекаменная болезнь</w:t>
            </w:r>
            <w:r w:rsidRPr="00C51FCA">
              <w:rPr>
                <w:bCs w:val="0"/>
                <w:color w:val="000000"/>
              </w:rPr>
              <w:br/>
              <w:t>в) Острый гломерулонефрит</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в</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Какое физиологическое условие является причиной олигурии?</w:t>
            </w:r>
            <w:r w:rsidRPr="00C51FCA">
              <w:rPr>
                <w:bCs w:val="0"/>
                <w:color w:val="000000"/>
              </w:rPr>
              <w:br/>
              <w:t>а) Увеличение потребления жидкости</w:t>
            </w:r>
            <w:r w:rsidRPr="00C51FCA">
              <w:rPr>
                <w:bCs w:val="0"/>
                <w:color w:val="000000"/>
              </w:rPr>
              <w:br/>
              <w:t>б) Увеличение потоотделения</w:t>
            </w:r>
            <w:r w:rsidRPr="00C51FCA">
              <w:rPr>
                <w:bCs w:val="0"/>
                <w:color w:val="000000"/>
              </w:rPr>
              <w:br/>
            </w:r>
            <w:r w:rsidRPr="00C51FCA">
              <w:rPr>
                <w:bCs w:val="0"/>
                <w:color w:val="000000"/>
              </w:rPr>
              <w:lastRenderedPageBreak/>
              <w:t>в) Снижение температуры тела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ПК-1</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При каком заболевании в мокроте встречаются спирали Куршмана?</w:t>
            </w:r>
            <w:r w:rsidRPr="00C51FCA">
              <w:rPr>
                <w:bCs w:val="0"/>
                <w:color w:val="000000"/>
              </w:rPr>
              <w:br/>
              <w:t>а) Острый бронхит</w:t>
            </w:r>
            <w:r w:rsidRPr="00C51FCA">
              <w:rPr>
                <w:bCs w:val="0"/>
                <w:color w:val="000000"/>
              </w:rPr>
              <w:br/>
              <w:t>б) Пневмония</w:t>
            </w:r>
            <w:r w:rsidRPr="00C51FCA">
              <w:rPr>
                <w:bCs w:val="0"/>
                <w:color w:val="000000"/>
              </w:rPr>
              <w:br/>
              <w:t>в) Бронхиальная астма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в</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При какой желтухе происходит полное обесцвечивание кала?</w:t>
            </w:r>
            <w:r w:rsidRPr="00C51FCA">
              <w:rPr>
                <w:bCs w:val="0"/>
                <w:color w:val="000000"/>
              </w:rPr>
              <w:br/>
              <w:t>а) Гемолитическая</w:t>
            </w:r>
            <w:r w:rsidRPr="00C51FCA">
              <w:rPr>
                <w:bCs w:val="0"/>
                <w:color w:val="000000"/>
              </w:rPr>
              <w:br/>
              <w:t>б) Паренхиматозная (печеночная)</w:t>
            </w:r>
            <w:r w:rsidRPr="00C51FCA">
              <w:rPr>
                <w:bCs w:val="0"/>
                <w:color w:val="000000"/>
              </w:rPr>
              <w:br/>
              <w:t>в) Обтурационная (механическая)</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в</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 называется выращивание микроорганизмов без добавления питательных веществ?</w:t>
            </w:r>
            <w:r w:rsidRPr="00C51FCA">
              <w:rPr>
                <w:bCs w:val="0"/>
                <w:color w:val="000000"/>
              </w:rPr>
              <w:br/>
              <w:t>а) Периодическое культивирование</w:t>
            </w:r>
            <w:r w:rsidRPr="00C51FCA">
              <w:rPr>
                <w:bCs w:val="0"/>
                <w:color w:val="000000"/>
              </w:rPr>
              <w:br/>
              <w:t>б) Непрерывное культивирование</w:t>
            </w:r>
            <w:r w:rsidRPr="00C51FCA">
              <w:rPr>
                <w:bCs w:val="0"/>
                <w:color w:val="000000"/>
              </w:rPr>
              <w:br/>
              <w:t>в) Ступенчатое культивирование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В чем свойства  микобактерий туберкулеза обеспечивают устойчивость к лекарствам?</w:t>
            </w:r>
            <w:r w:rsidRPr="00C51FCA">
              <w:rPr>
                <w:bCs w:val="0"/>
                <w:color w:val="000000"/>
              </w:rPr>
              <w:br/>
              <w:t>а) Компенсаторные мутации</w:t>
            </w:r>
            <w:r w:rsidRPr="00C51FCA">
              <w:rPr>
                <w:bCs w:val="0"/>
                <w:color w:val="000000"/>
              </w:rPr>
              <w:br/>
              <w:t>б) Отсутствие клеточной стенки</w:t>
            </w:r>
            <w:r w:rsidRPr="00C51FCA">
              <w:rPr>
                <w:bCs w:val="0"/>
                <w:color w:val="000000"/>
              </w:rPr>
              <w:br/>
              <w:t>в) Высокая скорость размножения</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а</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Какими изменениями в анализах крови характеризуется ацидоз?</w:t>
            </w:r>
            <w:r w:rsidRPr="00C51FCA">
              <w:rPr>
                <w:bCs w:val="0"/>
                <w:color w:val="000000"/>
              </w:rPr>
              <w:br/>
              <w:t>а) Повышением pH крови</w:t>
            </w:r>
            <w:r w:rsidRPr="00C51FCA">
              <w:rPr>
                <w:bCs w:val="0"/>
                <w:color w:val="000000"/>
              </w:rPr>
              <w:br/>
              <w:t>б) Снижением pH крови</w:t>
            </w:r>
            <w:r w:rsidRPr="00C51FCA">
              <w:rPr>
                <w:bCs w:val="0"/>
                <w:color w:val="000000"/>
              </w:rPr>
              <w:br/>
              <w:t>в) Увеличением концентрации бикарбонатов</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Моча имеет цвет «пива» при каком состоянии?</w:t>
            </w:r>
            <w:r w:rsidRPr="00C51FCA">
              <w:rPr>
                <w:bCs w:val="0"/>
                <w:color w:val="000000"/>
              </w:rPr>
              <w:br/>
              <w:t>а) Гемолитической желтухе</w:t>
            </w:r>
            <w:r w:rsidRPr="00C51FCA">
              <w:rPr>
                <w:bCs w:val="0"/>
                <w:color w:val="000000"/>
              </w:rPr>
              <w:br/>
              <w:t>б) Обтурационной желтухе</w:t>
            </w:r>
            <w:r w:rsidRPr="00C51FCA">
              <w:rPr>
                <w:bCs w:val="0"/>
                <w:color w:val="000000"/>
              </w:rPr>
              <w:br/>
              <w:t>в) Паренхиматозной желтухе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в</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В каком отделе желудочно-кишечного тракта всасывается железо?</w:t>
            </w:r>
            <w:r w:rsidRPr="00C51FCA">
              <w:rPr>
                <w:bCs w:val="0"/>
                <w:color w:val="000000"/>
              </w:rPr>
              <w:br/>
              <w:t>а) Желудке</w:t>
            </w:r>
            <w:r w:rsidRPr="00C51FCA">
              <w:rPr>
                <w:bCs w:val="0"/>
                <w:color w:val="000000"/>
              </w:rPr>
              <w:br/>
              <w:t>б) Толстом кишечнике</w:t>
            </w:r>
            <w:r w:rsidRPr="00C51FCA">
              <w:rPr>
                <w:bCs w:val="0"/>
                <w:color w:val="000000"/>
              </w:rPr>
              <w:br/>
              <w:t>в) Тонком кишечнике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При каком состоянии значительно возрастает активность амилазы в крови?</w:t>
            </w:r>
            <w:r w:rsidRPr="00C51FCA">
              <w:rPr>
                <w:bCs w:val="0"/>
                <w:color w:val="000000"/>
              </w:rPr>
              <w:br/>
              <w:t>а) Инфаркте миокарда</w:t>
            </w:r>
            <w:r w:rsidRPr="00C51FCA">
              <w:rPr>
                <w:bCs w:val="0"/>
                <w:color w:val="000000"/>
              </w:rPr>
              <w:br/>
              <w:t>б) Остром панкреатите</w:t>
            </w:r>
            <w:r w:rsidRPr="00C51FCA">
              <w:rPr>
                <w:bCs w:val="0"/>
                <w:color w:val="000000"/>
              </w:rPr>
              <w:br/>
              <w:t>в) Вирусном гепатите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Дефицит какого витамина приводит к нарушению сумеречного зрения (куриной слепоте)?</w:t>
            </w:r>
            <w:r w:rsidRPr="00C51FCA">
              <w:rPr>
                <w:bCs w:val="0"/>
                <w:color w:val="000000"/>
              </w:rPr>
              <w:br/>
              <w:t>1. Витамин А</w:t>
            </w:r>
            <w:r w:rsidRPr="00C51FCA">
              <w:rPr>
                <w:bCs w:val="0"/>
                <w:color w:val="000000"/>
              </w:rPr>
              <w:br/>
              <w:t>2. Витамин Д</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Для какого типа желтухи характерно повышение в крови преимущественно непрямого билирубина?</w:t>
            </w:r>
            <w:r w:rsidRPr="00C51FCA">
              <w:rPr>
                <w:bCs w:val="0"/>
                <w:color w:val="000000"/>
              </w:rPr>
              <w:br/>
              <w:t>1. Гемолитическая желтуха</w:t>
            </w:r>
            <w:r w:rsidRPr="00C51FCA">
              <w:rPr>
                <w:bCs w:val="0"/>
                <w:color w:val="000000"/>
              </w:rPr>
              <w:br/>
              <w:t>2. Обтурационная желтуха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 xml:space="preserve">Для какого типа диабета характерно повышение уровня гликозилированного гемоглобина </w:t>
            </w:r>
            <w:r w:rsidRPr="00C51FCA">
              <w:rPr>
                <w:bCs w:val="0"/>
                <w:color w:val="000000"/>
              </w:rPr>
              <w:lastRenderedPageBreak/>
              <w:t>(HbA1c)?</w:t>
            </w:r>
            <w:r w:rsidRPr="00C51FCA">
              <w:rPr>
                <w:bCs w:val="0"/>
                <w:color w:val="000000"/>
              </w:rPr>
              <w:br/>
              <w:t>1. Сахарный диабет</w:t>
            </w:r>
            <w:r w:rsidRPr="00C51FCA">
              <w:rPr>
                <w:bCs w:val="0"/>
                <w:color w:val="000000"/>
              </w:rPr>
              <w:br/>
              <w:t>2. Несахарный диабет</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ПК-1</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При каком состоянии повышается преимущественно фракция КФК-МБ?</w:t>
            </w:r>
            <w:r w:rsidRPr="00C51FCA">
              <w:rPr>
                <w:bCs w:val="0"/>
                <w:color w:val="000000"/>
              </w:rPr>
              <w:br/>
              <w:t>1. Аутоиммунный миозит</w:t>
            </w:r>
            <w:r w:rsidRPr="00C51FCA">
              <w:rPr>
                <w:bCs w:val="0"/>
                <w:color w:val="000000"/>
              </w:rPr>
              <w:br/>
              <w:t>2. Инфаркт миокарда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2</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Для какого синдрома характерна массивная протеинурия?</w:t>
            </w:r>
            <w:r w:rsidRPr="00C51FCA">
              <w:rPr>
                <w:bCs w:val="0"/>
                <w:color w:val="000000"/>
              </w:rPr>
              <w:br/>
              <w:t>1. Нефротический синдром</w:t>
            </w:r>
            <w:r w:rsidRPr="00C51FCA">
              <w:rPr>
                <w:bCs w:val="0"/>
                <w:color w:val="000000"/>
              </w:rPr>
              <w:br/>
              <w:t>2. Нефритический синдром</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Какой лабораторный признак характерен для лактатацидоза?</w:t>
            </w:r>
            <w:r w:rsidRPr="00C51FCA">
              <w:rPr>
                <w:bCs w:val="0"/>
                <w:color w:val="000000"/>
              </w:rPr>
              <w:br/>
              <w:t>1. Повышение лактата в крови</w:t>
            </w:r>
            <w:r w:rsidRPr="00C51FCA">
              <w:rPr>
                <w:bCs w:val="0"/>
                <w:color w:val="000000"/>
              </w:rPr>
              <w:br/>
              <w:t>2. Присутствие кетонов в моче</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Какой маркер повышается в крови самым первым после инфаркта миокарда?</w:t>
            </w:r>
            <w:r w:rsidRPr="00C51FCA">
              <w:rPr>
                <w:bCs w:val="0"/>
                <w:color w:val="000000"/>
              </w:rPr>
              <w:br/>
              <w:t>1. Миоглобин</w:t>
            </w:r>
            <w:r w:rsidRPr="00C51FCA">
              <w:rPr>
                <w:bCs w:val="0"/>
                <w:color w:val="000000"/>
              </w:rPr>
              <w:br/>
              <w:t>2. Тропонин I</w:t>
            </w:r>
            <w:r w:rsidRPr="00C51FCA">
              <w:rPr>
                <w:bCs w:val="0"/>
                <w:color w:val="000000"/>
              </w:rPr>
              <w:br/>
              <w:t>3. КФК-МБ</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Какой маркер обладает наибольшей прогностической значимостью при нестабильной стенокардии?</w:t>
            </w:r>
            <w:r w:rsidRPr="00C51FCA">
              <w:rPr>
                <w:bCs w:val="0"/>
                <w:color w:val="000000"/>
              </w:rPr>
              <w:br/>
              <w:t>1. Тропонин Т</w:t>
            </w:r>
            <w:r w:rsidRPr="00C51FCA">
              <w:rPr>
                <w:bCs w:val="0"/>
                <w:color w:val="000000"/>
              </w:rPr>
              <w:br/>
              <w:t>2. КФК-МБ</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Для какого состояния характерно резкое повышение уровня мочевой кислоты?</w:t>
            </w:r>
            <w:r w:rsidRPr="00C51FCA">
              <w:rPr>
                <w:bCs w:val="0"/>
                <w:color w:val="000000"/>
              </w:rPr>
              <w:br/>
              <w:t>1. Синдром лизиса опухоли</w:t>
            </w:r>
            <w:r w:rsidRPr="00C51FCA">
              <w:rPr>
                <w:bCs w:val="0"/>
                <w:color w:val="000000"/>
              </w:rPr>
              <w:br/>
              <w:t>2. Анурия</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ПК-1</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Какая фракция белков сыворотки крови имеет наименьшую молекулярную массу?</w:t>
            </w:r>
            <w:r w:rsidRPr="00C51FCA">
              <w:rPr>
                <w:bCs w:val="0"/>
                <w:color w:val="000000"/>
              </w:rPr>
              <w:br/>
              <w:t>1. Гамма-глобулины</w:t>
            </w:r>
            <w:r w:rsidRPr="00C51FCA">
              <w:rPr>
                <w:bCs w:val="0"/>
                <w:color w:val="000000"/>
              </w:rPr>
              <w:br/>
              <w:t>2. Альбумины</w:t>
            </w:r>
            <w:r w:rsidRPr="00C51FCA">
              <w:rPr>
                <w:bCs w:val="0"/>
                <w:color w:val="000000"/>
              </w:rPr>
              <w:br/>
              <w:t>3. Альфа-глобулины</w:t>
            </w:r>
            <w:r w:rsidRPr="00C51FCA">
              <w:rPr>
                <w:bCs w:val="0"/>
                <w:color w:val="000000"/>
              </w:rPr>
              <w:br/>
              <w:t>4. Бета-глобулины</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2</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 xml:space="preserve">Как называется заболевание крови, при котором положительный тест на ломкость хромосом? </w:t>
            </w:r>
            <w:r w:rsidRPr="00C51FCA">
              <w:rPr>
                <w:bCs w:val="0"/>
                <w:color w:val="000000"/>
              </w:rPr>
              <w:br/>
              <w:t>а) Талассемия</w:t>
            </w:r>
            <w:r w:rsidRPr="00C51FCA">
              <w:rPr>
                <w:bCs w:val="0"/>
                <w:color w:val="000000"/>
              </w:rPr>
              <w:br/>
              <w:t>б) Серповидно-клеточная анемия</w:t>
            </w:r>
            <w:r w:rsidRPr="00C51FCA">
              <w:rPr>
                <w:bCs w:val="0"/>
                <w:color w:val="000000"/>
              </w:rPr>
              <w:br/>
              <w:t>в) Анемия Фанкони</w:t>
            </w:r>
          </w:p>
        </w:tc>
        <w:tc>
          <w:tcPr>
            <w:tcW w:w="1167"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в</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Опухолевые заболевания человека возникают из-за накопления следующих типов мутаций:</w:t>
            </w:r>
            <w:r w:rsidRPr="00C51FCA">
              <w:rPr>
                <w:bCs w:val="0"/>
                <w:color w:val="000000"/>
              </w:rPr>
              <w:br/>
              <w:t>а) соматические</w:t>
            </w:r>
            <w:r w:rsidRPr="00C51FCA">
              <w:rPr>
                <w:bCs w:val="0"/>
                <w:color w:val="000000"/>
              </w:rPr>
              <w:br/>
              <w:t>б) спорадические</w:t>
            </w:r>
            <w:r w:rsidRPr="00C51FCA">
              <w:rPr>
                <w:bCs w:val="0"/>
                <w:color w:val="000000"/>
              </w:rPr>
              <w:br/>
              <w:t>в) популяционные</w:t>
            </w:r>
            <w:r w:rsidRPr="00C51FCA">
              <w:rPr>
                <w:bCs w:val="0"/>
                <w:color w:val="000000"/>
              </w:rPr>
              <w:br/>
              <w:t>г) герминальные</w:t>
            </w:r>
          </w:p>
        </w:tc>
        <w:tc>
          <w:tcPr>
            <w:tcW w:w="1167"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а,г</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В основе патогенеза опухолевых заболеваний у детей чаще всего лежит следующий тип мутаций:</w:t>
            </w:r>
            <w:r w:rsidRPr="00C51FCA">
              <w:rPr>
                <w:bCs w:val="0"/>
                <w:color w:val="000000"/>
              </w:rPr>
              <w:br/>
              <w:t>а) Соматические</w:t>
            </w:r>
            <w:r w:rsidRPr="00C51FCA">
              <w:rPr>
                <w:bCs w:val="0"/>
                <w:color w:val="000000"/>
              </w:rPr>
              <w:br/>
              <w:t>б) Наследственные</w:t>
            </w:r>
            <w:r w:rsidRPr="00C51FCA">
              <w:rPr>
                <w:bCs w:val="0"/>
                <w:color w:val="000000"/>
              </w:rPr>
              <w:br/>
              <w:t>в) Герминальные</w:t>
            </w:r>
          </w:p>
        </w:tc>
        <w:tc>
          <w:tcPr>
            <w:tcW w:w="1167"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в</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Какой поверхностный маркер харакетризует мезенхимальные клетки?</w:t>
            </w:r>
            <w:r w:rsidRPr="00C51FCA">
              <w:rPr>
                <w:bCs w:val="0"/>
                <w:color w:val="000000"/>
              </w:rPr>
              <w:br/>
              <w:t>а) CD90</w:t>
            </w:r>
            <w:r w:rsidRPr="00C51FCA">
              <w:rPr>
                <w:bCs w:val="0"/>
                <w:color w:val="000000"/>
              </w:rPr>
              <w:br/>
              <w:t>б) CD34</w:t>
            </w:r>
            <w:r w:rsidRPr="00C51FCA">
              <w:rPr>
                <w:bCs w:val="0"/>
                <w:color w:val="000000"/>
              </w:rPr>
              <w:br/>
              <w:t>в) CD31</w:t>
            </w:r>
          </w:p>
        </w:tc>
        <w:tc>
          <w:tcPr>
            <w:tcW w:w="1167"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в</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Какие мультипотентные клетки дают начало всем клеткам крови?</w:t>
            </w:r>
            <w:r w:rsidRPr="00C51FCA">
              <w:rPr>
                <w:bCs w:val="0"/>
                <w:color w:val="000000"/>
              </w:rPr>
              <w:br/>
              <w:t>а) Мезенхимальные стволовые клетки</w:t>
            </w:r>
            <w:r w:rsidRPr="00C51FCA">
              <w:rPr>
                <w:bCs w:val="0"/>
                <w:color w:val="000000"/>
              </w:rPr>
              <w:br/>
              <w:t>б) Гемопоэтические стволовые клетки</w:t>
            </w:r>
            <w:r w:rsidRPr="00C51FCA">
              <w:rPr>
                <w:bCs w:val="0"/>
                <w:color w:val="000000"/>
              </w:rPr>
              <w:br/>
              <w:t>в) Камбиальные эпителиальные</w:t>
            </w:r>
          </w:p>
        </w:tc>
        <w:tc>
          <w:tcPr>
            <w:tcW w:w="1167"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Какой метод секвенирования использует терминирующие нуклеотиды?</w:t>
            </w:r>
            <w:r w:rsidRPr="00C51FCA">
              <w:rPr>
                <w:bCs w:val="0"/>
                <w:color w:val="000000"/>
              </w:rPr>
              <w:br/>
              <w:t>а) ПЦР в реальном времени</w:t>
            </w:r>
            <w:r w:rsidRPr="00C51FCA">
              <w:rPr>
                <w:bCs w:val="0"/>
                <w:color w:val="000000"/>
              </w:rPr>
              <w:br/>
              <w:t>б) Секвенирование по Сенгеру</w:t>
            </w:r>
            <w:r w:rsidRPr="00C51FCA">
              <w:rPr>
                <w:bCs w:val="0"/>
                <w:color w:val="000000"/>
              </w:rPr>
              <w:br/>
              <w:t>в) Пираминовое секвенирование</w:t>
            </w:r>
          </w:p>
        </w:tc>
        <w:tc>
          <w:tcPr>
            <w:tcW w:w="1167"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 назвается механическое повреждение эритроцитов ? а) Апоптоз; б) Гемолиз; в) Фагоцитоз.</w:t>
            </w:r>
          </w:p>
        </w:tc>
        <w:tc>
          <w:tcPr>
            <w:tcW w:w="1167"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 какой группе заболеваний относятся классические хронические лейкозы, возникающие вследствие соматической мутации на уровне стволовой клетки?</w:t>
            </w:r>
            <w:r w:rsidRPr="00C51FCA">
              <w:rPr>
                <w:bCs w:val="0"/>
                <w:color w:val="000000"/>
              </w:rPr>
              <w:br/>
              <w:t>а) Лимфопролиферативные заболевания</w:t>
            </w:r>
            <w:r w:rsidRPr="00C51FCA">
              <w:rPr>
                <w:bCs w:val="0"/>
                <w:color w:val="000000"/>
              </w:rPr>
              <w:br/>
              <w:t>б) Миелодиспластические синдромы</w:t>
            </w:r>
            <w:r w:rsidRPr="00C51FCA">
              <w:rPr>
                <w:bCs w:val="0"/>
                <w:color w:val="000000"/>
              </w:rPr>
              <w:br/>
              <w:t>в) Миелопролиферативные новообразования</w:t>
            </w:r>
          </w:p>
        </w:tc>
        <w:tc>
          <w:tcPr>
            <w:tcW w:w="1167"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 называется заболевание, при котором фиброзная ткань замещает кроветворные клетки в костном мозге?</w:t>
            </w:r>
            <w:r w:rsidRPr="00C51FCA">
              <w:rPr>
                <w:bCs w:val="0"/>
                <w:color w:val="000000"/>
              </w:rPr>
              <w:br/>
              <w:t>а) Истинная полицитемия</w:t>
            </w:r>
            <w:r w:rsidRPr="00C51FCA">
              <w:rPr>
                <w:bCs w:val="0"/>
                <w:color w:val="000000"/>
              </w:rPr>
              <w:br/>
              <w:t>б) Миелофиброз</w:t>
            </w:r>
            <w:r w:rsidRPr="00C51FCA">
              <w:rPr>
                <w:bCs w:val="0"/>
                <w:color w:val="000000"/>
              </w:rPr>
              <w:br/>
              <w:t>в) Эссенциальная тромбоцитемия</w:t>
            </w:r>
          </w:p>
        </w:tc>
        <w:tc>
          <w:tcPr>
            <w:tcW w:w="1167"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Какой доброкачественный опухолевый процесс связан с повышенной клеточностью всех ростков кроветворения в костном мозге?</w:t>
            </w:r>
            <w:r w:rsidRPr="00C51FCA">
              <w:rPr>
                <w:bCs w:val="0"/>
                <w:color w:val="000000"/>
              </w:rPr>
              <w:br/>
              <w:t>а) Острый миелобластный лейкоз</w:t>
            </w:r>
            <w:r w:rsidRPr="00C51FCA">
              <w:rPr>
                <w:bCs w:val="0"/>
                <w:color w:val="000000"/>
              </w:rPr>
              <w:br/>
              <w:t>б) Истинная полицитемия</w:t>
            </w:r>
            <w:r w:rsidRPr="00C51FCA">
              <w:rPr>
                <w:bCs w:val="0"/>
                <w:color w:val="000000"/>
              </w:rPr>
              <w:br/>
              <w:t>в) Апластическая анемия</w:t>
            </w:r>
          </w:p>
        </w:tc>
        <w:tc>
          <w:tcPr>
            <w:tcW w:w="1167"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б</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Уровень тромбоцитов 18 тыс./мкл наиболее характерен для:</w:t>
            </w:r>
            <w:r w:rsidRPr="00C51FCA">
              <w:rPr>
                <w:bCs w:val="0"/>
                <w:color w:val="000000"/>
              </w:rPr>
              <w:br/>
              <w:t>1. Апластической анемии</w:t>
            </w:r>
            <w:r w:rsidRPr="00C51FCA">
              <w:rPr>
                <w:bCs w:val="0"/>
                <w:color w:val="000000"/>
              </w:rPr>
              <w:br/>
              <w:t>2. Эссенциальной тромбоцитемии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Наличие бластов в периферической крови наиболее характерно для:</w:t>
            </w:r>
            <w:r w:rsidRPr="00C51FCA">
              <w:rPr>
                <w:bCs w:val="0"/>
                <w:color w:val="000000"/>
              </w:rPr>
              <w:br/>
              <w:t>1. Острого лейкоза</w:t>
            </w:r>
            <w:r w:rsidRPr="00C51FCA">
              <w:rPr>
                <w:bCs w:val="0"/>
                <w:color w:val="000000"/>
              </w:rPr>
              <w:br/>
              <w:t>2. Лейкемоидной реакции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Повышение количества плазматических клеток в костном мозге характерно для:</w:t>
            </w:r>
            <w:r w:rsidRPr="00C51FCA">
              <w:rPr>
                <w:bCs w:val="0"/>
                <w:color w:val="000000"/>
              </w:rPr>
              <w:br/>
              <w:t>1. Мастоцитоза</w:t>
            </w:r>
            <w:r w:rsidRPr="00C51FCA">
              <w:rPr>
                <w:bCs w:val="0"/>
                <w:color w:val="000000"/>
              </w:rPr>
              <w:br/>
              <w:t>2. Множественной миеломы</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2</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Уровень pH венозной крови 7.134 соответствует состоянию:</w:t>
            </w:r>
            <w:r w:rsidRPr="00C51FCA">
              <w:rPr>
                <w:bCs w:val="0"/>
                <w:color w:val="000000"/>
              </w:rPr>
              <w:br/>
            </w:r>
            <w:r w:rsidRPr="00C51FCA">
              <w:rPr>
                <w:bCs w:val="0"/>
                <w:color w:val="000000"/>
              </w:rPr>
              <w:lastRenderedPageBreak/>
              <w:t>1. Алкалозу</w:t>
            </w:r>
            <w:r w:rsidRPr="00C51FCA">
              <w:rPr>
                <w:bCs w:val="0"/>
                <w:color w:val="000000"/>
              </w:rPr>
              <w:br/>
              <w:t>2. Ацидозу</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2</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lastRenderedPageBreak/>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Наличие шизоцитов в крови характерно для:</w:t>
            </w:r>
            <w:r w:rsidRPr="00C51FCA">
              <w:rPr>
                <w:bCs w:val="0"/>
                <w:color w:val="000000"/>
              </w:rPr>
              <w:br/>
              <w:t>1. Гемолитико-уремического синдрома</w:t>
            </w:r>
            <w:r w:rsidRPr="00C51FCA">
              <w:rPr>
                <w:bCs w:val="0"/>
                <w:color w:val="000000"/>
              </w:rPr>
              <w:br/>
              <w:t>2. Гемолитической анемии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Какая субпопуляция лимфоцитов является наиболее многочисленной в периферической крови?</w:t>
            </w:r>
            <w:r w:rsidRPr="00C51FCA">
              <w:rPr>
                <w:bCs w:val="0"/>
                <w:color w:val="000000"/>
              </w:rPr>
              <w:br/>
              <w:t>1. CD8+ лимфоциты</w:t>
            </w:r>
            <w:r w:rsidRPr="00C51FCA">
              <w:rPr>
                <w:bCs w:val="0"/>
                <w:color w:val="000000"/>
              </w:rPr>
              <w:br/>
              <w:t>2. CD56+CD3+ лимфоциты</w:t>
            </w:r>
            <w:r w:rsidRPr="00C51FCA">
              <w:rPr>
                <w:bCs w:val="0"/>
                <w:color w:val="000000"/>
              </w:rPr>
              <w:br/>
              <w:t>3. CD4+ лимфоциты</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Какая субпопуляция миелоидных клеток является наиболее многочисленной в костном мозге?</w:t>
            </w:r>
            <w:r w:rsidRPr="00C51FCA">
              <w:rPr>
                <w:bCs w:val="0"/>
                <w:color w:val="000000"/>
              </w:rPr>
              <w:br/>
              <w:t>1. HLA-DR+ клетки</w:t>
            </w:r>
            <w:r w:rsidRPr="00C51FCA">
              <w:rPr>
                <w:bCs w:val="0"/>
                <w:color w:val="000000"/>
              </w:rPr>
              <w:br/>
              <w:t>2. CD34+ клетки</w:t>
            </w:r>
            <w:r w:rsidRPr="00C51FCA">
              <w:rPr>
                <w:bCs w:val="0"/>
                <w:color w:val="000000"/>
              </w:rPr>
              <w:br/>
              <w:t>3. CD45+ клетки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Какой белок присутствует в сыворотке крови в наибольшей концентрации в норме?</w:t>
            </w:r>
            <w:r w:rsidRPr="00C51FCA">
              <w:rPr>
                <w:bCs w:val="0"/>
                <w:color w:val="000000"/>
              </w:rPr>
              <w:br/>
              <w:t>1. Гамма-глобулины</w:t>
            </w:r>
            <w:r w:rsidRPr="00C51FCA">
              <w:rPr>
                <w:bCs w:val="0"/>
                <w:color w:val="000000"/>
              </w:rPr>
              <w:br/>
              <w:t>2. Фибриноген</w:t>
            </w:r>
            <w:r w:rsidRPr="00C51FCA">
              <w:rPr>
                <w:bCs w:val="0"/>
                <w:color w:val="000000"/>
              </w:rPr>
              <w:br/>
              <w:t>3. Альбумин</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3</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С помощью какого метода определяют общий белок сыворотки крови?</w:t>
            </w:r>
            <w:r w:rsidRPr="00C51FCA">
              <w:rPr>
                <w:bCs w:val="0"/>
                <w:color w:val="000000"/>
              </w:rPr>
              <w:br/>
              <w:t>1. Биуретовой реакции</w:t>
            </w:r>
            <w:r w:rsidRPr="00C51FCA">
              <w:rPr>
                <w:bCs w:val="0"/>
                <w:color w:val="000000"/>
              </w:rPr>
              <w:br/>
              <w:t>2. Нефелометрии</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r w:rsidR="000F6CB7" w:rsidRPr="00C51FCA" w:rsidTr="000F6CB7">
        <w:trPr>
          <w:trHeight w:val="315"/>
        </w:trPr>
        <w:tc>
          <w:tcPr>
            <w:tcW w:w="1019"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ПК-2</w:t>
            </w:r>
          </w:p>
        </w:tc>
        <w:tc>
          <w:tcPr>
            <w:tcW w:w="2814" w:type="pct"/>
            <w:shd w:val="clear" w:color="auto" w:fill="FFFFFF" w:themeFill="background1"/>
            <w:vAlign w:val="bottom"/>
            <w:hideMark/>
          </w:tcPr>
          <w:p w:rsidR="000F6CB7" w:rsidRPr="00C51FCA" w:rsidRDefault="000F6CB7" w:rsidP="00C51FCA">
            <w:pPr>
              <w:jc w:val="both"/>
              <w:rPr>
                <w:bCs w:val="0"/>
                <w:color w:val="000000"/>
              </w:rPr>
            </w:pPr>
            <w:r w:rsidRPr="00C51FCA">
              <w:rPr>
                <w:bCs w:val="0"/>
                <w:color w:val="000000"/>
              </w:rPr>
              <w:t>Концентрация белка в плевральной жидкости &gt;30 г/л характерна для:</w:t>
            </w:r>
            <w:r w:rsidRPr="00C51FCA">
              <w:rPr>
                <w:bCs w:val="0"/>
                <w:color w:val="000000"/>
              </w:rPr>
              <w:br/>
              <w:t>1. Экссудата</w:t>
            </w:r>
            <w:r w:rsidRPr="00C51FCA">
              <w:rPr>
                <w:bCs w:val="0"/>
                <w:color w:val="000000"/>
              </w:rPr>
              <w:br/>
              <w:t>2. Транссудата</w:t>
            </w:r>
          </w:p>
        </w:tc>
        <w:tc>
          <w:tcPr>
            <w:tcW w:w="1167" w:type="pct"/>
            <w:shd w:val="clear" w:color="auto" w:fill="FFFFFF" w:themeFill="background1"/>
            <w:noWrap/>
            <w:vAlign w:val="bottom"/>
            <w:hideMark/>
          </w:tcPr>
          <w:p w:rsidR="000F6CB7" w:rsidRPr="00C51FCA" w:rsidRDefault="000F6CB7" w:rsidP="00C51FCA">
            <w:pPr>
              <w:jc w:val="both"/>
              <w:rPr>
                <w:bCs w:val="0"/>
                <w:color w:val="000000"/>
              </w:rPr>
            </w:pPr>
            <w:r w:rsidRPr="00C51FCA">
              <w:rPr>
                <w:bCs w:val="0"/>
                <w:color w:val="000000"/>
              </w:rPr>
              <w:t>1</w:t>
            </w:r>
          </w:p>
        </w:tc>
      </w:tr>
    </w:tbl>
    <w:p w:rsidR="000F6CB7" w:rsidRPr="00C51FCA" w:rsidRDefault="000F6CB7" w:rsidP="00C51FCA">
      <w:pPr>
        <w:jc w:val="both"/>
      </w:pPr>
    </w:p>
    <w:p w:rsidR="000F6CB7" w:rsidRDefault="000F6CB7" w:rsidP="00506006"/>
    <w:p w:rsidR="00506006" w:rsidRPr="00EA5C5D" w:rsidRDefault="00506006" w:rsidP="00C51FCA">
      <w:pPr>
        <w:jc w:val="both"/>
      </w:pPr>
      <w:r w:rsidRPr="00EA5C5D">
        <w:t>7.3.5 Типовые контрольные задания для промежуточного зачета:</w:t>
      </w:r>
    </w:p>
    <w:p w:rsidR="00506006" w:rsidRPr="00EA5C5D" w:rsidRDefault="00506006" w:rsidP="00C51FCA">
      <w:pPr>
        <w:jc w:val="both"/>
      </w:pPr>
    </w:p>
    <w:p w:rsidR="00506006" w:rsidRPr="00EA5C5D" w:rsidRDefault="00506006" w:rsidP="00C51FCA">
      <w:pPr>
        <w:jc w:val="both"/>
      </w:pPr>
      <w:r w:rsidRPr="00EA5C5D">
        <w:t xml:space="preserve">1. Физико-химические свойства мочи. Основные методы определения почечного клиренса. </w:t>
      </w:r>
    </w:p>
    <w:p w:rsidR="00506006" w:rsidRPr="00EA5C5D" w:rsidRDefault="00506006" w:rsidP="00C51FCA">
      <w:pPr>
        <w:jc w:val="both"/>
      </w:pPr>
      <w:r w:rsidRPr="00EA5C5D">
        <w:t xml:space="preserve">2. Принципы диагностики сахарного диабета и нарушения толерантности к глюкозе. </w:t>
      </w:r>
    </w:p>
    <w:p w:rsidR="00506006" w:rsidRPr="00EA5C5D" w:rsidRDefault="00506006" w:rsidP="00C51FCA">
      <w:pPr>
        <w:jc w:val="both"/>
      </w:pPr>
      <w:r w:rsidRPr="00EA5C5D">
        <w:t>3. Ситуационная задача:</w:t>
      </w:r>
    </w:p>
    <w:p w:rsidR="00506006" w:rsidRPr="00EA5C5D" w:rsidRDefault="00506006" w:rsidP="00C51FCA">
      <w:pPr>
        <w:jc w:val="both"/>
      </w:pPr>
      <w:r w:rsidRPr="00EA5C5D">
        <w:t xml:space="preserve"> Женщина 32 лет обратилась к гинекологу для выяснения причин бесплодия. Гинеколог назначил исследование эстрадиола. Пациентка сдала кровь на 5 день менструального цикла в 15:00 после приема пищи. Получен уровень эстрадиола 70 пмоль/л. </w:t>
      </w:r>
    </w:p>
    <w:p w:rsidR="00506006" w:rsidRPr="00EA5C5D" w:rsidRDefault="00506006" w:rsidP="00C51FCA">
      <w:pPr>
        <w:jc w:val="both"/>
      </w:pPr>
      <w:r w:rsidRPr="00EA5C5D">
        <w:t xml:space="preserve">Задания: </w:t>
      </w:r>
    </w:p>
    <w:p w:rsidR="00506006" w:rsidRPr="00EA5C5D" w:rsidRDefault="00506006" w:rsidP="00C51FCA">
      <w:pPr>
        <w:jc w:val="both"/>
      </w:pPr>
      <w:r w:rsidRPr="00EA5C5D">
        <w:t xml:space="preserve">1. Охарактеризуйте возможные проблемы преаналитического этапе. </w:t>
      </w:r>
    </w:p>
    <w:p w:rsidR="00506006" w:rsidRPr="00EA5C5D" w:rsidRDefault="00506006" w:rsidP="00C51FCA">
      <w:pPr>
        <w:jc w:val="both"/>
      </w:pPr>
      <w:r w:rsidRPr="00EA5C5D">
        <w:t xml:space="preserve">2. Предоставьте гинекологу рекомендации по дальнейшему лабораторному обследованию. </w:t>
      </w:r>
    </w:p>
    <w:p w:rsidR="00506006" w:rsidRPr="00EA5C5D" w:rsidRDefault="00506006" w:rsidP="00C51FCA">
      <w:pPr>
        <w:jc w:val="both"/>
      </w:pPr>
    </w:p>
    <w:p w:rsidR="00506006" w:rsidRPr="00EA5C5D" w:rsidRDefault="00506006" w:rsidP="00C51FCA">
      <w:pPr>
        <w:jc w:val="both"/>
      </w:pPr>
      <w:r w:rsidRPr="00EA5C5D">
        <w:t>7.3.6 Типовые контрольные задания для Экзамена:</w:t>
      </w:r>
    </w:p>
    <w:p w:rsidR="00506006" w:rsidRPr="00EA5C5D" w:rsidRDefault="00506006" w:rsidP="00C51FCA">
      <w:pPr>
        <w:jc w:val="both"/>
      </w:pPr>
    </w:p>
    <w:p w:rsidR="00506006" w:rsidRPr="00EA5C5D" w:rsidRDefault="00506006" w:rsidP="00C51FCA">
      <w:pPr>
        <w:jc w:val="both"/>
      </w:pPr>
      <w:r w:rsidRPr="00EA5C5D">
        <w:t xml:space="preserve">1. Номенклатура лабораторных исследований. </w:t>
      </w:r>
    </w:p>
    <w:p w:rsidR="00506006" w:rsidRPr="00EA5C5D" w:rsidRDefault="00506006" w:rsidP="00C51FCA">
      <w:pPr>
        <w:jc w:val="both"/>
      </w:pPr>
      <w:r w:rsidRPr="00EA5C5D">
        <w:t xml:space="preserve">2. Показатели тромбоэастографии, связь с этапами гемостаза. Типовые нарушения при тромбоэластографии. </w:t>
      </w:r>
    </w:p>
    <w:p w:rsidR="00506006" w:rsidRPr="00EA5C5D" w:rsidRDefault="00506006" w:rsidP="00C51FCA">
      <w:pPr>
        <w:jc w:val="both"/>
      </w:pPr>
      <w:r w:rsidRPr="00EA5C5D">
        <w:t xml:space="preserve">3. Фенотип Т-острого лимфобластного лейкоза. Принципы определения минимальной остаточной болезни при данном заболевании. </w:t>
      </w:r>
    </w:p>
    <w:p w:rsidR="00506006" w:rsidRPr="00EA5C5D" w:rsidRDefault="00506006" w:rsidP="00C51FCA">
      <w:pPr>
        <w:jc w:val="both"/>
      </w:pPr>
      <w:r w:rsidRPr="00EA5C5D">
        <w:lastRenderedPageBreak/>
        <w:t>4. Ситуационная задача:</w:t>
      </w:r>
    </w:p>
    <w:p w:rsidR="00506006" w:rsidRPr="00EA5C5D" w:rsidRDefault="00506006" w:rsidP="00C51FCA">
      <w:pPr>
        <w:jc w:val="both"/>
      </w:pPr>
      <w:r w:rsidRPr="00EA5C5D">
        <w:t xml:space="preserve">Мужчина с избыточным весом 69 лет сдал у участкового терапевта в рамках диспансеризации биохимический анализ крови. Получен следующий результат: </w:t>
      </w:r>
    </w:p>
    <w:p w:rsidR="00506006" w:rsidRPr="00EA5C5D" w:rsidRDefault="00506006" w:rsidP="00C51FCA">
      <w:pPr>
        <w:jc w:val="both"/>
      </w:pPr>
    </w:p>
    <w:tbl>
      <w:tblPr>
        <w:tblW w:w="98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12"/>
        <w:gridCol w:w="2625"/>
        <w:gridCol w:w="2308"/>
        <w:gridCol w:w="2308"/>
      </w:tblGrid>
      <w:tr w:rsidR="00506006" w:rsidRPr="00EA5C5D" w:rsidTr="00506006">
        <w:trPr>
          <w:cantSplit/>
          <w:tblHeader/>
        </w:trPr>
        <w:tc>
          <w:tcPr>
            <w:tcW w:w="2612" w:type="dxa"/>
          </w:tcPr>
          <w:p w:rsidR="00506006" w:rsidRPr="00EA5C5D" w:rsidRDefault="00506006" w:rsidP="00C51FCA">
            <w:pPr>
              <w:jc w:val="both"/>
            </w:pPr>
            <w:r w:rsidRPr="00EA5C5D">
              <w:t>Название теста</w:t>
            </w:r>
          </w:p>
        </w:tc>
        <w:tc>
          <w:tcPr>
            <w:tcW w:w="2625" w:type="dxa"/>
          </w:tcPr>
          <w:p w:rsidR="00506006" w:rsidRPr="00EA5C5D" w:rsidRDefault="00506006" w:rsidP="00C51FCA">
            <w:pPr>
              <w:jc w:val="both"/>
            </w:pPr>
            <w:r w:rsidRPr="00EA5C5D">
              <w:t>Результат</w:t>
            </w:r>
          </w:p>
        </w:tc>
        <w:tc>
          <w:tcPr>
            <w:tcW w:w="2308" w:type="dxa"/>
          </w:tcPr>
          <w:p w:rsidR="00506006" w:rsidRPr="00EA5C5D" w:rsidRDefault="00506006" w:rsidP="00C51FCA">
            <w:pPr>
              <w:jc w:val="both"/>
            </w:pPr>
            <w:r w:rsidRPr="00EA5C5D">
              <w:t>Ед. измерения</w:t>
            </w:r>
          </w:p>
        </w:tc>
        <w:tc>
          <w:tcPr>
            <w:tcW w:w="2308" w:type="dxa"/>
          </w:tcPr>
          <w:p w:rsidR="00506006" w:rsidRPr="00EA5C5D" w:rsidRDefault="00506006" w:rsidP="00C51FCA">
            <w:pPr>
              <w:jc w:val="both"/>
            </w:pPr>
            <w:r w:rsidRPr="00EA5C5D">
              <w:t>Референсный интервал</w:t>
            </w:r>
          </w:p>
        </w:tc>
      </w:tr>
      <w:tr w:rsidR="00506006" w:rsidRPr="00EA5C5D" w:rsidTr="00506006">
        <w:trPr>
          <w:cantSplit/>
          <w:tblHeader/>
        </w:trPr>
        <w:tc>
          <w:tcPr>
            <w:tcW w:w="2612" w:type="dxa"/>
          </w:tcPr>
          <w:p w:rsidR="00506006" w:rsidRPr="00EA5C5D" w:rsidRDefault="00506006" w:rsidP="00C51FCA">
            <w:pPr>
              <w:jc w:val="both"/>
            </w:pPr>
            <w:r w:rsidRPr="00EA5C5D">
              <w:t>Альбумин</w:t>
            </w:r>
          </w:p>
        </w:tc>
        <w:tc>
          <w:tcPr>
            <w:tcW w:w="2625" w:type="dxa"/>
          </w:tcPr>
          <w:p w:rsidR="00506006" w:rsidRPr="00EA5C5D" w:rsidRDefault="00506006" w:rsidP="00C51FCA">
            <w:pPr>
              <w:jc w:val="both"/>
            </w:pPr>
            <w:r w:rsidRPr="00EA5C5D">
              <w:t>38</w:t>
            </w:r>
          </w:p>
        </w:tc>
        <w:tc>
          <w:tcPr>
            <w:tcW w:w="2308" w:type="dxa"/>
          </w:tcPr>
          <w:p w:rsidR="00506006" w:rsidRPr="00EA5C5D" w:rsidRDefault="00506006" w:rsidP="00C51FCA">
            <w:pPr>
              <w:jc w:val="both"/>
            </w:pPr>
            <w:r w:rsidRPr="00EA5C5D">
              <w:t>г/л</w:t>
            </w:r>
          </w:p>
        </w:tc>
        <w:tc>
          <w:tcPr>
            <w:tcW w:w="2308" w:type="dxa"/>
          </w:tcPr>
          <w:p w:rsidR="00506006" w:rsidRPr="00EA5C5D" w:rsidRDefault="00506006" w:rsidP="00C51FCA">
            <w:pPr>
              <w:jc w:val="both"/>
            </w:pPr>
            <w:r w:rsidRPr="00EA5C5D">
              <w:t>32-46</w:t>
            </w:r>
          </w:p>
        </w:tc>
      </w:tr>
      <w:tr w:rsidR="00506006" w:rsidRPr="00EA5C5D" w:rsidTr="00506006">
        <w:trPr>
          <w:cantSplit/>
          <w:tblHeader/>
        </w:trPr>
        <w:tc>
          <w:tcPr>
            <w:tcW w:w="2612" w:type="dxa"/>
          </w:tcPr>
          <w:p w:rsidR="00506006" w:rsidRPr="00EA5C5D" w:rsidRDefault="00506006" w:rsidP="00C51FCA">
            <w:pPr>
              <w:jc w:val="both"/>
            </w:pPr>
            <w:r w:rsidRPr="00EA5C5D">
              <w:t>Билирубин общий</w:t>
            </w:r>
          </w:p>
        </w:tc>
        <w:tc>
          <w:tcPr>
            <w:tcW w:w="2625" w:type="dxa"/>
          </w:tcPr>
          <w:p w:rsidR="00506006" w:rsidRPr="00EA5C5D" w:rsidRDefault="00506006" w:rsidP="00C51FCA">
            <w:pPr>
              <w:jc w:val="both"/>
            </w:pPr>
            <w:r w:rsidRPr="00EA5C5D">
              <w:t>10</w:t>
            </w:r>
          </w:p>
        </w:tc>
        <w:tc>
          <w:tcPr>
            <w:tcW w:w="2308" w:type="dxa"/>
          </w:tcPr>
          <w:p w:rsidR="00506006" w:rsidRPr="00EA5C5D" w:rsidRDefault="00506006" w:rsidP="00C51FCA">
            <w:pPr>
              <w:jc w:val="both"/>
            </w:pPr>
            <w:r w:rsidRPr="00EA5C5D">
              <w:t>Мкмоль/л</w:t>
            </w:r>
          </w:p>
        </w:tc>
        <w:tc>
          <w:tcPr>
            <w:tcW w:w="2308" w:type="dxa"/>
          </w:tcPr>
          <w:p w:rsidR="00506006" w:rsidRPr="00EA5C5D" w:rsidRDefault="00506006" w:rsidP="00C51FCA">
            <w:pPr>
              <w:jc w:val="both"/>
            </w:pPr>
            <w:r w:rsidRPr="00EA5C5D">
              <w:t>2-21</w:t>
            </w:r>
          </w:p>
        </w:tc>
      </w:tr>
      <w:tr w:rsidR="00506006" w:rsidRPr="00EA5C5D" w:rsidTr="00506006">
        <w:trPr>
          <w:cantSplit/>
          <w:tblHeader/>
        </w:trPr>
        <w:tc>
          <w:tcPr>
            <w:tcW w:w="2612" w:type="dxa"/>
          </w:tcPr>
          <w:p w:rsidR="00506006" w:rsidRPr="00EA5C5D" w:rsidRDefault="00506006" w:rsidP="00C51FCA">
            <w:pPr>
              <w:jc w:val="both"/>
            </w:pPr>
            <w:r w:rsidRPr="00EA5C5D">
              <w:t>АЛТ</w:t>
            </w:r>
          </w:p>
        </w:tc>
        <w:tc>
          <w:tcPr>
            <w:tcW w:w="2625" w:type="dxa"/>
          </w:tcPr>
          <w:p w:rsidR="00506006" w:rsidRPr="00EA5C5D" w:rsidRDefault="00506006" w:rsidP="00C51FCA">
            <w:pPr>
              <w:jc w:val="both"/>
            </w:pPr>
            <w:r w:rsidRPr="00EA5C5D">
              <w:t>14</w:t>
            </w:r>
          </w:p>
        </w:tc>
        <w:tc>
          <w:tcPr>
            <w:tcW w:w="2308" w:type="dxa"/>
          </w:tcPr>
          <w:p w:rsidR="00506006" w:rsidRPr="00EA5C5D" w:rsidRDefault="00506006" w:rsidP="00C51FCA">
            <w:pPr>
              <w:jc w:val="both"/>
            </w:pPr>
            <w:r w:rsidRPr="00EA5C5D">
              <w:t>Ед/л</w:t>
            </w:r>
          </w:p>
        </w:tc>
        <w:tc>
          <w:tcPr>
            <w:tcW w:w="2308" w:type="dxa"/>
          </w:tcPr>
          <w:p w:rsidR="00506006" w:rsidRPr="00EA5C5D" w:rsidRDefault="00506006" w:rsidP="00C51FCA">
            <w:pPr>
              <w:jc w:val="both"/>
            </w:pPr>
            <w:r w:rsidRPr="00EA5C5D">
              <w:t>10-45</w:t>
            </w:r>
          </w:p>
        </w:tc>
      </w:tr>
      <w:tr w:rsidR="00506006" w:rsidRPr="00EA5C5D" w:rsidTr="00506006">
        <w:trPr>
          <w:cantSplit/>
          <w:tblHeader/>
        </w:trPr>
        <w:tc>
          <w:tcPr>
            <w:tcW w:w="2612" w:type="dxa"/>
          </w:tcPr>
          <w:p w:rsidR="00506006" w:rsidRPr="00EA5C5D" w:rsidRDefault="00506006" w:rsidP="00C51FCA">
            <w:pPr>
              <w:jc w:val="both"/>
            </w:pPr>
            <w:r w:rsidRPr="00EA5C5D">
              <w:t>АСТ</w:t>
            </w:r>
          </w:p>
        </w:tc>
        <w:tc>
          <w:tcPr>
            <w:tcW w:w="2625" w:type="dxa"/>
          </w:tcPr>
          <w:p w:rsidR="00506006" w:rsidRPr="00EA5C5D" w:rsidRDefault="00506006" w:rsidP="00C51FCA">
            <w:pPr>
              <w:jc w:val="both"/>
            </w:pPr>
            <w:r w:rsidRPr="00EA5C5D">
              <w:t>13</w:t>
            </w:r>
          </w:p>
        </w:tc>
        <w:tc>
          <w:tcPr>
            <w:tcW w:w="2308" w:type="dxa"/>
          </w:tcPr>
          <w:p w:rsidR="00506006" w:rsidRPr="00EA5C5D" w:rsidRDefault="00506006" w:rsidP="00C51FCA">
            <w:pPr>
              <w:jc w:val="both"/>
            </w:pPr>
            <w:r w:rsidRPr="00EA5C5D">
              <w:t>Ед/л</w:t>
            </w:r>
          </w:p>
        </w:tc>
        <w:tc>
          <w:tcPr>
            <w:tcW w:w="2308" w:type="dxa"/>
          </w:tcPr>
          <w:p w:rsidR="00506006" w:rsidRPr="00EA5C5D" w:rsidRDefault="00506006" w:rsidP="00C51FCA">
            <w:pPr>
              <w:jc w:val="both"/>
            </w:pPr>
            <w:r w:rsidRPr="00EA5C5D">
              <w:t>10-43</w:t>
            </w:r>
          </w:p>
        </w:tc>
      </w:tr>
      <w:tr w:rsidR="00506006" w:rsidRPr="00EA5C5D" w:rsidTr="00506006">
        <w:trPr>
          <w:cantSplit/>
          <w:tblHeader/>
        </w:trPr>
        <w:tc>
          <w:tcPr>
            <w:tcW w:w="2612" w:type="dxa"/>
          </w:tcPr>
          <w:p w:rsidR="00506006" w:rsidRPr="00EA5C5D" w:rsidRDefault="00506006" w:rsidP="00C51FCA">
            <w:pPr>
              <w:jc w:val="both"/>
            </w:pPr>
            <w:r w:rsidRPr="00EA5C5D">
              <w:t>Холестирин</w:t>
            </w:r>
          </w:p>
        </w:tc>
        <w:tc>
          <w:tcPr>
            <w:tcW w:w="2625" w:type="dxa"/>
          </w:tcPr>
          <w:p w:rsidR="00506006" w:rsidRPr="00EA5C5D" w:rsidRDefault="00506006" w:rsidP="00C51FCA">
            <w:pPr>
              <w:jc w:val="both"/>
            </w:pPr>
            <w:r w:rsidRPr="00EA5C5D">
              <w:t>5.9</w:t>
            </w:r>
          </w:p>
        </w:tc>
        <w:tc>
          <w:tcPr>
            <w:tcW w:w="2308" w:type="dxa"/>
          </w:tcPr>
          <w:p w:rsidR="00506006" w:rsidRPr="00EA5C5D" w:rsidRDefault="00506006" w:rsidP="00C51FCA">
            <w:pPr>
              <w:jc w:val="both"/>
            </w:pPr>
            <w:r w:rsidRPr="00EA5C5D">
              <w:t>Ммоль/л</w:t>
            </w:r>
          </w:p>
        </w:tc>
        <w:tc>
          <w:tcPr>
            <w:tcW w:w="2308" w:type="dxa"/>
          </w:tcPr>
          <w:p w:rsidR="00506006" w:rsidRPr="00EA5C5D" w:rsidRDefault="00506006" w:rsidP="00C51FCA">
            <w:pPr>
              <w:jc w:val="both"/>
            </w:pPr>
            <w:r w:rsidRPr="00EA5C5D">
              <w:t>3.6-5.8</w:t>
            </w:r>
          </w:p>
        </w:tc>
      </w:tr>
      <w:tr w:rsidR="00506006" w:rsidRPr="00EA5C5D" w:rsidTr="00506006">
        <w:trPr>
          <w:cantSplit/>
          <w:tblHeader/>
        </w:trPr>
        <w:tc>
          <w:tcPr>
            <w:tcW w:w="2612" w:type="dxa"/>
          </w:tcPr>
          <w:p w:rsidR="00506006" w:rsidRPr="00EA5C5D" w:rsidRDefault="00506006" w:rsidP="00C51FCA">
            <w:pPr>
              <w:jc w:val="both"/>
            </w:pPr>
            <w:r w:rsidRPr="00EA5C5D">
              <w:t>Глюкоза</w:t>
            </w:r>
          </w:p>
        </w:tc>
        <w:tc>
          <w:tcPr>
            <w:tcW w:w="2625" w:type="dxa"/>
          </w:tcPr>
          <w:p w:rsidR="00506006" w:rsidRPr="00EA5C5D" w:rsidRDefault="00506006" w:rsidP="00C51FCA">
            <w:pPr>
              <w:jc w:val="both"/>
            </w:pPr>
            <w:r w:rsidRPr="00EA5C5D">
              <w:t>6.2</w:t>
            </w:r>
          </w:p>
        </w:tc>
        <w:tc>
          <w:tcPr>
            <w:tcW w:w="2308" w:type="dxa"/>
          </w:tcPr>
          <w:p w:rsidR="00506006" w:rsidRPr="00EA5C5D" w:rsidRDefault="00506006" w:rsidP="00C51FCA">
            <w:pPr>
              <w:jc w:val="both"/>
            </w:pPr>
            <w:r w:rsidRPr="00EA5C5D">
              <w:t>Ммоль/л</w:t>
            </w:r>
          </w:p>
        </w:tc>
        <w:tc>
          <w:tcPr>
            <w:tcW w:w="2308" w:type="dxa"/>
          </w:tcPr>
          <w:p w:rsidR="00506006" w:rsidRPr="00EA5C5D" w:rsidRDefault="00506006" w:rsidP="00C51FCA">
            <w:pPr>
              <w:jc w:val="both"/>
            </w:pPr>
            <w:r w:rsidRPr="00EA5C5D">
              <w:t>3.5-6.1</w:t>
            </w:r>
          </w:p>
        </w:tc>
      </w:tr>
    </w:tbl>
    <w:p w:rsidR="00506006" w:rsidRPr="00EA5C5D" w:rsidRDefault="00506006" w:rsidP="00C51FCA">
      <w:pPr>
        <w:jc w:val="both"/>
      </w:pPr>
      <w:r w:rsidRPr="00EA5C5D">
        <w:t xml:space="preserve">Задания: </w:t>
      </w:r>
    </w:p>
    <w:p w:rsidR="00506006" w:rsidRPr="00EA5C5D" w:rsidRDefault="00506006" w:rsidP="00C51FCA">
      <w:pPr>
        <w:jc w:val="both"/>
      </w:pPr>
      <w:r w:rsidRPr="00EA5C5D">
        <w:t>Какие заболевания можно заподозрить?</w:t>
      </w:r>
    </w:p>
    <w:p w:rsidR="00506006" w:rsidRPr="00EA5C5D" w:rsidRDefault="00506006" w:rsidP="00C51FCA">
      <w:pPr>
        <w:jc w:val="both"/>
      </w:pPr>
      <w:r w:rsidRPr="00EA5C5D">
        <w:t>Какие преаналитические проблемы могли привести к отклонениям от референсных значений?</w:t>
      </w:r>
    </w:p>
    <w:p w:rsidR="00506006" w:rsidRPr="00EA5C5D" w:rsidRDefault="00506006" w:rsidP="00C51FCA">
      <w:pPr>
        <w:jc w:val="both"/>
      </w:pPr>
      <w:r w:rsidRPr="00EA5C5D">
        <w:t>Какие дополнительные диагностические тесты можно провести?</w:t>
      </w:r>
    </w:p>
    <w:p w:rsidR="00506006" w:rsidRPr="00EA5C5D" w:rsidRDefault="00506006" w:rsidP="00C51FCA">
      <w:pPr>
        <w:jc w:val="both"/>
      </w:pPr>
    </w:p>
    <w:p w:rsidR="00506006" w:rsidRPr="00EA5C5D" w:rsidRDefault="00506006" w:rsidP="00C51FCA">
      <w:pPr>
        <w:jc w:val="both"/>
      </w:pPr>
      <w:r w:rsidRPr="00EA5C5D">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506006" w:rsidRPr="00EA5C5D" w:rsidRDefault="00506006" w:rsidP="00C51FCA">
      <w:pPr>
        <w:jc w:val="both"/>
      </w:pPr>
      <w:r w:rsidRPr="00EA5C5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506006" w:rsidRPr="00EA5C5D" w:rsidRDefault="00506006" w:rsidP="00C51FCA">
      <w:pPr>
        <w:jc w:val="both"/>
      </w:pPr>
      <w:r w:rsidRPr="00EA5C5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стандартизированных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506006" w:rsidRPr="00EA5C5D" w:rsidRDefault="00506006" w:rsidP="00C51FCA">
      <w:pPr>
        <w:jc w:val="both"/>
      </w:pPr>
      <w:r w:rsidRPr="00EA5C5D">
        <w:t>Формирование части компетенций ОПК-3, ОПК-5, ПК-1, ПК-2, ПК-4  осуществляется в ходе всех видов занятий: практических и лекционных занятий, а контроль их сформированности на этапе текущей, промежуточной и финальной аттестации.</w:t>
      </w:r>
    </w:p>
    <w:p w:rsidR="00506006" w:rsidRPr="00EA5C5D" w:rsidRDefault="00506006" w:rsidP="00C51FCA">
      <w:pPr>
        <w:jc w:val="both"/>
      </w:pPr>
      <w:r w:rsidRPr="00EA5C5D">
        <w:t>Учебным планом по дисциплине " Клинической лабораторной диагностике " предусмотрено проведение промежуточной аттестации в форме зачета и итоговой аттестации в форме экзамена.</w:t>
      </w:r>
    </w:p>
    <w:p w:rsidR="00506006" w:rsidRPr="00EA5C5D" w:rsidRDefault="00506006" w:rsidP="00C51FCA">
      <w:pPr>
        <w:jc w:val="both"/>
      </w:pPr>
      <w:r w:rsidRPr="00EA5C5D">
        <w:t>7.4.1. Методические материалы, определяющие процедуры оценивания знаний, умений, навыков и (или) опыта деятельности</w:t>
      </w:r>
    </w:p>
    <w:p w:rsidR="00506006" w:rsidRPr="00EA5C5D" w:rsidRDefault="00506006" w:rsidP="00C51FCA">
      <w:pPr>
        <w:jc w:val="both"/>
      </w:pPr>
      <w:r w:rsidRPr="00EA5C5D">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506006" w:rsidRPr="00EA5C5D" w:rsidRDefault="00506006" w:rsidP="00C51FCA">
      <w:pPr>
        <w:jc w:val="both"/>
      </w:pPr>
      <w:r w:rsidRPr="00EA5C5D">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506006" w:rsidRPr="00EA5C5D" w:rsidRDefault="00506006" w:rsidP="00C51FCA">
      <w:pPr>
        <w:jc w:val="both"/>
      </w:pPr>
      <w:r w:rsidRPr="00EA5C5D">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506006" w:rsidRPr="00EA5C5D" w:rsidRDefault="00506006" w:rsidP="00C51FCA">
      <w:pPr>
        <w:jc w:val="both"/>
      </w:pPr>
      <w:r w:rsidRPr="00EA5C5D">
        <w:t>4. Положение об итоговой государственной аттестации выпускников ФГБОУ ВО ПСПбГМУ им. И.П. Павлова Минздрава России.</w:t>
      </w:r>
    </w:p>
    <w:p w:rsidR="00506006" w:rsidRPr="00EA5C5D" w:rsidRDefault="00506006" w:rsidP="00C51FCA">
      <w:pPr>
        <w:jc w:val="both"/>
      </w:pPr>
      <w:r w:rsidRPr="00EA5C5D">
        <w:t>5. Положение о балльно-рейтинговой системе для обучающихся по образовательной программе.</w:t>
      </w:r>
    </w:p>
    <w:p w:rsidR="00506006" w:rsidRPr="00EA5C5D" w:rsidRDefault="00506006" w:rsidP="00C51FCA">
      <w:pPr>
        <w:jc w:val="both"/>
      </w:pPr>
      <w:r w:rsidRPr="00EA5C5D">
        <w:t xml:space="preserve">6. Приказом Министерства Образования и науки РФ от 13.08.17 № 816 «Об утверждении организациями, осуществляющими образовательную деятельность, электронного </w:t>
      </w:r>
      <w:r w:rsidRPr="00EA5C5D">
        <w:lastRenderedPageBreak/>
        <w:t>обучения, дистанционных образовательных технологий при осуществлении образовательных программ».</w:t>
      </w:r>
    </w:p>
    <w:p w:rsidR="00506006" w:rsidRPr="00EA5C5D" w:rsidRDefault="00506006" w:rsidP="00C51FCA">
      <w:pPr>
        <w:jc w:val="both"/>
      </w:pPr>
      <w:r w:rsidRPr="00EA5C5D">
        <w:t>8. Перечень основной и дополнительной учебной литературы, необходимой для освоения дисциплины</w:t>
      </w:r>
    </w:p>
    <w:p w:rsidR="00506006" w:rsidRPr="00EA5C5D" w:rsidRDefault="00506006" w:rsidP="00C51FCA">
      <w:pPr>
        <w:jc w:val="both"/>
      </w:pPr>
    </w:p>
    <w:p w:rsidR="00506006" w:rsidRPr="00EA5C5D" w:rsidRDefault="00506006" w:rsidP="00C51FCA">
      <w:pPr>
        <w:jc w:val="both"/>
      </w:pPr>
      <w:r w:rsidRPr="00EA5C5D">
        <w:t xml:space="preserve">а) основная литература </w:t>
      </w:r>
    </w:p>
    <w:p w:rsidR="00506006" w:rsidRPr="00EA5C5D" w:rsidRDefault="00506006" w:rsidP="00C51FCA">
      <w:pPr>
        <w:jc w:val="both"/>
      </w:pPr>
      <w:r w:rsidRPr="00EA5C5D">
        <w:t>1. Клиническая лабораторная диагностика : в 2 т. Т. 1 / под ред. профессора В. В.Долгова. — М. : ООО «Лабдиаг», 2017. — 464 с.</w:t>
      </w:r>
    </w:p>
    <w:p w:rsidR="00506006" w:rsidRPr="00EA5C5D" w:rsidRDefault="00506006" w:rsidP="00C51FCA">
      <w:pPr>
        <w:jc w:val="both"/>
      </w:pPr>
      <w:r w:rsidRPr="00EA5C5D">
        <w:t>2. Клиническая лабораторная диагностика : в 2 т. Т. 2 / под ред. профессора В. В.Долгова. — М. : ООО «Лабдиаг», 2018. —624 с.</w:t>
      </w:r>
    </w:p>
    <w:p w:rsidR="00506006" w:rsidRPr="00EA5C5D" w:rsidRDefault="00506006" w:rsidP="00C51FCA">
      <w:pPr>
        <w:jc w:val="both"/>
      </w:pPr>
    </w:p>
    <w:p w:rsidR="00506006" w:rsidRPr="00EA5C5D" w:rsidRDefault="00506006" w:rsidP="00C51FCA">
      <w:pPr>
        <w:jc w:val="both"/>
      </w:pPr>
      <w:r w:rsidRPr="00EA5C5D">
        <w:t>3. Клиническая лабораторная диагностика: учебник / Под ред. В.В. Долгова, ФГБОУ ДПО</w:t>
      </w:r>
    </w:p>
    <w:p w:rsidR="00506006" w:rsidRPr="00EA5C5D" w:rsidRDefault="00506006" w:rsidP="00C51FCA">
      <w:pPr>
        <w:jc w:val="both"/>
      </w:pPr>
      <w:r w:rsidRPr="00EA5C5D">
        <w:t>«Российская медицинская академия непрерывного профессионального образования». –</w:t>
      </w:r>
    </w:p>
    <w:p w:rsidR="00506006" w:rsidRPr="00EA5C5D" w:rsidRDefault="00506006" w:rsidP="00C51FCA">
      <w:pPr>
        <w:jc w:val="both"/>
      </w:pPr>
      <w:r w:rsidRPr="00EA5C5D">
        <w:t>М.: ФГБОУ ДПО РМАНПО, 2016. – 668 с. ISBN 978-5-7249-2608-9 — Текст : электронный //: [сайт]. — URL: http://irbis.rmapo.ru/UploadsFilesForIrbis/e6b070e24f4686904d2cdeb41279e63c.pdf (дата обращения: 09.01.2023). — Режим дос-тупа: для всех пользователей.</w:t>
      </w:r>
    </w:p>
    <w:p w:rsidR="00506006" w:rsidRPr="00EA5C5D" w:rsidRDefault="00506006" w:rsidP="00C51FCA">
      <w:pPr>
        <w:jc w:val="both"/>
      </w:pPr>
      <w:r w:rsidRPr="00EA5C5D">
        <w:t> </w:t>
      </w:r>
    </w:p>
    <w:p w:rsidR="00506006" w:rsidRPr="00EA5C5D" w:rsidRDefault="00506006" w:rsidP="00C51FCA">
      <w:pPr>
        <w:jc w:val="both"/>
      </w:pPr>
      <w:r w:rsidRPr="00EA5C5D">
        <w:t>б) дополнительная литература</w:t>
      </w:r>
    </w:p>
    <w:p w:rsidR="00506006" w:rsidRPr="00EA5C5D" w:rsidRDefault="00506006" w:rsidP="00C51FCA">
      <w:pPr>
        <w:jc w:val="both"/>
      </w:pPr>
      <w:r w:rsidRPr="00EA5C5D">
        <w:t>1. Льюис, С. М. Практическая и лабораторная гематология / С. М. Льюис ; С. М. Льюис, Б. Бэйн, И. Бэйтс ; пер. с англ. под ред. А. Г. Румянцева. – Москва : ГЭОТАР-Медиа, 2009. – 670 с. – ISBN 978-5-9704-1192-6. – EDN QLTRPL.</w:t>
      </w:r>
    </w:p>
    <w:p w:rsidR="00506006" w:rsidRPr="00EA5C5D" w:rsidRDefault="00506006" w:rsidP="00C51FCA">
      <w:pPr>
        <w:jc w:val="both"/>
      </w:pPr>
      <w:r w:rsidRPr="00EA5C5D">
        <w:t xml:space="preserve"> 2. NGS: высокопроизводительное секвенирование : Научное издание / Д. В. Ребриков, Д. О. Коростин, Е. С. Шубина, В. В. Ильинский. – Москва : ООО "Издательство "БИНОМ. Лаборатория знаний", 2014. – 232 с. – ISBN 978-5-9963-1784-4. – EDN SDUXZZ.</w:t>
      </w:r>
    </w:p>
    <w:p w:rsidR="00506006" w:rsidRPr="00EA5C5D" w:rsidRDefault="00506006" w:rsidP="00C51FCA">
      <w:pPr>
        <w:jc w:val="both"/>
      </w:pPr>
      <w:r w:rsidRPr="00EA5C5D">
        <w:t xml:space="preserve"> 3. ПЦР в реальном времени. Учебное пособие / Д. В. Ребриков, Г. А. Саматов, Д. Ю. Трофимов, П. А. Семенов. – Москва : БИНОМ. Лаборатория знаний, 2011. – 413 с. – ISBN 978-5-9963-0600-8. – EDN RAYMPL.</w:t>
      </w:r>
    </w:p>
    <w:p w:rsidR="00506006" w:rsidRPr="00EA5C5D" w:rsidRDefault="00506006" w:rsidP="00C51FCA">
      <w:pPr>
        <w:jc w:val="both"/>
      </w:pPr>
      <w:r w:rsidRPr="00EA5C5D">
        <w:t>4. Медицинская генетика : национальное руководство / под ред. Е.К. Гинтера, В.П. Пузырева, С.И. Куцева. - Москва :ГЭОТАР-Медиа, 2022. - 896 с. - (Серия «Национальные руководства»). </w:t>
      </w:r>
    </w:p>
    <w:p w:rsidR="00506006" w:rsidRPr="00EA5C5D" w:rsidRDefault="00506006" w:rsidP="00C51FCA">
      <w:pPr>
        <w:jc w:val="both"/>
      </w:pPr>
      <w:r w:rsidRPr="00EA5C5D">
        <w:t>5. Медицинская генетика в иллюстрациях и таблицах : Учеб. пособие / А.В. Агаджанян, А.Ф. Фучич, Л.В. Цховребова, Р.И. Лазаниям-Турчич. - Москва:Практическая медицина, 2022. - 504с.:ил.</w:t>
      </w:r>
    </w:p>
    <w:p w:rsidR="00506006" w:rsidRPr="00EA5C5D" w:rsidRDefault="00506006" w:rsidP="00C51FCA">
      <w:pPr>
        <w:jc w:val="both"/>
      </w:pPr>
      <w:r w:rsidRPr="00EA5C5D">
        <w:t>6. Гематологический атлас. Настольное руководство врача-лаборанта /     Козинец Г.И., Луговская С.А., Дягилева О.А. — М. :     Практическая Медицина, 2017. 120 с.</w:t>
      </w:r>
    </w:p>
    <w:p w:rsidR="00506006" w:rsidRPr="00EA5C5D" w:rsidRDefault="00506006" w:rsidP="00C51FCA">
      <w:pPr>
        <w:jc w:val="both"/>
      </w:pPr>
      <w:r w:rsidRPr="00EA5C5D">
        <w:t>7. Наглядная иммунология | Бурместер Герд-Рюдигер /         Бурместер Г.-Р., Пецутто А. — М. :     ООО "Лаборатория знаний", 2017. 320 с.</w:t>
      </w:r>
    </w:p>
    <w:p w:rsidR="00506006" w:rsidRPr="00EA5C5D" w:rsidRDefault="00506006" w:rsidP="00C51FCA">
      <w:pPr>
        <w:jc w:val="both"/>
      </w:pPr>
    </w:p>
    <w:p w:rsidR="00506006" w:rsidRPr="00EA5C5D" w:rsidRDefault="00506006" w:rsidP="00C51FCA">
      <w:pPr>
        <w:jc w:val="both"/>
      </w:pPr>
      <w:r w:rsidRPr="00EA5C5D">
        <w:t xml:space="preserve">9. Перечень ресурсов информационно-телекоммуникационной сети Интернет, необходимых для освоения дисциплины </w:t>
      </w:r>
    </w:p>
    <w:p w:rsidR="00506006" w:rsidRPr="00EA5C5D" w:rsidRDefault="00506006" w:rsidP="00C51FCA">
      <w:pPr>
        <w:jc w:val="both"/>
      </w:pPr>
      <w:r w:rsidRPr="00EA5C5D">
        <w:t>Программное обеспечение</w:t>
      </w:r>
    </w:p>
    <w:p w:rsidR="00506006" w:rsidRPr="00EA5C5D" w:rsidRDefault="00506006" w:rsidP="00C51FCA">
      <w:pPr>
        <w:jc w:val="both"/>
      </w:pPr>
      <w:r w:rsidRPr="00EA5C5D">
        <w:t>Word, Excel, PowerPoint</w:t>
      </w:r>
    </w:p>
    <w:p w:rsidR="00506006" w:rsidRPr="00EA5C5D" w:rsidRDefault="00506006" w:rsidP="00C51FCA">
      <w:pPr>
        <w:jc w:val="both"/>
      </w:pPr>
      <w:r w:rsidRPr="00EA5C5D">
        <w:t>базы данных, информационно-справочные и поисковые системы</w:t>
      </w:r>
    </w:p>
    <w:p w:rsidR="00506006" w:rsidRPr="00EA5C5D" w:rsidRDefault="00C27C87" w:rsidP="00C51FCA">
      <w:pPr>
        <w:jc w:val="both"/>
      </w:pPr>
      <w:hyperlink r:id="rId147">
        <w:r w:rsidR="00506006" w:rsidRPr="00EA5C5D">
          <w:t>https://atlasgeneticsoncology.org</w:t>
        </w:r>
      </w:hyperlink>
      <w:r w:rsidR="00506006" w:rsidRPr="00EA5C5D">
        <w:t xml:space="preserve"> – Атлас хромосомных аномалий</w:t>
      </w:r>
    </w:p>
    <w:p w:rsidR="00506006" w:rsidRPr="00EA5C5D" w:rsidRDefault="00C27C87" w:rsidP="00C51FCA">
      <w:pPr>
        <w:jc w:val="both"/>
      </w:pPr>
      <w:hyperlink r:id="rId148">
        <w:r w:rsidR="00506006" w:rsidRPr="00EA5C5D">
          <w:t>https://gematlas.ru</w:t>
        </w:r>
      </w:hyperlink>
      <w:r w:rsidR="00506006" w:rsidRPr="00EA5C5D">
        <w:t xml:space="preserve"> – атлас цитологии и морфологии миелопролиферативных заболеваний</w:t>
      </w:r>
    </w:p>
    <w:p w:rsidR="00506006" w:rsidRPr="00EA5C5D" w:rsidRDefault="00C27C87" w:rsidP="00C51FCA">
      <w:pPr>
        <w:jc w:val="both"/>
      </w:pPr>
      <w:hyperlink r:id="rId149">
        <w:r w:rsidR="00506006" w:rsidRPr="00EA5C5D">
          <w:t>https://euroflow.org/</w:t>
        </w:r>
      </w:hyperlink>
      <w:r w:rsidR="00506006" w:rsidRPr="00EA5C5D">
        <w:t xml:space="preserve">  - сайт Европейской ассоциации специалистов по проточной цитометрии</w:t>
      </w:r>
    </w:p>
    <w:p w:rsidR="00506006" w:rsidRPr="00EA5C5D" w:rsidRDefault="00C27C87" w:rsidP="00C51FCA">
      <w:pPr>
        <w:jc w:val="both"/>
      </w:pPr>
      <w:hyperlink r:id="rId150">
        <w:r w:rsidR="00506006" w:rsidRPr="00EA5C5D">
          <w:t>https://www.ncbi.nlm.nih.gov/refseq/</w:t>
        </w:r>
      </w:hyperlink>
      <w:r w:rsidR="00506006" w:rsidRPr="00EA5C5D">
        <w:t xml:space="preserve"> - база данных последовательности генов национальной библиотеки США</w:t>
      </w:r>
    </w:p>
    <w:p w:rsidR="00506006" w:rsidRPr="00EA5C5D" w:rsidRDefault="00506006" w:rsidP="00C51FCA">
      <w:pPr>
        <w:jc w:val="both"/>
      </w:pPr>
    </w:p>
    <w:p w:rsidR="00506006" w:rsidRPr="00EA5C5D" w:rsidRDefault="00506006" w:rsidP="00C51FCA">
      <w:pPr>
        <w:jc w:val="both"/>
      </w:pPr>
      <w:r w:rsidRPr="00EA5C5D">
        <w:lastRenderedPageBreak/>
        <w:t>10. Методические указания для обучающихся по освоению дисциплины</w:t>
      </w:r>
    </w:p>
    <w:p w:rsidR="00506006" w:rsidRPr="00EA5C5D" w:rsidRDefault="00506006" w:rsidP="00C51FCA">
      <w:pPr>
        <w:jc w:val="both"/>
      </w:pPr>
      <w:r w:rsidRPr="00EA5C5D">
        <w:t>Обучение по дисциплине «Клиническая лабораторная диагностика» складывается из</w:t>
      </w:r>
    </w:p>
    <w:p w:rsidR="00506006" w:rsidRPr="00EA5C5D" w:rsidRDefault="00506006" w:rsidP="00C51FCA">
      <w:pPr>
        <w:jc w:val="both"/>
      </w:pPr>
      <w:r w:rsidRPr="00EA5C5D">
        <w:t xml:space="preserve">аудиторных занятий, включающих лекционный курс, семинарских и </w:t>
      </w:r>
    </w:p>
    <w:p w:rsidR="00506006" w:rsidRPr="00EA5C5D" w:rsidRDefault="00506006" w:rsidP="00C51FCA">
      <w:pPr>
        <w:jc w:val="both"/>
      </w:pPr>
      <w:r w:rsidRPr="00EA5C5D">
        <w:t>практических занятий, а также самостоятельной работы. Лекционные занятия проводятся в соответствии с календарным планом дисциплины и посвящены теоретической части дисциплины. Лекционные занятия проводятся с использованием демонстрационного материала в виде слайдов, учебных фильмов. Каждое лабораторное и семинарское занятие начинается с входного контроля с помощью тестов система AcademicNT, направленного на оценку знаний, полученных студентом в процессе лекционного занятия и самостоятельной работы при подготовке к занятию.</w:t>
      </w:r>
    </w:p>
    <w:p w:rsidR="00506006" w:rsidRPr="00EA5C5D" w:rsidRDefault="00506006" w:rsidP="00C51FCA">
      <w:pPr>
        <w:jc w:val="both"/>
      </w:pPr>
      <w:r w:rsidRPr="00EA5C5D">
        <w:t>Лабораторно-практические занятия проходят в учебных аудиториях и учебных лабораториях. На лабораторно-практических занятиях используются следующие активные</w:t>
      </w:r>
    </w:p>
    <w:p w:rsidR="00506006" w:rsidRPr="00EA5C5D" w:rsidRDefault="00506006" w:rsidP="00C51FCA">
      <w:pPr>
        <w:jc w:val="both"/>
      </w:pPr>
      <w:r w:rsidRPr="00EA5C5D">
        <w:t>и интерактивные учебные технологии:</w:t>
      </w:r>
    </w:p>
    <w:p w:rsidR="00506006" w:rsidRPr="00EA5C5D" w:rsidRDefault="00506006" w:rsidP="00C51FCA">
      <w:pPr>
        <w:jc w:val="both"/>
      </w:pPr>
      <w:r w:rsidRPr="00EA5C5D">
        <w:t>- изучение механизма и принципа работы технологического оборудования;</w:t>
      </w:r>
    </w:p>
    <w:p w:rsidR="00506006" w:rsidRPr="00EA5C5D" w:rsidRDefault="00506006" w:rsidP="00C51FCA">
      <w:pPr>
        <w:jc w:val="both"/>
      </w:pPr>
      <w:r w:rsidRPr="00EA5C5D">
        <w:t>- изучение механизма и принципа работы аналитического оборудования,</w:t>
      </w:r>
    </w:p>
    <w:p w:rsidR="00506006" w:rsidRPr="00EA5C5D" w:rsidRDefault="00506006" w:rsidP="00C51FCA">
      <w:pPr>
        <w:jc w:val="both"/>
      </w:pPr>
      <w:r w:rsidRPr="00EA5C5D">
        <w:t>используемого при проведении внутрипроизводственного контроля;</w:t>
      </w:r>
    </w:p>
    <w:p w:rsidR="00506006" w:rsidRPr="00EA5C5D" w:rsidRDefault="00506006" w:rsidP="00C51FCA">
      <w:pPr>
        <w:jc w:val="both"/>
      </w:pPr>
      <w:r w:rsidRPr="00EA5C5D">
        <w:t>- ролевые игры;</w:t>
      </w:r>
    </w:p>
    <w:p w:rsidR="00506006" w:rsidRPr="00EA5C5D" w:rsidRDefault="00506006" w:rsidP="00C51FCA">
      <w:pPr>
        <w:jc w:val="both"/>
      </w:pPr>
      <w:r w:rsidRPr="00EA5C5D">
        <w:t>- разбор конкретных клинико-лабораторных ситуаций;</w:t>
      </w:r>
    </w:p>
    <w:p w:rsidR="00506006" w:rsidRPr="00EA5C5D" w:rsidRDefault="00506006" w:rsidP="00C51FCA">
      <w:pPr>
        <w:jc w:val="both"/>
      </w:pPr>
      <w:r w:rsidRPr="00EA5C5D">
        <w:t>- изучение технологических и аналитических процедур по обеспечению качества</w:t>
      </w:r>
    </w:p>
    <w:p w:rsidR="00506006" w:rsidRPr="00EA5C5D" w:rsidRDefault="00506006" w:rsidP="00C51FCA">
      <w:pPr>
        <w:jc w:val="both"/>
      </w:pPr>
      <w:r w:rsidRPr="00EA5C5D">
        <w:t>лабораторных исследований.</w:t>
      </w:r>
    </w:p>
    <w:p w:rsidR="00506006" w:rsidRPr="00EA5C5D" w:rsidRDefault="00506006" w:rsidP="00C51FCA">
      <w:pPr>
        <w:jc w:val="both"/>
      </w:pPr>
      <w:r w:rsidRPr="00EA5C5D">
        <w:t>Все выполненные задания, процедуры, расчеты, произведенные студентом в</w:t>
      </w:r>
    </w:p>
    <w:p w:rsidR="00506006" w:rsidRPr="00EA5C5D" w:rsidRDefault="00506006" w:rsidP="00C51FCA">
      <w:pPr>
        <w:jc w:val="both"/>
      </w:pPr>
      <w:r w:rsidRPr="00EA5C5D">
        <w:t>процессе лабораторно-практического занятия, подробно описываются и оформляются</w:t>
      </w:r>
    </w:p>
    <w:p w:rsidR="00506006" w:rsidRPr="00EA5C5D" w:rsidRDefault="00506006" w:rsidP="00C51FCA">
      <w:pPr>
        <w:jc w:val="both"/>
      </w:pPr>
      <w:r w:rsidRPr="00EA5C5D">
        <w:t>надлежащим образом в тетради-дневнике по дисциплине. В конце занятия преподаватель</w:t>
      </w:r>
    </w:p>
    <w:p w:rsidR="00506006" w:rsidRPr="00EA5C5D" w:rsidRDefault="00506006" w:rsidP="00C51FCA">
      <w:pPr>
        <w:jc w:val="both"/>
      </w:pPr>
      <w:r w:rsidRPr="00EA5C5D">
        <w:t xml:space="preserve">проверяет оформление дневника. </w:t>
      </w:r>
    </w:p>
    <w:p w:rsidR="00506006" w:rsidRPr="00EA5C5D" w:rsidRDefault="00506006" w:rsidP="00C51FCA">
      <w:pPr>
        <w:jc w:val="both"/>
      </w:pPr>
      <w:r w:rsidRPr="00EA5C5D">
        <w:t>Семинарские занятия проводятся в форме собеседования по теме занятия или темам</w:t>
      </w:r>
    </w:p>
    <w:p w:rsidR="00506006" w:rsidRPr="00EA5C5D" w:rsidRDefault="00506006" w:rsidP="00C51FCA">
      <w:pPr>
        <w:jc w:val="both"/>
      </w:pPr>
      <w:r w:rsidRPr="00EA5C5D">
        <w:t>модуля дисциплины. На семинарских занятиях проводится закрепление теоретических</w:t>
      </w:r>
    </w:p>
    <w:p w:rsidR="00506006" w:rsidRPr="00EA5C5D" w:rsidRDefault="00506006" w:rsidP="00C51FCA">
      <w:pPr>
        <w:jc w:val="both"/>
      </w:pPr>
      <w:r w:rsidRPr="00EA5C5D">
        <w:t>знаний, полученных студентами в процессе лекционных занятий и самостоятельной</w:t>
      </w:r>
    </w:p>
    <w:p w:rsidR="00506006" w:rsidRPr="00EA5C5D" w:rsidRDefault="00506006" w:rsidP="00C51FCA">
      <w:pPr>
        <w:jc w:val="both"/>
      </w:pPr>
      <w:r w:rsidRPr="00EA5C5D">
        <w:t>работы. Студенты проходят изучение нормативно-правовой базы, регламентирующей</w:t>
      </w:r>
    </w:p>
    <w:p w:rsidR="00506006" w:rsidRPr="00EA5C5D" w:rsidRDefault="00506006" w:rsidP="00C51FCA">
      <w:pPr>
        <w:jc w:val="both"/>
      </w:pPr>
      <w:r w:rsidRPr="00EA5C5D">
        <w:t>порядок и правила работы в клинико-диагностических лабораториях.</w:t>
      </w:r>
    </w:p>
    <w:p w:rsidR="00506006" w:rsidRPr="00EA5C5D" w:rsidRDefault="00506006" w:rsidP="00C51FCA">
      <w:pPr>
        <w:jc w:val="both"/>
      </w:pPr>
      <w:r w:rsidRPr="00EA5C5D">
        <w:t>В процессе семинарского и лабораторно-практического занятия студент оформляет</w:t>
      </w:r>
    </w:p>
    <w:p w:rsidR="00506006" w:rsidRPr="00EA5C5D" w:rsidRDefault="00506006" w:rsidP="00C51FCA">
      <w:pPr>
        <w:jc w:val="both"/>
      </w:pPr>
      <w:r w:rsidRPr="00EA5C5D">
        <w:t>тетрадь в форме дневника, где указывает, дату, тему занятия, оформляет теоретическую и</w:t>
      </w:r>
    </w:p>
    <w:p w:rsidR="00506006" w:rsidRPr="00EA5C5D" w:rsidRDefault="00506006" w:rsidP="00C51FCA">
      <w:pPr>
        <w:jc w:val="both"/>
      </w:pPr>
      <w:r w:rsidRPr="00EA5C5D">
        <w:t>практическую информацию по изучаемой теме, выполняет задания в соответствии с</w:t>
      </w:r>
    </w:p>
    <w:p w:rsidR="00506006" w:rsidRPr="00EA5C5D" w:rsidRDefault="00506006" w:rsidP="00C51FCA">
      <w:pPr>
        <w:jc w:val="both"/>
      </w:pPr>
      <w:r w:rsidRPr="00EA5C5D">
        <w:t>соответствующими методическими указаниями.</w:t>
      </w:r>
    </w:p>
    <w:p w:rsidR="00506006" w:rsidRPr="00EA5C5D" w:rsidRDefault="00506006" w:rsidP="00C51FCA">
      <w:pPr>
        <w:jc w:val="both"/>
      </w:pPr>
      <w:r w:rsidRPr="00EA5C5D">
        <w:t>Самостоятельная работа обучающихся подразумевает подготовку к практическим</w:t>
      </w:r>
    </w:p>
    <w:p w:rsidR="00506006" w:rsidRPr="00EA5C5D" w:rsidRDefault="00506006" w:rsidP="00C51FCA">
      <w:pPr>
        <w:jc w:val="both"/>
      </w:pPr>
      <w:r w:rsidRPr="00EA5C5D">
        <w:t>занятиям и включает изучение специальной литературы по теме (рекомендованные</w:t>
      </w:r>
    </w:p>
    <w:p w:rsidR="00506006" w:rsidRPr="00EA5C5D" w:rsidRDefault="00506006" w:rsidP="00C51FCA">
      <w:pPr>
        <w:jc w:val="both"/>
      </w:pPr>
      <w:r w:rsidRPr="00EA5C5D">
        <w:t>учебники, методические пособия, желательно также ознакомление с материалами,</w:t>
      </w:r>
    </w:p>
    <w:p w:rsidR="00506006" w:rsidRPr="00EA5C5D" w:rsidRDefault="00506006" w:rsidP="00C51FCA">
      <w:pPr>
        <w:jc w:val="both"/>
      </w:pPr>
      <w:r w:rsidRPr="00EA5C5D">
        <w:t>опубликованными в монографиях, специализированных журналах, на рекомендованных</w:t>
      </w:r>
    </w:p>
    <w:p w:rsidR="00506006" w:rsidRPr="00EA5C5D" w:rsidRDefault="00506006" w:rsidP="00C51FCA">
      <w:pPr>
        <w:jc w:val="both"/>
      </w:pPr>
      <w:r w:rsidRPr="00EA5C5D">
        <w:t>медицинских сайтах). Работа с учебной литературой рассматривается как вид учебной работы по дисциплине и выполняется в пределах часов, отводимых на её изучение. Каждый обучающийся обеспечивается доступом к библиотечным фондам кафедры и ВУЗа. В ходе изучения дисциплины знания студента контролируются в форме текущего и</w:t>
      </w:r>
    </w:p>
    <w:p w:rsidR="00506006" w:rsidRPr="00EA5C5D" w:rsidRDefault="00506006" w:rsidP="00C51FCA">
      <w:pPr>
        <w:jc w:val="both"/>
      </w:pPr>
      <w:r w:rsidRPr="00EA5C5D">
        <w:t xml:space="preserve">рубежного контроля (промежуточный зачет и итоговый экзамен). Лекционные занятия проводятся с использованием демонстрационного материала в виде слайдов и учебных фильмов. Практические занятия проходят в учебных аудиториях и учебных лабораториях. </w:t>
      </w:r>
    </w:p>
    <w:p w:rsidR="00506006" w:rsidRPr="00EA5C5D" w:rsidRDefault="00506006" w:rsidP="00C51FCA">
      <w:pPr>
        <w:jc w:val="both"/>
      </w:pPr>
      <w:r w:rsidRPr="00EA5C5D">
        <w:t>Самостоятельная работа студента направлена на подготовку к текущему</w:t>
      </w:r>
    </w:p>
    <w:p w:rsidR="00506006" w:rsidRPr="00EA5C5D" w:rsidRDefault="00506006" w:rsidP="00C51FCA">
      <w:pPr>
        <w:jc w:val="both"/>
      </w:pPr>
      <w:r w:rsidRPr="00EA5C5D">
        <w:t>тематическому, текущему рубежному и текущему итоговому контролям успеваемости.</w:t>
      </w:r>
    </w:p>
    <w:p w:rsidR="00506006" w:rsidRPr="00EA5C5D" w:rsidRDefault="00506006" w:rsidP="00C51FCA">
      <w:pPr>
        <w:jc w:val="both"/>
      </w:pPr>
      <w:r w:rsidRPr="00EA5C5D">
        <w:t>Самостоятельная работа включает в себя проработку лекционных материалов, изучение</w:t>
      </w:r>
    </w:p>
    <w:p w:rsidR="00506006" w:rsidRPr="00EA5C5D" w:rsidRDefault="00506006" w:rsidP="00C51FCA">
      <w:pPr>
        <w:jc w:val="both"/>
      </w:pPr>
      <w:r w:rsidRPr="00EA5C5D">
        <w:t>рекомендованной по данному курсу учебной литературы, изучение информации,</w:t>
      </w:r>
    </w:p>
    <w:p w:rsidR="00506006" w:rsidRPr="00EA5C5D" w:rsidRDefault="00506006" w:rsidP="00C51FCA">
      <w:pPr>
        <w:jc w:val="both"/>
      </w:pPr>
      <w:r w:rsidRPr="00EA5C5D">
        <w:t>публикуемой в периодической печати и представленной в сети Интернет. Предусмотрены следующие виды контроля самостоятельной работы:</w:t>
      </w:r>
    </w:p>
    <w:p w:rsidR="00506006" w:rsidRPr="00EA5C5D" w:rsidRDefault="00506006" w:rsidP="00C51FCA">
      <w:pPr>
        <w:jc w:val="both"/>
      </w:pPr>
    </w:p>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78"/>
        <w:gridCol w:w="3175"/>
      </w:tblGrid>
      <w:tr w:rsidR="00506006" w:rsidRPr="00EA5C5D" w:rsidTr="00506006">
        <w:trPr>
          <w:cantSplit/>
          <w:tblHeader/>
          <w:jc w:val="center"/>
        </w:trPr>
        <w:tc>
          <w:tcPr>
            <w:tcW w:w="6678" w:type="dxa"/>
            <w:vAlign w:val="center"/>
          </w:tcPr>
          <w:p w:rsidR="00506006" w:rsidRPr="00EA5C5D" w:rsidRDefault="00506006" w:rsidP="00506006">
            <w:r w:rsidRPr="00EA5C5D">
              <w:lastRenderedPageBreak/>
              <w:t>Вид работы</w:t>
            </w:r>
          </w:p>
        </w:tc>
        <w:tc>
          <w:tcPr>
            <w:tcW w:w="3175" w:type="dxa"/>
            <w:vAlign w:val="center"/>
          </w:tcPr>
          <w:p w:rsidR="00506006" w:rsidRPr="00EA5C5D" w:rsidRDefault="00506006" w:rsidP="00506006">
            <w:r w:rsidRPr="00EA5C5D">
              <w:t>Контроль выполнения работы</w:t>
            </w:r>
          </w:p>
        </w:tc>
      </w:tr>
      <w:tr w:rsidR="00506006" w:rsidRPr="00EA5C5D" w:rsidTr="00506006">
        <w:trPr>
          <w:cantSplit/>
          <w:tblHeader/>
          <w:jc w:val="center"/>
        </w:trPr>
        <w:tc>
          <w:tcPr>
            <w:tcW w:w="6678" w:type="dxa"/>
          </w:tcPr>
          <w:p w:rsidR="00506006" w:rsidRPr="00EA5C5D" w:rsidRDefault="00506006" w:rsidP="00506006">
            <w:r w:rsidRPr="00EA5C5D">
              <w:t>Самостоятельная проработка отдельных тем учебной дисциплины в соответствии с учебным планом</w:t>
            </w:r>
          </w:p>
        </w:tc>
        <w:tc>
          <w:tcPr>
            <w:tcW w:w="3175" w:type="dxa"/>
          </w:tcPr>
          <w:p w:rsidR="00506006" w:rsidRPr="00EA5C5D" w:rsidRDefault="00506006" w:rsidP="00506006">
            <w:r w:rsidRPr="00EA5C5D">
              <w:t>Собеседование</w:t>
            </w:r>
          </w:p>
        </w:tc>
      </w:tr>
      <w:tr w:rsidR="00506006" w:rsidRPr="00EA5C5D" w:rsidTr="00506006">
        <w:trPr>
          <w:cantSplit/>
          <w:tblHeader/>
          <w:jc w:val="center"/>
        </w:trPr>
        <w:tc>
          <w:tcPr>
            <w:tcW w:w="6678" w:type="dxa"/>
          </w:tcPr>
          <w:p w:rsidR="00506006" w:rsidRPr="00EA5C5D" w:rsidRDefault="00506006" w:rsidP="00506006">
            <w:r w:rsidRPr="00EA5C5D">
              <w:t>Работа с учебной и научной литературой</w:t>
            </w:r>
          </w:p>
        </w:tc>
        <w:tc>
          <w:tcPr>
            <w:tcW w:w="3175" w:type="dxa"/>
          </w:tcPr>
          <w:p w:rsidR="00506006" w:rsidRPr="00EA5C5D" w:rsidRDefault="00506006" w:rsidP="00506006">
            <w:r w:rsidRPr="00EA5C5D">
              <w:t>Собеседование</w:t>
            </w:r>
          </w:p>
        </w:tc>
      </w:tr>
      <w:tr w:rsidR="00506006" w:rsidRPr="00EA5C5D" w:rsidTr="00506006">
        <w:trPr>
          <w:cantSplit/>
          <w:tblHeader/>
          <w:jc w:val="center"/>
        </w:trPr>
        <w:tc>
          <w:tcPr>
            <w:tcW w:w="6678" w:type="dxa"/>
          </w:tcPr>
          <w:p w:rsidR="00506006" w:rsidRPr="00EA5C5D" w:rsidRDefault="00506006" w:rsidP="00506006">
            <w:r w:rsidRPr="00EA5C5D">
              <w:t>Ознакомление с видеоматериалами электронных ресурсов</w:t>
            </w:r>
          </w:p>
        </w:tc>
        <w:tc>
          <w:tcPr>
            <w:tcW w:w="3175" w:type="dxa"/>
          </w:tcPr>
          <w:p w:rsidR="00506006" w:rsidRPr="00EA5C5D" w:rsidRDefault="00506006" w:rsidP="00506006">
            <w:r w:rsidRPr="00EA5C5D">
              <w:t>Собеседование</w:t>
            </w:r>
          </w:p>
        </w:tc>
      </w:tr>
      <w:tr w:rsidR="00506006" w:rsidRPr="00EA5C5D" w:rsidTr="00506006">
        <w:trPr>
          <w:cantSplit/>
          <w:tblHeader/>
          <w:jc w:val="center"/>
        </w:trPr>
        <w:tc>
          <w:tcPr>
            <w:tcW w:w="6678" w:type="dxa"/>
          </w:tcPr>
          <w:p w:rsidR="00506006" w:rsidRPr="00EA5C5D" w:rsidRDefault="00506006" w:rsidP="00506006">
            <w:r w:rsidRPr="00EA5C5D">
              <w:t>Подготовка проекта внедрения нового лабораторного метода</w:t>
            </w:r>
          </w:p>
        </w:tc>
        <w:tc>
          <w:tcPr>
            <w:tcW w:w="3175" w:type="dxa"/>
          </w:tcPr>
          <w:p w:rsidR="00506006" w:rsidRPr="00EA5C5D" w:rsidRDefault="00506006" w:rsidP="00506006">
            <w:r w:rsidRPr="00EA5C5D">
              <w:t>Эссе</w:t>
            </w:r>
          </w:p>
        </w:tc>
      </w:tr>
    </w:tbl>
    <w:p w:rsidR="00506006" w:rsidRPr="00EA5C5D" w:rsidRDefault="00506006" w:rsidP="00506006"/>
    <w:p w:rsidR="00506006" w:rsidRPr="00EA5C5D" w:rsidRDefault="00506006" w:rsidP="00C51FCA">
      <w:pPr>
        <w:jc w:val="both"/>
      </w:pPr>
      <w:r w:rsidRPr="00EA5C5D">
        <w:t>10.1. Характеристика особенностей технологий обучения в Университете</w:t>
      </w:r>
    </w:p>
    <w:p w:rsidR="00506006" w:rsidRPr="00EA5C5D" w:rsidRDefault="00506006" w:rsidP="00C51FCA">
      <w:pPr>
        <w:jc w:val="both"/>
      </w:pPr>
    </w:p>
    <w:p w:rsidR="00506006" w:rsidRPr="00EA5C5D" w:rsidRDefault="00506006" w:rsidP="00C51FCA">
      <w:pPr>
        <w:jc w:val="both"/>
      </w:pPr>
      <w:r w:rsidRPr="00EA5C5D">
        <w:t>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 а также иным информационным ресурсам. База тестовых заданий и справочных материалов создана в программе АcademicNT.</w:t>
      </w:r>
    </w:p>
    <w:p w:rsidR="00506006" w:rsidRPr="00EA5C5D" w:rsidRDefault="00506006" w:rsidP="00C51FCA">
      <w:pPr>
        <w:jc w:val="both"/>
      </w:pPr>
    </w:p>
    <w:p w:rsidR="00506006" w:rsidRPr="00EA5C5D" w:rsidRDefault="00506006" w:rsidP="00C51FCA">
      <w:pPr>
        <w:jc w:val="both"/>
      </w:pPr>
      <w:r w:rsidRPr="00EA5C5D">
        <w:t>10.2 Особенности работы обучающегося по освоению дисциплины «Клиническая лабораторная диагностика»</w:t>
      </w:r>
    </w:p>
    <w:p w:rsidR="00506006" w:rsidRPr="00EA5C5D" w:rsidRDefault="00506006" w:rsidP="00C51FCA">
      <w:pPr>
        <w:jc w:val="both"/>
      </w:pPr>
      <w:r w:rsidRPr="00EA5C5D">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разработанные профессорско-преподавательским составом (ППС) кафедры.  </w:t>
      </w:r>
    </w:p>
    <w:p w:rsidR="00506006" w:rsidRPr="00EA5C5D" w:rsidRDefault="00506006" w:rsidP="00C51FCA">
      <w:pPr>
        <w:jc w:val="both"/>
      </w:pPr>
      <w:r w:rsidRPr="00EA5C5D">
        <w:t>Успешное усвоение учебной дисциплины «Клиническая лабораторная диагностика» предполагает активное, творческое участие обучающегося на всех этапах ее освоения путем планомерной работы. Помимо традиционных форм работы применяется инновационные формы обучения, включая инкубационное обучение с необходимостью разработать план внедрения новой молекулярно-генетической лабораторной методики. В процессе подготовки и защиты проекта будут изложены основные концепции дисциплины.</w:t>
      </w:r>
    </w:p>
    <w:p w:rsidR="00506006" w:rsidRPr="00EA5C5D" w:rsidRDefault="00506006" w:rsidP="00C51FCA">
      <w:pPr>
        <w:jc w:val="both"/>
      </w:pPr>
      <w:r w:rsidRPr="00EA5C5D">
        <w:t>В системе дистанционного обучения размещены учебные материалы, которые позволяют потенцировать возможности инкубационной системы обучения.</w:t>
      </w:r>
    </w:p>
    <w:p w:rsidR="00506006" w:rsidRPr="00EA5C5D" w:rsidRDefault="00506006" w:rsidP="00C51FCA">
      <w:pPr>
        <w:jc w:val="both"/>
      </w:pPr>
      <w:r w:rsidRPr="00EA5C5D">
        <w:t>Следует иметь в виду, что все разделы и темы дисциплины «Клиническая лабораторная диагностика»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 следует приступать к изучению последующих тем (разделов), не усвоив предыдущие.</w:t>
      </w:r>
    </w:p>
    <w:p w:rsidR="00506006" w:rsidRPr="00EA5C5D" w:rsidRDefault="00506006" w:rsidP="00C51FCA">
      <w:pPr>
        <w:jc w:val="both"/>
      </w:pPr>
    </w:p>
    <w:p w:rsidR="00506006" w:rsidRPr="00EA5C5D" w:rsidRDefault="00506006" w:rsidP="00C51FCA">
      <w:pPr>
        <w:jc w:val="both"/>
      </w:pPr>
      <w:r w:rsidRPr="00EA5C5D">
        <w:t xml:space="preserve">  Методические указания для обучающихся по организации самостоятельной работы в процессе освоения дисциплины</w:t>
      </w:r>
    </w:p>
    <w:p w:rsidR="00506006" w:rsidRPr="00EA5C5D" w:rsidRDefault="00506006" w:rsidP="00C51FCA">
      <w:pPr>
        <w:jc w:val="both"/>
      </w:pPr>
    </w:p>
    <w:p w:rsidR="00506006" w:rsidRPr="00EA5C5D" w:rsidRDefault="00506006" w:rsidP="00C51FCA">
      <w:pPr>
        <w:jc w:val="both"/>
      </w:pPr>
      <w:r w:rsidRPr="00EA5C5D">
        <w:t>Практические занятия проводятся в целях расширения и углубления знаний обучающихся по учебной дисциплине "</w:t>
      </w:r>
      <w:r w:rsidR="00A578C4">
        <w:t>Клиническая лабораторная диагностика</w:t>
      </w:r>
      <w:r w:rsidRPr="00EA5C5D">
        <w:t xml:space="preserve">", формирования у обучающихся умений и компетенций, предусмотренных стандартом. </w:t>
      </w:r>
    </w:p>
    <w:p w:rsidR="00506006" w:rsidRPr="00EA5C5D" w:rsidRDefault="00506006" w:rsidP="00C51FCA">
      <w:pPr>
        <w:jc w:val="both"/>
      </w:pPr>
      <w:r w:rsidRPr="00EA5C5D">
        <w:t xml:space="preserve">Обучающийся должен изучить основную литературу по теме занятий желательно, источники из списка дополнительной литературы, используемые для расширения объема знаний по теме (разделу), интернет-ресурсы. Практические семинары направлены на </w:t>
      </w:r>
      <w:r w:rsidRPr="00EA5C5D">
        <w:lastRenderedPageBreak/>
        <w:t xml:space="preserve">актуализацию практического применения полученных знаний, проведение анализа основных  синтеза концепций. </w:t>
      </w:r>
    </w:p>
    <w:p w:rsidR="00506006" w:rsidRPr="00EA5C5D" w:rsidRDefault="00506006" w:rsidP="00C51FCA">
      <w:pPr>
        <w:jc w:val="both"/>
      </w:pPr>
    </w:p>
    <w:p w:rsidR="00506006" w:rsidRPr="00EA5C5D" w:rsidRDefault="00506006" w:rsidP="00506006"/>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78"/>
        <w:gridCol w:w="3175"/>
      </w:tblGrid>
      <w:tr w:rsidR="00506006" w:rsidRPr="00EA5C5D" w:rsidTr="00506006">
        <w:trPr>
          <w:cantSplit/>
          <w:tblHeader/>
          <w:jc w:val="center"/>
        </w:trPr>
        <w:tc>
          <w:tcPr>
            <w:tcW w:w="6678" w:type="dxa"/>
            <w:vAlign w:val="center"/>
          </w:tcPr>
          <w:p w:rsidR="00506006" w:rsidRPr="00EA5C5D" w:rsidRDefault="00506006" w:rsidP="00506006">
            <w:r w:rsidRPr="00EA5C5D">
              <w:t>Вид работы</w:t>
            </w:r>
          </w:p>
        </w:tc>
        <w:tc>
          <w:tcPr>
            <w:tcW w:w="3175" w:type="dxa"/>
            <w:vAlign w:val="center"/>
          </w:tcPr>
          <w:p w:rsidR="00506006" w:rsidRPr="00EA5C5D" w:rsidRDefault="00506006" w:rsidP="00506006">
            <w:r w:rsidRPr="00EA5C5D">
              <w:t>Контроль выполнения работы</w:t>
            </w:r>
          </w:p>
        </w:tc>
      </w:tr>
      <w:tr w:rsidR="00506006" w:rsidRPr="00EA5C5D" w:rsidTr="00506006">
        <w:trPr>
          <w:cantSplit/>
          <w:tblHeader/>
          <w:jc w:val="center"/>
        </w:trPr>
        <w:tc>
          <w:tcPr>
            <w:tcW w:w="6678" w:type="dxa"/>
          </w:tcPr>
          <w:p w:rsidR="00506006" w:rsidRPr="00EA5C5D" w:rsidRDefault="00506006" w:rsidP="00506006">
            <w:r w:rsidRPr="00EA5C5D">
              <w:t>Самостоятельная проработка отдельных тем учебной дисциплины в соответствии с учебным планом</w:t>
            </w:r>
          </w:p>
        </w:tc>
        <w:tc>
          <w:tcPr>
            <w:tcW w:w="3175" w:type="dxa"/>
          </w:tcPr>
          <w:p w:rsidR="00506006" w:rsidRPr="00EA5C5D" w:rsidRDefault="00506006" w:rsidP="00506006">
            <w:r w:rsidRPr="00EA5C5D">
              <w:t>Собеседование</w:t>
            </w:r>
          </w:p>
        </w:tc>
      </w:tr>
      <w:tr w:rsidR="00506006" w:rsidRPr="00EA5C5D" w:rsidTr="00506006">
        <w:trPr>
          <w:cantSplit/>
          <w:tblHeader/>
          <w:jc w:val="center"/>
        </w:trPr>
        <w:tc>
          <w:tcPr>
            <w:tcW w:w="6678" w:type="dxa"/>
          </w:tcPr>
          <w:p w:rsidR="00506006" w:rsidRPr="00EA5C5D" w:rsidRDefault="00506006" w:rsidP="00506006">
            <w:r w:rsidRPr="00EA5C5D">
              <w:t>Работа с учебной и научной литературой</w:t>
            </w:r>
          </w:p>
        </w:tc>
        <w:tc>
          <w:tcPr>
            <w:tcW w:w="3175" w:type="dxa"/>
          </w:tcPr>
          <w:p w:rsidR="00506006" w:rsidRPr="00EA5C5D" w:rsidRDefault="00506006" w:rsidP="00506006">
            <w:r w:rsidRPr="00EA5C5D">
              <w:t>Собеседование</w:t>
            </w:r>
          </w:p>
        </w:tc>
      </w:tr>
      <w:tr w:rsidR="00506006" w:rsidRPr="00EA5C5D" w:rsidTr="00506006">
        <w:trPr>
          <w:cantSplit/>
          <w:tblHeader/>
          <w:jc w:val="center"/>
        </w:trPr>
        <w:tc>
          <w:tcPr>
            <w:tcW w:w="6678" w:type="dxa"/>
          </w:tcPr>
          <w:p w:rsidR="00506006" w:rsidRPr="00EA5C5D" w:rsidRDefault="00506006" w:rsidP="00506006">
            <w:r w:rsidRPr="00EA5C5D">
              <w:t>Ознакомление с видеоматериалами электронных ресурсов</w:t>
            </w:r>
          </w:p>
        </w:tc>
        <w:tc>
          <w:tcPr>
            <w:tcW w:w="3175" w:type="dxa"/>
          </w:tcPr>
          <w:p w:rsidR="00506006" w:rsidRPr="00EA5C5D" w:rsidRDefault="00506006" w:rsidP="00506006">
            <w:r w:rsidRPr="00EA5C5D">
              <w:t>Собеседование</w:t>
            </w:r>
          </w:p>
        </w:tc>
      </w:tr>
      <w:tr w:rsidR="00506006" w:rsidRPr="00EA5C5D" w:rsidTr="00506006">
        <w:trPr>
          <w:cantSplit/>
          <w:tblHeader/>
          <w:jc w:val="center"/>
        </w:trPr>
        <w:tc>
          <w:tcPr>
            <w:tcW w:w="6678" w:type="dxa"/>
          </w:tcPr>
          <w:p w:rsidR="00506006" w:rsidRPr="00EA5C5D" w:rsidRDefault="00506006" w:rsidP="00506006">
            <w:r w:rsidRPr="00EA5C5D">
              <w:t>Подготовка проекта</w:t>
            </w:r>
          </w:p>
        </w:tc>
        <w:tc>
          <w:tcPr>
            <w:tcW w:w="3175" w:type="dxa"/>
          </w:tcPr>
          <w:p w:rsidR="00506006" w:rsidRPr="00EA5C5D" w:rsidRDefault="00506006" w:rsidP="00506006">
            <w:r w:rsidRPr="00EA5C5D">
              <w:t>Эссе</w:t>
            </w:r>
          </w:p>
        </w:tc>
      </w:tr>
    </w:tbl>
    <w:p w:rsidR="00506006" w:rsidRPr="00EA5C5D" w:rsidRDefault="00506006" w:rsidP="00506006"/>
    <w:p w:rsidR="00506006" w:rsidRPr="00EA5C5D" w:rsidRDefault="00506006" w:rsidP="00C51FCA">
      <w:pPr>
        <w:jc w:val="both"/>
      </w:pPr>
      <w:r w:rsidRPr="00EA5C5D">
        <w:t>10.4 Методические указания для обучающихся по подготовке к занятиям</w:t>
      </w:r>
    </w:p>
    <w:p w:rsidR="00506006" w:rsidRPr="00EA5C5D" w:rsidRDefault="00506006" w:rsidP="00C51FCA">
      <w:pPr>
        <w:jc w:val="both"/>
      </w:pPr>
      <w:r w:rsidRPr="00EA5C5D">
        <w:t>Занятия практического типа предназначены для проект-ориентированного обучения, развития навыков практического применения знаний дисциплины. В их ходе обучающимися реализуется верификационная функция степени усвоения учебного материала, они приобретают умения вести дискуссию, работать в группах. Кроме того, целью занятий является оценка и развитие творческого потенциала студентов;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506006" w:rsidRPr="00EA5C5D" w:rsidRDefault="00506006" w:rsidP="00C51FCA">
      <w:pPr>
        <w:jc w:val="both"/>
      </w:pPr>
      <w:r w:rsidRPr="00EA5C5D">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p>
    <w:p w:rsidR="00506006" w:rsidRPr="00EA5C5D" w:rsidRDefault="00506006" w:rsidP="00C51FCA">
      <w:pPr>
        <w:jc w:val="both"/>
      </w:pPr>
      <w:r w:rsidRPr="00EA5C5D">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06006" w:rsidRPr="00EA5C5D" w:rsidRDefault="00506006" w:rsidP="00C51FCA">
      <w:pPr>
        <w:jc w:val="both"/>
      </w:pPr>
      <w:r w:rsidRPr="00EA5C5D">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506006" w:rsidRPr="00EA5C5D" w:rsidRDefault="00506006" w:rsidP="00C51FCA">
      <w:pPr>
        <w:jc w:val="both"/>
      </w:pPr>
      <w:r w:rsidRPr="00EA5C5D">
        <w:t>электронные базы данных;</w:t>
      </w:r>
    </w:p>
    <w:p w:rsidR="00506006" w:rsidRPr="00EA5C5D" w:rsidRDefault="00506006" w:rsidP="00C51FCA">
      <w:pPr>
        <w:jc w:val="both"/>
      </w:pPr>
      <w:r w:rsidRPr="00EA5C5D">
        <w:t>12. Материально-техническая база, необходимая для осуществления образовательного процесса по дисциплине «Клиническая лабораторная диагностика»</w:t>
      </w:r>
    </w:p>
    <w:p w:rsidR="00506006" w:rsidRPr="00EA5C5D" w:rsidRDefault="00506006" w:rsidP="00506006"/>
    <w:tbl>
      <w:tblPr>
        <w:tblW w:w="9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71"/>
        <w:gridCol w:w="4686"/>
      </w:tblGrid>
      <w:tr w:rsidR="00506006" w:rsidRPr="00EA5C5D" w:rsidTr="00605C5E">
        <w:trPr>
          <w:cantSplit/>
          <w:tblHeader/>
          <w:jc w:val="center"/>
        </w:trPr>
        <w:tc>
          <w:tcPr>
            <w:tcW w:w="4971" w:type="dxa"/>
            <w:shd w:val="clear" w:color="auto" w:fill="FFFFFF"/>
          </w:tcPr>
          <w:p w:rsidR="00506006" w:rsidRPr="00EA5C5D" w:rsidRDefault="00506006" w:rsidP="00506006">
            <w:r w:rsidRPr="00EA5C5D">
              <w:t>Наименование объекта, подтверждающего наличие материально-технического обеспечения, с перечнем основного оборудования</w:t>
            </w:r>
          </w:p>
        </w:tc>
        <w:tc>
          <w:tcPr>
            <w:tcW w:w="4686" w:type="dxa"/>
            <w:shd w:val="clear" w:color="auto" w:fill="FFFFFF"/>
          </w:tcPr>
          <w:p w:rsidR="00506006" w:rsidRPr="00EA5C5D" w:rsidRDefault="00506006" w:rsidP="00506006">
            <w:r w:rsidRPr="00EA5C5D">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506006" w:rsidRPr="00EA5C5D" w:rsidTr="00605C5E">
        <w:trPr>
          <w:cantSplit/>
          <w:tblHeader/>
          <w:jc w:val="center"/>
        </w:trPr>
        <w:tc>
          <w:tcPr>
            <w:tcW w:w="4971" w:type="dxa"/>
            <w:shd w:val="clear" w:color="auto" w:fill="FFFFFF"/>
          </w:tcPr>
          <w:p w:rsidR="00506006" w:rsidRPr="00605C5E" w:rsidRDefault="00506006" w:rsidP="00506006">
            <w:pPr>
              <w:rPr>
                <w:b/>
              </w:rPr>
            </w:pPr>
            <w:r w:rsidRPr="00605C5E">
              <w:rPr>
                <w:b/>
              </w:rPr>
              <w:t xml:space="preserve">Конференц-зал  122,6 кв.м. </w:t>
            </w:r>
          </w:p>
          <w:p w:rsidR="00605C5E" w:rsidRDefault="00605C5E" w:rsidP="00605C5E">
            <w:r>
              <w:t xml:space="preserve">Стол – 1 шт, </w:t>
            </w:r>
          </w:p>
          <w:p w:rsidR="00605C5E" w:rsidRDefault="00605C5E" w:rsidP="00605C5E">
            <w:r>
              <w:t>Кресла – 120 шт,</w:t>
            </w:r>
          </w:p>
          <w:p w:rsidR="00605C5E" w:rsidRDefault="00605C5E" w:rsidP="00605C5E">
            <w:r>
              <w:t xml:space="preserve">Плазменная панель Piuoneer PDP 507XD – 2 </w:t>
            </w:r>
          </w:p>
          <w:p w:rsidR="00605C5E" w:rsidRDefault="00605C5E" w:rsidP="00605C5E">
            <w:r>
              <w:t xml:space="preserve">NotebookIBM; </w:t>
            </w:r>
          </w:p>
          <w:p w:rsidR="00605C5E" w:rsidRDefault="00605C5E" w:rsidP="00605C5E">
            <w:r>
              <w:t xml:space="preserve">Мультимедийный проектор  EIKILC-X71; процессор презентационный цифровой в комплекте; </w:t>
            </w:r>
          </w:p>
          <w:p w:rsidR="00506006" w:rsidRPr="00EA5C5D" w:rsidRDefault="00605C5E" w:rsidP="00605C5E">
            <w:r>
              <w:t>радиомикрофонная система RESTMOMENT RX-2802 экран отражательный с электроприводом TARGA305/120</w:t>
            </w:r>
          </w:p>
        </w:tc>
        <w:tc>
          <w:tcPr>
            <w:tcW w:w="4686" w:type="dxa"/>
            <w:shd w:val="clear" w:color="auto" w:fill="FFFFFF"/>
          </w:tcPr>
          <w:p w:rsidR="00605C5E" w:rsidRDefault="00605C5E" w:rsidP="00605C5E">
            <w:r>
              <w:t>197022, г.Санкт-Петербург, ул. Л. Толстого д.6-8, лит Я, институт детской гематологии и трнсплантологии им.Р.М.Горбачевой и клиника госпитальной хирургии №1,</w:t>
            </w:r>
          </w:p>
          <w:p w:rsidR="00506006" w:rsidRPr="00EA5C5D" w:rsidRDefault="00605C5E" w:rsidP="00605C5E">
            <w:r>
              <w:t xml:space="preserve"> № 456, 11 этаж</w:t>
            </w:r>
          </w:p>
        </w:tc>
      </w:tr>
      <w:tr w:rsidR="00506006" w:rsidRPr="00EA5C5D" w:rsidTr="00605C5E">
        <w:trPr>
          <w:cantSplit/>
          <w:tblHeader/>
          <w:jc w:val="center"/>
        </w:trPr>
        <w:tc>
          <w:tcPr>
            <w:tcW w:w="4971" w:type="dxa"/>
            <w:shd w:val="clear" w:color="auto" w:fill="FFFFFF"/>
          </w:tcPr>
          <w:p w:rsidR="00605C5E" w:rsidRPr="00605C5E" w:rsidRDefault="00605C5E" w:rsidP="00605C5E">
            <w:pPr>
              <w:rPr>
                <w:b/>
              </w:rPr>
            </w:pPr>
            <w:r w:rsidRPr="00605C5E">
              <w:rPr>
                <w:b/>
              </w:rPr>
              <w:lastRenderedPageBreak/>
              <w:t xml:space="preserve">Конференц-зал, №218 </w:t>
            </w:r>
          </w:p>
          <w:p w:rsidR="00605C5E" w:rsidRDefault="00605C5E" w:rsidP="00605C5E">
            <w:r>
              <w:t xml:space="preserve"> Мультимедийный проектор EIKILC-X71 – 1 шт; </w:t>
            </w:r>
          </w:p>
          <w:p w:rsidR="00605C5E" w:rsidRDefault="00605C5E" w:rsidP="00605C5E">
            <w:r>
              <w:t xml:space="preserve">Ноутбук  IBM - 1 шт; </w:t>
            </w:r>
          </w:p>
          <w:p w:rsidR="00605C5E" w:rsidRDefault="00605C5E" w:rsidP="00605C5E">
            <w:r>
              <w:t>Столы -4 шт,</w:t>
            </w:r>
          </w:p>
          <w:p w:rsidR="00605C5E" w:rsidRDefault="00605C5E" w:rsidP="00605C5E">
            <w:r>
              <w:t>Стулья – 56 шт,</w:t>
            </w:r>
          </w:p>
          <w:p w:rsidR="00506006" w:rsidRPr="00EA5C5D" w:rsidRDefault="00605C5E" w:rsidP="00605C5E">
            <w:r>
              <w:t>Негатоскоп-1шт.</w:t>
            </w:r>
          </w:p>
        </w:tc>
        <w:tc>
          <w:tcPr>
            <w:tcW w:w="4686" w:type="dxa"/>
            <w:shd w:val="clear" w:color="auto" w:fill="FFFFFF"/>
          </w:tcPr>
          <w:p w:rsidR="00605C5E" w:rsidRDefault="00605C5E" w:rsidP="00605C5E">
            <w:r>
              <w:t>197022, г.Санкт-Петербург, ул. Л. Толстого д.6-8, лит Я , институт детской гематологии и трнсплантологии им.Р.М.Горбачевой и клиника госпитальной хирургии №1,</w:t>
            </w:r>
          </w:p>
          <w:p w:rsidR="00506006" w:rsidRPr="00EA5C5D" w:rsidRDefault="00605C5E" w:rsidP="00605C5E">
            <w:r>
              <w:t>№ 69, 2 этаж</w:t>
            </w:r>
          </w:p>
        </w:tc>
      </w:tr>
      <w:tr w:rsidR="00506006" w:rsidRPr="00EA5C5D" w:rsidTr="00605C5E">
        <w:trPr>
          <w:cantSplit/>
          <w:tblHeader/>
          <w:jc w:val="center"/>
        </w:trPr>
        <w:tc>
          <w:tcPr>
            <w:tcW w:w="4971" w:type="dxa"/>
            <w:shd w:val="clear" w:color="auto" w:fill="FFFFFF"/>
          </w:tcPr>
          <w:p w:rsidR="00B27BDA" w:rsidRPr="00B27BDA" w:rsidRDefault="00605C5E" w:rsidP="00506006">
            <w:pPr>
              <w:rPr>
                <w:b/>
              </w:rPr>
            </w:pPr>
            <w:r w:rsidRPr="00B27BDA">
              <w:rPr>
                <w:b/>
              </w:rPr>
              <w:t>Учебная комната №1 (617)</w:t>
            </w:r>
            <w:r w:rsidR="00506006" w:rsidRPr="00B27BDA">
              <w:rPr>
                <w:b/>
              </w:rPr>
              <w:t>.</w:t>
            </w:r>
          </w:p>
          <w:p w:rsidR="00B27BDA" w:rsidRDefault="00B27BDA" w:rsidP="00B27BDA">
            <w:r>
              <w:t>Столы, стулья для преподавателя и обучающихся, доски;</w:t>
            </w:r>
          </w:p>
          <w:p w:rsidR="00B27BDA" w:rsidRDefault="00B27BDA" w:rsidP="00B27BDA">
            <w:r>
              <w:t>ПК+монитор-1 шт.,</w:t>
            </w:r>
          </w:p>
          <w:p w:rsidR="00506006" w:rsidRPr="00EA5C5D" w:rsidRDefault="00B27BDA" w:rsidP="00B27BDA">
            <w:r>
              <w:t>Проектор-1шт.</w:t>
            </w:r>
          </w:p>
        </w:tc>
        <w:tc>
          <w:tcPr>
            <w:tcW w:w="4686" w:type="dxa"/>
            <w:shd w:val="clear" w:color="auto" w:fill="FFFFFF"/>
          </w:tcPr>
          <w:p w:rsidR="00605C5E" w:rsidRDefault="00605C5E" w:rsidP="00605C5E">
            <w:r>
              <w:t>197022, г.Санкт-Петербург, ул. Л. Толстого д.6-8, лит Я , институт детской гематологии и трнсплантологии им.Р.М.Горбачевой и клиника госпитальной хирургии №1,</w:t>
            </w:r>
          </w:p>
          <w:p w:rsidR="00506006" w:rsidRPr="00EA5C5D" w:rsidRDefault="00605C5E" w:rsidP="00605C5E">
            <w:r>
              <w:t>№ 1240,6 этаж</w:t>
            </w:r>
          </w:p>
        </w:tc>
      </w:tr>
      <w:tr w:rsidR="00506006" w:rsidRPr="00EA5C5D" w:rsidTr="00605C5E">
        <w:trPr>
          <w:cantSplit/>
          <w:tblHeader/>
          <w:jc w:val="center"/>
        </w:trPr>
        <w:tc>
          <w:tcPr>
            <w:tcW w:w="4971" w:type="dxa"/>
            <w:shd w:val="clear" w:color="auto" w:fill="FFFFFF"/>
          </w:tcPr>
          <w:p w:rsidR="00506006" w:rsidRPr="00B27BDA" w:rsidRDefault="00506006" w:rsidP="00506006">
            <w:pPr>
              <w:rPr>
                <w:b/>
              </w:rPr>
            </w:pPr>
            <w:r w:rsidRPr="00B27BDA">
              <w:rPr>
                <w:b/>
              </w:rPr>
              <w:t>Учебная комната</w:t>
            </w:r>
          </w:p>
          <w:p w:rsidR="00B27BDA" w:rsidRDefault="00B27BDA" w:rsidP="00B27BDA">
            <w:r>
              <w:t>Столы, стулья для преподавателя и обучающихся, доски;</w:t>
            </w:r>
          </w:p>
          <w:p w:rsidR="00B27BDA" w:rsidRDefault="00B27BDA" w:rsidP="00B27BDA">
            <w:r>
              <w:t>Проектор – 1 шт</w:t>
            </w:r>
          </w:p>
          <w:p w:rsidR="00B27BDA" w:rsidRDefault="00B27BDA" w:rsidP="00B27BDA">
            <w:r>
              <w:t>Экран – 1 шт</w:t>
            </w:r>
          </w:p>
          <w:p w:rsidR="00506006" w:rsidRPr="00EA5C5D" w:rsidRDefault="00B27BDA" w:rsidP="00506006">
            <w:r>
              <w:t>ПК+монитор-1шт</w:t>
            </w:r>
          </w:p>
        </w:tc>
        <w:tc>
          <w:tcPr>
            <w:tcW w:w="4686" w:type="dxa"/>
            <w:shd w:val="clear" w:color="auto" w:fill="FFFFFF"/>
          </w:tcPr>
          <w:p w:rsidR="00506006" w:rsidRPr="00EA5C5D" w:rsidRDefault="00B27BDA" w:rsidP="00506006">
            <w:r w:rsidRPr="00B27BDA">
              <w:t>197101, г.Санкт-Петербург, ул. Л. Толстого д. 17, лит. А,здание клиники нефрологии и урологии, №87,7этаж</w:t>
            </w:r>
          </w:p>
        </w:tc>
      </w:tr>
      <w:tr w:rsidR="00506006" w:rsidRPr="00EA5C5D" w:rsidTr="00605C5E">
        <w:trPr>
          <w:cantSplit/>
          <w:tblHeader/>
          <w:jc w:val="center"/>
        </w:trPr>
        <w:tc>
          <w:tcPr>
            <w:tcW w:w="4971" w:type="dxa"/>
            <w:shd w:val="clear" w:color="auto" w:fill="FFFFFF"/>
          </w:tcPr>
          <w:p w:rsidR="00506006" w:rsidRPr="00B27BDA" w:rsidRDefault="00506006" w:rsidP="00506006">
            <w:pPr>
              <w:rPr>
                <w:b/>
              </w:rPr>
            </w:pPr>
            <w:r w:rsidRPr="00B27BDA">
              <w:rPr>
                <w:b/>
              </w:rPr>
              <w:t xml:space="preserve">Кабинет для знакомства обучаемых с </w:t>
            </w:r>
            <w:r w:rsidR="00B27BDA" w:rsidRPr="00B27BDA">
              <w:rPr>
                <w:b/>
              </w:rPr>
              <w:t>цитогенетическми методами иссле</w:t>
            </w:r>
            <w:r w:rsidRPr="00B27BDA">
              <w:rPr>
                <w:b/>
              </w:rPr>
              <w:t>дования:</w:t>
            </w:r>
          </w:p>
          <w:p w:rsidR="00B27BDA" w:rsidRDefault="00B27BDA" w:rsidP="00B27BDA">
            <w:r>
              <w:t>Микроскоп серии «AXIO” (Axioscop40)</w:t>
            </w:r>
          </w:p>
          <w:p w:rsidR="00B27BDA" w:rsidRDefault="00B27BDA" w:rsidP="00B27BDA">
            <w:r>
              <w:t>CarlZeiss  (Германия);</w:t>
            </w:r>
          </w:p>
          <w:p w:rsidR="00B27BDA" w:rsidRDefault="00B27BDA" w:rsidP="00B27BDA">
            <w:r>
              <w:t>Микроскоп для  лабораторных исследований AXIO ImagerM1 и программным комплексом для кариотипирования и Ikaros и IsisMetasystems (Германия);</w:t>
            </w:r>
          </w:p>
          <w:p w:rsidR="00B27BDA" w:rsidRDefault="00B27BDA" w:rsidP="00B27BDA">
            <w:r>
              <w:t>Микроскоп для  лабораторных исследований AXIO ImagerM1 и программным комплексом для кариотипирования и Ikaros и IsisMetasystems (Германия);</w:t>
            </w:r>
          </w:p>
          <w:p w:rsidR="00B27BDA" w:rsidRDefault="00B27BDA" w:rsidP="00B27BDA">
            <w:r>
              <w:t>Микроскоп для  лабораторных исследований AXIO Imager А2 и программным комплексом для кариотипирования и Ikaros, Metasystems (Германия);</w:t>
            </w:r>
          </w:p>
          <w:p w:rsidR="00B27BDA" w:rsidRDefault="00B27BDA" w:rsidP="00B27BDA">
            <w:r>
              <w:t>Микроскоп для лабораторных исследований AXIO Imager со штативами А1;</w:t>
            </w:r>
          </w:p>
          <w:p w:rsidR="00B27BDA" w:rsidRDefault="00B27BDA" w:rsidP="00B27BDA">
            <w:r>
              <w:t>СЩ2 инкубатор Sanyo MCO-5AC, Sanyo (Япония);</w:t>
            </w:r>
          </w:p>
          <w:p w:rsidR="00B27BDA" w:rsidRDefault="00B27BDA" w:rsidP="00B27BDA">
            <w:r>
              <w:t>Центрифуга «ELMI” CM-6MSkyline, ELMI (Латвия).</w:t>
            </w:r>
          </w:p>
          <w:p w:rsidR="00B27BDA" w:rsidRDefault="00B27BDA" w:rsidP="00B27BDA">
            <w:r>
              <w:t>Стерилизатор в комплекте с принадлежностями, модель 112. SanyoElectricCo. (Япония)</w:t>
            </w:r>
          </w:p>
          <w:p w:rsidR="00B27BDA" w:rsidRDefault="00B27BDA" w:rsidP="00B27BDA">
            <w:r>
              <w:t xml:space="preserve">Конфокальный микроскоп марки </w:t>
            </w:r>
          </w:p>
          <w:p w:rsidR="00506006" w:rsidRPr="00EA5C5D" w:rsidRDefault="00B27BDA" w:rsidP="00B27BDA">
            <w:r>
              <w:t>кресла  - 4.</w:t>
            </w:r>
          </w:p>
        </w:tc>
        <w:tc>
          <w:tcPr>
            <w:tcW w:w="4686" w:type="dxa"/>
            <w:shd w:val="clear" w:color="auto" w:fill="FFFFFF"/>
          </w:tcPr>
          <w:p w:rsidR="00B27BDA" w:rsidRDefault="00B27BDA" w:rsidP="00B27BDA">
            <w:r>
              <w:t xml:space="preserve">197022,г.Санкт-Петербург, ул. Льва Толстого д. 6-8, лит. Я, институт детской гематологии и трансплантологии им.Р.М.Горбачевой  и клиника госпитальной хирургии №1, </w:t>
            </w:r>
          </w:p>
          <w:p w:rsidR="00506006" w:rsidRPr="00EA5C5D" w:rsidRDefault="00B27BDA" w:rsidP="00B27BDA">
            <w:r>
              <w:t>№ 414,10 этаж</w:t>
            </w:r>
          </w:p>
        </w:tc>
      </w:tr>
      <w:tr w:rsidR="00506006" w:rsidRPr="00EA5C5D" w:rsidTr="00605C5E">
        <w:trPr>
          <w:cantSplit/>
          <w:tblHeader/>
          <w:jc w:val="center"/>
        </w:trPr>
        <w:tc>
          <w:tcPr>
            <w:tcW w:w="4971" w:type="dxa"/>
            <w:shd w:val="clear" w:color="auto" w:fill="FFFFFF"/>
          </w:tcPr>
          <w:p w:rsidR="00506006" w:rsidRPr="00EA5C5D" w:rsidRDefault="00506006" w:rsidP="00506006"/>
        </w:tc>
        <w:tc>
          <w:tcPr>
            <w:tcW w:w="4686" w:type="dxa"/>
            <w:shd w:val="clear" w:color="auto" w:fill="FFFFFF"/>
          </w:tcPr>
          <w:p w:rsidR="00506006" w:rsidRPr="00EA5C5D" w:rsidRDefault="00506006" w:rsidP="00506006"/>
        </w:tc>
      </w:tr>
      <w:tr w:rsidR="00506006" w:rsidRPr="00EA5C5D" w:rsidTr="00605C5E">
        <w:trPr>
          <w:cantSplit/>
          <w:tblHeader/>
          <w:jc w:val="center"/>
        </w:trPr>
        <w:tc>
          <w:tcPr>
            <w:tcW w:w="4971" w:type="dxa"/>
            <w:tcBorders>
              <w:top w:val="single" w:sz="4" w:space="0" w:color="000000"/>
              <w:left w:val="single" w:sz="4" w:space="0" w:color="000000"/>
              <w:bottom w:val="single" w:sz="4" w:space="0" w:color="000000"/>
              <w:right w:val="single" w:sz="4" w:space="0" w:color="000000"/>
            </w:tcBorders>
            <w:shd w:val="clear" w:color="auto" w:fill="FFFFFF"/>
          </w:tcPr>
          <w:p w:rsidR="00506006" w:rsidRPr="00B27BDA" w:rsidRDefault="00B27BDA" w:rsidP="00506006">
            <w:pPr>
              <w:rPr>
                <w:b/>
              </w:rPr>
            </w:pPr>
            <w:r w:rsidRPr="00B27BDA">
              <w:rPr>
                <w:b/>
              </w:rPr>
              <w:lastRenderedPageBreak/>
              <w:t>Кабинет для ознакомления обучающихся с методами молекулярно-генетических исследований</w:t>
            </w:r>
            <w:r w:rsidR="00506006" w:rsidRPr="00B27BDA">
              <w:rPr>
                <w:b/>
              </w:rPr>
              <w:t>:</w:t>
            </w:r>
          </w:p>
          <w:p w:rsidR="00B27BDA" w:rsidRDefault="00B27BDA" w:rsidP="00B27BDA">
            <w:r>
              <w:t>Ламинарный шкаф 2 класса безопасности – 2 шт;</w:t>
            </w:r>
          </w:p>
          <w:p w:rsidR="00B27BDA" w:rsidRDefault="00B27BDA" w:rsidP="00B27BDA">
            <w:r>
              <w:t xml:space="preserve">Центрифуга рефрижераторная для пробирок 1,5-2 мл – 1 шт </w:t>
            </w:r>
          </w:p>
          <w:p w:rsidR="00B27BDA" w:rsidRDefault="00B27BDA" w:rsidP="00B27BDA">
            <w:r>
              <w:t>Центрифуга для пробирок 10-50 мл – 1 шт</w:t>
            </w:r>
          </w:p>
          <w:p w:rsidR="00B27BDA" w:rsidRDefault="00B27BDA" w:rsidP="00B27BDA">
            <w:r>
              <w:t>Твердотельный термостат – 5 шт.</w:t>
            </w:r>
          </w:p>
          <w:p w:rsidR="00B27BDA" w:rsidRDefault="00B27BDA" w:rsidP="00B27BDA">
            <w:r>
              <w:t>Вортекс-центрифуга – 5 шт</w:t>
            </w:r>
          </w:p>
          <w:p w:rsidR="00B27BDA" w:rsidRDefault="00B27BDA" w:rsidP="00B27BDA">
            <w:r>
              <w:t>Комплекс из 5 автоматических дозаторов переменного объема – 5 шт</w:t>
            </w:r>
          </w:p>
          <w:p w:rsidR="00B27BDA" w:rsidRDefault="00B27BDA" w:rsidP="00B27BDA">
            <w:r>
              <w:t>Автоматический дезогрегатор образцов тканей – 1 шт</w:t>
            </w:r>
          </w:p>
          <w:p w:rsidR="00B27BDA" w:rsidRDefault="00B27BDA" w:rsidP="00B27BDA">
            <w:r>
              <w:t>Холодильник- морозильник – 2 шт.</w:t>
            </w:r>
          </w:p>
          <w:p w:rsidR="00B27BDA" w:rsidRDefault="00B27BDA" w:rsidP="00B27BDA">
            <w:r>
              <w:t>Морозильник – 2 шт</w:t>
            </w:r>
          </w:p>
          <w:p w:rsidR="00B27BDA" w:rsidRDefault="00B27BDA" w:rsidP="00B27BDA">
            <w:r>
              <w:t>ПЦР-бокс – 3 шт</w:t>
            </w:r>
          </w:p>
          <w:p w:rsidR="00B27BDA" w:rsidRDefault="00B27BDA" w:rsidP="00B27BDA">
            <w:r>
              <w:t>Твердотельный термоциклер – 6 шт</w:t>
            </w:r>
          </w:p>
          <w:p w:rsidR="00B27BDA" w:rsidRDefault="00B27BDA" w:rsidP="00B27BDA">
            <w:r>
              <w:t>Термоциклер с детекцией продуктов амплификации в режиме реального времени – 5 шт</w:t>
            </w:r>
          </w:p>
          <w:p w:rsidR="00B27BDA" w:rsidRDefault="00B27BDA" w:rsidP="00B27BDA">
            <w:r>
              <w:t xml:space="preserve">Амплификатор для проведения цифровой ПЦР – 1 шт. </w:t>
            </w:r>
          </w:p>
          <w:p w:rsidR="00506006" w:rsidRPr="00EA5C5D" w:rsidRDefault="00B27BDA" w:rsidP="00B27BDA">
            <w:r>
              <w:t>Лабораторные стулья – 5 шт</w:t>
            </w:r>
          </w:p>
        </w:tc>
        <w:tc>
          <w:tcPr>
            <w:tcW w:w="4686" w:type="dxa"/>
            <w:tcBorders>
              <w:top w:val="single" w:sz="4" w:space="0" w:color="000000"/>
              <w:left w:val="single" w:sz="4" w:space="0" w:color="000000"/>
              <w:bottom w:val="single" w:sz="4" w:space="0" w:color="000000"/>
              <w:right w:val="single" w:sz="4" w:space="0" w:color="000000"/>
            </w:tcBorders>
            <w:shd w:val="clear" w:color="auto" w:fill="FFFFFF"/>
          </w:tcPr>
          <w:p w:rsidR="00B27BDA" w:rsidRDefault="00B27BDA" w:rsidP="00B27BDA">
            <w:r>
              <w:t>197022, г. Санкт-Петербург, ул.Л.Толстого, д.17, лит.А. Здание клиники нефрологии и урологии.</w:t>
            </w:r>
          </w:p>
          <w:p w:rsidR="00506006" w:rsidRPr="00EA5C5D" w:rsidRDefault="00B27BDA" w:rsidP="00B27BDA">
            <w:r>
              <w:t>№ 21, 2 этаж</w:t>
            </w:r>
            <w:r w:rsidRPr="00EA5C5D">
              <w:t xml:space="preserve"> </w:t>
            </w:r>
          </w:p>
        </w:tc>
      </w:tr>
    </w:tbl>
    <w:p w:rsidR="00506006" w:rsidRDefault="00506006" w:rsidP="00506006"/>
    <w:p w:rsidR="00B27BDA" w:rsidRDefault="00B27BDA" w:rsidP="00506006"/>
    <w:p w:rsidR="00B27BDA" w:rsidRPr="00EA5C5D" w:rsidRDefault="00B27BDA" w:rsidP="00506006"/>
    <w:p w:rsidR="00506006" w:rsidRPr="00EA5C5D" w:rsidRDefault="00506006" w:rsidP="00506006"/>
    <w:p w:rsidR="00506006" w:rsidRPr="00EA5C5D" w:rsidRDefault="00506006" w:rsidP="00506006">
      <w:r w:rsidRPr="00EA5C5D">
        <w:t>Разработчик:</w:t>
      </w:r>
    </w:p>
    <w:p w:rsidR="00506006" w:rsidRPr="00EA5C5D" w:rsidRDefault="00506006" w:rsidP="00506006">
      <w:r w:rsidRPr="00EA5C5D">
        <w:t>Заведующий кафедрой ГГТ, д. м. н. Кулагин А.Д.</w:t>
      </w:r>
    </w:p>
    <w:p w:rsidR="00506006" w:rsidRPr="00EA5C5D" w:rsidRDefault="00506006" w:rsidP="00506006">
      <w:r w:rsidRPr="00EA5C5D">
        <w:t>Профессор кафедры ГГТ, д. м. н. Моисеев И.С.</w:t>
      </w:r>
    </w:p>
    <w:p w:rsidR="00506006" w:rsidRPr="00EA5C5D" w:rsidRDefault="00506006" w:rsidP="00506006">
      <w:r w:rsidRPr="00EA5C5D">
        <w:t>Заведующий кафедрой Клинической лабораторной диагностики, д. м. н. Эмануэль В.Л.</w:t>
      </w:r>
    </w:p>
    <w:p w:rsidR="00506006" w:rsidRPr="00EA5C5D" w:rsidRDefault="00506006" w:rsidP="00506006"/>
    <w:p w:rsidR="00506006" w:rsidRPr="00EA5C5D" w:rsidRDefault="00506006" w:rsidP="00506006">
      <w:r w:rsidRPr="00EA5C5D">
        <w:t>Рецензент:</w:t>
      </w:r>
    </w:p>
    <w:p w:rsidR="00506006" w:rsidRPr="00EA5C5D" w:rsidRDefault="00506006" w:rsidP="00506006">
      <w:r w:rsidRPr="00EA5C5D">
        <w:t xml:space="preserve">Декан МБФ РНИМУ им Н.И. Пирогова, д.б.н., член. корр. РАН, профессор </w:t>
      </w:r>
    </w:p>
    <w:p w:rsidR="00506006" w:rsidRPr="00EA5C5D" w:rsidRDefault="00506006" w:rsidP="00506006">
      <w:r w:rsidRPr="00EA5C5D">
        <w:t>Прохорчук Е.Б.</w:t>
      </w:r>
    </w:p>
    <w:p w:rsidR="00506006" w:rsidRPr="00EA5C5D" w:rsidRDefault="00506006" w:rsidP="00506006"/>
    <w:p w:rsidR="00393852" w:rsidRPr="00516B37" w:rsidRDefault="00393852" w:rsidP="00880FE5">
      <w:pPr>
        <w:pStyle w:val="3"/>
        <w:rPr>
          <w:rFonts w:ascii="Times New Roman" w:hAnsi="Times New Roman"/>
          <w:sz w:val="24"/>
          <w:szCs w:val="24"/>
        </w:rPr>
      </w:pPr>
    </w:p>
    <w:p w:rsidR="0078735E" w:rsidRPr="00516B37" w:rsidRDefault="0078735E" w:rsidP="0078735E"/>
    <w:p w:rsidR="0078735E" w:rsidRDefault="0078735E" w:rsidP="0078735E"/>
    <w:p w:rsidR="00B27BDA" w:rsidRDefault="00B27BDA" w:rsidP="0078735E"/>
    <w:p w:rsidR="00B27BDA" w:rsidRPr="00516B37" w:rsidRDefault="00B27BDA" w:rsidP="0078735E"/>
    <w:p w:rsidR="0078735E" w:rsidRPr="00516B37" w:rsidRDefault="0078735E" w:rsidP="0078735E"/>
    <w:p w:rsidR="0078735E" w:rsidRPr="00516B37" w:rsidRDefault="0078735E" w:rsidP="0078735E"/>
    <w:p w:rsidR="0078735E" w:rsidRDefault="0078735E" w:rsidP="0078735E"/>
    <w:p w:rsidR="00C51FCA" w:rsidRDefault="00C51FCA" w:rsidP="0078735E"/>
    <w:p w:rsidR="00C51FCA" w:rsidRPr="00516B37" w:rsidRDefault="00C51FCA" w:rsidP="0078735E"/>
    <w:p w:rsidR="0078735E" w:rsidRPr="00516B37" w:rsidRDefault="0078735E" w:rsidP="0078735E"/>
    <w:p w:rsidR="00880FE5" w:rsidRPr="00EA5C5D" w:rsidRDefault="00880FE5" w:rsidP="00880FE5">
      <w:pPr>
        <w:pStyle w:val="3"/>
        <w:rPr>
          <w:rFonts w:ascii="Times New Roman" w:hAnsi="Times New Roman"/>
          <w:sz w:val="24"/>
          <w:szCs w:val="24"/>
        </w:rPr>
      </w:pPr>
      <w:bookmarkStart w:id="120" w:name="_Toc199876567"/>
      <w:bookmarkStart w:id="121" w:name="_Toc228975733"/>
      <w:r w:rsidRPr="00EA5C5D">
        <w:rPr>
          <w:rFonts w:ascii="Times New Roman" w:hAnsi="Times New Roman"/>
          <w:sz w:val="24"/>
          <w:szCs w:val="24"/>
        </w:rPr>
        <w:lastRenderedPageBreak/>
        <w:t>Б1.О.09 Медицинские биотехнологии</w:t>
      </w:r>
      <w:bookmarkEnd w:id="120"/>
      <w:bookmarkEnd w:id="121"/>
    </w:p>
    <w:p w:rsidR="00A62520" w:rsidRPr="00EA5C5D" w:rsidRDefault="00A62520" w:rsidP="00A62520"/>
    <w:p w:rsidR="00506006" w:rsidRPr="00EA5C5D" w:rsidRDefault="00506006" w:rsidP="00EA5C5D">
      <w:pPr>
        <w:jc w:val="center"/>
      </w:pPr>
      <w:r w:rsidRPr="00EA5C5D">
        <w:t>ФЕДЕРАЛЬНОЕ ГОСУДАРСТВЕННОЕ БЮДЖЕТНОЕ ОБРАЗОВАТЕЛЬНОЕ</w:t>
      </w:r>
    </w:p>
    <w:p w:rsidR="00506006" w:rsidRPr="00EA5C5D" w:rsidRDefault="00506006" w:rsidP="00EA5C5D">
      <w:pPr>
        <w:jc w:val="center"/>
      </w:pPr>
      <w:r w:rsidRPr="00EA5C5D">
        <w:t>УЧРЕЖДЕНИЕ ВЫСШЕГО ОБРАЗОВАНИЯ</w:t>
      </w:r>
    </w:p>
    <w:p w:rsidR="00506006" w:rsidRPr="00EA5C5D" w:rsidRDefault="00506006" w:rsidP="00EA5C5D">
      <w:pPr>
        <w:jc w:val="center"/>
      </w:pPr>
      <w:r w:rsidRPr="00EA5C5D">
        <w:t>«ПЕРВЫЙ САНКТ-ПЕТЕРБУРГСКИЙ ГОСУДАРСТВЕННЫЙ МЕДИЦИНСКИЙ УНИВЕРСИТЕТ ИМЕНИ АКАДЕМИКА И.П. ПАВЛОВА»</w:t>
      </w:r>
    </w:p>
    <w:p w:rsidR="00506006" w:rsidRPr="00EA5C5D" w:rsidRDefault="00506006" w:rsidP="00EA5C5D">
      <w:pPr>
        <w:jc w:val="center"/>
      </w:pPr>
      <w:r w:rsidRPr="00EA5C5D">
        <w:t>МИНИСТЕРСТВА ЗДРАВООХРАНЕНИЯ РФ</w:t>
      </w:r>
    </w:p>
    <w:p w:rsidR="00506006" w:rsidRPr="00EA5C5D" w:rsidRDefault="00506006" w:rsidP="00EA5C5D"/>
    <w:tbl>
      <w:tblPr>
        <w:tblW w:w="9571" w:type="dxa"/>
        <w:tblInd w:w="-108" w:type="dxa"/>
        <w:tblLayout w:type="fixed"/>
        <w:tblLook w:val="0000"/>
      </w:tblPr>
      <w:tblGrid>
        <w:gridCol w:w="4644"/>
        <w:gridCol w:w="4927"/>
      </w:tblGrid>
      <w:tr w:rsidR="00506006" w:rsidRPr="00EA5C5D" w:rsidTr="00506006">
        <w:trPr>
          <w:cantSplit/>
          <w:tblHeader/>
        </w:trPr>
        <w:tc>
          <w:tcPr>
            <w:tcW w:w="4644" w:type="dxa"/>
          </w:tcPr>
          <w:p w:rsidR="00506006" w:rsidRPr="00EA5C5D" w:rsidRDefault="00506006" w:rsidP="006C2792">
            <w:pPr>
              <w:jc w:val="right"/>
            </w:pPr>
          </w:p>
        </w:tc>
        <w:tc>
          <w:tcPr>
            <w:tcW w:w="4927" w:type="dxa"/>
          </w:tcPr>
          <w:p w:rsidR="00506006" w:rsidRPr="00EA5C5D" w:rsidRDefault="00506006" w:rsidP="006C2792">
            <w:pPr>
              <w:jc w:val="right"/>
            </w:pPr>
            <w:r w:rsidRPr="00EA5C5D">
              <w:t>УТВЕРЖДЕНО</w:t>
            </w:r>
          </w:p>
          <w:p w:rsidR="00506006" w:rsidRPr="00EA5C5D" w:rsidRDefault="00506006" w:rsidP="006C2792">
            <w:pPr>
              <w:jc w:val="right"/>
            </w:pPr>
            <w:r w:rsidRPr="00EA5C5D">
              <w:t>на заседании Методического Совета ПСПбГМУ им. И.П. Павлова</w:t>
            </w:r>
          </w:p>
          <w:p w:rsidR="00506006" w:rsidRPr="00EA5C5D" w:rsidRDefault="00506006" w:rsidP="006C2792">
            <w:pPr>
              <w:jc w:val="right"/>
            </w:pPr>
            <w:r w:rsidRPr="00EA5C5D">
              <w:t xml:space="preserve">«  »      20      г., протокол №     </w:t>
            </w:r>
          </w:p>
          <w:p w:rsidR="00506006" w:rsidRPr="00EA5C5D" w:rsidRDefault="00506006" w:rsidP="006C2792">
            <w:pPr>
              <w:jc w:val="right"/>
            </w:pPr>
            <w:r w:rsidRPr="00EA5C5D">
              <w:t>Проректор по учебной работе,</w:t>
            </w:r>
          </w:p>
          <w:p w:rsidR="00506006" w:rsidRPr="00EA5C5D" w:rsidRDefault="00506006" w:rsidP="006C2792">
            <w:pPr>
              <w:jc w:val="right"/>
            </w:pPr>
            <w:r w:rsidRPr="00EA5C5D">
              <w:t>председатель Методического Совета</w:t>
            </w:r>
          </w:p>
          <w:p w:rsidR="00506006" w:rsidRPr="00EA5C5D" w:rsidRDefault="00506006" w:rsidP="006C2792">
            <w:pPr>
              <w:jc w:val="right"/>
            </w:pPr>
            <w:r w:rsidRPr="00EA5C5D">
              <w:t>___________________А.И. Яременко</w:t>
            </w:r>
          </w:p>
        </w:tc>
      </w:tr>
    </w:tbl>
    <w:p w:rsidR="00506006" w:rsidRPr="00EA5C5D" w:rsidRDefault="00506006" w:rsidP="006C2792">
      <w:pPr>
        <w:jc w:val="right"/>
      </w:pPr>
    </w:p>
    <w:p w:rsidR="00506006" w:rsidRPr="00EA5C5D" w:rsidRDefault="00506006" w:rsidP="006C2792">
      <w:pPr>
        <w:jc w:val="right"/>
      </w:pPr>
    </w:p>
    <w:p w:rsidR="00506006" w:rsidRPr="00EA5C5D" w:rsidRDefault="00506006" w:rsidP="00EA5C5D"/>
    <w:p w:rsidR="00506006" w:rsidRPr="006C2792" w:rsidRDefault="00506006" w:rsidP="006C2792">
      <w:pPr>
        <w:jc w:val="center"/>
        <w:rPr>
          <w:b/>
          <w:bCs w:val="0"/>
        </w:rPr>
      </w:pPr>
      <w:r w:rsidRPr="006C2792">
        <w:rPr>
          <w:b/>
          <w:bCs w:val="0"/>
        </w:rPr>
        <w:t>Рабочая программа</w:t>
      </w:r>
    </w:p>
    <w:p w:rsidR="00506006" w:rsidRPr="006C2792" w:rsidRDefault="00506006" w:rsidP="006C2792">
      <w:pPr>
        <w:jc w:val="center"/>
        <w:rPr>
          <w:b/>
          <w:bCs w:val="0"/>
        </w:rPr>
      </w:pPr>
    </w:p>
    <w:p w:rsidR="00506006" w:rsidRPr="00EA5C5D" w:rsidRDefault="00506006" w:rsidP="00EA5C5D"/>
    <w:tbl>
      <w:tblPr>
        <w:tblW w:w="100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19"/>
        <w:gridCol w:w="7935"/>
      </w:tblGrid>
      <w:tr w:rsidR="00506006" w:rsidRPr="00EA5C5D" w:rsidTr="00506006">
        <w:trPr>
          <w:cantSplit/>
          <w:tblHeader/>
        </w:trPr>
        <w:tc>
          <w:tcPr>
            <w:tcW w:w="2119" w:type="dxa"/>
            <w:tcBorders>
              <w:top w:val="nil"/>
              <w:left w:val="nil"/>
              <w:bottom w:val="nil"/>
              <w:right w:val="nil"/>
            </w:tcBorders>
          </w:tcPr>
          <w:p w:rsidR="00506006" w:rsidRPr="00EA5C5D" w:rsidRDefault="00506006" w:rsidP="00EA5C5D">
            <w:r w:rsidRPr="00EA5C5D">
              <w:t>По</w:t>
            </w:r>
          </w:p>
        </w:tc>
        <w:tc>
          <w:tcPr>
            <w:tcW w:w="7935" w:type="dxa"/>
            <w:tcBorders>
              <w:top w:val="nil"/>
              <w:left w:val="nil"/>
              <w:bottom w:val="single" w:sz="4" w:space="0" w:color="000000"/>
              <w:right w:val="nil"/>
            </w:tcBorders>
          </w:tcPr>
          <w:p w:rsidR="00506006" w:rsidRPr="00EA5C5D" w:rsidRDefault="00506006" w:rsidP="00EA5C5D">
            <w:r w:rsidRPr="00EA5C5D">
              <w:t>Медицинские биотехнологии</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EA5C5D"/>
        </w:tc>
        <w:tc>
          <w:tcPr>
            <w:tcW w:w="7935" w:type="dxa"/>
            <w:tcBorders>
              <w:top w:val="single" w:sz="4" w:space="0" w:color="000000"/>
              <w:left w:val="nil"/>
              <w:bottom w:val="nil"/>
              <w:right w:val="nil"/>
            </w:tcBorders>
          </w:tcPr>
          <w:p w:rsidR="00506006" w:rsidRPr="00EA5C5D" w:rsidRDefault="00506006" w:rsidP="00EA5C5D">
            <w:r w:rsidRPr="00EA5C5D">
              <w:t>(наименование дисциплины)</w:t>
            </w:r>
          </w:p>
        </w:tc>
      </w:tr>
      <w:tr w:rsidR="00506006" w:rsidRPr="00EA5C5D" w:rsidTr="00506006">
        <w:trPr>
          <w:cantSplit/>
          <w:tblHeader/>
        </w:trPr>
        <w:tc>
          <w:tcPr>
            <w:tcW w:w="2119" w:type="dxa"/>
            <w:vMerge w:val="restart"/>
            <w:tcBorders>
              <w:top w:val="nil"/>
              <w:left w:val="nil"/>
              <w:bottom w:val="single" w:sz="4" w:space="0" w:color="000000"/>
              <w:right w:val="nil"/>
            </w:tcBorders>
          </w:tcPr>
          <w:p w:rsidR="00506006" w:rsidRPr="00EA5C5D" w:rsidRDefault="00506006" w:rsidP="00EA5C5D">
            <w:r w:rsidRPr="00EA5C5D">
              <w:t xml:space="preserve">для </w:t>
            </w:r>
          </w:p>
          <w:p w:rsidR="00506006" w:rsidRPr="00EA5C5D" w:rsidRDefault="00506006" w:rsidP="00EA5C5D">
            <w:r w:rsidRPr="00EA5C5D">
              <w:t>специальности</w:t>
            </w:r>
          </w:p>
        </w:tc>
        <w:tc>
          <w:tcPr>
            <w:tcW w:w="7935" w:type="dxa"/>
            <w:tcBorders>
              <w:top w:val="nil"/>
              <w:left w:val="nil"/>
              <w:bottom w:val="single" w:sz="4" w:space="0" w:color="000000"/>
              <w:right w:val="nil"/>
            </w:tcBorders>
          </w:tcPr>
          <w:p w:rsidR="00506006" w:rsidRPr="00EA5C5D" w:rsidRDefault="00506006" w:rsidP="00EA5C5D">
            <w:r w:rsidRPr="00EA5C5D">
              <w:t>06.04.01 Биология, профиль «Медицинские биотехнологии»</w:t>
            </w:r>
          </w:p>
        </w:tc>
      </w:tr>
      <w:tr w:rsidR="00506006" w:rsidRPr="00EA5C5D" w:rsidTr="00506006">
        <w:trPr>
          <w:cantSplit/>
          <w:trHeight w:val="261"/>
          <w:tblHeader/>
        </w:trPr>
        <w:tc>
          <w:tcPr>
            <w:tcW w:w="2119" w:type="dxa"/>
            <w:vMerge/>
            <w:tcBorders>
              <w:top w:val="nil"/>
              <w:left w:val="nil"/>
              <w:bottom w:val="single" w:sz="4" w:space="0" w:color="000000"/>
              <w:right w:val="nil"/>
            </w:tcBorders>
          </w:tcPr>
          <w:p w:rsidR="00506006" w:rsidRPr="00EA5C5D" w:rsidRDefault="00506006" w:rsidP="00EA5C5D"/>
        </w:tc>
        <w:tc>
          <w:tcPr>
            <w:tcW w:w="7935" w:type="dxa"/>
            <w:tcBorders>
              <w:top w:val="single" w:sz="4" w:space="0" w:color="000000"/>
              <w:left w:val="nil"/>
              <w:bottom w:val="nil"/>
              <w:right w:val="nil"/>
            </w:tcBorders>
          </w:tcPr>
          <w:p w:rsidR="00506006" w:rsidRPr="00EA5C5D" w:rsidRDefault="00506006" w:rsidP="00EA5C5D">
            <w:r w:rsidRPr="00EA5C5D">
              <w:t xml:space="preserve">                                                         (наименование и код специальности)</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EA5C5D">
            <w:r w:rsidRPr="00EA5C5D">
              <w:t>Факультет</w:t>
            </w:r>
          </w:p>
        </w:tc>
        <w:tc>
          <w:tcPr>
            <w:tcW w:w="7935" w:type="dxa"/>
            <w:tcBorders>
              <w:top w:val="nil"/>
              <w:left w:val="nil"/>
              <w:bottom w:val="single" w:sz="4" w:space="0" w:color="000000"/>
              <w:right w:val="nil"/>
            </w:tcBorders>
          </w:tcPr>
          <w:p w:rsidR="00506006" w:rsidRPr="00EA5C5D" w:rsidRDefault="00506006" w:rsidP="00EA5C5D">
            <w:r w:rsidRPr="00EA5C5D">
              <w:t>Фундаментальной Медицины</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EA5C5D"/>
        </w:tc>
        <w:tc>
          <w:tcPr>
            <w:tcW w:w="7935" w:type="dxa"/>
            <w:tcBorders>
              <w:top w:val="single" w:sz="4" w:space="0" w:color="000000"/>
              <w:left w:val="nil"/>
              <w:bottom w:val="nil"/>
              <w:right w:val="nil"/>
            </w:tcBorders>
          </w:tcPr>
          <w:p w:rsidR="00506006" w:rsidRPr="00EA5C5D" w:rsidRDefault="00506006" w:rsidP="00EA5C5D">
            <w:r w:rsidRPr="00EA5C5D">
              <w:t>(наименование факультета)</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EA5C5D">
            <w:r w:rsidRPr="00EA5C5D">
              <w:t xml:space="preserve">Кафедра </w:t>
            </w:r>
          </w:p>
        </w:tc>
        <w:tc>
          <w:tcPr>
            <w:tcW w:w="7935" w:type="dxa"/>
            <w:tcBorders>
              <w:top w:val="nil"/>
              <w:left w:val="nil"/>
              <w:bottom w:val="single" w:sz="4" w:space="0" w:color="000000"/>
              <w:right w:val="nil"/>
            </w:tcBorders>
          </w:tcPr>
          <w:p w:rsidR="00506006" w:rsidRPr="00EA5C5D" w:rsidRDefault="00506006" w:rsidP="00EA5C5D">
            <w:r w:rsidRPr="00EA5C5D">
              <w:t>Гематологии, трансфузиологии и трансплантологии с курсом детской онкологии ФПО им. Проф. Б.В. Афанасьева</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EA5C5D"/>
        </w:tc>
        <w:tc>
          <w:tcPr>
            <w:tcW w:w="7935" w:type="dxa"/>
            <w:tcBorders>
              <w:top w:val="single" w:sz="4" w:space="0" w:color="000000"/>
              <w:left w:val="nil"/>
              <w:bottom w:val="nil"/>
              <w:right w:val="nil"/>
            </w:tcBorders>
          </w:tcPr>
          <w:p w:rsidR="00506006" w:rsidRPr="00EA5C5D" w:rsidRDefault="00506006" w:rsidP="00EA5C5D">
            <w:r w:rsidRPr="00EA5C5D">
              <w:t>(наименование кафедры)</w:t>
            </w:r>
          </w:p>
        </w:tc>
      </w:tr>
    </w:tbl>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Default="00506006" w:rsidP="00EA5C5D"/>
    <w:p w:rsidR="006C2792" w:rsidRDefault="006C2792" w:rsidP="00EA5C5D"/>
    <w:p w:rsidR="003346DF" w:rsidRDefault="003346DF" w:rsidP="00EA5C5D"/>
    <w:p w:rsidR="003346DF" w:rsidRDefault="003346DF" w:rsidP="00EA5C5D"/>
    <w:p w:rsidR="003346DF" w:rsidRDefault="003346DF" w:rsidP="00EA5C5D"/>
    <w:p w:rsidR="003346DF" w:rsidRDefault="003346DF" w:rsidP="00EA5C5D"/>
    <w:p w:rsidR="006C2792" w:rsidRPr="00EA5C5D" w:rsidRDefault="006C2792" w:rsidP="00EA5C5D"/>
    <w:p w:rsidR="00506006" w:rsidRPr="00EA5C5D" w:rsidRDefault="00506006" w:rsidP="00EA5C5D"/>
    <w:p w:rsidR="00506006" w:rsidRPr="00EA5C5D" w:rsidRDefault="00506006" w:rsidP="00EA5C5D">
      <w:pPr>
        <w:jc w:val="center"/>
      </w:pPr>
      <w:r w:rsidRPr="00EA5C5D">
        <w:t>Санкт-Петербург</w:t>
      </w:r>
    </w:p>
    <w:p w:rsidR="00506006" w:rsidRPr="00EA5C5D" w:rsidRDefault="00506006" w:rsidP="00EA5C5D">
      <w:pPr>
        <w:jc w:val="center"/>
      </w:pPr>
      <w:r w:rsidRPr="00EA5C5D">
        <w:t>2023</w:t>
      </w:r>
    </w:p>
    <w:p w:rsidR="00506006" w:rsidRPr="00EA5C5D" w:rsidRDefault="00506006" w:rsidP="00EA5C5D"/>
    <w:p w:rsidR="00A62520" w:rsidRPr="00EA5C5D" w:rsidRDefault="00A62520" w:rsidP="00EA5C5D"/>
    <w:p w:rsidR="0078735E" w:rsidRDefault="0078735E" w:rsidP="00EA5C5D"/>
    <w:p w:rsidR="003346DF" w:rsidRDefault="003346DF" w:rsidP="00EA5C5D"/>
    <w:p w:rsidR="00506006" w:rsidRPr="00EA5C5D" w:rsidRDefault="00506006" w:rsidP="006C2792">
      <w:pPr>
        <w:jc w:val="both"/>
      </w:pPr>
      <w:r w:rsidRPr="00EA5C5D">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506006" w:rsidRPr="00EA5C5D" w:rsidRDefault="00506006" w:rsidP="00EA5C5D"/>
    <w:p w:rsidR="00506006" w:rsidRPr="00EA5C5D" w:rsidRDefault="00506006" w:rsidP="00EA5C5D"/>
    <w:p w:rsidR="00506006" w:rsidRPr="00EA5C5D" w:rsidRDefault="00506006" w:rsidP="00EA5C5D">
      <w:r w:rsidRPr="00EA5C5D">
        <w:t>Рабочая программа обсуждена на заседании кафедры оториноларингологии</w:t>
      </w:r>
    </w:p>
    <w:p w:rsidR="00506006" w:rsidRPr="00EA5C5D" w:rsidRDefault="00506006" w:rsidP="00EA5C5D">
      <w:r w:rsidRPr="00EA5C5D">
        <w:t>«   »         20      г., протокол №    .</w:t>
      </w:r>
    </w:p>
    <w:p w:rsidR="00506006" w:rsidRPr="00EA5C5D" w:rsidRDefault="00506006" w:rsidP="00EA5C5D"/>
    <w:p w:rsidR="00506006" w:rsidRPr="00EA5C5D" w:rsidRDefault="00506006" w:rsidP="00EA5C5D"/>
    <w:p w:rsidR="00506006" w:rsidRPr="00EA5C5D" w:rsidRDefault="00506006" w:rsidP="00EA5C5D">
      <w:r w:rsidRPr="00EA5C5D">
        <w:t>Заведующий кафедрой гематологии, трансфузиологии и трансплантологии с курсом детской онкологии ФПО им. проф. Б.В. Афанасьева ПСПбГМУ им. акад. И.П.Павлова</w:t>
      </w:r>
    </w:p>
    <w:p w:rsidR="00506006" w:rsidRPr="00EA5C5D" w:rsidRDefault="00506006" w:rsidP="00EA5C5D"/>
    <w:p w:rsidR="00506006" w:rsidRPr="00EA5C5D" w:rsidRDefault="00506006" w:rsidP="00EA5C5D">
      <w:r w:rsidRPr="00EA5C5D">
        <w:t xml:space="preserve">         д.м.н.,                                          _______________       Кулагин А.Д.</w:t>
      </w:r>
    </w:p>
    <w:p w:rsidR="00506006" w:rsidRPr="00EA5C5D" w:rsidRDefault="00506006" w:rsidP="00EA5C5D">
      <w:r w:rsidRPr="00EA5C5D">
        <w:tab/>
        <w:t>(ученое звание или ученая степень)                                   (подпись)                          (Расшифровка фамилии И. О.)</w:t>
      </w:r>
    </w:p>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r w:rsidRPr="00EA5C5D">
        <w:t>Рабочая программа одобрена цикловой методической комиссией по медико-биологическим и медико-профилактическим дисциплинам</w:t>
      </w:r>
    </w:p>
    <w:p w:rsidR="00506006" w:rsidRPr="00EA5C5D" w:rsidRDefault="00506006" w:rsidP="00EA5C5D">
      <w:r w:rsidRPr="00EA5C5D">
        <w:t>       «___» ________ 2023 г., протокол № __</w:t>
      </w:r>
    </w:p>
    <w:p w:rsidR="00506006" w:rsidRPr="00EA5C5D" w:rsidRDefault="00506006" w:rsidP="00EA5C5D">
      <w:r w:rsidRPr="00EA5C5D">
        <w:tab/>
      </w:r>
    </w:p>
    <w:p w:rsidR="00506006" w:rsidRPr="00EA5C5D" w:rsidRDefault="00506006" w:rsidP="00EA5C5D">
      <w:r w:rsidRPr="00EA5C5D">
        <w:t xml:space="preserve">Председатель цикловой методической комиссии </w:t>
      </w:r>
    </w:p>
    <w:p w:rsidR="00506006" w:rsidRPr="00EA5C5D" w:rsidRDefault="00506006" w:rsidP="00EA5C5D">
      <w:r w:rsidRPr="00EA5C5D">
        <w:t>профессор, д.м.н.                            ____________________         Власов Т.Д.</w:t>
      </w:r>
    </w:p>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EA5C5D" w:rsidRPr="00EA5C5D" w:rsidRDefault="00EA5C5D" w:rsidP="00EA5C5D"/>
    <w:p w:rsidR="00506006" w:rsidRPr="00EA5C5D" w:rsidRDefault="00506006" w:rsidP="00EA5C5D"/>
    <w:p w:rsidR="00506006" w:rsidRPr="00EA5C5D" w:rsidRDefault="00506006" w:rsidP="006C2792">
      <w:pPr>
        <w:jc w:val="both"/>
      </w:pPr>
      <w:r w:rsidRPr="00EA5C5D">
        <w:t>1. Цели и задачи дисциплины</w:t>
      </w:r>
    </w:p>
    <w:p w:rsidR="00506006" w:rsidRPr="00EA5C5D" w:rsidRDefault="00506006" w:rsidP="006C2792">
      <w:pPr>
        <w:jc w:val="both"/>
      </w:pPr>
      <w:r w:rsidRPr="00EA5C5D">
        <w:t>Цель дисциплины – подготовка современного специалиста, обладающего определенными знаниями в области основных разделов и методов медицинской биотехнологии, направлений практического использования в медицине биотехнологических продуктов, генно-инженерных и клеточных методов трансформации клеток для биомедицинского применения с учётом дальнейшего обучения и профессиональной деятельности по специальности 19.04.01 биотехнология (магистратура).</w:t>
      </w:r>
    </w:p>
    <w:p w:rsidR="00506006" w:rsidRPr="00EA5C5D" w:rsidRDefault="00506006" w:rsidP="006C2792">
      <w:pPr>
        <w:jc w:val="both"/>
      </w:pPr>
    </w:p>
    <w:p w:rsidR="00506006" w:rsidRPr="00EA5C5D" w:rsidRDefault="00506006" w:rsidP="006C2792">
      <w:pPr>
        <w:jc w:val="both"/>
      </w:pPr>
      <w:r w:rsidRPr="00EA5C5D">
        <w:t>Задачи дисциплины.</w:t>
      </w:r>
    </w:p>
    <w:p w:rsidR="00506006" w:rsidRPr="00EA5C5D" w:rsidRDefault="00506006" w:rsidP="006C2792">
      <w:pPr>
        <w:jc w:val="both"/>
      </w:pPr>
      <w:r w:rsidRPr="00EA5C5D">
        <w:t>В процессе обучения студенты должны:</w:t>
      </w:r>
    </w:p>
    <w:p w:rsidR="00506006" w:rsidRPr="00EA5C5D" w:rsidRDefault="00506006" w:rsidP="006C2792">
      <w:pPr>
        <w:jc w:val="both"/>
      </w:pPr>
      <w:r w:rsidRPr="00EA5C5D">
        <w:t>- изучить теоретические и практические основы достижений современных медицинских биотехнологий, сформировать систему знаний об основах биотехнологии, процессов и аппаратов, применяемых для промышленных биотехнологиях, производстве лекарств и биопрепаратов;</w:t>
      </w:r>
    </w:p>
    <w:p w:rsidR="00506006" w:rsidRPr="00EA5C5D" w:rsidRDefault="00506006" w:rsidP="006C2792">
      <w:pPr>
        <w:jc w:val="both"/>
      </w:pPr>
      <w:r w:rsidRPr="00EA5C5D">
        <w:t>- получить представление о разработке новых технологий в области биомедицине, современных диагностических средств, биосовместимых материалов и клеточных технологий;</w:t>
      </w:r>
    </w:p>
    <w:p w:rsidR="00506006" w:rsidRPr="00EA5C5D" w:rsidRDefault="00506006" w:rsidP="006C2792">
      <w:pPr>
        <w:jc w:val="both"/>
      </w:pPr>
      <w:r w:rsidRPr="00EA5C5D">
        <w:t xml:space="preserve">- сформировать системные знания по биоинформатике, связанные с анализом нуклеотидных и аминокислотных последовательностей для целей разработки и применения в медицинских биотехнологиях;  </w:t>
      </w:r>
    </w:p>
    <w:p w:rsidR="00506006" w:rsidRPr="00EA5C5D" w:rsidRDefault="00506006" w:rsidP="006C2792">
      <w:pPr>
        <w:jc w:val="both"/>
      </w:pPr>
      <w:r w:rsidRPr="00EA5C5D">
        <w:t>- освоить методы биоинженерии, генетической и клеточной инженерии, клеточных технологии, нанобиотехнологии, технологий генной и клеточной терапии;</w:t>
      </w:r>
    </w:p>
    <w:p w:rsidR="00506006" w:rsidRPr="00EA5C5D" w:rsidRDefault="00506006" w:rsidP="006C2792">
      <w:pPr>
        <w:jc w:val="both"/>
      </w:pPr>
      <w:r w:rsidRPr="00EA5C5D">
        <w:t>- сформировать систему практических навыков работы с клетками человека, производства продуктов генной и клеточной терапии, осуществления контроля качества;</w:t>
      </w:r>
    </w:p>
    <w:p w:rsidR="00506006" w:rsidRPr="00EA5C5D" w:rsidRDefault="00506006" w:rsidP="006C2792">
      <w:pPr>
        <w:jc w:val="both"/>
      </w:pPr>
      <w:r w:rsidRPr="00EA5C5D">
        <w:t>- овладеть принципами организации доклинических и клинических исследований продуктов генной и клеточной терапии;</w:t>
      </w:r>
    </w:p>
    <w:p w:rsidR="00506006" w:rsidRPr="00EA5C5D" w:rsidRDefault="00506006" w:rsidP="006C2792">
      <w:pPr>
        <w:jc w:val="both"/>
      </w:pPr>
      <w:r w:rsidRPr="00EA5C5D">
        <w:t>- развивать профессионально важные качества, значимые для практической деятельности в области биомедицинских исследований и разработок;</w:t>
      </w:r>
    </w:p>
    <w:p w:rsidR="00506006" w:rsidRPr="00EA5C5D" w:rsidRDefault="00506006" w:rsidP="006C2792">
      <w:pPr>
        <w:jc w:val="both"/>
      </w:pPr>
      <w:r w:rsidRPr="00EA5C5D">
        <w:t>- сформировать/развить умения, навыки, компетенции, необходимые в научной и медицинской деятельности.</w:t>
      </w:r>
    </w:p>
    <w:p w:rsidR="00506006" w:rsidRPr="00EA5C5D" w:rsidRDefault="00506006" w:rsidP="006C2792">
      <w:pPr>
        <w:jc w:val="both"/>
      </w:pPr>
    </w:p>
    <w:p w:rsidR="00506006" w:rsidRPr="00EA5C5D" w:rsidRDefault="00506006" w:rsidP="006C2792">
      <w:pPr>
        <w:jc w:val="both"/>
      </w:pPr>
    </w:p>
    <w:p w:rsidR="00506006" w:rsidRPr="00EA5C5D" w:rsidRDefault="00506006" w:rsidP="006C2792">
      <w:pPr>
        <w:jc w:val="both"/>
      </w:pPr>
      <w:r w:rsidRPr="00EA5C5D">
        <w:t>2. Планируемые результаты обучения по дисциплине:</w:t>
      </w:r>
    </w:p>
    <w:p w:rsidR="00506006" w:rsidRPr="00EA5C5D" w:rsidRDefault="00506006" w:rsidP="006C2792">
      <w:pPr>
        <w:jc w:val="both"/>
      </w:pPr>
      <w:r w:rsidRPr="00EA5C5D">
        <w:t>В результате освоения программы у студента должны быть сформированы компетенции. Изучение данной учебной дисциплины направлено на формирование у обучающихся следующих компетенций:</w:t>
      </w:r>
    </w:p>
    <w:p w:rsidR="00506006" w:rsidRPr="00EA5C5D" w:rsidRDefault="00506006" w:rsidP="006C2792">
      <w:pPr>
        <w:jc w:val="both"/>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3402"/>
        <w:gridCol w:w="3734"/>
        <w:gridCol w:w="1618"/>
      </w:tblGrid>
      <w:tr w:rsidR="00506006" w:rsidRPr="00EA5C5D" w:rsidTr="00506006">
        <w:trPr>
          <w:cantSplit/>
          <w:tblHeader/>
        </w:trPr>
        <w:tc>
          <w:tcPr>
            <w:tcW w:w="817" w:type="dxa"/>
          </w:tcPr>
          <w:p w:rsidR="00506006" w:rsidRPr="00EA5C5D" w:rsidRDefault="00506006" w:rsidP="006C2792">
            <w:pPr>
              <w:jc w:val="both"/>
            </w:pPr>
            <w:r w:rsidRPr="00EA5C5D">
              <w:t>Код компетенции</w:t>
            </w:r>
          </w:p>
        </w:tc>
        <w:tc>
          <w:tcPr>
            <w:tcW w:w="3402" w:type="dxa"/>
          </w:tcPr>
          <w:p w:rsidR="00506006" w:rsidRPr="00EA5C5D" w:rsidRDefault="00506006" w:rsidP="006C2792">
            <w:pPr>
              <w:jc w:val="both"/>
            </w:pPr>
            <w:r w:rsidRPr="00EA5C5D">
              <w:t xml:space="preserve">Содержание компетенции </w:t>
            </w:r>
          </w:p>
        </w:tc>
        <w:tc>
          <w:tcPr>
            <w:tcW w:w="3734" w:type="dxa"/>
          </w:tcPr>
          <w:p w:rsidR="00506006" w:rsidRPr="00EA5C5D" w:rsidRDefault="00506006" w:rsidP="006C2792">
            <w:pPr>
              <w:jc w:val="both"/>
            </w:pPr>
            <w:r w:rsidRPr="00EA5C5D">
              <w:t>Индикаторы достижения компетенции</w:t>
            </w:r>
          </w:p>
        </w:tc>
        <w:tc>
          <w:tcPr>
            <w:tcW w:w="1618" w:type="dxa"/>
          </w:tcPr>
          <w:p w:rsidR="00506006" w:rsidRPr="00EA5C5D" w:rsidRDefault="00506006" w:rsidP="006C2792">
            <w:pPr>
              <w:jc w:val="both"/>
            </w:pPr>
            <w:r w:rsidRPr="00EA5C5D">
              <w:t>Оценочные средства</w:t>
            </w:r>
          </w:p>
        </w:tc>
      </w:tr>
      <w:tr w:rsidR="00506006" w:rsidRPr="00EA5C5D" w:rsidTr="00506006">
        <w:trPr>
          <w:cantSplit/>
          <w:trHeight w:val="261"/>
          <w:tblHeader/>
        </w:trPr>
        <w:tc>
          <w:tcPr>
            <w:tcW w:w="9571" w:type="dxa"/>
            <w:gridSpan w:val="4"/>
          </w:tcPr>
          <w:p w:rsidR="00506006" w:rsidRPr="00EA5C5D" w:rsidRDefault="00506006" w:rsidP="006C2792">
            <w:pPr>
              <w:jc w:val="both"/>
            </w:pPr>
            <w:r w:rsidRPr="00EA5C5D">
              <w:t>Универсальные компетенции (УК)</w:t>
            </w:r>
          </w:p>
        </w:tc>
      </w:tr>
      <w:tr w:rsidR="00506006" w:rsidRPr="00EA5C5D" w:rsidTr="00506006">
        <w:trPr>
          <w:cantSplit/>
          <w:trHeight w:val="1261"/>
          <w:tblHeader/>
        </w:trPr>
        <w:tc>
          <w:tcPr>
            <w:tcW w:w="817" w:type="dxa"/>
          </w:tcPr>
          <w:p w:rsidR="00506006" w:rsidRPr="00EA5C5D" w:rsidRDefault="00506006" w:rsidP="006C2792">
            <w:pPr>
              <w:jc w:val="both"/>
            </w:pPr>
            <w:r w:rsidRPr="00EA5C5D">
              <w:lastRenderedPageBreak/>
              <w:t>УК-1</w:t>
            </w:r>
          </w:p>
        </w:tc>
        <w:tc>
          <w:tcPr>
            <w:tcW w:w="3402" w:type="dxa"/>
          </w:tcPr>
          <w:p w:rsidR="00506006" w:rsidRPr="00EA5C5D" w:rsidRDefault="00506006" w:rsidP="006C2792">
            <w:pPr>
              <w:jc w:val="both"/>
            </w:pPr>
            <w:r w:rsidRPr="00EA5C5D">
              <w:t>Способен осуществлять критический анализ проблемных</w:t>
            </w:r>
            <w:r w:rsidRPr="00EA5C5D">
              <w:br/>
              <w:t>ситуаций на основе системного подхода, вырабатывать стратегию действий</w:t>
            </w:r>
          </w:p>
        </w:tc>
        <w:tc>
          <w:tcPr>
            <w:tcW w:w="3734" w:type="dxa"/>
          </w:tcPr>
          <w:p w:rsidR="00506006" w:rsidRPr="00EA5C5D" w:rsidRDefault="00506006" w:rsidP="006C2792">
            <w:pPr>
              <w:jc w:val="both"/>
            </w:pPr>
            <w:r w:rsidRPr="00EA5C5D">
              <w:t>ИД-1 Анализирует проблемную ситуацию как систему, выявляя ее составляющие и связи между ними</w:t>
            </w:r>
          </w:p>
          <w:p w:rsidR="00506006" w:rsidRPr="00EA5C5D" w:rsidRDefault="00506006" w:rsidP="006C2792">
            <w:pPr>
              <w:jc w:val="both"/>
            </w:pPr>
            <w:r w:rsidRPr="00EA5C5D">
              <w:t>Знать: - Методологию системного подхода, критического анализа проблемных ситуаций; - Основные принципы критического анализа;</w:t>
            </w:r>
          </w:p>
          <w:p w:rsidR="00506006" w:rsidRPr="00EA5C5D" w:rsidRDefault="00506006" w:rsidP="006C2792">
            <w:pPr>
              <w:jc w:val="both"/>
            </w:pPr>
            <w:r w:rsidRPr="00EA5C5D">
              <w:t>Уметь: - Получать новые знания на основе анализа, синтеза и др.; - Собирать данные по сложным научным проблемам, относящимся к профессиональной области; - Осуществлять поиск информации и решений на основе действий, эксперимента и опыта; - Анализировать проблемную ситуацию как систему, выявляя ее составляющие и связи между ними; - Грамотно, логично, аргументированно формировать собственные суждения и оценки.</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1261"/>
          <w:tblHeader/>
        </w:trPr>
        <w:tc>
          <w:tcPr>
            <w:tcW w:w="817" w:type="dxa"/>
          </w:tcPr>
          <w:p w:rsidR="00506006" w:rsidRPr="00EA5C5D" w:rsidRDefault="00506006" w:rsidP="006C2792">
            <w:pPr>
              <w:jc w:val="both"/>
            </w:pPr>
            <w:r w:rsidRPr="00EA5C5D">
              <w:t>УК-1</w:t>
            </w:r>
          </w:p>
        </w:tc>
        <w:tc>
          <w:tcPr>
            <w:tcW w:w="3402" w:type="dxa"/>
          </w:tcPr>
          <w:p w:rsidR="00506006" w:rsidRPr="00EA5C5D" w:rsidRDefault="00506006" w:rsidP="006C2792">
            <w:pPr>
              <w:jc w:val="both"/>
            </w:pPr>
            <w:r w:rsidRPr="00EA5C5D">
              <w:t>Способен осуществлять критический анализ проблемных</w:t>
            </w:r>
            <w:r w:rsidRPr="00EA5C5D">
              <w:br/>
              <w:t>ситуаций на основе системного подхода, вырабатывать стратегию действий</w:t>
            </w:r>
          </w:p>
        </w:tc>
        <w:tc>
          <w:tcPr>
            <w:tcW w:w="3734" w:type="dxa"/>
          </w:tcPr>
          <w:p w:rsidR="00506006" w:rsidRPr="00EA5C5D" w:rsidRDefault="00506006" w:rsidP="006C2792">
            <w:pPr>
              <w:jc w:val="both"/>
            </w:pPr>
            <w:r w:rsidRPr="00EA5C5D">
              <w:t>ИД-2 Способен определяет пробелы в информации, необходимой для решения проблемной ситуации, и проектирует процессы по их устранению</w:t>
            </w:r>
          </w:p>
          <w:p w:rsidR="00506006" w:rsidRPr="00EA5C5D" w:rsidRDefault="00506006" w:rsidP="006C2792">
            <w:pPr>
              <w:jc w:val="both"/>
            </w:pPr>
            <w:r w:rsidRPr="00EA5C5D">
              <w:t>Знать: Методы анализа проблемной ситуации.</w:t>
            </w:r>
          </w:p>
          <w:p w:rsidR="00506006" w:rsidRPr="00EA5C5D" w:rsidRDefault="00506006" w:rsidP="006C2792">
            <w:pPr>
              <w:jc w:val="both"/>
            </w:pPr>
            <w:r w:rsidRPr="00EA5C5D">
              <w:t>Уметь: - Определять пробелы в информации и находить пути восполнения этих пробелов; - Устанавливать причины возникновения проблемной ситуации; - определять степень полноты и достоверности информации о проблемной ситуации; - Осуществлять поиск вариантов решения поставленной проблемной ситуации на основе доступных источников информации.</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1261"/>
          <w:tblHeader/>
        </w:trPr>
        <w:tc>
          <w:tcPr>
            <w:tcW w:w="817" w:type="dxa"/>
          </w:tcPr>
          <w:p w:rsidR="00506006" w:rsidRPr="00EA5C5D" w:rsidRDefault="00506006" w:rsidP="006C2792">
            <w:pPr>
              <w:jc w:val="both"/>
            </w:pPr>
            <w:r w:rsidRPr="00EA5C5D">
              <w:lastRenderedPageBreak/>
              <w:t>УК-1</w:t>
            </w:r>
          </w:p>
        </w:tc>
        <w:tc>
          <w:tcPr>
            <w:tcW w:w="3402" w:type="dxa"/>
          </w:tcPr>
          <w:p w:rsidR="00506006" w:rsidRPr="00EA5C5D" w:rsidRDefault="00506006" w:rsidP="006C2792">
            <w:pPr>
              <w:jc w:val="both"/>
            </w:pPr>
            <w:r w:rsidRPr="00EA5C5D">
              <w:t>Способен осуществлять критический анализ проблемных</w:t>
            </w:r>
            <w:r w:rsidRPr="00EA5C5D">
              <w:br/>
              <w:t>ситуаций на основе системного подхода, вырабатывать стратегию действий</w:t>
            </w:r>
          </w:p>
        </w:tc>
        <w:tc>
          <w:tcPr>
            <w:tcW w:w="3734" w:type="dxa"/>
          </w:tcPr>
          <w:p w:rsidR="00506006" w:rsidRPr="00EA5C5D" w:rsidRDefault="00506006" w:rsidP="006C2792">
            <w:pPr>
              <w:jc w:val="both"/>
            </w:pPr>
            <w:r w:rsidRPr="00EA5C5D">
              <w:t>ИД-3 Критически оценивает надежность источников информации, работает с противоречивой информацией из разных источников</w:t>
            </w:r>
          </w:p>
          <w:p w:rsidR="00506006" w:rsidRPr="00EA5C5D" w:rsidRDefault="00506006" w:rsidP="006C2792">
            <w:pPr>
              <w:jc w:val="both"/>
            </w:pPr>
            <w:r w:rsidRPr="00EA5C5D">
              <w:t>Знать: Принципы работы с источниками информации</w:t>
            </w:r>
          </w:p>
          <w:p w:rsidR="00506006" w:rsidRPr="00EA5C5D" w:rsidRDefault="00506006" w:rsidP="006C2792">
            <w:pPr>
              <w:jc w:val="both"/>
            </w:pPr>
            <w:r w:rsidRPr="00EA5C5D">
              <w:t>Уметь: - Оценивать надежность источников информации; -Выявлять противоречия информации в различных источниках; -Сопоставлять информацию из разных источников</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307"/>
          <w:tblHeader/>
        </w:trPr>
        <w:tc>
          <w:tcPr>
            <w:tcW w:w="9571" w:type="dxa"/>
            <w:gridSpan w:val="4"/>
          </w:tcPr>
          <w:p w:rsidR="00506006" w:rsidRPr="00EA5C5D" w:rsidRDefault="00506006" w:rsidP="006C2792">
            <w:pPr>
              <w:jc w:val="both"/>
            </w:pPr>
            <w:r w:rsidRPr="00EA5C5D">
              <w:t>Общепрофессиональные компетенции (ОПК)</w:t>
            </w:r>
          </w:p>
        </w:tc>
      </w:tr>
      <w:tr w:rsidR="00506006" w:rsidRPr="00EA5C5D" w:rsidTr="00506006">
        <w:trPr>
          <w:cantSplit/>
          <w:trHeight w:val="1656"/>
          <w:tblHeader/>
        </w:trPr>
        <w:tc>
          <w:tcPr>
            <w:tcW w:w="817" w:type="dxa"/>
          </w:tcPr>
          <w:p w:rsidR="00506006" w:rsidRPr="00EA5C5D" w:rsidRDefault="00506006" w:rsidP="006C2792">
            <w:pPr>
              <w:jc w:val="both"/>
            </w:pPr>
            <w:r w:rsidRPr="00EA5C5D">
              <w:t>ОПК-1</w:t>
            </w:r>
          </w:p>
        </w:tc>
        <w:tc>
          <w:tcPr>
            <w:tcW w:w="3402" w:type="dxa"/>
          </w:tcPr>
          <w:p w:rsidR="00506006" w:rsidRPr="00EA5C5D" w:rsidRDefault="00506006" w:rsidP="006C2792">
            <w:pPr>
              <w:jc w:val="both"/>
            </w:pPr>
            <w:r w:rsidRPr="00EA5C5D">
              <w:t>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tc>
        <w:tc>
          <w:tcPr>
            <w:tcW w:w="3734" w:type="dxa"/>
          </w:tcPr>
          <w:p w:rsidR="00506006" w:rsidRPr="00EA5C5D" w:rsidRDefault="00506006" w:rsidP="006C2792">
            <w:pPr>
              <w:jc w:val="both"/>
            </w:pPr>
            <w:r w:rsidRPr="00EA5C5D">
              <w:t>ИД-1 Применяет фундаментальные естественнонаучные знания для решения профессиональных задач.</w:t>
            </w:r>
          </w:p>
          <w:p w:rsidR="00506006" w:rsidRPr="00EA5C5D" w:rsidRDefault="00506006" w:rsidP="006C2792">
            <w:pPr>
              <w:jc w:val="both"/>
            </w:pPr>
            <w:r w:rsidRPr="00EA5C5D">
              <w:t>Знать: - Теоретические основы естественнонаучных дисциплин; -Методы математического и статистического анализа; -Методологию решения профессиональных задач.</w:t>
            </w:r>
          </w:p>
          <w:p w:rsidR="00506006" w:rsidRPr="00EA5C5D" w:rsidRDefault="00506006" w:rsidP="006C2792">
            <w:pPr>
              <w:jc w:val="both"/>
            </w:pPr>
            <w:r w:rsidRPr="00EA5C5D">
              <w:t>Уметь: Применять имеющиеся естественнонаучные знания для решения профессиональных задач</w:t>
            </w:r>
          </w:p>
        </w:tc>
        <w:tc>
          <w:tcPr>
            <w:tcW w:w="1618" w:type="dxa"/>
          </w:tcPr>
          <w:p w:rsidR="00506006" w:rsidRPr="00EA5C5D" w:rsidRDefault="00506006" w:rsidP="006C2792">
            <w:pPr>
              <w:jc w:val="both"/>
            </w:pPr>
          </w:p>
        </w:tc>
      </w:tr>
      <w:tr w:rsidR="00506006" w:rsidRPr="00EA5C5D" w:rsidTr="00506006">
        <w:trPr>
          <w:cantSplit/>
          <w:trHeight w:val="1656"/>
          <w:tblHeader/>
        </w:trPr>
        <w:tc>
          <w:tcPr>
            <w:tcW w:w="817" w:type="dxa"/>
          </w:tcPr>
          <w:p w:rsidR="00506006" w:rsidRPr="00EA5C5D" w:rsidRDefault="00506006" w:rsidP="006C2792">
            <w:pPr>
              <w:jc w:val="both"/>
            </w:pPr>
            <w:r w:rsidRPr="00EA5C5D">
              <w:lastRenderedPageBreak/>
              <w:t>ОПК-2</w:t>
            </w:r>
          </w:p>
        </w:tc>
        <w:tc>
          <w:tcPr>
            <w:tcW w:w="3402" w:type="dxa"/>
          </w:tcPr>
          <w:p w:rsidR="00506006" w:rsidRPr="00EA5C5D" w:rsidRDefault="00506006" w:rsidP="006C2792">
            <w:pPr>
              <w:jc w:val="both"/>
            </w:pPr>
            <w:r w:rsidRPr="00EA5C5D">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3734" w:type="dxa"/>
          </w:tcPr>
          <w:p w:rsidR="00506006" w:rsidRPr="00EA5C5D" w:rsidRDefault="00506006" w:rsidP="006C2792">
            <w:pPr>
              <w:jc w:val="both"/>
            </w:pPr>
            <w:r w:rsidRPr="00EA5C5D">
              <w:t>ИД-1 Собирает и обрабатывает научную и научнотехническую информацию, в результате чего формулирует проверяемые гипотезы в области молекулярной медицины и молекулярной биологии, медицинской биотехнологии.</w:t>
            </w:r>
          </w:p>
          <w:p w:rsidR="00506006" w:rsidRPr="00EA5C5D" w:rsidRDefault="00506006" w:rsidP="006C2792">
            <w:pPr>
              <w:jc w:val="both"/>
            </w:pPr>
            <w:r w:rsidRPr="00EA5C5D">
              <w:t xml:space="preserve">Знать: - Основные ресурсы для поиска научно-технической информации; - Методы сбора надежной и релевантной информации об изучаемом объекте в доступных базах данных. </w:t>
            </w:r>
          </w:p>
          <w:p w:rsidR="00506006" w:rsidRPr="00EA5C5D" w:rsidRDefault="00506006" w:rsidP="006C2792">
            <w:pPr>
              <w:jc w:val="both"/>
            </w:pPr>
            <w:r w:rsidRPr="00EA5C5D">
              <w:t>Уметь: - Пользоваться электронно-вычислительными устройствами с доступом к сети Интернет; - Находить и анализировать полученную из баз данных информацию об изучаемом объекте исследования; - Сопоставлять полученные в ходе эксперимента результаты с ранее известными результатами, представленными в доступных базах данных. - Формулировать и проверять гипотезы на основании совокупности экспериментальных результатов и ранее опубликованных результатов.</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lastRenderedPageBreak/>
              <w:t>ОПК-2</w:t>
            </w:r>
          </w:p>
        </w:tc>
        <w:tc>
          <w:tcPr>
            <w:tcW w:w="3402" w:type="dxa"/>
          </w:tcPr>
          <w:p w:rsidR="00506006" w:rsidRPr="00EA5C5D" w:rsidRDefault="00506006" w:rsidP="006C2792">
            <w:pPr>
              <w:jc w:val="both"/>
            </w:pPr>
            <w:r w:rsidRPr="00EA5C5D">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3734" w:type="dxa"/>
          </w:tcPr>
          <w:p w:rsidR="00506006" w:rsidRPr="00EA5C5D" w:rsidRDefault="00506006" w:rsidP="006C2792">
            <w:pPr>
              <w:jc w:val="both"/>
            </w:pPr>
            <w:r w:rsidRPr="00EA5C5D">
              <w:t>ИД-2 Проводит исследования, наблюдения, эксперименты, измерения для проверки гипотез в области молекулярной медицины и молекулярной биологии, медицинской биотехнологии.</w:t>
            </w:r>
          </w:p>
          <w:p w:rsidR="00506006" w:rsidRPr="00EA5C5D" w:rsidRDefault="00506006" w:rsidP="006C2792">
            <w:pPr>
              <w:jc w:val="both"/>
            </w:pPr>
            <w:r w:rsidRPr="00EA5C5D">
              <w:t xml:space="preserve">Знать: - Принципы и методологию проведения научного исследования; - Принципы работы необходимого для проведения эксперимента лабораторного оборудования; - Методы математического и статистического анализа экспериментальных данных. </w:t>
            </w:r>
          </w:p>
          <w:p w:rsidR="00506006" w:rsidRPr="00EA5C5D" w:rsidRDefault="00506006" w:rsidP="006C2792">
            <w:pPr>
              <w:jc w:val="both"/>
            </w:pPr>
            <w:r w:rsidRPr="00EA5C5D">
              <w:t>Уметь: - Работать с оборудованием, применяемым для in</w:t>
            </w:r>
            <w:r w:rsidRPr="00EA5C5D">
              <w:br/>
              <w:t>vivo и in vitro исследований  в соответствии с протоколами исследования; - Грамотно обработать полученные результаты исследования, применяя соответствующие методы математического и статистического анализа</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t>ОПК-2</w:t>
            </w:r>
          </w:p>
        </w:tc>
        <w:tc>
          <w:tcPr>
            <w:tcW w:w="3402" w:type="dxa"/>
          </w:tcPr>
          <w:p w:rsidR="00506006" w:rsidRPr="00EA5C5D" w:rsidRDefault="00506006" w:rsidP="006C2792">
            <w:pPr>
              <w:jc w:val="both"/>
            </w:pPr>
            <w:r w:rsidRPr="00EA5C5D">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3734" w:type="dxa"/>
          </w:tcPr>
          <w:p w:rsidR="00506006" w:rsidRPr="00EA5C5D" w:rsidRDefault="00506006" w:rsidP="006C2792">
            <w:pPr>
              <w:jc w:val="both"/>
            </w:pPr>
            <w:r w:rsidRPr="00EA5C5D">
              <w:t>ИД-3 Формулирует выводы по итогам исследований, наблюдений, экспериментов, измерений в области молекулярной медицины и молекулярной биологии, медицинской биотехнологии.</w:t>
            </w:r>
          </w:p>
          <w:p w:rsidR="00506006" w:rsidRPr="00EA5C5D" w:rsidRDefault="00506006" w:rsidP="006C2792">
            <w:pPr>
              <w:jc w:val="both"/>
            </w:pPr>
            <w:r w:rsidRPr="00EA5C5D">
              <w:t>Знать: Принципы формулирования выводов согласно поставленным задачам исследования, основываясь на полученных в ходе эксперимента результатах.</w:t>
            </w:r>
          </w:p>
          <w:p w:rsidR="00506006" w:rsidRPr="00EA5C5D" w:rsidRDefault="00506006" w:rsidP="006C2792">
            <w:pPr>
              <w:jc w:val="both"/>
            </w:pPr>
            <w:r w:rsidRPr="00EA5C5D">
              <w:t>Уметь: Формулировать выводы согласно поставленным задачам исследования, основываясь на полученных в ходе эксперимента результатах.</w:t>
            </w:r>
          </w:p>
        </w:tc>
        <w:tc>
          <w:tcPr>
            <w:tcW w:w="1618" w:type="dxa"/>
          </w:tcPr>
          <w:p w:rsidR="00506006" w:rsidRPr="00EA5C5D" w:rsidRDefault="00506006" w:rsidP="006C2792">
            <w:pPr>
              <w:jc w:val="both"/>
            </w:pPr>
          </w:p>
        </w:tc>
      </w:tr>
      <w:tr w:rsidR="00506006" w:rsidRPr="00EA5C5D" w:rsidTr="00506006">
        <w:trPr>
          <w:cantSplit/>
          <w:trHeight w:val="1656"/>
          <w:tblHeader/>
        </w:trPr>
        <w:tc>
          <w:tcPr>
            <w:tcW w:w="817" w:type="dxa"/>
          </w:tcPr>
          <w:p w:rsidR="00506006" w:rsidRPr="00EA5C5D" w:rsidRDefault="00506006" w:rsidP="006C2792">
            <w:pPr>
              <w:jc w:val="both"/>
            </w:pPr>
            <w:r w:rsidRPr="00EA5C5D">
              <w:lastRenderedPageBreak/>
              <w:t>ОПК-3</w:t>
            </w:r>
          </w:p>
        </w:tc>
        <w:tc>
          <w:tcPr>
            <w:tcW w:w="3402" w:type="dxa"/>
          </w:tcPr>
          <w:p w:rsidR="00506006" w:rsidRPr="00EA5C5D" w:rsidRDefault="00506006" w:rsidP="006C2792">
            <w:pPr>
              <w:jc w:val="both"/>
            </w:pPr>
            <w:r w:rsidRPr="00EA5C5D">
              <w:t>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c>
          <w:tcPr>
            <w:tcW w:w="3734" w:type="dxa"/>
          </w:tcPr>
          <w:p w:rsidR="00506006" w:rsidRPr="00EA5C5D" w:rsidRDefault="00506006" w:rsidP="006C2792">
            <w:pPr>
              <w:jc w:val="both"/>
            </w:pPr>
            <w:r w:rsidRPr="00EA5C5D">
              <w:t>ИД-1 Собирает и обрабатывает научную и научнотехническую информацию о специализированном оборудовании, медизделиях, продуктах клеточной и генной терапии в области медицинской биотехнологии.</w:t>
            </w:r>
          </w:p>
          <w:p w:rsidR="00506006" w:rsidRPr="00EA5C5D" w:rsidRDefault="00506006" w:rsidP="006C2792">
            <w:pPr>
              <w:jc w:val="both"/>
            </w:pPr>
            <w:r w:rsidRPr="00EA5C5D">
              <w:t>Знать области применения оборудования, медизделий, продуктов клеточной и генной терапии</w:t>
            </w:r>
          </w:p>
          <w:p w:rsidR="00506006" w:rsidRPr="00EA5C5D" w:rsidRDefault="00506006" w:rsidP="006C2792">
            <w:pPr>
              <w:jc w:val="both"/>
            </w:pPr>
            <w:r w:rsidRPr="00EA5C5D">
              <w:t xml:space="preserve">Уметь - Находить и анализировать полученную из баз данных информацию об изучаемом объекте исследования; - Сопоставлять полученные в ходе эксперимента результаты с ранее известными результатами, представленными в доступных базах данных. </w:t>
            </w:r>
          </w:p>
        </w:tc>
        <w:tc>
          <w:tcPr>
            <w:tcW w:w="1618" w:type="dxa"/>
          </w:tcPr>
          <w:p w:rsidR="00506006" w:rsidRPr="00EA5C5D" w:rsidRDefault="00506006" w:rsidP="006C2792">
            <w:pPr>
              <w:jc w:val="both"/>
            </w:pPr>
            <w:r w:rsidRPr="00EA5C5D">
              <w:t>Демонстрация практических навыков, 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t>ОПК-3</w:t>
            </w:r>
          </w:p>
        </w:tc>
        <w:tc>
          <w:tcPr>
            <w:tcW w:w="3402" w:type="dxa"/>
          </w:tcPr>
          <w:p w:rsidR="00506006" w:rsidRPr="00EA5C5D" w:rsidRDefault="00506006" w:rsidP="006C2792">
            <w:pPr>
              <w:jc w:val="both"/>
            </w:pPr>
            <w:r w:rsidRPr="00EA5C5D">
              <w:t>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c>
          <w:tcPr>
            <w:tcW w:w="3734" w:type="dxa"/>
          </w:tcPr>
          <w:p w:rsidR="00506006" w:rsidRPr="00EA5C5D" w:rsidRDefault="00506006" w:rsidP="006C2792">
            <w:pPr>
              <w:jc w:val="both"/>
            </w:pPr>
            <w:r w:rsidRPr="00EA5C5D">
              <w:t>ИД-2 Проводит исследования, наблюдения, эксперименты, измерения для получения навыков работы со специализированным оборудованием, медизделиями, продуктами клеточной и генной терапии в области медицинской биотехнологии.</w:t>
            </w:r>
          </w:p>
          <w:p w:rsidR="00506006" w:rsidRPr="00EA5C5D" w:rsidRDefault="00506006" w:rsidP="006C2792">
            <w:pPr>
              <w:jc w:val="both"/>
            </w:pPr>
            <w:r w:rsidRPr="00EA5C5D">
              <w:t xml:space="preserve">Знать - Принципы и методологию работы оборудования, изготовления продуктов генной и клеточной терапии; </w:t>
            </w:r>
          </w:p>
          <w:p w:rsidR="00506006" w:rsidRPr="00EA5C5D" w:rsidRDefault="00506006" w:rsidP="006C2792">
            <w:pPr>
              <w:jc w:val="both"/>
            </w:pPr>
            <w:r w:rsidRPr="00EA5C5D">
              <w:t>Уметь - Работать с оборудованием, применяемым для производства продуктов клеточной и генной терапии.</w:t>
            </w:r>
          </w:p>
        </w:tc>
        <w:tc>
          <w:tcPr>
            <w:tcW w:w="1618" w:type="dxa"/>
          </w:tcPr>
          <w:p w:rsidR="00506006" w:rsidRPr="00EA5C5D" w:rsidRDefault="00506006" w:rsidP="006C2792">
            <w:pPr>
              <w:jc w:val="both"/>
            </w:pPr>
            <w:r w:rsidRPr="00EA5C5D">
              <w:t>Демонстрация практических навыков, 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lastRenderedPageBreak/>
              <w:t>ОПК-3</w:t>
            </w:r>
          </w:p>
        </w:tc>
        <w:tc>
          <w:tcPr>
            <w:tcW w:w="3402" w:type="dxa"/>
          </w:tcPr>
          <w:p w:rsidR="00506006" w:rsidRPr="00EA5C5D" w:rsidRDefault="00506006" w:rsidP="006C2792">
            <w:pPr>
              <w:jc w:val="both"/>
            </w:pPr>
            <w:r w:rsidRPr="00EA5C5D">
              <w:t>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c>
          <w:tcPr>
            <w:tcW w:w="3734" w:type="dxa"/>
          </w:tcPr>
          <w:p w:rsidR="00506006" w:rsidRPr="00EA5C5D" w:rsidRDefault="00506006" w:rsidP="006C2792">
            <w:pPr>
              <w:jc w:val="both"/>
            </w:pPr>
            <w:r w:rsidRPr="00EA5C5D">
              <w:t>ИД-3 Формулирует выводы по итогам исследований, наблюдений, экспериментов, измерений при работе со специализированным оборудованием, медизделиями, продуктами клеточной и генной терапии в области медицинской биотехнологии.</w:t>
            </w:r>
          </w:p>
          <w:p w:rsidR="00506006" w:rsidRPr="00EA5C5D" w:rsidRDefault="00506006" w:rsidP="006C2792">
            <w:pPr>
              <w:jc w:val="both"/>
            </w:pPr>
            <w:r w:rsidRPr="00EA5C5D">
              <w:t>Знать Принципы формулирования выводов согласно поставленным задачам производства и контроля качества, основываясь на полученных в ходе работы результатах.</w:t>
            </w:r>
          </w:p>
          <w:p w:rsidR="00506006" w:rsidRPr="00EA5C5D" w:rsidRDefault="00506006" w:rsidP="006C2792">
            <w:pPr>
              <w:jc w:val="both"/>
            </w:pPr>
            <w:r w:rsidRPr="00EA5C5D">
              <w:t>Уметь Формулировать выводы согласно поставленным задачам работы с оборудованием и производственным процессом, основываясь на полученных в ходе работы результатах.</w:t>
            </w:r>
          </w:p>
        </w:tc>
        <w:tc>
          <w:tcPr>
            <w:tcW w:w="1618" w:type="dxa"/>
          </w:tcPr>
          <w:p w:rsidR="00506006" w:rsidRPr="00EA5C5D" w:rsidRDefault="00506006" w:rsidP="006C2792">
            <w:pPr>
              <w:jc w:val="both"/>
            </w:pPr>
            <w:r w:rsidRPr="00EA5C5D">
              <w:t>Демонстрация практических навыков, 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t>ОПК-4</w:t>
            </w:r>
          </w:p>
        </w:tc>
        <w:tc>
          <w:tcPr>
            <w:tcW w:w="3402" w:type="dxa"/>
          </w:tcPr>
          <w:p w:rsidR="00506006" w:rsidRPr="00EA5C5D" w:rsidRDefault="00506006" w:rsidP="006C2792">
            <w:pPr>
              <w:jc w:val="both"/>
            </w:pPr>
            <w:r w:rsidRPr="00EA5C5D">
              <w:t>Способен участвовать в проведении экологической экспертизы 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tc>
        <w:tc>
          <w:tcPr>
            <w:tcW w:w="3734" w:type="dxa"/>
          </w:tcPr>
          <w:p w:rsidR="00506006" w:rsidRPr="00EA5C5D" w:rsidRDefault="00506006" w:rsidP="006C2792">
            <w:pPr>
              <w:jc w:val="both"/>
            </w:pPr>
            <w:r w:rsidRPr="00EA5C5D">
              <w:t>ИД-1 Собирает и обрабатывает научную и научнотехническую информацию о методах биоинженерии, генетической и клеточной инженерии, клеточных технологии, нанобиотехнологии, технологий генной и клеточной терапии.</w:t>
            </w:r>
          </w:p>
          <w:p w:rsidR="00506006" w:rsidRPr="00EA5C5D" w:rsidRDefault="00506006" w:rsidP="006C2792">
            <w:pPr>
              <w:jc w:val="both"/>
            </w:pPr>
            <w:r w:rsidRPr="00EA5C5D">
              <w:t>Знать основные подходы и технологии биоинженерии, генетической и клеточной инженерии, клеточных технологии, нанобиотехнологии, технологий генной и клеточной терапии</w:t>
            </w:r>
          </w:p>
          <w:p w:rsidR="00506006" w:rsidRPr="00EA5C5D" w:rsidRDefault="00506006" w:rsidP="006C2792">
            <w:pPr>
              <w:jc w:val="both"/>
            </w:pPr>
            <w:r w:rsidRPr="00EA5C5D">
              <w:t>Уметь - Находить и анализировать полученную из баз данных информацию о методах биоинженерии, генетической и клеточной инженерии, клеточных технологии, нанобиотехнологии, технологий генной и клеточной терапии.</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lastRenderedPageBreak/>
              <w:t>ОПК-4</w:t>
            </w:r>
          </w:p>
        </w:tc>
        <w:tc>
          <w:tcPr>
            <w:tcW w:w="3402" w:type="dxa"/>
          </w:tcPr>
          <w:p w:rsidR="00506006" w:rsidRPr="00EA5C5D" w:rsidRDefault="00506006" w:rsidP="006C2792">
            <w:pPr>
              <w:jc w:val="both"/>
            </w:pPr>
            <w:r w:rsidRPr="00EA5C5D">
              <w:t>Способен участвовать в проведении экологической экспертизы 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tc>
        <w:tc>
          <w:tcPr>
            <w:tcW w:w="3734" w:type="dxa"/>
          </w:tcPr>
          <w:p w:rsidR="00506006" w:rsidRPr="00EA5C5D" w:rsidRDefault="00506006" w:rsidP="006C2792">
            <w:pPr>
              <w:jc w:val="both"/>
            </w:pPr>
            <w:r w:rsidRPr="00EA5C5D">
              <w:t>ИД-2 Проводит исследования, наблюдения, эксперименты, измерения для получения навыков работы с методами и технологиями, применяемыми в биоинженерии, генетической и клеточной инженерии, клеточных технологии, нанобиотехнологии, разработки продуктов генной и клеточной терапии.</w:t>
            </w:r>
          </w:p>
          <w:p w:rsidR="00506006" w:rsidRPr="00EA5C5D" w:rsidRDefault="00506006" w:rsidP="006C2792">
            <w:pPr>
              <w:jc w:val="both"/>
            </w:pPr>
            <w:r w:rsidRPr="00EA5C5D">
              <w:t>Знать - Принципы и методологию работы технологий, оборудования для биоинженерии, генетической и клеточной инженерии, клеточных технологии, нанобиотехнологии.</w:t>
            </w:r>
          </w:p>
          <w:p w:rsidR="00506006" w:rsidRPr="00EA5C5D" w:rsidRDefault="00506006" w:rsidP="006C2792">
            <w:pPr>
              <w:jc w:val="both"/>
            </w:pPr>
            <w:r w:rsidRPr="00EA5C5D">
              <w:t xml:space="preserve"> изготовления продуктов генной и клеточной терапии; </w:t>
            </w:r>
          </w:p>
          <w:p w:rsidR="00506006" w:rsidRPr="00EA5C5D" w:rsidRDefault="00506006" w:rsidP="006C2792">
            <w:pPr>
              <w:jc w:val="both"/>
            </w:pPr>
            <w:r w:rsidRPr="00EA5C5D">
              <w:t>Уметь - Работать с клетками, генетическими инструментами, оборудованием, применяемым для экспериментов в разработке и исследованиях продуктов клеточной и генной терапии.</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t>ОПК-4</w:t>
            </w:r>
          </w:p>
        </w:tc>
        <w:tc>
          <w:tcPr>
            <w:tcW w:w="3402" w:type="dxa"/>
          </w:tcPr>
          <w:p w:rsidR="00506006" w:rsidRPr="00EA5C5D" w:rsidRDefault="00506006" w:rsidP="006C2792">
            <w:pPr>
              <w:jc w:val="both"/>
            </w:pPr>
            <w:r w:rsidRPr="00EA5C5D">
              <w:t>Способен участвовать в проведении экологической экспертизы 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tc>
        <w:tc>
          <w:tcPr>
            <w:tcW w:w="3734" w:type="dxa"/>
          </w:tcPr>
          <w:p w:rsidR="00506006" w:rsidRPr="00EA5C5D" w:rsidRDefault="00506006" w:rsidP="006C2792">
            <w:pPr>
              <w:jc w:val="both"/>
            </w:pPr>
            <w:r w:rsidRPr="00EA5C5D">
              <w:t>ИД-3 Формулирует выводы по итогам исследований, наблюдений, экспериментов, измерений при работе с методами и технологиями, применяемыми в биоинженерии, генетической и клеточной инженерии, клеточных технологии, нанобиотехнологии, разработки продуктов генной и клеточной терапии.</w:t>
            </w:r>
          </w:p>
          <w:p w:rsidR="00506006" w:rsidRPr="00EA5C5D" w:rsidRDefault="00506006" w:rsidP="006C2792">
            <w:pPr>
              <w:jc w:val="both"/>
            </w:pPr>
            <w:r w:rsidRPr="00EA5C5D">
              <w:t>Знать Принципы формулирования выводов согласно поставленным задачам исследований и разработке, основываясь на полученных в ходе работы результатах.</w:t>
            </w:r>
          </w:p>
          <w:p w:rsidR="00506006" w:rsidRPr="00EA5C5D" w:rsidRDefault="00506006" w:rsidP="006C2792">
            <w:pPr>
              <w:jc w:val="both"/>
            </w:pPr>
            <w:r w:rsidRPr="00EA5C5D">
              <w:t>Уметь Формулировать выводы согласно поставленным задачам работы, основываясь на полученных в ходе работы результатах.</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lastRenderedPageBreak/>
              <w:t>ОПК-8</w:t>
            </w:r>
          </w:p>
        </w:tc>
        <w:tc>
          <w:tcPr>
            <w:tcW w:w="3402" w:type="dxa"/>
          </w:tcPr>
          <w:p w:rsidR="00506006" w:rsidRPr="00EA5C5D" w:rsidRDefault="00506006" w:rsidP="006C2792">
            <w:pPr>
              <w:jc w:val="both"/>
            </w:pPr>
            <w:r w:rsidRPr="00EA5C5D">
              <w:t>Способен использовать современную исследовательскую аппаратуру и вычислительную технику для решения инновационных задач в профессиональной деятельности</w:t>
            </w:r>
          </w:p>
        </w:tc>
        <w:tc>
          <w:tcPr>
            <w:tcW w:w="3734" w:type="dxa"/>
          </w:tcPr>
          <w:p w:rsidR="00506006" w:rsidRPr="00EA5C5D" w:rsidRDefault="00506006" w:rsidP="006C2792">
            <w:pPr>
              <w:jc w:val="both"/>
            </w:pPr>
            <w:r w:rsidRPr="00EA5C5D">
              <w:t>ИД-1 Применяет современные информационные технологии и специализированное программное обеспечение для решения профессиональных задач.</w:t>
            </w:r>
          </w:p>
          <w:p w:rsidR="00506006" w:rsidRPr="00EA5C5D" w:rsidRDefault="00506006" w:rsidP="006C2792">
            <w:pPr>
              <w:jc w:val="both"/>
            </w:pPr>
            <w:r w:rsidRPr="00EA5C5D">
              <w:t>Знать Основные форматы файлов, применяемых в NGS. Принципы использования данных, полученных в исследованиях с использованием NGS, а также основные алгоритмы и программы, используемые для работы с данными секвенирования.</w:t>
            </w:r>
          </w:p>
          <w:p w:rsidR="00506006" w:rsidRPr="00EA5C5D" w:rsidRDefault="00506006" w:rsidP="006C2792">
            <w:pPr>
              <w:jc w:val="both"/>
            </w:pPr>
            <w:r w:rsidRPr="00EA5C5D">
              <w:t>Уметь Формировать постановку задачи для проведения исследований, направленных на сборку генома, оценку вариаций, исследования гомо- или гетерозиготности варианта, выявление фаз сцепления и др.</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t>ОПК-8</w:t>
            </w:r>
          </w:p>
        </w:tc>
        <w:tc>
          <w:tcPr>
            <w:tcW w:w="3402" w:type="dxa"/>
          </w:tcPr>
          <w:p w:rsidR="00506006" w:rsidRPr="00EA5C5D" w:rsidRDefault="00506006" w:rsidP="006C2792">
            <w:pPr>
              <w:jc w:val="both"/>
            </w:pPr>
            <w:r w:rsidRPr="00EA5C5D">
              <w:t>Способен использовать современную исследовательскую аппаратуру и вычислительную технику для решения инновационных задач в профессиональной деятельности</w:t>
            </w:r>
          </w:p>
        </w:tc>
        <w:tc>
          <w:tcPr>
            <w:tcW w:w="3734" w:type="dxa"/>
          </w:tcPr>
          <w:p w:rsidR="00506006" w:rsidRPr="00EA5C5D" w:rsidRDefault="00506006" w:rsidP="006C2792">
            <w:pPr>
              <w:jc w:val="both"/>
            </w:pPr>
            <w:r w:rsidRPr="00EA5C5D">
              <w:t>ИД-2 Осуществляет поиск информации с использованием информационнокоммуникационных технологий и ресурсов биоинформатики для решения задач профессиональной деятельности.</w:t>
            </w:r>
          </w:p>
          <w:p w:rsidR="00506006" w:rsidRPr="00EA5C5D" w:rsidRDefault="00506006" w:rsidP="006C2792">
            <w:pPr>
              <w:jc w:val="both"/>
            </w:pPr>
            <w:r w:rsidRPr="00EA5C5D">
              <w:t>Знать Основные принципы получения данных при проведении секвенирования. Основы технологии секвенирования ДНК. Основные виды данных, получаемые при секвенировании и подготовке к этапам их использования.</w:t>
            </w:r>
          </w:p>
          <w:p w:rsidR="00506006" w:rsidRPr="00EA5C5D" w:rsidRDefault="00506006" w:rsidP="006C2792">
            <w:pPr>
              <w:jc w:val="both"/>
            </w:pPr>
            <w:r w:rsidRPr="00EA5C5D">
              <w:t>Уметь Работа с базами данных секвенированных последовательностей (SRA NCBI).</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lastRenderedPageBreak/>
              <w:t>ОПК-8</w:t>
            </w:r>
          </w:p>
        </w:tc>
        <w:tc>
          <w:tcPr>
            <w:tcW w:w="3402" w:type="dxa"/>
          </w:tcPr>
          <w:p w:rsidR="00506006" w:rsidRPr="00EA5C5D" w:rsidRDefault="00506006" w:rsidP="006C2792">
            <w:pPr>
              <w:jc w:val="both"/>
            </w:pPr>
            <w:r w:rsidRPr="00EA5C5D">
              <w:t>Способен использовать современную исследовательскую аппаратуру и вычислительную технику для решения инновационных задач в профессиональной деятельности</w:t>
            </w:r>
          </w:p>
        </w:tc>
        <w:tc>
          <w:tcPr>
            <w:tcW w:w="3734" w:type="dxa"/>
          </w:tcPr>
          <w:p w:rsidR="00506006" w:rsidRPr="00EA5C5D" w:rsidRDefault="00506006" w:rsidP="006C2792">
            <w:pPr>
              <w:jc w:val="both"/>
            </w:pPr>
            <w:r w:rsidRPr="00EA5C5D">
              <w:t>ИД-3 Формулирует выводы по итогам исследований, наблюдений, экспериментов, измерений при работе со специализированным оборудованием и ресурсов биоинформатики для решения задач профессиональной деятельности.</w:t>
            </w:r>
          </w:p>
          <w:p w:rsidR="00506006" w:rsidRPr="00EA5C5D" w:rsidRDefault="00506006" w:rsidP="006C2792">
            <w:pPr>
              <w:jc w:val="both"/>
            </w:pPr>
            <w:r w:rsidRPr="00EA5C5D">
              <w:t>Знать Принципы формулирования выводов согласно поставленным задачам биоинформатического анализа.</w:t>
            </w:r>
          </w:p>
          <w:p w:rsidR="00506006" w:rsidRPr="00EA5C5D" w:rsidRDefault="00506006" w:rsidP="006C2792">
            <w:pPr>
              <w:jc w:val="both"/>
            </w:pPr>
            <w:r w:rsidRPr="00EA5C5D">
              <w:t xml:space="preserve">Уметь Формулировать выводы согласно поставленным задачам биоинформатического анализа. </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405"/>
          <w:tblHeader/>
        </w:trPr>
        <w:tc>
          <w:tcPr>
            <w:tcW w:w="9571" w:type="dxa"/>
            <w:gridSpan w:val="4"/>
          </w:tcPr>
          <w:p w:rsidR="00506006" w:rsidRPr="00EA5C5D" w:rsidRDefault="00506006" w:rsidP="006C2792">
            <w:pPr>
              <w:jc w:val="both"/>
            </w:pPr>
            <w:r w:rsidRPr="00EA5C5D">
              <w:t>Профессиональные компетенции (ПК)</w:t>
            </w:r>
          </w:p>
        </w:tc>
      </w:tr>
      <w:tr w:rsidR="00506006" w:rsidRPr="00EA5C5D" w:rsidTr="00506006">
        <w:trPr>
          <w:cantSplit/>
          <w:trHeight w:val="1656"/>
          <w:tblHeader/>
        </w:trPr>
        <w:tc>
          <w:tcPr>
            <w:tcW w:w="817" w:type="dxa"/>
          </w:tcPr>
          <w:p w:rsidR="00506006" w:rsidRPr="00EA5C5D" w:rsidRDefault="00506006" w:rsidP="006C2792">
            <w:pPr>
              <w:jc w:val="both"/>
            </w:pPr>
            <w:r w:rsidRPr="00EA5C5D">
              <w:t xml:space="preserve">ПК-4 </w:t>
            </w:r>
          </w:p>
        </w:tc>
        <w:tc>
          <w:tcPr>
            <w:tcW w:w="3402" w:type="dxa"/>
          </w:tcPr>
          <w:p w:rsidR="00506006" w:rsidRPr="00EA5C5D" w:rsidRDefault="00506006" w:rsidP="006C2792">
            <w:pPr>
              <w:jc w:val="both"/>
            </w:pPr>
            <w:r w:rsidRPr="00EA5C5D">
              <w:t>Руководство работами по исследованиям лекарственных средств</w:t>
            </w:r>
          </w:p>
          <w:p w:rsidR="00506006" w:rsidRPr="00EA5C5D" w:rsidRDefault="00506006" w:rsidP="006C2792">
            <w:pPr>
              <w:jc w:val="both"/>
            </w:pPr>
          </w:p>
        </w:tc>
        <w:tc>
          <w:tcPr>
            <w:tcW w:w="3734" w:type="dxa"/>
          </w:tcPr>
          <w:p w:rsidR="00506006" w:rsidRPr="00EA5C5D" w:rsidRDefault="00506006" w:rsidP="006C2792">
            <w:pPr>
              <w:jc w:val="both"/>
            </w:pPr>
            <w:r w:rsidRPr="00EA5C5D">
              <w:t>ПК-4.ИД1 – Руководство работами по фармацевтической разработке</w:t>
            </w:r>
          </w:p>
          <w:p w:rsidR="00506006" w:rsidRPr="00EA5C5D" w:rsidRDefault="00506006" w:rsidP="006C2792">
            <w:pPr>
              <w:jc w:val="both"/>
            </w:pPr>
            <w:r w:rsidRPr="00EA5C5D">
              <w:t>ПК-4.ИД2 – Руководство и управление доклиническими исследованиями лекарственных средств и клиническими исследованиями лекарственных препаратов</w:t>
            </w:r>
          </w:p>
        </w:tc>
        <w:tc>
          <w:tcPr>
            <w:tcW w:w="1618" w:type="dxa"/>
          </w:tcPr>
          <w:p w:rsidR="00506006" w:rsidRPr="00EA5C5D" w:rsidRDefault="00506006" w:rsidP="006C2792">
            <w:pPr>
              <w:jc w:val="both"/>
            </w:pPr>
            <w:r w:rsidRPr="00EA5C5D">
              <w:t>Опрос, тестирование</w:t>
            </w:r>
          </w:p>
        </w:tc>
      </w:tr>
      <w:tr w:rsidR="00506006" w:rsidRPr="00EA5C5D" w:rsidTr="00506006">
        <w:trPr>
          <w:cantSplit/>
          <w:trHeight w:val="1656"/>
          <w:tblHeader/>
        </w:trPr>
        <w:tc>
          <w:tcPr>
            <w:tcW w:w="817" w:type="dxa"/>
          </w:tcPr>
          <w:p w:rsidR="00506006" w:rsidRPr="00EA5C5D" w:rsidRDefault="00506006" w:rsidP="006C2792">
            <w:pPr>
              <w:jc w:val="both"/>
            </w:pPr>
            <w:r w:rsidRPr="00EA5C5D">
              <w:t xml:space="preserve">ПК-5 </w:t>
            </w:r>
          </w:p>
        </w:tc>
        <w:tc>
          <w:tcPr>
            <w:tcW w:w="3402" w:type="dxa"/>
          </w:tcPr>
          <w:p w:rsidR="00506006" w:rsidRPr="00EA5C5D" w:rsidRDefault="00506006" w:rsidP="006C2792">
            <w:pPr>
              <w:jc w:val="both"/>
            </w:pPr>
            <w:r w:rsidRPr="00EA5C5D">
              <w:t>Проведение работ по исследованиям лекарственных средств</w:t>
            </w:r>
          </w:p>
        </w:tc>
        <w:tc>
          <w:tcPr>
            <w:tcW w:w="3734" w:type="dxa"/>
          </w:tcPr>
          <w:p w:rsidR="00506006" w:rsidRPr="00EA5C5D" w:rsidRDefault="00506006" w:rsidP="006C2792">
            <w:pPr>
              <w:jc w:val="both"/>
            </w:pPr>
            <w:r w:rsidRPr="00EA5C5D">
              <w:t>ПК-5.ИД1 - Проведение работ по фармацевтической разработке</w:t>
            </w:r>
          </w:p>
          <w:p w:rsidR="00506006" w:rsidRPr="00EA5C5D" w:rsidRDefault="00506006" w:rsidP="006C2792">
            <w:pPr>
              <w:jc w:val="both"/>
            </w:pPr>
            <w:r w:rsidRPr="00EA5C5D">
              <w:t xml:space="preserve">ПК-5.ИД2 – Проведение и мониторинг доклинических исследований лекарственных средств </w:t>
            </w:r>
          </w:p>
          <w:p w:rsidR="00506006" w:rsidRPr="00EA5C5D" w:rsidRDefault="00506006" w:rsidP="006C2792">
            <w:pPr>
              <w:jc w:val="both"/>
            </w:pPr>
            <w:r w:rsidRPr="00EA5C5D">
              <w:t>ПК-5.ИД3 - Проведение и мониторинг клинических исследований лекарственных препаратов</w:t>
            </w:r>
          </w:p>
        </w:tc>
        <w:tc>
          <w:tcPr>
            <w:tcW w:w="1618" w:type="dxa"/>
          </w:tcPr>
          <w:p w:rsidR="00506006" w:rsidRPr="00EA5C5D" w:rsidRDefault="00506006" w:rsidP="006C2792">
            <w:pPr>
              <w:jc w:val="both"/>
            </w:pPr>
            <w:r w:rsidRPr="00EA5C5D">
              <w:t>Опрос, тестирование</w:t>
            </w:r>
          </w:p>
        </w:tc>
      </w:tr>
    </w:tbl>
    <w:p w:rsidR="00506006" w:rsidRPr="00EA5C5D" w:rsidRDefault="00506006" w:rsidP="006C2792">
      <w:pPr>
        <w:jc w:val="both"/>
        <w:rPr>
          <w:rFonts w:eastAsia="Arial"/>
        </w:rPr>
      </w:pPr>
    </w:p>
    <w:p w:rsidR="00506006" w:rsidRPr="00EA5C5D" w:rsidRDefault="00506006" w:rsidP="006C2792">
      <w:pPr>
        <w:jc w:val="both"/>
      </w:pPr>
      <w:r w:rsidRPr="00EA5C5D">
        <w:t>3. Место дисциплины в структуре образовательной программы</w:t>
      </w:r>
    </w:p>
    <w:p w:rsidR="00506006" w:rsidRPr="00EA5C5D" w:rsidRDefault="00506006" w:rsidP="006C2792">
      <w:pPr>
        <w:jc w:val="both"/>
      </w:pPr>
      <w:r w:rsidRPr="00EA5C5D">
        <w:t>Дисциплина «медицинская биотехнология» относится к обязательной части блока 1 учебного плана.</w:t>
      </w:r>
    </w:p>
    <w:p w:rsidR="00506006" w:rsidRPr="00EA5C5D" w:rsidRDefault="00506006" w:rsidP="006C2792">
      <w:pPr>
        <w:jc w:val="both"/>
      </w:pPr>
      <w:r w:rsidRPr="00EA5C5D">
        <w:t xml:space="preserve">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p w:rsidR="00506006" w:rsidRPr="00EA5C5D" w:rsidRDefault="00506006" w:rsidP="00EA5C5D"/>
    <w:tbl>
      <w:tblPr>
        <w:tblW w:w="9747" w:type="dxa"/>
        <w:tblInd w:w="-10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352"/>
        <w:gridCol w:w="1134"/>
        <w:gridCol w:w="1134"/>
        <w:gridCol w:w="993"/>
        <w:gridCol w:w="1134"/>
      </w:tblGrid>
      <w:tr w:rsidR="00506006" w:rsidRPr="00EA5C5D" w:rsidTr="00506006">
        <w:trPr>
          <w:cantSplit/>
          <w:trHeight w:val="219"/>
          <w:tblHeader/>
        </w:trPr>
        <w:tc>
          <w:tcPr>
            <w:tcW w:w="5352" w:type="dxa"/>
            <w:vMerge w:val="restart"/>
            <w:tcBorders>
              <w:top w:val="single" w:sz="4" w:space="0" w:color="000000"/>
              <w:left w:val="single" w:sz="4" w:space="0" w:color="000000"/>
              <w:bottom w:val="single" w:sz="4" w:space="0" w:color="000000"/>
            </w:tcBorders>
            <w:vAlign w:val="center"/>
          </w:tcPr>
          <w:p w:rsidR="00506006" w:rsidRPr="00EA5C5D" w:rsidRDefault="00506006" w:rsidP="00EA5C5D">
            <w:r w:rsidRPr="00EA5C5D">
              <w:t>Вид учебной работы</w:t>
            </w:r>
          </w:p>
        </w:tc>
        <w:tc>
          <w:tcPr>
            <w:tcW w:w="113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EA5C5D">
            <w:r w:rsidRPr="00EA5C5D">
              <w:t>Всего часов / зачетных единиц</w:t>
            </w:r>
          </w:p>
        </w:tc>
        <w:tc>
          <w:tcPr>
            <w:tcW w:w="3261" w:type="dxa"/>
            <w:gridSpan w:val="3"/>
            <w:tcBorders>
              <w:top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EA5C5D">
            <w:r w:rsidRPr="00EA5C5D">
              <w:t>Семестры</w:t>
            </w:r>
          </w:p>
        </w:tc>
      </w:tr>
      <w:tr w:rsidR="00506006" w:rsidRPr="00EA5C5D" w:rsidTr="00506006">
        <w:trPr>
          <w:cantSplit/>
          <w:trHeight w:val="234"/>
          <w:tblHeader/>
        </w:trPr>
        <w:tc>
          <w:tcPr>
            <w:tcW w:w="5352" w:type="dxa"/>
            <w:vMerge/>
            <w:tcBorders>
              <w:top w:val="single" w:sz="4" w:space="0" w:color="000000"/>
              <w:left w:val="single" w:sz="4" w:space="0" w:color="000000"/>
              <w:bottom w:val="single" w:sz="4" w:space="0" w:color="000000"/>
            </w:tcBorders>
            <w:vAlign w:val="center"/>
          </w:tcPr>
          <w:p w:rsidR="00506006" w:rsidRPr="00EA5C5D" w:rsidRDefault="00506006" w:rsidP="00EA5C5D"/>
        </w:tc>
        <w:tc>
          <w:tcPr>
            <w:tcW w:w="1134" w:type="dxa"/>
            <w:vMerge/>
            <w:tcBorders>
              <w:bottom w:val="single" w:sz="8" w:space="0" w:color="000000"/>
              <w:right w:val="single" w:sz="8" w:space="0" w:color="000000"/>
            </w:tcBorders>
            <w:tcMar>
              <w:top w:w="100" w:type="dxa"/>
              <w:left w:w="100" w:type="dxa"/>
              <w:bottom w:w="100" w:type="dxa"/>
              <w:right w:w="100" w:type="dxa"/>
            </w:tcMar>
          </w:tcPr>
          <w:p w:rsidR="00506006" w:rsidRPr="00EA5C5D" w:rsidRDefault="00506006" w:rsidP="00EA5C5D"/>
        </w:tc>
        <w:tc>
          <w:tcPr>
            <w:tcW w:w="1134" w:type="dxa"/>
            <w:tcBorders>
              <w:bottom w:val="single" w:sz="8" w:space="0" w:color="000000"/>
              <w:right w:val="single" w:sz="8" w:space="0" w:color="000000"/>
            </w:tcBorders>
            <w:tcMar>
              <w:top w:w="100" w:type="dxa"/>
              <w:left w:w="100" w:type="dxa"/>
              <w:bottom w:w="100" w:type="dxa"/>
              <w:right w:w="100" w:type="dxa"/>
            </w:tcMar>
          </w:tcPr>
          <w:p w:rsidR="00506006" w:rsidRPr="00EA5C5D" w:rsidRDefault="00506006" w:rsidP="00EA5C5D">
            <w:r w:rsidRPr="00EA5C5D">
              <w:t xml:space="preserve"> </w:t>
            </w:r>
          </w:p>
          <w:p w:rsidR="00506006" w:rsidRPr="0078735E" w:rsidRDefault="0078735E" w:rsidP="00EA5C5D">
            <w:pPr>
              <w:rPr>
                <w:lang w:val="en-US"/>
              </w:rPr>
            </w:pPr>
            <w:r>
              <w:rPr>
                <w:lang w:val="en-US"/>
              </w:rPr>
              <w:t>2</w:t>
            </w:r>
          </w:p>
        </w:tc>
        <w:tc>
          <w:tcPr>
            <w:tcW w:w="993" w:type="dxa"/>
            <w:tcBorders>
              <w:bottom w:val="single" w:sz="8" w:space="0" w:color="000000"/>
              <w:right w:val="single" w:sz="8" w:space="0" w:color="000000"/>
            </w:tcBorders>
            <w:tcMar>
              <w:top w:w="100" w:type="dxa"/>
              <w:left w:w="100" w:type="dxa"/>
              <w:bottom w:w="100" w:type="dxa"/>
              <w:right w:w="100" w:type="dxa"/>
            </w:tcMar>
          </w:tcPr>
          <w:p w:rsidR="00506006" w:rsidRPr="00EA5C5D" w:rsidRDefault="00506006" w:rsidP="00EA5C5D">
            <w:r w:rsidRPr="00EA5C5D">
              <w:t xml:space="preserve"> </w:t>
            </w:r>
          </w:p>
          <w:p w:rsidR="00506006" w:rsidRPr="0078735E" w:rsidRDefault="0078735E" w:rsidP="00EA5C5D">
            <w:pPr>
              <w:rPr>
                <w:lang w:val="en-US"/>
              </w:rPr>
            </w:pPr>
            <w:r>
              <w:rPr>
                <w:lang w:val="en-US"/>
              </w:rPr>
              <w:t>3</w:t>
            </w:r>
          </w:p>
        </w:tc>
        <w:tc>
          <w:tcPr>
            <w:tcW w:w="1134" w:type="dxa"/>
            <w:tcBorders>
              <w:bottom w:val="single" w:sz="8" w:space="0" w:color="000000"/>
              <w:right w:val="single" w:sz="8" w:space="0" w:color="000000"/>
            </w:tcBorders>
            <w:tcMar>
              <w:top w:w="100" w:type="dxa"/>
              <w:left w:w="100" w:type="dxa"/>
              <w:bottom w:w="100" w:type="dxa"/>
              <w:right w:w="100" w:type="dxa"/>
            </w:tcMar>
          </w:tcPr>
          <w:p w:rsidR="00506006" w:rsidRPr="00EA5C5D" w:rsidRDefault="00506006" w:rsidP="00EA5C5D">
            <w:r w:rsidRPr="00EA5C5D">
              <w:t xml:space="preserve"> </w:t>
            </w:r>
          </w:p>
          <w:p w:rsidR="00506006" w:rsidRPr="0078735E" w:rsidRDefault="0078735E" w:rsidP="00EA5C5D">
            <w:pPr>
              <w:rPr>
                <w:lang w:val="en-US"/>
              </w:rPr>
            </w:pPr>
            <w:r>
              <w:rPr>
                <w:lang w:val="en-US"/>
              </w:rPr>
              <w:t>4</w:t>
            </w:r>
          </w:p>
        </w:tc>
      </w:tr>
      <w:tr w:rsidR="00506006" w:rsidRPr="00EA5C5D" w:rsidTr="00506006">
        <w:trPr>
          <w:cantSplit/>
          <w:trHeight w:val="424"/>
          <w:tblHeader/>
        </w:trPr>
        <w:tc>
          <w:tcPr>
            <w:tcW w:w="5352" w:type="dxa"/>
            <w:tcBorders>
              <w:top w:val="single" w:sz="4" w:space="0" w:color="000000"/>
            </w:tcBorders>
            <w:shd w:val="clear" w:color="auto" w:fill="E0E0E0"/>
            <w:vAlign w:val="center"/>
          </w:tcPr>
          <w:p w:rsidR="00506006" w:rsidRPr="00EA5C5D" w:rsidRDefault="00506006" w:rsidP="00EA5C5D">
            <w:r w:rsidRPr="00EA5C5D">
              <w:t>Аудиторные занятия (всего)</w:t>
            </w:r>
          </w:p>
        </w:tc>
        <w:tc>
          <w:tcPr>
            <w:tcW w:w="1134" w:type="dxa"/>
            <w:tcBorders>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264</w:t>
            </w:r>
          </w:p>
        </w:tc>
        <w:tc>
          <w:tcPr>
            <w:tcW w:w="1134" w:type="dxa"/>
            <w:tcBorders>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88</w:t>
            </w:r>
          </w:p>
        </w:tc>
        <w:tc>
          <w:tcPr>
            <w:tcW w:w="993" w:type="dxa"/>
            <w:tcBorders>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110</w:t>
            </w:r>
          </w:p>
        </w:tc>
        <w:tc>
          <w:tcPr>
            <w:tcW w:w="1134" w:type="dxa"/>
            <w:tcBorders>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66</w:t>
            </w:r>
          </w:p>
        </w:tc>
      </w:tr>
      <w:tr w:rsidR="00506006" w:rsidRPr="00EA5C5D" w:rsidTr="00506006">
        <w:trPr>
          <w:cantSplit/>
          <w:tblHeader/>
        </w:trPr>
        <w:tc>
          <w:tcPr>
            <w:tcW w:w="5352" w:type="dxa"/>
            <w:vAlign w:val="center"/>
          </w:tcPr>
          <w:p w:rsidR="00506006" w:rsidRPr="00EA5C5D" w:rsidRDefault="00506006" w:rsidP="00EA5C5D">
            <w:r w:rsidRPr="00EA5C5D">
              <w:lastRenderedPageBreak/>
              <w:t>В том числе:</w:t>
            </w:r>
          </w:p>
        </w:tc>
        <w:tc>
          <w:tcPr>
            <w:tcW w:w="11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6C2792">
            <w:pPr>
              <w:jc w:val="center"/>
            </w:pPr>
          </w:p>
        </w:tc>
        <w:tc>
          <w:tcPr>
            <w:tcW w:w="1134" w:type="dxa"/>
            <w:tcBorders>
              <w:bottom w:val="single" w:sz="8" w:space="0" w:color="000000"/>
              <w:right w:val="single" w:sz="8" w:space="0" w:color="000000"/>
            </w:tcBorders>
            <w:tcMar>
              <w:top w:w="100" w:type="dxa"/>
              <w:left w:w="100" w:type="dxa"/>
              <w:bottom w:w="100" w:type="dxa"/>
              <w:right w:w="100" w:type="dxa"/>
            </w:tcMar>
          </w:tcPr>
          <w:p w:rsidR="00506006" w:rsidRPr="00EA5C5D" w:rsidRDefault="00506006" w:rsidP="006C2792">
            <w:pPr>
              <w:jc w:val="center"/>
            </w:pPr>
          </w:p>
        </w:tc>
        <w:tc>
          <w:tcPr>
            <w:tcW w:w="993" w:type="dxa"/>
            <w:tcBorders>
              <w:bottom w:val="single" w:sz="8" w:space="0" w:color="000000"/>
              <w:right w:val="single" w:sz="8" w:space="0" w:color="000000"/>
            </w:tcBorders>
            <w:tcMar>
              <w:top w:w="100" w:type="dxa"/>
              <w:left w:w="100" w:type="dxa"/>
              <w:bottom w:w="100" w:type="dxa"/>
              <w:right w:w="100" w:type="dxa"/>
            </w:tcMar>
          </w:tcPr>
          <w:p w:rsidR="00506006" w:rsidRPr="00EA5C5D" w:rsidRDefault="00506006" w:rsidP="006C2792">
            <w:pPr>
              <w:jc w:val="center"/>
            </w:pPr>
          </w:p>
        </w:tc>
        <w:tc>
          <w:tcPr>
            <w:tcW w:w="1134" w:type="dxa"/>
            <w:tcBorders>
              <w:bottom w:val="single" w:sz="8" w:space="0" w:color="000000"/>
              <w:right w:val="single" w:sz="8" w:space="0" w:color="000000"/>
            </w:tcBorders>
            <w:tcMar>
              <w:top w:w="100" w:type="dxa"/>
              <w:left w:w="100" w:type="dxa"/>
              <w:bottom w:w="100" w:type="dxa"/>
              <w:right w:w="100" w:type="dxa"/>
            </w:tcMar>
          </w:tcPr>
          <w:p w:rsidR="00506006" w:rsidRPr="00EA5C5D" w:rsidRDefault="00506006" w:rsidP="006C2792">
            <w:pPr>
              <w:jc w:val="center"/>
            </w:pPr>
          </w:p>
        </w:tc>
      </w:tr>
      <w:tr w:rsidR="00506006" w:rsidRPr="00EA5C5D" w:rsidTr="00506006">
        <w:trPr>
          <w:cantSplit/>
          <w:tblHeader/>
        </w:trPr>
        <w:tc>
          <w:tcPr>
            <w:tcW w:w="5352" w:type="dxa"/>
            <w:vAlign w:val="center"/>
          </w:tcPr>
          <w:p w:rsidR="00506006" w:rsidRPr="00EA5C5D" w:rsidRDefault="00506006" w:rsidP="00EA5C5D">
            <w:r w:rsidRPr="00EA5C5D">
              <w:t>Лекции (Л)</w:t>
            </w:r>
          </w:p>
        </w:tc>
        <w:tc>
          <w:tcPr>
            <w:tcW w:w="11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06006" w:rsidRPr="00F97591" w:rsidRDefault="00506006" w:rsidP="006C2792">
            <w:pPr>
              <w:jc w:val="center"/>
            </w:pPr>
            <w:r w:rsidRPr="00F97591">
              <w:t>90</w:t>
            </w:r>
          </w:p>
        </w:tc>
        <w:tc>
          <w:tcPr>
            <w:tcW w:w="1134" w:type="dxa"/>
            <w:tcBorders>
              <w:bottom w:val="single" w:sz="8" w:space="0" w:color="000000"/>
              <w:right w:val="single" w:sz="8" w:space="0" w:color="000000"/>
            </w:tcBorders>
            <w:tcMar>
              <w:top w:w="100" w:type="dxa"/>
              <w:left w:w="100" w:type="dxa"/>
              <w:bottom w:w="100" w:type="dxa"/>
              <w:right w:w="100" w:type="dxa"/>
            </w:tcMar>
          </w:tcPr>
          <w:p w:rsidR="00506006" w:rsidRPr="00F97591" w:rsidRDefault="00962D7B" w:rsidP="006C2792">
            <w:pPr>
              <w:jc w:val="center"/>
            </w:pPr>
            <w:r w:rsidRPr="00F97591">
              <w:rPr>
                <w:lang w:val="en-US"/>
              </w:rPr>
              <w:t>3</w:t>
            </w:r>
            <w:r w:rsidR="006C2792" w:rsidRPr="00F97591">
              <w:t>0</w:t>
            </w:r>
          </w:p>
        </w:tc>
        <w:tc>
          <w:tcPr>
            <w:tcW w:w="993" w:type="dxa"/>
            <w:tcBorders>
              <w:bottom w:val="single" w:sz="8" w:space="0" w:color="000000"/>
              <w:right w:val="single" w:sz="8" w:space="0" w:color="000000"/>
            </w:tcBorders>
            <w:tcMar>
              <w:top w:w="100" w:type="dxa"/>
              <w:left w:w="100" w:type="dxa"/>
              <w:bottom w:w="100" w:type="dxa"/>
              <w:right w:w="100" w:type="dxa"/>
            </w:tcMar>
          </w:tcPr>
          <w:p w:rsidR="00506006" w:rsidRPr="00EA5C5D" w:rsidRDefault="00506006" w:rsidP="006C2792">
            <w:pPr>
              <w:jc w:val="center"/>
            </w:pPr>
            <w:r w:rsidRPr="00EA5C5D">
              <w:t>38</w:t>
            </w:r>
          </w:p>
        </w:tc>
        <w:tc>
          <w:tcPr>
            <w:tcW w:w="1134" w:type="dxa"/>
            <w:tcBorders>
              <w:bottom w:val="single" w:sz="8" w:space="0" w:color="000000"/>
              <w:right w:val="single" w:sz="8" w:space="0" w:color="000000"/>
            </w:tcBorders>
            <w:tcMar>
              <w:top w:w="100" w:type="dxa"/>
              <w:left w:w="100" w:type="dxa"/>
              <w:bottom w:w="100" w:type="dxa"/>
              <w:right w:w="100" w:type="dxa"/>
            </w:tcMar>
          </w:tcPr>
          <w:p w:rsidR="00506006" w:rsidRPr="00EA5C5D" w:rsidRDefault="00506006" w:rsidP="006C2792">
            <w:pPr>
              <w:jc w:val="center"/>
            </w:pPr>
            <w:r w:rsidRPr="00EA5C5D">
              <w:t>22</w:t>
            </w:r>
          </w:p>
        </w:tc>
      </w:tr>
      <w:tr w:rsidR="00506006" w:rsidRPr="00EA5C5D" w:rsidTr="00506006">
        <w:trPr>
          <w:cantSplit/>
          <w:tblHeader/>
        </w:trPr>
        <w:tc>
          <w:tcPr>
            <w:tcW w:w="5352" w:type="dxa"/>
            <w:vAlign w:val="center"/>
          </w:tcPr>
          <w:p w:rsidR="00506006" w:rsidRPr="00EA5C5D" w:rsidRDefault="00506006" w:rsidP="00EA5C5D">
            <w:r w:rsidRPr="00EA5C5D">
              <w:t>Практические занятия (ПЗ)</w:t>
            </w:r>
          </w:p>
        </w:tc>
        <w:tc>
          <w:tcPr>
            <w:tcW w:w="11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06006" w:rsidRPr="00F97591" w:rsidRDefault="00506006" w:rsidP="006C2792">
            <w:pPr>
              <w:jc w:val="center"/>
            </w:pPr>
            <w:r w:rsidRPr="00F97591">
              <w:t>174</w:t>
            </w:r>
          </w:p>
        </w:tc>
        <w:tc>
          <w:tcPr>
            <w:tcW w:w="1134" w:type="dxa"/>
            <w:tcBorders>
              <w:bottom w:val="single" w:sz="8" w:space="0" w:color="000000"/>
              <w:right w:val="single" w:sz="8" w:space="0" w:color="000000"/>
            </w:tcBorders>
            <w:tcMar>
              <w:top w:w="100" w:type="dxa"/>
              <w:left w:w="100" w:type="dxa"/>
              <w:bottom w:w="100" w:type="dxa"/>
              <w:right w:w="100" w:type="dxa"/>
            </w:tcMar>
          </w:tcPr>
          <w:p w:rsidR="00506006" w:rsidRPr="00F97591" w:rsidRDefault="006C2792" w:rsidP="006C2792">
            <w:pPr>
              <w:jc w:val="center"/>
            </w:pPr>
            <w:r w:rsidRPr="00F97591">
              <w:t>58</w:t>
            </w:r>
          </w:p>
        </w:tc>
        <w:tc>
          <w:tcPr>
            <w:tcW w:w="993" w:type="dxa"/>
            <w:tcBorders>
              <w:bottom w:val="single" w:sz="8" w:space="0" w:color="000000"/>
              <w:right w:val="single" w:sz="8" w:space="0" w:color="000000"/>
            </w:tcBorders>
            <w:tcMar>
              <w:top w:w="100" w:type="dxa"/>
              <w:left w:w="100" w:type="dxa"/>
              <w:bottom w:w="100" w:type="dxa"/>
              <w:right w:w="100" w:type="dxa"/>
            </w:tcMar>
          </w:tcPr>
          <w:p w:rsidR="00506006" w:rsidRPr="003900C4" w:rsidRDefault="00506006" w:rsidP="006C2792">
            <w:pPr>
              <w:jc w:val="center"/>
            </w:pPr>
            <w:r w:rsidRPr="003900C4">
              <w:t>72</w:t>
            </w:r>
          </w:p>
        </w:tc>
        <w:tc>
          <w:tcPr>
            <w:tcW w:w="1134" w:type="dxa"/>
            <w:tcBorders>
              <w:bottom w:val="single" w:sz="8" w:space="0" w:color="000000"/>
              <w:right w:val="single" w:sz="8" w:space="0" w:color="000000"/>
            </w:tcBorders>
            <w:tcMar>
              <w:top w:w="100" w:type="dxa"/>
              <w:left w:w="100" w:type="dxa"/>
              <w:bottom w:w="100" w:type="dxa"/>
              <w:right w:w="100" w:type="dxa"/>
            </w:tcMar>
          </w:tcPr>
          <w:p w:rsidR="00506006" w:rsidRPr="003900C4" w:rsidRDefault="00506006" w:rsidP="006C2792">
            <w:pPr>
              <w:jc w:val="center"/>
            </w:pPr>
            <w:r w:rsidRPr="003900C4">
              <w:t>44</w:t>
            </w:r>
          </w:p>
        </w:tc>
      </w:tr>
      <w:tr w:rsidR="00506006" w:rsidRPr="00EA5C5D" w:rsidTr="00506006">
        <w:trPr>
          <w:cantSplit/>
          <w:tblHeader/>
        </w:trPr>
        <w:tc>
          <w:tcPr>
            <w:tcW w:w="5352" w:type="dxa"/>
            <w:vAlign w:val="center"/>
          </w:tcPr>
          <w:p w:rsidR="00506006" w:rsidRPr="00EA5C5D" w:rsidRDefault="00506006" w:rsidP="00EA5C5D">
            <w:r w:rsidRPr="00EA5C5D">
              <w:t>Клинические практические занятия (КПЗ)</w:t>
            </w:r>
          </w:p>
        </w:tc>
        <w:tc>
          <w:tcPr>
            <w:tcW w:w="1134" w:type="dxa"/>
            <w:vAlign w:val="center"/>
          </w:tcPr>
          <w:p w:rsidR="00506006" w:rsidRPr="00EA5C5D" w:rsidRDefault="00506006" w:rsidP="006C2792">
            <w:pPr>
              <w:jc w:val="center"/>
            </w:pPr>
          </w:p>
        </w:tc>
        <w:tc>
          <w:tcPr>
            <w:tcW w:w="1134" w:type="dxa"/>
            <w:vAlign w:val="center"/>
          </w:tcPr>
          <w:p w:rsidR="00506006" w:rsidRPr="00EA5C5D" w:rsidRDefault="00506006" w:rsidP="006C2792">
            <w:pPr>
              <w:jc w:val="center"/>
            </w:pPr>
          </w:p>
        </w:tc>
        <w:tc>
          <w:tcPr>
            <w:tcW w:w="993" w:type="dxa"/>
          </w:tcPr>
          <w:p w:rsidR="00506006" w:rsidRPr="00EA5C5D" w:rsidRDefault="00506006" w:rsidP="006C2792">
            <w:pPr>
              <w:jc w:val="center"/>
            </w:pPr>
          </w:p>
        </w:tc>
        <w:tc>
          <w:tcPr>
            <w:tcW w:w="1134" w:type="dxa"/>
          </w:tcPr>
          <w:p w:rsidR="00506006" w:rsidRPr="00EA5C5D" w:rsidRDefault="00506006" w:rsidP="006C2792">
            <w:pPr>
              <w:jc w:val="center"/>
            </w:pPr>
          </w:p>
        </w:tc>
      </w:tr>
      <w:tr w:rsidR="00506006" w:rsidRPr="00EA5C5D" w:rsidTr="00506006">
        <w:trPr>
          <w:cantSplit/>
          <w:tblHeader/>
        </w:trPr>
        <w:tc>
          <w:tcPr>
            <w:tcW w:w="5352" w:type="dxa"/>
            <w:vAlign w:val="center"/>
          </w:tcPr>
          <w:p w:rsidR="00506006" w:rsidRPr="00EA5C5D" w:rsidRDefault="00506006" w:rsidP="00EA5C5D">
            <w:r w:rsidRPr="00EA5C5D">
              <w:t>Семинары (С)</w:t>
            </w:r>
          </w:p>
        </w:tc>
        <w:tc>
          <w:tcPr>
            <w:tcW w:w="1134" w:type="dxa"/>
            <w:vAlign w:val="center"/>
          </w:tcPr>
          <w:p w:rsidR="00506006" w:rsidRPr="00EA5C5D" w:rsidRDefault="00506006" w:rsidP="006C2792">
            <w:pPr>
              <w:jc w:val="center"/>
            </w:pPr>
          </w:p>
        </w:tc>
        <w:tc>
          <w:tcPr>
            <w:tcW w:w="1134" w:type="dxa"/>
            <w:vAlign w:val="center"/>
          </w:tcPr>
          <w:p w:rsidR="00506006" w:rsidRPr="00EA5C5D" w:rsidRDefault="00506006" w:rsidP="006C2792">
            <w:pPr>
              <w:jc w:val="center"/>
            </w:pPr>
          </w:p>
        </w:tc>
        <w:tc>
          <w:tcPr>
            <w:tcW w:w="993" w:type="dxa"/>
          </w:tcPr>
          <w:p w:rsidR="00506006" w:rsidRPr="00EA5C5D" w:rsidRDefault="00506006" w:rsidP="006C2792">
            <w:pPr>
              <w:jc w:val="center"/>
            </w:pPr>
          </w:p>
        </w:tc>
        <w:tc>
          <w:tcPr>
            <w:tcW w:w="1134" w:type="dxa"/>
          </w:tcPr>
          <w:p w:rsidR="00506006" w:rsidRPr="00EA5C5D" w:rsidRDefault="00506006" w:rsidP="006C2792">
            <w:pPr>
              <w:jc w:val="center"/>
            </w:pPr>
          </w:p>
        </w:tc>
      </w:tr>
      <w:tr w:rsidR="00506006" w:rsidRPr="00EA5C5D" w:rsidTr="00506006">
        <w:trPr>
          <w:cantSplit/>
          <w:tblHeader/>
        </w:trPr>
        <w:tc>
          <w:tcPr>
            <w:tcW w:w="5352" w:type="dxa"/>
            <w:vAlign w:val="center"/>
          </w:tcPr>
          <w:p w:rsidR="00506006" w:rsidRPr="00EA5C5D" w:rsidRDefault="00506006" w:rsidP="00EA5C5D">
            <w:r w:rsidRPr="00EA5C5D">
              <w:t>Лабораторные работы (ЛР)</w:t>
            </w:r>
          </w:p>
        </w:tc>
        <w:tc>
          <w:tcPr>
            <w:tcW w:w="1134" w:type="dxa"/>
            <w:vAlign w:val="center"/>
          </w:tcPr>
          <w:p w:rsidR="00506006" w:rsidRPr="00EA5C5D" w:rsidRDefault="00506006" w:rsidP="006C2792">
            <w:pPr>
              <w:jc w:val="center"/>
            </w:pPr>
          </w:p>
        </w:tc>
        <w:tc>
          <w:tcPr>
            <w:tcW w:w="1134" w:type="dxa"/>
            <w:vAlign w:val="center"/>
          </w:tcPr>
          <w:p w:rsidR="00506006" w:rsidRPr="00EA5C5D" w:rsidRDefault="00506006" w:rsidP="006C2792">
            <w:pPr>
              <w:jc w:val="center"/>
            </w:pPr>
          </w:p>
        </w:tc>
        <w:tc>
          <w:tcPr>
            <w:tcW w:w="993" w:type="dxa"/>
          </w:tcPr>
          <w:p w:rsidR="00506006" w:rsidRPr="00EA5C5D" w:rsidRDefault="00506006" w:rsidP="006C2792">
            <w:pPr>
              <w:jc w:val="center"/>
            </w:pPr>
          </w:p>
        </w:tc>
        <w:tc>
          <w:tcPr>
            <w:tcW w:w="1134" w:type="dxa"/>
          </w:tcPr>
          <w:p w:rsidR="00506006" w:rsidRPr="00EA5C5D" w:rsidRDefault="00506006" w:rsidP="006C2792">
            <w:pPr>
              <w:jc w:val="center"/>
            </w:pPr>
          </w:p>
        </w:tc>
      </w:tr>
      <w:tr w:rsidR="00506006" w:rsidRPr="00EA5C5D" w:rsidTr="00506006">
        <w:trPr>
          <w:cantSplit/>
          <w:tblHeader/>
        </w:trPr>
        <w:tc>
          <w:tcPr>
            <w:tcW w:w="5352" w:type="dxa"/>
            <w:shd w:val="clear" w:color="auto" w:fill="E0E0E0"/>
            <w:vAlign w:val="center"/>
          </w:tcPr>
          <w:p w:rsidR="00506006" w:rsidRPr="00EA5C5D" w:rsidRDefault="00506006" w:rsidP="00EA5C5D">
            <w:r w:rsidRPr="00EA5C5D">
              <w:t>Самостоятельная работа  (всего)</w:t>
            </w:r>
          </w:p>
        </w:tc>
        <w:tc>
          <w:tcPr>
            <w:tcW w:w="1134" w:type="dxa"/>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F97591" w:rsidP="006C2792">
            <w:pPr>
              <w:jc w:val="center"/>
            </w:pPr>
            <w:r>
              <w:t>132</w:t>
            </w:r>
          </w:p>
        </w:tc>
        <w:tc>
          <w:tcPr>
            <w:tcW w:w="1134" w:type="dxa"/>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506006" w:rsidRPr="00F97591" w:rsidRDefault="00F97591" w:rsidP="006C2792">
            <w:pPr>
              <w:jc w:val="center"/>
            </w:pPr>
            <w:r>
              <w:t>56</w:t>
            </w:r>
          </w:p>
        </w:tc>
        <w:tc>
          <w:tcPr>
            <w:tcW w:w="993" w:type="dxa"/>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70</w:t>
            </w:r>
          </w:p>
        </w:tc>
        <w:tc>
          <w:tcPr>
            <w:tcW w:w="1134" w:type="dxa"/>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6</w:t>
            </w:r>
          </w:p>
        </w:tc>
      </w:tr>
      <w:tr w:rsidR="00506006" w:rsidRPr="00EA5C5D" w:rsidTr="00506006">
        <w:trPr>
          <w:cantSplit/>
          <w:tblHeader/>
        </w:trPr>
        <w:tc>
          <w:tcPr>
            <w:tcW w:w="5352" w:type="dxa"/>
            <w:vAlign w:val="center"/>
          </w:tcPr>
          <w:p w:rsidR="00506006" w:rsidRPr="00EA5C5D" w:rsidRDefault="00506006" w:rsidP="00EA5C5D">
            <w:r w:rsidRPr="00EA5C5D">
              <w:t>Вид промежуточной аттестации (зачет, экзамен)</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A7D7A" w:rsidRPr="00EA5C5D" w:rsidRDefault="002A7D7A" w:rsidP="006C2792">
            <w:pPr>
              <w:jc w:val="center"/>
            </w:pPr>
          </w:p>
        </w:tc>
        <w:tc>
          <w:tcPr>
            <w:tcW w:w="113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6C2792">
            <w:pPr>
              <w:jc w:val="center"/>
            </w:pPr>
            <w:r w:rsidRPr="00EA5C5D">
              <w:t>Зачет</w:t>
            </w:r>
          </w:p>
          <w:p w:rsidR="00506006" w:rsidRPr="00EA5C5D" w:rsidRDefault="00506006" w:rsidP="006C2792">
            <w:pPr>
              <w:jc w:val="center"/>
            </w:pPr>
          </w:p>
        </w:tc>
        <w:tc>
          <w:tcPr>
            <w:tcW w:w="99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6C2792">
            <w:pPr>
              <w:jc w:val="center"/>
            </w:pPr>
            <w:r w:rsidRPr="00EA5C5D">
              <w:t>Зачет</w:t>
            </w:r>
          </w:p>
          <w:p w:rsidR="00506006" w:rsidRPr="00EA5C5D" w:rsidRDefault="00506006" w:rsidP="006C2792">
            <w:pPr>
              <w:jc w:val="center"/>
            </w:pPr>
          </w:p>
        </w:tc>
        <w:tc>
          <w:tcPr>
            <w:tcW w:w="113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6C2792">
            <w:pPr>
              <w:jc w:val="center"/>
            </w:pPr>
            <w:r w:rsidRPr="00EA5C5D">
              <w:t>Экзамен</w:t>
            </w:r>
          </w:p>
          <w:p w:rsidR="00506006" w:rsidRPr="00EA5C5D" w:rsidRDefault="00506006" w:rsidP="006C2792">
            <w:pPr>
              <w:jc w:val="center"/>
            </w:pPr>
            <w:r w:rsidRPr="00EA5C5D">
              <w:t>36</w:t>
            </w:r>
          </w:p>
        </w:tc>
      </w:tr>
      <w:tr w:rsidR="00506006" w:rsidRPr="00EA5C5D" w:rsidTr="00506006">
        <w:trPr>
          <w:cantSplit/>
          <w:trHeight w:val="418"/>
          <w:tblHeader/>
        </w:trPr>
        <w:tc>
          <w:tcPr>
            <w:tcW w:w="5352" w:type="dxa"/>
            <w:vMerge w:val="restart"/>
            <w:shd w:val="clear" w:color="auto" w:fill="E0E0E0"/>
            <w:vAlign w:val="center"/>
          </w:tcPr>
          <w:p w:rsidR="00506006" w:rsidRPr="00EA5C5D" w:rsidRDefault="00506006" w:rsidP="00EA5C5D">
            <w:r w:rsidRPr="00EA5C5D">
              <w:t>Общая трудоемкость                                     часы</w:t>
            </w:r>
          </w:p>
          <w:p w:rsidR="00506006" w:rsidRPr="00EA5C5D" w:rsidRDefault="00506006" w:rsidP="00EA5C5D">
            <w:r w:rsidRPr="00EA5C5D">
              <w:t xml:space="preserve">                                                    зачетные единицы</w:t>
            </w:r>
          </w:p>
        </w:tc>
        <w:tc>
          <w:tcPr>
            <w:tcW w:w="1134" w:type="dxa"/>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432</w:t>
            </w:r>
          </w:p>
        </w:tc>
        <w:tc>
          <w:tcPr>
            <w:tcW w:w="1134" w:type="dxa"/>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506006" w:rsidRPr="00F97591" w:rsidRDefault="00F97591" w:rsidP="006C2792">
            <w:pPr>
              <w:jc w:val="center"/>
            </w:pPr>
            <w:r>
              <w:t>144</w:t>
            </w:r>
          </w:p>
        </w:tc>
        <w:tc>
          <w:tcPr>
            <w:tcW w:w="993" w:type="dxa"/>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506006" w:rsidRPr="00962D7B" w:rsidRDefault="00962D7B" w:rsidP="006C2792">
            <w:pPr>
              <w:jc w:val="center"/>
              <w:rPr>
                <w:lang w:val="en-US"/>
              </w:rPr>
            </w:pPr>
            <w:r>
              <w:rPr>
                <w:lang w:val="en-US"/>
              </w:rPr>
              <w:t>180</w:t>
            </w:r>
          </w:p>
        </w:tc>
        <w:tc>
          <w:tcPr>
            <w:tcW w:w="1134" w:type="dxa"/>
            <w:tcBorders>
              <w:top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506006" w:rsidRPr="00962D7B" w:rsidRDefault="00962D7B" w:rsidP="006C2792">
            <w:pPr>
              <w:jc w:val="center"/>
              <w:rPr>
                <w:lang w:val="en-US"/>
              </w:rPr>
            </w:pPr>
            <w:r>
              <w:rPr>
                <w:lang w:val="en-US"/>
              </w:rPr>
              <w:t>108</w:t>
            </w:r>
          </w:p>
        </w:tc>
      </w:tr>
      <w:tr w:rsidR="00506006" w:rsidRPr="00EA5C5D" w:rsidTr="00506006">
        <w:trPr>
          <w:cantSplit/>
          <w:trHeight w:val="345"/>
          <w:tblHeader/>
        </w:trPr>
        <w:tc>
          <w:tcPr>
            <w:tcW w:w="5352" w:type="dxa"/>
            <w:vMerge/>
            <w:shd w:val="clear" w:color="auto" w:fill="E0E0E0"/>
            <w:vAlign w:val="center"/>
          </w:tcPr>
          <w:p w:rsidR="00506006" w:rsidRPr="00EA5C5D" w:rsidRDefault="00506006" w:rsidP="00EA5C5D"/>
        </w:tc>
        <w:tc>
          <w:tcPr>
            <w:tcW w:w="1134" w:type="dxa"/>
            <w:tcBorders>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12</w:t>
            </w:r>
          </w:p>
        </w:tc>
        <w:tc>
          <w:tcPr>
            <w:tcW w:w="1134" w:type="dxa"/>
            <w:tcBorders>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4</w:t>
            </w:r>
          </w:p>
        </w:tc>
        <w:tc>
          <w:tcPr>
            <w:tcW w:w="993" w:type="dxa"/>
            <w:tcBorders>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5</w:t>
            </w:r>
          </w:p>
        </w:tc>
        <w:tc>
          <w:tcPr>
            <w:tcW w:w="1134" w:type="dxa"/>
            <w:tcBorders>
              <w:bottom w:val="single" w:sz="8" w:space="0" w:color="000000"/>
              <w:right w:val="single" w:sz="8" w:space="0" w:color="000000"/>
            </w:tcBorders>
            <w:shd w:val="clear" w:color="auto" w:fill="E0E0E0"/>
            <w:tcMar>
              <w:top w:w="100" w:type="dxa"/>
              <w:left w:w="100" w:type="dxa"/>
              <w:bottom w:w="100" w:type="dxa"/>
              <w:right w:w="100" w:type="dxa"/>
            </w:tcMar>
          </w:tcPr>
          <w:p w:rsidR="00506006" w:rsidRPr="00EA5C5D" w:rsidRDefault="00506006" w:rsidP="006C2792">
            <w:pPr>
              <w:jc w:val="center"/>
            </w:pPr>
            <w:r w:rsidRPr="00EA5C5D">
              <w:t>3</w:t>
            </w:r>
          </w:p>
        </w:tc>
      </w:tr>
    </w:tbl>
    <w:p w:rsidR="0078735E" w:rsidRDefault="0078735E" w:rsidP="00EA5C5D">
      <w:pPr>
        <w:rPr>
          <w:lang w:val="en-US"/>
        </w:rPr>
      </w:pPr>
    </w:p>
    <w:p w:rsidR="00506006" w:rsidRPr="00EA5C5D" w:rsidRDefault="00506006" w:rsidP="003346DF">
      <w:pPr>
        <w:jc w:val="both"/>
      </w:pPr>
      <w:r w:rsidRPr="00EA5C5D">
        <w:t>5 Содержание дисциплины, структурированное по темам (разделам) с указанием отведенного на них количества академических часов и видов занятий</w:t>
      </w:r>
    </w:p>
    <w:p w:rsidR="00506006" w:rsidRPr="00EA5C5D" w:rsidRDefault="00506006" w:rsidP="003346DF">
      <w:pPr>
        <w:jc w:val="both"/>
      </w:pPr>
      <w:r w:rsidRPr="00EA5C5D">
        <w:t xml:space="preserve">5.1 Учебно-тематическое планирование дисциплины </w:t>
      </w:r>
    </w:p>
    <w:tbl>
      <w:tblPr>
        <w:tblW w:w="94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93"/>
        <w:gridCol w:w="1134"/>
        <w:gridCol w:w="992"/>
        <w:gridCol w:w="1278"/>
        <w:gridCol w:w="1134"/>
        <w:gridCol w:w="1134"/>
      </w:tblGrid>
      <w:tr w:rsidR="00506006" w:rsidRPr="00EA5C5D" w:rsidTr="00506006">
        <w:trPr>
          <w:cantSplit/>
          <w:trHeight w:val="661"/>
          <w:tblHeader/>
        </w:trPr>
        <w:tc>
          <w:tcPr>
            <w:tcW w:w="3793" w:type="dxa"/>
            <w:vMerge w:val="restart"/>
            <w:tcBorders>
              <w:left w:val="single" w:sz="4" w:space="0" w:color="000000"/>
            </w:tcBorders>
            <w:vAlign w:val="center"/>
          </w:tcPr>
          <w:p w:rsidR="00506006" w:rsidRPr="00EA5C5D" w:rsidRDefault="00506006" w:rsidP="00EA5C5D">
            <w:r w:rsidRPr="00EA5C5D">
              <w:t>Наименование темы (раздела)</w:t>
            </w:r>
          </w:p>
        </w:tc>
        <w:tc>
          <w:tcPr>
            <w:tcW w:w="3404" w:type="dxa"/>
            <w:gridSpan w:val="3"/>
            <w:vAlign w:val="center"/>
          </w:tcPr>
          <w:p w:rsidR="00506006" w:rsidRPr="00EA5C5D" w:rsidRDefault="00506006" w:rsidP="00EA5C5D">
            <w:r w:rsidRPr="00EA5C5D">
              <w:t>Контактная работа, академ. ч</w:t>
            </w:r>
          </w:p>
        </w:tc>
        <w:tc>
          <w:tcPr>
            <w:tcW w:w="1134" w:type="dxa"/>
            <w:vAlign w:val="center"/>
          </w:tcPr>
          <w:p w:rsidR="00506006" w:rsidRPr="00EA5C5D" w:rsidRDefault="00506006" w:rsidP="00EA5C5D"/>
          <w:p w:rsidR="00506006" w:rsidRPr="00EA5C5D" w:rsidRDefault="00506006" w:rsidP="00EA5C5D"/>
          <w:p w:rsidR="00506006" w:rsidRPr="00EA5C5D" w:rsidRDefault="00506006" w:rsidP="00EA5C5D">
            <w:r w:rsidRPr="00EA5C5D">
              <w:t xml:space="preserve">Самостоятельная работа </w:t>
            </w:r>
          </w:p>
        </w:tc>
        <w:tc>
          <w:tcPr>
            <w:tcW w:w="1134" w:type="dxa"/>
          </w:tcPr>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r w:rsidRPr="00EA5C5D">
              <w:t>Всего</w:t>
            </w:r>
          </w:p>
        </w:tc>
      </w:tr>
      <w:tr w:rsidR="00506006" w:rsidRPr="00EA5C5D" w:rsidTr="00506006">
        <w:trPr>
          <w:cantSplit/>
          <w:trHeight w:val="1515"/>
          <w:tblHeader/>
        </w:trPr>
        <w:tc>
          <w:tcPr>
            <w:tcW w:w="3793" w:type="dxa"/>
            <w:vMerge/>
            <w:tcBorders>
              <w:left w:val="single" w:sz="4" w:space="0" w:color="000000"/>
            </w:tcBorders>
            <w:vAlign w:val="center"/>
          </w:tcPr>
          <w:p w:rsidR="00506006" w:rsidRPr="00EA5C5D" w:rsidRDefault="00506006" w:rsidP="00EA5C5D"/>
        </w:tc>
        <w:tc>
          <w:tcPr>
            <w:tcW w:w="1134" w:type="dxa"/>
            <w:tcBorders>
              <w:bottom w:val="nil"/>
            </w:tcBorders>
            <w:vAlign w:val="center"/>
          </w:tcPr>
          <w:p w:rsidR="00506006" w:rsidRPr="00EA5C5D" w:rsidRDefault="00506006" w:rsidP="00EA5C5D">
            <w:r w:rsidRPr="00EA5C5D">
              <w:t>Лекции</w:t>
            </w:r>
          </w:p>
        </w:tc>
        <w:tc>
          <w:tcPr>
            <w:tcW w:w="992" w:type="dxa"/>
            <w:vAlign w:val="center"/>
          </w:tcPr>
          <w:p w:rsidR="00506006" w:rsidRPr="00EA5C5D" w:rsidRDefault="00506006" w:rsidP="00EA5C5D">
            <w:r w:rsidRPr="00EA5C5D">
              <w:t>Семинары</w:t>
            </w:r>
          </w:p>
        </w:tc>
        <w:tc>
          <w:tcPr>
            <w:tcW w:w="1278" w:type="dxa"/>
            <w:vAlign w:val="center"/>
          </w:tcPr>
          <w:p w:rsidR="00506006" w:rsidRPr="00EA5C5D" w:rsidRDefault="00506006" w:rsidP="00EA5C5D">
            <w:r w:rsidRPr="00EA5C5D">
              <w:t>Практические занятия</w:t>
            </w:r>
          </w:p>
        </w:tc>
        <w:tc>
          <w:tcPr>
            <w:tcW w:w="1134" w:type="dxa"/>
            <w:tcBorders>
              <w:bottom w:val="nil"/>
            </w:tcBorders>
            <w:vAlign w:val="center"/>
          </w:tcPr>
          <w:p w:rsidR="00506006" w:rsidRPr="00EA5C5D" w:rsidRDefault="00506006" w:rsidP="00EA5C5D"/>
        </w:tc>
        <w:tc>
          <w:tcPr>
            <w:tcW w:w="1134" w:type="dxa"/>
            <w:tcBorders>
              <w:bottom w:val="nil"/>
            </w:tcBorders>
          </w:tcPr>
          <w:p w:rsidR="00506006" w:rsidRPr="00EA5C5D" w:rsidRDefault="00506006" w:rsidP="00EA5C5D"/>
        </w:tc>
      </w:tr>
      <w:tr w:rsidR="00962D7B" w:rsidRPr="00EA5C5D" w:rsidTr="00962D7B">
        <w:trPr>
          <w:cantSplit/>
          <w:tblHeader/>
        </w:trPr>
        <w:tc>
          <w:tcPr>
            <w:tcW w:w="3793" w:type="dxa"/>
            <w:tcBorders>
              <w:top w:val="single" w:sz="4" w:space="0" w:color="000000"/>
              <w:left w:val="single" w:sz="4" w:space="0" w:color="000000"/>
            </w:tcBorders>
            <w:vAlign w:val="center"/>
          </w:tcPr>
          <w:p w:rsidR="00962D7B" w:rsidRPr="00EA5C5D" w:rsidRDefault="00962D7B" w:rsidP="00EA5C5D">
            <w:r w:rsidRPr="00EA5C5D">
              <w:t>Основы биотехнологии, процессы и аппараты биотехнологии.</w:t>
            </w:r>
          </w:p>
        </w:tc>
        <w:tc>
          <w:tcPr>
            <w:tcW w:w="1134" w:type="dxa"/>
            <w:tcBorders>
              <w:top w:val="single" w:sz="4" w:space="0" w:color="000000"/>
            </w:tcBorders>
            <w:vAlign w:val="bottom"/>
          </w:tcPr>
          <w:p w:rsidR="00962D7B" w:rsidRDefault="00962D7B" w:rsidP="006C2792">
            <w:pPr>
              <w:jc w:val="center"/>
              <w:rPr>
                <w:color w:val="000000"/>
              </w:rPr>
            </w:pPr>
            <w:r>
              <w:rPr>
                <w:color w:val="000000"/>
              </w:rPr>
              <w:t>6</w:t>
            </w:r>
          </w:p>
        </w:tc>
        <w:tc>
          <w:tcPr>
            <w:tcW w:w="992" w:type="dxa"/>
            <w:tcBorders>
              <w:top w:val="single" w:sz="4" w:space="0" w:color="000000"/>
            </w:tcBorders>
            <w:vAlign w:val="center"/>
          </w:tcPr>
          <w:p w:rsidR="00962D7B" w:rsidRPr="00EA5C5D" w:rsidRDefault="00962D7B" w:rsidP="006C2792">
            <w:pPr>
              <w:jc w:val="center"/>
            </w:pPr>
          </w:p>
        </w:tc>
        <w:tc>
          <w:tcPr>
            <w:tcW w:w="1278" w:type="dxa"/>
            <w:tcBorders>
              <w:top w:val="single" w:sz="4" w:space="0" w:color="000000"/>
            </w:tcBorders>
            <w:vAlign w:val="bottom"/>
          </w:tcPr>
          <w:p w:rsidR="00962D7B" w:rsidRDefault="00962D7B" w:rsidP="006C2792">
            <w:pPr>
              <w:jc w:val="center"/>
              <w:rPr>
                <w:color w:val="000000"/>
              </w:rPr>
            </w:pPr>
            <w:r>
              <w:rPr>
                <w:color w:val="000000"/>
              </w:rPr>
              <w:t>10</w:t>
            </w:r>
          </w:p>
        </w:tc>
        <w:tc>
          <w:tcPr>
            <w:tcW w:w="1134" w:type="dxa"/>
            <w:tcBorders>
              <w:top w:val="single" w:sz="4" w:space="0" w:color="000000"/>
            </w:tcBorders>
            <w:vAlign w:val="bottom"/>
          </w:tcPr>
          <w:p w:rsidR="00962D7B" w:rsidRDefault="00962D7B" w:rsidP="006C2792">
            <w:pPr>
              <w:jc w:val="center"/>
              <w:rPr>
                <w:color w:val="000000"/>
              </w:rPr>
            </w:pPr>
            <w:r>
              <w:rPr>
                <w:color w:val="000000"/>
              </w:rPr>
              <w:t>9</w:t>
            </w:r>
          </w:p>
        </w:tc>
        <w:tc>
          <w:tcPr>
            <w:tcW w:w="1134" w:type="dxa"/>
            <w:tcBorders>
              <w:top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25</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Промышленная биотехнология. Производство лекарств и биопрепаратов (антител).</w:t>
            </w:r>
          </w:p>
        </w:tc>
        <w:tc>
          <w:tcPr>
            <w:tcW w:w="1134" w:type="dxa"/>
            <w:tcBorders>
              <w:bottom w:val="single" w:sz="4" w:space="0" w:color="000000"/>
            </w:tcBorders>
            <w:vAlign w:val="bottom"/>
          </w:tcPr>
          <w:p w:rsidR="00962D7B" w:rsidRDefault="00962D7B" w:rsidP="006C2792">
            <w:pPr>
              <w:jc w:val="center"/>
              <w:rPr>
                <w:color w:val="000000"/>
              </w:rPr>
            </w:pPr>
            <w:r>
              <w:rPr>
                <w:color w:val="000000"/>
              </w:rPr>
              <w:t>6</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12</w:t>
            </w:r>
          </w:p>
        </w:tc>
        <w:tc>
          <w:tcPr>
            <w:tcW w:w="1134" w:type="dxa"/>
            <w:tcBorders>
              <w:bottom w:val="single" w:sz="4" w:space="0" w:color="000000"/>
            </w:tcBorders>
            <w:vAlign w:val="bottom"/>
          </w:tcPr>
          <w:p w:rsidR="00962D7B" w:rsidRDefault="00962D7B" w:rsidP="006C2792">
            <w:pPr>
              <w:jc w:val="center"/>
              <w:rPr>
                <w:color w:val="000000"/>
              </w:rPr>
            </w:pPr>
            <w:r>
              <w:rPr>
                <w:color w:val="000000"/>
              </w:rPr>
              <w:t>9</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27</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Молекулярная биология</w:t>
            </w:r>
          </w:p>
        </w:tc>
        <w:tc>
          <w:tcPr>
            <w:tcW w:w="1134" w:type="dxa"/>
            <w:tcBorders>
              <w:bottom w:val="single" w:sz="4" w:space="0" w:color="000000"/>
            </w:tcBorders>
            <w:vAlign w:val="bottom"/>
          </w:tcPr>
          <w:p w:rsidR="00962D7B" w:rsidRDefault="00962D7B" w:rsidP="006C2792">
            <w:pPr>
              <w:jc w:val="center"/>
              <w:rPr>
                <w:color w:val="000000"/>
              </w:rPr>
            </w:pPr>
            <w:r>
              <w:rPr>
                <w:color w:val="000000"/>
              </w:rPr>
              <w:t>6</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14</w:t>
            </w:r>
          </w:p>
        </w:tc>
        <w:tc>
          <w:tcPr>
            <w:tcW w:w="1134" w:type="dxa"/>
            <w:tcBorders>
              <w:bottom w:val="single" w:sz="4" w:space="0" w:color="000000"/>
            </w:tcBorders>
            <w:vAlign w:val="bottom"/>
          </w:tcPr>
          <w:p w:rsidR="00962D7B" w:rsidRDefault="00962D7B" w:rsidP="006C2792">
            <w:pPr>
              <w:jc w:val="center"/>
              <w:rPr>
                <w:color w:val="000000"/>
              </w:rPr>
            </w:pPr>
            <w:r>
              <w:rPr>
                <w:color w:val="000000"/>
              </w:rPr>
              <w:t>11</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31</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Клеточная биология</w:t>
            </w:r>
          </w:p>
        </w:tc>
        <w:tc>
          <w:tcPr>
            <w:tcW w:w="1134" w:type="dxa"/>
            <w:tcBorders>
              <w:bottom w:val="single" w:sz="4" w:space="0" w:color="000000"/>
            </w:tcBorders>
            <w:vAlign w:val="bottom"/>
          </w:tcPr>
          <w:p w:rsidR="00962D7B" w:rsidRDefault="00962D7B" w:rsidP="006C2792">
            <w:pPr>
              <w:jc w:val="center"/>
              <w:rPr>
                <w:color w:val="000000"/>
              </w:rPr>
            </w:pPr>
            <w:r>
              <w:rPr>
                <w:color w:val="000000"/>
              </w:rPr>
              <w:t>8</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14</w:t>
            </w:r>
          </w:p>
        </w:tc>
        <w:tc>
          <w:tcPr>
            <w:tcW w:w="1134" w:type="dxa"/>
            <w:tcBorders>
              <w:bottom w:val="single" w:sz="4" w:space="0" w:color="000000"/>
            </w:tcBorders>
            <w:vAlign w:val="bottom"/>
          </w:tcPr>
          <w:p w:rsidR="00962D7B" w:rsidRDefault="00962D7B" w:rsidP="006C2792">
            <w:pPr>
              <w:jc w:val="center"/>
              <w:rPr>
                <w:color w:val="000000"/>
              </w:rPr>
            </w:pPr>
            <w:r>
              <w:rPr>
                <w:color w:val="000000"/>
              </w:rPr>
              <w:t>12</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34</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Геном человека и биоинформатика в медицинской биотехнологии. Высокопроизводительное секвенирование.</w:t>
            </w:r>
          </w:p>
        </w:tc>
        <w:tc>
          <w:tcPr>
            <w:tcW w:w="1134" w:type="dxa"/>
            <w:tcBorders>
              <w:bottom w:val="single" w:sz="4" w:space="0" w:color="000000"/>
            </w:tcBorders>
            <w:vAlign w:val="bottom"/>
          </w:tcPr>
          <w:p w:rsidR="00962D7B" w:rsidRDefault="00962D7B" w:rsidP="006C2792">
            <w:pPr>
              <w:jc w:val="center"/>
              <w:rPr>
                <w:color w:val="000000"/>
              </w:rPr>
            </w:pPr>
            <w:r>
              <w:rPr>
                <w:color w:val="000000"/>
              </w:rPr>
              <w:t>6</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12</w:t>
            </w:r>
          </w:p>
        </w:tc>
        <w:tc>
          <w:tcPr>
            <w:tcW w:w="1134" w:type="dxa"/>
            <w:tcBorders>
              <w:bottom w:val="single" w:sz="4" w:space="0" w:color="000000"/>
            </w:tcBorders>
            <w:vAlign w:val="bottom"/>
          </w:tcPr>
          <w:p w:rsidR="00962D7B" w:rsidRDefault="00962D7B" w:rsidP="006C2792">
            <w:pPr>
              <w:jc w:val="center"/>
              <w:rPr>
                <w:color w:val="000000"/>
              </w:rPr>
            </w:pPr>
            <w:r>
              <w:rPr>
                <w:color w:val="000000"/>
              </w:rPr>
              <w:t>9</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27</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Основы генетической и клеточной инженерии.</w:t>
            </w:r>
          </w:p>
        </w:tc>
        <w:tc>
          <w:tcPr>
            <w:tcW w:w="1134" w:type="dxa"/>
            <w:tcBorders>
              <w:bottom w:val="single" w:sz="4" w:space="0" w:color="000000"/>
            </w:tcBorders>
            <w:vAlign w:val="bottom"/>
          </w:tcPr>
          <w:p w:rsidR="00962D7B" w:rsidRDefault="00962D7B" w:rsidP="006C2792">
            <w:pPr>
              <w:jc w:val="center"/>
              <w:rPr>
                <w:color w:val="000000"/>
              </w:rPr>
            </w:pPr>
            <w:r>
              <w:rPr>
                <w:color w:val="000000"/>
              </w:rPr>
              <w:t>6</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12</w:t>
            </w:r>
          </w:p>
        </w:tc>
        <w:tc>
          <w:tcPr>
            <w:tcW w:w="1134" w:type="dxa"/>
            <w:tcBorders>
              <w:bottom w:val="single" w:sz="4" w:space="0" w:color="000000"/>
            </w:tcBorders>
            <w:vAlign w:val="bottom"/>
          </w:tcPr>
          <w:p w:rsidR="00962D7B" w:rsidRDefault="00962D7B" w:rsidP="006C2792">
            <w:pPr>
              <w:jc w:val="center"/>
              <w:rPr>
                <w:color w:val="000000"/>
              </w:rPr>
            </w:pPr>
            <w:r>
              <w:rPr>
                <w:color w:val="000000"/>
              </w:rPr>
              <w:t>9</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27</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Промежуточная аттестация</w:t>
            </w:r>
          </w:p>
        </w:tc>
        <w:tc>
          <w:tcPr>
            <w:tcW w:w="1134" w:type="dxa"/>
            <w:tcBorders>
              <w:bottom w:val="single" w:sz="4" w:space="0" w:color="000000"/>
            </w:tcBorders>
            <w:vAlign w:val="bottom"/>
          </w:tcPr>
          <w:p w:rsidR="00962D7B" w:rsidRDefault="00962D7B" w:rsidP="006C2792">
            <w:pPr>
              <w:jc w:val="center"/>
              <w:rPr>
                <w:color w:val="000000"/>
              </w:rPr>
            </w:pPr>
            <w:r>
              <w:rPr>
                <w:color w:val="000000"/>
              </w:rPr>
              <w:t>6</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12</w:t>
            </w:r>
          </w:p>
        </w:tc>
        <w:tc>
          <w:tcPr>
            <w:tcW w:w="1134" w:type="dxa"/>
            <w:tcBorders>
              <w:bottom w:val="single" w:sz="4" w:space="0" w:color="000000"/>
            </w:tcBorders>
            <w:vAlign w:val="bottom"/>
          </w:tcPr>
          <w:p w:rsidR="00962D7B" w:rsidRDefault="00962D7B" w:rsidP="006C2792">
            <w:pPr>
              <w:jc w:val="center"/>
              <w:rPr>
                <w:color w:val="000000"/>
              </w:rPr>
            </w:pPr>
            <w:r>
              <w:rPr>
                <w:color w:val="000000"/>
              </w:rPr>
              <w:t>9</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27</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lastRenderedPageBreak/>
              <w:t>Клеточные технологии.</w:t>
            </w:r>
          </w:p>
        </w:tc>
        <w:tc>
          <w:tcPr>
            <w:tcW w:w="1134" w:type="dxa"/>
            <w:tcBorders>
              <w:bottom w:val="single" w:sz="4" w:space="0" w:color="000000"/>
            </w:tcBorders>
            <w:vAlign w:val="bottom"/>
          </w:tcPr>
          <w:p w:rsidR="00962D7B" w:rsidRDefault="00962D7B" w:rsidP="006C2792">
            <w:pPr>
              <w:jc w:val="center"/>
              <w:rPr>
                <w:color w:val="000000"/>
              </w:rPr>
            </w:pPr>
            <w:r>
              <w:rPr>
                <w:color w:val="000000"/>
              </w:rPr>
              <w:t>6</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12</w:t>
            </w:r>
          </w:p>
        </w:tc>
        <w:tc>
          <w:tcPr>
            <w:tcW w:w="1134" w:type="dxa"/>
            <w:tcBorders>
              <w:bottom w:val="single" w:sz="4" w:space="0" w:color="000000"/>
            </w:tcBorders>
            <w:vAlign w:val="bottom"/>
          </w:tcPr>
          <w:p w:rsidR="00962D7B" w:rsidRDefault="00962D7B" w:rsidP="006C2792">
            <w:pPr>
              <w:jc w:val="center"/>
              <w:rPr>
                <w:color w:val="000000"/>
              </w:rPr>
            </w:pPr>
            <w:r>
              <w:rPr>
                <w:color w:val="000000"/>
              </w:rPr>
              <w:t>9</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27</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Биоинженерия.</w:t>
            </w:r>
          </w:p>
        </w:tc>
        <w:tc>
          <w:tcPr>
            <w:tcW w:w="1134" w:type="dxa"/>
            <w:tcBorders>
              <w:bottom w:val="single" w:sz="4" w:space="0" w:color="000000"/>
            </w:tcBorders>
            <w:vAlign w:val="bottom"/>
          </w:tcPr>
          <w:p w:rsidR="00962D7B" w:rsidRDefault="00962D7B" w:rsidP="006C2792">
            <w:pPr>
              <w:jc w:val="center"/>
              <w:rPr>
                <w:color w:val="000000"/>
              </w:rPr>
            </w:pPr>
            <w:r>
              <w:rPr>
                <w:color w:val="000000"/>
              </w:rPr>
              <w:t>6</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12</w:t>
            </w:r>
          </w:p>
        </w:tc>
        <w:tc>
          <w:tcPr>
            <w:tcW w:w="1134" w:type="dxa"/>
            <w:tcBorders>
              <w:bottom w:val="single" w:sz="4" w:space="0" w:color="000000"/>
            </w:tcBorders>
            <w:vAlign w:val="bottom"/>
          </w:tcPr>
          <w:p w:rsidR="00962D7B" w:rsidRDefault="00962D7B" w:rsidP="006C2792">
            <w:pPr>
              <w:jc w:val="center"/>
              <w:rPr>
                <w:color w:val="000000"/>
              </w:rPr>
            </w:pPr>
            <w:r>
              <w:rPr>
                <w:color w:val="000000"/>
              </w:rPr>
              <w:t>9</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27</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Нанобиотехнологии в медицине.</w:t>
            </w:r>
          </w:p>
        </w:tc>
        <w:tc>
          <w:tcPr>
            <w:tcW w:w="1134" w:type="dxa"/>
            <w:tcBorders>
              <w:bottom w:val="single" w:sz="4" w:space="0" w:color="000000"/>
            </w:tcBorders>
            <w:vAlign w:val="bottom"/>
          </w:tcPr>
          <w:p w:rsidR="00962D7B" w:rsidRDefault="00962D7B" w:rsidP="006C2792">
            <w:pPr>
              <w:jc w:val="center"/>
              <w:rPr>
                <w:color w:val="000000"/>
              </w:rPr>
            </w:pPr>
            <w:r>
              <w:rPr>
                <w:color w:val="000000"/>
              </w:rPr>
              <w:t>6</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12</w:t>
            </w:r>
          </w:p>
        </w:tc>
        <w:tc>
          <w:tcPr>
            <w:tcW w:w="1134" w:type="dxa"/>
            <w:tcBorders>
              <w:bottom w:val="single" w:sz="4" w:space="0" w:color="000000"/>
            </w:tcBorders>
            <w:vAlign w:val="bottom"/>
          </w:tcPr>
          <w:p w:rsidR="00962D7B" w:rsidRDefault="00962D7B" w:rsidP="006C2792">
            <w:pPr>
              <w:jc w:val="center"/>
              <w:rPr>
                <w:color w:val="000000"/>
              </w:rPr>
            </w:pPr>
            <w:r>
              <w:rPr>
                <w:color w:val="000000"/>
              </w:rPr>
              <w:t>9</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27</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Технологии генной и клеточной терапии.</w:t>
            </w:r>
          </w:p>
        </w:tc>
        <w:tc>
          <w:tcPr>
            <w:tcW w:w="1134" w:type="dxa"/>
            <w:tcBorders>
              <w:bottom w:val="single" w:sz="4" w:space="0" w:color="000000"/>
            </w:tcBorders>
            <w:vAlign w:val="bottom"/>
          </w:tcPr>
          <w:p w:rsidR="00962D7B" w:rsidRDefault="00962D7B" w:rsidP="006C2792">
            <w:pPr>
              <w:jc w:val="center"/>
              <w:rPr>
                <w:color w:val="000000"/>
              </w:rPr>
            </w:pPr>
            <w:r>
              <w:rPr>
                <w:color w:val="000000"/>
              </w:rPr>
              <w:t>8</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14</w:t>
            </w:r>
          </w:p>
        </w:tc>
        <w:tc>
          <w:tcPr>
            <w:tcW w:w="1134" w:type="dxa"/>
            <w:tcBorders>
              <w:bottom w:val="single" w:sz="4" w:space="0" w:color="000000"/>
            </w:tcBorders>
            <w:vAlign w:val="bottom"/>
          </w:tcPr>
          <w:p w:rsidR="00962D7B" w:rsidRDefault="00962D7B" w:rsidP="006C2792">
            <w:pPr>
              <w:jc w:val="center"/>
              <w:rPr>
                <w:color w:val="000000"/>
              </w:rPr>
            </w:pPr>
            <w:r>
              <w:rPr>
                <w:color w:val="000000"/>
              </w:rPr>
              <w:t>10</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32</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Промежуточная аттестация</w:t>
            </w:r>
          </w:p>
        </w:tc>
        <w:tc>
          <w:tcPr>
            <w:tcW w:w="1134" w:type="dxa"/>
            <w:tcBorders>
              <w:bottom w:val="single" w:sz="4" w:space="0" w:color="000000"/>
            </w:tcBorders>
            <w:vAlign w:val="bottom"/>
          </w:tcPr>
          <w:p w:rsidR="00962D7B" w:rsidRDefault="00962D7B" w:rsidP="006C2792">
            <w:pPr>
              <w:jc w:val="center"/>
              <w:rPr>
                <w:color w:val="000000"/>
              </w:rPr>
            </w:pPr>
            <w:r>
              <w:rPr>
                <w:color w:val="000000"/>
              </w:rPr>
              <w:t>6</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12</w:t>
            </w:r>
          </w:p>
        </w:tc>
        <w:tc>
          <w:tcPr>
            <w:tcW w:w="1134" w:type="dxa"/>
            <w:tcBorders>
              <w:bottom w:val="single" w:sz="4" w:space="0" w:color="000000"/>
            </w:tcBorders>
            <w:vAlign w:val="bottom"/>
          </w:tcPr>
          <w:p w:rsidR="00962D7B" w:rsidRDefault="00962D7B" w:rsidP="006C2792">
            <w:pPr>
              <w:jc w:val="center"/>
              <w:rPr>
                <w:color w:val="000000"/>
              </w:rPr>
            </w:pPr>
            <w:r>
              <w:rPr>
                <w:color w:val="000000"/>
              </w:rPr>
              <w:t>9</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27</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Производство продуктов генной и клеточной терапии. Контроль качества.</w:t>
            </w:r>
          </w:p>
        </w:tc>
        <w:tc>
          <w:tcPr>
            <w:tcW w:w="1134" w:type="dxa"/>
            <w:tcBorders>
              <w:bottom w:val="single" w:sz="4" w:space="0" w:color="000000"/>
            </w:tcBorders>
            <w:vAlign w:val="bottom"/>
          </w:tcPr>
          <w:p w:rsidR="00962D7B" w:rsidRDefault="00962D7B" w:rsidP="006C2792">
            <w:pPr>
              <w:jc w:val="center"/>
              <w:rPr>
                <w:color w:val="000000"/>
              </w:rPr>
            </w:pPr>
            <w:r>
              <w:rPr>
                <w:color w:val="000000"/>
              </w:rPr>
              <w:t>8</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14</w:t>
            </w:r>
          </w:p>
        </w:tc>
        <w:tc>
          <w:tcPr>
            <w:tcW w:w="1134" w:type="dxa"/>
            <w:tcBorders>
              <w:bottom w:val="single" w:sz="4" w:space="0" w:color="000000"/>
            </w:tcBorders>
            <w:vAlign w:val="bottom"/>
          </w:tcPr>
          <w:p w:rsidR="00962D7B" w:rsidRDefault="00962D7B" w:rsidP="006C2792">
            <w:pPr>
              <w:jc w:val="center"/>
              <w:rPr>
                <w:color w:val="000000"/>
              </w:rPr>
            </w:pPr>
            <w:r>
              <w:rPr>
                <w:color w:val="000000"/>
              </w:rPr>
              <w:t>9</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31</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Принципы организации доклинических и клинических исследований продуктов генной и клеточной терапии.</w:t>
            </w:r>
          </w:p>
        </w:tc>
        <w:tc>
          <w:tcPr>
            <w:tcW w:w="1134" w:type="dxa"/>
            <w:tcBorders>
              <w:bottom w:val="single" w:sz="4" w:space="0" w:color="000000"/>
            </w:tcBorders>
            <w:vAlign w:val="bottom"/>
          </w:tcPr>
          <w:p w:rsidR="00962D7B" w:rsidRDefault="00962D7B" w:rsidP="006C2792">
            <w:pPr>
              <w:jc w:val="center"/>
              <w:rPr>
                <w:color w:val="000000"/>
              </w:rPr>
            </w:pPr>
            <w:r>
              <w:rPr>
                <w:color w:val="000000"/>
              </w:rPr>
              <w:t>6</w:t>
            </w: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bottom"/>
          </w:tcPr>
          <w:p w:rsidR="00962D7B" w:rsidRDefault="00962D7B" w:rsidP="006C2792">
            <w:pPr>
              <w:jc w:val="center"/>
              <w:rPr>
                <w:color w:val="000000"/>
              </w:rPr>
            </w:pPr>
            <w:r>
              <w:rPr>
                <w:color w:val="000000"/>
              </w:rPr>
              <w:t>12</w:t>
            </w:r>
          </w:p>
        </w:tc>
        <w:tc>
          <w:tcPr>
            <w:tcW w:w="1134" w:type="dxa"/>
            <w:tcBorders>
              <w:bottom w:val="single" w:sz="4" w:space="0" w:color="000000"/>
            </w:tcBorders>
            <w:vAlign w:val="bottom"/>
          </w:tcPr>
          <w:p w:rsidR="00962D7B" w:rsidRDefault="00962D7B" w:rsidP="006C2792">
            <w:pPr>
              <w:jc w:val="center"/>
              <w:rPr>
                <w:color w:val="000000"/>
              </w:rPr>
            </w:pPr>
            <w:r>
              <w:rPr>
                <w:color w:val="000000"/>
              </w:rPr>
              <w:t>9</w:t>
            </w:r>
          </w:p>
        </w:tc>
        <w:tc>
          <w:tcPr>
            <w:tcW w:w="1134" w:type="dxa"/>
            <w:tcBorders>
              <w:bottom w:val="single" w:sz="4" w:space="0" w:color="000000"/>
            </w:tcBorders>
            <w:vAlign w:val="bottom"/>
          </w:tcPr>
          <w:p w:rsidR="00962D7B" w:rsidRDefault="00962D7B" w:rsidP="006C2792">
            <w:pPr>
              <w:jc w:val="center"/>
              <w:rPr>
                <w:rFonts w:ascii="Calibri" w:hAnsi="Calibri" w:cs="Calibri"/>
                <w:color w:val="000000"/>
                <w:sz w:val="22"/>
                <w:szCs w:val="22"/>
              </w:rPr>
            </w:pPr>
            <w:r>
              <w:rPr>
                <w:rFonts w:ascii="Calibri" w:hAnsi="Calibri" w:cs="Calibri"/>
                <w:color w:val="000000"/>
                <w:sz w:val="22"/>
                <w:szCs w:val="22"/>
              </w:rPr>
              <w:t>27</w:t>
            </w:r>
          </w:p>
        </w:tc>
      </w:tr>
      <w:tr w:rsidR="00962D7B" w:rsidRPr="00EA5C5D" w:rsidTr="00962D7B">
        <w:trPr>
          <w:cantSplit/>
          <w:trHeight w:val="573"/>
          <w:tblHeader/>
        </w:trPr>
        <w:tc>
          <w:tcPr>
            <w:tcW w:w="3793" w:type="dxa"/>
            <w:tcBorders>
              <w:left w:val="single" w:sz="4" w:space="0" w:color="000000"/>
              <w:bottom w:val="single" w:sz="4" w:space="0" w:color="000000"/>
            </w:tcBorders>
            <w:vAlign w:val="center"/>
          </w:tcPr>
          <w:p w:rsidR="00962D7B" w:rsidRPr="00EA5C5D" w:rsidRDefault="00962D7B" w:rsidP="00EA5C5D">
            <w:r w:rsidRPr="00EA5C5D">
              <w:t>Итоговая аттестация</w:t>
            </w:r>
          </w:p>
        </w:tc>
        <w:tc>
          <w:tcPr>
            <w:tcW w:w="1134" w:type="dxa"/>
            <w:tcBorders>
              <w:bottom w:val="single" w:sz="4" w:space="0" w:color="000000"/>
            </w:tcBorders>
            <w:vAlign w:val="center"/>
          </w:tcPr>
          <w:p w:rsidR="00962D7B" w:rsidRPr="00EA5C5D" w:rsidRDefault="00962D7B" w:rsidP="006C2792">
            <w:pPr>
              <w:jc w:val="center"/>
            </w:pPr>
          </w:p>
        </w:tc>
        <w:tc>
          <w:tcPr>
            <w:tcW w:w="992" w:type="dxa"/>
            <w:tcBorders>
              <w:bottom w:val="single" w:sz="4" w:space="0" w:color="000000"/>
            </w:tcBorders>
            <w:vAlign w:val="center"/>
          </w:tcPr>
          <w:p w:rsidR="00962D7B" w:rsidRPr="00EA5C5D" w:rsidRDefault="00962D7B" w:rsidP="006C2792">
            <w:pPr>
              <w:jc w:val="center"/>
            </w:pPr>
          </w:p>
        </w:tc>
        <w:tc>
          <w:tcPr>
            <w:tcW w:w="1278" w:type="dxa"/>
            <w:tcBorders>
              <w:bottom w:val="single" w:sz="4" w:space="0" w:color="000000"/>
            </w:tcBorders>
            <w:vAlign w:val="center"/>
          </w:tcPr>
          <w:p w:rsidR="00962D7B" w:rsidRPr="00EA5C5D" w:rsidRDefault="00962D7B" w:rsidP="006C2792">
            <w:pPr>
              <w:jc w:val="center"/>
            </w:pPr>
          </w:p>
        </w:tc>
        <w:tc>
          <w:tcPr>
            <w:tcW w:w="1134" w:type="dxa"/>
            <w:tcBorders>
              <w:bottom w:val="single" w:sz="4" w:space="0" w:color="000000"/>
            </w:tcBorders>
            <w:vAlign w:val="center"/>
          </w:tcPr>
          <w:p w:rsidR="00962D7B" w:rsidRPr="00EA5C5D" w:rsidRDefault="00962D7B" w:rsidP="006C2792">
            <w:pPr>
              <w:jc w:val="center"/>
            </w:pPr>
          </w:p>
        </w:tc>
        <w:tc>
          <w:tcPr>
            <w:tcW w:w="1134" w:type="dxa"/>
            <w:tcBorders>
              <w:bottom w:val="single" w:sz="4" w:space="0" w:color="000000"/>
            </w:tcBorders>
            <w:vAlign w:val="bottom"/>
          </w:tcPr>
          <w:p w:rsidR="00962D7B" w:rsidRDefault="00962D7B" w:rsidP="006C2792">
            <w:pPr>
              <w:jc w:val="center"/>
              <w:rPr>
                <w:color w:val="000000"/>
              </w:rPr>
            </w:pPr>
            <w:r>
              <w:rPr>
                <w:color w:val="000000"/>
              </w:rPr>
              <w:t>36</w:t>
            </w:r>
          </w:p>
        </w:tc>
      </w:tr>
      <w:tr w:rsidR="00506006" w:rsidRPr="00EA5C5D" w:rsidTr="00506006">
        <w:trPr>
          <w:cantSplit/>
          <w:trHeight w:val="573"/>
          <w:tblHeader/>
        </w:trPr>
        <w:tc>
          <w:tcPr>
            <w:tcW w:w="3793" w:type="dxa"/>
            <w:tcBorders>
              <w:left w:val="single" w:sz="4" w:space="0" w:color="000000"/>
              <w:bottom w:val="single" w:sz="4" w:space="0" w:color="000000"/>
            </w:tcBorders>
          </w:tcPr>
          <w:p w:rsidR="00506006" w:rsidRPr="00EA5C5D" w:rsidRDefault="00506006" w:rsidP="00EA5C5D">
            <w:r w:rsidRPr="00EA5C5D">
              <w:t>ИТОГО</w:t>
            </w:r>
          </w:p>
        </w:tc>
        <w:tc>
          <w:tcPr>
            <w:tcW w:w="1134" w:type="dxa"/>
            <w:tcBorders>
              <w:bottom w:val="single" w:sz="4" w:space="0" w:color="000000"/>
            </w:tcBorders>
            <w:shd w:val="clear" w:color="auto" w:fill="FFFFFF"/>
            <w:vAlign w:val="center"/>
          </w:tcPr>
          <w:p w:rsidR="00506006" w:rsidRPr="00962D7B" w:rsidRDefault="00962D7B" w:rsidP="006C2792">
            <w:pPr>
              <w:jc w:val="center"/>
              <w:rPr>
                <w:lang w:val="en-US"/>
              </w:rPr>
            </w:pPr>
            <w:r>
              <w:rPr>
                <w:lang w:val="en-US"/>
              </w:rPr>
              <w:t>90</w:t>
            </w:r>
          </w:p>
        </w:tc>
        <w:tc>
          <w:tcPr>
            <w:tcW w:w="992" w:type="dxa"/>
            <w:tcBorders>
              <w:bottom w:val="single" w:sz="4" w:space="0" w:color="000000"/>
            </w:tcBorders>
            <w:shd w:val="clear" w:color="auto" w:fill="FFFFFF"/>
            <w:vAlign w:val="center"/>
          </w:tcPr>
          <w:p w:rsidR="00506006" w:rsidRPr="00EA5C5D" w:rsidRDefault="00506006" w:rsidP="006C2792">
            <w:pPr>
              <w:jc w:val="center"/>
            </w:pPr>
          </w:p>
        </w:tc>
        <w:tc>
          <w:tcPr>
            <w:tcW w:w="1278" w:type="dxa"/>
            <w:tcBorders>
              <w:bottom w:val="single" w:sz="4" w:space="0" w:color="000000"/>
            </w:tcBorders>
            <w:shd w:val="clear" w:color="auto" w:fill="FFFFFF"/>
            <w:vAlign w:val="center"/>
          </w:tcPr>
          <w:p w:rsidR="00506006" w:rsidRPr="00962D7B" w:rsidRDefault="00962D7B" w:rsidP="006C2792">
            <w:pPr>
              <w:jc w:val="center"/>
              <w:rPr>
                <w:lang w:val="en-US"/>
              </w:rPr>
            </w:pPr>
            <w:r>
              <w:rPr>
                <w:lang w:val="en-US"/>
              </w:rPr>
              <w:t>174</w:t>
            </w:r>
          </w:p>
        </w:tc>
        <w:tc>
          <w:tcPr>
            <w:tcW w:w="1134" w:type="dxa"/>
            <w:tcBorders>
              <w:bottom w:val="single" w:sz="4" w:space="0" w:color="000000"/>
            </w:tcBorders>
            <w:shd w:val="clear" w:color="auto" w:fill="FFFFFF"/>
            <w:vAlign w:val="center"/>
          </w:tcPr>
          <w:p w:rsidR="00506006" w:rsidRPr="00962D7B" w:rsidRDefault="00962D7B" w:rsidP="006C2792">
            <w:pPr>
              <w:jc w:val="center"/>
              <w:rPr>
                <w:lang w:val="en-US"/>
              </w:rPr>
            </w:pPr>
            <w:r>
              <w:rPr>
                <w:lang w:val="en-US"/>
              </w:rPr>
              <w:t>132</w:t>
            </w:r>
          </w:p>
        </w:tc>
        <w:tc>
          <w:tcPr>
            <w:tcW w:w="1134" w:type="dxa"/>
            <w:tcBorders>
              <w:bottom w:val="single" w:sz="4" w:space="0" w:color="000000"/>
            </w:tcBorders>
            <w:shd w:val="clear" w:color="auto" w:fill="FFFFFF"/>
            <w:vAlign w:val="center"/>
          </w:tcPr>
          <w:p w:rsidR="00506006" w:rsidRPr="00EA5C5D" w:rsidRDefault="00506006" w:rsidP="006C2792">
            <w:pPr>
              <w:jc w:val="center"/>
            </w:pPr>
            <w:r w:rsidRPr="00FB24EB">
              <w:t>432</w:t>
            </w:r>
          </w:p>
        </w:tc>
      </w:tr>
    </w:tbl>
    <w:p w:rsidR="00506006" w:rsidRPr="00EA5C5D" w:rsidRDefault="00506006" w:rsidP="00EA5C5D">
      <w:r w:rsidRPr="00EA5C5D">
        <w:t>5.2 Содержание по темам (разделам) дисциплины</w:t>
      </w:r>
    </w:p>
    <w:p w:rsidR="00506006" w:rsidRPr="00EA5C5D" w:rsidRDefault="00506006" w:rsidP="00EA5C5D"/>
    <w:tbl>
      <w:tblPr>
        <w:tblW w:w="985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34"/>
        <w:gridCol w:w="2126"/>
        <w:gridCol w:w="4536"/>
        <w:gridCol w:w="2657"/>
      </w:tblGrid>
      <w:tr w:rsidR="00506006" w:rsidRPr="00EA5C5D" w:rsidTr="00506006">
        <w:trPr>
          <w:cantSplit/>
          <w:tblHeader/>
          <w:jc w:val="center"/>
        </w:trPr>
        <w:tc>
          <w:tcPr>
            <w:tcW w:w="534" w:type="dxa"/>
            <w:tcBorders>
              <w:top w:val="single" w:sz="4" w:space="0" w:color="000000"/>
              <w:left w:val="single" w:sz="4" w:space="0" w:color="000000"/>
              <w:bottom w:val="single" w:sz="4" w:space="0" w:color="000000"/>
            </w:tcBorders>
            <w:vAlign w:val="center"/>
          </w:tcPr>
          <w:p w:rsidR="00506006" w:rsidRPr="00EA5C5D" w:rsidRDefault="00506006" w:rsidP="00EA5C5D">
            <w:r w:rsidRPr="00EA5C5D">
              <w:t>№ п/п</w:t>
            </w:r>
          </w:p>
        </w:tc>
        <w:tc>
          <w:tcPr>
            <w:tcW w:w="2126" w:type="dxa"/>
            <w:tcBorders>
              <w:top w:val="single" w:sz="4" w:space="0" w:color="000000"/>
              <w:bottom w:val="single" w:sz="4" w:space="0" w:color="000000"/>
            </w:tcBorders>
            <w:vAlign w:val="center"/>
          </w:tcPr>
          <w:p w:rsidR="00506006" w:rsidRPr="00EA5C5D" w:rsidRDefault="00506006" w:rsidP="00EA5C5D">
            <w:r w:rsidRPr="00EA5C5D">
              <w:t xml:space="preserve">Наименование темы (раздела) дисциплины* </w:t>
            </w:r>
          </w:p>
        </w:tc>
        <w:tc>
          <w:tcPr>
            <w:tcW w:w="4536" w:type="dxa"/>
            <w:tcBorders>
              <w:top w:val="single" w:sz="4" w:space="0" w:color="000000"/>
              <w:bottom w:val="single" w:sz="4" w:space="0" w:color="000000"/>
              <w:right w:val="single" w:sz="4" w:space="0" w:color="000000"/>
            </w:tcBorders>
            <w:vAlign w:val="center"/>
          </w:tcPr>
          <w:p w:rsidR="00506006" w:rsidRPr="00EA5C5D" w:rsidRDefault="00506006" w:rsidP="00EA5C5D">
            <w:r w:rsidRPr="00EA5C5D">
              <w:t>Содержание темы (раздела)</w:t>
            </w:r>
          </w:p>
        </w:tc>
        <w:tc>
          <w:tcPr>
            <w:tcW w:w="2657" w:type="dxa"/>
            <w:tcBorders>
              <w:top w:val="single" w:sz="4" w:space="0" w:color="000000"/>
              <w:bottom w:val="single" w:sz="4" w:space="0" w:color="000000"/>
              <w:right w:val="single" w:sz="4" w:space="0" w:color="000000"/>
            </w:tcBorders>
          </w:tcPr>
          <w:p w:rsidR="00506006" w:rsidRPr="00EA5C5D" w:rsidRDefault="00506006" w:rsidP="00EA5C5D">
            <w:r w:rsidRPr="00EA5C5D">
              <w:t>Формируемые компетенции, индикаторы достижений</w:t>
            </w:r>
          </w:p>
        </w:tc>
      </w:tr>
      <w:tr w:rsidR="00506006" w:rsidRPr="00EA5C5D" w:rsidTr="00506006">
        <w:trPr>
          <w:cantSplit/>
          <w:tblHeader/>
          <w:jc w:val="center"/>
        </w:trPr>
        <w:tc>
          <w:tcPr>
            <w:tcW w:w="534" w:type="dxa"/>
            <w:tcBorders>
              <w:top w:val="single" w:sz="4" w:space="0" w:color="000000"/>
            </w:tcBorders>
          </w:tcPr>
          <w:p w:rsidR="00506006" w:rsidRPr="00EA5C5D" w:rsidRDefault="00506006" w:rsidP="00F97591">
            <w:pPr>
              <w:jc w:val="both"/>
            </w:pPr>
            <w:r w:rsidRPr="00EA5C5D">
              <w:lastRenderedPageBreak/>
              <w:t>1</w:t>
            </w:r>
          </w:p>
        </w:tc>
        <w:tc>
          <w:tcPr>
            <w:tcW w:w="2126" w:type="dxa"/>
            <w:tcBorders>
              <w:top w:val="single" w:sz="4" w:space="0" w:color="000000"/>
            </w:tcBorders>
          </w:tcPr>
          <w:p w:rsidR="00506006" w:rsidRPr="00EA5C5D" w:rsidRDefault="00506006" w:rsidP="00F97591">
            <w:pPr>
              <w:jc w:val="both"/>
            </w:pPr>
            <w:r w:rsidRPr="00EA5C5D">
              <w:t>Основы биотехнологии, процессы и аппараты биотехнологии</w:t>
            </w:r>
          </w:p>
        </w:tc>
        <w:tc>
          <w:tcPr>
            <w:tcW w:w="4536" w:type="dxa"/>
            <w:tcBorders>
              <w:top w:val="single" w:sz="4" w:space="0" w:color="000000"/>
            </w:tcBorders>
            <w:vAlign w:val="center"/>
          </w:tcPr>
          <w:p w:rsidR="00506006" w:rsidRPr="00EA5C5D" w:rsidRDefault="00506006" w:rsidP="00F97591">
            <w:pPr>
              <w:jc w:val="both"/>
            </w:pPr>
            <w:r w:rsidRPr="00EA5C5D">
              <w:t>Знакомство студентов с биотехнологией как наукой и областью знаний, особенностям медицинской биотехнологии.</w:t>
            </w:r>
          </w:p>
          <w:p w:rsidR="00506006" w:rsidRPr="00EA5C5D" w:rsidRDefault="00506006" w:rsidP="00F97591">
            <w:pPr>
              <w:jc w:val="both"/>
            </w:pPr>
            <w:r w:rsidRPr="00EA5C5D">
              <w:t xml:space="preserve">Предмет и содержание медицинской биотехнологии, взаимосвязь с другими предметами. История развития медицинской биотехнологии и основные достижения современного этапа. Введение. Определение предмета, целей, задач медицинской биотехнологии. Взаимосвязь биологических процессов с жизнедеятельностью различных групп микроорганизмов – бактерий, вирусов, дрожжей, микроскопических грибов и т.д. и их особенности. Основные направления биотехнологии. Особенности етаболииныхческих процессов. Продуценты биотехнологических процессов: прокариоты, эукариоты, ферментные препараты, культуры клеток и тканей растений и животных. Особенности метаболизма микроорганизмов в биотехнологических етаболсах. Основные характеристики процесса роста микроорганизмов. Культивирование микроорганизмов в замкнутой и открытой биотехнологической системах. </w:t>
            </w:r>
          </w:p>
          <w:p w:rsidR="00506006" w:rsidRPr="00EA5C5D" w:rsidRDefault="00506006" w:rsidP="00F97591">
            <w:pPr>
              <w:jc w:val="both"/>
            </w:pPr>
            <w:r w:rsidRPr="00EA5C5D">
              <w:t>Жидкофазное, твердофазное и газофазное культивирование. Закономерности роста и развития микроорганизмов в условиях периодического культивирования. Кривая роста. Принципы сокращения лаг-фазы. Понятие о первичных и вторичных метаболитах. Понятие об удельной скорости роста, времени удвоения популяции. Продуктивность и другие характеристики периодического процесса культивирования. Получение культур клеток и тканей животных. Условия и питательные среды для культивирования клеток и тканей животных. Цели культивирования культур клеток и тканей животных.</w:t>
            </w:r>
          </w:p>
          <w:p w:rsidR="00506006" w:rsidRPr="00EA5C5D" w:rsidRDefault="00506006" w:rsidP="00F97591">
            <w:pPr>
              <w:jc w:val="both"/>
            </w:pPr>
            <w:r w:rsidRPr="00EA5C5D">
              <w:t xml:space="preserve">Понятие биотехнологической системы, характеристика ее основных стадий и компонентов. Особенности и назначение основных и вспомогательных стадий биотехнологического процесса. </w:t>
            </w:r>
          </w:p>
          <w:p w:rsidR="00506006" w:rsidRPr="00EA5C5D" w:rsidRDefault="00506006" w:rsidP="00F97591">
            <w:pPr>
              <w:jc w:val="both"/>
            </w:pPr>
            <w:r w:rsidRPr="00EA5C5D">
              <w:t>Основные методы обеспечения асептических условий. Термическая стерилизация оборудования, коммуникаций, питательных сред и других технологических жидкостей. Стерилизация воздуха.</w:t>
            </w:r>
          </w:p>
          <w:p w:rsidR="00506006" w:rsidRPr="00EA5C5D" w:rsidRDefault="00506006" w:rsidP="00F97591">
            <w:pPr>
              <w:jc w:val="both"/>
            </w:pPr>
            <w:r w:rsidRPr="00EA5C5D">
              <w:t>Основные направления моделирования процессов. Блочные принцип математического моделирования биотехнологических систем. Математическое описание кинетики роста микроорганизмов, кинетики потребления субстрат, кинетики биосинтеза продуктов метаболизма.</w:t>
            </w:r>
          </w:p>
          <w:p w:rsidR="00506006" w:rsidRPr="00EA5C5D" w:rsidRDefault="00506006" w:rsidP="00F97591">
            <w:pPr>
              <w:jc w:val="both"/>
            </w:pPr>
            <w:r w:rsidRPr="00EA5C5D">
              <w:t xml:space="preserve">Основные направления моделирования процессов биосинтеза. Классификация математических моделей и входящих в них параметров. Требования, предъявляемые к математическим моделям. </w:t>
            </w:r>
          </w:p>
          <w:p w:rsidR="00506006" w:rsidRPr="00EA5C5D" w:rsidRDefault="00506006" w:rsidP="00F97591">
            <w:pPr>
              <w:jc w:val="both"/>
            </w:pPr>
            <w:r w:rsidRPr="00EA5C5D">
              <w:t>Методы и задачи оптимизации. Оптимизация состава питательных сред: и технологических параметров. Постановка задачи оптимизации процессов по методу полного факторного эксперимента. Оптимизация по методу «крутого восхождения-спуска» Уилсона-Бокса. Методы и аппараты медицинской биотехнологии. Методы (технологии и оборудование) для получения чистых продуктов: колоночная и тонкослойная хроматография, электрофорез. Создание новых биообъектов методами клеточной инженерии. Введение в основные аппараты в биотехнологиях, классификация и устройство.</w:t>
            </w:r>
          </w:p>
        </w:tc>
        <w:tc>
          <w:tcPr>
            <w:tcW w:w="2657" w:type="dxa"/>
            <w:tcBorders>
              <w:top w:val="single" w:sz="4" w:space="0" w:color="000000"/>
            </w:tcBorders>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w:t>
            </w:r>
          </w:p>
          <w:p w:rsidR="00506006" w:rsidRPr="00EA5C5D" w:rsidRDefault="00506006" w:rsidP="00F97591">
            <w:pPr>
              <w:jc w:val="both"/>
            </w:pPr>
            <w:r w:rsidRPr="00EA5C5D">
              <w:t>ОПК – 3 (ИД-1)</w:t>
            </w:r>
          </w:p>
          <w:p w:rsidR="00506006" w:rsidRPr="00EA5C5D" w:rsidRDefault="00506006" w:rsidP="00F97591">
            <w:pPr>
              <w:jc w:val="both"/>
            </w:pPr>
            <w:r w:rsidRPr="00EA5C5D">
              <w:t>ОПК – 4 (ИД-1)</w:t>
            </w:r>
          </w:p>
          <w:p w:rsidR="00506006" w:rsidRPr="00EA5C5D" w:rsidRDefault="00506006" w:rsidP="00F97591">
            <w:pPr>
              <w:jc w:val="both"/>
            </w:pPr>
            <w:r w:rsidRPr="00EA5C5D">
              <w:t>УК – 1 (ИД-1, ИД-2, ИД-3)</w:t>
            </w:r>
          </w:p>
          <w:p w:rsidR="00506006" w:rsidRPr="002C7848" w:rsidRDefault="00506006" w:rsidP="00F97591">
            <w:pPr>
              <w:jc w:val="both"/>
              <w:rPr>
                <w:lang w:val="en-US"/>
              </w:rPr>
            </w:pPr>
            <w:r w:rsidRPr="00EA5C5D">
              <w:t>ПК-4 (ИД-1, ИД-2)</w:t>
            </w:r>
          </w:p>
        </w:tc>
      </w:tr>
      <w:tr w:rsidR="00506006" w:rsidRPr="00EA5C5D" w:rsidTr="00506006">
        <w:trPr>
          <w:cantSplit/>
          <w:trHeight w:val="592"/>
          <w:tblHeader/>
          <w:jc w:val="center"/>
        </w:trPr>
        <w:tc>
          <w:tcPr>
            <w:tcW w:w="534" w:type="dxa"/>
          </w:tcPr>
          <w:p w:rsidR="00506006" w:rsidRPr="00EA5C5D" w:rsidRDefault="00506006" w:rsidP="00F97591">
            <w:pPr>
              <w:jc w:val="both"/>
            </w:pPr>
            <w:r w:rsidRPr="00EA5C5D">
              <w:lastRenderedPageBreak/>
              <w:t>2</w:t>
            </w:r>
          </w:p>
        </w:tc>
        <w:tc>
          <w:tcPr>
            <w:tcW w:w="2126" w:type="dxa"/>
          </w:tcPr>
          <w:p w:rsidR="00506006" w:rsidRPr="00EA5C5D" w:rsidRDefault="00506006" w:rsidP="00F97591">
            <w:pPr>
              <w:jc w:val="both"/>
            </w:pPr>
            <w:r w:rsidRPr="00EA5C5D">
              <w:t>Промышленная биотехнология. Производство лекарств и биопрепаратов (антител).</w:t>
            </w:r>
          </w:p>
        </w:tc>
        <w:tc>
          <w:tcPr>
            <w:tcW w:w="4536" w:type="dxa"/>
            <w:vAlign w:val="center"/>
          </w:tcPr>
          <w:p w:rsidR="00506006" w:rsidRPr="00EA5C5D" w:rsidRDefault="00506006" w:rsidP="00F97591">
            <w:pPr>
              <w:jc w:val="both"/>
            </w:pPr>
            <w:r w:rsidRPr="00EA5C5D">
              <w:t xml:space="preserve">Современное состояние и перспективы развития биотехнологии. Роль биотехнологии в решении глобальных проблем человечества. </w:t>
            </w:r>
          </w:p>
          <w:p w:rsidR="00506006" w:rsidRPr="00EA5C5D" w:rsidRDefault="00506006" w:rsidP="00F97591">
            <w:pPr>
              <w:jc w:val="both"/>
            </w:pPr>
            <w:r w:rsidRPr="00EA5C5D">
              <w:t>Особенности биотехнологических процессов. Основные элементы и стадии биотехнологических процессов.</w:t>
            </w:r>
          </w:p>
          <w:p w:rsidR="00506006" w:rsidRPr="00EA5C5D" w:rsidRDefault="00506006" w:rsidP="00F97591">
            <w:pPr>
              <w:jc w:val="both"/>
            </w:pPr>
            <w:r w:rsidRPr="00EA5C5D">
              <w:t xml:space="preserve">Биологические объекты. Характеристика продуцентов прокариот и эукариот, ферментные препараты, культуры клеток и тканей растений и животных. </w:t>
            </w:r>
          </w:p>
          <w:p w:rsidR="00506006" w:rsidRPr="00EA5C5D" w:rsidRDefault="00506006" w:rsidP="00F97591">
            <w:pPr>
              <w:jc w:val="both"/>
            </w:pPr>
            <w:r w:rsidRPr="00EA5C5D">
              <w:t xml:space="preserve">Методы выделения и скрининга продуцентов биотехнологии. Аппаратура для различных стадий биотехнологий: предферментационной, ферментации и постферментационной. Характеристика ферментеров для биотехнологических процессов. </w:t>
            </w:r>
          </w:p>
          <w:p w:rsidR="00506006" w:rsidRPr="00EA5C5D" w:rsidRDefault="00506006" w:rsidP="00F97591">
            <w:pPr>
              <w:jc w:val="both"/>
            </w:pPr>
            <w:r w:rsidRPr="00EA5C5D">
              <w:t xml:space="preserve">Классификация субстратов: субстраты I, II и III поколений. Продукты биотехнологии, классификация. </w:t>
            </w:r>
          </w:p>
          <w:p w:rsidR="00506006" w:rsidRPr="00EA5C5D" w:rsidRDefault="00506006" w:rsidP="00F97591">
            <w:pPr>
              <w:jc w:val="both"/>
            </w:pPr>
            <w:r w:rsidRPr="00EA5C5D">
              <w:t>Аппаратура и технологические линии биотехнологического процесса.  Методы трансформации продуцентов. Генетическая трансформация: мутации и рекомбинации, гибридомные технологии.</w:t>
            </w:r>
          </w:p>
          <w:p w:rsidR="00506006" w:rsidRPr="00EA5C5D" w:rsidRDefault="00506006" w:rsidP="00F97591">
            <w:pPr>
              <w:jc w:val="both"/>
            </w:pPr>
            <w:r w:rsidRPr="00EA5C5D">
              <w:t xml:space="preserve">Классификации процессов ферментации по фазе ферментации, организации производства, целевому продукту, освещенности, защищенности от посторонних микроорганизмов. </w:t>
            </w:r>
          </w:p>
          <w:p w:rsidR="00506006" w:rsidRPr="00EA5C5D" w:rsidRDefault="00506006" w:rsidP="00F97591">
            <w:pPr>
              <w:jc w:val="both"/>
            </w:pPr>
            <w:r w:rsidRPr="00EA5C5D">
              <w:t>Контроль и управление биотехнологическими процессами. Основные показатели роста продуцентов в замкнутой и открытой биотехнологической системе. Оптимизация процессов биотехнологии.</w:t>
            </w:r>
          </w:p>
          <w:p w:rsidR="00506006" w:rsidRPr="00EA5C5D" w:rsidRDefault="00506006" w:rsidP="00F97591">
            <w:pPr>
              <w:jc w:val="both"/>
            </w:pPr>
            <w:r w:rsidRPr="00EA5C5D">
              <w:t xml:space="preserve">Инженерная энзимология. Продуценты ферментных препаратов: прокариоты и эукариоты. Иммобилизованные ферменты. </w:t>
            </w:r>
          </w:p>
          <w:p w:rsidR="00506006" w:rsidRPr="00EA5C5D" w:rsidRDefault="00506006" w:rsidP="00F97591">
            <w:pPr>
              <w:jc w:val="both"/>
            </w:pPr>
            <w:r w:rsidRPr="00EA5C5D">
              <w:t>Продуценты белка, пробиотиков, пищевого белка и биопестицидов.  Особенности технологий и типовые схемы получения микробных биомасс.</w:t>
            </w:r>
          </w:p>
          <w:p w:rsidR="00506006" w:rsidRPr="00EA5C5D" w:rsidRDefault="00506006" w:rsidP="00F97591">
            <w:pPr>
              <w:jc w:val="both"/>
            </w:pPr>
            <w:r w:rsidRPr="00EA5C5D">
              <w:t>Характеристика продуцентов первичных метаболитов. Типовые схемы получения спиртов и органических кислот. Получение антибиотиков: продуценты, условия биосинтеза, очистка препаратов. Получение биогаза и водорода. Отличительные особенности проведения етаболииныхческих процессов.</w:t>
            </w:r>
          </w:p>
          <w:p w:rsidR="00506006" w:rsidRPr="00EA5C5D" w:rsidRDefault="00506006" w:rsidP="00F97591">
            <w:pPr>
              <w:jc w:val="both"/>
            </w:pPr>
            <w:r w:rsidRPr="00EA5C5D">
              <w:t>Принципы организации, структура и функциональные элементы биотехнологического производства, его основные стадии. Устройство и назначение основных аппаратов для подготовки посевного материала, подготовки и стерилизации питательных сред, газов (воздуха).</w:t>
            </w:r>
          </w:p>
          <w:p w:rsidR="00506006" w:rsidRPr="00EA5C5D" w:rsidRDefault="00506006" w:rsidP="00F97591">
            <w:pPr>
              <w:jc w:val="both"/>
            </w:pPr>
            <w:r w:rsidRPr="00EA5C5D">
              <w:t>Общие сведения о конструкции химических реакторов. Расчет аппаратов непрерывного и периодического действия. Классификация биореакторов; конструкции основных видов биореакторов; методы расчета основных узлов и механизмов биореакторов. Расчет материального и теплового баланса биореактора.</w:t>
            </w:r>
          </w:p>
          <w:p w:rsidR="00506006" w:rsidRPr="00EA5C5D" w:rsidRDefault="00506006" w:rsidP="00F97591">
            <w:pPr>
              <w:jc w:val="both"/>
            </w:pPr>
            <w:r w:rsidRPr="00EA5C5D">
              <w:t>Теплообменные процессы. Конструкции теплообменных устройств. Расчет теплового баланса и площади теплопередающей поверхности. Конденсация. Выпаривание. Охлаждение и замораживание.</w:t>
            </w:r>
          </w:p>
          <w:p w:rsidR="00506006" w:rsidRPr="00EA5C5D" w:rsidRDefault="00506006" w:rsidP="00F97591">
            <w:pPr>
              <w:jc w:val="both"/>
            </w:pPr>
            <w:r w:rsidRPr="00EA5C5D">
              <w:t>Массообменные процессы.  Расчет основных размеров метаболииных аппаратов. Абсорбция, расчет абсорберов. Перегонка и ректификация. Экстракция. Адсорбция. Кристаллизация. Сушка, теория сушки, устройство сушилок.</w:t>
            </w:r>
          </w:p>
          <w:p w:rsidR="00506006" w:rsidRPr="00EA5C5D" w:rsidRDefault="00506006" w:rsidP="00F97591">
            <w:pPr>
              <w:jc w:val="both"/>
            </w:pPr>
            <w:r w:rsidRPr="00EA5C5D">
              <w:t>Транспортирование жидкостей и газов. Перемешивание. Расчет перемешивающих устройств. Методы разделения неоднородных систем. Машины и аппараты для отстаивания и осаждения и их расчет. Мембранные процессы.</w:t>
            </w:r>
          </w:p>
          <w:p w:rsidR="00506006" w:rsidRPr="00EA5C5D" w:rsidRDefault="00506006" w:rsidP="00F97591">
            <w:pPr>
              <w:jc w:val="both"/>
            </w:pPr>
            <w:r w:rsidRPr="00EA5C5D">
              <w:t>Физические основы измельчения. Конструкции и работа основных типов измельчающих машин и расчет их производительности. Прессование. Оборудование для обработки продуктов прессованием и расчет его производительности.</w:t>
            </w:r>
          </w:p>
          <w:p w:rsidR="00506006" w:rsidRPr="00EA5C5D" w:rsidRDefault="00506006" w:rsidP="00F97591">
            <w:pPr>
              <w:jc w:val="both"/>
            </w:pPr>
            <w:r w:rsidRPr="00EA5C5D">
              <w:t>Предмет промышленной биотехнологии.</w:t>
            </w:r>
          </w:p>
          <w:p w:rsidR="00506006" w:rsidRPr="00EA5C5D" w:rsidRDefault="00506006" w:rsidP="00F97591">
            <w:pPr>
              <w:jc w:val="both"/>
            </w:pPr>
            <w:r w:rsidRPr="00EA5C5D">
              <w:t>Основные принципы промышленного осуществления биотехнологических процессов. Получение первичных метаболитов. Производство вторичных метаболитов. Промышленное получение микробной биомассы и отдельных компонентов микробных клеток. Промышленное получение белка и белковых препаратов</w:t>
            </w:r>
          </w:p>
          <w:p w:rsidR="00506006" w:rsidRPr="00EA5C5D" w:rsidRDefault="00506006" w:rsidP="00F97591">
            <w:pPr>
              <w:jc w:val="both"/>
            </w:pPr>
            <w:r w:rsidRPr="00EA5C5D">
              <w:t xml:space="preserve">Промышленная инженерная энзимология. Биотехнология ферментных препаратов. Промышленная биоэнергетика. </w:t>
            </w:r>
          </w:p>
          <w:p w:rsidR="00506006" w:rsidRPr="00EA5C5D" w:rsidRDefault="00506006" w:rsidP="00F97591">
            <w:pPr>
              <w:jc w:val="both"/>
            </w:pPr>
            <w:r w:rsidRPr="00EA5C5D">
              <w:t>Промышленная биотехнология и решение экологических проблем. Медицинская биотехнология. Создание и организация биотехнологических производств. Основные направления государственного нормирования экстемпорального изготовления и малосерийного производства лекарственных препаратов. Нормативные правовые акты. Государственная фармакопея.</w:t>
            </w:r>
          </w:p>
          <w:p w:rsidR="00506006" w:rsidRPr="00EA5C5D" w:rsidRDefault="00506006" w:rsidP="00F97591">
            <w:pPr>
              <w:jc w:val="both"/>
            </w:pPr>
            <w:r w:rsidRPr="00EA5C5D">
              <w:t>Виды лекарственных форм (ЛФ). Основные этапы технологического процесса изготовления ЛФ. Контроль качества проведения технологических операций. Оценка качества изготовленных ЛФ. Государственная регламентация производства лекарственных препаратов. Нормативно-техническая документация.</w:t>
            </w:r>
          </w:p>
          <w:p w:rsidR="00506006" w:rsidRPr="00EA5C5D" w:rsidRDefault="00506006" w:rsidP="00F97591">
            <w:pPr>
              <w:jc w:val="both"/>
            </w:pPr>
            <w:r w:rsidRPr="00EA5C5D">
              <w:t>Контроль качества в производстве лекарственных препаратов. Твердые лекарственные формы. Вязко-пластичные лекарственные формы. Жидкие лекарственные формы. Экстракционные лекарственные формы. Maccooбмeнныe npoцeccы. Асептически приготовленные лекарственные формы.</w:t>
            </w:r>
          </w:p>
          <w:p w:rsidR="00506006" w:rsidRPr="00EA5C5D" w:rsidRDefault="00506006" w:rsidP="00F97591">
            <w:pPr>
              <w:jc w:val="both"/>
            </w:pPr>
            <w:r w:rsidRPr="00EA5C5D">
              <w:t>Промышленное производство лекарственных форм. Контроль качества в производстве лекарственных препаратов. Биофармация.</w:t>
            </w:r>
          </w:p>
        </w:tc>
        <w:tc>
          <w:tcPr>
            <w:tcW w:w="2657" w:type="dxa"/>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УК – 1 (ИД-1, ИД-2, ИД-3)</w:t>
            </w:r>
          </w:p>
          <w:p w:rsidR="00506006" w:rsidRPr="00EA5C5D" w:rsidRDefault="00506006" w:rsidP="00F97591">
            <w:pPr>
              <w:jc w:val="both"/>
            </w:pPr>
            <w:r w:rsidRPr="00EA5C5D">
              <w:t>ПК-4 (ИД-1, ИД-2)</w:t>
            </w:r>
          </w:p>
          <w:p w:rsidR="00506006" w:rsidRPr="00EA5C5D" w:rsidRDefault="00506006" w:rsidP="00F97591">
            <w:pPr>
              <w:jc w:val="both"/>
            </w:pPr>
            <w:r w:rsidRPr="00EA5C5D">
              <w:t>ПК-5 (ИД-1, ИД-2, ИД-3)</w:t>
            </w:r>
          </w:p>
          <w:p w:rsidR="00506006" w:rsidRPr="00EA5C5D" w:rsidRDefault="002C7848" w:rsidP="00F97591">
            <w:pPr>
              <w:jc w:val="both"/>
            </w:pPr>
            <w:r>
              <w:t>ПК-5</w:t>
            </w:r>
            <w:r w:rsidR="00506006" w:rsidRPr="00EA5C5D">
              <w:t xml:space="preserve"> (ИД-1, ИД-2, ИД-3)</w:t>
            </w:r>
          </w:p>
          <w:p w:rsidR="00506006" w:rsidRPr="00EA5C5D" w:rsidRDefault="00506006" w:rsidP="00F97591">
            <w:pPr>
              <w:jc w:val="both"/>
            </w:pPr>
          </w:p>
          <w:p w:rsidR="00506006" w:rsidRPr="00EA5C5D" w:rsidRDefault="00506006" w:rsidP="00F97591">
            <w:pPr>
              <w:jc w:val="both"/>
            </w:pPr>
          </w:p>
        </w:tc>
      </w:tr>
      <w:tr w:rsidR="00506006" w:rsidRPr="00EA5C5D" w:rsidTr="00506006">
        <w:trPr>
          <w:cantSplit/>
          <w:trHeight w:val="592"/>
          <w:tblHeader/>
          <w:jc w:val="center"/>
        </w:trPr>
        <w:tc>
          <w:tcPr>
            <w:tcW w:w="534" w:type="dxa"/>
          </w:tcPr>
          <w:p w:rsidR="00506006" w:rsidRPr="00EA5C5D" w:rsidRDefault="00506006" w:rsidP="00F97591">
            <w:pPr>
              <w:jc w:val="both"/>
            </w:pPr>
            <w:r w:rsidRPr="00EA5C5D">
              <w:lastRenderedPageBreak/>
              <w:t>3</w:t>
            </w:r>
          </w:p>
        </w:tc>
        <w:tc>
          <w:tcPr>
            <w:tcW w:w="2126" w:type="dxa"/>
          </w:tcPr>
          <w:p w:rsidR="00506006" w:rsidRPr="00EA5C5D" w:rsidRDefault="00506006" w:rsidP="00F97591">
            <w:pPr>
              <w:jc w:val="both"/>
            </w:pPr>
            <w:r w:rsidRPr="00EA5C5D">
              <w:t>Прикладная молекулярная биология</w:t>
            </w:r>
          </w:p>
        </w:tc>
        <w:tc>
          <w:tcPr>
            <w:tcW w:w="4536" w:type="dxa"/>
            <w:vAlign w:val="center"/>
          </w:tcPr>
          <w:p w:rsidR="00506006" w:rsidRPr="00EA5C5D" w:rsidRDefault="00506006" w:rsidP="00F97591">
            <w:pPr>
              <w:jc w:val="both"/>
            </w:pPr>
            <w:r w:rsidRPr="00EA5C5D">
              <w:t xml:space="preserve">Предмет и задачи молекулярной биологии. Нуклеиновые кислоты. История открытия структуры и функций нуклеиновых кислот, доказательства генетической функции ДНК. Состав, структура, свойства и функции нуклеиновых кислот. Химический состав нуклеиновых кислот. Пуриновые и пиримидиновые азотистые основания. Таутомерия азотистых оснований. Углеводные компоненты: рибоза и дезоксирибоза. Нуклеозиды и нуклеотиды. Правила Чаргаффа. Структурная организация РНК: общие принципы первичной, вторичной и третичной структуры. Типы связей, стабилизирующих уровни структурной организации РНК. "Мир РНК", гипотеза о роли РНК в происхождении жизни. Гипотеза о происхождении жизни через РНК. Физико-химические свойства РНК. </w:t>
            </w:r>
          </w:p>
          <w:p w:rsidR="00506006" w:rsidRPr="00EA5C5D" w:rsidRDefault="00506006" w:rsidP="00F97591">
            <w:pPr>
              <w:jc w:val="both"/>
            </w:pPr>
            <w:r w:rsidRPr="00EA5C5D">
              <w:t>Белки. История открытия структуры и функций белков. Классификация и биологические функции белков. Первичная структура белков. Методы определения первичной структуры белков. Ферментативные методы фрагментации полипептидной цепи. Химические методы специфического расщепления пептидных связей. Разделение пептидов, получаемых при расщеплении белков. Определение N-концевых аминокислот и последовательностей. Вторичная структура белков.</w:t>
            </w:r>
          </w:p>
          <w:p w:rsidR="00506006" w:rsidRPr="00EA5C5D" w:rsidRDefault="00506006" w:rsidP="00F97591">
            <w:pPr>
              <w:jc w:val="both"/>
            </w:pPr>
            <w:r w:rsidRPr="00EA5C5D">
              <w:t>Репликация. Доказательство полуконсервативного механизма репликации. Ферменты и белки репликации. ДНК-полимеразы прокариот и эукариот. ДНК-лигазы. Белки, расплетающие двойную спираль: ДНК-топоизомеразы, ДНК-хеликазы, SSB-белки. Принципы и правила репликации. Репликон. Репликативная вилка. Репликативный синтез ДНК у прокариот (E.coli): инициация, элонгация, терминация. Модели репликации ДНК: по типу глазка, по типу катящегося кольца, по типу Д-петли. Особенности репликации ДНК у эукариот: структурные компоненты, теломеры, теломераза, нуклеосомы. Регуляция репликации ДНК. Мутации, мутагенез. Классификации мутаций. Механизмы репарации ДНК: обращение повреждения, эксцезионная репарация (репарация димеров, репарация депуринизированной ДНК, репарация химически модифицированных азотистых оснований), рекомбинационная репарация. SOS-репарация. Синтез РНК (транскрипция), история изучения молекулярных механизмов. РНК-полимеразы прокариот и эукариот. Принципы транскрипции. Структура промотора прокариот. Инициация транскрипции, последовательность событий. Регуляция работы промоторов и инициации транскрипции. Элонгация и терминация транскрипции. ρ-независимая и ρ-зависимая терминация. Особенности транскрипции эукариот: структура промотора, нуклеосомы. Посттранскрипционный процессинг РНК прокариот: мРНК, рРНК и тРНК. Процессинг и сплайсинг мРНК эукариот. Модели сплайсинга. Созревание тРНК и рРНК эукариот. Центральная догма молекулярной биологии. Генетический код. Основные свойства генетического кода. Особенности кодового словаря. Синтез белка (трансляция), история изучения молекулярных механизмов. Рибосомы. Активация, рекогниция аминокислот и синтез аминоацил-тРНК. Взаимодействие кодона и антикодона. Инициация трансляции прокариот. Инициирующие кодоны, их распознавание. Элонгация и терминация трансляции прокариот, очередность событий трансляции, белковые факторы, стоп-кодоны. Особенности инициации трансляции эукариот. Посттрансляционные модификации белков. Посттрансляционный процессинг и сплайсинг белков. Шаперонины и шапероны. Деградация белков. Убиквитин. Регуляция синтеза белка: на уровне транскрипции, посттранскрипционная, посттрансляционная регуляция. Причины, механизмы, результаты мутаций. Понятие и классификация мутагенов. Классификация мутаций. Репарация генетического материала. Мутации как причина молекулярных болезней. Классификация МБ, частота МБ, подходы к диагностике МБ. Наследственные болезни с нестандартным типом наследования Экспрессия генов в процессе биосинтеза белка и ее регуляция. Классификация генов. Генетический код и его свойства. Цитоплазматическая наследственность. Кодирование и реализация наследственной информации в клетке. Кодовая система ДНК. Белки – непосредственные продукты и реализаторы генетической информации в клетке. Строение гена у прокариот и эукариот. Экспрессия генов в процессе биосинтеза белка: транскрипция, процессинг и трансляция. Регуляция экспресии генов у прокариот (модель оперона) и у эукариот (модель транскриптона). Феномен сплайсинга. Гипотеза “Один ген – один фермент” и ее современная трактовка. Мультимерная организация белков и их наследование на примере глобина и глобиновых генов. Онкогены. Генная инженерия. Молекулярные основы наследственности и изменчивости. Строение гена у про- и эукариот. Молекулярная организация наследственного материала. Структура и свойства нуклеиновых кислот. Универсальная организация и функции нуклеиновых кислот в хранении, передаче и реализации наследственной информации. Явления трансдукции, трансформации и коньюгации у прокариот как прямые доказательства роли ДНК в передаче наследственной информации. Ковариантная репродукция – молекулярный механизм наследственности и изменчивости живых организмов. Участки ДНК с уникальными и повторяющимися последовательностями нуклеотидов, их функциональное значение. Ген – функциональная единица наследственности, его свойства. Классификация генов (структурные, регуляторные, прыгающие). Цитоплазматическая наследственность. ДНК митохондрий и пластид.</w:t>
            </w:r>
          </w:p>
        </w:tc>
        <w:tc>
          <w:tcPr>
            <w:tcW w:w="2657" w:type="dxa"/>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 ИД-2, ИД-3)</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ОПК – 8 (ИД-1, ИД-2, ИД-3)</w:t>
            </w:r>
          </w:p>
          <w:p w:rsidR="00506006" w:rsidRPr="00EA5C5D" w:rsidRDefault="00506006" w:rsidP="00F97591">
            <w:pPr>
              <w:jc w:val="both"/>
            </w:pPr>
            <w:r w:rsidRPr="00EA5C5D">
              <w:t>УК – 1 (ИД-1, ИД-2, ИД-3)</w:t>
            </w:r>
          </w:p>
          <w:p w:rsidR="00506006" w:rsidRPr="00EA5C5D" w:rsidRDefault="00506006" w:rsidP="00F97591">
            <w:pPr>
              <w:jc w:val="both"/>
            </w:pPr>
            <w:r w:rsidRPr="00EA5C5D">
              <w:t>ПК-4 (ИД-1, ИД-2)</w:t>
            </w:r>
          </w:p>
          <w:p w:rsidR="00506006" w:rsidRPr="00EA5C5D" w:rsidRDefault="00506006" w:rsidP="00F97591">
            <w:pPr>
              <w:jc w:val="both"/>
            </w:pPr>
          </w:p>
        </w:tc>
      </w:tr>
      <w:tr w:rsidR="00506006" w:rsidRPr="00EA5C5D" w:rsidTr="00506006">
        <w:trPr>
          <w:cantSplit/>
          <w:trHeight w:val="592"/>
          <w:tblHeader/>
          <w:jc w:val="center"/>
        </w:trPr>
        <w:tc>
          <w:tcPr>
            <w:tcW w:w="534" w:type="dxa"/>
          </w:tcPr>
          <w:p w:rsidR="00506006" w:rsidRPr="00EA5C5D" w:rsidRDefault="00506006" w:rsidP="00F97591">
            <w:pPr>
              <w:jc w:val="both"/>
            </w:pPr>
            <w:r w:rsidRPr="00EA5C5D">
              <w:lastRenderedPageBreak/>
              <w:t>4</w:t>
            </w:r>
          </w:p>
        </w:tc>
        <w:tc>
          <w:tcPr>
            <w:tcW w:w="2126" w:type="dxa"/>
          </w:tcPr>
          <w:p w:rsidR="00506006" w:rsidRPr="00EA5C5D" w:rsidRDefault="00506006" w:rsidP="00F97591">
            <w:pPr>
              <w:jc w:val="both"/>
            </w:pPr>
            <w:r w:rsidRPr="00EA5C5D">
              <w:t>Прикладная клеточная биология</w:t>
            </w:r>
          </w:p>
        </w:tc>
        <w:tc>
          <w:tcPr>
            <w:tcW w:w="4536" w:type="dxa"/>
            <w:vAlign w:val="center"/>
          </w:tcPr>
          <w:p w:rsidR="00506006" w:rsidRPr="00EA5C5D" w:rsidRDefault="00506006" w:rsidP="00F97591">
            <w:pPr>
              <w:jc w:val="both"/>
            </w:pPr>
            <w:r w:rsidRPr="00EA5C5D">
              <w:t>Вводная беседа с изложением роли клеточной биологии, цитологии, гистологии в системе биомедицинских знаний и научной деятельности, необходимых требований к изучению и преподаванию гистологии в высшей школе. Биологическая мембрана как основа строения клетки. Строение, основные свойства и функции. Понятие о компартментализации клетки и ее функциональное значение. Клеточная оболочка. Внешняя клеточная (плазматическая) мембрана. Структурно-химические особенности. Характеристика надмембранного слоя (гликокаликса) и подмембранного (кортикального) слоя. Морфологическая характеристика и механизмы барьерной, рецепторной и транспортной функций. Взаимосвязь плазматической мембраны над- и подмембранного слоев клеточной оболочки в процессе функционирования. Структурные и химические механизмы взаимодействия клеток. Факторы, определяющие скорость проникновения веществ через клеточные мембраны. Цитоплазма. Органеллы (органоиды). Ядро. Роль ядра в хранении и передаче генетической информации и в синтезе белка. Форма и количество ядер. Понятие о ядерноцитоплазматическом отношении. Общий план строения интерфазного ядра: хроматин, ядрышко, ядерная оболочка, кариоплазма (нуклеоплазма). Хроматин. Строение и химический состав. Структурнохимическая характеристика хроматиновых фибрилл, перихроматиновых фибрилл, перихроматиновых и интерхроматиновых гранул. Основные проявления жизнедеятельности клеток. Синтетические процессы в клетке. Взаимосвязь компонентов клетки в процессах анаболизма и катаболизма. Понятие о секреторном цикле; механизмы поглощения и выделения продуктов в клетке. Внутриклеточная регенерация. Общая характеристика и биологическое значение. Информационные межклеточные взаимодействия. Гуморальные, синаптические, взаимодействия через внеклеточный матрикс и щелевые контакты. Реакция клеток на внешние воздействия. Структурные и функциональные изменения клеток и отдельных клеточных компонентов в процессах реактивности и адаптации. Физиологическая и репаративная регенерация на клеточной уровне: сущность и механизмы. Воспроизведение клеток Клеточный цикл. Определение понятия; этапы клеточного цикла для клеток, сохранивших способность к делению, и клеток, утративших способность к делению. Митотический цикл. Определение понятия. Фазы цикла (интерфаза, митоз). Биологическое значение митоза. Механизм. Преобразование структурных компонентов клетки на различных этапах митоза. Роль клеточного центра в митотическом делении клеток. Морфология митотических хромосом. Эндомитоз. Определение понятия. Основные формы, биологическое значение. Понятие о плоидности клеток. Полиплоидия; механизмы образования полиплоидных клеток (одноядерных, многоядерных), функциональное значение этого явления. Мейоз. Его механизм и биологическое значение. Морфо-функциональная характеристика процессов роста и дифференцировки, периода активного функционирования, старения и гибели клеток. Гибель клеток. Дегенерация, некроз. Определение понятия и его биологическое значение. Апоптоз (запрограммированная гибель клеток). Определение понятия и его биологическое значение. Молекулярная и субмолекулярная организация клетки. Межклеточная коммуникация посредством сигнальных молекул и клеточных рецепторов. Характеристика и физиологическая роль сигнальных молекул. Строение и функции рецепторов клеточной поверхности и трансмембранных молекул клеточной адгезии. Трансмембранный перенос веществ. Рецепторы, сопряженные с G-белками (RG). Физиологическая роль G-белков. Значение мембранных фосфолипидов для регуляции клеточной активности. Гормональная регуляция физиологических функций. Нервная система – ключевой элемент регуляции клеточной активности. Организация нервной системы. Понятие рефлекторной дуги. Роль глиальной системы в ЦНС. Роль проницаемости плазматической мембраны в регуляции клеточной активности. Сенсорная система как элемент регуляции клеточной активности. Роль G-белков в сенсорной системе. Основные клеточные элементы (макрофаги, фибробласты, тучные и жировые клетки). Строение, функции, происхождение. Система мононуклеарных фагоцитов. Понятие о мезенхимной стволовой клетке (МСК) и мультипотентной мезенхимной стромальной клетке (ММСК), индукция остеогенной, хондрогенной и адипогенной дифференцировок in vitro. Гистогенез соединительной ткани на моделях экспериментальной регенерации (воспаление, кожная рана) в сочетании с методами клеточной маркировки. Проблема происхождения фибробластов соединительной ткани. Тучные клетки. Строение, функции, представление о гистогенезе. Методы исследования.</w:t>
            </w:r>
          </w:p>
        </w:tc>
        <w:tc>
          <w:tcPr>
            <w:tcW w:w="2657" w:type="dxa"/>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 ИД-2, ИД-3)</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ОПК – 8 (ИД-1, ИД-2, ИД-3)</w:t>
            </w:r>
          </w:p>
          <w:p w:rsidR="00506006" w:rsidRPr="00EA5C5D" w:rsidRDefault="00506006" w:rsidP="00F97591">
            <w:pPr>
              <w:jc w:val="both"/>
            </w:pPr>
            <w:r w:rsidRPr="00EA5C5D">
              <w:t>УК – 1 (ИД-1, ИД-2, ИД-3)</w:t>
            </w:r>
          </w:p>
          <w:p w:rsidR="00506006" w:rsidRPr="00EA5C5D" w:rsidRDefault="00506006" w:rsidP="00F97591">
            <w:pPr>
              <w:jc w:val="both"/>
            </w:pPr>
            <w:r w:rsidRPr="00EA5C5D">
              <w:t>ПК-4 (ИД-1, ИД-2)</w:t>
            </w:r>
          </w:p>
          <w:p w:rsidR="00506006" w:rsidRPr="00EA5C5D" w:rsidRDefault="002C7848" w:rsidP="00F97591">
            <w:pPr>
              <w:jc w:val="both"/>
            </w:pPr>
            <w:r>
              <w:t>ПК-5</w:t>
            </w:r>
            <w:r w:rsidR="00506006" w:rsidRPr="00EA5C5D">
              <w:t xml:space="preserve"> (ИД-1, ИД-2, ИД-3)</w:t>
            </w:r>
          </w:p>
          <w:p w:rsidR="00506006" w:rsidRPr="00EA5C5D" w:rsidRDefault="00506006" w:rsidP="00F97591">
            <w:pPr>
              <w:jc w:val="both"/>
            </w:pPr>
          </w:p>
          <w:p w:rsidR="00506006" w:rsidRPr="00EA5C5D" w:rsidRDefault="00506006" w:rsidP="00F97591">
            <w:pPr>
              <w:jc w:val="both"/>
            </w:pPr>
          </w:p>
        </w:tc>
      </w:tr>
      <w:tr w:rsidR="00506006" w:rsidRPr="00EA5C5D" w:rsidTr="00506006">
        <w:trPr>
          <w:cantSplit/>
          <w:trHeight w:val="421"/>
          <w:tblHeader/>
          <w:jc w:val="center"/>
        </w:trPr>
        <w:tc>
          <w:tcPr>
            <w:tcW w:w="534" w:type="dxa"/>
            <w:tcBorders>
              <w:bottom w:val="single" w:sz="4" w:space="0" w:color="000000"/>
            </w:tcBorders>
          </w:tcPr>
          <w:p w:rsidR="00506006" w:rsidRPr="00EA5C5D" w:rsidRDefault="00506006" w:rsidP="00F97591">
            <w:pPr>
              <w:jc w:val="both"/>
            </w:pPr>
            <w:r w:rsidRPr="00EA5C5D">
              <w:lastRenderedPageBreak/>
              <w:t>5</w:t>
            </w:r>
          </w:p>
        </w:tc>
        <w:tc>
          <w:tcPr>
            <w:tcW w:w="2126" w:type="dxa"/>
            <w:tcBorders>
              <w:bottom w:val="single" w:sz="4" w:space="0" w:color="000000"/>
            </w:tcBorders>
          </w:tcPr>
          <w:p w:rsidR="00506006" w:rsidRPr="00EA5C5D" w:rsidRDefault="00506006" w:rsidP="00F97591">
            <w:pPr>
              <w:jc w:val="both"/>
            </w:pPr>
            <w:r w:rsidRPr="00EA5C5D">
              <w:t>Геном человека и биоинформатика в медицинской биотехнологии. Высокопроизводительное секвенирование.</w:t>
            </w:r>
          </w:p>
        </w:tc>
        <w:tc>
          <w:tcPr>
            <w:tcW w:w="4536" w:type="dxa"/>
            <w:tcBorders>
              <w:bottom w:val="single" w:sz="4" w:space="0" w:color="000000"/>
            </w:tcBorders>
            <w:vAlign w:val="center"/>
          </w:tcPr>
          <w:p w:rsidR="00506006" w:rsidRPr="00EA5C5D" w:rsidRDefault="00506006" w:rsidP="00F97591">
            <w:pPr>
              <w:jc w:val="both"/>
            </w:pPr>
            <w:r w:rsidRPr="00EA5C5D">
              <w:t xml:space="preserve">Минимальный размер генома прокариот и экологическая специфичность на уровне генома. Структура прокариотических генов, оперонная организация геномов прокариот. Бактериальные плазмиды. IS-элементы и транспозоны бактерий. </w:t>
            </w:r>
          </w:p>
          <w:p w:rsidR="00506006" w:rsidRPr="00EA5C5D" w:rsidRDefault="00506006" w:rsidP="00F97591">
            <w:pPr>
              <w:jc w:val="both"/>
            </w:pPr>
            <w:r w:rsidRPr="00EA5C5D">
              <w:t xml:space="preserve">Последовательности нуклеотидов эукариотического генома: высокоповторяющиеся, умеренно повторяющиеся и уникальные. Структура эукариотических генов. Регуляторные элементы генов, кодирующие белки. Рибосомные гены, гены тРНК, гистоновые гены. Тандемные повторы. Мини- и микросателлиты. Мобильные генетические элементы эукариот. Геномы органелл эукариот: ДНК митохондрий и хлоропластов. </w:t>
            </w:r>
          </w:p>
          <w:p w:rsidR="00506006" w:rsidRPr="00EA5C5D" w:rsidRDefault="00506006" w:rsidP="00F97591">
            <w:pPr>
              <w:jc w:val="both"/>
            </w:pPr>
            <w:r w:rsidRPr="00EA5C5D">
              <w:t>Белки и ферменты, участвующие в репликации: ДНК-полимеразы, ДНК-праймаза, ДНК-лигаза, ДНК-хеликаза, топоизомеразы. Репликация хромосомы E. coli: белки и ферменты, участвующие в репликации, инициация репликации, элонгация репликации, терминация репликации, регуляция репликации. Репликация хромосом у эукариот: белки и ферменты, участвующие в репликации, инициация репликации, элонгация репликации, терминация репликации, регуляция репликации. Репликация теломерных участков эукариотических хромосом. Генетическая рекомбинация.</w:t>
            </w:r>
          </w:p>
          <w:p w:rsidR="00506006" w:rsidRPr="00EA5C5D" w:rsidRDefault="00506006" w:rsidP="00F97591">
            <w:pPr>
              <w:jc w:val="both"/>
            </w:pPr>
            <w:r w:rsidRPr="00EA5C5D">
              <w:t>Биологическое значение и молекулярные основы репарации. Основные причины возникновений повреждений в молекуле ДНК. Репарация ошибок репликации ДНК. Рекомбинантная репарация. SOS-репарация.</w:t>
            </w:r>
          </w:p>
          <w:p w:rsidR="00506006" w:rsidRPr="00EA5C5D" w:rsidRDefault="00506006" w:rsidP="00F97591">
            <w:pPr>
              <w:jc w:val="both"/>
            </w:pPr>
            <w:r w:rsidRPr="00EA5C5D">
              <w:t>Молекулярные основы транскрипции. Транскрипция у прокариот. Регуляция транскрипции у прокариот. Транскрипция у эукариот. Хроматин и общая регуляция транскрипции у эукариот. Обратная транскрипция. Процессинг у прокариот. Процессинг тРНК и рРНК у эукариот. Процессинг мРНК у эукариот, альтернативный сплайсинг.</w:t>
            </w:r>
          </w:p>
          <w:p w:rsidR="00506006" w:rsidRPr="00EA5C5D" w:rsidRDefault="00506006" w:rsidP="00F97591">
            <w:pPr>
              <w:jc w:val="both"/>
            </w:pPr>
            <w:r w:rsidRPr="00EA5C5D">
              <w:t xml:space="preserve">Генетический код. Активация аминокислот. Структура рибосом. Этапы трансляции: инициация, элонгация, терминация. Регуляция трансляции. </w:t>
            </w:r>
          </w:p>
          <w:p w:rsidR="00506006" w:rsidRPr="00EA5C5D" w:rsidRDefault="00506006" w:rsidP="00F97591">
            <w:pPr>
              <w:jc w:val="both"/>
            </w:pPr>
            <w:r w:rsidRPr="00EA5C5D">
              <w:t>Методы генетической инженерии. Рестрикция ДНК. Гибридизация нуклеиновых кислот. Методы амплификации нуклеиновых кислот, полимеразная цепная реакция. Клонирование ДНК.  Определение нуклеотидных последовательностей. Достижения и перспективы генетической инженерии.</w:t>
            </w:r>
          </w:p>
          <w:p w:rsidR="00506006" w:rsidRPr="00EA5C5D" w:rsidRDefault="00506006" w:rsidP="00F97591">
            <w:pPr>
              <w:jc w:val="both"/>
            </w:pPr>
            <w:r w:rsidRPr="00EA5C5D">
              <w:t>Геномика на современном этапе. Ее роль в современной медицине.</w:t>
            </w:r>
          </w:p>
          <w:p w:rsidR="00506006" w:rsidRPr="00EA5C5D" w:rsidRDefault="00506006" w:rsidP="00F97591">
            <w:pPr>
              <w:jc w:val="both"/>
            </w:pPr>
            <w:r w:rsidRPr="00EA5C5D">
              <w:t>Геном человека и молекулярная медицина. Общие принципы идентификации генов. Этногеномика.</w:t>
            </w:r>
          </w:p>
          <w:p w:rsidR="00506006" w:rsidRPr="00EA5C5D" w:rsidRDefault="00506006" w:rsidP="00F97591">
            <w:pPr>
              <w:jc w:val="both"/>
            </w:pPr>
            <w:r w:rsidRPr="00EA5C5D">
              <w:t>Основные методы исследований генома человека. Клинико-генеалогический метод. Цитогенетический метод. Биохимические методы. Близнецовый метод. Антропометрические методы. Иммуногенетический метод. Популяционно-генетический метод.</w:t>
            </w:r>
          </w:p>
          <w:p w:rsidR="00506006" w:rsidRPr="00EA5C5D" w:rsidRDefault="00506006" w:rsidP="00F97591">
            <w:pPr>
              <w:jc w:val="both"/>
            </w:pPr>
            <w:r w:rsidRPr="00EA5C5D">
              <w:t>Наследственные болезни: классификация. Наследственные нарушения обмена веществ. Хромосомные болезни. Болезни, причиной которых является полиплоидия Мультифакториальные заболевания. Проблемы канцерогенеза. Факторы, повышающие риск рождения детей с наследственными заболеваниями. Медико-генетическое консультирование. Современные методы перинатальной диагностики. Задачи молекулярной диагностики. Применение молекулярной диагностики в медицине. Системы ДНК-диагностики. Гибридизационные зонды. Молекулярная диагностика генетических заболеваний. Метод полимеразной цепной реакции. Метод ПЦР/ЛОЗ. Генотипирование с использованием флуоресцентно меченых ПЦР-праймеров. Скрининг мутаций в разных сайтах одного гена. Методы анализа последовательности ДНК в исследованиях и разработке методов и продуктов генной и клеточной терапии. Цели и задачи биоинформатики. Связь биоинформатики с другими естественными науками. Основные инструменты. Базы данных. Электронные библиотечные ресурсы. Биологическая классификация и номенклатура. Интернет. HTML. Поисковые системы.</w:t>
            </w:r>
          </w:p>
          <w:p w:rsidR="00506006" w:rsidRPr="00EA5C5D" w:rsidRDefault="00506006" w:rsidP="00F97591">
            <w:pPr>
              <w:jc w:val="both"/>
            </w:pPr>
            <w:r w:rsidRPr="00EA5C5D">
              <w:t>Изучение возможностей Excel (ввод данных, вычисления, формулы). Определение аминокислотного состава белков и предсказание их возможных свойств, функций, локализации.</w:t>
            </w:r>
          </w:p>
          <w:p w:rsidR="00506006" w:rsidRPr="00EA5C5D" w:rsidRDefault="00506006" w:rsidP="00F97591">
            <w:pPr>
              <w:jc w:val="both"/>
            </w:pPr>
            <w:r w:rsidRPr="00EA5C5D">
              <w:t>Знакомство с редактором химических формул ChemSketch. Функциональные возможности, создание графических иллюстраций формул сложных органических соединений и химических реакций.</w:t>
            </w:r>
          </w:p>
          <w:p w:rsidR="00506006" w:rsidRPr="00EA5C5D" w:rsidRDefault="00506006" w:rsidP="00F97591">
            <w:pPr>
              <w:jc w:val="both"/>
            </w:pPr>
            <w:r w:rsidRPr="00EA5C5D">
              <w:t>PDB. Структура записи PDB. Визуализация, анализ структурных особенностей, моделирование, предсказание вторичной и третичной структуры белков с помощью программы RasMol.</w:t>
            </w:r>
          </w:p>
          <w:p w:rsidR="00506006" w:rsidRPr="00EA5C5D" w:rsidRDefault="00506006" w:rsidP="00F97591">
            <w:pPr>
              <w:jc w:val="both"/>
            </w:pPr>
            <w:r w:rsidRPr="00EA5C5D">
              <w:t>Предсказание параметров спирали ДНК. Предсказание и представление вторичной структуры РНК. Минимизация энергии вторичной структуры (динамическое программирование).</w:t>
            </w:r>
          </w:p>
          <w:p w:rsidR="00506006" w:rsidRPr="00EA5C5D" w:rsidRDefault="00506006" w:rsidP="00F97591">
            <w:pPr>
              <w:jc w:val="both"/>
            </w:pPr>
            <w:r w:rsidRPr="00EA5C5D">
              <w:t>Основы структур баз данных (записи, поля, объекты). Классификация баз по способу заполнения (автоматические, архивные, курируемые). Основные базы данных: GenBank, EMBL, SwissProt, TrEMBL, PIR, PDB. Базы, содержащие результаты глобальных экспериментов по анализу экспрессии, протеомике, и т.п. Банки белковых семейств (SCOP, Prosite, ProDom, PFAM, InterPro). Метаболические базы данных. Генетические банки (физические карты, OMIM). Специализированные банки данных.</w:t>
            </w:r>
          </w:p>
          <w:p w:rsidR="00506006" w:rsidRPr="00EA5C5D" w:rsidRDefault="00506006" w:rsidP="00F97591">
            <w:pPr>
              <w:jc w:val="both"/>
            </w:pPr>
            <w:r w:rsidRPr="00EA5C5D">
              <w:t>Знакомство с семейством программ, служащих для поиска гомологов белков и нуклеиновых кислот по имеющейся первичной последовательности. Изучение функциональных особенностей основных групп программ: нуклеотидные (megablast, dmegablast, blastn), белковые (blastp, cdart, rpsblast, psi-blast, phi-blast), транслирующие (blastx, tblastn, tblastx), геномные и специальные (bl2seq, VecScreen).</w:t>
            </w:r>
          </w:p>
          <w:p w:rsidR="00506006" w:rsidRPr="00EA5C5D" w:rsidRDefault="00506006" w:rsidP="00F97591">
            <w:pPr>
              <w:jc w:val="both"/>
            </w:pPr>
            <w:r w:rsidRPr="00EA5C5D">
              <w:t>Знакомство с базой знаний по систематическому анализу функций генов. Ознакомление с основными базами данных: метаболических путей (PATHWAY), генов (GENES), лигандов (LIGAND), экспериментальных данных по экспрессии генов (EXPRESSION и BRITE) и белков (SSDB). Сравнение метаболических путей различных организмов и их изменения в ходе эволюции.</w:t>
            </w:r>
          </w:p>
        </w:tc>
        <w:tc>
          <w:tcPr>
            <w:tcW w:w="2657" w:type="dxa"/>
            <w:tcBorders>
              <w:bottom w:val="single" w:sz="4" w:space="0" w:color="000000"/>
            </w:tcBorders>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 ИД-2, ИД-3)</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ОПК – 8 (ИД-1, ИД-2, ИД-3)</w:t>
            </w:r>
          </w:p>
          <w:p w:rsidR="00506006" w:rsidRPr="00EA5C5D" w:rsidRDefault="00506006" w:rsidP="00F97591">
            <w:pPr>
              <w:jc w:val="both"/>
            </w:pPr>
            <w:r w:rsidRPr="00EA5C5D">
              <w:t>УК – 1 (ИД-1, ИД-2, ИД-3)</w:t>
            </w:r>
          </w:p>
          <w:p w:rsidR="00506006" w:rsidRPr="00EA5C5D" w:rsidRDefault="00506006" w:rsidP="00F97591">
            <w:pPr>
              <w:jc w:val="both"/>
            </w:pPr>
            <w:r w:rsidRPr="00EA5C5D">
              <w:t>ПК-4 (ИД-1, ИД-2)</w:t>
            </w:r>
          </w:p>
          <w:p w:rsidR="00506006" w:rsidRPr="00EA5C5D" w:rsidRDefault="002C7848" w:rsidP="00F97591">
            <w:pPr>
              <w:jc w:val="both"/>
            </w:pPr>
            <w:r>
              <w:t>ПК-5</w:t>
            </w:r>
            <w:r w:rsidR="00506006" w:rsidRPr="00EA5C5D">
              <w:t xml:space="preserve"> (ИД-1, ИД-2, ИД-3)</w:t>
            </w:r>
          </w:p>
          <w:p w:rsidR="00506006" w:rsidRPr="00EA5C5D" w:rsidRDefault="00506006" w:rsidP="00F97591">
            <w:pPr>
              <w:jc w:val="both"/>
            </w:pPr>
          </w:p>
        </w:tc>
      </w:tr>
      <w:tr w:rsidR="00506006" w:rsidRPr="00EA5C5D" w:rsidTr="00506006">
        <w:trPr>
          <w:cantSplit/>
          <w:trHeight w:val="315"/>
          <w:tblHeader/>
          <w:jc w:val="center"/>
        </w:trPr>
        <w:tc>
          <w:tcPr>
            <w:tcW w:w="534" w:type="dxa"/>
            <w:tcBorders>
              <w:top w:val="single" w:sz="4" w:space="0" w:color="000000"/>
              <w:bottom w:val="single" w:sz="4" w:space="0" w:color="000000"/>
            </w:tcBorders>
          </w:tcPr>
          <w:p w:rsidR="00506006" w:rsidRPr="00EA5C5D" w:rsidRDefault="00506006" w:rsidP="00F97591">
            <w:pPr>
              <w:jc w:val="both"/>
            </w:pPr>
            <w:r w:rsidRPr="00EA5C5D">
              <w:lastRenderedPageBreak/>
              <w:t>6</w:t>
            </w:r>
          </w:p>
        </w:tc>
        <w:tc>
          <w:tcPr>
            <w:tcW w:w="2126" w:type="dxa"/>
            <w:tcBorders>
              <w:top w:val="single" w:sz="4" w:space="0" w:color="000000"/>
              <w:bottom w:val="single" w:sz="4" w:space="0" w:color="000000"/>
            </w:tcBorders>
          </w:tcPr>
          <w:p w:rsidR="00506006" w:rsidRPr="00EA5C5D" w:rsidRDefault="00506006" w:rsidP="00F97591">
            <w:pPr>
              <w:jc w:val="both"/>
            </w:pPr>
            <w:r w:rsidRPr="00EA5C5D">
              <w:t>Основы генетической и клеточной инженерии.</w:t>
            </w:r>
          </w:p>
        </w:tc>
        <w:tc>
          <w:tcPr>
            <w:tcW w:w="4536" w:type="dxa"/>
            <w:tcBorders>
              <w:top w:val="single" w:sz="4" w:space="0" w:color="000000"/>
              <w:bottom w:val="single" w:sz="4" w:space="0" w:color="000000"/>
            </w:tcBorders>
            <w:vAlign w:val="center"/>
          </w:tcPr>
          <w:p w:rsidR="00506006" w:rsidRPr="00EA5C5D" w:rsidRDefault="00506006" w:rsidP="00F97591">
            <w:pPr>
              <w:jc w:val="both"/>
            </w:pPr>
            <w:r w:rsidRPr="00EA5C5D">
              <w:t>Предмет и задачи генетической и клеточной инженерии. Основоположники генной инженерии и их вклад в развитие данного направления исследований.</w:t>
            </w:r>
          </w:p>
          <w:p w:rsidR="00506006" w:rsidRPr="00EA5C5D" w:rsidRDefault="00506006" w:rsidP="00F97591">
            <w:pPr>
              <w:jc w:val="both"/>
            </w:pPr>
            <w:r w:rsidRPr="00EA5C5D">
              <w:t xml:space="preserve">Методы очистки и выделения бактериальных плазмид. Электрофоретическое и хроматографическое разделение нуклеиновых кислот. Метод аффинной хроматографии мРНК на олиго(dТ)-целлюлозе. Электрофорез. Электрофоретическая подвижность и определение размеров фрагментов ДНК. Выделение метафазных хромосом с помощью проточной цитометрии. </w:t>
            </w:r>
          </w:p>
          <w:p w:rsidR="00506006" w:rsidRPr="00EA5C5D" w:rsidRDefault="00506006" w:rsidP="00F97591">
            <w:pPr>
              <w:jc w:val="both"/>
            </w:pPr>
            <w:r w:rsidRPr="00EA5C5D">
              <w:t>Эндонуклеазы рестрикции (рестриктазы). Использование линкеров и адаптеров для создания сайтов рестрикции и регуляторных элементов ДНК. Изошизомеры, гетерошизомеры и изокаудомеры. ДНК-метилазы. Использование для получения крупных рестрикционных фрагментов ДНК. Урацил-ДНК-гликозилазы. ДНК- и РНК-лигазы. РНК-лигаза бактериофага Т4. ДНК-зависимая ДНК-полимераза I E.coli и ее фрагмент Кленова. Термостабильные ДНК-полимеразы. РНК-зависимые ДНК-полимеразы. Стратегии синтеза кДНК.</w:t>
            </w:r>
          </w:p>
          <w:p w:rsidR="00506006" w:rsidRPr="00EA5C5D" w:rsidRDefault="00506006" w:rsidP="00F97591">
            <w:pPr>
              <w:jc w:val="both"/>
            </w:pPr>
            <w:r w:rsidRPr="00EA5C5D">
              <w:t>Общая схема ПЦР. Устройство современного амплификатора. Особенности конструирования праймеров. Методы ПЦР. Случайная амплификация полиморфных последовательностей (метод RAPD). Количественная ПЦР (ПЦР в реальном времени). Устройство амплификатора для ПЦР в режиме реального времени. Определение числа молекул матричной ДНК в пробе.</w:t>
            </w:r>
          </w:p>
          <w:p w:rsidR="00506006" w:rsidRPr="00EA5C5D" w:rsidRDefault="00506006" w:rsidP="00F97591">
            <w:pPr>
              <w:jc w:val="both"/>
            </w:pPr>
            <w:r w:rsidRPr="00EA5C5D">
              <w:t>Геномика как новое направление исследований в постгеномную эру. Функциональная геномика. Генетические и физические карты генома. Построение генетических карт сцепления. Электронная ПЦР. Физическое картирование. Сравнительная геномная гибридизация. Хромосомные карты. Физические карты генома высокого разрешения. Контиги. Стратегия и тактика секвенирования больших геномов. ДНК-диагностика и генотипирование. Использование минисателлитных последовательностей для идентификации личности человека.</w:t>
            </w:r>
          </w:p>
          <w:p w:rsidR="00506006" w:rsidRPr="00EA5C5D" w:rsidRDefault="00506006" w:rsidP="00F97591">
            <w:pPr>
              <w:jc w:val="both"/>
            </w:pPr>
            <w:r w:rsidRPr="00EA5C5D">
              <w:t xml:space="preserve">Системы массового параллельного секвенирования ДНК второго поколения. Подходы к проведению реакций секвенирования: пиросеквенирование, секвенирование синтезом, секвенирование лигированием. </w:t>
            </w:r>
          </w:p>
          <w:p w:rsidR="00506006" w:rsidRPr="00EA5C5D" w:rsidRDefault="00506006" w:rsidP="00F97591">
            <w:pPr>
              <w:jc w:val="both"/>
            </w:pPr>
            <w:r w:rsidRPr="00EA5C5D">
              <w:t>Системы секвенирования ДНК третьего поколения. Области применения методов секвенирования нового поколения.</w:t>
            </w:r>
          </w:p>
          <w:p w:rsidR="00506006" w:rsidRPr="00EA5C5D" w:rsidRDefault="00506006" w:rsidP="00F97591">
            <w:pPr>
              <w:jc w:val="both"/>
            </w:pPr>
            <w:r w:rsidRPr="00EA5C5D">
              <w:t>Транскриптом и необходимость его изучения. Нозерн-блоттинг. Защита мРНК от действия РНКаз. Методы быстрой амплификации концов кДНК.  Обратная гибридизация. Принципы анализа транскриптома с использованием ДНК-биочипов. Футпринтинг и иммунопреципитация хроматина (ChIP) в исследовании ДНК-белковых взаимодействий.</w:t>
            </w:r>
          </w:p>
          <w:p w:rsidR="00506006" w:rsidRPr="00EA5C5D" w:rsidRDefault="00506006" w:rsidP="00F97591">
            <w:pPr>
              <w:jc w:val="both"/>
            </w:pPr>
            <w:r w:rsidRPr="00EA5C5D">
              <w:t>Трансгенные животные. Феномен трансгенеза. Необходимость получения трансгенных животных. Способы получения трансгенных животных. Векторы, используемые для доставки получения трансгеных жиотных в организм млекопитающих. Факторы, оказывающие влияние на экспрессию трансгенов в организме трансгенных животных. Направленная активация и инактивация генов in vivo. Современные методы инактивации генов. Системы сайт-специфической рекомбинации Cre/lox. Регулируемая экспрессия трансгенов в организме животных. Условные мутации у животных. Подходы к генотерапии наследственных и приобретенных заболеваний.</w:t>
            </w:r>
          </w:p>
          <w:p w:rsidR="00506006" w:rsidRPr="00EA5C5D" w:rsidRDefault="00506006" w:rsidP="00F97591">
            <w:pPr>
              <w:jc w:val="both"/>
            </w:pPr>
            <w:r w:rsidRPr="00EA5C5D">
              <w:t>Клонирование многоклеточных организмов. Этапы клонирования. Необходимость перепрограммирования генома как одна из основных причин низкой эффективности клонирования. Получение индуцированных стволовых клеток из фибробластов. Животные-биореакторы. Клонирование органов и тканей человека: репродуктивное и терапевтическое клонирование.</w:t>
            </w:r>
          </w:p>
        </w:tc>
        <w:tc>
          <w:tcPr>
            <w:tcW w:w="2657" w:type="dxa"/>
            <w:tcBorders>
              <w:top w:val="single" w:sz="4" w:space="0" w:color="000000"/>
              <w:bottom w:val="single" w:sz="4" w:space="0" w:color="000000"/>
            </w:tcBorders>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 ИД-2, ИД-3)</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ОПК – 8 (ИД-1, ИД-2, ИД-3)</w:t>
            </w:r>
          </w:p>
          <w:p w:rsidR="00506006" w:rsidRPr="00EA5C5D" w:rsidRDefault="00506006" w:rsidP="00F97591">
            <w:pPr>
              <w:jc w:val="both"/>
            </w:pPr>
            <w:r w:rsidRPr="00EA5C5D">
              <w:t>УК – 1 (ИД-1, ИД-2, ИД-3)</w:t>
            </w:r>
          </w:p>
          <w:p w:rsidR="00506006" w:rsidRPr="00EA5C5D" w:rsidRDefault="00506006" w:rsidP="00F97591">
            <w:pPr>
              <w:jc w:val="both"/>
            </w:pPr>
            <w:r w:rsidRPr="00EA5C5D">
              <w:t>ПК-4 (ИД-1, ИД-2)</w:t>
            </w:r>
          </w:p>
          <w:p w:rsidR="00506006" w:rsidRPr="00EA5C5D" w:rsidRDefault="00506006" w:rsidP="00F97591">
            <w:pPr>
              <w:jc w:val="both"/>
            </w:pPr>
          </w:p>
          <w:p w:rsidR="00506006" w:rsidRPr="00EA5C5D" w:rsidRDefault="00506006" w:rsidP="00F97591">
            <w:pPr>
              <w:jc w:val="both"/>
            </w:pPr>
          </w:p>
        </w:tc>
      </w:tr>
      <w:tr w:rsidR="00506006" w:rsidRPr="00EA5C5D" w:rsidTr="00506006">
        <w:trPr>
          <w:cantSplit/>
          <w:trHeight w:val="315"/>
          <w:tblHeader/>
          <w:jc w:val="center"/>
        </w:trPr>
        <w:tc>
          <w:tcPr>
            <w:tcW w:w="534" w:type="dxa"/>
            <w:tcBorders>
              <w:top w:val="single" w:sz="4" w:space="0" w:color="000000"/>
              <w:left w:val="single" w:sz="6" w:space="0" w:color="000000"/>
              <w:bottom w:val="single" w:sz="4" w:space="0" w:color="000000"/>
              <w:right w:val="single" w:sz="4" w:space="0" w:color="000000"/>
            </w:tcBorders>
          </w:tcPr>
          <w:p w:rsidR="00506006" w:rsidRPr="00EA5C5D" w:rsidRDefault="00506006" w:rsidP="00F97591">
            <w:pPr>
              <w:jc w:val="both"/>
            </w:pPr>
            <w:r w:rsidRPr="00EA5C5D">
              <w:lastRenderedPageBreak/>
              <w:t>7</w:t>
            </w:r>
          </w:p>
        </w:tc>
        <w:tc>
          <w:tcPr>
            <w:tcW w:w="2126" w:type="dxa"/>
            <w:tcBorders>
              <w:top w:val="single" w:sz="4" w:space="0" w:color="000000"/>
              <w:left w:val="single" w:sz="4" w:space="0" w:color="000000"/>
              <w:bottom w:val="single" w:sz="4" w:space="0" w:color="000000"/>
              <w:right w:val="single" w:sz="4" w:space="0" w:color="000000"/>
            </w:tcBorders>
          </w:tcPr>
          <w:p w:rsidR="00506006" w:rsidRPr="00EA5C5D" w:rsidRDefault="00506006" w:rsidP="00F97591">
            <w:pPr>
              <w:jc w:val="both"/>
            </w:pPr>
            <w:r w:rsidRPr="00EA5C5D">
              <w:t>Клеточные технологии.</w:t>
            </w:r>
          </w:p>
        </w:tc>
        <w:tc>
          <w:tcPr>
            <w:tcW w:w="4536" w:type="dxa"/>
            <w:tcBorders>
              <w:top w:val="single" w:sz="4" w:space="0" w:color="000000"/>
              <w:left w:val="single" w:sz="4" w:space="0" w:color="000000"/>
              <w:bottom w:val="single" w:sz="4" w:space="0" w:color="000000"/>
              <w:right w:val="single" w:sz="4" w:space="0" w:color="000000"/>
            </w:tcBorders>
            <w:vAlign w:val="center"/>
          </w:tcPr>
          <w:p w:rsidR="00506006" w:rsidRPr="00EA5C5D" w:rsidRDefault="00506006" w:rsidP="00F97591">
            <w:pPr>
              <w:jc w:val="both"/>
            </w:pPr>
            <w:r w:rsidRPr="00EA5C5D">
              <w:t>Введение в клеточную, генную и клеточную терапию. Клеточные технологии.</w:t>
            </w:r>
          </w:p>
          <w:p w:rsidR="00506006" w:rsidRPr="00EA5C5D" w:rsidRDefault="00506006" w:rsidP="00F97591">
            <w:pPr>
              <w:jc w:val="both"/>
            </w:pPr>
            <w:r w:rsidRPr="00EA5C5D">
              <w:t>Трансплантация гемопоэтических стволовых клеток, иммуноадоптивная клеточная терапия.</w:t>
            </w:r>
          </w:p>
          <w:p w:rsidR="00506006" w:rsidRPr="00EA5C5D" w:rsidRDefault="00506006" w:rsidP="00F97591">
            <w:pPr>
              <w:jc w:val="both"/>
            </w:pPr>
            <w:r w:rsidRPr="00EA5C5D">
              <w:t xml:space="preserve">Области применения клеточной, генной и клеточной терапии в медицине и научной деятельности. </w:t>
            </w:r>
          </w:p>
          <w:p w:rsidR="00506006" w:rsidRPr="00EA5C5D" w:rsidRDefault="00506006" w:rsidP="00F97591">
            <w:pPr>
              <w:jc w:val="both"/>
            </w:pPr>
            <w:r w:rsidRPr="00EA5C5D">
              <w:t>Основы обеспечения безопасности применения генных и клеточных технологий. Методы и аппараты для производства клеточных продуктов.</w:t>
            </w:r>
          </w:p>
          <w:p w:rsidR="00506006" w:rsidRPr="00EA5C5D" w:rsidRDefault="00506006" w:rsidP="00F97591">
            <w:pPr>
              <w:jc w:val="both"/>
            </w:pPr>
            <w:r w:rsidRPr="00EA5C5D">
              <w:t>Подходы к исследованиям и разработке клеточных продуктов. Основы доклинической разработки клеточных продуктов.</w:t>
            </w:r>
          </w:p>
          <w:p w:rsidR="00506006" w:rsidRPr="00EA5C5D" w:rsidRDefault="00506006" w:rsidP="00F97591">
            <w:pPr>
              <w:jc w:val="both"/>
            </w:pPr>
            <w:r w:rsidRPr="00EA5C5D">
              <w:t>Крионика. Основы криобанкирования. Технологии и методы производства клеточных продуктов. Продукты клеточной терапии. Правила работы в стерильных помещениях.</w:t>
            </w:r>
          </w:p>
        </w:tc>
        <w:tc>
          <w:tcPr>
            <w:tcW w:w="2657" w:type="dxa"/>
            <w:tcBorders>
              <w:top w:val="single" w:sz="4" w:space="0" w:color="000000"/>
              <w:left w:val="single" w:sz="4" w:space="0" w:color="000000"/>
              <w:bottom w:val="single" w:sz="4" w:space="0" w:color="000000"/>
              <w:right w:val="single" w:sz="6" w:space="0" w:color="000000"/>
            </w:tcBorders>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 ИД-2, ИД-3)</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УК – 1 (ИД-1, ИД-2, ИД-3)</w:t>
            </w:r>
          </w:p>
          <w:p w:rsidR="00506006" w:rsidRPr="00EA5C5D" w:rsidRDefault="00506006" w:rsidP="00F97591">
            <w:pPr>
              <w:jc w:val="both"/>
            </w:pPr>
            <w:r w:rsidRPr="00EA5C5D">
              <w:t>ПК-4 (ИД-1, ИД-2)</w:t>
            </w:r>
          </w:p>
          <w:p w:rsidR="00506006" w:rsidRPr="00EA5C5D" w:rsidRDefault="002C7848" w:rsidP="00F97591">
            <w:pPr>
              <w:jc w:val="both"/>
            </w:pPr>
            <w:r>
              <w:t>ПК-5</w:t>
            </w:r>
            <w:r w:rsidR="00506006" w:rsidRPr="00EA5C5D">
              <w:t xml:space="preserve"> (ИД-1, ИД-2, ИД-3)</w:t>
            </w:r>
          </w:p>
          <w:p w:rsidR="00506006" w:rsidRPr="00EA5C5D" w:rsidRDefault="00506006" w:rsidP="00F97591">
            <w:pPr>
              <w:jc w:val="both"/>
            </w:pPr>
          </w:p>
          <w:p w:rsidR="00506006" w:rsidRPr="00EA5C5D" w:rsidRDefault="00506006" w:rsidP="00F97591">
            <w:pPr>
              <w:jc w:val="both"/>
            </w:pPr>
          </w:p>
        </w:tc>
      </w:tr>
      <w:tr w:rsidR="00506006" w:rsidRPr="00EA5C5D" w:rsidTr="00506006">
        <w:trPr>
          <w:cantSplit/>
          <w:trHeight w:val="315"/>
          <w:tblHeader/>
          <w:jc w:val="center"/>
        </w:trPr>
        <w:tc>
          <w:tcPr>
            <w:tcW w:w="534" w:type="dxa"/>
            <w:tcBorders>
              <w:top w:val="single" w:sz="4" w:space="0" w:color="000000"/>
              <w:left w:val="single" w:sz="6" w:space="0" w:color="000000"/>
              <w:bottom w:val="single" w:sz="4" w:space="0" w:color="000000"/>
              <w:right w:val="single" w:sz="4" w:space="0" w:color="000000"/>
            </w:tcBorders>
          </w:tcPr>
          <w:p w:rsidR="00506006" w:rsidRPr="00EA5C5D" w:rsidRDefault="00506006" w:rsidP="00F97591">
            <w:pPr>
              <w:jc w:val="both"/>
            </w:pPr>
            <w:r w:rsidRPr="00EA5C5D">
              <w:lastRenderedPageBreak/>
              <w:t>8</w:t>
            </w:r>
          </w:p>
        </w:tc>
        <w:tc>
          <w:tcPr>
            <w:tcW w:w="2126" w:type="dxa"/>
            <w:tcBorders>
              <w:top w:val="single" w:sz="4" w:space="0" w:color="000000"/>
              <w:left w:val="single" w:sz="4" w:space="0" w:color="000000"/>
              <w:bottom w:val="single" w:sz="4" w:space="0" w:color="000000"/>
              <w:right w:val="single" w:sz="4" w:space="0" w:color="000000"/>
            </w:tcBorders>
          </w:tcPr>
          <w:p w:rsidR="00506006" w:rsidRPr="00EA5C5D" w:rsidRDefault="00506006" w:rsidP="00F97591">
            <w:pPr>
              <w:jc w:val="both"/>
            </w:pPr>
            <w:r w:rsidRPr="00EA5C5D">
              <w:t>Биоинженерия.</w:t>
            </w:r>
          </w:p>
        </w:tc>
        <w:tc>
          <w:tcPr>
            <w:tcW w:w="4536" w:type="dxa"/>
            <w:tcBorders>
              <w:top w:val="single" w:sz="4" w:space="0" w:color="000000"/>
              <w:left w:val="single" w:sz="4" w:space="0" w:color="000000"/>
              <w:bottom w:val="single" w:sz="4" w:space="0" w:color="000000"/>
              <w:right w:val="single" w:sz="4" w:space="0" w:color="000000"/>
            </w:tcBorders>
            <w:vAlign w:val="center"/>
          </w:tcPr>
          <w:p w:rsidR="00506006" w:rsidRPr="00EA5C5D" w:rsidRDefault="00506006" w:rsidP="00F97591">
            <w:pPr>
              <w:jc w:val="both"/>
            </w:pPr>
            <w:r w:rsidRPr="00EA5C5D">
              <w:t xml:space="preserve">Общие понятия биоинженерии. Ферменты генетической инженерии: рестриктазы, ДНК-лигазы, ДНК-полимераза I E. coli, обратная транскриптаза, нуклеазы. Методы конструирования гибридных молекул ДНК in vitro. Векторные молекулы ДНК. Введение молекул ДНК в клетки. Методы отбора гибридных клонов. Амплификация последовательностей ДНК. Блоттинг и иммуноблоттинг. Разделение электрофорезом молекулы ДНК. Методы химико-ферментативного синтеза двуцепочечных фрагментов ДНК. </w:t>
            </w:r>
          </w:p>
          <w:p w:rsidR="00506006" w:rsidRPr="00EA5C5D" w:rsidRDefault="00506006" w:rsidP="00F97591">
            <w:pPr>
              <w:jc w:val="both"/>
            </w:pPr>
            <w:r w:rsidRPr="00EA5C5D">
              <w:t>Получение моноклональных антител. Получение мезенхимальных стромальных клеток.</w:t>
            </w:r>
          </w:p>
          <w:p w:rsidR="00506006" w:rsidRPr="00EA5C5D" w:rsidRDefault="00506006" w:rsidP="00F97591">
            <w:pPr>
              <w:jc w:val="both"/>
            </w:pPr>
            <w:r w:rsidRPr="00EA5C5D">
              <w:t>Введение плазмидных и фаговых молекул ДНК в клетки E. coli. Молекулярные векторы E. coli. Достижение повышенной продукции белков, кодируемые генами, клонированными в клетках E. coli. Экспрессия клонированных эукариотических генов в клетках E. coli. Конструирование штаммов – продуцентов первичных метаболитов на основе E. coli.</w:t>
            </w:r>
          </w:p>
          <w:p w:rsidR="00506006" w:rsidRPr="00EA5C5D" w:rsidRDefault="00506006" w:rsidP="00F97591">
            <w:pPr>
              <w:jc w:val="both"/>
            </w:pPr>
            <w:r w:rsidRPr="00EA5C5D">
              <w:t xml:space="preserve">Генно-инженерные делеции и вставки последовательностей ДНК. Статистический мутагенез гибридных ДНК. Сегмент-направленный мутагенез in vitro. Олигонуклеотид-направленный мутагенез in vitro. Получение новых форм белков олигонуклеотид-направленным мутагенезом. Изучение доменной структуры белков. Создание белков с гибридными свойствами. Фаговый дисплей. </w:t>
            </w:r>
          </w:p>
          <w:p w:rsidR="00506006" w:rsidRPr="00EA5C5D" w:rsidRDefault="00506006" w:rsidP="00F97591">
            <w:pPr>
              <w:jc w:val="both"/>
            </w:pPr>
            <w:r w:rsidRPr="00EA5C5D">
              <w:t>Введение молекул ДНК в клетки Bacillus. Молекулярные векторы Bacillus. Экспрессия чужеродных генов в клетках Bacillus. Стабильность плазмид в клетках B. subtilis.</w:t>
            </w:r>
          </w:p>
          <w:p w:rsidR="00506006" w:rsidRPr="00EA5C5D" w:rsidRDefault="00506006" w:rsidP="00F97591">
            <w:pPr>
              <w:jc w:val="both"/>
            </w:pPr>
            <w:r w:rsidRPr="00EA5C5D">
              <w:t>Генетическая организация дрожжей-сахаромицетов. Плазмиды S. cerevisiae. Плазмидная трансформация клеток дрожжей. Молекулярные векторы S. cerevisiae. Клонирование генов в клетках S. cerevisiae.</w:t>
            </w:r>
          </w:p>
          <w:p w:rsidR="00506006" w:rsidRPr="00EA5C5D" w:rsidRDefault="00506006" w:rsidP="00F97591">
            <w:pPr>
              <w:jc w:val="both"/>
            </w:pPr>
            <w:r w:rsidRPr="00EA5C5D">
              <w:t xml:space="preserve">Введение молекул ДНК в клетки млекопитающих. Стабильность гибридных молекул ДНК в культивируемых клетках млекопитающих. Генетическая трансформация клеток млекопитающих. </w:t>
            </w:r>
          </w:p>
          <w:p w:rsidR="00506006" w:rsidRPr="00EA5C5D" w:rsidRDefault="00506006" w:rsidP="00F97591">
            <w:pPr>
              <w:jc w:val="both"/>
            </w:pPr>
            <w:r w:rsidRPr="00EA5C5D">
              <w:t xml:space="preserve">Молекулярные векторы на основе вируса SV40. Молекулярные векторы на основе генома вируса папилломы быка. Молекулярные векторы на основе аденовирусов. Молекулярные векторы на основе вирусов семейства Herpesviridae. Трансдукция генов с помощью ретровирусов.  </w:t>
            </w:r>
          </w:p>
          <w:p w:rsidR="00506006" w:rsidRPr="00EA5C5D" w:rsidRDefault="00506006" w:rsidP="00F97591">
            <w:pPr>
              <w:jc w:val="both"/>
            </w:pPr>
            <w:r w:rsidRPr="00EA5C5D">
              <w:t xml:space="preserve">Получение трансгенных животных. Экспрессия генов в трансгенных мышах. Трансгенные животные в фундаментальных исследованиях. Биотехнологическое применение трансгенных животных. </w:t>
            </w:r>
          </w:p>
          <w:p w:rsidR="00506006" w:rsidRPr="00EA5C5D" w:rsidRDefault="00506006" w:rsidP="00F97591">
            <w:pPr>
              <w:jc w:val="both"/>
            </w:pPr>
            <w:r w:rsidRPr="00EA5C5D">
              <w:t>Регуляция клеточной активности. Молекулярная и субмолекулярная организация клетки. Межклеточная коммуникация посредством сигнальных молекул и клеточных рецепторов. Характеристика и физиологическая роль сигнальных молекул. Строение и функции рецепторов клеточной поверхности и трансмембранных молекул клеточной адгезии. Трансмембранный перенос веществ. Рецепторы, сопряженные с G-белками (RG). Физиологическая роль G-белков. Значение мембранных фосфолипидов для регуляции клеточной активности. Гормональная регуляция физиологических функций. Нервная система – ключевой элемент регуляции клеточной активности. Организация нервной системы. Понятие рефлекторной дуги. Роль глиальной системы в ЦНС. Роль проницаемости плазматической мембраны в регуляции клеточной активности. Сенсорная система как элемент регуляции клеточной активности. Роль G-белков в сенсорной системе.</w:t>
            </w:r>
          </w:p>
        </w:tc>
        <w:tc>
          <w:tcPr>
            <w:tcW w:w="2657" w:type="dxa"/>
            <w:tcBorders>
              <w:top w:val="single" w:sz="4" w:space="0" w:color="000000"/>
              <w:left w:val="single" w:sz="4" w:space="0" w:color="000000"/>
              <w:bottom w:val="single" w:sz="4" w:space="0" w:color="000000"/>
              <w:right w:val="single" w:sz="6" w:space="0" w:color="000000"/>
            </w:tcBorders>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 ИД-2, ИД-3)</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ОПК – 8 (ИД-1, ИД-2, ИД-3)</w:t>
            </w:r>
          </w:p>
          <w:p w:rsidR="00506006" w:rsidRPr="00EA5C5D" w:rsidRDefault="00506006" w:rsidP="00F97591">
            <w:pPr>
              <w:jc w:val="both"/>
            </w:pPr>
            <w:r w:rsidRPr="00EA5C5D">
              <w:t>УК – 1 (ИД-1, ИД-2, ИД-3)</w:t>
            </w:r>
          </w:p>
          <w:p w:rsidR="00506006" w:rsidRPr="00EA5C5D" w:rsidRDefault="00506006" w:rsidP="00F97591">
            <w:pPr>
              <w:jc w:val="both"/>
            </w:pPr>
            <w:r w:rsidRPr="00EA5C5D">
              <w:t>ПК-4 (ИД-1, ИД-2)</w:t>
            </w:r>
          </w:p>
          <w:p w:rsidR="00506006" w:rsidRPr="00EA5C5D" w:rsidRDefault="00506006" w:rsidP="00F97591">
            <w:pPr>
              <w:jc w:val="both"/>
            </w:pPr>
            <w:r w:rsidRPr="00EA5C5D">
              <w:t>ПК-5 (ИД-1, ИД-2, ИД-3)</w:t>
            </w:r>
          </w:p>
          <w:p w:rsidR="00506006" w:rsidRPr="00EA5C5D" w:rsidRDefault="002C7848" w:rsidP="00F97591">
            <w:pPr>
              <w:jc w:val="both"/>
            </w:pPr>
            <w:r>
              <w:t>ПК-5</w:t>
            </w:r>
            <w:r w:rsidR="00506006" w:rsidRPr="00EA5C5D">
              <w:t xml:space="preserve"> (ИД-1, ИД-2, ИД-3)</w:t>
            </w:r>
          </w:p>
          <w:p w:rsidR="00506006" w:rsidRPr="00EA5C5D" w:rsidRDefault="00506006" w:rsidP="00F97591">
            <w:pPr>
              <w:jc w:val="both"/>
            </w:pPr>
          </w:p>
          <w:p w:rsidR="00506006" w:rsidRPr="00EA5C5D" w:rsidRDefault="00506006" w:rsidP="00F97591">
            <w:pPr>
              <w:jc w:val="both"/>
            </w:pPr>
          </w:p>
        </w:tc>
      </w:tr>
      <w:tr w:rsidR="00506006" w:rsidRPr="00EA5C5D" w:rsidTr="00506006">
        <w:trPr>
          <w:cantSplit/>
          <w:trHeight w:val="315"/>
          <w:tblHeader/>
          <w:jc w:val="center"/>
        </w:trPr>
        <w:tc>
          <w:tcPr>
            <w:tcW w:w="534" w:type="dxa"/>
            <w:tcBorders>
              <w:top w:val="single" w:sz="4" w:space="0" w:color="000000"/>
              <w:left w:val="single" w:sz="6" w:space="0" w:color="000000"/>
              <w:bottom w:val="single" w:sz="4" w:space="0" w:color="000000"/>
              <w:right w:val="single" w:sz="4" w:space="0" w:color="000000"/>
            </w:tcBorders>
          </w:tcPr>
          <w:p w:rsidR="00506006" w:rsidRPr="00EA5C5D" w:rsidRDefault="00506006" w:rsidP="00F97591">
            <w:pPr>
              <w:jc w:val="both"/>
            </w:pPr>
            <w:r w:rsidRPr="00EA5C5D">
              <w:lastRenderedPageBreak/>
              <w:t>9</w:t>
            </w:r>
          </w:p>
        </w:tc>
        <w:tc>
          <w:tcPr>
            <w:tcW w:w="2126" w:type="dxa"/>
            <w:tcBorders>
              <w:top w:val="single" w:sz="4" w:space="0" w:color="000000"/>
              <w:left w:val="single" w:sz="4" w:space="0" w:color="000000"/>
              <w:bottom w:val="single" w:sz="4" w:space="0" w:color="000000"/>
              <w:right w:val="single" w:sz="4" w:space="0" w:color="000000"/>
            </w:tcBorders>
          </w:tcPr>
          <w:p w:rsidR="00506006" w:rsidRPr="00EA5C5D" w:rsidRDefault="00506006" w:rsidP="00F97591">
            <w:pPr>
              <w:jc w:val="both"/>
            </w:pPr>
            <w:r w:rsidRPr="00EA5C5D">
              <w:t>Нанобиотехнологии в медицине.</w:t>
            </w:r>
          </w:p>
        </w:tc>
        <w:tc>
          <w:tcPr>
            <w:tcW w:w="4536" w:type="dxa"/>
            <w:tcBorders>
              <w:top w:val="single" w:sz="4" w:space="0" w:color="000000"/>
              <w:left w:val="single" w:sz="4" w:space="0" w:color="000000"/>
              <w:bottom w:val="single" w:sz="4" w:space="0" w:color="000000"/>
              <w:right w:val="single" w:sz="4" w:space="0" w:color="000000"/>
            </w:tcBorders>
            <w:vAlign w:val="center"/>
          </w:tcPr>
          <w:p w:rsidR="00506006" w:rsidRPr="00EA5C5D" w:rsidRDefault="00506006" w:rsidP="00F97591">
            <w:pPr>
              <w:jc w:val="both"/>
            </w:pPr>
            <w:r w:rsidRPr="00EA5C5D">
              <w:t>Введение в медицинские нанотехнологии. Методы изучения наноструктур. Наночастицы в медицине. Типы наночастиц: углеродные наночастицы; дендримеры; нановолокна; нанокристаллы; нанооболочки; наноконтейнеры; циклопептиды; металлические наночастицы.</w:t>
            </w:r>
          </w:p>
          <w:p w:rsidR="00506006" w:rsidRPr="00EA5C5D" w:rsidRDefault="00506006" w:rsidP="00F97591">
            <w:pPr>
              <w:jc w:val="both"/>
            </w:pPr>
            <w:r w:rsidRPr="00EA5C5D">
              <w:t>Общие закономерности и особенности фармакокинетики и фармакодинамики наночастиц. Связь структуры наночастиц с их биологическими эффектами in vitro и in vivo.</w:t>
            </w:r>
          </w:p>
          <w:p w:rsidR="00506006" w:rsidRPr="00EA5C5D" w:rsidRDefault="00506006" w:rsidP="00F97591">
            <w:pPr>
              <w:jc w:val="both"/>
            </w:pPr>
            <w:r w:rsidRPr="00EA5C5D">
              <w:t>Применение наночастиц в медицине: магнитотерапия; магнитное фракционирование клеток; адресная доставка лекарств; регулируемая локальная гипертермия.</w:t>
            </w:r>
          </w:p>
          <w:p w:rsidR="00506006" w:rsidRPr="00EA5C5D" w:rsidRDefault="00506006" w:rsidP="00F97591">
            <w:pPr>
              <w:jc w:val="both"/>
            </w:pPr>
            <w:r w:rsidRPr="00EA5C5D">
              <w:t>Нанотоксикология. Способы введения в организм и токсичность наночастиц. Особенности токсичности применяемых в биомедицинских исследованиях наночастиц.</w:t>
            </w:r>
          </w:p>
          <w:p w:rsidR="00506006" w:rsidRPr="00EA5C5D" w:rsidRDefault="00506006" w:rsidP="00F97591">
            <w:pPr>
              <w:jc w:val="both"/>
            </w:pPr>
            <w:r w:rsidRPr="00EA5C5D">
              <w:t>Нанотехнологии в генетической диагностике и генной терапии. Адресная доставка диагностических и лекарственных препаратов к органам-мишеням.</w:t>
            </w:r>
          </w:p>
        </w:tc>
        <w:tc>
          <w:tcPr>
            <w:tcW w:w="2657" w:type="dxa"/>
            <w:tcBorders>
              <w:top w:val="single" w:sz="4" w:space="0" w:color="000000"/>
              <w:left w:val="single" w:sz="4" w:space="0" w:color="000000"/>
              <w:bottom w:val="single" w:sz="4" w:space="0" w:color="000000"/>
              <w:right w:val="single" w:sz="6" w:space="0" w:color="000000"/>
            </w:tcBorders>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 ИД-2, ИД-3)</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ОПК – 8 (ИД-1, ИД-2, ИД-3)</w:t>
            </w:r>
          </w:p>
          <w:p w:rsidR="00506006" w:rsidRPr="00EA5C5D" w:rsidRDefault="00506006" w:rsidP="00F97591">
            <w:pPr>
              <w:jc w:val="both"/>
            </w:pPr>
            <w:r w:rsidRPr="00EA5C5D">
              <w:t>УК – 1 (ИД-1, ИД-2, ИД-3)</w:t>
            </w:r>
          </w:p>
          <w:p w:rsidR="00506006" w:rsidRPr="00EA5C5D" w:rsidRDefault="00506006" w:rsidP="00F97591">
            <w:pPr>
              <w:jc w:val="both"/>
            </w:pPr>
            <w:r w:rsidRPr="00EA5C5D">
              <w:t>ПК-4 (ИД-1, ИД-2)</w:t>
            </w:r>
          </w:p>
          <w:p w:rsidR="00506006" w:rsidRPr="00EA5C5D" w:rsidRDefault="00506006" w:rsidP="00F97591">
            <w:pPr>
              <w:jc w:val="both"/>
            </w:pPr>
          </w:p>
          <w:p w:rsidR="00506006" w:rsidRPr="00EA5C5D" w:rsidRDefault="00506006" w:rsidP="00F97591">
            <w:pPr>
              <w:jc w:val="both"/>
            </w:pPr>
          </w:p>
        </w:tc>
      </w:tr>
      <w:tr w:rsidR="00506006" w:rsidRPr="00EA5C5D" w:rsidTr="00506006">
        <w:trPr>
          <w:cantSplit/>
          <w:trHeight w:val="315"/>
          <w:tblHeader/>
          <w:jc w:val="center"/>
        </w:trPr>
        <w:tc>
          <w:tcPr>
            <w:tcW w:w="534" w:type="dxa"/>
            <w:tcBorders>
              <w:top w:val="single" w:sz="4" w:space="0" w:color="000000"/>
              <w:left w:val="single" w:sz="6" w:space="0" w:color="000000"/>
              <w:bottom w:val="single" w:sz="4" w:space="0" w:color="000000"/>
              <w:right w:val="single" w:sz="4" w:space="0" w:color="000000"/>
            </w:tcBorders>
          </w:tcPr>
          <w:p w:rsidR="00506006" w:rsidRPr="00EA5C5D" w:rsidRDefault="00506006" w:rsidP="00F97591">
            <w:pPr>
              <w:jc w:val="both"/>
            </w:pPr>
            <w:r w:rsidRPr="00EA5C5D">
              <w:lastRenderedPageBreak/>
              <w:t>10</w:t>
            </w:r>
          </w:p>
        </w:tc>
        <w:tc>
          <w:tcPr>
            <w:tcW w:w="2126" w:type="dxa"/>
            <w:tcBorders>
              <w:top w:val="single" w:sz="4" w:space="0" w:color="000000"/>
              <w:left w:val="single" w:sz="4" w:space="0" w:color="000000"/>
              <w:bottom w:val="single" w:sz="4" w:space="0" w:color="000000"/>
              <w:right w:val="single" w:sz="4" w:space="0" w:color="000000"/>
            </w:tcBorders>
          </w:tcPr>
          <w:p w:rsidR="00506006" w:rsidRPr="00EA5C5D" w:rsidRDefault="00506006" w:rsidP="00F97591">
            <w:pPr>
              <w:jc w:val="both"/>
            </w:pPr>
            <w:r w:rsidRPr="00EA5C5D">
              <w:t>Технологии генной и клеточной терапии.</w:t>
            </w:r>
          </w:p>
        </w:tc>
        <w:tc>
          <w:tcPr>
            <w:tcW w:w="4536" w:type="dxa"/>
            <w:tcBorders>
              <w:top w:val="single" w:sz="4" w:space="0" w:color="000000"/>
              <w:left w:val="single" w:sz="4" w:space="0" w:color="000000"/>
              <w:bottom w:val="single" w:sz="4" w:space="0" w:color="000000"/>
              <w:right w:val="single" w:sz="4" w:space="0" w:color="000000"/>
            </w:tcBorders>
            <w:vAlign w:val="center"/>
          </w:tcPr>
          <w:p w:rsidR="00506006" w:rsidRPr="00EA5C5D" w:rsidRDefault="00506006" w:rsidP="00F97591">
            <w:pPr>
              <w:jc w:val="both"/>
            </w:pPr>
            <w:r w:rsidRPr="00EA5C5D">
              <w:t>Введение в генную и клеточную терапию. История генной и клеточной терапии. Подходы к разработке продуктов генной и клеточной терапии. Генная терапия и мутации. Применение генной терапии для лечения различных заболеваний. Разработка программы генной терапии. Два типа генно-терапевтического воздействия. Векторы для генной терапии. Новый, "щадящий" метод генной терапии. Современные технологии вмешательства в геном. Редактирование генома. Система транспозон транспозаза.</w:t>
            </w:r>
          </w:p>
          <w:p w:rsidR="00506006" w:rsidRPr="00EA5C5D" w:rsidRDefault="00506006" w:rsidP="00F97591">
            <w:pPr>
              <w:jc w:val="both"/>
            </w:pPr>
            <w:r w:rsidRPr="00EA5C5D">
              <w:t>Сочетание генной и клеточной терапии. Молекулярно-генетические принципы возникновения опухолей. Иммунотерапия опухолей. Вакцинация при инфекционных заболеваниях и вакцинотерапия при раке. Классификация противоопухолевых терапевтических вакцин. Причина низкой эффективности этих вакцин и пути её преодоления. Краткий экскурс в теорию иммунного ответа. Опухолевые клетки и белок Tag7.</w:t>
            </w:r>
          </w:p>
          <w:p w:rsidR="00506006" w:rsidRPr="00EA5C5D" w:rsidRDefault="00506006" w:rsidP="00F97591">
            <w:pPr>
              <w:jc w:val="both"/>
            </w:pPr>
            <w:r w:rsidRPr="00EA5C5D">
              <w:t>Основные свойства стволовых клеток. Классификация стволовых клеток. Механизмы действия клеточной терапии. Применение клеточных технологий в клинике.</w:t>
            </w:r>
          </w:p>
          <w:p w:rsidR="00506006" w:rsidRPr="00EA5C5D" w:rsidRDefault="00506006" w:rsidP="00F97591">
            <w:pPr>
              <w:jc w:val="both"/>
            </w:pPr>
            <w:r w:rsidRPr="00EA5C5D">
              <w:t>Технология изготовления искусственных органов. Экспериментальные разработки в области тканевой инженерии. Клинические опыты по пересадке искусственных органов и тканей.</w:t>
            </w:r>
          </w:p>
        </w:tc>
        <w:tc>
          <w:tcPr>
            <w:tcW w:w="2657" w:type="dxa"/>
            <w:tcBorders>
              <w:top w:val="single" w:sz="4" w:space="0" w:color="000000"/>
              <w:left w:val="single" w:sz="4" w:space="0" w:color="000000"/>
              <w:bottom w:val="single" w:sz="4" w:space="0" w:color="000000"/>
              <w:right w:val="single" w:sz="6" w:space="0" w:color="000000"/>
            </w:tcBorders>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 ИД-2, ИД-3)</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ОПК – 8 (ИД-1, ИД-2, ИД-3)</w:t>
            </w:r>
          </w:p>
          <w:p w:rsidR="00506006" w:rsidRPr="00EA5C5D" w:rsidRDefault="00506006" w:rsidP="00F97591">
            <w:pPr>
              <w:jc w:val="both"/>
            </w:pPr>
            <w:r w:rsidRPr="00EA5C5D">
              <w:t>УК – 1 (ИД-1, ИД-2, ИД-3)</w:t>
            </w:r>
          </w:p>
        </w:tc>
      </w:tr>
      <w:tr w:rsidR="00506006" w:rsidRPr="00EA5C5D" w:rsidTr="00506006">
        <w:trPr>
          <w:cantSplit/>
          <w:trHeight w:val="315"/>
          <w:tblHeader/>
          <w:jc w:val="center"/>
        </w:trPr>
        <w:tc>
          <w:tcPr>
            <w:tcW w:w="534" w:type="dxa"/>
            <w:tcBorders>
              <w:top w:val="single" w:sz="4" w:space="0" w:color="000000"/>
              <w:left w:val="single" w:sz="6" w:space="0" w:color="000000"/>
              <w:bottom w:val="single" w:sz="4" w:space="0" w:color="000000"/>
              <w:right w:val="single" w:sz="4" w:space="0" w:color="000000"/>
            </w:tcBorders>
          </w:tcPr>
          <w:p w:rsidR="00506006" w:rsidRPr="00EA5C5D" w:rsidRDefault="00506006" w:rsidP="00F97591">
            <w:pPr>
              <w:jc w:val="both"/>
            </w:pPr>
            <w:r w:rsidRPr="00EA5C5D">
              <w:lastRenderedPageBreak/>
              <w:t>11</w:t>
            </w:r>
          </w:p>
        </w:tc>
        <w:tc>
          <w:tcPr>
            <w:tcW w:w="2126" w:type="dxa"/>
            <w:tcBorders>
              <w:top w:val="single" w:sz="4" w:space="0" w:color="000000"/>
              <w:left w:val="single" w:sz="4" w:space="0" w:color="000000"/>
              <w:bottom w:val="single" w:sz="4" w:space="0" w:color="000000"/>
              <w:right w:val="single" w:sz="4" w:space="0" w:color="000000"/>
            </w:tcBorders>
          </w:tcPr>
          <w:p w:rsidR="00506006" w:rsidRPr="00EA5C5D" w:rsidRDefault="00506006" w:rsidP="00F97591">
            <w:pPr>
              <w:jc w:val="both"/>
            </w:pPr>
            <w:r w:rsidRPr="00EA5C5D">
              <w:t>Производство продуктов генной и клеточной терапии. Контроль качества.</w:t>
            </w:r>
          </w:p>
        </w:tc>
        <w:tc>
          <w:tcPr>
            <w:tcW w:w="4536" w:type="dxa"/>
            <w:tcBorders>
              <w:top w:val="single" w:sz="4" w:space="0" w:color="000000"/>
              <w:left w:val="single" w:sz="4" w:space="0" w:color="000000"/>
              <w:bottom w:val="single" w:sz="4" w:space="0" w:color="000000"/>
              <w:right w:val="single" w:sz="4" w:space="0" w:color="000000"/>
            </w:tcBorders>
            <w:vAlign w:val="center"/>
          </w:tcPr>
          <w:p w:rsidR="00506006" w:rsidRPr="00EA5C5D" w:rsidRDefault="00506006" w:rsidP="00F97591">
            <w:pPr>
              <w:jc w:val="both"/>
            </w:pPr>
            <w:r w:rsidRPr="00EA5C5D">
              <w:t xml:space="preserve">Основы производства продуктов генной и клеточной терапии. </w:t>
            </w:r>
          </w:p>
          <w:p w:rsidR="00506006" w:rsidRPr="00EA5C5D" w:rsidRDefault="00506006" w:rsidP="00F97591">
            <w:pPr>
              <w:jc w:val="both"/>
            </w:pPr>
            <w:r w:rsidRPr="00EA5C5D">
              <w:t xml:space="preserve">Масштабирование процессов разных этапов производства. Математическое и физическое моделирование (общие понятия). Исследование технологических процессов методом подобия. Постановка задачи масштабирования.  </w:t>
            </w:r>
          </w:p>
          <w:p w:rsidR="00506006" w:rsidRPr="00EA5C5D" w:rsidRDefault="00506006" w:rsidP="00F97591">
            <w:pPr>
              <w:jc w:val="both"/>
            </w:pPr>
            <w:r w:rsidRPr="00EA5C5D">
              <w:t>Особенности моделирования биотехнологических процессов. Принципы поэтапного масштабирования. Основные подходы к масштабированию биотехнологических процессов.</w:t>
            </w:r>
          </w:p>
          <w:p w:rsidR="00506006" w:rsidRPr="00EA5C5D" w:rsidRDefault="00506006" w:rsidP="00F97591">
            <w:pPr>
              <w:jc w:val="both"/>
            </w:pPr>
            <w:r w:rsidRPr="00EA5C5D">
              <w:t>Способы расчета процессов и аппаратов при масштабном переходе. Расчет тепломассообменных аппаратов с учетом фактора масштабного перехода. Расчет теплообменных процессов с использованием критериальных уравнений. Расчет массообменных процессов с использованием критериальных уравнений.</w:t>
            </w:r>
          </w:p>
          <w:p w:rsidR="00506006" w:rsidRPr="00EA5C5D" w:rsidRDefault="00506006" w:rsidP="00F97591">
            <w:pPr>
              <w:jc w:val="both"/>
            </w:pPr>
            <w:r w:rsidRPr="00EA5C5D">
              <w:t xml:space="preserve">Опытно-промышленная отработка технологий производства продуктов клеточной и генной терапии и других биотехнологий. Применение методов вычислительной математики и математической статистики для надежного переноса процессов из лаборатории в опытно-промышленное производство. Параметры масштабирования. </w:t>
            </w:r>
          </w:p>
          <w:p w:rsidR="00506006" w:rsidRPr="00EA5C5D" w:rsidRDefault="00506006" w:rsidP="00F97591">
            <w:pPr>
              <w:jc w:val="both"/>
            </w:pPr>
            <w:r w:rsidRPr="00EA5C5D">
              <w:t>Методы построения эмпирических (статистических) и физико-химических (теоретических) моделей биотехнологических процессов. Методы масштабирования и оптимизации биотехнологических схем и процессов.</w:t>
            </w:r>
          </w:p>
          <w:p w:rsidR="00506006" w:rsidRPr="00EA5C5D" w:rsidRDefault="00506006" w:rsidP="00F97591">
            <w:pPr>
              <w:jc w:val="both"/>
            </w:pPr>
            <w:r w:rsidRPr="00EA5C5D">
              <w:t xml:space="preserve">Назначение, структура и разработка опытно-промышленного регламента. Нормативная документация, регулирующая процессы производства разного масштаба Назначение современного лабораторного и производственного оборудования для ферментационных процессов, культивирования биотехнологических объектов, отделения, очистки и модификации продуктов. Параметры и нормы экологической безопасности биотехнологического производства. </w:t>
            </w:r>
          </w:p>
          <w:p w:rsidR="00506006" w:rsidRPr="00EA5C5D" w:rsidRDefault="00506006" w:rsidP="00F97591">
            <w:pPr>
              <w:jc w:val="both"/>
            </w:pPr>
            <w:r w:rsidRPr="00EA5C5D">
              <w:t xml:space="preserve">Контроль качества. </w:t>
            </w:r>
          </w:p>
          <w:p w:rsidR="00506006" w:rsidRPr="00EA5C5D" w:rsidRDefault="00506006" w:rsidP="00F97591">
            <w:pPr>
              <w:jc w:val="both"/>
            </w:pPr>
            <w:r w:rsidRPr="00EA5C5D">
              <w:t>Микробиологический, санитарно-микробиологический и санитарно-гигиенический контроль.  Микробиологический контроль объектов окружающей среды, предприятий биотехнологии, лабораторий и медицинских учреждений.</w:t>
            </w:r>
          </w:p>
          <w:p w:rsidR="00506006" w:rsidRPr="00EA5C5D" w:rsidRDefault="00506006" w:rsidP="00F97591">
            <w:pPr>
              <w:jc w:val="both"/>
            </w:pPr>
            <w:r w:rsidRPr="00EA5C5D">
              <w:t xml:space="preserve">Уровни опасности предприятий биотехнологии. Критерии уровней опасности и документы, регламентирующие соблюдение правил работы предприятий биотехнологии и лабораторий отбора и хранения продуцентов. </w:t>
            </w:r>
          </w:p>
          <w:p w:rsidR="00506006" w:rsidRPr="00EA5C5D" w:rsidRDefault="00506006" w:rsidP="00F97591">
            <w:pPr>
              <w:jc w:val="both"/>
            </w:pPr>
            <w:r w:rsidRPr="00EA5C5D">
              <w:t>Критерии оценки санитарно-гигиенической опасности продуцентов: вирулентность, токсичность, токсигенность объектов. Требования к работе на предприятиях с продуцентами различных уровней опасности.</w:t>
            </w:r>
          </w:p>
          <w:p w:rsidR="00506006" w:rsidRPr="00EA5C5D" w:rsidRDefault="00506006" w:rsidP="00F97591">
            <w:pPr>
              <w:jc w:val="both"/>
            </w:pPr>
            <w:r w:rsidRPr="00EA5C5D">
              <w:t xml:space="preserve">Контаминация биотехнологических процессов. Инженерно-технологическое обеспечение безопасности биотехнологических процессов. Химические, физические методы асептики. Методы стерилизации воздуха, воды, субстратов и готовой продукции.  </w:t>
            </w:r>
          </w:p>
          <w:p w:rsidR="00506006" w:rsidRPr="00EA5C5D" w:rsidRDefault="00506006" w:rsidP="00F97591">
            <w:pPr>
              <w:jc w:val="both"/>
            </w:pPr>
            <w:r w:rsidRPr="00EA5C5D">
              <w:t xml:space="preserve">Микробиологический контроль основных и вспомогательных стадий биотехнологического процесса. Методы выявления и идентификации контаминантов: посев на дифференциально-диагностические среды. Молекулярно-генетические методы определения контаминантов.  </w:t>
            </w:r>
          </w:p>
          <w:p w:rsidR="00506006" w:rsidRPr="00EA5C5D" w:rsidRDefault="00506006" w:rsidP="00F97591">
            <w:pPr>
              <w:jc w:val="both"/>
            </w:pPr>
            <w:r w:rsidRPr="00EA5C5D">
              <w:t>Международные стандарты ИСО. Требования микробиологического контроля продукции по системам GMP и НАССР</w:t>
            </w:r>
          </w:p>
          <w:p w:rsidR="00506006" w:rsidRPr="00EA5C5D" w:rsidRDefault="00506006" w:rsidP="00F97591">
            <w:pPr>
              <w:jc w:val="both"/>
            </w:pPr>
            <w:r w:rsidRPr="00EA5C5D">
              <w:t>Контроль качества, как подсистема управления качеством. Управление рисками. Принципы системы НАССР. Контроль качества и технологический контроль в правилах GMP. Организация работы контрольно-аналитических лабораторий на производстве. Отбор проб исходных материалом, полупродукта и готового продукта. Работа с биологическими пробами. Математические методы расчета количества средней и точечных проб. Отбор проб в экологическом контроле производства.</w:t>
            </w:r>
          </w:p>
          <w:p w:rsidR="00506006" w:rsidRPr="00EA5C5D" w:rsidRDefault="00506006" w:rsidP="00F97591">
            <w:pPr>
              <w:jc w:val="both"/>
            </w:pPr>
            <w:r w:rsidRPr="00EA5C5D">
              <w:t>Химические методы контроля в производстве биотехнологических лекарственных средств. Физические и физико-химические методы контроля в производстве биотехнологических лекарственных средств.</w:t>
            </w:r>
          </w:p>
          <w:p w:rsidR="00506006" w:rsidRPr="00EA5C5D" w:rsidRDefault="00506006" w:rsidP="00F97591">
            <w:pPr>
              <w:jc w:val="both"/>
            </w:pPr>
            <w:r w:rsidRPr="00EA5C5D">
              <w:t>Анализ отдельных групп биотехнологических препаратов. Антибиотики группы бета-лактамов. Контроль производства и продукции.</w:t>
            </w:r>
          </w:p>
          <w:p w:rsidR="00506006" w:rsidRPr="00EA5C5D" w:rsidRDefault="00506006" w:rsidP="00F97591">
            <w:pPr>
              <w:jc w:val="both"/>
            </w:pPr>
            <w:r w:rsidRPr="00EA5C5D">
              <w:t>Классификация и характеристика персонала предприятия. Формы найма персонала: контракт, договор подряда, трудовое соглашение. Расчет среднесписочной численности персонала. Коллективный договор.</w:t>
            </w:r>
          </w:p>
          <w:p w:rsidR="00506006" w:rsidRPr="00EA5C5D" w:rsidRDefault="00506006" w:rsidP="00F97591">
            <w:pPr>
              <w:jc w:val="both"/>
            </w:pPr>
            <w:r w:rsidRPr="00EA5C5D">
              <w:t>Набор (рекрутирование) кадров на вакантные должности. Исследование рынка в ходе рекрутирования. Этапы ректрутирования. Особенности и варианты внутреннего набора кадров на вакантные должности. Внешние источники набора кадров.</w:t>
            </w:r>
          </w:p>
          <w:p w:rsidR="00506006" w:rsidRPr="00EA5C5D" w:rsidRDefault="00506006" w:rsidP="00F97591">
            <w:pPr>
              <w:jc w:val="both"/>
            </w:pPr>
            <w:r w:rsidRPr="00EA5C5D">
              <w:t>Набор кадров. Методы отбора кадров. Преимущества и недостатки тестирования. Требования и этапы проведения собеседования (интервью) при приеме на работу. Американский план проведения собеседования.</w:t>
            </w:r>
          </w:p>
          <w:p w:rsidR="00506006" w:rsidRPr="00EA5C5D" w:rsidRDefault="00506006" w:rsidP="00F97591">
            <w:pPr>
              <w:jc w:val="both"/>
            </w:pPr>
            <w:r w:rsidRPr="00EA5C5D">
              <w:t>Мотивация и стимулирование труда персонала. Формы оплаты труда. Понятия дрейфов, бонусов, надбавок за производительность. Дополнительные формы стимулирования персонала.</w:t>
            </w:r>
          </w:p>
          <w:p w:rsidR="00506006" w:rsidRPr="00EA5C5D" w:rsidRDefault="00506006" w:rsidP="00F97591">
            <w:pPr>
              <w:jc w:val="both"/>
            </w:pPr>
            <w:r w:rsidRPr="00EA5C5D">
              <w:t>Премирование персонала. Этапы премирования. Организация режима труда и отдыха. Преимущества и недостатки гибкого графика работы предприятия. Сущность и особенности равнодневки.</w:t>
            </w:r>
          </w:p>
          <w:p w:rsidR="00506006" w:rsidRPr="00EA5C5D" w:rsidRDefault="00506006" w:rsidP="00F97591">
            <w:pPr>
              <w:jc w:val="both"/>
            </w:pPr>
            <w:r w:rsidRPr="00EA5C5D">
              <w:t>Аттестация и планирование карьеры персонала в рыночной экономике. Факторы, определяющие выбор линии продвижения по службе. Виды карьеры. Сущность и построение системной карьеры. Методы аттестации персонала. Организация центров аттестации персонала. Обучение и повышение квалификации персонала.</w:t>
            </w:r>
          </w:p>
        </w:tc>
        <w:tc>
          <w:tcPr>
            <w:tcW w:w="2657" w:type="dxa"/>
            <w:tcBorders>
              <w:top w:val="single" w:sz="4" w:space="0" w:color="000000"/>
              <w:left w:val="single" w:sz="4" w:space="0" w:color="000000"/>
              <w:bottom w:val="single" w:sz="4" w:space="0" w:color="000000"/>
              <w:right w:val="single" w:sz="6" w:space="0" w:color="000000"/>
            </w:tcBorders>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 ИД-2, ИД-3)</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ОПК – 8 (ИД-1, ИД-2, ИД-3)</w:t>
            </w:r>
          </w:p>
          <w:p w:rsidR="00506006" w:rsidRPr="00EA5C5D" w:rsidRDefault="00506006" w:rsidP="00F97591">
            <w:pPr>
              <w:jc w:val="both"/>
            </w:pPr>
            <w:r w:rsidRPr="00EA5C5D">
              <w:t>УК – 1 (ИД-1, ИД-2, ИД-3)</w:t>
            </w:r>
          </w:p>
          <w:p w:rsidR="00506006" w:rsidRPr="00EA5C5D" w:rsidRDefault="00506006" w:rsidP="00F97591">
            <w:pPr>
              <w:jc w:val="both"/>
            </w:pPr>
            <w:r w:rsidRPr="00EA5C5D">
              <w:t>ПК-4 (ИД-1, ИД-2)</w:t>
            </w:r>
          </w:p>
          <w:p w:rsidR="00506006" w:rsidRPr="00EA5C5D" w:rsidRDefault="00506006" w:rsidP="00F97591">
            <w:pPr>
              <w:jc w:val="both"/>
            </w:pPr>
            <w:r w:rsidRPr="00EA5C5D">
              <w:t>ПК-5 (ИД-1, ИД-2, ИД-3)</w:t>
            </w:r>
          </w:p>
          <w:p w:rsidR="00506006" w:rsidRPr="00EA5C5D" w:rsidRDefault="002C7848" w:rsidP="00F97591">
            <w:pPr>
              <w:jc w:val="both"/>
            </w:pPr>
            <w:r>
              <w:t>ПК-5</w:t>
            </w:r>
            <w:r w:rsidR="00506006" w:rsidRPr="00EA5C5D">
              <w:t xml:space="preserve"> (ИД-1, ИД-2, ИД-3)</w:t>
            </w:r>
          </w:p>
          <w:p w:rsidR="00506006" w:rsidRPr="00EA5C5D" w:rsidRDefault="00506006" w:rsidP="00F97591">
            <w:pPr>
              <w:jc w:val="both"/>
            </w:pPr>
          </w:p>
          <w:p w:rsidR="00506006" w:rsidRPr="00EA5C5D" w:rsidRDefault="00506006" w:rsidP="00F97591">
            <w:pPr>
              <w:jc w:val="both"/>
            </w:pPr>
          </w:p>
        </w:tc>
      </w:tr>
      <w:tr w:rsidR="00506006" w:rsidRPr="00EA5C5D" w:rsidTr="00506006">
        <w:trPr>
          <w:cantSplit/>
          <w:trHeight w:val="315"/>
          <w:tblHeader/>
          <w:jc w:val="center"/>
        </w:trPr>
        <w:tc>
          <w:tcPr>
            <w:tcW w:w="534" w:type="dxa"/>
            <w:tcBorders>
              <w:top w:val="single" w:sz="4" w:space="0" w:color="000000"/>
              <w:left w:val="single" w:sz="6" w:space="0" w:color="000000"/>
              <w:bottom w:val="single" w:sz="4" w:space="0" w:color="000000"/>
              <w:right w:val="single" w:sz="4" w:space="0" w:color="000000"/>
            </w:tcBorders>
          </w:tcPr>
          <w:p w:rsidR="00506006" w:rsidRPr="00EA5C5D" w:rsidRDefault="00506006" w:rsidP="00F97591">
            <w:pPr>
              <w:jc w:val="both"/>
            </w:pPr>
            <w:r w:rsidRPr="00EA5C5D">
              <w:lastRenderedPageBreak/>
              <w:t>12</w:t>
            </w:r>
          </w:p>
        </w:tc>
        <w:tc>
          <w:tcPr>
            <w:tcW w:w="2126" w:type="dxa"/>
            <w:tcBorders>
              <w:top w:val="single" w:sz="4" w:space="0" w:color="000000"/>
              <w:left w:val="single" w:sz="4" w:space="0" w:color="000000"/>
              <w:bottom w:val="single" w:sz="4" w:space="0" w:color="000000"/>
              <w:right w:val="single" w:sz="4" w:space="0" w:color="000000"/>
            </w:tcBorders>
          </w:tcPr>
          <w:p w:rsidR="00506006" w:rsidRPr="00EA5C5D" w:rsidRDefault="00506006" w:rsidP="00F97591">
            <w:pPr>
              <w:jc w:val="both"/>
            </w:pPr>
            <w:r w:rsidRPr="00EA5C5D">
              <w:t>Принципы организации доклинических и клинических исследований продуктов генной и клеточной терапии.</w:t>
            </w:r>
          </w:p>
        </w:tc>
        <w:tc>
          <w:tcPr>
            <w:tcW w:w="4536" w:type="dxa"/>
            <w:tcBorders>
              <w:top w:val="single" w:sz="4" w:space="0" w:color="000000"/>
              <w:left w:val="single" w:sz="4" w:space="0" w:color="000000"/>
              <w:bottom w:val="single" w:sz="4" w:space="0" w:color="000000"/>
              <w:right w:val="single" w:sz="4" w:space="0" w:color="000000"/>
            </w:tcBorders>
            <w:vAlign w:val="center"/>
          </w:tcPr>
          <w:p w:rsidR="00506006" w:rsidRPr="00EA5C5D" w:rsidRDefault="00506006" w:rsidP="00F97591">
            <w:pPr>
              <w:jc w:val="both"/>
            </w:pPr>
            <w:r w:rsidRPr="00EA5C5D">
              <w:t>Принципы проведения доклинических исследований лекарственных средств. Цель доклинических исследований лекарственных средств. Доклинические исследования лекарственных средств в соответствии с утвержденному плану с ведением протокола и составлением отчета, в который заносятся результаты доклинических исследований лекарственных средств. Доклинические исследования лекарственных средств на животных в соответствии с международными правилами. Контроль за соблюдением правовых и этических норм использования животных при проведении доклинических исследований лекарственных средств. Регулятор и взаимодействие с регулятором при проведении доклинических и клинических исследований. Сбор, обработка и хранение информации, полученной в ходе доклинического исследования лекарственных средств. Производство и хранение исследуемого лекарственного средства, правила организации производства и </w:t>
            </w:r>
            <w:hyperlink r:id="rId151" w:anchor="dst100012">
              <w:r w:rsidRPr="00EA5C5D">
                <w:t>контроля качества</w:t>
              </w:r>
            </w:hyperlink>
            <w:r w:rsidRPr="00EA5C5D">
              <w:t> лекарственных средств (GMP), протокол исследования.</w:t>
            </w:r>
          </w:p>
          <w:p w:rsidR="00506006" w:rsidRPr="00EA5C5D" w:rsidRDefault="00506006" w:rsidP="00F97591">
            <w:pPr>
              <w:jc w:val="both"/>
            </w:pPr>
            <w:r w:rsidRPr="00EA5C5D">
              <w:t>Требования к персоналу, имеющим необходимое образование, подготовку, квалификацию и опыт работы для проведения доклинических и клинических исследований. Подготовка проведения исследования: обучение персонала; контроль соблюдения стандартных методов и процедур, сбор и документирование полученных данных; ведение учета непредвиденных обстоятельств и принятие мер по их устранению; представление результатов исследования в виде отчета. Менеджмент в системе понятий рыночной экономики. Цели и задачи менеджмента. Управление и менеджмент. Потребность и необходимость управления в деятельности человека. Особенности российского менеджмента. Профессионализация менеджмента.</w:t>
            </w:r>
          </w:p>
          <w:p w:rsidR="00506006" w:rsidRPr="00EA5C5D" w:rsidRDefault="00506006" w:rsidP="00F97591">
            <w:pPr>
              <w:jc w:val="both"/>
            </w:pPr>
            <w:r w:rsidRPr="00EA5C5D">
              <w:t xml:space="preserve">Система менеджмента и ее функционирование. Закономерности управленческой деятельности. Механизмы менеджмента: средства и методы управления. Сущность и взаимосвязь функций управления. Принципы управления. Цели организации. Характеристика и типология целей. Иерархия целей. Характеристика целей. Целеполагание. Фазы выработки целей организации. Функции миссии для организации. </w:t>
            </w:r>
          </w:p>
          <w:p w:rsidR="00506006" w:rsidRPr="00EA5C5D" w:rsidRDefault="00506006" w:rsidP="00F97591">
            <w:pPr>
              <w:jc w:val="both"/>
            </w:pPr>
            <w:r w:rsidRPr="00EA5C5D">
              <w:t>Планирование деятельности организации. Содержание и виды управленческих решений. Процесс принятия решений. Методы принятия решений. Условия эффективности управленческих решений. Принятие решений в условиях риска и неуверенности. Индивидуальные стили принятия решений. Типология и выбор альтернатив эффективного управления.</w:t>
            </w:r>
          </w:p>
          <w:p w:rsidR="00506006" w:rsidRPr="00EA5C5D" w:rsidRDefault="00506006" w:rsidP="00F97591">
            <w:pPr>
              <w:jc w:val="both"/>
            </w:pPr>
            <w:r w:rsidRPr="00EA5C5D">
              <w:t xml:space="preserve">Понятие стратегии. Функции стратегии и правил организации. Типы стратегий организации. Области выработки стратегии. Эталонные стратегии развития. Сущность стратегического планирования. Система стратегического управления. Анализ внутренней среды. Угрозы и возможности внешней среды и их характеристики. Оценка ситуации. </w:t>
            </w:r>
          </w:p>
          <w:p w:rsidR="00506006" w:rsidRPr="00EA5C5D" w:rsidRDefault="00506006" w:rsidP="00F97591">
            <w:pPr>
              <w:jc w:val="both"/>
            </w:pPr>
            <w:r w:rsidRPr="00EA5C5D">
              <w:t>Организация: понятие, законы существования Факторы прямого и косвенного воздействия. Адаптивность организации к изменениям внешнего окружения. Внутренняя среда организации.  Типы организаций, оказывающих стоматологические услуги. Лидерство и власть в организации. Организационные отношения и организационная культура в системе менеджмента.</w:t>
            </w:r>
          </w:p>
          <w:p w:rsidR="00506006" w:rsidRPr="00EA5C5D" w:rsidRDefault="00506006" w:rsidP="00F97591">
            <w:pPr>
              <w:jc w:val="both"/>
            </w:pPr>
            <w:r w:rsidRPr="00EA5C5D">
              <w:t>Власть как фактор системы управления. Понятие власти. Основные типы. Фазы процесса контроля. Барьеры и сопротивление контролю. Контроль специфических аспектов организационного поведения. Контроль организационного руководства. Ресурсы, качество и эффективность управления. Контроль финансовых ресурсов. Контроль человеческих ресурсов.</w:t>
            </w:r>
          </w:p>
          <w:p w:rsidR="00506006" w:rsidRPr="00EA5C5D" w:rsidRDefault="00506006" w:rsidP="00F97591">
            <w:pPr>
              <w:jc w:val="both"/>
            </w:pPr>
            <w:r w:rsidRPr="00EA5C5D">
              <w:t>Общая характеристика мотивации и ее роль в управлении. Мотивационный процесс. Теории содержания мотивации. Теория иерархии потребностей Маслоу. Теория Альдерфера. Теория приобретенных потребностей Мак Клелланда. Теория двух факторов Герцберга. Обобщенный взгляд на теории и содержания мотивации. Теории процесса мотивации. Теория ожидания. Теория постановки целей. Теория равенства. Современные системы мотивации</w:t>
            </w:r>
          </w:p>
          <w:p w:rsidR="00506006" w:rsidRPr="00EA5C5D" w:rsidRDefault="00506006" w:rsidP="00F97591">
            <w:pPr>
              <w:jc w:val="both"/>
            </w:pPr>
            <w:r w:rsidRPr="00EA5C5D">
              <w:t>Коммуникации в управлении. Конфликт: предмет и объект конфликта. Причины конфликта. Типы конфликтов. Модель процесса конфликта. Групповая динамика и методы разрешения конфликтов.</w:t>
            </w:r>
          </w:p>
        </w:tc>
        <w:tc>
          <w:tcPr>
            <w:tcW w:w="2657" w:type="dxa"/>
            <w:tcBorders>
              <w:top w:val="single" w:sz="4" w:space="0" w:color="000000"/>
              <w:left w:val="single" w:sz="4" w:space="0" w:color="000000"/>
              <w:bottom w:val="single" w:sz="4" w:space="0" w:color="000000"/>
              <w:right w:val="single" w:sz="6" w:space="0" w:color="000000"/>
            </w:tcBorders>
          </w:tcPr>
          <w:p w:rsidR="00506006" w:rsidRPr="00EA5C5D" w:rsidRDefault="00506006" w:rsidP="00F97591">
            <w:pPr>
              <w:jc w:val="both"/>
            </w:pPr>
            <w:r w:rsidRPr="00EA5C5D">
              <w:t>ОПК – 1 (ИД-1)</w:t>
            </w:r>
          </w:p>
          <w:p w:rsidR="00506006" w:rsidRPr="00EA5C5D" w:rsidRDefault="00506006" w:rsidP="00F97591">
            <w:pPr>
              <w:jc w:val="both"/>
            </w:pPr>
            <w:r w:rsidRPr="00EA5C5D">
              <w:t>ОПК – 2 (ИД-1, ИД-2, ИД-3)</w:t>
            </w:r>
          </w:p>
          <w:p w:rsidR="00506006" w:rsidRPr="00EA5C5D" w:rsidRDefault="00506006" w:rsidP="00F97591">
            <w:pPr>
              <w:jc w:val="both"/>
            </w:pPr>
            <w:r w:rsidRPr="00EA5C5D">
              <w:t>ОПК – 3 (ИД-1, ИД-2, ИД-3)</w:t>
            </w:r>
          </w:p>
          <w:p w:rsidR="00506006" w:rsidRPr="00EA5C5D" w:rsidRDefault="00506006" w:rsidP="00F97591">
            <w:pPr>
              <w:jc w:val="both"/>
            </w:pPr>
            <w:r w:rsidRPr="00EA5C5D">
              <w:t>ОПК – 4 (ИД-1, ИД-2, ИД-3)</w:t>
            </w:r>
          </w:p>
          <w:p w:rsidR="00506006" w:rsidRPr="00EA5C5D" w:rsidRDefault="00506006" w:rsidP="00F97591">
            <w:pPr>
              <w:jc w:val="both"/>
            </w:pPr>
            <w:r w:rsidRPr="00EA5C5D">
              <w:t>ОПК – 8 (ИД-1, ИД-2, ИД-3)</w:t>
            </w:r>
          </w:p>
          <w:p w:rsidR="00506006" w:rsidRPr="00EA5C5D" w:rsidRDefault="00506006" w:rsidP="00F97591">
            <w:pPr>
              <w:jc w:val="both"/>
            </w:pPr>
            <w:r w:rsidRPr="00EA5C5D">
              <w:t>УК – 1 (ИД-1, ИД-2, ИД-3)</w:t>
            </w:r>
          </w:p>
          <w:p w:rsidR="00506006" w:rsidRPr="00EA5C5D" w:rsidRDefault="00506006" w:rsidP="00F97591">
            <w:pPr>
              <w:jc w:val="both"/>
            </w:pPr>
            <w:r w:rsidRPr="00EA5C5D">
              <w:t>ПК-4 (ИД-1, ИД-2)</w:t>
            </w:r>
          </w:p>
          <w:p w:rsidR="00506006" w:rsidRPr="00EA5C5D" w:rsidRDefault="002C7848" w:rsidP="00F97591">
            <w:pPr>
              <w:jc w:val="both"/>
            </w:pPr>
            <w:r>
              <w:t>ПК-5</w:t>
            </w:r>
            <w:r w:rsidR="00506006" w:rsidRPr="00EA5C5D">
              <w:t xml:space="preserve"> (ИД-1, ИД-2, ИД-3)</w:t>
            </w:r>
          </w:p>
          <w:p w:rsidR="00506006" w:rsidRPr="00EA5C5D" w:rsidRDefault="00506006" w:rsidP="00F97591">
            <w:pPr>
              <w:jc w:val="both"/>
            </w:pPr>
          </w:p>
        </w:tc>
      </w:tr>
    </w:tbl>
    <w:p w:rsidR="00506006" w:rsidRPr="00EA5C5D" w:rsidRDefault="00506006" w:rsidP="00F97591">
      <w:pPr>
        <w:jc w:val="both"/>
      </w:pPr>
    </w:p>
    <w:p w:rsidR="00506006" w:rsidRPr="00EA5C5D" w:rsidRDefault="00506006" w:rsidP="00F97591">
      <w:pPr>
        <w:jc w:val="both"/>
      </w:pPr>
      <w:r w:rsidRPr="00EA5C5D">
        <w:t>6. Перечень учебно-методического обеспечения для самостоятельной работы обучающихся по дисциплине</w:t>
      </w:r>
    </w:p>
    <w:p w:rsidR="00506006" w:rsidRPr="00EA5C5D" w:rsidRDefault="00506006" w:rsidP="00F97591">
      <w:pPr>
        <w:jc w:val="both"/>
      </w:pPr>
    </w:p>
    <w:p w:rsidR="00506006" w:rsidRPr="00EA5C5D" w:rsidRDefault="00506006" w:rsidP="00F97591">
      <w:pPr>
        <w:jc w:val="both"/>
      </w:pPr>
      <w:r w:rsidRPr="00EA5C5D">
        <w:t xml:space="preserve">а) основная литература: </w:t>
      </w:r>
    </w:p>
    <w:p w:rsidR="00506006" w:rsidRPr="00EA5C5D" w:rsidRDefault="00506006" w:rsidP="00F97591">
      <w:pPr>
        <w:jc w:val="both"/>
      </w:pPr>
      <w:r w:rsidRPr="00EA5C5D">
        <w:t>Наноструктуры в биомедицине [Электронный ресурс] / под ред. К. Гонсалвес, К.</w:t>
      </w:r>
    </w:p>
    <w:p w:rsidR="00506006" w:rsidRPr="00EA5C5D" w:rsidRDefault="00506006" w:rsidP="00F97591">
      <w:pPr>
        <w:jc w:val="both"/>
      </w:pPr>
      <w:r w:rsidRPr="00EA5C5D">
        <w:t>Хальберштадт, К. Лоренсин, Л. Наир; пер. с англ. - 2-е изд. (эл.). - М.: БИНОМ. Лаборатория знаний, 2013.- 519 с.: http://znanium.com/bookread.php?book=477298 ЭБС "Знаниум"</w:t>
      </w:r>
    </w:p>
    <w:p w:rsidR="00506006" w:rsidRPr="00EA5C5D" w:rsidRDefault="00506006" w:rsidP="00F97591">
      <w:pPr>
        <w:jc w:val="both"/>
      </w:pPr>
      <w:r w:rsidRPr="00EA5C5D">
        <w:t>Биотехнология: теория и практика/ Н.В. Загоскина, Л.В. Назаренко, Е.А., Калашникова, Е.А.Живухина; под ред. Н.В. Загоскиной, Л.В. Назаренко. - М.: Оникс, 2009. - 492 с. - 57 экз.</w:t>
      </w:r>
    </w:p>
    <w:p w:rsidR="00506006" w:rsidRPr="00EA5C5D" w:rsidRDefault="00506006" w:rsidP="00F97591">
      <w:pPr>
        <w:jc w:val="both"/>
      </w:pPr>
      <w:r w:rsidRPr="00EA5C5D">
        <w:t>Оганесян А., Вардапетян Г./ «Зеленая биотехнология», Культуры раcтитeльных клeток и тканeй в биологии и медицине. Издательство «Асогик» 2017. Проект BME-ENA “Темпус инициатива в сфере Биомедицинского инженерного образования в регионе Восточного Соседства”. ISBN 978-9939-50-352-3.</w:t>
      </w:r>
    </w:p>
    <w:p w:rsidR="00506006" w:rsidRPr="00EA5C5D" w:rsidRDefault="00506006" w:rsidP="00F97591">
      <w:pPr>
        <w:jc w:val="both"/>
      </w:pPr>
      <w:r w:rsidRPr="00EA5C5D">
        <w:t xml:space="preserve">Приказ Министерства здравоохранения РФ от 8 августа 2018 г. N 512н "Об утверждении Правил надлежащей практики по работе с биомедицинскими клеточными продуктами" - </w:t>
      </w:r>
      <w:hyperlink r:id="rId152">
        <w:r w:rsidRPr="00EA5C5D">
          <w:t>https://base.garant.ru/72092774/</w:t>
        </w:r>
      </w:hyperlink>
      <w:r w:rsidRPr="00EA5C5D">
        <w:t>.</w:t>
      </w:r>
    </w:p>
    <w:p w:rsidR="00506006" w:rsidRPr="00EA5C5D" w:rsidRDefault="00506006" w:rsidP="00F97591">
      <w:pPr>
        <w:jc w:val="both"/>
      </w:pPr>
      <w:r w:rsidRPr="00EA5C5D">
        <w:t>Решение No78 Совета ЕЭК «О правилах регистрации и экспертизы лекарственных средств для медицинского применения» от 03 ноября 2016 года.</w:t>
      </w:r>
    </w:p>
    <w:p w:rsidR="00506006" w:rsidRPr="00EA5C5D" w:rsidRDefault="00506006" w:rsidP="00F97591">
      <w:pPr>
        <w:jc w:val="both"/>
      </w:pPr>
      <w:r w:rsidRPr="00EA5C5D">
        <w:t xml:space="preserve">Федеральный закон от 23 июня 2016 г. N 180-ФЗ "О биомедицинских клеточных продуктах" (с изменениями и дополнениями) и подзаконными нормативно-правовыми документами. </w:t>
      </w:r>
    </w:p>
    <w:p w:rsidR="00506006" w:rsidRPr="00EA5C5D" w:rsidRDefault="00506006" w:rsidP="00F97591">
      <w:pPr>
        <w:jc w:val="both"/>
      </w:pPr>
      <w:r w:rsidRPr="00EA5C5D">
        <w:t xml:space="preserve">Постановление Правительства Российской Федерации от 3 октября 2018 г. No 1184 - </w:t>
      </w:r>
      <w:hyperlink r:id="rId153">
        <w:r w:rsidRPr="00EA5C5D">
          <w:t>https://base.garant.ru/72069098/</w:t>
        </w:r>
      </w:hyperlink>
    </w:p>
    <w:p w:rsidR="00506006" w:rsidRPr="00EA5C5D" w:rsidRDefault="00506006" w:rsidP="00F97591">
      <w:pPr>
        <w:jc w:val="both"/>
      </w:pPr>
      <w:r w:rsidRPr="00EA5C5D">
        <w:t>Лохматова М.Е., Сметанина Н.С., Финогенова Н.А. Эпидемиология гемоглобинопатий в Москве. Педиатрия. Журнал им. Г.Н. Сперанского 2009; 87 (4): 46–9.</w:t>
      </w:r>
    </w:p>
    <w:p w:rsidR="00506006" w:rsidRPr="00EA5C5D" w:rsidRDefault="00506006" w:rsidP="00F97591">
      <w:pPr>
        <w:jc w:val="both"/>
        <w:rPr>
          <w:lang w:val="en-US"/>
        </w:rPr>
      </w:pPr>
      <w:r w:rsidRPr="00EA5C5D">
        <w:t xml:space="preserve">Манн С.Г. и соавт. Вопросы гематологии/онкологии и иммунопатологии в педиатрии. </w:t>
      </w:r>
      <w:r w:rsidRPr="00EA5C5D">
        <w:rPr>
          <w:lang w:val="en-US"/>
        </w:rPr>
        <w:t>2020; 19 (3): 50–53. DOI: 10.24287/1726-1708-2020-19-3-50-53</w:t>
      </w:r>
    </w:p>
    <w:p w:rsidR="00506006" w:rsidRPr="00EA5C5D" w:rsidRDefault="00506006" w:rsidP="00F97591">
      <w:pPr>
        <w:jc w:val="both"/>
        <w:rPr>
          <w:lang w:val="en-US"/>
        </w:rPr>
      </w:pPr>
      <w:r w:rsidRPr="00EA5C5D">
        <w:rPr>
          <w:lang w:val="en-US"/>
        </w:rPr>
        <w:t>Galanello, Renzo; Origa, Raffaella (2010). "Beta-thalassemia". Orphanet Journal of Rare Diseases. 5 (1): 11. doi:10.1186/1750-1172-5-11. PMC 2893117. PMID 20492708</w:t>
      </w:r>
    </w:p>
    <w:p w:rsidR="00506006" w:rsidRPr="00EA5C5D" w:rsidRDefault="00506006" w:rsidP="00F97591">
      <w:pPr>
        <w:jc w:val="both"/>
        <w:rPr>
          <w:lang w:val="en-US"/>
        </w:rPr>
      </w:pPr>
      <w:r w:rsidRPr="00EA5C5D">
        <w:rPr>
          <w:lang w:val="en-US"/>
        </w:rPr>
        <w:t>https://www.evaluate.com/vantage/articles/events/conferences/ash-2022-sickle-cell-race-hots</w:t>
      </w:r>
    </w:p>
    <w:p w:rsidR="00506006" w:rsidRPr="00EA5C5D" w:rsidRDefault="00506006" w:rsidP="00F97591">
      <w:pPr>
        <w:jc w:val="both"/>
        <w:rPr>
          <w:lang w:val="en-US"/>
        </w:rPr>
      </w:pPr>
      <w:r w:rsidRPr="00EA5C5D">
        <w:rPr>
          <w:lang w:val="en-US"/>
        </w:rPr>
        <w:t xml:space="preserve">Frangoul H, et al. CRISPR-Cas9 Gene Editing for Sickle Cell Disease and </w:t>
      </w:r>
      <w:r w:rsidRPr="00EA5C5D">
        <w:t>β</w:t>
      </w:r>
      <w:r w:rsidRPr="00EA5C5D">
        <w:rPr>
          <w:lang w:val="en-US"/>
        </w:rPr>
        <w:t>-Thalassemia. N Engl J Med. 2021 Jan 21;384(3):252-260. doi:10.1056/NEJMoa2031054. Epub 2020 Dec 5. PMID: 33283989.</w:t>
      </w:r>
    </w:p>
    <w:p w:rsidR="00506006" w:rsidRPr="00EA5C5D" w:rsidRDefault="00C27C87" w:rsidP="00F97591">
      <w:pPr>
        <w:jc w:val="both"/>
        <w:rPr>
          <w:lang w:val="en-US"/>
        </w:rPr>
      </w:pPr>
      <w:hyperlink r:id="rId154">
        <w:r w:rsidR="00506006" w:rsidRPr="00EA5C5D">
          <w:rPr>
            <w:lang w:val="en-US"/>
          </w:rPr>
          <w:t>https://pharmaphorum.com/news/bluebird-unveils-2-8m-price-for-gene-therapy-zynteglo-on-fda-approval/</w:t>
        </w:r>
      </w:hyperlink>
      <w:r w:rsidR="00506006" w:rsidRPr="00EA5C5D">
        <w:rPr>
          <w:lang w:val="en-US"/>
        </w:rPr>
        <w:t xml:space="preserve"> </w:t>
      </w:r>
    </w:p>
    <w:p w:rsidR="00506006" w:rsidRPr="00EA5C5D" w:rsidRDefault="00506006" w:rsidP="00F97591">
      <w:pPr>
        <w:jc w:val="both"/>
        <w:rPr>
          <w:lang w:val="en-US"/>
        </w:rPr>
      </w:pPr>
      <w:r w:rsidRPr="00EA5C5D">
        <w:rPr>
          <w:lang w:val="en-US"/>
        </w:rPr>
        <w:t xml:space="preserve">Maschan, M., Caimi, P.F., Reese-Koc, J. et al. Multiple site place-of-care manufactured anti-CD19 CAR-T cells induce high remission rates in B-cell malignancy patients. Nat Commun 12, 7200 (2021). </w:t>
      </w:r>
      <w:hyperlink r:id="rId155">
        <w:r w:rsidRPr="00EA5C5D">
          <w:rPr>
            <w:lang w:val="en-US"/>
          </w:rPr>
          <w:t>https://doi.org/10.1038/s41467-021-27312-6</w:t>
        </w:r>
      </w:hyperlink>
    </w:p>
    <w:p w:rsidR="00506006" w:rsidRPr="00EA5C5D" w:rsidRDefault="00506006" w:rsidP="00F97591">
      <w:pPr>
        <w:jc w:val="both"/>
        <w:rPr>
          <w:lang w:val="en-US"/>
        </w:rPr>
      </w:pPr>
      <w:r w:rsidRPr="00EA5C5D">
        <w:rPr>
          <w:lang w:val="en-US"/>
        </w:rPr>
        <w:t xml:space="preserve">Ortíz-Maldonado V, Rives S, Castellà M,et al. CART19-BE-01: A Multicenter Trial of ARI-0001 Cell Therapy in Patients with CD19+ Relapsed/Refractory Malignancies. Mol Ther. 2021 Feb 3;29(2):636-644. doi:10.1016/j.ymthe.2020.09.027  </w:t>
      </w:r>
    </w:p>
    <w:p w:rsidR="00506006" w:rsidRPr="00EA5C5D" w:rsidRDefault="00506006" w:rsidP="00F97591">
      <w:pPr>
        <w:jc w:val="both"/>
        <w:rPr>
          <w:lang w:val="en-US"/>
        </w:rPr>
      </w:pPr>
      <w:r w:rsidRPr="00EA5C5D">
        <w:rPr>
          <w:lang w:val="en-US"/>
        </w:rPr>
        <w:t>Kröger N, Gribben J, Chabannon C, Yakoub-Agha I, Einsele H, editors. The EBMT/EHA CAR-T Cell Handbook [Internet]. Cham (CH): Springer; 2022. PMID: 36121969.https://www.ebmt.org/ebmteha-car-t-cell-handbook</w:t>
      </w:r>
    </w:p>
    <w:p w:rsidR="00506006" w:rsidRPr="00EA5C5D" w:rsidRDefault="00506006" w:rsidP="00F97591">
      <w:pPr>
        <w:jc w:val="both"/>
        <w:rPr>
          <w:lang w:val="en-US"/>
        </w:rPr>
      </w:pPr>
      <w:r w:rsidRPr="00EA5C5D">
        <w:rPr>
          <w:lang w:val="en-US"/>
        </w:rPr>
        <w:t xml:space="preserve">Bernard R. Glick, T. L. Delovitch, Cheryl L. Patten Medical Biotechnology, ASM Press, 2014. </w:t>
      </w:r>
    </w:p>
    <w:p w:rsidR="00506006" w:rsidRPr="00EA5C5D" w:rsidRDefault="00506006" w:rsidP="00F97591">
      <w:pPr>
        <w:jc w:val="both"/>
        <w:rPr>
          <w:lang w:val="en-US"/>
        </w:rPr>
      </w:pPr>
      <w:r w:rsidRPr="00EA5C5D">
        <w:rPr>
          <w:lang w:val="en-US"/>
        </w:rPr>
        <w:t>Quality, non-clinical and clinical aspects of medicinal products containing genetically modified cells (https://www.ema.europa.eu/documents/scientific-guideline/guideline-quality-non-clinical-clinical-aspects-medicinal-products-containing-genetically-modified_en-0.pdf)</w:t>
      </w:r>
    </w:p>
    <w:p w:rsidR="00506006" w:rsidRPr="00EA5C5D" w:rsidRDefault="00506006" w:rsidP="00F97591">
      <w:pPr>
        <w:jc w:val="both"/>
        <w:rPr>
          <w:lang w:val="en-US"/>
        </w:rPr>
      </w:pPr>
      <w:r w:rsidRPr="00EA5C5D">
        <w:rPr>
          <w:lang w:val="en-US"/>
        </w:rPr>
        <w:lastRenderedPageBreak/>
        <w:t xml:space="preserve">Human cell-based medicinal products (https://www.ema.europa.eu/documents/scientific-guideline/guideline-human-cell-based-medicinal-products_en.pdf ) </w:t>
      </w:r>
    </w:p>
    <w:p w:rsidR="00506006" w:rsidRPr="00EA5C5D" w:rsidRDefault="00506006" w:rsidP="00F97591">
      <w:pPr>
        <w:jc w:val="both"/>
        <w:rPr>
          <w:lang w:val="en-US"/>
        </w:rPr>
      </w:pPr>
      <w:r w:rsidRPr="00EA5C5D">
        <w:rPr>
          <w:lang w:val="en-US"/>
        </w:rPr>
        <w:t>Guideline on the risk-based approach according to annex I, part IV of Directive 2001/83/EC applied to Advanced therapy medicinal products (https://www.ema.europa.eu/en/documents/scientific-guideline/guideline-risk-based-approach-according-annex-i-part-iv-directive-2001/83/ec-applied-advanced-therapy-medicinal-products_en.pdf )</w:t>
      </w:r>
    </w:p>
    <w:p w:rsidR="00506006" w:rsidRPr="00EA5C5D" w:rsidRDefault="00506006" w:rsidP="00F97591">
      <w:pPr>
        <w:jc w:val="both"/>
        <w:rPr>
          <w:lang w:val="en-US"/>
        </w:rPr>
      </w:pPr>
      <w:r w:rsidRPr="00EA5C5D">
        <w:rPr>
          <w:lang w:val="en-US"/>
        </w:rPr>
        <w:t>Non-clinical studies required before first clinical use of gene therapy medicinal products (https://www.ema.europa.eu/documents/scientific-guideline/guideline-non-clinical-studies-required-first-clinical-use-gene-therapy-medicinal-products_en.pdf)</w:t>
      </w:r>
    </w:p>
    <w:p w:rsidR="00506006" w:rsidRPr="00EA5C5D" w:rsidRDefault="00506006" w:rsidP="00F97591">
      <w:pPr>
        <w:jc w:val="both"/>
        <w:rPr>
          <w:lang w:val="en-US"/>
        </w:rPr>
      </w:pPr>
      <w:r w:rsidRPr="00EA5C5D">
        <w:rPr>
          <w:lang w:val="en-US"/>
        </w:rPr>
        <w:t>Non-clinical testing for inadvertent germline transmission of gene transfer vectors (https://www.ema.europa.eu/documents/scientific-guideline/guideline-non-clinical-testing-inadvertent-germline-transmission-gene-transfer-vectors_en.pdf )</w:t>
      </w:r>
    </w:p>
    <w:p w:rsidR="00506006" w:rsidRPr="00EA5C5D" w:rsidRDefault="00506006" w:rsidP="00F97591">
      <w:pPr>
        <w:jc w:val="both"/>
        <w:rPr>
          <w:lang w:val="en-US"/>
        </w:rPr>
      </w:pPr>
      <w:r w:rsidRPr="00EA5C5D">
        <w:rPr>
          <w:lang w:val="en-US"/>
        </w:rPr>
        <w:t>Reflection paper on management of clinical risks deriving from insertional mutagenesis (https://www.ema.europa.eu/en/documents/scientific-guideline/reflection-paper-management-clinical-risks-deriving-insertional-mutagenesis_en.pdf )</w:t>
      </w:r>
    </w:p>
    <w:p w:rsidR="00506006" w:rsidRPr="00EA5C5D" w:rsidRDefault="00506006" w:rsidP="00F97591">
      <w:pPr>
        <w:jc w:val="both"/>
        <w:rPr>
          <w:lang w:val="en-US"/>
        </w:rPr>
      </w:pPr>
      <w:r w:rsidRPr="00EA5C5D">
        <w:rPr>
          <w:lang w:val="en-US"/>
        </w:rPr>
        <w:t>Guideline on strategies to identify and mitigate risks for first-in-human and early clinical trials with investigational medicinal products” (EMEA/CHMP/SWP/28367/07 Rev. 1) (https://www.ema.europa.eu/en/documents/scientific-guideline/guideline-strategies-identify-mitigate-risks-first-human-early-clinical-trials-investigational_en.pdf )</w:t>
      </w:r>
    </w:p>
    <w:p w:rsidR="00506006" w:rsidRPr="00EA5C5D" w:rsidRDefault="00506006" w:rsidP="00F97591">
      <w:pPr>
        <w:jc w:val="both"/>
        <w:rPr>
          <w:lang w:val="en-US"/>
        </w:rPr>
      </w:pPr>
      <w:r w:rsidRPr="00EA5C5D">
        <w:rPr>
          <w:lang w:val="en-US"/>
        </w:rPr>
        <w:t>ADDENDUM ON ESTIMANDS AND SENSITIVITY ANALYSIS IN CLINICAL TRIALS TO THE GUIDELINE ON STATISTICAL PRINCIPLES FOR CLINICAL TRIALS (ICH E9 (R1)) (https://database.ich.org/sites/default/files/E9-R1_Step4_Guideline_2019_1203.pdf - this is particularly important document for right design of clinical trials with autologous gene-therapy cell products )</w:t>
      </w:r>
    </w:p>
    <w:p w:rsidR="00506006" w:rsidRPr="00EA5C5D" w:rsidRDefault="00506006" w:rsidP="00F97591">
      <w:pPr>
        <w:jc w:val="both"/>
        <w:rPr>
          <w:lang w:val="en-US"/>
        </w:rPr>
      </w:pPr>
      <w:r w:rsidRPr="00EA5C5D">
        <w:rPr>
          <w:lang w:val="en-US"/>
        </w:rPr>
        <w:t>Guideline on follow-up of patients administered with gene therapy medicinal products (EMEA/CHMP/GTWP/60436/2007) ( https://www.ema.europa.eu/documents/scientific-guideline/guideline-follow-patients-administered-gene-therapy-medicinal-products_en.pdf )</w:t>
      </w:r>
    </w:p>
    <w:p w:rsidR="00506006" w:rsidRPr="00EA5C5D" w:rsidRDefault="00506006" w:rsidP="00F97591">
      <w:pPr>
        <w:jc w:val="both"/>
        <w:rPr>
          <w:lang w:val="en-US"/>
        </w:rPr>
      </w:pPr>
      <w:r w:rsidRPr="00EA5C5D">
        <w:rPr>
          <w:lang w:val="en-US"/>
        </w:rPr>
        <w:t>Guideline on safety and efficacy follow-up and risk management of Advanced Therapy Medicinal Products (EMEA/149995/2008) ( https://www.ema.europa.eu/documents/scientific-guideline/guideline-safety-efficacy-follow-risk-management-advanced-therapy-medicinal-products_en.pdf )</w:t>
      </w:r>
    </w:p>
    <w:p w:rsidR="00506006" w:rsidRPr="00EA5C5D" w:rsidRDefault="00506006" w:rsidP="00F97591">
      <w:pPr>
        <w:jc w:val="both"/>
        <w:rPr>
          <w:lang w:val="en-US"/>
        </w:rPr>
      </w:pPr>
      <w:r w:rsidRPr="00EA5C5D">
        <w:rPr>
          <w:lang w:val="en-US"/>
        </w:rPr>
        <w:t>Guideline on the evaluation of anticancer medicinal products in man (EMA/CHMP/205/95) https://www.ema.europa.eu/documents/scientific-guideline/draft-guideline-evaluation-anticancer-medicinal-products-man-revision-6_en.pdf (Only relevant for CAR-T therapies)</w:t>
      </w:r>
    </w:p>
    <w:p w:rsidR="00506006" w:rsidRPr="00EA5C5D" w:rsidRDefault="00506006" w:rsidP="00F97591">
      <w:pPr>
        <w:jc w:val="both"/>
        <w:rPr>
          <w:lang w:val="en-US"/>
        </w:rPr>
      </w:pPr>
    </w:p>
    <w:p w:rsidR="00506006" w:rsidRPr="00EA5C5D" w:rsidRDefault="00506006" w:rsidP="00F97591">
      <w:pPr>
        <w:jc w:val="both"/>
      </w:pPr>
      <w:r w:rsidRPr="00EA5C5D">
        <w:t xml:space="preserve">б) дополнительная литература </w:t>
      </w:r>
    </w:p>
    <w:p w:rsidR="00506006" w:rsidRPr="00EA5C5D" w:rsidRDefault="00506006" w:rsidP="00F97591">
      <w:pPr>
        <w:jc w:val="both"/>
      </w:pPr>
      <w:r w:rsidRPr="00EA5C5D">
        <w:t>Барановов В. С. Генная терапия – медицина XXI века // Соросовский образовательный журнал. № 3. 1999. С. 3 – 68.</w:t>
      </w:r>
    </w:p>
    <w:p w:rsidR="00506006" w:rsidRPr="00EA5C5D" w:rsidRDefault="00506006" w:rsidP="00F97591">
      <w:pPr>
        <w:jc w:val="both"/>
      </w:pPr>
      <w:r w:rsidRPr="00EA5C5D">
        <w:t>Бекер М. Е., Лиепиньш Г.К., Райпулис Е.П. Биотехнология. М.: Агропромиздат, 1990. 334 с.</w:t>
      </w:r>
    </w:p>
    <w:p w:rsidR="00506006" w:rsidRPr="00EA5C5D" w:rsidRDefault="00506006" w:rsidP="00F97591">
      <w:pPr>
        <w:jc w:val="both"/>
      </w:pPr>
      <w:r w:rsidRPr="00EA5C5D">
        <w:t>Газарян К.Г., Тарантул В.3. Геном эукариот. – М.: МГУ, 1983.</w:t>
      </w:r>
    </w:p>
    <w:p w:rsidR="00506006" w:rsidRPr="00EA5C5D" w:rsidRDefault="00506006" w:rsidP="00F97591">
      <w:pPr>
        <w:jc w:val="both"/>
      </w:pPr>
      <w:r w:rsidRPr="00EA5C5D">
        <w:t>Гвоздев В.А. Подвижная ДНК эукариот. Часть 1. Структура, механизмы перемещения и роль подвижных элементов в поддержании целостности хромосом. – Соровский образовательный журнал, 1998, № 8, с. 8-14; 15-21.</w:t>
      </w:r>
    </w:p>
    <w:p w:rsidR="00506006" w:rsidRPr="00EA5C5D" w:rsidRDefault="00506006" w:rsidP="00F97591">
      <w:pPr>
        <w:jc w:val="both"/>
      </w:pPr>
      <w:r w:rsidRPr="00EA5C5D">
        <w:t>Гвоздев В.А. Регуляция активности генов, обусловленная химической модификацией (метилированием) ДНК. – Соросовский образовательный журнал, 1999, N.10, с. 11-17.</w:t>
      </w:r>
    </w:p>
    <w:p w:rsidR="00506006" w:rsidRPr="00EA5C5D" w:rsidRDefault="00506006" w:rsidP="00F97591">
      <w:pPr>
        <w:jc w:val="both"/>
      </w:pPr>
      <w:r w:rsidRPr="00EA5C5D">
        <w:t>Генная терапия – медицине будущего, обзорные материалы. – М.: ВИНИТИ РАН, 2000.</w:t>
      </w:r>
    </w:p>
    <w:p w:rsidR="00506006" w:rsidRPr="00EA5C5D" w:rsidRDefault="00506006" w:rsidP="00F97591">
      <w:pPr>
        <w:jc w:val="both"/>
      </w:pPr>
      <w:r w:rsidRPr="00EA5C5D">
        <w:t>Глебов О. К. Генетическая трансформация соматических клеток // Методы культивирования клеток. Л.: Наука, 1988.</w:t>
      </w:r>
    </w:p>
    <w:p w:rsidR="00506006" w:rsidRPr="00EA5C5D" w:rsidRDefault="00506006" w:rsidP="00F97591">
      <w:pPr>
        <w:jc w:val="both"/>
      </w:pPr>
      <w:r w:rsidRPr="00EA5C5D">
        <w:t xml:space="preserve">Глик Б., Пастернак Дж. Молекулярная биотехнология. – М.: Мир, 2002. </w:t>
      </w:r>
    </w:p>
    <w:p w:rsidR="00506006" w:rsidRPr="00EA5C5D" w:rsidRDefault="00506006" w:rsidP="00F97591">
      <w:pPr>
        <w:jc w:val="both"/>
      </w:pPr>
      <w:r w:rsidRPr="00EA5C5D">
        <w:lastRenderedPageBreak/>
        <w:t>Егоров Н. С., Самуилов В. Д. Современные методы создания промышленных штаммов микроорганизмов // Биотехнология. Кн. 2. М.: Высшая школа, 1988. с. 208.</w:t>
      </w:r>
    </w:p>
    <w:p w:rsidR="00506006" w:rsidRPr="00EA5C5D" w:rsidRDefault="00506006" w:rsidP="00F97591">
      <w:pPr>
        <w:jc w:val="both"/>
      </w:pPr>
      <w:r w:rsidRPr="00EA5C5D">
        <w:t>Лещинская И. Б. Генетическая инженерия // Соросовский образовательный журнал. 1996. №1. С. 33 - 39.</w:t>
      </w:r>
    </w:p>
    <w:p w:rsidR="00506006" w:rsidRPr="00EA5C5D" w:rsidRDefault="00506006" w:rsidP="00F97591">
      <w:pPr>
        <w:jc w:val="both"/>
      </w:pPr>
      <w:r w:rsidRPr="00EA5C5D">
        <w:t>Ли А., Тинланд Б. Интеграция т-ДНК в геном растений: прототип и реальность // Физиология растений. 2000, том 47, № 3. С. 354-359</w:t>
      </w:r>
    </w:p>
    <w:p w:rsidR="00506006" w:rsidRPr="00EA5C5D" w:rsidRDefault="00506006" w:rsidP="00F97591">
      <w:pPr>
        <w:jc w:val="both"/>
      </w:pPr>
      <w:r w:rsidRPr="00EA5C5D">
        <w:t>Льюин Б. Гены. М.: Мир, 1987. 544 с.</w:t>
      </w:r>
    </w:p>
    <w:p w:rsidR="00506006" w:rsidRPr="00EA5C5D" w:rsidRDefault="00506006" w:rsidP="00F97591">
      <w:pPr>
        <w:jc w:val="both"/>
      </w:pPr>
      <w:r w:rsidRPr="00EA5C5D">
        <w:t>Патрушев Л.И. Экспрессия генов. – М.: Мир, 2000.</w:t>
      </w:r>
    </w:p>
    <w:p w:rsidR="00506006" w:rsidRPr="00EA5C5D" w:rsidRDefault="00506006" w:rsidP="00F97591">
      <w:pPr>
        <w:jc w:val="both"/>
      </w:pPr>
      <w:r w:rsidRPr="00EA5C5D">
        <w:t>Серов О.Л. Перенос генов в соматические и половые клетки. – Новосибирск, Изд. "Наука", 1985 г.</w:t>
      </w:r>
    </w:p>
    <w:p w:rsidR="00506006" w:rsidRPr="00EA5C5D" w:rsidRDefault="00506006" w:rsidP="00F97591">
      <w:pPr>
        <w:jc w:val="both"/>
      </w:pPr>
      <w:r w:rsidRPr="00EA5C5D">
        <w:t>Томилин Н. В., Глебов О. К. Генетическая трансформация клеток млекопитающих // Молекулярные и клеточные аспекты биотехнологии. Л.: Наука, 1986. С. 62 - 82.</w:t>
      </w:r>
    </w:p>
    <w:p w:rsidR="00506006" w:rsidRPr="00EA5C5D" w:rsidRDefault="00506006" w:rsidP="00F97591">
      <w:pPr>
        <w:jc w:val="both"/>
      </w:pPr>
      <w:r w:rsidRPr="00EA5C5D">
        <w:t>Фаворова О. О. Лечение генами – фантастика или реальность? // Соросовский образовательный журнал. № 2. 1997. С. 21 – 27.</w:t>
      </w:r>
    </w:p>
    <w:p w:rsidR="00506006" w:rsidRPr="00EA5C5D" w:rsidRDefault="00506006" w:rsidP="00F97591">
      <w:pPr>
        <w:jc w:val="both"/>
      </w:pPr>
      <w:r w:rsidRPr="00EA5C5D">
        <w:t>Чемерис А.В., Ахунов Э.Д., Вахитов В.А. Секвенирование ДНК. – М.: Наука, 1999.</w:t>
      </w:r>
    </w:p>
    <w:p w:rsidR="00506006" w:rsidRPr="00EA5C5D" w:rsidRDefault="00506006" w:rsidP="00F97591">
      <w:pPr>
        <w:jc w:val="both"/>
      </w:pPr>
      <w:r w:rsidRPr="00EA5C5D">
        <w:t xml:space="preserve">Щелкунов С.А. Генетическая инженерия. Новосибирск: Изд. Сибирское университетское издательство, 2004. – 496 с.Остерман Л.А. Методы исследования белков и нуклеиновых кислот. Электрофорез иультрацентрифугирование. – М.: Наука, 1981. –288 с. </w:t>
      </w:r>
    </w:p>
    <w:p w:rsidR="00506006" w:rsidRPr="00EA5C5D" w:rsidRDefault="00506006" w:rsidP="00F97591">
      <w:pPr>
        <w:jc w:val="both"/>
      </w:pPr>
      <w:r w:rsidRPr="00EA5C5D">
        <w:t>7. Фонд оценочных средств для проведения промежуточной аттестации обучающихся по дисциплине:</w:t>
      </w:r>
    </w:p>
    <w:p w:rsidR="00506006" w:rsidRPr="00EA5C5D" w:rsidRDefault="00506006" w:rsidP="00F97591">
      <w:pPr>
        <w:jc w:val="both"/>
      </w:pPr>
      <w:r w:rsidRPr="00EA5C5D">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506006" w:rsidRPr="00EA5C5D" w:rsidRDefault="00506006" w:rsidP="00EA5C5D"/>
    <w:tbl>
      <w:tblPr>
        <w:tblW w:w="9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8"/>
        <w:gridCol w:w="2522"/>
        <w:gridCol w:w="4819"/>
        <w:gridCol w:w="1810"/>
      </w:tblGrid>
      <w:tr w:rsidR="00506006" w:rsidRPr="00EA5C5D" w:rsidTr="00506006">
        <w:trPr>
          <w:cantSplit/>
          <w:trHeight w:val="1932"/>
          <w:tblHeader/>
          <w:jc w:val="center"/>
        </w:trPr>
        <w:tc>
          <w:tcPr>
            <w:tcW w:w="708" w:type="dxa"/>
            <w:tcBorders>
              <w:top w:val="single" w:sz="4" w:space="0" w:color="000000"/>
              <w:left w:val="single" w:sz="4" w:space="0" w:color="000000"/>
              <w:right w:val="single" w:sz="4" w:space="0" w:color="000000"/>
            </w:tcBorders>
            <w:vAlign w:val="center"/>
          </w:tcPr>
          <w:p w:rsidR="00506006" w:rsidRPr="00EA5C5D" w:rsidRDefault="00506006" w:rsidP="00EA5C5D">
            <w:r w:rsidRPr="00EA5C5D">
              <w:t>№ п/п</w:t>
            </w:r>
          </w:p>
        </w:tc>
        <w:tc>
          <w:tcPr>
            <w:tcW w:w="2522" w:type="dxa"/>
            <w:tcBorders>
              <w:top w:val="single" w:sz="4" w:space="0" w:color="000000"/>
              <w:left w:val="single" w:sz="4" w:space="0" w:color="000000"/>
              <w:right w:val="single" w:sz="4" w:space="0" w:color="000000"/>
            </w:tcBorders>
            <w:vAlign w:val="center"/>
          </w:tcPr>
          <w:p w:rsidR="00506006" w:rsidRPr="00EA5C5D" w:rsidRDefault="00506006" w:rsidP="00EA5C5D">
            <w:r w:rsidRPr="00EA5C5D">
              <w:t>Контролируемые темы (разделы) дисциплины</w:t>
            </w:r>
          </w:p>
        </w:tc>
        <w:tc>
          <w:tcPr>
            <w:tcW w:w="4819" w:type="dxa"/>
            <w:tcBorders>
              <w:top w:val="single" w:sz="4" w:space="0" w:color="000000"/>
              <w:left w:val="single" w:sz="4" w:space="0" w:color="000000"/>
              <w:right w:val="single" w:sz="4" w:space="0" w:color="000000"/>
            </w:tcBorders>
            <w:vAlign w:val="center"/>
          </w:tcPr>
          <w:p w:rsidR="00506006" w:rsidRPr="00EA5C5D" w:rsidRDefault="00506006" w:rsidP="00EA5C5D">
            <w:r w:rsidRPr="00EA5C5D">
              <w:t>Код контролируемой компетенции</w:t>
            </w:r>
          </w:p>
          <w:p w:rsidR="00506006" w:rsidRPr="00EA5C5D" w:rsidRDefault="00506006" w:rsidP="00EA5C5D">
            <w:r w:rsidRPr="00EA5C5D">
              <w:t>(или ее части) по этапам формирования в темах (разделах)</w:t>
            </w:r>
          </w:p>
        </w:tc>
        <w:tc>
          <w:tcPr>
            <w:tcW w:w="1810" w:type="dxa"/>
            <w:tcBorders>
              <w:top w:val="single" w:sz="4" w:space="0" w:color="000000"/>
              <w:left w:val="single" w:sz="4" w:space="0" w:color="000000"/>
              <w:right w:val="single" w:sz="4" w:space="0" w:color="000000"/>
            </w:tcBorders>
            <w:vAlign w:val="center"/>
          </w:tcPr>
          <w:p w:rsidR="00506006" w:rsidRPr="00EA5C5D" w:rsidRDefault="00506006" w:rsidP="00EA5C5D">
            <w:r w:rsidRPr="00EA5C5D">
              <w:t xml:space="preserve">Наименование оценочного средства, в академич. часах </w:t>
            </w:r>
          </w:p>
          <w:p w:rsidR="00506006" w:rsidRPr="00EA5C5D" w:rsidRDefault="00506006" w:rsidP="00EA5C5D"/>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1</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Основы биотехнологии, процессы и аппараты биотехнологии.</w:t>
            </w:r>
          </w:p>
        </w:tc>
        <w:tc>
          <w:tcPr>
            <w:tcW w:w="4819" w:type="dxa"/>
            <w:tcBorders>
              <w:top w:val="single" w:sz="4" w:space="0" w:color="000000"/>
            </w:tcBorders>
          </w:tcPr>
          <w:p w:rsidR="00506006" w:rsidRPr="00EA5C5D" w:rsidRDefault="00506006" w:rsidP="00EA5C5D">
            <w:r w:rsidRPr="00EA5C5D">
              <w:t>ОПК – 1 (ИД-1)</w:t>
            </w:r>
          </w:p>
          <w:p w:rsidR="00506006" w:rsidRPr="00EA5C5D" w:rsidRDefault="00506006" w:rsidP="00EA5C5D">
            <w:r w:rsidRPr="00EA5C5D">
              <w:t>ОПК – 2 (ИД-1)</w:t>
            </w:r>
          </w:p>
          <w:p w:rsidR="00506006" w:rsidRPr="00EA5C5D" w:rsidRDefault="00506006" w:rsidP="00EA5C5D">
            <w:r w:rsidRPr="00EA5C5D">
              <w:t>ОПК – 3 (ИД-1)</w:t>
            </w:r>
          </w:p>
          <w:p w:rsidR="00506006" w:rsidRPr="00EA5C5D" w:rsidRDefault="00506006" w:rsidP="00EA5C5D">
            <w:r w:rsidRPr="00EA5C5D">
              <w:t>ОПК – 4 (ИД-1)</w:t>
            </w:r>
          </w:p>
          <w:p w:rsidR="00506006" w:rsidRPr="00EA5C5D" w:rsidRDefault="00506006" w:rsidP="00EA5C5D">
            <w:r w:rsidRPr="00EA5C5D">
              <w:t>УК – 1 (ИД-1, ИД-2, ИД-3)</w:t>
            </w:r>
          </w:p>
          <w:p w:rsidR="00506006" w:rsidRPr="00EA5C5D" w:rsidRDefault="00506006" w:rsidP="00EA5C5D">
            <w:r w:rsidRPr="00EA5C5D">
              <w:t>ПК-4 (ИД-1, ИД-2)</w:t>
            </w:r>
          </w:p>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p w:rsidR="00506006" w:rsidRPr="00EA5C5D" w:rsidRDefault="00506006" w:rsidP="00EA5C5D">
            <w:r w:rsidRPr="00EA5C5D">
              <w:t xml:space="preserve">Демонстрация практических навыков – 0,5 </w:t>
            </w:r>
          </w:p>
          <w:p w:rsidR="00506006" w:rsidRPr="00EA5C5D" w:rsidRDefault="00506006" w:rsidP="00EA5C5D"/>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2</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Промышленная биотехнология. Производство лекарств и биопрепаратов (антител).</w:t>
            </w:r>
          </w:p>
        </w:tc>
        <w:tc>
          <w:tcPr>
            <w:tcW w:w="4819" w:type="dxa"/>
          </w:tcPr>
          <w:p w:rsidR="00506006" w:rsidRPr="00EA5C5D" w:rsidRDefault="00506006" w:rsidP="00EA5C5D">
            <w:r w:rsidRPr="00EA5C5D">
              <w:t>ОПК – 1 (ИД-1)</w:t>
            </w:r>
          </w:p>
          <w:p w:rsidR="00506006" w:rsidRPr="00EA5C5D" w:rsidRDefault="00506006" w:rsidP="00EA5C5D">
            <w:r w:rsidRPr="00EA5C5D">
              <w:t>ОПК – 2 (ИД-1)</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УК – 1 (ИД-1, ИД-2, ИД-3)</w:t>
            </w:r>
          </w:p>
          <w:p w:rsidR="00506006" w:rsidRPr="00EA5C5D" w:rsidRDefault="00506006" w:rsidP="00EA5C5D">
            <w:r w:rsidRPr="00EA5C5D">
              <w:t>ПК-4 (ИД-1, ИД-2)</w:t>
            </w:r>
          </w:p>
          <w:p w:rsidR="00506006" w:rsidRPr="00516B37" w:rsidRDefault="00506006" w:rsidP="00EA5C5D">
            <w:r w:rsidRPr="00EA5C5D">
              <w:t>ПК-5 (ИД-1, ИД-2, ИД-3)</w:t>
            </w:r>
          </w:p>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lastRenderedPageBreak/>
              <w:t>3</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Прикладная молекулярная биология</w:t>
            </w:r>
          </w:p>
        </w:tc>
        <w:tc>
          <w:tcPr>
            <w:tcW w:w="4819" w:type="dxa"/>
          </w:tcPr>
          <w:p w:rsidR="00506006" w:rsidRPr="00EA5C5D" w:rsidRDefault="00506006" w:rsidP="00EA5C5D">
            <w:r w:rsidRPr="00EA5C5D">
              <w:t>ОПК – 1 (ИД-1)</w:t>
            </w:r>
          </w:p>
          <w:p w:rsidR="00506006" w:rsidRPr="00EA5C5D" w:rsidRDefault="00506006" w:rsidP="00EA5C5D">
            <w:r w:rsidRPr="00EA5C5D">
              <w:t>ОПК – 2 (ИД-1, ИД-2, ИД-3)</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ОПК – 8 (ИД-1, ИД-2, ИД-3)</w:t>
            </w:r>
          </w:p>
          <w:p w:rsidR="00506006" w:rsidRPr="00EA5C5D" w:rsidRDefault="00506006" w:rsidP="00EA5C5D">
            <w:r w:rsidRPr="00EA5C5D">
              <w:t>УК – 1 (ИД-1, ИД-2, ИД-3)</w:t>
            </w:r>
          </w:p>
          <w:p w:rsidR="00506006" w:rsidRPr="00EA5C5D" w:rsidRDefault="00506006" w:rsidP="00EA5C5D">
            <w:r w:rsidRPr="00EA5C5D">
              <w:t>ПК-4 (ИД-1, ИД-2)</w:t>
            </w:r>
          </w:p>
          <w:p w:rsidR="00506006" w:rsidRPr="00EA5C5D" w:rsidRDefault="00506006" w:rsidP="00EA5C5D"/>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p w:rsidR="00506006" w:rsidRPr="00EA5C5D" w:rsidRDefault="00506006" w:rsidP="00EA5C5D">
            <w:r w:rsidRPr="00EA5C5D">
              <w:t xml:space="preserve">Демонстрация практических навыков – 0,5 </w:t>
            </w:r>
          </w:p>
          <w:p w:rsidR="00506006" w:rsidRPr="00EA5C5D" w:rsidRDefault="00506006" w:rsidP="00EA5C5D"/>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4</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Прикладная клеточная биология</w:t>
            </w:r>
          </w:p>
        </w:tc>
        <w:tc>
          <w:tcPr>
            <w:tcW w:w="4819" w:type="dxa"/>
          </w:tcPr>
          <w:p w:rsidR="00506006" w:rsidRPr="00EA5C5D" w:rsidRDefault="00506006" w:rsidP="00EA5C5D">
            <w:r w:rsidRPr="00EA5C5D">
              <w:t>ОПК – 1 (ИД-1)</w:t>
            </w:r>
          </w:p>
          <w:p w:rsidR="00506006" w:rsidRPr="00EA5C5D" w:rsidRDefault="00506006" w:rsidP="00EA5C5D">
            <w:r w:rsidRPr="00EA5C5D">
              <w:t>ОПК – 2 (ИД-1, ИД-2, ИД-3)</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ОПК – 8 (ИД-1, ИД-2, ИД-3)</w:t>
            </w:r>
          </w:p>
          <w:p w:rsidR="00506006" w:rsidRPr="00EA5C5D" w:rsidRDefault="00506006" w:rsidP="00EA5C5D">
            <w:r w:rsidRPr="00EA5C5D">
              <w:t>УК – 1 (ИД-1, ИД-2, ИД-3)</w:t>
            </w:r>
          </w:p>
          <w:p w:rsidR="00506006" w:rsidRPr="00EA5C5D" w:rsidRDefault="00506006" w:rsidP="00EA5C5D">
            <w:r w:rsidRPr="00EA5C5D">
              <w:t>ПК-4 (ИД-1, ИД-2)</w:t>
            </w:r>
          </w:p>
          <w:p w:rsidR="00506006" w:rsidRPr="00EA5C5D" w:rsidRDefault="00506006" w:rsidP="00EA5C5D"/>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p w:rsidR="00506006" w:rsidRPr="00EA5C5D" w:rsidRDefault="00506006" w:rsidP="00EA5C5D">
            <w:r w:rsidRPr="00EA5C5D">
              <w:t xml:space="preserve">Демонстрация практических навыков – 0,5 </w:t>
            </w:r>
          </w:p>
          <w:p w:rsidR="00506006" w:rsidRPr="00EA5C5D" w:rsidRDefault="00506006" w:rsidP="00EA5C5D"/>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3</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Геном человека и биоинформатика в медицинской биотехнологии. Высокопроизводительное секвенирование.</w:t>
            </w:r>
          </w:p>
        </w:tc>
        <w:tc>
          <w:tcPr>
            <w:tcW w:w="4819" w:type="dxa"/>
            <w:tcBorders>
              <w:bottom w:val="single" w:sz="4" w:space="0" w:color="000000"/>
            </w:tcBorders>
          </w:tcPr>
          <w:p w:rsidR="00506006" w:rsidRPr="00EA5C5D" w:rsidRDefault="00506006" w:rsidP="00EA5C5D">
            <w:r w:rsidRPr="00EA5C5D">
              <w:t>ОПК – 1 (ИД-1)</w:t>
            </w:r>
          </w:p>
          <w:p w:rsidR="00506006" w:rsidRPr="00EA5C5D" w:rsidRDefault="00506006" w:rsidP="00EA5C5D">
            <w:r w:rsidRPr="00EA5C5D">
              <w:t>ОПК – 2 (ИД-1, ИД-2, ИД-3)</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ОПК – 8 (ИД-1, ИД-2, ИД-3)</w:t>
            </w:r>
          </w:p>
          <w:p w:rsidR="00506006" w:rsidRPr="00EA5C5D" w:rsidRDefault="00506006" w:rsidP="00EA5C5D">
            <w:r w:rsidRPr="00EA5C5D">
              <w:t>УК – 1 (ИД-1, ИД-2, ИД-3)</w:t>
            </w:r>
          </w:p>
          <w:p w:rsidR="00506006" w:rsidRPr="00EA5C5D" w:rsidRDefault="00506006" w:rsidP="00EA5C5D">
            <w:r w:rsidRPr="00EA5C5D">
              <w:t>ПК-4 (ИД-1, ИД-2)</w:t>
            </w:r>
          </w:p>
          <w:p w:rsidR="00506006" w:rsidRPr="00EA5C5D" w:rsidRDefault="00506006" w:rsidP="00EA5C5D">
            <w:r w:rsidRPr="00EA5C5D">
              <w:t>ПК-</w:t>
            </w:r>
            <w:r w:rsidR="002C7848" w:rsidRPr="00516B37">
              <w:t>5</w:t>
            </w:r>
            <w:r w:rsidRPr="00EA5C5D">
              <w:t xml:space="preserve"> (ИД-1, ИД-2, ИД-3)</w:t>
            </w:r>
          </w:p>
          <w:p w:rsidR="00506006" w:rsidRPr="00EA5C5D" w:rsidRDefault="00506006" w:rsidP="00EA5C5D"/>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p w:rsidR="00506006" w:rsidRPr="00EA5C5D" w:rsidRDefault="00506006" w:rsidP="00EA5C5D">
            <w:r w:rsidRPr="00EA5C5D">
              <w:t xml:space="preserve">Демонстрация практических навыков – 0,5 </w:t>
            </w:r>
          </w:p>
          <w:p w:rsidR="00506006" w:rsidRPr="00EA5C5D" w:rsidRDefault="00506006" w:rsidP="00EA5C5D"/>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4</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Основы генетической и клеточной инженерии.</w:t>
            </w:r>
          </w:p>
        </w:tc>
        <w:tc>
          <w:tcPr>
            <w:tcW w:w="4819" w:type="dxa"/>
            <w:tcBorders>
              <w:top w:val="single" w:sz="4" w:space="0" w:color="000000"/>
              <w:bottom w:val="single" w:sz="4" w:space="0" w:color="000000"/>
            </w:tcBorders>
          </w:tcPr>
          <w:p w:rsidR="00506006" w:rsidRPr="00EA5C5D" w:rsidRDefault="00506006" w:rsidP="00EA5C5D">
            <w:r w:rsidRPr="00EA5C5D">
              <w:t>ОПК – 1 (ИД-1)</w:t>
            </w:r>
          </w:p>
          <w:p w:rsidR="00506006" w:rsidRPr="00EA5C5D" w:rsidRDefault="00506006" w:rsidP="00EA5C5D">
            <w:r w:rsidRPr="00EA5C5D">
              <w:t>ОПК – 2 (ИД-1, ИД-2, ИД-3)</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ОПК – 8 (ИД-1, ИД-2, ИД-3)</w:t>
            </w:r>
          </w:p>
          <w:p w:rsidR="00506006" w:rsidRPr="00EA5C5D" w:rsidRDefault="00506006" w:rsidP="00EA5C5D">
            <w:r w:rsidRPr="00EA5C5D">
              <w:t>УК – 1 (ИД-1, ИД-2, ИД-3)</w:t>
            </w:r>
          </w:p>
          <w:p w:rsidR="00506006" w:rsidRPr="002C7848" w:rsidRDefault="00506006" w:rsidP="00EA5C5D">
            <w:pPr>
              <w:rPr>
                <w:lang w:val="en-US"/>
              </w:rPr>
            </w:pPr>
            <w:r w:rsidRPr="00EA5C5D">
              <w:t>ПК-</w:t>
            </w:r>
            <w:r w:rsidR="002C7848">
              <w:rPr>
                <w:lang w:val="en-US"/>
              </w:rPr>
              <w:t xml:space="preserve">5 </w:t>
            </w:r>
            <w:r w:rsidRPr="00EA5C5D">
              <w:t>(ИД-1, ИД-2)</w:t>
            </w:r>
          </w:p>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5</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Клеточные технологии.</w:t>
            </w:r>
          </w:p>
        </w:tc>
        <w:tc>
          <w:tcPr>
            <w:tcW w:w="4819" w:type="dxa"/>
            <w:tcBorders>
              <w:top w:val="single" w:sz="4" w:space="0" w:color="000000"/>
              <w:left w:val="single" w:sz="4" w:space="0" w:color="000000"/>
              <w:bottom w:val="single" w:sz="4" w:space="0" w:color="000000"/>
              <w:right w:val="single" w:sz="6" w:space="0" w:color="000000"/>
            </w:tcBorders>
          </w:tcPr>
          <w:p w:rsidR="00506006" w:rsidRPr="00EA5C5D" w:rsidRDefault="00506006" w:rsidP="00EA5C5D">
            <w:r w:rsidRPr="00EA5C5D">
              <w:t>ОПК – 1 (ИД-1)</w:t>
            </w:r>
          </w:p>
          <w:p w:rsidR="00506006" w:rsidRPr="00EA5C5D" w:rsidRDefault="00506006" w:rsidP="00EA5C5D">
            <w:r w:rsidRPr="00EA5C5D">
              <w:t>ОПК – 2 (ИД-1, ИД-2, ИД-3)</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УК – 1 (ИД-1, ИД-2, ИД-3)</w:t>
            </w:r>
          </w:p>
          <w:p w:rsidR="00506006" w:rsidRPr="00EA5C5D" w:rsidRDefault="00506006" w:rsidP="00EA5C5D">
            <w:r w:rsidRPr="00EA5C5D">
              <w:t>ПК-4 (ИД-1, ИД-2)</w:t>
            </w:r>
          </w:p>
          <w:p w:rsidR="00506006" w:rsidRPr="002C7848" w:rsidRDefault="00506006" w:rsidP="00EA5C5D">
            <w:pPr>
              <w:rPr>
                <w:lang w:val="en-US"/>
              </w:rPr>
            </w:pPr>
            <w:r w:rsidRPr="00EA5C5D">
              <w:t>ПК-</w:t>
            </w:r>
            <w:r w:rsidR="002C7848">
              <w:rPr>
                <w:lang w:val="en-US"/>
              </w:rPr>
              <w:t>5</w:t>
            </w:r>
            <w:r w:rsidRPr="00EA5C5D">
              <w:t xml:space="preserve"> (ИД-1, ИД-2, ИД-3)</w:t>
            </w:r>
          </w:p>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6</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Биоинженерия.</w:t>
            </w:r>
          </w:p>
        </w:tc>
        <w:tc>
          <w:tcPr>
            <w:tcW w:w="4819" w:type="dxa"/>
            <w:tcBorders>
              <w:top w:val="single" w:sz="4" w:space="0" w:color="000000"/>
              <w:left w:val="single" w:sz="4" w:space="0" w:color="000000"/>
              <w:bottom w:val="single" w:sz="4" w:space="0" w:color="000000"/>
              <w:right w:val="single" w:sz="6" w:space="0" w:color="000000"/>
            </w:tcBorders>
          </w:tcPr>
          <w:p w:rsidR="00506006" w:rsidRPr="00EA5C5D" w:rsidRDefault="00506006" w:rsidP="00EA5C5D">
            <w:r w:rsidRPr="00EA5C5D">
              <w:t>ОПК – 1 (ИД-1)</w:t>
            </w:r>
          </w:p>
          <w:p w:rsidR="00506006" w:rsidRPr="00EA5C5D" w:rsidRDefault="00506006" w:rsidP="00EA5C5D">
            <w:r w:rsidRPr="00EA5C5D">
              <w:t>ОПК – 2 (ИД-1, ИД-2, ИД-3)</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ОПК – 8 (ИД-1, ИД-2, ИД-3)</w:t>
            </w:r>
          </w:p>
          <w:p w:rsidR="00506006" w:rsidRPr="00EA5C5D" w:rsidRDefault="00506006" w:rsidP="00EA5C5D">
            <w:r w:rsidRPr="00EA5C5D">
              <w:t>УК – 1 (ИД-1, ИД-2, ИД-3)</w:t>
            </w:r>
          </w:p>
          <w:p w:rsidR="00506006" w:rsidRPr="00EA5C5D" w:rsidRDefault="00506006" w:rsidP="00EA5C5D">
            <w:r w:rsidRPr="00EA5C5D">
              <w:t>ПК-4 (ИД-1, ИД-2)</w:t>
            </w:r>
          </w:p>
          <w:p w:rsidR="00506006" w:rsidRPr="00516B37" w:rsidRDefault="00506006" w:rsidP="00EA5C5D">
            <w:r w:rsidRPr="00EA5C5D">
              <w:t>ПК-5 (ИД-1, ИД-2, ИД-3)</w:t>
            </w:r>
          </w:p>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lastRenderedPageBreak/>
              <w:t>7</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Нанобиотехнологии в медицине.</w:t>
            </w:r>
          </w:p>
        </w:tc>
        <w:tc>
          <w:tcPr>
            <w:tcW w:w="4819" w:type="dxa"/>
            <w:tcBorders>
              <w:top w:val="single" w:sz="4" w:space="0" w:color="000000"/>
              <w:left w:val="single" w:sz="4" w:space="0" w:color="000000"/>
              <w:bottom w:val="single" w:sz="4" w:space="0" w:color="000000"/>
              <w:right w:val="single" w:sz="6" w:space="0" w:color="000000"/>
            </w:tcBorders>
          </w:tcPr>
          <w:p w:rsidR="00506006" w:rsidRPr="00EA5C5D" w:rsidRDefault="00506006" w:rsidP="00EA5C5D">
            <w:r w:rsidRPr="00EA5C5D">
              <w:t>ОПК – 1 (ИД-1)</w:t>
            </w:r>
          </w:p>
          <w:p w:rsidR="00506006" w:rsidRPr="00EA5C5D" w:rsidRDefault="00506006" w:rsidP="00EA5C5D">
            <w:r w:rsidRPr="00EA5C5D">
              <w:t>ОПК – 2 (ИД-1, ИД-2, ИД-3)</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ОПК – 8 (ИД-1, ИД-2, ИД-3)</w:t>
            </w:r>
          </w:p>
          <w:p w:rsidR="00506006" w:rsidRPr="00EA5C5D" w:rsidRDefault="00506006" w:rsidP="00EA5C5D">
            <w:r w:rsidRPr="00EA5C5D">
              <w:t>УК – 1 (ИД-1, ИД-2, ИД-3)</w:t>
            </w:r>
          </w:p>
          <w:p w:rsidR="00506006" w:rsidRPr="00EA5C5D" w:rsidRDefault="00506006" w:rsidP="00EA5C5D">
            <w:r w:rsidRPr="00EA5C5D">
              <w:t>ПК-4 (ИД-1, ИД-2)</w:t>
            </w:r>
          </w:p>
          <w:p w:rsidR="00506006" w:rsidRPr="00EA5C5D" w:rsidRDefault="002C7848" w:rsidP="002C7848">
            <w:r w:rsidRPr="00EA5C5D">
              <w:t>ПК-</w:t>
            </w:r>
            <w:r w:rsidRPr="00516B37">
              <w:t>5</w:t>
            </w:r>
            <w:r w:rsidRPr="00EA5C5D">
              <w:t xml:space="preserve"> (ИД-1, ИД-2)</w:t>
            </w:r>
          </w:p>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8</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Технологии генной и клеточной терапии.</w:t>
            </w:r>
          </w:p>
        </w:tc>
        <w:tc>
          <w:tcPr>
            <w:tcW w:w="4819" w:type="dxa"/>
            <w:tcBorders>
              <w:top w:val="single" w:sz="4" w:space="0" w:color="000000"/>
              <w:left w:val="single" w:sz="4" w:space="0" w:color="000000"/>
              <w:bottom w:val="single" w:sz="4" w:space="0" w:color="000000"/>
              <w:right w:val="single" w:sz="6" w:space="0" w:color="000000"/>
            </w:tcBorders>
          </w:tcPr>
          <w:p w:rsidR="00506006" w:rsidRPr="00EA5C5D" w:rsidRDefault="00506006" w:rsidP="00EA5C5D">
            <w:r w:rsidRPr="00EA5C5D">
              <w:t>ОПК – 1 (ИД-1)</w:t>
            </w:r>
          </w:p>
          <w:p w:rsidR="00506006" w:rsidRPr="00EA5C5D" w:rsidRDefault="00506006" w:rsidP="00EA5C5D">
            <w:r w:rsidRPr="00EA5C5D">
              <w:t>ОПК – 2 (ИД-1, ИД-2, ИД-3)</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ОПК – 8 (ИД-1, ИД-2, ИД-3)</w:t>
            </w:r>
          </w:p>
          <w:p w:rsidR="00506006" w:rsidRPr="00EA5C5D" w:rsidRDefault="00506006" w:rsidP="00EA5C5D">
            <w:r w:rsidRPr="00EA5C5D">
              <w:t>УК – 1 (ИД-1, ИД-2, ИД-3)</w:t>
            </w:r>
          </w:p>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9</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Производство продуктов генной и клеточной терапии. Контроль качества.</w:t>
            </w:r>
          </w:p>
        </w:tc>
        <w:tc>
          <w:tcPr>
            <w:tcW w:w="4819" w:type="dxa"/>
            <w:tcBorders>
              <w:top w:val="single" w:sz="4" w:space="0" w:color="000000"/>
              <w:left w:val="single" w:sz="4" w:space="0" w:color="000000"/>
              <w:bottom w:val="single" w:sz="4" w:space="0" w:color="000000"/>
              <w:right w:val="single" w:sz="6" w:space="0" w:color="000000"/>
            </w:tcBorders>
          </w:tcPr>
          <w:p w:rsidR="00506006" w:rsidRPr="00EA5C5D" w:rsidRDefault="00506006" w:rsidP="00EA5C5D">
            <w:r w:rsidRPr="00EA5C5D">
              <w:t>ОПК – 1 (ИД-1)</w:t>
            </w:r>
          </w:p>
          <w:p w:rsidR="00506006" w:rsidRPr="00EA5C5D" w:rsidRDefault="00506006" w:rsidP="00EA5C5D">
            <w:r w:rsidRPr="00EA5C5D">
              <w:t>ОПК – 2 (ИД-1, ИД-2, ИД-3)</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ОПК – 8 (ИД-1, ИД-2, ИД-3)</w:t>
            </w:r>
          </w:p>
          <w:p w:rsidR="00506006" w:rsidRPr="00EA5C5D" w:rsidRDefault="00506006" w:rsidP="00EA5C5D">
            <w:r w:rsidRPr="00EA5C5D">
              <w:t>УК – 1 (ИД-1, ИД-2, ИД-3)</w:t>
            </w:r>
          </w:p>
          <w:p w:rsidR="00506006" w:rsidRPr="00EA5C5D" w:rsidRDefault="00506006" w:rsidP="00EA5C5D">
            <w:r w:rsidRPr="00EA5C5D">
              <w:t>ПК-4 (ИД-1, ИД-2)</w:t>
            </w:r>
          </w:p>
          <w:p w:rsidR="00506006" w:rsidRPr="00516B37" w:rsidRDefault="00506006" w:rsidP="00EA5C5D">
            <w:r w:rsidRPr="00EA5C5D">
              <w:t>ПК-5 (ИД-1, ИД-2, ИД-3)</w:t>
            </w:r>
          </w:p>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tc>
      </w:tr>
      <w:tr w:rsidR="00506006" w:rsidRPr="00EA5C5D" w:rsidTr="00506006">
        <w:trPr>
          <w:cantSplit/>
          <w:trHeight w:val="20"/>
          <w:tblHeader/>
          <w:jc w:val="center"/>
        </w:trPr>
        <w:tc>
          <w:tcPr>
            <w:tcW w:w="708"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10</w:t>
            </w:r>
          </w:p>
        </w:tc>
        <w:tc>
          <w:tcPr>
            <w:tcW w:w="25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6006" w:rsidRPr="00EA5C5D" w:rsidRDefault="00506006" w:rsidP="00EA5C5D">
            <w:r w:rsidRPr="00EA5C5D">
              <w:t>Принципы организации доклинических и клинических исследований продуктов генной и клеточной терапии.</w:t>
            </w:r>
          </w:p>
        </w:tc>
        <w:tc>
          <w:tcPr>
            <w:tcW w:w="4819" w:type="dxa"/>
            <w:tcBorders>
              <w:top w:val="single" w:sz="4" w:space="0" w:color="000000"/>
              <w:left w:val="single" w:sz="4" w:space="0" w:color="000000"/>
              <w:bottom w:val="single" w:sz="4" w:space="0" w:color="000000"/>
              <w:right w:val="single" w:sz="6" w:space="0" w:color="000000"/>
            </w:tcBorders>
          </w:tcPr>
          <w:p w:rsidR="00506006" w:rsidRPr="00EA5C5D" w:rsidRDefault="00506006" w:rsidP="00EA5C5D">
            <w:r w:rsidRPr="00EA5C5D">
              <w:t>ОПК – 1 (ИД-1)</w:t>
            </w:r>
          </w:p>
          <w:p w:rsidR="00506006" w:rsidRPr="00EA5C5D" w:rsidRDefault="00506006" w:rsidP="00EA5C5D">
            <w:r w:rsidRPr="00EA5C5D">
              <w:t>ОПК – 2 (ИД-1, ИД-2, ИД-3)</w:t>
            </w:r>
          </w:p>
          <w:p w:rsidR="00506006" w:rsidRPr="00EA5C5D" w:rsidRDefault="00506006" w:rsidP="00EA5C5D">
            <w:r w:rsidRPr="00EA5C5D">
              <w:t>ОПК – 3 (ИД-1, ИД-2, ИД-3)</w:t>
            </w:r>
          </w:p>
          <w:p w:rsidR="00506006" w:rsidRPr="00EA5C5D" w:rsidRDefault="00506006" w:rsidP="00EA5C5D">
            <w:r w:rsidRPr="00EA5C5D">
              <w:t>ОПК – 4 (ИД-1, ИД-2, ИД-3)</w:t>
            </w:r>
          </w:p>
          <w:p w:rsidR="00506006" w:rsidRPr="00EA5C5D" w:rsidRDefault="00506006" w:rsidP="00EA5C5D">
            <w:r w:rsidRPr="00EA5C5D">
              <w:t>ОПК – 8 (ИД-1, ИД-2, ИД-3)</w:t>
            </w:r>
          </w:p>
          <w:p w:rsidR="00506006" w:rsidRPr="00EA5C5D" w:rsidRDefault="00506006" w:rsidP="00EA5C5D">
            <w:r w:rsidRPr="00EA5C5D">
              <w:t>УК – 1 (ИД-1, ИД-2, ИД-3)</w:t>
            </w:r>
          </w:p>
          <w:p w:rsidR="00506006" w:rsidRPr="00EA5C5D" w:rsidRDefault="00506006" w:rsidP="00EA5C5D">
            <w:r w:rsidRPr="00EA5C5D">
              <w:t>ПК-4 (ИД-1, ИД-2)</w:t>
            </w:r>
          </w:p>
          <w:p w:rsidR="00506006" w:rsidRPr="00EA5C5D" w:rsidRDefault="00506006" w:rsidP="00EA5C5D">
            <w:r w:rsidRPr="00EA5C5D">
              <w:t>ПК-</w:t>
            </w:r>
            <w:r w:rsidR="002C7848" w:rsidRPr="00516B37">
              <w:t xml:space="preserve">5 </w:t>
            </w:r>
            <w:r w:rsidRPr="00EA5C5D">
              <w:t xml:space="preserve"> (ИД-1, ИД-2, ИД-3)</w:t>
            </w:r>
          </w:p>
          <w:p w:rsidR="00506006" w:rsidRPr="00EA5C5D" w:rsidRDefault="00506006" w:rsidP="00EA5C5D"/>
        </w:tc>
        <w:tc>
          <w:tcPr>
            <w:tcW w:w="1810" w:type="dxa"/>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Опрос – 1,0</w:t>
            </w:r>
          </w:p>
        </w:tc>
      </w:tr>
      <w:tr w:rsidR="00506006" w:rsidRPr="00EA5C5D" w:rsidTr="00506006">
        <w:trPr>
          <w:cantSplit/>
          <w:trHeight w:val="20"/>
          <w:tblHeader/>
          <w:jc w:val="center"/>
        </w:trPr>
        <w:tc>
          <w:tcPr>
            <w:tcW w:w="8049" w:type="dxa"/>
            <w:gridSpan w:val="3"/>
            <w:tcBorders>
              <w:top w:val="single" w:sz="4" w:space="0" w:color="000000"/>
              <w:left w:val="single" w:sz="4" w:space="0" w:color="000000"/>
              <w:bottom w:val="single" w:sz="4" w:space="0" w:color="000000"/>
              <w:right w:val="single" w:sz="4" w:space="0" w:color="000000"/>
            </w:tcBorders>
          </w:tcPr>
          <w:p w:rsidR="00506006" w:rsidRPr="00EA5C5D" w:rsidRDefault="00506006" w:rsidP="00EA5C5D">
            <w:r w:rsidRPr="00EA5C5D">
              <w:t>Вид итоговой аттестации</w:t>
            </w:r>
          </w:p>
        </w:tc>
        <w:tc>
          <w:tcPr>
            <w:tcW w:w="1810" w:type="dxa"/>
          </w:tcPr>
          <w:p w:rsidR="00506006" w:rsidRPr="00EA5C5D" w:rsidRDefault="00506006" w:rsidP="00EA5C5D">
            <w:r w:rsidRPr="00EA5C5D">
              <w:t>Экзамен</w:t>
            </w:r>
          </w:p>
          <w:p w:rsidR="00506006" w:rsidRPr="00EA5C5D" w:rsidRDefault="00506006" w:rsidP="00EA5C5D"/>
        </w:tc>
      </w:tr>
    </w:tbl>
    <w:p w:rsidR="00506006" w:rsidRPr="00EA5C5D" w:rsidRDefault="00506006" w:rsidP="00EA5C5D">
      <w:r w:rsidRPr="00EA5C5D">
        <w:t xml:space="preserve">7.2. Описание показателей и критериев оценивания компетенций на различных этапах их формирования, описание шкал оценивания </w:t>
      </w:r>
    </w:p>
    <w:p w:rsidR="00506006" w:rsidRPr="00EA5C5D" w:rsidRDefault="00506006" w:rsidP="00EA5C5D"/>
    <w:tbl>
      <w:tblPr>
        <w:tblW w:w="98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9"/>
        <w:gridCol w:w="985"/>
        <w:gridCol w:w="1748"/>
        <w:gridCol w:w="1722"/>
        <w:gridCol w:w="2040"/>
        <w:gridCol w:w="1493"/>
        <w:gridCol w:w="816"/>
      </w:tblGrid>
      <w:tr w:rsidR="00506006" w:rsidRPr="00EA5C5D" w:rsidTr="00506006">
        <w:trPr>
          <w:cantSplit/>
          <w:tblHeader/>
        </w:trPr>
        <w:tc>
          <w:tcPr>
            <w:tcW w:w="1049" w:type="dxa"/>
          </w:tcPr>
          <w:p w:rsidR="00506006" w:rsidRPr="00EA5C5D" w:rsidRDefault="00506006" w:rsidP="00EA5C5D">
            <w:r w:rsidRPr="00EA5C5D">
              <w:t>1</w:t>
            </w:r>
          </w:p>
        </w:tc>
        <w:tc>
          <w:tcPr>
            <w:tcW w:w="985" w:type="dxa"/>
          </w:tcPr>
          <w:p w:rsidR="00506006" w:rsidRPr="00EA5C5D" w:rsidRDefault="00506006" w:rsidP="00EA5C5D">
            <w:r w:rsidRPr="00EA5C5D">
              <w:t>2</w:t>
            </w:r>
          </w:p>
        </w:tc>
        <w:tc>
          <w:tcPr>
            <w:tcW w:w="1748" w:type="dxa"/>
          </w:tcPr>
          <w:p w:rsidR="00506006" w:rsidRPr="00EA5C5D" w:rsidRDefault="00506006" w:rsidP="00EA5C5D">
            <w:r w:rsidRPr="00EA5C5D">
              <w:t>3</w:t>
            </w:r>
          </w:p>
        </w:tc>
        <w:tc>
          <w:tcPr>
            <w:tcW w:w="1722" w:type="dxa"/>
          </w:tcPr>
          <w:p w:rsidR="00506006" w:rsidRPr="00EA5C5D" w:rsidRDefault="00506006" w:rsidP="00EA5C5D">
            <w:r w:rsidRPr="00EA5C5D">
              <w:t>4</w:t>
            </w:r>
          </w:p>
        </w:tc>
        <w:tc>
          <w:tcPr>
            <w:tcW w:w="2040" w:type="dxa"/>
          </w:tcPr>
          <w:p w:rsidR="00506006" w:rsidRPr="00EA5C5D" w:rsidRDefault="00506006" w:rsidP="00EA5C5D">
            <w:r w:rsidRPr="00EA5C5D">
              <w:t>5</w:t>
            </w:r>
          </w:p>
        </w:tc>
        <w:tc>
          <w:tcPr>
            <w:tcW w:w="1493" w:type="dxa"/>
          </w:tcPr>
          <w:p w:rsidR="00506006" w:rsidRPr="00EA5C5D" w:rsidRDefault="00506006" w:rsidP="00EA5C5D">
            <w:r w:rsidRPr="00EA5C5D">
              <w:t>8</w:t>
            </w:r>
          </w:p>
        </w:tc>
        <w:tc>
          <w:tcPr>
            <w:tcW w:w="816" w:type="dxa"/>
          </w:tcPr>
          <w:p w:rsidR="00506006" w:rsidRPr="00EA5C5D" w:rsidRDefault="00506006" w:rsidP="00EA5C5D">
            <w:r w:rsidRPr="00EA5C5D">
              <w:t>9</w:t>
            </w:r>
          </w:p>
        </w:tc>
      </w:tr>
      <w:tr w:rsidR="00506006" w:rsidRPr="00EA5C5D" w:rsidTr="00506006">
        <w:trPr>
          <w:cantSplit/>
          <w:tblHeader/>
        </w:trPr>
        <w:tc>
          <w:tcPr>
            <w:tcW w:w="1049" w:type="dxa"/>
            <w:vAlign w:val="center"/>
          </w:tcPr>
          <w:p w:rsidR="00506006" w:rsidRPr="00EA5C5D" w:rsidRDefault="00506006" w:rsidP="00EA5C5D">
            <w:r w:rsidRPr="00EA5C5D">
              <w:t>Семестр</w:t>
            </w:r>
          </w:p>
        </w:tc>
        <w:tc>
          <w:tcPr>
            <w:tcW w:w="985" w:type="dxa"/>
            <w:vAlign w:val="center"/>
          </w:tcPr>
          <w:p w:rsidR="00506006" w:rsidRPr="00EA5C5D" w:rsidRDefault="00506006" w:rsidP="00EA5C5D">
            <w:r w:rsidRPr="00EA5C5D">
              <w:t>Лекции</w:t>
            </w:r>
          </w:p>
        </w:tc>
        <w:tc>
          <w:tcPr>
            <w:tcW w:w="1748" w:type="dxa"/>
            <w:vAlign w:val="center"/>
          </w:tcPr>
          <w:p w:rsidR="00506006" w:rsidRPr="00EA5C5D" w:rsidRDefault="00506006" w:rsidP="00EA5C5D">
            <w:r w:rsidRPr="00EA5C5D">
              <w:t>Лабораторные занятия</w:t>
            </w:r>
          </w:p>
        </w:tc>
        <w:tc>
          <w:tcPr>
            <w:tcW w:w="1722" w:type="dxa"/>
            <w:vAlign w:val="center"/>
          </w:tcPr>
          <w:p w:rsidR="00506006" w:rsidRPr="00EA5C5D" w:rsidRDefault="00506006" w:rsidP="00EA5C5D">
            <w:r w:rsidRPr="00EA5C5D">
              <w:t>Практические занятия</w:t>
            </w:r>
          </w:p>
        </w:tc>
        <w:tc>
          <w:tcPr>
            <w:tcW w:w="2040" w:type="dxa"/>
            <w:vAlign w:val="center"/>
          </w:tcPr>
          <w:p w:rsidR="00506006" w:rsidRPr="00EA5C5D" w:rsidRDefault="00506006" w:rsidP="00EA5C5D">
            <w:r w:rsidRPr="00EA5C5D">
              <w:t>Самостоятельная работа</w:t>
            </w:r>
          </w:p>
        </w:tc>
        <w:tc>
          <w:tcPr>
            <w:tcW w:w="1493" w:type="dxa"/>
            <w:vAlign w:val="center"/>
          </w:tcPr>
          <w:p w:rsidR="00506006" w:rsidRPr="00EA5C5D" w:rsidRDefault="00506006" w:rsidP="00EA5C5D">
            <w:r w:rsidRPr="00EA5C5D">
              <w:t>Учебная дисциплина</w:t>
            </w:r>
          </w:p>
        </w:tc>
        <w:tc>
          <w:tcPr>
            <w:tcW w:w="816" w:type="dxa"/>
            <w:vAlign w:val="center"/>
          </w:tcPr>
          <w:p w:rsidR="00506006" w:rsidRPr="00EA5C5D" w:rsidRDefault="00506006" w:rsidP="00EA5C5D">
            <w:r w:rsidRPr="00EA5C5D">
              <w:t>Итого</w:t>
            </w:r>
          </w:p>
        </w:tc>
      </w:tr>
      <w:tr w:rsidR="00506006" w:rsidRPr="00EA5C5D" w:rsidTr="00506006">
        <w:trPr>
          <w:cantSplit/>
          <w:tblHeader/>
        </w:trPr>
        <w:tc>
          <w:tcPr>
            <w:tcW w:w="1049" w:type="dxa"/>
            <w:vAlign w:val="center"/>
          </w:tcPr>
          <w:p w:rsidR="00506006" w:rsidRPr="00EA5C5D" w:rsidRDefault="00506006" w:rsidP="00EA5C5D">
            <w:r w:rsidRPr="00EA5C5D">
              <w:t>7</w:t>
            </w:r>
          </w:p>
        </w:tc>
        <w:tc>
          <w:tcPr>
            <w:tcW w:w="985" w:type="dxa"/>
            <w:vAlign w:val="center"/>
          </w:tcPr>
          <w:p w:rsidR="00506006" w:rsidRPr="00EA5C5D" w:rsidRDefault="00506006" w:rsidP="00EA5C5D"/>
        </w:tc>
        <w:tc>
          <w:tcPr>
            <w:tcW w:w="1748" w:type="dxa"/>
            <w:vAlign w:val="center"/>
          </w:tcPr>
          <w:p w:rsidR="00506006" w:rsidRPr="00EA5C5D" w:rsidRDefault="00506006" w:rsidP="00EA5C5D">
            <w:r w:rsidRPr="00EA5C5D">
              <w:t>-</w:t>
            </w:r>
          </w:p>
        </w:tc>
        <w:tc>
          <w:tcPr>
            <w:tcW w:w="1722" w:type="dxa"/>
          </w:tcPr>
          <w:p w:rsidR="00506006" w:rsidRPr="00EA5C5D" w:rsidRDefault="00506006" w:rsidP="00EA5C5D">
            <w:r w:rsidRPr="00EA5C5D">
              <w:t>8</w:t>
            </w:r>
          </w:p>
        </w:tc>
        <w:tc>
          <w:tcPr>
            <w:tcW w:w="2040" w:type="dxa"/>
            <w:vAlign w:val="center"/>
          </w:tcPr>
          <w:p w:rsidR="00506006" w:rsidRPr="00EA5C5D" w:rsidRDefault="00506006" w:rsidP="00EA5C5D">
            <w:r w:rsidRPr="00EA5C5D">
              <w:t>2</w:t>
            </w:r>
          </w:p>
        </w:tc>
        <w:tc>
          <w:tcPr>
            <w:tcW w:w="1493" w:type="dxa"/>
            <w:vAlign w:val="center"/>
          </w:tcPr>
          <w:p w:rsidR="00506006" w:rsidRPr="00EA5C5D" w:rsidRDefault="00506006" w:rsidP="00EA5C5D">
            <w:r w:rsidRPr="00EA5C5D">
              <w:t>5</w:t>
            </w:r>
          </w:p>
        </w:tc>
        <w:tc>
          <w:tcPr>
            <w:tcW w:w="816" w:type="dxa"/>
            <w:vAlign w:val="center"/>
          </w:tcPr>
          <w:p w:rsidR="00506006" w:rsidRPr="00EA5C5D" w:rsidRDefault="00506006" w:rsidP="00EA5C5D"/>
        </w:tc>
      </w:tr>
      <w:tr w:rsidR="00506006" w:rsidRPr="00EA5C5D" w:rsidTr="00506006">
        <w:trPr>
          <w:cantSplit/>
          <w:tblHeader/>
        </w:trPr>
        <w:tc>
          <w:tcPr>
            <w:tcW w:w="1049" w:type="dxa"/>
            <w:vAlign w:val="center"/>
          </w:tcPr>
          <w:p w:rsidR="00506006" w:rsidRPr="00EA5C5D" w:rsidRDefault="00506006" w:rsidP="00EA5C5D">
            <w:r w:rsidRPr="00EA5C5D">
              <w:t>8</w:t>
            </w:r>
          </w:p>
        </w:tc>
        <w:tc>
          <w:tcPr>
            <w:tcW w:w="985" w:type="dxa"/>
            <w:vAlign w:val="center"/>
          </w:tcPr>
          <w:p w:rsidR="00506006" w:rsidRPr="00EA5C5D" w:rsidRDefault="00506006" w:rsidP="00EA5C5D"/>
        </w:tc>
        <w:tc>
          <w:tcPr>
            <w:tcW w:w="1748" w:type="dxa"/>
            <w:vAlign w:val="center"/>
          </w:tcPr>
          <w:p w:rsidR="00506006" w:rsidRPr="00EA5C5D" w:rsidRDefault="00506006" w:rsidP="00EA5C5D">
            <w:r w:rsidRPr="00EA5C5D">
              <w:t>-</w:t>
            </w:r>
          </w:p>
        </w:tc>
        <w:tc>
          <w:tcPr>
            <w:tcW w:w="1722" w:type="dxa"/>
          </w:tcPr>
          <w:p w:rsidR="00506006" w:rsidRPr="00EA5C5D" w:rsidRDefault="00506006" w:rsidP="00EA5C5D">
            <w:r w:rsidRPr="00EA5C5D">
              <w:t>8</w:t>
            </w:r>
          </w:p>
        </w:tc>
        <w:tc>
          <w:tcPr>
            <w:tcW w:w="2040" w:type="dxa"/>
            <w:vAlign w:val="center"/>
          </w:tcPr>
          <w:p w:rsidR="00506006" w:rsidRPr="00EA5C5D" w:rsidRDefault="00506006" w:rsidP="00EA5C5D">
            <w:r w:rsidRPr="00EA5C5D">
              <w:t>6</w:t>
            </w:r>
          </w:p>
        </w:tc>
        <w:tc>
          <w:tcPr>
            <w:tcW w:w="1493" w:type="dxa"/>
            <w:vAlign w:val="center"/>
          </w:tcPr>
          <w:p w:rsidR="00506006" w:rsidRPr="00EA5C5D" w:rsidRDefault="00506006" w:rsidP="00EA5C5D">
            <w:r w:rsidRPr="00EA5C5D">
              <w:t>5</w:t>
            </w:r>
          </w:p>
        </w:tc>
        <w:tc>
          <w:tcPr>
            <w:tcW w:w="816" w:type="dxa"/>
            <w:vAlign w:val="center"/>
          </w:tcPr>
          <w:p w:rsidR="00506006" w:rsidRPr="00EA5C5D" w:rsidRDefault="00506006" w:rsidP="00EA5C5D"/>
        </w:tc>
      </w:tr>
      <w:tr w:rsidR="00506006" w:rsidRPr="00EA5C5D" w:rsidTr="00506006">
        <w:trPr>
          <w:cantSplit/>
          <w:tblHeader/>
        </w:trPr>
        <w:tc>
          <w:tcPr>
            <w:tcW w:w="1049" w:type="dxa"/>
            <w:vAlign w:val="center"/>
          </w:tcPr>
          <w:p w:rsidR="00506006" w:rsidRPr="00EA5C5D" w:rsidRDefault="00506006" w:rsidP="00EA5C5D">
            <w:r w:rsidRPr="00EA5C5D">
              <w:t>9</w:t>
            </w:r>
          </w:p>
        </w:tc>
        <w:tc>
          <w:tcPr>
            <w:tcW w:w="985" w:type="dxa"/>
            <w:vAlign w:val="center"/>
          </w:tcPr>
          <w:p w:rsidR="00506006" w:rsidRPr="00EA5C5D" w:rsidRDefault="00506006" w:rsidP="00EA5C5D"/>
        </w:tc>
        <w:tc>
          <w:tcPr>
            <w:tcW w:w="1748" w:type="dxa"/>
            <w:vAlign w:val="center"/>
          </w:tcPr>
          <w:p w:rsidR="00506006" w:rsidRPr="00EA5C5D" w:rsidRDefault="00506006" w:rsidP="00EA5C5D"/>
        </w:tc>
        <w:tc>
          <w:tcPr>
            <w:tcW w:w="1722" w:type="dxa"/>
          </w:tcPr>
          <w:p w:rsidR="00506006" w:rsidRPr="00EA5C5D" w:rsidRDefault="00506006" w:rsidP="00EA5C5D">
            <w:r w:rsidRPr="00EA5C5D">
              <w:t>6</w:t>
            </w:r>
          </w:p>
        </w:tc>
        <w:tc>
          <w:tcPr>
            <w:tcW w:w="2040" w:type="dxa"/>
            <w:vAlign w:val="center"/>
          </w:tcPr>
          <w:p w:rsidR="00506006" w:rsidRPr="00EA5C5D" w:rsidRDefault="00506006" w:rsidP="00EA5C5D">
            <w:r w:rsidRPr="00EA5C5D">
              <w:t>6</w:t>
            </w:r>
          </w:p>
        </w:tc>
        <w:tc>
          <w:tcPr>
            <w:tcW w:w="1493" w:type="dxa"/>
            <w:vAlign w:val="center"/>
          </w:tcPr>
          <w:p w:rsidR="00506006" w:rsidRPr="00EA5C5D" w:rsidRDefault="00506006" w:rsidP="00EA5C5D">
            <w:r w:rsidRPr="00EA5C5D">
              <w:t>4</w:t>
            </w:r>
          </w:p>
        </w:tc>
        <w:tc>
          <w:tcPr>
            <w:tcW w:w="816" w:type="dxa"/>
            <w:vAlign w:val="center"/>
          </w:tcPr>
          <w:p w:rsidR="00506006" w:rsidRPr="00EA5C5D" w:rsidRDefault="00506006" w:rsidP="00EA5C5D"/>
        </w:tc>
      </w:tr>
      <w:tr w:rsidR="00506006" w:rsidRPr="00EA5C5D" w:rsidTr="00506006">
        <w:trPr>
          <w:cantSplit/>
          <w:tblHeader/>
        </w:trPr>
        <w:tc>
          <w:tcPr>
            <w:tcW w:w="1049" w:type="dxa"/>
            <w:vAlign w:val="center"/>
          </w:tcPr>
          <w:p w:rsidR="00506006" w:rsidRPr="00EA5C5D" w:rsidRDefault="00506006" w:rsidP="00EA5C5D">
            <w:r w:rsidRPr="00EA5C5D">
              <w:t>Итого</w:t>
            </w:r>
          </w:p>
        </w:tc>
        <w:tc>
          <w:tcPr>
            <w:tcW w:w="985" w:type="dxa"/>
            <w:vAlign w:val="center"/>
          </w:tcPr>
          <w:p w:rsidR="00506006" w:rsidRPr="00EA5C5D" w:rsidRDefault="00506006" w:rsidP="00EA5C5D"/>
        </w:tc>
        <w:tc>
          <w:tcPr>
            <w:tcW w:w="1748" w:type="dxa"/>
            <w:vAlign w:val="center"/>
          </w:tcPr>
          <w:p w:rsidR="00506006" w:rsidRPr="00EA5C5D" w:rsidRDefault="00506006" w:rsidP="00EA5C5D">
            <w:r w:rsidRPr="00EA5C5D">
              <w:t>-</w:t>
            </w:r>
          </w:p>
        </w:tc>
        <w:tc>
          <w:tcPr>
            <w:tcW w:w="1722" w:type="dxa"/>
            <w:vAlign w:val="center"/>
          </w:tcPr>
          <w:p w:rsidR="00506006" w:rsidRPr="00EA5C5D" w:rsidRDefault="00506006" w:rsidP="00EA5C5D">
            <w:r w:rsidRPr="00EA5C5D">
              <w:t>22</w:t>
            </w:r>
          </w:p>
        </w:tc>
        <w:tc>
          <w:tcPr>
            <w:tcW w:w="2040" w:type="dxa"/>
            <w:vAlign w:val="center"/>
          </w:tcPr>
          <w:p w:rsidR="00506006" w:rsidRPr="00EA5C5D" w:rsidRDefault="00506006" w:rsidP="00EA5C5D">
            <w:r w:rsidRPr="00EA5C5D">
              <w:t>18</w:t>
            </w:r>
          </w:p>
        </w:tc>
        <w:tc>
          <w:tcPr>
            <w:tcW w:w="1493" w:type="dxa"/>
            <w:vAlign w:val="center"/>
          </w:tcPr>
          <w:p w:rsidR="00506006" w:rsidRPr="00EA5C5D" w:rsidRDefault="00506006" w:rsidP="00EA5C5D">
            <w:r w:rsidRPr="00EA5C5D">
              <w:t>14</w:t>
            </w:r>
          </w:p>
        </w:tc>
        <w:tc>
          <w:tcPr>
            <w:tcW w:w="816" w:type="dxa"/>
            <w:vAlign w:val="center"/>
          </w:tcPr>
          <w:p w:rsidR="00506006" w:rsidRPr="00EA5C5D" w:rsidRDefault="00506006" w:rsidP="00EA5C5D">
            <w:r w:rsidRPr="00EA5C5D">
              <w:t>60</w:t>
            </w:r>
          </w:p>
        </w:tc>
      </w:tr>
    </w:tbl>
    <w:p w:rsidR="00506006" w:rsidRPr="00EA5C5D" w:rsidRDefault="00506006" w:rsidP="00EA5C5D">
      <w:r w:rsidRPr="00EA5C5D">
        <w:t>К экзамену считается средняя арифметическая сумма баллов за четыре семестра (максимум 60)</w:t>
      </w:r>
    </w:p>
    <w:p w:rsidR="00506006" w:rsidRPr="00EA5C5D" w:rsidRDefault="00506006" w:rsidP="00EA5C5D"/>
    <w:tbl>
      <w:tblPr>
        <w:tblW w:w="100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6"/>
        <w:gridCol w:w="1675"/>
        <w:gridCol w:w="2692"/>
        <w:gridCol w:w="1441"/>
        <w:gridCol w:w="3663"/>
      </w:tblGrid>
      <w:tr w:rsidR="00506006" w:rsidRPr="00EA5C5D" w:rsidTr="00506006">
        <w:trPr>
          <w:cantSplit/>
          <w:tblHeader/>
        </w:trPr>
        <w:tc>
          <w:tcPr>
            <w:tcW w:w="536" w:type="dxa"/>
            <w:vAlign w:val="center"/>
          </w:tcPr>
          <w:p w:rsidR="00506006" w:rsidRPr="00EA5C5D" w:rsidRDefault="00506006" w:rsidP="00EA5C5D">
            <w:r w:rsidRPr="00EA5C5D">
              <w:t>№ п/п</w:t>
            </w:r>
          </w:p>
        </w:tc>
        <w:tc>
          <w:tcPr>
            <w:tcW w:w="1675" w:type="dxa"/>
            <w:vAlign w:val="center"/>
          </w:tcPr>
          <w:p w:rsidR="00506006" w:rsidRPr="00EA5C5D" w:rsidRDefault="00506006" w:rsidP="00EA5C5D">
            <w:r w:rsidRPr="00EA5C5D">
              <w:t>Наименование формы проведения промежуточной аттестации</w:t>
            </w:r>
          </w:p>
        </w:tc>
        <w:tc>
          <w:tcPr>
            <w:tcW w:w="2692" w:type="dxa"/>
            <w:vAlign w:val="center"/>
          </w:tcPr>
          <w:p w:rsidR="00506006" w:rsidRPr="00EA5C5D" w:rsidRDefault="00506006" w:rsidP="00EA5C5D">
            <w:r w:rsidRPr="00EA5C5D">
              <w:t>Описание показателей оценочного средства</w:t>
            </w:r>
          </w:p>
        </w:tc>
        <w:tc>
          <w:tcPr>
            <w:tcW w:w="1441" w:type="dxa"/>
            <w:vAlign w:val="center"/>
          </w:tcPr>
          <w:p w:rsidR="00506006" w:rsidRPr="00EA5C5D" w:rsidRDefault="00506006" w:rsidP="00EA5C5D">
            <w:r w:rsidRPr="00EA5C5D">
              <w:t>Представление оценочного средства в фонде</w:t>
            </w:r>
          </w:p>
        </w:tc>
        <w:tc>
          <w:tcPr>
            <w:tcW w:w="3663" w:type="dxa"/>
            <w:vAlign w:val="center"/>
          </w:tcPr>
          <w:p w:rsidR="00506006" w:rsidRPr="00EA5C5D" w:rsidRDefault="00506006" w:rsidP="00EA5C5D">
            <w:r w:rsidRPr="00EA5C5D">
              <w:t>Критерии и описание шкал оценивания</w:t>
            </w:r>
          </w:p>
          <w:p w:rsidR="00506006" w:rsidRPr="00EA5C5D" w:rsidRDefault="00506006" w:rsidP="00EA5C5D">
            <w:r w:rsidRPr="00EA5C5D">
              <w:t>(шкалы: 0–100%, четырехбалльная, тахометрическая)</w:t>
            </w:r>
          </w:p>
        </w:tc>
      </w:tr>
      <w:tr w:rsidR="00506006" w:rsidRPr="00EA5C5D" w:rsidTr="00506006">
        <w:trPr>
          <w:cantSplit/>
          <w:trHeight w:val="2553"/>
          <w:tblHeader/>
        </w:trPr>
        <w:tc>
          <w:tcPr>
            <w:tcW w:w="536" w:type="dxa"/>
            <w:vMerge w:val="restart"/>
          </w:tcPr>
          <w:p w:rsidR="00506006" w:rsidRPr="00EA5C5D" w:rsidRDefault="00506006" w:rsidP="00F97591">
            <w:pPr>
              <w:jc w:val="both"/>
            </w:pPr>
            <w:r w:rsidRPr="00EA5C5D">
              <w:lastRenderedPageBreak/>
              <w:t>1</w:t>
            </w:r>
          </w:p>
        </w:tc>
        <w:tc>
          <w:tcPr>
            <w:tcW w:w="1675" w:type="dxa"/>
            <w:vMerge w:val="restart"/>
          </w:tcPr>
          <w:p w:rsidR="00506006" w:rsidRPr="00EA5C5D" w:rsidRDefault="00506006" w:rsidP="00F97591">
            <w:pPr>
              <w:jc w:val="both"/>
            </w:pPr>
            <w:r w:rsidRPr="00EA5C5D">
              <w:t>Зачет</w:t>
            </w:r>
          </w:p>
        </w:tc>
        <w:tc>
          <w:tcPr>
            <w:tcW w:w="2692" w:type="dxa"/>
          </w:tcPr>
          <w:p w:rsidR="00506006" w:rsidRPr="00EA5C5D" w:rsidRDefault="00506006" w:rsidP="00F97591">
            <w:pPr>
              <w:jc w:val="both"/>
            </w:pPr>
            <w:r w:rsidRPr="00EA5C5D">
              <w:t xml:space="preserve">1-я часть зачета: </w:t>
            </w:r>
          </w:p>
          <w:p w:rsidR="00506006" w:rsidRPr="00EA5C5D" w:rsidRDefault="00506006" w:rsidP="00F97591">
            <w:pPr>
              <w:jc w:val="both"/>
            </w:pPr>
            <w:r w:rsidRPr="00EA5C5D">
              <w:t>выполнение электронного тестирования (аттестационное испытание промежуточной аттестации с использованием тестовых систем)</w:t>
            </w:r>
          </w:p>
        </w:tc>
        <w:tc>
          <w:tcPr>
            <w:tcW w:w="1441" w:type="dxa"/>
          </w:tcPr>
          <w:p w:rsidR="00506006" w:rsidRPr="00EA5C5D" w:rsidRDefault="00506006" w:rsidP="00F97591">
            <w:pPr>
              <w:jc w:val="both"/>
            </w:pPr>
            <w:r w:rsidRPr="00EA5C5D">
              <w:t>Система стандартизированных заданий (тестов)</w:t>
            </w:r>
          </w:p>
        </w:tc>
        <w:tc>
          <w:tcPr>
            <w:tcW w:w="3663" w:type="dxa"/>
          </w:tcPr>
          <w:p w:rsidR="00506006" w:rsidRPr="00EA5C5D" w:rsidRDefault="00506006" w:rsidP="00F97591">
            <w:pPr>
              <w:jc w:val="both"/>
            </w:pPr>
            <w:r w:rsidRPr="00EA5C5D">
              <w:t>Описание шкалы оценивания электронного тестирования:</w:t>
            </w:r>
          </w:p>
          <w:p w:rsidR="00506006" w:rsidRPr="00EA5C5D" w:rsidRDefault="00506006" w:rsidP="00F97591">
            <w:pPr>
              <w:jc w:val="both"/>
            </w:pPr>
            <w:r w:rsidRPr="00EA5C5D">
              <w:t>– от 0 до 49,9 % выполненных заданий – неудовлетворительно;</w:t>
            </w:r>
          </w:p>
          <w:p w:rsidR="00506006" w:rsidRPr="00EA5C5D" w:rsidRDefault="00506006" w:rsidP="00F97591">
            <w:pPr>
              <w:jc w:val="both"/>
            </w:pPr>
            <w:r w:rsidRPr="00EA5C5D">
              <w:t>– от 50 до 69,9% – удовлетворительно;</w:t>
            </w:r>
          </w:p>
          <w:p w:rsidR="00506006" w:rsidRPr="00EA5C5D" w:rsidRDefault="00506006" w:rsidP="00F97591">
            <w:pPr>
              <w:jc w:val="both"/>
            </w:pPr>
            <w:r w:rsidRPr="00EA5C5D">
              <w:t>– от 70 до 89,9% – хорошо;</w:t>
            </w:r>
          </w:p>
          <w:p w:rsidR="00506006" w:rsidRPr="00EA5C5D" w:rsidRDefault="00506006" w:rsidP="00F97591">
            <w:pPr>
              <w:jc w:val="both"/>
            </w:pPr>
            <w:r w:rsidRPr="00EA5C5D">
              <w:t>– от 90 до 100% – отлично</w:t>
            </w:r>
          </w:p>
        </w:tc>
      </w:tr>
      <w:tr w:rsidR="00506006" w:rsidRPr="00EA5C5D" w:rsidTr="00506006">
        <w:trPr>
          <w:cantSplit/>
          <w:tblHeader/>
        </w:trPr>
        <w:tc>
          <w:tcPr>
            <w:tcW w:w="536" w:type="dxa"/>
            <w:vMerge/>
          </w:tcPr>
          <w:p w:rsidR="00506006" w:rsidRPr="00EA5C5D" w:rsidRDefault="00506006" w:rsidP="00F97591">
            <w:pPr>
              <w:jc w:val="both"/>
            </w:pPr>
          </w:p>
        </w:tc>
        <w:tc>
          <w:tcPr>
            <w:tcW w:w="1675" w:type="dxa"/>
            <w:vMerge/>
          </w:tcPr>
          <w:p w:rsidR="00506006" w:rsidRPr="00EA5C5D" w:rsidRDefault="00506006" w:rsidP="00F97591">
            <w:pPr>
              <w:jc w:val="both"/>
            </w:pPr>
          </w:p>
        </w:tc>
        <w:tc>
          <w:tcPr>
            <w:tcW w:w="2692" w:type="dxa"/>
          </w:tcPr>
          <w:p w:rsidR="00506006" w:rsidRPr="00EA5C5D" w:rsidRDefault="00506006" w:rsidP="00F97591">
            <w:pPr>
              <w:jc w:val="both"/>
            </w:pPr>
            <w:r w:rsidRPr="00EA5C5D">
              <w:t xml:space="preserve">2-я часть зачета: </w:t>
            </w:r>
          </w:p>
          <w:p w:rsidR="00506006" w:rsidRPr="00EA5C5D" w:rsidRDefault="00506006" w:rsidP="00F97591">
            <w:pPr>
              <w:jc w:val="both"/>
            </w:pPr>
            <w:r w:rsidRPr="00EA5C5D">
              <w:t>выполнение обучающимися практико-ориентированных заданий (аттестационное испытание промежуточной аттестации, проводимое устно с использованием телекоммуникационных технологий)</w:t>
            </w:r>
          </w:p>
        </w:tc>
        <w:tc>
          <w:tcPr>
            <w:tcW w:w="1441" w:type="dxa"/>
          </w:tcPr>
          <w:p w:rsidR="00506006" w:rsidRPr="00EA5C5D" w:rsidRDefault="00506006" w:rsidP="00F97591">
            <w:pPr>
              <w:jc w:val="both"/>
            </w:pPr>
            <w:r w:rsidRPr="00EA5C5D">
              <w:t>Практико-ориентированные задания</w:t>
            </w:r>
          </w:p>
        </w:tc>
        <w:tc>
          <w:tcPr>
            <w:tcW w:w="3663" w:type="dxa"/>
          </w:tcPr>
          <w:p w:rsidR="00506006" w:rsidRPr="00EA5C5D" w:rsidRDefault="00506006" w:rsidP="00F97591">
            <w:pPr>
              <w:jc w:val="both"/>
            </w:pPr>
            <w:r w:rsidRPr="00EA5C5D">
              <w:t>Критерии оценивания преподавателем практико-ориентированной части зачета:</w:t>
            </w:r>
          </w:p>
          <w:p w:rsidR="00506006" w:rsidRPr="00EA5C5D" w:rsidRDefault="00506006" w:rsidP="00F97591">
            <w:pPr>
              <w:jc w:val="both"/>
            </w:pPr>
            <w:r w:rsidRPr="00EA5C5D">
              <w:t>– соответствие содержания ответа заданию, полнота раскрытия темы/задания (оценка соответствия содержания ответа теме/заданию);</w:t>
            </w:r>
          </w:p>
          <w:p w:rsidR="00506006" w:rsidRPr="00EA5C5D" w:rsidRDefault="00506006" w:rsidP="00F97591">
            <w:pPr>
              <w:jc w:val="both"/>
            </w:pPr>
            <w:r w:rsidRPr="00EA5C5D">
              <w:t>– умение проводить аналитический анализ прочитанной учебной и научной литературы, сопоставлять теорию и практику;</w:t>
            </w:r>
          </w:p>
          <w:p w:rsidR="00506006" w:rsidRPr="00EA5C5D" w:rsidRDefault="00506006" w:rsidP="00F97591">
            <w:pPr>
              <w:jc w:val="both"/>
            </w:pPr>
            <w:r w:rsidRPr="00EA5C5D">
              <w:t>– логичность, последовательность изложения ответа;</w:t>
            </w:r>
          </w:p>
          <w:p w:rsidR="00506006" w:rsidRPr="00EA5C5D" w:rsidRDefault="00506006" w:rsidP="00F97591">
            <w:pPr>
              <w:jc w:val="both"/>
            </w:pPr>
            <w:r w:rsidRPr="00EA5C5D">
              <w:t>– наличие собственного отношения, обучающегося к теме/заданию;</w:t>
            </w:r>
          </w:p>
          <w:p w:rsidR="00506006" w:rsidRPr="00EA5C5D" w:rsidRDefault="00506006" w:rsidP="00F97591">
            <w:pPr>
              <w:jc w:val="both"/>
            </w:pPr>
            <w:r w:rsidRPr="00EA5C5D">
              <w:t>– аргументированность, доказательность излагаемого материала.</w:t>
            </w:r>
          </w:p>
          <w:p w:rsidR="00506006" w:rsidRPr="00EA5C5D" w:rsidRDefault="00506006" w:rsidP="00F97591">
            <w:pPr>
              <w:jc w:val="both"/>
            </w:pPr>
            <w:r w:rsidRPr="00EA5C5D">
              <w:t>Описание шкалы оценивания практико-ориентированной части зачета</w:t>
            </w:r>
          </w:p>
          <w:p w:rsidR="00506006" w:rsidRPr="00EA5C5D" w:rsidRDefault="00506006" w:rsidP="00F97591">
            <w:pPr>
              <w:jc w:val="both"/>
            </w:pPr>
            <w:r w:rsidRPr="00EA5C5D">
              <w:t>Оценка «отлично»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506006" w:rsidRPr="00EA5C5D" w:rsidRDefault="00506006" w:rsidP="00F97591">
            <w:pPr>
              <w:jc w:val="both"/>
            </w:pPr>
            <w:r w:rsidRPr="00EA5C5D">
              <w:t>Оценка «хорошо»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506006" w:rsidRPr="00EA5C5D" w:rsidRDefault="00506006" w:rsidP="00F97591">
            <w:pPr>
              <w:jc w:val="both"/>
            </w:pPr>
            <w:r w:rsidRPr="00EA5C5D">
              <w:t>Оценка «удовлетворительно»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506006" w:rsidRPr="00EA5C5D" w:rsidRDefault="00506006" w:rsidP="00F97591">
            <w:pPr>
              <w:jc w:val="both"/>
            </w:pPr>
            <w:r w:rsidRPr="00EA5C5D">
              <w:t>Оценка «неудовлетворительно»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506006" w:rsidRPr="00EA5C5D" w:rsidRDefault="00506006" w:rsidP="00F97591">
            <w:pPr>
              <w:jc w:val="both"/>
            </w:pPr>
            <w:r w:rsidRPr="00EA5C5D">
              <w:t>Итоговая оценка за зачет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зачета</w:t>
            </w:r>
          </w:p>
        </w:tc>
      </w:tr>
    </w:tbl>
    <w:p w:rsidR="00506006" w:rsidRPr="00EA5C5D" w:rsidRDefault="00506006" w:rsidP="00F97591">
      <w:pPr>
        <w:jc w:val="both"/>
      </w:pPr>
    </w:p>
    <w:tbl>
      <w:tblPr>
        <w:tblW w:w="100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5"/>
        <w:gridCol w:w="10"/>
        <w:gridCol w:w="1675"/>
        <w:gridCol w:w="2692"/>
        <w:gridCol w:w="24"/>
        <w:gridCol w:w="1417"/>
        <w:gridCol w:w="3663"/>
      </w:tblGrid>
      <w:tr w:rsidR="00506006" w:rsidRPr="00EA5C5D" w:rsidTr="00506006">
        <w:trPr>
          <w:cantSplit/>
          <w:tblHeader/>
        </w:trPr>
        <w:tc>
          <w:tcPr>
            <w:tcW w:w="536" w:type="dxa"/>
            <w:gridSpan w:val="2"/>
            <w:vAlign w:val="center"/>
          </w:tcPr>
          <w:p w:rsidR="00506006" w:rsidRPr="00EA5C5D" w:rsidRDefault="00506006" w:rsidP="00F97591">
            <w:pPr>
              <w:jc w:val="both"/>
            </w:pPr>
            <w:r w:rsidRPr="00EA5C5D">
              <w:t>№ п/п</w:t>
            </w:r>
          </w:p>
        </w:tc>
        <w:tc>
          <w:tcPr>
            <w:tcW w:w="1675" w:type="dxa"/>
            <w:vAlign w:val="center"/>
          </w:tcPr>
          <w:p w:rsidR="00506006" w:rsidRPr="00EA5C5D" w:rsidRDefault="00506006" w:rsidP="00F97591">
            <w:pPr>
              <w:jc w:val="both"/>
            </w:pPr>
            <w:r w:rsidRPr="00EA5C5D">
              <w:t>Наименование формы проведения промежуточной аттестации</w:t>
            </w:r>
          </w:p>
        </w:tc>
        <w:tc>
          <w:tcPr>
            <w:tcW w:w="2692" w:type="dxa"/>
            <w:vAlign w:val="center"/>
          </w:tcPr>
          <w:p w:rsidR="00506006" w:rsidRPr="00EA5C5D" w:rsidRDefault="00506006" w:rsidP="00F97591">
            <w:pPr>
              <w:jc w:val="both"/>
            </w:pPr>
            <w:r w:rsidRPr="00EA5C5D">
              <w:t>Описание показателей оценочного средства</w:t>
            </w:r>
          </w:p>
        </w:tc>
        <w:tc>
          <w:tcPr>
            <w:tcW w:w="1441" w:type="dxa"/>
            <w:gridSpan w:val="2"/>
            <w:vAlign w:val="center"/>
          </w:tcPr>
          <w:p w:rsidR="00506006" w:rsidRPr="00EA5C5D" w:rsidRDefault="00506006" w:rsidP="00F97591">
            <w:pPr>
              <w:jc w:val="both"/>
            </w:pPr>
            <w:r w:rsidRPr="00EA5C5D">
              <w:t>Представление оценочного средства в фонде</w:t>
            </w:r>
          </w:p>
        </w:tc>
        <w:tc>
          <w:tcPr>
            <w:tcW w:w="3663" w:type="dxa"/>
            <w:vAlign w:val="center"/>
          </w:tcPr>
          <w:p w:rsidR="00506006" w:rsidRPr="00EA5C5D" w:rsidRDefault="00506006" w:rsidP="00F97591">
            <w:pPr>
              <w:jc w:val="both"/>
            </w:pPr>
            <w:r w:rsidRPr="00EA5C5D">
              <w:t>Критерии и описание шкал оценивания</w:t>
            </w:r>
          </w:p>
          <w:p w:rsidR="00506006" w:rsidRPr="00EA5C5D" w:rsidRDefault="00506006" w:rsidP="00F97591">
            <w:pPr>
              <w:jc w:val="both"/>
            </w:pPr>
            <w:r w:rsidRPr="00EA5C5D">
              <w:t>(шкалы: 0–100%, четырехбалльная, тахометрическая)</w:t>
            </w:r>
          </w:p>
        </w:tc>
      </w:tr>
      <w:tr w:rsidR="00506006" w:rsidRPr="00EA5C5D" w:rsidTr="00506006">
        <w:trPr>
          <w:cantSplit/>
          <w:trHeight w:val="2553"/>
          <w:tblHeader/>
        </w:trPr>
        <w:tc>
          <w:tcPr>
            <w:tcW w:w="536" w:type="dxa"/>
            <w:gridSpan w:val="2"/>
            <w:vMerge w:val="restart"/>
          </w:tcPr>
          <w:p w:rsidR="00506006" w:rsidRPr="00EA5C5D" w:rsidRDefault="00506006" w:rsidP="00F97591">
            <w:pPr>
              <w:jc w:val="both"/>
            </w:pPr>
            <w:r w:rsidRPr="00EA5C5D">
              <w:t>1</w:t>
            </w:r>
          </w:p>
        </w:tc>
        <w:tc>
          <w:tcPr>
            <w:tcW w:w="1675" w:type="dxa"/>
            <w:vMerge w:val="restart"/>
          </w:tcPr>
          <w:p w:rsidR="00506006" w:rsidRPr="00EA5C5D" w:rsidRDefault="00506006" w:rsidP="00F97591">
            <w:pPr>
              <w:jc w:val="both"/>
            </w:pPr>
            <w:r w:rsidRPr="00EA5C5D">
              <w:t>Экзамен</w:t>
            </w:r>
          </w:p>
        </w:tc>
        <w:tc>
          <w:tcPr>
            <w:tcW w:w="2692" w:type="dxa"/>
          </w:tcPr>
          <w:p w:rsidR="00506006" w:rsidRPr="00EA5C5D" w:rsidRDefault="00506006" w:rsidP="00F97591">
            <w:pPr>
              <w:jc w:val="both"/>
            </w:pPr>
            <w:r w:rsidRPr="00EA5C5D">
              <w:t xml:space="preserve">1-я часть зачета: </w:t>
            </w:r>
          </w:p>
          <w:p w:rsidR="00506006" w:rsidRPr="00EA5C5D" w:rsidRDefault="00506006" w:rsidP="00F97591">
            <w:pPr>
              <w:jc w:val="both"/>
            </w:pPr>
            <w:r w:rsidRPr="00EA5C5D">
              <w:t>выполнение электронного тестирования (аттестационное испытание промежуточной аттестации с использованием тестовых систем)</w:t>
            </w:r>
          </w:p>
        </w:tc>
        <w:tc>
          <w:tcPr>
            <w:tcW w:w="1441" w:type="dxa"/>
            <w:gridSpan w:val="2"/>
          </w:tcPr>
          <w:p w:rsidR="00506006" w:rsidRPr="00EA5C5D" w:rsidRDefault="00506006" w:rsidP="00F97591">
            <w:pPr>
              <w:jc w:val="both"/>
            </w:pPr>
            <w:r w:rsidRPr="00EA5C5D">
              <w:t>Система стандартизированных заданий (тестов)</w:t>
            </w:r>
          </w:p>
        </w:tc>
        <w:tc>
          <w:tcPr>
            <w:tcW w:w="3663" w:type="dxa"/>
          </w:tcPr>
          <w:p w:rsidR="00506006" w:rsidRPr="00EA5C5D" w:rsidRDefault="00506006" w:rsidP="00F97591">
            <w:pPr>
              <w:jc w:val="both"/>
            </w:pPr>
            <w:r w:rsidRPr="00EA5C5D">
              <w:t>Описание шкалы оценивания электронного тестирования:</w:t>
            </w:r>
          </w:p>
          <w:p w:rsidR="00506006" w:rsidRPr="00EA5C5D" w:rsidRDefault="00506006" w:rsidP="00F97591">
            <w:pPr>
              <w:jc w:val="both"/>
            </w:pPr>
            <w:r w:rsidRPr="00EA5C5D">
              <w:t>– от 0 до 49,9 % выполненных заданий – неудовлетворительно;</w:t>
            </w:r>
          </w:p>
          <w:p w:rsidR="00506006" w:rsidRPr="00EA5C5D" w:rsidRDefault="00506006" w:rsidP="00F97591">
            <w:pPr>
              <w:jc w:val="both"/>
            </w:pPr>
            <w:r w:rsidRPr="00EA5C5D">
              <w:t>– от 50 до 69,9% – удовлетворительно;</w:t>
            </w:r>
          </w:p>
          <w:p w:rsidR="00506006" w:rsidRPr="00EA5C5D" w:rsidRDefault="00506006" w:rsidP="00F97591">
            <w:pPr>
              <w:jc w:val="both"/>
            </w:pPr>
            <w:r w:rsidRPr="00EA5C5D">
              <w:t>– от 70 до 89,9% – хорошо;</w:t>
            </w:r>
          </w:p>
          <w:p w:rsidR="00506006" w:rsidRPr="00EA5C5D" w:rsidRDefault="00506006" w:rsidP="00F97591">
            <w:pPr>
              <w:jc w:val="both"/>
            </w:pPr>
            <w:r w:rsidRPr="00EA5C5D">
              <w:t>– от 90 до 100% – отлично</w:t>
            </w:r>
          </w:p>
        </w:tc>
      </w:tr>
      <w:tr w:rsidR="00506006" w:rsidRPr="00EA5C5D" w:rsidTr="00506006">
        <w:trPr>
          <w:cantSplit/>
          <w:tblHeader/>
        </w:trPr>
        <w:tc>
          <w:tcPr>
            <w:tcW w:w="536" w:type="dxa"/>
            <w:gridSpan w:val="2"/>
            <w:vMerge/>
          </w:tcPr>
          <w:p w:rsidR="00506006" w:rsidRPr="00EA5C5D" w:rsidRDefault="00506006" w:rsidP="00F97591">
            <w:pPr>
              <w:jc w:val="both"/>
            </w:pPr>
          </w:p>
        </w:tc>
        <w:tc>
          <w:tcPr>
            <w:tcW w:w="1675" w:type="dxa"/>
            <w:vMerge/>
          </w:tcPr>
          <w:p w:rsidR="00506006" w:rsidRPr="00EA5C5D" w:rsidRDefault="00506006" w:rsidP="00F97591">
            <w:pPr>
              <w:jc w:val="both"/>
            </w:pPr>
          </w:p>
        </w:tc>
        <w:tc>
          <w:tcPr>
            <w:tcW w:w="2692" w:type="dxa"/>
          </w:tcPr>
          <w:p w:rsidR="00506006" w:rsidRPr="00EA5C5D" w:rsidRDefault="00506006" w:rsidP="00F97591">
            <w:pPr>
              <w:jc w:val="both"/>
            </w:pPr>
            <w:r w:rsidRPr="00EA5C5D">
              <w:t xml:space="preserve">2-я часть зачета: </w:t>
            </w:r>
          </w:p>
          <w:p w:rsidR="00506006" w:rsidRPr="00EA5C5D" w:rsidRDefault="00506006" w:rsidP="00F97591">
            <w:pPr>
              <w:jc w:val="both"/>
            </w:pPr>
            <w:r w:rsidRPr="00EA5C5D">
              <w:t>выполнение обучающимися практико-ориентированных заданий (аттестационное испытание промежуточной аттестации, проводимое устно с использованием телекоммуникационных технологий)</w:t>
            </w:r>
          </w:p>
        </w:tc>
        <w:tc>
          <w:tcPr>
            <w:tcW w:w="1441" w:type="dxa"/>
            <w:gridSpan w:val="2"/>
          </w:tcPr>
          <w:p w:rsidR="00506006" w:rsidRPr="00EA5C5D" w:rsidRDefault="00506006" w:rsidP="00F97591">
            <w:pPr>
              <w:jc w:val="both"/>
            </w:pPr>
            <w:r w:rsidRPr="00EA5C5D">
              <w:t>Практико-ориентированные задания</w:t>
            </w:r>
          </w:p>
        </w:tc>
        <w:tc>
          <w:tcPr>
            <w:tcW w:w="3663" w:type="dxa"/>
          </w:tcPr>
          <w:p w:rsidR="00506006" w:rsidRPr="00EA5C5D" w:rsidRDefault="00506006" w:rsidP="00F97591">
            <w:pPr>
              <w:jc w:val="both"/>
            </w:pPr>
            <w:r w:rsidRPr="00EA5C5D">
              <w:t>Критерии оценивания преподавателем практико-ориентированной части зачета:</w:t>
            </w:r>
          </w:p>
          <w:p w:rsidR="00506006" w:rsidRPr="00EA5C5D" w:rsidRDefault="00506006" w:rsidP="00F97591">
            <w:pPr>
              <w:jc w:val="both"/>
            </w:pPr>
            <w:r w:rsidRPr="00EA5C5D">
              <w:t>– соответствие содержания ответа заданию, полнота раскрытия темы/задания (оценка соответствия содержания ответа теме/заданию);</w:t>
            </w:r>
          </w:p>
          <w:p w:rsidR="00506006" w:rsidRPr="00EA5C5D" w:rsidRDefault="00506006" w:rsidP="00F97591">
            <w:pPr>
              <w:jc w:val="both"/>
            </w:pPr>
            <w:r w:rsidRPr="00EA5C5D">
              <w:t>– умение проводить аналитический анализ прочитанной учебной и научной литературы, сопоставлять теорию и практику;</w:t>
            </w:r>
          </w:p>
          <w:p w:rsidR="00506006" w:rsidRPr="00EA5C5D" w:rsidRDefault="00506006" w:rsidP="00F97591">
            <w:pPr>
              <w:jc w:val="both"/>
            </w:pPr>
            <w:r w:rsidRPr="00EA5C5D">
              <w:t>– логичность, последовательность изложения ответа;</w:t>
            </w:r>
          </w:p>
          <w:p w:rsidR="00506006" w:rsidRPr="00EA5C5D" w:rsidRDefault="00506006" w:rsidP="00F97591">
            <w:pPr>
              <w:jc w:val="both"/>
            </w:pPr>
            <w:r w:rsidRPr="00EA5C5D">
              <w:t>– наличие собственного отношения, обучающегося к теме/заданию;</w:t>
            </w:r>
          </w:p>
          <w:p w:rsidR="00506006" w:rsidRPr="00EA5C5D" w:rsidRDefault="00506006" w:rsidP="00F97591">
            <w:pPr>
              <w:jc w:val="both"/>
            </w:pPr>
            <w:r w:rsidRPr="00EA5C5D">
              <w:t>– аргументированность, доказательность излагаемого материала.</w:t>
            </w:r>
          </w:p>
          <w:p w:rsidR="00506006" w:rsidRPr="00EA5C5D" w:rsidRDefault="00506006" w:rsidP="00F97591">
            <w:pPr>
              <w:jc w:val="both"/>
            </w:pPr>
            <w:r w:rsidRPr="00EA5C5D">
              <w:t>Описание шкалы оценивания практико-ориентированной части зачета</w:t>
            </w:r>
          </w:p>
          <w:p w:rsidR="00506006" w:rsidRPr="00EA5C5D" w:rsidRDefault="00506006" w:rsidP="00F97591">
            <w:pPr>
              <w:jc w:val="both"/>
            </w:pPr>
            <w:r w:rsidRPr="00EA5C5D">
              <w:t>Оценка «отлично»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506006" w:rsidRPr="00EA5C5D" w:rsidRDefault="00506006" w:rsidP="00F97591">
            <w:pPr>
              <w:jc w:val="both"/>
            </w:pPr>
            <w:r w:rsidRPr="00EA5C5D">
              <w:t>Оценка «хорошо»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506006" w:rsidRPr="00EA5C5D" w:rsidRDefault="00506006" w:rsidP="00F97591">
            <w:pPr>
              <w:jc w:val="both"/>
            </w:pPr>
            <w:r w:rsidRPr="00EA5C5D">
              <w:t>Оценка «удовлетворительно» выставляется обучающемуся, если его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506006" w:rsidRPr="00EA5C5D" w:rsidRDefault="00506006" w:rsidP="00F97591">
            <w:pPr>
              <w:jc w:val="both"/>
            </w:pPr>
            <w:r w:rsidRPr="00EA5C5D">
              <w:t>Оценка «неудовлетворительно»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506006" w:rsidRPr="00EA5C5D" w:rsidRDefault="00506006" w:rsidP="00F97591">
            <w:pPr>
              <w:jc w:val="both"/>
            </w:pPr>
            <w:r w:rsidRPr="00EA5C5D">
              <w:t>Итоговая оценка за зачет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зачета</w:t>
            </w:r>
          </w:p>
        </w:tc>
      </w:tr>
      <w:tr w:rsidR="00506006" w:rsidRPr="00EA5C5D" w:rsidTr="00506006">
        <w:trPr>
          <w:cantSplit/>
          <w:tblHeader/>
        </w:trPr>
        <w:tc>
          <w:tcPr>
            <w:tcW w:w="526" w:type="dxa"/>
          </w:tcPr>
          <w:p w:rsidR="00506006" w:rsidRPr="00EA5C5D" w:rsidRDefault="00506006" w:rsidP="00F97591">
            <w:pPr>
              <w:jc w:val="both"/>
            </w:pPr>
          </w:p>
          <w:p w:rsidR="00506006" w:rsidRPr="00EA5C5D" w:rsidRDefault="00506006" w:rsidP="00F97591">
            <w:pPr>
              <w:jc w:val="both"/>
            </w:pPr>
          </w:p>
          <w:p w:rsidR="00506006" w:rsidRPr="00EA5C5D" w:rsidRDefault="00506006" w:rsidP="00F97591">
            <w:pPr>
              <w:jc w:val="both"/>
            </w:pPr>
          </w:p>
        </w:tc>
        <w:tc>
          <w:tcPr>
            <w:tcW w:w="4401" w:type="dxa"/>
            <w:gridSpan w:val="4"/>
            <w:vAlign w:val="center"/>
          </w:tcPr>
          <w:p w:rsidR="00506006" w:rsidRPr="00EA5C5D" w:rsidRDefault="00506006" w:rsidP="00F97591">
            <w:pPr>
              <w:jc w:val="both"/>
            </w:pPr>
            <w:r w:rsidRPr="00EA5C5D">
              <w:t>Всего баллов за промежуточную аттестацию</w:t>
            </w:r>
          </w:p>
        </w:tc>
        <w:tc>
          <w:tcPr>
            <w:tcW w:w="5080" w:type="dxa"/>
            <w:gridSpan w:val="2"/>
            <w:vAlign w:val="center"/>
          </w:tcPr>
          <w:p w:rsidR="00506006" w:rsidRPr="00EA5C5D" w:rsidRDefault="00506006" w:rsidP="00F97591">
            <w:pPr>
              <w:jc w:val="both"/>
            </w:pPr>
            <w:r w:rsidRPr="00EA5C5D">
              <w:t>от 25 до 40 баллов:</w:t>
            </w:r>
          </w:p>
          <w:p w:rsidR="00506006" w:rsidRPr="00EA5C5D" w:rsidRDefault="00506006" w:rsidP="00F97591">
            <w:pPr>
              <w:jc w:val="both"/>
            </w:pPr>
            <w:r w:rsidRPr="00EA5C5D">
              <w:t>- отлично «5» - 36–40 б.</w:t>
            </w:r>
          </w:p>
          <w:p w:rsidR="00506006" w:rsidRPr="00EA5C5D" w:rsidRDefault="00506006" w:rsidP="00F97591">
            <w:pPr>
              <w:jc w:val="both"/>
            </w:pPr>
            <w:r w:rsidRPr="00EA5C5D">
              <w:t>- хорошо «4» - 31–35 б.</w:t>
            </w:r>
          </w:p>
          <w:p w:rsidR="00506006" w:rsidRPr="00EA5C5D" w:rsidRDefault="00506006" w:rsidP="00F97591">
            <w:pPr>
              <w:jc w:val="both"/>
            </w:pPr>
            <w:r w:rsidRPr="00EA5C5D">
              <w:t>- удовлетворительно «3» -25-30 б.</w:t>
            </w:r>
          </w:p>
          <w:p w:rsidR="00506006" w:rsidRPr="00EA5C5D" w:rsidRDefault="00506006" w:rsidP="00F97591">
            <w:pPr>
              <w:jc w:val="both"/>
            </w:pPr>
            <w:r w:rsidRPr="00EA5C5D">
              <w:t>- неудовлетворительно 0–24 б.</w:t>
            </w:r>
          </w:p>
        </w:tc>
      </w:tr>
      <w:tr w:rsidR="00506006" w:rsidRPr="00EA5C5D" w:rsidTr="00506006">
        <w:trPr>
          <w:cantSplit/>
          <w:tblHeader/>
        </w:trPr>
        <w:tc>
          <w:tcPr>
            <w:tcW w:w="526" w:type="dxa"/>
          </w:tcPr>
          <w:p w:rsidR="00506006" w:rsidRPr="00EA5C5D" w:rsidRDefault="00506006" w:rsidP="00F97591">
            <w:pPr>
              <w:jc w:val="both"/>
            </w:pPr>
          </w:p>
          <w:p w:rsidR="00506006" w:rsidRPr="00EA5C5D" w:rsidRDefault="00506006" w:rsidP="00F97591">
            <w:pPr>
              <w:jc w:val="both"/>
            </w:pPr>
            <w:r w:rsidRPr="00EA5C5D">
              <w:t>3.</w:t>
            </w:r>
          </w:p>
        </w:tc>
        <w:tc>
          <w:tcPr>
            <w:tcW w:w="4401" w:type="dxa"/>
            <w:gridSpan w:val="4"/>
          </w:tcPr>
          <w:p w:rsidR="00506006" w:rsidRPr="00EA5C5D" w:rsidRDefault="00506006" w:rsidP="00F97591">
            <w:pPr>
              <w:jc w:val="both"/>
            </w:pPr>
          </w:p>
          <w:p w:rsidR="00506006" w:rsidRPr="00EA5C5D" w:rsidRDefault="00506006" w:rsidP="00F97591">
            <w:pPr>
              <w:jc w:val="both"/>
            </w:pPr>
            <w:r w:rsidRPr="00EA5C5D">
              <w:t>Итоговая оценка за дисциплину</w:t>
            </w:r>
          </w:p>
        </w:tc>
        <w:tc>
          <w:tcPr>
            <w:tcW w:w="5080" w:type="dxa"/>
            <w:gridSpan w:val="2"/>
          </w:tcPr>
          <w:p w:rsidR="00506006" w:rsidRPr="00EA5C5D" w:rsidRDefault="00506006" w:rsidP="00F97591">
            <w:pPr>
              <w:jc w:val="both"/>
            </w:pPr>
            <w:r w:rsidRPr="00EA5C5D">
              <w:t>Итоговая оценка за дисциплину выставляется по результатам суммы текущей и промежуточной аттестации:</w:t>
            </w:r>
          </w:p>
          <w:p w:rsidR="00506006" w:rsidRPr="00EA5C5D" w:rsidRDefault="00506006" w:rsidP="00F97591">
            <w:pPr>
              <w:jc w:val="both"/>
            </w:pPr>
            <w:r w:rsidRPr="00EA5C5D">
              <w:t xml:space="preserve">0–60 баллов - неудовлетворительно </w:t>
            </w:r>
          </w:p>
          <w:p w:rsidR="00506006" w:rsidRPr="00EA5C5D" w:rsidRDefault="00506006" w:rsidP="00F97591">
            <w:pPr>
              <w:jc w:val="both"/>
            </w:pPr>
            <w:r w:rsidRPr="00EA5C5D">
              <w:t xml:space="preserve">61-73балла - удовлетворительно </w:t>
            </w:r>
          </w:p>
          <w:p w:rsidR="00506006" w:rsidRPr="00EA5C5D" w:rsidRDefault="00506006" w:rsidP="00F97591">
            <w:pPr>
              <w:jc w:val="both"/>
            </w:pPr>
            <w:r w:rsidRPr="00EA5C5D">
              <w:t xml:space="preserve">74–84 балла - хорошо </w:t>
            </w:r>
          </w:p>
          <w:p w:rsidR="00506006" w:rsidRPr="00EA5C5D" w:rsidRDefault="00506006" w:rsidP="00F97591">
            <w:pPr>
              <w:jc w:val="both"/>
            </w:pPr>
            <w:r w:rsidRPr="00EA5C5D">
              <w:t xml:space="preserve">85–100 баллов - отлично </w:t>
            </w:r>
          </w:p>
        </w:tc>
      </w:tr>
    </w:tbl>
    <w:p w:rsidR="00506006" w:rsidRPr="00EA5C5D" w:rsidRDefault="00506006" w:rsidP="00F97591">
      <w:pPr>
        <w:jc w:val="both"/>
      </w:pPr>
    </w:p>
    <w:p w:rsidR="00506006" w:rsidRPr="00EA5C5D" w:rsidRDefault="00506006" w:rsidP="00F97591">
      <w:pPr>
        <w:jc w:val="both"/>
      </w:pPr>
    </w:p>
    <w:p w:rsidR="00506006" w:rsidRPr="00EA5C5D" w:rsidRDefault="00506006" w:rsidP="00F97591">
      <w:pPr>
        <w:jc w:val="both"/>
      </w:pPr>
      <w:r w:rsidRPr="00EA5C5D">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506006" w:rsidRPr="00EA5C5D" w:rsidRDefault="00506006" w:rsidP="00F97591">
      <w:pPr>
        <w:jc w:val="both"/>
      </w:pPr>
    </w:p>
    <w:p w:rsidR="00506006" w:rsidRPr="00EA5C5D" w:rsidRDefault="00506006" w:rsidP="00F97591">
      <w:pPr>
        <w:jc w:val="both"/>
      </w:pPr>
      <w:r w:rsidRPr="00EA5C5D">
        <w:t>Перечень вопросов для подготовки к занятию по теме «Медицинские биотехнологии»</w:t>
      </w:r>
    </w:p>
    <w:p w:rsidR="00506006" w:rsidRPr="00EA5C5D" w:rsidRDefault="00506006" w:rsidP="00F97591">
      <w:pPr>
        <w:jc w:val="both"/>
      </w:pPr>
      <w:r w:rsidRPr="00EA5C5D">
        <w:t>Предмет и содержание медицинской биотехнологии, взаимосвязь с другими предметами. Понятие биотехнологической системы, характеристика ее основных стадий и компонентов. Особенности биотехнологических процессов. Основные элементы и стадии биотехнологических процессов. Аппаратура и технологические линии биотехнологического процесса.  Методы трансформации продуцентов. Принципы организации, структура и функциональные элементы биотехнологического производства, его основные стадии. Виды лекарственных форм (ЛФ). Основные этапы технологического процесса изготовления ЛФ. Контроль качества проведения технологических операций. Оценка качества изготовленных ЛФ. Государственная регламентация производства лекарственных препаратов. Нормативно-техническая документация. Контроль качества в производстве лекарственных препаратов. Последовательности нуклеотидов эукариотического генома: высокоповторяющиеся, умеренно повторяющиеся и уникальные. Структура эукариотических генов. Методы генетической инженерии. Рестрикция ДНК. Гибридизация нуклеиновых кислот. Методы амплификации нуклеиновых кислот, полимеразная цепная реакция. Клонирование ДНК.  Определение нуклеотидных последовательностей. Предмет и задачи генетической и клеточной инженерии. Трансплантация гемопоэтических стволовых клеток, иммуноадоптивная клеточная терапия. Области применения клеточной, генной и клеточной терапии в медицине и научной деятельности. Общие закономерности и особенности фармакокинетики и фармакодинамики наночастиц. Связь структуры наночастиц с их биологическими эффектами in vitro и in vivo. Применение генной терапии для лечения различных заболеваний. Разработка программы генной терапии. Основы производства продуктов генной и клеточной терапии. Масштабирование процессов разных этапов производства. Основные свойства стволовых клеток. Классификация стволовых клеток. Механизмы действия клеточной терапии. Применение клеточных технологий в клинике. Принципы проведения доклинических исследований лекарственных средств. Цель доклинических исследований лекарственных средств.</w:t>
      </w:r>
    </w:p>
    <w:p w:rsidR="00506006" w:rsidRPr="00EA5C5D" w:rsidRDefault="00506006" w:rsidP="00EA5C5D"/>
    <w:p w:rsidR="00506006" w:rsidRPr="00EA5C5D" w:rsidRDefault="00506006" w:rsidP="00EA5C5D">
      <w:r w:rsidRPr="00EA5C5D">
        <w:t>Задачи (примеры):</w:t>
      </w:r>
    </w:p>
    <w:p w:rsidR="00506006" w:rsidRPr="00EA5C5D" w:rsidRDefault="00506006" w:rsidP="00EA5C5D">
      <w:r w:rsidRPr="00EA5C5D">
        <w:t>Задача № 1.</w:t>
      </w:r>
    </w:p>
    <w:p w:rsidR="00506006" w:rsidRPr="00EA5C5D" w:rsidRDefault="00506006" w:rsidP="00EA5C5D"/>
    <w:p w:rsidR="00506006" w:rsidRPr="00EA5C5D" w:rsidRDefault="00506006" w:rsidP="00EA5C5D">
      <w:r w:rsidRPr="00EA5C5D">
        <w:t>Установите правильную последовательность стадий операций технологического процесса.</w:t>
      </w:r>
    </w:p>
    <w:p w:rsidR="00506006" w:rsidRPr="00EA5C5D" w:rsidRDefault="00506006" w:rsidP="00F97591">
      <w:pPr>
        <w:jc w:val="both"/>
      </w:pPr>
      <w:r w:rsidRPr="00EA5C5D">
        <w:lastRenderedPageBreak/>
        <w:t>Какая стадия в представленном списке повторяется?</w:t>
      </w:r>
    </w:p>
    <w:p w:rsidR="00506006" w:rsidRPr="00EA5C5D" w:rsidRDefault="00506006" w:rsidP="00F97591">
      <w:pPr>
        <w:jc w:val="both"/>
      </w:pPr>
      <w:r w:rsidRPr="00EA5C5D">
        <w:t>1. Подготовка и стерилизация субстрата</w:t>
      </w:r>
    </w:p>
    <w:p w:rsidR="00506006" w:rsidRPr="00EA5C5D" w:rsidRDefault="00506006" w:rsidP="00F97591">
      <w:pPr>
        <w:jc w:val="both"/>
      </w:pPr>
      <w:r w:rsidRPr="00EA5C5D">
        <w:t>2. Культивирование биообъекта</w:t>
      </w:r>
    </w:p>
    <w:p w:rsidR="00506006" w:rsidRPr="00EA5C5D" w:rsidRDefault="00506006" w:rsidP="00F97591">
      <w:pPr>
        <w:jc w:val="both"/>
      </w:pPr>
      <w:r w:rsidRPr="00EA5C5D">
        <w:t>3. Ультразвуковая дезинтеграция клеток</w:t>
      </w:r>
    </w:p>
    <w:p w:rsidR="00506006" w:rsidRPr="00EA5C5D" w:rsidRDefault="00506006" w:rsidP="00F97591">
      <w:pPr>
        <w:jc w:val="both"/>
      </w:pPr>
      <w:r w:rsidRPr="00EA5C5D">
        <w:t>4. Подготовка и стерилизация оборудования и коммуникаций</w:t>
      </w:r>
    </w:p>
    <w:p w:rsidR="00506006" w:rsidRPr="00EA5C5D" w:rsidRDefault="00506006" w:rsidP="00F97591">
      <w:pPr>
        <w:jc w:val="both"/>
      </w:pPr>
      <w:r w:rsidRPr="00EA5C5D">
        <w:t>5. Очистка целевого продукта</w:t>
      </w:r>
    </w:p>
    <w:p w:rsidR="00506006" w:rsidRPr="00EA5C5D" w:rsidRDefault="00506006" w:rsidP="00F97591">
      <w:pPr>
        <w:jc w:val="both"/>
      </w:pPr>
      <w:r w:rsidRPr="00EA5C5D">
        <w:t>6. Анализ целевого продукта</w:t>
      </w:r>
    </w:p>
    <w:p w:rsidR="00506006" w:rsidRPr="00EA5C5D" w:rsidRDefault="00506006" w:rsidP="00F97591">
      <w:pPr>
        <w:jc w:val="both"/>
      </w:pPr>
      <w:r w:rsidRPr="00EA5C5D">
        <w:t>7. Подготовка посевного материала</w:t>
      </w:r>
    </w:p>
    <w:p w:rsidR="00506006" w:rsidRPr="00EA5C5D" w:rsidRDefault="00506006" w:rsidP="00F97591">
      <w:pPr>
        <w:jc w:val="both"/>
      </w:pPr>
      <w:r w:rsidRPr="00EA5C5D">
        <w:t>8. Фасовка, упаковка, маркировка лекарственной субстанции</w:t>
      </w:r>
    </w:p>
    <w:p w:rsidR="00506006" w:rsidRPr="00EA5C5D" w:rsidRDefault="00506006" w:rsidP="00F97591">
      <w:pPr>
        <w:jc w:val="both"/>
      </w:pPr>
      <w:r w:rsidRPr="00EA5C5D">
        <w:t>9. Разделение культуральной суспензии</w:t>
      </w:r>
    </w:p>
    <w:p w:rsidR="00506006" w:rsidRPr="00EA5C5D" w:rsidRDefault="00506006" w:rsidP="00F97591">
      <w:pPr>
        <w:jc w:val="both"/>
      </w:pPr>
      <w:r w:rsidRPr="00EA5C5D">
        <w:t>10. Биологическая очистка отходов</w:t>
      </w:r>
    </w:p>
    <w:p w:rsidR="00506006" w:rsidRPr="00EA5C5D" w:rsidRDefault="00506006" w:rsidP="00F97591">
      <w:pPr>
        <w:jc w:val="both"/>
      </w:pPr>
      <w:r w:rsidRPr="00EA5C5D">
        <w:t>11. Выделение целевого продукта</w:t>
      </w:r>
    </w:p>
    <w:p w:rsidR="00506006" w:rsidRPr="00EA5C5D" w:rsidRDefault="00506006" w:rsidP="00F97591">
      <w:pPr>
        <w:jc w:val="both"/>
      </w:pPr>
      <w:r w:rsidRPr="00EA5C5D">
        <w:t xml:space="preserve">  </w:t>
      </w:r>
    </w:p>
    <w:p w:rsidR="00506006" w:rsidRPr="00EA5C5D" w:rsidRDefault="00506006" w:rsidP="00F97591">
      <w:pPr>
        <w:jc w:val="both"/>
      </w:pPr>
      <w:r w:rsidRPr="00EA5C5D">
        <w:t>Задача № 2.</w:t>
      </w:r>
    </w:p>
    <w:p w:rsidR="00506006" w:rsidRPr="00EA5C5D" w:rsidRDefault="00506006" w:rsidP="00F97591">
      <w:pPr>
        <w:jc w:val="both"/>
      </w:pPr>
    </w:p>
    <w:p w:rsidR="00506006" w:rsidRPr="00EA5C5D" w:rsidRDefault="00506006" w:rsidP="00F97591">
      <w:pPr>
        <w:jc w:val="both"/>
      </w:pPr>
      <w:r w:rsidRPr="00EA5C5D">
        <w:t>Объектами биотехнологии являются:</w:t>
      </w:r>
    </w:p>
    <w:p w:rsidR="00506006" w:rsidRPr="00EA5C5D" w:rsidRDefault="00506006" w:rsidP="00F97591">
      <w:pPr>
        <w:jc w:val="both"/>
      </w:pPr>
      <w:r w:rsidRPr="00EA5C5D">
        <w:t>1. клетки высших растений</w:t>
      </w:r>
    </w:p>
    <w:p w:rsidR="00506006" w:rsidRPr="00EA5C5D" w:rsidRDefault="00506006" w:rsidP="00F97591">
      <w:pPr>
        <w:jc w:val="both"/>
      </w:pPr>
      <w:r w:rsidRPr="00EA5C5D">
        <w:t>2. клетки животных и человека</w:t>
      </w:r>
    </w:p>
    <w:p w:rsidR="00506006" w:rsidRPr="00EA5C5D" w:rsidRDefault="00506006" w:rsidP="00F97591">
      <w:pPr>
        <w:jc w:val="both"/>
      </w:pPr>
      <w:r w:rsidRPr="00EA5C5D">
        <w:t>3. эубактерии</w:t>
      </w:r>
    </w:p>
    <w:p w:rsidR="00506006" w:rsidRPr="00EA5C5D" w:rsidRDefault="00506006" w:rsidP="00F97591">
      <w:pPr>
        <w:jc w:val="both"/>
      </w:pPr>
      <w:r w:rsidRPr="00EA5C5D">
        <w:t>4. галобактерии</w:t>
      </w:r>
    </w:p>
    <w:p w:rsidR="00506006" w:rsidRPr="00EA5C5D" w:rsidRDefault="00506006" w:rsidP="00F97591">
      <w:pPr>
        <w:jc w:val="both"/>
      </w:pPr>
      <w:r w:rsidRPr="00EA5C5D">
        <w:t>5. метаногены</w:t>
      </w:r>
    </w:p>
    <w:p w:rsidR="00506006" w:rsidRPr="00EA5C5D" w:rsidRDefault="00506006" w:rsidP="00F97591">
      <w:pPr>
        <w:jc w:val="both"/>
      </w:pPr>
      <w:r w:rsidRPr="00EA5C5D">
        <w:t>6. грибы (актиномицеты, плесневые грибы, дрожжи)</w:t>
      </w:r>
    </w:p>
    <w:p w:rsidR="00506006" w:rsidRPr="00EA5C5D" w:rsidRDefault="00506006" w:rsidP="00F97591">
      <w:pPr>
        <w:jc w:val="both"/>
      </w:pPr>
      <w:r w:rsidRPr="00EA5C5D">
        <w:t>Какие еще организмы могут являться объектами биотехнологии? Где они могут использоваться?</w:t>
      </w:r>
    </w:p>
    <w:p w:rsidR="00506006" w:rsidRPr="00EA5C5D" w:rsidRDefault="00506006" w:rsidP="00F97591">
      <w:pPr>
        <w:jc w:val="both"/>
      </w:pPr>
    </w:p>
    <w:p w:rsidR="00506006" w:rsidRPr="00EA5C5D" w:rsidRDefault="00506006" w:rsidP="00F97591">
      <w:pPr>
        <w:jc w:val="both"/>
      </w:pPr>
      <w:r w:rsidRPr="00EA5C5D">
        <w:t>Задача № 3.</w:t>
      </w:r>
    </w:p>
    <w:p w:rsidR="00506006" w:rsidRPr="00EA5C5D" w:rsidRDefault="00506006" w:rsidP="00F97591">
      <w:pPr>
        <w:jc w:val="both"/>
      </w:pPr>
    </w:p>
    <w:p w:rsidR="00506006" w:rsidRPr="00EA5C5D" w:rsidRDefault="00506006" w:rsidP="00F97591">
      <w:pPr>
        <w:jc w:val="both"/>
      </w:pPr>
      <w:r w:rsidRPr="00EA5C5D">
        <w:t>B биотехнологии существует два метода культивирования микроорганизмов: периодический и непрерывный.</w:t>
      </w:r>
    </w:p>
    <w:p w:rsidR="00506006" w:rsidRPr="00EA5C5D" w:rsidRDefault="00506006" w:rsidP="00F97591">
      <w:pPr>
        <w:jc w:val="both"/>
      </w:pPr>
      <w:r w:rsidRPr="00EA5C5D">
        <w:t>Напишите преимущества каждого из методов. Предположите, какое биотехнологическое производство можно проводить сочетанием этих методов.</w:t>
      </w:r>
    </w:p>
    <w:p w:rsidR="00506006" w:rsidRPr="00EA5C5D" w:rsidRDefault="00506006" w:rsidP="00F97591">
      <w:pPr>
        <w:jc w:val="both"/>
      </w:pPr>
    </w:p>
    <w:p w:rsidR="00506006" w:rsidRPr="00EA5C5D" w:rsidRDefault="00506006" w:rsidP="00F97591">
      <w:pPr>
        <w:jc w:val="both"/>
      </w:pPr>
    </w:p>
    <w:p w:rsidR="00506006" w:rsidRPr="00EA5C5D" w:rsidRDefault="00506006" w:rsidP="00F97591">
      <w:pPr>
        <w:jc w:val="both"/>
      </w:pPr>
      <w:r w:rsidRPr="00EA5C5D">
        <w:t>Электронное тестирование (тестовые задания):</w:t>
      </w:r>
    </w:p>
    <w:p w:rsidR="00506006" w:rsidRPr="00EA5C5D" w:rsidRDefault="00506006" w:rsidP="00F97591">
      <w:pPr>
        <w:jc w:val="both"/>
      </w:pPr>
      <w:r w:rsidRPr="00EA5C5D">
        <w:t xml:space="preserve">1. Возникновение геномики как научной дисциплины стало возможным после: </w:t>
      </w:r>
    </w:p>
    <w:p w:rsidR="00506006" w:rsidRPr="00EA5C5D" w:rsidRDefault="00506006" w:rsidP="00F97591">
      <w:pPr>
        <w:jc w:val="both"/>
      </w:pPr>
      <w:r w:rsidRPr="00EA5C5D">
        <w:t xml:space="preserve">а) установления структуры ДНК; </w:t>
      </w:r>
    </w:p>
    <w:p w:rsidR="00506006" w:rsidRPr="00EA5C5D" w:rsidRDefault="00506006" w:rsidP="00F97591">
      <w:pPr>
        <w:jc w:val="both"/>
      </w:pPr>
      <w:r w:rsidRPr="00EA5C5D">
        <w:t xml:space="preserve">б) создания концепции гена; </w:t>
      </w:r>
    </w:p>
    <w:p w:rsidR="00506006" w:rsidRPr="00EA5C5D" w:rsidRDefault="00506006" w:rsidP="00F97591">
      <w:pPr>
        <w:jc w:val="both"/>
      </w:pPr>
      <w:r w:rsidRPr="00EA5C5D">
        <w:t xml:space="preserve">в) дифференциации регуляторных и структурных участков гена; </w:t>
      </w:r>
    </w:p>
    <w:p w:rsidR="00506006" w:rsidRPr="00EA5C5D" w:rsidRDefault="00506006" w:rsidP="00F97591">
      <w:pPr>
        <w:jc w:val="both"/>
      </w:pPr>
      <w:r w:rsidRPr="00EA5C5D">
        <w:t xml:space="preserve">г) полного секвенирования генома у ряда организмов. </w:t>
      </w:r>
    </w:p>
    <w:p w:rsidR="00506006" w:rsidRPr="00EA5C5D" w:rsidRDefault="00506006" w:rsidP="00F97591">
      <w:pPr>
        <w:jc w:val="both"/>
      </w:pPr>
    </w:p>
    <w:p w:rsidR="00506006" w:rsidRPr="00EA5C5D" w:rsidRDefault="00506006" w:rsidP="00F97591">
      <w:pPr>
        <w:jc w:val="both"/>
      </w:pPr>
      <w:r w:rsidRPr="00EA5C5D">
        <w:t xml:space="preserve">2. Существенность гена у патогенного организма - кодируемый геном продукт необходим: </w:t>
      </w:r>
    </w:p>
    <w:p w:rsidR="00506006" w:rsidRPr="00EA5C5D" w:rsidRDefault="00506006" w:rsidP="00F97591">
      <w:pPr>
        <w:jc w:val="both"/>
      </w:pPr>
      <w:r w:rsidRPr="00EA5C5D">
        <w:t xml:space="preserve">а) для размножения клетки; </w:t>
      </w:r>
    </w:p>
    <w:p w:rsidR="00506006" w:rsidRPr="00EA5C5D" w:rsidRDefault="00506006" w:rsidP="00F97591">
      <w:pPr>
        <w:jc w:val="both"/>
      </w:pPr>
      <w:r w:rsidRPr="00EA5C5D">
        <w:t xml:space="preserve">б) для поддержания жизнедеятельности; </w:t>
      </w:r>
    </w:p>
    <w:p w:rsidR="00506006" w:rsidRPr="00EA5C5D" w:rsidRDefault="00506006" w:rsidP="00F97591">
      <w:pPr>
        <w:jc w:val="both"/>
      </w:pPr>
      <w:r w:rsidRPr="00EA5C5D">
        <w:t xml:space="preserve">в) для инвазии в ткани; </w:t>
      </w:r>
    </w:p>
    <w:p w:rsidR="00506006" w:rsidRPr="00EA5C5D" w:rsidRDefault="00506006" w:rsidP="00F97591">
      <w:pPr>
        <w:jc w:val="both"/>
      </w:pPr>
      <w:r w:rsidRPr="00EA5C5D">
        <w:t xml:space="preserve">г) для инактивации антимикробного вещества. </w:t>
      </w:r>
    </w:p>
    <w:p w:rsidR="00506006" w:rsidRPr="00EA5C5D" w:rsidRDefault="00506006" w:rsidP="00F97591">
      <w:pPr>
        <w:jc w:val="both"/>
      </w:pPr>
    </w:p>
    <w:p w:rsidR="00506006" w:rsidRPr="00EA5C5D" w:rsidRDefault="00506006" w:rsidP="00F97591">
      <w:pPr>
        <w:jc w:val="both"/>
      </w:pPr>
      <w:r w:rsidRPr="00EA5C5D">
        <w:t xml:space="preserve">3. Гены house keeping у патогенного микроорганизма экспрессируются: </w:t>
      </w:r>
    </w:p>
    <w:p w:rsidR="00506006" w:rsidRPr="00EA5C5D" w:rsidRDefault="00506006" w:rsidP="00F97591">
      <w:pPr>
        <w:jc w:val="both"/>
      </w:pPr>
      <w:r w:rsidRPr="00EA5C5D">
        <w:t xml:space="preserve">а) в инфицированном организме хозяина </w:t>
      </w:r>
    </w:p>
    <w:p w:rsidR="00506006" w:rsidRPr="00EA5C5D" w:rsidRDefault="00506006" w:rsidP="00F97591">
      <w:pPr>
        <w:jc w:val="both"/>
      </w:pPr>
      <w:r w:rsidRPr="00EA5C5D">
        <w:t xml:space="preserve">б) всегда </w:t>
      </w:r>
    </w:p>
    <w:p w:rsidR="00506006" w:rsidRPr="00EA5C5D" w:rsidRDefault="00506006" w:rsidP="00F97591">
      <w:pPr>
        <w:jc w:val="both"/>
      </w:pPr>
      <w:r w:rsidRPr="00EA5C5D">
        <w:t xml:space="preserve">в) только на искусственных питательных средах </w:t>
      </w:r>
    </w:p>
    <w:p w:rsidR="00506006" w:rsidRPr="00EA5C5D" w:rsidRDefault="00506006" w:rsidP="00F97591">
      <w:pPr>
        <w:jc w:val="both"/>
      </w:pPr>
      <w:r w:rsidRPr="00EA5C5D">
        <w:t xml:space="preserve">г) под влиянием индукторов </w:t>
      </w:r>
    </w:p>
    <w:p w:rsidR="00506006" w:rsidRPr="00EA5C5D" w:rsidRDefault="00506006" w:rsidP="00EA5C5D"/>
    <w:p w:rsidR="00506006" w:rsidRPr="00EA5C5D" w:rsidRDefault="00506006" w:rsidP="00EA5C5D">
      <w:r w:rsidRPr="00EA5C5D">
        <w:t xml:space="preserve">4. Протеомика характеризует состояние микробного патогена: </w:t>
      </w:r>
    </w:p>
    <w:p w:rsidR="00506006" w:rsidRPr="00EA5C5D" w:rsidRDefault="00506006" w:rsidP="00EA5C5D">
      <w:r w:rsidRPr="00EA5C5D">
        <w:t xml:space="preserve">а) по ферментативной активности </w:t>
      </w:r>
    </w:p>
    <w:p w:rsidR="00506006" w:rsidRPr="00EA5C5D" w:rsidRDefault="00506006" w:rsidP="00EA5C5D">
      <w:r w:rsidRPr="00EA5C5D">
        <w:t xml:space="preserve">б) по скорости роста </w:t>
      </w:r>
    </w:p>
    <w:p w:rsidR="00506006" w:rsidRPr="00EA5C5D" w:rsidRDefault="00506006" w:rsidP="00EA5C5D">
      <w:r w:rsidRPr="00EA5C5D">
        <w:t xml:space="preserve">в) по экспрессии отдельных белков </w:t>
      </w:r>
    </w:p>
    <w:p w:rsidR="00506006" w:rsidRPr="00EA5C5D" w:rsidRDefault="00506006" w:rsidP="00EA5C5D">
      <w:r w:rsidRPr="00EA5C5D">
        <w:t xml:space="preserve">г) по нахождению на конкретной стадии ростового цикла </w:t>
      </w:r>
    </w:p>
    <w:p w:rsidR="00506006" w:rsidRPr="00EA5C5D" w:rsidRDefault="00506006" w:rsidP="00EA5C5D"/>
    <w:p w:rsidR="00506006" w:rsidRPr="00EA5C5D" w:rsidRDefault="00506006" w:rsidP="00EA5C5D">
      <w:r w:rsidRPr="00EA5C5D">
        <w:t xml:space="preserve">5. Для получения протопластов из клеток грибов используется: </w:t>
      </w:r>
    </w:p>
    <w:p w:rsidR="00506006" w:rsidRPr="00EA5C5D" w:rsidRDefault="00506006" w:rsidP="00EA5C5D">
      <w:r w:rsidRPr="00EA5C5D">
        <w:t xml:space="preserve">а) лизоцим </w:t>
      </w:r>
    </w:p>
    <w:p w:rsidR="00506006" w:rsidRPr="00EA5C5D" w:rsidRDefault="00506006" w:rsidP="00EA5C5D">
      <w:r w:rsidRPr="00EA5C5D">
        <w:t xml:space="preserve">б) трипсин </w:t>
      </w:r>
    </w:p>
    <w:p w:rsidR="00506006" w:rsidRPr="00EA5C5D" w:rsidRDefault="00506006" w:rsidP="00EA5C5D">
      <w:r w:rsidRPr="00EA5C5D">
        <w:t xml:space="preserve">в) «улиточный фермент» </w:t>
      </w:r>
    </w:p>
    <w:p w:rsidR="00506006" w:rsidRPr="00EA5C5D" w:rsidRDefault="00506006" w:rsidP="00EA5C5D">
      <w:r w:rsidRPr="00EA5C5D">
        <w:t xml:space="preserve">г) пепсин </w:t>
      </w:r>
    </w:p>
    <w:p w:rsidR="00506006" w:rsidRPr="00EA5C5D" w:rsidRDefault="00506006" w:rsidP="00EA5C5D"/>
    <w:p w:rsidR="00506006" w:rsidRPr="00EA5C5D" w:rsidRDefault="00506006" w:rsidP="00EA5C5D">
      <w:r w:rsidRPr="00EA5C5D">
        <w:t xml:space="preserve">6. За образованием протопластов из микробных клеток можно следить с помощью методов: </w:t>
      </w:r>
    </w:p>
    <w:p w:rsidR="00506006" w:rsidRPr="00EA5C5D" w:rsidRDefault="00506006" w:rsidP="00EA5C5D">
      <w:r w:rsidRPr="00EA5C5D">
        <w:t xml:space="preserve">а) вискозиметрии </w:t>
      </w:r>
    </w:p>
    <w:p w:rsidR="00506006" w:rsidRPr="00EA5C5D" w:rsidRDefault="00506006" w:rsidP="00EA5C5D">
      <w:r w:rsidRPr="00EA5C5D">
        <w:t xml:space="preserve">б) колориметрии </w:t>
      </w:r>
    </w:p>
    <w:p w:rsidR="00506006" w:rsidRPr="00EA5C5D" w:rsidRDefault="00506006" w:rsidP="00EA5C5D">
      <w:r w:rsidRPr="00EA5C5D">
        <w:t xml:space="preserve">в) фазово-контрастной микроскопии </w:t>
      </w:r>
    </w:p>
    <w:p w:rsidR="00506006" w:rsidRPr="00EA5C5D" w:rsidRDefault="00506006" w:rsidP="00EA5C5D">
      <w:r w:rsidRPr="00EA5C5D">
        <w:t xml:space="preserve">г) электронной микроскопии </w:t>
      </w:r>
    </w:p>
    <w:p w:rsidR="00506006" w:rsidRPr="00EA5C5D" w:rsidRDefault="00506006" w:rsidP="00EA5C5D"/>
    <w:p w:rsidR="00506006" w:rsidRPr="00EA5C5D" w:rsidRDefault="00506006" w:rsidP="00EA5C5D">
      <w:r w:rsidRPr="00EA5C5D">
        <w:t xml:space="preserve">7. Для получения протопластов из бактериальных клеток используется: </w:t>
      </w:r>
    </w:p>
    <w:p w:rsidR="00506006" w:rsidRPr="00EA5C5D" w:rsidRDefault="00506006" w:rsidP="00EA5C5D">
      <w:r w:rsidRPr="00EA5C5D">
        <w:t xml:space="preserve">а) лизоцим </w:t>
      </w:r>
    </w:p>
    <w:p w:rsidR="00506006" w:rsidRPr="00EA5C5D" w:rsidRDefault="00506006" w:rsidP="00EA5C5D">
      <w:r w:rsidRPr="00EA5C5D">
        <w:t xml:space="preserve">б) «улиточный фермент» </w:t>
      </w:r>
    </w:p>
    <w:p w:rsidR="00506006" w:rsidRPr="00EA5C5D" w:rsidRDefault="00506006" w:rsidP="00EA5C5D">
      <w:r w:rsidRPr="00EA5C5D">
        <w:t xml:space="preserve">в) трипсин </w:t>
      </w:r>
    </w:p>
    <w:p w:rsidR="00506006" w:rsidRPr="00EA5C5D" w:rsidRDefault="00506006" w:rsidP="00EA5C5D">
      <w:r w:rsidRPr="00EA5C5D">
        <w:t xml:space="preserve">г) папаин </w:t>
      </w:r>
    </w:p>
    <w:p w:rsidR="00506006" w:rsidRPr="00EA5C5D" w:rsidRDefault="00506006" w:rsidP="00EA5C5D"/>
    <w:p w:rsidR="00506006" w:rsidRPr="00EA5C5D" w:rsidRDefault="00506006" w:rsidP="00EA5C5D">
      <w:r w:rsidRPr="00EA5C5D">
        <w:t xml:space="preserve">8. Объединение геномов клеток разных видов и родов возможно при соматической гибридизации: </w:t>
      </w:r>
    </w:p>
    <w:p w:rsidR="00506006" w:rsidRPr="00EA5C5D" w:rsidRDefault="00506006" w:rsidP="00EA5C5D">
      <w:r w:rsidRPr="00EA5C5D">
        <w:t xml:space="preserve">а) только в природных условиях </w:t>
      </w:r>
    </w:p>
    <w:p w:rsidR="00506006" w:rsidRPr="00EA5C5D" w:rsidRDefault="00506006" w:rsidP="00EA5C5D">
      <w:r w:rsidRPr="00EA5C5D">
        <w:t xml:space="preserve">б) только в искусственных условиях </w:t>
      </w:r>
    </w:p>
    <w:p w:rsidR="00506006" w:rsidRPr="00EA5C5D" w:rsidRDefault="00506006" w:rsidP="00EA5C5D">
      <w:r w:rsidRPr="00EA5C5D">
        <w:t xml:space="preserve">в) в природных и искусственных условиях </w:t>
      </w:r>
    </w:p>
    <w:p w:rsidR="00506006" w:rsidRPr="00EA5C5D" w:rsidRDefault="00506006" w:rsidP="00EA5C5D"/>
    <w:p w:rsidR="00506006" w:rsidRPr="00EA5C5D" w:rsidRDefault="00506006" w:rsidP="00EA5C5D">
      <w:r w:rsidRPr="00EA5C5D">
        <w:t xml:space="preserve">9. Высокая стабильность протопластов достигается при хранении: </w:t>
      </w:r>
    </w:p>
    <w:p w:rsidR="00506006" w:rsidRPr="00EA5C5D" w:rsidRDefault="00506006" w:rsidP="00EA5C5D">
      <w:r w:rsidRPr="00EA5C5D">
        <w:t xml:space="preserve">а) на холоду </w:t>
      </w:r>
    </w:p>
    <w:p w:rsidR="00506006" w:rsidRPr="00EA5C5D" w:rsidRDefault="00506006" w:rsidP="00EA5C5D">
      <w:r w:rsidRPr="00EA5C5D">
        <w:t>б) в гипертонической среде</w:t>
      </w:r>
    </w:p>
    <w:p w:rsidR="00506006" w:rsidRPr="00EA5C5D" w:rsidRDefault="00506006" w:rsidP="00EA5C5D">
      <w:r w:rsidRPr="00EA5C5D">
        <w:t xml:space="preserve">в) в среде с добавлением антиоксидантов </w:t>
      </w:r>
    </w:p>
    <w:p w:rsidR="00506006" w:rsidRPr="00EA5C5D" w:rsidRDefault="00506006" w:rsidP="00EA5C5D">
      <w:r w:rsidRPr="00EA5C5D">
        <w:t xml:space="preserve">г) в анаэробных условиях. </w:t>
      </w:r>
    </w:p>
    <w:p w:rsidR="00506006" w:rsidRPr="00EA5C5D" w:rsidRDefault="00506006" w:rsidP="00EA5C5D"/>
    <w:p w:rsidR="00506006" w:rsidRPr="00EA5C5D" w:rsidRDefault="00506006" w:rsidP="00EA5C5D">
      <w:r w:rsidRPr="00EA5C5D">
        <w:t xml:space="preserve">10. Полиэтиленгликоль (ПЭГ), вносимый в суспензию протопластов: </w:t>
      </w:r>
    </w:p>
    <w:p w:rsidR="00506006" w:rsidRPr="00EA5C5D" w:rsidRDefault="00506006" w:rsidP="00EA5C5D">
      <w:r w:rsidRPr="00EA5C5D">
        <w:t>а) способствует их слиянию</w:t>
      </w:r>
    </w:p>
    <w:p w:rsidR="00506006" w:rsidRPr="00EA5C5D" w:rsidRDefault="00506006" w:rsidP="00EA5C5D">
      <w:r w:rsidRPr="00EA5C5D">
        <w:t xml:space="preserve">б) предотвращает их слияние </w:t>
      </w:r>
    </w:p>
    <w:p w:rsidR="00506006" w:rsidRPr="00EA5C5D" w:rsidRDefault="00506006" w:rsidP="00EA5C5D">
      <w:r w:rsidRPr="00EA5C5D">
        <w:t xml:space="preserve">в) повышает стабильность суспензии; </w:t>
      </w:r>
    </w:p>
    <w:p w:rsidR="00506006" w:rsidRPr="00516B37" w:rsidRDefault="00506006" w:rsidP="00EA5C5D">
      <w:r w:rsidRPr="00EA5C5D">
        <w:t>г) предотвращает микробное заражение</w:t>
      </w:r>
    </w:p>
    <w:p w:rsidR="002C7848" w:rsidRPr="00516B37" w:rsidRDefault="002C7848" w:rsidP="00EA5C5D"/>
    <w:p w:rsidR="00506006" w:rsidRDefault="002C7848" w:rsidP="00EA5C5D">
      <w:r>
        <w:t xml:space="preserve">Примеры тестовых средств оценки знаний: </w:t>
      </w:r>
    </w:p>
    <w:p w:rsidR="002C7848" w:rsidRDefault="002C7848" w:rsidP="00EA5C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451"/>
        <w:gridCol w:w="1736"/>
      </w:tblGrid>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spacing w:after="240"/>
              <w:rPr>
                <w:bCs w:val="0"/>
                <w:color w:val="000000"/>
              </w:rPr>
            </w:pPr>
            <w:r w:rsidRPr="00F97591">
              <w:rPr>
                <w:bCs w:val="0"/>
                <w:color w:val="000000"/>
              </w:rPr>
              <w:t>Какой из перечисленных наборов методов является наиболее эффективным для определения ключевых проблем в проекте биотехнологического исследования?</w:t>
            </w:r>
            <w:r w:rsidRPr="00F97591">
              <w:rPr>
                <w:bCs w:val="0"/>
                <w:color w:val="000000"/>
              </w:rPr>
              <w:br/>
              <w:t>1. Анализ данных и консультации с экспертами.</w:t>
            </w:r>
            <w:r w:rsidRPr="00F97591">
              <w:rPr>
                <w:bCs w:val="0"/>
                <w:color w:val="000000"/>
              </w:rPr>
              <w:br/>
              <w:t>2. Консультации с экспертами и случайный выбор.</w:t>
            </w:r>
            <w:r w:rsidRPr="00F97591">
              <w:rPr>
                <w:bCs w:val="0"/>
                <w:color w:val="000000"/>
              </w:rPr>
              <w:br/>
            </w:r>
            <w:r w:rsidRPr="00F97591">
              <w:rPr>
                <w:bCs w:val="0"/>
                <w:color w:val="000000"/>
              </w:rPr>
              <w:lastRenderedPageBreak/>
              <w:t>3. Случайный выбор и интуитивные предположения.</w:t>
            </w:r>
            <w:r w:rsidRPr="00F97591">
              <w:rPr>
                <w:bCs w:val="0"/>
                <w:color w:val="000000"/>
              </w:rPr>
              <w:br/>
              <w:t>4. Интуитивные предположения и анализ данных.</w:t>
            </w:r>
          </w:p>
        </w:tc>
        <w:tc>
          <w:tcPr>
            <w:tcW w:w="907" w:type="pct"/>
            <w:noWrap/>
            <w:vAlign w:val="bottom"/>
            <w:hideMark/>
          </w:tcPr>
          <w:p w:rsidR="004C1763" w:rsidRPr="00F97591" w:rsidRDefault="004C1763" w:rsidP="00F97591">
            <w:pPr>
              <w:rPr>
                <w:bCs w:val="0"/>
                <w:color w:val="000000"/>
              </w:rPr>
            </w:pPr>
            <w:r w:rsidRPr="00F97591">
              <w:rPr>
                <w:bCs w:val="0"/>
                <w:color w:val="000000"/>
              </w:rPr>
              <w:lastRenderedPageBreak/>
              <w:t>1</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УК-1</w:t>
            </w:r>
          </w:p>
        </w:tc>
        <w:tc>
          <w:tcPr>
            <w:tcW w:w="3370" w:type="pct"/>
            <w:noWrap/>
            <w:vAlign w:val="bottom"/>
            <w:hideMark/>
          </w:tcPr>
          <w:p w:rsidR="004C1763" w:rsidRPr="00F97591" w:rsidRDefault="004C1763" w:rsidP="00F97591">
            <w:pPr>
              <w:rPr>
                <w:bCs w:val="0"/>
                <w:color w:val="000000"/>
              </w:rPr>
            </w:pPr>
            <w:r w:rsidRPr="00F97591">
              <w:rPr>
                <w:bCs w:val="0"/>
                <w:color w:val="000000"/>
              </w:rPr>
              <w:t>Что такое мягкие навыки?</w:t>
            </w:r>
          </w:p>
        </w:tc>
        <w:tc>
          <w:tcPr>
            <w:tcW w:w="907" w:type="pct"/>
            <w:noWrap/>
            <w:vAlign w:val="bottom"/>
            <w:hideMark/>
          </w:tcPr>
          <w:p w:rsidR="004C1763" w:rsidRPr="00F97591" w:rsidRDefault="004C1763" w:rsidP="00F97591">
            <w:pPr>
              <w:rPr>
                <w:bCs w:val="0"/>
                <w:color w:val="000000"/>
              </w:rPr>
            </w:pPr>
            <w:r w:rsidRPr="00F97591">
              <w:rPr>
                <w:bCs w:val="0"/>
                <w:color w:val="000000"/>
              </w:rPr>
              <w:t>навыки взаимодействия с людьми</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rPr>
                <w:bCs w:val="0"/>
                <w:color w:val="000000"/>
              </w:rPr>
            </w:pPr>
            <w:r w:rsidRPr="00F97591">
              <w:rPr>
                <w:bCs w:val="0"/>
                <w:color w:val="000000"/>
              </w:rPr>
              <w:t>Что такое жесткие навыки?</w:t>
            </w:r>
          </w:p>
        </w:tc>
        <w:tc>
          <w:tcPr>
            <w:tcW w:w="907" w:type="pct"/>
            <w:noWrap/>
            <w:vAlign w:val="bottom"/>
            <w:hideMark/>
          </w:tcPr>
          <w:p w:rsidR="004C1763" w:rsidRPr="00F97591" w:rsidRDefault="004C1763" w:rsidP="00F97591">
            <w:pPr>
              <w:rPr>
                <w:bCs w:val="0"/>
                <w:color w:val="000000"/>
              </w:rPr>
            </w:pPr>
            <w:r w:rsidRPr="00F97591">
              <w:rPr>
                <w:bCs w:val="0"/>
                <w:color w:val="000000"/>
              </w:rPr>
              <w:t>профессиональные навыки</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spacing w:after="240"/>
              <w:rPr>
                <w:bCs w:val="0"/>
                <w:color w:val="000000"/>
              </w:rPr>
            </w:pPr>
            <w:r w:rsidRPr="00F97591">
              <w:rPr>
                <w:bCs w:val="0"/>
                <w:color w:val="000000"/>
              </w:rPr>
              <w:t>Какой из перечисленных наборов подходов является наиболее эффективным для разрешения научных споров?</w:t>
            </w:r>
            <w:r w:rsidRPr="00F97591">
              <w:rPr>
                <w:bCs w:val="0"/>
                <w:color w:val="000000"/>
              </w:rPr>
              <w:br/>
              <w:t>1. Анализ и обсуждение данных и проведение дополнительных экспериментов.</w:t>
            </w:r>
            <w:r w:rsidRPr="00F97591">
              <w:rPr>
                <w:bCs w:val="0"/>
                <w:color w:val="000000"/>
              </w:rPr>
              <w:br/>
              <w:t>2. Проведение дополнительных экспериментов и игнорирование мнений оппонентов.</w:t>
            </w:r>
            <w:r w:rsidRPr="00F97591">
              <w:rPr>
                <w:bCs w:val="0"/>
                <w:color w:val="000000"/>
              </w:rPr>
              <w:br/>
              <w:t>3. Игнорирование мнений оппонентов и отказ от дальнейших исследований.</w:t>
            </w:r>
            <w:r w:rsidRPr="00F97591">
              <w:rPr>
                <w:bCs w:val="0"/>
                <w:color w:val="000000"/>
              </w:rPr>
              <w:br/>
              <w:t>4. Отказ от дальнейших исследований и консультации с экспертами.</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spacing w:after="240"/>
              <w:rPr>
                <w:bCs w:val="0"/>
                <w:color w:val="000000"/>
              </w:rPr>
            </w:pPr>
            <w:r w:rsidRPr="00F97591">
              <w:rPr>
                <w:bCs w:val="0"/>
                <w:color w:val="000000"/>
              </w:rPr>
              <w:t>Кто из специалистов в области медицинских биотехнологий, скорее всего, будет отвечать за создание новых методов доставки лекарств для повышения их эффективности?</w:t>
            </w:r>
            <w:r w:rsidRPr="00F97591">
              <w:rPr>
                <w:bCs w:val="0"/>
                <w:color w:val="000000"/>
              </w:rPr>
              <w:br/>
              <w:t>1. Инженер по разработке биосенсоров для диагностики заболеваний.</w:t>
            </w:r>
            <w:r w:rsidRPr="00F97591">
              <w:rPr>
                <w:bCs w:val="0"/>
                <w:color w:val="000000"/>
              </w:rPr>
              <w:br/>
              <w:t>2. Специалист по клиническим исследованиям в области генной терапии.</w:t>
            </w:r>
            <w:r w:rsidRPr="00F97591">
              <w:rPr>
                <w:bCs w:val="0"/>
                <w:color w:val="000000"/>
              </w:rPr>
              <w:br/>
              <w:t>3. Эксперт по биоинформатике, анализирующий геномные данные.</w:t>
            </w:r>
            <w:r w:rsidRPr="00F97591">
              <w:rPr>
                <w:bCs w:val="0"/>
                <w:color w:val="000000"/>
              </w:rPr>
              <w:br/>
              <w:t>4. Биотехнолог, занимающийся разработкой новых лекарственных препаратов.</w:t>
            </w:r>
            <w:r w:rsidRPr="00F97591">
              <w:rPr>
                <w:bCs w:val="0"/>
                <w:color w:val="000000"/>
              </w:rPr>
              <w:br/>
            </w:r>
          </w:p>
        </w:tc>
        <w:tc>
          <w:tcPr>
            <w:tcW w:w="907" w:type="pct"/>
            <w:noWrap/>
            <w:vAlign w:val="bottom"/>
            <w:hideMark/>
          </w:tcPr>
          <w:p w:rsidR="004C1763" w:rsidRPr="00F97591" w:rsidRDefault="004C1763" w:rsidP="00F97591">
            <w:pPr>
              <w:rPr>
                <w:bCs w:val="0"/>
                <w:color w:val="404040"/>
              </w:rPr>
            </w:pPr>
            <w:r w:rsidRPr="00F97591">
              <w:rPr>
                <w:bCs w:val="0"/>
                <w:color w:val="404040"/>
              </w:rPr>
              <w:t>4</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spacing w:after="240"/>
              <w:rPr>
                <w:bCs w:val="0"/>
                <w:color w:val="000000"/>
              </w:rPr>
            </w:pPr>
            <w:r w:rsidRPr="00F97591">
              <w:rPr>
                <w:bCs w:val="0"/>
                <w:color w:val="000000"/>
              </w:rPr>
              <w:t>Какой специалист наиболее вероятно займется усовершенствованием методов доставки мРНК в клетки?</w:t>
            </w:r>
            <w:r w:rsidRPr="00F97591">
              <w:rPr>
                <w:bCs w:val="0"/>
                <w:color w:val="000000"/>
              </w:rPr>
              <w:br/>
              <w:t>1. Биотехнолог, разрабатывающий методы редактирования генома</w:t>
            </w:r>
            <w:r w:rsidRPr="00F97591">
              <w:rPr>
                <w:bCs w:val="0"/>
                <w:color w:val="000000"/>
              </w:rPr>
              <w:br/>
              <w:t>2. Специалист по производству биоматериалов для регенеративной медицины</w:t>
            </w:r>
            <w:r w:rsidRPr="00F97591">
              <w:rPr>
                <w:bCs w:val="0"/>
                <w:color w:val="000000"/>
              </w:rPr>
              <w:br/>
              <w:t>3. Эксперт по разработке вакцин на основе мРНК</w:t>
            </w:r>
            <w:r w:rsidRPr="00F97591">
              <w:rPr>
                <w:bCs w:val="0"/>
                <w:color w:val="000000"/>
              </w:rPr>
              <w:br/>
              <w:t>4. Аналитик данных в области персонализированной медицины</w:t>
            </w:r>
          </w:p>
        </w:tc>
        <w:tc>
          <w:tcPr>
            <w:tcW w:w="907" w:type="pct"/>
            <w:noWrap/>
            <w:vAlign w:val="bottom"/>
            <w:hideMark/>
          </w:tcPr>
          <w:p w:rsidR="004C1763" w:rsidRPr="00F97591" w:rsidRDefault="004C1763" w:rsidP="00F97591">
            <w:pPr>
              <w:rPr>
                <w:bCs w:val="0"/>
                <w:color w:val="000000"/>
              </w:rPr>
            </w:pPr>
            <w:r w:rsidRPr="00F97591">
              <w:rPr>
                <w:bCs w:val="0"/>
                <w:color w:val="000000"/>
              </w:rPr>
              <w:t>3</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rPr>
                <w:bCs w:val="0"/>
                <w:color w:val="000000"/>
              </w:rPr>
            </w:pPr>
            <w:r w:rsidRPr="00F97591">
              <w:rPr>
                <w:bCs w:val="0"/>
                <w:color w:val="000000"/>
              </w:rPr>
              <w:t>Какая стратегия будет наиболее эффективной при низкой эффективности доставки лекарств в целевые клетки?</w:t>
            </w:r>
            <w:r w:rsidRPr="00F97591">
              <w:rPr>
                <w:bCs w:val="0"/>
                <w:color w:val="000000"/>
              </w:rPr>
              <w:br/>
              <w:t>1. Оптимизация протоколов генной терапии для снижения токсичности</w:t>
            </w:r>
            <w:r w:rsidRPr="00F97591">
              <w:rPr>
                <w:bCs w:val="0"/>
                <w:color w:val="000000"/>
              </w:rPr>
              <w:br/>
              <w:t>2. Использование 3D-биопечати для создания моделей тканей</w:t>
            </w:r>
            <w:r w:rsidRPr="00F97591">
              <w:rPr>
                <w:bCs w:val="0"/>
                <w:color w:val="000000"/>
              </w:rPr>
              <w:br/>
              <w:t>3. Разработка новых систем доставки на основе наночастиц</w:t>
            </w:r>
            <w:r w:rsidRPr="00F97591">
              <w:rPr>
                <w:bCs w:val="0"/>
                <w:color w:val="000000"/>
              </w:rPr>
              <w:br/>
              <w:t>4. Создание высокочувствительных биосенсоров для ранней диагностики</w:t>
            </w:r>
          </w:p>
        </w:tc>
        <w:tc>
          <w:tcPr>
            <w:tcW w:w="907" w:type="pct"/>
            <w:noWrap/>
            <w:vAlign w:val="bottom"/>
            <w:hideMark/>
          </w:tcPr>
          <w:p w:rsidR="004C1763" w:rsidRPr="00F97591" w:rsidRDefault="004C1763" w:rsidP="00F97591">
            <w:pPr>
              <w:rPr>
                <w:bCs w:val="0"/>
                <w:color w:val="404040"/>
              </w:rPr>
            </w:pPr>
            <w:r w:rsidRPr="00F97591">
              <w:rPr>
                <w:bCs w:val="0"/>
                <w:color w:val="404040"/>
              </w:rPr>
              <w:t>3</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УК-1</w:t>
            </w:r>
          </w:p>
        </w:tc>
        <w:tc>
          <w:tcPr>
            <w:tcW w:w="3370" w:type="pct"/>
            <w:noWrap/>
            <w:vAlign w:val="bottom"/>
            <w:hideMark/>
          </w:tcPr>
          <w:p w:rsidR="004C1763" w:rsidRPr="00F97591" w:rsidRDefault="004C1763" w:rsidP="00F97591">
            <w:pPr>
              <w:rPr>
                <w:bCs w:val="0"/>
                <w:color w:val="000000"/>
              </w:rPr>
            </w:pPr>
            <w:r w:rsidRPr="00F97591">
              <w:rPr>
                <w:bCs w:val="0"/>
                <w:color w:val="000000"/>
              </w:rPr>
              <w:t>Кто из специализов может решить проблему антибиотикорезистентности, используя системный подход?</w:t>
            </w:r>
            <w:r w:rsidRPr="00F97591">
              <w:rPr>
                <w:bCs w:val="0"/>
                <w:color w:val="000000"/>
              </w:rPr>
              <w:br/>
              <w:t>1. Биоинженер, работающий над созданием искусственных органов</w:t>
            </w:r>
            <w:r w:rsidRPr="00F97591">
              <w:rPr>
                <w:bCs w:val="0"/>
                <w:color w:val="000000"/>
              </w:rPr>
              <w:br/>
              <w:t>2. Специалист по разработке антибиотиков нового поколения</w:t>
            </w:r>
            <w:r w:rsidRPr="00F97591">
              <w:rPr>
                <w:bCs w:val="0"/>
                <w:color w:val="000000"/>
              </w:rPr>
              <w:br/>
              <w:t>3. Эксперт по биоэтике в области генетических исследований</w:t>
            </w:r>
            <w:r w:rsidRPr="00F97591">
              <w:rPr>
                <w:bCs w:val="0"/>
                <w:color w:val="000000"/>
              </w:rPr>
              <w:br/>
              <w:t>4. Аналитик в области фармакогеномики</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rPr>
                <w:bCs w:val="0"/>
                <w:color w:val="000000"/>
              </w:rPr>
            </w:pPr>
            <w:r w:rsidRPr="00F97591">
              <w:rPr>
                <w:bCs w:val="0"/>
                <w:color w:val="000000"/>
              </w:rPr>
              <w:t>Какой метод решения предложит специалист для проблемы ограниченной доступности персонализированных вакцин?</w:t>
            </w:r>
            <w:r w:rsidRPr="00F97591">
              <w:rPr>
                <w:bCs w:val="0"/>
                <w:color w:val="000000"/>
              </w:rPr>
              <w:br/>
              <w:t>1. Проведение масштабных геномных исследований для выявления мутаций</w:t>
            </w:r>
            <w:r w:rsidRPr="00F97591">
              <w:rPr>
                <w:bCs w:val="0"/>
                <w:color w:val="000000"/>
              </w:rPr>
              <w:br/>
              <w:t>2. Оптимизация биотехнологических процессов для снижения затрат</w:t>
            </w:r>
            <w:r w:rsidRPr="00F97591">
              <w:rPr>
                <w:bCs w:val="0"/>
                <w:color w:val="000000"/>
              </w:rPr>
              <w:br/>
              <w:t>3. Разработка таргетной терапии на основе моноклональных антител</w:t>
            </w:r>
            <w:r w:rsidRPr="00F97591">
              <w:rPr>
                <w:bCs w:val="0"/>
                <w:color w:val="000000"/>
              </w:rPr>
              <w:br/>
              <w:t>4. Создание платформы для быстрого производства мРНК-вакцин</w:t>
            </w:r>
          </w:p>
        </w:tc>
        <w:tc>
          <w:tcPr>
            <w:tcW w:w="907" w:type="pct"/>
            <w:noWrap/>
            <w:vAlign w:val="bottom"/>
            <w:hideMark/>
          </w:tcPr>
          <w:p w:rsidR="004C1763" w:rsidRPr="00F97591" w:rsidRDefault="004C1763" w:rsidP="00F97591">
            <w:pPr>
              <w:rPr>
                <w:bCs w:val="0"/>
                <w:color w:val="404040"/>
              </w:rPr>
            </w:pPr>
            <w:r w:rsidRPr="00F97591">
              <w:rPr>
                <w:bCs w:val="0"/>
                <w:color w:val="404040"/>
              </w:rPr>
              <w:t>4</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rPr>
                <w:bCs w:val="0"/>
                <w:color w:val="000000"/>
              </w:rPr>
            </w:pPr>
            <w:r w:rsidRPr="00F97591">
              <w:rPr>
                <w:bCs w:val="0"/>
                <w:color w:val="000000"/>
              </w:rPr>
              <w:t>Какую задачу будет решать эксперт по биоинформатике, используя системный подход?</w:t>
            </w:r>
            <w:r w:rsidRPr="00F97591">
              <w:rPr>
                <w:bCs w:val="0"/>
                <w:color w:val="000000"/>
              </w:rPr>
              <w:br/>
              <w:t>1. Разработку методов культивирования стволовых клеток</w:t>
            </w:r>
            <w:r w:rsidRPr="00F97591">
              <w:rPr>
                <w:bCs w:val="0"/>
                <w:color w:val="000000"/>
              </w:rPr>
              <w:br/>
              <w:t>2. Оптимизацию процессов ферментации для производства биопрепаратов</w:t>
            </w:r>
            <w:r w:rsidRPr="00F97591">
              <w:rPr>
                <w:bCs w:val="0"/>
                <w:color w:val="000000"/>
              </w:rPr>
              <w:br/>
              <w:t>3. Создание алгоритмов для анализа больших данных в биологии</w:t>
            </w:r>
            <w:r w:rsidRPr="00F97591">
              <w:rPr>
                <w:bCs w:val="0"/>
                <w:color w:val="000000"/>
              </w:rPr>
              <w:br/>
              <w:t>4. Усовершенствование биосенсоров для диагностики заболеваний</w:t>
            </w:r>
          </w:p>
        </w:tc>
        <w:tc>
          <w:tcPr>
            <w:tcW w:w="907" w:type="pct"/>
            <w:noWrap/>
            <w:vAlign w:val="bottom"/>
            <w:hideMark/>
          </w:tcPr>
          <w:p w:rsidR="004C1763" w:rsidRPr="00F97591" w:rsidRDefault="004C1763" w:rsidP="00F97591">
            <w:pPr>
              <w:rPr>
                <w:bCs w:val="0"/>
                <w:color w:val="404040"/>
              </w:rPr>
            </w:pPr>
            <w:r w:rsidRPr="00F97591">
              <w:rPr>
                <w:bCs w:val="0"/>
                <w:color w:val="404040"/>
              </w:rPr>
              <w:t>3</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rPr>
                <w:bCs w:val="0"/>
                <w:color w:val="000000"/>
              </w:rPr>
            </w:pPr>
            <w:r w:rsidRPr="00F97591">
              <w:rPr>
                <w:bCs w:val="0"/>
                <w:color w:val="000000"/>
              </w:rPr>
              <w:t>Цель секвенирования генома – установление ___________.</w:t>
            </w:r>
          </w:p>
        </w:tc>
        <w:tc>
          <w:tcPr>
            <w:tcW w:w="907" w:type="pct"/>
            <w:noWrap/>
            <w:vAlign w:val="bottom"/>
            <w:hideMark/>
          </w:tcPr>
          <w:p w:rsidR="004C1763" w:rsidRPr="00F97591" w:rsidRDefault="004C1763" w:rsidP="00F97591">
            <w:pPr>
              <w:rPr>
                <w:bCs w:val="0"/>
                <w:color w:val="000000"/>
              </w:rPr>
            </w:pPr>
            <w:r w:rsidRPr="00F97591">
              <w:rPr>
                <w:bCs w:val="0"/>
                <w:color w:val="000000"/>
              </w:rPr>
              <w:t>последовательности нуклеотидов</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rPr>
                <w:bCs w:val="0"/>
                <w:color w:val="000000"/>
              </w:rPr>
            </w:pPr>
            <w:r w:rsidRPr="00F97591">
              <w:rPr>
                <w:bCs w:val="0"/>
                <w:color w:val="000000"/>
              </w:rPr>
              <w:t>Какая из перечисленных последовательностей правильно отражает этапы биотехнологического процесса?</w:t>
            </w:r>
            <w:r w:rsidRPr="00F97591">
              <w:rPr>
                <w:bCs w:val="0"/>
                <w:color w:val="000000"/>
              </w:rPr>
              <w:br/>
              <w:t>1. Ферментация → исходная обработка сырья → биотрансформация → конечная обработка</w:t>
            </w:r>
            <w:r w:rsidRPr="00F97591">
              <w:rPr>
                <w:bCs w:val="0"/>
                <w:color w:val="000000"/>
              </w:rPr>
              <w:br/>
              <w:t>2. Исходная обработка сырья → ферментация → биотрансформация → конечная обработка</w:t>
            </w:r>
            <w:r w:rsidRPr="00F97591">
              <w:rPr>
                <w:bCs w:val="0"/>
                <w:color w:val="000000"/>
              </w:rPr>
              <w:br/>
              <w:t>3. Конечная обработка → ферментация → биотрансформация → исходная обработка сырья</w:t>
            </w:r>
            <w:r w:rsidRPr="00F97591">
              <w:rPr>
                <w:bCs w:val="0"/>
                <w:color w:val="000000"/>
              </w:rPr>
              <w:br/>
              <w:t>4. Биотрансформация → исходная обработка сырья → ферментация → конечная обработка</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УК-1</w:t>
            </w:r>
          </w:p>
        </w:tc>
        <w:tc>
          <w:tcPr>
            <w:tcW w:w="3370" w:type="pct"/>
            <w:noWrap/>
            <w:vAlign w:val="bottom"/>
            <w:hideMark/>
          </w:tcPr>
          <w:p w:rsidR="004C1763" w:rsidRPr="00F97591" w:rsidRDefault="004C1763" w:rsidP="00F97591">
            <w:pPr>
              <w:rPr>
                <w:bCs w:val="0"/>
                <w:color w:val="000000"/>
              </w:rPr>
            </w:pPr>
            <w:r w:rsidRPr="00F97591">
              <w:rPr>
                <w:bCs w:val="0"/>
                <w:color w:val="000000"/>
              </w:rPr>
              <w:t>Какой специалист наиболее вероятно будет заниматься созданием алгоритмов для анализа геномных данных?</w:t>
            </w:r>
            <w:r w:rsidRPr="00F97591">
              <w:rPr>
                <w:bCs w:val="0"/>
                <w:color w:val="000000"/>
              </w:rPr>
              <w:br/>
              <w:t>1. Биотехнолог, занимающийся разработкой биопрепаратов</w:t>
            </w:r>
            <w:r w:rsidRPr="00F97591">
              <w:rPr>
                <w:bCs w:val="0"/>
                <w:color w:val="000000"/>
              </w:rPr>
              <w:br/>
              <w:t>2. Специалист по генной инженерии</w:t>
            </w:r>
            <w:r w:rsidRPr="00F97591">
              <w:rPr>
                <w:bCs w:val="0"/>
                <w:color w:val="000000"/>
              </w:rPr>
              <w:br/>
              <w:t>3. Эксперт по биоинформатике</w:t>
            </w:r>
            <w:r w:rsidRPr="00F97591">
              <w:rPr>
                <w:bCs w:val="0"/>
                <w:color w:val="000000"/>
              </w:rPr>
              <w:br/>
              <w:t>4. Инженер по биопроизводству</w:t>
            </w:r>
          </w:p>
        </w:tc>
        <w:tc>
          <w:tcPr>
            <w:tcW w:w="907" w:type="pct"/>
            <w:noWrap/>
            <w:vAlign w:val="bottom"/>
            <w:hideMark/>
          </w:tcPr>
          <w:p w:rsidR="004C1763" w:rsidRPr="00F97591" w:rsidRDefault="004C1763" w:rsidP="00F97591">
            <w:pPr>
              <w:rPr>
                <w:bCs w:val="0"/>
                <w:color w:val="404040"/>
              </w:rPr>
            </w:pPr>
            <w:r w:rsidRPr="00F97591">
              <w:rPr>
                <w:bCs w:val="0"/>
                <w:color w:val="404040"/>
              </w:rPr>
              <w:t>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ОПК-1</w:t>
            </w:r>
          </w:p>
        </w:tc>
        <w:tc>
          <w:tcPr>
            <w:tcW w:w="3370" w:type="pct"/>
            <w:hideMark/>
          </w:tcPr>
          <w:p w:rsidR="004C1763" w:rsidRPr="00F97591" w:rsidRDefault="004C1763" w:rsidP="00F97591">
            <w:pPr>
              <w:rPr>
                <w:bCs w:val="0"/>
                <w:color w:val="000000"/>
              </w:rPr>
            </w:pPr>
            <w:r w:rsidRPr="00F97591">
              <w:rPr>
                <w:bCs w:val="0"/>
                <w:color w:val="000000"/>
              </w:rPr>
              <w:t>Какие взаимодействия стабилизируют вторичную структуру белка?</w:t>
            </w:r>
            <w:r w:rsidRPr="00F97591">
              <w:rPr>
                <w:bCs w:val="0"/>
                <w:color w:val="000000"/>
              </w:rPr>
              <w:br/>
              <w:t>1) Гидрофобные</w:t>
            </w:r>
            <w:r w:rsidRPr="00F97591">
              <w:rPr>
                <w:bCs w:val="0"/>
                <w:color w:val="000000"/>
              </w:rPr>
              <w:br/>
              <w:t>2) Дисульфидные мостики</w:t>
            </w:r>
            <w:r w:rsidRPr="00F97591">
              <w:rPr>
                <w:bCs w:val="0"/>
                <w:color w:val="000000"/>
              </w:rPr>
              <w:br/>
            </w:r>
            <w:r w:rsidRPr="00F97591">
              <w:rPr>
                <w:bCs w:val="0"/>
                <w:color w:val="000000"/>
              </w:rPr>
              <w:lastRenderedPageBreak/>
              <w:t>3) Водородные связи</w:t>
            </w:r>
            <w:r w:rsidRPr="00F97591">
              <w:rPr>
                <w:bCs w:val="0"/>
                <w:color w:val="000000"/>
              </w:rPr>
              <w:br/>
              <w:t>4) Электростатические</w:t>
            </w:r>
          </w:p>
        </w:tc>
        <w:tc>
          <w:tcPr>
            <w:tcW w:w="907" w:type="pct"/>
            <w:noWrap/>
            <w:hideMark/>
          </w:tcPr>
          <w:p w:rsidR="004C1763" w:rsidRPr="00F97591" w:rsidRDefault="004C1763" w:rsidP="00F97591">
            <w:pPr>
              <w:rPr>
                <w:bCs w:val="0"/>
                <w:color w:val="000000"/>
              </w:rPr>
            </w:pPr>
            <w:r w:rsidRPr="00F97591">
              <w:rPr>
                <w:bCs w:val="0"/>
                <w:color w:val="000000"/>
              </w:rPr>
              <w:lastRenderedPageBreak/>
              <w:t>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ОПК-1</w:t>
            </w:r>
          </w:p>
        </w:tc>
        <w:tc>
          <w:tcPr>
            <w:tcW w:w="3370" w:type="pct"/>
            <w:vAlign w:val="bottom"/>
            <w:hideMark/>
          </w:tcPr>
          <w:p w:rsidR="004C1763" w:rsidRPr="00F97591" w:rsidRDefault="004C1763" w:rsidP="00F97591">
            <w:pPr>
              <w:spacing w:after="240"/>
              <w:rPr>
                <w:bCs w:val="0"/>
                <w:color w:val="000000"/>
              </w:rPr>
            </w:pPr>
            <w:r w:rsidRPr="00F97591">
              <w:rPr>
                <w:bCs w:val="0"/>
                <w:color w:val="000000"/>
              </w:rPr>
              <w:t>Какие взаимодействия важны для стабилизации третичной структуры белка?</w:t>
            </w:r>
            <w:r w:rsidRPr="00F97591">
              <w:rPr>
                <w:bCs w:val="0"/>
                <w:color w:val="000000"/>
              </w:rPr>
              <w:br/>
              <w:t>1) Водородные связи</w:t>
            </w:r>
            <w:r w:rsidRPr="00F97591">
              <w:rPr>
                <w:bCs w:val="0"/>
                <w:color w:val="000000"/>
              </w:rPr>
              <w:br/>
              <w:t>2) Гидрофобные взаимодействия</w:t>
            </w:r>
            <w:r w:rsidRPr="00F97591">
              <w:rPr>
                <w:bCs w:val="0"/>
                <w:color w:val="000000"/>
              </w:rPr>
              <w:br/>
              <w:t>3) Пептидные связи</w:t>
            </w:r>
            <w:r w:rsidRPr="00F97591">
              <w:rPr>
                <w:bCs w:val="0"/>
                <w:color w:val="000000"/>
              </w:rPr>
              <w:br/>
              <w:t>4) Ионные связи</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ОПК-1</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называется процесс перевода информации  от ДНК к РНК?</w:t>
            </w:r>
          </w:p>
        </w:tc>
        <w:tc>
          <w:tcPr>
            <w:tcW w:w="907" w:type="pct"/>
            <w:noWrap/>
            <w:vAlign w:val="bottom"/>
            <w:hideMark/>
          </w:tcPr>
          <w:p w:rsidR="004C1763" w:rsidRPr="00F97591" w:rsidRDefault="004C1763" w:rsidP="00F97591">
            <w:pPr>
              <w:rPr>
                <w:bCs w:val="0"/>
                <w:color w:val="000000"/>
              </w:rPr>
            </w:pPr>
            <w:r w:rsidRPr="00F97591">
              <w:rPr>
                <w:bCs w:val="0"/>
                <w:color w:val="000000"/>
              </w:rPr>
              <w:t>Транскрипция</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ОПК-2</w:t>
            </w:r>
          </w:p>
        </w:tc>
        <w:tc>
          <w:tcPr>
            <w:tcW w:w="3370" w:type="pct"/>
            <w:vAlign w:val="bottom"/>
            <w:hideMark/>
          </w:tcPr>
          <w:p w:rsidR="004C1763" w:rsidRPr="00F97591" w:rsidRDefault="004C1763" w:rsidP="00F97591">
            <w:pPr>
              <w:rPr>
                <w:bCs w:val="0"/>
                <w:color w:val="000000"/>
              </w:rPr>
            </w:pPr>
            <w:r w:rsidRPr="00F97591">
              <w:rPr>
                <w:bCs w:val="0"/>
                <w:color w:val="000000"/>
              </w:rPr>
              <w:t>Какой нормативный акт имеет высшую юридическую силу в защите от генетической дискриминации?</w:t>
            </w:r>
            <w:r w:rsidRPr="00F97591">
              <w:rPr>
                <w:bCs w:val="0"/>
                <w:color w:val="000000"/>
              </w:rPr>
              <w:br/>
              <w:t>1) Закон о персональных данных</w:t>
            </w:r>
            <w:r w:rsidRPr="00F97591">
              <w:rPr>
                <w:bCs w:val="0"/>
                <w:color w:val="000000"/>
              </w:rPr>
              <w:br/>
              <w:t>2) Порядки оказания медицинской помощи</w:t>
            </w:r>
            <w:r w:rsidRPr="00F97591">
              <w:rPr>
                <w:bCs w:val="0"/>
                <w:color w:val="000000"/>
              </w:rPr>
              <w:br/>
              <w:t>3) Конституция Российской Федерации</w:t>
            </w:r>
            <w:r w:rsidRPr="00F97591">
              <w:rPr>
                <w:bCs w:val="0"/>
                <w:color w:val="000000"/>
              </w:rPr>
              <w:br/>
              <w:t>4) Федеральные клинические рекомендации</w:t>
            </w:r>
          </w:p>
        </w:tc>
        <w:tc>
          <w:tcPr>
            <w:tcW w:w="907" w:type="pct"/>
            <w:noWrap/>
            <w:vAlign w:val="bottom"/>
            <w:hideMark/>
          </w:tcPr>
          <w:p w:rsidR="004C1763" w:rsidRPr="00F97591" w:rsidRDefault="004C1763" w:rsidP="00F97591">
            <w:pPr>
              <w:rPr>
                <w:bCs w:val="0"/>
                <w:color w:val="000000"/>
              </w:rPr>
            </w:pPr>
            <w:r w:rsidRPr="00F97591">
              <w:rPr>
                <w:bCs w:val="0"/>
                <w:color w:val="000000"/>
              </w:rPr>
              <w:t>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ОПК-2</w:t>
            </w:r>
          </w:p>
        </w:tc>
        <w:tc>
          <w:tcPr>
            <w:tcW w:w="3370" w:type="pct"/>
            <w:noWrap/>
            <w:hideMark/>
          </w:tcPr>
          <w:p w:rsidR="004C1763" w:rsidRPr="00F97591" w:rsidRDefault="004C1763" w:rsidP="00F97591">
            <w:pPr>
              <w:rPr>
                <w:bCs w:val="0"/>
                <w:color w:val="000000"/>
              </w:rPr>
            </w:pPr>
            <w:r w:rsidRPr="00F97591">
              <w:rPr>
                <w:bCs w:val="0"/>
                <w:color w:val="000000"/>
              </w:rPr>
              <w:t xml:space="preserve">Укажите отличительные признаки аутологичной трансплантации гемопоэтических стволовых клеток: </w:t>
            </w:r>
            <w:r w:rsidRPr="00F97591">
              <w:rPr>
                <w:bCs w:val="0"/>
                <w:color w:val="000000"/>
              </w:rPr>
              <w:br/>
              <w:t>1. источником трансплантата является костный мозг</w:t>
            </w:r>
            <w:r w:rsidRPr="00F97591">
              <w:rPr>
                <w:bCs w:val="0"/>
                <w:color w:val="000000"/>
              </w:rPr>
              <w:br/>
              <w:t>2.имеются различия в минорных генах гистосовместимости между донором и реципиентом</w:t>
            </w:r>
            <w:r w:rsidRPr="00F97591">
              <w:rPr>
                <w:bCs w:val="0"/>
                <w:color w:val="000000"/>
              </w:rPr>
              <w:br/>
              <w:t>3. донор и реципиент - один и тот же субъект</w:t>
            </w:r>
            <w:r w:rsidRPr="00F97591">
              <w:rPr>
                <w:bCs w:val="0"/>
                <w:color w:val="000000"/>
              </w:rPr>
              <w:br/>
              <w:t>4.выполняется при наследственных заболеваниях без дополнительных генетических модификаций трансплантата</w:t>
            </w:r>
            <w:r w:rsidRPr="00F97591">
              <w:rPr>
                <w:bCs w:val="0"/>
                <w:color w:val="000000"/>
              </w:rPr>
              <w:br/>
              <w:t>4.не требуется иммуносупрессивная терапия после проведения</w:t>
            </w:r>
          </w:p>
        </w:tc>
        <w:tc>
          <w:tcPr>
            <w:tcW w:w="907" w:type="pct"/>
            <w:noWrap/>
            <w:hideMark/>
          </w:tcPr>
          <w:p w:rsidR="004C1763" w:rsidRPr="00F97591" w:rsidRDefault="004C1763" w:rsidP="00F97591">
            <w:pPr>
              <w:rPr>
                <w:bCs w:val="0"/>
                <w:color w:val="000000"/>
              </w:rPr>
            </w:pPr>
            <w:r w:rsidRPr="00F97591">
              <w:rPr>
                <w:bCs w:val="0"/>
                <w:color w:val="000000"/>
              </w:rPr>
              <w:t>1,3,4</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ОПК-2</w:t>
            </w:r>
          </w:p>
        </w:tc>
        <w:tc>
          <w:tcPr>
            <w:tcW w:w="3370" w:type="pct"/>
            <w:noWrap/>
            <w:vAlign w:val="bottom"/>
            <w:hideMark/>
          </w:tcPr>
          <w:p w:rsidR="004C1763" w:rsidRPr="00F97591" w:rsidRDefault="004C1763" w:rsidP="00F97591">
            <w:pPr>
              <w:rPr>
                <w:bCs w:val="0"/>
                <w:color w:val="000000"/>
              </w:rPr>
            </w:pPr>
            <w:r w:rsidRPr="00F97591">
              <w:rPr>
                <w:bCs w:val="0"/>
                <w:color w:val="000000"/>
              </w:rPr>
              <w:t>Выберете наиболее частные окраски бактерий в препаратах: 1) Гематоксилин-эозин; 2) по Граму; 3) по Цилю-Нильсену; 4) Конго красный?</w:t>
            </w:r>
          </w:p>
        </w:tc>
        <w:tc>
          <w:tcPr>
            <w:tcW w:w="907" w:type="pct"/>
            <w:noWrap/>
            <w:vAlign w:val="bottom"/>
            <w:hideMark/>
          </w:tcPr>
          <w:p w:rsidR="004C1763" w:rsidRPr="00F97591" w:rsidRDefault="004C1763" w:rsidP="00F97591">
            <w:pPr>
              <w:rPr>
                <w:bCs w:val="0"/>
                <w:color w:val="000000"/>
              </w:rPr>
            </w:pPr>
            <w:r w:rsidRPr="00F97591">
              <w:rPr>
                <w:bCs w:val="0"/>
                <w:color w:val="000000"/>
              </w:rPr>
              <w:t>2,3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ОПК-2</w:t>
            </w:r>
          </w:p>
        </w:tc>
        <w:tc>
          <w:tcPr>
            <w:tcW w:w="3370" w:type="pct"/>
            <w:noWrap/>
            <w:vAlign w:val="bottom"/>
            <w:hideMark/>
          </w:tcPr>
          <w:p w:rsidR="004C1763" w:rsidRPr="00F97591" w:rsidRDefault="004C1763" w:rsidP="00F97591">
            <w:pPr>
              <w:rPr>
                <w:bCs w:val="0"/>
                <w:color w:val="000000"/>
              </w:rPr>
            </w:pPr>
            <w:r w:rsidRPr="00F97591">
              <w:rPr>
                <w:bCs w:val="0"/>
                <w:color w:val="000000"/>
              </w:rPr>
              <w:t xml:space="preserve">Выберете три компонента качественно проведенного анализа литературы: </w:t>
            </w:r>
            <w:r w:rsidRPr="00F97591">
              <w:rPr>
                <w:bCs w:val="0"/>
                <w:color w:val="000000"/>
              </w:rPr>
              <w:br/>
              <w:t>1. сформулированы критерии отбора источников</w:t>
            </w:r>
            <w:r w:rsidRPr="00F97591">
              <w:rPr>
                <w:bCs w:val="0"/>
                <w:color w:val="000000"/>
              </w:rPr>
              <w:br/>
              <w:t>2. указана методология селекции источников</w:t>
            </w:r>
            <w:r w:rsidRPr="00F97591">
              <w:rPr>
                <w:bCs w:val="0"/>
                <w:color w:val="000000"/>
              </w:rPr>
              <w:br/>
              <w:t>3. указан консенсус, согласно критериям которого проведен анализ литературы</w:t>
            </w:r>
            <w:r w:rsidRPr="00F97591">
              <w:rPr>
                <w:bCs w:val="0"/>
                <w:color w:val="000000"/>
              </w:rPr>
              <w:br/>
              <w:t>4. проведен углубленный статистический анализ</w:t>
            </w:r>
            <w:r w:rsidRPr="00F97591">
              <w:rPr>
                <w:bCs w:val="0"/>
                <w:color w:val="000000"/>
              </w:rPr>
              <w:br/>
              <w:t>5. использованы большие языковые модели</w:t>
            </w:r>
          </w:p>
        </w:tc>
        <w:tc>
          <w:tcPr>
            <w:tcW w:w="907" w:type="pct"/>
            <w:noWrap/>
            <w:vAlign w:val="bottom"/>
            <w:hideMark/>
          </w:tcPr>
          <w:p w:rsidR="004C1763" w:rsidRPr="00F97591" w:rsidRDefault="004C1763" w:rsidP="00F97591">
            <w:pPr>
              <w:rPr>
                <w:bCs w:val="0"/>
                <w:color w:val="000000"/>
              </w:rPr>
            </w:pPr>
            <w:r w:rsidRPr="00F97591">
              <w:rPr>
                <w:bCs w:val="0"/>
                <w:color w:val="000000"/>
              </w:rPr>
              <w:t>1,2,3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ОПК-2</w:t>
            </w:r>
          </w:p>
        </w:tc>
        <w:tc>
          <w:tcPr>
            <w:tcW w:w="3370" w:type="pct"/>
            <w:noWrap/>
            <w:vAlign w:val="bottom"/>
            <w:hideMark/>
          </w:tcPr>
          <w:p w:rsidR="004C1763" w:rsidRPr="00F97591" w:rsidRDefault="004C1763" w:rsidP="00F97591">
            <w:pPr>
              <w:rPr>
                <w:bCs w:val="0"/>
                <w:color w:val="000000"/>
              </w:rPr>
            </w:pPr>
            <w:r w:rsidRPr="00F97591">
              <w:rPr>
                <w:bCs w:val="0"/>
                <w:color w:val="000000"/>
              </w:rPr>
              <w:t>Укажите какие два этапа из предложенных относятся к процессу лиофилизации: 1) возгонка; 2) высаливание; 3) гомогенизация; 4) замораживание; 5) сушка при низком давлении?</w:t>
            </w:r>
          </w:p>
        </w:tc>
        <w:tc>
          <w:tcPr>
            <w:tcW w:w="907" w:type="pct"/>
            <w:noWrap/>
            <w:vAlign w:val="bottom"/>
            <w:hideMark/>
          </w:tcPr>
          <w:p w:rsidR="004C1763" w:rsidRPr="00F97591" w:rsidRDefault="004C1763" w:rsidP="00F97591">
            <w:pPr>
              <w:rPr>
                <w:bCs w:val="0"/>
                <w:color w:val="000000"/>
              </w:rPr>
            </w:pPr>
            <w:r w:rsidRPr="00F97591">
              <w:rPr>
                <w:bCs w:val="0"/>
                <w:color w:val="000000"/>
              </w:rPr>
              <w:t>4,5</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ОПК-2</w:t>
            </w:r>
          </w:p>
        </w:tc>
        <w:tc>
          <w:tcPr>
            <w:tcW w:w="3370" w:type="pct"/>
            <w:noWrap/>
            <w:vAlign w:val="bottom"/>
            <w:hideMark/>
          </w:tcPr>
          <w:p w:rsidR="004C1763" w:rsidRPr="00F97591" w:rsidRDefault="004C1763" w:rsidP="00F97591">
            <w:pPr>
              <w:rPr>
                <w:bCs w:val="0"/>
                <w:color w:val="000000"/>
              </w:rPr>
            </w:pPr>
            <w:r w:rsidRPr="00F97591">
              <w:rPr>
                <w:bCs w:val="0"/>
                <w:color w:val="000000"/>
              </w:rPr>
              <w:t>Укажите два этапа харакетрных для гомологичной рекомбинации в процессе репарации ДНК: 1) Выравнивание концов ДНК; 2) Поиск гомологичной последовательности и спаривание; 3) образование D-петли; 4) Заполнение промежутков и сшивание концов ДНК-лигазой IV?</w:t>
            </w:r>
          </w:p>
        </w:tc>
        <w:tc>
          <w:tcPr>
            <w:tcW w:w="907" w:type="pct"/>
            <w:noWrap/>
            <w:vAlign w:val="bottom"/>
            <w:hideMark/>
          </w:tcPr>
          <w:p w:rsidR="004C1763" w:rsidRPr="00F97591" w:rsidRDefault="004C1763" w:rsidP="00F97591">
            <w:pPr>
              <w:rPr>
                <w:bCs w:val="0"/>
                <w:color w:val="000000"/>
              </w:rPr>
            </w:pPr>
            <w:r w:rsidRPr="00F97591">
              <w:rPr>
                <w:bCs w:val="0"/>
                <w:color w:val="000000"/>
              </w:rPr>
              <w:t>2,3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ОПК-3</w:t>
            </w:r>
          </w:p>
        </w:tc>
        <w:tc>
          <w:tcPr>
            <w:tcW w:w="3370" w:type="pct"/>
            <w:noWrap/>
            <w:hideMark/>
          </w:tcPr>
          <w:p w:rsidR="004C1763" w:rsidRPr="00F97591" w:rsidRDefault="004C1763" w:rsidP="00F97591">
            <w:pPr>
              <w:rPr>
                <w:bCs w:val="0"/>
                <w:color w:val="000000"/>
              </w:rPr>
            </w:pPr>
            <w:r w:rsidRPr="00F97591">
              <w:rPr>
                <w:bCs w:val="0"/>
                <w:color w:val="000000"/>
              </w:rPr>
              <w:t>Нуклеосомный укладки компактизации хромосом относится к 1) первому; 2) второму; 3) третьему уровню компактизации хромосом?</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ОПК-3</w:t>
            </w:r>
          </w:p>
        </w:tc>
        <w:tc>
          <w:tcPr>
            <w:tcW w:w="3370" w:type="pct"/>
            <w:noWrap/>
            <w:hideMark/>
          </w:tcPr>
          <w:p w:rsidR="004C1763" w:rsidRPr="00F97591" w:rsidRDefault="004C1763" w:rsidP="00F97591">
            <w:pPr>
              <w:rPr>
                <w:bCs w:val="0"/>
                <w:color w:val="000000"/>
              </w:rPr>
            </w:pPr>
            <w:r w:rsidRPr="00F97591">
              <w:rPr>
                <w:bCs w:val="0"/>
                <w:color w:val="000000"/>
              </w:rPr>
              <w:t xml:space="preserve">Объединение геномов клеток разных видов и родов </w:t>
            </w:r>
            <w:r w:rsidRPr="00F97591">
              <w:rPr>
                <w:bCs w:val="0"/>
                <w:color w:val="000000"/>
              </w:rPr>
              <w:lastRenderedPageBreak/>
              <w:t>возможно при соматической гибридизации может проискходить: 1) в живой природе при неблагоприятных условиях; 2) в живой природе достаточно часто; 3) только в искусственных условиях?</w:t>
            </w:r>
          </w:p>
        </w:tc>
        <w:tc>
          <w:tcPr>
            <w:tcW w:w="907" w:type="pct"/>
            <w:noWrap/>
            <w:vAlign w:val="bottom"/>
            <w:hideMark/>
          </w:tcPr>
          <w:p w:rsidR="004C1763" w:rsidRPr="00F97591" w:rsidRDefault="004C1763" w:rsidP="00F97591">
            <w:pPr>
              <w:rPr>
                <w:bCs w:val="0"/>
                <w:color w:val="000000"/>
              </w:rPr>
            </w:pPr>
            <w:r w:rsidRPr="00F97591">
              <w:rPr>
                <w:bCs w:val="0"/>
                <w:color w:val="000000"/>
              </w:rPr>
              <w:lastRenderedPageBreak/>
              <w:t>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ОПК-3</w:t>
            </w:r>
          </w:p>
        </w:tc>
        <w:tc>
          <w:tcPr>
            <w:tcW w:w="3370" w:type="pct"/>
            <w:noWrap/>
            <w:hideMark/>
          </w:tcPr>
          <w:p w:rsidR="004C1763" w:rsidRPr="00F97591" w:rsidRDefault="004C1763" w:rsidP="00F97591">
            <w:pPr>
              <w:rPr>
                <w:bCs w:val="0"/>
                <w:color w:val="000000"/>
              </w:rPr>
            </w:pPr>
            <w:r w:rsidRPr="00F97591">
              <w:rPr>
                <w:bCs w:val="0"/>
                <w:color w:val="000000"/>
              </w:rPr>
              <w:t>За счет чего обеспечивается защита бактериальных продуцентов аминогликозидов от собственного антибиотика: 1) клональной эволюции с формированием метолопротеиназ; 2) временная ферментативной инактивация; 3) выхода из пролиферативной фазы?</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ОПК-3</w:t>
            </w:r>
          </w:p>
        </w:tc>
        <w:tc>
          <w:tcPr>
            <w:tcW w:w="3370" w:type="pct"/>
            <w:noWrap/>
            <w:hideMark/>
          </w:tcPr>
          <w:p w:rsidR="004C1763" w:rsidRPr="00F97591" w:rsidRDefault="004C1763" w:rsidP="00F97591">
            <w:pPr>
              <w:rPr>
                <w:bCs w:val="0"/>
                <w:color w:val="000000"/>
              </w:rPr>
            </w:pPr>
            <w:r w:rsidRPr="00F97591">
              <w:rPr>
                <w:bCs w:val="0"/>
                <w:color w:val="000000"/>
              </w:rPr>
              <w:t>Выбирите две характеристики протопластов, за счет чего достигается их высокая стабильность при хранении: 1) высокой тургорной активности клетки; 2) акспресси Fas-рецепторов на поверхности клетки; 3) укрепления клеточной стенки; 4) активации аеробного цикла в митохондриях?</w:t>
            </w:r>
          </w:p>
        </w:tc>
        <w:tc>
          <w:tcPr>
            <w:tcW w:w="907" w:type="pct"/>
            <w:noWrap/>
            <w:vAlign w:val="bottom"/>
            <w:hideMark/>
          </w:tcPr>
          <w:p w:rsidR="004C1763" w:rsidRPr="00F97591" w:rsidRDefault="004C1763" w:rsidP="00F97591">
            <w:pPr>
              <w:rPr>
                <w:bCs w:val="0"/>
                <w:color w:val="000000"/>
              </w:rPr>
            </w:pPr>
            <w:r w:rsidRPr="00F97591">
              <w:rPr>
                <w:bCs w:val="0"/>
                <w:color w:val="000000"/>
              </w:rPr>
              <w:t>1,3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ОПК-3</w:t>
            </w:r>
          </w:p>
        </w:tc>
        <w:tc>
          <w:tcPr>
            <w:tcW w:w="3370" w:type="pct"/>
            <w:noWrap/>
            <w:hideMark/>
          </w:tcPr>
          <w:p w:rsidR="004C1763" w:rsidRPr="00F97591" w:rsidRDefault="004C1763" w:rsidP="00F97591">
            <w:pPr>
              <w:rPr>
                <w:bCs w:val="0"/>
                <w:color w:val="000000"/>
              </w:rPr>
            </w:pPr>
            <w:r w:rsidRPr="00F97591">
              <w:rPr>
                <w:bCs w:val="0"/>
                <w:color w:val="000000"/>
              </w:rPr>
              <w:t>К харакетристикам генов "домашнего хозяйства" у патогенных микроорганизмов относятся: 1) интермитирующая экспрессия; 2) экспрессия только под воздействием определенных внешних условий; 3) участие в поддержании структуры клетки; 4) участие в дыхании клетки</w:t>
            </w:r>
          </w:p>
        </w:tc>
        <w:tc>
          <w:tcPr>
            <w:tcW w:w="907" w:type="pct"/>
            <w:noWrap/>
            <w:vAlign w:val="bottom"/>
            <w:hideMark/>
          </w:tcPr>
          <w:p w:rsidR="004C1763" w:rsidRPr="00F97591" w:rsidRDefault="004C1763" w:rsidP="00F97591">
            <w:pPr>
              <w:rPr>
                <w:bCs w:val="0"/>
                <w:color w:val="000000"/>
              </w:rPr>
            </w:pPr>
            <w:r w:rsidRPr="00F97591">
              <w:rPr>
                <w:bCs w:val="0"/>
                <w:color w:val="000000"/>
              </w:rPr>
              <w:t>3,4</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ОПК-3</w:t>
            </w:r>
          </w:p>
        </w:tc>
        <w:tc>
          <w:tcPr>
            <w:tcW w:w="3370" w:type="pct"/>
            <w:noWrap/>
            <w:hideMark/>
          </w:tcPr>
          <w:p w:rsidR="004C1763" w:rsidRPr="00F97591" w:rsidRDefault="004C1763" w:rsidP="00F97591">
            <w:pPr>
              <w:rPr>
                <w:bCs w:val="0"/>
                <w:color w:val="000000"/>
              </w:rPr>
            </w:pPr>
            <w:r w:rsidRPr="00F97591">
              <w:rPr>
                <w:bCs w:val="0"/>
                <w:color w:val="000000"/>
              </w:rPr>
              <w:t>Укажите два механизма множественной лекарственной устойчивости опухолей: 1) модификация цитоскелета опухолевой клетки; 2) подавление апоптоза; 3) активный транспорт противоопухолвых препаратов из клетки; 4) активация рибосомальных ферментов.</w:t>
            </w:r>
          </w:p>
        </w:tc>
        <w:tc>
          <w:tcPr>
            <w:tcW w:w="907" w:type="pct"/>
            <w:noWrap/>
            <w:vAlign w:val="bottom"/>
            <w:hideMark/>
          </w:tcPr>
          <w:p w:rsidR="004C1763" w:rsidRPr="00F97591" w:rsidRDefault="004C1763" w:rsidP="00F97591">
            <w:pPr>
              <w:rPr>
                <w:bCs w:val="0"/>
                <w:color w:val="000000"/>
              </w:rPr>
            </w:pPr>
            <w:r w:rsidRPr="00F97591">
              <w:rPr>
                <w:bCs w:val="0"/>
                <w:color w:val="000000"/>
              </w:rPr>
              <w:t>2,3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ОПК-3</w:t>
            </w:r>
          </w:p>
        </w:tc>
        <w:tc>
          <w:tcPr>
            <w:tcW w:w="3370" w:type="pct"/>
            <w:noWrap/>
            <w:hideMark/>
          </w:tcPr>
          <w:p w:rsidR="004C1763" w:rsidRPr="00F97591" w:rsidRDefault="004C1763" w:rsidP="00F97591">
            <w:pPr>
              <w:rPr>
                <w:bCs w:val="0"/>
                <w:color w:val="000000"/>
              </w:rPr>
            </w:pPr>
            <w:r w:rsidRPr="00F97591">
              <w:rPr>
                <w:bCs w:val="0"/>
                <w:color w:val="000000"/>
              </w:rPr>
              <w:t>Укажите две функции ко-факторов ферментов: 1) стабилизация электрического заряда фермента; 2) изменение конформации активного центра фермента; 3) облегчение переноса групп; 4) активация субстратов:</w:t>
            </w:r>
          </w:p>
        </w:tc>
        <w:tc>
          <w:tcPr>
            <w:tcW w:w="907" w:type="pct"/>
            <w:noWrap/>
            <w:vAlign w:val="bottom"/>
            <w:hideMark/>
          </w:tcPr>
          <w:p w:rsidR="004C1763" w:rsidRPr="00F97591" w:rsidRDefault="004C1763" w:rsidP="00F97591">
            <w:pPr>
              <w:rPr>
                <w:bCs w:val="0"/>
                <w:color w:val="000000"/>
              </w:rPr>
            </w:pPr>
            <w:r w:rsidRPr="00F97591">
              <w:rPr>
                <w:bCs w:val="0"/>
                <w:color w:val="000000"/>
              </w:rPr>
              <w:t>3,4</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ОПК-3</w:t>
            </w:r>
          </w:p>
        </w:tc>
        <w:tc>
          <w:tcPr>
            <w:tcW w:w="3370" w:type="pct"/>
            <w:noWrap/>
            <w:hideMark/>
          </w:tcPr>
          <w:p w:rsidR="004C1763" w:rsidRPr="00F97591" w:rsidRDefault="004C1763" w:rsidP="00F97591">
            <w:pPr>
              <w:rPr>
                <w:bCs w:val="0"/>
                <w:color w:val="000000"/>
              </w:rPr>
            </w:pPr>
            <w:r w:rsidRPr="00F97591">
              <w:rPr>
                <w:bCs w:val="0"/>
                <w:color w:val="000000"/>
              </w:rPr>
              <w:t>Выберете каким двум требованиям должны удовлетворять антисмысловые олигонуклеотиды для клинического применения: 1) высокая специфичность; 2) коротокое время внутриклеточной деградации; 3) повышенное содержание аденозина; 4) низое внецелевое связывание?</w:t>
            </w:r>
          </w:p>
        </w:tc>
        <w:tc>
          <w:tcPr>
            <w:tcW w:w="907" w:type="pct"/>
            <w:noWrap/>
            <w:vAlign w:val="bottom"/>
            <w:hideMark/>
          </w:tcPr>
          <w:p w:rsidR="004C1763" w:rsidRPr="00F97591" w:rsidRDefault="004C1763" w:rsidP="00F97591">
            <w:pPr>
              <w:rPr>
                <w:bCs w:val="0"/>
                <w:color w:val="000000"/>
              </w:rPr>
            </w:pPr>
            <w:r w:rsidRPr="00F97591">
              <w:rPr>
                <w:bCs w:val="0"/>
                <w:color w:val="000000"/>
              </w:rPr>
              <w:t>1,4</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ОПК-3</w:t>
            </w:r>
          </w:p>
        </w:tc>
        <w:tc>
          <w:tcPr>
            <w:tcW w:w="3370" w:type="pct"/>
            <w:noWrap/>
            <w:vAlign w:val="bottom"/>
            <w:hideMark/>
          </w:tcPr>
          <w:p w:rsidR="004C1763" w:rsidRPr="00F97591" w:rsidRDefault="004C1763" w:rsidP="00F97591">
            <w:pPr>
              <w:rPr>
                <w:bCs w:val="0"/>
                <w:color w:val="000000"/>
              </w:rPr>
            </w:pPr>
            <w:r w:rsidRPr="00F97591">
              <w:rPr>
                <w:bCs w:val="0"/>
                <w:color w:val="000000"/>
              </w:rPr>
              <w:t>Перечислите два этапа созревания Т-клеток: 1) негативная селекция в тимусе; 2) потеря либо CD4, либо CD8 дубль-позитивными клетками; 3) соматическая гипермутация; 4) повторная миграция в костный мозг и финальное созревание?</w:t>
            </w:r>
          </w:p>
        </w:tc>
        <w:tc>
          <w:tcPr>
            <w:tcW w:w="907" w:type="pct"/>
            <w:noWrap/>
            <w:vAlign w:val="bottom"/>
            <w:hideMark/>
          </w:tcPr>
          <w:p w:rsidR="004C1763" w:rsidRPr="00F97591" w:rsidRDefault="004C1763" w:rsidP="00F97591">
            <w:pPr>
              <w:rPr>
                <w:bCs w:val="0"/>
                <w:color w:val="000000"/>
              </w:rPr>
            </w:pPr>
            <w:r w:rsidRPr="00F97591">
              <w:rPr>
                <w:bCs w:val="0"/>
                <w:color w:val="000000"/>
              </w:rPr>
              <w:t>1,2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Какие клетки клетки соединительной ткани организма синтезируют внеклеточный матрикс и коллаген?</w:t>
            </w:r>
          </w:p>
        </w:tc>
        <w:tc>
          <w:tcPr>
            <w:tcW w:w="907" w:type="pct"/>
            <w:noWrap/>
            <w:vAlign w:val="bottom"/>
            <w:hideMark/>
          </w:tcPr>
          <w:p w:rsidR="004C1763" w:rsidRPr="00F97591" w:rsidRDefault="004C1763" w:rsidP="00F97591">
            <w:pPr>
              <w:rPr>
                <w:bCs w:val="0"/>
                <w:color w:val="000000"/>
              </w:rPr>
            </w:pPr>
            <w:r w:rsidRPr="00F97591">
              <w:rPr>
                <w:bCs w:val="0"/>
                <w:color w:val="000000"/>
              </w:rPr>
              <w:t>фибробласты</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называются мышечные клетки сердца?</w:t>
            </w:r>
          </w:p>
        </w:tc>
        <w:tc>
          <w:tcPr>
            <w:tcW w:w="907" w:type="pct"/>
            <w:noWrap/>
            <w:vAlign w:val="bottom"/>
            <w:hideMark/>
          </w:tcPr>
          <w:p w:rsidR="004C1763" w:rsidRPr="00F97591" w:rsidRDefault="004C1763" w:rsidP="00F97591">
            <w:pPr>
              <w:rPr>
                <w:bCs w:val="0"/>
                <w:color w:val="000000"/>
              </w:rPr>
            </w:pPr>
            <w:r w:rsidRPr="00F97591">
              <w:rPr>
                <w:bCs w:val="0"/>
                <w:color w:val="000000"/>
              </w:rPr>
              <w:t>кардиомиоциты</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Каким коктейлем индуцируют плюрипотентнось соматическим клеток?</w:t>
            </w:r>
          </w:p>
        </w:tc>
        <w:tc>
          <w:tcPr>
            <w:tcW w:w="907" w:type="pct"/>
            <w:noWrap/>
            <w:vAlign w:val="bottom"/>
            <w:hideMark/>
          </w:tcPr>
          <w:p w:rsidR="004C1763" w:rsidRPr="00F97591" w:rsidRDefault="004C1763" w:rsidP="00F97591">
            <w:pPr>
              <w:rPr>
                <w:bCs w:val="0"/>
                <w:color w:val="000000"/>
              </w:rPr>
            </w:pPr>
            <w:r w:rsidRPr="00F97591">
              <w:rPr>
                <w:bCs w:val="0"/>
                <w:color w:val="000000"/>
              </w:rPr>
              <w:t>Яманаки</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называются клетки эпителия?</w:t>
            </w:r>
          </w:p>
        </w:tc>
        <w:tc>
          <w:tcPr>
            <w:tcW w:w="907" w:type="pct"/>
            <w:noWrap/>
            <w:vAlign w:val="bottom"/>
            <w:hideMark/>
          </w:tcPr>
          <w:p w:rsidR="004C1763" w:rsidRPr="00F97591" w:rsidRDefault="004C1763" w:rsidP="00F97591">
            <w:pPr>
              <w:rPr>
                <w:bCs w:val="0"/>
                <w:color w:val="000000"/>
              </w:rPr>
            </w:pPr>
            <w:r w:rsidRPr="00F97591">
              <w:rPr>
                <w:bCs w:val="0"/>
                <w:color w:val="000000"/>
              </w:rPr>
              <w:t>эпителиоциты</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называются молодые клетки костной ткани (диаметром 15-20 мкм), которые синтезируют межклеточное вещество — матрикс?</w:t>
            </w:r>
          </w:p>
        </w:tc>
        <w:tc>
          <w:tcPr>
            <w:tcW w:w="907" w:type="pct"/>
            <w:noWrap/>
            <w:vAlign w:val="bottom"/>
            <w:hideMark/>
          </w:tcPr>
          <w:p w:rsidR="004C1763" w:rsidRPr="00F97591" w:rsidRDefault="004C1763" w:rsidP="00F97591">
            <w:pPr>
              <w:rPr>
                <w:bCs w:val="0"/>
                <w:color w:val="000000"/>
              </w:rPr>
            </w:pPr>
            <w:r w:rsidRPr="00F97591">
              <w:rPr>
                <w:bCs w:val="0"/>
                <w:color w:val="000000"/>
              </w:rPr>
              <w:t>остеобласт</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называются клетка скелетной мышечной ткани?</w:t>
            </w:r>
          </w:p>
        </w:tc>
        <w:tc>
          <w:tcPr>
            <w:tcW w:w="907" w:type="pct"/>
            <w:noWrap/>
            <w:vAlign w:val="bottom"/>
            <w:hideMark/>
          </w:tcPr>
          <w:p w:rsidR="004C1763" w:rsidRPr="00F97591" w:rsidRDefault="004C1763" w:rsidP="00F97591">
            <w:pPr>
              <w:rPr>
                <w:bCs w:val="0"/>
                <w:color w:val="000000"/>
              </w:rPr>
            </w:pPr>
            <w:r w:rsidRPr="00F97591">
              <w:rPr>
                <w:bCs w:val="0"/>
                <w:color w:val="000000"/>
              </w:rPr>
              <w:t>миоциты</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называются клетки синтезирующие меланин?</w:t>
            </w:r>
          </w:p>
        </w:tc>
        <w:tc>
          <w:tcPr>
            <w:tcW w:w="907" w:type="pct"/>
            <w:noWrap/>
            <w:vAlign w:val="bottom"/>
            <w:hideMark/>
          </w:tcPr>
          <w:p w:rsidR="004C1763" w:rsidRPr="00F97591" w:rsidRDefault="004C1763" w:rsidP="00F97591">
            <w:pPr>
              <w:rPr>
                <w:bCs w:val="0"/>
                <w:color w:val="000000"/>
              </w:rPr>
            </w:pPr>
            <w:r w:rsidRPr="00F97591">
              <w:rPr>
                <w:bCs w:val="0"/>
                <w:color w:val="000000"/>
              </w:rPr>
              <w:t>меланоциты</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называются участки ДНК организмов, способные к передвижению и размножению в пределах генома?</w:t>
            </w:r>
          </w:p>
        </w:tc>
        <w:tc>
          <w:tcPr>
            <w:tcW w:w="907" w:type="pct"/>
            <w:noWrap/>
            <w:vAlign w:val="bottom"/>
            <w:hideMark/>
          </w:tcPr>
          <w:p w:rsidR="004C1763" w:rsidRPr="00F97591" w:rsidRDefault="004C1763" w:rsidP="00F97591">
            <w:pPr>
              <w:rPr>
                <w:bCs w:val="0"/>
                <w:color w:val="000000"/>
              </w:rPr>
            </w:pPr>
            <w:r w:rsidRPr="00F97591">
              <w:rPr>
                <w:bCs w:val="0"/>
                <w:color w:val="000000"/>
              </w:rPr>
              <w:t>транспозон</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называется свойство штаммов бактерий, типов клеток или видов одно- и многоклеточных организмов, где может размножаться вирус определенного вида (штамма)?</w:t>
            </w:r>
          </w:p>
        </w:tc>
        <w:tc>
          <w:tcPr>
            <w:tcW w:w="907" w:type="pct"/>
            <w:noWrap/>
            <w:vAlign w:val="bottom"/>
            <w:hideMark/>
          </w:tcPr>
          <w:p w:rsidR="004C1763" w:rsidRPr="00F97591" w:rsidRDefault="004C1763" w:rsidP="00F97591">
            <w:pPr>
              <w:rPr>
                <w:bCs w:val="0"/>
                <w:color w:val="000000"/>
              </w:rPr>
            </w:pPr>
            <w:r w:rsidRPr="00F97591">
              <w:rPr>
                <w:bCs w:val="0"/>
                <w:color w:val="000000"/>
              </w:rPr>
              <w:t>тропизм</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называется область медицины, задачей которой является восстановление пораженной болезнью или повреждённой (травмированной) ткани с помощью активации эндогенных стволовых клеток или с помощью трансплантации клеток (клеточной терапии)?</w:t>
            </w:r>
          </w:p>
        </w:tc>
        <w:tc>
          <w:tcPr>
            <w:tcW w:w="907" w:type="pct"/>
            <w:noWrap/>
            <w:vAlign w:val="bottom"/>
            <w:hideMark/>
          </w:tcPr>
          <w:p w:rsidR="004C1763" w:rsidRPr="00F97591" w:rsidRDefault="004C1763" w:rsidP="00F97591">
            <w:pPr>
              <w:rPr>
                <w:bCs w:val="0"/>
                <w:color w:val="000000"/>
              </w:rPr>
            </w:pPr>
            <w:r w:rsidRPr="00F97591">
              <w:rPr>
                <w:bCs w:val="0"/>
                <w:color w:val="000000"/>
              </w:rPr>
              <w:t>регенеративная медицина</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rPr>
                <w:bCs w:val="0"/>
                <w:color w:val="000000"/>
              </w:rPr>
            </w:pPr>
            <w:r w:rsidRPr="00F97591">
              <w:rPr>
                <w:bCs w:val="0"/>
                <w:color w:val="000000"/>
              </w:rPr>
              <w:t>При каком условии хранения клеточные культуры можно сохранять наиболее длительное время?</w:t>
            </w:r>
            <w:r w:rsidRPr="00F97591">
              <w:rPr>
                <w:bCs w:val="0"/>
                <w:color w:val="000000"/>
              </w:rPr>
              <w:br/>
              <w:t>1. В жидком азоте</w:t>
            </w:r>
            <w:r w:rsidRPr="00F97591">
              <w:rPr>
                <w:bCs w:val="0"/>
                <w:color w:val="000000"/>
              </w:rPr>
              <w:br/>
              <w:t>2. В низкотемпературном морозильнике (-80°C)</w:t>
            </w:r>
            <w:r w:rsidRPr="00F97591">
              <w:rPr>
                <w:bCs w:val="0"/>
                <w:color w:val="000000"/>
              </w:rPr>
              <w:br/>
              <w:t>3. При комнатной температуре</w:t>
            </w:r>
            <w:r w:rsidRPr="00F97591">
              <w:rPr>
                <w:bCs w:val="0"/>
                <w:color w:val="000000"/>
              </w:rPr>
              <w:br/>
              <w:t>4. В морозильнике при -20°C</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spacing w:after="240"/>
              <w:rPr>
                <w:bCs w:val="0"/>
                <w:color w:val="000000"/>
              </w:rPr>
            </w:pPr>
            <w:r w:rsidRPr="00F97591">
              <w:rPr>
                <w:bCs w:val="0"/>
                <w:color w:val="000000"/>
              </w:rPr>
              <w:t>Какие клетки являются исходной, наименее дифференцированной стадией в процессе развития тканей?</w:t>
            </w:r>
            <w:r w:rsidRPr="00F97591">
              <w:rPr>
                <w:bCs w:val="0"/>
                <w:color w:val="000000"/>
              </w:rPr>
              <w:br/>
              <w:t>1. Специализированные клетки (например, нейроны)</w:t>
            </w:r>
            <w:r w:rsidRPr="00F97591">
              <w:rPr>
                <w:bCs w:val="0"/>
                <w:color w:val="000000"/>
              </w:rPr>
              <w:br/>
              <w:t>2. Плюрипотентные стволовые клетки</w:t>
            </w:r>
            <w:r w:rsidRPr="00F97591">
              <w:rPr>
                <w:bCs w:val="0"/>
                <w:color w:val="000000"/>
              </w:rPr>
              <w:br/>
              <w:t>3. Мультипотентные стволовые клетки</w:t>
            </w:r>
            <w:r w:rsidRPr="00F97591">
              <w:rPr>
                <w:bCs w:val="0"/>
                <w:color w:val="000000"/>
              </w:rPr>
              <w:br/>
              <w:t>4. Олигопотентные клетки-предшественники</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rPr>
                <w:bCs w:val="0"/>
                <w:color w:val="000000"/>
              </w:rPr>
            </w:pPr>
            <w:r w:rsidRPr="00F97591">
              <w:rPr>
                <w:bCs w:val="0"/>
                <w:color w:val="000000"/>
              </w:rPr>
              <w:t>Какой метод трансфекции обычно считается наименее цитотоксичным?</w:t>
            </w:r>
            <w:r w:rsidRPr="00F97591">
              <w:rPr>
                <w:bCs w:val="0"/>
                <w:color w:val="000000"/>
              </w:rPr>
              <w:br/>
              <w:t>1. Электропорация</w:t>
            </w:r>
            <w:r w:rsidRPr="00F97591">
              <w:rPr>
                <w:bCs w:val="0"/>
                <w:color w:val="000000"/>
              </w:rPr>
              <w:br/>
              <w:t>2. Липофекция</w:t>
            </w:r>
            <w:r w:rsidRPr="00F97591">
              <w:rPr>
                <w:bCs w:val="0"/>
                <w:color w:val="000000"/>
              </w:rPr>
              <w:br/>
              <w:t>3. Трансфекция с использованием вирусных векторов</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rPr>
                <w:bCs w:val="0"/>
                <w:color w:val="000000"/>
              </w:rPr>
            </w:pPr>
            <w:r w:rsidRPr="00F97591">
              <w:rPr>
                <w:bCs w:val="0"/>
                <w:color w:val="000000"/>
              </w:rPr>
              <w:t>Какие из перечисленных соединений обладают наибольшей геннотоксичностью (способностью вызывать точечные мутации)?</w:t>
            </w:r>
            <w:r w:rsidRPr="00F97591">
              <w:rPr>
                <w:bCs w:val="0"/>
                <w:color w:val="000000"/>
              </w:rPr>
              <w:br/>
              <w:t>1. Аналоги нуклеотидов</w:t>
            </w:r>
            <w:r w:rsidRPr="00F97591">
              <w:rPr>
                <w:bCs w:val="0"/>
                <w:color w:val="000000"/>
              </w:rPr>
              <w:br/>
              <w:t>2. Алкилирующие агенты</w:t>
            </w:r>
            <w:r w:rsidRPr="00F97591">
              <w:rPr>
                <w:bCs w:val="0"/>
                <w:color w:val="000000"/>
              </w:rPr>
              <w:br/>
              <w:t>3. Препараты платины</w:t>
            </w:r>
          </w:p>
        </w:tc>
        <w:tc>
          <w:tcPr>
            <w:tcW w:w="907" w:type="pct"/>
            <w:noWrap/>
            <w:vAlign w:val="bottom"/>
            <w:hideMark/>
          </w:tcPr>
          <w:p w:rsidR="004C1763" w:rsidRPr="00F97591" w:rsidRDefault="004C1763" w:rsidP="00F97591">
            <w:pPr>
              <w:rPr>
                <w:bCs w:val="0"/>
                <w:color w:val="000000"/>
              </w:rPr>
            </w:pPr>
            <w:r w:rsidRPr="00F97591">
              <w:rPr>
                <w:bCs w:val="0"/>
                <w:color w:val="000000"/>
              </w:rPr>
              <w:t>1,3,2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rPr>
                <w:bCs w:val="0"/>
                <w:color w:val="000000"/>
              </w:rPr>
            </w:pPr>
            <w:r w:rsidRPr="00F97591">
              <w:rPr>
                <w:bCs w:val="0"/>
                <w:color w:val="000000"/>
              </w:rPr>
              <w:t>Какие из перечисленных соединений обладают наибольшей канцерогенностью?</w:t>
            </w:r>
            <w:r w:rsidRPr="00F97591">
              <w:rPr>
                <w:bCs w:val="0"/>
                <w:color w:val="000000"/>
              </w:rPr>
              <w:br/>
              <w:t>1. Ароматические амины</w:t>
            </w:r>
            <w:r w:rsidRPr="00F97591">
              <w:rPr>
                <w:bCs w:val="0"/>
                <w:color w:val="000000"/>
              </w:rPr>
              <w:br/>
              <w:t>2. Бензол</w:t>
            </w:r>
            <w:r w:rsidRPr="00F97591">
              <w:rPr>
                <w:bCs w:val="0"/>
                <w:color w:val="000000"/>
              </w:rPr>
              <w:br/>
              <w:t>3. Афлатоксины</w:t>
            </w:r>
          </w:p>
        </w:tc>
        <w:tc>
          <w:tcPr>
            <w:tcW w:w="907" w:type="pct"/>
            <w:noWrap/>
            <w:vAlign w:val="bottom"/>
            <w:hideMark/>
          </w:tcPr>
          <w:p w:rsidR="004C1763" w:rsidRPr="00F97591" w:rsidRDefault="004C1763" w:rsidP="00F97591">
            <w:pPr>
              <w:rPr>
                <w:bCs w:val="0"/>
                <w:color w:val="000000"/>
              </w:rPr>
            </w:pPr>
            <w:r w:rsidRPr="00F97591">
              <w:rPr>
                <w:bCs w:val="0"/>
                <w:color w:val="000000"/>
              </w:rPr>
              <w:t>1,2,3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rPr>
                <w:bCs w:val="0"/>
                <w:color w:val="000000"/>
              </w:rPr>
            </w:pPr>
            <w:r w:rsidRPr="00F97591">
              <w:rPr>
                <w:bCs w:val="0"/>
                <w:color w:val="000000"/>
              </w:rPr>
              <w:t>Какой тест для определения метаболической активности клеток является наиболее чувствительным?</w:t>
            </w:r>
            <w:r w:rsidRPr="00F97591">
              <w:rPr>
                <w:bCs w:val="0"/>
                <w:color w:val="000000"/>
              </w:rPr>
              <w:br/>
              <w:t>1. MTT-тест</w:t>
            </w:r>
            <w:r w:rsidRPr="00F97591">
              <w:rPr>
                <w:bCs w:val="0"/>
                <w:color w:val="000000"/>
              </w:rPr>
              <w:br/>
              <w:t>2. АТФ-биолюминесцентный тест</w:t>
            </w:r>
            <w:r w:rsidRPr="00F97591">
              <w:rPr>
                <w:bCs w:val="0"/>
                <w:color w:val="000000"/>
              </w:rPr>
              <w:br/>
              <w:t>3. Тест с резазурином</w:t>
            </w:r>
          </w:p>
        </w:tc>
        <w:tc>
          <w:tcPr>
            <w:tcW w:w="907" w:type="pct"/>
            <w:noWrap/>
            <w:vAlign w:val="bottom"/>
            <w:hideMark/>
          </w:tcPr>
          <w:p w:rsidR="004C1763" w:rsidRPr="00F97591" w:rsidRDefault="004C1763" w:rsidP="00F97591">
            <w:pPr>
              <w:rPr>
                <w:bCs w:val="0"/>
                <w:color w:val="000000"/>
              </w:rPr>
            </w:pPr>
            <w:r w:rsidRPr="00F97591">
              <w:rPr>
                <w:bCs w:val="0"/>
                <w:color w:val="000000"/>
              </w:rPr>
              <w:t>2,3,1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rPr>
                <w:bCs w:val="0"/>
                <w:color w:val="000000"/>
              </w:rPr>
            </w:pPr>
            <w:r w:rsidRPr="00F97591">
              <w:rPr>
                <w:bCs w:val="0"/>
                <w:color w:val="000000"/>
              </w:rPr>
              <w:t>Какой этап является завершающим в первоначальном процессе биобанкирования клеточной культуры?</w:t>
            </w:r>
            <w:r w:rsidRPr="00F97591">
              <w:rPr>
                <w:bCs w:val="0"/>
                <w:color w:val="000000"/>
              </w:rPr>
              <w:br/>
              <w:t>1. Размораживание и валидация клеток</w:t>
            </w:r>
            <w:r w:rsidRPr="00F97591">
              <w:rPr>
                <w:bCs w:val="0"/>
                <w:color w:val="000000"/>
              </w:rPr>
              <w:br/>
              <w:t>2. Криоконсервация</w:t>
            </w:r>
            <w:r w:rsidRPr="00F97591">
              <w:rPr>
                <w:bCs w:val="0"/>
                <w:color w:val="000000"/>
              </w:rPr>
              <w:br/>
              <w:t>3. Культивирование клеток</w:t>
            </w:r>
          </w:p>
        </w:tc>
        <w:tc>
          <w:tcPr>
            <w:tcW w:w="907" w:type="pct"/>
            <w:noWrap/>
            <w:vAlign w:val="bottom"/>
            <w:hideMark/>
          </w:tcPr>
          <w:p w:rsidR="004C1763" w:rsidRPr="00F97591" w:rsidRDefault="004C1763" w:rsidP="00F97591">
            <w:pPr>
              <w:rPr>
                <w:bCs w:val="0"/>
                <w:color w:val="000000"/>
              </w:rPr>
            </w:pPr>
            <w:r w:rsidRPr="00F97591">
              <w:rPr>
                <w:bCs w:val="0"/>
                <w:color w:val="000000"/>
              </w:rPr>
              <w:t>3,2,1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ОПК-4</w:t>
            </w:r>
          </w:p>
        </w:tc>
        <w:tc>
          <w:tcPr>
            <w:tcW w:w="3370" w:type="pct"/>
            <w:vAlign w:val="bottom"/>
            <w:hideMark/>
          </w:tcPr>
          <w:p w:rsidR="004C1763" w:rsidRPr="00F97591" w:rsidRDefault="004C1763" w:rsidP="00F97591">
            <w:pPr>
              <w:rPr>
                <w:bCs w:val="0"/>
                <w:color w:val="000000"/>
              </w:rPr>
            </w:pPr>
            <w:r w:rsidRPr="00F97591">
              <w:rPr>
                <w:bCs w:val="0"/>
                <w:color w:val="000000"/>
              </w:rPr>
              <w:t>С какого этапа начинается работа с производственной клеточной культурой?</w:t>
            </w:r>
            <w:r w:rsidRPr="00F97591">
              <w:rPr>
                <w:bCs w:val="0"/>
                <w:color w:val="000000"/>
              </w:rPr>
              <w:br/>
              <w:t>1. Масштабирование культуры</w:t>
            </w:r>
            <w:r w:rsidRPr="00F97591">
              <w:rPr>
                <w:bCs w:val="0"/>
                <w:color w:val="000000"/>
              </w:rPr>
              <w:br/>
              <w:t>2. Инициация культуры</w:t>
            </w:r>
            <w:r w:rsidRPr="00F97591">
              <w:rPr>
                <w:bCs w:val="0"/>
                <w:color w:val="000000"/>
              </w:rPr>
              <w:br/>
              <w:t>3. Инактивация и очистка целевого продукта</w:t>
            </w:r>
          </w:p>
        </w:tc>
        <w:tc>
          <w:tcPr>
            <w:tcW w:w="907" w:type="pct"/>
            <w:noWrap/>
            <w:vAlign w:val="bottom"/>
            <w:hideMark/>
          </w:tcPr>
          <w:p w:rsidR="004C1763" w:rsidRPr="00F97591" w:rsidRDefault="004C1763" w:rsidP="00F97591">
            <w:pPr>
              <w:rPr>
                <w:bCs w:val="0"/>
                <w:color w:val="000000"/>
              </w:rPr>
            </w:pPr>
            <w:r w:rsidRPr="00F97591">
              <w:rPr>
                <w:bCs w:val="0"/>
                <w:color w:val="000000"/>
              </w:rPr>
              <w:t>2,1,3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spacing w:after="240"/>
              <w:rPr>
                <w:bCs w:val="0"/>
                <w:color w:val="000000"/>
              </w:rPr>
            </w:pPr>
            <w:r w:rsidRPr="00F97591">
              <w:rPr>
                <w:bCs w:val="0"/>
                <w:color w:val="000000"/>
              </w:rPr>
              <w:t>Какой этап является начальным в upstream-процессе при работе с производственной клеточной культурой?</w:t>
            </w:r>
            <w:r w:rsidRPr="00F97591">
              <w:rPr>
                <w:bCs w:val="0"/>
                <w:color w:val="000000"/>
              </w:rPr>
              <w:br/>
              <w:t>1. Подготовка питательной среды и инокуляция клеток</w:t>
            </w:r>
            <w:r w:rsidRPr="00F97591">
              <w:rPr>
                <w:bCs w:val="0"/>
                <w:color w:val="000000"/>
              </w:rPr>
              <w:br/>
              <w:t>2. Масштабирование культуры</w:t>
            </w:r>
            <w:r w:rsidRPr="00F97591">
              <w:rPr>
                <w:bCs w:val="0"/>
                <w:color w:val="000000"/>
              </w:rPr>
              <w:br/>
              <w:t>3. Инициация культуры (посев клеток в биореактор)</w:t>
            </w:r>
          </w:p>
        </w:tc>
        <w:tc>
          <w:tcPr>
            <w:tcW w:w="907" w:type="pct"/>
            <w:noWrap/>
            <w:vAlign w:val="bottom"/>
            <w:hideMark/>
          </w:tcPr>
          <w:p w:rsidR="004C1763" w:rsidRPr="00F97591" w:rsidRDefault="004C1763" w:rsidP="00F97591">
            <w:pPr>
              <w:rPr>
                <w:bCs w:val="0"/>
                <w:color w:val="000000"/>
              </w:rPr>
            </w:pPr>
            <w:r w:rsidRPr="00F97591">
              <w:rPr>
                <w:bCs w:val="0"/>
                <w:color w:val="000000"/>
              </w:rPr>
              <w:t>3,1,2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rPr>
                <w:bCs w:val="0"/>
                <w:color w:val="000000"/>
              </w:rPr>
            </w:pPr>
            <w:r w:rsidRPr="00F97591">
              <w:rPr>
                <w:bCs w:val="0"/>
                <w:color w:val="000000"/>
              </w:rPr>
              <w:t>Какой этап является завершающим в downstream-процессе при работе с производственной клеточной культурой?</w:t>
            </w:r>
            <w:r w:rsidRPr="00F97591">
              <w:rPr>
                <w:bCs w:val="0"/>
                <w:color w:val="000000"/>
              </w:rPr>
              <w:br/>
              <w:t>1. Инактивация клеток и выделение продукта</w:t>
            </w:r>
            <w:r w:rsidRPr="00F97591">
              <w:rPr>
                <w:bCs w:val="0"/>
                <w:color w:val="000000"/>
              </w:rPr>
              <w:br/>
              <w:t>2. Стабилизация и финальная обработка продукта</w:t>
            </w:r>
            <w:r w:rsidRPr="00F97591">
              <w:rPr>
                <w:bCs w:val="0"/>
                <w:color w:val="000000"/>
              </w:rPr>
              <w:br/>
              <w:t>3. Очистка целевого продукта</w:t>
            </w:r>
          </w:p>
        </w:tc>
        <w:tc>
          <w:tcPr>
            <w:tcW w:w="907" w:type="pct"/>
            <w:noWrap/>
            <w:vAlign w:val="bottom"/>
            <w:hideMark/>
          </w:tcPr>
          <w:p w:rsidR="004C1763" w:rsidRPr="00F97591" w:rsidRDefault="004C1763" w:rsidP="00F97591">
            <w:pPr>
              <w:rPr>
                <w:bCs w:val="0"/>
                <w:color w:val="000000"/>
              </w:rPr>
            </w:pPr>
            <w:r w:rsidRPr="00F97591">
              <w:rPr>
                <w:bCs w:val="0"/>
                <w:color w:val="000000"/>
              </w:rPr>
              <w:t>1,3,2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rPr>
                <w:bCs w:val="0"/>
                <w:color w:val="000000"/>
              </w:rPr>
            </w:pPr>
            <w:r w:rsidRPr="00F97591">
              <w:rPr>
                <w:bCs w:val="0"/>
                <w:color w:val="000000"/>
              </w:rPr>
              <w:t>Каково основное назначение фунгицидов в культуре?</w:t>
            </w:r>
            <w:r w:rsidRPr="00F97591">
              <w:rPr>
                <w:bCs w:val="0"/>
                <w:color w:val="000000"/>
              </w:rPr>
              <w:br/>
              <w:t>1. Защита от грибковой контаминации</w:t>
            </w:r>
            <w:r w:rsidRPr="00F97591">
              <w:rPr>
                <w:bCs w:val="0"/>
                <w:color w:val="000000"/>
              </w:rPr>
              <w:br/>
              <w:t>2. Борьба с насекомыми-вредителями</w:t>
            </w:r>
            <w:r w:rsidRPr="00F97591">
              <w:rPr>
                <w:bCs w:val="0"/>
                <w:color w:val="000000"/>
              </w:rPr>
              <w:br/>
              <w:t>3. Уничтожение сорных растений</w:t>
            </w:r>
            <w:r w:rsidRPr="00F97591">
              <w:rPr>
                <w:bCs w:val="0"/>
                <w:color w:val="000000"/>
              </w:rPr>
              <w:br/>
              <w:t>4. Уничтожение грызунов</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Основной недостаток метода трансфекции клеток с помощью вирусной трансфекции?</w:t>
            </w:r>
          </w:p>
        </w:tc>
        <w:tc>
          <w:tcPr>
            <w:tcW w:w="907" w:type="pct"/>
            <w:noWrap/>
            <w:vAlign w:val="bottom"/>
            <w:hideMark/>
          </w:tcPr>
          <w:p w:rsidR="004C1763" w:rsidRPr="00F97591" w:rsidRDefault="004C1763" w:rsidP="00F97591">
            <w:pPr>
              <w:rPr>
                <w:bCs w:val="0"/>
                <w:color w:val="000000"/>
              </w:rPr>
            </w:pPr>
            <w:r w:rsidRPr="00F97591">
              <w:rPr>
                <w:bCs w:val="0"/>
                <w:color w:val="000000"/>
              </w:rPr>
              <w:t>низкий процент трансфекции</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noWrap/>
            <w:vAlign w:val="bottom"/>
            <w:hideMark/>
          </w:tcPr>
          <w:p w:rsidR="004C1763" w:rsidRPr="00F97591" w:rsidRDefault="004C1763" w:rsidP="00F97591">
            <w:pPr>
              <w:rPr>
                <w:bCs w:val="0"/>
                <w:color w:val="000000"/>
              </w:rPr>
            </w:pPr>
            <w:r w:rsidRPr="00F97591">
              <w:rPr>
                <w:bCs w:val="0"/>
                <w:color w:val="000000"/>
              </w:rPr>
              <w:t>Основной недостаток метода трансфекции клеток с помощью электропорации?</w:t>
            </w:r>
          </w:p>
        </w:tc>
        <w:tc>
          <w:tcPr>
            <w:tcW w:w="907" w:type="pct"/>
            <w:noWrap/>
            <w:vAlign w:val="bottom"/>
            <w:hideMark/>
          </w:tcPr>
          <w:p w:rsidR="004C1763" w:rsidRPr="00F97591" w:rsidRDefault="004C1763" w:rsidP="00F97591">
            <w:pPr>
              <w:rPr>
                <w:bCs w:val="0"/>
                <w:color w:val="000000"/>
              </w:rPr>
            </w:pPr>
            <w:r w:rsidRPr="00F97591">
              <w:rPr>
                <w:bCs w:val="0"/>
                <w:color w:val="000000"/>
              </w:rPr>
              <w:t>гибель клеток</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rPr>
                <w:bCs w:val="0"/>
                <w:color w:val="000000"/>
              </w:rPr>
            </w:pPr>
            <w:r w:rsidRPr="00F97591">
              <w:rPr>
                <w:bCs w:val="0"/>
                <w:color w:val="000000"/>
              </w:rPr>
              <w:t xml:space="preserve">При производстве клеточных продуктов нужны следующие медицинские газы (два варианта): </w:t>
            </w:r>
            <w:r w:rsidRPr="00F97591">
              <w:rPr>
                <w:bCs w:val="0"/>
                <w:color w:val="000000"/>
              </w:rPr>
              <w:br/>
              <w:t>1. Углекислый газ</w:t>
            </w:r>
            <w:r w:rsidRPr="00F97591">
              <w:rPr>
                <w:bCs w:val="0"/>
                <w:color w:val="000000"/>
              </w:rPr>
              <w:br/>
              <w:t>2. Закись азота</w:t>
            </w:r>
            <w:r w:rsidRPr="00F97591">
              <w:rPr>
                <w:bCs w:val="0"/>
                <w:color w:val="000000"/>
              </w:rPr>
              <w:br/>
              <w:t>3. Кислород</w:t>
            </w:r>
            <w:r w:rsidRPr="00F97591">
              <w:rPr>
                <w:bCs w:val="0"/>
                <w:color w:val="000000"/>
              </w:rPr>
              <w:br/>
              <w:t>4. Фоторотан</w:t>
            </w:r>
          </w:p>
        </w:tc>
        <w:tc>
          <w:tcPr>
            <w:tcW w:w="907" w:type="pct"/>
            <w:noWrap/>
            <w:vAlign w:val="bottom"/>
            <w:hideMark/>
          </w:tcPr>
          <w:p w:rsidR="004C1763" w:rsidRPr="00F97591" w:rsidRDefault="004C1763" w:rsidP="00F97591">
            <w:pPr>
              <w:rPr>
                <w:bCs w:val="0"/>
                <w:color w:val="000000"/>
              </w:rPr>
            </w:pPr>
            <w:r w:rsidRPr="00F97591">
              <w:rPr>
                <w:bCs w:val="0"/>
                <w:color w:val="000000"/>
              </w:rPr>
              <w:t>1,3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ОПК-4</w:t>
            </w:r>
          </w:p>
        </w:tc>
        <w:tc>
          <w:tcPr>
            <w:tcW w:w="3370" w:type="pct"/>
            <w:vAlign w:val="bottom"/>
            <w:hideMark/>
          </w:tcPr>
          <w:p w:rsidR="004C1763" w:rsidRPr="00F97591" w:rsidRDefault="004C1763" w:rsidP="00F97591">
            <w:pPr>
              <w:rPr>
                <w:bCs w:val="0"/>
                <w:color w:val="000000"/>
              </w:rPr>
            </w:pPr>
            <w:r w:rsidRPr="00F97591">
              <w:rPr>
                <w:bCs w:val="0"/>
                <w:color w:val="000000"/>
              </w:rPr>
              <w:t>Работа в производмтвенной лаборатории с лентивирусами требует лицензирование лаборатории в отношении:</w:t>
            </w:r>
            <w:r w:rsidRPr="00F97591">
              <w:rPr>
                <w:bCs w:val="0"/>
                <w:color w:val="000000"/>
              </w:rPr>
              <w:br/>
              <w:t>1. Первого класса патогенности</w:t>
            </w:r>
            <w:r w:rsidRPr="00F97591">
              <w:rPr>
                <w:bCs w:val="0"/>
                <w:color w:val="000000"/>
              </w:rPr>
              <w:br/>
              <w:t>2. Второго класса патогенности</w:t>
            </w:r>
            <w:r w:rsidRPr="00F97591">
              <w:rPr>
                <w:bCs w:val="0"/>
                <w:color w:val="000000"/>
              </w:rPr>
              <w:br/>
              <w:t>3. Третьего класса патогенности</w:t>
            </w:r>
            <w:r w:rsidRPr="00F97591">
              <w:rPr>
                <w:bCs w:val="0"/>
                <w:color w:val="000000"/>
              </w:rPr>
              <w:br/>
              <w:t>4. Пятого класса патогенности</w:t>
            </w:r>
          </w:p>
        </w:tc>
        <w:tc>
          <w:tcPr>
            <w:tcW w:w="907" w:type="pct"/>
            <w:noWrap/>
            <w:vAlign w:val="bottom"/>
            <w:hideMark/>
          </w:tcPr>
          <w:p w:rsidR="004C1763" w:rsidRPr="00F97591" w:rsidRDefault="004C1763" w:rsidP="00F97591">
            <w:pPr>
              <w:rPr>
                <w:bCs w:val="0"/>
                <w:color w:val="000000"/>
              </w:rPr>
            </w:pPr>
            <w:r w:rsidRPr="00F97591">
              <w:rPr>
                <w:bCs w:val="0"/>
                <w:color w:val="000000"/>
              </w:rPr>
              <w:t>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vAlign w:val="bottom"/>
            <w:hideMark/>
          </w:tcPr>
          <w:p w:rsidR="004C1763" w:rsidRPr="00F97591" w:rsidRDefault="004C1763" w:rsidP="00F97591">
            <w:pPr>
              <w:rPr>
                <w:bCs w:val="0"/>
                <w:color w:val="000000"/>
              </w:rPr>
            </w:pPr>
            <w:r w:rsidRPr="00F97591">
              <w:rPr>
                <w:bCs w:val="0"/>
                <w:color w:val="000000"/>
              </w:rPr>
              <w:t xml:space="preserve">Выберите два пункта, описывающие гемопоэз? </w:t>
            </w:r>
            <w:r w:rsidRPr="00F97591">
              <w:rPr>
                <w:bCs w:val="0"/>
                <w:color w:val="000000"/>
              </w:rPr>
              <w:br/>
              <w:t>1. Процесс образования клеток крови</w:t>
            </w:r>
            <w:r w:rsidRPr="00F97591">
              <w:rPr>
                <w:bCs w:val="0"/>
                <w:color w:val="000000"/>
              </w:rPr>
              <w:br/>
              <w:t>2. Процесс дифференцировки стволовых клеток в клетки крови</w:t>
            </w:r>
            <w:r w:rsidRPr="00F97591">
              <w:rPr>
                <w:bCs w:val="0"/>
                <w:color w:val="000000"/>
              </w:rPr>
              <w:br/>
              <w:t>3. Процесс синтеза гемоглобина</w:t>
            </w:r>
            <w:r w:rsidRPr="00F97591">
              <w:rPr>
                <w:bCs w:val="0"/>
                <w:color w:val="000000"/>
              </w:rPr>
              <w:br/>
              <w:t>4. Процесс разрушения клеток крови</w:t>
            </w:r>
          </w:p>
        </w:tc>
        <w:tc>
          <w:tcPr>
            <w:tcW w:w="907" w:type="pct"/>
            <w:noWrap/>
            <w:vAlign w:val="bottom"/>
            <w:hideMark/>
          </w:tcPr>
          <w:p w:rsidR="004C1763" w:rsidRPr="00F97591" w:rsidRDefault="004C1763" w:rsidP="00F97591">
            <w:pPr>
              <w:rPr>
                <w:bCs w:val="0"/>
                <w:color w:val="000000"/>
              </w:rPr>
            </w:pPr>
            <w:r w:rsidRPr="00F97591">
              <w:rPr>
                <w:bCs w:val="0"/>
                <w:color w:val="000000"/>
              </w:rPr>
              <w:t>1,2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noWrap/>
            <w:vAlign w:val="bottom"/>
            <w:hideMark/>
          </w:tcPr>
          <w:p w:rsidR="004C1763" w:rsidRPr="00F97591" w:rsidRDefault="004C1763" w:rsidP="00F97591">
            <w:pPr>
              <w:rPr>
                <w:bCs w:val="0"/>
                <w:color w:val="000000"/>
              </w:rPr>
            </w:pPr>
            <w:r w:rsidRPr="00F97591">
              <w:rPr>
                <w:bCs w:val="0"/>
                <w:color w:val="000000"/>
              </w:rPr>
              <w:t>Какие зрелые клетки миелоидного ростка осуществляют фагоцитоз в тканях?</w:t>
            </w:r>
          </w:p>
        </w:tc>
        <w:tc>
          <w:tcPr>
            <w:tcW w:w="907" w:type="pct"/>
            <w:noWrap/>
            <w:vAlign w:val="bottom"/>
            <w:hideMark/>
          </w:tcPr>
          <w:p w:rsidR="004C1763" w:rsidRPr="00F97591" w:rsidRDefault="004C1763" w:rsidP="00F97591">
            <w:pPr>
              <w:rPr>
                <w:bCs w:val="0"/>
                <w:color w:val="000000"/>
              </w:rPr>
            </w:pPr>
            <w:r w:rsidRPr="00F97591">
              <w:rPr>
                <w:bCs w:val="0"/>
                <w:color w:val="000000"/>
              </w:rPr>
              <w:t>макрофаги, дендритные клетки</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noWrap/>
            <w:vAlign w:val="bottom"/>
            <w:hideMark/>
          </w:tcPr>
          <w:p w:rsidR="004C1763" w:rsidRPr="00F97591" w:rsidRDefault="004C1763" w:rsidP="00F97591">
            <w:pPr>
              <w:rPr>
                <w:bCs w:val="0"/>
                <w:color w:val="000000"/>
              </w:rPr>
            </w:pPr>
            <w:r w:rsidRPr="00F97591">
              <w:rPr>
                <w:bCs w:val="0"/>
                <w:color w:val="000000"/>
              </w:rPr>
              <w:t>Назовите три основные группы конечно дифференцированных клеток лимфоидного ростка?</w:t>
            </w:r>
          </w:p>
        </w:tc>
        <w:tc>
          <w:tcPr>
            <w:tcW w:w="907" w:type="pct"/>
            <w:noWrap/>
            <w:vAlign w:val="bottom"/>
            <w:hideMark/>
          </w:tcPr>
          <w:p w:rsidR="004C1763" w:rsidRPr="00F97591" w:rsidRDefault="004C1763" w:rsidP="00F97591">
            <w:pPr>
              <w:rPr>
                <w:bCs w:val="0"/>
                <w:color w:val="000000"/>
              </w:rPr>
            </w:pPr>
            <w:r w:rsidRPr="00F97591">
              <w:rPr>
                <w:bCs w:val="0"/>
                <w:color w:val="000000"/>
              </w:rPr>
              <w:t>Т-лимфоциты, B-лимфоциты, NK-клетки</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noWrap/>
            <w:vAlign w:val="bottom"/>
            <w:hideMark/>
          </w:tcPr>
          <w:p w:rsidR="004C1763" w:rsidRPr="00F97591" w:rsidRDefault="004C1763" w:rsidP="00F97591">
            <w:pPr>
              <w:rPr>
                <w:bCs w:val="0"/>
                <w:color w:val="000000"/>
              </w:rPr>
            </w:pPr>
            <w:r w:rsidRPr="00F97591">
              <w:rPr>
                <w:bCs w:val="0"/>
                <w:color w:val="000000"/>
              </w:rPr>
              <w:t xml:space="preserve">Какие внутриклеточные структуры макрофагов затрудняют </w:t>
            </w:r>
            <w:r w:rsidRPr="00F97591">
              <w:rPr>
                <w:bCs w:val="0"/>
                <w:color w:val="000000"/>
              </w:rPr>
              <w:lastRenderedPageBreak/>
              <w:t>трансфекцию этих клеток?</w:t>
            </w:r>
          </w:p>
        </w:tc>
        <w:tc>
          <w:tcPr>
            <w:tcW w:w="907" w:type="pct"/>
            <w:noWrap/>
            <w:vAlign w:val="bottom"/>
            <w:hideMark/>
          </w:tcPr>
          <w:p w:rsidR="004C1763" w:rsidRPr="00F97591" w:rsidRDefault="004C1763" w:rsidP="00F97591">
            <w:pPr>
              <w:rPr>
                <w:bCs w:val="0"/>
                <w:color w:val="000000"/>
              </w:rPr>
            </w:pPr>
            <w:r w:rsidRPr="00F97591">
              <w:rPr>
                <w:bCs w:val="0"/>
                <w:color w:val="000000"/>
              </w:rPr>
              <w:lastRenderedPageBreak/>
              <w:t xml:space="preserve">лизосомы, </w:t>
            </w:r>
            <w:r w:rsidRPr="00F97591">
              <w:rPr>
                <w:bCs w:val="0"/>
                <w:color w:val="000000"/>
              </w:rPr>
              <w:lastRenderedPageBreak/>
              <w:t>фагосомы</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ОПК-8</w:t>
            </w:r>
          </w:p>
        </w:tc>
        <w:tc>
          <w:tcPr>
            <w:tcW w:w="3370" w:type="pct"/>
            <w:noWrap/>
            <w:vAlign w:val="bottom"/>
            <w:hideMark/>
          </w:tcPr>
          <w:p w:rsidR="004C1763" w:rsidRPr="00F97591" w:rsidRDefault="004C1763" w:rsidP="00F97591">
            <w:pPr>
              <w:rPr>
                <w:bCs w:val="0"/>
                <w:color w:val="000000"/>
              </w:rPr>
            </w:pPr>
            <w:r w:rsidRPr="00F97591">
              <w:rPr>
                <w:bCs w:val="0"/>
                <w:color w:val="000000"/>
              </w:rPr>
              <w:t>Какой способ позволяет обойти сложности трансфекции макрофагов?</w:t>
            </w:r>
          </w:p>
        </w:tc>
        <w:tc>
          <w:tcPr>
            <w:tcW w:w="907" w:type="pct"/>
            <w:noWrap/>
            <w:vAlign w:val="bottom"/>
            <w:hideMark/>
          </w:tcPr>
          <w:p w:rsidR="004C1763" w:rsidRPr="00F97591" w:rsidRDefault="004C1763" w:rsidP="00F97591">
            <w:pPr>
              <w:rPr>
                <w:bCs w:val="0"/>
                <w:color w:val="000000"/>
              </w:rPr>
            </w:pPr>
            <w:r w:rsidRPr="00F97591">
              <w:rPr>
                <w:bCs w:val="0"/>
                <w:color w:val="000000"/>
              </w:rPr>
              <w:t>трансфецировать и дифференцировать стволовые клетки</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noWrap/>
            <w:vAlign w:val="bottom"/>
            <w:hideMark/>
          </w:tcPr>
          <w:p w:rsidR="004C1763" w:rsidRPr="00F97591" w:rsidRDefault="004C1763" w:rsidP="00F97591">
            <w:pPr>
              <w:rPr>
                <w:bCs w:val="0"/>
                <w:color w:val="000000"/>
              </w:rPr>
            </w:pPr>
            <w:r w:rsidRPr="00F97591">
              <w:rPr>
                <w:bCs w:val="0"/>
                <w:color w:val="000000"/>
              </w:rPr>
              <w:t>Укажите три поверхностных маркера, которые отражают различные популяции стволвых гемопоэтических клеток?</w:t>
            </w:r>
          </w:p>
        </w:tc>
        <w:tc>
          <w:tcPr>
            <w:tcW w:w="907" w:type="pct"/>
            <w:noWrap/>
            <w:vAlign w:val="bottom"/>
            <w:hideMark/>
          </w:tcPr>
          <w:p w:rsidR="004C1763" w:rsidRPr="00F97591" w:rsidRDefault="004C1763" w:rsidP="00F97591">
            <w:pPr>
              <w:rPr>
                <w:bCs w:val="0"/>
                <w:color w:val="000000"/>
              </w:rPr>
            </w:pPr>
            <w:r w:rsidRPr="00F97591">
              <w:rPr>
                <w:bCs w:val="0"/>
                <w:color w:val="000000"/>
              </w:rPr>
              <w:t>CD34, CD90, CD38</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назвается совокупность гемопоэтических стволовых клеток и клеток их окружающих?</w:t>
            </w:r>
          </w:p>
        </w:tc>
        <w:tc>
          <w:tcPr>
            <w:tcW w:w="907" w:type="pct"/>
            <w:noWrap/>
            <w:vAlign w:val="bottom"/>
            <w:hideMark/>
          </w:tcPr>
          <w:p w:rsidR="004C1763" w:rsidRPr="00F97591" w:rsidRDefault="004C1763" w:rsidP="00F97591">
            <w:pPr>
              <w:rPr>
                <w:bCs w:val="0"/>
                <w:color w:val="000000"/>
              </w:rPr>
            </w:pPr>
            <w:r w:rsidRPr="00F97591">
              <w:rPr>
                <w:bCs w:val="0"/>
                <w:color w:val="000000"/>
              </w:rPr>
              <w:t>костномозговая ниша</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noWrap/>
            <w:vAlign w:val="bottom"/>
            <w:hideMark/>
          </w:tcPr>
          <w:p w:rsidR="004C1763" w:rsidRPr="00F97591" w:rsidRDefault="004C1763" w:rsidP="00F97591">
            <w:pPr>
              <w:rPr>
                <w:bCs w:val="0"/>
                <w:color w:val="000000"/>
              </w:rPr>
            </w:pPr>
            <w:r w:rsidRPr="00F97591">
              <w:rPr>
                <w:bCs w:val="0"/>
                <w:color w:val="000000"/>
              </w:rPr>
              <w:t>В каком органе происходит соматическая гипермутация В-клеток?</w:t>
            </w:r>
          </w:p>
        </w:tc>
        <w:tc>
          <w:tcPr>
            <w:tcW w:w="907" w:type="pct"/>
            <w:noWrap/>
            <w:vAlign w:val="bottom"/>
            <w:hideMark/>
          </w:tcPr>
          <w:p w:rsidR="004C1763" w:rsidRPr="00F97591" w:rsidRDefault="004C1763" w:rsidP="00F97591">
            <w:pPr>
              <w:rPr>
                <w:bCs w:val="0"/>
                <w:color w:val="000000"/>
              </w:rPr>
            </w:pPr>
            <w:r w:rsidRPr="00F97591">
              <w:rPr>
                <w:bCs w:val="0"/>
                <w:color w:val="000000"/>
              </w:rPr>
              <w:t>лимфатический узел</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noWrap/>
            <w:vAlign w:val="bottom"/>
            <w:hideMark/>
          </w:tcPr>
          <w:p w:rsidR="004C1763" w:rsidRPr="00F97591" w:rsidRDefault="004C1763" w:rsidP="00F97591">
            <w:pPr>
              <w:rPr>
                <w:bCs w:val="0"/>
                <w:color w:val="000000"/>
              </w:rPr>
            </w:pPr>
            <w:r w:rsidRPr="00F97591">
              <w:rPr>
                <w:bCs w:val="0"/>
                <w:color w:val="000000"/>
              </w:rPr>
              <w:t>В котором органе происходит отрицательная Т-лимфоцитов по аффинности их Т-клеточного рецептора к аутоантигенам?</w:t>
            </w:r>
          </w:p>
        </w:tc>
        <w:tc>
          <w:tcPr>
            <w:tcW w:w="907" w:type="pct"/>
            <w:noWrap/>
            <w:vAlign w:val="bottom"/>
            <w:hideMark/>
          </w:tcPr>
          <w:p w:rsidR="004C1763" w:rsidRPr="00F97591" w:rsidRDefault="004C1763" w:rsidP="00F97591">
            <w:pPr>
              <w:rPr>
                <w:bCs w:val="0"/>
                <w:color w:val="000000"/>
              </w:rPr>
            </w:pPr>
            <w:r w:rsidRPr="00F97591">
              <w:rPr>
                <w:bCs w:val="0"/>
                <w:color w:val="000000"/>
              </w:rPr>
              <w:t>тимус</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noWrap/>
            <w:vAlign w:val="bottom"/>
            <w:hideMark/>
          </w:tcPr>
          <w:p w:rsidR="004C1763" w:rsidRPr="00F97591" w:rsidRDefault="004C1763" w:rsidP="00F97591">
            <w:pPr>
              <w:rPr>
                <w:bCs w:val="0"/>
                <w:color w:val="000000"/>
              </w:rPr>
            </w:pPr>
            <w:r w:rsidRPr="00F97591">
              <w:rPr>
                <w:bCs w:val="0"/>
                <w:color w:val="000000"/>
              </w:rPr>
              <w:t>Вид селекции Т-лимфоцитов, направленный на элиминацию клеток, распознающих аутоантигены</w:t>
            </w:r>
          </w:p>
        </w:tc>
        <w:tc>
          <w:tcPr>
            <w:tcW w:w="907" w:type="pct"/>
            <w:noWrap/>
            <w:vAlign w:val="bottom"/>
            <w:hideMark/>
          </w:tcPr>
          <w:p w:rsidR="004C1763" w:rsidRPr="00F97591" w:rsidRDefault="004C1763" w:rsidP="00F97591">
            <w:pPr>
              <w:rPr>
                <w:bCs w:val="0"/>
                <w:color w:val="000000"/>
              </w:rPr>
            </w:pPr>
            <w:r w:rsidRPr="00F97591">
              <w:rPr>
                <w:bCs w:val="0"/>
                <w:color w:val="000000"/>
              </w:rPr>
              <w:t>Негативная селекция</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noWrap/>
            <w:vAlign w:val="bottom"/>
            <w:hideMark/>
          </w:tcPr>
          <w:p w:rsidR="004C1763" w:rsidRPr="00F97591" w:rsidRDefault="004C1763" w:rsidP="00F97591">
            <w:pPr>
              <w:rPr>
                <w:bCs w:val="0"/>
                <w:color w:val="000000"/>
              </w:rPr>
            </w:pPr>
            <w:r w:rsidRPr="00F97591">
              <w:rPr>
                <w:bCs w:val="0"/>
                <w:color w:val="000000"/>
              </w:rPr>
              <w:t>Вид селекции Т-лимфоцитов на способность узнавать собственные молекулы главного комплекса гистосовместимости</w:t>
            </w:r>
          </w:p>
        </w:tc>
        <w:tc>
          <w:tcPr>
            <w:tcW w:w="907" w:type="pct"/>
            <w:noWrap/>
            <w:vAlign w:val="bottom"/>
            <w:hideMark/>
          </w:tcPr>
          <w:p w:rsidR="004C1763" w:rsidRPr="00F97591" w:rsidRDefault="004C1763" w:rsidP="00F97591">
            <w:pPr>
              <w:rPr>
                <w:bCs w:val="0"/>
                <w:color w:val="000000"/>
              </w:rPr>
            </w:pPr>
            <w:r w:rsidRPr="00F97591">
              <w:rPr>
                <w:bCs w:val="0"/>
                <w:color w:val="000000"/>
              </w:rPr>
              <w:t>Позитивная селекция</w:t>
            </w:r>
          </w:p>
        </w:tc>
      </w:tr>
      <w:tr w:rsidR="004C1763" w:rsidRPr="004C1763" w:rsidTr="004C1763">
        <w:trPr>
          <w:trHeight w:val="349"/>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vAlign w:val="bottom"/>
            <w:hideMark/>
          </w:tcPr>
          <w:p w:rsidR="004C1763" w:rsidRPr="00F97591" w:rsidRDefault="004C1763" w:rsidP="00F97591">
            <w:pPr>
              <w:rPr>
                <w:bCs w:val="0"/>
                <w:color w:val="000000"/>
              </w:rPr>
            </w:pPr>
            <w:r w:rsidRPr="00F97591">
              <w:rPr>
                <w:bCs w:val="0"/>
                <w:color w:val="000000"/>
              </w:rPr>
              <w:t>На каких клетках в норме экспрессируются молекулы MHC-I?</w:t>
            </w:r>
            <w:r w:rsidRPr="00F97591">
              <w:rPr>
                <w:bCs w:val="0"/>
                <w:color w:val="000000"/>
              </w:rPr>
              <w:br/>
              <w:t>1) Гепатоциты</w:t>
            </w:r>
            <w:r w:rsidRPr="00F97591">
              <w:rPr>
                <w:bCs w:val="0"/>
                <w:color w:val="000000"/>
              </w:rPr>
              <w:br/>
              <w:t>2) Дендритные клетки</w:t>
            </w:r>
            <w:r w:rsidRPr="00F97591">
              <w:rPr>
                <w:bCs w:val="0"/>
                <w:color w:val="000000"/>
              </w:rPr>
              <w:br/>
              <w:t>3) Тромбоциты</w:t>
            </w:r>
            <w:r w:rsidRPr="00F97591">
              <w:rPr>
                <w:bCs w:val="0"/>
                <w:color w:val="000000"/>
              </w:rPr>
              <w:br/>
              <w:t>4) Т-лимфоциты</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vAlign w:val="bottom"/>
            <w:hideMark/>
          </w:tcPr>
          <w:p w:rsidR="004C1763" w:rsidRPr="00F97591" w:rsidRDefault="004C1763" w:rsidP="00F97591">
            <w:pPr>
              <w:rPr>
                <w:bCs w:val="0"/>
                <w:color w:val="000000"/>
              </w:rPr>
            </w:pPr>
            <w:r w:rsidRPr="00F97591">
              <w:rPr>
                <w:bCs w:val="0"/>
                <w:color w:val="000000"/>
              </w:rPr>
              <w:t>Какая из нуклеаз имеет самую короткую распознающую последовательность?</w:t>
            </w:r>
            <w:r w:rsidRPr="00F97591">
              <w:rPr>
                <w:bCs w:val="0"/>
                <w:color w:val="000000"/>
              </w:rPr>
              <w:br/>
              <w:t>1) TALEN</w:t>
            </w:r>
            <w:r w:rsidRPr="00F97591">
              <w:rPr>
                <w:bCs w:val="0"/>
                <w:color w:val="000000"/>
              </w:rPr>
              <w:br/>
              <w:t>2) Zinc Finger</w:t>
            </w:r>
            <w:r w:rsidRPr="00F97591">
              <w:rPr>
                <w:bCs w:val="0"/>
                <w:color w:val="000000"/>
              </w:rPr>
              <w:br/>
              <w:t>3) CRISPR</w:t>
            </w:r>
          </w:p>
        </w:tc>
        <w:tc>
          <w:tcPr>
            <w:tcW w:w="907" w:type="pct"/>
            <w:noWrap/>
            <w:vAlign w:val="bottom"/>
            <w:hideMark/>
          </w:tcPr>
          <w:p w:rsidR="004C1763" w:rsidRPr="00F97591" w:rsidRDefault="004C1763" w:rsidP="00F97591">
            <w:pPr>
              <w:rPr>
                <w:bCs w:val="0"/>
                <w:color w:val="000000"/>
              </w:rPr>
            </w:pPr>
            <w:r w:rsidRPr="00F97591">
              <w:rPr>
                <w:bCs w:val="0"/>
                <w:color w:val="000000"/>
              </w:rPr>
              <w:t>3</w:t>
            </w:r>
          </w:p>
        </w:tc>
      </w:tr>
      <w:tr w:rsidR="004C1763" w:rsidRPr="004C1763" w:rsidTr="004C1763">
        <w:trPr>
          <w:trHeight w:val="330"/>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vAlign w:val="bottom"/>
            <w:hideMark/>
          </w:tcPr>
          <w:p w:rsidR="004C1763" w:rsidRPr="00F97591" w:rsidRDefault="004C1763" w:rsidP="00F97591">
            <w:pPr>
              <w:spacing w:after="240"/>
              <w:rPr>
                <w:bCs w:val="0"/>
                <w:color w:val="000000"/>
              </w:rPr>
            </w:pPr>
            <w:r w:rsidRPr="00F97591">
              <w:rPr>
                <w:bCs w:val="0"/>
                <w:color w:val="000000"/>
              </w:rPr>
              <w:t>Какой фактор направляет дифференцировку клеток по эритроидному пути?</w:t>
            </w:r>
            <w:r w:rsidRPr="00F97591">
              <w:rPr>
                <w:bCs w:val="0"/>
                <w:color w:val="000000"/>
              </w:rPr>
              <w:br/>
              <w:t>1) GM-CSF</w:t>
            </w:r>
            <w:r w:rsidRPr="00F97591">
              <w:rPr>
                <w:bCs w:val="0"/>
                <w:color w:val="000000"/>
              </w:rPr>
              <w:br/>
              <w:t>2) Эритропоэтин</w:t>
            </w:r>
            <w:r w:rsidRPr="00F97591">
              <w:rPr>
                <w:bCs w:val="0"/>
                <w:color w:val="000000"/>
              </w:rPr>
              <w:br/>
              <w:t>3) Тромбопоэтин</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vAlign w:val="bottom"/>
            <w:hideMark/>
          </w:tcPr>
          <w:p w:rsidR="004C1763" w:rsidRPr="00F97591" w:rsidRDefault="004C1763" w:rsidP="00F97591">
            <w:pPr>
              <w:rPr>
                <w:bCs w:val="0"/>
                <w:color w:val="000000"/>
              </w:rPr>
            </w:pPr>
            <w:r w:rsidRPr="00F97591">
              <w:rPr>
                <w:bCs w:val="0"/>
                <w:color w:val="000000"/>
              </w:rPr>
              <w:t>Какая клетка является непосредственным предшественником тромбоцитов?</w:t>
            </w:r>
            <w:r w:rsidRPr="00F97591">
              <w:rPr>
                <w:bCs w:val="0"/>
                <w:color w:val="000000"/>
              </w:rPr>
              <w:br/>
              <w:t>1) Мегакариобласты</w:t>
            </w:r>
            <w:r w:rsidRPr="00F97591">
              <w:rPr>
                <w:bCs w:val="0"/>
                <w:color w:val="000000"/>
              </w:rPr>
              <w:br/>
              <w:t>2) Промегакариоциты</w:t>
            </w:r>
            <w:r w:rsidRPr="00F97591">
              <w:rPr>
                <w:bCs w:val="0"/>
                <w:color w:val="000000"/>
              </w:rPr>
              <w:br/>
              <w:t>3) Мегакариоциты</w:t>
            </w:r>
          </w:p>
        </w:tc>
        <w:tc>
          <w:tcPr>
            <w:tcW w:w="907" w:type="pct"/>
            <w:noWrap/>
            <w:vAlign w:val="bottom"/>
            <w:hideMark/>
          </w:tcPr>
          <w:p w:rsidR="004C1763" w:rsidRPr="00F97591" w:rsidRDefault="004C1763" w:rsidP="00F97591">
            <w:pPr>
              <w:rPr>
                <w:bCs w:val="0"/>
                <w:color w:val="000000"/>
              </w:rPr>
            </w:pPr>
            <w:r w:rsidRPr="00F97591">
              <w:rPr>
                <w:bCs w:val="0"/>
                <w:color w:val="000000"/>
              </w:rPr>
              <w:t>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vAlign w:val="bottom"/>
            <w:hideMark/>
          </w:tcPr>
          <w:p w:rsidR="004C1763" w:rsidRPr="00F97591" w:rsidRDefault="004C1763" w:rsidP="00F97591">
            <w:pPr>
              <w:rPr>
                <w:bCs w:val="0"/>
                <w:color w:val="000000"/>
              </w:rPr>
            </w:pPr>
            <w:r w:rsidRPr="00F97591">
              <w:rPr>
                <w:bCs w:val="0"/>
                <w:color w:val="000000"/>
              </w:rPr>
              <w:t>Какой орган является основным для кроветворения у взрослого человека?</w:t>
            </w:r>
            <w:r w:rsidRPr="00F97591">
              <w:rPr>
                <w:bCs w:val="0"/>
                <w:color w:val="000000"/>
              </w:rPr>
              <w:br/>
              <w:t>1) Костный мозг</w:t>
            </w:r>
            <w:r w:rsidRPr="00F97591">
              <w:rPr>
                <w:bCs w:val="0"/>
                <w:color w:val="000000"/>
              </w:rPr>
              <w:br/>
              <w:t>2) Печень</w:t>
            </w:r>
            <w:r w:rsidRPr="00F97591">
              <w:rPr>
                <w:bCs w:val="0"/>
                <w:color w:val="000000"/>
              </w:rPr>
              <w:br/>
              <w:t>3) Желточный мешок</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9"/>
        </w:trPr>
        <w:tc>
          <w:tcPr>
            <w:tcW w:w="723" w:type="pct"/>
            <w:noWrap/>
            <w:vAlign w:val="bottom"/>
            <w:hideMark/>
          </w:tcPr>
          <w:p w:rsidR="004C1763" w:rsidRPr="00F97591" w:rsidRDefault="004C1763" w:rsidP="00F97591">
            <w:pPr>
              <w:rPr>
                <w:bCs w:val="0"/>
                <w:color w:val="000000"/>
              </w:rPr>
            </w:pPr>
            <w:r w:rsidRPr="00F97591">
              <w:rPr>
                <w:bCs w:val="0"/>
                <w:color w:val="000000"/>
              </w:rPr>
              <w:t>ОПК-8</w:t>
            </w:r>
          </w:p>
        </w:tc>
        <w:tc>
          <w:tcPr>
            <w:tcW w:w="3370" w:type="pct"/>
            <w:vAlign w:val="bottom"/>
            <w:hideMark/>
          </w:tcPr>
          <w:p w:rsidR="004C1763" w:rsidRPr="00F97591" w:rsidRDefault="004C1763" w:rsidP="00F97591">
            <w:pPr>
              <w:rPr>
                <w:bCs w:val="0"/>
                <w:color w:val="000000"/>
                <w:lang w:val="en-US"/>
              </w:rPr>
            </w:pPr>
            <w:r w:rsidRPr="00F97591">
              <w:rPr>
                <w:bCs w:val="0"/>
                <w:color w:val="000000"/>
              </w:rPr>
              <w:t>Какой поверхностный маркер характерен для В-клеток?</w:t>
            </w:r>
            <w:r w:rsidRPr="00F97591">
              <w:rPr>
                <w:bCs w:val="0"/>
                <w:color w:val="000000"/>
              </w:rPr>
              <w:br/>
            </w:r>
            <w:r w:rsidRPr="00F97591">
              <w:rPr>
                <w:bCs w:val="0"/>
                <w:color w:val="000000"/>
                <w:lang w:val="en-US"/>
              </w:rPr>
              <w:t>1) BCMA</w:t>
            </w:r>
            <w:r w:rsidRPr="00F97591">
              <w:rPr>
                <w:bCs w:val="0"/>
                <w:color w:val="000000"/>
                <w:lang w:val="en-US"/>
              </w:rPr>
              <w:br/>
              <w:t>2) TCR</w:t>
            </w:r>
            <w:r w:rsidRPr="00F97591">
              <w:rPr>
                <w:bCs w:val="0"/>
                <w:color w:val="000000"/>
                <w:lang w:val="en-US"/>
              </w:rPr>
              <w:br/>
            </w:r>
            <w:r w:rsidRPr="00F97591">
              <w:rPr>
                <w:bCs w:val="0"/>
                <w:color w:val="000000"/>
                <w:lang w:val="en-US"/>
              </w:rPr>
              <w:lastRenderedPageBreak/>
              <w:t>3) CD19</w:t>
            </w:r>
            <w:r w:rsidRPr="00F97591">
              <w:rPr>
                <w:bCs w:val="0"/>
                <w:color w:val="000000"/>
                <w:lang w:val="en-US"/>
              </w:rPr>
              <w:br/>
              <w:t>4) SIRP-</w:t>
            </w:r>
            <w:r w:rsidRPr="00F97591">
              <w:rPr>
                <w:bCs w:val="0"/>
                <w:color w:val="000000"/>
              </w:rPr>
              <w:t>альфа</w:t>
            </w:r>
          </w:p>
        </w:tc>
        <w:tc>
          <w:tcPr>
            <w:tcW w:w="907" w:type="pct"/>
            <w:noWrap/>
            <w:vAlign w:val="bottom"/>
            <w:hideMark/>
          </w:tcPr>
          <w:p w:rsidR="004C1763" w:rsidRPr="00F97591" w:rsidRDefault="004C1763" w:rsidP="00F97591">
            <w:pPr>
              <w:rPr>
                <w:bCs w:val="0"/>
                <w:color w:val="000000"/>
              </w:rPr>
            </w:pPr>
            <w:r w:rsidRPr="00F97591">
              <w:rPr>
                <w:bCs w:val="0"/>
                <w:color w:val="000000"/>
              </w:rPr>
              <w:lastRenderedPageBreak/>
              <w:t>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Какие существуют вирусные системы редактирования генома?</w:t>
            </w:r>
          </w:p>
        </w:tc>
        <w:tc>
          <w:tcPr>
            <w:tcW w:w="907" w:type="pct"/>
            <w:noWrap/>
            <w:vAlign w:val="bottom"/>
            <w:hideMark/>
          </w:tcPr>
          <w:p w:rsidR="004C1763" w:rsidRPr="00F97591" w:rsidRDefault="004C1763" w:rsidP="00F97591">
            <w:pPr>
              <w:rPr>
                <w:bCs w:val="0"/>
                <w:color w:val="000000"/>
              </w:rPr>
            </w:pPr>
            <w:r w:rsidRPr="00F97591">
              <w:rPr>
                <w:bCs w:val="0"/>
                <w:color w:val="000000"/>
              </w:rPr>
              <w:t>Ретровирусы, лентивирусы, аденоассоциированные вирусы</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noWrap/>
            <w:vAlign w:val="bottom"/>
            <w:hideMark/>
          </w:tcPr>
          <w:p w:rsidR="004C1763" w:rsidRPr="00F97591" w:rsidRDefault="004C1763" w:rsidP="00F97591">
            <w:pPr>
              <w:rPr>
                <w:bCs w:val="0"/>
                <w:color w:val="000000"/>
              </w:rPr>
            </w:pPr>
            <w:r w:rsidRPr="00F97591">
              <w:rPr>
                <w:bCs w:val="0"/>
                <w:color w:val="000000"/>
              </w:rPr>
              <w:t>Почему лентивирусные векторы считаются наиболее безопасным типом вирусной системы редактирования генома?</w:t>
            </w:r>
          </w:p>
        </w:tc>
        <w:tc>
          <w:tcPr>
            <w:tcW w:w="907" w:type="pct"/>
            <w:noWrap/>
            <w:vAlign w:val="bottom"/>
            <w:hideMark/>
          </w:tcPr>
          <w:p w:rsidR="004C1763" w:rsidRPr="00F97591" w:rsidRDefault="004C1763" w:rsidP="00F97591">
            <w:pPr>
              <w:rPr>
                <w:bCs w:val="0"/>
                <w:color w:val="000000"/>
              </w:rPr>
            </w:pPr>
            <w:r w:rsidRPr="00F97591">
              <w:rPr>
                <w:bCs w:val="0"/>
                <w:color w:val="000000"/>
              </w:rPr>
              <w:t>не встраиваются в области энхансеров и промоторов,</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noWrap/>
            <w:vAlign w:val="bottom"/>
            <w:hideMark/>
          </w:tcPr>
          <w:p w:rsidR="004C1763" w:rsidRPr="00F97591" w:rsidRDefault="004C1763" w:rsidP="00F97591">
            <w:pPr>
              <w:rPr>
                <w:bCs w:val="0"/>
                <w:color w:val="000000"/>
              </w:rPr>
            </w:pPr>
            <w:r w:rsidRPr="00F97591">
              <w:rPr>
                <w:bCs w:val="0"/>
                <w:color w:val="000000"/>
              </w:rPr>
              <w:t>Лентивирусы способны инфицировать делящиеся или не делящиеся клетки?</w:t>
            </w:r>
          </w:p>
        </w:tc>
        <w:tc>
          <w:tcPr>
            <w:tcW w:w="907" w:type="pct"/>
            <w:noWrap/>
            <w:vAlign w:val="bottom"/>
            <w:hideMark/>
          </w:tcPr>
          <w:p w:rsidR="004C1763" w:rsidRPr="00F97591" w:rsidRDefault="004C1763" w:rsidP="00F97591">
            <w:pPr>
              <w:rPr>
                <w:bCs w:val="0"/>
                <w:color w:val="000000"/>
              </w:rPr>
            </w:pPr>
            <w:r w:rsidRPr="00F97591">
              <w:rPr>
                <w:bCs w:val="0"/>
                <w:color w:val="000000"/>
              </w:rPr>
              <w:t>Лентивирусы способны инфецировать неделящиеся клетки</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noWrap/>
            <w:vAlign w:val="bottom"/>
            <w:hideMark/>
          </w:tcPr>
          <w:p w:rsidR="004C1763" w:rsidRPr="00F97591" w:rsidRDefault="004C1763" w:rsidP="00F97591">
            <w:pPr>
              <w:rPr>
                <w:bCs w:val="0"/>
                <w:color w:val="000000"/>
              </w:rPr>
            </w:pPr>
            <w:r w:rsidRPr="00F97591">
              <w:rPr>
                <w:bCs w:val="0"/>
                <w:color w:val="000000"/>
              </w:rPr>
              <w:t>Что такое SIN вектор?</w:t>
            </w:r>
          </w:p>
        </w:tc>
        <w:tc>
          <w:tcPr>
            <w:tcW w:w="907" w:type="pct"/>
            <w:noWrap/>
            <w:vAlign w:val="bottom"/>
            <w:hideMark/>
          </w:tcPr>
          <w:p w:rsidR="004C1763" w:rsidRPr="00F97591" w:rsidRDefault="004C1763" w:rsidP="00F97591">
            <w:pPr>
              <w:rPr>
                <w:bCs w:val="0"/>
                <w:color w:val="000000"/>
              </w:rPr>
            </w:pPr>
            <w:r w:rsidRPr="00F97591">
              <w:rPr>
                <w:bCs w:val="0"/>
                <w:color w:val="000000"/>
              </w:rPr>
              <w:t>Самоинактивирующийся вирусный вектор</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noWrap/>
            <w:vAlign w:val="bottom"/>
            <w:hideMark/>
          </w:tcPr>
          <w:p w:rsidR="004C1763" w:rsidRPr="00F97591" w:rsidRDefault="004C1763" w:rsidP="00F97591">
            <w:pPr>
              <w:rPr>
                <w:bCs w:val="0"/>
                <w:color w:val="000000"/>
              </w:rPr>
            </w:pPr>
            <w:r w:rsidRPr="00F97591">
              <w:rPr>
                <w:bCs w:val="0"/>
                <w:color w:val="000000"/>
              </w:rPr>
              <w:t>Гамма ретровирусы способны инфицировать не делящиеся клетки?</w:t>
            </w:r>
          </w:p>
        </w:tc>
        <w:tc>
          <w:tcPr>
            <w:tcW w:w="907" w:type="pct"/>
            <w:noWrap/>
            <w:vAlign w:val="bottom"/>
            <w:hideMark/>
          </w:tcPr>
          <w:p w:rsidR="004C1763" w:rsidRPr="00F97591" w:rsidRDefault="004C1763" w:rsidP="00F97591">
            <w:pPr>
              <w:rPr>
                <w:bCs w:val="0"/>
                <w:color w:val="000000"/>
              </w:rPr>
            </w:pPr>
            <w:r w:rsidRPr="00F97591">
              <w:rPr>
                <w:bCs w:val="0"/>
                <w:color w:val="000000"/>
              </w:rPr>
              <w:t>нет</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noWrap/>
            <w:vAlign w:val="bottom"/>
            <w:hideMark/>
          </w:tcPr>
          <w:p w:rsidR="004C1763" w:rsidRPr="00F97591" w:rsidRDefault="004C1763" w:rsidP="00F97591">
            <w:pPr>
              <w:rPr>
                <w:bCs w:val="0"/>
                <w:color w:val="000000"/>
              </w:rPr>
            </w:pPr>
            <w:r w:rsidRPr="00F97591">
              <w:rPr>
                <w:bCs w:val="0"/>
                <w:color w:val="000000"/>
              </w:rPr>
              <w:t>Основные типы плазмид для сборки лентивирусного вектора 2 поколения.</w:t>
            </w:r>
          </w:p>
        </w:tc>
        <w:tc>
          <w:tcPr>
            <w:tcW w:w="907" w:type="pct"/>
            <w:noWrap/>
            <w:vAlign w:val="bottom"/>
            <w:hideMark/>
          </w:tcPr>
          <w:p w:rsidR="004C1763" w:rsidRPr="00F97591" w:rsidRDefault="004C1763" w:rsidP="00F97591">
            <w:pPr>
              <w:rPr>
                <w:bCs w:val="0"/>
                <w:color w:val="000000"/>
              </w:rPr>
            </w:pPr>
            <w:r w:rsidRPr="00F97591">
              <w:rPr>
                <w:bCs w:val="0"/>
                <w:color w:val="000000"/>
              </w:rPr>
              <w:t>Паковочная, оболочечная, трансферная плазмиды</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spacing w:after="240"/>
              <w:rPr>
                <w:bCs w:val="0"/>
                <w:color w:val="000000"/>
              </w:rPr>
            </w:pPr>
            <w:r w:rsidRPr="00F97591">
              <w:rPr>
                <w:bCs w:val="0"/>
                <w:color w:val="000000"/>
              </w:rPr>
              <w:t>Какой этап является первым в сборке вирусных частиц для генной терапии?</w:t>
            </w:r>
            <w:r w:rsidRPr="00F97591">
              <w:rPr>
                <w:bCs w:val="0"/>
                <w:color w:val="000000"/>
              </w:rPr>
              <w:br/>
              <w:t>1. Сборка вирионов в клетках</w:t>
            </w:r>
            <w:r w:rsidRPr="00F97591">
              <w:rPr>
                <w:bCs w:val="0"/>
                <w:color w:val="000000"/>
              </w:rPr>
              <w:br/>
              <w:t>2. Трансфекция упаковочных клеток плазмидами</w:t>
            </w:r>
            <w:r w:rsidRPr="00F97591">
              <w:rPr>
                <w:bCs w:val="0"/>
                <w:color w:val="000000"/>
              </w:rPr>
              <w:br/>
              <w:t>3. Концентрирование и очистка вирионов</w:t>
            </w:r>
            <w:r w:rsidRPr="00F97591">
              <w:rPr>
                <w:bCs w:val="0"/>
                <w:color w:val="000000"/>
              </w:rPr>
              <w:br/>
              <w:t>4. Сбор супернатанта с вирусными частицами</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noWrap/>
            <w:vAlign w:val="bottom"/>
            <w:hideMark/>
          </w:tcPr>
          <w:p w:rsidR="004C1763" w:rsidRPr="00F97591" w:rsidRDefault="004C1763" w:rsidP="00F97591">
            <w:pPr>
              <w:rPr>
                <w:bCs w:val="0"/>
                <w:color w:val="000000"/>
              </w:rPr>
            </w:pPr>
            <w:r w:rsidRPr="00F97591">
              <w:rPr>
                <w:bCs w:val="0"/>
                <w:color w:val="000000"/>
              </w:rPr>
              <w:t>Назовите классические виды инструментов редактирования генома (три).</w:t>
            </w:r>
          </w:p>
        </w:tc>
        <w:tc>
          <w:tcPr>
            <w:tcW w:w="907" w:type="pct"/>
            <w:noWrap/>
            <w:vAlign w:val="bottom"/>
            <w:hideMark/>
          </w:tcPr>
          <w:p w:rsidR="004C1763" w:rsidRPr="00F97591" w:rsidRDefault="004C1763" w:rsidP="00F97591">
            <w:pPr>
              <w:rPr>
                <w:bCs w:val="0"/>
                <w:color w:val="000000"/>
              </w:rPr>
            </w:pPr>
            <w:r w:rsidRPr="00F97591">
              <w:rPr>
                <w:bCs w:val="0"/>
                <w:color w:val="000000"/>
              </w:rPr>
              <w:t>ZFN, TALEN, CRISPR</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noWrap/>
            <w:vAlign w:val="bottom"/>
            <w:hideMark/>
          </w:tcPr>
          <w:p w:rsidR="004C1763" w:rsidRPr="00F97591" w:rsidRDefault="004C1763" w:rsidP="00F97591">
            <w:pPr>
              <w:rPr>
                <w:bCs w:val="0"/>
                <w:color w:val="000000"/>
              </w:rPr>
            </w:pPr>
            <w:r w:rsidRPr="00F97591">
              <w:rPr>
                <w:bCs w:val="0"/>
                <w:color w:val="000000"/>
              </w:rPr>
              <w:t>Вид инструмента редактирования генома, позволяющий производить однонуклеотидную замену в геноме</w:t>
            </w:r>
          </w:p>
        </w:tc>
        <w:tc>
          <w:tcPr>
            <w:tcW w:w="907" w:type="pct"/>
            <w:noWrap/>
            <w:vAlign w:val="bottom"/>
            <w:hideMark/>
          </w:tcPr>
          <w:p w:rsidR="004C1763" w:rsidRPr="00F97591" w:rsidRDefault="004C1763" w:rsidP="00F97591">
            <w:pPr>
              <w:rPr>
                <w:bCs w:val="0"/>
                <w:color w:val="000000"/>
              </w:rPr>
            </w:pPr>
            <w:r w:rsidRPr="00F97591">
              <w:rPr>
                <w:bCs w:val="0"/>
                <w:color w:val="000000"/>
              </w:rPr>
              <w:t>Base editing</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Какие клетки, выставляющие на своей поверхности химерный антигенный рецептор (CAR), называются CAR-T клетки?</w:t>
            </w:r>
          </w:p>
        </w:tc>
        <w:tc>
          <w:tcPr>
            <w:tcW w:w="907" w:type="pct"/>
            <w:noWrap/>
            <w:vAlign w:val="bottom"/>
            <w:hideMark/>
          </w:tcPr>
          <w:p w:rsidR="004C1763" w:rsidRPr="00F97591" w:rsidRDefault="004C1763" w:rsidP="00F97591">
            <w:pPr>
              <w:rPr>
                <w:bCs w:val="0"/>
                <w:color w:val="000000"/>
              </w:rPr>
            </w:pPr>
            <w:r w:rsidRPr="00F97591">
              <w:rPr>
                <w:bCs w:val="0"/>
                <w:color w:val="000000"/>
              </w:rPr>
              <w:t>Т-лимфоциты</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Какая часть CAR-рецептора непосредственно связывает антиген на раковой клетке?</w:t>
            </w:r>
            <w:r w:rsidRPr="00F97591">
              <w:rPr>
                <w:bCs w:val="0"/>
                <w:color w:val="000000"/>
              </w:rPr>
              <w:br/>
              <w:t>1. Антигенсвязывающий домен</w:t>
            </w:r>
            <w:r w:rsidRPr="00F97591">
              <w:rPr>
                <w:bCs w:val="0"/>
                <w:color w:val="000000"/>
              </w:rPr>
              <w:br/>
              <w:t>2. Спейсер (линкер)</w:t>
            </w:r>
            <w:r w:rsidRPr="00F97591">
              <w:rPr>
                <w:bCs w:val="0"/>
                <w:color w:val="000000"/>
              </w:rPr>
              <w:br/>
              <w:t>3. Трансмембранный домен</w:t>
            </w:r>
            <w:r w:rsidRPr="00F97591">
              <w:rPr>
                <w:bCs w:val="0"/>
                <w:color w:val="000000"/>
              </w:rPr>
              <w:br/>
              <w:t>4. Внутриклеточный сигнальный домен</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spacing w:after="240"/>
              <w:rPr>
                <w:bCs w:val="0"/>
                <w:color w:val="000000"/>
              </w:rPr>
            </w:pPr>
            <w:r w:rsidRPr="00F97591">
              <w:rPr>
                <w:bCs w:val="0"/>
                <w:color w:val="000000"/>
              </w:rPr>
              <w:t>Какой этап является первым в терапии CAR-T клетками?</w:t>
            </w:r>
            <w:r w:rsidRPr="00F97591">
              <w:rPr>
                <w:bCs w:val="0"/>
                <w:color w:val="000000"/>
              </w:rPr>
              <w:br/>
              <w:t>1. Селекция и активация Т-лимфоцитов</w:t>
            </w:r>
            <w:r w:rsidRPr="00F97591">
              <w:rPr>
                <w:bCs w:val="0"/>
                <w:color w:val="000000"/>
              </w:rPr>
              <w:br/>
              <w:t>2. Аферез для выделения клеток крови</w:t>
            </w:r>
            <w:r w:rsidRPr="00F97591">
              <w:rPr>
                <w:bCs w:val="0"/>
                <w:color w:val="000000"/>
              </w:rPr>
              <w:br/>
              <w:t>3. Генетическая модификация клеток</w:t>
            </w:r>
            <w:r w:rsidRPr="00F97591">
              <w:rPr>
                <w:bCs w:val="0"/>
                <w:color w:val="000000"/>
              </w:rPr>
              <w:br/>
            </w:r>
            <w:r w:rsidRPr="00F97591">
              <w:rPr>
                <w:bCs w:val="0"/>
                <w:color w:val="000000"/>
              </w:rPr>
              <w:lastRenderedPageBreak/>
              <w:t>4. Инфузия пациенту</w:t>
            </w:r>
          </w:p>
        </w:tc>
        <w:tc>
          <w:tcPr>
            <w:tcW w:w="907" w:type="pct"/>
            <w:noWrap/>
            <w:vAlign w:val="bottom"/>
            <w:hideMark/>
          </w:tcPr>
          <w:p w:rsidR="004C1763" w:rsidRPr="00F97591" w:rsidRDefault="004C1763" w:rsidP="00F97591">
            <w:pPr>
              <w:rPr>
                <w:bCs w:val="0"/>
                <w:color w:val="000000"/>
              </w:rPr>
            </w:pPr>
            <w:r w:rsidRPr="00F97591">
              <w:rPr>
                <w:bCs w:val="0"/>
                <w:color w:val="000000"/>
              </w:rPr>
              <w:lastRenderedPageBreak/>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ПК-4</w:t>
            </w:r>
          </w:p>
        </w:tc>
        <w:tc>
          <w:tcPr>
            <w:tcW w:w="3370" w:type="pct"/>
            <w:noWrap/>
            <w:vAlign w:val="bottom"/>
            <w:hideMark/>
          </w:tcPr>
          <w:p w:rsidR="004C1763" w:rsidRPr="00F97591" w:rsidRDefault="004C1763" w:rsidP="00F97591">
            <w:pPr>
              <w:rPr>
                <w:bCs w:val="0"/>
                <w:color w:val="000000"/>
              </w:rPr>
            </w:pPr>
            <w:r w:rsidRPr="00F97591">
              <w:rPr>
                <w:bCs w:val="0"/>
                <w:color w:val="000000"/>
              </w:rPr>
              <w:t>Каковы возможные побочные эффекты CAR-T терапии?</w:t>
            </w:r>
          </w:p>
        </w:tc>
        <w:tc>
          <w:tcPr>
            <w:tcW w:w="907" w:type="pct"/>
            <w:noWrap/>
            <w:vAlign w:val="bottom"/>
            <w:hideMark/>
          </w:tcPr>
          <w:p w:rsidR="004C1763" w:rsidRPr="00F97591" w:rsidRDefault="004C1763" w:rsidP="00F97591">
            <w:pPr>
              <w:rPr>
                <w:bCs w:val="0"/>
                <w:color w:val="000000"/>
              </w:rPr>
            </w:pPr>
            <w:r w:rsidRPr="00F97591">
              <w:rPr>
                <w:bCs w:val="0"/>
                <w:color w:val="000000"/>
              </w:rPr>
              <w:t>Цитокиновый шторм, нейротоксичность</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Что такое синдром выброса цитокинов (CRS)?</w:t>
            </w:r>
            <w:r w:rsidRPr="00F97591">
              <w:rPr>
                <w:bCs w:val="0"/>
                <w:color w:val="000000"/>
              </w:rPr>
              <w:br/>
              <w:t>1. Массовое высвобождение цитокинов</w:t>
            </w:r>
            <w:r w:rsidRPr="00F97591">
              <w:rPr>
                <w:bCs w:val="0"/>
                <w:color w:val="000000"/>
              </w:rPr>
              <w:br/>
              <w:t>2. Недостаточная выработка цитокинов</w:t>
            </w:r>
            <w:r w:rsidRPr="00F97591">
              <w:rPr>
                <w:bCs w:val="0"/>
                <w:color w:val="000000"/>
              </w:rPr>
              <w:br/>
              <w:t>3. Аутоиммунная атака на собственные клетки</w:t>
            </w:r>
            <w:r w:rsidRPr="00F97591">
              <w:rPr>
                <w:bCs w:val="0"/>
                <w:color w:val="000000"/>
              </w:rPr>
              <w:br/>
              <w:t>4. Дефицит иммунного ответа организма</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В чем заключается основной механизм действия CAR-T клеток?</w:t>
            </w:r>
            <w:r w:rsidRPr="00F97591">
              <w:rPr>
                <w:bCs w:val="0"/>
                <w:color w:val="000000"/>
              </w:rPr>
              <w:br/>
              <w:t>1. Распознавание антигенов на раковых клетках и их уничтожение</w:t>
            </w:r>
            <w:r w:rsidRPr="00F97591">
              <w:rPr>
                <w:bCs w:val="0"/>
                <w:color w:val="000000"/>
              </w:rPr>
              <w:br/>
              <w:t>2. Выработка антител, блокирующих рост опухоли</w:t>
            </w:r>
            <w:r w:rsidRPr="00F97591">
              <w:rPr>
                <w:bCs w:val="0"/>
                <w:color w:val="000000"/>
              </w:rPr>
              <w:br/>
              <w:t>3. Активация всех Т-клеток организма</w:t>
            </w:r>
            <w:r w:rsidRPr="00F97591">
              <w:rPr>
                <w:bCs w:val="0"/>
                <w:color w:val="000000"/>
              </w:rPr>
              <w:br/>
              <w:t>4. Подавление иммунного ответа</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Выберете один из списков заболеваний, которые лечатся в настоящий момент с помощью генной терапии?</w:t>
            </w:r>
            <w:r w:rsidRPr="00F97591">
              <w:rPr>
                <w:bCs w:val="0"/>
                <w:color w:val="000000"/>
              </w:rPr>
              <w:br/>
              <w:t>1. Лечение наследственных болезней, некоторых видов рака и инфекционных заболеваний, таких как ВИЧ</w:t>
            </w:r>
            <w:r w:rsidRPr="00F97591">
              <w:rPr>
                <w:bCs w:val="0"/>
                <w:color w:val="000000"/>
              </w:rPr>
              <w:br/>
              <w:t>2. Любые бактериальные инфекции, такие как ангина и пневмония</w:t>
            </w:r>
            <w:r w:rsidRPr="00F97591">
              <w:rPr>
                <w:bCs w:val="0"/>
                <w:color w:val="000000"/>
              </w:rPr>
              <w:br/>
              <w:t>3. Только генетические заболевания, передающиеся по наследству</w:t>
            </w:r>
            <w:r w:rsidRPr="00F97591">
              <w:rPr>
                <w:bCs w:val="0"/>
                <w:color w:val="000000"/>
              </w:rPr>
              <w:br/>
              <w:t>4. Все виды рака без исключения</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Укажите одну главную причину долговременного эффекта генной терапии на основе гемопоэтических стволовых клеток?</w:t>
            </w:r>
            <w:r w:rsidRPr="00F97591">
              <w:rPr>
                <w:bCs w:val="0"/>
                <w:color w:val="000000"/>
              </w:rPr>
              <w:br/>
              <w:t>1. Сохранение потенциала к самообновлению.</w:t>
            </w:r>
            <w:r w:rsidRPr="00F97591">
              <w:rPr>
                <w:bCs w:val="0"/>
                <w:color w:val="000000"/>
              </w:rPr>
              <w:br/>
              <w:t>2. Постоянное введение новых генетически модифицированных клеток.</w:t>
            </w:r>
            <w:r w:rsidRPr="00F97591">
              <w:rPr>
                <w:bCs w:val="0"/>
                <w:color w:val="000000"/>
              </w:rPr>
              <w:br/>
              <w:t>3. Замена всех клеток костного мозга на генетически модифицированные.</w:t>
            </w:r>
            <w:r w:rsidRPr="00F97591">
              <w:rPr>
                <w:bCs w:val="0"/>
                <w:color w:val="000000"/>
              </w:rPr>
              <w:br/>
              <w:t>4. Повышенная скорость деления генетически модифицированных клеток.</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Укажите одно утверждение, правильно харакетризующее аутологичную трансплантацию гемопоэтических стволовых клеток?</w:t>
            </w:r>
            <w:r w:rsidRPr="00F97591">
              <w:rPr>
                <w:bCs w:val="0"/>
                <w:color w:val="000000"/>
              </w:rPr>
              <w:br/>
              <w:t>1. Трансплантация собственных ГСК пациента.</w:t>
            </w:r>
            <w:r w:rsidRPr="00F97591">
              <w:rPr>
                <w:bCs w:val="0"/>
                <w:color w:val="000000"/>
              </w:rPr>
              <w:br/>
              <w:t>2. Пересадка стволовых клеток от донора с совместимым генетическим профилем.</w:t>
            </w:r>
            <w:r w:rsidRPr="00F97591">
              <w:rPr>
                <w:bCs w:val="0"/>
                <w:color w:val="000000"/>
              </w:rPr>
              <w:br/>
              <w:t>3. Использование искусственно созданных стволовых клеток в лаборатории.</w:t>
            </w:r>
            <w:r w:rsidRPr="00F97591">
              <w:rPr>
                <w:bCs w:val="0"/>
                <w:color w:val="000000"/>
              </w:rPr>
              <w:br/>
              <w:t>4. Терапия, направленная на стимуляцию собственных стволовых клеток без их изъятия.</w:t>
            </w:r>
          </w:p>
        </w:tc>
        <w:tc>
          <w:tcPr>
            <w:tcW w:w="907" w:type="pct"/>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Укажите одно утверждение, правильно харакетризующее аллогенную трансплантацию гемопоэтических стволовых клеток?</w:t>
            </w:r>
            <w:r w:rsidRPr="00F97591">
              <w:rPr>
                <w:bCs w:val="0"/>
                <w:color w:val="000000"/>
              </w:rPr>
              <w:br/>
              <w:t>1. Трансплантация ГСК от донора реципиенту.</w:t>
            </w:r>
            <w:r w:rsidRPr="00F97591">
              <w:rPr>
                <w:bCs w:val="0"/>
                <w:color w:val="000000"/>
              </w:rPr>
              <w:br/>
            </w:r>
            <w:r w:rsidRPr="00F97591">
              <w:rPr>
                <w:bCs w:val="0"/>
                <w:color w:val="000000"/>
              </w:rPr>
              <w:lastRenderedPageBreak/>
              <w:t>2. Пересадка собственных ГСК пациента после их обработки.</w:t>
            </w:r>
            <w:r w:rsidRPr="00F97591">
              <w:rPr>
                <w:bCs w:val="0"/>
                <w:color w:val="000000"/>
              </w:rPr>
              <w:br/>
              <w:t>3. Использование искусственно выращенных стволовых клеток для пересадки.</w:t>
            </w:r>
            <w:r w:rsidRPr="00F97591">
              <w:rPr>
                <w:bCs w:val="0"/>
                <w:color w:val="000000"/>
              </w:rPr>
              <w:br/>
              <w:t>4. Введение лекарств, стимулирующих выработку собственных ГСК в организме.</w:t>
            </w:r>
          </w:p>
        </w:tc>
        <w:tc>
          <w:tcPr>
            <w:tcW w:w="907" w:type="pct"/>
            <w:vAlign w:val="bottom"/>
            <w:hideMark/>
          </w:tcPr>
          <w:p w:rsidR="004C1763" w:rsidRPr="00F97591" w:rsidRDefault="004C1763" w:rsidP="00F97591">
            <w:pPr>
              <w:rPr>
                <w:bCs w:val="0"/>
                <w:color w:val="000000"/>
              </w:rPr>
            </w:pPr>
            <w:r w:rsidRPr="00F97591">
              <w:rPr>
                <w:bCs w:val="0"/>
                <w:color w:val="000000"/>
              </w:rPr>
              <w:lastRenderedPageBreak/>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ПК-4</w:t>
            </w:r>
          </w:p>
        </w:tc>
        <w:tc>
          <w:tcPr>
            <w:tcW w:w="3370" w:type="pct"/>
            <w:vAlign w:val="bottom"/>
            <w:hideMark/>
          </w:tcPr>
          <w:p w:rsidR="004C1763" w:rsidRPr="00F97591" w:rsidRDefault="004C1763" w:rsidP="00F97591">
            <w:pPr>
              <w:rPr>
                <w:bCs w:val="0"/>
                <w:color w:val="000000"/>
              </w:rPr>
            </w:pPr>
            <w:r w:rsidRPr="00F97591">
              <w:rPr>
                <w:bCs w:val="0"/>
                <w:color w:val="000000"/>
              </w:rPr>
              <w:t>Укажите один из вариантов с правильным перечнем источников для взятия гемопоэтических стволовых клеток?</w:t>
            </w:r>
            <w:r w:rsidRPr="00F97591">
              <w:rPr>
                <w:bCs w:val="0"/>
                <w:color w:val="000000"/>
              </w:rPr>
              <w:br/>
              <w:t>1. Костный мозг, периферическая кровь, пуповинная кровь.</w:t>
            </w:r>
            <w:r w:rsidRPr="00F97591">
              <w:rPr>
                <w:bCs w:val="0"/>
                <w:color w:val="000000"/>
              </w:rPr>
              <w:br/>
              <w:t>2. Только костный мозг, так как в крови стволовые клетки отсутствуют.</w:t>
            </w:r>
            <w:r w:rsidRPr="00F97591">
              <w:rPr>
                <w:bCs w:val="0"/>
                <w:color w:val="000000"/>
              </w:rPr>
              <w:br/>
              <w:t>3. Любая ткань организма, поскольку стволовые клетки есть везде.</w:t>
            </w:r>
            <w:r w:rsidRPr="00F97591">
              <w:rPr>
                <w:bCs w:val="0"/>
                <w:color w:val="000000"/>
              </w:rPr>
              <w:br/>
              <w:t>4. Только пуповинная кровь, так как в других источниках ГСК менее активны.</w:t>
            </w:r>
          </w:p>
        </w:tc>
        <w:tc>
          <w:tcPr>
            <w:tcW w:w="907" w:type="pct"/>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Что такое реакция «трансплантат против хозяина» (РТПХ)?</w:t>
            </w:r>
            <w:r w:rsidRPr="00F97591">
              <w:rPr>
                <w:bCs w:val="0"/>
                <w:color w:val="000000"/>
              </w:rPr>
              <w:br/>
              <w:t>1. Отторжение трансплантата иммунной системой реципиента</w:t>
            </w:r>
            <w:r w:rsidRPr="00F97591">
              <w:rPr>
                <w:bCs w:val="0"/>
                <w:color w:val="000000"/>
              </w:rPr>
              <w:br/>
              <w:t>2. Атака донорских иммунных клеток на ткани реципиента</w:t>
            </w:r>
            <w:r w:rsidRPr="00F97591">
              <w:rPr>
                <w:bCs w:val="0"/>
                <w:color w:val="000000"/>
              </w:rPr>
              <w:br/>
              <w:t>3. Неприживление костного мозга после трансплантации</w:t>
            </w:r>
            <w:r w:rsidRPr="00F97591">
              <w:rPr>
                <w:bCs w:val="0"/>
                <w:color w:val="000000"/>
              </w:rPr>
              <w:br/>
              <w:t>4. Инфекционное осложнение после трансплантации</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Что такое иммуносупрессия в контексте трансплантации?</w:t>
            </w:r>
            <w:r w:rsidRPr="00F97591">
              <w:rPr>
                <w:bCs w:val="0"/>
                <w:color w:val="000000"/>
              </w:rPr>
              <w:br/>
              <w:t>1. Поиск совместимого донора по HLA-антигенам</w:t>
            </w:r>
            <w:r w:rsidRPr="00F97591">
              <w:rPr>
                <w:bCs w:val="0"/>
                <w:color w:val="000000"/>
              </w:rPr>
              <w:br/>
              <w:t>2. Снижение активности иммунной системы реципиента</w:t>
            </w:r>
            <w:r w:rsidRPr="00F97591">
              <w:rPr>
                <w:bCs w:val="0"/>
                <w:color w:val="000000"/>
              </w:rPr>
              <w:br/>
              <w:t>3. Процесс отбора и активации Т-лимфоцитов</w:t>
            </w:r>
            <w:r w:rsidRPr="00F97591">
              <w:rPr>
                <w:bCs w:val="0"/>
                <w:color w:val="000000"/>
              </w:rPr>
              <w:br/>
              <w:t>4. Метод генетической модификации клеток</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Что такое первичные иммунодефициты?</w:t>
            </w:r>
            <w:r w:rsidRPr="00F97591">
              <w:rPr>
                <w:bCs w:val="0"/>
                <w:color w:val="000000"/>
              </w:rPr>
              <w:br/>
              <w:t>1. Приобретенные нарушения иммунитета</w:t>
            </w:r>
            <w:r w:rsidRPr="00F97591">
              <w:rPr>
                <w:bCs w:val="0"/>
                <w:color w:val="000000"/>
              </w:rPr>
              <w:br/>
              <w:t>2. Временные дисфункции иммунитета</w:t>
            </w:r>
            <w:r w:rsidRPr="00F97591">
              <w:rPr>
                <w:bCs w:val="0"/>
                <w:color w:val="000000"/>
              </w:rPr>
              <w:br/>
              <w:t>3. Синдромы с дефектом синтеза антител</w:t>
            </w:r>
            <w:r w:rsidRPr="00F97591">
              <w:rPr>
                <w:bCs w:val="0"/>
                <w:color w:val="000000"/>
              </w:rPr>
              <w:br/>
              <w:t>4. Наследственные дефекты иммунной системы</w:t>
            </w:r>
          </w:p>
        </w:tc>
        <w:tc>
          <w:tcPr>
            <w:tcW w:w="907" w:type="pct"/>
            <w:noWrap/>
            <w:vAlign w:val="bottom"/>
            <w:hideMark/>
          </w:tcPr>
          <w:p w:rsidR="004C1763" w:rsidRPr="00F97591" w:rsidRDefault="004C1763" w:rsidP="00F97591">
            <w:pPr>
              <w:rPr>
                <w:bCs w:val="0"/>
                <w:color w:val="000000"/>
              </w:rPr>
            </w:pPr>
            <w:r w:rsidRPr="00F97591">
              <w:rPr>
                <w:bCs w:val="0"/>
                <w:color w:val="000000"/>
              </w:rPr>
              <w:t>4</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Что такое реакция «трансплантат против хозяина» (РТПХ)?</w:t>
            </w:r>
            <w:r w:rsidRPr="00F97591">
              <w:rPr>
                <w:bCs w:val="0"/>
                <w:color w:val="000000"/>
              </w:rPr>
              <w:br/>
              <w:t>1. Повышенный риск инфекций из-за иммуносупрессии</w:t>
            </w:r>
            <w:r w:rsidRPr="00F97591">
              <w:rPr>
                <w:bCs w:val="0"/>
                <w:color w:val="000000"/>
              </w:rPr>
              <w:br/>
              <w:t>2. Атака донорских клеток на организм реципиента</w:t>
            </w:r>
            <w:r w:rsidRPr="00F97591">
              <w:rPr>
                <w:bCs w:val="0"/>
                <w:color w:val="000000"/>
              </w:rPr>
              <w:br/>
              <w:t>3. Отторжение трансплантата иммунной системой реципиента</w:t>
            </w:r>
            <w:r w:rsidRPr="00F97591">
              <w:rPr>
                <w:bCs w:val="0"/>
                <w:color w:val="000000"/>
              </w:rPr>
              <w:br/>
              <w:t>4. Кровотечения из-за недостатка тромбоцитов</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ПК-4</w:t>
            </w:r>
          </w:p>
        </w:tc>
        <w:tc>
          <w:tcPr>
            <w:tcW w:w="3370" w:type="pct"/>
            <w:vAlign w:val="bottom"/>
            <w:hideMark/>
          </w:tcPr>
          <w:p w:rsidR="004C1763" w:rsidRPr="00F97591" w:rsidRDefault="004C1763" w:rsidP="00F97591">
            <w:pPr>
              <w:rPr>
                <w:bCs w:val="0"/>
                <w:color w:val="000000"/>
              </w:rPr>
            </w:pPr>
            <w:r w:rsidRPr="00F97591">
              <w:rPr>
                <w:bCs w:val="0"/>
                <w:color w:val="000000"/>
              </w:rPr>
              <w:t>Что такое центрифугирование в лабораторной практике?</w:t>
            </w:r>
            <w:r w:rsidRPr="00F97591">
              <w:rPr>
                <w:bCs w:val="0"/>
                <w:color w:val="000000"/>
              </w:rPr>
              <w:br/>
              <w:t>1. Сортировка клеток по характеристикам</w:t>
            </w:r>
            <w:r w:rsidRPr="00F97591">
              <w:rPr>
                <w:bCs w:val="0"/>
                <w:color w:val="000000"/>
              </w:rPr>
              <w:br/>
              <w:t>2. Метод окрашивания клеток</w:t>
            </w:r>
            <w:r w:rsidRPr="00F97591">
              <w:rPr>
                <w:bCs w:val="0"/>
                <w:color w:val="000000"/>
              </w:rPr>
              <w:br/>
              <w:t>3. Отбор точной порции образца</w:t>
            </w:r>
            <w:r w:rsidRPr="00F97591">
              <w:rPr>
                <w:bCs w:val="0"/>
                <w:color w:val="000000"/>
              </w:rPr>
              <w:br/>
              <w:t>4. Разделение частиц на основе плотности</w:t>
            </w:r>
          </w:p>
        </w:tc>
        <w:tc>
          <w:tcPr>
            <w:tcW w:w="907" w:type="pct"/>
            <w:noWrap/>
            <w:vAlign w:val="bottom"/>
            <w:hideMark/>
          </w:tcPr>
          <w:p w:rsidR="004C1763" w:rsidRPr="00F97591" w:rsidRDefault="004C1763" w:rsidP="00F97591">
            <w:pPr>
              <w:rPr>
                <w:bCs w:val="0"/>
                <w:color w:val="000000"/>
              </w:rPr>
            </w:pPr>
            <w:r w:rsidRPr="00F97591">
              <w:rPr>
                <w:bCs w:val="0"/>
                <w:color w:val="000000"/>
              </w:rPr>
              <w:t>4</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называется клеточная линия, выделенная из ткани?</w:t>
            </w:r>
          </w:p>
        </w:tc>
        <w:tc>
          <w:tcPr>
            <w:tcW w:w="907" w:type="pct"/>
            <w:noWrap/>
            <w:vAlign w:val="bottom"/>
            <w:hideMark/>
          </w:tcPr>
          <w:p w:rsidR="004C1763" w:rsidRPr="00F97591" w:rsidRDefault="004C1763" w:rsidP="00F97591">
            <w:pPr>
              <w:rPr>
                <w:bCs w:val="0"/>
                <w:color w:val="000000"/>
              </w:rPr>
            </w:pPr>
            <w:r w:rsidRPr="00F97591">
              <w:rPr>
                <w:bCs w:val="0"/>
                <w:color w:val="000000"/>
              </w:rPr>
              <w:t>Первичная</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noWrap/>
            <w:vAlign w:val="bottom"/>
            <w:hideMark/>
          </w:tcPr>
          <w:p w:rsidR="004C1763" w:rsidRPr="00F97591" w:rsidRDefault="004C1763" w:rsidP="00F97591">
            <w:pPr>
              <w:rPr>
                <w:bCs w:val="0"/>
                <w:color w:val="000000"/>
              </w:rPr>
            </w:pPr>
            <w:r w:rsidRPr="00F97591">
              <w:rPr>
                <w:bCs w:val="0"/>
                <w:color w:val="000000"/>
              </w:rPr>
              <w:t>Слой поддерживающих клеток, необходимых для выживания и функционирования в культуре некоторых типов клеток,</w:t>
            </w:r>
          </w:p>
        </w:tc>
        <w:tc>
          <w:tcPr>
            <w:tcW w:w="907" w:type="pct"/>
            <w:noWrap/>
            <w:vAlign w:val="bottom"/>
            <w:hideMark/>
          </w:tcPr>
          <w:p w:rsidR="004C1763" w:rsidRPr="00F97591" w:rsidRDefault="004C1763" w:rsidP="00F97591">
            <w:pPr>
              <w:rPr>
                <w:bCs w:val="0"/>
                <w:color w:val="000000"/>
              </w:rPr>
            </w:pPr>
            <w:r w:rsidRPr="00F97591">
              <w:rPr>
                <w:bCs w:val="0"/>
                <w:color w:val="000000"/>
              </w:rPr>
              <w:t>фиддерный</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noWrap/>
            <w:vAlign w:val="bottom"/>
            <w:hideMark/>
          </w:tcPr>
          <w:p w:rsidR="004C1763" w:rsidRPr="00F97591" w:rsidRDefault="004C1763" w:rsidP="00F97591">
            <w:pPr>
              <w:rPr>
                <w:bCs w:val="0"/>
                <w:color w:val="000000"/>
              </w:rPr>
            </w:pPr>
            <w:r w:rsidRPr="00F97591">
              <w:rPr>
                <w:bCs w:val="0"/>
                <w:color w:val="000000"/>
              </w:rPr>
              <w:t>О снижении pH среды RPMI 1640 свидетельствует</w:t>
            </w:r>
          </w:p>
        </w:tc>
        <w:tc>
          <w:tcPr>
            <w:tcW w:w="907" w:type="pct"/>
            <w:noWrap/>
            <w:vAlign w:val="bottom"/>
            <w:hideMark/>
          </w:tcPr>
          <w:p w:rsidR="004C1763" w:rsidRPr="00F97591" w:rsidRDefault="004C1763" w:rsidP="00F97591">
            <w:pPr>
              <w:rPr>
                <w:bCs w:val="0"/>
                <w:color w:val="000000"/>
              </w:rPr>
            </w:pPr>
            <w:r w:rsidRPr="00F97591">
              <w:rPr>
                <w:bCs w:val="0"/>
                <w:color w:val="000000"/>
              </w:rPr>
              <w:t>смена цвета среды</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noWrap/>
            <w:vAlign w:val="bottom"/>
            <w:hideMark/>
          </w:tcPr>
          <w:p w:rsidR="004C1763" w:rsidRPr="00F97591" w:rsidRDefault="004C1763" w:rsidP="00F97591">
            <w:pPr>
              <w:rPr>
                <w:bCs w:val="0"/>
                <w:color w:val="000000"/>
              </w:rPr>
            </w:pPr>
            <w:r w:rsidRPr="00F97591">
              <w:rPr>
                <w:bCs w:val="0"/>
                <w:color w:val="000000"/>
              </w:rPr>
              <w:t xml:space="preserve">Процесс подавления апоптоза клетки и как следствие неограниченное количество </w:t>
            </w:r>
            <w:r w:rsidRPr="00F97591">
              <w:rPr>
                <w:bCs w:val="0"/>
                <w:color w:val="000000"/>
              </w:rPr>
              <w:br/>
              <w:t>делений при благоприятных условиях обитания называется</w:t>
            </w:r>
          </w:p>
        </w:tc>
        <w:tc>
          <w:tcPr>
            <w:tcW w:w="907" w:type="pct"/>
            <w:noWrap/>
            <w:vAlign w:val="bottom"/>
            <w:hideMark/>
          </w:tcPr>
          <w:p w:rsidR="004C1763" w:rsidRPr="00F97591" w:rsidRDefault="004C1763" w:rsidP="00F97591">
            <w:pPr>
              <w:rPr>
                <w:bCs w:val="0"/>
                <w:color w:val="000000"/>
              </w:rPr>
            </w:pPr>
            <w:r w:rsidRPr="00F97591">
              <w:rPr>
                <w:bCs w:val="0"/>
                <w:color w:val="000000"/>
              </w:rPr>
              <w:t>иммортализацией</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ПК-5</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называется ограниченное число делений соматических клетки?</w:t>
            </w:r>
          </w:p>
        </w:tc>
        <w:tc>
          <w:tcPr>
            <w:tcW w:w="907" w:type="pct"/>
            <w:noWrap/>
            <w:vAlign w:val="bottom"/>
            <w:hideMark/>
          </w:tcPr>
          <w:p w:rsidR="004C1763" w:rsidRPr="00F97591" w:rsidRDefault="004C1763" w:rsidP="00F97591">
            <w:pPr>
              <w:rPr>
                <w:bCs w:val="0"/>
                <w:color w:val="000000"/>
              </w:rPr>
            </w:pPr>
            <w:r w:rsidRPr="00F97591">
              <w:rPr>
                <w:bCs w:val="0"/>
                <w:color w:val="000000"/>
              </w:rPr>
              <w:t>Предел Хейфлика</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О какой стадии клинического исследования идет речь: получении данных о переносимости и безопасности препарата с целью принять решение о его дальнейшей разработке или прекращении исследований.</w:t>
            </w:r>
            <w:r w:rsidRPr="00F97591">
              <w:rPr>
                <w:bCs w:val="0"/>
                <w:color w:val="000000"/>
              </w:rPr>
              <w:br/>
              <w:t>1.        1-ая</w:t>
            </w:r>
            <w:r w:rsidRPr="00F97591">
              <w:rPr>
                <w:bCs w:val="0"/>
                <w:color w:val="000000"/>
              </w:rPr>
              <w:br/>
              <w:t>2.        2-ая</w:t>
            </w:r>
            <w:r w:rsidRPr="00F97591">
              <w:rPr>
                <w:bCs w:val="0"/>
                <w:color w:val="000000"/>
              </w:rPr>
              <w:br/>
              <w:t>3.        3-яя</w:t>
            </w:r>
            <w:r w:rsidRPr="00F97591">
              <w:rPr>
                <w:bCs w:val="0"/>
                <w:color w:val="000000"/>
              </w:rPr>
              <w:br/>
              <w:t>4.        4-яя</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О какой стадии клинического исследования идет речь: определение общего профиля токсичности и определение оптимальной дозы препарата и режимов введения.</w:t>
            </w:r>
            <w:r w:rsidRPr="00F97591">
              <w:rPr>
                <w:bCs w:val="0"/>
                <w:color w:val="000000"/>
              </w:rPr>
              <w:br/>
              <w:t>1.        1-ая</w:t>
            </w:r>
            <w:r w:rsidRPr="00F97591">
              <w:rPr>
                <w:bCs w:val="0"/>
                <w:color w:val="000000"/>
              </w:rPr>
              <w:br/>
              <w:t>2.        2-ая</w:t>
            </w:r>
            <w:r w:rsidRPr="00F97591">
              <w:rPr>
                <w:bCs w:val="0"/>
                <w:color w:val="000000"/>
              </w:rPr>
              <w:br/>
              <w:t>3.        3-яя</w:t>
            </w:r>
            <w:r w:rsidRPr="00F97591">
              <w:rPr>
                <w:bCs w:val="0"/>
                <w:color w:val="000000"/>
              </w:rPr>
              <w:br/>
              <w:t>4.        4-яя</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Укажите к какому классу соединений относится α-интерферон по химической природе?</w:t>
            </w:r>
            <w:r w:rsidRPr="00F97591">
              <w:rPr>
                <w:bCs w:val="0"/>
                <w:color w:val="000000"/>
              </w:rPr>
              <w:br/>
              <w:t xml:space="preserve">1.        Протеин </w:t>
            </w:r>
            <w:r w:rsidRPr="00F97591">
              <w:rPr>
                <w:bCs w:val="0"/>
                <w:color w:val="000000"/>
              </w:rPr>
              <w:br/>
              <w:t xml:space="preserve">2.        Липопротеин </w:t>
            </w:r>
            <w:r w:rsidRPr="00F97591">
              <w:rPr>
                <w:bCs w:val="0"/>
                <w:color w:val="000000"/>
              </w:rPr>
              <w:br/>
              <w:t xml:space="preserve">3.        Липид </w:t>
            </w:r>
            <w:r w:rsidRPr="00F97591">
              <w:rPr>
                <w:bCs w:val="0"/>
                <w:color w:val="000000"/>
              </w:rPr>
              <w:br/>
              <w:t xml:space="preserve">4.        Углевод </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Укажите, в биоректорах какого типа обычно выращивают клетки млекопитающих в малом масштабе?</w:t>
            </w:r>
            <w:r w:rsidRPr="00F97591">
              <w:rPr>
                <w:bCs w:val="0"/>
                <w:color w:val="000000"/>
              </w:rPr>
              <w:br/>
              <w:t xml:space="preserve">1.        Шейкерный </w:t>
            </w:r>
            <w:r w:rsidRPr="00F97591">
              <w:rPr>
                <w:bCs w:val="0"/>
                <w:color w:val="000000"/>
              </w:rPr>
              <w:br/>
              <w:t xml:space="preserve">2.        Турбинный </w:t>
            </w:r>
            <w:r w:rsidRPr="00F97591">
              <w:rPr>
                <w:bCs w:val="0"/>
                <w:color w:val="000000"/>
              </w:rPr>
              <w:br/>
              <w:t>3.        Волновой</w:t>
            </w:r>
            <w:r w:rsidRPr="00F97591">
              <w:rPr>
                <w:bCs w:val="0"/>
                <w:color w:val="000000"/>
              </w:rPr>
              <w:br/>
              <w:t xml:space="preserve">4.        Погружной </w:t>
            </w:r>
          </w:p>
        </w:tc>
        <w:tc>
          <w:tcPr>
            <w:tcW w:w="907" w:type="pct"/>
            <w:noWrap/>
            <w:vAlign w:val="bottom"/>
            <w:hideMark/>
          </w:tcPr>
          <w:p w:rsidR="004C1763" w:rsidRPr="00F97591" w:rsidRDefault="004C1763" w:rsidP="00F97591">
            <w:pPr>
              <w:rPr>
                <w:bCs w:val="0"/>
                <w:color w:val="000000"/>
              </w:rPr>
            </w:pPr>
            <w:r w:rsidRPr="00F97591">
              <w:rPr>
                <w:bCs w:val="0"/>
                <w:color w:val="000000"/>
              </w:rPr>
              <w:t>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Укажите тип размножения характерный для бактерий?</w:t>
            </w:r>
            <w:r w:rsidRPr="00F97591">
              <w:rPr>
                <w:bCs w:val="0"/>
                <w:color w:val="000000"/>
              </w:rPr>
              <w:br/>
              <w:t xml:space="preserve">1.        Почкование </w:t>
            </w:r>
            <w:r w:rsidRPr="00F97591">
              <w:rPr>
                <w:bCs w:val="0"/>
                <w:color w:val="000000"/>
              </w:rPr>
              <w:br/>
              <w:t>2.        Деление</w:t>
            </w:r>
            <w:r w:rsidRPr="00F97591">
              <w:rPr>
                <w:bCs w:val="0"/>
                <w:color w:val="000000"/>
              </w:rPr>
              <w:br/>
              <w:t xml:space="preserve">3.        Спорообразование </w:t>
            </w:r>
            <w:r w:rsidRPr="00F97591">
              <w:rPr>
                <w:bCs w:val="0"/>
                <w:color w:val="000000"/>
              </w:rPr>
              <w:br/>
              <w:t>4.        Конъюгация</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 xml:space="preserve">Какой метод чаще всего используется для отбора подходящих лекарственных структур из множества гипотетически подходящих?  </w:t>
            </w:r>
            <w:r w:rsidRPr="00F97591">
              <w:rPr>
                <w:bCs w:val="0"/>
                <w:color w:val="000000"/>
              </w:rPr>
              <w:br/>
              <w:t>1.Таргетная терапия</w:t>
            </w:r>
            <w:r w:rsidRPr="00F97591">
              <w:rPr>
                <w:bCs w:val="0"/>
                <w:color w:val="000000"/>
              </w:rPr>
              <w:br/>
              <w:t>2.Скрининг</w:t>
            </w:r>
            <w:r w:rsidRPr="00F97591">
              <w:rPr>
                <w:bCs w:val="0"/>
                <w:color w:val="000000"/>
              </w:rPr>
              <w:br/>
              <w:t>3.Мета-анализ</w:t>
            </w:r>
            <w:r w:rsidRPr="00F97591">
              <w:rPr>
                <w:bCs w:val="0"/>
                <w:color w:val="000000"/>
              </w:rPr>
              <w:br/>
              <w:t>4.Клиническое исследование</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noWrap/>
            <w:vAlign w:val="bottom"/>
            <w:hideMark/>
          </w:tcPr>
          <w:p w:rsidR="004C1763" w:rsidRPr="00F97591" w:rsidRDefault="004C1763" w:rsidP="00F97591">
            <w:pPr>
              <w:rPr>
                <w:bCs w:val="0"/>
                <w:color w:val="000000"/>
              </w:rPr>
            </w:pPr>
            <w:r w:rsidRPr="00F97591">
              <w:rPr>
                <w:bCs w:val="0"/>
                <w:color w:val="000000"/>
              </w:rPr>
              <w:t>Какая самая распространённая среда для культивирования суспензионных клеток?</w:t>
            </w:r>
            <w:r w:rsidRPr="00F97591">
              <w:rPr>
                <w:bCs w:val="0"/>
                <w:color w:val="000000"/>
              </w:rPr>
              <w:br/>
              <w:t>1.RPMI 1640</w:t>
            </w:r>
            <w:r w:rsidRPr="00F97591">
              <w:rPr>
                <w:bCs w:val="0"/>
                <w:color w:val="000000"/>
              </w:rPr>
              <w:br/>
              <w:t>2.MEM</w:t>
            </w:r>
            <w:r w:rsidRPr="00F97591">
              <w:rPr>
                <w:bCs w:val="0"/>
                <w:color w:val="000000"/>
              </w:rPr>
              <w:br/>
              <w:t xml:space="preserve">3.DMEM </w:t>
            </w:r>
            <w:r w:rsidRPr="00F97591">
              <w:rPr>
                <w:bCs w:val="0"/>
                <w:color w:val="000000"/>
              </w:rPr>
              <w:br/>
              <w:t>4.F-12 Хэма</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noWrap/>
            <w:vAlign w:val="bottom"/>
            <w:hideMark/>
          </w:tcPr>
          <w:p w:rsidR="004C1763" w:rsidRPr="00F97591" w:rsidRDefault="004C1763" w:rsidP="00F97591">
            <w:pPr>
              <w:rPr>
                <w:bCs w:val="0"/>
                <w:color w:val="000000"/>
              </w:rPr>
            </w:pPr>
            <w:r w:rsidRPr="00F97591">
              <w:rPr>
                <w:bCs w:val="0"/>
                <w:color w:val="000000"/>
              </w:rPr>
              <w:t>Какая самая распространённая среда для культивирования адгезионных клеток?</w:t>
            </w:r>
            <w:r w:rsidRPr="00F97591">
              <w:rPr>
                <w:bCs w:val="0"/>
                <w:color w:val="000000"/>
              </w:rPr>
              <w:br/>
              <w:t>1.Среда ГибриС-1-CHO</w:t>
            </w:r>
            <w:r w:rsidRPr="00F97591">
              <w:rPr>
                <w:bCs w:val="0"/>
                <w:color w:val="000000"/>
              </w:rPr>
              <w:br/>
              <w:t xml:space="preserve">2.DMEM </w:t>
            </w:r>
            <w:r w:rsidRPr="00F97591">
              <w:rPr>
                <w:bCs w:val="0"/>
                <w:color w:val="000000"/>
              </w:rPr>
              <w:br/>
            </w:r>
            <w:r w:rsidRPr="00F97591">
              <w:rPr>
                <w:bCs w:val="0"/>
                <w:color w:val="000000"/>
              </w:rPr>
              <w:lastRenderedPageBreak/>
              <w:t xml:space="preserve">3.Среда ГибриС-2 </w:t>
            </w:r>
            <w:r w:rsidRPr="00F97591">
              <w:rPr>
                <w:bCs w:val="0"/>
                <w:color w:val="000000"/>
              </w:rPr>
              <w:br/>
              <w:t>4.RPMI 1640</w:t>
            </w:r>
          </w:p>
        </w:tc>
        <w:tc>
          <w:tcPr>
            <w:tcW w:w="907" w:type="pct"/>
            <w:noWrap/>
            <w:vAlign w:val="bottom"/>
            <w:hideMark/>
          </w:tcPr>
          <w:p w:rsidR="004C1763" w:rsidRPr="00F97591" w:rsidRDefault="004C1763" w:rsidP="00F97591">
            <w:pPr>
              <w:rPr>
                <w:bCs w:val="0"/>
                <w:color w:val="000000"/>
              </w:rPr>
            </w:pPr>
            <w:r w:rsidRPr="00F97591">
              <w:rPr>
                <w:bCs w:val="0"/>
                <w:color w:val="000000"/>
              </w:rPr>
              <w:lastRenderedPageBreak/>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ПК-5</w:t>
            </w:r>
          </w:p>
        </w:tc>
        <w:tc>
          <w:tcPr>
            <w:tcW w:w="3370" w:type="pct"/>
            <w:noWrap/>
            <w:vAlign w:val="bottom"/>
            <w:hideMark/>
          </w:tcPr>
          <w:p w:rsidR="004C1763" w:rsidRPr="00F97591" w:rsidRDefault="004C1763" w:rsidP="00F97591">
            <w:pPr>
              <w:rPr>
                <w:bCs w:val="0"/>
                <w:color w:val="000000"/>
              </w:rPr>
            </w:pPr>
            <w:r w:rsidRPr="00F97591">
              <w:rPr>
                <w:bCs w:val="0"/>
                <w:color w:val="000000"/>
              </w:rPr>
              <w:t>Какую сыворотку чаще всего добавляют в питательные среды в качестве источника дополнительных питательных веществ?</w:t>
            </w:r>
            <w:r w:rsidRPr="00F97591">
              <w:rPr>
                <w:bCs w:val="0"/>
                <w:color w:val="000000"/>
              </w:rPr>
              <w:br/>
              <w:t>1.лошадиная сыворотка</w:t>
            </w:r>
            <w:r w:rsidRPr="00F97591">
              <w:rPr>
                <w:bCs w:val="0"/>
                <w:color w:val="000000"/>
              </w:rPr>
              <w:br/>
              <w:t>2.телячья сыворотка</w:t>
            </w:r>
            <w:r w:rsidRPr="00F97591">
              <w:rPr>
                <w:bCs w:val="0"/>
                <w:color w:val="000000"/>
              </w:rPr>
              <w:br/>
              <w:t>3.фетальная бычья</w:t>
            </w:r>
          </w:p>
        </w:tc>
        <w:tc>
          <w:tcPr>
            <w:tcW w:w="907" w:type="pct"/>
            <w:noWrap/>
            <w:vAlign w:val="bottom"/>
            <w:hideMark/>
          </w:tcPr>
          <w:p w:rsidR="004C1763" w:rsidRPr="00F97591" w:rsidRDefault="004C1763" w:rsidP="00F97591">
            <w:pPr>
              <w:rPr>
                <w:bCs w:val="0"/>
                <w:color w:val="000000"/>
              </w:rPr>
            </w:pPr>
            <w:r w:rsidRPr="00F97591">
              <w:rPr>
                <w:bCs w:val="0"/>
                <w:color w:val="000000"/>
              </w:rPr>
              <w:t>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Укажите, изменение какого параметра приводит к пожелтению среды?</w:t>
            </w:r>
            <w:r w:rsidRPr="00F97591">
              <w:rPr>
                <w:bCs w:val="0"/>
                <w:color w:val="000000"/>
              </w:rPr>
              <w:br/>
              <w:t>1.Смена pH</w:t>
            </w:r>
            <w:r w:rsidRPr="00F97591">
              <w:rPr>
                <w:bCs w:val="0"/>
                <w:color w:val="000000"/>
              </w:rPr>
              <w:br/>
              <w:t>2.Изменение температуры</w:t>
            </w:r>
            <w:r w:rsidRPr="00F97591">
              <w:rPr>
                <w:bCs w:val="0"/>
                <w:color w:val="000000"/>
              </w:rPr>
              <w:br/>
              <w:t>3.Изменение влажности</w:t>
            </w:r>
            <w:r w:rsidRPr="00F97591">
              <w:rPr>
                <w:bCs w:val="0"/>
                <w:color w:val="000000"/>
              </w:rPr>
              <w:br/>
              <w:t>4.Снижение светового потока</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noWrap/>
            <w:vAlign w:val="bottom"/>
            <w:hideMark/>
          </w:tcPr>
          <w:p w:rsidR="004C1763" w:rsidRPr="00F97591" w:rsidRDefault="004C1763" w:rsidP="00F97591">
            <w:pPr>
              <w:rPr>
                <w:bCs w:val="0"/>
                <w:color w:val="000000"/>
              </w:rPr>
            </w:pPr>
            <w:r w:rsidRPr="00F97591">
              <w:rPr>
                <w:bCs w:val="0"/>
                <w:color w:val="000000"/>
              </w:rPr>
              <w:t>Укажите одно физиологическое состояние клетки, определяющее ее способность принимать извне экзогенную ДНК?</w:t>
            </w:r>
            <w:r w:rsidRPr="00F97591">
              <w:rPr>
                <w:bCs w:val="0"/>
                <w:color w:val="000000"/>
              </w:rPr>
              <w:br/>
              <w:t>1.Интегрируемость</w:t>
            </w:r>
            <w:r w:rsidRPr="00F97591">
              <w:rPr>
                <w:bCs w:val="0"/>
                <w:color w:val="000000"/>
              </w:rPr>
              <w:br/>
              <w:t>2.Компетентность</w:t>
            </w:r>
            <w:r w:rsidRPr="00F97591">
              <w:rPr>
                <w:bCs w:val="0"/>
                <w:color w:val="000000"/>
              </w:rPr>
              <w:br/>
              <w:t>3.Конъюгативность</w:t>
            </w:r>
            <w:r w:rsidRPr="00F97591">
              <w:rPr>
                <w:bCs w:val="0"/>
                <w:color w:val="000000"/>
              </w:rPr>
              <w:br/>
              <w:t>4.Совместимость</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noWrap/>
            <w:vAlign w:val="bottom"/>
            <w:hideMark/>
          </w:tcPr>
          <w:p w:rsidR="004C1763" w:rsidRPr="00F97591" w:rsidRDefault="004C1763" w:rsidP="00F97591">
            <w:pPr>
              <w:rPr>
                <w:bCs w:val="0"/>
                <w:color w:val="000000"/>
              </w:rPr>
            </w:pPr>
            <w:r w:rsidRPr="00F97591">
              <w:rPr>
                <w:bCs w:val="0"/>
                <w:color w:val="000000"/>
              </w:rPr>
              <w:t>Фрагмент ori в плазмиде отвечает за?</w:t>
            </w:r>
            <w:r w:rsidRPr="00F97591">
              <w:rPr>
                <w:bCs w:val="0"/>
                <w:color w:val="000000"/>
              </w:rPr>
              <w:br/>
              <w:t>1.резистентность к антибиотикам</w:t>
            </w:r>
            <w:r w:rsidRPr="00F97591">
              <w:rPr>
                <w:bCs w:val="0"/>
                <w:color w:val="000000"/>
              </w:rPr>
              <w:br/>
              <w:t>2.передачу генетического материала в процессе конъюгации</w:t>
            </w:r>
            <w:r w:rsidRPr="00F97591">
              <w:rPr>
                <w:bCs w:val="0"/>
                <w:color w:val="000000"/>
              </w:rPr>
              <w:br/>
              <w:t>3.вирулентность</w:t>
            </w:r>
            <w:r w:rsidRPr="00F97591">
              <w:rPr>
                <w:bCs w:val="0"/>
                <w:color w:val="000000"/>
              </w:rPr>
              <w:br/>
              <w:t>4.начало репликации</w:t>
            </w:r>
          </w:p>
        </w:tc>
        <w:tc>
          <w:tcPr>
            <w:tcW w:w="907" w:type="pct"/>
            <w:noWrap/>
            <w:vAlign w:val="bottom"/>
            <w:hideMark/>
          </w:tcPr>
          <w:p w:rsidR="004C1763" w:rsidRPr="00F97591" w:rsidRDefault="004C1763" w:rsidP="00F97591">
            <w:pPr>
              <w:rPr>
                <w:bCs w:val="0"/>
                <w:color w:val="000000"/>
              </w:rPr>
            </w:pPr>
            <w:r w:rsidRPr="00F97591">
              <w:rPr>
                <w:bCs w:val="0"/>
                <w:color w:val="000000"/>
              </w:rPr>
              <w:t>4</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noWrap/>
            <w:vAlign w:val="bottom"/>
            <w:hideMark/>
          </w:tcPr>
          <w:p w:rsidR="004C1763" w:rsidRPr="00F97591" w:rsidRDefault="004C1763" w:rsidP="00F97591">
            <w:pPr>
              <w:rPr>
                <w:bCs w:val="0"/>
                <w:color w:val="000000"/>
              </w:rPr>
            </w:pPr>
            <w:r w:rsidRPr="00F97591">
              <w:rPr>
                <w:bCs w:val="0"/>
                <w:color w:val="000000"/>
              </w:rPr>
              <w:t>Как называется процесс поглощения клеткой организма прокариота свободной молекулы ДНК из среды?</w:t>
            </w:r>
            <w:r w:rsidRPr="00F97591">
              <w:rPr>
                <w:bCs w:val="0"/>
                <w:color w:val="000000"/>
              </w:rPr>
              <w:br/>
              <w:t>1.Репликация</w:t>
            </w:r>
            <w:r w:rsidRPr="00F97591">
              <w:rPr>
                <w:bCs w:val="0"/>
                <w:color w:val="000000"/>
              </w:rPr>
              <w:br/>
              <w:t>2.Репарация</w:t>
            </w:r>
            <w:r w:rsidRPr="00F97591">
              <w:rPr>
                <w:bCs w:val="0"/>
                <w:color w:val="000000"/>
              </w:rPr>
              <w:br/>
              <w:t>3.Рекомбинация</w:t>
            </w:r>
            <w:r w:rsidRPr="00F97591">
              <w:rPr>
                <w:bCs w:val="0"/>
                <w:color w:val="000000"/>
              </w:rPr>
              <w:br/>
              <w:t>4.Трансформация</w:t>
            </w:r>
          </w:p>
        </w:tc>
        <w:tc>
          <w:tcPr>
            <w:tcW w:w="907" w:type="pct"/>
            <w:noWrap/>
            <w:vAlign w:val="bottom"/>
            <w:hideMark/>
          </w:tcPr>
          <w:p w:rsidR="004C1763" w:rsidRPr="00F97591" w:rsidRDefault="004C1763" w:rsidP="00F97591">
            <w:pPr>
              <w:rPr>
                <w:bCs w:val="0"/>
                <w:color w:val="000000"/>
              </w:rPr>
            </w:pPr>
            <w:r w:rsidRPr="00F97591">
              <w:rPr>
                <w:bCs w:val="0"/>
                <w:color w:val="000000"/>
              </w:rPr>
              <w:t>4</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Как называется процесс переноса ДНК между бактериями с помощью вирусов?</w:t>
            </w:r>
            <w:r w:rsidRPr="00F97591">
              <w:rPr>
                <w:bCs w:val="0"/>
                <w:color w:val="000000"/>
              </w:rPr>
              <w:br/>
              <w:t>1. Трансформация</w:t>
            </w:r>
            <w:r w:rsidRPr="00F97591">
              <w:rPr>
                <w:bCs w:val="0"/>
                <w:color w:val="000000"/>
              </w:rPr>
              <w:br/>
              <w:t>2. Трансдукция</w:t>
            </w:r>
            <w:r w:rsidRPr="00F97591">
              <w:rPr>
                <w:bCs w:val="0"/>
                <w:color w:val="000000"/>
              </w:rPr>
              <w:br/>
              <w:t>3. Конъюгация</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Какой этап ПЦР следует сразу после денатурации ДНК?</w:t>
            </w:r>
            <w:r w:rsidRPr="00F97591">
              <w:rPr>
                <w:bCs w:val="0"/>
                <w:color w:val="000000"/>
              </w:rPr>
              <w:br/>
              <w:t>1. Отжиг праймеров</w:t>
            </w:r>
            <w:r w:rsidRPr="00F97591">
              <w:rPr>
                <w:bCs w:val="0"/>
                <w:color w:val="000000"/>
              </w:rPr>
              <w:br/>
              <w:t>2. Элонгация</w:t>
            </w:r>
            <w:r w:rsidRPr="00F97591">
              <w:rPr>
                <w:bCs w:val="0"/>
                <w:color w:val="000000"/>
              </w:rPr>
              <w:br/>
              <w:t>3. Денатурация</w:t>
            </w:r>
            <w:r w:rsidRPr="00F97591">
              <w:rPr>
                <w:bCs w:val="0"/>
                <w:color w:val="000000"/>
              </w:rPr>
              <w:br/>
              <w:t>4. Охлаждение</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Какие редакторы генома используют цинковые пальцы для распознавания ДНК?</w:t>
            </w:r>
            <w:r w:rsidRPr="00F97591">
              <w:rPr>
                <w:bCs w:val="0"/>
                <w:color w:val="000000"/>
              </w:rPr>
              <w:br/>
              <w:t>1. ZFN</w:t>
            </w:r>
            <w:r w:rsidRPr="00F97591">
              <w:rPr>
                <w:bCs w:val="0"/>
                <w:color w:val="000000"/>
              </w:rPr>
              <w:br/>
              <w:t>2. Мегануклеазы</w:t>
            </w:r>
            <w:r w:rsidRPr="00F97591">
              <w:rPr>
                <w:bCs w:val="0"/>
                <w:color w:val="000000"/>
              </w:rPr>
              <w:br/>
              <w:t>3. TALEN</w:t>
            </w:r>
          </w:p>
        </w:tc>
        <w:tc>
          <w:tcPr>
            <w:tcW w:w="907" w:type="pct"/>
            <w:noWrap/>
            <w:vAlign w:val="bottom"/>
            <w:hideMark/>
          </w:tcPr>
          <w:p w:rsidR="004C1763" w:rsidRPr="00F97591" w:rsidRDefault="004C1763" w:rsidP="00F97591">
            <w:pPr>
              <w:rPr>
                <w:bCs w:val="0"/>
                <w:color w:val="000000"/>
              </w:rPr>
            </w:pPr>
            <w:r w:rsidRPr="00F97591">
              <w:rPr>
                <w:bCs w:val="0"/>
                <w:color w:val="000000"/>
              </w:rPr>
              <w:t>2</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spacing w:after="240"/>
              <w:rPr>
                <w:bCs w:val="0"/>
                <w:color w:val="000000"/>
              </w:rPr>
            </w:pPr>
            <w:r w:rsidRPr="00F97591">
              <w:rPr>
                <w:bCs w:val="0"/>
                <w:color w:val="000000"/>
              </w:rPr>
              <w:t>Какие редакторы генома используют цинковые пальцы для распознавания ДНК?</w:t>
            </w:r>
            <w:r w:rsidRPr="00F97591">
              <w:rPr>
                <w:bCs w:val="0"/>
                <w:color w:val="000000"/>
              </w:rPr>
              <w:br/>
              <w:t>1. ZFN</w:t>
            </w:r>
            <w:r w:rsidRPr="00F97591">
              <w:rPr>
                <w:bCs w:val="0"/>
                <w:color w:val="000000"/>
              </w:rPr>
              <w:br/>
              <w:t>2. Мегануклеазы</w:t>
            </w:r>
            <w:r w:rsidRPr="00F97591">
              <w:rPr>
                <w:bCs w:val="0"/>
                <w:color w:val="000000"/>
              </w:rPr>
              <w:br/>
            </w:r>
            <w:r w:rsidRPr="00F97591">
              <w:rPr>
                <w:bCs w:val="0"/>
                <w:color w:val="000000"/>
              </w:rPr>
              <w:lastRenderedPageBreak/>
              <w:t>3. TALEN</w:t>
            </w:r>
          </w:p>
        </w:tc>
        <w:tc>
          <w:tcPr>
            <w:tcW w:w="907" w:type="pct"/>
            <w:noWrap/>
            <w:vAlign w:val="bottom"/>
            <w:hideMark/>
          </w:tcPr>
          <w:p w:rsidR="004C1763" w:rsidRPr="00F97591" w:rsidRDefault="004C1763" w:rsidP="00F97591">
            <w:pPr>
              <w:rPr>
                <w:bCs w:val="0"/>
                <w:color w:val="000000"/>
              </w:rPr>
            </w:pPr>
            <w:r w:rsidRPr="00F97591">
              <w:rPr>
                <w:bCs w:val="0"/>
                <w:color w:val="000000"/>
              </w:rPr>
              <w:lastRenderedPageBreak/>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lastRenderedPageBreak/>
              <w:t>ПК-5</w:t>
            </w:r>
          </w:p>
        </w:tc>
        <w:tc>
          <w:tcPr>
            <w:tcW w:w="3370" w:type="pct"/>
            <w:vAlign w:val="bottom"/>
            <w:hideMark/>
          </w:tcPr>
          <w:p w:rsidR="004C1763" w:rsidRPr="00F97591" w:rsidRDefault="004C1763" w:rsidP="00F97591">
            <w:pPr>
              <w:spacing w:after="240"/>
              <w:rPr>
                <w:bCs w:val="0"/>
                <w:color w:val="000000"/>
              </w:rPr>
            </w:pPr>
            <w:r w:rsidRPr="00F97591">
              <w:rPr>
                <w:bCs w:val="0"/>
                <w:color w:val="000000"/>
              </w:rPr>
              <w:t>Какой фермент используется для соединения отдельных фрагментов ДНК?</w:t>
            </w:r>
            <w:r w:rsidRPr="00F97591">
              <w:rPr>
                <w:bCs w:val="0"/>
                <w:color w:val="000000"/>
              </w:rPr>
              <w:br/>
              <w:t>1. Лигаза</w:t>
            </w:r>
            <w:r w:rsidRPr="00F97591">
              <w:rPr>
                <w:bCs w:val="0"/>
                <w:color w:val="000000"/>
              </w:rPr>
              <w:br/>
              <w:t>2. ДНК-полимераза</w:t>
            </w:r>
            <w:r w:rsidRPr="00F97591">
              <w:rPr>
                <w:bCs w:val="0"/>
                <w:color w:val="000000"/>
              </w:rPr>
              <w:br/>
              <w:t>3. Геликаза</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Какой фермент разрезает ДНК в специфических участках?</w:t>
            </w:r>
            <w:r w:rsidRPr="00F97591">
              <w:rPr>
                <w:bCs w:val="0"/>
                <w:color w:val="000000"/>
              </w:rPr>
              <w:br/>
              <w:t>1. ДНК-полимераза</w:t>
            </w:r>
            <w:r w:rsidRPr="00F97591">
              <w:rPr>
                <w:bCs w:val="0"/>
                <w:color w:val="000000"/>
              </w:rPr>
              <w:br/>
              <w:t>2. Лигаза</w:t>
            </w:r>
            <w:r w:rsidRPr="00F97591">
              <w:rPr>
                <w:bCs w:val="0"/>
                <w:color w:val="000000"/>
              </w:rPr>
              <w:br/>
              <w:t>3.  Рестриктаза</w:t>
            </w:r>
          </w:p>
        </w:tc>
        <w:tc>
          <w:tcPr>
            <w:tcW w:w="907" w:type="pct"/>
            <w:noWrap/>
            <w:vAlign w:val="bottom"/>
            <w:hideMark/>
          </w:tcPr>
          <w:p w:rsidR="004C1763" w:rsidRPr="00F97591" w:rsidRDefault="004C1763" w:rsidP="00F97591">
            <w:pPr>
              <w:rPr>
                <w:bCs w:val="0"/>
                <w:color w:val="000000"/>
              </w:rPr>
            </w:pPr>
            <w:r w:rsidRPr="00F97591">
              <w:rPr>
                <w:bCs w:val="0"/>
                <w:color w:val="000000"/>
              </w:rPr>
              <w:t>3</w:t>
            </w:r>
          </w:p>
        </w:tc>
      </w:tr>
      <w:tr w:rsidR="004C1763" w:rsidRPr="004C1763" w:rsidTr="004C1763">
        <w:trPr>
          <w:trHeight w:val="315"/>
        </w:trPr>
        <w:tc>
          <w:tcPr>
            <w:tcW w:w="723" w:type="pct"/>
            <w:noWrap/>
            <w:vAlign w:val="bottom"/>
            <w:hideMark/>
          </w:tcPr>
          <w:p w:rsidR="004C1763" w:rsidRPr="00F97591" w:rsidRDefault="004C1763" w:rsidP="00F97591">
            <w:pPr>
              <w:rPr>
                <w:bCs w:val="0"/>
                <w:color w:val="000000"/>
              </w:rPr>
            </w:pPr>
            <w:r w:rsidRPr="00F97591">
              <w:rPr>
                <w:bCs w:val="0"/>
                <w:color w:val="000000"/>
              </w:rPr>
              <w:t>ПК-5</w:t>
            </w:r>
          </w:p>
        </w:tc>
        <w:tc>
          <w:tcPr>
            <w:tcW w:w="3370" w:type="pct"/>
            <w:vAlign w:val="bottom"/>
            <w:hideMark/>
          </w:tcPr>
          <w:p w:rsidR="004C1763" w:rsidRPr="00F97591" w:rsidRDefault="004C1763" w:rsidP="00F97591">
            <w:pPr>
              <w:rPr>
                <w:bCs w:val="0"/>
                <w:color w:val="000000"/>
              </w:rPr>
            </w:pPr>
            <w:r w:rsidRPr="00F97591">
              <w:rPr>
                <w:bCs w:val="0"/>
                <w:color w:val="000000"/>
              </w:rPr>
              <w:t>Какой фермент используется для разрезания ДНК в специфических участках?</w:t>
            </w:r>
            <w:r w:rsidRPr="00F97591">
              <w:rPr>
                <w:bCs w:val="0"/>
                <w:color w:val="000000"/>
              </w:rPr>
              <w:br/>
              <w:t>1. Рестриктаза</w:t>
            </w:r>
            <w:r w:rsidRPr="00F97591">
              <w:rPr>
                <w:bCs w:val="0"/>
                <w:color w:val="000000"/>
              </w:rPr>
              <w:br/>
              <w:t>2. Лигаза</w:t>
            </w:r>
            <w:r w:rsidRPr="00F97591">
              <w:rPr>
                <w:bCs w:val="0"/>
                <w:color w:val="000000"/>
              </w:rPr>
              <w:br/>
              <w:t>3. ДНК-полимераза</w:t>
            </w:r>
          </w:p>
        </w:tc>
        <w:tc>
          <w:tcPr>
            <w:tcW w:w="907" w:type="pct"/>
            <w:noWrap/>
            <w:vAlign w:val="bottom"/>
            <w:hideMark/>
          </w:tcPr>
          <w:p w:rsidR="004C1763" w:rsidRPr="00F97591" w:rsidRDefault="004C1763" w:rsidP="00F97591">
            <w:pPr>
              <w:rPr>
                <w:bCs w:val="0"/>
                <w:color w:val="000000"/>
              </w:rPr>
            </w:pPr>
            <w:r w:rsidRPr="00F97591">
              <w:rPr>
                <w:bCs w:val="0"/>
                <w:color w:val="000000"/>
              </w:rPr>
              <w:t>1</w:t>
            </w:r>
          </w:p>
        </w:tc>
      </w:tr>
    </w:tbl>
    <w:p w:rsidR="002C7848" w:rsidRPr="00EA5C5D" w:rsidRDefault="002C7848" w:rsidP="00EA5C5D"/>
    <w:p w:rsidR="00506006" w:rsidRPr="00EA5C5D" w:rsidRDefault="00506006" w:rsidP="00F97591">
      <w:pPr>
        <w:jc w:val="both"/>
      </w:pPr>
      <w:r w:rsidRPr="00EA5C5D">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506006" w:rsidRPr="00EA5C5D" w:rsidRDefault="00506006" w:rsidP="00F97591">
      <w:pPr>
        <w:jc w:val="both"/>
      </w:pPr>
      <w:r w:rsidRPr="00EA5C5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506006" w:rsidRPr="00EA5C5D" w:rsidRDefault="00506006" w:rsidP="00F97591">
      <w:pPr>
        <w:jc w:val="both"/>
      </w:pPr>
      <w:r w:rsidRPr="00EA5C5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506006" w:rsidRPr="00EA5C5D" w:rsidRDefault="00506006" w:rsidP="00F97591">
      <w:pPr>
        <w:jc w:val="both"/>
      </w:pPr>
      <w:r w:rsidRPr="00EA5C5D">
        <w:t>Формирование компетенций ОПК – 1 (ИД-1), ОПК – 2 (ИД-1, ИД-2, ИД-3), ОПК – 3 (ИД-1, ИД-2, ИД-3), ОПК – 4 (ИД-1, ИД-2, ИД-3), ОПК – 8 (ИД-1, ИД-2, ИД-3), УК – 1 (ИД-1, ИД-2, ИД-3) 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506006" w:rsidRPr="00EA5C5D" w:rsidRDefault="00506006" w:rsidP="00F97591">
      <w:pPr>
        <w:jc w:val="both"/>
      </w:pPr>
      <w:r w:rsidRPr="00EA5C5D">
        <w:t>В результате освоения дисциплины обучающийся должен:</w:t>
      </w:r>
    </w:p>
    <w:p w:rsidR="00506006" w:rsidRPr="00EA5C5D" w:rsidRDefault="00506006" w:rsidP="00F97591">
      <w:pPr>
        <w:jc w:val="both"/>
      </w:pPr>
    </w:p>
    <w:p w:rsidR="00506006" w:rsidRPr="00EA5C5D" w:rsidRDefault="00506006" w:rsidP="00F97591">
      <w:pPr>
        <w:jc w:val="both"/>
      </w:pPr>
      <w:r w:rsidRPr="00EA5C5D">
        <w:t>ЗНАТЬ:</w:t>
      </w:r>
    </w:p>
    <w:p w:rsidR="00506006" w:rsidRPr="00EA5C5D" w:rsidRDefault="00506006" w:rsidP="00F97591">
      <w:pPr>
        <w:jc w:val="both"/>
      </w:pPr>
      <w:r w:rsidRPr="00EA5C5D">
        <w:t>Проблемы развития биотехнологических методов в медицине и приоритетные направления для их решения;</w:t>
      </w:r>
    </w:p>
    <w:p w:rsidR="00506006" w:rsidRPr="00EA5C5D" w:rsidRDefault="00506006" w:rsidP="00F97591">
      <w:pPr>
        <w:jc w:val="both"/>
      </w:pPr>
      <w:r w:rsidRPr="00EA5C5D">
        <w:t>Методологию системного подхода, критического анализа проблемных ситуаций; Основные принципы критического анализа;</w:t>
      </w:r>
    </w:p>
    <w:p w:rsidR="00506006" w:rsidRPr="00EA5C5D" w:rsidRDefault="00506006" w:rsidP="00F97591">
      <w:pPr>
        <w:jc w:val="both"/>
      </w:pPr>
      <w:r w:rsidRPr="00EA5C5D">
        <w:t>Методы анализа проблемной ситуации;</w:t>
      </w:r>
    </w:p>
    <w:p w:rsidR="00506006" w:rsidRPr="00EA5C5D" w:rsidRDefault="00506006" w:rsidP="00F97591">
      <w:pPr>
        <w:jc w:val="both"/>
      </w:pPr>
      <w:r w:rsidRPr="00EA5C5D">
        <w:t>Принципы работы с источниками информации;</w:t>
      </w:r>
    </w:p>
    <w:p w:rsidR="00506006" w:rsidRPr="00EA5C5D" w:rsidRDefault="00506006" w:rsidP="00F97591">
      <w:pPr>
        <w:jc w:val="both"/>
      </w:pPr>
      <w:r w:rsidRPr="00EA5C5D">
        <w:t>Особенности научного подхода, оборудования, принципов исследований, разработок, доклинических исследований, клинических исследований, производства продуктов генной и клеточной терапии;</w:t>
      </w:r>
    </w:p>
    <w:p w:rsidR="00506006" w:rsidRPr="00EA5C5D" w:rsidRDefault="00506006" w:rsidP="00F97591">
      <w:pPr>
        <w:jc w:val="both"/>
      </w:pPr>
    </w:p>
    <w:p w:rsidR="00506006" w:rsidRPr="00EA5C5D" w:rsidRDefault="00506006" w:rsidP="00F97591">
      <w:pPr>
        <w:jc w:val="both"/>
      </w:pPr>
      <w:r w:rsidRPr="00EA5C5D">
        <w:t xml:space="preserve">УМЕТЬ: </w:t>
      </w:r>
    </w:p>
    <w:p w:rsidR="00506006" w:rsidRPr="00EA5C5D" w:rsidRDefault="00506006" w:rsidP="00F97591">
      <w:pPr>
        <w:jc w:val="both"/>
      </w:pPr>
    </w:p>
    <w:p w:rsidR="00506006" w:rsidRPr="00EA5C5D" w:rsidRDefault="00506006" w:rsidP="00F97591">
      <w:pPr>
        <w:jc w:val="both"/>
      </w:pPr>
      <w:r w:rsidRPr="00EA5C5D">
        <w:t xml:space="preserve">Вести дискуссию по поводу применения и развития биотехнологических методов, таких, как: генная инженерия, пересадка органов и клеток в терапевтических целях, </w:t>
      </w:r>
      <w:r w:rsidRPr="00EA5C5D">
        <w:lastRenderedPageBreak/>
        <w:t xml:space="preserve">клонирование, использование препаратов для модификации поведения и т.д. для более полного понимания "плюсов и минусов применения биотехнологических методов"; </w:t>
      </w:r>
    </w:p>
    <w:p w:rsidR="00506006" w:rsidRPr="00EA5C5D" w:rsidRDefault="00506006" w:rsidP="00F97591">
      <w:pPr>
        <w:jc w:val="both"/>
      </w:pPr>
      <w:r w:rsidRPr="00EA5C5D">
        <w:t>Получать новые знания на основе анализа, синтеза и др.; Собирать данные по сложным научным проблемам, относящимся к профессиональной области; Осуществлять поиск информации и решений на основе действий, эксперимента и опыта; Анализировать проблемную ситуацию как систему, выявляя ее составляющие и связи между ними; Грамотно, логично, аргументированно формировать собственные суждения и оценки;</w:t>
      </w:r>
    </w:p>
    <w:p w:rsidR="00506006" w:rsidRPr="00EA5C5D" w:rsidRDefault="00506006" w:rsidP="00F97591">
      <w:pPr>
        <w:jc w:val="both"/>
      </w:pPr>
      <w:r w:rsidRPr="00EA5C5D">
        <w:t>Определять пробелы в информации и находить пути восполнения этих пробелов; Устанавливать причины возникновения проблемной ситуации; определять степень полноты и достоверности информации о проблемной ситуации; Осуществлять поиск вариантов решения поставленной проблемной ситуации на основе доступных источников информации;</w:t>
      </w:r>
    </w:p>
    <w:p w:rsidR="00506006" w:rsidRPr="00EA5C5D" w:rsidRDefault="00506006" w:rsidP="00F97591">
      <w:pPr>
        <w:jc w:val="both"/>
      </w:pPr>
      <w:r w:rsidRPr="00EA5C5D">
        <w:t>Оценивать надежность источников информации; Выявлять противоречия информации в различных источниках; Сопоставлять информацию из разных источников;</w:t>
      </w:r>
    </w:p>
    <w:p w:rsidR="00506006" w:rsidRPr="00EA5C5D" w:rsidRDefault="00506006" w:rsidP="00F97591">
      <w:pPr>
        <w:jc w:val="both"/>
      </w:pPr>
      <w:r w:rsidRPr="00EA5C5D">
        <w:t>Планирование и проведение экспериментов, наблюдений, извлечение информации и выводов из проведенных исследований, разработок, доклинических исследований, клинических исследований, производства продуктов генной и клеточной терапии;</w:t>
      </w:r>
    </w:p>
    <w:p w:rsidR="00506006" w:rsidRPr="00EA5C5D" w:rsidRDefault="00506006" w:rsidP="00F97591">
      <w:pPr>
        <w:jc w:val="both"/>
      </w:pPr>
    </w:p>
    <w:p w:rsidR="00506006" w:rsidRPr="00EA5C5D" w:rsidRDefault="00506006" w:rsidP="00F97591">
      <w:pPr>
        <w:jc w:val="both"/>
      </w:pPr>
      <w:r w:rsidRPr="00EA5C5D">
        <w:t>ВЛАДЕТЬ:</w:t>
      </w:r>
    </w:p>
    <w:p w:rsidR="00506006" w:rsidRPr="00EA5C5D" w:rsidRDefault="00506006" w:rsidP="00F97591">
      <w:pPr>
        <w:jc w:val="both"/>
      </w:pPr>
    </w:p>
    <w:p w:rsidR="00506006" w:rsidRPr="00EA5C5D" w:rsidRDefault="00506006" w:rsidP="00F97591">
      <w:pPr>
        <w:jc w:val="both"/>
      </w:pPr>
      <w:r w:rsidRPr="00EA5C5D">
        <w:t>методами написания тезисов и статей по разрабатываемой теме, системой приемов, позволяющих получать необходимую информацию из интернет-ресурсов;</w:t>
      </w:r>
    </w:p>
    <w:p w:rsidR="00506006" w:rsidRPr="00EA5C5D" w:rsidRDefault="00506006" w:rsidP="00F97591">
      <w:pPr>
        <w:jc w:val="both"/>
      </w:pPr>
      <w:r w:rsidRPr="00EA5C5D">
        <w:t>навыками по планированию и проведению исследований и разработки, доклинических и клинических исследований продуктов генной и клеточной терапии;</w:t>
      </w:r>
    </w:p>
    <w:p w:rsidR="00506006" w:rsidRPr="00EA5C5D" w:rsidRDefault="00506006" w:rsidP="00F97591">
      <w:pPr>
        <w:jc w:val="both"/>
      </w:pPr>
    </w:p>
    <w:p w:rsidR="00506006" w:rsidRPr="00EA5C5D" w:rsidRDefault="00506006" w:rsidP="00F97591">
      <w:pPr>
        <w:jc w:val="both"/>
      </w:pPr>
      <w:r w:rsidRPr="00EA5C5D">
        <w:t xml:space="preserve">Этапы формирования компетенций ОПК – 1 (ИД-1), ОПК – 2 (ИД-1, ИД-2, ИД-3), ОПК – 3 (ИД-1, ИД-2, ИД-3), ОПК – 4 (ИД-1, ИД-2, ИД-3), ОПК – 8 (ИД-1, ИД-2, ИД-3), УК – 1 (ИД-1, ИД-2, ИД-3) в процессе освоения образовательной программы направления подготовки 06.04.01 Биология, профиль «Медицинские биотехнологии» по дисциплинам представлены ниже: </w:t>
      </w:r>
    </w:p>
    <w:p w:rsidR="00506006" w:rsidRPr="00EA5C5D" w:rsidRDefault="00506006" w:rsidP="00F97591">
      <w:pPr>
        <w:jc w:val="both"/>
      </w:pPr>
    </w:p>
    <w:p w:rsidR="00506006" w:rsidRPr="00EA5C5D" w:rsidRDefault="00506006" w:rsidP="00F97591">
      <w:pPr>
        <w:jc w:val="both"/>
      </w:pPr>
      <w:r w:rsidRPr="00EA5C5D">
        <w:t>Форма  аттестации – зачет, который включает две части:</w:t>
      </w:r>
    </w:p>
    <w:p w:rsidR="00506006" w:rsidRPr="00EA5C5D" w:rsidRDefault="00506006" w:rsidP="00F97591">
      <w:pPr>
        <w:jc w:val="both"/>
      </w:pPr>
      <w:r w:rsidRPr="00EA5C5D">
        <w:t>1-я часть зачета: выполнение электронного тестирования (аттестационное испытание промежуточной аттестации с использованием информационных тестовых систем);</w:t>
      </w:r>
    </w:p>
    <w:p w:rsidR="00506006" w:rsidRPr="00EA5C5D" w:rsidRDefault="00506006" w:rsidP="00F97591">
      <w:pPr>
        <w:jc w:val="both"/>
      </w:pPr>
      <w:r w:rsidRPr="00EA5C5D">
        <w:t>2-я часть зачета: выполнение практико-ориентированных заданий (аттестационное испытание промежуточной аттестации, проводимое устно с использованием телекоммуникационных технологий).</w:t>
      </w:r>
    </w:p>
    <w:p w:rsidR="00506006" w:rsidRPr="00EA5C5D" w:rsidRDefault="00506006" w:rsidP="00F97591">
      <w:pPr>
        <w:jc w:val="both"/>
      </w:pPr>
    </w:p>
    <w:p w:rsidR="00506006" w:rsidRPr="00EA5C5D" w:rsidRDefault="00506006" w:rsidP="00F97591">
      <w:pPr>
        <w:jc w:val="both"/>
      </w:pPr>
      <w:r w:rsidRPr="00EA5C5D">
        <w:t>1.Описание шкалы оценивания электронного тестирования</w:t>
      </w:r>
    </w:p>
    <w:p w:rsidR="00506006" w:rsidRPr="00EA5C5D" w:rsidRDefault="00506006" w:rsidP="00F97591">
      <w:pPr>
        <w:jc w:val="both"/>
      </w:pPr>
      <w:r w:rsidRPr="00EA5C5D">
        <w:t>– от 0 до 49,9% выполненных заданий – неудовлетворительно;</w:t>
      </w:r>
    </w:p>
    <w:p w:rsidR="00506006" w:rsidRPr="00EA5C5D" w:rsidRDefault="00506006" w:rsidP="00F97591">
      <w:pPr>
        <w:jc w:val="both"/>
      </w:pPr>
      <w:r w:rsidRPr="00EA5C5D">
        <w:t>– от 50 до 69,9% – удовлетворительно;</w:t>
      </w:r>
    </w:p>
    <w:p w:rsidR="00506006" w:rsidRPr="00EA5C5D" w:rsidRDefault="00506006" w:rsidP="00F97591">
      <w:pPr>
        <w:jc w:val="both"/>
      </w:pPr>
      <w:r w:rsidRPr="00EA5C5D">
        <w:t>– от 70 до 89,9% – хорошо;</w:t>
      </w:r>
    </w:p>
    <w:p w:rsidR="00506006" w:rsidRPr="00EA5C5D" w:rsidRDefault="00506006" w:rsidP="00F97591">
      <w:pPr>
        <w:jc w:val="both"/>
      </w:pPr>
      <w:r w:rsidRPr="00EA5C5D">
        <w:t>– от 90 до 100% – отлично</w:t>
      </w:r>
    </w:p>
    <w:p w:rsidR="00506006" w:rsidRPr="00EA5C5D" w:rsidRDefault="00506006" w:rsidP="00F97591">
      <w:pPr>
        <w:jc w:val="both"/>
      </w:pPr>
    </w:p>
    <w:p w:rsidR="00506006" w:rsidRPr="00EA5C5D" w:rsidRDefault="00506006" w:rsidP="00F97591">
      <w:pPr>
        <w:jc w:val="both"/>
      </w:pPr>
      <w:r w:rsidRPr="00EA5C5D">
        <w:t xml:space="preserve">2. Критерии оценивания преподавателем практико-ориентированной части зачета: </w:t>
      </w:r>
    </w:p>
    <w:p w:rsidR="00506006" w:rsidRPr="00EA5C5D" w:rsidRDefault="00506006" w:rsidP="00F97591">
      <w:pPr>
        <w:jc w:val="both"/>
      </w:pPr>
      <w:r w:rsidRPr="00EA5C5D">
        <w:t>- соответствие содержания ответа заданию, полнота раскрытия темы/задания (оценка соответствия содержания ответа теме/заданию);</w:t>
      </w:r>
    </w:p>
    <w:p w:rsidR="00506006" w:rsidRPr="00EA5C5D" w:rsidRDefault="00506006" w:rsidP="00F97591">
      <w:pPr>
        <w:jc w:val="both"/>
      </w:pPr>
      <w:r w:rsidRPr="00EA5C5D">
        <w:t>- умение проводить анализ прочитанной учебной и научной литературы, сопоставлять теорию и практику;</w:t>
      </w:r>
    </w:p>
    <w:p w:rsidR="00506006" w:rsidRPr="00EA5C5D" w:rsidRDefault="00506006" w:rsidP="00F97591">
      <w:pPr>
        <w:jc w:val="both"/>
      </w:pPr>
      <w:r w:rsidRPr="00EA5C5D">
        <w:t>- логичность, последовательность изложения ответа;</w:t>
      </w:r>
    </w:p>
    <w:p w:rsidR="00506006" w:rsidRPr="00EA5C5D" w:rsidRDefault="00506006" w:rsidP="00F97591">
      <w:pPr>
        <w:jc w:val="both"/>
      </w:pPr>
      <w:r w:rsidRPr="00EA5C5D">
        <w:t>- наличие собственного отношения, обучающегося к теме/заданию;</w:t>
      </w:r>
    </w:p>
    <w:p w:rsidR="00506006" w:rsidRPr="00EA5C5D" w:rsidRDefault="00506006" w:rsidP="00F97591">
      <w:pPr>
        <w:jc w:val="both"/>
      </w:pPr>
      <w:r w:rsidRPr="00EA5C5D">
        <w:lastRenderedPageBreak/>
        <w:t>- аргументированность, доказательность излагаемого материала.</w:t>
      </w:r>
    </w:p>
    <w:p w:rsidR="00506006" w:rsidRPr="00EA5C5D" w:rsidRDefault="00506006" w:rsidP="00F97591">
      <w:pPr>
        <w:jc w:val="both"/>
      </w:pPr>
    </w:p>
    <w:p w:rsidR="00506006" w:rsidRPr="00EA5C5D" w:rsidRDefault="00506006" w:rsidP="00F97591">
      <w:pPr>
        <w:jc w:val="both"/>
      </w:pPr>
      <w:r w:rsidRPr="00EA5C5D">
        <w:t>Описание шкалы оценивания практико-ориентированной части зачета:</w:t>
      </w:r>
    </w:p>
    <w:p w:rsidR="00506006" w:rsidRPr="00EA5C5D" w:rsidRDefault="00506006" w:rsidP="00F97591">
      <w:pPr>
        <w:jc w:val="both"/>
      </w:pPr>
      <w:r w:rsidRPr="00EA5C5D">
        <w:t>Оценка «отлично» выставляется за ответ, в котором содержание соответствует теме или заданию, обучающийся глубоко и прочно усвоил учебный материал, последовательно, четко и логически стройно излагает его, демонстрирует собственные суждения и размышления на заданную тему, делает соответствующие  выводы; умеет тесно увязывать теорию с практикой, свободно справляется с задачами, вопросами и другими видами применения знаний, не затрудняется с ответом при видоизменении заданий, приводит материалы различных научных источников, правильно обосновывает принятое решение, владеет разносторонними навыками и приемами выполнения  задания, показывает должный уровень сформированности компетенций.</w:t>
      </w:r>
    </w:p>
    <w:p w:rsidR="00506006" w:rsidRPr="00EA5C5D" w:rsidRDefault="00506006" w:rsidP="00F97591">
      <w:pPr>
        <w:jc w:val="both"/>
      </w:pPr>
      <w:r w:rsidRPr="00EA5C5D">
        <w:t>Оценка «хорошо» выставляется обучающемуся, если его ответ соответствует и раскрывает тему или задание,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при выполнения задания, владеет необходимыми навыками и приемами его выполнения,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506006" w:rsidRPr="00EA5C5D" w:rsidRDefault="00506006" w:rsidP="00F97591">
      <w:pPr>
        <w:jc w:val="both"/>
      </w:pPr>
      <w:r w:rsidRPr="00EA5C5D">
        <w:t>Оценка «удовлетворительно» выставляется обучающемуся, если ответ в полной мере раскрывает тему/задание,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506006" w:rsidRPr="00EA5C5D" w:rsidRDefault="00506006" w:rsidP="00F97591">
      <w:pPr>
        <w:jc w:val="both"/>
      </w:pPr>
      <w:r w:rsidRPr="00EA5C5D">
        <w:t>Оценка «неудовлетворительно» выставляется обучающемуся, если не раскрыта тема,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поставленное задание, не высказывает своего мнения по теме, допускает существенные ошибки, ответ выстроен непоследовательно, неаргументированно.</w:t>
      </w:r>
    </w:p>
    <w:p w:rsidR="00506006" w:rsidRPr="00EA5C5D" w:rsidRDefault="00506006" w:rsidP="00F97591">
      <w:pPr>
        <w:jc w:val="both"/>
      </w:pPr>
      <w:r w:rsidRPr="00EA5C5D">
        <w:t>Итоговая оценка за зачет выставляется преподавателем в совокупности на основе оценивания результатов электронного тестирования обучающихся и выполнения ими практико-ориентированной части зачета.</w:t>
      </w:r>
    </w:p>
    <w:p w:rsidR="00506006" w:rsidRPr="00EA5C5D" w:rsidRDefault="00506006" w:rsidP="00F97591">
      <w:pPr>
        <w:jc w:val="both"/>
      </w:pPr>
    </w:p>
    <w:p w:rsidR="00506006" w:rsidRPr="00EA5C5D" w:rsidRDefault="00506006" w:rsidP="00F97591">
      <w:pPr>
        <w:jc w:val="both"/>
      </w:pPr>
      <w:r w:rsidRPr="00EA5C5D">
        <w:t>7.4.1. Методические материалы, определяющие процедуры оценивания знаний, умений, навыков и (или) опыта деятельности</w:t>
      </w:r>
    </w:p>
    <w:p w:rsidR="00506006" w:rsidRPr="00EA5C5D" w:rsidRDefault="00506006" w:rsidP="00F97591">
      <w:pPr>
        <w:jc w:val="both"/>
      </w:pPr>
      <w:r w:rsidRPr="00EA5C5D">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506006" w:rsidRPr="00EA5C5D" w:rsidRDefault="00506006" w:rsidP="00F97591">
      <w:pPr>
        <w:jc w:val="both"/>
      </w:pPr>
      <w:r w:rsidRPr="00EA5C5D">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506006" w:rsidRPr="00EA5C5D" w:rsidRDefault="00506006" w:rsidP="00F97591">
      <w:pPr>
        <w:jc w:val="both"/>
      </w:pPr>
      <w:r w:rsidRPr="00EA5C5D">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506006" w:rsidRPr="00EA5C5D" w:rsidRDefault="00506006" w:rsidP="00F97591">
      <w:pPr>
        <w:jc w:val="both"/>
      </w:pPr>
      <w:r w:rsidRPr="00EA5C5D">
        <w:t>4. Положение об итоговой государственной аттестации выпускников ФГБОУ ВО ПСПбГМУ им. И.П. Павлова Минздрава России.</w:t>
      </w:r>
    </w:p>
    <w:p w:rsidR="00506006" w:rsidRPr="00EA5C5D" w:rsidRDefault="00506006" w:rsidP="00F97591">
      <w:pPr>
        <w:jc w:val="both"/>
      </w:pPr>
      <w:r w:rsidRPr="00EA5C5D">
        <w:t>5. Положение о балльно-рейтинговой системе для обучающихся по образовательным программам.</w:t>
      </w:r>
    </w:p>
    <w:p w:rsidR="00506006" w:rsidRPr="00EA5C5D" w:rsidRDefault="00506006" w:rsidP="00F97591">
      <w:pPr>
        <w:jc w:val="both"/>
      </w:pPr>
      <w:r w:rsidRPr="00EA5C5D">
        <w:t xml:space="preserve">8. Перечень основной и дополнительной учебной литературы, необходимой для освоения дисциплины </w:t>
      </w:r>
    </w:p>
    <w:p w:rsidR="00506006" w:rsidRPr="00EA5C5D" w:rsidRDefault="00506006" w:rsidP="00F97591">
      <w:pPr>
        <w:jc w:val="both"/>
      </w:pPr>
    </w:p>
    <w:p w:rsidR="00506006" w:rsidRPr="00EA5C5D" w:rsidRDefault="00506006" w:rsidP="00EA5C5D">
      <w:r w:rsidRPr="00EA5C5D">
        <w:lastRenderedPageBreak/>
        <w:t xml:space="preserve">а) основная литература: </w:t>
      </w:r>
    </w:p>
    <w:p w:rsidR="00506006" w:rsidRPr="00EA5C5D" w:rsidRDefault="00506006" w:rsidP="00EA5C5D"/>
    <w:p w:rsidR="00506006" w:rsidRPr="00EA5C5D" w:rsidRDefault="00506006" w:rsidP="00EA5C5D">
      <w:r w:rsidRPr="00EA5C5D">
        <w:t xml:space="preserve">Молекулярная биология, Коничев, Александр Сергеевич;Севастьянова, Галина Андреевна, 2005г. </w:t>
      </w:r>
    </w:p>
    <w:p w:rsidR="00506006" w:rsidRPr="00EA5C5D" w:rsidRDefault="00506006" w:rsidP="00EA5C5D">
      <w:r w:rsidRPr="00EA5C5D">
        <w:t xml:space="preserve">Молекулярная биология, Спирин, Александр Сергеевич, 2011г. </w:t>
      </w:r>
    </w:p>
    <w:p w:rsidR="00506006" w:rsidRPr="00EA5C5D" w:rsidRDefault="00506006" w:rsidP="00EA5C5D">
      <w:r w:rsidRPr="00EA5C5D">
        <w:t xml:space="preserve">Молекулярная биология клетки, Фаллер, Джеральд М.;Шилдс, Деннис, 2012г. </w:t>
      </w:r>
    </w:p>
    <w:p w:rsidR="00506006" w:rsidRPr="00EA5C5D" w:rsidRDefault="00506006" w:rsidP="00EA5C5D">
      <w:r w:rsidRPr="00EA5C5D">
        <w:t xml:space="preserve">Принципы и методы биохимии и молекулярной биологии \ Уилсон К., Уолкер Дж. - М.: "Бином. Лаборатория знаний" , 2013. - 848 стр. ISBN 978-5-9963-2126-1 </w:t>
      </w:r>
      <w:hyperlink r:id="rId156">
        <w:r w:rsidRPr="00EA5C5D">
          <w:t>http://e.lanbook.com/view/book/8811/</w:t>
        </w:r>
      </w:hyperlink>
    </w:p>
    <w:p w:rsidR="00506006" w:rsidRPr="00EA5C5D" w:rsidRDefault="00506006" w:rsidP="00EA5C5D">
      <w:r w:rsidRPr="00EA5C5D">
        <w:t>Наноструктуры в биомедицине [Электронный ресурс] / под ред. К. Гонсалвес, К. Хальберштадт, К. Лоренсин, Л. Наир; пер. с англ. - 2-е изд. (эл.). - М.: БИНОМ. Лаборатория знаний, 2013.- 519 с.: http://znanium.com/bookread.php?book=477298 ЭБС "Знаниум"</w:t>
      </w:r>
    </w:p>
    <w:p w:rsidR="00506006" w:rsidRPr="00EA5C5D" w:rsidRDefault="00506006" w:rsidP="00EA5C5D">
      <w:r w:rsidRPr="00EA5C5D">
        <w:t>Биотехнология: теория и практика/ Н.В. Загоскина, Л.В. Назаренко, Е.А., Калашникова, Е.А.Живухина; под ред. Н.В. Загоскиной, Л.В. Назаренко. - М.: Оникс, 2009. - 492 с. - 57 экз.</w:t>
      </w:r>
    </w:p>
    <w:p w:rsidR="00506006" w:rsidRPr="00EA5C5D" w:rsidRDefault="00506006" w:rsidP="00EA5C5D">
      <w:r w:rsidRPr="00EA5C5D">
        <w:t>Оганесян А., Вардапетян Г./ «Зеленая биотехнология», Культуры раcтитeльных клeток и тканeй в биологии и медицине. Издательство «Асогик» 2017. Проект BME-ENA “Темпус инициатива в сфере Биомедицинского инженерного образования в регионе Восточного Соседства”. ISBN 978-9939-50-352-3.</w:t>
      </w:r>
    </w:p>
    <w:p w:rsidR="00506006" w:rsidRPr="00EA5C5D" w:rsidRDefault="00506006" w:rsidP="00EA5C5D">
      <w:r w:rsidRPr="00EA5C5D">
        <w:t xml:space="preserve">Приказ Министерства здравоохранения РФ от 8 августа 2018 г. N 512н "Об утверждении Правил надлежащей практики по работе с биомедицинскими клеточными продуктами" - </w:t>
      </w:r>
      <w:hyperlink r:id="rId157">
        <w:r w:rsidRPr="00EA5C5D">
          <w:t>https://base.garant.ru/72092774/</w:t>
        </w:r>
      </w:hyperlink>
      <w:r w:rsidRPr="00EA5C5D">
        <w:t>.</w:t>
      </w:r>
    </w:p>
    <w:p w:rsidR="00506006" w:rsidRPr="00EA5C5D" w:rsidRDefault="00506006" w:rsidP="00EA5C5D">
      <w:r w:rsidRPr="00EA5C5D">
        <w:t>Решение No78 Совета ЕЭК «О правилах регистрации и экспертизы лекарственных средств для медицинского применения» от 03 ноября 2016 года.</w:t>
      </w:r>
    </w:p>
    <w:p w:rsidR="00506006" w:rsidRPr="00EA5C5D" w:rsidRDefault="00506006" w:rsidP="00EA5C5D">
      <w:r w:rsidRPr="00EA5C5D">
        <w:t xml:space="preserve">Федеральный закон от 23 июня 2016 г. N 180-ФЗ "О биомедицинских клеточных продуктах" (с изменениями и дополнениями) и подзаконными нормативно-правовыми документами. </w:t>
      </w:r>
    </w:p>
    <w:p w:rsidR="00506006" w:rsidRPr="00EA5C5D" w:rsidRDefault="00506006" w:rsidP="00EA5C5D">
      <w:r w:rsidRPr="00EA5C5D">
        <w:t xml:space="preserve">Постановление Правительства Российской Федерации от 3 октября 2018 г. No 1184 - </w:t>
      </w:r>
      <w:hyperlink r:id="rId158">
        <w:r w:rsidRPr="00EA5C5D">
          <w:t>https://base.garant.ru/72069098/</w:t>
        </w:r>
      </w:hyperlink>
    </w:p>
    <w:p w:rsidR="00506006" w:rsidRPr="00EA5C5D" w:rsidRDefault="00506006" w:rsidP="00EA5C5D">
      <w:r w:rsidRPr="00EA5C5D">
        <w:t>Лохматова М.Е., Сметанина Н.С., Финогенова Н.А. Эпидемиология гемоглобинопатий в Москве. Педиатрия. Журнал им. Г.Н. Сперанского 2009; 87 (4): 46–9.</w:t>
      </w:r>
    </w:p>
    <w:p w:rsidR="00506006" w:rsidRPr="00EA5C5D" w:rsidRDefault="00506006" w:rsidP="00EA5C5D">
      <w:pPr>
        <w:rPr>
          <w:lang w:val="en-US"/>
        </w:rPr>
      </w:pPr>
      <w:r w:rsidRPr="00EA5C5D">
        <w:t xml:space="preserve">Манн С.Г. и соавт. Вопросы гематологии/онкологии и иммунопатологии в педиатрии. </w:t>
      </w:r>
      <w:r w:rsidRPr="00EA5C5D">
        <w:rPr>
          <w:lang w:val="en-US"/>
        </w:rPr>
        <w:t>2020; 19 (3): 50–53. DOI: 10.24287/1726-1708-2020-19-3-50-53</w:t>
      </w:r>
    </w:p>
    <w:p w:rsidR="00506006" w:rsidRPr="00EA5C5D" w:rsidRDefault="00506006" w:rsidP="00EA5C5D">
      <w:pPr>
        <w:rPr>
          <w:lang w:val="en-US"/>
        </w:rPr>
      </w:pPr>
      <w:r w:rsidRPr="00EA5C5D">
        <w:rPr>
          <w:lang w:val="en-US"/>
        </w:rPr>
        <w:t>Galanello, Renzo; Origa, Raffaella (2010). "Beta-thalassemia". Orphanet Journal of Rare Diseases. 5 (1): 11. doi:10.1186/1750-1172-5-11. PMC 2893117. PMID 20492708</w:t>
      </w:r>
    </w:p>
    <w:p w:rsidR="00506006" w:rsidRPr="00EA5C5D" w:rsidRDefault="00506006" w:rsidP="00EA5C5D">
      <w:pPr>
        <w:rPr>
          <w:lang w:val="en-US"/>
        </w:rPr>
      </w:pPr>
      <w:r w:rsidRPr="00EA5C5D">
        <w:rPr>
          <w:lang w:val="en-US"/>
        </w:rPr>
        <w:t>https://www.evaluate.com/vantage/articles/events/conferences/ash-2022-sickle-cell-race-hots</w:t>
      </w:r>
    </w:p>
    <w:p w:rsidR="00506006" w:rsidRPr="00EA5C5D" w:rsidRDefault="00506006" w:rsidP="00EA5C5D">
      <w:pPr>
        <w:rPr>
          <w:lang w:val="en-US"/>
        </w:rPr>
      </w:pPr>
      <w:r w:rsidRPr="00EA5C5D">
        <w:rPr>
          <w:lang w:val="en-US"/>
        </w:rPr>
        <w:t xml:space="preserve">Frangoul H, et al. CRISPR-Cas9 Gene Editing for Sickle Cell Disease and </w:t>
      </w:r>
      <w:r w:rsidRPr="00EA5C5D">
        <w:t>β</w:t>
      </w:r>
      <w:r w:rsidRPr="00EA5C5D">
        <w:rPr>
          <w:lang w:val="en-US"/>
        </w:rPr>
        <w:t>-Thalassemia. N Engl J Med. 2021 Jan 21;384(3):252-260. doi:10.1056/NEJMoa2031054. Epub 2020 Dec 5. PMID: 33283989.</w:t>
      </w:r>
    </w:p>
    <w:p w:rsidR="00506006" w:rsidRPr="00EA5C5D" w:rsidRDefault="00C27C87" w:rsidP="00EA5C5D">
      <w:pPr>
        <w:rPr>
          <w:lang w:val="en-US"/>
        </w:rPr>
      </w:pPr>
      <w:hyperlink r:id="rId159">
        <w:r w:rsidR="00506006" w:rsidRPr="00EA5C5D">
          <w:rPr>
            <w:lang w:val="en-US"/>
          </w:rPr>
          <w:t>https://pharmaphorum.com/news/bluebird-unveils-2-8m-price-for-gene-therapy-zynteglo-on-fda-approval/</w:t>
        </w:r>
      </w:hyperlink>
      <w:r w:rsidR="00506006" w:rsidRPr="00EA5C5D">
        <w:rPr>
          <w:lang w:val="en-US"/>
        </w:rPr>
        <w:t xml:space="preserve"> </w:t>
      </w:r>
    </w:p>
    <w:p w:rsidR="00506006" w:rsidRPr="00EA5C5D" w:rsidRDefault="00506006" w:rsidP="00EA5C5D">
      <w:pPr>
        <w:rPr>
          <w:lang w:val="en-US"/>
        </w:rPr>
      </w:pPr>
      <w:r w:rsidRPr="00EA5C5D">
        <w:rPr>
          <w:lang w:val="en-US"/>
        </w:rPr>
        <w:t xml:space="preserve">Maschan, M., Caimi, P.F., Reese-Koc, J. et al. Multiple site place-of-care manufactured anti-CD19 CAR-T cells induce high remission rates in B-cell malignancy patients. Nat Commun 12, 7200 (2021). </w:t>
      </w:r>
      <w:hyperlink r:id="rId160">
        <w:r w:rsidRPr="00EA5C5D">
          <w:rPr>
            <w:lang w:val="en-US"/>
          </w:rPr>
          <w:t>https://doi.org/10.1038/s41467-021-27312-6</w:t>
        </w:r>
      </w:hyperlink>
    </w:p>
    <w:p w:rsidR="00506006" w:rsidRPr="00EA5C5D" w:rsidRDefault="00506006" w:rsidP="00EA5C5D">
      <w:pPr>
        <w:rPr>
          <w:lang w:val="en-US"/>
        </w:rPr>
      </w:pPr>
      <w:r w:rsidRPr="00EA5C5D">
        <w:rPr>
          <w:lang w:val="en-US"/>
        </w:rPr>
        <w:t xml:space="preserve">Ortíz-Maldonado V, Rives S, Castellà M,et al. CART19-BE-01: A Multicenter Trial of ARI-0001 Cell Therapy in Patients with CD19+ Relapsed/Refractory Malignancies. Mol Ther. 2021 Feb 3;29(2):636-644. doi:10.1016/j.ymthe.2020.09.027  </w:t>
      </w:r>
    </w:p>
    <w:p w:rsidR="00506006" w:rsidRPr="00EA5C5D" w:rsidRDefault="00506006" w:rsidP="00EA5C5D">
      <w:pPr>
        <w:rPr>
          <w:lang w:val="en-US"/>
        </w:rPr>
      </w:pPr>
      <w:r w:rsidRPr="00EA5C5D">
        <w:rPr>
          <w:lang w:val="en-US"/>
        </w:rPr>
        <w:t>Kröger N, Gribben J, Chabannon C, Yakoub-Agha I, Einsele H, editors. The EBMT/EHA CAR-T Cell Handbook [Internet]. Cham (CH): Springer; 2022. PMID: 36121969.https://www.ebmt.org/ebmteha-car-t-cell-handbook</w:t>
      </w:r>
    </w:p>
    <w:p w:rsidR="00506006" w:rsidRPr="00EA5C5D" w:rsidRDefault="00506006" w:rsidP="00EA5C5D">
      <w:pPr>
        <w:rPr>
          <w:lang w:val="en-US"/>
        </w:rPr>
      </w:pPr>
      <w:r w:rsidRPr="00EA5C5D">
        <w:rPr>
          <w:lang w:val="en-US"/>
        </w:rPr>
        <w:lastRenderedPageBreak/>
        <w:t xml:space="preserve">Bernard R. Glick, T. L. Delovitch, Cheryl L. Patten Medical Biotechnology, ASM Press, 2014. </w:t>
      </w:r>
    </w:p>
    <w:p w:rsidR="00506006" w:rsidRPr="00EA5C5D" w:rsidRDefault="00506006" w:rsidP="00EA5C5D">
      <w:pPr>
        <w:rPr>
          <w:lang w:val="en-US"/>
        </w:rPr>
      </w:pPr>
      <w:r w:rsidRPr="00EA5C5D">
        <w:rPr>
          <w:lang w:val="en-US"/>
        </w:rPr>
        <w:t>Quality, non-clinical and clinical aspects of medicinal products containing genetically modified cells (https://www.ema.europa.eu/documents/scientific-guideline/guideline-quality-non-clinical-clinical-aspects-medicinal-products-containing-genetically-modified_en-0.pdf)</w:t>
      </w:r>
    </w:p>
    <w:p w:rsidR="00506006" w:rsidRPr="00EA5C5D" w:rsidRDefault="00506006" w:rsidP="00EA5C5D">
      <w:pPr>
        <w:rPr>
          <w:lang w:val="en-US"/>
        </w:rPr>
      </w:pPr>
      <w:r w:rsidRPr="00EA5C5D">
        <w:rPr>
          <w:lang w:val="en-US"/>
        </w:rPr>
        <w:t xml:space="preserve">Human cell-based medicinal products (https://www.ema.europa.eu/documents/scientific-guideline/guideline-human-cell-based-medicinal-products_en.pdf ) </w:t>
      </w:r>
    </w:p>
    <w:p w:rsidR="00506006" w:rsidRPr="00EA5C5D" w:rsidRDefault="00506006" w:rsidP="00EA5C5D">
      <w:pPr>
        <w:rPr>
          <w:lang w:val="en-US"/>
        </w:rPr>
      </w:pPr>
      <w:r w:rsidRPr="00EA5C5D">
        <w:rPr>
          <w:lang w:val="en-US"/>
        </w:rPr>
        <w:t>Guideline on the risk-based approach according to annex I, part IV of Directive 2001/83/EC applied to Advanced therapy medicinal products (https://www.ema.europa.eu/en/documents/scientific-guideline/guideline-risk-based-approach-according-annex-i-part-iv-directive-2001/83/ec-applied-advanced-therapy-medicinal-products_en.pdf )</w:t>
      </w:r>
    </w:p>
    <w:p w:rsidR="00506006" w:rsidRPr="00EA5C5D" w:rsidRDefault="00506006" w:rsidP="00EA5C5D">
      <w:pPr>
        <w:rPr>
          <w:lang w:val="en-US"/>
        </w:rPr>
      </w:pPr>
      <w:r w:rsidRPr="00EA5C5D">
        <w:rPr>
          <w:lang w:val="en-US"/>
        </w:rPr>
        <w:t>Non-clinical studies required before first clinical use of gene therapy medicinal products (https://www.ema.europa.eu/documents/scientific-guideline/guideline-non-clinical-studies-required-first-clinical-use-gene-therapy-medicinal-products_en.pdf)</w:t>
      </w:r>
    </w:p>
    <w:p w:rsidR="00506006" w:rsidRPr="00EA5C5D" w:rsidRDefault="00506006" w:rsidP="00EA5C5D">
      <w:pPr>
        <w:rPr>
          <w:lang w:val="en-US"/>
        </w:rPr>
      </w:pPr>
      <w:r w:rsidRPr="00EA5C5D">
        <w:rPr>
          <w:lang w:val="en-US"/>
        </w:rPr>
        <w:t>Non-clinical testing for inadvertent germline transmission of gene transfer vectors (https://www.ema.europa.eu/documents/scientific-guideline/guideline-non-clinical-testing-inadvertent-germline-transmission-gene-transfer-vectors_en.pdf )</w:t>
      </w:r>
    </w:p>
    <w:p w:rsidR="00506006" w:rsidRPr="00EA5C5D" w:rsidRDefault="00506006" w:rsidP="00EA5C5D">
      <w:pPr>
        <w:rPr>
          <w:lang w:val="en-US"/>
        </w:rPr>
      </w:pPr>
      <w:r w:rsidRPr="00EA5C5D">
        <w:rPr>
          <w:lang w:val="en-US"/>
        </w:rPr>
        <w:t>Reflection paper on management of clinical risks deriving from insertional mutagenesis (https://www.ema.europa.eu/en/documents/scientific-guideline/reflection-paper-management-clinical-risks-deriving-insertional-mutagenesis_en.pdf )</w:t>
      </w:r>
    </w:p>
    <w:p w:rsidR="00506006" w:rsidRPr="00EA5C5D" w:rsidRDefault="00506006" w:rsidP="00EA5C5D">
      <w:pPr>
        <w:rPr>
          <w:lang w:val="en-US"/>
        </w:rPr>
      </w:pPr>
      <w:r w:rsidRPr="00EA5C5D">
        <w:rPr>
          <w:lang w:val="en-US"/>
        </w:rPr>
        <w:t>Guideline on strategies to identify and mitigate risks for first-in-human and early clinical trials with investigational medicinal products” (EMEA/CHMP/SWP/28367/07 Rev. 1) (https://www.ema.europa.eu/en/documents/scientific-guideline/guideline-strategies-identify-mitigate-risks-first-human-early-clinical-trials-investigational_en.pdf )</w:t>
      </w:r>
    </w:p>
    <w:p w:rsidR="00506006" w:rsidRPr="00EA5C5D" w:rsidRDefault="00506006" w:rsidP="00EA5C5D">
      <w:pPr>
        <w:rPr>
          <w:lang w:val="en-US"/>
        </w:rPr>
      </w:pPr>
      <w:r w:rsidRPr="00EA5C5D">
        <w:rPr>
          <w:lang w:val="en-US"/>
        </w:rPr>
        <w:t>ADDENDUM ON ESTIMANDS AND SENSITIVITY ANALYSIS IN CLINICAL TRIALS TO THE GUIDELINE ON STATISTICAL PRINCIPLES FOR CLINICAL TRIALS (ICH E9 (R1)) (https://database.ich.org/sites/default/files/E9-R1_Step4_Guideline_2019_1203.pdf - this is particularly important document for right design of clinical trials with autologous gene-therapy cell products )</w:t>
      </w:r>
    </w:p>
    <w:p w:rsidR="00506006" w:rsidRPr="00EA5C5D" w:rsidRDefault="00506006" w:rsidP="00EA5C5D">
      <w:pPr>
        <w:rPr>
          <w:lang w:val="en-US"/>
        </w:rPr>
      </w:pPr>
      <w:r w:rsidRPr="00EA5C5D">
        <w:rPr>
          <w:lang w:val="en-US"/>
        </w:rPr>
        <w:t>Guideline on follow-up of patients administered with gene therapy medicinal products (EMEA/CHMP/GTWP/60436/2007) ( https://www.ema.europa.eu/documents/scientific-guideline/guideline-follow-patients-administered-gene-therapy-medicinal-products_en.pdf )</w:t>
      </w:r>
    </w:p>
    <w:p w:rsidR="00506006" w:rsidRPr="00EA5C5D" w:rsidRDefault="00506006" w:rsidP="00EA5C5D">
      <w:pPr>
        <w:rPr>
          <w:lang w:val="en-US"/>
        </w:rPr>
      </w:pPr>
      <w:r w:rsidRPr="00EA5C5D">
        <w:rPr>
          <w:lang w:val="en-US"/>
        </w:rPr>
        <w:t>Guideline on safety and efficacy follow-up and risk management of Advanced Therapy Medicinal Products (EMEA/149995/2008) ( https://www.ema.europa.eu/documents/scientific-guideline/guideline-safety-efficacy-follow-risk-management-advanced-therapy-medicinal-products_en.pdf )</w:t>
      </w:r>
    </w:p>
    <w:p w:rsidR="00506006" w:rsidRPr="00EA5C5D" w:rsidRDefault="00506006" w:rsidP="00EA5C5D">
      <w:pPr>
        <w:rPr>
          <w:lang w:val="en-US"/>
        </w:rPr>
      </w:pPr>
      <w:r w:rsidRPr="00EA5C5D">
        <w:rPr>
          <w:lang w:val="en-US"/>
        </w:rPr>
        <w:t>Guideline on the evaluation of anticancer medicinal products in man (EMA/CHMP/205/95) https://www.ema.europa.eu/documents/scientific-guideline/draft-guideline-evaluation-anticancer-medicinal-products-man-revision-6_en.pdf (Only relevant for CAR-T therapies)</w:t>
      </w:r>
    </w:p>
    <w:p w:rsidR="00506006" w:rsidRPr="00EA5C5D" w:rsidRDefault="00506006" w:rsidP="00EA5C5D">
      <w:pPr>
        <w:rPr>
          <w:lang w:val="en-US"/>
        </w:rPr>
      </w:pPr>
    </w:p>
    <w:p w:rsidR="00506006" w:rsidRPr="00EA5C5D" w:rsidRDefault="00506006" w:rsidP="00F97591">
      <w:pPr>
        <w:jc w:val="both"/>
      </w:pPr>
      <w:r w:rsidRPr="00EA5C5D">
        <w:t xml:space="preserve">б) дополнительная литература </w:t>
      </w:r>
    </w:p>
    <w:p w:rsidR="00506006" w:rsidRPr="00EA5C5D" w:rsidRDefault="00506006" w:rsidP="00F97591">
      <w:pPr>
        <w:jc w:val="both"/>
      </w:pPr>
    </w:p>
    <w:p w:rsidR="00506006" w:rsidRPr="00EA5C5D" w:rsidRDefault="00506006" w:rsidP="00F97591">
      <w:pPr>
        <w:jc w:val="both"/>
      </w:pPr>
      <w:r w:rsidRPr="00EA5C5D">
        <w:t>Барановов В. С. Генная терапия – медицина XXI века // Соросовский образовательный журнал. № 3. 1999. С. 3 – 68.</w:t>
      </w:r>
    </w:p>
    <w:p w:rsidR="00506006" w:rsidRPr="00EA5C5D" w:rsidRDefault="00506006" w:rsidP="00F97591">
      <w:pPr>
        <w:jc w:val="both"/>
      </w:pPr>
      <w:r w:rsidRPr="00EA5C5D">
        <w:t>Бекер М. Е., Лиепиньш Г.К., Райпулис Е.П. Биотехнология. М.: Агропромиздат, 1990. 334 с.</w:t>
      </w:r>
    </w:p>
    <w:p w:rsidR="00506006" w:rsidRPr="00EA5C5D" w:rsidRDefault="00506006" w:rsidP="00F97591">
      <w:pPr>
        <w:jc w:val="both"/>
      </w:pPr>
      <w:r w:rsidRPr="00EA5C5D">
        <w:t>Газарян К.Г., Тарантул В.3. Геном эукариот. – М.: МГУ, 1983.</w:t>
      </w:r>
    </w:p>
    <w:p w:rsidR="00506006" w:rsidRPr="00EA5C5D" w:rsidRDefault="00506006" w:rsidP="00F97591">
      <w:pPr>
        <w:jc w:val="both"/>
      </w:pPr>
      <w:r w:rsidRPr="00EA5C5D">
        <w:t>Гвоздев В.А. Подвижная ДНК эукариот. Часть 1. Структура, механизмы перемещения и роль подвижных элементов в поддержании целостности хромосом. – Соровский образовательный журнал, 1998, № 8, с. 8-14; 15-21.</w:t>
      </w:r>
    </w:p>
    <w:p w:rsidR="00506006" w:rsidRPr="00EA5C5D" w:rsidRDefault="00506006" w:rsidP="00F97591">
      <w:pPr>
        <w:jc w:val="both"/>
      </w:pPr>
      <w:r w:rsidRPr="00EA5C5D">
        <w:lastRenderedPageBreak/>
        <w:t>Гвоздев В.А. Регуляция активности генов, обусловленная химической модификацией (метилированием) ДНК. – Соросовский образовательный журнал, 1999, N.10, с. 11-17.</w:t>
      </w:r>
    </w:p>
    <w:p w:rsidR="00506006" w:rsidRPr="00EA5C5D" w:rsidRDefault="00506006" w:rsidP="00F97591">
      <w:pPr>
        <w:jc w:val="both"/>
      </w:pPr>
      <w:r w:rsidRPr="00EA5C5D">
        <w:t>Генная терапия – медицине будущего, обзорные материалы. – М.: ВИНИТИ РАН, 2000.</w:t>
      </w:r>
    </w:p>
    <w:p w:rsidR="00506006" w:rsidRPr="00EA5C5D" w:rsidRDefault="00506006" w:rsidP="00F97591">
      <w:pPr>
        <w:jc w:val="both"/>
      </w:pPr>
      <w:r w:rsidRPr="00EA5C5D">
        <w:t>Глебов О. К. Генетическая трансформация соматических клеток // Методы культивирования клеток. Л.: Наука, 1988.</w:t>
      </w:r>
    </w:p>
    <w:p w:rsidR="00506006" w:rsidRPr="00EA5C5D" w:rsidRDefault="00506006" w:rsidP="00F97591">
      <w:pPr>
        <w:jc w:val="both"/>
      </w:pPr>
      <w:r w:rsidRPr="00EA5C5D">
        <w:t xml:space="preserve">Глик Б., Пастернак Дж. Молекулярная биотехнология. – М.: Мир, 2002. </w:t>
      </w:r>
    </w:p>
    <w:p w:rsidR="00506006" w:rsidRPr="00EA5C5D" w:rsidRDefault="00506006" w:rsidP="00F97591">
      <w:pPr>
        <w:jc w:val="both"/>
      </w:pPr>
      <w:r w:rsidRPr="00EA5C5D">
        <w:t>Егоров Н. С., Самуилов В. Д. Современные методы создания промышленных штаммов микроорганизмов // Биотехнология. Кн. 2. М.: Высшая школа, 1988. с. 208.</w:t>
      </w:r>
    </w:p>
    <w:p w:rsidR="00506006" w:rsidRPr="00EA5C5D" w:rsidRDefault="00506006" w:rsidP="00F97591">
      <w:pPr>
        <w:jc w:val="both"/>
      </w:pPr>
      <w:r w:rsidRPr="00EA5C5D">
        <w:t>Лещинская И. Б. Генетическая инженерия // Соросовский образовательный журнал. 1996. №1. С. 33 - 39.</w:t>
      </w:r>
    </w:p>
    <w:p w:rsidR="00506006" w:rsidRPr="00EA5C5D" w:rsidRDefault="00506006" w:rsidP="00F97591">
      <w:pPr>
        <w:jc w:val="both"/>
      </w:pPr>
      <w:r w:rsidRPr="00EA5C5D">
        <w:t>Ли А., Тинланд Б. Интеграция т-ДНК в геном растений: прототип и реальность // Физиология растений. 2000, том 47, № 3. С. 354-359</w:t>
      </w:r>
    </w:p>
    <w:p w:rsidR="00506006" w:rsidRPr="00EA5C5D" w:rsidRDefault="00506006" w:rsidP="00F97591">
      <w:pPr>
        <w:jc w:val="both"/>
      </w:pPr>
      <w:r w:rsidRPr="00EA5C5D">
        <w:t>Льюин Б. Гены. М.: Мир, 1987. 544 с.</w:t>
      </w:r>
    </w:p>
    <w:p w:rsidR="00506006" w:rsidRPr="00EA5C5D" w:rsidRDefault="00506006" w:rsidP="00F97591">
      <w:pPr>
        <w:jc w:val="both"/>
      </w:pPr>
      <w:r w:rsidRPr="00EA5C5D">
        <w:t>Патрушев Л.И. Экспрессия генов. – М.: Мир, 2000.</w:t>
      </w:r>
    </w:p>
    <w:p w:rsidR="00506006" w:rsidRPr="00EA5C5D" w:rsidRDefault="00506006" w:rsidP="00F97591">
      <w:pPr>
        <w:jc w:val="both"/>
      </w:pPr>
      <w:r w:rsidRPr="00EA5C5D">
        <w:t>Серов О.Л. Перенос генов в соматические и половые клетки. – Новосибирск, Изд. "Наука", 1985 г.</w:t>
      </w:r>
    </w:p>
    <w:p w:rsidR="00506006" w:rsidRPr="00EA5C5D" w:rsidRDefault="00506006" w:rsidP="00F97591">
      <w:pPr>
        <w:jc w:val="both"/>
      </w:pPr>
      <w:r w:rsidRPr="00EA5C5D">
        <w:t>Томилин Н. В., Глебов О. К. Генетическая трансформация клеток млекопитающих // Молекулярные и клеточные аспекты биотехнологии. Л.: Наука, 1986. С. 62 - 82.</w:t>
      </w:r>
    </w:p>
    <w:p w:rsidR="00506006" w:rsidRPr="00EA5C5D" w:rsidRDefault="00506006" w:rsidP="00F97591">
      <w:pPr>
        <w:jc w:val="both"/>
      </w:pPr>
      <w:r w:rsidRPr="00EA5C5D">
        <w:t>Фаворова О. О. Лечение генами – фантастика или реальность? // Соросовский образовательный журнал. № 2. 1997. С. 21 – 27.</w:t>
      </w:r>
    </w:p>
    <w:p w:rsidR="00506006" w:rsidRPr="00EA5C5D" w:rsidRDefault="00506006" w:rsidP="00F97591">
      <w:pPr>
        <w:jc w:val="both"/>
      </w:pPr>
      <w:r w:rsidRPr="00EA5C5D">
        <w:t>Чемерис А.В., Ахунов Э.Д., Вахитов В.А. Секвенирование ДНК. – М.: Наука, 1999.</w:t>
      </w:r>
    </w:p>
    <w:p w:rsidR="00506006" w:rsidRPr="00EA5C5D" w:rsidRDefault="00506006" w:rsidP="00F97591">
      <w:pPr>
        <w:jc w:val="both"/>
      </w:pPr>
      <w:r w:rsidRPr="00EA5C5D">
        <w:t xml:space="preserve">Щелкунов С.А. Генетическая инженерия. Новосибирск: Изд. Сибирское университетское издательство, 2004. – 496 с.Остерман Л.А. Методы исследования белков и нуклеиновых кислот. Электрофорез иультрацентрифугирование. – М.: Наука, 1981. –288 с. </w:t>
      </w:r>
    </w:p>
    <w:p w:rsidR="00506006" w:rsidRPr="00EA5C5D" w:rsidRDefault="00506006" w:rsidP="00F97591">
      <w:pPr>
        <w:jc w:val="both"/>
      </w:pPr>
      <w:r w:rsidRPr="00EA5C5D">
        <w:t xml:space="preserve">Молекулярная биология. Структура и функции белков, Степанов, Валентин Михайлович, 2005г. </w:t>
      </w:r>
    </w:p>
    <w:p w:rsidR="00506006" w:rsidRPr="00EA5C5D" w:rsidRDefault="00506006" w:rsidP="00F97591">
      <w:pPr>
        <w:jc w:val="both"/>
      </w:pPr>
      <w:r w:rsidRPr="00EA5C5D">
        <w:t xml:space="preserve">Молекулярная биология клетки, Фаллер, Джеральд М.;Шилдс, Деннис;Збарский, И. Б., 2006г. Степанов, В. М. </w:t>
      </w:r>
    </w:p>
    <w:p w:rsidR="00506006" w:rsidRPr="00EA5C5D" w:rsidRDefault="00506006" w:rsidP="00F97591">
      <w:pPr>
        <w:jc w:val="both"/>
      </w:pPr>
      <w:r w:rsidRPr="00EA5C5D">
        <w:t>Молекулярная биология. Структура и функции белков [текст] / В. М. Степанов. - Москва: Наука: Изд-во Моск. ун-та, 2005.?334 с. ? ISBN 5-211-04971-3.?ISBN 5-02-035320-5. http://e.lanbook.com/view/book/10123/</w:t>
      </w:r>
    </w:p>
    <w:p w:rsidR="00506006" w:rsidRPr="00EA5C5D" w:rsidRDefault="00506006" w:rsidP="00F97591">
      <w:pPr>
        <w:jc w:val="both"/>
      </w:pPr>
      <w:r w:rsidRPr="00EA5C5D">
        <w:t xml:space="preserve">9. Перечень ресурсов информационно-телекоммуникационной сети Интернет, необходимых для освоения дисциплины </w:t>
      </w:r>
    </w:p>
    <w:p w:rsidR="00506006" w:rsidRPr="00EA5C5D" w:rsidRDefault="00506006" w:rsidP="00F97591">
      <w:pPr>
        <w:jc w:val="both"/>
      </w:pPr>
    </w:p>
    <w:p w:rsidR="00506006" w:rsidRPr="00EA5C5D" w:rsidRDefault="00506006" w:rsidP="00F97591">
      <w:pPr>
        <w:jc w:val="both"/>
      </w:pPr>
      <w:r w:rsidRPr="00EA5C5D">
        <w:t>Электронные базы данных:</w:t>
      </w:r>
    </w:p>
    <w:p w:rsidR="00506006" w:rsidRPr="00EA5C5D" w:rsidRDefault="00506006" w:rsidP="00F97591">
      <w:pPr>
        <w:jc w:val="both"/>
      </w:pPr>
      <w:r w:rsidRPr="00EA5C5D">
        <w:t xml:space="preserve">Каталог русскоязычных медицинских сайтов и статей - http://www.medlook.ru/ Мolbiol.ru - http://molbiol.ru/ Научно-информационный журнал ?Биофайл? - http://biofile.ru/bio/5241.html Научные журналы по биологии - http://www.jcbi.ru/links/journals.htm Онлайн Книги - </w:t>
      </w:r>
      <w:hyperlink r:id="rId161">
        <w:r w:rsidRPr="00EA5C5D">
          <w:t>http://www.ncbi.nlm.nih.gov/sites/entrez?db=Books</w:t>
        </w:r>
      </w:hyperlink>
    </w:p>
    <w:p w:rsidR="00506006" w:rsidRPr="00EA5C5D" w:rsidRDefault="00506006" w:rsidP="00F97591">
      <w:pPr>
        <w:jc w:val="both"/>
      </w:pPr>
      <w:r w:rsidRPr="00EA5C5D">
        <w:t xml:space="preserve">База знаний по биологии человека - humbio.ru </w:t>
      </w:r>
    </w:p>
    <w:p w:rsidR="00506006" w:rsidRPr="00EA5C5D" w:rsidRDefault="00506006" w:rsidP="00F97591">
      <w:pPr>
        <w:jc w:val="both"/>
      </w:pPr>
      <w:r w:rsidRPr="00EA5C5D">
        <w:t xml:space="preserve">Википедия - свободная энциклопедия - ru.wikipedia.org/ </w:t>
      </w:r>
    </w:p>
    <w:p w:rsidR="00506006" w:rsidRPr="00EA5C5D" w:rsidRDefault="00506006" w:rsidP="00F97591">
      <w:pPr>
        <w:jc w:val="both"/>
      </w:pPr>
      <w:r w:rsidRPr="00EA5C5D">
        <w:t xml:space="preserve">сайт кафедры биохимии КФУ - </w:t>
      </w:r>
      <w:hyperlink r:id="rId162">
        <w:r w:rsidRPr="00EA5C5D">
          <w:t>http://portal.kpfu.ru/main_page?p_sub=13071</w:t>
        </w:r>
      </w:hyperlink>
      <w:r w:rsidRPr="00EA5C5D">
        <w:t xml:space="preserve"> </w:t>
      </w:r>
    </w:p>
    <w:p w:rsidR="00506006" w:rsidRPr="00EA5C5D" w:rsidRDefault="00506006" w:rsidP="00F97591">
      <w:pPr>
        <w:jc w:val="both"/>
      </w:pPr>
      <w:r w:rsidRPr="00EA5C5D">
        <w:t xml:space="preserve">сайт о химии - </w:t>
      </w:r>
      <w:hyperlink r:id="rId163">
        <w:r w:rsidRPr="00EA5C5D">
          <w:t>http://www.xumuk.ru/encyklopedia/</w:t>
        </w:r>
      </w:hyperlink>
      <w:r w:rsidRPr="00EA5C5D">
        <w:t xml:space="preserve"> </w:t>
      </w:r>
    </w:p>
    <w:p w:rsidR="00506006" w:rsidRPr="00EA5C5D" w:rsidRDefault="00506006" w:rsidP="00F97591">
      <w:pPr>
        <w:jc w:val="both"/>
      </w:pPr>
      <w:r w:rsidRPr="00EA5C5D">
        <w:t xml:space="preserve">ЭОР Молекулярная биология, КФУ - </w:t>
      </w:r>
      <w:hyperlink r:id="rId164">
        <w:r w:rsidRPr="00EA5C5D">
          <w:t>http://zilant.kpfu.ru/course/view.php?id=342</w:t>
        </w:r>
      </w:hyperlink>
      <w:r w:rsidRPr="00EA5C5D">
        <w:t xml:space="preserve"> </w:t>
      </w:r>
    </w:p>
    <w:p w:rsidR="00506006" w:rsidRPr="00EA5C5D" w:rsidRDefault="00506006" w:rsidP="00F97591">
      <w:pPr>
        <w:jc w:val="both"/>
      </w:pPr>
    </w:p>
    <w:p w:rsidR="00506006" w:rsidRPr="00EA5C5D" w:rsidRDefault="00506006" w:rsidP="00F97591">
      <w:pPr>
        <w:jc w:val="both"/>
      </w:pPr>
      <w:r w:rsidRPr="00EA5C5D">
        <w:t>Периодические издания:</w:t>
      </w:r>
    </w:p>
    <w:p w:rsidR="00506006" w:rsidRPr="00EA5C5D" w:rsidRDefault="00506006" w:rsidP="00F97591">
      <w:pPr>
        <w:jc w:val="both"/>
      </w:pPr>
    </w:p>
    <w:p w:rsidR="00506006" w:rsidRPr="00EA5C5D" w:rsidRDefault="00506006" w:rsidP="00F97591">
      <w:pPr>
        <w:jc w:val="both"/>
      </w:pPr>
      <w:r w:rsidRPr="00EA5C5D">
        <w:t xml:space="preserve">1. http://elibrary.ru - Научная электронная библиотека </w:t>
      </w:r>
    </w:p>
    <w:p w:rsidR="00506006" w:rsidRPr="00EA5C5D" w:rsidRDefault="00506006" w:rsidP="00F97591">
      <w:pPr>
        <w:jc w:val="both"/>
      </w:pPr>
      <w:r w:rsidRPr="00EA5C5D">
        <w:t xml:space="preserve">2. http://wolframalpha.com - Computational Knowledge Engine (Вычислительная поисковая система) </w:t>
      </w:r>
    </w:p>
    <w:p w:rsidR="00506006" w:rsidRPr="00EA5C5D" w:rsidRDefault="00506006" w:rsidP="00F97591">
      <w:pPr>
        <w:jc w:val="both"/>
      </w:pPr>
      <w:r w:rsidRPr="00EA5C5D">
        <w:lastRenderedPageBreak/>
        <w:t xml:space="preserve">3. http://www.scimagojr.com/ - SCImago Journal Rank (поисковая надстройка систем цитирования SCOPUS и Web Of Sceince) </w:t>
      </w:r>
    </w:p>
    <w:p w:rsidR="00506006" w:rsidRPr="00EA5C5D" w:rsidRDefault="00506006" w:rsidP="00F97591">
      <w:pPr>
        <w:jc w:val="both"/>
      </w:pPr>
      <w:r w:rsidRPr="00EA5C5D">
        <w:t xml:space="preserve">4. http://scholar.google.ru/ - информационно-поисковая система «Академия Google» </w:t>
      </w:r>
    </w:p>
    <w:p w:rsidR="00506006" w:rsidRPr="00EA5C5D" w:rsidRDefault="00506006" w:rsidP="00F97591">
      <w:pPr>
        <w:jc w:val="both"/>
      </w:pPr>
      <w:r w:rsidRPr="00EA5C5D">
        <w:t>5. http://www.scopus.com/search/form/authorFreeLookup.url - поисковый сервис системы цитирования SCOPUS</w:t>
      </w:r>
    </w:p>
    <w:p w:rsidR="00506006" w:rsidRPr="00EA5C5D" w:rsidRDefault="00506006" w:rsidP="00F97591">
      <w:pPr>
        <w:jc w:val="both"/>
      </w:pPr>
      <w:r w:rsidRPr="00EA5C5D">
        <w:t>10. Методические указания для обучающихся по освоению дисциплины</w:t>
      </w:r>
    </w:p>
    <w:p w:rsidR="00506006" w:rsidRPr="00EA5C5D" w:rsidRDefault="00506006" w:rsidP="00F97591">
      <w:pPr>
        <w:jc w:val="both"/>
      </w:pPr>
      <w:r w:rsidRPr="00EA5C5D">
        <w:t>10.1. Характеристика особенностей технологий обучения в Университете</w:t>
      </w:r>
    </w:p>
    <w:p w:rsidR="00506006" w:rsidRPr="00EA5C5D" w:rsidRDefault="00506006" w:rsidP="00F97591">
      <w:pPr>
        <w:jc w:val="both"/>
      </w:pPr>
    </w:p>
    <w:p w:rsidR="00506006" w:rsidRPr="00EA5C5D" w:rsidRDefault="00506006" w:rsidP="00F97591">
      <w:pPr>
        <w:jc w:val="both"/>
      </w:pPr>
      <w:r w:rsidRPr="00EA5C5D">
        <w:t>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 а также иным информационным ресурсам. База тестовых заданий и справочных материалов создана в программе academicNT.</w:t>
      </w:r>
    </w:p>
    <w:p w:rsidR="00506006" w:rsidRPr="00EA5C5D" w:rsidRDefault="00506006" w:rsidP="00F97591">
      <w:pPr>
        <w:jc w:val="both"/>
      </w:pPr>
    </w:p>
    <w:p w:rsidR="00506006" w:rsidRPr="00EA5C5D" w:rsidRDefault="00506006" w:rsidP="00F97591">
      <w:pPr>
        <w:jc w:val="both"/>
      </w:pPr>
      <w:r w:rsidRPr="00EA5C5D">
        <w:t>10.2 Особенности работы обучающегося по освоению дисциплины «медицинская биотехнология»</w:t>
      </w:r>
    </w:p>
    <w:p w:rsidR="00506006" w:rsidRPr="00EA5C5D" w:rsidRDefault="00506006" w:rsidP="00F97591">
      <w:pPr>
        <w:jc w:val="both"/>
      </w:pPr>
      <w:r w:rsidRPr="00EA5C5D">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506006" w:rsidRPr="00EA5C5D" w:rsidRDefault="00506006" w:rsidP="00F97591">
      <w:pPr>
        <w:jc w:val="both"/>
      </w:pPr>
      <w:r w:rsidRPr="00EA5C5D">
        <w:t xml:space="preserve">Успешное усвоение учебной дисциплины «медицинская биотехнология»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клинических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506006" w:rsidRPr="00EA5C5D" w:rsidRDefault="00506006" w:rsidP="00F97591">
      <w:pPr>
        <w:jc w:val="both"/>
      </w:pPr>
      <w:r w:rsidRPr="00EA5C5D">
        <w:tab/>
        <w:t>В этой связи при проработке лекционного материала обучающиеся должны иметь ввиду, что в лекциях раскрываются наиболее значимые вопросы учебного материала. Остальные осваиваются обучающимися в ходе других видов занятий и самостоятельной работы над учебным материалом.</w:t>
      </w:r>
    </w:p>
    <w:p w:rsidR="00506006" w:rsidRPr="00EA5C5D" w:rsidRDefault="00506006" w:rsidP="00F97591">
      <w:pPr>
        <w:jc w:val="both"/>
      </w:pPr>
      <w:r w:rsidRPr="00EA5C5D">
        <w:t xml:space="preserve">Следует иметь в виду, что все разделы и темы дисциплины «медицинская биотехнология»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506006" w:rsidRPr="00EA5C5D" w:rsidRDefault="00506006" w:rsidP="00F97591">
      <w:pPr>
        <w:jc w:val="both"/>
      </w:pPr>
    </w:p>
    <w:p w:rsidR="00506006" w:rsidRPr="00EA5C5D" w:rsidRDefault="00506006" w:rsidP="00F97591">
      <w:pPr>
        <w:jc w:val="both"/>
      </w:pPr>
      <w:r w:rsidRPr="00EA5C5D">
        <w:t xml:space="preserve">10.3 Методические указания для обучающихся по организации самостоятельной работы в процессе освоения дисциплины </w:t>
      </w:r>
    </w:p>
    <w:p w:rsidR="00506006" w:rsidRPr="00EA5C5D" w:rsidRDefault="00506006" w:rsidP="00EA5C5D"/>
    <w:tbl>
      <w:tblPr>
        <w:tblW w:w="98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78"/>
        <w:gridCol w:w="3175"/>
      </w:tblGrid>
      <w:tr w:rsidR="00506006" w:rsidRPr="00EA5C5D" w:rsidTr="00506006">
        <w:trPr>
          <w:cantSplit/>
          <w:tblHeader/>
        </w:trPr>
        <w:tc>
          <w:tcPr>
            <w:tcW w:w="6678" w:type="dxa"/>
            <w:vAlign w:val="center"/>
          </w:tcPr>
          <w:p w:rsidR="00506006" w:rsidRPr="00EA5C5D" w:rsidRDefault="00506006" w:rsidP="00EA5C5D">
            <w:r w:rsidRPr="00EA5C5D">
              <w:t>Вид работы</w:t>
            </w:r>
          </w:p>
        </w:tc>
        <w:tc>
          <w:tcPr>
            <w:tcW w:w="3175" w:type="dxa"/>
            <w:vAlign w:val="center"/>
          </w:tcPr>
          <w:p w:rsidR="00506006" w:rsidRPr="00EA5C5D" w:rsidRDefault="00506006" w:rsidP="00EA5C5D">
            <w:r w:rsidRPr="00EA5C5D">
              <w:t>Контроль выполнения работы</w:t>
            </w:r>
          </w:p>
        </w:tc>
      </w:tr>
      <w:tr w:rsidR="00506006" w:rsidRPr="00EA5C5D" w:rsidTr="00506006">
        <w:trPr>
          <w:cantSplit/>
          <w:tblHeader/>
        </w:trPr>
        <w:tc>
          <w:tcPr>
            <w:tcW w:w="6678" w:type="dxa"/>
          </w:tcPr>
          <w:p w:rsidR="00506006" w:rsidRPr="00EA5C5D" w:rsidRDefault="00506006" w:rsidP="00EA5C5D">
            <w:r w:rsidRPr="00EA5C5D">
              <w:t>Подготовка к аудиторным занятиям (проработка учебного материала по конспектам лекций и учебной литературе)</w:t>
            </w:r>
          </w:p>
        </w:tc>
        <w:tc>
          <w:tcPr>
            <w:tcW w:w="3175" w:type="dxa"/>
          </w:tcPr>
          <w:p w:rsidR="00506006" w:rsidRPr="00EA5C5D" w:rsidRDefault="00506006" w:rsidP="00EA5C5D">
            <w:r w:rsidRPr="00EA5C5D">
              <w:t>Собеседование</w:t>
            </w:r>
          </w:p>
        </w:tc>
      </w:tr>
      <w:tr w:rsidR="00506006" w:rsidRPr="00EA5C5D" w:rsidTr="00506006">
        <w:trPr>
          <w:cantSplit/>
          <w:tblHeader/>
        </w:trPr>
        <w:tc>
          <w:tcPr>
            <w:tcW w:w="6678" w:type="dxa"/>
          </w:tcPr>
          <w:p w:rsidR="00506006" w:rsidRPr="00EA5C5D" w:rsidRDefault="00506006" w:rsidP="00EA5C5D">
            <w:r w:rsidRPr="00EA5C5D">
              <w:t>Работа с учебной и научной литературой</w:t>
            </w:r>
          </w:p>
        </w:tc>
        <w:tc>
          <w:tcPr>
            <w:tcW w:w="3175" w:type="dxa"/>
          </w:tcPr>
          <w:p w:rsidR="00506006" w:rsidRPr="00EA5C5D" w:rsidRDefault="00506006" w:rsidP="00EA5C5D">
            <w:r w:rsidRPr="00EA5C5D">
              <w:t>Собеседование</w:t>
            </w:r>
          </w:p>
        </w:tc>
      </w:tr>
      <w:tr w:rsidR="00506006" w:rsidRPr="00EA5C5D" w:rsidTr="00506006">
        <w:trPr>
          <w:cantSplit/>
          <w:tblHeader/>
        </w:trPr>
        <w:tc>
          <w:tcPr>
            <w:tcW w:w="6678" w:type="dxa"/>
          </w:tcPr>
          <w:p w:rsidR="00506006" w:rsidRPr="00EA5C5D" w:rsidRDefault="00506006" w:rsidP="00EA5C5D">
            <w:r w:rsidRPr="00EA5C5D">
              <w:t>Ознакомление с видеоматериалами электронных ресурсов</w:t>
            </w:r>
          </w:p>
        </w:tc>
        <w:tc>
          <w:tcPr>
            <w:tcW w:w="3175" w:type="dxa"/>
          </w:tcPr>
          <w:p w:rsidR="00506006" w:rsidRPr="00EA5C5D" w:rsidRDefault="00506006" w:rsidP="00EA5C5D">
            <w:r w:rsidRPr="00EA5C5D">
              <w:t>Собеседование</w:t>
            </w:r>
          </w:p>
        </w:tc>
      </w:tr>
      <w:tr w:rsidR="00506006" w:rsidRPr="00EA5C5D" w:rsidTr="00506006">
        <w:trPr>
          <w:cantSplit/>
          <w:tblHeader/>
        </w:trPr>
        <w:tc>
          <w:tcPr>
            <w:tcW w:w="6678" w:type="dxa"/>
          </w:tcPr>
          <w:p w:rsidR="00506006" w:rsidRPr="00EA5C5D" w:rsidRDefault="00506006" w:rsidP="00EA5C5D">
            <w:r w:rsidRPr="00EA5C5D">
              <w:lastRenderedPageBreak/>
              <w:t>Самостоятельная проработка отдельных тем учебной дисциплины в соответствии с учебным планом</w:t>
            </w:r>
          </w:p>
        </w:tc>
        <w:tc>
          <w:tcPr>
            <w:tcW w:w="3175" w:type="dxa"/>
          </w:tcPr>
          <w:p w:rsidR="00506006" w:rsidRPr="00EA5C5D" w:rsidRDefault="00506006" w:rsidP="00EA5C5D">
            <w:r w:rsidRPr="00EA5C5D">
              <w:t>Тестирование</w:t>
            </w:r>
          </w:p>
        </w:tc>
      </w:tr>
      <w:tr w:rsidR="00506006" w:rsidRPr="00EA5C5D" w:rsidTr="00506006">
        <w:trPr>
          <w:cantSplit/>
          <w:tblHeader/>
        </w:trPr>
        <w:tc>
          <w:tcPr>
            <w:tcW w:w="6678" w:type="dxa"/>
          </w:tcPr>
          <w:p w:rsidR="00506006" w:rsidRPr="00EA5C5D" w:rsidRDefault="00506006" w:rsidP="00EA5C5D">
            <w:r w:rsidRPr="00EA5C5D">
              <w:t>Подготовка и написание рефератов, докладов на заданные темы</w:t>
            </w:r>
          </w:p>
        </w:tc>
        <w:tc>
          <w:tcPr>
            <w:tcW w:w="3175" w:type="dxa"/>
          </w:tcPr>
          <w:p w:rsidR="00506006" w:rsidRPr="00EA5C5D" w:rsidRDefault="00506006" w:rsidP="00EA5C5D">
            <w:r w:rsidRPr="00EA5C5D">
              <w:t>Проверка рефератов, докладов</w:t>
            </w:r>
          </w:p>
        </w:tc>
      </w:tr>
      <w:tr w:rsidR="00506006" w:rsidRPr="00EA5C5D" w:rsidTr="00506006">
        <w:trPr>
          <w:cantSplit/>
          <w:tblHeader/>
        </w:trPr>
        <w:tc>
          <w:tcPr>
            <w:tcW w:w="6678" w:type="dxa"/>
          </w:tcPr>
          <w:p w:rsidR="00506006" w:rsidRPr="00EA5C5D" w:rsidRDefault="00506006" w:rsidP="00EA5C5D">
            <w:r w:rsidRPr="00EA5C5D">
              <w:t>Подготовка ко всем видам контрольных испытаний</w:t>
            </w:r>
          </w:p>
        </w:tc>
        <w:tc>
          <w:tcPr>
            <w:tcW w:w="3175" w:type="dxa"/>
          </w:tcPr>
          <w:p w:rsidR="00506006" w:rsidRPr="00EA5C5D" w:rsidRDefault="00506006" w:rsidP="00EA5C5D">
            <w:r w:rsidRPr="00EA5C5D">
              <w:t>Тестирование</w:t>
            </w:r>
          </w:p>
          <w:p w:rsidR="00506006" w:rsidRPr="00EA5C5D" w:rsidRDefault="00506006" w:rsidP="00EA5C5D">
            <w:r w:rsidRPr="00EA5C5D">
              <w:t>Собеседование</w:t>
            </w:r>
          </w:p>
        </w:tc>
      </w:tr>
    </w:tbl>
    <w:p w:rsidR="00506006" w:rsidRPr="00EA5C5D" w:rsidRDefault="00506006" w:rsidP="00EA5C5D"/>
    <w:p w:rsidR="00506006" w:rsidRPr="00EA5C5D" w:rsidRDefault="00506006" w:rsidP="00F97591">
      <w:pPr>
        <w:jc w:val="both"/>
      </w:pPr>
      <w:r w:rsidRPr="00EA5C5D">
        <w:t xml:space="preserve">10.4 Методические указания для обучающихся по подготовке к занятиям </w:t>
      </w:r>
    </w:p>
    <w:p w:rsidR="00506006" w:rsidRPr="00EA5C5D" w:rsidRDefault="00506006" w:rsidP="00F97591">
      <w:pPr>
        <w:jc w:val="both"/>
      </w:pPr>
      <w:r w:rsidRPr="00EA5C5D">
        <w:t>Занятия клинического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p>
    <w:p w:rsidR="00506006" w:rsidRPr="00EA5C5D" w:rsidRDefault="00506006" w:rsidP="00F97591">
      <w:pPr>
        <w:jc w:val="both"/>
      </w:pPr>
      <w:r w:rsidRPr="00EA5C5D">
        <w:t xml:space="preserve">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w:t>
      </w:r>
    </w:p>
    <w:p w:rsidR="00506006" w:rsidRPr="00EA5C5D" w:rsidRDefault="00506006" w:rsidP="00F97591">
      <w:pPr>
        <w:jc w:val="both"/>
      </w:pPr>
    </w:p>
    <w:p w:rsidR="00506006" w:rsidRPr="00EA5C5D" w:rsidRDefault="00506006" w:rsidP="00F97591">
      <w:pPr>
        <w:jc w:val="both"/>
      </w:pPr>
      <w:r w:rsidRPr="00EA5C5D">
        <w:t>10.4.1 Вопросы   и   задания   для   подготовки   к    занятиям по   первой   теме (разделу)</w:t>
      </w:r>
    </w:p>
    <w:p w:rsidR="00506006" w:rsidRPr="00EA5C5D" w:rsidRDefault="00506006" w:rsidP="00F97591">
      <w:pPr>
        <w:jc w:val="both"/>
      </w:pPr>
      <w:r w:rsidRPr="00EA5C5D">
        <w:t>Предмет и содержание медицинской биотехнологии, взаимосвязь с другими предметами. История развития медицинской биотехнологии и основные достижения современного этапа. Взаимосвязь биологических процессов с жизнедеятельностью различных групп микроорганизмов - бактерий, вирусов, дрожжей, микроскопических грибов и т.д. и их особенности. Основные направления биотехнологии. Особенности биотехнологических процессов. Продуценты биотехнологических процессов: прокариоты, эукариоты, ферментные препараты, культуры клеток и тканей растений и животных. Особенности метаболизма микроорганизмов в биотехнологических процессах. Основные характеристики процесса роста микроорганизмов. Культивирование микроорганизмов в замкнутой и открытой биотехнологической системах. Понятие биотехнологической системы, характеристика ее основных стадий и компонентов. Особенности и назначение основных и вспомогательных стадий биотехнологического процесса. Основные методы обеспечения асептических условий. Термическая стерилизация оборудования, коммуникаций, питательных сред и других технологических жидкостей. Стерилизация воздуха. Основные направления моделирования процессов. Блочные принцип математического моделирования биотехнологических систем. Математическое описание кинетики роста микроорганизмов, кинетики потребления субстрат, кинетики биосинтеза продуктов метаболизма. Основные направления моделирования процессов биосинтеза. Классификация математических моделей и входящих в них параметров. Требования, предъявляемые к математическим моделям. Методы и аппараты медицинской биотехнологии. Методы (технологии и оборудование) для получения чистых продуктов: колоночная и тонкослойная хроматография, электрофорез. Создание новых биообъектов методами клеточной инженерии. Введение в основные аппараты в биотехнологиях, классификация и устройство.</w:t>
      </w:r>
    </w:p>
    <w:p w:rsidR="00506006" w:rsidRPr="00EA5C5D" w:rsidRDefault="00506006" w:rsidP="00F97591">
      <w:pPr>
        <w:jc w:val="both"/>
      </w:pPr>
    </w:p>
    <w:p w:rsidR="00506006" w:rsidRPr="00EA5C5D" w:rsidRDefault="00506006" w:rsidP="00F97591">
      <w:pPr>
        <w:jc w:val="both"/>
      </w:pPr>
      <w:r w:rsidRPr="00EA5C5D">
        <w:t>10.4.2 Вопросы   и   задания    для    подготовки   к   занятиям   по   второй теме (разделу)</w:t>
      </w:r>
    </w:p>
    <w:p w:rsidR="00506006" w:rsidRPr="00EA5C5D" w:rsidRDefault="00506006" w:rsidP="00F97591">
      <w:pPr>
        <w:jc w:val="both"/>
      </w:pPr>
      <w:r w:rsidRPr="00EA5C5D">
        <w:t xml:space="preserve">Современное состояние и перспективы развития биотехнологии. Роль биотехнологии в решении глобальных проблем человечества. Особенности биотехнологических процессов. </w:t>
      </w:r>
      <w:r w:rsidRPr="00EA5C5D">
        <w:lastRenderedPageBreak/>
        <w:t>Основные элементы и стадии биотехнологических процессов. Биологические объекты. Характеристика продуцентов прокариот и эукариот, ферментные препараты, культуры клеток и тканей растений и животных. Методы выделения и скрининга продуцентов биотехнологии. Аппаратура и технологические линии биотехнологического процесса.  Методы трансформации продуцентов. Генетическая трансформация: мутации и рекомбинации, гибридомные технологии. Классификации процессов ферментации по фазе ферментации, организации производства, целевому продукту, освещенности, защищенности от посторонних микроорганизмов. Контроль и управление биотехнологическими процессами. Основные показатели роста продуцентов в замкнутой и открытой биотехнологической системе. Оптимизация процессов биотехнологии. Инженерная энзимология. Продуценты ферментных препаратов: прокариоты и эукариоты. Иммобилизованные ферменты. Продуценты белка, пробиотиков, пищевого белка и биопестицидов.  Особенности технологий и типовые схемы получения микробных биомасс. Характеристика продуцентов первичных метаболитов. Типовые схемы получения спиртов и органических кислот. Получение антибиотиков: продуценты, условия биосинтеза, очистка препаратов. Получение биогаза и водорода. Отличительные особенности проведения биотехнологических процессов. Принципы организации, структура и функциональные элементы биотехнологического производства, его основные стадии. Устройство и назначение основных аппаратов для подготовки посевного материала, подготовки и стерилизации питательных сред, газов (воздуха). Общие сведения о конструкции химических реакторов. Теплообменные процессы. Конструкции теплообменных устройств. Массообменные процессы.  Транспортирование жидкостей и газов. Физические основы измельчения. Конструкции и работа основных типов измельчающих машин и расчет их производительности. Предмет промышленной биотехнологии. Основные принципы промышленного осуществления биотехнологических процессов. Промышленная биотехнология и решение экологических проблем. Медицинская биотехнология. Виды лекарственных форм (ЛФ). Основные этапы технологического процесса изготовления ЛФ. Контроль качества проведения технологических операций. Оценка качества изготовленных ЛФ. Государственная регламентация производства лекарственных препаратов. Нормативно-техническая документация.</w:t>
      </w:r>
    </w:p>
    <w:p w:rsidR="00506006" w:rsidRPr="00EA5C5D" w:rsidRDefault="00506006" w:rsidP="00F97591">
      <w:pPr>
        <w:jc w:val="both"/>
      </w:pPr>
      <w:r w:rsidRPr="00EA5C5D">
        <w:t>Контроль качества в производстве лекарственных препаратов.</w:t>
      </w:r>
    </w:p>
    <w:p w:rsidR="00506006" w:rsidRPr="00EA5C5D" w:rsidRDefault="00506006" w:rsidP="00F97591">
      <w:pPr>
        <w:jc w:val="both"/>
      </w:pPr>
    </w:p>
    <w:p w:rsidR="00506006" w:rsidRPr="00EA5C5D" w:rsidRDefault="00506006" w:rsidP="00F97591">
      <w:pPr>
        <w:jc w:val="both"/>
      </w:pPr>
      <w:r w:rsidRPr="00EA5C5D">
        <w:t>10.4.3 Вопросы   и   задания    для    подготовки   к   занятиям   по   третьей теме (разделу)</w:t>
      </w:r>
    </w:p>
    <w:p w:rsidR="00506006" w:rsidRPr="00EA5C5D" w:rsidRDefault="00506006" w:rsidP="00F97591">
      <w:pPr>
        <w:jc w:val="both"/>
      </w:pPr>
      <w:r w:rsidRPr="00EA5C5D">
        <w:t xml:space="preserve">Последовательности нуклеотидов эукариотического генома: высокоповторяющиеся, умеренно повторяющиеся и уникальные. Структура эукариотических генов. Регуляторные элементы генов, кодирующие белки. Рибосомные гены, гены тРНК, гистоновые гены. Тандемные повторы. Мини- и микросателлиты. Мобильные генетические элементы эукариот. Геномы органелл эукариот: ДНК митохондрий и хлоропластов. Белки и ферменты, участвующие в репликации: ДНК-полимеразы, ДНК-праймаза, ДНК-лигаза, ДНК-хеликаза, топоизомеразы. Биологическое значение и молекулярные основы репарации. Основные причины возникновений повреждений в молекуле ДНК. Репарация ошибок репликации ДНК. Рекомбинантная репарация. SOS-репарация. Молекулярные основы транскрипции. Обратная транскрипция. Генетический код. Активация аминокислот. Структура рибосом. Этапы трансляции: инициация, элонгация, терминация. Регуляция трансляции. Методы генетической инженерии. Геномика на современном этапе. Геном человека и молекулярная медицина. Общие принципы идентификации генов. Этногеномика. Основные методы исследований генома человека. Наследственные болезни: классификацияПроблемы канцерогенеза. Системы ДНК-диагностики. Методы анализа последовательности ДНК в исследованиях и разработке методов и продуктов генной и клеточной терапии. Цели и задачи биоинформатики. </w:t>
      </w:r>
    </w:p>
    <w:p w:rsidR="00506006" w:rsidRPr="00EA5C5D" w:rsidRDefault="00506006" w:rsidP="00F97591">
      <w:pPr>
        <w:jc w:val="both"/>
      </w:pPr>
    </w:p>
    <w:p w:rsidR="00506006" w:rsidRPr="00EA5C5D" w:rsidRDefault="00506006" w:rsidP="00F97591">
      <w:pPr>
        <w:jc w:val="both"/>
      </w:pPr>
      <w:r w:rsidRPr="00EA5C5D">
        <w:t>10.4.4 Вопросы   и   задания    для    подготовки   к   занятиям   по   четвертой теме (разделу)</w:t>
      </w:r>
    </w:p>
    <w:p w:rsidR="00506006" w:rsidRPr="00EA5C5D" w:rsidRDefault="00506006" w:rsidP="00F97591">
      <w:pPr>
        <w:jc w:val="both"/>
      </w:pPr>
      <w:r w:rsidRPr="00EA5C5D">
        <w:t>Предмет и задачи генетической и клеточной инженерии. Основоположники генной инженерии и их вклад в развитие данного направления исследований. Методы очистки и выделения бактериальных плазмид. Эндонуклеазы рестрикции (рестриктазы). Использование линкеров и адаптеров для создания сайтов рестрикции и регуляторных элементов ДНК. Общая схема ПЦР. Устройство современного амплификатора. Особенности конструирования праймеров. Методы ПЦР. Случайная амплификация полиморфных последовательностей (метод RAPD). Количественная ПЦР (ПЦР в реальном времени). Устройство амплификатора для ПЦР в режиме реального времени. Определение числа молекул матричной ДНК в пробе. Построение генетических карт сцепления. Электронная ПЦР. Физическое картирование. Сравнительная геномная гибридизация. Хромосомные карты. Физические карты генома высокого разрешения. Контиги. Стратегия и тактика секвенирования больших геномов. ДНК-диагностика и генотипирование. Использование минисателлитных последовательностей для идентификации личности человека. Системы массового параллельного секвенирования ДНК второго поколения. Подходы к проведению реакций секвенирования: пиросеквенирование, секвенирование синтезом, секвенирование лигированием. Системы секвенирования ДНК третьего поколения. Области применения методов секвенирования нового поколения. Транскриптом и необходимость его изучения. Нозерн-блоттинг. Защита мРНК от действия РНКаз. Методы быстрой амплификации концов кДНК. Обратная гибридизация. Принципы анализа транскриптома с использованием ДНК-биочипов. Трансгенные животные. Феномен трансгенеза. Векторы, используемые для доставки получения трансгеных жиотных в организм млекопитающих. Факторы, оказывающие влияние на экспрессию трансгенов в организме трансгенных животных. Направленная активация и инактивация генов in vivo. Современные методы инактивации генов. Системы сайт-специфической рекомбинации Cre/lox. Регулируемая экспрессия трансгенов в организме животных. Условные мутации у животных. Подходы к генотерапии наследственных и приобретенных заболеваний. Клонирование многоклеточных организмов. Этапы клонирования. Животные-биореакторы. Клонирование органов и тканей человека: репродуктивное и терапевтическое клонирование.</w:t>
      </w:r>
    </w:p>
    <w:p w:rsidR="00506006" w:rsidRPr="00EA5C5D" w:rsidRDefault="00506006" w:rsidP="00F97591">
      <w:pPr>
        <w:jc w:val="both"/>
      </w:pPr>
    </w:p>
    <w:p w:rsidR="00506006" w:rsidRPr="00EA5C5D" w:rsidRDefault="00506006" w:rsidP="00F97591">
      <w:pPr>
        <w:jc w:val="both"/>
      </w:pPr>
      <w:r w:rsidRPr="00EA5C5D">
        <w:t>10.4.5 Вопросы   и   задания    для    подготовки   к   занятиям   по   пятой теме (разделу)</w:t>
      </w:r>
    </w:p>
    <w:p w:rsidR="00506006" w:rsidRPr="00EA5C5D" w:rsidRDefault="00506006" w:rsidP="00F97591">
      <w:pPr>
        <w:jc w:val="both"/>
      </w:pPr>
      <w:r w:rsidRPr="00EA5C5D">
        <w:t>Введение в клеточную терапию. Клеточные технологии. Трансплантация гемопоэтических стволовых клеток, иммуноадоптивная клеточная терапия. Области применения клеточной, генной и клеточной терапии в медицине и научной деятельности. Основы обеспечения безопасности применения генных и клеточных технологий. Методы и аппараты для производства клеточных продуктов.</w:t>
      </w:r>
    </w:p>
    <w:p w:rsidR="00506006" w:rsidRPr="00EA5C5D" w:rsidRDefault="00506006" w:rsidP="00F97591">
      <w:pPr>
        <w:jc w:val="both"/>
      </w:pPr>
    </w:p>
    <w:p w:rsidR="00506006" w:rsidRPr="00EA5C5D" w:rsidRDefault="00506006" w:rsidP="00F97591">
      <w:pPr>
        <w:jc w:val="both"/>
      </w:pPr>
      <w:r w:rsidRPr="00EA5C5D">
        <w:t>10.4.6 Вопросы   и   задания    для    подготовки   к   занятиям   по   шестой теме (разделу)</w:t>
      </w:r>
    </w:p>
    <w:p w:rsidR="00506006" w:rsidRPr="00EA5C5D" w:rsidRDefault="00506006" w:rsidP="00F97591">
      <w:pPr>
        <w:jc w:val="both"/>
      </w:pPr>
      <w:r w:rsidRPr="00EA5C5D">
        <w:t xml:space="preserve">Общие понятия биоинженерии. Ферменты генетической инженерии: рестриктазы, ДНК-лигазы, ДНК-полимераза I E. coli, обратная транскриптаза, нуклеазы. Методы конструирования гибридных молекул ДНК in vitro. Векторные молекулы ДНК. Введение молекул ДНК в клетки. Методы отбора гибридных клонов. Амплификация последовательностей ДНК. Блоттинг и иммуноблоттинг. Разделение электрофорезом молекулы ДНК. Методы химико-ферментативного синтеза двуцепочечных фрагментов ДНК. Получение моноклональных антител. Получение мезенхимальных стромальных клеток. Введение плазмидных и фаговых молекул ДНК в клетки E. coli. Молекулярные векторы E. coli. Достижение повышенной продукции белков, кодируемые генами, клонированными в клетках E. coli. Экспрессия клонированных эукариотических генов в </w:t>
      </w:r>
      <w:r w:rsidRPr="00EA5C5D">
        <w:lastRenderedPageBreak/>
        <w:t>клетках E. coli. Конструирование штаммов – продуцентов первичных метаболитов на основе E. coli. Генно-инженерные делеции и вставки последовательностей ДНК. Статистический мутагенез гибридных ДНК. Сегмент-направленный мутагенез in vitro. Олигонуклеотид-направленный мутагенез in vitro. Получение новых форм белков олигонуклеотид-направленным мутагенезом. Изучение доменной структуры белков. Создание белков с гибридными свойствами. Фаговый дисплей. Генетическая организация дрожжей-сахаромицетов. Плазмиды S. cerevisiae. Плазмидная трансформация клеток дрожжей. Молекулярные векторы S. cerevisiae. Клонирование генов в клетках S. cerevisiae.</w:t>
      </w:r>
    </w:p>
    <w:p w:rsidR="00506006" w:rsidRPr="00EA5C5D" w:rsidRDefault="00506006" w:rsidP="00F97591">
      <w:pPr>
        <w:jc w:val="both"/>
      </w:pPr>
      <w:r w:rsidRPr="00EA5C5D">
        <w:t>Введение молекул ДНК в клетки млекопитающих. Стабильность гибридных молекул ДНК в культивируемых клетках млекопитающих. Генетическая трансформация клеток млекопитающих. Молекулярные векторы на основе вируса SV40. Молекулярные векторы на основе генома вируса папилломы быка. Молекулярные векторы на основе аденовирусов. Молекулярные векторы на основе вирусов семейства Herpesviridae. Трансдукция генов с помощью ретровирусов. Получение трансгенных животных. Экспрессия генов в трансгенных мышах. Трансгенные животные в фундаментальных исследованиях. Биотехнологическое применение трансгенных животных. Регуляция клеточной активности. Молекулярная и субмолекулярная организация клетки. Межклеточная коммуникация посредством сигнальных молекул и клеточных рецепторов. Характеристика и физиологическая роль сигнальных молекул. Строение и функции рецепторов клеточной поверхности и трансмембранных молекул клеточной адгезии. Трансмембранный перенос веществ. Рецепторы, сопряженные с G-белками (RG). Физиологическая роль G-белков. Значение мембранных фосфолипидов для регуляции клеточной активности. Гормональная регуляция физиологических функций. Нервная система – ключевой элемент регуляции клеточной активности. Организация нервной системы. Понятие рефлекторной дуги. Роль глиальной системы в ЦНС. Роль проницаемости плазматической мембраны в регуляции клеточной активности. Сенсорная система как элемент регуляции клеточной активности. Роль G-белков в сенсорной системе.</w:t>
      </w:r>
    </w:p>
    <w:p w:rsidR="00506006" w:rsidRPr="00EA5C5D" w:rsidRDefault="00506006" w:rsidP="00F97591">
      <w:pPr>
        <w:jc w:val="both"/>
      </w:pPr>
    </w:p>
    <w:p w:rsidR="00506006" w:rsidRPr="00EA5C5D" w:rsidRDefault="00506006" w:rsidP="00F97591">
      <w:pPr>
        <w:jc w:val="both"/>
      </w:pPr>
      <w:r w:rsidRPr="00EA5C5D">
        <w:t>10.4.7 Вопросы   и   задания    для    подготовки   к   занятиям   по   седьмой теме (разделу)</w:t>
      </w:r>
    </w:p>
    <w:p w:rsidR="00506006" w:rsidRPr="00EA5C5D" w:rsidRDefault="00506006" w:rsidP="00F97591">
      <w:pPr>
        <w:jc w:val="both"/>
      </w:pPr>
      <w:r w:rsidRPr="00EA5C5D">
        <w:t>Введение в медицинские нанотехнологии. Методы изучения наноструктур. Наночастицы в медицине. Типы наночастиц: углеродные наночастицы; дендримеры; нановолокна; нанокристаллы; нанооболочки; наноконтейнеры; циклопептиды; металлические наночастицы. Общие закономерности и особенности фармакокинетики и фармакодинамики наночастиц. Связь структуры наночастиц с их биологическими эффектами in vitro и in vivo. Применение наночастиц в медицине: магнитотерапия; магнитное фракционирование клеток; адресная доставка лекарств; регулируемая локальная гипертермия.</w:t>
      </w:r>
    </w:p>
    <w:p w:rsidR="00506006" w:rsidRPr="00EA5C5D" w:rsidRDefault="00506006" w:rsidP="00F97591">
      <w:pPr>
        <w:jc w:val="both"/>
      </w:pPr>
    </w:p>
    <w:p w:rsidR="00506006" w:rsidRPr="00EA5C5D" w:rsidRDefault="00506006" w:rsidP="00F97591">
      <w:pPr>
        <w:jc w:val="both"/>
      </w:pPr>
      <w:r w:rsidRPr="00EA5C5D">
        <w:t>10.4.8 Вопросы   и   задания    для    подготовки   к   занятиям   по   восьмой теме (разделу)</w:t>
      </w:r>
    </w:p>
    <w:p w:rsidR="00506006" w:rsidRPr="00EA5C5D" w:rsidRDefault="00506006" w:rsidP="00F97591">
      <w:pPr>
        <w:jc w:val="both"/>
      </w:pPr>
      <w:r w:rsidRPr="00EA5C5D">
        <w:t xml:space="preserve">Введение в генную и клеточную терапию. История генной и клеточной терапии. Подходы к разработке продуктов генной и клеточной терапии. Генная терапия и мутации. Применение генной терапии для лечения различных заболеваний. Разработка программы генной терапии. Два типа генно-терапевтического воздействия. Векторы для генной терапии. Новый, "щадящий" метод генной терапии. Современные технологии вмешательства в геном. Редактирование генома. Система транспозон транспозаза. Сочетание генной и клеточной терапии. Молекулярно-генетические принципы возникновения опухолей. Иммунотерапия опухолей. Вакцинация при инфекционных заболеваниях и вакцинотерапия при раке. Классификация противоопухолевых терапевтических вакцин. Причина низкой эффективности этих вакцин и пути её преодоления. Краткий экскурс в теорию иммунного ответа. Экспериментальные </w:t>
      </w:r>
      <w:r w:rsidRPr="00EA5C5D">
        <w:lastRenderedPageBreak/>
        <w:t>разработки в области тканевой инженерии. Клинические опыты по пересадке искусственных органов и тканей.</w:t>
      </w:r>
    </w:p>
    <w:p w:rsidR="00506006" w:rsidRPr="00EA5C5D" w:rsidRDefault="00506006" w:rsidP="00F97591">
      <w:pPr>
        <w:jc w:val="both"/>
      </w:pPr>
    </w:p>
    <w:p w:rsidR="00506006" w:rsidRPr="00EA5C5D" w:rsidRDefault="00506006" w:rsidP="00F97591">
      <w:pPr>
        <w:jc w:val="both"/>
      </w:pPr>
      <w:r w:rsidRPr="00EA5C5D">
        <w:t>10.4.9 Вопросы   и   задания    для    подготовки   к   занятиям   по   девятой теме (разделу)</w:t>
      </w:r>
    </w:p>
    <w:p w:rsidR="00506006" w:rsidRPr="00EA5C5D" w:rsidRDefault="00506006" w:rsidP="00F97591">
      <w:pPr>
        <w:jc w:val="both"/>
      </w:pPr>
      <w:r w:rsidRPr="00EA5C5D">
        <w:t xml:space="preserve">Основы производства продуктов генной и клеточной терапии. Масштабирование процессов разных этапов производства. Математическое и физическое моделирование (общие понятия). Исследование технологических процессов методом подобия. Постановка задачи масштабирования.  Особенности моделирования биотехнологических процессов. Принципы поэтапного масштабирования. Основные подходы к масштабированию биотехнологических процессов. Способы расчета процессов и аппаратов при масштабном переходе. Расчет тепломассообменных аппаратов с учетом фактора масштабного перехода. Расчет теплообменных процессов с использованием критериальных уравнений. Расчет массообменных процессов с использованием критериальных уравнений. Опытно-промышленная отработка технологий производства продуктов клеточной и генной терапии и других биотехнологий. Применение методов вычислительной математики и математической статистики для надежного переноса процессов из лаборатории в опытно-промышленное производство. Параметры масштабирования. </w:t>
      </w:r>
    </w:p>
    <w:p w:rsidR="00506006" w:rsidRPr="00EA5C5D" w:rsidRDefault="00506006" w:rsidP="00F97591">
      <w:pPr>
        <w:jc w:val="both"/>
      </w:pPr>
    </w:p>
    <w:p w:rsidR="00506006" w:rsidRPr="00EA5C5D" w:rsidRDefault="00506006" w:rsidP="00F97591">
      <w:pPr>
        <w:jc w:val="both"/>
      </w:pPr>
      <w:r w:rsidRPr="00EA5C5D">
        <w:t>10.4.10 Вопросы   и   задания    для    подготовки   к   занятиям   по десятой теме (разделу)</w:t>
      </w:r>
    </w:p>
    <w:p w:rsidR="00506006" w:rsidRPr="00EA5C5D" w:rsidRDefault="00506006" w:rsidP="00F97591">
      <w:pPr>
        <w:jc w:val="both"/>
      </w:pPr>
      <w:r w:rsidRPr="00EA5C5D">
        <w:t>Принципы проведения доклинических исследований лекарственных средств. Цель доклинических исследований лекарственных средств. Доклинические исследования лекарственных средств в соответствии с утвержденному плану с ведением протокола и составлением отчета, в который заносятся результаты доклинических исследований лекарственных средств. Доклинические исследования лекарственных средств на животных в соответствии с международными правилами. Контроль за соблюдением правовых и этических норм использования животных при проведении доклинических исследований лекарственных средств. Регулятор и взаимодействие с регулятором при проведении доклинических и клинических исследований. Сбор, обработка и хранение информации, полученной в ходе доклинического исследования лекарственных средств. Производство и хранение исследуемого лекарственного средства, правила организации производства и </w:t>
      </w:r>
      <w:hyperlink r:id="rId165" w:anchor="dst100012">
        <w:r w:rsidRPr="00EA5C5D">
          <w:t>контроля качества</w:t>
        </w:r>
      </w:hyperlink>
      <w:r w:rsidRPr="00EA5C5D">
        <w:t xml:space="preserve"> лекарственных средств (GMP), протокол исследования. Требования к персоналу, имеющим необходимое образование, подготовку, квалификацию и опыт работы для проведения доклинических и клинических исследований. Подготовка проведения исследования: обучение персонала; контроль соблюдения стандартных методов и процедур, сбор и документирование полученных данных; ведение учета непредвиденных обстоятельств и принятие мер по их устранению; представление результатов исследования в виде отчета. Менеджмент в системе понятий рыночной экономики. Цели и задачи менеджмента. Управление и менеджмент. Потребность и необходимость управления в деятельности человека. Особенности российского менеджмента. Профессионализация менеджмента. Система менеджмента и ее функционирование. Закономерности управленческой деятельности. Механизмы менеджмента: средства и методы управления. Сущность и взаимосвязь функций управления. Принципы управления. Цели организации. Характеристика и типология целей. Иерархия целей. Характеристика целей. Целеполагание. Фазы выработки целей организации. Функции миссии для организации. </w:t>
      </w:r>
    </w:p>
    <w:p w:rsidR="00506006" w:rsidRPr="00EA5C5D" w:rsidRDefault="00506006" w:rsidP="00F97591">
      <w:pPr>
        <w:jc w:val="both"/>
      </w:pPr>
      <w:r w:rsidRPr="00EA5C5D">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06006" w:rsidRPr="00EA5C5D" w:rsidRDefault="00506006" w:rsidP="00F97591">
      <w:pPr>
        <w:jc w:val="both"/>
      </w:pPr>
      <w:r w:rsidRPr="00EA5C5D">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506006" w:rsidRPr="00EA5C5D" w:rsidRDefault="00506006" w:rsidP="00F97591">
      <w:pPr>
        <w:jc w:val="both"/>
      </w:pPr>
      <w:r w:rsidRPr="00EA5C5D">
        <w:lastRenderedPageBreak/>
        <w:t>тренинговые и тестирующие программы;</w:t>
      </w:r>
    </w:p>
    <w:p w:rsidR="00506006" w:rsidRPr="00EA5C5D" w:rsidRDefault="00506006" w:rsidP="00F97591">
      <w:pPr>
        <w:jc w:val="both"/>
      </w:pPr>
      <w:r w:rsidRPr="00EA5C5D">
        <w:t>электронные базы данных:</w:t>
      </w:r>
    </w:p>
    <w:p w:rsidR="00506006" w:rsidRPr="00EA5C5D" w:rsidRDefault="00506006" w:rsidP="00F97591">
      <w:pPr>
        <w:jc w:val="both"/>
      </w:pPr>
      <w:r w:rsidRPr="00EA5C5D">
        <w:t>12. Материально-техническая база, необходимая для осуществления образовательного процесса по дисциплине «медицинская биотехнология»</w:t>
      </w:r>
    </w:p>
    <w:p w:rsidR="00506006" w:rsidRPr="00EA5C5D" w:rsidRDefault="00506006" w:rsidP="00EA5C5D">
      <w:r w:rsidRPr="00EA5C5D">
        <w:t xml:space="preserve">                                                                                                                                        </w:t>
      </w:r>
    </w:p>
    <w:tbl>
      <w:tblPr>
        <w:tblW w:w="969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47"/>
        <w:gridCol w:w="3146"/>
      </w:tblGrid>
      <w:tr w:rsidR="00FB24EB" w:rsidRPr="00EA5C5D" w:rsidTr="006D25CC">
        <w:trPr>
          <w:cantSplit/>
          <w:tblHeader/>
          <w:jc w:val="right"/>
        </w:trPr>
        <w:tc>
          <w:tcPr>
            <w:tcW w:w="6547"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FB24EB" w:rsidRPr="00EA5C5D" w:rsidRDefault="006D25CC" w:rsidP="006D25CC">
            <w:pPr>
              <w:jc w:val="center"/>
            </w:pPr>
            <w:r w:rsidRPr="006D25CC">
              <w:t>Наименование оборудованных учебных кабинетов/ объектов для проведения практических занятий</w:t>
            </w:r>
            <w:r>
              <w:t xml:space="preserve"> и их оснащенность</w:t>
            </w:r>
          </w:p>
        </w:tc>
        <w:tc>
          <w:tcPr>
            <w:tcW w:w="3146"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FB24EB" w:rsidRPr="00EA5C5D" w:rsidRDefault="006D25CC" w:rsidP="006D25CC">
            <w:pPr>
              <w:jc w:val="center"/>
            </w:pPr>
            <w:r w:rsidRPr="006D25CC">
              <w:t>Адрес</w:t>
            </w:r>
          </w:p>
        </w:tc>
      </w:tr>
      <w:tr w:rsidR="00506006" w:rsidRPr="00EA5C5D" w:rsidTr="006D25CC">
        <w:trPr>
          <w:cantSplit/>
          <w:tblHeader/>
          <w:jc w:val="right"/>
        </w:trPr>
        <w:tc>
          <w:tcPr>
            <w:tcW w:w="6547"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506006" w:rsidRPr="006D25CC" w:rsidRDefault="00506006" w:rsidP="00EA5C5D">
            <w:pPr>
              <w:rPr>
                <w:b/>
              </w:rPr>
            </w:pPr>
            <w:r w:rsidRPr="006D25CC">
              <w:rPr>
                <w:b/>
              </w:rPr>
              <w:t xml:space="preserve">Конференц-зал  </w:t>
            </w:r>
          </w:p>
          <w:p w:rsidR="006D25CC" w:rsidRDefault="006D25CC" w:rsidP="006D25CC">
            <w:r>
              <w:t xml:space="preserve">Стол – 1 шт, </w:t>
            </w:r>
          </w:p>
          <w:p w:rsidR="006D25CC" w:rsidRDefault="006D25CC" w:rsidP="006D25CC">
            <w:r>
              <w:t>Кресла – 120 шт,</w:t>
            </w:r>
          </w:p>
          <w:p w:rsidR="006D25CC" w:rsidRDefault="006D25CC" w:rsidP="006D25CC">
            <w:r>
              <w:t xml:space="preserve">Плазменная панель Piuoneer PDP 507XD – 2 </w:t>
            </w:r>
          </w:p>
          <w:p w:rsidR="006D25CC" w:rsidRDefault="006D25CC" w:rsidP="006D25CC">
            <w:r>
              <w:t xml:space="preserve">NotebookIBM; </w:t>
            </w:r>
          </w:p>
          <w:p w:rsidR="006D25CC" w:rsidRDefault="006D25CC" w:rsidP="006D25CC">
            <w:r>
              <w:t xml:space="preserve">Мультимедийный проектор  EIKILC-X71; процессор презентационный цифровой в комплекте; </w:t>
            </w:r>
          </w:p>
          <w:p w:rsidR="00506006" w:rsidRPr="00EA5C5D" w:rsidRDefault="006D25CC" w:rsidP="006D25CC">
            <w:r>
              <w:t>радиомикрофонная система RESTMOMENT RX-2802 экран отражательный с электроприводом TARGA305/120</w:t>
            </w:r>
          </w:p>
        </w:tc>
        <w:tc>
          <w:tcPr>
            <w:tcW w:w="3146"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6D25CC" w:rsidRDefault="006D25CC" w:rsidP="006D25CC">
            <w:r>
              <w:t>197022, г.Санкт-Петербург, ул. Л. Толстого д.6-8, лит Я, институт детской гематологии и трнсплантологии им.Р.М.Горбачевой и клиника госпитальной хирургии №1,</w:t>
            </w:r>
          </w:p>
          <w:p w:rsidR="00506006" w:rsidRPr="00EA5C5D" w:rsidRDefault="006D25CC" w:rsidP="006D25CC">
            <w:r>
              <w:t xml:space="preserve"> № 456, 11 этаж</w:t>
            </w:r>
          </w:p>
        </w:tc>
      </w:tr>
      <w:tr w:rsidR="00506006" w:rsidRPr="00EA5C5D" w:rsidTr="006D25CC">
        <w:trPr>
          <w:cantSplit/>
          <w:tblHeader/>
          <w:jc w:val="right"/>
        </w:trPr>
        <w:tc>
          <w:tcPr>
            <w:tcW w:w="6547"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6D25CC" w:rsidRPr="006D25CC" w:rsidRDefault="006D25CC" w:rsidP="00EA5C5D">
            <w:pPr>
              <w:rPr>
                <w:b/>
              </w:rPr>
            </w:pPr>
            <w:r w:rsidRPr="006D25CC">
              <w:rPr>
                <w:b/>
              </w:rPr>
              <w:t xml:space="preserve">Конференц-зал, №218 </w:t>
            </w:r>
          </w:p>
          <w:p w:rsidR="006D25CC" w:rsidRDefault="006D25CC" w:rsidP="006D25CC">
            <w:r>
              <w:t xml:space="preserve">Мультимедийный проектор EIKILC-X71 – 1 шт; </w:t>
            </w:r>
          </w:p>
          <w:p w:rsidR="006D25CC" w:rsidRDefault="006D25CC" w:rsidP="006D25CC">
            <w:r>
              <w:t xml:space="preserve">Ноутбук  IBM - 1 шт; </w:t>
            </w:r>
          </w:p>
          <w:p w:rsidR="006D25CC" w:rsidRDefault="006D25CC" w:rsidP="006D25CC">
            <w:r>
              <w:t>Столы -4 шт,</w:t>
            </w:r>
          </w:p>
          <w:p w:rsidR="006D25CC" w:rsidRDefault="006D25CC" w:rsidP="006D25CC">
            <w:r>
              <w:t>Стулья – 56 шт,</w:t>
            </w:r>
          </w:p>
          <w:p w:rsidR="00506006" w:rsidRPr="00EA5C5D" w:rsidRDefault="006D25CC" w:rsidP="006D25CC">
            <w:r>
              <w:t>Негатоскоп-1шт.</w:t>
            </w:r>
          </w:p>
        </w:tc>
        <w:tc>
          <w:tcPr>
            <w:tcW w:w="3146"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6D25CC" w:rsidRDefault="006D25CC" w:rsidP="006D25CC">
            <w:r>
              <w:t>197022, г.Санкт-Петербург, ул. Л. Толстого д.6-8, лит Я , институт детской гематологии и трнсплантологии им.Р.М.Горбачевой и клиника госпитальной хирургии №1,</w:t>
            </w:r>
          </w:p>
          <w:p w:rsidR="00506006" w:rsidRPr="00EA5C5D" w:rsidRDefault="006D25CC" w:rsidP="006D25CC">
            <w:r>
              <w:t>№ 69, 2 этаж</w:t>
            </w:r>
          </w:p>
        </w:tc>
      </w:tr>
      <w:tr w:rsidR="00506006" w:rsidRPr="00EA5C5D" w:rsidTr="006D25CC">
        <w:trPr>
          <w:cantSplit/>
          <w:tblHeader/>
          <w:jc w:val="right"/>
        </w:trPr>
        <w:tc>
          <w:tcPr>
            <w:tcW w:w="6547"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506006" w:rsidRPr="006D25CC" w:rsidRDefault="006D25CC" w:rsidP="00EA5C5D">
            <w:pPr>
              <w:rPr>
                <w:b/>
              </w:rPr>
            </w:pPr>
            <w:r w:rsidRPr="006D25CC">
              <w:rPr>
                <w:b/>
              </w:rPr>
              <w:t>Учебная комната №1 (617)</w:t>
            </w:r>
          </w:p>
          <w:p w:rsidR="006D25CC" w:rsidRDefault="006D25CC" w:rsidP="006D25CC">
            <w:r>
              <w:t>Столы, стулья для преподавателя и обучающихся, доски;</w:t>
            </w:r>
          </w:p>
          <w:p w:rsidR="006D25CC" w:rsidRDefault="006D25CC" w:rsidP="006D25CC">
            <w:r>
              <w:t>ПК+монитор-1 шт.,</w:t>
            </w:r>
          </w:p>
          <w:p w:rsidR="00506006" w:rsidRPr="00EA5C5D" w:rsidRDefault="006D25CC" w:rsidP="006D25CC">
            <w:r>
              <w:t>Проектор-1шт.</w:t>
            </w:r>
          </w:p>
        </w:tc>
        <w:tc>
          <w:tcPr>
            <w:tcW w:w="3146"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6D25CC" w:rsidRDefault="006D25CC" w:rsidP="006D25CC">
            <w:r>
              <w:t>197022, г.Санкт-Петербург, ул. Л. Толстого д.6-8, лит Я , институт детской гематологии и трнсплантологии им.Р.М.Горбачевой и клиника госпитальной хирургии №1,</w:t>
            </w:r>
          </w:p>
          <w:p w:rsidR="00506006" w:rsidRPr="00EA5C5D" w:rsidRDefault="006D25CC" w:rsidP="006D25CC">
            <w:r>
              <w:t>№ 1240,6 этаж.</w:t>
            </w:r>
          </w:p>
        </w:tc>
      </w:tr>
      <w:tr w:rsidR="00506006" w:rsidRPr="00EA5C5D" w:rsidTr="006D25CC">
        <w:trPr>
          <w:cantSplit/>
          <w:tblHeader/>
          <w:jc w:val="right"/>
        </w:trPr>
        <w:tc>
          <w:tcPr>
            <w:tcW w:w="6547"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506006" w:rsidRPr="006D25CC" w:rsidRDefault="006D25CC" w:rsidP="00EA5C5D">
            <w:pPr>
              <w:rPr>
                <w:b/>
              </w:rPr>
            </w:pPr>
            <w:r w:rsidRPr="006D25CC">
              <w:rPr>
                <w:b/>
              </w:rPr>
              <w:t>Учебная комната</w:t>
            </w:r>
          </w:p>
          <w:p w:rsidR="006D25CC" w:rsidRDefault="006D25CC" w:rsidP="006D25CC">
            <w:r>
              <w:t>Столы, стулья для преподавателя и обучающихся, доски;</w:t>
            </w:r>
          </w:p>
          <w:p w:rsidR="006D25CC" w:rsidRDefault="006D25CC" w:rsidP="006D25CC">
            <w:r>
              <w:t>Проектор – 1 шт</w:t>
            </w:r>
          </w:p>
          <w:p w:rsidR="006D25CC" w:rsidRDefault="006D25CC" w:rsidP="006D25CC">
            <w:r>
              <w:t>Экран – 1 шт</w:t>
            </w:r>
          </w:p>
          <w:p w:rsidR="006D25CC" w:rsidRDefault="006D25CC" w:rsidP="006D25CC">
            <w:r>
              <w:t>ПК+монитор-1шт</w:t>
            </w:r>
          </w:p>
          <w:p w:rsidR="00506006" w:rsidRPr="00EA5C5D" w:rsidRDefault="00506006" w:rsidP="00EA5C5D"/>
        </w:tc>
        <w:tc>
          <w:tcPr>
            <w:tcW w:w="3146"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506006" w:rsidRPr="00EA5C5D" w:rsidRDefault="006D25CC" w:rsidP="006D25CC">
            <w:r w:rsidRPr="006D25CC">
              <w:t>19</w:t>
            </w:r>
            <w:r>
              <w:t>7101, г.Санкт-Петербург, ул. Л.Т</w:t>
            </w:r>
            <w:r w:rsidRPr="006D25CC">
              <w:t>олстого д. 17, лит. А,здание клиники нефро</w:t>
            </w:r>
            <w:r>
              <w:t>логии и урологии, №87,7этаж.</w:t>
            </w:r>
          </w:p>
        </w:tc>
      </w:tr>
      <w:tr w:rsidR="00506006" w:rsidRPr="00EA5C5D" w:rsidTr="006D25CC">
        <w:trPr>
          <w:cantSplit/>
          <w:tblHeader/>
          <w:jc w:val="right"/>
        </w:trPr>
        <w:tc>
          <w:tcPr>
            <w:tcW w:w="6547"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506006" w:rsidRPr="00EA5C5D" w:rsidRDefault="006D25CC" w:rsidP="00EA5C5D">
            <w:r w:rsidRPr="006D25CC">
              <w:rPr>
                <w:b/>
              </w:rPr>
              <w:lastRenderedPageBreak/>
              <w:t>Кабинет для знакомства обучаемых с цитогенетическми методами исследования</w:t>
            </w:r>
            <w:r w:rsidR="00506006" w:rsidRPr="00EA5C5D">
              <w:t xml:space="preserve">  </w:t>
            </w:r>
          </w:p>
          <w:p w:rsidR="006D25CC" w:rsidRDefault="006D25CC" w:rsidP="006D25CC">
            <w:r>
              <w:t>Микроскоп серии «AXIO” (Axioscop40)</w:t>
            </w:r>
          </w:p>
          <w:p w:rsidR="006D25CC" w:rsidRDefault="006D25CC" w:rsidP="006D25CC">
            <w:r>
              <w:t>CarlZeiss  (Германия);</w:t>
            </w:r>
          </w:p>
          <w:p w:rsidR="006D25CC" w:rsidRDefault="006D25CC" w:rsidP="006D25CC">
            <w:r>
              <w:t>Микроскоп для  лабораторных исследований AXIO ImagerM1 и программным комплексом для кариотипирования и Ikaros и IsisMetasystems (Германия);</w:t>
            </w:r>
          </w:p>
          <w:p w:rsidR="006D25CC" w:rsidRDefault="006D25CC" w:rsidP="006D25CC">
            <w:r>
              <w:t>Микроскоп для  лабораторных исследований AXIO ImagerM1 и программным комплексом для кариотипирования и Ikaros и IsisMetasystems (Германия);</w:t>
            </w:r>
          </w:p>
          <w:p w:rsidR="006D25CC" w:rsidRDefault="006D25CC" w:rsidP="006D25CC">
            <w:r>
              <w:t>Микроскоп для  лабораторных исследований AXIO Imager А2 и программным комплексом для кариотипирования и Ikaros, Metasystems (Германия);</w:t>
            </w:r>
          </w:p>
          <w:p w:rsidR="006D25CC" w:rsidRDefault="006D25CC" w:rsidP="006D25CC">
            <w:r>
              <w:t>Микроскоп для лабораторных исследований AXIO Imager со штативами А1;</w:t>
            </w:r>
          </w:p>
          <w:p w:rsidR="006D25CC" w:rsidRDefault="006D25CC" w:rsidP="006D25CC">
            <w:r>
              <w:t>СЩ2 инкубатор Sanyo MCO-5AC, Sanyo (Япония);</w:t>
            </w:r>
          </w:p>
          <w:p w:rsidR="006D25CC" w:rsidRDefault="006D25CC" w:rsidP="006D25CC">
            <w:r>
              <w:t>Центрифуга «ELMI” CM-6MSkyline, ELMI (Латвия).</w:t>
            </w:r>
          </w:p>
          <w:p w:rsidR="006D25CC" w:rsidRDefault="006D25CC" w:rsidP="006D25CC">
            <w:r>
              <w:t>Стерилизатор в комплекте с принадлежностями, модель 112. SanyoElectricCo. (Япония)</w:t>
            </w:r>
          </w:p>
          <w:p w:rsidR="006D25CC" w:rsidRDefault="006D25CC" w:rsidP="006D25CC">
            <w:r>
              <w:t xml:space="preserve">Конфокальный микроскоп марки </w:t>
            </w:r>
          </w:p>
          <w:p w:rsidR="00506006" w:rsidRPr="00EA5C5D" w:rsidRDefault="006D25CC" w:rsidP="006D25CC">
            <w:r>
              <w:t>кресла  - 4.</w:t>
            </w:r>
          </w:p>
        </w:tc>
        <w:tc>
          <w:tcPr>
            <w:tcW w:w="3146"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6D25CC" w:rsidRDefault="006D25CC" w:rsidP="006D25CC">
            <w:r>
              <w:t xml:space="preserve">197022,г.Санкт-Петербург, ул. Льва Толстого д. 6-8, лит. Я, институт детской гематологии и трансплантологии им.Р.М.Горбачевой  и клиника госпитальной хирургии №1, </w:t>
            </w:r>
          </w:p>
          <w:p w:rsidR="00506006" w:rsidRPr="00EA5C5D" w:rsidRDefault="006D25CC" w:rsidP="006D25CC">
            <w:r>
              <w:t>№ 414,10 этаж.</w:t>
            </w:r>
          </w:p>
        </w:tc>
      </w:tr>
      <w:tr w:rsidR="00506006" w:rsidRPr="00EA5C5D" w:rsidTr="0028666C">
        <w:trPr>
          <w:cantSplit/>
          <w:trHeight w:val="12476"/>
          <w:tblHeader/>
          <w:jc w:val="right"/>
        </w:trPr>
        <w:tc>
          <w:tcPr>
            <w:tcW w:w="6547"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28666C" w:rsidRPr="0028666C" w:rsidRDefault="00506006" w:rsidP="0028666C">
            <w:pPr>
              <w:rPr>
                <w:b/>
              </w:rPr>
            </w:pPr>
            <w:r w:rsidRPr="006D25CC">
              <w:rPr>
                <w:b/>
              </w:rPr>
              <w:lastRenderedPageBreak/>
              <w:t>Кабинет для знакомства обучаемых с методами генной и клеточной инженерии:</w:t>
            </w:r>
            <w:r w:rsidR="0028666C">
              <w:rPr>
                <w:b/>
              </w:rPr>
              <w:t xml:space="preserve"> (№96):</w:t>
            </w:r>
          </w:p>
          <w:p w:rsidR="0028666C" w:rsidRDefault="0028666C" w:rsidP="0028666C">
            <w:r>
              <w:t>Боксы биологической безопасности II класса (Ламинарная система) -4 шт.;</w:t>
            </w:r>
          </w:p>
          <w:p w:rsidR="0028666C" w:rsidRDefault="0028666C" w:rsidP="0028666C">
            <w:r>
              <w:t>Стерилизатор паровой автоматический -1 шт.;</w:t>
            </w:r>
          </w:p>
          <w:p w:rsidR="0028666C" w:rsidRDefault="0028666C" w:rsidP="0028666C">
            <w:r>
              <w:t>Высокоскоростная центрифуга с охлаждением - 1 шт;</w:t>
            </w:r>
          </w:p>
          <w:p w:rsidR="0028666C" w:rsidRDefault="0028666C" w:rsidP="0028666C">
            <w:r>
              <w:t>Центрифуга лабораторная IЕС MicroCL 17 - 2 шт.;</w:t>
            </w:r>
          </w:p>
          <w:p w:rsidR="0028666C" w:rsidRDefault="0028666C" w:rsidP="0028666C">
            <w:r>
              <w:t>ДНК-амплификатор TC1000-G - 1 шт.;</w:t>
            </w:r>
          </w:p>
          <w:p w:rsidR="0028666C" w:rsidRDefault="0028666C" w:rsidP="0028666C">
            <w:r>
              <w:t>Сепаратор клеток автоматический CliniMACS - 1 шт.;</w:t>
            </w:r>
          </w:p>
          <w:p w:rsidR="0028666C" w:rsidRDefault="0028666C" w:rsidP="0028666C">
            <w:r>
              <w:t>pH/C-метр микропроцессорный с автоматической калибровкой и автотермокомпенсацией -1 шт.;</w:t>
            </w:r>
          </w:p>
          <w:p w:rsidR="0028666C" w:rsidRDefault="0028666C" w:rsidP="0028666C">
            <w:r>
              <w:t>Электрофорезная горизонтальная камера - 1 шт.;</w:t>
            </w:r>
          </w:p>
          <w:p w:rsidR="0028666C" w:rsidRDefault="0028666C" w:rsidP="0028666C">
            <w:r>
              <w:t>Гематологический анализатор - 1 шт.;</w:t>
            </w:r>
          </w:p>
          <w:p w:rsidR="0028666C" w:rsidRDefault="0028666C" w:rsidP="0028666C">
            <w:r>
              <w:t>Лабораторные стулья – 4 шт.;</w:t>
            </w:r>
          </w:p>
          <w:p w:rsidR="0028666C" w:rsidRDefault="0028666C" w:rsidP="0028666C">
            <w:r>
              <w:t>Стол лабораторный – 2 шт.;</w:t>
            </w:r>
          </w:p>
          <w:p w:rsidR="0028666C" w:rsidRPr="0028666C" w:rsidRDefault="0028666C" w:rsidP="0028666C">
            <w:pPr>
              <w:rPr>
                <w:b/>
              </w:rPr>
            </w:pPr>
            <w:r w:rsidRPr="0028666C">
              <w:rPr>
                <w:b/>
              </w:rPr>
              <w:t xml:space="preserve">Кабинет для знакомства обучаемых с методами генной и клеточной терапии </w:t>
            </w:r>
            <w:r>
              <w:rPr>
                <w:b/>
              </w:rPr>
              <w:t>(</w:t>
            </w:r>
            <w:r w:rsidRPr="0028666C">
              <w:rPr>
                <w:b/>
              </w:rPr>
              <w:t>№98</w:t>
            </w:r>
            <w:r>
              <w:rPr>
                <w:b/>
              </w:rPr>
              <w:t>)</w:t>
            </w:r>
            <w:r w:rsidRPr="0028666C">
              <w:rPr>
                <w:b/>
              </w:rPr>
              <w:t>:</w:t>
            </w:r>
          </w:p>
          <w:p w:rsidR="0028666C" w:rsidRDefault="0028666C" w:rsidP="0028666C">
            <w:r>
              <w:t>Бокс биологической безопасности, UVC/T-M-AR – 2 шт.;</w:t>
            </w:r>
          </w:p>
          <w:p w:rsidR="0028666C" w:rsidRDefault="0028666C" w:rsidP="0028666C">
            <w:r>
              <w:t>Весы аналитические ВЛ-84В -1 шт;</w:t>
            </w:r>
          </w:p>
          <w:p w:rsidR="0028666C" w:rsidRDefault="0028666C" w:rsidP="0028666C">
            <w:r>
              <w:t>Микроскоп биологический инвертированный, NIB620FL -1 шт.;</w:t>
            </w:r>
          </w:p>
          <w:p w:rsidR="0028666C" w:rsidRDefault="0028666C" w:rsidP="0028666C">
            <w:r>
              <w:t>Холодильник с морозильником комбинированные - 4 шт.;</w:t>
            </w:r>
          </w:p>
          <w:p w:rsidR="0028666C" w:rsidRDefault="0028666C" w:rsidP="0028666C">
            <w:r>
              <w:t>Морозильник низкотемпературный - 2 шт.;</w:t>
            </w:r>
          </w:p>
          <w:p w:rsidR="00506006" w:rsidRPr="00EA5C5D" w:rsidRDefault="0028666C" w:rsidP="0028666C">
            <w:r>
              <w:t>Лабораторные стулья – 2 шт.;</w:t>
            </w:r>
          </w:p>
          <w:p w:rsidR="00506006" w:rsidRPr="00EA5C5D" w:rsidRDefault="0028666C" w:rsidP="00EA5C5D">
            <w:r w:rsidRPr="0028666C">
              <w:t>Стол лабораторный – 1 шт.;</w:t>
            </w:r>
          </w:p>
          <w:p w:rsidR="00506006" w:rsidRDefault="0028666C" w:rsidP="00EA5C5D">
            <w:pPr>
              <w:rPr>
                <w:b/>
              </w:rPr>
            </w:pPr>
            <w:r w:rsidRPr="0028666C">
              <w:rPr>
                <w:b/>
              </w:rPr>
              <w:t xml:space="preserve">Кабинет для знакомства обучаемых с методами генной и клеточной терапии </w:t>
            </w:r>
            <w:r>
              <w:rPr>
                <w:b/>
              </w:rPr>
              <w:t>(</w:t>
            </w:r>
            <w:r w:rsidRPr="0028666C">
              <w:rPr>
                <w:b/>
              </w:rPr>
              <w:t>№99</w:t>
            </w:r>
            <w:r>
              <w:rPr>
                <w:b/>
              </w:rPr>
              <w:t>)</w:t>
            </w:r>
            <w:r w:rsidRPr="0028666C">
              <w:rPr>
                <w:b/>
              </w:rPr>
              <w:t>:</w:t>
            </w:r>
          </w:p>
          <w:p w:rsidR="0028666C" w:rsidRPr="0028666C" w:rsidRDefault="0028666C" w:rsidP="0028666C">
            <w:r w:rsidRPr="0028666C">
              <w:t>Бокс биологической безопасности, UVC/T-M-AR – 2 шт.;</w:t>
            </w:r>
          </w:p>
          <w:p w:rsidR="0028666C" w:rsidRPr="0028666C" w:rsidRDefault="0028666C" w:rsidP="0028666C">
            <w:r w:rsidRPr="0028666C">
              <w:t>Весы аналитические ВЛ-84В -1 шт;</w:t>
            </w:r>
          </w:p>
          <w:p w:rsidR="0028666C" w:rsidRPr="0028666C" w:rsidRDefault="0028666C" w:rsidP="0028666C">
            <w:r w:rsidRPr="0028666C">
              <w:t>Микроскоп биологический инвертированный, NIB620FL -1 шт.;</w:t>
            </w:r>
          </w:p>
          <w:p w:rsidR="0028666C" w:rsidRPr="0028666C" w:rsidRDefault="0028666C" w:rsidP="0028666C">
            <w:r w:rsidRPr="0028666C">
              <w:t>Холодильник с морозильником комбинированные - 4 шт.;</w:t>
            </w:r>
          </w:p>
          <w:p w:rsidR="0028666C" w:rsidRPr="0028666C" w:rsidRDefault="0028666C" w:rsidP="0028666C">
            <w:r w:rsidRPr="0028666C">
              <w:t>Морозильник низкотемпературный - 2 шт.;</w:t>
            </w:r>
          </w:p>
          <w:p w:rsidR="0028666C" w:rsidRPr="0028666C" w:rsidRDefault="0028666C" w:rsidP="0028666C">
            <w:r w:rsidRPr="0028666C">
              <w:t>Лабораторные стулья – 2 шт.;</w:t>
            </w:r>
          </w:p>
          <w:p w:rsidR="0028666C" w:rsidRDefault="0028666C" w:rsidP="0028666C">
            <w:r w:rsidRPr="0028666C">
              <w:t>Стол лабораторный – 1 шт.;</w:t>
            </w:r>
          </w:p>
          <w:p w:rsidR="0028666C" w:rsidRDefault="0028666C" w:rsidP="0028666C">
            <w:pPr>
              <w:rPr>
                <w:b/>
              </w:rPr>
            </w:pPr>
            <w:r>
              <w:rPr>
                <w:b/>
              </w:rPr>
              <w:t>Учебная комната</w:t>
            </w:r>
            <w:r w:rsidRPr="0028666C">
              <w:rPr>
                <w:b/>
              </w:rPr>
              <w:t xml:space="preserve"> </w:t>
            </w:r>
            <w:r>
              <w:rPr>
                <w:b/>
              </w:rPr>
              <w:t>(</w:t>
            </w:r>
            <w:r w:rsidRPr="0028666C">
              <w:rPr>
                <w:b/>
              </w:rPr>
              <w:t>№93</w:t>
            </w:r>
            <w:r>
              <w:rPr>
                <w:b/>
              </w:rPr>
              <w:t>)</w:t>
            </w:r>
            <w:r w:rsidRPr="0028666C">
              <w:rPr>
                <w:b/>
              </w:rPr>
              <w:t>:</w:t>
            </w:r>
          </w:p>
          <w:p w:rsidR="0028666C" w:rsidRPr="0028666C" w:rsidRDefault="0028666C" w:rsidP="0028666C">
            <w:r w:rsidRPr="0028666C">
              <w:t>Столы, стулья для преподавателя и обучающихся;</w:t>
            </w:r>
          </w:p>
          <w:p w:rsidR="0028666C" w:rsidRPr="0028666C" w:rsidRDefault="0028666C" w:rsidP="0028666C">
            <w:r w:rsidRPr="0028666C">
              <w:t>Проектор-1шт.</w:t>
            </w:r>
          </w:p>
          <w:p w:rsidR="0028666C" w:rsidRPr="0028666C" w:rsidRDefault="0028666C" w:rsidP="0028666C">
            <w:r w:rsidRPr="0028666C">
              <w:t>Экран – 1 шт.;</w:t>
            </w:r>
          </w:p>
          <w:p w:rsidR="0028666C" w:rsidRPr="0028666C" w:rsidRDefault="0028666C" w:rsidP="0028666C">
            <w:r w:rsidRPr="0028666C">
              <w:t>Кресло офисное – 2 шт.;</w:t>
            </w:r>
          </w:p>
          <w:p w:rsidR="0028666C" w:rsidRDefault="0028666C" w:rsidP="0028666C">
            <w:r w:rsidRPr="0028666C">
              <w:t>Компьютер – 3 шт.</w:t>
            </w:r>
          </w:p>
          <w:p w:rsidR="0028666C" w:rsidRPr="0028666C" w:rsidRDefault="0028666C" w:rsidP="0028666C">
            <w:pPr>
              <w:rPr>
                <w:b/>
              </w:rPr>
            </w:pPr>
            <w:r>
              <w:rPr>
                <w:b/>
              </w:rPr>
              <w:t>Учебная комната (</w:t>
            </w:r>
            <w:r w:rsidRPr="0028666C">
              <w:rPr>
                <w:b/>
              </w:rPr>
              <w:t xml:space="preserve"> №94</w:t>
            </w:r>
            <w:r>
              <w:rPr>
                <w:b/>
              </w:rPr>
              <w:t>)</w:t>
            </w:r>
            <w:r w:rsidRPr="0028666C">
              <w:rPr>
                <w:b/>
              </w:rPr>
              <w:t>:</w:t>
            </w:r>
          </w:p>
          <w:p w:rsidR="0028666C" w:rsidRDefault="0028666C" w:rsidP="0028666C">
            <w:r>
              <w:t>Столы, стулья для преподавателя и обучающихся;</w:t>
            </w:r>
          </w:p>
          <w:p w:rsidR="0028666C" w:rsidRDefault="0028666C" w:rsidP="0028666C">
            <w:r>
              <w:t>Кресло офисное – 2 шт.;</w:t>
            </w:r>
          </w:p>
          <w:p w:rsidR="0028666C" w:rsidRPr="0028666C" w:rsidRDefault="0028666C" w:rsidP="0028666C">
            <w:r>
              <w:t>Компьютер – 2 шт.</w:t>
            </w:r>
          </w:p>
          <w:p w:rsidR="00506006" w:rsidRPr="0028666C" w:rsidRDefault="00506006" w:rsidP="00EA5C5D"/>
        </w:tc>
        <w:tc>
          <w:tcPr>
            <w:tcW w:w="3146"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tcPr>
          <w:p w:rsidR="00506006" w:rsidRPr="00EA5C5D" w:rsidRDefault="0028666C" w:rsidP="00EA5C5D">
            <w:r w:rsidRPr="0028666C">
              <w:t>197022, г.Санкт-Петербург, ул.Л.Толстого, д.6-8, лит. Х. Здание НИЦ и инсинераторной, №</w:t>
            </w:r>
            <w:r>
              <w:t>96,</w:t>
            </w:r>
            <w:r w:rsidRPr="0028666C">
              <w:t>98,</w:t>
            </w:r>
            <w:r>
              <w:t>99,93,94,</w:t>
            </w:r>
            <w:r w:rsidRPr="0028666C">
              <w:t xml:space="preserve"> 2 этаж</w:t>
            </w:r>
            <w:r>
              <w:t>.</w:t>
            </w:r>
            <w:r w:rsidRPr="0028666C">
              <w:t xml:space="preserve"> </w:t>
            </w:r>
          </w:p>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p w:rsidR="00506006" w:rsidRPr="00EA5C5D" w:rsidRDefault="00506006" w:rsidP="00EA5C5D">
            <w:r w:rsidRPr="00EA5C5D">
              <w:t>)</w:t>
            </w:r>
          </w:p>
          <w:p w:rsidR="00506006" w:rsidRPr="00EA5C5D" w:rsidRDefault="00506006" w:rsidP="00EA5C5D"/>
        </w:tc>
      </w:tr>
    </w:tbl>
    <w:p w:rsidR="00506006" w:rsidRPr="00EA5C5D" w:rsidRDefault="00506006" w:rsidP="00EA5C5D"/>
    <w:p w:rsidR="00506006" w:rsidRPr="00EA5C5D" w:rsidRDefault="00506006" w:rsidP="00EA5C5D">
      <w:r w:rsidRPr="00EA5C5D">
        <w:t xml:space="preserve">Разработчик: </w:t>
      </w:r>
    </w:p>
    <w:p w:rsidR="00506006" w:rsidRPr="00EA5C5D" w:rsidRDefault="00506006" w:rsidP="00EA5C5D">
      <w:r w:rsidRPr="00EA5C5D">
        <w:t>Доцент кафедры гематологии, трансфузиологии и трансплантологии с курсом детской онкологии ФПО им. проф. Б.В. Афанасьева ПСПбГМУ им. акад. И.П.Павлова,</w:t>
      </w:r>
      <w:r w:rsidRPr="00EA5C5D">
        <w:rPr>
          <w:rFonts w:eastAsia="Courier New"/>
        </w:rPr>
        <w:t xml:space="preserve"> </w:t>
      </w:r>
      <w:r w:rsidRPr="00EA5C5D">
        <w:t>к.м.н., Попова М.О.</w:t>
      </w:r>
    </w:p>
    <w:p w:rsidR="00506006" w:rsidRPr="00EA5C5D" w:rsidRDefault="00506006" w:rsidP="00EA5C5D">
      <w:r w:rsidRPr="00EA5C5D">
        <w:lastRenderedPageBreak/>
        <w:t>Профессор кафедры гематологии, трансфузиологии и трансплантологии с курсом детской онкологии ФПО им. проф. Б.В. Афанасьева ПСПбГМУ им. акад. И.П.Павлова, д.м.н., Моисеев И.С., доцент кафедры, к.м.н. Попова М.О.</w:t>
      </w:r>
    </w:p>
    <w:p w:rsidR="00506006" w:rsidRPr="00EA5C5D" w:rsidRDefault="00506006" w:rsidP="00EA5C5D"/>
    <w:p w:rsidR="00506006" w:rsidRPr="00EA5C5D" w:rsidRDefault="00506006" w:rsidP="00EA5C5D">
      <w:r w:rsidRPr="00EA5C5D">
        <w:t>Рецензент:</w:t>
      </w:r>
    </w:p>
    <w:p w:rsidR="00506006" w:rsidRPr="00EA5C5D" w:rsidRDefault="00506006" w:rsidP="00EA5C5D">
      <w:r w:rsidRPr="00EA5C5D">
        <w:t xml:space="preserve">Декан МБФ РНИМУ им Н.И. Пирогова, д.б.н., член. корр. РАН, профессор </w:t>
      </w:r>
    </w:p>
    <w:p w:rsidR="00506006" w:rsidRPr="00EA5C5D" w:rsidRDefault="00506006" w:rsidP="00EA5C5D">
      <w:r w:rsidRPr="00EA5C5D">
        <w:t>Прохорчук Е.Б.</w:t>
      </w:r>
    </w:p>
    <w:p w:rsidR="00506006" w:rsidRPr="00EA5C5D" w:rsidRDefault="00506006" w:rsidP="00506006"/>
    <w:p w:rsidR="00506006" w:rsidRDefault="00506006"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393852" w:rsidRDefault="00393852" w:rsidP="00506006"/>
    <w:p w:rsidR="00393852" w:rsidRDefault="00393852" w:rsidP="00506006"/>
    <w:p w:rsidR="00393852" w:rsidRDefault="00393852" w:rsidP="00506006"/>
    <w:p w:rsidR="00393852" w:rsidRDefault="00393852" w:rsidP="00506006"/>
    <w:p w:rsidR="00EA5C5D" w:rsidRDefault="00EA5C5D" w:rsidP="00506006"/>
    <w:p w:rsidR="00EA5C5D" w:rsidRDefault="00EA5C5D" w:rsidP="00506006"/>
    <w:p w:rsidR="00EA5C5D" w:rsidRDefault="00EA5C5D" w:rsidP="00506006"/>
    <w:p w:rsidR="00EA5C5D" w:rsidRDefault="00EA5C5D" w:rsidP="00506006"/>
    <w:p w:rsidR="00EA5C5D" w:rsidRDefault="00EA5C5D" w:rsidP="00506006"/>
    <w:p w:rsidR="0028666C" w:rsidRDefault="0028666C" w:rsidP="00506006"/>
    <w:p w:rsidR="0028666C" w:rsidRDefault="0028666C" w:rsidP="00506006"/>
    <w:p w:rsidR="0028666C" w:rsidRDefault="0028666C" w:rsidP="00506006"/>
    <w:p w:rsidR="0028666C" w:rsidRDefault="0028666C" w:rsidP="00506006"/>
    <w:p w:rsidR="0028666C" w:rsidRDefault="0028666C" w:rsidP="00506006"/>
    <w:p w:rsidR="0028666C" w:rsidRDefault="0028666C" w:rsidP="00506006"/>
    <w:p w:rsidR="0028666C" w:rsidRDefault="0028666C" w:rsidP="00506006"/>
    <w:p w:rsidR="0028666C" w:rsidRDefault="0028666C" w:rsidP="00506006"/>
    <w:p w:rsidR="0028666C" w:rsidRDefault="0028666C" w:rsidP="00506006"/>
    <w:p w:rsidR="00EA5C5D" w:rsidRPr="00EA5C5D" w:rsidRDefault="00EA5C5D" w:rsidP="00506006"/>
    <w:p w:rsidR="00880FE5" w:rsidRPr="00EA5C5D" w:rsidRDefault="00880FE5" w:rsidP="00880FE5">
      <w:pPr>
        <w:pStyle w:val="3"/>
        <w:rPr>
          <w:rFonts w:ascii="Times New Roman" w:hAnsi="Times New Roman"/>
          <w:sz w:val="24"/>
          <w:szCs w:val="24"/>
        </w:rPr>
      </w:pPr>
      <w:bookmarkStart w:id="122" w:name="_Toc199876568"/>
      <w:bookmarkStart w:id="123" w:name="_Toc228975734"/>
      <w:r w:rsidRPr="00EA5C5D">
        <w:rPr>
          <w:rFonts w:ascii="Times New Roman" w:hAnsi="Times New Roman"/>
          <w:sz w:val="24"/>
          <w:szCs w:val="24"/>
        </w:rPr>
        <w:lastRenderedPageBreak/>
        <w:t>Б1.О.10 Теория вероятностей и математическая статистика</w:t>
      </w:r>
      <w:bookmarkEnd w:id="122"/>
      <w:bookmarkEnd w:id="123"/>
    </w:p>
    <w:p w:rsidR="00A62520" w:rsidRPr="00EA5C5D" w:rsidRDefault="00A62520" w:rsidP="00A62520"/>
    <w:p w:rsidR="00A62520" w:rsidRPr="00EA5C5D" w:rsidRDefault="00A62520" w:rsidP="00A62520"/>
    <w:p w:rsidR="00A62520" w:rsidRPr="00EA5C5D" w:rsidRDefault="00A62520" w:rsidP="00A62520"/>
    <w:p w:rsidR="00A62520" w:rsidRPr="00EA5C5D" w:rsidRDefault="00A62520" w:rsidP="00A62520"/>
    <w:p w:rsidR="00506006" w:rsidRPr="00EA5C5D" w:rsidRDefault="00506006" w:rsidP="00EA5C5D">
      <w:pPr>
        <w:jc w:val="center"/>
      </w:pPr>
      <w:r w:rsidRPr="00EA5C5D">
        <w:t>ФЕДЕРАЛЬНОЕ ГОСУДАРСТВЕННОЕ БЮДЖЕТНОЕ ОБРАЗОВАТЕЛЬНОЕ</w:t>
      </w:r>
    </w:p>
    <w:p w:rsidR="00506006" w:rsidRPr="00EA5C5D" w:rsidRDefault="00506006" w:rsidP="00EA5C5D">
      <w:pPr>
        <w:jc w:val="center"/>
      </w:pPr>
      <w:r w:rsidRPr="00EA5C5D">
        <w:t>УЧРЕЖДЕНИЕ ВЫСШЕГО ОБРАЗОВАНИЯ</w:t>
      </w:r>
    </w:p>
    <w:p w:rsidR="00506006" w:rsidRPr="00EA5C5D" w:rsidRDefault="00506006" w:rsidP="00EA5C5D">
      <w:pPr>
        <w:jc w:val="center"/>
      </w:pPr>
      <w:r w:rsidRPr="00EA5C5D">
        <w:rPr>
          <w:b/>
        </w:rPr>
        <w:t>«ПЕРВЫЙ САНКТ-ПЕТЕРБУРГСКИЙ ГОСУДАРСТВЕННЫЙ МЕДИЦИНСКИЙ УНИВЕРСИТЕТ ИМЕНИ АКАДЕМИКА И. П. ПАВЛОВА»</w:t>
      </w:r>
    </w:p>
    <w:p w:rsidR="00506006" w:rsidRPr="00EA5C5D" w:rsidRDefault="00506006" w:rsidP="00EA5C5D">
      <w:pPr>
        <w:jc w:val="center"/>
      </w:pPr>
      <w:r w:rsidRPr="00EA5C5D">
        <w:t>МИНИСТЕРСТВА ЗДРАВООХРАНЕНИЯ РФ</w:t>
      </w:r>
    </w:p>
    <w:p w:rsidR="00506006" w:rsidRPr="00EA5C5D" w:rsidRDefault="00506006" w:rsidP="00A62520"/>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44"/>
        <w:gridCol w:w="4927"/>
      </w:tblGrid>
      <w:tr w:rsidR="00506006" w:rsidRPr="00EA5C5D" w:rsidTr="00506006">
        <w:trPr>
          <w:cantSplit/>
          <w:tblHeader/>
        </w:trPr>
        <w:tc>
          <w:tcPr>
            <w:tcW w:w="4644" w:type="dxa"/>
          </w:tcPr>
          <w:p w:rsidR="00506006" w:rsidRPr="00EA5C5D" w:rsidRDefault="00506006" w:rsidP="00A62520">
            <w:pPr>
              <w:rPr>
                <w:b/>
                <w:smallCaps/>
              </w:rPr>
            </w:pPr>
          </w:p>
        </w:tc>
        <w:tc>
          <w:tcPr>
            <w:tcW w:w="4927" w:type="dxa"/>
          </w:tcPr>
          <w:p w:rsidR="00506006" w:rsidRPr="00EA5C5D" w:rsidRDefault="00506006" w:rsidP="00A62520">
            <w:r w:rsidRPr="00EA5C5D">
              <w:rPr>
                <w:b/>
              </w:rPr>
              <w:t>УТВЕРЖДЕНО</w:t>
            </w:r>
          </w:p>
          <w:p w:rsidR="00506006" w:rsidRPr="00EA5C5D" w:rsidRDefault="00506006" w:rsidP="00A62520">
            <w:r w:rsidRPr="00EA5C5D">
              <w:t>на заседании Методического Совета ПСПбГМУ им. И. П. Павлова</w:t>
            </w:r>
          </w:p>
          <w:p w:rsidR="00506006" w:rsidRPr="00EA5C5D" w:rsidRDefault="00506006" w:rsidP="00A62520">
            <w:r w:rsidRPr="00EA5C5D">
              <w:t>«__» _________ 2023 г., протокол №___</w:t>
            </w:r>
          </w:p>
          <w:p w:rsidR="00506006" w:rsidRPr="00EA5C5D" w:rsidRDefault="00506006" w:rsidP="00A62520">
            <w:r w:rsidRPr="00EA5C5D">
              <w:t>Проректор по учебной работе,</w:t>
            </w:r>
          </w:p>
          <w:p w:rsidR="00506006" w:rsidRPr="00EA5C5D" w:rsidRDefault="00506006" w:rsidP="00A62520">
            <w:r w:rsidRPr="00EA5C5D">
              <w:t>председатель Методического Совета</w:t>
            </w:r>
          </w:p>
          <w:p w:rsidR="00506006" w:rsidRPr="00EA5C5D" w:rsidRDefault="00506006" w:rsidP="00A62520">
            <w:pPr>
              <w:rPr>
                <w:b/>
                <w:smallCaps/>
              </w:rPr>
            </w:pPr>
            <w:r w:rsidRPr="00EA5C5D">
              <w:t>___________________А. И. Ярёменко</w:t>
            </w:r>
          </w:p>
        </w:tc>
      </w:tr>
    </w:tbl>
    <w:p w:rsidR="00506006" w:rsidRPr="00EA5C5D" w:rsidRDefault="00506006" w:rsidP="00A62520">
      <w:pPr>
        <w:rPr>
          <w:b/>
          <w:smallCaps/>
        </w:rPr>
      </w:pPr>
    </w:p>
    <w:p w:rsidR="00506006" w:rsidRPr="00EA5C5D" w:rsidRDefault="00506006" w:rsidP="00A62520"/>
    <w:p w:rsidR="00506006" w:rsidRPr="00EA5C5D" w:rsidRDefault="00506006" w:rsidP="00A62520"/>
    <w:p w:rsidR="00506006" w:rsidRPr="00EA5C5D" w:rsidRDefault="00506006" w:rsidP="00F97591">
      <w:pPr>
        <w:jc w:val="center"/>
        <w:rPr>
          <w:b/>
        </w:rPr>
      </w:pPr>
      <w:r w:rsidRPr="00EA5C5D">
        <w:rPr>
          <w:b/>
        </w:rPr>
        <w:t>Рабочая программа</w:t>
      </w:r>
    </w:p>
    <w:p w:rsidR="00506006" w:rsidRPr="00EA5C5D" w:rsidRDefault="00506006" w:rsidP="00A62520"/>
    <w:p w:rsidR="00506006" w:rsidRPr="00EA5C5D" w:rsidRDefault="00506006" w:rsidP="00A62520"/>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19"/>
        <w:gridCol w:w="7935"/>
      </w:tblGrid>
      <w:tr w:rsidR="00506006" w:rsidRPr="00EA5C5D" w:rsidTr="00506006">
        <w:trPr>
          <w:cantSplit/>
          <w:tblHeader/>
        </w:trPr>
        <w:tc>
          <w:tcPr>
            <w:tcW w:w="2119" w:type="dxa"/>
            <w:tcBorders>
              <w:top w:val="nil"/>
              <w:left w:val="nil"/>
              <w:bottom w:val="nil"/>
              <w:right w:val="nil"/>
            </w:tcBorders>
          </w:tcPr>
          <w:p w:rsidR="00506006" w:rsidRPr="00EA5C5D" w:rsidRDefault="00506006" w:rsidP="00A62520">
            <w:pPr>
              <w:rPr>
                <w:b/>
              </w:rPr>
            </w:pPr>
            <w:r w:rsidRPr="00EA5C5D">
              <w:rPr>
                <w:b/>
              </w:rPr>
              <w:t>По</w:t>
            </w:r>
          </w:p>
        </w:tc>
        <w:tc>
          <w:tcPr>
            <w:tcW w:w="7935" w:type="dxa"/>
            <w:tcBorders>
              <w:top w:val="nil"/>
              <w:left w:val="nil"/>
              <w:bottom w:val="single" w:sz="4" w:space="0" w:color="000000"/>
              <w:right w:val="nil"/>
            </w:tcBorders>
            <w:vAlign w:val="bottom"/>
          </w:tcPr>
          <w:p w:rsidR="00506006" w:rsidRPr="00EA5C5D" w:rsidRDefault="00506006" w:rsidP="00A62520">
            <w:pPr>
              <w:rPr>
                <w:b/>
              </w:rPr>
            </w:pPr>
            <w:r w:rsidRPr="00EA5C5D">
              <w:rPr>
                <w:b/>
              </w:rPr>
              <w:t>Теория вероятностей и математическая статистика</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A62520">
            <w:pPr>
              <w:rPr>
                <w:b/>
              </w:rPr>
            </w:pPr>
          </w:p>
        </w:tc>
        <w:tc>
          <w:tcPr>
            <w:tcW w:w="7935" w:type="dxa"/>
            <w:tcBorders>
              <w:top w:val="single" w:sz="4" w:space="0" w:color="000000"/>
              <w:left w:val="nil"/>
              <w:bottom w:val="nil"/>
              <w:right w:val="nil"/>
            </w:tcBorders>
          </w:tcPr>
          <w:p w:rsidR="00506006" w:rsidRPr="00EA5C5D" w:rsidRDefault="00506006" w:rsidP="00A62520">
            <w:pPr>
              <w:rPr>
                <w:vertAlign w:val="superscript"/>
              </w:rPr>
            </w:pPr>
            <w:r w:rsidRPr="00EA5C5D">
              <w:rPr>
                <w:vertAlign w:val="superscript"/>
              </w:rPr>
              <w:t>(наименование дисциплины)</w:t>
            </w:r>
          </w:p>
        </w:tc>
      </w:tr>
      <w:tr w:rsidR="00506006" w:rsidRPr="00EA5C5D" w:rsidTr="00506006">
        <w:trPr>
          <w:cantSplit/>
          <w:tblHeader/>
        </w:trPr>
        <w:tc>
          <w:tcPr>
            <w:tcW w:w="2119" w:type="dxa"/>
            <w:vMerge w:val="restart"/>
            <w:tcBorders>
              <w:top w:val="nil"/>
              <w:left w:val="nil"/>
              <w:bottom w:val="single" w:sz="4" w:space="0" w:color="000000"/>
              <w:right w:val="nil"/>
            </w:tcBorders>
          </w:tcPr>
          <w:p w:rsidR="00506006" w:rsidRPr="00EA5C5D" w:rsidRDefault="00506006" w:rsidP="00A62520">
            <w:pPr>
              <w:rPr>
                <w:b/>
              </w:rPr>
            </w:pPr>
            <w:r w:rsidRPr="00EA5C5D">
              <w:rPr>
                <w:b/>
              </w:rPr>
              <w:t xml:space="preserve">для </w:t>
            </w:r>
          </w:p>
          <w:p w:rsidR="00506006" w:rsidRPr="00EA5C5D" w:rsidRDefault="00506006" w:rsidP="00A62520">
            <w:pPr>
              <w:rPr>
                <w:b/>
              </w:rPr>
            </w:pPr>
            <w:r w:rsidRPr="00EA5C5D">
              <w:rPr>
                <w:b/>
              </w:rPr>
              <w:t>специальности</w:t>
            </w:r>
          </w:p>
        </w:tc>
        <w:tc>
          <w:tcPr>
            <w:tcW w:w="7935" w:type="dxa"/>
            <w:tcBorders>
              <w:top w:val="nil"/>
              <w:left w:val="nil"/>
              <w:bottom w:val="single" w:sz="4" w:space="0" w:color="000000"/>
              <w:right w:val="nil"/>
            </w:tcBorders>
          </w:tcPr>
          <w:p w:rsidR="00506006" w:rsidRPr="00EA5C5D" w:rsidRDefault="00506006" w:rsidP="00A62520">
            <w:pPr>
              <w:rPr>
                <w:b/>
              </w:rPr>
            </w:pPr>
            <w:r w:rsidRPr="00EA5C5D">
              <w:rPr>
                <w:b/>
              </w:rPr>
              <w:t xml:space="preserve">06.04.01 Биология, профиль «Медицинские биотехнологии» </w:t>
            </w:r>
          </w:p>
        </w:tc>
      </w:tr>
      <w:tr w:rsidR="00506006" w:rsidRPr="00EA5C5D" w:rsidTr="00506006">
        <w:trPr>
          <w:cantSplit/>
          <w:trHeight w:val="261"/>
          <w:tblHeader/>
        </w:trPr>
        <w:tc>
          <w:tcPr>
            <w:tcW w:w="2119" w:type="dxa"/>
            <w:vMerge/>
            <w:tcBorders>
              <w:top w:val="nil"/>
              <w:left w:val="nil"/>
              <w:bottom w:val="single" w:sz="4" w:space="0" w:color="000000"/>
              <w:right w:val="nil"/>
            </w:tcBorders>
          </w:tcPr>
          <w:p w:rsidR="00506006" w:rsidRPr="00EA5C5D" w:rsidRDefault="00506006" w:rsidP="00A62520">
            <w:pPr>
              <w:rPr>
                <w:b/>
              </w:rPr>
            </w:pPr>
          </w:p>
        </w:tc>
        <w:tc>
          <w:tcPr>
            <w:tcW w:w="7935" w:type="dxa"/>
            <w:tcBorders>
              <w:top w:val="single" w:sz="4" w:space="0" w:color="000000"/>
              <w:left w:val="nil"/>
              <w:bottom w:val="nil"/>
              <w:right w:val="nil"/>
            </w:tcBorders>
          </w:tcPr>
          <w:p w:rsidR="00506006" w:rsidRPr="00EA5C5D" w:rsidRDefault="00506006" w:rsidP="00A62520">
            <w:r w:rsidRPr="00EA5C5D">
              <w:rPr>
                <w:vertAlign w:val="superscript"/>
              </w:rPr>
              <w:t>(наименование и код специальности)</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A62520">
            <w:pPr>
              <w:rPr>
                <w:b/>
              </w:rPr>
            </w:pPr>
            <w:r w:rsidRPr="00EA5C5D">
              <w:rPr>
                <w:b/>
              </w:rPr>
              <w:t>Факультет</w:t>
            </w:r>
          </w:p>
        </w:tc>
        <w:tc>
          <w:tcPr>
            <w:tcW w:w="7935" w:type="dxa"/>
            <w:tcBorders>
              <w:top w:val="nil"/>
              <w:left w:val="nil"/>
              <w:bottom w:val="single" w:sz="4" w:space="0" w:color="000000"/>
              <w:right w:val="nil"/>
            </w:tcBorders>
          </w:tcPr>
          <w:p w:rsidR="00506006" w:rsidRPr="00EA5C5D" w:rsidRDefault="00506006" w:rsidP="00A62520">
            <w:pPr>
              <w:rPr>
                <w:b/>
              </w:rPr>
            </w:pPr>
            <w:r w:rsidRPr="00EA5C5D">
              <w:rPr>
                <w:b/>
              </w:rPr>
              <w:t>Фундаментальной медицины</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A62520">
            <w:pPr>
              <w:rPr>
                <w:b/>
              </w:rPr>
            </w:pPr>
          </w:p>
        </w:tc>
        <w:tc>
          <w:tcPr>
            <w:tcW w:w="7935" w:type="dxa"/>
            <w:tcBorders>
              <w:top w:val="single" w:sz="4" w:space="0" w:color="000000"/>
              <w:left w:val="nil"/>
              <w:bottom w:val="nil"/>
              <w:right w:val="nil"/>
            </w:tcBorders>
          </w:tcPr>
          <w:p w:rsidR="00506006" w:rsidRPr="00EA5C5D" w:rsidRDefault="00506006" w:rsidP="00A62520">
            <w:pPr>
              <w:rPr>
                <w:vertAlign w:val="superscript"/>
              </w:rPr>
            </w:pPr>
            <w:r w:rsidRPr="00EA5C5D">
              <w:rPr>
                <w:vertAlign w:val="superscript"/>
              </w:rPr>
              <w:t>(наименование факультета)</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A62520">
            <w:pPr>
              <w:rPr>
                <w:b/>
              </w:rPr>
            </w:pPr>
            <w:r w:rsidRPr="00EA5C5D">
              <w:rPr>
                <w:b/>
              </w:rPr>
              <w:t xml:space="preserve">Кафедра </w:t>
            </w:r>
          </w:p>
        </w:tc>
        <w:tc>
          <w:tcPr>
            <w:tcW w:w="7935" w:type="dxa"/>
            <w:tcBorders>
              <w:top w:val="nil"/>
              <w:left w:val="nil"/>
              <w:bottom w:val="single" w:sz="4" w:space="0" w:color="000000"/>
              <w:right w:val="nil"/>
            </w:tcBorders>
          </w:tcPr>
          <w:p w:rsidR="00506006" w:rsidRPr="00EA5C5D" w:rsidRDefault="00506006" w:rsidP="00A62520">
            <w:pPr>
              <w:rPr>
                <w:b/>
              </w:rPr>
            </w:pPr>
            <w:r w:rsidRPr="00EA5C5D">
              <w:rPr>
                <w:b/>
              </w:rPr>
              <w:t>физики математики и информатики</w:t>
            </w:r>
          </w:p>
        </w:tc>
      </w:tr>
      <w:tr w:rsidR="00506006" w:rsidRPr="00EA5C5D" w:rsidTr="00506006">
        <w:trPr>
          <w:cantSplit/>
          <w:tblHeader/>
        </w:trPr>
        <w:tc>
          <w:tcPr>
            <w:tcW w:w="2119" w:type="dxa"/>
            <w:tcBorders>
              <w:top w:val="nil"/>
              <w:left w:val="nil"/>
              <w:bottom w:val="nil"/>
              <w:right w:val="nil"/>
            </w:tcBorders>
          </w:tcPr>
          <w:p w:rsidR="00506006" w:rsidRPr="00EA5C5D" w:rsidRDefault="00506006" w:rsidP="00A62520"/>
        </w:tc>
        <w:tc>
          <w:tcPr>
            <w:tcW w:w="7935" w:type="dxa"/>
            <w:tcBorders>
              <w:top w:val="single" w:sz="4" w:space="0" w:color="000000"/>
              <w:left w:val="nil"/>
              <w:bottom w:val="nil"/>
              <w:right w:val="nil"/>
            </w:tcBorders>
          </w:tcPr>
          <w:p w:rsidR="00506006" w:rsidRPr="00EA5C5D" w:rsidRDefault="00506006" w:rsidP="00A62520">
            <w:pPr>
              <w:rPr>
                <w:vertAlign w:val="superscript"/>
              </w:rPr>
            </w:pPr>
            <w:r w:rsidRPr="00EA5C5D">
              <w:rPr>
                <w:vertAlign w:val="superscript"/>
              </w:rPr>
              <w:t>(наименование кафедры)</w:t>
            </w:r>
          </w:p>
        </w:tc>
      </w:tr>
    </w:tbl>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EA5C5D">
      <w:pPr>
        <w:jc w:val="center"/>
      </w:pPr>
    </w:p>
    <w:p w:rsidR="00506006" w:rsidRPr="00F97591" w:rsidRDefault="00506006" w:rsidP="00EA5C5D">
      <w:pPr>
        <w:jc w:val="center"/>
        <w:rPr>
          <w:bCs w:val="0"/>
        </w:rPr>
      </w:pPr>
      <w:r w:rsidRPr="00F97591">
        <w:rPr>
          <w:bCs w:val="0"/>
        </w:rPr>
        <w:t>Санкт-Петербург</w:t>
      </w:r>
    </w:p>
    <w:p w:rsidR="00506006" w:rsidRPr="00EA5C5D" w:rsidRDefault="00506006" w:rsidP="00EA5C5D">
      <w:pPr>
        <w:jc w:val="center"/>
      </w:pPr>
      <w:r w:rsidRPr="00F97591">
        <w:rPr>
          <w:bCs w:val="0"/>
        </w:rPr>
        <w:t>2023</w:t>
      </w:r>
      <w:r w:rsidRPr="00EA5C5D">
        <w:br w:type="page"/>
      </w:r>
    </w:p>
    <w:p w:rsidR="00506006" w:rsidRPr="00EA5C5D" w:rsidRDefault="00506006" w:rsidP="00F97591">
      <w:pPr>
        <w:jc w:val="both"/>
        <w:rPr>
          <w:rFonts w:eastAsia="Verdana"/>
          <w:i/>
        </w:rPr>
      </w:pPr>
      <w:r w:rsidRPr="00EA5C5D">
        <w:lastRenderedPageBreak/>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506006" w:rsidRPr="00EA5C5D" w:rsidRDefault="00506006" w:rsidP="00A62520"/>
    <w:p w:rsidR="00506006" w:rsidRPr="00EA5C5D" w:rsidRDefault="00506006" w:rsidP="00A62520"/>
    <w:p w:rsidR="00506006" w:rsidRPr="00EA5C5D" w:rsidRDefault="00506006" w:rsidP="00A62520">
      <w:r w:rsidRPr="00EA5C5D">
        <w:t>Рабочая программа обсуждена на кафедре физики, математики и информатики ____________________ г., протокол № .</w:t>
      </w:r>
    </w:p>
    <w:p w:rsidR="00506006" w:rsidRPr="00EA5C5D" w:rsidRDefault="00506006" w:rsidP="00A62520"/>
    <w:p w:rsidR="00506006" w:rsidRPr="00EA5C5D" w:rsidRDefault="00506006" w:rsidP="00A62520"/>
    <w:p w:rsidR="00506006" w:rsidRPr="00EA5C5D" w:rsidRDefault="00506006" w:rsidP="00A62520">
      <w:r w:rsidRPr="00EA5C5D">
        <w:t>Заведующий кафедрой физики, математики и информатики</w:t>
      </w:r>
    </w:p>
    <w:p w:rsidR="00506006" w:rsidRPr="00EA5C5D" w:rsidRDefault="00506006" w:rsidP="00A62520"/>
    <w:p w:rsidR="00506006" w:rsidRPr="00EA5C5D" w:rsidRDefault="00506006" w:rsidP="00A62520">
      <w:r w:rsidRPr="00EA5C5D">
        <w:t>К. ф.-м. н., доцент________________    Тишков А. В.</w:t>
      </w:r>
    </w:p>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r w:rsidRPr="00EA5C5D">
        <w:t>Рабочая программа одобрена цикловой методической комиссией по медико-биологическим дисциплинам</w:t>
      </w:r>
    </w:p>
    <w:p w:rsidR="00506006" w:rsidRPr="00EA5C5D" w:rsidRDefault="00506006" w:rsidP="00A62520"/>
    <w:p w:rsidR="00506006" w:rsidRPr="00EA5C5D" w:rsidRDefault="00506006" w:rsidP="00A62520">
      <w:r w:rsidRPr="00EA5C5D">
        <w:t>«__» _________ 2023 г., протокол №___</w:t>
      </w:r>
    </w:p>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r w:rsidRPr="00EA5C5D">
        <w:t>Председатель цикловой методической комиссии</w:t>
      </w:r>
    </w:p>
    <w:p w:rsidR="00506006" w:rsidRPr="00EA5C5D" w:rsidRDefault="00506006" w:rsidP="00A62520"/>
    <w:p w:rsidR="00506006" w:rsidRPr="00EA5C5D" w:rsidRDefault="00506006" w:rsidP="00A62520">
      <w:r w:rsidRPr="00EA5C5D">
        <w:t>Профессор, д. м. н. ___________________ Власов Т. Д.</w:t>
      </w:r>
    </w:p>
    <w:p w:rsidR="00506006" w:rsidRPr="00EA5C5D" w:rsidRDefault="00506006" w:rsidP="00A62520">
      <w:pPr>
        <w:rPr>
          <w:b/>
        </w:rPr>
      </w:pPr>
      <w:r w:rsidRPr="00EA5C5D">
        <w:br w:type="page"/>
      </w:r>
    </w:p>
    <w:p w:rsidR="00506006" w:rsidRPr="00EA5C5D" w:rsidRDefault="00506006" w:rsidP="00F97591">
      <w:pPr>
        <w:jc w:val="both"/>
      </w:pPr>
      <w:r w:rsidRPr="00EA5C5D">
        <w:rPr>
          <w:b/>
        </w:rPr>
        <w:lastRenderedPageBreak/>
        <w:t>1. Цели и задачи дисциплины</w:t>
      </w:r>
    </w:p>
    <w:p w:rsidR="00506006" w:rsidRPr="00EA5C5D" w:rsidRDefault="00506006" w:rsidP="00F97591">
      <w:pPr>
        <w:jc w:val="both"/>
      </w:pPr>
    </w:p>
    <w:p w:rsidR="00506006" w:rsidRPr="00EA5C5D" w:rsidRDefault="00506006" w:rsidP="00F97591">
      <w:pPr>
        <w:jc w:val="both"/>
      </w:pPr>
      <w:r w:rsidRPr="00EA5C5D">
        <w:t xml:space="preserve">Основной </w:t>
      </w:r>
      <w:r w:rsidRPr="00EA5C5D">
        <w:rPr>
          <w:b/>
        </w:rPr>
        <w:t xml:space="preserve">целью </w:t>
      </w:r>
      <w:r w:rsidRPr="00EA5C5D">
        <w:t xml:space="preserve">изучения дисциплины «Теория вероятностей и математическая статистика» является формирование у студентов научных представлений о сущности и свойствах вероятностных процессов, описывающих их вероятностей, случайных величин, функций распределения и статистических методов, овладение практическими навыками работы со случайными величинами и методами их поиска и оценки. </w:t>
      </w:r>
    </w:p>
    <w:p w:rsidR="00506006" w:rsidRPr="00EA5C5D" w:rsidRDefault="00506006" w:rsidP="00F97591">
      <w:pPr>
        <w:jc w:val="both"/>
      </w:pPr>
      <w:r w:rsidRPr="00EA5C5D">
        <w:t xml:space="preserve">В результате освоения дисциплины обучающийся должен: </w:t>
      </w:r>
    </w:p>
    <w:p w:rsidR="00506006" w:rsidRPr="00EA5C5D" w:rsidRDefault="00506006" w:rsidP="00F97591">
      <w:pPr>
        <w:jc w:val="both"/>
      </w:pPr>
      <w:r w:rsidRPr="00EA5C5D">
        <w:rPr>
          <w:b/>
        </w:rPr>
        <w:t>Знать</w:t>
      </w:r>
      <w:r w:rsidRPr="00EA5C5D">
        <w:t xml:space="preserve">: - понятие события, вероятности, случайного числа, функции распределения; - основы вероятностного и статистического анализа; - место теории вероятностей и математической статистики в современной математике; </w:t>
      </w:r>
    </w:p>
    <w:p w:rsidR="00506006" w:rsidRPr="00EA5C5D" w:rsidRDefault="00506006" w:rsidP="00F97591">
      <w:pPr>
        <w:jc w:val="both"/>
      </w:pPr>
      <w:r w:rsidRPr="00EA5C5D">
        <w:rPr>
          <w:b/>
        </w:rPr>
        <w:t>Уметь:</w:t>
      </w:r>
      <w:r w:rsidRPr="00EA5C5D">
        <w:t xml:space="preserve"> - находить вероятность случайного события, параметры случайных величин, характеристики распределений и выборок; </w:t>
      </w:r>
    </w:p>
    <w:p w:rsidR="00506006" w:rsidRPr="00EA5C5D" w:rsidRDefault="00506006" w:rsidP="00F97591">
      <w:pPr>
        <w:jc w:val="both"/>
      </w:pPr>
      <w:r w:rsidRPr="00EA5C5D">
        <w:rPr>
          <w:b/>
        </w:rPr>
        <w:t>Владеть:</w:t>
      </w:r>
      <w:r w:rsidRPr="00EA5C5D">
        <w:t xml:space="preserve"> - терминологией и обозначениями теории вероятностей и математической статистики.</w:t>
      </w:r>
    </w:p>
    <w:p w:rsidR="00506006" w:rsidRPr="00EA5C5D" w:rsidRDefault="00506006" w:rsidP="00F97591">
      <w:pPr>
        <w:jc w:val="both"/>
      </w:pPr>
    </w:p>
    <w:p w:rsidR="00506006" w:rsidRPr="00EA5C5D" w:rsidRDefault="00506006" w:rsidP="00F97591">
      <w:pPr>
        <w:jc w:val="both"/>
        <w:rPr>
          <w:b/>
        </w:rPr>
      </w:pPr>
      <w:r w:rsidRPr="00EA5C5D">
        <w:rPr>
          <w:b/>
        </w:rPr>
        <w:t>2. Планируемые результаты обучения по дисциплине:</w:t>
      </w:r>
    </w:p>
    <w:p w:rsidR="00506006" w:rsidRPr="00EA5C5D" w:rsidRDefault="00506006" w:rsidP="00F97591">
      <w:pPr>
        <w:jc w:val="both"/>
        <w:rPr>
          <w:b/>
        </w:rPr>
      </w:pPr>
      <w:bookmarkStart w:id="124" w:name="_heading=h.nuz6ju1vgpgy" w:colFirst="0" w:colLast="0"/>
      <w:bookmarkEnd w:id="124"/>
    </w:p>
    <w:p w:rsidR="00506006" w:rsidRPr="00EA5C5D" w:rsidRDefault="00506006" w:rsidP="00A62520">
      <w:pPr>
        <w:rPr>
          <w:b/>
        </w:rPr>
      </w:pPr>
      <w:bookmarkStart w:id="125" w:name="_heading=h.gqucjfcy2i2o" w:colFirst="0" w:colLast="0"/>
      <w:bookmarkEnd w:id="125"/>
    </w:p>
    <w:p w:rsidR="00506006" w:rsidRPr="00EA5C5D" w:rsidRDefault="00506006" w:rsidP="00A62520"/>
    <w:tbl>
      <w:tblPr>
        <w:tblW w:w="978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75"/>
        <w:gridCol w:w="4560"/>
        <w:gridCol w:w="3045"/>
      </w:tblGrid>
      <w:tr w:rsidR="00506006" w:rsidRPr="00EA5C5D" w:rsidTr="00506006">
        <w:trPr>
          <w:cantSplit/>
          <w:trHeight w:val="514"/>
          <w:tblHeader/>
        </w:trPr>
        <w:tc>
          <w:tcPr>
            <w:tcW w:w="2175" w:type="dxa"/>
            <w:vMerge w:val="restart"/>
          </w:tcPr>
          <w:p w:rsidR="00506006" w:rsidRPr="00F97591" w:rsidRDefault="00506006" w:rsidP="00F97591">
            <w:pPr>
              <w:jc w:val="both"/>
            </w:pPr>
            <w:r w:rsidRPr="00F97591">
              <w:t>Системно-аналитическая деятельность и информационно-коммуникационные технологии</w:t>
            </w:r>
          </w:p>
        </w:tc>
        <w:tc>
          <w:tcPr>
            <w:tcW w:w="4560" w:type="dxa"/>
            <w:vMerge w:val="restart"/>
          </w:tcPr>
          <w:p w:rsidR="00506006" w:rsidRPr="00F97591" w:rsidRDefault="00506006" w:rsidP="00F97591">
            <w:pPr>
              <w:jc w:val="both"/>
            </w:pPr>
          </w:p>
          <w:p w:rsidR="00506006" w:rsidRPr="00F97591" w:rsidRDefault="00506006" w:rsidP="00F97591">
            <w:pPr>
              <w:jc w:val="both"/>
            </w:pPr>
            <w:r w:rsidRPr="00F97591">
              <w:t>ОПК-7. 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решении конкретной задачи</w:t>
            </w:r>
          </w:p>
          <w:p w:rsidR="00506006" w:rsidRPr="00F97591" w:rsidRDefault="00506006" w:rsidP="00F97591">
            <w:pPr>
              <w:jc w:val="both"/>
            </w:pPr>
          </w:p>
        </w:tc>
        <w:tc>
          <w:tcPr>
            <w:tcW w:w="3045" w:type="dxa"/>
            <w:vMerge w:val="restart"/>
            <w:vAlign w:val="center"/>
          </w:tcPr>
          <w:p w:rsidR="00506006" w:rsidRPr="00F97591" w:rsidRDefault="00506006" w:rsidP="00F97591">
            <w:pPr>
              <w:jc w:val="both"/>
            </w:pPr>
          </w:p>
          <w:p w:rsidR="00506006" w:rsidRPr="00F97591" w:rsidRDefault="00506006" w:rsidP="00F97591">
            <w:pPr>
              <w:jc w:val="both"/>
            </w:pPr>
            <w:r w:rsidRPr="00F97591">
              <w:t>ОПК-7.ИД1 - Определяет цели и задачи исследования, выбирает методы для проведения научного исследования по актуальной проблеме в соответствии со сферой профессиональной деятельности</w:t>
            </w:r>
          </w:p>
        </w:tc>
      </w:tr>
      <w:tr w:rsidR="00506006" w:rsidRPr="00EA5C5D" w:rsidTr="00506006">
        <w:trPr>
          <w:cantSplit/>
          <w:trHeight w:val="643"/>
          <w:tblHeader/>
        </w:trPr>
        <w:tc>
          <w:tcPr>
            <w:tcW w:w="2175" w:type="dxa"/>
            <w:vMerge/>
          </w:tcPr>
          <w:p w:rsidR="00506006" w:rsidRPr="00F97591" w:rsidRDefault="00506006" w:rsidP="00F97591">
            <w:pPr>
              <w:jc w:val="both"/>
            </w:pPr>
          </w:p>
        </w:tc>
        <w:tc>
          <w:tcPr>
            <w:tcW w:w="4560" w:type="dxa"/>
            <w:vMerge/>
          </w:tcPr>
          <w:p w:rsidR="00506006" w:rsidRPr="00F97591" w:rsidRDefault="00506006" w:rsidP="00F97591">
            <w:pPr>
              <w:jc w:val="both"/>
            </w:pPr>
          </w:p>
        </w:tc>
        <w:tc>
          <w:tcPr>
            <w:tcW w:w="3045" w:type="dxa"/>
            <w:vMerge/>
            <w:vAlign w:val="center"/>
          </w:tcPr>
          <w:p w:rsidR="00506006" w:rsidRPr="00F97591" w:rsidRDefault="00506006" w:rsidP="00F97591">
            <w:pPr>
              <w:jc w:val="both"/>
            </w:pPr>
          </w:p>
        </w:tc>
      </w:tr>
      <w:tr w:rsidR="00506006" w:rsidRPr="00EA5C5D" w:rsidTr="00506006">
        <w:trPr>
          <w:cantSplit/>
          <w:trHeight w:val="574"/>
          <w:tblHeader/>
        </w:trPr>
        <w:tc>
          <w:tcPr>
            <w:tcW w:w="2175" w:type="dxa"/>
            <w:vMerge/>
          </w:tcPr>
          <w:p w:rsidR="00506006" w:rsidRPr="00F97591" w:rsidRDefault="00506006" w:rsidP="00F97591">
            <w:pPr>
              <w:jc w:val="both"/>
            </w:pPr>
          </w:p>
        </w:tc>
        <w:tc>
          <w:tcPr>
            <w:tcW w:w="4560" w:type="dxa"/>
            <w:vMerge/>
          </w:tcPr>
          <w:p w:rsidR="00506006" w:rsidRPr="00F97591" w:rsidRDefault="00506006" w:rsidP="00F97591">
            <w:pPr>
              <w:jc w:val="both"/>
            </w:pPr>
          </w:p>
        </w:tc>
        <w:tc>
          <w:tcPr>
            <w:tcW w:w="3045" w:type="dxa"/>
            <w:vMerge/>
            <w:vAlign w:val="center"/>
          </w:tcPr>
          <w:p w:rsidR="00506006" w:rsidRPr="00F97591" w:rsidRDefault="00506006" w:rsidP="00F97591">
            <w:pPr>
              <w:jc w:val="both"/>
            </w:pPr>
          </w:p>
        </w:tc>
      </w:tr>
      <w:tr w:rsidR="00506006" w:rsidRPr="00EA5C5D" w:rsidTr="00506006">
        <w:trPr>
          <w:cantSplit/>
          <w:trHeight w:val="317"/>
          <w:tblHeader/>
        </w:trPr>
        <w:tc>
          <w:tcPr>
            <w:tcW w:w="2175" w:type="dxa"/>
            <w:vMerge/>
          </w:tcPr>
          <w:p w:rsidR="00506006" w:rsidRPr="00F97591" w:rsidRDefault="00506006" w:rsidP="00F97591">
            <w:pPr>
              <w:jc w:val="both"/>
            </w:pPr>
          </w:p>
        </w:tc>
        <w:tc>
          <w:tcPr>
            <w:tcW w:w="4560" w:type="dxa"/>
            <w:vMerge/>
          </w:tcPr>
          <w:p w:rsidR="00506006" w:rsidRPr="00F97591" w:rsidRDefault="00506006" w:rsidP="00F97591">
            <w:pPr>
              <w:jc w:val="both"/>
            </w:pPr>
          </w:p>
        </w:tc>
        <w:tc>
          <w:tcPr>
            <w:tcW w:w="3045" w:type="dxa"/>
            <w:vMerge/>
            <w:vAlign w:val="center"/>
          </w:tcPr>
          <w:p w:rsidR="00506006" w:rsidRPr="00F97591" w:rsidRDefault="00506006" w:rsidP="00F97591">
            <w:pPr>
              <w:jc w:val="both"/>
            </w:pPr>
          </w:p>
        </w:tc>
      </w:tr>
      <w:tr w:rsidR="00506006" w:rsidRPr="00EA5C5D" w:rsidTr="00506006">
        <w:trPr>
          <w:cantSplit/>
          <w:trHeight w:val="826"/>
          <w:tblHeader/>
        </w:trPr>
        <w:tc>
          <w:tcPr>
            <w:tcW w:w="2175" w:type="dxa"/>
            <w:vMerge/>
          </w:tcPr>
          <w:p w:rsidR="00506006" w:rsidRPr="00F97591" w:rsidRDefault="00506006" w:rsidP="00F97591">
            <w:pPr>
              <w:jc w:val="both"/>
            </w:pPr>
          </w:p>
        </w:tc>
        <w:tc>
          <w:tcPr>
            <w:tcW w:w="4560" w:type="dxa"/>
            <w:vMerge/>
          </w:tcPr>
          <w:p w:rsidR="00506006" w:rsidRPr="00F97591" w:rsidRDefault="00506006" w:rsidP="00F97591">
            <w:pPr>
              <w:jc w:val="both"/>
            </w:pPr>
          </w:p>
        </w:tc>
        <w:tc>
          <w:tcPr>
            <w:tcW w:w="3045" w:type="dxa"/>
            <w:vAlign w:val="center"/>
          </w:tcPr>
          <w:p w:rsidR="00506006" w:rsidRPr="00F97591" w:rsidRDefault="00506006" w:rsidP="00F97591">
            <w:pPr>
              <w:jc w:val="both"/>
            </w:pPr>
            <w:r w:rsidRPr="00F97591">
              <w:t>ОПК-7.ИД2 - Способен оформлять научные публикации, отчеты, патенты и доклады, проводить семинары</w:t>
            </w:r>
          </w:p>
        </w:tc>
      </w:tr>
      <w:tr w:rsidR="00506006" w:rsidRPr="00EA5C5D" w:rsidTr="00506006">
        <w:trPr>
          <w:cantSplit/>
          <w:trHeight w:val="270"/>
          <w:tblHeader/>
        </w:trPr>
        <w:tc>
          <w:tcPr>
            <w:tcW w:w="2175" w:type="dxa"/>
            <w:vMerge/>
          </w:tcPr>
          <w:p w:rsidR="00506006" w:rsidRPr="00F97591" w:rsidRDefault="00506006" w:rsidP="00F97591">
            <w:pPr>
              <w:jc w:val="both"/>
            </w:pPr>
          </w:p>
        </w:tc>
        <w:tc>
          <w:tcPr>
            <w:tcW w:w="4560" w:type="dxa"/>
            <w:vMerge/>
          </w:tcPr>
          <w:p w:rsidR="00506006" w:rsidRPr="00F97591" w:rsidRDefault="00506006" w:rsidP="00F97591">
            <w:pPr>
              <w:jc w:val="both"/>
            </w:pPr>
          </w:p>
        </w:tc>
        <w:tc>
          <w:tcPr>
            <w:tcW w:w="3045" w:type="dxa"/>
            <w:vAlign w:val="center"/>
          </w:tcPr>
          <w:p w:rsidR="00506006" w:rsidRPr="00F97591" w:rsidRDefault="00506006" w:rsidP="00F97591">
            <w:pPr>
              <w:jc w:val="both"/>
            </w:pPr>
            <w:r w:rsidRPr="00F97591">
              <w:t>ОПК-7.ИД3 - Обеспечивает меры производственной безопасности при решении конкретной задачи</w:t>
            </w:r>
          </w:p>
        </w:tc>
      </w:tr>
      <w:tr w:rsidR="00F52906" w:rsidRPr="00EA5C5D" w:rsidTr="000411BF">
        <w:trPr>
          <w:cantSplit/>
          <w:trHeight w:val="562"/>
          <w:tblHeader/>
        </w:trPr>
        <w:tc>
          <w:tcPr>
            <w:tcW w:w="2175" w:type="dxa"/>
            <w:vMerge w:val="restart"/>
          </w:tcPr>
          <w:p w:rsidR="00F52906" w:rsidRPr="00F97591" w:rsidRDefault="00F52906" w:rsidP="00F97591">
            <w:pPr>
              <w:jc w:val="both"/>
            </w:pPr>
          </w:p>
        </w:tc>
        <w:tc>
          <w:tcPr>
            <w:tcW w:w="4560" w:type="dxa"/>
            <w:vMerge w:val="restart"/>
          </w:tcPr>
          <w:p w:rsidR="00F52906" w:rsidRPr="00F97591" w:rsidRDefault="00F52906" w:rsidP="00F97591">
            <w:pPr>
              <w:jc w:val="both"/>
            </w:pPr>
            <w:r w:rsidRPr="00F97591">
              <w:rPr>
                <w:color w:val="000000"/>
                <w:highlight w:val="white"/>
              </w:rPr>
              <w:t xml:space="preserve">ОПК-6. </w:t>
            </w:r>
            <w:r w:rsidRPr="00F97591">
              <w:rPr>
                <w:highlight w:val="white"/>
              </w:rPr>
              <w:t xml:space="preserve">Способен творчески применять и модифицировать современные компьютерные технологии, работать с профессиональными базами данных, профессионально оформлять и представлять результаты новых </w:t>
            </w:r>
            <w:r w:rsidRPr="00F97591">
              <w:rPr>
                <w:highlight w:val="white"/>
              </w:rPr>
              <w:lastRenderedPageBreak/>
              <w:t>разработок</w:t>
            </w:r>
          </w:p>
        </w:tc>
        <w:tc>
          <w:tcPr>
            <w:tcW w:w="3045" w:type="dxa"/>
            <w:vAlign w:val="center"/>
          </w:tcPr>
          <w:p w:rsidR="00F52906" w:rsidRPr="00F97591" w:rsidRDefault="00F52906" w:rsidP="00F97591">
            <w:pPr>
              <w:jc w:val="both"/>
              <w:rPr>
                <w:b/>
              </w:rPr>
            </w:pPr>
            <w:r w:rsidRPr="00F97591">
              <w:rPr>
                <w:color w:val="000000"/>
              </w:rPr>
              <w:lastRenderedPageBreak/>
              <w:t xml:space="preserve">ОПК-6.ИД1 – </w:t>
            </w:r>
            <w:r w:rsidRPr="00F97591">
              <w:t>Использует современные компьютерные технологии в работе с профессиональными базами данных</w:t>
            </w:r>
          </w:p>
        </w:tc>
      </w:tr>
      <w:tr w:rsidR="00F52906" w:rsidRPr="00EA5C5D" w:rsidTr="000411BF">
        <w:trPr>
          <w:cantSplit/>
          <w:trHeight w:val="562"/>
          <w:tblHeader/>
        </w:trPr>
        <w:tc>
          <w:tcPr>
            <w:tcW w:w="2175" w:type="dxa"/>
            <w:vMerge/>
          </w:tcPr>
          <w:p w:rsidR="00F52906" w:rsidRPr="00F97591" w:rsidRDefault="00F52906" w:rsidP="00F97591">
            <w:pPr>
              <w:jc w:val="both"/>
            </w:pPr>
          </w:p>
        </w:tc>
        <w:tc>
          <w:tcPr>
            <w:tcW w:w="4560" w:type="dxa"/>
            <w:vMerge/>
          </w:tcPr>
          <w:p w:rsidR="00F52906" w:rsidRPr="00F97591" w:rsidRDefault="00F52906" w:rsidP="00F97591">
            <w:pPr>
              <w:jc w:val="both"/>
            </w:pPr>
          </w:p>
        </w:tc>
        <w:tc>
          <w:tcPr>
            <w:tcW w:w="3045" w:type="dxa"/>
            <w:vAlign w:val="center"/>
          </w:tcPr>
          <w:p w:rsidR="00F52906" w:rsidRPr="00F97591" w:rsidRDefault="00F52906" w:rsidP="00F97591">
            <w:pPr>
              <w:jc w:val="both"/>
              <w:rPr>
                <w:b/>
              </w:rPr>
            </w:pPr>
            <w:r w:rsidRPr="00F97591">
              <w:t>ОПК-6.ИД2 - Проводит статистический анализ данных с помощью компьютерных программ и интерпретирует результаты для решения профессиональных задач</w:t>
            </w:r>
          </w:p>
        </w:tc>
      </w:tr>
      <w:tr w:rsidR="00F52906" w:rsidRPr="00EA5C5D" w:rsidTr="000411BF">
        <w:trPr>
          <w:cantSplit/>
          <w:trHeight w:val="562"/>
          <w:tblHeader/>
        </w:trPr>
        <w:tc>
          <w:tcPr>
            <w:tcW w:w="2175" w:type="dxa"/>
            <w:vMerge/>
          </w:tcPr>
          <w:p w:rsidR="00F52906" w:rsidRPr="00F97591" w:rsidRDefault="00F52906" w:rsidP="00F97591">
            <w:pPr>
              <w:jc w:val="both"/>
            </w:pPr>
          </w:p>
        </w:tc>
        <w:tc>
          <w:tcPr>
            <w:tcW w:w="4560" w:type="dxa"/>
            <w:vMerge/>
          </w:tcPr>
          <w:p w:rsidR="00F52906" w:rsidRPr="00F97591" w:rsidRDefault="00F52906" w:rsidP="00F97591">
            <w:pPr>
              <w:jc w:val="both"/>
            </w:pPr>
          </w:p>
        </w:tc>
        <w:tc>
          <w:tcPr>
            <w:tcW w:w="3045" w:type="dxa"/>
            <w:vAlign w:val="center"/>
          </w:tcPr>
          <w:p w:rsidR="00F52906" w:rsidRPr="00F97591" w:rsidRDefault="00F52906" w:rsidP="00F97591">
            <w:pPr>
              <w:jc w:val="both"/>
              <w:rPr>
                <w:b/>
              </w:rPr>
            </w:pPr>
            <w:r w:rsidRPr="00F97591">
              <w:rPr>
                <w:color w:val="000000"/>
              </w:rPr>
              <w:t xml:space="preserve">ОПК-6.ИД3 – </w:t>
            </w:r>
            <w:r w:rsidRPr="00F97591">
              <w:t>Применяет современные компьютерные технологии при представлении результатов новых разработок</w:t>
            </w:r>
          </w:p>
        </w:tc>
      </w:tr>
    </w:tbl>
    <w:p w:rsidR="00506006" w:rsidRPr="00EA5C5D" w:rsidRDefault="00506006" w:rsidP="00A62520"/>
    <w:p w:rsidR="00506006" w:rsidRPr="00EA5C5D" w:rsidRDefault="00506006" w:rsidP="00F97591">
      <w:pPr>
        <w:jc w:val="both"/>
      </w:pPr>
    </w:p>
    <w:p w:rsidR="00506006" w:rsidRPr="00EA5C5D" w:rsidRDefault="00506006" w:rsidP="00F97591">
      <w:pPr>
        <w:jc w:val="both"/>
        <w:rPr>
          <w:b/>
        </w:rPr>
      </w:pPr>
      <w:r w:rsidRPr="00EA5C5D">
        <w:t>3. Место дисциплины в структуре образовательной программы</w:t>
      </w:r>
    </w:p>
    <w:p w:rsidR="00506006" w:rsidRPr="00EA5C5D" w:rsidRDefault="00506006" w:rsidP="00F97591">
      <w:pPr>
        <w:jc w:val="both"/>
      </w:pPr>
      <w:r w:rsidRPr="00EA5C5D">
        <w:t>Дисциплина «Теория вероятностей и математическая статистика» относится к обязательной части учебного плана.</w:t>
      </w:r>
    </w:p>
    <w:p w:rsidR="00506006" w:rsidRPr="00EA5C5D" w:rsidRDefault="00506006" w:rsidP="00F97591">
      <w:pPr>
        <w:jc w:val="both"/>
      </w:pPr>
      <w:r w:rsidRPr="00EA5C5D">
        <w:t>4. Объем дисциплины в зачётных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506006" w:rsidRPr="00EA5C5D" w:rsidRDefault="00506006" w:rsidP="00A62520"/>
    <w:tbl>
      <w:tblPr>
        <w:tblW w:w="5000" w:type="pct"/>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ook w:val="0000"/>
      </w:tblPr>
      <w:tblGrid>
        <w:gridCol w:w="3721"/>
        <w:gridCol w:w="2303"/>
        <w:gridCol w:w="1181"/>
        <w:gridCol w:w="1183"/>
        <w:gridCol w:w="1183"/>
      </w:tblGrid>
      <w:tr w:rsidR="00F52906" w:rsidRPr="00EA5C5D" w:rsidTr="00F52906">
        <w:trPr>
          <w:cantSplit/>
          <w:trHeight w:val="937"/>
          <w:tblHeader/>
          <w:jc w:val="center"/>
        </w:trPr>
        <w:tc>
          <w:tcPr>
            <w:tcW w:w="1944" w:type="pct"/>
            <w:tcBorders>
              <w:top w:val="single" w:sz="4" w:space="0" w:color="000000"/>
              <w:left w:val="single" w:sz="4" w:space="0" w:color="000000"/>
            </w:tcBorders>
            <w:vAlign w:val="center"/>
          </w:tcPr>
          <w:p w:rsidR="00F52906" w:rsidRPr="00EA5C5D" w:rsidRDefault="00F52906" w:rsidP="00A62520">
            <w:pPr>
              <w:rPr>
                <w:b/>
              </w:rPr>
            </w:pPr>
            <w:r w:rsidRPr="00EA5C5D">
              <w:rPr>
                <w:b/>
              </w:rPr>
              <w:t>Вид учебной работы</w:t>
            </w:r>
          </w:p>
        </w:tc>
        <w:tc>
          <w:tcPr>
            <w:tcW w:w="1203" w:type="pct"/>
            <w:tcBorders>
              <w:top w:val="single" w:sz="4" w:space="0" w:color="000000"/>
              <w:right w:val="single" w:sz="4" w:space="0" w:color="000000"/>
            </w:tcBorders>
            <w:vAlign w:val="center"/>
          </w:tcPr>
          <w:p w:rsidR="00F52906" w:rsidRPr="00EA5C5D" w:rsidRDefault="00F52906" w:rsidP="00A62520">
            <w:pPr>
              <w:rPr>
                <w:b/>
              </w:rPr>
            </w:pPr>
            <w:r w:rsidRPr="00EA5C5D">
              <w:rPr>
                <w:b/>
              </w:rPr>
              <w:t>Всего часов / зачётных единиц</w:t>
            </w:r>
          </w:p>
        </w:tc>
        <w:tc>
          <w:tcPr>
            <w:tcW w:w="617" w:type="pct"/>
            <w:tcBorders>
              <w:top w:val="single" w:sz="4" w:space="0" w:color="000000"/>
              <w:left w:val="single" w:sz="4" w:space="0" w:color="000000"/>
            </w:tcBorders>
          </w:tcPr>
          <w:p w:rsidR="00F52906" w:rsidRPr="00EA5C5D" w:rsidRDefault="00F52906" w:rsidP="00A62520"/>
          <w:p w:rsidR="00F52906" w:rsidRPr="00EA5C5D" w:rsidRDefault="00F52906" w:rsidP="00A62520">
            <w:pPr>
              <w:rPr>
                <w:b/>
              </w:rPr>
            </w:pPr>
            <w:r w:rsidRPr="00EA5C5D">
              <w:rPr>
                <w:b/>
              </w:rPr>
              <w:t>Семестр 1</w:t>
            </w:r>
          </w:p>
        </w:tc>
        <w:tc>
          <w:tcPr>
            <w:tcW w:w="618" w:type="pct"/>
            <w:tcBorders>
              <w:top w:val="single" w:sz="4" w:space="0" w:color="000000"/>
              <w:left w:val="single" w:sz="4" w:space="0" w:color="000000"/>
            </w:tcBorders>
          </w:tcPr>
          <w:p w:rsidR="00F52906" w:rsidRPr="00EA5C5D" w:rsidRDefault="00F52906" w:rsidP="00A62520"/>
          <w:p w:rsidR="00F52906" w:rsidRPr="00EA5C5D" w:rsidRDefault="00F52906" w:rsidP="00A62520">
            <w:pPr>
              <w:rPr>
                <w:b/>
              </w:rPr>
            </w:pPr>
            <w:r w:rsidRPr="00EA5C5D">
              <w:rPr>
                <w:b/>
              </w:rPr>
              <w:t>Семестр 2</w:t>
            </w:r>
          </w:p>
        </w:tc>
        <w:tc>
          <w:tcPr>
            <w:tcW w:w="618" w:type="pct"/>
            <w:tcBorders>
              <w:top w:val="single" w:sz="4" w:space="0" w:color="000000"/>
              <w:left w:val="single" w:sz="4" w:space="0" w:color="000000"/>
            </w:tcBorders>
          </w:tcPr>
          <w:p w:rsidR="00F52906" w:rsidRPr="00F52906" w:rsidRDefault="00F52906" w:rsidP="00F52906">
            <w:pPr>
              <w:rPr>
                <w:lang w:val="en-US"/>
              </w:rPr>
            </w:pPr>
            <w:r w:rsidRPr="00EA5C5D">
              <w:rPr>
                <w:b/>
              </w:rPr>
              <w:t xml:space="preserve">Семестр </w:t>
            </w:r>
            <w:r>
              <w:rPr>
                <w:b/>
                <w:lang w:val="en-US"/>
              </w:rPr>
              <w:t>4</w:t>
            </w:r>
          </w:p>
        </w:tc>
      </w:tr>
      <w:tr w:rsidR="00F52906" w:rsidRPr="00EA5C5D" w:rsidTr="00F52906">
        <w:trPr>
          <w:cantSplit/>
          <w:trHeight w:val="424"/>
          <w:tblHeader/>
          <w:jc w:val="center"/>
        </w:trPr>
        <w:tc>
          <w:tcPr>
            <w:tcW w:w="1944" w:type="pct"/>
            <w:tcBorders>
              <w:top w:val="single" w:sz="4" w:space="0" w:color="000000"/>
            </w:tcBorders>
            <w:shd w:val="clear" w:color="auto" w:fill="E0E0E0"/>
            <w:vAlign w:val="center"/>
          </w:tcPr>
          <w:p w:rsidR="00F52906" w:rsidRPr="00EA5C5D" w:rsidRDefault="00F52906" w:rsidP="00A62520">
            <w:r w:rsidRPr="00EA5C5D">
              <w:rPr>
                <w:b/>
              </w:rPr>
              <w:t>Аудиторные занятия (всего)</w:t>
            </w:r>
          </w:p>
        </w:tc>
        <w:tc>
          <w:tcPr>
            <w:tcW w:w="1203" w:type="pct"/>
            <w:tcBorders>
              <w:top w:val="single" w:sz="4" w:space="0" w:color="000000"/>
              <w:right w:val="single" w:sz="4" w:space="0" w:color="000000"/>
            </w:tcBorders>
            <w:shd w:val="clear" w:color="auto" w:fill="D9D9D9"/>
            <w:vAlign w:val="center"/>
          </w:tcPr>
          <w:p w:rsidR="00F52906" w:rsidRPr="00F52906" w:rsidRDefault="00F52906" w:rsidP="00F97591">
            <w:pPr>
              <w:jc w:val="center"/>
              <w:rPr>
                <w:lang w:val="en-US"/>
              </w:rPr>
            </w:pPr>
            <w:r>
              <w:rPr>
                <w:lang w:val="en-US"/>
              </w:rPr>
              <w:t>144</w:t>
            </w:r>
          </w:p>
        </w:tc>
        <w:tc>
          <w:tcPr>
            <w:tcW w:w="617" w:type="pct"/>
            <w:tcBorders>
              <w:top w:val="single" w:sz="4" w:space="0" w:color="000000"/>
              <w:left w:val="single" w:sz="4" w:space="0" w:color="000000"/>
            </w:tcBorders>
            <w:shd w:val="clear" w:color="auto" w:fill="D9D9D9"/>
          </w:tcPr>
          <w:p w:rsidR="00F52906" w:rsidRPr="00F52906" w:rsidRDefault="00F52906" w:rsidP="00F97591">
            <w:pPr>
              <w:jc w:val="center"/>
              <w:rPr>
                <w:lang w:val="en-US"/>
              </w:rPr>
            </w:pPr>
            <w:r>
              <w:rPr>
                <w:lang w:val="en-US"/>
              </w:rPr>
              <w:t>36</w:t>
            </w:r>
          </w:p>
        </w:tc>
        <w:tc>
          <w:tcPr>
            <w:tcW w:w="618" w:type="pct"/>
            <w:tcBorders>
              <w:top w:val="single" w:sz="4" w:space="0" w:color="000000"/>
              <w:left w:val="single" w:sz="4" w:space="0" w:color="000000"/>
            </w:tcBorders>
            <w:shd w:val="clear" w:color="auto" w:fill="D9D9D9"/>
          </w:tcPr>
          <w:p w:rsidR="00F52906" w:rsidRPr="00F52906" w:rsidRDefault="00F52906" w:rsidP="00F97591">
            <w:pPr>
              <w:jc w:val="center"/>
              <w:rPr>
                <w:lang w:val="en-US"/>
              </w:rPr>
            </w:pPr>
            <w:r>
              <w:rPr>
                <w:lang w:val="en-US"/>
              </w:rPr>
              <w:t>72</w:t>
            </w:r>
          </w:p>
        </w:tc>
        <w:tc>
          <w:tcPr>
            <w:tcW w:w="618" w:type="pct"/>
            <w:tcBorders>
              <w:top w:val="single" w:sz="4" w:space="0" w:color="000000"/>
              <w:left w:val="single" w:sz="4" w:space="0" w:color="000000"/>
            </w:tcBorders>
            <w:shd w:val="clear" w:color="auto" w:fill="D9D9D9"/>
          </w:tcPr>
          <w:p w:rsidR="00F52906" w:rsidRPr="00F52906" w:rsidRDefault="00F52906" w:rsidP="00F97591">
            <w:pPr>
              <w:jc w:val="center"/>
              <w:rPr>
                <w:lang w:val="en-US"/>
              </w:rPr>
            </w:pPr>
            <w:r>
              <w:rPr>
                <w:lang w:val="en-US"/>
              </w:rPr>
              <w:t>36</w:t>
            </w:r>
          </w:p>
        </w:tc>
      </w:tr>
      <w:tr w:rsidR="00F52906" w:rsidRPr="00EA5C5D" w:rsidTr="00F52906">
        <w:trPr>
          <w:cantSplit/>
          <w:tblHeader/>
          <w:jc w:val="center"/>
        </w:trPr>
        <w:tc>
          <w:tcPr>
            <w:tcW w:w="1944" w:type="pct"/>
            <w:vAlign w:val="center"/>
          </w:tcPr>
          <w:p w:rsidR="00F52906" w:rsidRPr="00EA5C5D" w:rsidRDefault="00F52906" w:rsidP="00A62520">
            <w:r w:rsidRPr="00EA5C5D">
              <w:t>В том числе:</w:t>
            </w:r>
          </w:p>
        </w:tc>
        <w:tc>
          <w:tcPr>
            <w:tcW w:w="1203" w:type="pct"/>
            <w:tcBorders>
              <w:right w:val="single" w:sz="4" w:space="0" w:color="000000"/>
            </w:tcBorders>
            <w:shd w:val="clear" w:color="auto" w:fill="FFFFFF"/>
            <w:vAlign w:val="center"/>
          </w:tcPr>
          <w:p w:rsidR="00F52906" w:rsidRPr="00EA5C5D" w:rsidRDefault="00F52906" w:rsidP="00F97591">
            <w:pPr>
              <w:jc w:val="center"/>
            </w:pPr>
          </w:p>
        </w:tc>
        <w:tc>
          <w:tcPr>
            <w:tcW w:w="617" w:type="pct"/>
            <w:tcBorders>
              <w:left w:val="single" w:sz="4" w:space="0" w:color="000000"/>
            </w:tcBorders>
            <w:shd w:val="clear" w:color="auto" w:fill="FFFFFF"/>
          </w:tcPr>
          <w:p w:rsidR="00F52906" w:rsidRPr="00EA5C5D" w:rsidRDefault="00F52906" w:rsidP="00F97591">
            <w:pPr>
              <w:jc w:val="center"/>
            </w:pPr>
          </w:p>
        </w:tc>
        <w:tc>
          <w:tcPr>
            <w:tcW w:w="618" w:type="pct"/>
            <w:tcBorders>
              <w:left w:val="single" w:sz="4" w:space="0" w:color="000000"/>
            </w:tcBorders>
            <w:shd w:val="clear" w:color="auto" w:fill="FFFFFF"/>
          </w:tcPr>
          <w:p w:rsidR="00F52906" w:rsidRPr="00EA5C5D" w:rsidRDefault="00F52906" w:rsidP="00F97591">
            <w:pPr>
              <w:jc w:val="center"/>
            </w:pPr>
          </w:p>
        </w:tc>
        <w:tc>
          <w:tcPr>
            <w:tcW w:w="618" w:type="pct"/>
            <w:tcBorders>
              <w:left w:val="single" w:sz="4" w:space="0" w:color="000000"/>
            </w:tcBorders>
            <w:shd w:val="clear" w:color="auto" w:fill="FFFFFF"/>
          </w:tcPr>
          <w:p w:rsidR="00F52906" w:rsidRPr="00EA5C5D" w:rsidRDefault="00F52906" w:rsidP="00F97591">
            <w:pPr>
              <w:jc w:val="center"/>
            </w:pPr>
          </w:p>
        </w:tc>
      </w:tr>
      <w:tr w:rsidR="00F52906" w:rsidRPr="00EA5C5D" w:rsidTr="000411BF">
        <w:trPr>
          <w:cantSplit/>
          <w:tblHeader/>
          <w:jc w:val="center"/>
        </w:trPr>
        <w:tc>
          <w:tcPr>
            <w:tcW w:w="1944" w:type="pct"/>
            <w:vAlign w:val="center"/>
          </w:tcPr>
          <w:p w:rsidR="00F52906" w:rsidRPr="00EA5C5D" w:rsidRDefault="00F52906" w:rsidP="00A62520">
            <w:r w:rsidRPr="00EA5C5D">
              <w:t>Лекции (Л)</w:t>
            </w:r>
          </w:p>
        </w:tc>
        <w:tc>
          <w:tcPr>
            <w:tcW w:w="1203" w:type="pct"/>
            <w:tcBorders>
              <w:right w:val="single" w:sz="4" w:space="0" w:color="000000"/>
            </w:tcBorders>
            <w:shd w:val="clear" w:color="auto" w:fill="FFFFFF"/>
            <w:vAlign w:val="center"/>
          </w:tcPr>
          <w:p w:rsidR="00F52906" w:rsidRPr="00EA5C5D" w:rsidRDefault="00F52906" w:rsidP="00F97591">
            <w:pPr>
              <w:jc w:val="center"/>
            </w:pPr>
            <w:r w:rsidRPr="00EA5C5D">
              <w:t>48</w:t>
            </w:r>
          </w:p>
        </w:tc>
        <w:tc>
          <w:tcPr>
            <w:tcW w:w="617" w:type="pct"/>
            <w:tcBorders>
              <w:left w:val="single" w:sz="4" w:space="0" w:color="000000"/>
            </w:tcBorders>
            <w:shd w:val="clear" w:color="auto" w:fill="FFFFFF"/>
            <w:vAlign w:val="center"/>
          </w:tcPr>
          <w:p w:rsidR="00F52906" w:rsidRPr="00F52906" w:rsidRDefault="00F52906" w:rsidP="00F97591">
            <w:pPr>
              <w:jc w:val="center"/>
              <w:rPr>
                <w:lang w:val="en-US"/>
              </w:rPr>
            </w:pPr>
            <w:r>
              <w:rPr>
                <w:lang w:val="en-US"/>
              </w:rPr>
              <w:t>12</w:t>
            </w:r>
          </w:p>
        </w:tc>
        <w:tc>
          <w:tcPr>
            <w:tcW w:w="618" w:type="pct"/>
            <w:tcBorders>
              <w:left w:val="single" w:sz="4" w:space="0" w:color="000000"/>
            </w:tcBorders>
            <w:shd w:val="clear" w:color="auto" w:fill="FFFFFF"/>
          </w:tcPr>
          <w:p w:rsidR="00F52906" w:rsidRPr="00EA5C5D" w:rsidRDefault="00F52906" w:rsidP="00F97591">
            <w:pPr>
              <w:jc w:val="center"/>
            </w:pPr>
            <w:r w:rsidRPr="00EA5C5D">
              <w:t>24</w:t>
            </w:r>
          </w:p>
        </w:tc>
        <w:tc>
          <w:tcPr>
            <w:tcW w:w="618" w:type="pct"/>
            <w:tcBorders>
              <w:left w:val="single" w:sz="4" w:space="0" w:color="000000"/>
            </w:tcBorders>
            <w:shd w:val="clear" w:color="auto" w:fill="FFFFFF"/>
            <w:vAlign w:val="center"/>
          </w:tcPr>
          <w:p w:rsidR="00F52906" w:rsidRPr="00F52906" w:rsidRDefault="00F52906" w:rsidP="00F97591">
            <w:pPr>
              <w:jc w:val="center"/>
              <w:rPr>
                <w:lang w:val="en-US"/>
              </w:rPr>
            </w:pPr>
            <w:r>
              <w:rPr>
                <w:lang w:val="en-US"/>
              </w:rPr>
              <w:t>12</w:t>
            </w:r>
          </w:p>
        </w:tc>
      </w:tr>
      <w:tr w:rsidR="00F52906" w:rsidRPr="00EA5C5D" w:rsidTr="000411BF">
        <w:trPr>
          <w:cantSplit/>
          <w:tblHeader/>
          <w:jc w:val="center"/>
        </w:trPr>
        <w:tc>
          <w:tcPr>
            <w:tcW w:w="1944" w:type="pct"/>
            <w:vAlign w:val="center"/>
          </w:tcPr>
          <w:p w:rsidR="00F52906" w:rsidRPr="00EA5C5D" w:rsidRDefault="00F52906" w:rsidP="00A62520">
            <w:r w:rsidRPr="00EA5C5D">
              <w:t>Практические занятия (ПЗ)</w:t>
            </w:r>
          </w:p>
        </w:tc>
        <w:tc>
          <w:tcPr>
            <w:tcW w:w="1203" w:type="pct"/>
            <w:tcBorders>
              <w:right w:val="single" w:sz="4" w:space="0" w:color="000000"/>
            </w:tcBorders>
            <w:shd w:val="clear" w:color="auto" w:fill="FFFFFF"/>
            <w:vAlign w:val="center"/>
          </w:tcPr>
          <w:p w:rsidR="00F52906" w:rsidRPr="00EA5C5D" w:rsidRDefault="00850FBB" w:rsidP="00F97591">
            <w:pPr>
              <w:jc w:val="center"/>
            </w:pPr>
            <w:r>
              <w:t>96</w:t>
            </w:r>
          </w:p>
        </w:tc>
        <w:tc>
          <w:tcPr>
            <w:tcW w:w="617" w:type="pct"/>
            <w:tcBorders>
              <w:left w:val="single" w:sz="4" w:space="0" w:color="000000"/>
            </w:tcBorders>
            <w:shd w:val="clear" w:color="auto" w:fill="FFFFFF"/>
            <w:vAlign w:val="center"/>
          </w:tcPr>
          <w:p w:rsidR="00F52906" w:rsidRPr="00850FBB" w:rsidRDefault="00F52906" w:rsidP="00F97591">
            <w:pPr>
              <w:jc w:val="center"/>
            </w:pPr>
            <w:r>
              <w:rPr>
                <w:lang w:val="en-US"/>
              </w:rPr>
              <w:t>24</w:t>
            </w:r>
          </w:p>
        </w:tc>
        <w:tc>
          <w:tcPr>
            <w:tcW w:w="618" w:type="pct"/>
            <w:tcBorders>
              <w:left w:val="single" w:sz="4" w:space="0" w:color="000000"/>
            </w:tcBorders>
            <w:shd w:val="clear" w:color="auto" w:fill="FFFFFF"/>
          </w:tcPr>
          <w:p w:rsidR="00F52906" w:rsidRPr="00850FBB" w:rsidRDefault="00F52906" w:rsidP="00F97591">
            <w:pPr>
              <w:jc w:val="center"/>
            </w:pPr>
            <w:r>
              <w:rPr>
                <w:lang w:val="en-US"/>
              </w:rPr>
              <w:t>48</w:t>
            </w:r>
          </w:p>
        </w:tc>
        <w:tc>
          <w:tcPr>
            <w:tcW w:w="618" w:type="pct"/>
            <w:tcBorders>
              <w:left w:val="single" w:sz="4" w:space="0" w:color="000000"/>
            </w:tcBorders>
            <w:shd w:val="clear" w:color="auto" w:fill="FFFFFF"/>
            <w:vAlign w:val="center"/>
          </w:tcPr>
          <w:p w:rsidR="00F52906" w:rsidRPr="00F52906" w:rsidRDefault="00F52906" w:rsidP="00F97591">
            <w:pPr>
              <w:jc w:val="center"/>
              <w:rPr>
                <w:lang w:val="en-US"/>
              </w:rPr>
            </w:pPr>
            <w:r>
              <w:rPr>
                <w:lang w:val="en-US"/>
              </w:rPr>
              <w:t>24</w:t>
            </w:r>
          </w:p>
        </w:tc>
      </w:tr>
      <w:tr w:rsidR="00F52906" w:rsidRPr="00EA5C5D" w:rsidTr="00F52906">
        <w:trPr>
          <w:cantSplit/>
          <w:tblHeader/>
          <w:jc w:val="center"/>
        </w:trPr>
        <w:tc>
          <w:tcPr>
            <w:tcW w:w="1944" w:type="pct"/>
            <w:shd w:val="clear" w:color="auto" w:fill="E0E0E0"/>
            <w:vAlign w:val="center"/>
          </w:tcPr>
          <w:p w:rsidR="00F52906" w:rsidRPr="00EA5C5D" w:rsidRDefault="00F52906" w:rsidP="00A62520">
            <w:pPr>
              <w:rPr>
                <w:b/>
              </w:rPr>
            </w:pPr>
            <w:r w:rsidRPr="00EA5C5D">
              <w:rPr>
                <w:b/>
              </w:rPr>
              <w:t>Самостоятельная работа (всего)</w:t>
            </w:r>
          </w:p>
        </w:tc>
        <w:tc>
          <w:tcPr>
            <w:tcW w:w="1203" w:type="pct"/>
            <w:tcBorders>
              <w:right w:val="single" w:sz="4" w:space="0" w:color="000000"/>
            </w:tcBorders>
            <w:shd w:val="clear" w:color="auto" w:fill="D9D9D9"/>
            <w:vAlign w:val="center"/>
          </w:tcPr>
          <w:p w:rsidR="00F52906" w:rsidRPr="00F52906" w:rsidRDefault="00F52906" w:rsidP="00F97591">
            <w:pPr>
              <w:jc w:val="center"/>
              <w:rPr>
                <w:lang w:val="en-US"/>
              </w:rPr>
            </w:pPr>
            <w:r>
              <w:rPr>
                <w:lang w:val="en-US"/>
              </w:rPr>
              <w:t>99</w:t>
            </w:r>
          </w:p>
        </w:tc>
        <w:tc>
          <w:tcPr>
            <w:tcW w:w="617" w:type="pct"/>
            <w:tcBorders>
              <w:left w:val="single" w:sz="4" w:space="0" w:color="000000"/>
            </w:tcBorders>
            <w:shd w:val="clear" w:color="auto" w:fill="D9D9D9"/>
            <w:vAlign w:val="center"/>
          </w:tcPr>
          <w:p w:rsidR="00F52906" w:rsidRPr="00EA5C5D" w:rsidRDefault="00F52906" w:rsidP="00F97591">
            <w:pPr>
              <w:jc w:val="center"/>
            </w:pPr>
            <w:r w:rsidRPr="00EA5C5D">
              <w:t>36</w:t>
            </w:r>
          </w:p>
        </w:tc>
        <w:tc>
          <w:tcPr>
            <w:tcW w:w="618" w:type="pct"/>
            <w:tcBorders>
              <w:left w:val="single" w:sz="4" w:space="0" w:color="000000"/>
            </w:tcBorders>
            <w:shd w:val="clear" w:color="auto" w:fill="D9D9D9"/>
          </w:tcPr>
          <w:p w:rsidR="00F52906" w:rsidRPr="00F52906" w:rsidRDefault="00F52906" w:rsidP="00F97591">
            <w:pPr>
              <w:jc w:val="center"/>
              <w:rPr>
                <w:lang w:val="en-US"/>
              </w:rPr>
            </w:pPr>
            <w:r>
              <w:rPr>
                <w:lang w:val="en-US"/>
              </w:rPr>
              <w:t>36</w:t>
            </w:r>
          </w:p>
        </w:tc>
        <w:tc>
          <w:tcPr>
            <w:tcW w:w="618" w:type="pct"/>
            <w:tcBorders>
              <w:left w:val="single" w:sz="4" w:space="0" w:color="000000"/>
            </w:tcBorders>
            <w:shd w:val="clear" w:color="auto" w:fill="D9D9D9"/>
          </w:tcPr>
          <w:p w:rsidR="00F52906" w:rsidRPr="00F52906" w:rsidRDefault="00F52906" w:rsidP="00F97591">
            <w:pPr>
              <w:jc w:val="center"/>
              <w:rPr>
                <w:lang w:val="en-US"/>
              </w:rPr>
            </w:pPr>
            <w:r>
              <w:rPr>
                <w:lang w:val="en-US"/>
              </w:rPr>
              <w:t>27</w:t>
            </w:r>
          </w:p>
        </w:tc>
      </w:tr>
      <w:tr w:rsidR="00F52906" w:rsidRPr="00EA5C5D" w:rsidTr="00F52906">
        <w:trPr>
          <w:cantSplit/>
          <w:tblHeader/>
          <w:jc w:val="center"/>
        </w:trPr>
        <w:tc>
          <w:tcPr>
            <w:tcW w:w="1944" w:type="pct"/>
            <w:shd w:val="clear" w:color="auto" w:fill="E0E0E0"/>
            <w:vAlign w:val="center"/>
          </w:tcPr>
          <w:p w:rsidR="00F52906" w:rsidRPr="00EA5C5D" w:rsidRDefault="00F52906" w:rsidP="00A62520">
            <w:pPr>
              <w:rPr>
                <w:b/>
              </w:rPr>
            </w:pPr>
            <w:r w:rsidRPr="00EA5C5D">
              <w:rPr>
                <w:b/>
              </w:rPr>
              <w:t>Вид промежуточной аттестации</w:t>
            </w:r>
          </w:p>
        </w:tc>
        <w:tc>
          <w:tcPr>
            <w:tcW w:w="1203" w:type="pct"/>
            <w:tcBorders>
              <w:right w:val="single" w:sz="4" w:space="0" w:color="000000"/>
            </w:tcBorders>
            <w:shd w:val="clear" w:color="auto" w:fill="D9D9D9"/>
            <w:vAlign w:val="center"/>
          </w:tcPr>
          <w:p w:rsidR="00F52906" w:rsidRPr="00EA5C5D" w:rsidRDefault="00F52906" w:rsidP="00F97591">
            <w:pPr>
              <w:jc w:val="center"/>
            </w:pPr>
            <w:r w:rsidRPr="00EA5C5D">
              <w:t>экзамен</w:t>
            </w:r>
          </w:p>
          <w:p w:rsidR="00F52906" w:rsidRPr="00EA5C5D" w:rsidRDefault="00F52906" w:rsidP="00F97591">
            <w:pPr>
              <w:jc w:val="center"/>
            </w:pPr>
            <w:r w:rsidRPr="00EA5C5D">
              <w:t>9</w:t>
            </w:r>
          </w:p>
        </w:tc>
        <w:tc>
          <w:tcPr>
            <w:tcW w:w="617" w:type="pct"/>
            <w:tcBorders>
              <w:left w:val="single" w:sz="4" w:space="0" w:color="000000"/>
            </w:tcBorders>
            <w:shd w:val="clear" w:color="auto" w:fill="D9D9D9"/>
          </w:tcPr>
          <w:p w:rsidR="00F52906" w:rsidRPr="00EA5C5D" w:rsidRDefault="00F52906" w:rsidP="00F97591">
            <w:pPr>
              <w:jc w:val="center"/>
            </w:pPr>
            <w:r w:rsidRPr="00EA5C5D">
              <w:t>зачёт</w:t>
            </w:r>
          </w:p>
        </w:tc>
        <w:tc>
          <w:tcPr>
            <w:tcW w:w="618" w:type="pct"/>
            <w:tcBorders>
              <w:left w:val="single" w:sz="4" w:space="0" w:color="000000"/>
            </w:tcBorders>
            <w:shd w:val="clear" w:color="auto" w:fill="D9D9D9"/>
          </w:tcPr>
          <w:p w:rsidR="00F52906" w:rsidRPr="00EA5C5D" w:rsidRDefault="00F52906" w:rsidP="00F97591">
            <w:pPr>
              <w:jc w:val="center"/>
            </w:pPr>
          </w:p>
        </w:tc>
        <w:tc>
          <w:tcPr>
            <w:tcW w:w="618" w:type="pct"/>
            <w:tcBorders>
              <w:left w:val="single" w:sz="4" w:space="0" w:color="000000"/>
            </w:tcBorders>
            <w:shd w:val="clear" w:color="auto" w:fill="D9D9D9"/>
          </w:tcPr>
          <w:p w:rsidR="00F52906" w:rsidRPr="00EA5C5D" w:rsidRDefault="00F52906" w:rsidP="00F97591">
            <w:pPr>
              <w:jc w:val="center"/>
            </w:pPr>
            <w:r w:rsidRPr="00EA5C5D">
              <w:t>экзамен</w:t>
            </w:r>
          </w:p>
          <w:p w:rsidR="00F52906" w:rsidRPr="00EA5C5D" w:rsidRDefault="00F52906" w:rsidP="00F97591">
            <w:pPr>
              <w:jc w:val="center"/>
            </w:pPr>
            <w:r w:rsidRPr="00EA5C5D">
              <w:t>9</w:t>
            </w:r>
          </w:p>
        </w:tc>
      </w:tr>
      <w:tr w:rsidR="00F52906" w:rsidRPr="00EA5C5D" w:rsidTr="00F52906">
        <w:trPr>
          <w:cantSplit/>
          <w:trHeight w:val="418"/>
          <w:tblHeader/>
          <w:jc w:val="center"/>
        </w:trPr>
        <w:tc>
          <w:tcPr>
            <w:tcW w:w="1944" w:type="pct"/>
            <w:vMerge w:val="restart"/>
            <w:shd w:val="clear" w:color="auto" w:fill="E0E0E0"/>
            <w:vAlign w:val="center"/>
          </w:tcPr>
          <w:p w:rsidR="00F52906" w:rsidRPr="00EA5C5D" w:rsidRDefault="00F52906" w:rsidP="00A62520">
            <w:r w:rsidRPr="00EA5C5D">
              <w:rPr>
                <w:b/>
              </w:rPr>
              <w:t>Общая трудоёмкость                                     часы</w:t>
            </w:r>
          </w:p>
          <w:p w:rsidR="00F52906" w:rsidRPr="00EA5C5D" w:rsidRDefault="00F52906" w:rsidP="00A62520">
            <w:r w:rsidRPr="00EA5C5D">
              <w:rPr>
                <w:b/>
              </w:rPr>
              <w:t>зачётные единицы</w:t>
            </w:r>
          </w:p>
        </w:tc>
        <w:tc>
          <w:tcPr>
            <w:tcW w:w="1203" w:type="pct"/>
            <w:tcBorders>
              <w:right w:val="single" w:sz="4" w:space="0" w:color="000000"/>
            </w:tcBorders>
            <w:shd w:val="clear" w:color="auto" w:fill="E0E0E0"/>
            <w:vAlign w:val="center"/>
          </w:tcPr>
          <w:p w:rsidR="00F52906" w:rsidRPr="00EA5C5D" w:rsidRDefault="00F52906" w:rsidP="00F97591">
            <w:pPr>
              <w:jc w:val="center"/>
            </w:pPr>
            <w:r w:rsidRPr="00EA5C5D">
              <w:t>252</w:t>
            </w:r>
          </w:p>
        </w:tc>
        <w:tc>
          <w:tcPr>
            <w:tcW w:w="617" w:type="pct"/>
            <w:tcBorders>
              <w:left w:val="single" w:sz="4" w:space="0" w:color="000000"/>
            </w:tcBorders>
            <w:shd w:val="clear" w:color="auto" w:fill="E0E0E0"/>
            <w:vAlign w:val="center"/>
          </w:tcPr>
          <w:p w:rsidR="00F52906" w:rsidRPr="00F52906" w:rsidRDefault="00F52906" w:rsidP="00F97591">
            <w:pPr>
              <w:jc w:val="center"/>
              <w:rPr>
                <w:lang w:val="en-US"/>
              </w:rPr>
            </w:pPr>
            <w:r>
              <w:rPr>
                <w:lang w:val="en-US"/>
              </w:rPr>
              <w:t>72</w:t>
            </w:r>
          </w:p>
        </w:tc>
        <w:tc>
          <w:tcPr>
            <w:tcW w:w="618" w:type="pct"/>
            <w:tcBorders>
              <w:left w:val="single" w:sz="4" w:space="0" w:color="000000"/>
            </w:tcBorders>
            <w:shd w:val="clear" w:color="auto" w:fill="E0E0E0"/>
          </w:tcPr>
          <w:p w:rsidR="00F52906" w:rsidRPr="00F52906" w:rsidRDefault="00F52906" w:rsidP="00F97591">
            <w:pPr>
              <w:jc w:val="center"/>
              <w:rPr>
                <w:lang w:val="en-US"/>
              </w:rPr>
            </w:pPr>
            <w:r>
              <w:rPr>
                <w:lang w:val="en-US"/>
              </w:rPr>
              <w:t>108</w:t>
            </w:r>
          </w:p>
        </w:tc>
        <w:tc>
          <w:tcPr>
            <w:tcW w:w="618" w:type="pct"/>
            <w:tcBorders>
              <w:left w:val="single" w:sz="4" w:space="0" w:color="000000"/>
            </w:tcBorders>
            <w:shd w:val="clear" w:color="auto" w:fill="E0E0E0"/>
          </w:tcPr>
          <w:p w:rsidR="00F52906" w:rsidRPr="004A2857" w:rsidRDefault="004A2857" w:rsidP="00F97591">
            <w:pPr>
              <w:jc w:val="center"/>
              <w:rPr>
                <w:lang w:val="en-US"/>
              </w:rPr>
            </w:pPr>
            <w:r>
              <w:rPr>
                <w:lang w:val="en-US"/>
              </w:rPr>
              <w:t>72</w:t>
            </w:r>
          </w:p>
        </w:tc>
      </w:tr>
      <w:tr w:rsidR="00F52906" w:rsidRPr="00EA5C5D" w:rsidTr="00F52906">
        <w:trPr>
          <w:cantSplit/>
          <w:trHeight w:val="345"/>
          <w:tblHeader/>
          <w:jc w:val="center"/>
        </w:trPr>
        <w:tc>
          <w:tcPr>
            <w:tcW w:w="1944" w:type="pct"/>
            <w:vMerge/>
            <w:shd w:val="clear" w:color="auto" w:fill="E0E0E0"/>
            <w:vAlign w:val="center"/>
          </w:tcPr>
          <w:p w:rsidR="00F52906" w:rsidRPr="00EA5C5D" w:rsidRDefault="00F52906" w:rsidP="00A62520"/>
        </w:tc>
        <w:tc>
          <w:tcPr>
            <w:tcW w:w="1203" w:type="pct"/>
            <w:tcBorders>
              <w:bottom w:val="single" w:sz="6" w:space="0" w:color="000000"/>
              <w:right w:val="single" w:sz="4" w:space="0" w:color="000000"/>
            </w:tcBorders>
            <w:shd w:val="clear" w:color="auto" w:fill="E0E0E0"/>
            <w:vAlign w:val="center"/>
          </w:tcPr>
          <w:p w:rsidR="00F52906" w:rsidRPr="00EA5C5D" w:rsidRDefault="00F52906" w:rsidP="00F97591">
            <w:pPr>
              <w:jc w:val="center"/>
            </w:pPr>
            <w:r w:rsidRPr="00EA5C5D">
              <w:t>7</w:t>
            </w:r>
          </w:p>
        </w:tc>
        <w:tc>
          <w:tcPr>
            <w:tcW w:w="617" w:type="pct"/>
            <w:tcBorders>
              <w:left w:val="single" w:sz="4" w:space="0" w:color="000000"/>
              <w:bottom w:val="single" w:sz="6" w:space="0" w:color="000000"/>
            </w:tcBorders>
            <w:shd w:val="clear" w:color="auto" w:fill="E0E0E0"/>
            <w:vAlign w:val="center"/>
          </w:tcPr>
          <w:p w:rsidR="00F52906" w:rsidRPr="00F52906" w:rsidRDefault="00F52906" w:rsidP="00F97591">
            <w:pPr>
              <w:jc w:val="center"/>
              <w:rPr>
                <w:lang w:val="en-US"/>
              </w:rPr>
            </w:pPr>
            <w:r>
              <w:rPr>
                <w:lang w:val="en-US"/>
              </w:rPr>
              <w:t>2</w:t>
            </w:r>
          </w:p>
        </w:tc>
        <w:tc>
          <w:tcPr>
            <w:tcW w:w="618" w:type="pct"/>
            <w:tcBorders>
              <w:left w:val="single" w:sz="4" w:space="0" w:color="000000"/>
              <w:bottom w:val="single" w:sz="6" w:space="0" w:color="000000"/>
            </w:tcBorders>
            <w:shd w:val="clear" w:color="auto" w:fill="E0E0E0"/>
          </w:tcPr>
          <w:p w:rsidR="00F52906" w:rsidRPr="00F52906" w:rsidRDefault="00F52906" w:rsidP="00F97591">
            <w:pPr>
              <w:jc w:val="center"/>
              <w:rPr>
                <w:lang w:val="en-US"/>
              </w:rPr>
            </w:pPr>
            <w:r>
              <w:rPr>
                <w:lang w:val="en-US"/>
              </w:rPr>
              <w:t>3</w:t>
            </w:r>
          </w:p>
        </w:tc>
        <w:tc>
          <w:tcPr>
            <w:tcW w:w="618" w:type="pct"/>
            <w:tcBorders>
              <w:left w:val="single" w:sz="4" w:space="0" w:color="000000"/>
              <w:bottom w:val="single" w:sz="6" w:space="0" w:color="000000"/>
            </w:tcBorders>
            <w:shd w:val="clear" w:color="auto" w:fill="E0E0E0"/>
          </w:tcPr>
          <w:p w:rsidR="00F52906" w:rsidRPr="00F52906" w:rsidRDefault="00F52906" w:rsidP="00F97591">
            <w:pPr>
              <w:jc w:val="center"/>
              <w:rPr>
                <w:lang w:val="en-US"/>
              </w:rPr>
            </w:pPr>
            <w:r>
              <w:rPr>
                <w:lang w:val="en-US"/>
              </w:rPr>
              <w:t>2</w:t>
            </w:r>
          </w:p>
        </w:tc>
      </w:tr>
    </w:tbl>
    <w:p w:rsidR="00F52906" w:rsidRDefault="00F52906" w:rsidP="00A62520">
      <w:pPr>
        <w:rPr>
          <w:lang w:val="en-US"/>
        </w:rPr>
      </w:pPr>
    </w:p>
    <w:p w:rsidR="00506006" w:rsidRPr="00EA5C5D" w:rsidRDefault="00506006" w:rsidP="00F97591">
      <w:pPr>
        <w:jc w:val="both"/>
        <w:rPr>
          <w:b/>
        </w:rPr>
      </w:pPr>
      <w:r w:rsidRPr="00EA5C5D">
        <w:t>5 Содержание дисциплины, структурированное по темам (разделам) с указанием отведенного на них количества академических часов и видов занятий</w:t>
      </w:r>
    </w:p>
    <w:p w:rsidR="00506006" w:rsidRPr="00EA5C5D" w:rsidRDefault="00506006" w:rsidP="00F97591">
      <w:pPr>
        <w:jc w:val="both"/>
      </w:pPr>
      <w:r w:rsidRPr="00EA5C5D">
        <w:t>5.1 Учебно-тематическое планирование дисциплины</w:t>
      </w:r>
    </w:p>
    <w:tbl>
      <w:tblPr>
        <w:tblW w:w="86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55"/>
        <w:gridCol w:w="5010"/>
        <w:gridCol w:w="720"/>
        <w:gridCol w:w="660"/>
        <w:gridCol w:w="780"/>
        <w:gridCol w:w="885"/>
      </w:tblGrid>
      <w:tr w:rsidR="00506006" w:rsidRPr="00EA5C5D" w:rsidTr="00506006">
        <w:trPr>
          <w:cantSplit/>
          <w:tblHeader/>
          <w:jc w:val="center"/>
        </w:trPr>
        <w:tc>
          <w:tcPr>
            <w:tcW w:w="555" w:type="dxa"/>
            <w:tcBorders>
              <w:top w:val="single" w:sz="8" w:space="0" w:color="000000"/>
              <w:left w:val="single" w:sz="8" w:space="0" w:color="000000"/>
              <w:bottom w:val="single" w:sz="8" w:space="0" w:color="000000"/>
            </w:tcBorders>
            <w:vAlign w:val="center"/>
          </w:tcPr>
          <w:p w:rsidR="00506006" w:rsidRPr="00EA5C5D" w:rsidRDefault="00506006" w:rsidP="00A62520">
            <w:pPr>
              <w:rPr>
                <w:b/>
              </w:rPr>
            </w:pPr>
            <w:r w:rsidRPr="00EA5C5D">
              <w:rPr>
                <w:b/>
              </w:rPr>
              <w:t>№ п/п</w:t>
            </w:r>
          </w:p>
        </w:tc>
        <w:tc>
          <w:tcPr>
            <w:tcW w:w="5010" w:type="dxa"/>
            <w:tcBorders>
              <w:top w:val="single" w:sz="8" w:space="0" w:color="000000"/>
              <w:bottom w:val="single" w:sz="8" w:space="0" w:color="000000"/>
            </w:tcBorders>
            <w:vAlign w:val="center"/>
          </w:tcPr>
          <w:p w:rsidR="00506006" w:rsidRPr="00EA5C5D" w:rsidRDefault="00506006" w:rsidP="00A62520">
            <w:pPr>
              <w:rPr>
                <w:b/>
              </w:rPr>
            </w:pPr>
            <w:r w:rsidRPr="00EA5C5D">
              <w:rPr>
                <w:b/>
              </w:rPr>
              <w:t>Название раздела дисциплины</w:t>
            </w:r>
          </w:p>
        </w:tc>
        <w:tc>
          <w:tcPr>
            <w:tcW w:w="720" w:type="dxa"/>
            <w:tcBorders>
              <w:top w:val="single" w:sz="8" w:space="0" w:color="000000"/>
              <w:bottom w:val="single" w:sz="8" w:space="0" w:color="000000"/>
            </w:tcBorders>
            <w:vAlign w:val="center"/>
          </w:tcPr>
          <w:p w:rsidR="00506006" w:rsidRPr="00EA5C5D" w:rsidRDefault="00506006" w:rsidP="00A62520">
            <w:pPr>
              <w:rPr>
                <w:b/>
              </w:rPr>
            </w:pPr>
            <w:r w:rsidRPr="00EA5C5D">
              <w:rPr>
                <w:b/>
              </w:rPr>
              <w:t>Л</w:t>
            </w:r>
          </w:p>
        </w:tc>
        <w:tc>
          <w:tcPr>
            <w:tcW w:w="660" w:type="dxa"/>
            <w:tcBorders>
              <w:top w:val="single" w:sz="8" w:space="0" w:color="000000"/>
              <w:bottom w:val="single" w:sz="8" w:space="0" w:color="000000"/>
            </w:tcBorders>
            <w:vAlign w:val="center"/>
          </w:tcPr>
          <w:p w:rsidR="00506006" w:rsidRPr="00EA5C5D" w:rsidRDefault="00506006" w:rsidP="00A62520">
            <w:pPr>
              <w:rPr>
                <w:b/>
              </w:rPr>
            </w:pPr>
            <w:r w:rsidRPr="00EA5C5D">
              <w:rPr>
                <w:b/>
              </w:rPr>
              <w:t>ПЗ</w:t>
            </w:r>
          </w:p>
        </w:tc>
        <w:tc>
          <w:tcPr>
            <w:tcW w:w="780" w:type="dxa"/>
            <w:tcBorders>
              <w:top w:val="single" w:sz="8" w:space="0" w:color="000000"/>
              <w:bottom w:val="single" w:sz="8" w:space="0" w:color="000000"/>
            </w:tcBorders>
            <w:vAlign w:val="center"/>
          </w:tcPr>
          <w:p w:rsidR="00506006" w:rsidRPr="00EA5C5D" w:rsidRDefault="00506006" w:rsidP="00A62520">
            <w:pPr>
              <w:rPr>
                <w:b/>
              </w:rPr>
            </w:pPr>
            <w:r w:rsidRPr="00EA5C5D">
              <w:rPr>
                <w:b/>
              </w:rPr>
              <w:t>СРС</w:t>
            </w:r>
          </w:p>
        </w:tc>
        <w:tc>
          <w:tcPr>
            <w:tcW w:w="885" w:type="dxa"/>
            <w:tcBorders>
              <w:top w:val="single" w:sz="8" w:space="0" w:color="000000"/>
              <w:bottom w:val="single" w:sz="8" w:space="0" w:color="000000"/>
              <w:right w:val="single" w:sz="8" w:space="0" w:color="000000"/>
            </w:tcBorders>
            <w:vAlign w:val="center"/>
          </w:tcPr>
          <w:p w:rsidR="00506006" w:rsidRPr="00EA5C5D" w:rsidRDefault="00506006" w:rsidP="00A62520">
            <w:pPr>
              <w:rPr>
                <w:b/>
              </w:rPr>
            </w:pPr>
            <w:r w:rsidRPr="00EA5C5D">
              <w:rPr>
                <w:b/>
              </w:rPr>
              <w:t>Всего часов</w:t>
            </w:r>
          </w:p>
        </w:tc>
      </w:tr>
      <w:tr w:rsidR="00506006" w:rsidRPr="00EA5C5D" w:rsidTr="00506006">
        <w:trPr>
          <w:cantSplit/>
          <w:tblHeader/>
          <w:jc w:val="center"/>
        </w:trPr>
        <w:tc>
          <w:tcPr>
            <w:tcW w:w="555" w:type="dxa"/>
            <w:tcBorders>
              <w:top w:val="single" w:sz="8" w:space="0" w:color="000000"/>
            </w:tcBorders>
          </w:tcPr>
          <w:p w:rsidR="00506006" w:rsidRPr="00EA5C5D" w:rsidRDefault="00506006" w:rsidP="00F97591">
            <w:pPr>
              <w:jc w:val="both"/>
            </w:pPr>
            <w:r w:rsidRPr="00EA5C5D">
              <w:t>1.</w:t>
            </w:r>
          </w:p>
        </w:tc>
        <w:tc>
          <w:tcPr>
            <w:tcW w:w="5010" w:type="dxa"/>
            <w:tcBorders>
              <w:top w:val="single" w:sz="8" w:space="0" w:color="000000"/>
            </w:tcBorders>
          </w:tcPr>
          <w:p w:rsidR="00506006" w:rsidRPr="00EA5C5D" w:rsidRDefault="00506006" w:rsidP="00F97591">
            <w:pPr>
              <w:jc w:val="both"/>
            </w:pPr>
            <w:r w:rsidRPr="00EA5C5D">
              <w:t>Дискретное пространство элементарных событий.</w:t>
            </w:r>
          </w:p>
          <w:p w:rsidR="00506006" w:rsidRPr="00EA5C5D" w:rsidRDefault="00506006" w:rsidP="00F97591">
            <w:pPr>
              <w:jc w:val="both"/>
            </w:pPr>
            <w:r w:rsidRPr="00EA5C5D">
              <w:t>Произвольное пространство элементарных событий</w:t>
            </w:r>
          </w:p>
          <w:p w:rsidR="00506006" w:rsidRPr="00EA5C5D" w:rsidRDefault="00506006" w:rsidP="00F97591">
            <w:pPr>
              <w:jc w:val="both"/>
            </w:pPr>
            <w:r w:rsidRPr="00EA5C5D">
              <w:t>Случайные величины и функции распределения</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6</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850FBB" w:rsidRDefault="00506006" w:rsidP="00850FBB">
            <w:pPr>
              <w:jc w:val="center"/>
            </w:pPr>
            <w:r w:rsidRPr="00850FBB">
              <w:t>12</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11</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29</w:t>
            </w:r>
          </w:p>
        </w:tc>
      </w:tr>
      <w:tr w:rsidR="00506006" w:rsidRPr="00EA5C5D" w:rsidTr="00506006">
        <w:trPr>
          <w:cantSplit/>
          <w:tblHeader/>
          <w:jc w:val="center"/>
        </w:trPr>
        <w:tc>
          <w:tcPr>
            <w:tcW w:w="555" w:type="dxa"/>
          </w:tcPr>
          <w:p w:rsidR="00506006" w:rsidRPr="00EA5C5D" w:rsidRDefault="00506006" w:rsidP="00F97591">
            <w:pPr>
              <w:jc w:val="both"/>
            </w:pPr>
            <w:r w:rsidRPr="00EA5C5D">
              <w:lastRenderedPageBreak/>
              <w:t>2.</w:t>
            </w:r>
          </w:p>
        </w:tc>
        <w:tc>
          <w:tcPr>
            <w:tcW w:w="5010" w:type="dxa"/>
          </w:tcPr>
          <w:p w:rsidR="00506006" w:rsidRPr="00EA5C5D" w:rsidRDefault="00506006" w:rsidP="00F97591">
            <w:pPr>
              <w:jc w:val="both"/>
            </w:pPr>
            <w:r w:rsidRPr="00EA5C5D">
              <w:t>Последовательность независимых испытаний с двумя</w:t>
            </w:r>
          </w:p>
          <w:p w:rsidR="00506006" w:rsidRPr="00EA5C5D" w:rsidRDefault="00506006" w:rsidP="00F97591">
            <w:pPr>
              <w:jc w:val="both"/>
            </w:pPr>
            <w:r w:rsidRPr="00EA5C5D">
              <w:t>исходами</w:t>
            </w:r>
          </w:p>
          <w:p w:rsidR="00506006" w:rsidRPr="00EA5C5D" w:rsidRDefault="00506006" w:rsidP="00F97591">
            <w:pPr>
              <w:jc w:val="both"/>
            </w:pPr>
            <w:r w:rsidRPr="00EA5C5D">
              <w:t>Числовые характеристики случайных величин .</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6</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850FBB" w:rsidRDefault="00506006" w:rsidP="00850FBB">
            <w:pPr>
              <w:jc w:val="center"/>
            </w:pPr>
            <w:r w:rsidRPr="00850FBB">
              <w:t>1</w:t>
            </w:r>
            <w:r w:rsidR="00850FBB" w:rsidRPr="00850FBB">
              <w:t>2</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12</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3</w:t>
            </w:r>
            <w:r w:rsidR="00850FBB">
              <w:t>0</w:t>
            </w:r>
          </w:p>
        </w:tc>
      </w:tr>
      <w:tr w:rsidR="00506006" w:rsidRPr="00EA5C5D" w:rsidTr="00506006">
        <w:trPr>
          <w:cantSplit/>
          <w:tblHeader/>
          <w:jc w:val="center"/>
        </w:trPr>
        <w:tc>
          <w:tcPr>
            <w:tcW w:w="555" w:type="dxa"/>
          </w:tcPr>
          <w:p w:rsidR="00506006" w:rsidRPr="00EA5C5D" w:rsidRDefault="00506006" w:rsidP="00F97591">
            <w:pPr>
              <w:jc w:val="both"/>
            </w:pPr>
            <w:r w:rsidRPr="00EA5C5D">
              <w:t>3.</w:t>
            </w:r>
          </w:p>
        </w:tc>
        <w:tc>
          <w:tcPr>
            <w:tcW w:w="5010" w:type="dxa"/>
          </w:tcPr>
          <w:p w:rsidR="00506006" w:rsidRPr="00EA5C5D" w:rsidRDefault="00506006" w:rsidP="00F97591">
            <w:pPr>
              <w:jc w:val="both"/>
            </w:pPr>
            <w:r w:rsidRPr="00EA5C5D">
              <w:t>О сходимости случайных величин и распределений</w:t>
            </w:r>
          </w:p>
          <w:p w:rsidR="00506006" w:rsidRPr="00EA5C5D" w:rsidRDefault="00506006" w:rsidP="00F97591">
            <w:pPr>
              <w:jc w:val="both"/>
            </w:pPr>
            <w:r w:rsidRPr="00EA5C5D">
              <w:t>Характеристические функции</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6</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850FBB" w:rsidRDefault="00506006" w:rsidP="00850FBB">
            <w:pPr>
              <w:jc w:val="center"/>
            </w:pPr>
            <w:r w:rsidRPr="00850FBB">
              <w:t>12</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11</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29</w:t>
            </w:r>
          </w:p>
        </w:tc>
      </w:tr>
      <w:tr w:rsidR="00506006" w:rsidRPr="00EA5C5D" w:rsidTr="00506006">
        <w:trPr>
          <w:cantSplit/>
          <w:tblHeader/>
          <w:jc w:val="center"/>
        </w:trPr>
        <w:tc>
          <w:tcPr>
            <w:tcW w:w="555" w:type="dxa"/>
          </w:tcPr>
          <w:p w:rsidR="00506006" w:rsidRPr="00EA5C5D" w:rsidRDefault="00506006" w:rsidP="00F97591">
            <w:pPr>
              <w:jc w:val="both"/>
            </w:pPr>
            <w:r w:rsidRPr="00EA5C5D">
              <w:t>4.</w:t>
            </w:r>
          </w:p>
        </w:tc>
        <w:tc>
          <w:tcPr>
            <w:tcW w:w="5010" w:type="dxa"/>
          </w:tcPr>
          <w:p w:rsidR="00506006" w:rsidRPr="00EA5C5D" w:rsidRDefault="00506006" w:rsidP="00F97591">
            <w:pPr>
              <w:jc w:val="both"/>
            </w:pPr>
            <w:r w:rsidRPr="00EA5C5D">
              <w:t>Последовательности независимых случайных величин.</w:t>
            </w:r>
          </w:p>
          <w:p w:rsidR="00506006" w:rsidRPr="00EA5C5D" w:rsidRDefault="00506006" w:rsidP="00F97591">
            <w:pPr>
              <w:jc w:val="both"/>
            </w:pPr>
            <w:r w:rsidRPr="00EA5C5D">
              <w:t>Предельные теоремы</w:t>
            </w:r>
          </w:p>
          <w:p w:rsidR="00506006" w:rsidRPr="00EA5C5D" w:rsidRDefault="00506006" w:rsidP="00F97591">
            <w:pPr>
              <w:jc w:val="both"/>
            </w:pPr>
            <w:r w:rsidRPr="00EA5C5D">
              <w:t>Последовательности зависимых испытаний. Цепи</w:t>
            </w:r>
          </w:p>
          <w:p w:rsidR="00506006" w:rsidRPr="00EA5C5D" w:rsidRDefault="00506006" w:rsidP="00F97591">
            <w:pPr>
              <w:jc w:val="both"/>
            </w:pPr>
            <w:r w:rsidRPr="00EA5C5D">
              <w:t>Маркова</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6</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850FBB" w:rsidRDefault="00506006" w:rsidP="00850FBB">
            <w:pPr>
              <w:jc w:val="center"/>
            </w:pPr>
            <w:r w:rsidRPr="00850FBB">
              <w:t>12</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12</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30</w:t>
            </w:r>
          </w:p>
        </w:tc>
      </w:tr>
      <w:tr w:rsidR="00506006" w:rsidRPr="00EA5C5D" w:rsidTr="00506006">
        <w:trPr>
          <w:cantSplit/>
          <w:tblHeader/>
          <w:jc w:val="center"/>
        </w:trPr>
        <w:tc>
          <w:tcPr>
            <w:tcW w:w="555" w:type="dxa"/>
          </w:tcPr>
          <w:p w:rsidR="00506006" w:rsidRPr="00EA5C5D" w:rsidRDefault="00506006" w:rsidP="00F97591">
            <w:pPr>
              <w:jc w:val="both"/>
            </w:pPr>
            <w:r w:rsidRPr="00EA5C5D">
              <w:t>5.</w:t>
            </w:r>
          </w:p>
        </w:tc>
        <w:tc>
          <w:tcPr>
            <w:tcW w:w="5010" w:type="dxa"/>
          </w:tcPr>
          <w:p w:rsidR="00506006" w:rsidRPr="00EA5C5D" w:rsidRDefault="00506006" w:rsidP="00F97591">
            <w:pPr>
              <w:jc w:val="both"/>
            </w:pPr>
            <w:r w:rsidRPr="00EA5C5D">
              <w:t>Стационарные (в узком смысле) последовательности Стохастически рекурсивные последовательности</w:t>
            </w:r>
          </w:p>
          <w:p w:rsidR="00506006" w:rsidRPr="00EA5C5D" w:rsidRDefault="00506006" w:rsidP="00F97591">
            <w:pPr>
              <w:jc w:val="both"/>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6</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850FBB" w:rsidRDefault="00506006" w:rsidP="00850FBB">
            <w:pPr>
              <w:jc w:val="center"/>
            </w:pPr>
            <w:r w:rsidRPr="00850FBB">
              <w:t>12</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11</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29</w:t>
            </w:r>
          </w:p>
        </w:tc>
      </w:tr>
      <w:tr w:rsidR="00506006" w:rsidRPr="00EA5C5D" w:rsidTr="00506006">
        <w:trPr>
          <w:cantSplit/>
          <w:trHeight w:val="234"/>
          <w:tblHeader/>
          <w:jc w:val="center"/>
        </w:trPr>
        <w:tc>
          <w:tcPr>
            <w:tcW w:w="555" w:type="dxa"/>
          </w:tcPr>
          <w:p w:rsidR="00506006" w:rsidRPr="00EA5C5D" w:rsidRDefault="00506006" w:rsidP="00F97591">
            <w:pPr>
              <w:jc w:val="both"/>
            </w:pPr>
            <w:r w:rsidRPr="00EA5C5D">
              <w:t>6.</w:t>
            </w:r>
          </w:p>
        </w:tc>
        <w:tc>
          <w:tcPr>
            <w:tcW w:w="5010" w:type="dxa"/>
          </w:tcPr>
          <w:p w:rsidR="00506006" w:rsidRPr="00EA5C5D" w:rsidRDefault="00506006" w:rsidP="00F97591">
            <w:pPr>
              <w:jc w:val="both"/>
            </w:pPr>
            <w:r w:rsidRPr="00EA5C5D">
              <w:t>Случайные процессы с непрерывным временем</w:t>
            </w:r>
          </w:p>
          <w:p w:rsidR="00506006" w:rsidRPr="00EA5C5D" w:rsidRDefault="00506006" w:rsidP="00F97591">
            <w:pPr>
              <w:jc w:val="both"/>
            </w:pPr>
            <w:r w:rsidRPr="00EA5C5D">
              <w:t>Процессы с независимыми приращениями</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6</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850FBB" w:rsidRDefault="00506006" w:rsidP="00850FBB">
            <w:pPr>
              <w:jc w:val="center"/>
            </w:pPr>
            <w:r w:rsidRPr="00850FBB">
              <w:t>1</w:t>
            </w:r>
            <w:r w:rsidR="00850FBB" w:rsidRPr="00850FBB">
              <w:t>2</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1</w:t>
            </w:r>
            <w:r w:rsidR="00850FBB">
              <w:t>8</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3</w:t>
            </w:r>
            <w:r w:rsidR="00850FBB">
              <w:t>6</w:t>
            </w:r>
          </w:p>
        </w:tc>
      </w:tr>
      <w:tr w:rsidR="00506006" w:rsidRPr="00EA5C5D" w:rsidTr="00506006">
        <w:trPr>
          <w:cantSplit/>
          <w:tblHeader/>
          <w:jc w:val="center"/>
        </w:trPr>
        <w:tc>
          <w:tcPr>
            <w:tcW w:w="555" w:type="dxa"/>
          </w:tcPr>
          <w:p w:rsidR="00506006" w:rsidRPr="00EA5C5D" w:rsidRDefault="00506006" w:rsidP="00F97591">
            <w:pPr>
              <w:jc w:val="both"/>
            </w:pPr>
            <w:r w:rsidRPr="00EA5C5D">
              <w:t>7.</w:t>
            </w:r>
          </w:p>
        </w:tc>
        <w:tc>
          <w:tcPr>
            <w:tcW w:w="5010" w:type="dxa"/>
          </w:tcPr>
          <w:p w:rsidR="00506006" w:rsidRPr="00EA5C5D" w:rsidRDefault="00506006" w:rsidP="00F97591">
            <w:pPr>
              <w:jc w:val="both"/>
            </w:pPr>
            <w:r w:rsidRPr="00EA5C5D">
              <w:t>Выборка. Эмпирическое распределение.Асимптотические свойства статистик. Теория оценивания неизвестных параметров</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6</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850FBB" w:rsidRDefault="00506006" w:rsidP="00850FBB">
            <w:pPr>
              <w:jc w:val="center"/>
            </w:pPr>
            <w:r w:rsidRPr="00850FBB">
              <w:t>12</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12</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30</w:t>
            </w:r>
          </w:p>
        </w:tc>
      </w:tr>
      <w:tr w:rsidR="00506006" w:rsidRPr="00EA5C5D" w:rsidTr="00506006">
        <w:trPr>
          <w:cantSplit/>
          <w:tblHeader/>
          <w:jc w:val="center"/>
        </w:trPr>
        <w:tc>
          <w:tcPr>
            <w:tcW w:w="555" w:type="dxa"/>
          </w:tcPr>
          <w:p w:rsidR="00506006" w:rsidRPr="00EA5C5D" w:rsidRDefault="00506006" w:rsidP="00F97591">
            <w:pPr>
              <w:jc w:val="both"/>
            </w:pPr>
            <w:r w:rsidRPr="00EA5C5D">
              <w:t>8.</w:t>
            </w:r>
          </w:p>
        </w:tc>
        <w:tc>
          <w:tcPr>
            <w:tcW w:w="5010" w:type="dxa"/>
          </w:tcPr>
          <w:p w:rsidR="00506006" w:rsidRPr="00EA5C5D" w:rsidRDefault="00506006" w:rsidP="00F97591">
            <w:pPr>
              <w:jc w:val="both"/>
            </w:pPr>
            <w:r w:rsidRPr="00EA5C5D">
              <w:t>Теория проверки гипотез. Статистические задачи с двумя и более выборками</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6</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850FBB" w:rsidRDefault="00506006" w:rsidP="00850FBB">
            <w:pPr>
              <w:jc w:val="center"/>
            </w:pPr>
            <w:r w:rsidRPr="00850FBB">
              <w:t>1</w:t>
            </w:r>
            <w:r w:rsidR="00850FBB" w:rsidRPr="00850FBB">
              <w:t>2</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12</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06" w:rsidRPr="00EA5C5D" w:rsidRDefault="00506006" w:rsidP="00850FBB">
            <w:pPr>
              <w:jc w:val="center"/>
            </w:pPr>
            <w:r w:rsidRPr="00EA5C5D">
              <w:t>3</w:t>
            </w:r>
            <w:r w:rsidR="00850FBB">
              <w:t>0</w:t>
            </w:r>
          </w:p>
        </w:tc>
      </w:tr>
      <w:tr w:rsidR="00506006" w:rsidRPr="00EA5C5D" w:rsidTr="00506006">
        <w:trPr>
          <w:cantSplit/>
          <w:tblHeader/>
          <w:jc w:val="center"/>
        </w:trPr>
        <w:tc>
          <w:tcPr>
            <w:tcW w:w="7725" w:type="dxa"/>
            <w:gridSpan w:val="5"/>
          </w:tcPr>
          <w:p w:rsidR="00506006" w:rsidRPr="00850FBB" w:rsidRDefault="00506006" w:rsidP="00850FBB">
            <w:pPr>
              <w:jc w:val="center"/>
            </w:pPr>
            <w:r w:rsidRPr="00850FBB">
              <w:rPr>
                <w:b/>
              </w:rPr>
              <w:t>Промежуточная аттестация — экзамен</w:t>
            </w:r>
          </w:p>
        </w:tc>
        <w:tc>
          <w:tcPr>
            <w:tcW w:w="885" w:type="dxa"/>
            <w:vAlign w:val="center"/>
          </w:tcPr>
          <w:p w:rsidR="00506006" w:rsidRPr="00EA5C5D" w:rsidRDefault="00506006" w:rsidP="00850FBB">
            <w:pPr>
              <w:jc w:val="center"/>
            </w:pPr>
            <w:r w:rsidRPr="00EA5C5D">
              <w:t>9</w:t>
            </w:r>
          </w:p>
        </w:tc>
      </w:tr>
      <w:tr w:rsidR="00506006" w:rsidRPr="00EA5C5D" w:rsidTr="00506006">
        <w:trPr>
          <w:cantSplit/>
          <w:trHeight w:val="376"/>
          <w:tblHeader/>
          <w:jc w:val="center"/>
        </w:trPr>
        <w:tc>
          <w:tcPr>
            <w:tcW w:w="555" w:type="dxa"/>
            <w:tcBorders>
              <w:bottom w:val="single" w:sz="8" w:space="0" w:color="000000"/>
            </w:tcBorders>
          </w:tcPr>
          <w:p w:rsidR="00506006" w:rsidRPr="00EA5C5D" w:rsidRDefault="00506006" w:rsidP="00F97591">
            <w:pPr>
              <w:jc w:val="both"/>
            </w:pPr>
          </w:p>
        </w:tc>
        <w:tc>
          <w:tcPr>
            <w:tcW w:w="5010" w:type="dxa"/>
            <w:tcBorders>
              <w:bottom w:val="single" w:sz="8" w:space="0" w:color="000000"/>
            </w:tcBorders>
          </w:tcPr>
          <w:p w:rsidR="00506006" w:rsidRPr="00EA5C5D" w:rsidRDefault="00506006" w:rsidP="00F97591">
            <w:pPr>
              <w:jc w:val="both"/>
            </w:pPr>
            <w:r w:rsidRPr="00EA5C5D">
              <w:t>итого</w:t>
            </w:r>
          </w:p>
        </w:tc>
        <w:tc>
          <w:tcPr>
            <w:tcW w:w="720" w:type="dxa"/>
            <w:tcBorders>
              <w:bottom w:val="single" w:sz="8" w:space="0" w:color="000000"/>
            </w:tcBorders>
            <w:vAlign w:val="center"/>
          </w:tcPr>
          <w:p w:rsidR="00506006" w:rsidRPr="00EA5C5D" w:rsidRDefault="00506006" w:rsidP="00850FBB">
            <w:pPr>
              <w:jc w:val="center"/>
            </w:pPr>
            <w:r w:rsidRPr="00EA5C5D">
              <w:t>48</w:t>
            </w:r>
          </w:p>
        </w:tc>
        <w:tc>
          <w:tcPr>
            <w:tcW w:w="660" w:type="dxa"/>
            <w:tcBorders>
              <w:bottom w:val="single" w:sz="8" w:space="0" w:color="000000"/>
            </w:tcBorders>
            <w:vAlign w:val="center"/>
          </w:tcPr>
          <w:p w:rsidR="00506006" w:rsidRPr="00850FBB" w:rsidRDefault="00850FBB" w:rsidP="00850FBB">
            <w:pPr>
              <w:jc w:val="center"/>
            </w:pPr>
            <w:r w:rsidRPr="00850FBB">
              <w:t>96</w:t>
            </w:r>
          </w:p>
        </w:tc>
        <w:tc>
          <w:tcPr>
            <w:tcW w:w="780" w:type="dxa"/>
            <w:tcBorders>
              <w:bottom w:val="single" w:sz="8" w:space="0" w:color="000000"/>
            </w:tcBorders>
            <w:vAlign w:val="center"/>
          </w:tcPr>
          <w:p w:rsidR="00506006" w:rsidRPr="00EA5C5D" w:rsidRDefault="00506006" w:rsidP="00850FBB">
            <w:pPr>
              <w:jc w:val="center"/>
            </w:pPr>
            <w:r w:rsidRPr="00EA5C5D">
              <w:t>9</w:t>
            </w:r>
            <w:r w:rsidR="00850FBB">
              <w:t>9</w:t>
            </w:r>
          </w:p>
        </w:tc>
        <w:tc>
          <w:tcPr>
            <w:tcW w:w="885" w:type="dxa"/>
            <w:tcBorders>
              <w:bottom w:val="single" w:sz="8" w:space="0" w:color="000000"/>
            </w:tcBorders>
            <w:vAlign w:val="center"/>
          </w:tcPr>
          <w:p w:rsidR="00506006" w:rsidRPr="00EA5C5D" w:rsidRDefault="00506006" w:rsidP="00850FBB">
            <w:pPr>
              <w:jc w:val="center"/>
            </w:pPr>
            <w:r w:rsidRPr="00EA5C5D">
              <w:t>252</w:t>
            </w:r>
          </w:p>
        </w:tc>
      </w:tr>
    </w:tbl>
    <w:p w:rsidR="00506006" w:rsidRPr="00EA5C5D" w:rsidRDefault="00506006" w:rsidP="00F97591">
      <w:pPr>
        <w:jc w:val="both"/>
      </w:pPr>
    </w:p>
    <w:p w:rsidR="00506006" w:rsidRPr="00EA5C5D" w:rsidRDefault="00506006" w:rsidP="00F97591">
      <w:pPr>
        <w:jc w:val="both"/>
      </w:pPr>
    </w:p>
    <w:p w:rsidR="00506006" w:rsidRPr="00EA5C5D" w:rsidRDefault="00506006" w:rsidP="00F97591">
      <w:pPr>
        <w:jc w:val="both"/>
      </w:pPr>
      <w:r w:rsidRPr="00EA5C5D">
        <w:t>5.2 Содержание по темам(разделам) дисциплины</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0"/>
        <w:gridCol w:w="1710"/>
        <w:gridCol w:w="1950"/>
        <w:gridCol w:w="5490"/>
      </w:tblGrid>
      <w:tr w:rsidR="00506006" w:rsidRPr="00EA5C5D" w:rsidTr="00506006">
        <w:trPr>
          <w:cantSplit/>
          <w:trHeight w:val="318"/>
          <w:tblHeader/>
          <w:jc w:val="center"/>
        </w:trPr>
        <w:tc>
          <w:tcPr>
            <w:tcW w:w="600" w:type="dxa"/>
          </w:tcPr>
          <w:p w:rsidR="00506006" w:rsidRPr="00EA5C5D" w:rsidRDefault="00506006" w:rsidP="00F97591">
            <w:pPr>
              <w:jc w:val="both"/>
            </w:pPr>
            <w:r w:rsidRPr="00EA5C5D">
              <w:rPr>
                <w:b/>
              </w:rPr>
              <w:t>№</w:t>
            </w:r>
          </w:p>
          <w:p w:rsidR="00506006" w:rsidRPr="00EA5C5D" w:rsidRDefault="00506006" w:rsidP="00F97591">
            <w:pPr>
              <w:jc w:val="both"/>
            </w:pPr>
            <w:r w:rsidRPr="00EA5C5D">
              <w:rPr>
                <w:b/>
              </w:rPr>
              <w:t>п/п</w:t>
            </w:r>
          </w:p>
        </w:tc>
        <w:tc>
          <w:tcPr>
            <w:tcW w:w="1710" w:type="dxa"/>
          </w:tcPr>
          <w:p w:rsidR="00506006" w:rsidRPr="00EA5C5D" w:rsidRDefault="00506006" w:rsidP="00F97591">
            <w:pPr>
              <w:jc w:val="both"/>
            </w:pPr>
            <w:r w:rsidRPr="00EA5C5D">
              <w:rPr>
                <w:b/>
              </w:rPr>
              <w:t>Шифр</w:t>
            </w:r>
          </w:p>
          <w:p w:rsidR="00506006" w:rsidRPr="00EA5C5D" w:rsidRDefault="00506006" w:rsidP="00F97591">
            <w:pPr>
              <w:jc w:val="both"/>
            </w:pPr>
            <w:r w:rsidRPr="00EA5C5D">
              <w:t>компетенции</w:t>
            </w:r>
          </w:p>
        </w:tc>
        <w:tc>
          <w:tcPr>
            <w:tcW w:w="1950" w:type="dxa"/>
          </w:tcPr>
          <w:p w:rsidR="00506006" w:rsidRPr="00EA5C5D" w:rsidRDefault="00506006" w:rsidP="00F97591">
            <w:pPr>
              <w:jc w:val="both"/>
            </w:pPr>
            <w:r w:rsidRPr="00EA5C5D">
              <w:rPr>
                <w:b/>
              </w:rPr>
              <w:t>Наименование раздела, темы дисциплины</w:t>
            </w:r>
          </w:p>
        </w:tc>
        <w:tc>
          <w:tcPr>
            <w:tcW w:w="5490" w:type="dxa"/>
          </w:tcPr>
          <w:p w:rsidR="00506006" w:rsidRPr="00EA5C5D" w:rsidRDefault="00506006" w:rsidP="00F97591">
            <w:pPr>
              <w:jc w:val="both"/>
            </w:pPr>
            <w:r w:rsidRPr="00EA5C5D">
              <w:rPr>
                <w:b/>
              </w:rPr>
              <w:t>Содержание раздела и темы</w:t>
            </w:r>
          </w:p>
          <w:p w:rsidR="00506006" w:rsidRPr="00EA5C5D" w:rsidRDefault="00506006" w:rsidP="00F97591">
            <w:pPr>
              <w:jc w:val="both"/>
            </w:pPr>
            <w:r w:rsidRPr="00EA5C5D">
              <w:t>в дидактических единицах</w:t>
            </w:r>
          </w:p>
        </w:tc>
      </w:tr>
      <w:tr w:rsidR="00506006" w:rsidRPr="00EA5C5D" w:rsidTr="00506006">
        <w:trPr>
          <w:cantSplit/>
          <w:trHeight w:val="318"/>
          <w:tblHeader/>
          <w:jc w:val="center"/>
        </w:trPr>
        <w:tc>
          <w:tcPr>
            <w:tcW w:w="600" w:type="dxa"/>
          </w:tcPr>
          <w:p w:rsidR="00506006" w:rsidRPr="00EA5C5D" w:rsidRDefault="00506006" w:rsidP="00F97591">
            <w:pPr>
              <w:jc w:val="both"/>
            </w:pPr>
            <w:r w:rsidRPr="00EA5C5D">
              <w:lastRenderedPageBreak/>
              <w:t>1.</w:t>
            </w:r>
          </w:p>
        </w:tc>
        <w:tc>
          <w:tcPr>
            <w:tcW w:w="1710" w:type="dxa"/>
          </w:tcPr>
          <w:p w:rsidR="00506006" w:rsidRPr="00EA5C5D" w:rsidRDefault="00506006" w:rsidP="00F97591">
            <w:pPr>
              <w:jc w:val="both"/>
            </w:pPr>
            <w:r w:rsidRPr="00EA5C5D">
              <w:t xml:space="preserve">ОПК-7 (ИД1, ИД2, ИД3) </w:t>
            </w:r>
          </w:p>
        </w:tc>
        <w:tc>
          <w:tcPr>
            <w:tcW w:w="1950" w:type="dxa"/>
            <w:tcBorders>
              <w:top w:val="single" w:sz="4" w:space="0" w:color="000000"/>
            </w:tcBorders>
          </w:tcPr>
          <w:p w:rsidR="00506006" w:rsidRPr="00EA5C5D" w:rsidRDefault="00506006" w:rsidP="00F97591">
            <w:pPr>
              <w:jc w:val="both"/>
            </w:pPr>
            <w:r w:rsidRPr="00EA5C5D">
              <w:t>Дискретное пространство элементарных событий.</w:t>
            </w:r>
          </w:p>
          <w:p w:rsidR="00506006" w:rsidRPr="00EA5C5D" w:rsidRDefault="00506006" w:rsidP="00F97591">
            <w:pPr>
              <w:jc w:val="both"/>
            </w:pPr>
            <w:r w:rsidRPr="00EA5C5D">
              <w:t>Произвольное пространство элементарных событий</w:t>
            </w:r>
          </w:p>
          <w:p w:rsidR="00506006" w:rsidRPr="00EA5C5D" w:rsidRDefault="00506006" w:rsidP="00F97591">
            <w:pPr>
              <w:jc w:val="both"/>
            </w:pPr>
            <w:r w:rsidRPr="00EA5C5D">
              <w:t>Случайные величины и функции распределения</w:t>
            </w:r>
          </w:p>
        </w:tc>
        <w:tc>
          <w:tcPr>
            <w:tcW w:w="5490" w:type="dxa"/>
          </w:tcPr>
          <w:p w:rsidR="00506006" w:rsidRPr="00EA5C5D" w:rsidRDefault="00506006" w:rsidP="00F97591">
            <w:pPr>
              <w:jc w:val="both"/>
            </w:pPr>
            <w:r w:rsidRPr="00EA5C5D">
              <w:t xml:space="preserve">Вероятностное пространство Классическая схема . Схема Бернулли  Вероятность объединения событий Аксиомы теории вероятностей. Вероятностное пространство Свойства вероятности Условная вероятность. Независимость событий и испытаний Формула полной вероятности и формула Байеса </w:t>
            </w:r>
          </w:p>
          <w:p w:rsidR="00506006" w:rsidRPr="00EA5C5D" w:rsidRDefault="00506006" w:rsidP="00F97591">
            <w:pPr>
              <w:jc w:val="both"/>
            </w:pPr>
            <w:r w:rsidRPr="00EA5C5D">
              <w:t>Определения и примеры Свойства функций распределения и примеры Основные свойства функций распределения .  Распределения, наиболее часто встречающиеся в теории         и приложениях  Три типа распределений .   Распределение функций от случайных величин .. Многомерные случайные величины Независимость случайных величин и классов событий . Независимость случайных величин    Независимость классов событий .    Связь введенных понятий О бесконечных последовательностях случайных величин . Интегралы Интеграл по мере  Интеграл Стилтьеса .     Интегралы от многомерных случайных величин.         Распределение суммы независимых случайных величин</w:t>
            </w:r>
          </w:p>
        </w:tc>
      </w:tr>
      <w:tr w:rsidR="00506006" w:rsidRPr="00EA5C5D" w:rsidTr="00506006">
        <w:trPr>
          <w:cantSplit/>
          <w:trHeight w:val="318"/>
          <w:tblHeader/>
          <w:jc w:val="center"/>
        </w:trPr>
        <w:tc>
          <w:tcPr>
            <w:tcW w:w="600" w:type="dxa"/>
          </w:tcPr>
          <w:p w:rsidR="00506006" w:rsidRPr="00EA5C5D" w:rsidRDefault="00506006" w:rsidP="00F97591">
            <w:pPr>
              <w:jc w:val="both"/>
            </w:pPr>
            <w:r w:rsidRPr="00EA5C5D">
              <w:t>2.</w:t>
            </w:r>
          </w:p>
        </w:tc>
        <w:tc>
          <w:tcPr>
            <w:tcW w:w="1710" w:type="dxa"/>
          </w:tcPr>
          <w:p w:rsidR="00506006" w:rsidRPr="00EA5C5D" w:rsidRDefault="00506006" w:rsidP="00F97591">
            <w:pPr>
              <w:jc w:val="both"/>
            </w:pPr>
            <w:r w:rsidRPr="00EA5C5D">
              <w:t xml:space="preserve">ОПК-7 (ИД1, ИД2, ИД3) </w:t>
            </w:r>
          </w:p>
        </w:tc>
        <w:tc>
          <w:tcPr>
            <w:tcW w:w="1950" w:type="dxa"/>
          </w:tcPr>
          <w:p w:rsidR="00506006" w:rsidRPr="00EA5C5D" w:rsidRDefault="00506006" w:rsidP="00F97591">
            <w:pPr>
              <w:jc w:val="both"/>
            </w:pPr>
            <w:r w:rsidRPr="00EA5C5D">
              <w:t>Последовательность независимых испытаний с двумя</w:t>
            </w:r>
          </w:p>
          <w:p w:rsidR="00506006" w:rsidRPr="00EA5C5D" w:rsidRDefault="00506006" w:rsidP="00F97591">
            <w:pPr>
              <w:jc w:val="both"/>
            </w:pPr>
            <w:r w:rsidRPr="00EA5C5D">
              <w:t>исходами</w:t>
            </w:r>
          </w:p>
          <w:p w:rsidR="00506006" w:rsidRPr="00EA5C5D" w:rsidRDefault="00506006" w:rsidP="00F97591">
            <w:pPr>
              <w:jc w:val="both"/>
            </w:pPr>
            <w:r w:rsidRPr="00EA5C5D">
              <w:t>Числовые характеристики случайных величин .</w:t>
            </w:r>
          </w:p>
        </w:tc>
        <w:tc>
          <w:tcPr>
            <w:tcW w:w="5490" w:type="dxa"/>
          </w:tcPr>
          <w:p w:rsidR="00506006" w:rsidRPr="00EA5C5D" w:rsidRDefault="00506006" w:rsidP="00F97591">
            <w:pPr>
              <w:jc w:val="both"/>
            </w:pPr>
            <w:r w:rsidRPr="00EA5C5D">
              <w:t>Математическое ожидание Условные функции распределения и условные математические ожидания Математические ожидания функций независимых случайных    величин .</w:t>
            </w:r>
          </w:p>
          <w:p w:rsidR="00506006" w:rsidRPr="00EA5C5D" w:rsidRDefault="00506006" w:rsidP="00F97591">
            <w:pPr>
              <w:jc w:val="both"/>
            </w:pPr>
            <w:r w:rsidRPr="00EA5C5D">
              <w:t xml:space="preserve">Математическое ожидание сумм случайного числа случайных величин Дисперсия. Коэффициент корреляции и другие числовые характеристики Неравенства.  Неравенства для моментов     Неравенства для вероятностей. Обобщение понятия условного математического ожидания     Определение условного математического ожидания Условные распределения </w:t>
            </w:r>
          </w:p>
          <w:p w:rsidR="00506006" w:rsidRPr="00EA5C5D" w:rsidRDefault="00506006" w:rsidP="00F97591">
            <w:pPr>
              <w:jc w:val="both"/>
            </w:pPr>
          </w:p>
        </w:tc>
      </w:tr>
      <w:tr w:rsidR="00506006" w:rsidRPr="00EA5C5D" w:rsidTr="00506006">
        <w:trPr>
          <w:cantSplit/>
          <w:trHeight w:val="318"/>
          <w:tblHeader/>
          <w:jc w:val="center"/>
        </w:trPr>
        <w:tc>
          <w:tcPr>
            <w:tcW w:w="600" w:type="dxa"/>
          </w:tcPr>
          <w:p w:rsidR="00506006" w:rsidRPr="00EA5C5D" w:rsidRDefault="00506006" w:rsidP="00F97591">
            <w:pPr>
              <w:jc w:val="both"/>
            </w:pPr>
            <w:r w:rsidRPr="00EA5C5D">
              <w:t>3.</w:t>
            </w:r>
          </w:p>
        </w:tc>
        <w:tc>
          <w:tcPr>
            <w:tcW w:w="1710" w:type="dxa"/>
          </w:tcPr>
          <w:p w:rsidR="00506006" w:rsidRPr="00EA5C5D" w:rsidRDefault="00506006" w:rsidP="00F97591">
            <w:pPr>
              <w:jc w:val="both"/>
            </w:pPr>
            <w:r w:rsidRPr="00EA5C5D">
              <w:t xml:space="preserve">ОПК-7 (ИД1, ИД2, ИД3) </w:t>
            </w:r>
          </w:p>
        </w:tc>
        <w:tc>
          <w:tcPr>
            <w:tcW w:w="1950" w:type="dxa"/>
          </w:tcPr>
          <w:p w:rsidR="00506006" w:rsidRPr="00EA5C5D" w:rsidRDefault="00506006" w:rsidP="00F97591">
            <w:pPr>
              <w:jc w:val="both"/>
            </w:pPr>
            <w:r w:rsidRPr="00EA5C5D">
              <w:t>О сходимости случайных величин и распределений</w:t>
            </w:r>
          </w:p>
          <w:p w:rsidR="00506006" w:rsidRPr="00EA5C5D" w:rsidRDefault="00506006" w:rsidP="00F97591">
            <w:pPr>
              <w:jc w:val="both"/>
            </w:pPr>
            <w:r w:rsidRPr="00EA5C5D">
              <w:t>Характеристические функции</w:t>
            </w:r>
          </w:p>
        </w:tc>
        <w:tc>
          <w:tcPr>
            <w:tcW w:w="5490" w:type="dxa"/>
          </w:tcPr>
          <w:p w:rsidR="00506006" w:rsidRPr="00EA5C5D" w:rsidRDefault="00506006" w:rsidP="00F97591">
            <w:pPr>
              <w:jc w:val="both"/>
            </w:pPr>
            <w:r w:rsidRPr="00EA5C5D">
              <w:t>Сходимость случайных величин Равномерная интегрируемость и ее следствия Сходимость распределений. Условия слабой сходимости .Определение и свойства характеристических функций  Свойства характеристических функций  Свойства х. ф., связанные со структурой        распределенияФормулы обращения . Теорема непрерывности (сходимости) Применение характеристических функций для доказательства теоремы Пуассона Характеристические функции многомерных распределений.Другие применения х. ф. Свойства гамма-распределения Производящие функции. Применение к изучению ветвящегося  процесса. Задача о вырождении</w:t>
            </w:r>
          </w:p>
        </w:tc>
      </w:tr>
      <w:tr w:rsidR="00506006" w:rsidRPr="00EA5C5D" w:rsidTr="00506006">
        <w:trPr>
          <w:cantSplit/>
          <w:trHeight w:val="318"/>
          <w:tblHeader/>
          <w:jc w:val="center"/>
        </w:trPr>
        <w:tc>
          <w:tcPr>
            <w:tcW w:w="600" w:type="dxa"/>
          </w:tcPr>
          <w:p w:rsidR="00506006" w:rsidRPr="00EA5C5D" w:rsidRDefault="00506006" w:rsidP="00F97591">
            <w:pPr>
              <w:jc w:val="both"/>
            </w:pPr>
            <w:r w:rsidRPr="00EA5C5D">
              <w:lastRenderedPageBreak/>
              <w:t>4.</w:t>
            </w:r>
          </w:p>
        </w:tc>
        <w:tc>
          <w:tcPr>
            <w:tcW w:w="1710" w:type="dxa"/>
          </w:tcPr>
          <w:p w:rsidR="004A2857" w:rsidRPr="004A2857" w:rsidRDefault="004A2857" w:rsidP="00F97591">
            <w:pPr>
              <w:jc w:val="both"/>
            </w:pPr>
            <w:r w:rsidRPr="00EA5C5D">
              <w:t>ОПК-</w:t>
            </w:r>
            <w:r w:rsidRPr="004A2857">
              <w:t>6</w:t>
            </w:r>
            <w:r w:rsidRPr="00EA5C5D">
              <w:t xml:space="preserve"> (ИД1, ИД2, ИД3)</w:t>
            </w:r>
          </w:p>
          <w:p w:rsidR="00506006" w:rsidRPr="00EA5C5D" w:rsidRDefault="004A2857" w:rsidP="00F97591">
            <w:pPr>
              <w:jc w:val="both"/>
            </w:pPr>
            <w:r w:rsidRPr="00EA5C5D">
              <w:t>ОПК-7 (ИД1, ИД2, ИД3)</w:t>
            </w:r>
          </w:p>
        </w:tc>
        <w:tc>
          <w:tcPr>
            <w:tcW w:w="1950" w:type="dxa"/>
          </w:tcPr>
          <w:p w:rsidR="00506006" w:rsidRPr="00EA5C5D" w:rsidRDefault="00506006" w:rsidP="00F97591">
            <w:pPr>
              <w:jc w:val="both"/>
            </w:pPr>
            <w:r w:rsidRPr="00EA5C5D">
              <w:t>Последовательности независимых случайных величин.</w:t>
            </w:r>
          </w:p>
          <w:p w:rsidR="00506006" w:rsidRPr="00EA5C5D" w:rsidRDefault="00506006" w:rsidP="00F97591">
            <w:pPr>
              <w:jc w:val="both"/>
            </w:pPr>
            <w:r w:rsidRPr="00EA5C5D">
              <w:t>Предельные теоремы</w:t>
            </w:r>
          </w:p>
          <w:p w:rsidR="00506006" w:rsidRPr="00EA5C5D" w:rsidRDefault="00506006" w:rsidP="00F97591">
            <w:pPr>
              <w:jc w:val="both"/>
            </w:pPr>
            <w:r w:rsidRPr="00EA5C5D">
              <w:t>Последовательности зависимых испытаний. Цепи</w:t>
            </w:r>
          </w:p>
          <w:p w:rsidR="00506006" w:rsidRPr="00EA5C5D" w:rsidRDefault="00506006" w:rsidP="00F97591">
            <w:pPr>
              <w:jc w:val="both"/>
            </w:pPr>
            <w:r w:rsidRPr="00EA5C5D">
              <w:t>Маркова</w:t>
            </w:r>
          </w:p>
        </w:tc>
        <w:tc>
          <w:tcPr>
            <w:tcW w:w="5490" w:type="dxa"/>
          </w:tcPr>
          <w:p w:rsidR="00506006" w:rsidRPr="00EA5C5D" w:rsidRDefault="00506006" w:rsidP="00F97591">
            <w:pPr>
              <w:jc w:val="both"/>
            </w:pPr>
            <w:r w:rsidRPr="00EA5C5D">
              <w:t xml:space="preserve">Закон больших чисел  Центральная предельная теорема для одинаково распределенных случайных величин Закон больших чисел для произвольных независимых случайных величин Центральная предельная теорема для сумм произвольны  независимых случайных величин. .Другой подход к доказательству предельных теорем. Оценки  погрешности .Закон больших чисел и центральная предельная теорема в многомерном случае Интегро-локальные и локальные предельные теоремы для сумм одинаково распределенных случайных величин с конечной дисперсией Сходимость к другим предельным законам </w:t>
            </w:r>
          </w:p>
        </w:tc>
      </w:tr>
      <w:tr w:rsidR="00506006" w:rsidRPr="00EA5C5D" w:rsidTr="00506006">
        <w:trPr>
          <w:cantSplit/>
          <w:trHeight w:val="318"/>
          <w:tblHeader/>
          <w:jc w:val="center"/>
        </w:trPr>
        <w:tc>
          <w:tcPr>
            <w:tcW w:w="600" w:type="dxa"/>
          </w:tcPr>
          <w:p w:rsidR="00506006" w:rsidRPr="00EA5C5D" w:rsidRDefault="00506006" w:rsidP="00F97591">
            <w:pPr>
              <w:jc w:val="both"/>
            </w:pPr>
            <w:r w:rsidRPr="00EA5C5D">
              <w:t>5.</w:t>
            </w:r>
          </w:p>
        </w:tc>
        <w:tc>
          <w:tcPr>
            <w:tcW w:w="1710" w:type="dxa"/>
          </w:tcPr>
          <w:p w:rsidR="004A2857" w:rsidRPr="004A2857" w:rsidRDefault="004A2857" w:rsidP="00F97591">
            <w:pPr>
              <w:jc w:val="both"/>
            </w:pPr>
            <w:r w:rsidRPr="00EA5C5D">
              <w:t>ОПК-</w:t>
            </w:r>
            <w:r w:rsidRPr="004A2857">
              <w:t>6</w:t>
            </w:r>
            <w:r w:rsidRPr="00EA5C5D">
              <w:t xml:space="preserve"> (ИД1, ИД2, ИД3)</w:t>
            </w:r>
          </w:p>
          <w:p w:rsidR="00506006" w:rsidRPr="00EA5C5D" w:rsidRDefault="004A2857" w:rsidP="00F97591">
            <w:pPr>
              <w:jc w:val="both"/>
            </w:pPr>
            <w:r w:rsidRPr="00EA5C5D">
              <w:t>ОПК-7 (ИД1, ИД2, ИД3)</w:t>
            </w:r>
          </w:p>
        </w:tc>
        <w:tc>
          <w:tcPr>
            <w:tcW w:w="1950" w:type="dxa"/>
          </w:tcPr>
          <w:p w:rsidR="00506006" w:rsidRPr="00EA5C5D" w:rsidRDefault="00506006" w:rsidP="00F97591">
            <w:pPr>
              <w:jc w:val="both"/>
            </w:pPr>
            <w:r w:rsidRPr="00EA5C5D">
              <w:t>Стационарные (в узком смысле) последовательности Стохастически рекурсивные последовательности</w:t>
            </w:r>
          </w:p>
          <w:p w:rsidR="00506006" w:rsidRPr="00EA5C5D" w:rsidRDefault="00506006" w:rsidP="00F97591">
            <w:pPr>
              <w:jc w:val="both"/>
            </w:pPr>
          </w:p>
        </w:tc>
        <w:tc>
          <w:tcPr>
            <w:tcW w:w="5490" w:type="dxa"/>
          </w:tcPr>
          <w:p w:rsidR="00506006" w:rsidRPr="00EA5C5D" w:rsidRDefault="00506006" w:rsidP="00F97591">
            <w:pPr>
              <w:jc w:val="both"/>
            </w:pPr>
            <w:r w:rsidRPr="00EA5C5D">
              <w:t>Основные понятия   Свойства эргодичности (метрической транзитивности),перемешивания и слабой зависимости .. Эргодическая теорема Основные понятия .Эргодичность при наличии обновляющих событий. Условия ограниченности .</w:t>
            </w:r>
          </w:p>
          <w:p w:rsidR="00506006" w:rsidRPr="00EA5C5D" w:rsidRDefault="00506006" w:rsidP="00F97591">
            <w:pPr>
              <w:jc w:val="both"/>
            </w:pPr>
            <w:r w:rsidRPr="00EA5C5D">
              <w:t xml:space="preserve"> Условия эргодичности, связанные с монотонностью  Условия эргодичности для сжимающих в среднем преобразований, удовлетворяющих условию Липшица ..</w:t>
            </w:r>
          </w:p>
          <w:p w:rsidR="00506006" w:rsidRPr="00EA5C5D" w:rsidRDefault="00506006" w:rsidP="00F97591">
            <w:pPr>
              <w:jc w:val="both"/>
            </w:pPr>
          </w:p>
        </w:tc>
      </w:tr>
      <w:tr w:rsidR="00506006" w:rsidRPr="00EA5C5D" w:rsidTr="00506006">
        <w:trPr>
          <w:cantSplit/>
          <w:trHeight w:val="318"/>
          <w:tblHeader/>
          <w:jc w:val="center"/>
        </w:trPr>
        <w:tc>
          <w:tcPr>
            <w:tcW w:w="600" w:type="dxa"/>
          </w:tcPr>
          <w:p w:rsidR="00506006" w:rsidRPr="00EA5C5D" w:rsidRDefault="00506006" w:rsidP="00F97591">
            <w:pPr>
              <w:jc w:val="both"/>
            </w:pPr>
            <w:r w:rsidRPr="00EA5C5D">
              <w:t>6.</w:t>
            </w:r>
          </w:p>
        </w:tc>
        <w:tc>
          <w:tcPr>
            <w:tcW w:w="1710" w:type="dxa"/>
          </w:tcPr>
          <w:p w:rsidR="004A2857" w:rsidRPr="004A2857" w:rsidRDefault="004A2857" w:rsidP="00F97591">
            <w:pPr>
              <w:jc w:val="both"/>
            </w:pPr>
            <w:r w:rsidRPr="00EA5C5D">
              <w:t>ОПК-</w:t>
            </w:r>
            <w:r w:rsidRPr="004A2857">
              <w:t>6</w:t>
            </w:r>
            <w:r w:rsidRPr="00EA5C5D">
              <w:t xml:space="preserve"> (ИД1, ИД2, ИД3)</w:t>
            </w:r>
          </w:p>
          <w:p w:rsidR="00506006" w:rsidRPr="00EA5C5D" w:rsidRDefault="00506006" w:rsidP="00F97591">
            <w:pPr>
              <w:jc w:val="both"/>
            </w:pPr>
            <w:r w:rsidRPr="00EA5C5D">
              <w:t xml:space="preserve">ОПК-7 (ИД1, ИД2, ИД3) </w:t>
            </w:r>
          </w:p>
        </w:tc>
        <w:tc>
          <w:tcPr>
            <w:tcW w:w="1950" w:type="dxa"/>
          </w:tcPr>
          <w:p w:rsidR="00506006" w:rsidRPr="00EA5C5D" w:rsidRDefault="00506006" w:rsidP="00F97591">
            <w:pPr>
              <w:jc w:val="both"/>
            </w:pPr>
            <w:r w:rsidRPr="00EA5C5D">
              <w:t>Случайные процессы с непрерывным временем</w:t>
            </w:r>
          </w:p>
          <w:p w:rsidR="00506006" w:rsidRPr="00EA5C5D" w:rsidRDefault="00506006" w:rsidP="00F97591">
            <w:pPr>
              <w:jc w:val="both"/>
            </w:pPr>
            <w:r w:rsidRPr="00EA5C5D">
              <w:t>Процессы с независимыми приращениями</w:t>
            </w:r>
          </w:p>
        </w:tc>
        <w:tc>
          <w:tcPr>
            <w:tcW w:w="5490" w:type="dxa"/>
          </w:tcPr>
          <w:p w:rsidR="00506006" w:rsidRPr="00EA5C5D" w:rsidRDefault="00506006" w:rsidP="00F97591">
            <w:pPr>
              <w:jc w:val="both"/>
            </w:pPr>
            <w:r w:rsidRPr="00EA5C5D">
              <w:t>Общие определения. Условия регулярности процессов . Общие свойства  Винеровские процессы, свойства траекторий и времени первого прохождения уровня .Законы повторного логарифма .Пуассоновские процессы Описание распределений всего класса процессов с независимыми приращениями</w:t>
            </w:r>
          </w:p>
          <w:p w:rsidR="00506006" w:rsidRPr="00EA5C5D" w:rsidRDefault="00506006" w:rsidP="00F97591">
            <w:pPr>
              <w:jc w:val="both"/>
            </w:pPr>
          </w:p>
        </w:tc>
      </w:tr>
      <w:tr w:rsidR="00506006" w:rsidRPr="00EA5C5D" w:rsidTr="00506006">
        <w:trPr>
          <w:cantSplit/>
          <w:trHeight w:val="318"/>
          <w:tblHeader/>
          <w:jc w:val="center"/>
        </w:trPr>
        <w:tc>
          <w:tcPr>
            <w:tcW w:w="600" w:type="dxa"/>
          </w:tcPr>
          <w:p w:rsidR="00506006" w:rsidRPr="00EA5C5D" w:rsidRDefault="00506006" w:rsidP="00F97591">
            <w:pPr>
              <w:jc w:val="both"/>
            </w:pPr>
            <w:r w:rsidRPr="00EA5C5D">
              <w:lastRenderedPageBreak/>
              <w:t>7</w:t>
            </w:r>
          </w:p>
        </w:tc>
        <w:tc>
          <w:tcPr>
            <w:tcW w:w="1710" w:type="dxa"/>
          </w:tcPr>
          <w:p w:rsidR="00506006" w:rsidRPr="00EA5C5D" w:rsidRDefault="00506006" w:rsidP="00F97591">
            <w:pPr>
              <w:jc w:val="both"/>
            </w:pPr>
            <w:r w:rsidRPr="00EA5C5D">
              <w:t xml:space="preserve">ОПК-7 (ИД1, ИД2, ИД3) </w:t>
            </w:r>
          </w:p>
        </w:tc>
        <w:tc>
          <w:tcPr>
            <w:tcW w:w="1950" w:type="dxa"/>
          </w:tcPr>
          <w:p w:rsidR="00506006" w:rsidRPr="00EA5C5D" w:rsidRDefault="00506006" w:rsidP="00F97591">
            <w:pPr>
              <w:jc w:val="both"/>
            </w:pPr>
            <w:r w:rsidRPr="00EA5C5D">
              <w:t>Выборка. Эсперическое распределение.Асимптотические свойства статистик. Теория оценивания неизвестных параметров</w:t>
            </w:r>
          </w:p>
        </w:tc>
        <w:tc>
          <w:tcPr>
            <w:tcW w:w="5490" w:type="dxa"/>
          </w:tcPr>
          <w:p w:rsidR="00506006" w:rsidRPr="00EA5C5D" w:rsidRDefault="00506006" w:rsidP="00F97591">
            <w:pPr>
              <w:jc w:val="both"/>
            </w:pPr>
            <w:r w:rsidRPr="00EA5C5D">
              <w:t xml:space="preserve">Понятие выборки Эмпирическое распределение (одномерный случай) Выборочные характеристики. Основные типы статистик Многомерные выборки Выборочные характеристики  Теоремы непрерывности Эмпирическая функция распределения как случайный процесс. Предельное распределение для статистик первого типа Предельное распределение для статистик второго типа Замечания о непараметрических статистиках Сглаженные эмпирические распределения. Эмпирические плотностиПредварительные замечания Некоторые параметрические семейства распределений и их свойства Точечное оценивание. Основной метод получения оценок Реализация метода подстановки в параметрическом случае. Метод минимального расстояния  Метод максимального правдоподобия. Оптимальность оценок максимального правдоподобия в классе М-оценок . О сравнении оценок Сравнение оценок в параметрическом случае. Эффективные оценки Условные математические ожидания Условные распределения. Байесовский и минимаксный подходы к оцениванию Достаточные статистики Минимальные достаточные статистики Построение эффективных оценок с помощью достаточные статистик. Полные статистики </w:t>
            </w:r>
          </w:p>
        </w:tc>
      </w:tr>
      <w:tr w:rsidR="00506006" w:rsidRPr="00EA5C5D" w:rsidTr="00506006">
        <w:trPr>
          <w:cantSplit/>
          <w:trHeight w:val="318"/>
          <w:tblHeader/>
          <w:jc w:val="center"/>
        </w:trPr>
        <w:tc>
          <w:tcPr>
            <w:tcW w:w="600" w:type="dxa"/>
          </w:tcPr>
          <w:p w:rsidR="00506006" w:rsidRPr="00EA5C5D" w:rsidRDefault="00506006" w:rsidP="00F97591">
            <w:pPr>
              <w:jc w:val="both"/>
            </w:pPr>
            <w:r w:rsidRPr="00EA5C5D">
              <w:t>8</w:t>
            </w:r>
          </w:p>
        </w:tc>
        <w:tc>
          <w:tcPr>
            <w:tcW w:w="1710" w:type="dxa"/>
          </w:tcPr>
          <w:p w:rsidR="00506006" w:rsidRPr="00EA5C5D" w:rsidRDefault="00506006" w:rsidP="00F97591">
            <w:pPr>
              <w:jc w:val="both"/>
            </w:pPr>
            <w:r w:rsidRPr="00EA5C5D">
              <w:t xml:space="preserve">ОПК-7 (ИД1, ИД2, ИД3) </w:t>
            </w:r>
          </w:p>
        </w:tc>
        <w:tc>
          <w:tcPr>
            <w:tcW w:w="1950" w:type="dxa"/>
          </w:tcPr>
          <w:p w:rsidR="00506006" w:rsidRPr="00EA5C5D" w:rsidRDefault="00506006" w:rsidP="00F97591">
            <w:pPr>
              <w:jc w:val="both"/>
            </w:pPr>
            <w:r w:rsidRPr="00EA5C5D">
              <w:t>Теория проверки гипотез. Статистические задачи с двумя и более выборками</w:t>
            </w:r>
          </w:p>
        </w:tc>
        <w:tc>
          <w:tcPr>
            <w:tcW w:w="5490" w:type="dxa"/>
          </w:tcPr>
          <w:p w:rsidR="00506006" w:rsidRPr="00EA5C5D" w:rsidRDefault="00506006" w:rsidP="00F97591">
            <w:pPr>
              <w:jc w:val="both"/>
            </w:pPr>
            <w:r w:rsidRPr="00EA5C5D">
              <w:t>Проверка конечного числа простых гипотез .Проверка двух простых гипотез. Проверка сложных гипотез. Классы оптимальных критериев Равномерно наиболее мощные критерии Асимптотически оптимальные критерии. Критерий отношения правдоподобия как асимптотически байесовский критерий  для проверки простой гипотезы против сложнойКритерий χ2. Проверка гипотез по сгруппированным данны данным Проверка гипотез о принадлежности выборки   параметрическому семейству Проверка гипотез об однородности (полной или частичной)  в параметрическом случае задачи об однородности в общем случае .задачи регрессии. Дисперсионный анализ</w:t>
            </w:r>
          </w:p>
        </w:tc>
      </w:tr>
    </w:tbl>
    <w:p w:rsidR="00506006" w:rsidRPr="00EA5C5D" w:rsidRDefault="00506006" w:rsidP="00F97591">
      <w:pPr>
        <w:jc w:val="both"/>
      </w:pPr>
    </w:p>
    <w:p w:rsidR="00506006" w:rsidRPr="00EA5C5D" w:rsidRDefault="00506006" w:rsidP="00F97591">
      <w:pPr>
        <w:jc w:val="both"/>
      </w:pPr>
      <w:r w:rsidRPr="00EA5C5D">
        <w:t>6. Перечень учебно-методического обеспечения для самостоятельной работы обучающихся по дисциплине</w:t>
      </w:r>
    </w:p>
    <w:p w:rsidR="00506006" w:rsidRPr="00EA5C5D" w:rsidRDefault="00506006" w:rsidP="00F97591">
      <w:pPr>
        <w:jc w:val="both"/>
        <w:rPr>
          <w:b/>
        </w:rPr>
      </w:pPr>
      <w:r w:rsidRPr="00EA5C5D">
        <w:rPr>
          <w:b/>
        </w:rPr>
        <w:t>Основная</w:t>
      </w:r>
    </w:p>
    <w:p w:rsidR="00506006" w:rsidRPr="00EA5C5D" w:rsidRDefault="00506006" w:rsidP="00F97591">
      <w:pPr>
        <w:jc w:val="both"/>
      </w:pPr>
      <w:r w:rsidRPr="00EA5C5D">
        <w:t xml:space="preserve">1. Письменный Д.Т. Конспект лекций по теории вероятностей и математической статистике. – М.: Айрис-пресс, 2004. – 256 с. </w:t>
      </w:r>
    </w:p>
    <w:p w:rsidR="00506006" w:rsidRPr="00EA5C5D" w:rsidRDefault="00506006" w:rsidP="00F97591">
      <w:pPr>
        <w:jc w:val="both"/>
      </w:pPr>
      <w:r w:rsidRPr="00EA5C5D">
        <w:lastRenderedPageBreak/>
        <w:t xml:space="preserve">2. Вентцель Е.С. Теория вероятностей: Учеб. для вузов. М.: Высш. шк., 2006 – 575 c. Дополнительная литература: </w:t>
      </w:r>
    </w:p>
    <w:p w:rsidR="00506006" w:rsidRDefault="00506006" w:rsidP="00F97591">
      <w:pPr>
        <w:jc w:val="both"/>
      </w:pPr>
      <w:r w:rsidRPr="00EA5C5D">
        <w:t>1. Гмурман В.Е. Руководство к решению задач по теории вероятностей и математической статистике. — М.: Высшее образование, 2007 – 404</w:t>
      </w:r>
    </w:p>
    <w:p w:rsidR="00393852" w:rsidRPr="00EA5C5D" w:rsidRDefault="00393852" w:rsidP="00F97591">
      <w:pPr>
        <w:jc w:val="both"/>
      </w:pPr>
    </w:p>
    <w:p w:rsidR="00506006" w:rsidRPr="00EA5C5D" w:rsidRDefault="00506006" w:rsidP="00F97591">
      <w:pPr>
        <w:jc w:val="both"/>
        <w:rPr>
          <w:b/>
        </w:rPr>
      </w:pPr>
      <w:r w:rsidRPr="00EA5C5D">
        <w:rPr>
          <w:b/>
        </w:rPr>
        <w:t>7. Фонд оценочных средств для проведения промежуточной аттестации обучающихся по дисциплине:</w:t>
      </w:r>
    </w:p>
    <w:p w:rsidR="00506006" w:rsidRPr="00EA5C5D" w:rsidRDefault="00506006" w:rsidP="00F97591">
      <w:pPr>
        <w:jc w:val="both"/>
      </w:pPr>
      <w:r w:rsidRPr="00EA5C5D">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практического типа по темам (разделам)</w:t>
      </w:r>
    </w:p>
    <w:p w:rsidR="00506006" w:rsidRPr="00EA5C5D" w:rsidRDefault="00506006" w:rsidP="00F97591">
      <w:pPr>
        <w:jc w:val="both"/>
        <w:rPr>
          <w:b/>
        </w:rPr>
      </w:pP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0"/>
        <w:gridCol w:w="3990"/>
        <w:gridCol w:w="2385"/>
        <w:gridCol w:w="2580"/>
        <w:gridCol w:w="105"/>
      </w:tblGrid>
      <w:tr w:rsidR="00506006" w:rsidRPr="00EA5C5D" w:rsidTr="00506006">
        <w:trPr>
          <w:gridAfter w:val="1"/>
          <w:wAfter w:w="105" w:type="dxa"/>
          <w:cantSplit/>
          <w:trHeight w:val="1932"/>
          <w:tblHeader/>
          <w:jc w:val="center"/>
        </w:trPr>
        <w:tc>
          <w:tcPr>
            <w:tcW w:w="660" w:type="dxa"/>
            <w:vAlign w:val="center"/>
          </w:tcPr>
          <w:p w:rsidR="00506006" w:rsidRPr="00EA5C5D" w:rsidRDefault="00506006" w:rsidP="00F97591">
            <w:pPr>
              <w:jc w:val="both"/>
            </w:pPr>
            <w:r w:rsidRPr="00EA5C5D">
              <w:t>№ п/п</w:t>
            </w:r>
          </w:p>
        </w:tc>
        <w:tc>
          <w:tcPr>
            <w:tcW w:w="3990" w:type="dxa"/>
            <w:vAlign w:val="center"/>
          </w:tcPr>
          <w:p w:rsidR="00506006" w:rsidRPr="00EA5C5D" w:rsidRDefault="00506006" w:rsidP="00F97591">
            <w:pPr>
              <w:jc w:val="both"/>
            </w:pPr>
            <w:r w:rsidRPr="00EA5C5D">
              <w:t>Контролируемые темы (разделы) дисциплины</w:t>
            </w:r>
          </w:p>
        </w:tc>
        <w:tc>
          <w:tcPr>
            <w:tcW w:w="2385" w:type="dxa"/>
            <w:vAlign w:val="center"/>
          </w:tcPr>
          <w:p w:rsidR="00506006" w:rsidRPr="00EA5C5D" w:rsidRDefault="00506006" w:rsidP="00F97591">
            <w:pPr>
              <w:jc w:val="both"/>
            </w:pPr>
            <w:r w:rsidRPr="00EA5C5D">
              <w:t>Код контролируемой компетенции</w:t>
            </w:r>
          </w:p>
          <w:p w:rsidR="00506006" w:rsidRPr="00EA5C5D" w:rsidRDefault="00506006" w:rsidP="00F97591">
            <w:pPr>
              <w:jc w:val="both"/>
            </w:pPr>
            <w:r w:rsidRPr="00EA5C5D">
              <w:t>(или её части) по этапам формирования в темах (разделах)</w:t>
            </w:r>
          </w:p>
        </w:tc>
        <w:tc>
          <w:tcPr>
            <w:tcW w:w="2580" w:type="dxa"/>
            <w:vAlign w:val="center"/>
          </w:tcPr>
          <w:p w:rsidR="00506006" w:rsidRPr="00EA5C5D" w:rsidRDefault="00506006" w:rsidP="00F97591">
            <w:pPr>
              <w:jc w:val="both"/>
            </w:pPr>
            <w:r w:rsidRPr="00EA5C5D">
              <w:t>Наименование оценочного средства, в академических часах</w:t>
            </w:r>
          </w:p>
          <w:p w:rsidR="00506006" w:rsidRPr="00EA5C5D" w:rsidRDefault="00506006" w:rsidP="00F97591">
            <w:pPr>
              <w:jc w:val="both"/>
            </w:pPr>
          </w:p>
        </w:tc>
      </w:tr>
      <w:tr w:rsidR="00506006" w:rsidRPr="00EA5C5D" w:rsidTr="00506006">
        <w:trPr>
          <w:gridAfter w:val="1"/>
          <w:wAfter w:w="105" w:type="dxa"/>
          <w:cantSplit/>
          <w:trHeight w:val="20"/>
          <w:tblHeader/>
          <w:jc w:val="center"/>
        </w:trPr>
        <w:tc>
          <w:tcPr>
            <w:tcW w:w="660" w:type="dxa"/>
          </w:tcPr>
          <w:p w:rsidR="00506006" w:rsidRPr="00EA5C5D" w:rsidRDefault="00506006" w:rsidP="00F97591">
            <w:pPr>
              <w:jc w:val="both"/>
            </w:pPr>
            <w:r w:rsidRPr="00EA5C5D">
              <w:t>1</w:t>
            </w:r>
          </w:p>
        </w:tc>
        <w:tc>
          <w:tcPr>
            <w:tcW w:w="3990" w:type="dxa"/>
            <w:tcBorders>
              <w:top w:val="single" w:sz="4" w:space="0" w:color="000000"/>
            </w:tcBorders>
          </w:tcPr>
          <w:p w:rsidR="00506006" w:rsidRPr="00EA5C5D" w:rsidRDefault="00506006" w:rsidP="00F97591">
            <w:pPr>
              <w:jc w:val="both"/>
              <w:rPr>
                <w:b/>
              </w:rPr>
            </w:pPr>
            <w:r w:rsidRPr="00EA5C5D">
              <w:rPr>
                <w:b/>
              </w:rPr>
              <w:t>Дискретное пространство элементарных событий.</w:t>
            </w:r>
          </w:p>
          <w:p w:rsidR="00506006" w:rsidRPr="00EA5C5D" w:rsidRDefault="00506006" w:rsidP="00F97591">
            <w:pPr>
              <w:jc w:val="both"/>
              <w:rPr>
                <w:b/>
              </w:rPr>
            </w:pPr>
            <w:r w:rsidRPr="00EA5C5D">
              <w:rPr>
                <w:b/>
              </w:rPr>
              <w:t>Произвольное пространство элементарных событий</w:t>
            </w:r>
          </w:p>
          <w:p w:rsidR="00506006" w:rsidRPr="00EA5C5D" w:rsidRDefault="00506006" w:rsidP="00F97591">
            <w:pPr>
              <w:jc w:val="both"/>
              <w:rPr>
                <w:b/>
              </w:rPr>
            </w:pPr>
            <w:r w:rsidRPr="00EA5C5D">
              <w:rPr>
                <w:b/>
              </w:rPr>
              <w:t>Случайные величины и функции распределения</w:t>
            </w:r>
          </w:p>
        </w:tc>
        <w:tc>
          <w:tcPr>
            <w:tcW w:w="2385" w:type="dxa"/>
            <w:shd w:val="clear" w:color="auto" w:fill="FFFFFF"/>
            <w:vAlign w:val="center"/>
          </w:tcPr>
          <w:p w:rsidR="00506006" w:rsidRPr="00EA5C5D" w:rsidRDefault="00506006" w:rsidP="00F97591">
            <w:pPr>
              <w:jc w:val="both"/>
            </w:pPr>
            <w:r w:rsidRPr="00EA5C5D">
              <w:t xml:space="preserve">ОПК-7 (ИД1, ИД2, ИД3) </w:t>
            </w:r>
          </w:p>
        </w:tc>
        <w:tc>
          <w:tcPr>
            <w:tcW w:w="2580" w:type="dxa"/>
            <w:vAlign w:val="center"/>
          </w:tcPr>
          <w:p w:rsidR="00506006" w:rsidRPr="00EA5C5D" w:rsidRDefault="00506006" w:rsidP="00F97591">
            <w:pPr>
              <w:jc w:val="both"/>
            </w:pPr>
            <w:r w:rsidRPr="00EA5C5D">
              <w:t>Опрос — 1 час</w:t>
            </w:r>
          </w:p>
        </w:tc>
      </w:tr>
      <w:tr w:rsidR="00506006" w:rsidRPr="00EA5C5D" w:rsidTr="00506006">
        <w:trPr>
          <w:gridAfter w:val="1"/>
          <w:wAfter w:w="105" w:type="dxa"/>
          <w:cantSplit/>
          <w:trHeight w:val="20"/>
          <w:tblHeader/>
          <w:jc w:val="center"/>
        </w:trPr>
        <w:tc>
          <w:tcPr>
            <w:tcW w:w="660" w:type="dxa"/>
          </w:tcPr>
          <w:p w:rsidR="00506006" w:rsidRPr="00EA5C5D" w:rsidRDefault="00506006" w:rsidP="00F97591">
            <w:pPr>
              <w:jc w:val="both"/>
            </w:pPr>
            <w:r w:rsidRPr="00EA5C5D">
              <w:t>2</w:t>
            </w:r>
          </w:p>
        </w:tc>
        <w:tc>
          <w:tcPr>
            <w:tcW w:w="3990" w:type="dxa"/>
          </w:tcPr>
          <w:p w:rsidR="00506006" w:rsidRPr="00EA5C5D" w:rsidRDefault="00506006" w:rsidP="00F97591">
            <w:pPr>
              <w:jc w:val="both"/>
              <w:rPr>
                <w:b/>
              </w:rPr>
            </w:pPr>
            <w:r w:rsidRPr="00EA5C5D">
              <w:rPr>
                <w:b/>
              </w:rPr>
              <w:t>Последовательность независимых испытаний с двумя</w:t>
            </w:r>
          </w:p>
          <w:p w:rsidR="00506006" w:rsidRPr="00EA5C5D" w:rsidRDefault="00506006" w:rsidP="00F97591">
            <w:pPr>
              <w:jc w:val="both"/>
              <w:rPr>
                <w:b/>
              </w:rPr>
            </w:pPr>
            <w:r w:rsidRPr="00EA5C5D">
              <w:rPr>
                <w:b/>
              </w:rPr>
              <w:t>исходами</w:t>
            </w:r>
          </w:p>
          <w:p w:rsidR="00506006" w:rsidRPr="00EA5C5D" w:rsidRDefault="00506006" w:rsidP="00F97591">
            <w:pPr>
              <w:jc w:val="both"/>
            </w:pPr>
            <w:r w:rsidRPr="00EA5C5D">
              <w:rPr>
                <w:b/>
              </w:rPr>
              <w:t>Числовые характеристики случайных величин .</w:t>
            </w:r>
          </w:p>
        </w:tc>
        <w:tc>
          <w:tcPr>
            <w:tcW w:w="2385" w:type="dxa"/>
          </w:tcPr>
          <w:p w:rsidR="00506006" w:rsidRPr="00EA5C5D" w:rsidRDefault="00506006" w:rsidP="00F97591">
            <w:pPr>
              <w:jc w:val="both"/>
            </w:pPr>
            <w:r w:rsidRPr="00EA5C5D">
              <w:t xml:space="preserve">ОПК-7 (ИД1, ИД2, ИД3) </w:t>
            </w:r>
          </w:p>
        </w:tc>
        <w:tc>
          <w:tcPr>
            <w:tcW w:w="2580" w:type="dxa"/>
          </w:tcPr>
          <w:p w:rsidR="00506006" w:rsidRPr="00EA5C5D" w:rsidRDefault="00506006" w:rsidP="00F97591">
            <w:pPr>
              <w:jc w:val="both"/>
            </w:pPr>
            <w:r w:rsidRPr="00EA5C5D">
              <w:t>Опрос — 1 час</w:t>
            </w:r>
          </w:p>
        </w:tc>
      </w:tr>
      <w:tr w:rsidR="00506006" w:rsidRPr="00EA5C5D" w:rsidTr="00506006">
        <w:trPr>
          <w:gridAfter w:val="1"/>
          <w:wAfter w:w="105" w:type="dxa"/>
          <w:cantSplit/>
          <w:trHeight w:val="20"/>
          <w:tblHeader/>
          <w:jc w:val="center"/>
        </w:trPr>
        <w:tc>
          <w:tcPr>
            <w:tcW w:w="660" w:type="dxa"/>
          </w:tcPr>
          <w:p w:rsidR="00506006" w:rsidRPr="00EA5C5D" w:rsidRDefault="00506006" w:rsidP="00F97591">
            <w:pPr>
              <w:jc w:val="both"/>
            </w:pPr>
            <w:r w:rsidRPr="00EA5C5D">
              <w:t>3</w:t>
            </w:r>
          </w:p>
        </w:tc>
        <w:tc>
          <w:tcPr>
            <w:tcW w:w="3990" w:type="dxa"/>
          </w:tcPr>
          <w:p w:rsidR="00506006" w:rsidRPr="00EA5C5D" w:rsidRDefault="00506006" w:rsidP="00F97591">
            <w:pPr>
              <w:jc w:val="both"/>
              <w:rPr>
                <w:b/>
              </w:rPr>
            </w:pPr>
            <w:r w:rsidRPr="00EA5C5D">
              <w:rPr>
                <w:b/>
              </w:rPr>
              <w:t>О сходимости случайных величин и распределений</w:t>
            </w:r>
          </w:p>
          <w:p w:rsidR="00506006" w:rsidRPr="00EA5C5D" w:rsidRDefault="00506006" w:rsidP="00F97591">
            <w:pPr>
              <w:jc w:val="both"/>
            </w:pPr>
            <w:r w:rsidRPr="00EA5C5D">
              <w:rPr>
                <w:b/>
              </w:rPr>
              <w:t>Характеристические функции</w:t>
            </w:r>
          </w:p>
        </w:tc>
        <w:tc>
          <w:tcPr>
            <w:tcW w:w="2385" w:type="dxa"/>
          </w:tcPr>
          <w:p w:rsidR="00506006" w:rsidRPr="00EA5C5D" w:rsidRDefault="00506006" w:rsidP="00F97591">
            <w:pPr>
              <w:jc w:val="both"/>
            </w:pPr>
            <w:r w:rsidRPr="00EA5C5D">
              <w:t xml:space="preserve">ОПК-7 (ИД1, ИД2, ИД3) </w:t>
            </w:r>
          </w:p>
        </w:tc>
        <w:tc>
          <w:tcPr>
            <w:tcW w:w="2580" w:type="dxa"/>
          </w:tcPr>
          <w:p w:rsidR="00506006" w:rsidRPr="00EA5C5D" w:rsidRDefault="00506006" w:rsidP="00F97591">
            <w:pPr>
              <w:jc w:val="both"/>
            </w:pPr>
            <w:r w:rsidRPr="00EA5C5D">
              <w:t>Опрос — 1 час</w:t>
            </w:r>
          </w:p>
        </w:tc>
      </w:tr>
      <w:tr w:rsidR="00506006" w:rsidRPr="00EA5C5D" w:rsidTr="00506006">
        <w:trPr>
          <w:gridAfter w:val="1"/>
          <w:wAfter w:w="105" w:type="dxa"/>
          <w:cantSplit/>
          <w:trHeight w:val="20"/>
          <w:tblHeader/>
          <w:jc w:val="center"/>
        </w:trPr>
        <w:tc>
          <w:tcPr>
            <w:tcW w:w="660" w:type="dxa"/>
          </w:tcPr>
          <w:p w:rsidR="00506006" w:rsidRPr="00EA5C5D" w:rsidRDefault="00506006" w:rsidP="00F97591">
            <w:pPr>
              <w:jc w:val="both"/>
            </w:pPr>
            <w:r w:rsidRPr="00EA5C5D">
              <w:t>4</w:t>
            </w:r>
          </w:p>
        </w:tc>
        <w:tc>
          <w:tcPr>
            <w:tcW w:w="3990" w:type="dxa"/>
          </w:tcPr>
          <w:p w:rsidR="00506006" w:rsidRPr="00EA5C5D" w:rsidRDefault="00506006" w:rsidP="00F97591">
            <w:pPr>
              <w:jc w:val="both"/>
              <w:rPr>
                <w:b/>
              </w:rPr>
            </w:pPr>
            <w:r w:rsidRPr="00EA5C5D">
              <w:rPr>
                <w:b/>
              </w:rPr>
              <w:t>Последовательности независимых случайных величин.</w:t>
            </w:r>
          </w:p>
          <w:p w:rsidR="00506006" w:rsidRPr="00EA5C5D" w:rsidRDefault="00506006" w:rsidP="00F97591">
            <w:pPr>
              <w:jc w:val="both"/>
              <w:rPr>
                <w:b/>
              </w:rPr>
            </w:pPr>
            <w:r w:rsidRPr="00EA5C5D">
              <w:rPr>
                <w:b/>
              </w:rPr>
              <w:t>Предельные теоремы</w:t>
            </w:r>
          </w:p>
          <w:p w:rsidR="00506006" w:rsidRPr="00EA5C5D" w:rsidRDefault="00506006" w:rsidP="00F97591">
            <w:pPr>
              <w:jc w:val="both"/>
              <w:rPr>
                <w:b/>
              </w:rPr>
            </w:pPr>
            <w:r w:rsidRPr="00EA5C5D">
              <w:rPr>
                <w:b/>
              </w:rPr>
              <w:t>Последовательности зависимых испытаний. Цепи</w:t>
            </w:r>
          </w:p>
          <w:p w:rsidR="00506006" w:rsidRPr="00EA5C5D" w:rsidRDefault="00506006" w:rsidP="00F97591">
            <w:pPr>
              <w:jc w:val="both"/>
            </w:pPr>
            <w:r w:rsidRPr="00EA5C5D">
              <w:rPr>
                <w:b/>
              </w:rPr>
              <w:t>Маркова</w:t>
            </w:r>
          </w:p>
        </w:tc>
        <w:tc>
          <w:tcPr>
            <w:tcW w:w="2385" w:type="dxa"/>
          </w:tcPr>
          <w:p w:rsidR="00506006" w:rsidRPr="00EA5C5D" w:rsidRDefault="00506006" w:rsidP="00F97591">
            <w:pPr>
              <w:jc w:val="both"/>
            </w:pPr>
            <w:r w:rsidRPr="00EA5C5D">
              <w:t xml:space="preserve">ОПК-7 (ИД1, ИД2, ИД3) </w:t>
            </w:r>
          </w:p>
        </w:tc>
        <w:tc>
          <w:tcPr>
            <w:tcW w:w="2580" w:type="dxa"/>
          </w:tcPr>
          <w:p w:rsidR="00506006" w:rsidRPr="00EA5C5D" w:rsidRDefault="00506006" w:rsidP="00F97591">
            <w:pPr>
              <w:jc w:val="both"/>
            </w:pPr>
            <w:r w:rsidRPr="00EA5C5D">
              <w:t>Опрос — 1 час</w:t>
            </w:r>
          </w:p>
        </w:tc>
      </w:tr>
      <w:tr w:rsidR="00506006" w:rsidRPr="00EA5C5D" w:rsidTr="00506006">
        <w:trPr>
          <w:gridAfter w:val="1"/>
          <w:wAfter w:w="105" w:type="dxa"/>
          <w:cantSplit/>
          <w:trHeight w:val="20"/>
          <w:tblHeader/>
          <w:jc w:val="center"/>
        </w:trPr>
        <w:tc>
          <w:tcPr>
            <w:tcW w:w="660" w:type="dxa"/>
          </w:tcPr>
          <w:p w:rsidR="00506006" w:rsidRPr="00EA5C5D" w:rsidRDefault="00506006" w:rsidP="00F97591">
            <w:pPr>
              <w:jc w:val="both"/>
            </w:pPr>
            <w:r w:rsidRPr="00EA5C5D">
              <w:t>5</w:t>
            </w:r>
          </w:p>
        </w:tc>
        <w:tc>
          <w:tcPr>
            <w:tcW w:w="3990" w:type="dxa"/>
          </w:tcPr>
          <w:p w:rsidR="00506006" w:rsidRPr="00EA5C5D" w:rsidRDefault="00506006" w:rsidP="00F97591">
            <w:pPr>
              <w:jc w:val="both"/>
              <w:rPr>
                <w:b/>
              </w:rPr>
            </w:pPr>
            <w:r w:rsidRPr="00EA5C5D">
              <w:rPr>
                <w:b/>
              </w:rPr>
              <w:t>Стационарные (в узком смысле) последовательности</w:t>
            </w:r>
            <w:r w:rsidRPr="00EA5C5D">
              <w:t xml:space="preserve"> </w:t>
            </w:r>
            <w:r w:rsidRPr="00EA5C5D">
              <w:rPr>
                <w:b/>
              </w:rPr>
              <w:t>Стохастически рекурсивные последовательности</w:t>
            </w:r>
          </w:p>
          <w:p w:rsidR="00506006" w:rsidRPr="00EA5C5D" w:rsidRDefault="00506006" w:rsidP="00F97591">
            <w:pPr>
              <w:jc w:val="both"/>
            </w:pPr>
          </w:p>
        </w:tc>
        <w:tc>
          <w:tcPr>
            <w:tcW w:w="2385" w:type="dxa"/>
          </w:tcPr>
          <w:p w:rsidR="00506006" w:rsidRPr="00EA5C5D" w:rsidRDefault="00506006" w:rsidP="00F97591">
            <w:pPr>
              <w:jc w:val="both"/>
            </w:pPr>
            <w:r w:rsidRPr="00EA5C5D">
              <w:t xml:space="preserve">ОПК-7 (ИД1, ИД2, ИД3) </w:t>
            </w:r>
          </w:p>
        </w:tc>
        <w:tc>
          <w:tcPr>
            <w:tcW w:w="2580" w:type="dxa"/>
          </w:tcPr>
          <w:p w:rsidR="00506006" w:rsidRPr="00EA5C5D" w:rsidRDefault="00506006" w:rsidP="00F97591">
            <w:pPr>
              <w:jc w:val="both"/>
            </w:pPr>
            <w:r w:rsidRPr="00EA5C5D">
              <w:t>Опрос — 1 час</w:t>
            </w:r>
          </w:p>
        </w:tc>
      </w:tr>
      <w:tr w:rsidR="00506006" w:rsidRPr="00EA5C5D" w:rsidTr="00506006">
        <w:trPr>
          <w:gridAfter w:val="1"/>
          <w:wAfter w:w="105" w:type="dxa"/>
          <w:cantSplit/>
          <w:trHeight w:val="20"/>
          <w:tblHeader/>
          <w:jc w:val="center"/>
        </w:trPr>
        <w:tc>
          <w:tcPr>
            <w:tcW w:w="660" w:type="dxa"/>
          </w:tcPr>
          <w:p w:rsidR="00506006" w:rsidRPr="00EA5C5D" w:rsidRDefault="00506006" w:rsidP="00F97591">
            <w:pPr>
              <w:jc w:val="both"/>
            </w:pPr>
            <w:r w:rsidRPr="00EA5C5D">
              <w:t>6</w:t>
            </w:r>
          </w:p>
        </w:tc>
        <w:tc>
          <w:tcPr>
            <w:tcW w:w="3990" w:type="dxa"/>
          </w:tcPr>
          <w:p w:rsidR="00506006" w:rsidRPr="00EA5C5D" w:rsidRDefault="00506006" w:rsidP="00F97591">
            <w:pPr>
              <w:jc w:val="both"/>
              <w:rPr>
                <w:b/>
              </w:rPr>
            </w:pPr>
            <w:r w:rsidRPr="00EA5C5D">
              <w:rPr>
                <w:b/>
              </w:rPr>
              <w:t>Случайные процессы с непрерывным временем</w:t>
            </w:r>
          </w:p>
          <w:p w:rsidR="00506006" w:rsidRPr="00EA5C5D" w:rsidRDefault="00506006" w:rsidP="00F97591">
            <w:pPr>
              <w:jc w:val="both"/>
            </w:pPr>
            <w:r w:rsidRPr="00EA5C5D">
              <w:rPr>
                <w:b/>
              </w:rPr>
              <w:t>Процессы с независимыми приращениями</w:t>
            </w:r>
          </w:p>
        </w:tc>
        <w:tc>
          <w:tcPr>
            <w:tcW w:w="2385" w:type="dxa"/>
          </w:tcPr>
          <w:p w:rsidR="00506006" w:rsidRPr="00EA5C5D" w:rsidRDefault="00506006" w:rsidP="00F97591">
            <w:pPr>
              <w:jc w:val="both"/>
            </w:pPr>
            <w:r w:rsidRPr="00EA5C5D">
              <w:t xml:space="preserve">ОПК-7 (ИД1, ИД2, ИД3) </w:t>
            </w:r>
          </w:p>
        </w:tc>
        <w:tc>
          <w:tcPr>
            <w:tcW w:w="2580" w:type="dxa"/>
          </w:tcPr>
          <w:p w:rsidR="00506006" w:rsidRPr="00EA5C5D" w:rsidRDefault="00506006" w:rsidP="00F97591">
            <w:pPr>
              <w:jc w:val="both"/>
            </w:pPr>
            <w:r w:rsidRPr="00EA5C5D">
              <w:t>Опрос — 1 час</w:t>
            </w:r>
          </w:p>
        </w:tc>
      </w:tr>
      <w:tr w:rsidR="00506006" w:rsidRPr="00EA5C5D" w:rsidTr="00506006">
        <w:trPr>
          <w:gridAfter w:val="1"/>
          <w:wAfter w:w="105" w:type="dxa"/>
          <w:cantSplit/>
          <w:trHeight w:val="20"/>
          <w:tblHeader/>
          <w:jc w:val="center"/>
        </w:trPr>
        <w:tc>
          <w:tcPr>
            <w:tcW w:w="660" w:type="dxa"/>
          </w:tcPr>
          <w:p w:rsidR="00506006" w:rsidRPr="00EA5C5D" w:rsidRDefault="00506006" w:rsidP="00F97591">
            <w:pPr>
              <w:jc w:val="both"/>
            </w:pPr>
            <w:r w:rsidRPr="00EA5C5D">
              <w:lastRenderedPageBreak/>
              <w:t>7</w:t>
            </w:r>
          </w:p>
        </w:tc>
        <w:tc>
          <w:tcPr>
            <w:tcW w:w="3990" w:type="dxa"/>
          </w:tcPr>
          <w:p w:rsidR="00506006" w:rsidRPr="00EA5C5D" w:rsidRDefault="00506006" w:rsidP="00F97591">
            <w:pPr>
              <w:jc w:val="both"/>
              <w:rPr>
                <w:b/>
              </w:rPr>
            </w:pPr>
            <w:r w:rsidRPr="00EA5C5D">
              <w:rPr>
                <w:b/>
              </w:rPr>
              <w:t>Выборка. Эсперическое распределение.Асимптотические свойства статистик. Теория оценивания неизвестных параметров</w:t>
            </w:r>
          </w:p>
        </w:tc>
        <w:tc>
          <w:tcPr>
            <w:tcW w:w="2385" w:type="dxa"/>
          </w:tcPr>
          <w:p w:rsidR="00506006" w:rsidRPr="00EA5C5D" w:rsidRDefault="00506006" w:rsidP="00F97591">
            <w:pPr>
              <w:jc w:val="both"/>
            </w:pPr>
            <w:r w:rsidRPr="00EA5C5D">
              <w:t xml:space="preserve">ОПК-7 (ИД1, ИД2, ИД3) </w:t>
            </w:r>
          </w:p>
        </w:tc>
        <w:tc>
          <w:tcPr>
            <w:tcW w:w="2580" w:type="dxa"/>
          </w:tcPr>
          <w:p w:rsidR="00506006" w:rsidRPr="00EA5C5D" w:rsidRDefault="00506006" w:rsidP="00F97591">
            <w:pPr>
              <w:jc w:val="both"/>
            </w:pPr>
          </w:p>
        </w:tc>
      </w:tr>
      <w:tr w:rsidR="00506006" w:rsidRPr="00EA5C5D" w:rsidTr="00506006">
        <w:trPr>
          <w:gridAfter w:val="1"/>
          <w:wAfter w:w="105" w:type="dxa"/>
          <w:cantSplit/>
          <w:trHeight w:val="20"/>
          <w:tblHeader/>
          <w:jc w:val="center"/>
        </w:trPr>
        <w:tc>
          <w:tcPr>
            <w:tcW w:w="660" w:type="dxa"/>
          </w:tcPr>
          <w:p w:rsidR="00506006" w:rsidRPr="00EA5C5D" w:rsidRDefault="00506006" w:rsidP="00F97591">
            <w:pPr>
              <w:jc w:val="both"/>
            </w:pPr>
            <w:r w:rsidRPr="00EA5C5D">
              <w:t>8</w:t>
            </w:r>
          </w:p>
        </w:tc>
        <w:tc>
          <w:tcPr>
            <w:tcW w:w="3990" w:type="dxa"/>
          </w:tcPr>
          <w:p w:rsidR="00506006" w:rsidRPr="00EA5C5D" w:rsidRDefault="00506006" w:rsidP="00F97591">
            <w:pPr>
              <w:jc w:val="both"/>
              <w:rPr>
                <w:b/>
              </w:rPr>
            </w:pPr>
            <w:r w:rsidRPr="00EA5C5D">
              <w:rPr>
                <w:b/>
              </w:rPr>
              <w:t>Теория проверки гипотез. Статистические задачи с двумя и более выборками</w:t>
            </w:r>
          </w:p>
        </w:tc>
        <w:tc>
          <w:tcPr>
            <w:tcW w:w="2385" w:type="dxa"/>
          </w:tcPr>
          <w:p w:rsidR="00506006" w:rsidRPr="00EA5C5D" w:rsidRDefault="00506006" w:rsidP="00F97591">
            <w:pPr>
              <w:jc w:val="both"/>
            </w:pPr>
            <w:r w:rsidRPr="00EA5C5D">
              <w:t xml:space="preserve">ОПК-7 (ИД1, ИД2, ИД3) </w:t>
            </w:r>
          </w:p>
        </w:tc>
        <w:tc>
          <w:tcPr>
            <w:tcW w:w="2580" w:type="dxa"/>
          </w:tcPr>
          <w:p w:rsidR="00506006" w:rsidRPr="00EA5C5D" w:rsidRDefault="00506006" w:rsidP="00F97591">
            <w:pPr>
              <w:jc w:val="both"/>
            </w:pPr>
            <w:r w:rsidRPr="00EA5C5D">
              <w:t>Опрос — 1 час</w:t>
            </w:r>
          </w:p>
        </w:tc>
      </w:tr>
      <w:tr w:rsidR="00506006" w:rsidRPr="00EA5C5D" w:rsidTr="00506006">
        <w:trPr>
          <w:cantSplit/>
          <w:trHeight w:val="20"/>
          <w:tblHeader/>
          <w:jc w:val="center"/>
        </w:trPr>
        <w:tc>
          <w:tcPr>
            <w:tcW w:w="7035" w:type="dxa"/>
            <w:gridSpan w:val="3"/>
          </w:tcPr>
          <w:p w:rsidR="00506006" w:rsidRPr="00EA5C5D" w:rsidRDefault="00506006" w:rsidP="00F97591">
            <w:pPr>
              <w:jc w:val="both"/>
              <w:rPr>
                <w:b/>
              </w:rPr>
            </w:pPr>
            <w:r w:rsidRPr="00EA5C5D">
              <w:rPr>
                <w:b/>
              </w:rPr>
              <w:t>Вид аттестации</w:t>
            </w:r>
          </w:p>
        </w:tc>
        <w:tc>
          <w:tcPr>
            <w:tcW w:w="2685" w:type="dxa"/>
            <w:gridSpan w:val="2"/>
          </w:tcPr>
          <w:p w:rsidR="00506006" w:rsidRPr="00EA5C5D" w:rsidRDefault="00506006" w:rsidP="00F97591">
            <w:pPr>
              <w:jc w:val="both"/>
            </w:pPr>
            <w:r w:rsidRPr="00EA5C5D">
              <w:t>Экзамен (9)</w:t>
            </w:r>
          </w:p>
        </w:tc>
      </w:tr>
    </w:tbl>
    <w:p w:rsidR="00506006" w:rsidRPr="00EA5C5D" w:rsidRDefault="00506006" w:rsidP="00A62520"/>
    <w:p w:rsidR="00506006" w:rsidRPr="00EA5C5D" w:rsidRDefault="00506006" w:rsidP="00F97591">
      <w:pPr>
        <w:jc w:val="both"/>
      </w:pPr>
      <w:r w:rsidRPr="00EA5C5D">
        <w:t>7.2.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506006" w:rsidRPr="00EA5C5D" w:rsidRDefault="00506006" w:rsidP="00F97591">
      <w:pPr>
        <w:jc w:val="both"/>
        <w:rPr>
          <w:b/>
        </w:rPr>
      </w:pPr>
      <w:bookmarkStart w:id="126" w:name="_heading=h.8xgng2pq4z7v" w:colFirst="0" w:colLast="0"/>
      <w:bookmarkEnd w:id="126"/>
    </w:p>
    <w:p w:rsidR="00506006" w:rsidRPr="00EA5C5D" w:rsidRDefault="00506006" w:rsidP="00F97591">
      <w:pPr>
        <w:jc w:val="both"/>
      </w:pPr>
      <w:r w:rsidRPr="00EA5C5D">
        <w:t xml:space="preserve">1) Типовое тестовое задание </w:t>
      </w:r>
    </w:p>
    <w:p w:rsidR="00506006" w:rsidRPr="00EA5C5D" w:rsidRDefault="00506006" w:rsidP="00F97591">
      <w:pPr>
        <w:jc w:val="both"/>
      </w:pPr>
      <w:r w:rsidRPr="00EA5C5D">
        <w:t xml:space="preserve">1. Что такое случайное событие? </w:t>
      </w:r>
    </w:p>
    <w:p w:rsidR="00506006" w:rsidRPr="00EA5C5D" w:rsidRDefault="00506006" w:rsidP="00F97591">
      <w:pPr>
        <w:jc w:val="both"/>
      </w:pPr>
      <w:r w:rsidRPr="00EA5C5D">
        <w:t>1) Случайный эксперимент;</w:t>
      </w:r>
    </w:p>
    <w:p w:rsidR="00506006" w:rsidRPr="00EA5C5D" w:rsidRDefault="00506006" w:rsidP="00F97591">
      <w:pPr>
        <w:jc w:val="both"/>
      </w:pPr>
      <w:r w:rsidRPr="00EA5C5D">
        <w:t xml:space="preserve">2) Событие, которое не достоверно; </w:t>
      </w:r>
    </w:p>
    <w:p w:rsidR="00506006" w:rsidRPr="00EA5C5D" w:rsidRDefault="00506006" w:rsidP="00F97591">
      <w:pPr>
        <w:jc w:val="both"/>
      </w:pPr>
      <w:r w:rsidRPr="00EA5C5D">
        <w:t xml:space="preserve">3) Невозможное событие; </w:t>
      </w:r>
    </w:p>
    <w:p w:rsidR="00506006" w:rsidRPr="00EA5C5D" w:rsidRDefault="00506006" w:rsidP="00F97591">
      <w:pPr>
        <w:jc w:val="both"/>
      </w:pPr>
      <w:r w:rsidRPr="00EA5C5D">
        <w:t xml:space="preserve">4) Результат случайного эксперимента. </w:t>
      </w:r>
    </w:p>
    <w:p w:rsidR="00506006" w:rsidRPr="00EA5C5D" w:rsidRDefault="00506006" w:rsidP="00F97591">
      <w:pPr>
        <w:jc w:val="both"/>
      </w:pPr>
      <w:r w:rsidRPr="00EA5C5D">
        <w:t xml:space="preserve">2. Чему равно число перестановок трех элементов? </w:t>
      </w:r>
    </w:p>
    <w:p w:rsidR="00506006" w:rsidRPr="00EA5C5D" w:rsidRDefault="00506006" w:rsidP="00F97591">
      <w:pPr>
        <w:jc w:val="both"/>
      </w:pPr>
      <w:r w:rsidRPr="00EA5C5D">
        <w:t xml:space="preserve">1) 1; </w:t>
      </w:r>
    </w:p>
    <w:p w:rsidR="00506006" w:rsidRPr="00EA5C5D" w:rsidRDefault="00506006" w:rsidP="00F97591">
      <w:pPr>
        <w:jc w:val="both"/>
      </w:pPr>
      <w:r w:rsidRPr="00EA5C5D">
        <w:t xml:space="preserve">2) 2; </w:t>
      </w:r>
    </w:p>
    <w:p w:rsidR="00506006" w:rsidRPr="00EA5C5D" w:rsidRDefault="00506006" w:rsidP="00F97591">
      <w:pPr>
        <w:jc w:val="both"/>
      </w:pPr>
      <w:r w:rsidRPr="00EA5C5D">
        <w:t xml:space="preserve">3) 3; </w:t>
      </w:r>
    </w:p>
    <w:p w:rsidR="00506006" w:rsidRPr="00EA5C5D" w:rsidRDefault="00506006" w:rsidP="00F97591">
      <w:pPr>
        <w:jc w:val="both"/>
      </w:pPr>
      <w:r w:rsidRPr="00EA5C5D">
        <w:t xml:space="preserve">4) 6. </w:t>
      </w:r>
    </w:p>
    <w:p w:rsidR="00506006" w:rsidRPr="00EA5C5D" w:rsidRDefault="00506006" w:rsidP="00F97591">
      <w:pPr>
        <w:jc w:val="both"/>
      </w:pPr>
      <w:r w:rsidRPr="00EA5C5D">
        <w:t xml:space="preserve">3. Чему равна вероятность того, что монета три раза подряд упадет орлом? </w:t>
      </w:r>
    </w:p>
    <w:p w:rsidR="00506006" w:rsidRPr="00EA5C5D" w:rsidRDefault="00506006" w:rsidP="00F97591">
      <w:pPr>
        <w:jc w:val="both"/>
      </w:pPr>
      <w:r w:rsidRPr="00EA5C5D">
        <w:t xml:space="preserve">1) 0,5 </w:t>
      </w:r>
    </w:p>
    <w:p w:rsidR="00506006" w:rsidRPr="00EA5C5D" w:rsidRDefault="00506006" w:rsidP="00F97591">
      <w:pPr>
        <w:jc w:val="both"/>
      </w:pPr>
      <w:r w:rsidRPr="00EA5C5D">
        <w:t>2) 0,25;</w:t>
      </w:r>
    </w:p>
    <w:p w:rsidR="00506006" w:rsidRPr="00EA5C5D" w:rsidRDefault="00506006" w:rsidP="00F97591">
      <w:pPr>
        <w:jc w:val="both"/>
      </w:pPr>
      <w:r w:rsidRPr="00EA5C5D">
        <w:t xml:space="preserve">3) 0,125; </w:t>
      </w:r>
    </w:p>
    <w:p w:rsidR="00506006" w:rsidRPr="00EA5C5D" w:rsidRDefault="00506006" w:rsidP="00F97591">
      <w:pPr>
        <w:jc w:val="both"/>
      </w:pPr>
      <w:r w:rsidRPr="00EA5C5D">
        <w:t xml:space="preserve">4) 1. </w:t>
      </w:r>
    </w:p>
    <w:p w:rsidR="00506006" w:rsidRPr="00EA5C5D" w:rsidRDefault="00506006" w:rsidP="00F97591">
      <w:pPr>
        <w:jc w:val="both"/>
      </w:pPr>
      <w:r w:rsidRPr="00EA5C5D">
        <w:t xml:space="preserve">4. Среднеквадратическое отклонение равно: </w:t>
      </w:r>
    </w:p>
    <w:p w:rsidR="00506006" w:rsidRPr="00EA5C5D" w:rsidRDefault="00506006" w:rsidP="00F97591">
      <w:pPr>
        <w:jc w:val="both"/>
      </w:pPr>
      <w:r w:rsidRPr="00EA5C5D">
        <w:t xml:space="preserve">1) Дисперсии со знаком минус; </w:t>
      </w:r>
    </w:p>
    <w:p w:rsidR="00506006" w:rsidRPr="00EA5C5D" w:rsidRDefault="00506006" w:rsidP="00F97591">
      <w:pPr>
        <w:jc w:val="both"/>
      </w:pPr>
      <w:r w:rsidRPr="00EA5C5D">
        <w:t xml:space="preserve">2) Корню квадратному из математического ожидания; </w:t>
      </w:r>
    </w:p>
    <w:p w:rsidR="00506006" w:rsidRPr="00EA5C5D" w:rsidRDefault="00506006" w:rsidP="00F97591">
      <w:pPr>
        <w:jc w:val="both"/>
      </w:pPr>
      <w:r w:rsidRPr="00EA5C5D">
        <w:t xml:space="preserve">3) Корню квадратному из дисперсии. </w:t>
      </w:r>
    </w:p>
    <w:p w:rsidR="00506006" w:rsidRPr="00EA5C5D" w:rsidRDefault="00506006" w:rsidP="00F97591">
      <w:pPr>
        <w:jc w:val="both"/>
      </w:pPr>
      <w:r w:rsidRPr="00EA5C5D">
        <w:t xml:space="preserve">4) Квадрату дисперсии; </w:t>
      </w:r>
    </w:p>
    <w:p w:rsidR="00506006" w:rsidRPr="00EA5C5D" w:rsidRDefault="00506006" w:rsidP="00F97591">
      <w:pPr>
        <w:jc w:val="both"/>
      </w:pPr>
      <w:r w:rsidRPr="00EA5C5D">
        <w:t xml:space="preserve">5. Выберите верную запись формулы Бернулли: </w:t>
      </w:r>
    </w:p>
    <w:p w:rsidR="00506006" w:rsidRPr="00EA5C5D" w:rsidRDefault="00506006" w:rsidP="00F97591">
      <w:pPr>
        <w:jc w:val="both"/>
        <w:rPr>
          <w:lang w:val="en-US"/>
        </w:rPr>
      </w:pPr>
      <w:r w:rsidRPr="00EA5C5D">
        <w:rPr>
          <w:lang w:val="en-US"/>
        </w:rPr>
        <w:t xml:space="preserve">1) Pn(m) = Cn mpn qn+m; </w:t>
      </w:r>
    </w:p>
    <w:p w:rsidR="00506006" w:rsidRPr="00EA5C5D" w:rsidRDefault="00506006" w:rsidP="00F97591">
      <w:pPr>
        <w:jc w:val="both"/>
        <w:rPr>
          <w:lang w:val="en-US"/>
        </w:rPr>
      </w:pPr>
      <w:r w:rsidRPr="00EA5C5D">
        <w:rPr>
          <w:lang w:val="en-US"/>
        </w:rPr>
        <w:t xml:space="preserve">2) Pn(m) = Cn mpn qn-m; </w:t>
      </w:r>
    </w:p>
    <w:p w:rsidR="00506006" w:rsidRPr="00EA5C5D" w:rsidRDefault="00506006" w:rsidP="00F97591">
      <w:pPr>
        <w:jc w:val="both"/>
        <w:rPr>
          <w:lang w:val="en-US"/>
        </w:rPr>
      </w:pPr>
      <w:r w:rsidRPr="00EA5C5D">
        <w:rPr>
          <w:lang w:val="en-US"/>
        </w:rPr>
        <w:t xml:space="preserve">3) Pn(m) = Cm n pn qn+m; </w:t>
      </w:r>
    </w:p>
    <w:p w:rsidR="00506006" w:rsidRPr="00EA5C5D" w:rsidRDefault="00506006" w:rsidP="00F97591">
      <w:pPr>
        <w:jc w:val="both"/>
        <w:rPr>
          <w:lang w:val="en-US"/>
        </w:rPr>
      </w:pPr>
      <w:r w:rsidRPr="00EA5C5D">
        <w:rPr>
          <w:lang w:val="en-US"/>
        </w:rPr>
        <w:t xml:space="preserve">4) Pn(m) = Cn mpn-mqm. </w:t>
      </w:r>
    </w:p>
    <w:p w:rsidR="00506006" w:rsidRPr="00EA5C5D" w:rsidRDefault="00506006" w:rsidP="00F97591">
      <w:pPr>
        <w:jc w:val="both"/>
      </w:pPr>
      <w:r w:rsidRPr="00EA5C5D">
        <w:t xml:space="preserve">Ключ: 1-4, 2-4, 3-3, 4-3, 5-2. </w:t>
      </w:r>
    </w:p>
    <w:p w:rsidR="00506006" w:rsidRPr="00EA5C5D" w:rsidRDefault="00506006" w:rsidP="00F97591">
      <w:pPr>
        <w:jc w:val="both"/>
      </w:pPr>
      <w:r w:rsidRPr="00EA5C5D">
        <w:t xml:space="preserve">2) Типовое задание на понимание терминов </w:t>
      </w:r>
    </w:p>
    <w:p w:rsidR="00506006" w:rsidRPr="00EA5C5D" w:rsidRDefault="00506006" w:rsidP="00F97591">
      <w:pPr>
        <w:jc w:val="both"/>
      </w:pPr>
      <w:r w:rsidRPr="00EA5C5D">
        <w:t xml:space="preserve">Ниже приводятся определения важнейших терминов по данной теме. </w:t>
      </w:r>
    </w:p>
    <w:p w:rsidR="00506006" w:rsidRPr="00EA5C5D" w:rsidRDefault="00506006" w:rsidP="00F97591">
      <w:pPr>
        <w:jc w:val="both"/>
      </w:pPr>
      <w:r w:rsidRPr="00EA5C5D">
        <w:t xml:space="preserve">Выберите правильное определение для каждого термина из списка: </w:t>
      </w:r>
    </w:p>
    <w:p w:rsidR="00506006" w:rsidRPr="00EA5C5D" w:rsidRDefault="00506006" w:rsidP="00F97591">
      <w:pPr>
        <w:jc w:val="both"/>
      </w:pPr>
      <w:r w:rsidRPr="00EA5C5D">
        <w:t xml:space="preserve">1. Достоверное событие. </w:t>
      </w:r>
    </w:p>
    <w:p w:rsidR="00506006" w:rsidRPr="00EA5C5D" w:rsidRDefault="00506006" w:rsidP="00F97591">
      <w:pPr>
        <w:jc w:val="both"/>
      </w:pPr>
      <w:r w:rsidRPr="00EA5C5D">
        <w:t>2. Математическое ожидание.</w:t>
      </w:r>
    </w:p>
    <w:p w:rsidR="00506006" w:rsidRPr="00EA5C5D" w:rsidRDefault="00506006" w:rsidP="00F97591">
      <w:pPr>
        <w:jc w:val="both"/>
      </w:pPr>
      <w:r w:rsidRPr="00EA5C5D">
        <w:t xml:space="preserve">3. Дискретная случайная величина. </w:t>
      </w:r>
    </w:p>
    <w:p w:rsidR="00506006" w:rsidRPr="00EA5C5D" w:rsidRDefault="00506006" w:rsidP="00F97591">
      <w:pPr>
        <w:jc w:val="both"/>
      </w:pPr>
      <w:r w:rsidRPr="00EA5C5D">
        <w:t xml:space="preserve">4. Сочетание элементов. </w:t>
      </w:r>
    </w:p>
    <w:p w:rsidR="00506006" w:rsidRPr="00EA5C5D" w:rsidRDefault="00506006" w:rsidP="00F97591">
      <w:pPr>
        <w:jc w:val="both"/>
      </w:pPr>
      <w:r w:rsidRPr="00EA5C5D">
        <w:t xml:space="preserve">5. Функция распределения. </w:t>
      </w:r>
    </w:p>
    <w:p w:rsidR="00506006" w:rsidRPr="00EA5C5D" w:rsidRDefault="00506006" w:rsidP="00F97591">
      <w:pPr>
        <w:jc w:val="both"/>
      </w:pPr>
      <w:r w:rsidRPr="00EA5C5D">
        <w:t xml:space="preserve">a. Расположение части элементов без учета порядка. </w:t>
      </w:r>
    </w:p>
    <w:p w:rsidR="00506006" w:rsidRPr="00EA5C5D" w:rsidRDefault="00506006" w:rsidP="00F97591">
      <w:pPr>
        <w:jc w:val="both"/>
      </w:pPr>
      <w:r w:rsidRPr="00EA5C5D">
        <w:lastRenderedPageBreak/>
        <w:t xml:space="preserve">b. Величина, принимающая конечное число значений с соответствующей вероятностью появления для каждого. </w:t>
      </w:r>
    </w:p>
    <w:p w:rsidR="00506006" w:rsidRPr="00EA5C5D" w:rsidRDefault="00506006" w:rsidP="00F97591">
      <w:pPr>
        <w:jc w:val="both"/>
      </w:pPr>
      <w:r w:rsidRPr="00EA5C5D">
        <w:t xml:space="preserve">c. Событие, вероятность наступления которого равна 0. </w:t>
      </w:r>
    </w:p>
    <w:p w:rsidR="00506006" w:rsidRPr="00EA5C5D" w:rsidRDefault="00506006" w:rsidP="00F97591">
      <w:pPr>
        <w:jc w:val="both"/>
      </w:pPr>
      <w:r w:rsidRPr="00EA5C5D">
        <w:t xml:space="preserve">d. Среднее арифметическое из значений случайной величины. </w:t>
      </w:r>
    </w:p>
    <w:p w:rsidR="00506006" w:rsidRPr="00EA5C5D" w:rsidRDefault="00506006" w:rsidP="00F97591">
      <w:pPr>
        <w:jc w:val="both"/>
      </w:pPr>
      <w:r w:rsidRPr="00EA5C5D">
        <w:t xml:space="preserve">e. Функция, задающая вероятность того, что случайная величина будет меньше заданного значения. </w:t>
      </w:r>
    </w:p>
    <w:p w:rsidR="00506006" w:rsidRPr="00EA5C5D" w:rsidRDefault="00506006" w:rsidP="00F97591">
      <w:pPr>
        <w:jc w:val="both"/>
      </w:pPr>
      <w:r w:rsidRPr="00EA5C5D">
        <w:t xml:space="preserve">f. Событие, вероятность наступления которого равна 1. </w:t>
      </w:r>
    </w:p>
    <w:p w:rsidR="00506006" w:rsidRPr="00EA5C5D" w:rsidRDefault="00506006" w:rsidP="00F97591">
      <w:pPr>
        <w:jc w:val="both"/>
      </w:pPr>
      <w:r w:rsidRPr="00EA5C5D">
        <w:t xml:space="preserve">g. Расположение всех элементов без учета порядка. </w:t>
      </w:r>
    </w:p>
    <w:p w:rsidR="00506006" w:rsidRPr="00EA5C5D" w:rsidRDefault="00506006" w:rsidP="00F97591">
      <w:pPr>
        <w:jc w:val="both"/>
      </w:pPr>
      <w:r w:rsidRPr="00EA5C5D">
        <w:t xml:space="preserve">h. Функция, задающая вероятность того, что случайная величина будет равна заданному значению. </w:t>
      </w:r>
    </w:p>
    <w:p w:rsidR="00506006" w:rsidRPr="00EA5C5D" w:rsidRDefault="00506006" w:rsidP="00F97591">
      <w:pPr>
        <w:jc w:val="both"/>
      </w:pPr>
      <w:r w:rsidRPr="00EA5C5D">
        <w:t xml:space="preserve">i. Непрерывно распределенная на конечном числе интервалов величина. </w:t>
      </w:r>
    </w:p>
    <w:p w:rsidR="00393852" w:rsidRDefault="00506006" w:rsidP="00F97591">
      <w:pPr>
        <w:jc w:val="both"/>
      </w:pPr>
      <w:r w:rsidRPr="00EA5C5D">
        <w:t xml:space="preserve">j. Среднее арифметическое из значений квадратов отклонений случайной величины от ее </w:t>
      </w:r>
    </w:p>
    <w:p w:rsidR="00506006" w:rsidRPr="00EA5C5D" w:rsidRDefault="00506006" w:rsidP="00F97591">
      <w:pPr>
        <w:jc w:val="both"/>
      </w:pPr>
      <w:r w:rsidRPr="00EA5C5D">
        <w:t xml:space="preserve">математического ожидания. </w:t>
      </w:r>
    </w:p>
    <w:p w:rsidR="00393852" w:rsidRDefault="00393852" w:rsidP="00F97591">
      <w:pPr>
        <w:jc w:val="both"/>
      </w:pPr>
    </w:p>
    <w:p w:rsidR="00506006" w:rsidRPr="00EA5C5D" w:rsidRDefault="00506006" w:rsidP="00F97591">
      <w:pPr>
        <w:jc w:val="both"/>
      </w:pPr>
      <w:r w:rsidRPr="00EA5C5D">
        <w:t xml:space="preserve">Ключ: 1-f, 2-d, 3-b, 4-a, 5-e. </w:t>
      </w:r>
    </w:p>
    <w:p w:rsidR="00506006" w:rsidRPr="00516B37" w:rsidRDefault="00506006" w:rsidP="00F97591">
      <w:pPr>
        <w:jc w:val="both"/>
      </w:pPr>
    </w:p>
    <w:p w:rsidR="00F52906" w:rsidRDefault="00F52906" w:rsidP="00F97591">
      <w:pPr>
        <w:jc w:val="both"/>
      </w:pPr>
      <w:r>
        <w:t xml:space="preserve">Дополнительные средства тестовой оценки знаний: </w:t>
      </w:r>
    </w:p>
    <w:p w:rsidR="00F52906" w:rsidRDefault="00F52906" w:rsidP="00F97591">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5065"/>
        <w:gridCol w:w="2839"/>
      </w:tblGrid>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ОПК-7</w:t>
            </w:r>
          </w:p>
        </w:tc>
        <w:tc>
          <w:tcPr>
            <w:tcW w:w="2645" w:type="pct"/>
            <w:vAlign w:val="bottom"/>
            <w:hideMark/>
          </w:tcPr>
          <w:p w:rsidR="00F52906" w:rsidRPr="00F97591" w:rsidRDefault="00F52906" w:rsidP="00F97591">
            <w:pPr>
              <w:rPr>
                <w:bCs w:val="0"/>
                <w:color w:val="000000"/>
              </w:rPr>
            </w:pPr>
            <w:r w:rsidRPr="00F97591">
              <w:rPr>
                <w:bCs w:val="0"/>
                <w:color w:val="000000"/>
              </w:rPr>
              <w:t>Какая шкала используется только для обозначения категорий (например, пол)?</w:t>
            </w:r>
            <w:r w:rsidRPr="00F97591">
              <w:rPr>
                <w:bCs w:val="0"/>
                <w:color w:val="000000"/>
              </w:rPr>
              <w:br/>
              <w:t>1. Номинальная</w:t>
            </w:r>
            <w:r w:rsidRPr="00F97591">
              <w:rPr>
                <w:bCs w:val="0"/>
                <w:color w:val="000000"/>
              </w:rPr>
              <w:br/>
              <w:t>2. Порядковая</w:t>
            </w:r>
            <w:r w:rsidRPr="00F97591">
              <w:rPr>
                <w:bCs w:val="0"/>
                <w:color w:val="000000"/>
              </w:rPr>
              <w:br/>
              <w:t>3. Интервальная</w:t>
            </w:r>
            <w:r w:rsidRPr="00F97591">
              <w:rPr>
                <w:bCs w:val="0"/>
                <w:color w:val="000000"/>
              </w:rPr>
              <w:br/>
              <w:t>4. Относительная</w:t>
            </w:r>
          </w:p>
        </w:tc>
        <w:tc>
          <w:tcPr>
            <w:tcW w:w="1483" w:type="pct"/>
            <w:noWrap/>
            <w:vAlign w:val="bottom"/>
            <w:hideMark/>
          </w:tcPr>
          <w:p w:rsidR="00F52906" w:rsidRPr="00F97591" w:rsidRDefault="00F52906" w:rsidP="00F97591">
            <w:pPr>
              <w:jc w:val="both"/>
              <w:rPr>
                <w:bCs w:val="0"/>
                <w:color w:val="000000"/>
              </w:rPr>
            </w:pPr>
            <w:r w:rsidRPr="00F97591">
              <w:rPr>
                <w:bCs w:val="0"/>
                <w:color w:val="000000"/>
              </w:rPr>
              <w:t>1</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ОПК-7</w:t>
            </w:r>
          </w:p>
        </w:tc>
        <w:tc>
          <w:tcPr>
            <w:tcW w:w="2645" w:type="pct"/>
            <w:vAlign w:val="bottom"/>
            <w:hideMark/>
          </w:tcPr>
          <w:p w:rsidR="00F52906" w:rsidRPr="00F97591" w:rsidRDefault="00F52906" w:rsidP="00F97591">
            <w:pPr>
              <w:rPr>
                <w:bCs w:val="0"/>
                <w:color w:val="000000"/>
              </w:rPr>
            </w:pPr>
            <w:r w:rsidRPr="00F97591">
              <w:rPr>
                <w:bCs w:val="0"/>
                <w:color w:val="000000"/>
              </w:rPr>
              <w:t>Какой фермент синтезирует новую цепь ДНК на основе матрицы?</w:t>
            </w:r>
            <w:r w:rsidRPr="00F97591">
              <w:rPr>
                <w:bCs w:val="0"/>
                <w:color w:val="000000"/>
              </w:rPr>
              <w:br/>
              <w:t>1. Теломераза</w:t>
            </w:r>
            <w:r w:rsidRPr="00F97591">
              <w:rPr>
                <w:bCs w:val="0"/>
                <w:color w:val="000000"/>
              </w:rPr>
              <w:br/>
              <w:t>2. ДНК-полимераза</w:t>
            </w:r>
            <w:r w:rsidRPr="00F97591">
              <w:rPr>
                <w:bCs w:val="0"/>
                <w:color w:val="000000"/>
              </w:rPr>
              <w:br/>
              <w:t>3. Лигаза</w:t>
            </w:r>
            <w:r w:rsidRPr="00F97591">
              <w:rPr>
                <w:bCs w:val="0"/>
                <w:color w:val="000000"/>
              </w:rPr>
              <w:br/>
              <w:t>4. Хеликаза</w:t>
            </w:r>
          </w:p>
        </w:tc>
        <w:tc>
          <w:tcPr>
            <w:tcW w:w="1483" w:type="pct"/>
            <w:noWrap/>
            <w:vAlign w:val="bottom"/>
            <w:hideMark/>
          </w:tcPr>
          <w:p w:rsidR="00F52906" w:rsidRPr="00F97591" w:rsidRDefault="00F52906" w:rsidP="00F97591">
            <w:pPr>
              <w:jc w:val="both"/>
              <w:rPr>
                <w:bCs w:val="0"/>
                <w:color w:val="000000"/>
              </w:rPr>
            </w:pPr>
            <w:r w:rsidRPr="00F97591">
              <w:rPr>
                <w:bCs w:val="0"/>
                <w:color w:val="000000"/>
              </w:rPr>
              <w:t>2</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ОПК-7</w:t>
            </w:r>
          </w:p>
        </w:tc>
        <w:tc>
          <w:tcPr>
            <w:tcW w:w="2645" w:type="pct"/>
            <w:vAlign w:val="bottom"/>
            <w:hideMark/>
          </w:tcPr>
          <w:p w:rsidR="00F52906" w:rsidRPr="00F97591" w:rsidRDefault="00F52906" w:rsidP="00F97591">
            <w:pPr>
              <w:rPr>
                <w:bCs w:val="0"/>
                <w:color w:val="000000"/>
              </w:rPr>
            </w:pPr>
            <w:r w:rsidRPr="00F97591">
              <w:rPr>
                <w:bCs w:val="0"/>
                <w:color w:val="000000"/>
              </w:rPr>
              <w:t>Какой белок является одним из инициаторов внутреннего пути апоптоза, действуя на митохондрии?</w:t>
            </w:r>
            <w:r w:rsidRPr="00F97591">
              <w:rPr>
                <w:bCs w:val="0"/>
                <w:color w:val="000000"/>
              </w:rPr>
              <w:br/>
              <w:t>1. DNase</w:t>
            </w:r>
            <w:r w:rsidRPr="00F97591">
              <w:rPr>
                <w:bCs w:val="0"/>
                <w:color w:val="000000"/>
              </w:rPr>
              <w:br/>
              <w:t>2. Каспаза 3</w:t>
            </w:r>
            <w:r w:rsidRPr="00F97591">
              <w:rPr>
                <w:bCs w:val="0"/>
                <w:color w:val="000000"/>
              </w:rPr>
              <w:br/>
              <w:t>3. Митохондриальный BID</w:t>
            </w:r>
          </w:p>
        </w:tc>
        <w:tc>
          <w:tcPr>
            <w:tcW w:w="1483" w:type="pct"/>
            <w:noWrap/>
            <w:vAlign w:val="bottom"/>
            <w:hideMark/>
          </w:tcPr>
          <w:p w:rsidR="00F52906" w:rsidRPr="00F97591" w:rsidRDefault="00F52906" w:rsidP="00F97591">
            <w:pPr>
              <w:jc w:val="both"/>
              <w:rPr>
                <w:bCs w:val="0"/>
                <w:color w:val="000000"/>
              </w:rPr>
            </w:pPr>
            <w:r w:rsidRPr="00F97591">
              <w:rPr>
                <w:bCs w:val="0"/>
                <w:color w:val="000000"/>
              </w:rPr>
              <w:t>3</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ОПК-7</w:t>
            </w:r>
          </w:p>
        </w:tc>
        <w:tc>
          <w:tcPr>
            <w:tcW w:w="2645" w:type="pct"/>
            <w:vAlign w:val="bottom"/>
            <w:hideMark/>
          </w:tcPr>
          <w:p w:rsidR="00F52906" w:rsidRPr="00F97591" w:rsidRDefault="00F52906" w:rsidP="00F97591">
            <w:pPr>
              <w:rPr>
                <w:bCs w:val="0"/>
                <w:color w:val="000000"/>
              </w:rPr>
            </w:pPr>
            <w:r w:rsidRPr="00F97591">
              <w:rPr>
                <w:bCs w:val="0"/>
                <w:color w:val="000000"/>
              </w:rPr>
              <w:t>Что такое вероятность в математической статистике?</w:t>
            </w:r>
            <w:r w:rsidRPr="00F97591">
              <w:rPr>
                <w:bCs w:val="0"/>
                <w:color w:val="000000"/>
              </w:rPr>
              <w:br/>
              <w:t>1. Мера отклонения значений от среднего</w:t>
            </w:r>
            <w:r w:rsidRPr="00F97591">
              <w:rPr>
                <w:bCs w:val="0"/>
                <w:color w:val="000000"/>
              </w:rPr>
              <w:br/>
              <w:t>2. Среднее значение случайной величины</w:t>
            </w:r>
            <w:r w:rsidRPr="00F97591">
              <w:rPr>
                <w:bCs w:val="0"/>
                <w:color w:val="000000"/>
              </w:rPr>
              <w:br/>
              <w:t>3. Число от 0 до 1, характеризующее возможность события</w:t>
            </w:r>
            <w:r w:rsidRPr="00F97591">
              <w:rPr>
                <w:bCs w:val="0"/>
                <w:color w:val="000000"/>
              </w:rPr>
              <w:br/>
              <w:t>4. Переменная, зависящая от случайного исхода</w:t>
            </w:r>
          </w:p>
        </w:tc>
        <w:tc>
          <w:tcPr>
            <w:tcW w:w="1483" w:type="pct"/>
            <w:noWrap/>
            <w:vAlign w:val="bottom"/>
            <w:hideMark/>
          </w:tcPr>
          <w:p w:rsidR="00F52906" w:rsidRPr="00F97591" w:rsidRDefault="00F52906" w:rsidP="00F97591">
            <w:pPr>
              <w:jc w:val="both"/>
              <w:rPr>
                <w:bCs w:val="0"/>
                <w:color w:val="000000"/>
              </w:rPr>
            </w:pPr>
            <w:r w:rsidRPr="00F97591">
              <w:rPr>
                <w:bCs w:val="0"/>
                <w:color w:val="000000"/>
              </w:rPr>
              <w:t>3</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ОПК-7</w:t>
            </w:r>
          </w:p>
        </w:tc>
        <w:tc>
          <w:tcPr>
            <w:tcW w:w="2645" w:type="pct"/>
            <w:noWrap/>
            <w:vAlign w:val="bottom"/>
            <w:hideMark/>
          </w:tcPr>
          <w:p w:rsidR="00F52906" w:rsidRPr="00F97591" w:rsidRDefault="00F52906" w:rsidP="00F97591">
            <w:pPr>
              <w:rPr>
                <w:bCs w:val="0"/>
                <w:color w:val="000000"/>
              </w:rPr>
            </w:pPr>
            <w:r w:rsidRPr="00F97591">
              <w:rPr>
                <w:bCs w:val="0"/>
                <w:color w:val="000000"/>
              </w:rPr>
              <w:t>Для чего необходимо логорифмирование данных?</w:t>
            </w:r>
          </w:p>
        </w:tc>
        <w:tc>
          <w:tcPr>
            <w:tcW w:w="1483" w:type="pct"/>
            <w:noWrap/>
            <w:vAlign w:val="bottom"/>
            <w:hideMark/>
          </w:tcPr>
          <w:p w:rsidR="00F52906" w:rsidRPr="00F97591" w:rsidRDefault="00F52906" w:rsidP="00F97591">
            <w:pPr>
              <w:jc w:val="both"/>
              <w:rPr>
                <w:bCs w:val="0"/>
                <w:color w:val="000000"/>
              </w:rPr>
            </w:pPr>
            <w:r w:rsidRPr="00F97591">
              <w:rPr>
                <w:bCs w:val="0"/>
                <w:color w:val="000000"/>
              </w:rPr>
              <w:t>Для перехода от ненормального распределения к нормальному</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ОПК-7</w:t>
            </w:r>
          </w:p>
        </w:tc>
        <w:tc>
          <w:tcPr>
            <w:tcW w:w="2645" w:type="pct"/>
            <w:noWrap/>
            <w:vAlign w:val="bottom"/>
            <w:hideMark/>
          </w:tcPr>
          <w:p w:rsidR="00F52906" w:rsidRPr="00F97591" w:rsidRDefault="00F52906" w:rsidP="00F97591">
            <w:pPr>
              <w:rPr>
                <w:bCs w:val="0"/>
                <w:color w:val="000000"/>
              </w:rPr>
            </w:pPr>
            <w:r w:rsidRPr="00F97591">
              <w:rPr>
                <w:bCs w:val="0"/>
                <w:color w:val="000000"/>
              </w:rPr>
              <w:t xml:space="preserve">Какой статистический критерий используют для нормально распределенных количественных данных двух независимых </w:t>
            </w:r>
            <w:r w:rsidRPr="00F97591">
              <w:rPr>
                <w:bCs w:val="0"/>
                <w:color w:val="000000"/>
              </w:rPr>
              <w:lastRenderedPageBreak/>
              <w:t>групп выборок?</w:t>
            </w:r>
          </w:p>
        </w:tc>
        <w:tc>
          <w:tcPr>
            <w:tcW w:w="1483" w:type="pct"/>
            <w:noWrap/>
            <w:vAlign w:val="bottom"/>
            <w:hideMark/>
          </w:tcPr>
          <w:p w:rsidR="00F52906" w:rsidRPr="00F97591" w:rsidRDefault="00F52906" w:rsidP="00F97591">
            <w:pPr>
              <w:jc w:val="both"/>
              <w:rPr>
                <w:bCs w:val="0"/>
                <w:color w:val="000000"/>
              </w:rPr>
            </w:pPr>
            <w:r w:rsidRPr="00F97591">
              <w:rPr>
                <w:bCs w:val="0"/>
                <w:color w:val="000000"/>
              </w:rPr>
              <w:lastRenderedPageBreak/>
              <w:t>Т-критерий Стьюдента для независимых выборок</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lastRenderedPageBreak/>
              <w:t>ОПК-7</w:t>
            </w:r>
          </w:p>
        </w:tc>
        <w:tc>
          <w:tcPr>
            <w:tcW w:w="2645" w:type="pct"/>
            <w:noWrap/>
            <w:vAlign w:val="bottom"/>
            <w:hideMark/>
          </w:tcPr>
          <w:p w:rsidR="00F52906" w:rsidRPr="00F97591" w:rsidRDefault="00F52906" w:rsidP="00F97591">
            <w:pPr>
              <w:rPr>
                <w:bCs w:val="0"/>
                <w:color w:val="000000"/>
              </w:rPr>
            </w:pPr>
            <w:r w:rsidRPr="00F97591">
              <w:rPr>
                <w:bCs w:val="0"/>
                <w:color w:val="000000"/>
              </w:rPr>
              <w:t>Какой статистический критерий используют для ненормально распределенных количественных данных двух независимых групп выборок?</w:t>
            </w:r>
          </w:p>
        </w:tc>
        <w:tc>
          <w:tcPr>
            <w:tcW w:w="1483" w:type="pct"/>
            <w:noWrap/>
            <w:vAlign w:val="bottom"/>
            <w:hideMark/>
          </w:tcPr>
          <w:p w:rsidR="00F52906" w:rsidRPr="00F97591" w:rsidRDefault="00F52906" w:rsidP="00F97591">
            <w:pPr>
              <w:jc w:val="both"/>
              <w:rPr>
                <w:bCs w:val="0"/>
                <w:color w:val="000000"/>
              </w:rPr>
            </w:pPr>
            <w:r w:rsidRPr="00F97591">
              <w:rPr>
                <w:bCs w:val="0"/>
                <w:color w:val="000000"/>
              </w:rPr>
              <w:t>Критерий Манна-Уитни</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ОПК-7</w:t>
            </w:r>
          </w:p>
        </w:tc>
        <w:tc>
          <w:tcPr>
            <w:tcW w:w="2645" w:type="pct"/>
            <w:noWrap/>
            <w:vAlign w:val="bottom"/>
            <w:hideMark/>
          </w:tcPr>
          <w:p w:rsidR="00F52906" w:rsidRPr="00F97591" w:rsidRDefault="00F52906" w:rsidP="00F97591">
            <w:pPr>
              <w:rPr>
                <w:bCs w:val="0"/>
                <w:color w:val="000000"/>
              </w:rPr>
            </w:pPr>
            <w:r w:rsidRPr="00F97591">
              <w:rPr>
                <w:bCs w:val="0"/>
                <w:color w:val="000000"/>
              </w:rPr>
              <w:t>Какой статистический критерий используют для качественного типа данных двух независимых групп выборок?</w:t>
            </w:r>
          </w:p>
        </w:tc>
        <w:tc>
          <w:tcPr>
            <w:tcW w:w="1483" w:type="pct"/>
            <w:noWrap/>
            <w:vAlign w:val="bottom"/>
            <w:hideMark/>
          </w:tcPr>
          <w:p w:rsidR="00F52906" w:rsidRPr="00F97591" w:rsidRDefault="00F52906" w:rsidP="00F97591">
            <w:pPr>
              <w:jc w:val="both"/>
              <w:rPr>
                <w:bCs w:val="0"/>
                <w:color w:val="000000"/>
              </w:rPr>
            </w:pPr>
            <w:r w:rsidRPr="00F97591">
              <w:rPr>
                <w:bCs w:val="0"/>
                <w:color w:val="000000"/>
              </w:rPr>
              <w:t>Хи-квадрат</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ОПК-7</w:t>
            </w:r>
          </w:p>
        </w:tc>
        <w:tc>
          <w:tcPr>
            <w:tcW w:w="2645" w:type="pct"/>
            <w:noWrap/>
            <w:vAlign w:val="bottom"/>
            <w:hideMark/>
          </w:tcPr>
          <w:p w:rsidR="00F52906" w:rsidRPr="00F97591" w:rsidRDefault="00F52906" w:rsidP="00F97591">
            <w:pPr>
              <w:rPr>
                <w:bCs w:val="0"/>
                <w:color w:val="000000"/>
              </w:rPr>
            </w:pPr>
            <w:r w:rsidRPr="00F97591">
              <w:rPr>
                <w:bCs w:val="0"/>
                <w:color w:val="000000"/>
              </w:rPr>
              <w:t>Какой коэффициент применяется для исследования взаимосвязи двух переменных, измеренных в метрических шкалах на одной и той же выборке?</w:t>
            </w:r>
          </w:p>
        </w:tc>
        <w:tc>
          <w:tcPr>
            <w:tcW w:w="1483" w:type="pct"/>
            <w:noWrap/>
            <w:vAlign w:val="bottom"/>
            <w:hideMark/>
          </w:tcPr>
          <w:p w:rsidR="00F52906" w:rsidRPr="00F97591" w:rsidRDefault="00F52906" w:rsidP="00F97591">
            <w:pPr>
              <w:jc w:val="both"/>
              <w:rPr>
                <w:bCs w:val="0"/>
                <w:color w:val="000000"/>
              </w:rPr>
            </w:pPr>
            <w:r w:rsidRPr="00F97591">
              <w:rPr>
                <w:bCs w:val="0"/>
                <w:color w:val="000000"/>
              </w:rPr>
              <w:t xml:space="preserve">Коэффициент корреляции Пирсона </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ОПК-6</w:t>
            </w:r>
          </w:p>
        </w:tc>
        <w:tc>
          <w:tcPr>
            <w:tcW w:w="2645" w:type="pct"/>
            <w:noWrap/>
            <w:hideMark/>
          </w:tcPr>
          <w:p w:rsidR="00F52906" w:rsidRPr="00F97591" w:rsidRDefault="00F52906" w:rsidP="00F97591">
            <w:pPr>
              <w:rPr>
                <w:bCs w:val="0"/>
                <w:color w:val="000000"/>
              </w:rPr>
            </w:pPr>
            <w:r w:rsidRPr="00F97591">
              <w:rPr>
                <w:bCs w:val="0"/>
                <w:color w:val="000000"/>
              </w:rPr>
              <w:t>Что означает коэффициент корреляции, равный -1?</w:t>
            </w:r>
            <w:r w:rsidRPr="00F97591">
              <w:rPr>
                <w:bCs w:val="0"/>
                <w:color w:val="000000"/>
              </w:rPr>
              <w:br/>
              <w:t>1. Полная прямая зависимость</w:t>
            </w:r>
            <w:r w:rsidRPr="00F97591">
              <w:rPr>
                <w:bCs w:val="0"/>
                <w:color w:val="000000"/>
              </w:rPr>
              <w:br/>
              <w:t>2. Отсутствие зависимости</w:t>
            </w:r>
            <w:r w:rsidRPr="00F97591">
              <w:rPr>
                <w:bCs w:val="0"/>
                <w:color w:val="000000"/>
              </w:rPr>
              <w:br/>
              <w:t>3. Полная обратная зависимость</w:t>
            </w:r>
          </w:p>
        </w:tc>
        <w:tc>
          <w:tcPr>
            <w:tcW w:w="1483" w:type="pct"/>
            <w:noWrap/>
            <w:hideMark/>
          </w:tcPr>
          <w:p w:rsidR="00F52906" w:rsidRPr="00F97591" w:rsidRDefault="00F52906" w:rsidP="00F97591">
            <w:pPr>
              <w:jc w:val="both"/>
              <w:rPr>
                <w:bCs w:val="0"/>
                <w:color w:val="000000"/>
              </w:rPr>
            </w:pPr>
            <w:r w:rsidRPr="00F97591">
              <w:rPr>
                <w:bCs w:val="0"/>
                <w:color w:val="000000"/>
              </w:rPr>
              <w:t>3</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ОПК-6</w:t>
            </w:r>
          </w:p>
        </w:tc>
        <w:tc>
          <w:tcPr>
            <w:tcW w:w="2645" w:type="pct"/>
            <w:noWrap/>
            <w:hideMark/>
          </w:tcPr>
          <w:p w:rsidR="00F52906" w:rsidRPr="00F97591" w:rsidRDefault="00F52906" w:rsidP="00F97591">
            <w:pPr>
              <w:rPr>
                <w:bCs w:val="0"/>
                <w:color w:val="000000"/>
              </w:rPr>
            </w:pPr>
            <w:r w:rsidRPr="00F97591">
              <w:rPr>
                <w:bCs w:val="0"/>
                <w:color w:val="000000"/>
              </w:rPr>
              <w:t>Для какого размера выборки чаще используется коэффициент корреляции Спирмена?</w:t>
            </w:r>
            <w:r w:rsidRPr="00F97591">
              <w:rPr>
                <w:bCs w:val="0"/>
                <w:color w:val="000000"/>
              </w:rPr>
              <w:br/>
              <w:t>1. Большая выборка пациентов</w:t>
            </w:r>
            <w:r w:rsidRPr="00F97591">
              <w:rPr>
                <w:bCs w:val="0"/>
                <w:color w:val="000000"/>
              </w:rPr>
              <w:br/>
              <w:t>2. Маленькая выборка пациентов</w:t>
            </w:r>
          </w:p>
        </w:tc>
        <w:tc>
          <w:tcPr>
            <w:tcW w:w="1483" w:type="pct"/>
            <w:noWrap/>
            <w:hideMark/>
          </w:tcPr>
          <w:p w:rsidR="00F52906" w:rsidRPr="00F97591" w:rsidRDefault="00F52906" w:rsidP="00F97591">
            <w:pPr>
              <w:jc w:val="both"/>
              <w:rPr>
                <w:bCs w:val="0"/>
                <w:color w:val="000000"/>
              </w:rPr>
            </w:pPr>
            <w:r w:rsidRPr="00F97591">
              <w:rPr>
                <w:bCs w:val="0"/>
                <w:color w:val="000000"/>
              </w:rPr>
              <w:t>2</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ОПК-6</w:t>
            </w:r>
          </w:p>
        </w:tc>
        <w:tc>
          <w:tcPr>
            <w:tcW w:w="2645" w:type="pct"/>
            <w:noWrap/>
            <w:hideMark/>
          </w:tcPr>
          <w:p w:rsidR="00F52906" w:rsidRPr="00F97591" w:rsidRDefault="00F52906" w:rsidP="00F97591">
            <w:pPr>
              <w:rPr>
                <w:bCs w:val="0"/>
                <w:color w:val="000000"/>
              </w:rPr>
            </w:pPr>
            <w:r w:rsidRPr="00F97591">
              <w:rPr>
                <w:bCs w:val="0"/>
                <w:color w:val="000000"/>
              </w:rPr>
              <w:t>Какой анализ наиболее подходит для определения взаимосвязи двух количественных переменных в выборке из 20 пациентов?</w:t>
            </w:r>
            <w:r w:rsidRPr="00F97591">
              <w:rPr>
                <w:bCs w:val="0"/>
                <w:color w:val="000000"/>
              </w:rPr>
              <w:br/>
              <w:t>1. Корреляционный анализ</w:t>
            </w:r>
            <w:r w:rsidRPr="00F97591">
              <w:rPr>
                <w:bCs w:val="0"/>
                <w:color w:val="000000"/>
              </w:rPr>
              <w:br/>
              <w:t>2. Непараметрический анализ</w:t>
            </w:r>
          </w:p>
        </w:tc>
        <w:tc>
          <w:tcPr>
            <w:tcW w:w="1483" w:type="pct"/>
            <w:noWrap/>
            <w:hideMark/>
          </w:tcPr>
          <w:p w:rsidR="00F52906" w:rsidRPr="00F97591" w:rsidRDefault="00F52906" w:rsidP="00F97591">
            <w:pPr>
              <w:jc w:val="both"/>
              <w:rPr>
                <w:bCs w:val="0"/>
                <w:color w:val="000000"/>
              </w:rPr>
            </w:pPr>
            <w:r w:rsidRPr="00F97591">
              <w:rPr>
                <w:bCs w:val="0"/>
                <w:color w:val="000000"/>
              </w:rPr>
              <w:t>2</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ОПК-6</w:t>
            </w:r>
          </w:p>
        </w:tc>
        <w:tc>
          <w:tcPr>
            <w:tcW w:w="2645" w:type="pct"/>
            <w:noWrap/>
            <w:hideMark/>
          </w:tcPr>
          <w:p w:rsidR="00F52906" w:rsidRPr="00F97591" w:rsidRDefault="00F52906" w:rsidP="00F97591">
            <w:pPr>
              <w:rPr>
                <w:bCs w:val="0"/>
                <w:color w:val="000000"/>
              </w:rPr>
            </w:pPr>
            <w:r w:rsidRPr="00F97591">
              <w:rPr>
                <w:bCs w:val="0"/>
                <w:color w:val="000000"/>
              </w:rPr>
              <w:t>Какие есть меры центральной тенденции?</w:t>
            </w:r>
          </w:p>
        </w:tc>
        <w:tc>
          <w:tcPr>
            <w:tcW w:w="1483" w:type="pct"/>
            <w:noWrap/>
            <w:hideMark/>
          </w:tcPr>
          <w:p w:rsidR="00F52906" w:rsidRPr="00F97591" w:rsidRDefault="00F52906" w:rsidP="00F97591">
            <w:pPr>
              <w:jc w:val="both"/>
              <w:rPr>
                <w:bCs w:val="0"/>
                <w:color w:val="000000"/>
              </w:rPr>
            </w:pPr>
            <w:r w:rsidRPr="00F97591">
              <w:rPr>
                <w:bCs w:val="0"/>
                <w:color w:val="000000"/>
              </w:rPr>
              <w:t>среднее, мода, медиана</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ОПК-6</w:t>
            </w:r>
          </w:p>
        </w:tc>
        <w:tc>
          <w:tcPr>
            <w:tcW w:w="2645" w:type="pct"/>
            <w:noWrap/>
            <w:hideMark/>
          </w:tcPr>
          <w:p w:rsidR="00F52906" w:rsidRPr="00F97591" w:rsidRDefault="00F52906" w:rsidP="00F97591">
            <w:pPr>
              <w:rPr>
                <w:bCs w:val="0"/>
                <w:color w:val="000000"/>
              </w:rPr>
            </w:pPr>
            <w:r w:rsidRPr="00F97591">
              <w:rPr>
                <w:bCs w:val="0"/>
                <w:color w:val="000000"/>
              </w:rPr>
              <w:t>Какой вид регрессии используется для анализа логической (бинарной) переменной?</w:t>
            </w:r>
            <w:r w:rsidRPr="00F97591">
              <w:rPr>
                <w:bCs w:val="0"/>
                <w:color w:val="000000"/>
              </w:rPr>
              <w:br/>
              <w:t>1. Логистическая регрессия</w:t>
            </w:r>
            <w:r w:rsidRPr="00F97591">
              <w:rPr>
                <w:bCs w:val="0"/>
                <w:color w:val="000000"/>
              </w:rPr>
              <w:br/>
              <w:t>2. Множественная регрессия</w:t>
            </w:r>
          </w:p>
        </w:tc>
        <w:tc>
          <w:tcPr>
            <w:tcW w:w="1483" w:type="pct"/>
            <w:noWrap/>
            <w:hideMark/>
          </w:tcPr>
          <w:p w:rsidR="00F52906" w:rsidRPr="00F97591" w:rsidRDefault="00F52906" w:rsidP="00F97591">
            <w:pPr>
              <w:jc w:val="both"/>
              <w:rPr>
                <w:bCs w:val="0"/>
                <w:color w:val="000000"/>
              </w:rPr>
            </w:pPr>
            <w:r w:rsidRPr="00F97591">
              <w:rPr>
                <w:bCs w:val="0"/>
                <w:color w:val="000000"/>
              </w:rPr>
              <w:t>1</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ОПК-6</w:t>
            </w:r>
          </w:p>
        </w:tc>
        <w:tc>
          <w:tcPr>
            <w:tcW w:w="2645" w:type="pct"/>
            <w:noWrap/>
            <w:hideMark/>
          </w:tcPr>
          <w:p w:rsidR="00F52906" w:rsidRPr="00F97591" w:rsidRDefault="00F52906" w:rsidP="00F97591">
            <w:pPr>
              <w:rPr>
                <w:bCs w:val="0"/>
                <w:color w:val="000000"/>
              </w:rPr>
            </w:pPr>
            <w:r w:rsidRPr="00F97591">
              <w:rPr>
                <w:bCs w:val="0"/>
                <w:color w:val="000000"/>
              </w:rPr>
              <w:t>Что такое центральная предельная теорема?</w:t>
            </w:r>
          </w:p>
        </w:tc>
        <w:tc>
          <w:tcPr>
            <w:tcW w:w="1483" w:type="pct"/>
            <w:noWrap/>
            <w:hideMark/>
          </w:tcPr>
          <w:p w:rsidR="00F52906" w:rsidRPr="00F97591" w:rsidRDefault="00F52906" w:rsidP="00F97591">
            <w:pPr>
              <w:jc w:val="both"/>
              <w:rPr>
                <w:bCs w:val="0"/>
                <w:color w:val="000000"/>
              </w:rPr>
            </w:pPr>
            <w:r w:rsidRPr="00F97591">
              <w:rPr>
                <w:bCs w:val="0"/>
                <w:color w:val="000000"/>
              </w:rPr>
              <w:t>сходимость к нормальному распределению</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ОПК-6</w:t>
            </w:r>
          </w:p>
        </w:tc>
        <w:tc>
          <w:tcPr>
            <w:tcW w:w="2645" w:type="pct"/>
            <w:noWrap/>
            <w:hideMark/>
          </w:tcPr>
          <w:p w:rsidR="00F52906" w:rsidRPr="00F97591" w:rsidRDefault="00F52906" w:rsidP="00F97591">
            <w:pPr>
              <w:rPr>
                <w:bCs w:val="0"/>
                <w:color w:val="000000"/>
              </w:rPr>
            </w:pPr>
            <w:r w:rsidRPr="00F97591">
              <w:rPr>
                <w:bCs w:val="0"/>
                <w:color w:val="000000"/>
              </w:rPr>
              <w:t>Для каких выборок используется рапсределение Стьюдента?</w:t>
            </w:r>
          </w:p>
        </w:tc>
        <w:tc>
          <w:tcPr>
            <w:tcW w:w="1483" w:type="pct"/>
            <w:noWrap/>
            <w:hideMark/>
          </w:tcPr>
          <w:p w:rsidR="00F52906" w:rsidRPr="00F97591" w:rsidRDefault="00F52906" w:rsidP="00F97591">
            <w:pPr>
              <w:jc w:val="both"/>
              <w:rPr>
                <w:bCs w:val="0"/>
                <w:color w:val="000000"/>
              </w:rPr>
            </w:pPr>
            <w:r w:rsidRPr="00F97591">
              <w:rPr>
                <w:bCs w:val="0"/>
                <w:color w:val="000000"/>
              </w:rPr>
              <w:t>для выборок меньше 30</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ОПК-6</w:t>
            </w:r>
          </w:p>
        </w:tc>
        <w:tc>
          <w:tcPr>
            <w:tcW w:w="2645" w:type="pct"/>
            <w:noWrap/>
            <w:hideMark/>
          </w:tcPr>
          <w:p w:rsidR="00F52906" w:rsidRPr="00F97591" w:rsidRDefault="00F52906" w:rsidP="00F97591">
            <w:pPr>
              <w:rPr>
                <w:bCs w:val="0"/>
                <w:color w:val="000000"/>
              </w:rPr>
            </w:pPr>
            <w:r w:rsidRPr="00F97591">
              <w:rPr>
                <w:bCs w:val="0"/>
                <w:color w:val="000000"/>
              </w:rPr>
              <w:t>Для каких выборок используется распределение хи-квадрат?</w:t>
            </w:r>
          </w:p>
        </w:tc>
        <w:tc>
          <w:tcPr>
            <w:tcW w:w="1483" w:type="pct"/>
            <w:noWrap/>
            <w:hideMark/>
          </w:tcPr>
          <w:p w:rsidR="00F52906" w:rsidRPr="00F97591" w:rsidRDefault="00F52906" w:rsidP="00F97591">
            <w:pPr>
              <w:jc w:val="both"/>
              <w:rPr>
                <w:bCs w:val="0"/>
                <w:color w:val="000000"/>
              </w:rPr>
            </w:pPr>
            <w:r w:rsidRPr="00F97591">
              <w:rPr>
                <w:bCs w:val="0"/>
                <w:color w:val="000000"/>
              </w:rPr>
              <w:t>для независимых выборок</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ОПК-6</w:t>
            </w:r>
          </w:p>
        </w:tc>
        <w:tc>
          <w:tcPr>
            <w:tcW w:w="2645" w:type="pct"/>
            <w:noWrap/>
            <w:hideMark/>
          </w:tcPr>
          <w:p w:rsidR="00F52906" w:rsidRPr="00F97591" w:rsidRDefault="00F52906" w:rsidP="00F97591">
            <w:pPr>
              <w:rPr>
                <w:bCs w:val="0"/>
                <w:color w:val="000000"/>
              </w:rPr>
            </w:pPr>
            <w:r w:rsidRPr="00F97591">
              <w:rPr>
                <w:bCs w:val="0"/>
                <w:color w:val="000000"/>
              </w:rPr>
              <w:t>Что такое дисперсия в статистике?</w:t>
            </w:r>
            <w:r w:rsidRPr="00F97591">
              <w:rPr>
                <w:bCs w:val="0"/>
                <w:color w:val="000000"/>
              </w:rPr>
              <w:br/>
              <w:t>1. Сумма значений, деленная на их количество</w:t>
            </w:r>
            <w:r w:rsidRPr="00F97591">
              <w:rPr>
                <w:bCs w:val="0"/>
                <w:color w:val="000000"/>
              </w:rPr>
              <w:br/>
              <w:t>2. Мера разброса значений относительно среднего</w:t>
            </w:r>
          </w:p>
        </w:tc>
        <w:tc>
          <w:tcPr>
            <w:tcW w:w="1483" w:type="pct"/>
            <w:noWrap/>
            <w:hideMark/>
          </w:tcPr>
          <w:p w:rsidR="00F52906" w:rsidRPr="00F97591" w:rsidRDefault="00F52906" w:rsidP="00F97591">
            <w:pPr>
              <w:jc w:val="both"/>
              <w:rPr>
                <w:bCs w:val="0"/>
                <w:color w:val="000000"/>
              </w:rPr>
            </w:pPr>
            <w:r w:rsidRPr="00F97591">
              <w:rPr>
                <w:bCs w:val="0"/>
                <w:color w:val="000000"/>
              </w:rPr>
              <w:t>2</w:t>
            </w:r>
          </w:p>
        </w:tc>
      </w:tr>
      <w:tr w:rsidR="00F52906" w:rsidRPr="00F97591" w:rsidTr="00F97591">
        <w:trPr>
          <w:trHeight w:val="315"/>
        </w:trPr>
        <w:tc>
          <w:tcPr>
            <w:tcW w:w="871" w:type="pct"/>
            <w:noWrap/>
            <w:vAlign w:val="bottom"/>
            <w:hideMark/>
          </w:tcPr>
          <w:p w:rsidR="00F52906" w:rsidRPr="00F97591" w:rsidRDefault="00F52906" w:rsidP="00F97591">
            <w:pPr>
              <w:jc w:val="both"/>
              <w:rPr>
                <w:bCs w:val="0"/>
                <w:color w:val="000000"/>
              </w:rPr>
            </w:pPr>
            <w:r w:rsidRPr="00F97591">
              <w:rPr>
                <w:bCs w:val="0"/>
                <w:color w:val="000000"/>
              </w:rPr>
              <w:t>ОПК-6</w:t>
            </w:r>
          </w:p>
        </w:tc>
        <w:tc>
          <w:tcPr>
            <w:tcW w:w="2645" w:type="pct"/>
            <w:noWrap/>
            <w:hideMark/>
          </w:tcPr>
          <w:p w:rsidR="00F52906" w:rsidRPr="00F97591" w:rsidRDefault="00F52906" w:rsidP="00F97591">
            <w:pPr>
              <w:rPr>
                <w:bCs w:val="0"/>
                <w:color w:val="000000"/>
              </w:rPr>
            </w:pPr>
            <w:r w:rsidRPr="00F97591">
              <w:rPr>
                <w:bCs w:val="0"/>
                <w:color w:val="000000"/>
              </w:rPr>
              <w:t>Какой вид регрессии используется в анализе выживаемости?</w:t>
            </w:r>
            <w:r w:rsidRPr="00F97591">
              <w:rPr>
                <w:bCs w:val="0"/>
                <w:color w:val="000000"/>
              </w:rPr>
              <w:br/>
              <w:t>1. Регрессия Файна-Грея</w:t>
            </w:r>
            <w:r w:rsidRPr="00F97591">
              <w:rPr>
                <w:bCs w:val="0"/>
                <w:color w:val="000000"/>
              </w:rPr>
              <w:br/>
              <w:t>2. Регрессия Кокса</w:t>
            </w:r>
          </w:p>
        </w:tc>
        <w:tc>
          <w:tcPr>
            <w:tcW w:w="1483" w:type="pct"/>
            <w:noWrap/>
            <w:hideMark/>
          </w:tcPr>
          <w:p w:rsidR="00F52906" w:rsidRPr="00F97591" w:rsidRDefault="00F52906" w:rsidP="00F97591">
            <w:pPr>
              <w:jc w:val="both"/>
              <w:rPr>
                <w:bCs w:val="0"/>
                <w:color w:val="000000"/>
              </w:rPr>
            </w:pPr>
            <w:r w:rsidRPr="00F97591">
              <w:rPr>
                <w:bCs w:val="0"/>
                <w:color w:val="000000"/>
              </w:rPr>
              <w:t>2</w:t>
            </w:r>
          </w:p>
        </w:tc>
      </w:tr>
    </w:tbl>
    <w:p w:rsidR="00F52906" w:rsidRPr="00F52906" w:rsidRDefault="00F52906" w:rsidP="00F97591">
      <w:pPr>
        <w:jc w:val="both"/>
      </w:pPr>
    </w:p>
    <w:p w:rsidR="00393852" w:rsidRPr="00EA5C5D" w:rsidRDefault="00393852" w:rsidP="00F97591">
      <w:pPr>
        <w:jc w:val="both"/>
      </w:pPr>
    </w:p>
    <w:p w:rsidR="00506006" w:rsidRPr="00EA5C5D" w:rsidRDefault="00506006" w:rsidP="00F97591">
      <w:pPr>
        <w:jc w:val="both"/>
        <w:rPr>
          <w:b/>
        </w:rPr>
      </w:pPr>
      <w:bookmarkStart w:id="127" w:name="_heading=h.f2wwx3nb1lr6" w:colFirst="0" w:colLast="0"/>
      <w:bookmarkStart w:id="128" w:name="_heading=h.s9g102c9u12v" w:colFirst="0" w:colLast="0"/>
      <w:bookmarkEnd w:id="127"/>
      <w:bookmarkEnd w:id="128"/>
      <w:r w:rsidRPr="00EA5C5D">
        <w:rPr>
          <w:b/>
        </w:rPr>
        <w:lastRenderedPageBreak/>
        <w:t>7.3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506006" w:rsidRPr="00EA5C5D" w:rsidRDefault="00506006" w:rsidP="00F97591">
      <w:pPr>
        <w:jc w:val="both"/>
      </w:pPr>
      <w:r w:rsidRPr="00EA5C5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506006" w:rsidRPr="00EA5C5D" w:rsidRDefault="00506006" w:rsidP="00F97591">
      <w:pPr>
        <w:jc w:val="both"/>
      </w:pPr>
      <w:r w:rsidRPr="00EA5C5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стандартизированных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506006" w:rsidRPr="00EA5C5D" w:rsidRDefault="00506006" w:rsidP="00F97591">
      <w:pPr>
        <w:jc w:val="both"/>
        <w:rPr>
          <w:b/>
          <w:i/>
        </w:rPr>
      </w:pPr>
    </w:p>
    <w:p w:rsidR="00506006" w:rsidRPr="00EA5C5D" w:rsidRDefault="00506006" w:rsidP="00F97591">
      <w:pPr>
        <w:jc w:val="both"/>
      </w:pPr>
      <w:r w:rsidRPr="00EA5C5D">
        <w:t>Начальный – работа с конспектами лекций, подготовка к практическим занятиям.</w:t>
      </w:r>
    </w:p>
    <w:p w:rsidR="00506006" w:rsidRPr="00EA5C5D" w:rsidRDefault="00506006" w:rsidP="00F97591">
      <w:pPr>
        <w:jc w:val="both"/>
      </w:pPr>
      <w:r w:rsidRPr="00EA5C5D">
        <w:t>Промежуточный – работа на практических занятиях, самостоятельная работа.</w:t>
      </w:r>
    </w:p>
    <w:p w:rsidR="00506006" w:rsidRPr="00EA5C5D" w:rsidRDefault="00506006" w:rsidP="00F97591">
      <w:pPr>
        <w:jc w:val="both"/>
      </w:pPr>
      <w:r w:rsidRPr="00EA5C5D">
        <w:t>Итоговый – подготовка к аттестации (экзамену).</w:t>
      </w:r>
    </w:p>
    <w:p w:rsidR="00506006" w:rsidRPr="00EA5C5D" w:rsidRDefault="00506006" w:rsidP="00F97591">
      <w:pPr>
        <w:jc w:val="both"/>
      </w:pPr>
    </w:p>
    <w:p w:rsidR="00506006" w:rsidRPr="00EA5C5D" w:rsidRDefault="00506006" w:rsidP="00F97591">
      <w:pPr>
        <w:jc w:val="both"/>
      </w:pPr>
      <w:r w:rsidRPr="00EA5C5D">
        <w:t>Форма аттестации – экзамен;</w:t>
      </w:r>
    </w:p>
    <w:p w:rsidR="00506006" w:rsidRPr="00EA5C5D" w:rsidRDefault="00506006" w:rsidP="00F97591">
      <w:pPr>
        <w:jc w:val="both"/>
        <w:rPr>
          <w:i/>
        </w:rPr>
      </w:pPr>
      <w:r w:rsidRPr="00EA5C5D">
        <w:rPr>
          <w:i/>
        </w:rPr>
        <w:t xml:space="preserve">1.Описание шкалы оценивания </w:t>
      </w:r>
    </w:p>
    <w:p w:rsidR="00506006" w:rsidRPr="00EA5C5D" w:rsidRDefault="00506006" w:rsidP="00F97591">
      <w:pPr>
        <w:jc w:val="both"/>
      </w:pPr>
      <w:r w:rsidRPr="00EA5C5D">
        <w:t>– от 0 до 60 % заданий – неудовлетворительно;</w:t>
      </w:r>
    </w:p>
    <w:p w:rsidR="00506006" w:rsidRPr="00EA5C5D" w:rsidRDefault="00506006" w:rsidP="00F97591">
      <w:pPr>
        <w:jc w:val="both"/>
      </w:pPr>
      <w:r w:rsidRPr="00EA5C5D">
        <w:t>– от 61 до 73 % – удовлетворительно;</w:t>
      </w:r>
    </w:p>
    <w:p w:rsidR="00506006" w:rsidRPr="00EA5C5D" w:rsidRDefault="00506006" w:rsidP="00F97591">
      <w:pPr>
        <w:jc w:val="both"/>
      </w:pPr>
      <w:r w:rsidRPr="00EA5C5D">
        <w:t>– от 74 до 84 % – хорошо;</w:t>
      </w:r>
    </w:p>
    <w:p w:rsidR="00506006" w:rsidRPr="00EA5C5D" w:rsidRDefault="00506006" w:rsidP="00F97591">
      <w:pPr>
        <w:jc w:val="both"/>
      </w:pPr>
      <w:r w:rsidRPr="00EA5C5D">
        <w:t>– от 85 до 100 % – отлично.</w:t>
      </w:r>
    </w:p>
    <w:p w:rsidR="00506006" w:rsidRPr="00EA5C5D" w:rsidRDefault="00506006" w:rsidP="00F97591">
      <w:pPr>
        <w:jc w:val="both"/>
      </w:pPr>
      <w:r w:rsidRPr="00EA5C5D">
        <w:t>7.3.1. Методические материалы, определяющие процедуры оценивания знаний, умений, навыков и (или) опыта деятельности</w:t>
      </w:r>
    </w:p>
    <w:p w:rsidR="00506006" w:rsidRPr="00EA5C5D" w:rsidRDefault="00506006" w:rsidP="00F97591">
      <w:pPr>
        <w:jc w:val="both"/>
      </w:pPr>
      <w:r w:rsidRPr="00EA5C5D">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506006" w:rsidRPr="00EA5C5D" w:rsidRDefault="00506006" w:rsidP="00F97591">
      <w:pPr>
        <w:jc w:val="both"/>
      </w:pPr>
      <w:r w:rsidRPr="00EA5C5D">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506006" w:rsidRPr="00EA5C5D" w:rsidRDefault="00506006" w:rsidP="00F97591">
      <w:pPr>
        <w:jc w:val="both"/>
      </w:pPr>
      <w:r w:rsidRPr="00EA5C5D">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506006" w:rsidRPr="00EA5C5D" w:rsidRDefault="00506006" w:rsidP="00F97591">
      <w:pPr>
        <w:jc w:val="both"/>
      </w:pPr>
      <w:r w:rsidRPr="00EA5C5D">
        <w:t>4. Положение об итоговой государственной аттестации выпускников ФГБОУ ВО ПСПбГМУ им. И.П. Павлова Минздрава России.</w:t>
      </w:r>
    </w:p>
    <w:p w:rsidR="00506006" w:rsidRPr="00EA5C5D" w:rsidRDefault="00506006" w:rsidP="00F97591">
      <w:pPr>
        <w:jc w:val="both"/>
      </w:pPr>
      <w:r w:rsidRPr="00EA5C5D">
        <w:t>5. Приказом Министерства Образования и науки РФ от 13.08.17 № 816 «Об утверждении организациями, осуществляющими образовательную деятельность, электронного обучения, дистанционных образовательных технологий при осуществлении образовательных программ».</w:t>
      </w:r>
    </w:p>
    <w:p w:rsidR="00506006" w:rsidRPr="00EA5C5D" w:rsidRDefault="00506006" w:rsidP="00F97591">
      <w:pPr>
        <w:jc w:val="both"/>
      </w:pPr>
      <w:r w:rsidRPr="00EA5C5D">
        <w:t>8. Перечень основной и дополнительной учебной литературы, необходимой для освоения дисциплины</w:t>
      </w:r>
    </w:p>
    <w:p w:rsidR="00506006" w:rsidRPr="00EA5C5D" w:rsidRDefault="00506006" w:rsidP="00F97591">
      <w:pPr>
        <w:jc w:val="both"/>
        <w:rPr>
          <w:b/>
        </w:rPr>
      </w:pPr>
      <w:r w:rsidRPr="00EA5C5D">
        <w:rPr>
          <w:b/>
        </w:rPr>
        <w:t>Основная</w:t>
      </w:r>
    </w:p>
    <w:p w:rsidR="00506006" w:rsidRPr="00EA5C5D" w:rsidRDefault="00506006" w:rsidP="00F97591">
      <w:pPr>
        <w:jc w:val="both"/>
      </w:pPr>
      <w:r w:rsidRPr="00EA5C5D">
        <w:t xml:space="preserve">1. Письменный Д.Т. Конспект лекций по теории вероятностей и математической статистике. – М.: Айрис-пресс, 2004. – 256 с. </w:t>
      </w:r>
    </w:p>
    <w:p w:rsidR="00506006" w:rsidRPr="00EA5C5D" w:rsidRDefault="00506006" w:rsidP="00F97591">
      <w:pPr>
        <w:jc w:val="both"/>
      </w:pPr>
      <w:r w:rsidRPr="00EA5C5D">
        <w:t xml:space="preserve">2. Вентцель Е.С. Теория вероятностей: Учеб. для вузов. М.: Высш. шк., 2006 – 575 c. Дополнительная литература: </w:t>
      </w:r>
    </w:p>
    <w:p w:rsidR="00506006" w:rsidRPr="00EA5C5D" w:rsidRDefault="00506006" w:rsidP="00F97591">
      <w:pPr>
        <w:jc w:val="both"/>
      </w:pPr>
      <w:r w:rsidRPr="00EA5C5D">
        <w:t>1. Гмурман В.Е. Руководство к решению задач по теории вероятностей и математической статистике. — М.: Высшее образование, 2007 – 404</w:t>
      </w:r>
    </w:p>
    <w:p w:rsidR="00506006" w:rsidRPr="00EA5C5D" w:rsidRDefault="00506006" w:rsidP="00F97591">
      <w:pPr>
        <w:jc w:val="both"/>
      </w:pPr>
    </w:p>
    <w:p w:rsidR="00506006" w:rsidRPr="00EA5C5D" w:rsidRDefault="00506006" w:rsidP="00F97591">
      <w:pPr>
        <w:jc w:val="both"/>
        <w:rPr>
          <w:b/>
        </w:rPr>
      </w:pPr>
      <w:r w:rsidRPr="00EA5C5D">
        <w:rPr>
          <w:b/>
        </w:rPr>
        <w:t xml:space="preserve">9. Перечень ресурсов информационно-телекоммуникационной сети Интернет, необходимых для освоения дисциплины </w:t>
      </w:r>
    </w:p>
    <w:p w:rsidR="00506006" w:rsidRPr="00EA5C5D" w:rsidRDefault="00506006" w:rsidP="00F97591">
      <w:pPr>
        <w:jc w:val="both"/>
        <w:rPr>
          <w:b/>
          <w:i/>
        </w:rPr>
      </w:pPr>
      <w:r w:rsidRPr="00EA5C5D">
        <w:rPr>
          <w:b/>
          <w:i/>
        </w:rPr>
        <w:t>Программное обеспечение</w:t>
      </w:r>
    </w:p>
    <w:p w:rsidR="00506006" w:rsidRPr="00EA5C5D" w:rsidRDefault="00506006" w:rsidP="00F97591">
      <w:pPr>
        <w:jc w:val="both"/>
      </w:pPr>
      <w:r w:rsidRPr="00EA5C5D">
        <w:t>Word, Excel, PowerPoint</w:t>
      </w:r>
    </w:p>
    <w:p w:rsidR="00506006" w:rsidRPr="00EA5C5D" w:rsidRDefault="00506006" w:rsidP="00F97591">
      <w:pPr>
        <w:jc w:val="both"/>
        <w:rPr>
          <w:b/>
          <w:i/>
        </w:rPr>
      </w:pPr>
      <w:r w:rsidRPr="00EA5C5D">
        <w:rPr>
          <w:b/>
          <w:i/>
        </w:rPr>
        <w:lastRenderedPageBreak/>
        <w:t>базы данных, информационно-справочные и поисковые системы</w:t>
      </w:r>
    </w:p>
    <w:p w:rsidR="00506006" w:rsidRPr="00EA5C5D" w:rsidRDefault="00506006" w:rsidP="00F97591">
      <w:pPr>
        <w:jc w:val="both"/>
        <w:rPr>
          <w:lang w:val="en-US"/>
        </w:rPr>
      </w:pPr>
      <w:r w:rsidRPr="00EA5C5D">
        <w:rPr>
          <w:lang w:val="en-US"/>
        </w:rPr>
        <w:t xml:space="preserve">- </w:t>
      </w:r>
      <w:r w:rsidRPr="00EA5C5D">
        <w:t>С</w:t>
      </w:r>
      <w:r w:rsidRPr="00EA5C5D">
        <w:rPr>
          <w:lang w:val="en-US"/>
        </w:rPr>
        <w:t xml:space="preserve">hemlib.ru, Chemist.ru, ACD Labs, msu.chem.ru, Web of Science, Scopus, PubMed, </w:t>
      </w:r>
      <w:hyperlink r:id="rId166">
        <w:r w:rsidRPr="00EA5C5D">
          <w:rPr>
            <w:lang w:val="en-US"/>
          </w:rPr>
          <w:t>NIST</w:t>
        </w:r>
      </w:hyperlink>
    </w:p>
    <w:p w:rsidR="00506006" w:rsidRPr="00EA5C5D" w:rsidRDefault="00506006" w:rsidP="00F97591">
      <w:pPr>
        <w:jc w:val="both"/>
      </w:pPr>
      <w:r w:rsidRPr="00EA5C5D">
        <w:t>10. Методические указания для обучающихся по освоению дисциплины</w:t>
      </w:r>
    </w:p>
    <w:p w:rsidR="00506006" w:rsidRPr="00EA5C5D" w:rsidRDefault="00506006" w:rsidP="00F97591">
      <w:pPr>
        <w:jc w:val="both"/>
      </w:pPr>
      <w:r w:rsidRPr="00EA5C5D">
        <w:t>Обучение складывается из аудиторных занятий, включающих лекционный курс и практические занятия, и самостоятельной работы, а также промежуточной аттестации в виде зачёта.</w:t>
      </w:r>
    </w:p>
    <w:p w:rsidR="00506006" w:rsidRPr="00EA5C5D" w:rsidRDefault="00506006" w:rsidP="00F97591">
      <w:pPr>
        <w:jc w:val="both"/>
      </w:pPr>
      <w:r w:rsidRPr="00EA5C5D">
        <w:t>Основное учебное время выделяется на практические занятия, на которых отрабатываются решения ситуационных задач, выполняется текущий и рубежный контроль.</w:t>
      </w:r>
    </w:p>
    <w:p w:rsidR="00506006" w:rsidRPr="00EA5C5D" w:rsidRDefault="00506006" w:rsidP="00F97591">
      <w:pPr>
        <w:jc w:val="both"/>
      </w:pPr>
      <w:r w:rsidRPr="00EA5C5D">
        <w:t>Самостоятельная работа студентов подразумевает подготовку к практическим занятиям и включает изучение специальной литературы по теме (рекомендованные учебники, методические пособия), выполнения домашнего задания. Работа с учебной литературой рассматривается как вид учебной работы по дисциплине и выполняется в пределах часов, отводимых на её изучение. Каждый обучающийся обеспечивается доступом к электронно-библиотечной системе, библиотечным фондам кафедры и университета.</w:t>
      </w:r>
    </w:p>
    <w:p w:rsidR="00506006" w:rsidRPr="00EA5C5D" w:rsidRDefault="00506006" w:rsidP="00F97591">
      <w:pPr>
        <w:jc w:val="both"/>
      </w:pPr>
      <w:r w:rsidRPr="00EA5C5D">
        <w:t>По каждому разделу на кафедре разработаны методические рекомендации для студентов, а также методические указания для преподавателей.</w:t>
      </w:r>
    </w:p>
    <w:p w:rsidR="00506006" w:rsidRPr="00EA5C5D" w:rsidRDefault="00506006" w:rsidP="00F97591">
      <w:pPr>
        <w:jc w:val="both"/>
      </w:pPr>
      <w:r w:rsidRPr="00EA5C5D">
        <w:t>Исходный уровень знаний студентов определяется тестированием, текущий контроль усвоения предмета определяется устным опросом в ходе практических занятий, при решении типовых ситуационных задач, тестовых контрольных заданий, письменными контрольными работами.</w:t>
      </w:r>
    </w:p>
    <w:p w:rsidR="00506006" w:rsidRPr="00EA5C5D" w:rsidRDefault="00506006" w:rsidP="00F97591">
      <w:pPr>
        <w:jc w:val="both"/>
      </w:pPr>
      <w:r w:rsidRPr="00EA5C5D">
        <w:t>В конце курса предусматривается проведение промежуточной аттестации в виде экзамена.</w:t>
      </w:r>
    </w:p>
    <w:p w:rsidR="00506006" w:rsidRPr="00EA5C5D" w:rsidRDefault="00506006" w:rsidP="00F97591">
      <w:pPr>
        <w:jc w:val="both"/>
      </w:pPr>
      <w:r w:rsidRPr="00EA5C5D">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06006" w:rsidRPr="00EA5C5D" w:rsidRDefault="00506006" w:rsidP="00F97591">
      <w:pPr>
        <w:jc w:val="both"/>
      </w:pPr>
      <w:r w:rsidRPr="00EA5C5D">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506006" w:rsidRPr="00EA5C5D" w:rsidRDefault="00506006" w:rsidP="00F97591">
      <w:pPr>
        <w:jc w:val="both"/>
      </w:pPr>
      <w:r w:rsidRPr="00EA5C5D">
        <w:t>тренинговые и тестирующие программы;</w:t>
      </w:r>
    </w:p>
    <w:p w:rsidR="00506006" w:rsidRPr="00EA5C5D" w:rsidRDefault="00506006" w:rsidP="00F97591">
      <w:pPr>
        <w:jc w:val="both"/>
      </w:pPr>
      <w:r w:rsidRPr="00EA5C5D">
        <w:t>электронные базы данных.</w:t>
      </w:r>
    </w:p>
    <w:p w:rsidR="00506006" w:rsidRPr="00EA5C5D" w:rsidRDefault="00506006" w:rsidP="00F97591">
      <w:pPr>
        <w:jc w:val="both"/>
      </w:pPr>
      <w:r w:rsidRPr="00EA5C5D">
        <w:t>12. Материально-техническая база, необходимая для осуществления образовательного процесса по дисциплине «Теория вероятностей и математическая статистика»</w:t>
      </w:r>
    </w:p>
    <w:p w:rsidR="00506006" w:rsidRPr="00EA5C5D" w:rsidRDefault="00506006" w:rsidP="00A62520">
      <w:r w:rsidRPr="00EA5C5D">
        <w:t xml:space="preserve">                                      </w:t>
      </w:r>
    </w:p>
    <w:tbl>
      <w:tblPr>
        <w:tblW w:w="10005" w:type="dxa"/>
        <w:tblBorders>
          <w:top w:val="nil"/>
          <w:left w:val="nil"/>
          <w:bottom w:val="nil"/>
          <w:right w:val="nil"/>
          <w:insideH w:val="nil"/>
          <w:insideV w:val="nil"/>
        </w:tblBorders>
        <w:tblLayout w:type="fixed"/>
        <w:tblLook w:val="0000"/>
      </w:tblPr>
      <w:tblGrid>
        <w:gridCol w:w="1816"/>
        <w:gridCol w:w="5245"/>
        <w:gridCol w:w="2944"/>
      </w:tblGrid>
      <w:tr w:rsidR="00506006" w:rsidRPr="00EA5C5D" w:rsidTr="00B92A77">
        <w:trPr>
          <w:cantSplit/>
          <w:trHeight w:val="555"/>
          <w:tblHeader/>
        </w:trPr>
        <w:tc>
          <w:tcPr>
            <w:tcW w:w="18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r w:rsidRPr="00EA5C5D">
              <w:t>Наименование </w:t>
            </w:r>
          </w:p>
          <w:p w:rsidR="00506006" w:rsidRPr="00EA5C5D" w:rsidRDefault="00506006" w:rsidP="00A62520">
            <w:r w:rsidRPr="00EA5C5D">
              <w:t>аудиторий, адрес</w:t>
            </w:r>
          </w:p>
          <w:p w:rsidR="00506006" w:rsidRPr="00EA5C5D" w:rsidRDefault="00506006" w:rsidP="00A62520"/>
        </w:tc>
        <w:tc>
          <w:tcPr>
            <w:tcW w:w="5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r w:rsidRPr="00EA5C5D">
              <w:t>Перечень оборудования</w:t>
            </w:r>
          </w:p>
        </w:tc>
        <w:tc>
          <w:tcPr>
            <w:tcW w:w="29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r w:rsidRPr="00EA5C5D">
              <w:t>Адрес</w:t>
            </w:r>
            <w:r w:rsidRPr="00EA5C5D">
              <w:rPr>
                <w:vertAlign w:val="superscript"/>
              </w:rPr>
              <w:t> </w:t>
            </w:r>
          </w:p>
        </w:tc>
      </w:tr>
      <w:tr w:rsidR="00506006" w:rsidRPr="00EA5C5D" w:rsidTr="00B92A77">
        <w:trPr>
          <w:cantSplit/>
          <w:trHeight w:val="555"/>
          <w:tblHeader/>
        </w:trPr>
        <w:tc>
          <w:tcPr>
            <w:tcW w:w="181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tc>
        <w:tc>
          <w:tcPr>
            <w:tcW w:w="5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r w:rsidRPr="00EA5C5D">
              <w:t>Общее и специальное оборудование</w:t>
            </w:r>
          </w:p>
        </w:tc>
        <w:tc>
          <w:tcPr>
            <w:tcW w:w="294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tc>
      </w:tr>
      <w:tr w:rsidR="00506006" w:rsidRPr="00EA5C5D" w:rsidTr="00B92A77">
        <w:trPr>
          <w:cantSplit/>
          <w:trHeight w:val="178"/>
          <w:tblHeader/>
        </w:trPr>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506006" w:rsidP="00A62520">
            <w:r w:rsidRPr="00EA5C5D">
              <w:t>1</w:t>
            </w:r>
          </w:p>
        </w:tc>
        <w:tc>
          <w:tcPr>
            <w:tcW w:w="5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506006" w:rsidP="00A62520">
            <w:r w:rsidRPr="00EA5C5D">
              <w:t>2</w:t>
            </w:r>
          </w:p>
        </w:tc>
        <w:tc>
          <w:tcPr>
            <w:tcW w:w="2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506006" w:rsidP="00A62520">
            <w:r w:rsidRPr="00EA5C5D">
              <w:t>3</w:t>
            </w:r>
          </w:p>
        </w:tc>
      </w:tr>
      <w:tr w:rsidR="00506006" w:rsidRPr="00EA5C5D" w:rsidTr="00B92A77">
        <w:trPr>
          <w:cantSplit/>
          <w:trHeight w:val="178"/>
          <w:tblHeader/>
        </w:trPr>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t>Учебный класс № 4</w:t>
            </w:r>
          </w:p>
        </w:tc>
        <w:tc>
          <w:tcPr>
            <w:tcW w:w="5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92A77" w:rsidRDefault="00B92A77" w:rsidP="00B92A77">
            <w:r>
              <w:t>Интерактивная панель - 1 шт.</w:t>
            </w:r>
          </w:p>
          <w:p w:rsidR="00B92A77" w:rsidRDefault="00B92A77" w:rsidP="00B92A77">
            <w:r>
              <w:t>Столы, стулья для преподавателя и обучающихся, доски.</w:t>
            </w:r>
          </w:p>
          <w:p w:rsidR="00506006" w:rsidRDefault="00B92A77" w:rsidP="00B92A77">
            <w:r>
              <w:t>ПК – 15 шт.</w:t>
            </w:r>
          </w:p>
          <w:p w:rsidR="00B92A77" w:rsidRPr="00EA5C5D" w:rsidRDefault="00B92A77" w:rsidP="00B92A77"/>
        </w:tc>
        <w:tc>
          <w:tcPr>
            <w:tcW w:w="2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D76210" w:rsidP="00A62520">
            <w:r w:rsidRPr="00D76210">
              <w:t>197022, г.Санкт-Петербург, ул.Л.Толстого д.6-8, лит.К, Здание учебно-хозяйственного корпуса, №275, 4 этаж.</w:t>
            </w:r>
          </w:p>
        </w:tc>
      </w:tr>
      <w:tr w:rsidR="00506006" w:rsidRPr="00EA5C5D" w:rsidTr="00B92A77">
        <w:trPr>
          <w:cantSplit/>
          <w:trHeight w:val="178"/>
          <w:tblHeader/>
        </w:trPr>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t>Учебный класс № 8 (компьютерный)</w:t>
            </w:r>
          </w:p>
        </w:tc>
        <w:tc>
          <w:tcPr>
            <w:tcW w:w="5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92A77" w:rsidRDefault="00B92A77" w:rsidP="00B92A77">
            <w:r>
              <w:t>Столы, стулья для преподавателя и обучающихся, доски.</w:t>
            </w:r>
          </w:p>
          <w:p w:rsidR="00B92A77" w:rsidRDefault="00B92A77" w:rsidP="00B92A77">
            <w:r>
              <w:t>ПК – 15 шт.</w:t>
            </w:r>
          </w:p>
          <w:p w:rsidR="00B92A77" w:rsidRPr="00EA5C5D" w:rsidRDefault="00B92A77" w:rsidP="00B92A77">
            <w:r>
              <w:t>Комплект офисной техники для аудитории тип 4(Проектор тип 4 CASIO XJ-F100W, кронштейн, интерактивная доска с пассивным лотком, колонки к интерактивным доскам, лючок интерфейсный) – 1 шт.</w:t>
            </w:r>
          </w:p>
        </w:tc>
        <w:tc>
          <w:tcPr>
            <w:tcW w:w="2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t>197022, г.Санкт-Петербург, ул.Л.Толстого д.6-8, лит.К Здание учебно-хозяйственного корпуса,  №277, 4 этаж.</w:t>
            </w:r>
          </w:p>
        </w:tc>
      </w:tr>
      <w:tr w:rsidR="00506006" w:rsidRPr="00EA5C5D" w:rsidTr="00B92A77">
        <w:trPr>
          <w:cantSplit/>
          <w:trHeight w:val="178"/>
          <w:tblHeader/>
        </w:trPr>
        <w:tc>
          <w:tcPr>
            <w:tcW w:w="18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lastRenderedPageBreak/>
              <w:t>Учебный класс № 10</w:t>
            </w:r>
          </w:p>
        </w:tc>
        <w:tc>
          <w:tcPr>
            <w:tcW w:w="5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92A77" w:rsidRDefault="00B92A77" w:rsidP="00B92A77">
            <w:r>
              <w:t>Интерактивный комплекс -1 шт.</w:t>
            </w:r>
          </w:p>
          <w:p w:rsidR="00B92A77" w:rsidRDefault="00B92A77" w:rsidP="00B92A77">
            <w:r>
              <w:t>Столы, стулья для преподавателя и обучающихся, доски.</w:t>
            </w:r>
          </w:p>
          <w:p w:rsidR="00506006" w:rsidRDefault="00B92A77" w:rsidP="00B92A77">
            <w:r>
              <w:t>ПК – 15 шт.</w:t>
            </w:r>
          </w:p>
          <w:p w:rsidR="00B92A77" w:rsidRPr="00EA5C5D" w:rsidRDefault="00B92A77" w:rsidP="00B92A77"/>
        </w:tc>
        <w:tc>
          <w:tcPr>
            <w:tcW w:w="29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t>197022, г.Санкт-Петербург, ул.Л.Толстого д.6-8, лит.К Здание учебно-хозяйственного корпуса, №278, 4 этаж</w:t>
            </w:r>
          </w:p>
        </w:tc>
      </w:tr>
    </w:tbl>
    <w:p w:rsidR="00506006" w:rsidRPr="00EA5C5D" w:rsidRDefault="00506006" w:rsidP="00A62520">
      <w:r w:rsidRPr="00EA5C5D">
        <w:t xml:space="preserve">                                                                                           </w:t>
      </w:r>
    </w:p>
    <w:p w:rsidR="00506006" w:rsidRPr="00EA5C5D" w:rsidRDefault="00506006" w:rsidP="00A62520">
      <w:r w:rsidRPr="00EA5C5D">
        <w:rPr>
          <w:b/>
        </w:rPr>
        <w:t>Разработчики:</w:t>
      </w:r>
    </w:p>
    <w:p w:rsidR="00506006" w:rsidRPr="00EA5C5D" w:rsidRDefault="00506006" w:rsidP="00A62520">
      <w:r w:rsidRPr="00EA5C5D">
        <w:t>Зав. кафедрой, к. ф.-м. н., доцент Тишков А. В.</w:t>
      </w:r>
    </w:p>
    <w:p w:rsidR="00506006" w:rsidRPr="00EA5C5D" w:rsidRDefault="00506006" w:rsidP="00A62520"/>
    <w:p w:rsidR="00506006" w:rsidRPr="00EA5C5D" w:rsidRDefault="00506006" w:rsidP="00A62520">
      <w:r w:rsidRPr="00EA5C5D">
        <w:rPr>
          <w:b/>
        </w:rPr>
        <w:t>Рецензент:</w:t>
      </w:r>
    </w:p>
    <w:p w:rsidR="00506006" w:rsidRPr="00EA5C5D" w:rsidRDefault="00506006" w:rsidP="00A62520">
      <w:r w:rsidRPr="00EA5C5D">
        <w:t>Декан медико-биологического факультета</w:t>
      </w:r>
    </w:p>
    <w:p w:rsidR="00506006" w:rsidRPr="00EA5C5D" w:rsidRDefault="00506006" w:rsidP="00A62520">
      <w:r w:rsidRPr="00EA5C5D">
        <w:t>ФГАОУ ВО РНИМУ им. Н. И. Пирогова Минздрава России,</w:t>
      </w:r>
    </w:p>
    <w:p w:rsidR="00506006" w:rsidRPr="00EA5C5D" w:rsidRDefault="00506006" w:rsidP="00A62520">
      <w:r w:rsidRPr="00EA5C5D">
        <w:t>д. б. н., член-корреспондент РАН, профессор</w:t>
      </w:r>
    </w:p>
    <w:p w:rsidR="00506006" w:rsidRDefault="00506006" w:rsidP="00A62520">
      <w:r w:rsidRPr="00EA5C5D">
        <w:t>Прохорчук Егор Борисович</w:t>
      </w:r>
    </w:p>
    <w:p w:rsidR="00F52906" w:rsidRDefault="00F52906" w:rsidP="00A62520"/>
    <w:p w:rsidR="00F52906" w:rsidRDefault="00F52906" w:rsidP="00A62520"/>
    <w:p w:rsidR="00F52906" w:rsidRDefault="00F52906" w:rsidP="00A62520"/>
    <w:p w:rsidR="00F52906" w:rsidRDefault="00F52906" w:rsidP="00A62520"/>
    <w:p w:rsidR="00F52906" w:rsidRDefault="00F52906"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Default="00850FBB" w:rsidP="00A62520"/>
    <w:p w:rsidR="00850FBB" w:rsidRPr="00EA5C5D" w:rsidRDefault="00850FBB" w:rsidP="00A62520"/>
    <w:p w:rsidR="00506006" w:rsidRPr="00C832DC" w:rsidRDefault="00506006" w:rsidP="00506006"/>
    <w:p w:rsidR="00880FE5" w:rsidRPr="00C832DC" w:rsidRDefault="00880FE5" w:rsidP="00880FE5">
      <w:pPr>
        <w:pStyle w:val="3"/>
        <w:rPr>
          <w:rFonts w:ascii="Times New Roman" w:hAnsi="Times New Roman"/>
          <w:sz w:val="24"/>
          <w:szCs w:val="24"/>
        </w:rPr>
      </w:pPr>
      <w:bookmarkStart w:id="129" w:name="_Toc199876569"/>
      <w:bookmarkStart w:id="130" w:name="_Toc228975735"/>
      <w:r w:rsidRPr="00EA5C5D">
        <w:rPr>
          <w:rFonts w:ascii="Times New Roman" w:hAnsi="Times New Roman"/>
          <w:sz w:val="24"/>
          <w:szCs w:val="24"/>
        </w:rPr>
        <w:lastRenderedPageBreak/>
        <w:t>Б1.</w:t>
      </w:r>
      <w:r w:rsidR="0040087A">
        <w:rPr>
          <w:rFonts w:ascii="Times New Roman" w:hAnsi="Times New Roman"/>
          <w:sz w:val="24"/>
          <w:szCs w:val="24"/>
        </w:rPr>
        <w:t>В</w:t>
      </w:r>
      <w:r w:rsidRPr="00EA5C5D">
        <w:rPr>
          <w:rFonts w:ascii="Times New Roman" w:hAnsi="Times New Roman"/>
          <w:sz w:val="24"/>
          <w:szCs w:val="24"/>
        </w:rPr>
        <w:t>.1 Анализ NGS данных и анализ геномов</w:t>
      </w:r>
      <w:bookmarkEnd w:id="129"/>
      <w:bookmarkEnd w:id="130"/>
    </w:p>
    <w:p w:rsidR="00A62520" w:rsidRPr="00EA5C5D" w:rsidRDefault="00A62520" w:rsidP="00506006">
      <w:pPr>
        <w:pBdr>
          <w:bottom w:val="single" w:sz="4" w:space="1" w:color="000000"/>
        </w:pBdr>
        <w:ind w:left="-720"/>
        <w:jc w:val="center"/>
      </w:pPr>
    </w:p>
    <w:p w:rsidR="00A62520" w:rsidRPr="00EA5C5D" w:rsidRDefault="00A62520" w:rsidP="00506006">
      <w:pPr>
        <w:pBdr>
          <w:bottom w:val="single" w:sz="4" w:space="1" w:color="000000"/>
        </w:pBdr>
        <w:ind w:left="-720"/>
        <w:jc w:val="center"/>
      </w:pPr>
    </w:p>
    <w:p w:rsidR="00506006" w:rsidRPr="00EA5C5D" w:rsidRDefault="00506006" w:rsidP="00EA5C5D">
      <w:pPr>
        <w:jc w:val="center"/>
      </w:pPr>
      <w:r w:rsidRPr="00EA5C5D">
        <w:t>федеральное государственное  бюджетное  образовательное учреждение высшего образования</w:t>
      </w:r>
    </w:p>
    <w:p w:rsidR="00506006" w:rsidRPr="00EA5C5D" w:rsidRDefault="00506006" w:rsidP="00EA5C5D">
      <w:pPr>
        <w:jc w:val="center"/>
      </w:pPr>
      <w:r w:rsidRPr="00EA5C5D">
        <w:t>«Первый Санкт-Петербургский государственный медицинский университет имени академика И.П.Павлова»</w:t>
      </w:r>
    </w:p>
    <w:p w:rsidR="00506006" w:rsidRPr="00EA5C5D" w:rsidRDefault="00506006" w:rsidP="00EA5C5D">
      <w:pPr>
        <w:jc w:val="center"/>
      </w:pPr>
      <w:r w:rsidRPr="00EA5C5D">
        <w:t>Министерства здравоохранения Российской Федерации</w:t>
      </w:r>
    </w:p>
    <w:p w:rsidR="00506006" w:rsidRPr="00EA5C5D" w:rsidRDefault="00506006" w:rsidP="00A62520">
      <w:pPr>
        <w:rPr>
          <w:b/>
        </w:rPr>
      </w:pPr>
    </w:p>
    <w:p w:rsidR="00506006" w:rsidRPr="00EA5C5D" w:rsidRDefault="00506006" w:rsidP="00850FBB">
      <w:pPr>
        <w:jc w:val="right"/>
        <w:rPr>
          <w:b/>
        </w:rPr>
      </w:pPr>
      <w:r w:rsidRPr="00EA5C5D">
        <w:rPr>
          <w:b/>
        </w:rPr>
        <w:t>УТВЕРЖДЕНО</w:t>
      </w:r>
    </w:p>
    <w:p w:rsidR="00506006" w:rsidRPr="00EA5C5D" w:rsidRDefault="00506006" w:rsidP="00850FBB">
      <w:pPr>
        <w:jc w:val="right"/>
        <w:rPr>
          <w:b/>
        </w:rPr>
      </w:pPr>
    </w:p>
    <w:tbl>
      <w:tblPr>
        <w:tblW w:w="99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4983"/>
        <w:gridCol w:w="4984"/>
      </w:tblGrid>
      <w:tr w:rsidR="00506006" w:rsidRPr="00EA5C5D" w:rsidTr="00506006">
        <w:trPr>
          <w:cantSplit/>
          <w:tblHeader/>
        </w:trPr>
        <w:tc>
          <w:tcPr>
            <w:tcW w:w="4983" w:type="dxa"/>
            <w:tcBorders>
              <w:top w:val="single" w:sz="4" w:space="0" w:color="FFFFFF"/>
              <w:left w:val="single" w:sz="4" w:space="0" w:color="FFFFFF"/>
              <w:bottom w:val="single" w:sz="4" w:space="0" w:color="FFFFFF"/>
              <w:right w:val="single" w:sz="4" w:space="0" w:color="FFFFFF"/>
            </w:tcBorders>
          </w:tcPr>
          <w:p w:rsidR="00506006" w:rsidRPr="00EA5C5D" w:rsidRDefault="00506006" w:rsidP="00850FBB">
            <w:pPr>
              <w:jc w:val="right"/>
              <w:rPr>
                <w:b/>
              </w:rPr>
            </w:pPr>
          </w:p>
        </w:tc>
        <w:tc>
          <w:tcPr>
            <w:tcW w:w="4984" w:type="dxa"/>
            <w:tcBorders>
              <w:top w:val="single" w:sz="4" w:space="0" w:color="FFFFFF"/>
              <w:left w:val="single" w:sz="4" w:space="0" w:color="FFFFFF"/>
              <w:bottom w:val="single" w:sz="4" w:space="0" w:color="FFFFFF"/>
              <w:right w:val="single" w:sz="4" w:space="0" w:color="FFFFFF"/>
            </w:tcBorders>
          </w:tcPr>
          <w:p w:rsidR="00506006" w:rsidRPr="00EA5C5D" w:rsidRDefault="00506006" w:rsidP="00850FBB">
            <w:pPr>
              <w:jc w:val="right"/>
            </w:pPr>
            <w:r w:rsidRPr="00EA5C5D">
              <w:t>на заседании Методического Совета</w:t>
            </w:r>
          </w:p>
          <w:p w:rsidR="00506006" w:rsidRPr="00EA5C5D" w:rsidRDefault="00506006" w:rsidP="00850FBB">
            <w:pPr>
              <w:jc w:val="right"/>
            </w:pPr>
            <w:r w:rsidRPr="00EA5C5D">
              <w:t>ПСПбГМУ    им.акад.И.П.Павлова</w:t>
            </w:r>
          </w:p>
          <w:p w:rsidR="00506006" w:rsidRPr="00EA5C5D" w:rsidRDefault="00506006" w:rsidP="00850FBB">
            <w:pPr>
              <w:jc w:val="right"/>
            </w:pPr>
            <w:r w:rsidRPr="00EA5C5D">
              <w:t>« »              2023 г., протокол №</w:t>
            </w:r>
          </w:p>
          <w:p w:rsidR="00506006" w:rsidRPr="00EA5C5D" w:rsidRDefault="00506006" w:rsidP="00850FBB">
            <w:pPr>
              <w:jc w:val="right"/>
            </w:pPr>
            <w:r w:rsidRPr="00EA5C5D">
              <w:t>Проректор по учебной  работе,</w:t>
            </w:r>
          </w:p>
          <w:p w:rsidR="00506006" w:rsidRPr="00EA5C5D" w:rsidRDefault="00506006" w:rsidP="00850FBB">
            <w:pPr>
              <w:jc w:val="right"/>
            </w:pPr>
            <w:r w:rsidRPr="00EA5C5D">
              <w:t>председатель Методического Совета</w:t>
            </w:r>
          </w:p>
          <w:p w:rsidR="00506006" w:rsidRPr="00EA5C5D" w:rsidRDefault="00506006" w:rsidP="00850FBB">
            <w:pPr>
              <w:jc w:val="right"/>
            </w:pPr>
            <w:r w:rsidRPr="00EA5C5D">
              <w:t>____________А.И.Яременко</w:t>
            </w:r>
          </w:p>
          <w:p w:rsidR="00506006" w:rsidRPr="00EA5C5D" w:rsidRDefault="00506006" w:rsidP="00850FBB">
            <w:pPr>
              <w:jc w:val="right"/>
              <w:rPr>
                <w:b/>
              </w:rPr>
            </w:pPr>
          </w:p>
        </w:tc>
      </w:tr>
    </w:tbl>
    <w:p w:rsidR="00506006" w:rsidRPr="00EA5C5D" w:rsidRDefault="00506006" w:rsidP="00A62520">
      <w:pPr>
        <w:rPr>
          <w:b/>
          <w:color w:val="000000"/>
        </w:rPr>
      </w:pPr>
    </w:p>
    <w:p w:rsidR="00506006" w:rsidRPr="00EA5C5D" w:rsidRDefault="00506006" w:rsidP="00A62520">
      <w:pPr>
        <w:rPr>
          <w:b/>
          <w:color w:val="000000"/>
        </w:rPr>
      </w:pPr>
    </w:p>
    <w:p w:rsidR="00506006" w:rsidRPr="00EA5C5D" w:rsidRDefault="00506006" w:rsidP="0040087A">
      <w:pPr>
        <w:jc w:val="center"/>
        <w:rPr>
          <w:b/>
          <w:color w:val="000000"/>
        </w:rPr>
      </w:pPr>
      <w:r w:rsidRPr="00EA5C5D">
        <w:rPr>
          <w:b/>
          <w:color w:val="000000"/>
        </w:rPr>
        <w:t xml:space="preserve">РАБОЧАЯ ПРОГРАММА </w:t>
      </w:r>
    </w:p>
    <w:p w:rsidR="00506006" w:rsidRPr="00EA5C5D" w:rsidRDefault="00506006" w:rsidP="00A62520">
      <w:pPr>
        <w:rPr>
          <w:b/>
          <w:color w:val="000000"/>
        </w:rPr>
      </w:pPr>
    </w:p>
    <w:p w:rsidR="00506006" w:rsidRPr="00EA5C5D" w:rsidRDefault="00506006" w:rsidP="00A62520">
      <w:pPr>
        <w:rPr>
          <w:b/>
          <w:color w:val="000000"/>
        </w:rPr>
      </w:pPr>
    </w:p>
    <w:tbl>
      <w:tblPr>
        <w:tblW w:w="1005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45"/>
        <w:gridCol w:w="7905"/>
      </w:tblGrid>
      <w:tr w:rsidR="00506006" w:rsidRPr="00EA5C5D" w:rsidTr="00506006">
        <w:trPr>
          <w:cantSplit/>
          <w:tblHeader/>
        </w:trPr>
        <w:tc>
          <w:tcPr>
            <w:tcW w:w="2145" w:type="dxa"/>
            <w:tcBorders>
              <w:top w:val="nil"/>
              <w:left w:val="nil"/>
              <w:bottom w:val="nil"/>
              <w:right w:val="nil"/>
            </w:tcBorders>
            <w:tcMar>
              <w:top w:w="0" w:type="dxa"/>
              <w:left w:w="108" w:type="dxa"/>
              <w:bottom w:w="0" w:type="dxa"/>
              <w:right w:w="108" w:type="dxa"/>
            </w:tcMar>
          </w:tcPr>
          <w:p w:rsidR="00506006" w:rsidRPr="00EA5C5D" w:rsidRDefault="00506006" w:rsidP="00A62520">
            <w:pPr>
              <w:rPr>
                <w:b/>
              </w:rPr>
            </w:pPr>
            <w:r w:rsidRPr="00EA5C5D">
              <w:rPr>
                <w:b/>
              </w:rPr>
              <w:t>По</w:t>
            </w:r>
          </w:p>
        </w:tc>
        <w:tc>
          <w:tcPr>
            <w:tcW w:w="7905" w:type="dxa"/>
            <w:tcBorders>
              <w:top w:val="nil"/>
              <w:left w:val="nil"/>
              <w:bottom w:val="single" w:sz="4" w:space="0" w:color="000000"/>
              <w:right w:val="nil"/>
            </w:tcBorders>
            <w:tcMar>
              <w:top w:w="0" w:type="dxa"/>
              <w:left w:w="108" w:type="dxa"/>
              <w:bottom w:w="0" w:type="dxa"/>
              <w:right w:w="108" w:type="dxa"/>
            </w:tcMar>
            <w:vAlign w:val="bottom"/>
          </w:tcPr>
          <w:p w:rsidR="00506006" w:rsidRPr="00EA5C5D" w:rsidRDefault="00506006" w:rsidP="00A62520">
            <w:pPr>
              <w:rPr>
                <w:b/>
              </w:rPr>
            </w:pPr>
            <w:r w:rsidRPr="00EA5C5D">
              <w:rPr>
                <w:b/>
              </w:rPr>
              <w:t>Анализу NGS данных и анализу геномов</w:t>
            </w:r>
          </w:p>
        </w:tc>
      </w:tr>
      <w:tr w:rsidR="00506006" w:rsidRPr="00EA5C5D" w:rsidTr="00506006">
        <w:trPr>
          <w:cantSplit/>
          <w:tblHeader/>
        </w:trPr>
        <w:tc>
          <w:tcPr>
            <w:tcW w:w="2145" w:type="dxa"/>
            <w:tcBorders>
              <w:top w:val="nil"/>
              <w:left w:val="nil"/>
              <w:bottom w:val="nil"/>
              <w:right w:val="nil"/>
            </w:tcBorders>
            <w:tcMar>
              <w:top w:w="0" w:type="dxa"/>
              <w:left w:w="108" w:type="dxa"/>
              <w:bottom w:w="0" w:type="dxa"/>
              <w:right w:w="108" w:type="dxa"/>
            </w:tcMar>
          </w:tcPr>
          <w:p w:rsidR="00506006" w:rsidRPr="00EA5C5D" w:rsidRDefault="00506006" w:rsidP="00A62520">
            <w:pPr>
              <w:rPr>
                <w:b/>
              </w:rPr>
            </w:pPr>
          </w:p>
        </w:tc>
        <w:tc>
          <w:tcPr>
            <w:tcW w:w="7905" w:type="dxa"/>
            <w:tcBorders>
              <w:top w:val="single" w:sz="4" w:space="0" w:color="000000"/>
              <w:left w:val="nil"/>
              <w:bottom w:val="nil"/>
              <w:right w:val="nil"/>
            </w:tcBorders>
            <w:tcMar>
              <w:top w:w="0" w:type="dxa"/>
              <w:left w:w="108" w:type="dxa"/>
              <w:bottom w:w="0" w:type="dxa"/>
              <w:right w:w="108" w:type="dxa"/>
            </w:tcMar>
          </w:tcPr>
          <w:p w:rsidR="00506006" w:rsidRPr="00EA5C5D" w:rsidRDefault="00506006" w:rsidP="00A62520">
            <w:pPr>
              <w:rPr>
                <w:vertAlign w:val="superscript"/>
              </w:rPr>
            </w:pPr>
            <w:r w:rsidRPr="00EA5C5D">
              <w:rPr>
                <w:vertAlign w:val="superscript"/>
              </w:rPr>
              <w:t>(наименование дисциплины)</w:t>
            </w:r>
          </w:p>
        </w:tc>
      </w:tr>
      <w:tr w:rsidR="00506006" w:rsidRPr="00EA5C5D" w:rsidTr="00506006">
        <w:trPr>
          <w:cantSplit/>
          <w:tblHeader/>
        </w:trPr>
        <w:tc>
          <w:tcPr>
            <w:tcW w:w="2145" w:type="dxa"/>
            <w:vMerge w:val="restart"/>
            <w:tcBorders>
              <w:top w:val="nil"/>
              <w:left w:val="nil"/>
              <w:bottom w:val="single" w:sz="4" w:space="0" w:color="000000"/>
              <w:right w:val="nil"/>
            </w:tcBorders>
            <w:tcMar>
              <w:top w:w="0" w:type="dxa"/>
              <w:left w:w="108" w:type="dxa"/>
              <w:bottom w:w="0" w:type="dxa"/>
              <w:right w:w="108" w:type="dxa"/>
            </w:tcMar>
          </w:tcPr>
          <w:p w:rsidR="00506006" w:rsidRPr="00EA5C5D" w:rsidRDefault="00506006" w:rsidP="00A62520">
            <w:pPr>
              <w:rPr>
                <w:b/>
              </w:rPr>
            </w:pPr>
            <w:r w:rsidRPr="00EA5C5D">
              <w:rPr>
                <w:b/>
              </w:rPr>
              <w:t xml:space="preserve">для </w:t>
            </w:r>
          </w:p>
          <w:p w:rsidR="00506006" w:rsidRPr="00EA5C5D" w:rsidRDefault="00506006" w:rsidP="00A62520">
            <w:pPr>
              <w:rPr>
                <w:b/>
              </w:rPr>
            </w:pPr>
            <w:r w:rsidRPr="00EA5C5D">
              <w:rPr>
                <w:b/>
              </w:rPr>
              <w:t>специальности</w:t>
            </w:r>
          </w:p>
        </w:tc>
        <w:tc>
          <w:tcPr>
            <w:tcW w:w="7905" w:type="dxa"/>
            <w:tcBorders>
              <w:top w:val="nil"/>
              <w:left w:val="nil"/>
              <w:bottom w:val="single" w:sz="4" w:space="0" w:color="000000"/>
              <w:right w:val="nil"/>
            </w:tcBorders>
            <w:tcMar>
              <w:top w:w="0" w:type="dxa"/>
              <w:left w:w="108" w:type="dxa"/>
              <w:bottom w:w="0" w:type="dxa"/>
              <w:right w:w="108" w:type="dxa"/>
            </w:tcMar>
          </w:tcPr>
          <w:p w:rsidR="00506006" w:rsidRPr="00EA5C5D" w:rsidRDefault="00506006" w:rsidP="00A62520">
            <w:r w:rsidRPr="00EA5C5D">
              <w:rPr>
                <w:b/>
              </w:rPr>
              <w:t xml:space="preserve">06.04.01 Биология, профиль «Медицинские биотехнологии» </w:t>
            </w:r>
          </w:p>
          <w:p w:rsidR="00506006" w:rsidRPr="00EA5C5D" w:rsidRDefault="00506006" w:rsidP="00A62520">
            <w:pPr>
              <w:rPr>
                <w:b/>
              </w:rPr>
            </w:pPr>
          </w:p>
        </w:tc>
      </w:tr>
      <w:tr w:rsidR="00506006" w:rsidRPr="00EA5C5D" w:rsidTr="00506006">
        <w:trPr>
          <w:cantSplit/>
          <w:tblHeader/>
        </w:trPr>
        <w:tc>
          <w:tcPr>
            <w:tcW w:w="2145" w:type="dxa"/>
            <w:vMerge/>
            <w:tcBorders>
              <w:top w:val="nil"/>
              <w:left w:val="nil"/>
              <w:bottom w:val="single" w:sz="4" w:space="0" w:color="000000"/>
              <w:right w:val="nil"/>
            </w:tcBorders>
            <w:tcMar>
              <w:top w:w="0" w:type="dxa"/>
              <w:left w:w="108" w:type="dxa"/>
              <w:bottom w:w="0" w:type="dxa"/>
              <w:right w:w="108" w:type="dxa"/>
            </w:tcMar>
          </w:tcPr>
          <w:p w:rsidR="00506006" w:rsidRPr="00EA5C5D" w:rsidRDefault="00506006" w:rsidP="00A62520">
            <w:pPr>
              <w:rPr>
                <w:b/>
              </w:rPr>
            </w:pPr>
          </w:p>
        </w:tc>
        <w:tc>
          <w:tcPr>
            <w:tcW w:w="7905" w:type="dxa"/>
            <w:tcBorders>
              <w:top w:val="single" w:sz="4" w:space="0" w:color="000000"/>
              <w:left w:val="nil"/>
              <w:bottom w:val="nil"/>
              <w:right w:val="nil"/>
            </w:tcBorders>
          </w:tcPr>
          <w:p w:rsidR="00506006" w:rsidRPr="00EA5C5D" w:rsidRDefault="00506006" w:rsidP="00A62520">
            <w:pPr>
              <w:rPr>
                <w:vertAlign w:val="superscript"/>
              </w:rPr>
            </w:pPr>
            <w:r w:rsidRPr="00EA5C5D">
              <w:rPr>
                <w:vertAlign w:val="superscript"/>
              </w:rPr>
              <w:t>(наименование и код специальности)</w:t>
            </w:r>
          </w:p>
          <w:p w:rsidR="00506006" w:rsidRPr="00EA5C5D" w:rsidRDefault="00506006" w:rsidP="00A62520"/>
        </w:tc>
      </w:tr>
      <w:tr w:rsidR="00506006" w:rsidRPr="00EA5C5D" w:rsidTr="00506006">
        <w:trPr>
          <w:cantSplit/>
          <w:tblHeader/>
        </w:trPr>
        <w:tc>
          <w:tcPr>
            <w:tcW w:w="2145" w:type="dxa"/>
            <w:tcBorders>
              <w:top w:val="nil"/>
              <w:left w:val="nil"/>
              <w:bottom w:val="nil"/>
              <w:right w:val="nil"/>
            </w:tcBorders>
            <w:tcMar>
              <w:top w:w="0" w:type="dxa"/>
              <w:left w:w="108" w:type="dxa"/>
              <w:bottom w:w="0" w:type="dxa"/>
              <w:right w:w="108" w:type="dxa"/>
            </w:tcMar>
          </w:tcPr>
          <w:p w:rsidR="00506006" w:rsidRPr="00EA5C5D" w:rsidRDefault="00506006" w:rsidP="00A62520">
            <w:pPr>
              <w:rPr>
                <w:b/>
              </w:rPr>
            </w:pPr>
            <w:r w:rsidRPr="00EA5C5D">
              <w:rPr>
                <w:b/>
              </w:rPr>
              <w:t>Факультет</w:t>
            </w:r>
          </w:p>
        </w:tc>
        <w:tc>
          <w:tcPr>
            <w:tcW w:w="7905" w:type="dxa"/>
            <w:tcBorders>
              <w:top w:val="nil"/>
              <w:left w:val="nil"/>
              <w:bottom w:val="single" w:sz="4" w:space="0" w:color="000000"/>
              <w:right w:val="nil"/>
            </w:tcBorders>
            <w:tcMar>
              <w:top w:w="0" w:type="dxa"/>
              <w:left w:w="108" w:type="dxa"/>
              <w:bottom w:w="0" w:type="dxa"/>
              <w:right w:w="108" w:type="dxa"/>
            </w:tcMar>
          </w:tcPr>
          <w:p w:rsidR="00506006" w:rsidRPr="00EA5C5D" w:rsidRDefault="00506006" w:rsidP="00A62520">
            <w:pPr>
              <w:rPr>
                <w:b/>
              </w:rPr>
            </w:pPr>
            <w:r w:rsidRPr="00EA5C5D">
              <w:rPr>
                <w:b/>
              </w:rPr>
              <w:t>Фундаментальной медицины</w:t>
            </w:r>
          </w:p>
        </w:tc>
      </w:tr>
      <w:tr w:rsidR="00506006" w:rsidRPr="00EA5C5D" w:rsidTr="00506006">
        <w:trPr>
          <w:cantSplit/>
          <w:tblHeader/>
        </w:trPr>
        <w:tc>
          <w:tcPr>
            <w:tcW w:w="2145" w:type="dxa"/>
            <w:tcBorders>
              <w:top w:val="nil"/>
              <w:left w:val="nil"/>
              <w:bottom w:val="nil"/>
              <w:right w:val="nil"/>
            </w:tcBorders>
            <w:tcMar>
              <w:top w:w="0" w:type="dxa"/>
              <w:left w:w="108" w:type="dxa"/>
              <w:bottom w:w="0" w:type="dxa"/>
              <w:right w:w="108" w:type="dxa"/>
            </w:tcMar>
          </w:tcPr>
          <w:p w:rsidR="00506006" w:rsidRPr="00EA5C5D" w:rsidRDefault="00506006" w:rsidP="00A62520">
            <w:pPr>
              <w:rPr>
                <w:b/>
              </w:rPr>
            </w:pPr>
          </w:p>
        </w:tc>
        <w:tc>
          <w:tcPr>
            <w:tcW w:w="7905" w:type="dxa"/>
            <w:tcBorders>
              <w:top w:val="single" w:sz="4" w:space="0" w:color="000000"/>
              <w:left w:val="nil"/>
              <w:bottom w:val="nil"/>
              <w:right w:val="nil"/>
            </w:tcBorders>
            <w:tcMar>
              <w:top w:w="0" w:type="dxa"/>
              <w:left w:w="108" w:type="dxa"/>
              <w:bottom w:w="0" w:type="dxa"/>
              <w:right w:w="108" w:type="dxa"/>
            </w:tcMar>
          </w:tcPr>
          <w:p w:rsidR="00506006" w:rsidRPr="00EA5C5D" w:rsidRDefault="00506006" w:rsidP="00A62520">
            <w:pPr>
              <w:rPr>
                <w:vertAlign w:val="superscript"/>
              </w:rPr>
            </w:pPr>
            <w:r w:rsidRPr="00EA5C5D">
              <w:rPr>
                <w:vertAlign w:val="superscript"/>
              </w:rPr>
              <w:t>(наименование факультета)</w:t>
            </w:r>
          </w:p>
        </w:tc>
      </w:tr>
      <w:tr w:rsidR="00506006" w:rsidRPr="00EA5C5D" w:rsidTr="00506006">
        <w:trPr>
          <w:cantSplit/>
          <w:tblHeader/>
        </w:trPr>
        <w:tc>
          <w:tcPr>
            <w:tcW w:w="2145" w:type="dxa"/>
            <w:tcBorders>
              <w:top w:val="nil"/>
              <w:left w:val="nil"/>
              <w:bottom w:val="nil"/>
              <w:right w:val="nil"/>
            </w:tcBorders>
            <w:tcMar>
              <w:top w:w="0" w:type="dxa"/>
              <w:left w:w="108" w:type="dxa"/>
              <w:bottom w:w="0" w:type="dxa"/>
              <w:right w:w="108" w:type="dxa"/>
            </w:tcMar>
          </w:tcPr>
          <w:p w:rsidR="00506006" w:rsidRPr="00EA5C5D" w:rsidRDefault="00506006" w:rsidP="00A62520">
            <w:pPr>
              <w:rPr>
                <w:b/>
              </w:rPr>
            </w:pPr>
            <w:r w:rsidRPr="00EA5C5D">
              <w:rPr>
                <w:b/>
              </w:rPr>
              <w:t xml:space="preserve">Кафедра </w:t>
            </w:r>
          </w:p>
        </w:tc>
        <w:tc>
          <w:tcPr>
            <w:tcW w:w="7905" w:type="dxa"/>
            <w:tcBorders>
              <w:top w:val="nil"/>
              <w:left w:val="nil"/>
              <w:bottom w:val="single" w:sz="4" w:space="0" w:color="000000"/>
              <w:right w:val="nil"/>
            </w:tcBorders>
            <w:tcMar>
              <w:top w:w="0" w:type="dxa"/>
              <w:left w:w="108" w:type="dxa"/>
              <w:bottom w:w="0" w:type="dxa"/>
              <w:right w:w="108" w:type="dxa"/>
            </w:tcMar>
          </w:tcPr>
          <w:p w:rsidR="00506006" w:rsidRPr="00EA5C5D" w:rsidRDefault="00506006" w:rsidP="00A62520">
            <w:pPr>
              <w:rPr>
                <w:b/>
                <w:color w:val="000000"/>
              </w:rPr>
            </w:pPr>
            <w:r w:rsidRPr="00EA5C5D">
              <w:rPr>
                <w:b/>
                <w:color w:val="000000"/>
              </w:rPr>
              <w:t>Физики, математики и информатики</w:t>
            </w:r>
          </w:p>
        </w:tc>
      </w:tr>
      <w:tr w:rsidR="00506006" w:rsidRPr="00EA5C5D" w:rsidTr="00506006">
        <w:trPr>
          <w:cantSplit/>
          <w:tblHeader/>
        </w:trPr>
        <w:tc>
          <w:tcPr>
            <w:tcW w:w="2145" w:type="dxa"/>
            <w:tcBorders>
              <w:top w:val="nil"/>
              <w:left w:val="nil"/>
              <w:bottom w:val="nil"/>
              <w:right w:val="nil"/>
            </w:tcBorders>
          </w:tcPr>
          <w:p w:rsidR="00506006" w:rsidRPr="00EA5C5D" w:rsidRDefault="00506006" w:rsidP="00A62520"/>
        </w:tc>
        <w:tc>
          <w:tcPr>
            <w:tcW w:w="7905" w:type="dxa"/>
            <w:tcBorders>
              <w:top w:val="single" w:sz="4" w:space="0" w:color="000000"/>
              <w:left w:val="nil"/>
              <w:bottom w:val="nil"/>
              <w:right w:val="nil"/>
            </w:tcBorders>
          </w:tcPr>
          <w:p w:rsidR="00506006" w:rsidRPr="00EA5C5D" w:rsidRDefault="00506006" w:rsidP="00A62520">
            <w:pPr>
              <w:rPr>
                <w:vertAlign w:val="superscript"/>
              </w:rPr>
            </w:pPr>
            <w:r w:rsidRPr="00EA5C5D">
              <w:rPr>
                <w:vertAlign w:val="superscript"/>
              </w:rPr>
              <w:t>(наименование кафедры)</w:t>
            </w:r>
          </w:p>
        </w:tc>
      </w:tr>
    </w:tbl>
    <w:p w:rsidR="00506006" w:rsidRPr="00EA5C5D" w:rsidRDefault="00506006" w:rsidP="00A62520">
      <w:pPr>
        <w:rPr>
          <w:b/>
          <w:color w:val="000000"/>
        </w:rPr>
      </w:pPr>
    </w:p>
    <w:p w:rsidR="00506006" w:rsidRPr="00EA5C5D" w:rsidRDefault="00506006" w:rsidP="00A62520">
      <w:pPr>
        <w:rPr>
          <w:b/>
          <w:color w:val="000000"/>
        </w:rPr>
      </w:pPr>
    </w:p>
    <w:p w:rsidR="00506006" w:rsidRDefault="00506006" w:rsidP="00A62520">
      <w:pPr>
        <w:rPr>
          <w:b/>
          <w:color w:val="000000"/>
        </w:rPr>
      </w:pPr>
    </w:p>
    <w:p w:rsidR="00850FBB" w:rsidRDefault="00850FBB" w:rsidP="00A62520">
      <w:pPr>
        <w:rPr>
          <w:b/>
          <w:color w:val="000000"/>
        </w:rPr>
      </w:pPr>
    </w:p>
    <w:p w:rsidR="00850FBB" w:rsidRDefault="00850FBB" w:rsidP="00A62520">
      <w:pPr>
        <w:rPr>
          <w:b/>
          <w:color w:val="000000"/>
        </w:rPr>
      </w:pPr>
    </w:p>
    <w:p w:rsidR="00850FBB" w:rsidRDefault="00850FBB" w:rsidP="00A62520">
      <w:pPr>
        <w:rPr>
          <w:b/>
          <w:color w:val="000000"/>
        </w:rPr>
      </w:pPr>
    </w:p>
    <w:p w:rsidR="00850FBB" w:rsidRDefault="00850FBB" w:rsidP="00A62520">
      <w:pPr>
        <w:rPr>
          <w:b/>
          <w:color w:val="000000"/>
        </w:rPr>
      </w:pPr>
    </w:p>
    <w:p w:rsidR="00850FBB" w:rsidRDefault="00850FBB" w:rsidP="00A62520">
      <w:pPr>
        <w:rPr>
          <w:b/>
          <w:color w:val="000000"/>
        </w:rPr>
      </w:pPr>
    </w:p>
    <w:p w:rsidR="00850FBB" w:rsidRDefault="00850FBB" w:rsidP="00A62520">
      <w:pPr>
        <w:rPr>
          <w:b/>
          <w:color w:val="000000"/>
        </w:rPr>
      </w:pPr>
    </w:p>
    <w:p w:rsidR="00850FBB" w:rsidRDefault="00850FBB" w:rsidP="00A62520">
      <w:pPr>
        <w:rPr>
          <w:b/>
          <w:color w:val="000000"/>
        </w:rPr>
      </w:pPr>
    </w:p>
    <w:p w:rsidR="00850FBB" w:rsidRDefault="00850FBB" w:rsidP="00A62520">
      <w:pPr>
        <w:rPr>
          <w:b/>
          <w:color w:val="000000"/>
        </w:rPr>
      </w:pPr>
    </w:p>
    <w:p w:rsidR="00850FBB" w:rsidRPr="00EA5C5D" w:rsidRDefault="00850FBB" w:rsidP="00A62520">
      <w:pPr>
        <w:rPr>
          <w:b/>
          <w:color w:val="000000"/>
        </w:rPr>
      </w:pPr>
    </w:p>
    <w:p w:rsidR="00506006" w:rsidRPr="003346DF" w:rsidRDefault="00506006" w:rsidP="00A62520">
      <w:pPr>
        <w:rPr>
          <w:bCs w:val="0"/>
          <w:color w:val="000000"/>
        </w:rPr>
      </w:pPr>
    </w:p>
    <w:p w:rsidR="00506006" w:rsidRPr="003346DF" w:rsidRDefault="00506006" w:rsidP="00EA5C5D">
      <w:pPr>
        <w:jc w:val="center"/>
        <w:rPr>
          <w:bCs w:val="0"/>
          <w:color w:val="000000"/>
        </w:rPr>
      </w:pPr>
      <w:r w:rsidRPr="003346DF">
        <w:rPr>
          <w:bCs w:val="0"/>
          <w:color w:val="000000"/>
        </w:rPr>
        <w:t>Санкт-Петербург</w:t>
      </w:r>
    </w:p>
    <w:p w:rsidR="00506006" w:rsidRPr="003346DF" w:rsidRDefault="00506006" w:rsidP="00EA5C5D">
      <w:pPr>
        <w:jc w:val="center"/>
        <w:rPr>
          <w:bCs w:val="0"/>
          <w:color w:val="000000"/>
        </w:rPr>
      </w:pPr>
      <w:r w:rsidRPr="003346DF">
        <w:rPr>
          <w:bCs w:val="0"/>
          <w:color w:val="000000"/>
        </w:rPr>
        <w:t xml:space="preserve">2023 </w:t>
      </w:r>
    </w:p>
    <w:p w:rsidR="00506006" w:rsidRPr="00EA5C5D" w:rsidRDefault="00506006" w:rsidP="00850FBB">
      <w:pPr>
        <w:jc w:val="both"/>
      </w:pPr>
      <w:r w:rsidRPr="003346DF">
        <w:rPr>
          <w:bCs w:val="0"/>
        </w:rPr>
        <w:br w:type="page"/>
      </w:r>
      <w:r w:rsidRPr="00EA5C5D">
        <w:lastRenderedPageBreak/>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506006" w:rsidRPr="00EA5C5D" w:rsidRDefault="00506006" w:rsidP="00A62520"/>
    <w:p w:rsidR="00506006" w:rsidRPr="00EA5C5D" w:rsidRDefault="00506006" w:rsidP="00A62520"/>
    <w:p w:rsidR="00506006" w:rsidRPr="00EA5C5D" w:rsidRDefault="00506006" w:rsidP="00A62520">
      <w:pPr>
        <w:rPr>
          <w:b/>
        </w:rPr>
      </w:pPr>
      <w:r w:rsidRPr="00EA5C5D">
        <w:rPr>
          <w:b/>
          <w:i/>
          <w:vertAlign w:val="superscript"/>
        </w:rPr>
        <w:t xml:space="preserve">      </w:t>
      </w:r>
    </w:p>
    <w:p w:rsidR="00506006" w:rsidRPr="00EA5C5D" w:rsidRDefault="00506006" w:rsidP="00A62520">
      <w:r w:rsidRPr="00EA5C5D">
        <w:t>Рабочая программа обсуждена на заседании кафедры физики, математики и информатики</w:t>
      </w:r>
    </w:p>
    <w:p w:rsidR="00506006" w:rsidRPr="00EA5C5D" w:rsidRDefault="00506006" w:rsidP="00A62520">
      <w:r w:rsidRPr="00EA5C5D">
        <w:t xml:space="preserve">«      »            2023 г., протокол  № </w:t>
      </w:r>
    </w:p>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r w:rsidRPr="00EA5C5D">
        <w:t xml:space="preserve">Заведующий кафедрой, </w:t>
      </w:r>
    </w:p>
    <w:p w:rsidR="00506006" w:rsidRPr="00EA5C5D" w:rsidRDefault="00506006" w:rsidP="00A62520">
      <w:r w:rsidRPr="00EA5C5D">
        <w:t>доцент, к.ф.-м.н</w:t>
      </w:r>
      <w:r w:rsidRPr="00EA5C5D">
        <w:rPr>
          <w:u w:val="single"/>
        </w:rPr>
        <w:t>.</w:t>
      </w:r>
      <w:r w:rsidRPr="00EA5C5D">
        <w:t xml:space="preserve">                        </w:t>
      </w:r>
      <w:r w:rsidRPr="00EA5C5D">
        <w:rPr>
          <w:u w:val="single"/>
        </w:rPr>
        <w:t xml:space="preserve">                                       </w:t>
      </w:r>
      <w:r w:rsidRPr="00EA5C5D">
        <w:t xml:space="preserve">   Тишков А.В.</w:t>
      </w:r>
    </w:p>
    <w:p w:rsidR="00506006" w:rsidRPr="00EA5C5D" w:rsidRDefault="00506006" w:rsidP="00A62520">
      <w:pPr>
        <w:rPr>
          <w:b/>
        </w:rPr>
      </w:pPr>
      <w:r w:rsidRPr="00EA5C5D">
        <w:rPr>
          <w:i/>
          <w:vertAlign w:val="superscript"/>
        </w:rPr>
        <w:t xml:space="preserve">        </w:t>
      </w:r>
    </w:p>
    <w:p w:rsidR="00506006" w:rsidRPr="00EA5C5D" w:rsidRDefault="00506006" w:rsidP="00A62520"/>
    <w:p w:rsidR="00506006" w:rsidRPr="00EA5C5D" w:rsidRDefault="00506006" w:rsidP="00A62520"/>
    <w:p w:rsidR="00506006" w:rsidRPr="00EA5C5D" w:rsidRDefault="00506006" w:rsidP="00A62520">
      <w:pPr>
        <w:rPr>
          <w:b/>
        </w:rPr>
      </w:pPr>
    </w:p>
    <w:p w:rsidR="00506006" w:rsidRPr="00EA5C5D" w:rsidRDefault="00506006" w:rsidP="00A62520">
      <w:pPr>
        <w:rPr>
          <w:b/>
        </w:rPr>
      </w:pPr>
    </w:p>
    <w:p w:rsidR="00506006" w:rsidRPr="00EA5C5D" w:rsidRDefault="00506006" w:rsidP="00A62520">
      <w:r w:rsidRPr="00EA5C5D">
        <w:t xml:space="preserve">Учебная программа одобрена цикловой методической комиссией </w:t>
      </w:r>
    </w:p>
    <w:p w:rsidR="00506006" w:rsidRPr="00EA5C5D" w:rsidRDefault="00506006" w:rsidP="00A62520">
      <w:r w:rsidRPr="00EA5C5D">
        <w:t xml:space="preserve"> «____» ___________ 2023г., протокол № </w:t>
      </w:r>
      <w:r w:rsidRPr="00EA5C5D">
        <w:tab/>
      </w:r>
    </w:p>
    <w:p w:rsidR="00506006" w:rsidRPr="00EA5C5D" w:rsidRDefault="00506006" w:rsidP="00A62520"/>
    <w:p w:rsidR="00506006" w:rsidRPr="00EA5C5D" w:rsidRDefault="00506006" w:rsidP="00A62520"/>
    <w:p w:rsidR="00506006" w:rsidRPr="00EA5C5D" w:rsidRDefault="00506006" w:rsidP="00A62520">
      <w:r w:rsidRPr="00EA5C5D">
        <w:t xml:space="preserve">Председатель цикловой методической комиссии </w:t>
      </w:r>
    </w:p>
    <w:p w:rsidR="00506006" w:rsidRPr="00EA5C5D" w:rsidRDefault="00506006" w:rsidP="00A62520">
      <w:r w:rsidRPr="00EA5C5D">
        <w:t>профессор, д.м.н.   _________________   Власов Т.Д.</w:t>
      </w:r>
    </w:p>
    <w:p w:rsidR="00506006" w:rsidRPr="00EA5C5D" w:rsidRDefault="00506006" w:rsidP="00A62520">
      <w:pPr>
        <w:rPr>
          <w:i/>
          <w:vertAlign w:val="superscript"/>
        </w:rPr>
      </w:pPr>
      <w:r w:rsidRPr="00EA5C5D">
        <w:rPr>
          <w:i/>
        </w:rPr>
        <w:tab/>
      </w:r>
    </w:p>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Pr>
        <w:rPr>
          <w:i/>
          <w:vertAlign w:val="superscript"/>
        </w:rPr>
      </w:pPr>
    </w:p>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850FBB">
      <w:pPr>
        <w:jc w:val="both"/>
        <w:rPr>
          <w:b/>
        </w:rPr>
      </w:pPr>
      <w:r w:rsidRPr="00EA5C5D">
        <w:rPr>
          <w:b/>
        </w:rPr>
        <w:t>1. Общие положения</w:t>
      </w:r>
    </w:p>
    <w:p w:rsidR="00506006" w:rsidRPr="00EA5C5D" w:rsidRDefault="00506006" w:rsidP="00850FBB">
      <w:pPr>
        <w:jc w:val="both"/>
        <w:rPr>
          <w:b/>
        </w:rPr>
      </w:pPr>
      <w:r w:rsidRPr="00EA5C5D">
        <w:rPr>
          <w:b/>
        </w:rPr>
        <w:t>1.1. Цель и задачи освоения дисциплины</w:t>
      </w:r>
    </w:p>
    <w:p w:rsidR="00506006" w:rsidRPr="00EA5C5D" w:rsidRDefault="00506006" w:rsidP="00850FBB">
      <w:pPr>
        <w:jc w:val="both"/>
      </w:pPr>
      <w:r w:rsidRPr="00EA5C5D">
        <w:t>1.1.1. Целью освоения дисциплины является получение обучающимися знаний и практических навыков, позволяющих корректно планировать эксперимент по использованию методов высокопроизводительного секвенирования, правильно подбирать условия и параметры подготовки библиотек нуклеиновых кислот для секвенирования, использовать современные методы обработки результатов секвенирования для решения широкого круга</w:t>
      </w:r>
    </w:p>
    <w:p w:rsidR="00506006" w:rsidRPr="00EA5C5D" w:rsidRDefault="00506006" w:rsidP="00850FBB">
      <w:pPr>
        <w:jc w:val="both"/>
      </w:pPr>
      <w:r w:rsidRPr="00EA5C5D">
        <w:t>экспериментальных задач</w:t>
      </w:r>
    </w:p>
    <w:p w:rsidR="00506006" w:rsidRPr="00EA5C5D" w:rsidRDefault="00506006" w:rsidP="00850FBB">
      <w:pPr>
        <w:jc w:val="both"/>
      </w:pPr>
      <w:r w:rsidRPr="00EA5C5D">
        <w:t>1.1.2. Задачи, решаемые в ходе освоения программы дисциплины:</w:t>
      </w:r>
    </w:p>
    <w:p w:rsidR="00506006" w:rsidRPr="00EA5C5D" w:rsidRDefault="00506006" w:rsidP="00850FBB">
      <w:pPr>
        <w:jc w:val="both"/>
      </w:pPr>
      <w:r w:rsidRPr="00EA5C5D">
        <w:t>Освоение методов и средств математики и информатики для решения задач фундаментальной и прикладной медицины.</w:t>
      </w:r>
    </w:p>
    <w:p w:rsidR="00506006" w:rsidRPr="00EA5C5D" w:rsidRDefault="00506006" w:rsidP="00850FBB">
      <w:pPr>
        <w:jc w:val="both"/>
      </w:pPr>
      <w:r w:rsidRPr="00EA5C5D">
        <w:t>Формирование способности корректно интерпретировать результаты работы биоинформатических программ и пайплайнов, предназначенных для анализа NGS-данных.</w:t>
      </w:r>
    </w:p>
    <w:p w:rsidR="00506006" w:rsidRPr="00EA5C5D" w:rsidRDefault="00506006" w:rsidP="00850FBB">
      <w:pPr>
        <w:jc w:val="both"/>
      </w:pPr>
      <w:r w:rsidRPr="00EA5C5D">
        <w:t>Приобретение умений и навыков самостоятельной научно-педагогической деятельности в области фундаментальной медицины.</w:t>
      </w:r>
    </w:p>
    <w:p w:rsidR="00506006" w:rsidRPr="00EA5C5D" w:rsidRDefault="00506006" w:rsidP="00850FBB">
      <w:pPr>
        <w:jc w:val="both"/>
      </w:pPr>
      <w:r w:rsidRPr="00EA5C5D">
        <w:t>Приобретение умений и навыков критического анализа и оценки современных научных достижений, в том числе в междисциплинарных областях.</w:t>
      </w:r>
    </w:p>
    <w:p w:rsidR="00506006" w:rsidRPr="00EA5C5D" w:rsidRDefault="00506006" w:rsidP="00850FBB">
      <w:pPr>
        <w:jc w:val="both"/>
        <w:rPr>
          <w:b/>
        </w:rPr>
      </w:pPr>
      <w:r w:rsidRPr="00EA5C5D">
        <w:rPr>
          <w:b/>
        </w:rPr>
        <w:t>2. Планируемые результаты обучения по дисциплине:</w:t>
      </w:r>
    </w:p>
    <w:p w:rsidR="00506006" w:rsidRPr="00EA5C5D" w:rsidRDefault="00506006" w:rsidP="00850FBB">
      <w:pPr>
        <w:jc w:val="both"/>
      </w:pPr>
      <w:r w:rsidRPr="00EA5C5D">
        <w:t>Студент, освоивший программу дисциплины, должен обладать следующими компетенциями:</w:t>
      </w:r>
    </w:p>
    <w:p w:rsidR="00506006" w:rsidRPr="00EA5C5D" w:rsidRDefault="00506006" w:rsidP="00A62520"/>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92"/>
        <w:gridCol w:w="4539"/>
        <w:gridCol w:w="3050"/>
      </w:tblGrid>
      <w:tr w:rsidR="00506006" w:rsidRPr="00850FBB" w:rsidTr="00506006">
        <w:trPr>
          <w:cantSplit/>
          <w:trHeight w:val="514"/>
          <w:tblHeader/>
        </w:trPr>
        <w:tc>
          <w:tcPr>
            <w:tcW w:w="2192" w:type="dxa"/>
            <w:vMerge w:val="restart"/>
          </w:tcPr>
          <w:p w:rsidR="00506006" w:rsidRPr="00850FBB" w:rsidRDefault="00506006" w:rsidP="00850FBB">
            <w:pPr>
              <w:jc w:val="both"/>
            </w:pPr>
            <w:r w:rsidRPr="00850FBB">
              <w:t>Системно-аналитическая деятельность и информационно-коммуникационные технологии</w:t>
            </w:r>
          </w:p>
        </w:tc>
        <w:tc>
          <w:tcPr>
            <w:tcW w:w="4539" w:type="dxa"/>
            <w:vMerge w:val="restart"/>
          </w:tcPr>
          <w:p w:rsidR="00506006" w:rsidRPr="00850FBB" w:rsidRDefault="00506006" w:rsidP="00850FBB">
            <w:pPr>
              <w:jc w:val="both"/>
            </w:pPr>
            <w:r w:rsidRPr="00850FBB">
              <w:t>ОПК-6. Способен творчески применять и модифицировать современные компьютерные технологии, работать с профессиональными базами данных, профессионально оформлять и представлять результаты новых разработок </w:t>
            </w:r>
          </w:p>
        </w:tc>
        <w:tc>
          <w:tcPr>
            <w:tcW w:w="3050" w:type="dxa"/>
            <w:vAlign w:val="center"/>
          </w:tcPr>
          <w:p w:rsidR="00506006" w:rsidRPr="00850FBB" w:rsidRDefault="00506006" w:rsidP="00850FBB">
            <w:pPr>
              <w:jc w:val="both"/>
            </w:pPr>
            <w:r w:rsidRPr="00850FBB">
              <w:t>ОПК-6.ИД1 – Использует современные компьютерные технологии в работе с профессиональными базами данных</w:t>
            </w:r>
          </w:p>
        </w:tc>
      </w:tr>
      <w:tr w:rsidR="00506006" w:rsidRPr="00850FBB" w:rsidTr="00506006">
        <w:trPr>
          <w:cantSplit/>
          <w:trHeight w:val="643"/>
          <w:tblHeader/>
        </w:trPr>
        <w:tc>
          <w:tcPr>
            <w:tcW w:w="2192" w:type="dxa"/>
            <w:vMerge/>
          </w:tcPr>
          <w:p w:rsidR="00506006" w:rsidRPr="00850FBB" w:rsidRDefault="00506006" w:rsidP="00850FBB">
            <w:pPr>
              <w:jc w:val="both"/>
            </w:pPr>
          </w:p>
        </w:tc>
        <w:tc>
          <w:tcPr>
            <w:tcW w:w="4539" w:type="dxa"/>
            <w:vMerge/>
          </w:tcPr>
          <w:p w:rsidR="00506006" w:rsidRPr="00850FBB" w:rsidRDefault="00506006" w:rsidP="00850FBB">
            <w:pPr>
              <w:jc w:val="both"/>
            </w:pPr>
          </w:p>
        </w:tc>
        <w:tc>
          <w:tcPr>
            <w:tcW w:w="3050" w:type="dxa"/>
            <w:vAlign w:val="center"/>
          </w:tcPr>
          <w:p w:rsidR="00506006" w:rsidRPr="00850FBB" w:rsidRDefault="00506006" w:rsidP="00850FBB">
            <w:pPr>
              <w:jc w:val="both"/>
            </w:pPr>
            <w:r w:rsidRPr="00850FBB">
              <w:t>ОПК-6.ИД2 - Проводит статистический анализ данных с помощью компьютерных программ и интерпретирует результаты для решения профессиональных задач</w:t>
            </w:r>
          </w:p>
        </w:tc>
      </w:tr>
      <w:tr w:rsidR="00506006" w:rsidRPr="00850FBB" w:rsidTr="00506006">
        <w:trPr>
          <w:cantSplit/>
          <w:trHeight w:val="574"/>
          <w:tblHeader/>
        </w:trPr>
        <w:tc>
          <w:tcPr>
            <w:tcW w:w="2192" w:type="dxa"/>
            <w:vMerge/>
          </w:tcPr>
          <w:p w:rsidR="00506006" w:rsidRPr="00850FBB" w:rsidRDefault="00506006" w:rsidP="00850FBB">
            <w:pPr>
              <w:jc w:val="both"/>
            </w:pPr>
          </w:p>
        </w:tc>
        <w:tc>
          <w:tcPr>
            <w:tcW w:w="4539" w:type="dxa"/>
            <w:vMerge/>
          </w:tcPr>
          <w:p w:rsidR="00506006" w:rsidRPr="00850FBB" w:rsidRDefault="00506006" w:rsidP="00850FBB">
            <w:pPr>
              <w:jc w:val="both"/>
            </w:pPr>
          </w:p>
        </w:tc>
        <w:tc>
          <w:tcPr>
            <w:tcW w:w="3050" w:type="dxa"/>
            <w:vAlign w:val="center"/>
          </w:tcPr>
          <w:p w:rsidR="00506006" w:rsidRPr="00850FBB" w:rsidRDefault="00506006" w:rsidP="00850FBB">
            <w:pPr>
              <w:jc w:val="both"/>
            </w:pPr>
            <w:r w:rsidRPr="00850FBB">
              <w:t>ОПК-6.ИД3 – Применяет современные компьютерные технологии при представлении результатов новых разработок</w:t>
            </w:r>
          </w:p>
        </w:tc>
      </w:tr>
      <w:tr w:rsidR="00506006" w:rsidRPr="00850FBB" w:rsidTr="00506006">
        <w:trPr>
          <w:cantSplit/>
          <w:trHeight w:val="376"/>
          <w:tblHeader/>
        </w:trPr>
        <w:tc>
          <w:tcPr>
            <w:tcW w:w="2192" w:type="dxa"/>
            <w:vMerge/>
          </w:tcPr>
          <w:p w:rsidR="00506006" w:rsidRPr="00850FBB" w:rsidRDefault="00506006" w:rsidP="00850FBB">
            <w:pPr>
              <w:jc w:val="both"/>
            </w:pPr>
          </w:p>
        </w:tc>
        <w:tc>
          <w:tcPr>
            <w:tcW w:w="4539" w:type="dxa"/>
            <w:vMerge w:val="restart"/>
          </w:tcPr>
          <w:p w:rsidR="00506006" w:rsidRPr="00850FBB" w:rsidRDefault="00506006" w:rsidP="00850FBB">
            <w:pPr>
              <w:jc w:val="both"/>
            </w:pPr>
            <w:r w:rsidRPr="00850FBB">
              <w:t>ОПК-7. 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решении конкретной задачи</w:t>
            </w:r>
          </w:p>
          <w:p w:rsidR="00506006" w:rsidRPr="00850FBB" w:rsidRDefault="00506006" w:rsidP="00850FBB">
            <w:pPr>
              <w:jc w:val="both"/>
            </w:pPr>
          </w:p>
        </w:tc>
        <w:tc>
          <w:tcPr>
            <w:tcW w:w="3050" w:type="dxa"/>
            <w:vAlign w:val="center"/>
          </w:tcPr>
          <w:p w:rsidR="00506006" w:rsidRPr="00850FBB" w:rsidRDefault="00506006" w:rsidP="00850FBB">
            <w:pPr>
              <w:jc w:val="both"/>
            </w:pPr>
            <w:r w:rsidRPr="00850FBB">
              <w:t>ОПК-7.ИД1 - Определяет цели и задачи исследования, выбирает методы для проведения научного исследования по актуальной проблеме в соответствии со сферой профессиональной деятельности</w:t>
            </w:r>
          </w:p>
        </w:tc>
      </w:tr>
      <w:tr w:rsidR="00506006" w:rsidRPr="00850FBB" w:rsidTr="00506006">
        <w:trPr>
          <w:cantSplit/>
          <w:trHeight w:val="826"/>
          <w:tblHeader/>
        </w:trPr>
        <w:tc>
          <w:tcPr>
            <w:tcW w:w="2192" w:type="dxa"/>
            <w:vMerge/>
          </w:tcPr>
          <w:p w:rsidR="00506006" w:rsidRPr="00850FBB" w:rsidRDefault="00506006" w:rsidP="00850FBB">
            <w:pPr>
              <w:jc w:val="both"/>
            </w:pPr>
          </w:p>
        </w:tc>
        <w:tc>
          <w:tcPr>
            <w:tcW w:w="4539" w:type="dxa"/>
            <w:vMerge/>
          </w:tcPr>
          <w:p w:rsidR="00506006" w:rsidRPr="00850FBB" w:rsidRDefault="00506006" w:rsidP="00850FBB">
            <w:pPr>
              <w:jc w:val="both"/>
            </w:pPr>
          </w:p>
        </w:tc>
        <w:tc>
          <w:tcPr>
            <w:tcW w:w="3050" w:type="dxa"/>
            <w:vAlign w:val="center"/>
          </w:tcPr>
          <w:p w:rsidR="00506006" w:rsidRPr="00850FBB" w:rsidRDefault="00506006" w:rsidP="00850FBB">
            <w:pPr>
              <w:jc w:val="both"/>
            </w:pPr>
            <w:r w:rsidRPr="00850FBB">
              <w:t>ОПК-7.ИД2 - Способен оформлять научные публикации, отчеты, патенты и доклады, проводить семинары</w:t>
            </w:r>
          </w:p>
        </w:tc>
      </w:tr>
      <w:tr w:rsidR="00506006" w:rsidRPr="00850FBB" w:rsidTr="00506006">
        <w:trPr>
          <w:cantSplit/>
          <w:trHeight w:val="44"/>
          <w:tblHeader/>
        </w:trPr>
        <w:tc>
          <w:tcPr>
            <w:tcW w:w="2192" w:type="dxa"/>
            <w:vMerge/>
          </w:tcPr>
          <w:p w:rsidR="00506006" w:rsidRPr="00850FBB" w:rsidRDefault="00506006" w:rsidP="00850FBB">
            <w:pPr>
              <w:jc w:val="both"/>
            </w:pPr>
          </w:p>
        </w:tc>
        <w:tc>
          <w:tcPr>
            <w:tcW w:w="4539" w:type="dxa"/>
            <w:vMerge/>
          </w:tcPr>
          <w:p w:rsidR="00506006" w:rsidRPr="00850FBB" w:rsidRDefault="00506006" w:rsidP="00850FBB">
            <w:pPr>
              <w:jc w:val="both"/>
            </w:pPr>
          </w:p>
        </w:tc>
        <w:tc>
          <w:tcPr>
            <w:tcW w:w="3050" w:type="dxa"/>
            <w:vAlign w:val="center"/>
          </w:tcPr>
          <w:p w:rsidR="00506006" w:rsidRPr="00850FBB" w:rsidRDefault="00506006" w:rsidP="00850FBB">
            <w:pPr>
              <w:jc w:val="both"/>
            </w:pPr>
            <w:r w:rsidRPr="00850FBB">
              <w:t>ОПК-7.ИД3 - Обеспечивает меры производственной безопасности при решении конкретной задачи</w:t>
            </w:r>
          </w:p>
        </w:tc>
      </w:tr>
    </w:tbl>
    <w:p w:rsidR="00506006" w:rsidRPr="00850FBB" w:rsidRDefault="00506006" w:rsidP="00850FBB">
      <w:pPr>
        <w:jc w:val="both"/>
      </w:pP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507"/>
        <w:gridCol w:w="2445"/>
        <w:gridCol w:w="5829"/>
      </w:tblGrid>
      <w:tr w:rsidR="00506006" w:rsidRPr="00850FBB" w:rsidTr="002A1D5D">
        <w:trPr>
          <w:cantSplit/>
          <w:trHeight w:val="139"/>
          <w:tblHeader/>
        </w:trPr>
        <w:tc>
          <w:tcPr>
            <w:tcW w:w="1507" w:type="dxa"/>
            <w:vMerge w:val="restart"/>
          </w:tcPr>
          <w:p w:rsidR="00506006" w:rsidRPr="00850FBB" w:rsidRDefault="00506006" w:rsidP="00850FBB">
            <w:pPr>
              <w:jc w:val="both"/>
            </w:pPr>
            <w:r w:rsidRPr="00850FBB">
              <w:t>Разработка и реализация проектов</w:t>
            </w:r>
          </w:p>
        </w:tc>
        <w:tc>
          <w:tcPr>
            <w:tcW w:w="2445" w:type="dxa"/>
            <w:vMerge w:val="restart"/>
          </w:tcPr>
          <w:p w:rsidR="00506006" w:rsidRPr="00850FBB" w:rsidRDefault="00506006" w:rsidP="00850FBB">
            <w:pPr>
              <w:jc w:val="both"/>
            </w:pPr>
            <w:r w:rsidRPr="00850FBB">
              <w:t>УК-2. Способен управлять проектом на всех этапах его жизненного цикла</w:t>
            </w:r>
          </w:p>
        </w:tc>
        <w:tc>
          <w:tcPr>
            <w:tcW w:w="5829" w:type="dxa"/>
            <w:vAlign w:val="center"/>
          </w:tcPr>
          <w:p w:rsidR="00506006" w:rsidRPr="00850FBB" w:rsidRDefault="00506006" w:rsidP="00850FBB">
            <w:pPr>
              <w:jc w:val="both"/>
            </w:pPr>
            <w:r w:rsidRPr="00850FBB">
              <w:t>УК-2. ИД1 – Формулирует на основе поставленной</w:t>
            </w:r>
            <w:r w:rsidRPr="00850FBB">
              <w:rPr>
                <w:b/>
              </w:rPr>
              <w:t xml:space="preserve"> </w:t>
            </w:r>
            <w:r w:rsidRPr="00850FBB">
              <w:t>проблемы проектную задачу и способ ее решения через</w:t>
            </w:r>
            <w:r w:rsidRPr="00850FBB">
              <w:rPr>
                <w:b/>
              </w:rPr>
              <w:t xml:space="preserve"> </w:t>
            </w:r>
            <w:r w:rsidRPr="00850FBB">
              <w:t>реализацию проектного управления</w:t>
            </w:r>
          </w:p>
        </w:tc>
      </w:tr>
      <w:tr w:rsidR="00506006" w:rsidRPr="00850FBB" w:rsidTr="002A1D5D">
        <w:trPr>
          <w:cantSplit/>
          <w:trHeight w:val="135"/>
          <w:tblHeader/>
        </w:trPr>
        <w:tc>
          <w:tcPr>
            <w:tcW w:w="1507" w:type="dxa"/>
            <w:vMerge/>
          </w:tcPr>
          <w:p w:rsidR="00506006" w:rsidRPr="00850FBB" w:rsidRDefault="00506006" w:rsidP="00850FBB">
            <w:pPr>
              <w:jc w:val="both"/>
            </w:pPr>
          </w:p>
        </w:tc>
        <w:tc>
          <w:tcPr>
            <w:tcW w:w="2445" w:type="dxa"/>
            <w:vMerge/>
          </w:tcPr>
          <w:p w:rsidR="00506006" w:rsidRPr="00850FBB" w:rsidRDefault="00506006" w:rsidP="00850FBB">
            <w:pPr>
              <w:jc w:val="both"/>
            </w:pPr>
          </w:p>
        </w:tc>
        <w:tc>
          <w:tcPr>
            <w:tcW w:w="5829" w:type="dxa"/>
            <w:vAlign w:val="center"/>
          </w:tcPr>
          <w:p w:rsidR="00506006" w:rsidRPr="00850FBB" w:rsidRDefault="00506006" w:rsidP="00850FBB">
            <w:pPr>
              <w:jc w:val="both"/>
            </w:pPr>
            <w:r w:rsidRPr="00850FBB">
              <w:t>УК-2. ИД2 – Разрабатывает концепцию проекта в рамках</w:t>
            </w:r>
            <w:r w:rsidRPr="00850FBB">
              <w:rPr>
                <w:b/>
              </w:rPr>
              <w:t xml:space="preserve"> </w:t>
            </w:r>
            <w:r w:rsidRPr="00850FBB">
              <w:t>обозначенной проблемы: формулирует цель, задачи,</w:t>
            </w:r>
            <w:r w:rsidRPr="00850FBB">
              <w:rPr>
                <w:b/>
              </w:rPr>
              <w:t xml:space="preserve"> </w:t>
            </w:r>
            <w:r w:rsidRPr="00850FBB">
              <w:t>обосновывает актуальность, значимость, ожидаемые</w:t>
            </w:r>
            <w:r w:rsidRPr="00850FBB">
              <w:rPr>
                <w:b/>
              </w:rPr>
              <w:t xml:space="preserve"> </w:t>
            </w:r>
            <w:r w:rsidRPr="00850FBB">
              <w:t>результаты и возможные сферы их применения</w:t>
            </w:r>
          </w:p>
        </w:tc>
      </w:tr>
      <w:tr w:rsidR="00506006" w:rsidRPr="00850FBB" w:rsidTr="002A1D5D">
        <w:trPr>
          <w:cantSplit/>
          <w:trHeight w:val="135"/>
          <w:tblHeader/>
        </w:trPr>
        <w:tc>
          <w:tcPr>
            <w:tcW w:w="1507" w:type="dxa"/>
            <w:vMerge/>
          </w:tcPr>
          <w:p w:rsidR="00506006" w:rsidRPr="00850FBB" w:rsidRDefault="00506006" w:rsidP="00850FBB">
            <w:pPr>
              <w:jc w:val="both"/>
            </w:pPr>
          </w:p>
        </w:tc>
        <w:tc>
          <w:tcPr>
            <w:tcW w:w="2445" w:type="dxa"/>
            <w:vMerge/>
          </w:tcPr>
          <w:p w:rsidR="00506006" w:rsidRPr="00850FBB" w:rsidRDefault="00506006" w:rsidP="00850FBB">
            <w:pPr>
              <w:jc w:val="both"/>
            </w:pPr>
          </w:p>
        </w:tc>
        <w:tc>
          <w:tcPr>
            <w:tcW w:w="5829" w:type="dxa"/>
            <w:vAlign w:val="center"/>
          </w:tcPr>
          <w:p w:rsidR="00506006" w:rsidRPr="00850FBB" w:rsidRDefault="00506006" w:rsidP="00850FBB">
            <w:pPr>
              <w:jc w:val="both"/>
            </w:pPr>
            <w:r w:rsidRPr="00850FBB">
              <w:t>УК-2. ИД3 – Планирует необходимые ресурсы, в том числе</w:t>
            </w:r>
            <w:r w:rsidRPr="00850FBB">
              <w:rPr>
                <w:b/>
              </w:rPr>
              <w:t xml:space="preserve"> </w:t>
            </w:r>
            <w:r w:rsidRPr="00850FBB">
              <w:t>с учетом их заменяемости</w:t>
            </w:r>
          </w:p>
        </w:tc>
      </w:tr>
      <w:tr w:rsidR="00506006" w:rsidRPr="00850FBB" w:rsidTr="002A1D5D">
        <w:trPr>
          <w:cantSplit/>
          <w:trHeight w:val="135"/>
          <w:tblHeader/>
        </w:trPr>
        <w:tc>
          <w:tcPr>
            <w:tcW w:w="1507" w:type="dxa"/>
            <w:vMerge/>
          </w:tcPr>
          <w:p w:rsidR="00506006" w:rsidRPr="00850FBB" w:rsidRDefault="00506006" w:rsidP="00850FBB">
            <w:pPr>
              <w:jc w:val="both"/>
            </w:pPr>
          </w:p>
        </w:tc>
        <w:tc>
          <w:tcPr>
            <w:tcW w:w="2445" w:type="dxa"/>
            <w:vMerge/>
          </w:tcPr>
          <w:p w:rsidR="00506006" w:rsidRPr="00850FBB" w:rsidRDefault="00506006" w:rsidP="00850FBB">
            <w:pPr>
              <w:jc w:val="both"/>
            </w:pPr>
          </w:p>
        </w:tc>
        <w:tc>
          <w:tcPr>
            <w:tcW w:w="5829" w:type="dxa"/>
            <w:vAlign w:val="center"/>
          </w:tcPr>
          <w:p w:rsidR="00506006" w:rsidRPr="00850FBB" w:rsidRDefault="00506006" w:rsidP="00850FBB">
            <w:pPr>
              <w:jc w:val="both"/>
            </w:pPr>
            <w:r w:rsidRPr="00850FBB">
              <w:t>УК-2. ИД4 – Разрабатывает план реализации проекта с</w:t>
            </w:r>
            <w:r w:rsidRPr="00850FBB">
              <w:rPr>
                <w:b/>
              </w:rPr>
              <w:t xml:space="preserve"> </w:t>
            </w:r>
            <w:r w:rsidRPr="00850FBB">
              <w:t>использованием инструментов планирования</w:t>
            </w:r>
          </w:p>
        </w:tc>
      </w:tr>
      <w:tr w:rsidR="00506006" w:rsidRPr="00850FBB" w:rsidTr="002A1D5D">
        <w:trPr>
          <w:cantSplit/>
          <w:trHeight w:val="135"/>
          <w:tblHeader/>
        </w:trPr>
        <w:tc>
          <w:tcPr>
            <w:tcW w:w="1507" w:type="dxa"/>
            <w:vMerge/>
          </w:tcPr>
          <w:p w:rsidR="00506006" w:rsidRPr="00850FBB" w:rsidRDefault="00506006" w:rsidP="00850FBB">
            <w:pPr>
              <w:jc w:val="both"/>
            </w:pPr>
          </w:p>
        </w:tc>
        <w:tc>
          <w:tcPr>
            <w:tcW w:w="2445" w:type="dxa"/>
            <w:vMerge/>
          </w:tcPr>
          <w:p w:rsidR="00506006" w:rsidRPr="00850FBB" w:rsidRDefault="00506006" w:rsidP="00850FBB">
            <w:pPr>
              <w:jc w:val="both"/>
            </w:pPr>
          </w:p>
        </w:tc>
        <w:tc>
          <w:tcPr>
            <w:tcW w:w="5829" w:type="dxa"/>
            <w:vAlign w:val="center"/>
          </w:tcPr>
          <w:p w:rsidR="00506006" w:rsidRPr="00850FBB" w:rsidRDefault="00506006" w:rsidP="00850FBB">
            <w:pPr>
              <w:jc w:val="both"/>
            </w:pPr>
            <w:r w:rsidRPr="00850FBB">
              <w:t>УК-2. ИД5 – Осуществляет мониторинг хода реализации</w:t>
            </w:r>
            <w:r w:rsidRPr="00850FBB">
              <w:rPr>
                <w:b/>
              </w:rPr>
              <w:t xml:space="preserve"> </w:t>
            </w:r>
            <w:r w:rsidRPr="00850FBB">
              <w:t>проекта, корректирует отклонения, вносит дополнительные</w:t>
            </w:r>
            <w:r w:rsidRPr="00850FBB">
              <w:rPr>
                <w:b/>
              </w:rPr>
              <w:t xml:space="preserve"> </w:t>
            </w:r>
            <w:r w:rsidRPr="00850FBB">
              <w:t>изменения в план реализации проекта, уточняет зоны</w:t>
            </w:r>
            <w:r w:rsidRPr="00850FBB">
              <w:rPr>
                <w:b/>
              </w:rPr>
              <w:t xml:space="preserve"> </w:t>
            </w:r>
            <w:r w:rsidRPr="00850FBB">
              <w:t>ответственности участников проекта</w:t>
            </w:r>
          </w:p>
        </w:tc>
      </w:tr>
      <w:tr w:rsidR="002A1D5D" w:rsidRPr="00850FBB" w:rsidTr="002A1D5D">
        <w:trPr>
          <w:cantSplit/>
          <w:trHeight w:val="113"/>
          <w:tblHeader/>
        </w:trPr>
        <w:tc>
          <w:tcPr>
            <w:tcW w:w="1507" w:type="dxa"/>
            <w:vMerge w:val="restart"/>
          </w:tcPr>
          <w:p w:rsidR="002A1D5D" w:rsidRPr="00850FBB" w:rsidRDefault="002A1D5D" w:rsidP="00850FBB">
            <w:pPr>
              <w:jc w:val="both"/>
            </w:pPr>
            <w:r w:rsidRPr="00850FBB">
              <w:rPr>
                <w:color w:val="000000"/>
                <w:highlight w:val="white"/>
              </w:rPr>
              <w:t>Системно-аналитическая деятельность и информационно-</w:t>
            </w:r>
            <w:r w:rsidRPr="00850FBB">
              <w:rPr>
                <w:color w:val="000000"/>
                <w:highlight w:val="white"/>
              </w:rPr>
              <w:lastRenderedPageBreak/>
              <w:t>коммуникационные технологии</w:t>
            </w:r>
          </w:p>
        </w:tc>
        <w:tc>
          <w:tcPr>
            <w:tcW w:w="2445" w:type="dxa"/>
            <w:vMerge w:val="restart"/>
          </w:tcPr>
          <w:p w:rsidR="002A1D5D" w:rsidRPr="00850FBB" w:rsidRDefault="002A1D5D" w:rsidP="00850FBB">
            <w:pPr>
              <w:pBdr>
                <w:top w:val="nil"/>
                <w:left w:val="nil"/>
                <w:bottom w:val="nil"/>
                <w:right w:val="nil"/>
                <w:between w:val="nil"/>
              </w:pBdr>
              <w:tabs>
                <w:tab w:val="left" w:pos="0"/>
              </w:tabs>
              <w:spacing w:line="250" w:lineRule="auto"/>
              <w:jc w:val="both"/>
              <w:rPr>
                <w:color w:val="000000"/>
                <w:highlight w:val="white"/>
              </w:rPr>
            </w:pPr>
            <w:r w:rsidRPr="00850FBB">
              <w:rPr>
                <w:color w:val="000000"/>
                <w:highlight w:val="white"/>
              </w:rPr>
              <w:lastRenderedPageBreak/>
              <w:t xml:space="preserve">ОПК-6. </w:t>
            </w:r>
            <w:r w:rsidRPr="00850FBB">
              <w:rPr>
                <w:highlight w:val="white"/>
              </w:rPr>
              <w:t xml:space="preserve">Способен творчески применять и модифицировать современные компьютерные технологии, работать </w:t>
            </w:r>
            <w:r w:rsidRPr="00850FBB">
              <w:rPr>
                <w:highlight w:val="white"/>
              </w:rPr>
              <w:lastRenderedPageBreak/>
              <w:t>с профессиональными базами данных, профессионально оформлять и представлять результаты новых разработок</w:t>
            </w:r>
            <w:r w:rsidRPr="00850FBB">
              <w:rPr>
                <w:color w:val="000000"/>
                <w:highlight w:val="white"/>
              </w:rPr>
              <w:t xml:space="preserve"> </w:t>
            </w:r>
          </w:p>
        </w:tc>
        <w:tc>
          <w:tcPr>
            <w:tcW w:w="5829" w:type="dxa"/>
            <w:vAlign w:val="center"/>
          </w:tcPr>
          <w:p w:rsidR="002A1D5D" w:rsidRPr="00850FBB" w:rsidRDefault="002A1D5D" w:rsidP="00850FBB">
            <w:pPr>
              <w:jc w:val="both"/>
              <w:rPr>
                <w:b/>
              </w:rPr>
            </w:pPr>
            <w:r w:rsidRPr="00850FBB">
              <w:rPr>
                <w:color w:val="000000"/>
              </w:rPr>
              <w:lastRenderedPageBreak/>
              <w:t xml:space="preserve">ОПК-6.ИД1 – </w:t>
            </w:r>
            <w:r w:rsidRPr="00850FBB">
              <w:t>Использует современные компьютерные технологии в работе с профессиональными базами данных</w:t>
            </w:r>
          </w:p>
        </w:tc>
      </w:tr>
      <w:tr w:rsidR="002A1D5D" w:rsidRPr="00850FBB" w:rsidTr="002A1D5D">
        <w:trPr>
          <w:cantSplit/>
          <w:trHeight w:val="112"/>
          <w:tblHeader/>
        </w:trPr>
        <w:tc>
          <w:tcPr>
            <w:tcW w:w="1507" w:type="dxa"/>
            <w:vMerge/>
          </w:tcPr>
          <w:p w:rsidR="002A1D5D" w:rsidRPr="00850FBB" w:rsidRDefault="002A1D5D" w:rsidP="00850FBB">
            <w:pPr>
              <w:jc w:val="both"/>
            </w:pPr>
          </w:p>
        </w:tc>
        <w:tc>
          <w:tcPr>
            <w:tcW w:w="2445" w:type="dxa"/>
            <w:vMerge/>
          </w:tcPr>
          <w:p w:rsidR="002A1D5D" w:rsidRPr="00850FBB" w:rsidRDefault="002A1D5D" w:rsidP="00850FBB">
            <w:pPr>
              <w:jc w:val="both"/>
            </w:pPr>
          </w:p>
        </w:tc>
        <w:tc>
          <w:tcPr>
            <w:tcW w:w="5829" w:type="dxa"/>
            <w:vAlign w:val="center"/>
          </w:tcPr>
          <w:p w:rsidR="002A1D5D" w:rsidRPr="00850FBB" w:rsidRDefault="002A1D5D" w:rsidP="00850FBB">
            <w:pPr>
              <w:jc w:val="both"/>
            </w:pPr>
            <w:r w:rsidRPr="00850FBB">
              <w:t>ОПК-6.ИД2 - Проводит статистический анализ данных с помощью компьютерных программ и интерпретирует результаты для решения профессиональных задач</w:t>
            </w:r>
          </w:p>
        </w:tc>
      </w:tr>
      <w:tr w:rsidR="002A1D5D" w:rsidRPr="00850FBB" w:rsidTr="002A1D5D">
        <w:trPr>
          <w:cantSplit/>
          <w:trHeight w:val="112"/>
          <w:tblHeader/>
        </w:trPr>
        <w:tc>
          <w:tcPr>
            <w:tcW w:w="1507" w:type="dxa"/>
            <w:vMerge/>
          </w:tcPr>
          <w:p w:rsidR="002A1D5D" w:rsidRPr="00850FBB" w:rsidRDefault="002A1D5D" w:rsidP="00850FBB">
            <w:pPr>
              <w:jc w:val="both"/>
            </w:pPr>
          </w:p>
        </w:tc>
        <w:tc>
          <w:tcPr>
            <w:tcW w:w="2445" w:type="dxa"/>
            <w:vMerge/>
          </w:tcPr>
          <w:p w:rsidR="002A1D5D" w:rsidRPr="00850FBB" w:rsidRDefault="002A1D5D" w:rsidP="00850FBB">
            <w:pPr>
              <w:jc w:val="both"/>
            </w:pPr>
          </w:p>
        </w:tc>
        <w:tc>
          <w:tcPr>
            <w:tcW w:w="5829" w:type="dxa"/>
            <w:vAlign w:val="center"/>
          </w:tcPr>
          <w:p w:rsidR="002A1D5D" w:rsidRPr="00850FBB" w:rsidRDefault="002A1D5D" w:rsidP="00850FBB">
            <w:pPr>
              <w:jc w:val="both"/>
            </w:pPr>
            <w:r w:rsidRPr="00850FBB">
              <w:rPr>
                <w:color w:val="000000"/>
              </w:rPr>
              <w:t xml:space="preserve">ОПК-6.ИД3 – </w:t>
            </w:r>
            <w:r w:rsidRPr="00850FBB">
              <w:t>Применяет современные компьютерные технологии при представлении результатов новых разработок</w:t>
            </w:r>
          </w:p>
        </w:tc>
      </w:tr>
      <w:tr w:rsidR="002A1D5D" w:rsidRPr="00850FBB" w:rsidTr="002A1D5D">
        <w:trPr>
          <w:cantSplit/>
          <w:trHeight w:val="112"/>
          <w:tblHeader/>
        </w:trPr>
        <w:tc>
          <w:tcPr>
            <w:tcW w:w="1507" w:type="dxa"/>
            <w:vMerge/>
          </w:tcPr>
          <w:p w:rsidR="002A1D5D" w:rsidRPr="00850FBB" w:rsidRDefault="002A1D5D" w:rsidP="00850FBB">
            <w:pPr>
              <w:jc w:val="both"/>
            </w:pPr>
          </w:p>
        </w:tc>
        <w:tc>
          <w:tcPr>
            <w:tcW w:w="2445" w:type="dxa"/>
            <w:vMerge w:val="restart"/>
          </w:tcPr>
          <w:p w:rsidR="002A1D5D" w:rsidRPr="00850FBB" w:rsidRDefault="002A1D5D" w:rsidP="00850FBB">
            <w:pPr>
              <w:jc w:val="both"/>
            </w:pPr>
            <w:r w:rsidRPr="00850FBB">
              <w:rPr>
                <w:color w:val="000000"/>
                <w:highlight w:val="white"/>
              </w:rPr>
              <w:t xml:space="preserve">ОПК-7. </w:t>
            </w:r>
            <w:r w:rsidRPr="00850FBB">
              <w:rPr>
                <w:highlight w:val="white"/>
              </w:rPr>
              <w:t>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решении конкретной задачи</w:t>
            </w:r>
          </w:p>
        </w:tc>
        <w:tc>
          <w:tcPr>
            <w:tcW w:w="5829" w:type="dxa"/>
            <w:vAlign w:val="center"/>
          </w:tcPr>
          <w:p w:rsidR="002A1D5D" w:rsidRPr="00850FBB" w:rsidRDefault="002A1D5D" w:rsidP="00850FBB">
            <w:pPr>
              <w:jc w:val="both"/>
              <w:rPr>
                <w:b/>
              </w:rPr>
            </w:pPr>
            <w:r w:rsidRPr="00850FBB">
              <w:rPr>
                <w:color w:val="000000"/>
              </w:rPr>
              <w:t xml:space="preserve">ОПК-7.ИД1 - </w:t>
            </w:r>
            <w:r w:rsidRPr="00850FBB">
              <w:t>Определяет цели и задачи исследования, выбирает методы для проведения научного исследования по актуальной проблеме в соответствии со сферой профессиональной деятельности</w:t>
            </w:r>
          </w:p>
        </w:tc>
      </w:tr>
      <w:tr w:rsidR="002A1D5D" w:rsidRPr="00850FBB" w:rsidTr="002A1D5D">
        <w:trPr>
          <w:cantSplit/>
          <w:trHeight w:val="112"/>
          <w:tblHeader/>
        </w:trPr>
        <w:tc>
          <w:tcPr>
            <w:tcW w:w="1507" w:type="dxa"/>
            <w:vMerge/>
          </w:tcPr>
          <w:p w:rsidR="002A1D5D" w:rsidRPr="00850FBB" w:rsidRDefault="002A1D5D" w:rsidP="00850FBB">
            <w:pPr>
              <w:jc w:val="both"/>
            </w:pPr>
          </w:p>
        </w:tc>
        <w:tc>
          <w:tcPr>
            <w:tcW w:w="2445" w:type="dxa"/>
            <w:vMerge/>
          </w:tcPr>
          <w:p w:rsidR="002A1D5D" w:rsidRPr="00850FBB" w:rsidRDefault="002A1D5D" w:rsidP="00850FBB">
            <w:pPr>
              <w:jc w:val="both"/>
            </w:pPr>
          </w:p>
        </w:tc>
        <w:tc>
          <w:tcPr>
            <w:tcW w:w="5829" w:type="dxa"/>
            <w:vAlign w:val="center"/>
          </w:tcPr>
          <w:p w:rsidR="002A1D5D" w:rsidRPr="00850FBB" w:rsidRDefault="002A1D5D" w:rsidP="00850FBB">
            <w:pPr>
              <w:pBdr>
                <w:top w:val="nil"/>
                <w:left w:val="nil"/>
                <w:bottom w:val="nil"/>
                <w:right w:val="nil"/>
                <w:between w:val="nil"/>
              </w:pBdr>
              <w:tabs>
                <w:tab w:val="left" w:pos="0"/>
              </w:tabs>
              <w:spacing w:line="360" w:lineRule="auto"/>
              <w:jc w:val="both"/>
            </w:pPr>
            <w:r w:rsidRPr="00850FBB">
              <w:rPr>
                <w:color w:val="000000"/>
                <w:highlight w:val="white"/>
              </w:rPr>
              <w:t xml:space="preserve">ОПК-7.ИД2 </w:t>
            </w:r>
            <w:r w:rsidRPr="00850FBB">
              <w:t>- Способен оформлять научные публикации, отчеты, патенты и доклады, проводить семинары</w:t>
            </w:r>
          </w:p>
        </w:tc>
      </w:tr>
      <w:tr w:rsidR="002A1D5D" w:rsidRPr="00850FBB" w:rsidTr="002A1D5D">
        <w:trPr>
          <w:cantSplit/>
          <w:trHeight w:val="112"/>
          <w:tblHeader/>
        </w:trPr>
        <w:tc>
          <w:tcPr>
            <w:tcW w:w="1507" w:type="dxa"/>
            <w:vMerge/>
          </w:tcPr>
          <w:p w:rsidR="002A1D5D" w:rsidRPr="00850FBB" w:rsidRDefault="002A1D5D" w:rsidP="00850FBB">
            <w:pPr>
              <w:jc w:val="both"/>
            </w:pPr>
          </w:p>
        </w:tc>
        <w:tc>
          <w:tcPr>
            <w:tcW w:w="2445" w:type="dxa"/>
            <w:vMerge/>
          </w:tcPr>
          <w:p w:rsidR="002A1D5D" w:rsidRPr="00850FBB" w:rsidRDefault="002A1D5D" w:rsidP="00850FBB">
            <w:pPr>
              <w:jc w:val="both"/>
            </w:pPr>
          </w:p>
        </w:tc>
        <w:tc>
          <w:tcPr>
            <w:tcW w:w="5829" w:type="dxa"/>
            <w:vAlign w:val="center"/>
          </w:tcPr>
          <w:p w:rsidR="002A1D5D" w:rsidRPr="00850FBB" w:rsidRDefault="002A1D5D" w:rsidP="00850FBB">
            <w:pPr>
              <w:pBdr>
                <w:top w:val="nil"/>
                <w:left w:val="nil"/>
                <w:bottom w:val="nil"/>
                <w:right w:val="nil"/>
                <w:between w:val="nil"/>
              </w:pBdr>
              <w:tabs>
                <w:tab w:val="left" w:pos="0"/>
              </w:tabs>
              <w:spacing w:line="360" w:lineRule="auto"/>
              <w:jc w:val="both"/>
              <w:rPr>
                <w:color w:val="000000"/>
                <w:highlight w:val="white"/>
              </w:rPr>
            </w:pPr>
            <w:r w:rsidRPr="00850FBB">
              <w:rPr>
                <w:color w:val="000000"/>
                <w:highlight w:val="white"/>
              </w:rPr>
              <w:t xml:space="preserve">ОПК-7.ИД3 - </w:t>
            </w:r>
            <w:r w:rsidRPr="00850FBB">
              <w:rPr>
                <w:highlight w:val="white"/>
              </w:rPr>
              <w:t>Обеспечивает меры производственной безопасности при решении конкретной задачи</w:t>
            </w:r>
          </w:p>
        </w:tc>
      </w:tr>
    </w:tbl>
    <w:p w:rsidR="00506006" w:rsidRPr="00EA5C5D" w:rsidRDefault="00506006" w:rsidP="00A62520"/>
    <w:p w:rsidR="00506006" w:rsidRPr="00EA5C5D" w:rsidRDefault="00506006" w:rsidP="00A62520"/>
    <w:p w:rsidR="00506006" w:rsidRPr="00EA5C5D" w:rsidRDefault="00506006" w:rsidP="00850FBB">
      <w:pPr>
        <w:jc w:val="both"/>
        <w:rPr>
          <w:b/>
        </w:rPr>
      </w:pPr>
      <w:r w:rsidRPr="00EA5C5D">
        <w:rPr>
          <w:b/>
        </w:rPr>
        <w:t>3. Место дисциплины в структуре образовательной программы</w:t>
      </w:r>
    </w:p>
    <w:p w:rsidR="00506006" w:rsidRPr="00EA5C5D" w:rsidRDefault="00506006" w:rsidP="00850FBB">
      <w:pPr>
        <w:jc w:val="both"/>
        <w:rPr>
          <w:b/>
        </w:rPr>
      </w:pPr>
    </w:p>
    <w:p w:rsidR="00506006" w:rsidRPr="00EA5C5D" w:rsidRDefault="00506006" w:rsidP="00850FBB">
      <w:pPr>
        <w:jc w:val="both"/>
      </w:pPr>
      <w:r w:rsidRPr="00EA5C5D">
        <w:t>Основные знания, необходимые для изучения дисциплины формируются следующими дисциплинами: биология, молекулярная биология, общая и биоорганическая химия, биофизическая и коллоидная химия, технологии программирования, высшая математика физика , общая биофизика, фармакология, общая и медицинская генетика, биоинформатика.</w:t>
      </w:r>
    </w:p>
    <w:p w:rsidR="00506006" w:rsidRPr="00EA5C5D" w:rsidRDefault="00506006" w:rsidP="00850FBB">
      <w:pPr>
        <w:jc w:val="both"/>
      </w:pPr>
      <w:r w:rsidRPr="00EA5C5D">
        <w:t xml:space="preserve">Дисциплина «Анализ NGS данных и анализ геномов» изучается в </w:t>
      </w:r>
      <w:r w:rsidR="0040087A">
        <w:t xml:space="preserve">3 </w:t>
      </w:r>
      <w:r w:rsidRPr="00EA5C5D">
        <w:t>семестре и является обязательной дисциплиной.</w:t>
      </w:r>
    </w:p>
    <w:p w:rsidR="00506006" w:rsidRPr="00EA5C5D" w:rsidRDefault="00506006" w:rsidP="00850FBB">
      <w:pPr>
        <w:jc w:val="both"/>
      </w:pPr>
      <w:r w:rsidRPr="00EA5C5D">
        <w:t xml:space="preserve">Общая трудоемкость дисциплины составляет 3 з.е. </w:t>
      </w:r>
    </w:p>
    <w:p w:rsidR="00506006" w:rsidRPr="00EA5C5D" w:rsidRDefault="00506006" w:rsidP="00850FBB">
      <w:pPr>
        <w:jc w:val="both"/>
      </w:pPr>
    </w:p>
    <w:p w:rsidR="00506006" w:rsidRPr="00EA5C5D" w:rsidRDefault="00506006" w:rsidP="00850FBB">
      <w:pPr>
        <w:jc w:val="both"/>
      </w:pPr>
    </w:p>
    <w:p w:rsidR="00506006" w:rsidRPr="00EA5C5D" w:rsidRDefault="00506006" w:rsidP="00850FBB">
      <w:pPr>
        <w:jc w:val="both"/>
        <w:rPr>
          <w:b/>
        </w:rPr>
      </w:pPr>
      <w:r w:rsidRPr="00EA5C5D">
        <w:rPr>
          <w:b/>
        </w:rPr>
        <w:t xml:space="preserve">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p w:rsidR="00506006" w:rsidRPr="00EA5C5D" w:rsidRDefault="00506006" w:rsidP="00A62520">
      <w:pPr>
        <w:rPr>
          <w:b/>
        </w:rPr>
      </w:pPr>
    </w:p>
    <w:p w:rsidR="00506006" w:rsidRPr="00EA5C5D" w:rsidRDefault="00506006" w:rsidP="00A62520">
      <w:pPr>
        <w:rPr>
          <w:b/>
        </w:rPr>
      </w:pPr>
    </w:p>
    <w:tbl>
      <w:tblPr>
        <w:tblW w:w="89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84"/>
        <w:gridCol w:w="1355"/>
        <w:gridCol w:w="1355"/>
      </w:tblGrid>
      <w:tr w:rsidR="00506006" w:rsidRPr="00EA5C5D" w:rsidTr="00506006">
        <w:trPr>
          <w:cantSplit/>
          <w:trHeight w:val="312"/>
          <w:tblHeader/>
          <w:jc w:val="center"/>
        </w:trPr>
        <w:tc>
          <w:tcPr>
            <w:tcW w:w="62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t>Вид учебной работы</w:t>
            </w:r>
          </w:p>
        </w:tc>
        <w:tc>
          <w:tcPr>
            <w:tcW w:w="13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pPr>
            <w:r w:rsidRPr="00EA5C5D">
              <w:t xml:space="preserve">Всего </w:t>
            </w:r>
            <w:r w:rsidRPr="00EA5C5D">
              <w:lastRenderedPageBreak/>
              <w:t>часов</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pPr>
            <w:r w:rsidRPr="00EA5C5D">
              <w:lastRenderedPageBreak/>
              <w:t>Семестр</w:t>
            </w:r>
          </w:p>
        </w:tc>
      </w:tr>
      <w:tr w:rsidR="00506006" w:rsidRPr="00EA5C5D" w:rsidTr="00506006">
        <w:trPr>
          <w:cantSplit/>
          <w:trHeight w:val="312"/>
          <w:tblHeader/>
          <w:jc w:val="center"/>
        </w:trPr>
        <w:tc>
          <w:tcPr>
            <w:tcW w:w="62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p>
        </w:tc>
        <w:tc>
          <w:tcPr>
            <w:tcW w:w="13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color w:val="000000"/>
              </w:rPr>
            </w:pP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FB722E" w:rsidP="00850FBB">
            <w:pPr>
              <w:jc w:val="center"/>
            </w:pPr>
            <w:r>
              <w:t>4</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b/>
              </w:rPr>
            </w:pPr>
            <w:r w:rsidRPr="00EA5C5D">
              <w:lastRenderedPageBreak/>
              <w:t>Аудиторные занятия (всего)</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66</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66</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i/>
              </w:rPr>
              <w:t>В том числе</w:t>
            </w:r>
            <w:r w:rsidRPr="00EA5C5D">
              <w:t>:</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t>Лекции (Л)</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rPr>
                <w:b/>
              </w:rPr>
              <w:t>-</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t>Практические (П)</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66</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66</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b/>
              </w:rPr>
            </w:pPr>
            <w:r w:rsidRPr="00EA5C5D">
              <w:t>Самостоятельная работа (CР) (всего)</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42</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42</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t>Вид промежуточной аттестации</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Зачет</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rPr>
                <w:b/>
              </w:rPr>
            </w:pPr>
            <w:r w:rsidRPr="00EA5C5D">
              <w:t>Зачет</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t>Общая трудоемкость                                            часы</w:t>
            </w:r>
          </w:p>
          <w:p w:rsidR="00506006" w:rsidRPr="00EA5C5D" w:rsidRDefault="00506006" w:rsidP="00A62520">
            <w:r w:rsidRPr="00EA5C5D">
              <w:t xml:space="preserve">                                                           зачетные единицы</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pPr>
            <w:r w:rsidRPr="00EA5C5D">
              <w:t>108</w:t>
            </w:r>
          </w:p>
          <w:p w:rsidR="00506006" w:rsidRPr="00EA5C5D" w:rsidRDefault="00506006" w:rsidP="00850FBB">
            <w:pPr>
              <w:jc w:val="center"/>
            </w:pPr>
            <w:r w:rsidRPr="00EA5C5D">
              <w:t>3</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center"/>
            </w:pPr>
            <w:r w:rsidRPr="00EA5C5D">
              <w:t>108</w:t>
            </w:r>
          </w:p>
          <w:p w:rsidR="00506006" w:rsidRPr="00EA5C5D" w:rsidRDefault="00506006" w:rsidP="00850FBB">
            <w:pPr>
              <w:jc w:val="center"/>
            </w:pPr>
            <w:r w:rsidRPr="00EA5C5D">
              <w:t>3</w:t>
            </w:r>
          </w:p>
        </w:tc>
      </w:tr>
    </w:tbl>
    <w:p w:rsidR="00506006" w:rsidRPr="00EA5C5D" w:rsidRDefault="00506006" w:rsidP="00A62520"/>
    <w:p w:rsidR="00506006" w:rsidRPr="00EA5C5D" w:rsidRDefault="00506006" w:rsidP="00A62520"/>
    <w:p w:rsidR="00506006" w:rsidRPr="00EA5C5D" w:rsidRDefault="00506006" w:rsidP="00850FBB">
      <w:pPr>
        <w:jc w:val="both"/>
        <w:rPr>
          <w:b/>
        </w:rPr>
      </w:pPr>
      <w:r w:rsidRPr="00EA5C5D">
        <w:rPr>
          <w:b/>
        </w:rPr>
        <w:t>5 Содержание дисциплины, структурированное по темам (разделам) с указанием отведенного на них количества академических часов и видов занятий</w:t>
      </w:r>
    </w:p>
    <w:p w:rsidR="00506006" w:rsidRPr="00EA5C5D" w:rsidRDefault="00506006" w:rsidP="00850FBB">
      <w:pPr>
        <w:jc w:val="both"/>
      </w:pPr>
    </w:p>
    <w:p w:rsidR="00506006" w:rsidRPr="00EA5C5D" w:rsidRDefault="00506006" w:rsidP="00850FBB">
      <w:pPr>
        <w:jc w:val="both"/>
        <w:rPr>
          <w:b/>
        </w:rPr>
      </w:pPr>
      <w:r w:rsidRPr="00EA5C5D">
        <w:rPr>
          <w:b/>
        </w:rPr>
        <w:t xml:space="preserve">5.1 Учебно-тематическое планирование дисциплины </w:t>
      </w:r>
    </w:p>
    <w:p w:rsidR="00506006" w:rsidRPr="00EA5C5D" w:rsidRDefault="00506006" w:rsidP="00850FBB">
      <w:pPr>
        <w:jc w:val="both"/>
        <w:rPr>
          <w:b/>
          <w:color w:val="000000"/>
        </w:rPr>
      </w:pPr>
    </w:p>
    <w:p w:rsidR="00506006" w:rsidRPr="00EA5C5D" w:rsidRDefault="00506006" w:rsidP="00A62520"/>
    <w:tbl>
      <w:tblPr>
        <w:tblW w:w="9879" w:type="dxa"/>
        <w:tblInd w:w="-57"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81"/>
        <w:gridCol w:w="4154"/>
        <w:gridCol w:w="1073"/>
        <w:gridCol w:w="966"/>
        <w:gridCol w:w="991"/>
        <w:gridCol w:w="1169"/>
        <w:gridCol w:w="945"/>
      </w:tblGrid>
      <w:tr w:rsidR="00506006" w:rsidRPr="00EA5C5D" w:rsidTr="00506006">
        <w:trPr>
          <w:cantSplit/>
          <w:trHeight w:val="340"/>
          <w:tblHeader/>
        </w:trPr>
        <w:tc>
          <w:tcPr>
            <w:tcW w:w="581" w:type="dxa"/>
            <w:vMerge w:val="restart"/>
            <w:tcBorders>
              <w:top w:val="single" w:sz="6" w:space="0" w:color="000000"/>
              <w:left w:val="single" w:sz="6" w:space="0" w:color="000000"/>
              <w:bottom w:val="single" w:sz="4"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w:t>
            </w:r>
          </w:p>
          <w:p w:rsidR="00506006" w:rsidRPr="00EA5C5D" w:rsidRDefault="00506006" w:rsidP="00A62520">
            <w:pPr>
              <w:rPr>
                <w:b/>
              </w:rPr>
            </w:pPr>
            <w:r w:rsidRPr="00EA5C5D">
              <w:rPr>
                <w:b/>
              </w:rPr>
              <w:t>п/п</w:t>
            </w:r>
          </w:p>
        </w:tc>
        <w:tc>
          <w:tcPr>
            <w:tcW w:w="4154" w:type="dxa"/>
            <w:vMerge w:val="restart"/>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Разделы дисциплины</w:t>
            </w:r>
          </w:p>
        </w:tc>
        <w:tc>
          <w:tcPr>
            <w:tcW w:w="3030" w:type="dxa"/>
            <w:gridSpan w:val="3"/>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 xml:space="preserve">      Контактная работа,  </w:t>
            </w:r>
          </w:p>
          <w:p w:rsidR="00506006" w:rsidRPr="00EA5C5D" w:rsidRDefault="00506006" w:rsidP="00A62520">
            <w:pPr>
              <w:rPr>
                <w:b/>
              </w:rPr>
            </w:pPr>
            <w:r w:rsidRPr="00EA5C5D">
              <w:rPr>
                <w:b/>
              </w:rPr>
              <w:t xml:space="preserve">          академ.час.</w:t>
            </w:r>
          </w:p>
          <w:p w:rsidR="00506006" w:rsidRPr="00EA5C5D" w:rsidRDefault="00506006" w:rsidP="00A62520">
            <w:pPr>
              <w:rPr>
                <w:b/>
              </w:rPr>
            </w:pPr>
          </w:p>
        </w:tc>
        <w:tc>
          <w:tcPr>
            <w:tcW w:w="1169" w:type="dxa"/>
            <w:vMerge w:val="restart"/>
            <w:tcBorders>
              <w:top w:val="single" w:sz="6"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p>
          <w:p w:rsidR="00506006" w:rsidRPr="00EA5C5D" w:rsidRDefault="00506006" w:rsidP="00A62520">
            <w:pPr>
              <w:rPr>
                <w:b/>
              </w:rPr>
            </w:pPr>
          </w:p>
          <w:p w:rsidR="00506006" w:rsidRPr="00EA5C5D" w:rsidRDefault="00506006" w:rsidP="00A62520">
            <w:pPr>
              <w:rPr>
                <w:b/>
              </w:rPr>
            </w:pPr>
            <w:r w:rsidRPr="00EA5C5D">
              <w:rPr>
                <w:b/>
              </w:rPr>
              <w:t>СРС</w:t>
            </w:r>
          </w:p>
        </w:tc>
        <w:tc>
          <w:tcPr>
            <w:tcW w:w="945" w:type="dxa"/>
            <w:vMerge w:val="restart"/>
            <w:tcBorders>
              <w:top w:val="single" w:sz="6" w:space="0" w:color="000000"/>
              <w:left w:val="single" w:sz="4" w:space="0" w:color="000000"/>
              <w:bottom w:val="single" w:sz="4" w:space="0" w:color="000000"/>
              <w:right w:val="single" w:sz="6"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Всего</w:t>
            </w:r>
          </w:p>
        </w:tc>
      </w:tr>
      <w:tr w:rsidR="00506006" w:rsidRPr="00EA5C5D" w:rsidTr="00506006">
        <w:trPr>
          <w:cantSplit/>
          <w:trHeight w:val="300"/>
          <w:tblHeader/>
        </w:trPr>
        <w:tc>
          <w:tcPr>
            <w:tcW w:w="581" w:type="dxa"/>
            <w:vMerge/>
            <w:tcBorders>
              <w:top w:val="single" w:sz="6" w:space="0" w:color="000000"/>
              <w:left w:val="single" w:sz="6" w:space="0" w:color="000000"/>
              <w:bottom w:val="single" w:sz="4"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p>
        </w:tc>
        <w:tc>
          <w:tcPr>
            <w:tcW w:w="4154" w:type="dxa"/>
            <w:vMerge/>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p>
        </w:tc>
        <w:tc>
          <w:tcPr>
            <w:tcW w:w="1073"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Л</w:t>
            </w:r>
          </w:p>
        </w:tc>
        <w:tc>
          <w:tcPr>
            <w:tcW w:w="966"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ПЗ</w:t>
            </w:r>
          </w:p>
        </w:tc>
        <w:tc>
          <w:tcPr>
            <w:tcW w:w="991"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ЛР</w:t>
            </w:r>
          </w:p>
        </w:tc>
        <w:tc>
          <w:tcPr>
            <w:tcW w:w="1169" w:type="dxa"/>
            <w:vMerge/>
            <w:tcBorders>
              <w:top w:val="single" w:sz="6"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p>
        </w:tc>
        <w:tc>
          <w:tcPr>
            <w:tcW w:w="945" w:type="dxa"/>
            <w:vMerge/>
            <w:tcBorders>
              <w:top w:val="single" w:sz="6" w:space="0" w:color="000000"/>
              <w:left w:val="single" w:sz="4" w:space="0" w:color="000000"/>
              <w:bottom w:val="single" w:sz="4" w:space="0" w:color="000000"/>
              <w:right w:val="single" w:sz="6" w:space="0" w:color="000000"/>
            </w:tcBorders>
            <w:tcMar>
              <w:top w:w="0" w:type="dxa"/>
              <w:left w:w="57" w:type="dxa"/>
              <w:bottom w:w="0" w:type="dxa"/>
              <w:right w:w="57" w:type="dxa"/>
            </w:tcMar>
            <w:vAlign w:val="center"/>
          </w:tcPr>
          <w:p w:rsidR="00506006" w:rsidRPr="00EA5C5D" w:rsidRDefault="00506006" w:rsidP="00A62520">
            <w:pPr>
              <w:rPr>
                <w:b/>
              </w:rPr>
            </w:pPr>
          </w:p>
        </w:tc>
      </w:tr>
      <w:tr w:rsidR="00506006" w:rsidRPr="00EA5C5D" w:rsidTr="00506006">
        <w:trPr>
          <w:cantSplit/>
          <w:trHeight w:val="144"/>
          <w:tblHeader/>
        </w:trPr>
        <w:tc>
          <w:tcPr>
            <w:tcW w:w="581" w:type="dxa"/>
            <w:tcBorders>
              <w:top w:val="single" w:sz="6" w:space="0" w:color="000000"/>
              <w:left w:val="single" w:sz="6"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1.</w:t>
            </w:r>
          </w:p>
        </w:tc>
        <w:tc>
          <w:tcPr>
            <w:tcW w:w="4154" w:type="dxa"/>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Основные технологии высокопроизводительного секвенирования.</w:t>
            </w:r>
          </w:p>
        </w:tc>
        <w:tc>
          <w:tcPr>
            <w:tcW w:w="1073" w:type="dxa"/>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w:t>
            </w:r>
          </w:p>
        </w:tc>
        <w:tc>
          <w:tcPr>
            <w:tcW w:w="966" w:type="dxa"/>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6</w:t>
            </w:r>
          </w:p>
        </w:tc>
        <w:tc>
          <w:tcPr>
            <w:tcW w:w="991" w:type="dxa"/>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w:t>
            </w:r>
          </w:p>
        </w:tc>
        <w:tc>
          <w:tcPr>
            <w:tcW w:w="1169" w:type="dxa"/>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2</w:t>
            </w:r>
          </w:p>
        </w:tc>
        <w:tc>
          <w:tcPr>
            <w:tcW w:w="945" w:type="dxa"/>
            <w:tcBorders>
              <w:top w:val="single" w:sz="6" w:space="0" w:color="000000"/>
              <w:left w:val="single" w:sz="4" w:space="0" w:color="000000"/>
              <w:bottom w:val="single" w:sz="4" w:space="0" w:color="000000"/>
              <w:right w:val="single" w:sz="6" w:space="0" w:color="000000"/>
            </w:tcBorders>
            <w:tcMar>
              <w:top w:w="0" w:type="dxa"/>
              <w:left w:w="57" w:type="dxa"/>
              <w:bottom w:w="0" w:type="dxa"/>
              <w:right w:w="57" w:type="dxa"/>
            </w:tcMar>
          </w:tcPr>
          <w:p w:rsidR="00506006" w:rsidRPr="00EA5C5D" w:rsidRDefault="00506006" w:rsidP="0040087A">
            <w:pPr>
              <w:jc w:val="center"/>
            </w:pPr>
            <w:r w:rsidRPr="00EA5C5D">
              <w:t>8</w:t>
            </w:r>
          </w:p>
        </w:tc>
      </w:tr>
      <w:tr w:rsidR="00506006" w:rsidRPr="00EA5C5D" w:rsidTr="00506006">
        <w:trPr>
          <w:cantSplit/>
          <w:tblHeader/>
        </w:trPr>
        <w:tc>
          <w:tcPr>
            <w:tcW w:w="581" w:type="dxa"/>
            <w:tcBorders>
              <w:top w:val="single" w:sz="4" w:space="0" w:color="000000"/>
              <w:left w:val="single" w:sz="6"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2.</w:t>
            </w:r>
          </w:p>
        </w:tc>
        <w:tc>
          <w:tcPr>
            <w:tcW w:w="41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Подготовка библиотек</w:t>
            </w:r>
          </w:p>
          <w:p w:rsidR="00506006" w:rsidRPr="00EA5C5D" w:rsidRDefault="00506006" w:rsidP="00A62520">
            <w:r w:rsidRPr="00EA5C5D">
              <w:t>нуклеиновых кислот</w:t>
            </w:r>
          </w:p>
        </w:tc>
        <w:tc>
          <w:tcPr>
            <w:tcW w:w="10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w:t>
            </w:r>
          </w:p>
        </w:tc>
        <w:tc>
          <w:tcPr>
            <w:tcW w:w="9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12</w:t>
            </w:r>
          </w:p>
        </w:tc>
        <w:tc>
          <w:tcPr>
            <w:tcW w:w="99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w:t>
            </w:r>
          </w:p>
        </w:tc>
        <w:tc>
          <w:tcPr>
            <w:tcW w:w="11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6</w:t>
            </w:r>
          </w:p>
        </w:tc>
        <w:tc>
          <w:tcPr>
            <w:tcW w:w="945" w:type="dxa"/>
            <w:tcBorders>
              <w:top w:val="single" w:sz="4" w:space="0" w:color="000000"/>
              <w:left w:val="single" w:sz="4" w:space="0" w:color="000000"/>
              <w:bottom w:val="single" w:sz="4" w:space="0" w:color="000000"/>
              <w:right w:val="single" w:sz="6" w:space="0" w:color="000000"/>
            </w:tcBorders>
            <w:tcMar>
              <w:top w:w="0" w:type="dxa"/>
              <w:left w:w="57" w:type="dxa"/>
              <w:bottom w:w="0" w:type="dxa"/>
              <w:right w:w="57" w:type="dxa"/>
            </w:tcMar>
          </w:tcPr>
          <w:p w:rsidR="00506006" w:rsidRPr="00EA5C5D" w:rsidRDefault="00506006" w:rsidP="0040087A">
            <w:pPr>
              <w:jc w:val="center"/>
            </w:pPr>
            <w:r w:rsidRPr="00EA5C5D">
              <w:t>18</w:t>
            </w:r>
          </w:p>
        </w:tc>
      </w:tr>
      <w:tr w:rsidR="00506006" w:rsidRPr="00EA5C5D" w:rsidTr="00506006">
        <w:trPr>
          <w:cantSplit/>
          <w:tblHeader/>
        </w:trPr>
        <w:tc>
          <w:tcPr>
            <w:tcW w:w="581" w:type="dxa"/>
            <w:tcBorders>
              <w:top w:val="single" w:sz="4" w:space="0" w:color="000000"/>
              <w:left w:val="single" w:sz="6"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3.</w:t>
            </w:r>
          </w:p>
        </w:tc>
        <w:tc>
          <w:tcPr>
            <w:tcW w:w="41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Базовые алгоритмы анализа данных высокопроизводительного секвенирования</w:t>
            </w:r>
          </w:p>
        </w:tc>
        <w:tc>
          <w:tcPr>
            <w:tcW w:w="10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w:t>
            </w:r>
          </w:p>
        </w:tc>
        <w:tc>
          <w:tcPr>
            <w:tcW w:w="9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12</w:t>
            </w:r>
          </w:p>
        </w:tc>
        <w:tc>
          <w:tcPr>
            <w:tcW w:w="99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w:t>
            </w:r>
          </w:p>
        </w:tc>
        <w:tc>
          <w:tcPr>
            <w:tcW w:w="11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10</w:t>
            </w:r>
          </w:p>
        </w:tc>
        <w:tc>
          <w:tcPr>
            <w:tcW w:w="945" w:type="dxa"/>
            <w:tcBorders>
              <w:top w:val="single" w:sz="4" w:space="0" w:color="000000"/>
              <w:left w:val="single" w:sz="4" w:space="0" w:color="000000"/>
              <w:bottom w:val="single" w:sz="4" w:space="0" w:color="000000"/>
              <w:right w:val="single" w:sz="6" w:space="0" w:color="000000"/>
            </w:tcBorders>
            <w:tcMar>
              <w:top w:w="0" w:type="dxa"/>
              <w:left w:w="57" w:type="dxa"/>
              <w:bottom w:w="0" w:type="dxa"/>
              <w:right w:w="57" w:type="dxa"/>
            </w:tcMar>
          </w:tcPr>
          <w:p w:rsidR="00506006" w:rsidRPr="00EA5C5D" w:rsidRDefault="00506006" w:rsidP="0040087A">
            <w:pPr>
              <w:jc w:val="center"/>
            </w:pPr>
            <w:r w:rsidRPr="00EA5C5D">
              <w:t>22</w:t>
            </w:r>
          </w:p>
        </w:tc>
      </w:tr>
      <w:tr w:rsidR="00506006" w:rsidRPr="00EA5C5D" w:rsidTr="00506006">
        <w:trPr>
          <w:cantSplit/>
          <w:tblHeader/>
        </w:trPr>
        <w:tc>
          <w:tcPr>
            <w:tcW w:w="581" w:type="dxa"/>
            <w:tcBorders>
              <w:top w:val="single" w:sz="4" w:space="0" w:color="000000"/>
              <w:left w:val="single" w:sz="6"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4.</w:t>
            </w:r>
          </w:p>
        </w:tc>
        <w:tc>
          <w:tcPr>
            <w:tcW w:w="41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Биоинформатические методы обработки чтений ДНК</w:t>
            </w:r>
          </w:p>
        </w:tc>
        <w:tc>
          <w:tcPr>
            <w:tcW w:w="10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w:t>
            </w:r>
          </w:p>
        </w:tc>
        <w:tc>
          <w:tcPr>
            <w:tcW w:w="9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12</w:t>
            </w:r>
          </w:p>
        </w:tc>
        <w:tc>
          <w:tcPr>
            <w:tcW w:w="99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w:t>
            </w:r>
          </w:p>
        </w:tc>
        <w:tc>
          <w:tcPr>
            <w:tcW w:w="11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8</w:t>
            </w:r>
          </w:p>
        </w:tc>
        <w:tc>
          <w:tcPr>
            <w:tcW w:w="945" w:type="dxa"/>
            <w:tcBorders>
              <w:top w:val="single" w:sz="4" w:space="0" w:color="000000"/>
              <w:left w:val="single" w:sz="4" w:space="0" w:color="000000"/>
              <w:bottom w:val="single" w:sz="4" w:space="0" w:color="000000"/>
              <w:right w:val="single" w:sz="6" w:space="0" w:color="000000"/>
            </w:tcBorders>
            <w:tcMar>
              <w:top w:w="0" w:type="dxa"/>
              <w:left w:w="57" w:type="dxa"/>
              <w:bottom w:w="0" w:type="dxa"/>
              <w:right w:w="57" w:type="dxa"/>
            </w:tcMar>
          </w:tcPr>
          <w:p w:rsidR="00506006" w:rsidRPr="00EA5C5D" w:rsidRDefault="00506006" w:rsidP="0040087A">
            <w:pPr>
              <w:jc w:val="center"/>
            </w:pPr>
            <w:r w:rsidRPr="00EA5C5D">
              <w:t>20</w:t>
            </w:r>
          </w:p>
        </w:tc>
      </w:tr>
      <w:tr w:rsidR="00506006" w:rsidRPr="00EA5C5D" w:rsidTr="00506006">
        <w:trPr>
          <w:cantSplit/>
          <w:tblHeader/>
        </w:trPr>
        <w:tc>
          <w:tcPr>
            <w:tcW w:w="581" w:type="dxa"/>
            <w:tcBorders>
              <w:top w:val="single" w:sz="4" w:space="0" w:color="000000"/>
              <w:left w:val="single" w:sz="6"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5.</w:t>
            </w:r>
          </w:p>
        </w:tc>
        <w:tc>
          <w:tcPr>
            <w:tcW w:w="4154"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Биоинформатические методы обработки чтений РНК</w:t>
            </w:r>
          </w:p>
        </w:tc>
        <w:tc>
          <w:tcPr>
            <w:tcW w:w="1073"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w:t>
            </w:r>
          </w:p>
        </w:tc>
        <w:tc>
          <w:tcPr>
            <w:tcW w:w="966"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12</w:t>
            </w:r>
          </w:p>
        </w:tc>
        <w:tc>
          <w:tcPr>
            <w:tcW w:w="991"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w:t>
            </w:r>
          </w:p>
        </w:tc>
        <w:tc>
          <w:tcPr>
            <w:tcW w:w="1169"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8</w:t>
            </w:r>
          </w:p>
        </w:tc>
        <w:tc>
          <w:tcPr>
            <w:tcW w:w="945" w:type="dxa"/>
            <w:tcBorders>
              <w:top w:val="single" w:sz="4" w:space="0" w:color="000000"/>
              <w:left w:val="single" w:sz="4" w:space="0" w:color="000000"/>
              <w:bottom w:val="single" w:sz="6" w:space="0" w:color="000000"/>
              <w:right w:val="single" w:sz="6" w:space="0" w:color="000000"/>
            </w:tcBorders>
            <w:tcMar>
              <w:top w:w="0" w:type="dxa"/>
              <w:left w:w="57" w:type="dxa"/>
              <w:bottom w:w="0" w:type="dxa"/>
              <w:right w:w="57" w:type="dxa"/>
            </w:tcMar>
          </w:tcPr>
          <w:p w:rsidR="00506006" w:rsidRPr="00EA5C5D" w:rsidRDefault="00506006" w:rsidP="0040087A">
            <w:pPr>
              <w:jc w:val="center"/>
            </w:pPr>
            <w:r w:rsidRPr="00EA5C5D">
              <w:t>20</w:t>
            </w:r>
          </w:p>
        </w:tc>
      </w:tr>
      <w:tr w:rsidR="00506006" w:rsidRPr="00EA5C5D" w:rsidTr="00506006">
        <w:trPr>
          <w:cantSplit/>
          <w:tblHeader/>
        </w:trPr>
        <w:tc>
          <w:tcPr>
            <w:tcW w:w="581" w:type="dxa"/>
            <w:tcBorders>
              <w:top w:val="single" w:sz="4" w:space="0" w:color="000000"/>
              <w:left w:val="single" w:sz="6"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6.</w:t>
            </w:r>
          </w:p>
        </w:tc>
        <w:tc>
          <w:tcPr>
            <w:tcW w:w="4154"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Метагеномика</w:t>
            </w:r>
          </w:p>
        </w:tc>
        <w:tc>
          <w:tcPr>
            <w:tcW w:w="1073"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w:t>
            </w:r>
          </w:p>
        </w:tc>
        <w:tc>
          <w:tcPr>
            <w:tcW w:w="966"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12</w:t>
            </w:r>
          </w:p>
        </w:tc>
        <w:tc>
          <w:tcPr>
            <w:tcW w:w="991"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w:t>
            </w:r>
          </w:p>
        </w:tc>
        <w:tc>
          <w:tcPr>
            <w:tcW w:w="1169"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8</w:t>
            </w:r>
          </w:p>
        </w:tc>
        <w:tc>
          <w:tcPr>
            <w:tcW w:w="945" w:type="dxa"/>
            <w:tcBorders>
              <w:top w:val="single" w:sz="4" w:space="0" w:color="000000"/>
              <w:left w:val="single" w:sz="4" w:space="0" w:color="000000"/>
              <w:bottom w:val="single" w:sz="6" w:space="0" w:color="000000"/>
              <w:right w:val="single" w:sz="6" w:space="0" w:color="000000"/>
            </w:tcBorders>
            <w:tcMar>
              <w:top w:w="0" w:type="dxa"/>
              <w:left w:w="57" w:type="dxa"/>
              <w:bottom w:w="0" w:type="dxa"/>
              <w:right w:w="57" w:type="dxa"/>
            </w:tcMar>
          </w:tcPr>
          <w:p w:rsidR="00506006" w:rsidRPr="00EA5C5D" w:rsidRDefault="00506006" w:rsidP="0040087A">
            <w:pPr>
              <w:jc w:val="center"/>
            </w:pPr>
            <w:r w:rsidRPr="00EA5C5D">
              <w:t>20</w:t>
            </w:r>
          </w:p>
        </w:tc>
      </w:tr>
      <w:tr w:rsidR="00506006" w:rsidRPr="00EA5C5D" w:rsidTr="00506006">
        <w:trPr>
          <w:cantSplit/>
          <w:tblHeader/>
        </w:trPr>
        <w:tc>
          <w:tcPr>
            <w:tcW w:w="4735" w:type="dxa"/>
            <w:gridSpan w:val="2"/>
            <w:tcBorders>
              <w:top w:val="single" w:sz="4" w:space="0" w:color="000000"/>
              <w:left w:val="single" w:sz="6"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pPr>
              <w:rPr>
                <w:b/>
              </w:rPr>
            </w:pPr>
            <w:r w:rsidRPr="00EA5C5D">
              <w:rPr>
                <w:b/>
              </w:rPr>
              <w:t>Итого</w:t>
            </w:r>
          </w:p>
        </w:tc>
        <w:tc>
          <w:tcPr>
            <w:tcW w:w="1073"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w:t>
            </w:r>
          </w:p>
        </w:tc>
        <w:tc>
          <w:tcPr>
            <w:tcW w:w="966"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66</w:t>
            </w:r>
          </w:p>
        </w:tc>
        <w:tc>
          <w:tcPr>
            <w:tcW w:w="991"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w:t>
            </w:r>
          </w:p>
        </w:tc>
        <w:tc>
          <w:tcPr>
            <w:tcW w:w="1169"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40087A">
            <w:pPr>
              <w:jc w:val="center"/>
            </w:pPr>
            <w:r w:rsidRPr="00EA5C5D">
              <w:t>42</w:t>
            </w:r>
          </w:p>
        </w:tc>
        <w:tc>
          <w:tcPr>
            <w:tcW w:w="945" w:type="dxa"/>
            <w:tcBorders>
              <w:top w:val="single" w:sz="4" w:space="0" w:color="000000"/>
              <w:left w:val="single" w:sz="4" w:space="0" w:color="000000"/>
              <w:bottom w:val="single" w:sz="6" w:space="0" w:color="000000"/>
              <w:right w:val="single" w:sz="6" w:space="0" w:color="000000"/>
            </w:tcBorders>
            <w:tcMar>
              <w:top w:w="0" w:type="dxa"/>
              <w:left w:w="57" w:type="dxa"/>
              <w:bottom w:w="0" w:type="dxa"/>
              <w:right w:w="57" w:type="dxa"/>
            </w:tcMar>
          </w:tcPr>
          <w:p w:rsidR="00506006" w:rsidRPr="00EA5C5D" w:rsidRDefault="00506006" w:rsidP="0040087A">
            <w:pPr>
              <w:jc w:val="center"/>
            </w:pPr>
            <w:r w:rsidRPr="00EA5C5D">
              <w:t>108</w:t>
            </w:r>
          </w:p>
        </w:tc>
      </w:tr>
    </w:tbl>
    <w:p w:rsidR="00506006" w:rsidRPr="00EA5C5D" w:rsidRDefault="00506006" w:rsidP="00A62520"/>
    <w:p w:rsidR="00506006" w:rsidRPr="00EA5C5D" w:rsidRDefault="00506006" w:rsidP="00A62520">
      <w:pPr>
        <w:rPr>
          <w:b/>
        </w:rPr>
      </w:pPr>
      <w:r w:rsidRPr="00EA5C5D">
        <w:rPr>
          <w:b/>
        </w:rPr>
        <w:t>5.2 Содержание по темам (разделам) дисциплины</w:t>
      </w:r>
    </w:p>
    <w:p w:rsidR="00506006" w:rsidRPr="00EA5C5D" w:rsidRDefault="00506006" w:rsidP="00A62520">
      <w:pPr>
        <w:rPr>
          <w:b/>
        </w:rPr>
      </w:pPr>
    </w:p>
    <w:p w:rsidR="00506006" w:rsidRPr="00EA5C5D" w:rsidRDefault="00506006" w:rsidP="00A62520">
      <w:pPr>
        <w:rPr>
          <w:b/>
        </w:rPr>
      </w:pPr>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1650"/>
        <w:gridCol w:w="1755"/>
        <w:gridCol w:w="5670"/>
      </w:tblGrid>
      <w:tr w:rsidR="00506006" w:rsidRPr="00EA5C5D" w:rsidTr="00506006">
        <w:trPr>
          <w:cantSplit/>
          <w:tblHeader/>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t>п/№</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t>Код компетенции</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t>Наименование раздела дисциплины</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t>Содержание раздела в дидактических единицах</w:t>
            </w:r>
          </w:p>
        </w:tc>
      </w:tr>
      <w:tr w:rsidR="00506006" w:rsidRPr="00EA5C5D" w:rsidTr="00506006">
        <w:trPr>
          <w:cantSplit/>
          <w:tblHeader/>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lastRenderedPageBreak/>
              <w:t>1</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Основные технологии высокопроизводительного секвенирования.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Технологии секвенирования: метод обрыва цепи (по Сэнгеру), пиросеквенирование, секвенирование путём</w:t>
            </w:r>
          </w:p>
          <w:p w:rsidR="00506006" w:rsidRPr="00EA5C5D" w:rsidRDefault="00506006" w:rsidP="00850FBB">
            <w:pPr>
              <w:jc w:val="both"/>
            </w:pPr>
            <w:r w:rsidRPr="00EA5C5D">
              <w:t>синтеза с обратимым терминированием (Illumina), полупроводниковое секвенирование, секвенирование путём лигирования, секвенирование единичной молекулы (секвенирование третьего поколения). Сферы использования высокопроизводительного секвенирования (геномный анализ, целевое пересеквенирование для поиска мутаций,</w:t>
            </w:r>
          </w:p>
          <w:p w:rsidR="00506006" w:rsidRPr="00EA5C5D" w:rsidRDefault="00506006" w:rsidP="00850FBB">
            <w:pPr>
              <w:jc w:val="both"/>
            </w:pPr>
            <w:r w:rsidRPr="00EA5C5D">
              <w:t>метагеномика и транскриптомика). Высокопроизводительное секвенирование в медицине.</w:t>
            </w:r>
          </w:p>
        </w:tc>
      </w:tr>
      <w:tr w:rsidR="00506006" w:rsidRPr="00EA5C5D" w:rsidTr="00506006">
        <w:trPr>
          <w:cantSplit/>
          <w:tblHeader/>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2</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Подготовка библиотек</w:t>
            </w:r>
          </w:p>
          <w:p w:rsidR="00506006" w:rsidRPr="00EA5C5D" w:rsidRDefault="00506006" w:rsidP="00850FBB">
            <w:pPr>
              <w:jc w:val="both"/>
            </w:pPr>
            <w:r w:rsidRPr="00EA5C5D">
              <w:t>нуклеиновых кислот</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Основные методы работы с нуклеиновыми кислотами. Техника безопасности при работе в</w:t>
            </w:r>
          </w:p>
          <w:p w:rsidR="00506006" w:rsidRPr="00EA5C5D" w:rsidRDefault="00506006" w:rsidP="00850FBB">
            <w:pPr>
              <w:jc w:val="both"/>
            </w:pPr>
            <w:r w:rsidRPr="00EA5C5D">
              <w:t>молекулярно-генетической лаборатории. Знакомство с методами выделения геномной ДНК (выделение ДНК из клеток и тканей, контроль качества ДНК). Обзор экспериментальных процедур подготовки ДНК библиотек для секвенирования на платформе Illumina (секвенатор MiSeq). Выделение ДНК из бактериальной культуры. Подготовка библиотеки ДНК для секвенирования на платформе Illumina (фрагментация, репарация концов, аденилирование, лигирование, очистка). Амплификация, очистка после амплификации и оценка качества геномной библиотеки. Знакомство с процессом запуска секвенатора.</w:t>
            </w:r>
          </w:p>
        </w:tc>
      </w:tr>
      <w:tr w:rsidR="00506006" w:rsidRPr="00EA5C5D" w:rsidTr="00506006">
        <w:trPr>
          <w:cantSplit/>
          <w:tblHeader/>
        </w:trPr>
        <w:tc>
          <w:tcPr>
            <w:tcW w:w="540" w:type="dxa"/>
            <w:tcBorders>
              <w:top w:val="single" w:sz="4" w:space="0" w:color="000000"/>
              <w:left w:val="single" w:sz="4" w:space="0" w:color="000000"/>
              <w:bottom w:val="single" w:sz="4" w:space="0" w:color="000000"/>
              <w:right w:val="single" w:sz="4" w:space="0" w:color="000000"/>
            </w:tcBorders>
            <w:vAlign w:val="center"/>
          </w:tcPr>
          <w:p w:rsidR="00506006" w:rsidRPr="00EA5C5D" w:rsidRDefault="00506006" w:rsidP="00850FBB">
            <w:pPr>
              <w:jc w:val="both"/>
            </w:pPr>
            <w:r w:rsidRPr="00EA5C5D">
              <w:t>3</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1755" w:type="dxa"/>
            <w:tcBorders>
              <w:top w:val="single" w:sz="4" w:space="0" w:color="000000"/>
              <w:left w:val="single" w:sz="4" w:space="0" w:color="000000"/>
              <w:bottom w:val="single" w:sz="4" w:space="0" w:color="000000"/>
              <w:right w:val="single" w:sz="4" w:space="0" w:color="000000"/>
            </w:tcBorders>
          </w:tcPr>
          <w:p w:rsidR="00506006" w:rsidRPr="00EA5C5D" w:rsidRDefault="00506006" w:rsidP="00850FBB">
            <w:pPr>
              <w:jc w:val="both"/>
            </w:pPr>
            <w:r w:rsidRPr="00EA5C5D">
              <w:t>Базовые алгоритмы анализа данных высокопроизводительного секвенирования</w:t>
            </w:r>
          </w:p>
        </w:tc>
        <w:tc>
          <w:tcPr>
            <w:tcW w:w="5670" w:type="dxa"/>
            <w:tcBorders>
              <w:top w:val="single" w:sz="4" w:space="0" w:color="000000"/>
              <w:left w:val="single" w:sz="4" w:space="0" w:color="000000"/>
              <w:bottom w:val="single" w:sz="4" w:space="0" w:color="000000"/>
              <w:right w:val="single" w:sz="4" w:space="0" w:color="000000"/>
            </w:tcBorders>
          </w:tcPr>
          <w:p w:rsidR="00506006" w:rsidRPr="00EA5C5D" w:rsidRDefault="00506006" w:rsidP="00850FBB">
            <w:pPr>
              <w:jc w:val="both"/>
            </w:pPr>
            <w:r w:rsidRPr="00EA5C5D">
              <w:t>Основные форматы данных, используемые при анализе результатов секвенирования. Шкала Phred и понятие</w:t>
            </w:r>
          </w:p>
          <w:p w:rsidR="00506006" w:rsidRPr="00EA5C5D" w:rsidRDefault="00506006" w:rsidP="00850FBB">
            <w:pPr>
              <w:jc w:val="both"/>
            </w:pPr>
            <w:r w:rsidRPr="00EA5C5D">
              <w:t>Q-score как базовая характеристика качества прочтения нуклеотидов. Основные причины ошибок при чтении.</w:t>
            </w:r>
          </w:p>
          <w:p w:rsidR="00506006" w:rsidRPr="00EA5C5D" w:rsidRDefault="00506006" w:rsidP="00850FBB">
            <w:pPr>
              <w:jc w:val="both"/>
            </w:pPr>
            <w:r w:rsidRPr="00EA5C5D">
              <w:t>Типовые схемы работы по обработке результатов секвенирования. Знакомство с ОС Linix и удаленной работой на сервере. Проверка качества прочтений ДНК библиотек (программа FastQC).</w:t>
            </w:r>
          </w:p>
        </w:tc>
      </w:tr>
      <w:tr w:rsidR="00506006" w:rsidRPr="00EA5C5D" w:rsidTr="00506006">
        <w:trPr>
          <w:cantSplit/>
          <w:tblHeader/>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lastRenderedPageBreak/>
              <w:t>4</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Биоинформатические методы обработки чтений ДНК</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Введение в алгоритмы геномной биоинформатики, понятие сложности алгоритмов. Категории качества геномных сборок. Основные программы сборки генома de novo: Velvet, Ray, Spades, Platanus, Meraculous, Masurca. Понятие выравнивания чтений ДНК на референсный геном. Форматы файлов с результатами выравнивания. Поиск однонуклеотидных вариантов в геноме. Использование программ для выравнивания Bowtie, Bowtie2, BWA, hisat2. Знакомство с пакетом программ для работы с файлами выравнивания Samtools. Genome Analysis Toolkit (GATK). Поиск и аннотация генов.Аннотация.</w:t>
            </w:r>
          </w:p>
        </w:tc>
      </w:tr>
      <w:tr w:rsidR="00506006" w:rsidRPr="00EA5C5D" w:rsidTr="00506006">
        <w:trPr>
          <w:cantSplit/>
          <w:tblHeader/>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5</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Биоинформатические методы обработки чтений РНК</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Транскриптом. RNA-seq: особенности пробоподготовки; источники данных; качество прочтений; подготовка прочтений, референса и генной разметки RNA-seq: картирование чтений на референсный геном; аннотация результатов; bedtools</w:t>
            </w:r>
          </w:p>
          <w:p w:rsidR="00506006" w:rsidRPr="00EA5C5D" w:rsidRDefault="00506006" w:rsidP="00850FBB">
            <w:pPr>
              <w:jc w:val="both"/>
            </w:pPr>
            <w:r w:rsidRPr="00EA5C5D">
              <w:t>Загрузка RNA-Seq данных. Оценка, улучшение качества и предобработка RNA-Seq данных. Bioconductor – пакеты для работы с данными RNA-seq</w:t>
            </w:r>
          </w:p>
          <w:p w:rsidR="00506006" w:rsidRPr="00EA5C5D" w:rsidRDefault="00506006" w:rsidP="00850FBB">
            <w:pPr>
              <w:jc w:val="both"/>
            </w:pPr>
            <w:r w:rsidRPr="00EA5C5D">
              <w:t>Выявление профилей генной экспрессии и их анализ в</w:t>
            </w:r>
          </w:p>
          <w:p w:rsidR="00506006" w:rsidRPr="00EA5C5D" w:rsidRDefault="00506006" w:rsidP="00850FBB">
            <w:pPr>
              <w:jc w:val="both"/>
            </w:pPr>
            <w:r w:rsidRPr="00EA5C5D">
              <w:t>научных и клинических исследованиях. Применение дифференциальной генной экспрессии в научных и клинических исследованиях.</w:t>
            </w:r>
          </w:p>
        </w:tc>
      </w:tr>
      <w:tr w:rsidR="00506006" w:rsidRPr="00EA5C5D" w:rsidTr="00506006">
        <w:trPr>
          <w:cantSplit/>
          <w:tblHeader/>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6</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Метагеномика</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Введение в метагеномику/метатранскриптомику. Таргетное секвенирование. Подходы к оценке сообщества по представленности бактериальных родов и видов. Использование референсных геномов. Картирование прочтений. Оценка разнообразия. Аннотация генов. Алгоритмы аннотации. Статистический анализ данных метагеномного картирования. Многомерная статистика. Эволюционное расстояние.</w:t>
            </w:r>
          </w:p>
        </w:tc>
      </w:tr>
    </w:tbl>
    <w:p w:rsidR="00506006" w:rsidRPr="00EA5C5D" w:rsidRDefault="00506006" w:rsidP="00850FBB">
      <w:pPr>
        <w:jc w:val="both"/>
      </w:pPr>
    </w:p>
    <w:p w:rsidR="00506006" w:rsidRPr="00EA5C5D" w:rsidRDefault="00506006" w:rsidP="00850FBB">
      <w:pPr>
        <w:jc w:val="both"/>
        <w:rPr>
          <w:b/>
        </w:rPr>
      </w:pPr>
      <w:r w:rsidRPr="00EA5C5D">
        <w:rPr>
          <w:b/>
        </w:rPr>
        <w:t>6. Перечень учебно-методического обеспечения для самостоятельной работы обучающихся по дисциплине</w:t>
      </w:r>
    </w:p>
    <w:p w:rsidR="00506006" w:rsidRPr="00EA5C5D" w:rsidRDefault="00506006" w:rsidP="00850FBB">
      <w:pPr>
        <w:jc w:val="both"/>
        <w:rPr>
          <w:b/>
        </w:rPr>
      </w:pPr>
    </w:p>
    <w:p w:rsidR="00506006" w:rsidRPr="00EA5C5D" w:rsidRDefault="00506006" w:rsidP="00850FBB">
      <w:pPr>
        <w:jc w:val="both"/>
        <w:rPr>
          <w:b/>
        </w:rPr>
      </w:pPr>
      <w:r w:rsidRPr="00EA5C5D">
        <w:rPr>
          <w:b/>
        </w:rPr>
        <w:t xml:space="preserve">а) основная литература: </w:t>
      </w:r>
    </w:p>
    <w:p w:rsidR="00506006" w:rsidRPr="00EA5C5D" w:rsidRDefault="00506006" w:rsidP="00850FBB">
      <w:pPr>
        <w:jc w:val="both"/>
      </w:pPr>
      <w:r w:rsidRPr="00EA5C5D">
        <w:t>1. NGS: высокопроизводительное секвенирование / Д. В. Ребриков, Д. О. Коростин, Е. С. Шубина, В. В. Ильинский ; под редакцией Д. В. Ребрикова. - 2-е изд. (эл.). - Москва : Лаборатория знаний, 2015. - 235 с. - ISBN 978-5-9963-3024-9. - Текст : электронный // Лань : электронно-библиотечная система. - URL: https://e.lanbook.com/book/70712 (дата обращения: 19.06.2019). - Режим доступа: для авториз. пользователей.</w:t>
      </w:r>
    </w:p>
    <w:p w:rsidR="00506006" w:rsidRPr="00EA5C5D" w:rsidRDefault="00506006" w:rsidP="00850FBB">
      <w:pPr>
        <w:jc w:val="both"/>
      </w:pPr>
      <w:r w:rsidRPr="00EA5C5D">
        <w:t>2. Мутовин Г.Р., Клиническая генетика. Геномика и протеомика наследственной патологии : учебное пособие / Мутовин Г.Р. - 3-е изд., перераб. и доп. - М. : ГЭОТАР-Медиа, 2010. - 832 с. - ISBN 978-5-9704-1152-0 - Текст : электронный // ЭБС 'Консультант студента' : [сайт]. - URL :</w:t>
      </w:r>
    </w:p>
    <w:p w:rsidR="00506006" w:rsidRPr="00EA5C5D" w:rsidRDefault="00506006" w:rsidP="00850FBB">
      <w:pPr>
        <w:jc w:val="both"/>
      </w:pPr>
      <w:r w:rsidRPr="00EA5C5D">
        <w:lastRenderedPageBreak/>
        <w:t>http://www.studentlibrary.ru/book/ISBN9785970411520.html (дата обращения: 05.06.2020). - Режим доступа : по подписке.</w:t>
      </w:r>
    </w:p>
    <w:p w:rsidR="00506006" w:rsidRPr="00EA5C5D" w:rsidRDefault="00506006" w:rsidP="00850FBB">
      <w:pPr>
        <w:jc w:val="both"/>
      </w:pPr>
      <w:r w:rsidRPr="00EA5C5D">
        <w:t>3. Лима-де-Фариа А., Похвала 'глупости' хромосомы. Исповедь непокорной молекулы / Лима-де-Фариа А. ; пер. с англ. - 2-е изд. (эл.). - М. : БИНОМ, 2015. - 315 с. - ISBN 978-5-9963-1994-7 - Текст : электронный // ЭБС 'Консультант студента' : [сайт]. - URL : http://www.studentlibrary.ru/book/ISBN9785996319947.html (дата обращения: 05.06.2020). - Режим доступа : по подписке.</w:t>
      </w:r>
    </w:p>
    <w:p w:rsidR="00506006" w:rsidRPr="00EA5C5D" w:rsidRDefault="00506006" w:rsidP="00850FBB">
      <w:pPr>
        <w:jc w:val="both"/>
        <w:rPr>
          <w:b/>
        </w:rPr>
      </w:pPr>
      <w:r w:rsidRPr="00EA5C5D">
        <w:rPr>
          <w:b/>
        </w:rPr>
        <w:t xml:space="preserve"> б)  дополнительная литература: </w:t>
      </w:r>
    </w:p>
    <w:p w:rsidR="00506006" w:rsidRPr="00EA5C5D" w:rsidRDefault="00506006" w:rsidP="00850FBB">
      <w:pPr>
        <w:jc w:val="both"/>
      </w:pPr>
      <w:r w:rsidRPr="00EA5C5D">
        <w:t>Кильчевский А.В., Генетические основы селекции растений. В 4 т. Т. 4. Биотехнология селекции растений. Геномика и генетическая инженерия / науч. ред. А.В. Кильчевский, Л.В. Хотылева - Минск : Белорус. наука, 2014. - 653 с. - ISBN 978-985-08-1791-4 - Текст : электронный // ЭБС 'Консультант студента' : [сайт]. - URL : http://www.studentlibrary.ru/book/ISBN9789850817914.html (дата обращения: 19.06.2019). - Режим доступа : по подписке.</w:t>
      </w:r>
    </w:p>
    <w:p w:rsidR="00506006" w:rsidRPr="00EA5C5D" w:rsidRDefault="00506006" w:rsidP="00850FBB">
      <w:pPr>
        <w:jc w:val="both"/>
      </w:pPr>
      <w:r w:rsidRPr="00EA5C5D">
        <w:t>Вентер, К. Расшифрованная жизнь. Мой геном, моя жизнь / К. Вентер ; перевод с английского Л. Образцовой, П. Образцова. - эл. изд. - Москва : Лаборатория знаний, 2015. - 467 с. - ISBN 978-5-9963-2910-6. - Текст : электронный // Лань : электронно-библиотечная система. - URL: https://e.lanbook.com/book/66246 (дата обращения: 19.06.2019). - Режим доступа: для авториз. пользователей.</w:t>
      </w:r>
    </w:p>
    <w:p w:rsidR="00506006" w:rsidRPr="00EA5C5D" w:rsidRDefault="00506006" w:rsidP="00850FBB">
      <w:pPr>
        <w:jc w:val="both"/>
      </w:pPr>
      <w:r w:rsidRPr="00EA5C5D">
        <w:t>Кэри, Н. Мусорная ДНК. Путешествие в темную материю генома / Н. Кэри. - Москва : Лаборатория знаний, 2016. - 339 с. - ISBN 978-5-00101-430-0. - Текст : электронный // Лань : электронно-библиотечная система. - URL: https://e.lanbook.com/book/90247 (дата обращения: 19.06.2019). - Режим доступа: для авториз. пользователей.</w:t>
      </w:r>
    </w:p>
    <w:p w:rsidR="00506006" w:rsidRPr="00EA5C5D" w:rsidRDefault="00506006" w:rsidP="00850FBB">
      <w:pPr>
        <w:jc w:val="both"/>
        <w:rPr>
          <w:b/>
        </w:rPr>
      </w:pPr>
    </w:p>
    <w:p w:rsidR="00506006" w:rsidRPr="00EA5C5D" w:rsidRDefault="00506006" w:rsidP="00850FBB">
      <w:pPr>
        <w:jc w:val="both"/>
        <w:rPr>
          <w:b/>
        </w:rPr>
      </w:pPr>
      <w:r w:rsidRPr="00EA5C5D">
        <w:rPr>
          <w:b/>
        </w:rPr>
        <w:t>7. Фонд оценочных средств для проведения промежуточной аттестации обучающихся по дисциплине:</w:t>
      </w:r>
    </w:p>
    <w:p w:rsidR="00506006" w:rsidRPr="00EA5C5D" w:rsidRDefault="00506006" w:rsidP="00850FBB">
      <w:pPr>
        <w:jc w:val="both"/>
        <w:rPr>
          <w:b/>
        </w:rPr>
      </w:pPr>
      <w:r w:rsidRPr="00EA5C5D">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практического типа по темам (разделам) </w:t>
      </w:r>
    </w:p>
    <w:p w:rsidR="00506006" w:rsidRPr="00EA5C5D" w:rsidRDefault="00506006" w:rsidP="00850FBB">
      <w:pPr>
        <w:jc w:val="both"/>
        <w:rPr>
          <w:b/>
        </w:rPr>
      </w:pPr>
    </w:p>
    <w:p w:rsidR="00506006" w:rsidRPr="00EA5C5D" w:rsidRDefault="00506006" w:rsidP="00A62520">
      <w:pPr>
        <w:rPr>
          <w:b/>
        </w:rPr>
      </w:pPr>
    </w:p>
    <w:tbl>
      <w:tblPr>
        <w:tblW w:w="95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86"/>
        <w:gridCol w:w="3439"/>
        <w:gridCol w:w="2896"/>
        <w:gridCol w:w="2172"/>
      </w:tblGrid>
      <w:tr w:rsidR="00506006" w:rsidRPr="00EA5C5D" w:rsidTr="00506006">
        <w:trPr>
          <w:cantSplit/>
          <w:trHeight w:val="1380"/>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Тема (№разделов)</w:t>
            </w:r>
          </w:p>
          <w:p w:rsidR="00506006" w:rsidRPr="00EA5C5D" w:rsidRDefault="00506006" w:rsidP="00850FBB">
            <w:pPr>
              <w:jc w:val="both"/>
              <w:rPr>
                <w:color w:val="000000"/>
              </w:rPr>
            </w:pP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 xml:space="preserve"> Контролируемые  темы (разделы) дисциплины</w:t>
            </w:r>
          </w:p>
          <w:p w:rsidR="00506006" w:rsidRPr="00EA5C5D" w:rsidRDefault="00506006" w:rsidP="00850FBB">
            <w:pPr>
              <w:jc w:val="both"/>
              <w:rPr>
                <w:color w:val="000000"/>
              </w:rPr>
            </w:pP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Код  контролируемой компетенции ( или ее части) по этапам формирования в темах (разделах)</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Наименование оценочного средства, в акад.час</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1</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Основные технологии высокопроизводительного секвенирования.</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Собеседование                   - 2 ч.</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2</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Подготовка библиотек</w:t>
            </w:r>
          </w:p>
          <w:p w:rsidR="00506006" w:rsidRPr="00EA5C5D" w:rsidRDefault="00506006" w:rsidP="00850FBB">
            <w:pPr>
              <w:jc w:val="both"/>
            </w:pPr>
            <w:r w:rsidRPr="00EA5C5D">
              <w:t>нуклеиновых кислот</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Собеседование                   - 2 ч.</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3</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Базовые алгоритмы анализа данных высокопроизводительного секвенирования</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Собеседование                   - 2 ч.</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lastRenderedPageBreak/>
              <w:t>4</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Биоинформатические методы обработки чтений ДНК</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Собеседование                   - 2 ч.</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5</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Биоинформатические методы обработки чтений РНК</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Собеседование                   - 2 ч.</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6</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Метагеномика</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ОПК-6 (ИД1, ИД2, ИД3)</w:t>
            </w:r>
          </w:p>
          <w:p w:rsidR="00506006" w:rsidRPr="00EA5C5D" w:rsidRDefault="00506006" w:rsidP="00850FBB">
            <w:pPr>
              <w:jc w:val="both"/>
            </w:pPr>
            <w:r w:rsidRPr="00EA5C5D">
              <w:t>ОПК-7 (ИД1, ИД2, ИД3)</w:t>
            </w:r>
          </w:p>
          <w:p w:rsidR="00506006" w:rsidRPr="00EA5C5D" w:rsidRDefault="00506006" w:rsidP="00850FBB">
            <w:pPr>
              <w:jc w:val="both"/>
            </w:pPr>
            <w:r w:rsidRPr="00EA5C5D">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Собеседование                   - 2 ч.</w:t>
            </w:r>
          </w:p>
        </w:tc>
      </w:tr>
      <w:tr w:rsidR="00506006" w:rsidRPr="00EA5C5D" w:rsidTr="00506006">
        <w:trPr>
          <w:cantSplit/>
          <w:tblHeader/>
        </w:trPr>
        <w:tc>
          <w:tcPr>
            <w:tcW w:w="742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000000"/>
              </w:rPr>
            </w:pPr>
            <w:r w:rsidRPr="00EA5C5D">
              <w:rPr>
                <w:color w:val="000000"/>
              </w:rPr>
              <w:t>Вид промежуточной аттестации</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p>
          <w:p w:rsidR="00506006" w:rsidRPr="00EA5C5D" w:rsidRDefault="00506006" w:rsidP="00850FBB">
            <w:pPr>
              <w:jc w:val="both"/>
            </w:pPr>
            <w:r w:rsidRPr="00EA5C5D">
              <w:t>Зачёт</w:t>
            </w:r>
          </w:p>
        </w:tc>
      </w:tr>
    </w:tbl>
    <w:p w:rsidR="00506006" w:rsidRDefault="00506006" w:rsidP="00850FBB">
      <w:pPr>
        <w:jc w:val="both"/>
        <w:rPr>
          <w:b/>
        </w:rPr>
      </w:pPr>
    </w:p>
    <w:p w:rsidR="0040087A" w:rsidRPr="00EA5C5D" w:rsidRDefault="0040087A" w:rsidP="00850FBB">
      <w:pPr>
        <w:jc w:val="both"/>
        <w:rPr>
          <w:b/>
        </w:rPr>
      </w:pPr>
    </w:p>
    <w:p w:rsidR="00506006" w:rsidRPr="00EA5C5D" w:rsidRDefault="00506006" w:rsidP="00850FBB">
      <w:pPr>
        <w:jc w:val="both"/>
        <w:rPr>
          <w:b/>
        </w:rPr>
      </w:pPr>
    </w:p>
    <w:p w:rsidR="00506006" w:rsidRPr="00EA5C5D" w:rsidRDefault="00506006" w:rsidP="00850FBB">
      <w:pPr>
        <w:jc w:val="both"/>
        <w:rPr>
          <w:b/>
        </w:rPr>
      </w:pPr>
      <w:r w:rsidRPr="00EA5C5D">
        <w:rPr>
          <w:b/>
        </w:rPr>
        <w:t xml:space="preserve">7.2. Описание показателей и критериев оценивания компетенций на различных этапах их формирования, описание шкал оценивания </w:t>
      </w:r>
    </w:p>
    <w:p w:rsidR="00506006" w:rsidRPr="00EA5C5D" w:rsidRDefault="00506006" w:rsidP="00850FBB">
      <w:pPr>
        <w:jc w:val="both"/>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4"/>
        <w:gridCol w:w="2563"/>
        <w:gridCol w:w="2197"/>
        <w:gridCol w:w="4297"/>
      </w:tblGrid>
      <w:tr w:rsidR="0040087A" w:rsidRPr="00EA5C5D" w:rsidTr="0040087A">
        <w:trPr>
          <w:tblHeader/>
        </w:trPr>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087A" w:rsidRPr="00EA5C5D" w:rsidRDefault="0040087A" w:rsidP="00850FBB">
            <w:pPr>
              <w:jc w:val="both"/>
            </w:pPr>
          </w:p>
        </w:tc>
        <w:tc>
          <w:tcPr>
            <w:tcW w:w="959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087A" w:rsidRPr="00EA5C5D" w:rsidRDefault="0040087A" w:rsidP="00850FBB">
            <w:pPr>
              <w:jc w:val="both"/>
              <w:rPr>
                <w:b/>
              </w:rPr>
            </w:pPr>
            <w:r w:rsidRPr="00EA5C5D">
              <w:rPr>
                <w:b/>
              </w:rPr>
              <w:t>Зачет</w:t>
            </w:r>
          </w:p>
        </w:tc>
      </w:tr>
      <w:tr w:rsidR="0040087A" w:rsidRPr="00EA5C5D" w:rsidTr="0040087A">
        <w:trPr>
          <w:tblHeader/>
        </w:trPr>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087A" w:rsidRPr="00EA5C5D" w:rsidRDefault="0040087A" w:rsidP="00850FBB">
            <w:pPr>
              <w:jc w:val="both"/>
            </w:pPr>
            <w:r w:rsidRPr="00EA5C5D">
              <w:t>№ п/п</w:t>
            </w: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087A" w:rsidRPr="00EA5C5D" w:rsidRDefault="0040087A" w:rsidP="00850FBB">
            <w:pPr>
              <w:jc w:val="both"/>
            </w:pPr>
            <w:r w:rsidRPr="00EA5C5D">
              <w:t>Описание показателей оценочного средства</w:t>
            </w: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087A" w:rsidRPr="00EA5C5D" w:rsidRDefault="0040087A" w:rsidP="00850FBB">
            <w:pPr>
              <w:jc w:val="both"/>
            </w:pPr>
            <w:r w:rsidRPr="00EA5C5D">
              <w:t>Представление оценочного средства в фонде</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087A" w:rsidRPr="00EA5C5D" w:rsidRDefault="0040087A" w:rsidP="00850FBB">
            <w:pPr>
              <w:jc w:val="both"/>
            </w:pPr>
            <w:r w:rsidRPr="00EA5C5D">
              <w:t>Критерии и описание шкал оценивания</w:t>
            </w:r>
          </w:p>
        </w:tc>
      </w:tr>
      <w:tr w:rsidR="0040087A" w:rsidRPr="00EA5C5D" w:rsidTr="0040087A">
        <w:trPr>
          <w:tblHeader/>
        </w:trPr>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087A" w:rsidRPr="00EA5C5D" w:rsidRDefault="0040087A" w:rsidP="00850FBB">
            <w:pPr>
              <w:jc w:val="both"/>
            </w:pPr>
          </w:p>
        </w:tc>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087A" w:rsidRPr="00EA5C5D" w:rsidRDefault="0040087A" w:rsidP="00850FBB">
            <w:pPr>
              <w:jc w:val="both"/>
            </w:pPr>
            <w:r w:rsidRPr="00EA5C5D">
              <w:t>Промежуточная аттестация с использованием билетов, определяющих уровень теоретических знаний</w:t>
            </w: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087A" w:rsidRPr="00EA5C5D" w:rsidRDefault="0040087A" w:rsidP="00850FBB">
            <w:pPr>
              <w:jc w:val="both"/>
            </w:pPr>
            <w:r w:rsidRPr="00EA5C5D">
              <w:t>Перечень вопросов по пройденным темам</w:t>
            </w:r>
          </w:p>
          <w:p w:rsidR="0040087A" w:rsidRPr="00EA5C5D" w:rsidRDefault="0040087A" w:rsidP="00850FBB">
            <w:pPr>
              <w:jc w:val="both"/>
              <w:rPr>
                <w:b/>
              </w:rPr>
            </w:pP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087A" w:rsidRPr="00EA5C5D" w:rsidRDefault="0040087A" w:rsidP="00850FBB">
            <w:pPr>
              <w:jc w:val="both"/>
            </w:pPr>
            <w:r w:rsidRPr="00EA5C5D">
              <w:t>Оценка теоретических знаний:</w:t>
            </w:r>
          </w:p>
          <w:p w:rsidR="0040087A" w:rsidRPr="00EA5C5D" w:rsidRDefault="0040087A" w:rsidP="00850FBB">
            <w:pPr>
              <w:jc w:val="both"/>
            </w:pPr>
            <w:r w:rsidRPr="00EA5C5D">
              <w:t>5 баллов – «отлично»</w:t>
            </w:r>
          </w:p>
          <w:p w:rsidR="0040087A" w:rsidRPr="00EA5C5D" w:rsidRDefault="0040087A" w:rsidP="00850FBB">
            <w:pPr>
              <w:jc w:val="both"/>
            </w:pPr>
            <w:r w:rsidRPr="00EA5C5D">
              <w:t>4 балла – «хорошо»</w:t>
            </w:r>
          </w:p>
          <w:p w:rsidR="0040087A" w:rsidRPr="00EA5C5D" w:rsidRDefault="0040087A" w:rsidP="00850FBB">
            <w:pPr>
              <w:jc w:val="both"/>
            </w:pPr>
            <w:r w:rsidRPr="00EA5C5D">
              <w:t>3балла - «удовлетворительно»</w:t>
            </w:r>
          </w:p>
          <w:p w:rsidR="0040087A" w:rsidRPr="00EA5C5D" w:rsidRDefault="0040087A" w:rsidP="00850FBB">
            <w:pPr>
              <w:jc w:val="both"/>
            </w:pPr>
            <w:r w:rsidRPr="00EA5C5D">
              <w:t>2 балла - «неудовлетворительно»</w:t>
            </w:r>
          </w:p>
          <w:p w:rsidR="0040087A" w:rsidRPr="00EA5C5D" w:rsidRDefault="0040087A" w:rsidP="00850FBB">
            <w:pPr>
              <w:jc w:val="both"/>
            </w:pPr>
          </w:p>
          <w:p w:rsidR="0040087A" w:rsidRPr="00EA5C5D" w:rsidRDefault="0040087A" w:rsidP="00850FBB">
            <w:pPr>
              <w:jc w:val="both"/>
            </w:pPr>
            <w:r w:rsidRPr="00EA5C5D">
              <w:t>Оценка «</w:t>
            </w:r>
            <w:r w:rsidRPr="00EA5C5D">
              <w:rPr>
                <w:i/>
              </w:rPr>
              <w:t>отлично</w:t>
            </w:r>
            <w:r w:rsidRPr="00EA5C5D">
              <w:t>» выставляется за ответ, в котором содержание соответствует теме, обучающийся глубоко и прочно усвоил учебный материал, последовательно, четко и логически стройно излагает его, демонстрирует собственные суждения на заданную тему, делает соответствующие выводы; умеет увязывать теорию с практикой, свободно справляется с задачами, приводит материалы различных научных источников, правильно обосновывает принятое решение, показывает должный уровень сформированности компетенций.</w:t>
            </w:r>
          </w:p>
          <w:p w:rsidR="0040087A" w:rsidRPr="00EA5C5D" w:rsidRDefault="0040087A" w:rsidP="00850FBB">
            <w:pPr>
              <w:jc w:val="both"/>
            </w:pPr>
            <w:r w:rsidRPr="00EA5C5D">
              <w:t>Оценка «</w:t>
            </w:r>
            <w:r w:rsidRPr="00EA5C5D">
              <w:rPr>
                <w:i/>
              </w:rPr>
              <w:t>хорошо</w:t>
            </w:r>
            <w:r w:rsidRPr="00EA5C5D">
              <w:t>» выставляется обучающемуся, если его ответ соответствует и раскрывает вопросы,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40087A" w:rsidRPr="00EA5C5D" w:rsidRDefault="0040087A" w:rsidP="00850FBB">
            <w:pPr>
              <w:jc w:val="both"/>
            </w:pPr>
            <w:r w:rsidRPr="00EA5C5D">
              <w:t>Оценка «</w:t>
            </w:r>
            <w:r w:rsidRPr="00EA5C5D">
              <w:rPr>
                <w:i/>
              </w:rPr>
              <w:t>удовлетворительно</w:t>
            </w:r>
            <w:r w:rsidRPr="00EA5C5D">
              <w:t>» выставляется обучающемуся, если его ответ в полной мере раскрывает вопросы,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40087A" w:rsidRPr="00EA5C5D" w:rsidRDefault="0040087A" w:rsidP="00850FBB">
            <w:pPr>
              <w:jc w:val="both"/>
            </w:pPr>
            <w:r w:rsidRPr="00EA5C5D">
              <w:t xml:space="preserve">Оценка </w:t>
            </w:r>
            <w:r w:rsidRPr="00EA5C5D">
              <w:rPr>
                <w:i/>
              </w:rPr>
              <w:t>«неудовлетворительн</w:t>
            </w:r>
            <w:r w:rsidRPr="00EA5C5D">
              <w:t>о» выставляется обучающемуся, если не раскрыты вопросы,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поставленные вопросы, не высказывает своего мнения по теме, допускает существенные ошибки, ответ выстроен непоследовательно, неаргументированно.</w:t>
            </w:r>
          </w:p>
          <w:p w:rsidR="0040087A" w:rsidRPr="00EA5C5D" w:rsidRDefault="0040087A" w:rsidP="00850FBB">
            <w:pPr>
              <w:jc w:val="both"/>
            </w:pPr>
          </w:p>
        </w:tc>
      </w:tr>
      <w:tr w:rsidR="0040087A" w:rsidRPr="00EA5C5D" w:rsidTr="0040087A">
        <w:trPr>
          <w:tblHeader/>
        </w:trPr>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087A" w:rsidRPr="00EA5C5D" w:rsidRDefault="0040087A" w:rsidP="00850FBB">
            <w:pPr>
              <w:jc w:val="both"/>
            </w:pPr>
          </w:p>
          <w:p w:rsidR="0040087A" w:rsidRPr="00EA5C5D" w:rsidRDefault="0040087A" w:rsidP="00850FBB">
            <w:pPr>
              <w:jc w:val="both"/>
            </w:pPr>
          </w:p>
          <w:p w:rsidR="0040087A" w:rsidRPr="00EA5C5D" w:rsidRDefault="0040087A" w:rsidP="00850FBB">
            <w:pPr>
              <w:jc w:val="both"/>
            </w:pPr>
            <w:r w:rsidRPr="00EA5C5D">
              <w:t>2.</w:t>
            </w:r>
          </w:p>
        </w:tc>
        <w:tc>
          <w:tcPr>
            <w:tcW w:w="49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087A" w:rsidRPr="00EA5C5D" w:rsidRDefault="0040087A" w:rsidP="00850FBB">
            <w:pPr>
              <w:jc w:val="both"/>
            </w:pPr>
            <w:r w:rsidRPr="00EA5C5D">
              <w:t>Всего баллов за промежуточную аттестацию</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0087A" w:rsidRPr="00EA5C5D" w:rsidRDefault="0040087A" w:rsidP="00850FBB">
            <w:pPr>
              <w:jc w:val="both"/>
            </w:pPr>
            <w:r w:rsidRPr="00EA5C5D">
              <w:t>от 25 до 40 баллов:</w:t>
            </w:r>
          </w:p>
          <w:p w:rsidR="0040087A" w:rsidRPr="00EA5C5D" w:rsidRDefault="0040087A" w:rsidP="00850FBB">
            <w:pPr>
              <w:jc w:val="both"/>
            </w:pPr>
            <w:r w:rsidRPr="00EA5C5D">
              <w:t>- отлично «5» - 36–40 б.</w:t>
            </w:r>
          </w:p>
          <w:p w:rsidR="0040087A" w:rsidRPr="00EA5C5D" w:rsidRDefault="0040087A" w:rsidP="00850FBB">
            <w:pPr>
              <w:jc w:val="both"/>
            </w:pPr>
            <w:r w:rsidRPr="00EA5C5D">
              <w:t>- хорошо «4» - 31–35 б.</w:t>
            </w:r>
          </w:p>
          <w:p w:rsidR="0040087A" w:rsidRPr="00EA5C5D" w:rsidRDefault="0040087A" w:rsidP="00850FBB">
            <w:pPr>
              <w:jc w:val="both"/>
            </w:pPr>
            <w:r w:rsidRPr="00EA5C5D">
              <w:t>- удовлетворительно «3» -25-30 б.</w:t>
            </w:r>
          </w:p>
          <w:p w:rsidR="0040087A" w:rsidRPr="00EA5C5D" w:rsidRDefault="0040087A" w:rsidP="00850FBB">
            <w:pPr>
              <w:jc w:val="both"/>
            </w:pPr>
            <w:r w:rsidRPr="00EA5C5D">
              <w:t>- неудовлетворительно 0–24 б.</w:t>
            </w:r>
          </w:p>
        </w:tc>
      </w:tr>
      <w:tr w:rsidR="0040087A" w:rsidRPr="00EA5C5D" w:rsidTr="0040087A">
        <w:trPr>
          <w:tblHeader/>
        </w:trPr>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087A" w:rsidRPr="00EA5C5D" w:rsidRDefault="0040087A" w:rsidP="00850FBB">
            <w:pPr>
              <w:jc w:val="both"/>
            </w:pPr>
          </w:p>
          <w:p w:rsidR="0040087A" w:rsidRPr="00EA5C5D" w:rsidRDefault="0040087A" w:rsidP="00850FBB">
            <w:pPr>
              <w:jc w:val="both"/>
            </w:pPr>
            <w:r w:rsidRPr="00EA5C5D">
              <w:t>3.</w:t>
            </w:r>
          </w:p>
        </w:tc>
        <w:tc>
          <w:tcPr>
            <w:tcW w:w="49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087A" w:rsidRPr="00EA5C5D" w:rsidRDefault="0040087A" w:rsidP="00850FBB">
            <w:pPr>
              <w:jc w:val="both"/>
            </w:pPr>
          </w:p>
          <w:p w:rsidR="0040087A" w:rsidRPr="00EA5C5D" w:rsidRDefault="0040087A" w:rsidP="00850FBB">
            <w:pPr>
              <w:jc w:val="both"/>
            </w:pPr>
            <w:r w:rsidRPr="00EA5C5D">
              <w:t>Итоговая оценка за дисциплину</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087A" w:rsidRPr="00EA5C5D" w:rsidRDefault="0040087A" w:rsidP="00850FBB">
            <w:pPr>
              <w:jc w:val="both"/>
            </w:pPr>
            <w:r w:rsidRPr="00EA5C5D">
              <w:t>Итоговая оценка за дисциплину выставляется по результатам суммы текущей и промежуточной аттестации:</w:t>
            </w:r>
          </w:p>
          <w:p w:rsidR="0040087A" w:rsidRPr="00EA5C5D" w:rsidRDefault="0040087A" w:rsidP="00850FBB">
            <w:pPr>
              <w:jc w:val="both"/>
            </w:pPr>
            <w:r w:rsidRPr="00EA5C5D">
              <w:t xml:space="preserve">0–60 баллов - неудовлетворительно </w:t>
            </w:r>
          </w:p>
          <w:p w:rsidR="0040087A" w:rsidRPr="00EA5C5D" w:rsidRDefault="0040087A" w:rsidP="00850FBB">
            <w:pPr>
              <w:jc w:val="both"/>
            </w:pPr>
            <w:r w:rsidRPr="00EA5C5D">
              <w:t xml:space="preserve">61-73балла - удовлетворительно </w:t>
            </w:r>
          </w:p>
          <w:p w:rsidR="0040087A" w:rsidRPr="00EA5C5D" w:rsidRDefault="0040087A" w:rsidP="00850FBB">
            <w:pPr>
              <w:jc w:val="both"/>
            </w:pPr>
            <w:r w:rsidRPr="00EA5C5D">
              <w:t xml:space="preserve">74–84 балла - хорошо </w:t>
            </w:r>
          </w:p>
          <w:p w:rsidR="0040087A" w:rsidRPr="00EA5C5D" w:rsidRDefault="0040087A" w:rsidP="00850FBB">
            <w:pPr>
              <w:jc w:val="both"/>
            </w:pPr>
            <w:r w:rsidRPr="00EA5C5D">
              <w:t xml:space="preserve">85–100 баллов - отлично </w:t>
            </w:r>
          </w:p>
        </w:tc>
      </w:tr>
    </w:tbl>
    <w:p w:rsidR="00506006" w:rsidRPr="00EA5C5D" w:rsidRDefault="00506006" w:rsidP="00850FBB">
      <w:pPr>
        <w:jc w:val="both"/>
        <w:rPr>
          <w:b/>
          <w:color w:val="000000"/>
        </w:rPr>
      </w:pPr>
    </w:p>
    <w:p w:rsidR="00506006" w:rsidRPr="00EA5C5D" w:rsidRDefault="00506006" w:rsidP="00850FBB">
      <w:pPr>
        <w:jc w:val="both"/>
        <w:rPr>
          <w:b/>
          <w:color w:val="000000"/>
        </w:rPr>
      </w:pPr>
    </w:p>
    <w:p w:rsidR="00506006" w:rsidRPr="00EA5C5D" w:rsidRDefault="00506006" w:rsidP="00850FBB">
      <w:pPr>
        <w:jc w:val="both"/>
        <w:rPr>
          <w:b/>
          <w:color w:val="000000"/>
        </w:rPr>
      </w:pPr>
    </w:p>
    <w:p w:rsidR="00506006" w:rsidRPr="00EA5C5D" w:rsidRDefault="00506006" w:rsidP="00850FBB">
      <w:pPr>
        <w:jc w:val="both"/>
        <w:rPr>
          <w:b/>
        </w:rPr>
      </w:pPr>
      <w:r w:rsidRPr="00EA5C5D">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506006" w:rsidRPr="00EA5C5D" w:rsidRDefault="00506006" w:rsidP="00850FBB">
      <w:pPr>
        <w:jc w:val="both"/>
        <w:rPr>
          <w:b/>
        </w:rPr>
      </w:pPr>
    </w:p>
    <w:p w:rsidR="00506006" w:rsidRPr="00074306" w:rsidRDefault="00506006" w:rsidP="00850FBB">
      <w:pPr>
        <w:jc w:val="both"/>
        <w:rPr>
          <w:b/>
        </w:rPr>
      </w:pPr>
    </w:p>
    <w:p w:rsidR="00A8285C" w:rsidRPr="00EA5C5D" w:rsidRDefault="00A8285C" w:rsidP="00850FBB">
      <w:pPr>
        <w:rPr>
          <w:b/>
        </w:rPr>
      </w:pPr>
      <w:r>
        <w:rPr>
          <w:color w:val="2C2D2E"/>
          <w:sz w:val="23"/>
          <w:szCs w:val="23"/>
          <w:shd w:val="clear" w:color="auto" w:fill="FFFFFF"/>
        </w:rPr>
        <w:t xml:space="preserve">Примеры тестовых средсв оценки: </w:t>
      </w:r>
      <w:r w:rsidR="00074306" w:rsidRPr="00074306">
        <w:rPr>
          <w:color w:val="2C2D2E"/>
          <w:sz w:val="23"/>
          <w:szCs w:val="23"/>
        </w:rPr>
        <w:br/>
      </w:r>
      <w:r w:rsidR="00074306" w:rsidRPr="00074306">
        <w:rPr>
          <w:color w:val="2C2D2E"/>
          <w:sz w:val="23"/>
          <w:szCs w:val="23"/>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792"/>
        <w:gridCol w:w="2253"/>
      </w:tblGrid>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222222"/>
              </w:rPr>
            </w:pPr>
            <w:r w:rsidRPr="00850FBB">
              <w:rPr>
                <w:bCs w:val="0"/>
                <w:color w:val="222222"/>
              </w:rPr>
              <w:t>Что такое адаптеры в подготовке библиотеки NGS?</w:t>
            </w:r>
            <w:r w:rsidRPr="00850FBB">
              <w:rPr>
                <w:bCs w:val="0"/>
                <w:color w:val="222222"/>
              </w:rPr>
              <w:br/>
              <w:t>1. Технические последовательности для каритирования ДНК</w:t>
            </w:r>
            <w:r w:rsidRPr="00850FBB">
              <w:rPr>
                <w:bCs w:val="0"/>
                <w:color w:val="222222"/>
              </w:rPr>
              <w:br/>
              <w:t>2. Короткие фрагменты ДНК, комплементарные мишени</w:t>
            </w:r>
            <w:r w:rsidRPr="00850FBB">
              <w:rPr>
                <w:bCs w:val="0"/>
                <w:color w:val="222222"/>
              </w:rPr>
              <w:br/>
              <w:t>3. Последовательности для идентификации образца</w:t>
            </w:r>
            <w:r w:rsidRPr="00850FBB">
              <w:rPr>
                <w:bCs w:val="0"/>
                <w:color w:val="222222"/>
              </w:rPr>
              <w:br/>
              <w:t>4. Последовательности для узнавания фрагмента секвенатором</w:t>
            </w:r>
          </w:p>
        </w:tc>
        <w:tc>
          <w:tcPr>
            <w:tcW w:w="1177" w:type="pct"/>
            <w:noWrap/>
            <w:vAlign w:val="bottom"/>
            <w:hideMark/>
          </w:tcPr>
          <w:p w:rsidR="00FB722E" w:rsidRPr="00850FBB" w:rsidRDefault="00FB722E" w:rsidP="00FB722E">
            <w:pPr>
              <w:jc w:val="right"/>
              <w:rPr>
                <w:bCs w:val="0"/>
                <w:color w:val="000000"/>
              </w:rPr>
            </w:pPr>
            <w:r w:rsidRPr="00850FBB">
              <w:rPr>
                <w:bCs w:val="0"/>
                <w:color w:val="000000"/>
              </w:rPr>
              <w:t>4</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000000"/>
              </w:rPr>
            </w:pPr>
            <w:r w:rsidRPr="00850FBB">
              <w:rPr>
                <w:bCs w:val="0"/>
                <w:color w:val="000000"/>
              </w:rPr>
              <w:t>Какой метод изучает экспрессию генов на уровне отдельных клеток?</w:t>
            </w:r>
            <w:r w:rsidRPr="00850FBB">
              <w:rPr>
                <w:bCs w:val="0"/>
                <w:color w:val="000000"/>
              </w:rPr>
              <w:br/>
              <w:t>1. RNA-Seq</w:t>
            </w:r>
            <w:r w:rsidRPr="00850FBB">
              <w:rPr>
                <w:bCs w:val="0"/>
                <w:color w:val="000000"/>
              </w:rPr>
              <w:br/>
              <w:t>2. scRNA-Seq</w:t>
            </w:r>
            <w:r w:rsidRPr="00850FBB">
              <w:rPr>
                <w:bCs w:val="0"/>
                <w:color w:val="000000"/>
              </w:rPr>
              <w:br/>
              <w:t>3. ChIP-Seq</w:t>
            </w:r>
            <w:r w:rsidRPr="00850FBB">
              <w:rPr>
                <w:bCs w:val="0"/>
                <w:color w:val="000000"/>
              </w:rPr>
              <w:br/>
              <w:t>4. ATAC-Seq</w:t>
            </w:r>
          </w:p>
        </w:tc>
        <w:tc>
          <w:tcPr>
            <w:tcW w:w="1177" w:type="pct"/>
            <w:noWrap/>
            <w:vAlign w:val="bottom"/>
            <w:hideMark/>
          </w:tcPr>
          <w:p w:rsidR="00FB722E" w:rsidRPr="00850FBB" w:rsidRDefault="00FB722E" w:rsidP="00FB722E">
            <w:pPr>
              <w:jc w:val="right"/>
              <w:rPr>
                <w:bCs w:val="0"/>
                <w:color w:val="000000"/>
              </w:rPr>
            </w:pPr>
            <w:r w:rsidRPr="00850FBB">
              <w:rPr>
                <w:bCs w:val="0"/>
                <w:color w:val="000000"/>
              </w:rPr>
              <w:t>2</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000000"/>
              </w:rPr>
            </w:pPr>
            <w:r w:rsidRPr="00850FBB">
              <w:rPr>
                <w:bCs w:val="0"/>
                <w:color w:val="000000"/>
              </w:rPr>
              <w:t>Какой этап анализа данных RNA-Seq следует после контроля качества?</w:t>
            </w:r>
            <w:r w:rsidRPr="00850FBB">
              <w:rPr>
                <w:bCs w:val="0"/>
                <w:color w:val="000000"/>
              </w:rPr>
              <w:br/>
              <w:t>1. Функциональная аннотация</w:t>
            </w:r>
            <w:r w:rsidRPr="00850FBB">
              <w:rPr>
                <w:bCs w:val="0"/>
                <w:color w:val="000000"/>
              </w:rPr>
              <w:br/>
              <w:t>2. Выравнивание чтений</w:t>
            </w:r>
            <w:r w:rsidRPr="00850FBB">
              <w:rPr>
                <w:bCs w:val="0"/>
                <w:color w:val="000000"/>
              </w:rPr>
              <w:br/>
              <w:t>3. Количественная оценка экспрессии</w:t>
            </w:r>
            <w:r w:rsidRPr="00850FBB">
              <w:rPr>
                <w:bCs w:val="0"/>
                <w:color w:val="000000"/>
              </w:rPr>
              <w:br/>
              <w:t>4. Анализ дифференциальной экспрессии</w:t>
            </w:r>
          </w:p>
        </w:tc>
        <w:tc>
          <w:tcPr>
            <w:tcW w:w="1177" w:type="pct"/>
            <w:noWrap/>
            <w:vAlign w:val="bottom"/>
            <w:hideMark/>
          </w:tcPr>
          <w:p w:rsidR="00FB722E" w:rsidRPr="00850FBB" w:rsidRDefault="00FB722E" w:rsidP="00FB722E">
            <w:pPr>
              <w:rPr>
                <w:bCs w:val="0"/>
                <w:color w:val="000000"/>
              </w:rPr>
            </w:pPr>
            <w:r w:rsidRPr="00850FBB">
              <w:rPr>
                <w:bCs w:val="0"/>
                <w:color w:val="000000"/>
              </w:rPr>
              <w:t>2</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000000"/>
              </w:rPr>
            </w:pPr>
            <w:r w:rsidRPr="00850FBB">
              <w:rPr>
                <w:bCs w:val="0"/>
                <w:color w:val="000000"/>
              </w:rPr>
              <w:t>Какой латинской  буквой обозначают прямое прочтение</w:t>
            </w:r>
          </w:p>
        </w:tc>
        <w:tc>
          <w:tcPr>
            <w:tcW w:w="1177" w:type="pct"/>
            <w:noWrap/>
            <w:vAlign w:val="bottom"/>
            <w:hideMark/>
          </w:tcPr>
          <w:p w:rsidR="00FB722E" w:rsidRPr="00850FBB" w:rsidRDefault="00FB722E" w:rsidP="00FB722E">
            <w:pPr>
              <w:rPr>
                <w:bCs w:val="0"/>
                <w:color w:val="000000"/>
              </w:rPr>
            </w:pPr>
            <w:r w:rsidRPr="00850FBB">
              <w:rPr>
                <w:bCs w:val="0"/>
                <w:color w:val="000000"/>
              </w:rPr>
              <w:t>F</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000000"/>
              </w:rPr>
            </w:pPr>
            <w:r w:rsidRPr="00850FBB">
              <w:rPr>
                <w:bCs w:val="0"/>
                <w:color w:val="000000"/>
              </w:rPr>
              <w:t>Какой буквой обозначают обратное прочтение</w:t>
            </w:r>
          </w:p>
        </w:tc>
        <w:tc>
          <w:tcPr>
            <w:tcW w:w="1177" w:type="pct"/>
            <w:noWrap/>
            <w:vAlign w:val="bottom"/>
            <w:hideMark/>
          </w:tcPr>
          <w:p w:rsidR="00FB722E" w:rsidRPr="00850FBB" w:rsidRDefault="00FB722E" w:rsidP="00FB722E">
            <w:pPr>
              <w:rPr>
                <w:bCs w:val="0"/>
                <w:color w:val="000000"/>
              </w:rPr>
            </w:pPr>
            <w:r w:rsidRPr="00850FBB">
              <w:rPr>
                <w:bCs w:val="0"/>
                <w:color w:val="000000"/>
              </w:rPr>
              <w:t>R</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000000"/>
              </w:rPr>
            </w:pPr>
            <w:r w:rsidRPr="00850FBB">
              <w:rPr>
                <w:bCs w:val="0"/>
                <w:color w:val="000000"/>
              </w:rPr>
              <w:t>Секвенирование следующего поколения</w:t>
            </w:r>
          </w:p>
        </w:tc>
        <w:tc>
          <w:tcPr>
            <w:tcW w:w="1177" w:type="pct"/>
            <w:noWrap/>
            <w:vAlign w:val="bottom"/>
            <w:hideMark/>
          </w:tcPr>
          <w:p w:rsidR="00FB722E" w:rsidRPr="00850FBB" w:rsidRDefault="00FB722E" w:rsidP="00FB722E">
            <w:pPr>
              <w:rPr>
                <w:bCs w:val="0"/>
                <w:color w:val="000000"/>
              </w:rPr>
            </w:pPr>
            <w:r w:rsidRPr="00850FBB">
              <w:rPr>
                <w:bCs w:val="0"/>
                <w:color w:val="000000"/>
              </w:rPr>
              <w:t>NGS</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000000"/>
              </w:rPr>
            </w:pPr>
            <w:r w:rsidRPr="00850FBB">
              <w:rPr>
                <w:bCs w:val="0"/>
                <w:color w:val="000000"/>
              </w:rPr>
              <w:t>Назовите программу, составляющую отчет о качестве прочтений</w:t>
            </w:r>
          </w:p>
        </w:tc>
        <w:tc>
          <w:tcPr>
            <w:tcW w:w="1177" w:type="pct"/>
            <w:noWrap/>
            <w:vAlign w:val="bottom"/>
            <w:hideMark/>
          </w:tcPr>
          <w:p w:rsidR="00FB722E" w:rsidRPr="00850FBB" w:rsidRDefault="00FB722E" w:rsidP="00FB722E">
            <w:pPr>
              <w:rPr>
                <w:bCs w:val="0"/>
                <w:color w:val="000000"/>
              </w:rPr>
            </w:pPr>
            <w:r w:rsidRPr="00850FBB">
              <w:rPr>
                <w:bCs w:val="0"/>
                <w:color w:val="000000"/>
              </w:rPr>
              <w:t>FastQC</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000000"/>
              </w:rPr>
            </w:pPr>
            <w:r w:rsidRPr="00850FBB">
              <w:rPr>
                <w:bCs w:val="0"/>
                <w:color w:val="000000"/>
              </w:rPr>
              <w:t>Какой этап анализа данных ChIP-Seq следует после выравнивания чтений?</w:t>
            </w:r>
            <w:r w:rsidRPr="00850FBB">
              <w:rPr>
                <w:bCs w:val="0"/>
                <w:color w:val="000000"/>
              </w:rPr>
              <w:br/>
            </w:r>
            <w:r w:rsidRPr="00850FBB">
              <w:rPr>
                <w:bCs w:val="0"/>
                <w:color w:val="000000"/>
              </w:rPr>
              <w:lastRenderedPageBreak/>
              <w:t>1. Функциональный анализ</w:t>
            </w:r>
            <w:r w:rsidRPr="00850FBB">
              <w:rPr>
                <w:bCs w:val="0"/>
                <w:color w:val="000000"/>
              </w:rPr>
              <w:br/>
              <w:t>2. Контроль качества</w:t>
            </w:r>
            <w:r w:rsidRPr="00850FBB">
              <w:rPr>
                <w:bCs w:val="0"/>
                <w:color w:val="000000"/>
              </w:rPr>
              <w:br/>
              <w:t>3. Идентификация пиков связывания</w:t>
            </w:r>
            <w:r w:rsidRPr="00850FBB">
              <w:rPr>
                <w:bCs w:val="0"/>
                <w:color w:val="000000"/>
              </w:rPr>
              <w:br/>
              <w:t>4. Аннотация пиков</w:t>
            </w:r>
          </w:p>
        </w:tc>
        <w:tc>
          <w:tcPr>
            <w:tcW w:w="1177" w:type="pct"/>
            <w:noWrap/>
            <w:vAlign w:val="bottom"/>
            <w:hideMark/>
          </w:tcPr>
          <w:p w:rsidR="00FB722E" w:rsidRPr="00850FBB" w:rsidRDefault="00FB722E" w:rsidP="00FB722E">
            <w:pPr>
              <w:rPr>
                <w:bCs w:val="0"/>
                <w:color w:val="000000"/>
              </w:rPr>
            </w:pPr>
            <w:r w:rsidRPr="00850FBB">
              <w:rPr>
                <w:bCs w:val="0"/>
                <w:color w:val="000000"/>
              </w:rPr>
              <w:lastRenderedPageBreak/>
              <w:t>3</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lastRenderedPageBreak/>
              <w:t>УК-2</w:t>
            </w:r>
          </w:p>
        </w:tc>
        <w:tc>
          <w:tcPr>
            <w:tcW w:w="3026" w:type="pct"/>
            <w:noWrap/>
            <w:vAlign w:val="bottom"/>
            <w:hideMark/>
          </w:tcPr>
          <w:p w:rsidR="00FB722E" w:rsidRPr="00850FBB" w:rsidRDefault="00FB722E" w:rsidP="00FB722E">
            <w:pPr>
              <w:rPr>
                <w:bCs w:val="0"/>
                <w:color w:val="000000"/>
              </w:rPr>
            </w:pPr>
            <w:r w:rsidRPr="00850FBB">
              <w:rPr>
                <w:bCs w:val="0"/>
                <w:color w:val="000000"/>
              </w:rPr>
              <w:t>Какой этап анализа метагеномных данных следует после контроля качества?</w:t>
            </w:r>
            <w:r w:rsidRPr="00850FBB">
              <w:rPr>
                <w:bCs w:val="0"/>
                <w:color w:val="000000"/>
              </w:rPr>
              <w:br/>
              <w:t>1. Визуализация результатов</w:t>
            </w:r>
            <w:r w:rsidRPr="00850FBB">
              <w:rPr>
                <w:bCs w:val="0"/>
                <w:color w:val="000000"/>
              </w:rPr>
              <w:br/>
              <w:t>2. Классификация таксонов</w:t>
            </w:r>
            <w:r w:rsidRPr="00850FBB">
              <w:rPr>
                <w:bCs w:val="0"/>
                <w:color w:val="000000"/>
              </w:rPr>
              <w:br/>
              <w:t>3. Функциональный анализ</w:t>
            </w:r>
            <w:r w:rsidRPr="00850FBB">
              <w:rPr>
                <w:bCs w:val="0"/>
                <w:color w:val="000000"/>
              </w:rPr>
              <w:br/>
              <w:t>4. Очистка данных от адаптеров</w:t>
            </w:r>
          </w:p>
        </w:tc>
        <w:tc>
          <w:tcPr>
            <w:tcW w:w="1177" w:type="pct"/>
            <w:noWrap/>
            <w:vAlign w:val="bottom"/>
            <w:hideMark/>
          </w:tcPr>
          <w:p w:rsidR="00FB722E" w:rsidRPr="00850FBB" w:rsidRDefault="00FB722E" w:rsidP="00FB722E">
            <w:pPr>
              <w:rPr>
                <w:bCs w:val="0"/>
                <w:color w:val="000000"/>
              </w:rPr>
            </w:pPr>
            <w:r w:rsidRPr="00850FBB">
              <w:rPr>
                <w:bCs w:val="0"/>
                <w:color w:val="000000"/>
              </w:rPr>
              <w:t>4</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222222"/>
              </w:rPr>
            </w:pPr>
            <w:r w:rsidRPr="00850FBB">
              <w:rPr>
                <w:bCs w:val="0"/>
                <w:color w:val="222222"/>
              </w:rPr>
              <w:t>Какой этап анализа данных ATAC-Seq следует после контроля качества?</w:t>
            </w:r>
            <w:r w:rsidRPr="00850FBB">
              <w:rPr>
                <w:bCs w:val="0"/>
                <w:color w:val="222222"/>
              </w:rPr>
              <w:br/>
              <w:t>1. Выравнивание чтений</w:t>
            </w:r>
            <w:r w:rsidRPr="00850FBB">
              <w:rPr>
                <w:bCs w:val="0"/>
                <w:color w:val="222222"/>
              </w:rPr>
              <w:br/>
              <w:t>2. Идентификация открытых участков</w:t>
            </w:r>
            <w:r w:rsidRPr="00850FBB">
              <w:rPr>
                <w:bCs w:val="0"/>
                <w:color w:val="222222"/>
              </w:rPr>
              <w:br/>
              <w:t>3. Аннотация открытых участков</w:t>
            </w:r>
            <w:r w:rsidRPr="00850FBB">
              <w:rPr>
                <w:bCs w:val="0"/>
                <w:color w:val="222222"/>
              </w:rPr>
              <w:br/>
              <w:t>4. Анализ регуляторных элементов</w:t>
            </w:r>
          </w:p>
        </w:tc>
        <w:tc>
          <w:tcPr>
            <w:tcW w:w="1177" w:type="pct"/>
            <w:noWrap/>
            <w:vAlign w:val="bottom"/>
            <w:hideMark/>
          </w:tcPr>
          <w:p w:rsidR="00FB722E" w:rsidRPr="00850FBB" w:rsidRDefault="00FB722E" w:rsidP="00FB722E">
            <w:pPr>
              <w:rPr>
                <w:bCs w:val="0"/>
                <w:color w:val="000000"/>
              </w:rPr>
            </w:pPr>
            <w:r w:rsidRPr="00850FBB">
              <w:rPr>
                <w:bCs w:val="0"/>
                <w:color w:val="000000"/>
              </w:rPr>
              <w:t>1</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222222"/>
              </w:rPr>
            </w:pPr>
            <w:r w:rsidRPr="00850FBB">
              <w:rPr>
                <w:bCs w:val="0"/>
                <w:color w:val="222222"/>
              </w:rPr>
              <w:t>акой этап анализа данных CRISPR-Cas9 является первым?</w:t>
            </w:r>
            <w:r w:rsidRPr="00850FBB">
              <w:rPr>
                <w:bCs w:val="0"/>
                <w:color w:val="222222"/>
              </w:rPr>
              <w:br/>
              <w:t>1. Анализ эффективности редактирования</w:t>
            </w:r>
            <w:r w:rsidRPr="00850FBB">
              <w:rPr>
                <w:bCs w:val="0"/>
                <w:color w:val="222222"/>
              </w:rPr>
              <w:br/>
              <w:t>2. Введение гРНК и Cas9 в клетки</w:t>
            </w:r>
            <w:r w:rsidRPr="00850FBB">
              <w:rPr>
                <w:bCs w:val="0"/>
                <w:color w:val="222222"/>
              </w:rPr>
              <w:br/>
              <w:t>3. Секвенирование генома</w:t>
            </w:r>
            <w:r w:rsidRPr="00850FBB">
              <w:rPr>
                <w:bCs w:val="0"/>
                <w:color w:val="222222"/>
              </w:rPr>
              <w:br/>
              <w:t>4. Дизайн гРНК</w:t>
            </w:r>
          </w:p>
        </w:tc>
        <w:tc>
          <w:tcPr>
            <w:tcW w:w="1177" w:type="pct"/>
            <w:noWrap/>
            <w:vAlign w:val="bottom"/>
            <w:hideMark/>
          </w:tcPr>
          <w:p w:rsidR="00FB722E" w:rsidRPr="00850FBB" w:rsidRDefault="00FB722E" w:rsidP="00FB722E">
            <w:pPr>
              <w:rPr>
                <w:bCs w:val="0"/>
                <w:color w:val="000000"/>
              </w:rPr>
            </w:pPr>
            <w:r w:rsidRPr="00850FBB">
              <w:rPr>
                <w:bCs w:val="0"/>
                <w:color w:val="000000"/>
              </w:rPr>
              <w:t>4</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222222"/>
              </w:rPr>
            </w:pPr>
            <w:r w:rsidRPr="00850FBB">
              <w:rPr>
                <w:bCs w:val="0"/>
                <w:color w:val="222222"/>
              </w:rPr>
              <w:t>Какой этап анализа данных WGS следует после контроля качества?</w:t>
            </w:r>
            <w:r w:rsidRPr="00850FBB">
              <w:rPr>
                <w:bCs w:val="0"/>
                <w:color w:val="222222"/>
              </w:rPr>
              <w:br/>
              <w:t>1. Интерпретация результатов</w:t>
            </w:r>
            <w:r w:rsidRPr="00850FBB">
              <w:rPr>
                <w:bCs w:val="0"/>
                <w:color w:val="222222"/>
              </w:rPr>
              <w:br/>
              <w:t>2. Выравнивание чтений</w:t>
            </w:r>
            <w:r w:rsidRPr="00850FBB">
              <w:rPr>
                <w:bCs w:val="0"/>
                <w:color w:val="222222"/>
              </w:rPr>
              <w:br/>
              <w:t>3. Идентификация вариантов</w:t>
            </w:r>
            <w:r w:rsidRPr="00850FBB">
              <w:rPr>
                <w:bCs w:val="0"/>
                <w:color w:val="222222"/>
              </w:rPr>
              <w:br/>
              <w:t>4. Аннотация вариантов</w:t>
            </w:r>
          </w:p>
        </w:tc>
        <w:tc>
          <w:tcPr>
            <w:tcW w:w="1177" w:type="pct"/>
            <w:noWrap/>
            <w:vAlign w:val="bottom"/>
            <w:hideMark/>
          </w:tcPr>
          <w:p w:rsidR="00FB722E" w:rsidRPr="00850FBB" w:rsidRDefault="00FB722E" w:rsidP="00FB722E">
            <w:pPr>
              <w:rPr>
                <w:bCs w:val="0"/>
                <w:color w:val="000000"/>
              </w:rPr>
            </w:pPr>
            <w:r w:rsidRPr="00850FBB">
              <w:rPr>
                <w:bCs w:val="0"/>
                <w:color w:val="000000"/>
              </w:rPr>
              <w:t>2</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УК-2</w:t>
            </w:r>
          </w:p>
        </w:tc>
        <w:tc>
          <w:tcPr>
            <w:tcW w:w="3026" w:type="pct"/>
            <w:noWrap/>
            <w:vAlign w:val="bottom"/>
            <w:hideMark/>
          </w:tcPr>
          <w:p w:rsidR="00FB722E" w:rsidRPr="00850FBB" w:rsidRDefault="00FB722E" w:rsidP="00FB722E">
            <w:pPr>
              <w:rPr>
                <w:bCs w:val="0"/>
                <w:color w:val="222222"/>
              </w:rPr>
            </w:pPr>
            <w:r w:rsidRPr="00850FBB">
              <w:rPr>
                <w:bCs w:val="0"/>
                <w:color w:val="222222"/>
              </w:rPr>
              <w:t>эталонный геном, используемый для сравнения результатов секвенирования</w:t>
            </w:r>
          </w:p>
        </w:tc>
        <w:tc>
          <w:tcPr>
            <w:tcW w:w="1177" w:type="pct"/>
            <w:noWrap/>
            <w:vAlign w:val="bottom"/>
            <w:hideMark/>
          </w:tcPr>
          <w:p w:rsidR="00FB722E" w:rsidRPr="00850FBB" w:rsidRDefault="00FB722E" w:rsidP="00FB722E">
            <w:pPr>
              <w:rPr>
                <w:bCs w:val="0"/>
                <w:color w:val="000000"/>
              </w:rPr>
            </w:pPr>
            <w:r w:rsidRPr="00850FBB">
              <w:rPr>
                <w:bCs w:val="0"/>
                <w:color w:val="000000"/>
              </w:rPr>
              <w:t>референсный</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ОПК-6</w:t>
            </w:r>
          </w:p>
        </w:tc>
        <w:tc>
          <w:tcPr>
            <w:tcW w:w="3026" w:type="pct"/>
            <w:noWrap/>
            <w:hideMark/>
          </w:tcPr>
          <w:p w:rsidR="00FB722E" w:rsidRPr="00850FBB" w:rsidRDefault="00FB722E" w:rsidP="00FB722E">
            <w:pPr>
              <w:rPr>
                <w:bCs w:val="0"/>
                <w:color w:val="000000"/>
              </w:rPr>
            </w:pPr>
            <w:r w:rsidRPr="00850FBB">
              <w:rPr>
                <w:bCs w:val="0"/>
                <w:color w:val="000000"/>
              </w:rPr>
              <w:t>Какой метод секвенирования позволяет обеспечить прочтения множества молекул ДНК параллельно? (аббревиатура)</w:t>
            </w:r>
          </w:p>
        </w:tc>
        <w:tc>
          <w:tcPr>
            <w:tcW w:w="1177" w:type="pct"/>
            <w:noWrap/>
            <w:hideMark/>
          </w:tcPr>
          <w:p w:rsidR="00FB722E" w:rsidRPr="00850FBB" w:rsidRDefault="00FB722E" w:rsidP="00FB722E">
            <w:pPr>
              <w:rPr>
                <w:bCs w:val="0"/>
                <w:color w:val="000000"/>
              </w:rPr>
            </w:pPr>
            <w:r w:rsidRPr="00850FBB">
              <w:rPr>
                <w:bCs w:val="0"/>
                <w:color w:val="000000"/>
              </w:rPr>
              <w:t>NGS</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ОПК-6</w:t>
            </w:r>
          </w:p>
        </w:tc>
        <w:tc>
          <w:tcPr>
            <w:tcW w:w="3026" w:type="pct"/>
            <w:hideMark/>
          </w:tcPr>
          <w:p w:rsidR="00FB722E" w:rsidRPr="00850FBB" w:rsidRDefault="00FB722E" w:rsidP="00FB722E">
            <w:pPr>
              <w:rPr>
                <w:bCs w:val="0"/>
                <w:color w:val="000000"/>
                <w:lang w:val="en-US"/>
              </w:rPr>
            </w:pPr>
            <w:r w:rsidRPr="00850FBB">
              <w:rPr>
                <w:bCs w:val="0"/>
                <w:color w:val="000000"/>
              </w:rPr>
              <w:t xml:space="preserve">Какой алгоритм наиболее подходит для выравнивания коротких ридов, полученных в результате секвенирования нового образца, на референсный геном? </w:t>
            </w:r>
            <w:r w:rsidRPr="00850FBB">
              <w:rPr>
                <w:bCs w:val="0"/>
                <w:color w:val="000000"/>
              </w:rPr>
              <w:br/>
            </w:r>
            <w:r w:rsidRPr="00850FBB">
              <w:rPr>
                <w:bCs w:val="0"/>
                <w:color w:val="000000"/>
              </w:rPr>
              <w:br/>
              <w:t>Варианты</w:t>
            </w:r>
            <w:r w:rsidRPr="00850FBB">
              <w:rPr>
                <w:bCs w:val="0"/>
                <w:color w:val="000000"/>
                <w:lang w:val="en-US"/>
              </w:rPr>
              <w:t xml:space="preserve"> </w:t>
            </w:r>
            <w:r w:rsidRPr="00850FBB">
              <w:rPr>
                <w:bCs w:val="0"/>
                <w:color w:val="000000"/>
              </w:rPr>
              <w:t>ответа</w:t>
            </w:r>
            <w:r w:rsidRPr="00850FBB">
              <w:rPr>
                <w:bCs w:val="0"/>
                <w:color w:val="000000"/>
                <w:lang w:val="en-US"/>
              </w:rPr>
              <w:t>:</w:t>
            </w:r>
            <w:r w:rsidRPr="00850FBB">
              <w:rPr>
                <w:bCs w:val="0"/>
                <w:color w:val="000000"/>
                <w:lang w:val="en-US"/>
              </w:rPr>
              <w:br/>
            </w:r>
            <w:r w:rsidRPr="00850FBB">
              <w:rPr>
                <w:bCs w:val="0"/>
                <w:color w:val="000000"/>
                <w:lang w:val="en-US"/>
              </w:rPr>
              <w:br/>
              <w:t xml:space="preserve">  1  BLAST (Basic Local Alignment Search Tool)</w:t>
            </w:r>
            <w:r w:rsidRPr="00850FBB">
              <w:rPr>
                <w:bCs w:val="0"/>
                <w:color w:val="000000"/>
                <w:lang w:val="en-US"/>
              </w:rPr>
              <w:br/>
              <w:t xml:space="preserve">  2  BWA (Burrows-Wheeler Aligner)</w:t>
            </w:r>
            <w:r w:rsidRPr="00850FBB">
              <w:rPr>
                <w:bCs w:val="0"/>
                <w:color w:val="000000"/>
                <w:lang w:val="en-US"/>
              </w:rPr>
              <w:br/>
              <w:t xml:space="preserve">  3  Clustal Omega</w:t>
            </w:r>
            <w:r w:rsidRPr="00850FBB">
              <w:rPr>
                <w:bCs w:val="0"/>
                <w:color w:val="000000"/>
                <w:lang w:val="en-US"/>
              </w:rPr>
              <w:br/>
              <w:t xml:space="preserve">  4  SPAdes</w:t>
            </w:r>
          </w:p>
        </w:tc>
        <w:tc>
          <w:tcPr>
            <w:tcW w:w="1177" w:type="pct"/>
            <w:noWrap/>
            <w:hideMark/>
          </w:tcPr>
          <w:p w:rsidR="00FB722E" w:rsidRPr="00850FBB" w:rsidRDefault="00FB722E" w:rsidP="00FB722E">
            <w:pPr>
              <w:jc w:val="right"/>
              <w:rPr>
                <w:bCs w:val="0"/>
                <w:color w:val="000000"/>
              </w:rPr>
            </w:pPr>
            <w:r w:rsidRPr="00850FBB">
              <w:rPr>
                <w:bCs w:val="0"/>
                <w:color w:val="000000"/>
              </w:rPr>
              <w:t>2</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ОПК-6</w:t>
            </w:r>
          </w:p>
        </w:tc>
        <w:tc>
          <w:tcPr>
            <w:tcW w:w="3026" w:type="pct"/>
            <w:noWrap/>
            <w:hideMark/>
          </w:tcPr>
          <w:p w:rsidR="00FB722E" w:rsidRPr="00850FBB" w:rsidRDefault="00FB722E" w:rsidP="00FB722E">
            <w:pPr>
              <w:rPr>
                <w:bCs w:val="0"/>
                <w:color w:val="000000"/>
              </w:rPr>
            </w:pPr>
            <w:r w:rsidRPr="00850FBB">
              <w:rPr>
                <w:bCs w:val="0"/>
                <w:color w:val="000000"/>
              </w:rPr>
              <w:t>Подготока чего включает процесс фрагментации ДНК и добавления адаптеров для секвенирования</w:t>
            </w:r>
          </w:p>
        </w:tc>
        <w:tc>
          <w:tcPr>
            <w:tcW w:w="1177" w:type="pct"/>
            <w:noWrap/>
            <w:hideMark/>
          </w:tcPr>
          <w:p w:rsidR="00FB722E" w:rsidRPr="00850FBB" w:rsidRDefault="00FB722E" w:rsidP="00FB722E">
            <w:pPr>
              <w:rPr>
                <w:bCs w:val="0"/>
                <w:color w:val="000000"/>
              </w:rPr>
            </w:pPr>
            <w:r w:rsidRPr="00850FBB">
              <w:rPr>
                <w:bCs w:val="0"/>
                <w:color w:val="000000"/>
              </w:rPr>
              <w:t>библиотеки</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ОПК-6</w:t>
            </w:r>
          </w:p>
        </w:tc>
        <w:tc>
          <w:tcPr>
            <w:tcW w:w="3026" w:type="pct"/>
            <w:noWrap/>
            <w:vAlign w:val="bottom"/>
            <w:hideMark/>
          </w:tcPr>
          <w:p w:rsidR="00FB722E" w:rsidRPr="00850FBB" w:rsidRDefault="00FB722E" w:rsidP="00FB722E">
            <w:pPr>
              <w:rPr>
                <w:bCs w:val="0"/>
                <w:color w:val="000000"/>
              </w:rPr>
            </w:pPr>
            <w:r w:rsidRPr="00850FBB">
              <w:rPr>
                <w:bCs w:val="0"/>
                <w:color w:val="000000"/>
              </w:rPr>
              <w:t>Процесс сопоставления коротких секвенированных чтений с референсным геномом</w:t>
            </w:r>
          </w:p>
        </w:tc>
        <w:tc>
          <w:tcPr>
            <w:tcW w:w="1177" w:type="pct"/>
            <w:noWrap/>
            <w:hideMark/>
          </w:tcPr>
          <w:p w:rsidR="00FB722E" w:rsidRPr="00850FBB" w:rsidRDefault="00FB722E" w:rsidP="00FB722E">
            <w:pPr>
              <w:rPr>
                <w:bCs w:val="0"/>
                <w:color w:val="000000"/>
              </w:rPr>
            </w:pPr>
            <w:r w:rsidRPr="00850FBB">
              <w:rPr>
                <w:bCs w:val="0"/>
                <w:color w:val="000000"/>
              </w:rPr>
              <w:t>выравнивание</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ОПК-6</w:t>
            </w:r>
          </w:p>
        </w:tc>
        <w:tc>
          <w:tcPr>
            <w:tcW w:w="3026" w:type="pct"/>
            <w:noWrap/>
            <w:hideMark/>
          </w:tcPr>
          <w:p w:rsidR="00FB722E" w:rsidRPr="00850FBB" w:rsidRDefault="00FB722E" w:rsidP="00FB722E">
            <w:pPr>
              <w:rPr>
                <w:bCs w:val="0"/>
                <w:color w:val="000000"/>
              </w:rPr>
            </w:pPr>
            <w:r w:rsidRPr="00850FBB">
              <w:rPr>
                <w:bCs w:val="0"/>
                <w:color w:val="000000"/>
              </w:rPr>
              <w:t>Какой метод наиболее подходит для детекции структурных вариантов в геноме по данным NGS?</w:t>
            </w:r>
            <w:r w:rsidRPr="00850FBB">
              <w:rPr>
                <w:bCs w:val="0"/>
                <w:color w:val="000000"/>
              </w:rPr>
              <w:br/>
            </w:r>
            <w:r w:rsidRPr="00850FBB">
              <w:rPr>
                <w:bCs w:val="0"/>
                <w:color w:val="000000"/>
              </w:rPr>
              <w:br/>
            </w:r>
            <w:r w:rsidRPr="00850FBB">
              <w:rPr>
                <w:bCs w:val="0"/>
                <w:color w:val="000000"/>
              </w:rPr>
              <w:lastRenderedPageBreak/>
              <w:t>Варианты ответа:</w:t>
            </w:r>
            <w:r w:rsidRPr="00850FBB">
              <w:rPr>
                <w:bCs w:val="0"/>
                <w:color w:val="000000"/>
              </w:rPr>
              <w:br/>
            </w:r>
            <w:r w:rsidRPr="00850FBB">
              <w:rPr>
                <w:bCs w:val="0"/>
                <w:color w:val="000000"/>
              </w:rPr>
              <w:br/>
              <w:t xml:space="preserve">   1 GATK HaplotypeCaller</w:t>
            </w:r>
            <w:r w:rsidRPr="00850FBB">
              <w:rPr>
                <w:bCs w:val="0"/>
                <w:color w:val="000000"/>
              </w:rPr>
              <w:br/>
              <w:t xml:space="preserve">   2 BWA-MEM</w:t>
            </w:r>
            <w:r w:rsidRPr="00850FBB">
              <w:rPr>
                <w:bCs w:val="0"/>
                <w:color w:val="000000"/>
              </w:rPr>
              <w:br/>
              <w:t xml:space="preserve">   3 Manta</w:t>
            </w:r>
            <w:r w:rsidRPr="00850FBB">
              <w:rPr>
                <w:bCs w:val="0"/>
                <w:color w:val="000000"/>
              </w:rPr>
              <w:br/>
              <w:t xml:space="preserve">   4 STAR</w:t>
            </w:r>
          </w:p>
        </w:tc>
        <w:tc>
          <w:tcPr>
            <w:tcW w:w="1177" w:type="pct"/>
            <w:noWrap/>
            <w:hideMark/>
          </w:tcPr>
          <w:p w:rsidR="00FB722E" w:rsidRPr="00850FBB" w:rsidRDefault="00FB722E" w:rsidP="00FB722E">
            <w:pPr>
              <w:jc w:val="right"/>
              <w:rPr>
                <w:bCs w:val="0"/>
                <w:color w:val="000000"/>
              </w:rPr>
            </w:pPr>
            <w:r w:rsidRPr="00850FBB">
              <w:rPr>
                <w:bCs w:val="0"/>
                <w:color w:val="000000"/>
              </w:rPr>
              <w:lastRenderedPageBreak/>
              <w:t>3</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lastRenderedPageBreak/>
              <w:t>ОПК-6</w:t>
            </w:r>
          </w:p>
        </w:tc>
        <w:tc>
          <w:tcPr>
            <w:tcW w:w="3026" w:type="pct"/>
            <w:noWrap/>
            <w:hideMark/>
          </w:tcPr>
          <w:p w:rsidR="00FB722E" w:rsidRPr="00850FBB" w:rsidRDefault="00FB722E" w:rsidP="00FB722E">
            <w:pPr>
              <w:rPr>
                <w:bCs w:val="0"/>
                <w:color w:val="000000"/>
              </w:rPr>
            </w:pPr>
            <w:r w:rsidRPr="00850FBB">
              <w:rPr>
                <w:bCs w:val="0"/>
                <w:color w:val="000000"/>
              </w:rPr>
              <w:t>Какой шаг в анализе NGS-данных необходим перед обнаружением вариантов в выравненных ридах?</w:t>
            </w:r>
            <w:r w:rsidRPr="00850FBB">
              <w:rPr>
                <w:bCs w:val="0"/>
                <w:color w:val="000000"/>
              </w:rPr>
              <w:br/>
            </w:r>
            <w:r w:rsidRPr="00850FBB">
              <w:rPr>
                <w:bCs w:val="0"/>
                <w:color w:val="000000"/>
              </w:rPr>
              <w:br/>
              <w:t>Варианты ответа:</w:t>
            </w:r>
            <w:r w:rsidRPr="00850FBB">
              <w:rPr>
                <w:bCs w:val="0"/>
                <w:color w:val="000000"/>
              </w:rPr>
              <w:br/>
            </w:r>
            <w:r w:rsidRPr="00850FBB">
              <w:rPr>
                <w:bCs w:val="0"/>
                <w:color w:val="000000"/>
              </w:rPr>
              <w:br/>
              <w:t xml:space="preserve">   1 Качественный контроль (QC) ридов</w:t>
            </w:r>
            <w:r w:rsidRPr="00850FBB">
              <w:rPr>
                <w:bCs w:val="0"/>
                <w:color w:val="000000"/>
              </w:rPr>
              <w:br/>
              <w:t xml:space="preserve">   2 Визуализация данных в IGV</w:t>
            </w:r>
            <w:r w:rsidRPr="00850FBB">
              <w:rPr>
                <w:bCs w:val="0"/>
                <w:color w:val="000000"/>
              </w:rPr>
              <w:br/>
              <w:t xml:space="preserve">   3 Аннотирование вариантов</w:t>
            </w:r>
            <w:r w:rsidRPr="00850FBB">
              <w:rPr>
                <w:bCs w:val="0"/>
                <w:color w:val="000000"/>
              </w:rPr>
              <w:br/>
              <w:t xml:space="preserve">   4 Нормализация экспрессии генов</w:t>
            </w:r>
          </w:p>
        </w:tc>
        <w:tc>
          <w:tcPr>
            <w:tcW w:w="1177" w:type="pct"/>
            <w:noWrap/>
            <w:hideMark/>
          </w:tcPr>
          <w:p w:rsidR="00FB722E" w:rsidRPr="00850FBB" w:rsidRDefault="00FB722E" w:rsidP="00FB722E">
            <w:pPr>
              <w:jc w:val="right"/>
              <w:rPr>
                <w:bCs w:val="0"/>
                <w:color w:val="000000"/>
              </w:rPr>
            </w:pPr>
            <w:r w:rsidRPr="00850FBB">
              <w:rPr>
                <w:bCs w:val="0"/>
                <w:color w:val="000000"/>
              </w:rPr>
              <w:t>1</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ОПК-6</w:t>
            </w:r>
          </w:p>
        </w:tc>
        <w:tc>
          <w:tcPr>
            <w:tcW w:w="3026" w:type="pct"/>
            <w:hideMark/>
          </w:tcPr>
          <w:p w:rsidR="00FB722E" w:rsidRPr="00850FBB" w:rsidRDefault="00FB722E" w:rsidP="00FB722E">
            <w:pPr>
              <w:rPr>
                <w:bCs w:val="0"/>
                <w:color w:val="000000"/>
              </w:rPr>
            </w:pPr>
            <w:r w:rsidRPr="00850FBB">
              <w:rPr>
                <w:bCs w:val="0"/>
                <w:color w:val="000000"/>
              </w:rPr>
              <w:t>Какой этап является первым при обработке сырых данных NGS перед анализом мутаций?</w:t>
            </w:r>
            <w:r w:rsidRPr="00850FBB">
              <w:rPr>
                <w:bCs w:val="0"/>
                <w:color w:val="000000"/>
              </w:rPr>
              <w:br/>
              <w:t>1. Выравнивание ридов на референсный геном</w:t>
            </w:r>
            <w:r w:rsidRPr="00850FBB">
              <w:rPr>
                <w:bCs w:val="0"/>
                <w:color w:val="000000"/>
              </w:rPr>
              <w:br/>
              <w:t>2. Удаление низкокачественных ридов и адаптеров</w:t>
            </w:r>
            <w:r w:rsidRPr="00850FBB">
              <w:rPr>
                <w:bCs w:val="0"/>
                <w:color w:val="000000"/>
              </w:rPr>
              <w:br/>
              <w:t>3. Аннотирование обнаруженных вариантов</w:t>
            </w:r>
            <w:r w:rsidRPr="00850FBB">
              <w:rPr>
                <w:bCs w:val="0"/>
                <w:color w:val="000000"/>
              </w:rPr>
              <w:br/>
              <w:t>4. Вызов (calling) генетических вариантов</w:t>
            </w:r>
          </w:p>
        </w:tc>
        <w:tc>
          <w:tcPr>
            <w:tcW w:w="1177" w:type="pct"/>
            <w:noWrap/>
            <w:hideMark/>
          </w:tcPr>
          <w:p w:rsidR="00FB722E" w:rsidRPr="00850FBB" w:rsidRDefault="00FB722E" w:rsidP="00FB722E">
            <w:pPr>
              <w:jc w:val="right"/>
              <w:rPr>
                <w:bCs w:val="0"/>
                <w:color w:val="000000"/>
              </w:rPr>
            </w:pPr>
            <w:r w:rsidRPr="00850FBB">
              <w:rPr>
                <w:bCs w:val="0"/>
                <w:color w:val="000000"/>
              </w:rPr>
              <w:t>2</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ОПК-6</w:t>
            </w:r>
          </w:p>
        </w:tc>
        <w:tc>
          <w:tcPr>
            <w:tcW w:w="3026" w:type="pct"/>
            <w:hideMark/>
          </w:tcPr>
          <w:p w:rsidR="00FB722E" w:rsidRPr="00850FBB" w:rsidRDefault="00FB722E" w:rsidP="00FB722E">
            <w:pPr>
              <w:rPr>
                <w:bCs w:val="0"/>
                <w:color w:val="000000"/>
              </w:rPr>
            </w:pPr>
            <w:r w:rsidRPr="00850FBB">
              <w:rPr>
                <w:bCs w:val="0"/>
                <w:color w:val="000000"/>
              </w:rPr>
              <w:t>Какой этап является первым при сборке транскриптома de novo?</w:t>
            </w:r>
            <w:r w:rsidRPr="00850FBB">
              <w:rPr>
                <w:bCs w:val="0"/>
                <w:color w:val="000000"/>
              </w:rPr>
              <w:br/>
              <w:t>1. Выравнивание транскриптов друг на друга</w:t>
            </w:r>
            <w:r w:rsidRPr="00850FBB">
              <w:rPr>
                <w:bCs w:val="0"/>
                <w:color w:val="000000"/>
              </w:rPr>
              <w:br/>
              <w:t>2. Кластеризация ридов и создание контигов</w:t>
            </w:r>
            <w:r w:rsidRPr="00850FBB">
              <w:rPr>
                <w:bCs w:val="0"/>
                <w:color w:val="000000"/>
              </w:rPr>
              <w:br/>
              <w:t>3. Удаление низкокачественных ридов и адаптеров</w:t>
            </w:r>
            <w:r w:rsidRPr="00850FBB">
              <w:rPr>
                <w:bCs w:val="0"/>
                <w:color w:val="000000"/>
              </w:rPr>
              <w:br/>
              <w:t>4. Аннотирование собранных транскриптов</w:t>
            </w:r>
          </w:p>
        </w:tc>
        <w:tc>
          <w:tcPr>
            <w:tcW w:w="1177" w:type="pct"/>
            <w:noWrap/>
            <w:hideMark/>
          </w:tcPr>
          <w:p w:rsidR="00FB722E" w:rsidRPr="00850FBB" w:rsidRDefault="00FB722E" w:rsidP="00FB722E">
            <w:pPr>
              <w:jc w:val="right"/>
              <w:rPr>
                <w:bCs w:val="0"/>
                <w:color w:val="000000"/>
              </w:rPr>
            </w:pPr>
            <w:r w:rsidRPr="00850FBB">
              <w:rPr>
                <w:bCs w:val="0"/>
                <w:color w:val="000000"/>
              </w:rPr>
              <w:t>3</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ОПК-6</w:t>
            </w:r>
          </w:p>
        </w:tc>
        <w:tc>
          <w:tcPr>
            <w:tcW w:w="3026" w:type="pct"/>
            <w:hideMark/>
          </w:tcPr>
          <w:p w:rsidR="00FB722E" w:rsidRPr="00850FBB" w:rsidRDefault="00FB722E" w:rsidP="00FB722E">
            <w:pPr>
              <w:rPr>
                <w:bCs w:val="0"/>
                <w:color w:val="000000"/>
              </w:rPr>
            </w:pPr>
            <w:r w:rsidRPr="00850FBB">
              <w:rPr>
                <w:bCs w:val="0"/>
                <w:color w:val="000000"/>
              </w:rPr>
              <w:t>Какой этап является первым в идентификации новых структурных вариантов в геноме?</w:t>
            </w:r>
            <w:r w:rsidRPr="00850FBB">
              <w:rPr>
                <w:bCs w:val="0"/>
                <w:color w:val="000000"/>
              </w:rPr>
              <w:br/>
              <w:t>1. Аннотирование обнаруженных вариантов</w:t>
            </w:r>
            <w:r w:rsidRPr="00850FBB">
              <w:rPr>
                <w:bCs w:val="0"/>
                <w:color w:val="000000"/>
              </w:rPr>
              <w:br/>
              <w:t>2. Обнаружение структурных изменений</w:t>
            </w:r>
            <w:r w:rsidRPr="00850FBB">
              <w:rPr>
                <w:bCs w:val="0"/>
                <w:color w:val="000000"/>
              </w:rPr>
              <w:br/>
              <w:t>3. Подготовка библиотеки и секвенирование образца</w:t>
            </w:r>
            <w:r w:rsidRPr="00850FBB">
              <w:rPr>
                <w:bCs w:val="0"/>
                <w:color w:val="000000"/>
              </w:rPr>
              <w:br/>
              <w:t>4. Выравнивание ридов на референсный геном</w:t>
            </w:r>
          </w:p>
        </w:tc>
        <w:tc>
          <w:tcPr>
            <w:tcW w:w="1177" w:type="pct"/>
            <w:noWrap/>
            <w:hideMark/>
          </w:tcPr>
          <w:p w:rsidR="00FB722E" w:rsidRPr="00850FBB" w:rsidRDefault="00FB722E" w:rsidP="00FB722E">
            <w:pPr>
              <w:jc w:val="right"/>
              <w:rPr>
                <w:bCs w:val="0"/>
                <w:color w:val="000000"/>
              </w:rPr>
            </w:pPr>
            <w:r w:rsidRPr="00850FBB">
              <w:rPr>
                <w:bCs w:val="0"/>
                <w:color w:val="000000"/>
              </w:rPr>
              <w:t>3</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ОПК-6</w:t>
            </w:r>
          </w:p>
        </w:tc>
        <w:tc>
          <w:tcPr>
            <w:tcW w:w="3026" w:type="pct"/>
            <w:hideMark/>
          </w:tcPr>
          <w:p w:rsidR="00FB722E" w:rsidRPr="00850FBB" w:rsidRDefault="00FB722E" w:rsidP="00FB722E">
            <w:pPr>
              <w:rPr>
                <w:bCs w:val="0"/>
                <w:color w:val="000000"/>
              </w:rPr>
            </w:pPr>
            <w:r w:rsidRPr="00850FBB">
              <w:rPr>
                <w:bCs w:val="0"/>
                <w:color w:val="000000"/>
              </w:rPr>
              <w:t>Какой этап является первым при обработке данных RNA-seq для выявления дифференциальной экспрессии генов?</w:t>
            </w:r>
            <w:r w:rsidRPr="00850FBB">
              <w:rPr>
                <w:bCs w:val="0"/>
                <w:color w:val="000000"/>
              </w:rPr>
              <w:br/>
              <w:t>1. Очистка данных: удаление низкокачественных ридов</w:t>
            </w:r>
            <w:r w:rsidRPr="00850FBB">
              <w:rPr>
                <w:bCs w:val="0"/>
                <w:color w:val="000000"/>
              </w:rPr>
              <w:br/>
              <w:t>2. Выравнивание ридов на референсный транскриптом</w:t>
            </w:r>
            <w:r w:rsidRPr="00850FBB">
              <w:rPr>
                <w:bCs w:val="0"/>
                <w:color w:val="000000"/>
              </w:rPr>
              <w:br/>
              <w:t>3. Квантификация уровня экспрессии генов</w:t>
            </w:r>
            <w:r w:rsidRPr="00850FBB">
              <w:rPr>
                <w:bCs w:val="0"/>
                <w:color w:val="000000"/>
              </w:rPr>
              <w:br/>
              <w:t>4. Нормализация уровня экспрессии и статистический анализ</w:t>
            </w:r>
          </w:p>
        </w:tc>
        <w:tc>
          <w:tcPr>
            <w:tcW w:w="1177" w:type="pct"/>
            <w:noWrap/>
            <w:hideMark/>
          </w:tcPr>
          <w:p w:rsidR="00FB722E" w:rsidRPr="00850FBB" w:rsidRDefault="00FB722E" w:rsidP="00FB722E">
            <w:pPr>
              <w:jc w:val="right"/>
              <w:rPr>
                <w:bCs w:val="0"/>
                <w:color w:val="000000"/>
              </w:rPr>
            </w:pPr>
            <w:r w:rsidRPr="00850FBB">
              <w:rPr>
                <w:bCs w:val="0"/>
                <w:color w:val="000000"/>
              </w:rPr>
              <w:t>1</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ОПК-7</w:t>
            </w:r>
          </w:p>
        </w:tc>
        <w:tc>
          <w:tcPr>
            <w:tcW w:w="3026" w:type="pct"/>
            <w:vAlign w:val="bottom"/>
            <w:hideMark/>
          </w:tcPr>
          <w:p w:rsidR="00FB722E" w:rsidRPr="00850FBB" w:rsidRDefault="00FB722E" w:rsidP="00FB722E">
            <w:pPr>
              <w:rPr>
                <w:bCs w:val="0"/>
                <w:color w:val="000000"/>
              </w:rPr>
            </w:pPr>
            <w:r w:rsidRPr="00850FBB">
              <w:rPr>
                <w:bCs w:val="0"/>
                <w:color w:val="000000"/>
              </w:rPr>
              <w:t>Какой метод является одним из основных способов секвенирования нового поколения (NGS)?</w:t>
            </w:r>
            <w:r w:rsidRPr="00850FBB">
              <w:rPr>
                <w:bCs w:val="0"/>
                <w:color w:val="000000"/>
              </w:rPr>
              <w:br/>
              <w:t>1. Пиросеквенирование</w:t>
            </w:r>
            <w:r w:rsidRPr="00850FBB">
              <w:rPr>
                <w:bCs w:val="0"/>
                <w:color w:val="000000"/>
              </w:rPr>
              <w:br/>
              <w:t>2. Секвенирование по Сэнгеру</w:t>
            </w:r>
            <w:r w:rsidRPr="00850FBB">
              <w:rPr>
                <w:bCs w:val="0"/>
                <w:color w:val="000000"/>
              </w:rPr>
              <w:br/>
              <w:t>3. Все перечисленные</w:t>
            </w:r>
          </w:p>
        </w:tc>
        <w:tc>
          <w:tcPr>
            <w:tcW w:w="1177" w:type="pct"/>
            <w:noWrap/>
            <w:vAlign w:val="bottom"/>
            <w:hideMark/>
          </w:tcPr>
          <w:p w:rsidR="00FB722E" w:rsidRPr="00850FBB" w:rsidRDefault="00FB722E" w:rsidP="00FB722E">
            <w:pPr>
              <w:jc w:val="right"/>
              <w:rPr>
                <w:bCs w:val="0"/>
                <w:color w:val="000000"/>
              </w:rPr>
            </w:pPr>
            <w:r w:rsidRPr="00850FBB">
              <w:rPr>
                <w:bCs w:val="0"/>
                <w:color w:val="000000"/>
              </w:rPr>
              <w:t>1</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ОПК-7</w:t>
            </w:r>
          </w:p>
        </w:tc>
        <w:tc>
          <w:tcPr>
            <w:tcW w:w="3026" w:type="pct"/>
            <w:vAlign w:val="bottom"/>
            <w:hideMark/>
          </w:tcPr>
          <w:p w:rsidR="00FB722E" w:rsidRPr="00850FBB" w:rsidRDefault="00FB722E" w:rsidP="00FB722E">
            <w:pPr>
              <w:rPr>
                <w:bCs w:val="0"/>
                <w:color w:val="000000"/>
              </w:rPr>
            </w:pPr>
            <w:r w:rsidRPr="00850FBB">
              <w:rPr>
                <w:bCs w:val="0"/>
                <w:color w:val="000000"/>
              </w:rPr>
              <w:t>Какой этап является первым в анализе данных NGS?</w:t>
            </w:r>
            <w:r w:rsidRPr="00850FBB">
              <w:rPr>
                <w:bCs w:val="0"/>
                <w:color w:val="000000"/>
              </w:rPr>
              <w:br/>
              <w:t>1. Предварительная обработка данных</w:t>
            </w:r>
            <w:r w:rsidRPr="00850FBB">
              <w:rPr>
                <w:bCs w:val="0"/>
                <w:color w:val="000000"/>
              </w:rPr>
              <w:br/>
              <w:t>2. Интерпретация данных</w:t>
            </w:r>
            <w:r w:rsidRPr="00850FBB">
              <w:rPr>
                <w:bCs w:val="0"/>
                <w:color w:val="000000"/>
              </w:rPr>
              <w:br/>
            </w:r>
            <w:r w:rsidRPr="00850FBB">
              <w:rPr>
                <w:bCs w:val="0"/>
                <w:color w:val="000000"/>
              </w:rPr>
              <w:lastRenderedPageBreak/>
              <w:t>3. Аннотация генов и вариантов</w:t>
            </w:r>
            <w:r w:rsidRPr="00850FBB">
              <w:rPr>
                <w:bCs w:val="0"/>
                <w:color w:val="000000"/>
              </w:rPr>
              <w:br/>
              <w:t>4. Выравнивание прочтений</w:t>
            </w:r>
          </w:p>
        </w:tc>
        <w:tc>
          <w:tcPr>
            <w:tcW w:w="1177" w:type="pct"/>
            <w:noWrap/>
            <w:vAlign w:val="bottom"/>
            <w:hideMark/>
          </w:tcPr>
          <w:p w:rsidR="00FB722E" w:rsidRPr="00850FBB" w:rsidRDefault="00FB722E" w:rsidP="00FB722E">
            <w:pPr>
              <w:jc w:val="right"/>
              <w:rPr>
                <w:bCs w:val="0"/>
                <w:color w:val="000000"/>
              </w:rPr>
            </w:pPr>
            <w:r w:rsidRPr="00850FBB">
              <w:rPr>
                <w:bCs w:val="0"/>
                <w:color w:val="000000"/>
              </w:rPr>
              <w:lastRenderedPageBreak/>
              <w:t>1</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lastRenderedPageBreak/>
              <w:t>ОПК-7</w:t>
            </w:r>
          </w:p>
        </w:tc>
        <w:tc>
          <w:tcPr>
            <w:tcW w:w="3026" w:type="pct"/>
            <w:noWrap/>
            <w:vAlign w:val="bottom"/>
            <w:hideMark/>
          </w:tcPr>
          <w:p w:rsidR="00FB722E" w:rsidRPr="00850FBB" w:rsidRDefault="00FB722E" w:rsidP="00FB722E">
            <w:pPr>
              <w:rPr>
                <w:bCs w:val="0"/>
                <w:color w:val="000000"/>
              </w:rPr>
            </w:pPr>
            <w:r w:rsidRPr="00850FBB">
              <w:rPr>
                <w:bCs w:val="0"/>
                <w:color w:val="000000"/>
              </w:rPr>
              <w:t>Процесс сопоставления двух или более последовательностей, чтобы определить их сходства и различия</w:t>
            </w:r>
          </w:p>
        </w:tc>
        <w:tc>
          <w:tcPr>
            <w:tcW w:w="1177" w:type="pct"/>
            <w:noWrap/>
            <w:vAlign w:val="bottom"/>
            <w:hideMark/>
          </w:tcPr>
          <w:p w:rsidR="00FB722E" w:rsidRPr="00850FBB" w:rsidRDefault="00FB722E" w:rsidP="00FB722E">
            <w:pPr>
              <w:rPr>
                <w:bCs w:val="0"/>
                <w:color w:val="000000"/>
              </w:rPr>
            </w:pPr>
            <w:r w:rsidRPr="00850FBB">
              <w:rPr>
                <w:bCs w:val="0"/>
                <w:color w:val="000000"/>
              </w:rPr>
              <w:t>Выравнивание последовательностей</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ОПК-7</w:t>
            </w:r>
          </w:p>
        </w:tc>
        <w:tc>
          <w:tcPr>
            <w:tcW w:w="3026" w:type="pct"/>
            <w:vAlign w:val="bottom"/>
            <w:hideMark/>
          </w:tcPr>
          <w:p w:rsidR="00FB722E" w:rsidRPr="00850FBB" w:rsidRDefault="00FB722E" w:rsidP="00FB722E">
            <w:pPr>
              <w:rPr>
                <w:bCs w:val="0"/>
                <w:color w:val="000000"/>
              </w:rPr>
            </w:pPr>
            <w:r w:rsidRPr="00850FBB">
              <w:rPr>
                <w:bCs w:val="0"/>
                <w:color w:val="000000"/>
              </w:rPr>
              <w:t xml:space="preserve">Выберите два термина, используемые для описания хорошо изученного генома, используемые в качестве стандарта для выравнивания и анализа последовательностей? </w:t>
            </w:r>
            <w:r w:rsidRPr="00850FBB">
              <w:rPr>
                <w:bCs w:val="0"/>
                <w:color w:val="000000"/>
              </w:rPr>
              <w:br/>
              <w:t>1. Референсный геном</w:t>
            </w:r>
            <w:r w:rsidRPr="00850FBB">
              <w:rPr>
                <w:bCs w:val="0"/>
                <w:color w:val="000000"/>
              </w:rPr>
              <w:br/>
              <w:t>2. Геном de novo</w:t>
            </w:r>
            <w:r w:rsidRPr="00850FBB">
              <w:rPr>
                <w:bCs w:val="0"/>
                <w:color w:val="000000"/>
              </w:rPr>
              <w:br/>
              <w:t>3. Аннотированный геном</w:t>
            </w:r>
            <w:r w:rsidRPr="00850FBB">
              <w:rPr>
                <w:bCs w:val="0"/>
                <w:color w:val="000000"/>
              </w:rPr>
              <w:br/>
              <w:t>4. Метагеном</w:t>
            </w:r>
          </w:p>
        </w:tc>
        <w:tc>
          <w:tcPr>
            <w:tcW w:w="1177" w:type="pct"/>
            <w:noWrap/>
            <w:vAlign w:val="bottom"/>
            <w:hideMark/>
          </w:tcPr>
          <w:p w:rsidR="00FB722E" w:rsidRPr="00850FBB" w:rsidRDefault="00FB722E" w:rsidP="00FB722E">
            <w:pPr>
              <w:jc w:val="right"/>
              <w:rPr>
                <w:bCs w:val="0"/>
                <w:color w:val="000000"/>
              </w:rPr>
            </w:pPr>
            <w:r w:rsidRPr="00850FBB">
              <w:rPr>
                <w:bCs w:val="0"/>
                <w:color w:val="000000"/>
              </w:rPr>
              <w:t>1,3</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ОПК-7</w:t>
            </w:r>
          </w:p>
        </w:tc>
        <w:tc>
          <w:tcPr>
            <w:tcW w:w="3026" w:type="pct"/>
            <w:vAlign w:val="bottom"/>
            <w:hideMark/>
          </w:tcPr>
          <w:p w:rsidR="00FB722E" w:rsidRPr="00850FBB" w:rsidRDefault="00FB722E" w:rsidP="00FB722E">
            <w:pPr>
              <w:rPr>
                <w:bCs w:val="0"/>
                <w:color w:val="000000"/>
              </w:rPr>
            </w:pPr>
            <w:r w:rsidRPr="00850FBB">
              <w:rPr>
                <w:bCs w:val="0"/>
                <w:color w:val="000000"/>
              </w:rPr>
              <w:t xml:space="preserve">Выберите два пункта, описывющие данные, которые  можно получить из анализа метилирования ДНК? </w:t>
            </w:r>
            <w:r w:rsidRPr="00850FBB">
              <w:rPr>
                <w:bCs w:val="0"/>
                <w:color w:val="000000"/>
              </w:rPr>
              <w:br/>
              <w:t>1. Уровень экспрессии генов</w:t>
            </w:r>
            <w:r w:rsidRPr="00850FBB">
              <w:rPr>
                <w:bCs w:val="0"/>
                <w:color w:val="000000"/>
              </w:rPr>
              <w:br/>
              <w:t>2. Эпигенетические модификации</w:t>
            </w:r>
            <w:r w:rsidRPr="00850FBB">
              <w:rPr>
                <w:bCs w:val="0"/>
                <w:color w:val="000000"/>
              </w:rPr>
              <w:br/>
              <w:t>3. Последовательность нуклеотидов</w:t>
            </w:r>
            <w:r w:rsidRPr="00850FBB">
              <w:rPr>
                <w:bCs w:val="0"/>
                <w:color w:val="000000"/>
              </w:rPr>
              <w:br/>
              <w:t>4. Активность ферментов</w:t>
            </w:r>
          </w:p>
        </w:tc>
        <w:tc>
          <w:tcPr>
            <w:tcW w:w="1177" w:type="pct"/>
            <w:noWrap/>
            <w:vAlign w:val="bottom"/>
            <w:hideMark/>
          </w:tcPr>
          <w:p w:rsidR="00FB722E" w:rsidRPr="00850FBB" w:rsidRDefault="00FB722E" w:rsidP="00FB722E">
            <w:pPr>
              <w:jc w:val="right"/>
              <w:rPr>
                <w:bCs w:val="0"/>
                <w:color w:val="000000"/>
              </w:rPr>
            </w:pPr>
            <w:r w:rsidRPr="00850FBB">
              <w:rPr>
                <w:bCs w:val="0"/>
                <w:color w:val="000000"/>
              </w:rPr>
              <w:t>1,2</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ОПК-7</w:t>
            </w:r>
          </w:p>
        </w:tc>
        <w:tc>
          <w:tcPr>
            <w:tcW w:w="3026" w:type="pct"/>
            <w:vAlign w:val="bottom"/>
            <w:hideMark/>
          </w:tcPr>
          <w:p w:rsidR="00FB722E" w:rsidRPr="00850FBB" w:rsidRDefault="00FB722E" w:rsidP="00FB722E">
            <w:pPr>
              <w:rPr>
                <w:bCs w:val="0"/>
                <w:color w:val="000000"/>
              </w:rPr>
            </w:pPr>
            <w:r w:rsidRPr="00850FBB">
              <w:rPr>
                <w:bCs w:val="0"/>
                <w:color w:val="000000"/>
              </w:rPr>
              <w:t>Что такое делеция в генетике?</w:t>
            </w:r>
            <w:r w:rsidRPr="00850FBB">
              <w:rPr>
                <w:bCs w:val="0"/>
                <w:color w:val="000000"/>
              </w:rPr>
              <w:br/>
              <w:t>1. Однонуклеотидное изменение</w:t>
            </w:r>
            <w:r w:rsidRPr="00850FBB">
              <w:rPr>
                <w:bCs w:val="0"/>
                <w:color w:val="000000"/>
              </w:rPr>
              <w:br/>
              <w:t>2. Вставка нуклеотидов</w:t>
            </w:r>
            <w:r w:rsidRPr="00850FBB">
              <w:rPr>
                <w:bCs w:val="0"/>
                <w:color w:val="000000"/>
              </w:rPr>
              <w:br/>
              <w:t>3. Удаление нуклеотидов</w:t>
            </w:r>
            <w:r w:rsidRPr="00850FBB">
              <w:rPr>
                <w:bCs w:val="0"/>
                <w:color w:val="000000"/>
              </w:rPr>
              <w:br/>
              <w:t>4. Переворот участка ДНК</w:t>
            </w:r>
          </w:p>
        </w:tc>
        <w:tc>
          <w:tcPr>
            <w:tcW w:w="1177" w:type="pct"/>
            <w:noWrap/>
            <w:vAlign w:val="bottom"/>
            <w:hideMark/>
          </w:tcPr>
          <w:p w:rsidR="00FB722E" w:rsidRPr="00850FBB" w:rsidRDefault="00FB722E" w:rsidP="00FB722E">
            <w:pPr>
              <w:jc w:val="right"/>
              <w:rPr>
                <w:bCs w:val="0"/>
                <w:color w:val="000000"/>
              </w:rPr>
            </w:pPr>
            <w:r w:rsidRPr="00850FBB">
              <w:rPr>
                <w:bCs w:val="0"/>
                <w:color w:val="000000"/>
              </w:rPr>
              <w:t>3</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ОПК-7</w:t>
            </w:r>
          </w:p>
        </w:tc>
        <w:tc>
          <w:tcPr>
            <w:tcW w:w="3026" w:type="pct"/>
            <w:vAlign w:val="bottom"/>
            <w:hideMark/>
          </w:tcPr>
          <w:p w:rsidR="00FB722E" w:rsidRPr="00850FBB" w:rsidRDefault="00FB722E" w:rsidP="00FB722E">
            <w:pPr>
              <w:rPr>
                <w:bCs w:val="0"/>
                <w:color w:val="000000"/>
              </w:rPr>
            </w:pPr>
            <w:r w:rsidRPr="00850FBB">
              <w:rPr>
                <w:bCs w:val="0"/>
                <w:color w:val="000000"/>
              </w:rPr>
              <w:t>Какой формат файла содержит необработанные последовательности и оценки качества прочтений NGS?</w:t>
            </w:r>
            <w:r w:rsidRPr="00850FBB">
              <w:rPr>
                <w:bCs w:val="0"/>
                <w:color w:val="000000"/>
              </w:rPr>
              <w:br/>
              <w:t>1. FASTQ</w:t>
            </w:r>
            <w:r w:rsidRPr="00850FBB">
              <w:rPr>
                <w:bCs w:val="0"/>
                <w:color w:val="000000"/>
              </w:rPr>
              <w:br/>
              <w:t>2. SAM</w:t>
            </w:r>
            <w:r w:rsidRPr="00850FBB">
              <w:rPr>
                <w:bCs w:val="0"/>
                <w:color w:val="000000"/>
              </w:rPr>
              <w:br/>
              <w:t>3. BAM</w:t>
            </w:r>
            <w:r w:rsidRPr="00850FBB">
              <w:rPr>
                <w:bCs w:val="0"/>
                <w:color w:val="000000"/>
              </w:rPr>
              <w:br/>
              <w:t>4. VCF</w:t>
            </w:r>
          </w:p>
        </w:tc>
        <w:tc>
          <w:tcPr>
            <w:tcW w:w="1177" w:type="pct"/>
            <w:noWrap/>
            <w:vAlign w:val="bottom"/>
            <w:hideMark/>
          </w:tcPr>
          <w:p w:rsidR="00FB722E" w:rsidRPr="00850FBB" w:rsidRDefault="00FB722E" w:rsidP="00FB722E">
            <w:pPr>
              <w:jc w:val="right"/>
              <w:rPr>
                <w:bCs w:val="0"/>
                <w:color w:val="000000"/>
              </w:rPr>
            </w:pPr>
            <w:r w:rsidRPr="00850FBB">
              <w:rPr>
                <w:bCs w:val="0"/>
                <w:color w:val="000000"/>
              </w:rPr>
              <w:t>1</w:t>
            </w:r>
          </w:p>
        </w:tc>
      </w:tr>
      <w:tr w:rsidR="00FB722E" w:rsidRPr="00850FBB" w:rsidTr="00850FBB">
        <w:trPr>
          <w:trHeight w:val="315"/>
        </w:trPr>
        <w:tc>
          <w:tcPr>
            <w:tcW w:w="797" w:type="pct"/>
            <w:noWrap/>
            <w:vAlign w:val="bottom"/>
            <w:hideMark/>
          </w:tcPr>
          <w:p w:rsidR="00FB722E" w:rsidRPr="00850FBB" w:rsidRDefault="00FB722E" w:rsidP="00FB722E">
            <w:pPr>
              <w:rPr>
                <w:bCs w:val="0"/>
                <w:color w:val="000000"/>
              </w:rPr>
            </w:pPr>
            <w:r w:rsidRPr="00850FBB">
              <w:rPr>
                <w:bCs w:val="0"/>
                <w:color w:val="000000"/>
              </w:rPr>
              <w:t>ОПК-7</w:t>
            </w:r>
          </w:p>
        </w:tc>
        <w:tc>
          <w:tcPr>
            <w:tcW w:w="3026" w:type="pct"/>
            <w:vAlign w:val="bottom"/>
            <w:hideMark/>
          </w:tcPr>
          <w:p w:rsidR="00FB722E" w:rsidRPr="00850FBB" w:rsidRDefault="00FB722E" w:rsidP="00FB722E">
            <w:pPr>
              <w:rPr>
                <w:bCs w:val="0"/>
                <w:color w:val="000000"/>
              </w:rPr>
            </w:pPr>
            <w:r w:rsidRPr="00850FBB">
              <w:rPr>
                <w:bCs w:val="0"/>
                <w:color w:val="000000"/>
              </w:rPr>
              <w:t>Какой этап является первым при анализе качества чтений NGS?</w:t>
            </w:r>
            <w:r w:rsidRPr="00850FBB">
              <w:rPr>
                <w:bCs w:val="0"/>
                <w:color w:val="000000"/>
              </w:rPr>
              <w:br/>
              <w:t>1. Анализ процента выравнивания</w:t>
            </w:r>
            <w:r w:rsidRPr="00850FBB">
              <w:rPr>
                <w:bCs w:val="0"/>
                <w:color w:val="000000"/>
              </w:rPr>
              <w:br/>
              <w:t>2. Выравнивание чтений на референсный геном</w:t>
            </w:r>
            <w:r w:rsidRPr="00850FBB">
              <w:rPr>
                <w:bCs w:val="0"/>
                <w:color w:val="000000"/>
              </w:rPr>
              <w:br/>
              <w:t>3. Предварительная обработка данных</w:t>
            </w:r>
            <w:r w:rsidRPr="00850FBB">
              <w:rPr>
                <w:bCs w:val="0"/>
                <w:color w:val="000000"/>
              </w:rPr>
              <w:br/>
              <w:t>4. Оценка качества чтений (например, с помощью FastQC)</w:t>
            </w:r>
          </w:p>
        </w:tc>
        <w:tc>
          <w:tcPr>
            <w:tcW w:w="1177" w:type="pct"/>
            <w:noWrap/>
            <w:vAlign w:val="bottom"/>
            <w:hideMark/>
          </w:tcPr>
          <w:p w:rsidR="00FB722E" w:rsidRPr="00850FBB" w:rsidRDefault="00FB722E" w:rsidP="00FB722E">
            <w:pPr>
              <w:jc w:val="right"/>
              <w:rPr>
                <w:bCs w:val="0"/>
                <w:color w:val="000000"/>
              </w:rPr>
            </w:pPr>
            <w:r w:rsidRPr="00850FBB">
              <w:rPr>
                <w:bCs w:val="0"/>
                <w:color w:val="000000"/>
              </w:rPr>
              <w:t>4</w:t>
            </w:r>
          </w:p>
        </w:tc>
      </w:tr>
    </w:tbl>
    <w:p w:rsidR="00A8285C" w:rsidRDefault="00A8285C" w:rsidP="00A62520">
      <w:pPr>
        <w:rPr>
          <w:b/>
        </w:rPr>
      </w:pPr>
    </w:p>
    <w:p w:rsidR="00A8285C" w:rsidRDefault="00A8285C" w:rsidP="00A62520">
      <w:pPr>
        <w:rPr>
          <w:b/>
        </w:rPr>
      </w:pPr>
    </w:p>
    <w:p w:rsidR="00A8285C" w:rsidRDefault="00A8285C" w:rsidP="00A62520">
      <w:pPr>
        <w:rPr>
          <w:b/>
        </w:rPr>
      </w:pPr>
    </w:p>
    <w:p w:rsidR="00506006" w:rsidRPr="00EA5C5D" w:rsidRDefault="00506006" w:rsidP="00850FBB">
      <w:pPr>
        <w:jc w:val="both"/>
        <w:rPr>
          <w:b/>
        </w:rPr>
      </w:pPr>
      <w:r w:rsidRPr="00EA5C5D">
        <w:rPr>
          <w:b/>
        </w:rPr>
        <w:t>Образец зачетного билета:</w:t>
      </w:r>
    </w:p>
    <w:p w:rsidR="00506006" w:rsidRPr="00EA5C5D" w:rsidRDefault="00506006" w:rsidP="00850FBB">
      <w:pPr>
        <w:jc w:val="both"/>
        <w:rPr>
          <w:b/>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1"/>
      </w:tblGrid>
      <w:tr w:rsidR="00506006" w:rsidRPr="00EA5C5D" w:rsidTr="00506006">
        <w:trPr>
          <w:cantSplit/>
          <w:tblHeader/>
        </w:trPr>
        <w:tc>
          <w:tcPr>
            <w:tcW w:w="9571" w:type="dxa"/>
            <w:vAlign w:val="center"/>
          </w:tcPr>
          <w:p w:rsidR="00506006" w:rsidRPr="00EA5C5D" w:rsidRDefault="00506006" w:rsidP="00850FBB">
            <w:pPr>
              <w:jc w:val="both"/>
            </w:pPr>
            <w:r w:rsidRPr="00EA5C5D">
              <w:t>ФЕДЕРАЛЬНОЕ ГОСУДАРСТВЕННОЕ БЮДЖЕТНОЕ ОБРАЗОВАТЕЛЬНОЕ УЧРЕЖДЕНИЕ ВЫСШЕГО ОБРАЗОВАНИЯ</w:t>
            </w:r>
          </w:p>
          <w:p w:rsidR="00506006" w:rsidRPr="00EA5C5D" w:rsidRDefault="00506006" w:rsidP="00850FBB">
            <w:pPr>
              <w:jc w:val="both"/>
            </w:pPr>
            <w:r w:rsidRPr="00EA5C5D">
              <w:t>«ПЕРВЫЙ САНКТ-ПЕТЕРБУРГСКИЙ ГОСУДАРСТВЕННЫЙ МЕДИЦИНСКИЙ УНИВЕРСИТЕТ ИМЕНИ АКАДЕМИКА И.П. ПАВЛОВА»</w:t>
            </w:r>
          </w:p>
          <w:p w:rsidR="00506006" w:rsidRPr="00EA5C5D" w:rsidRDefault="00506006" w:rsidP="00850FBB">
            <w:pPr>
              <w:jc w:val="both"/>
            </w:pPr>
            <w:r w:rsidRPr="00EA5C5D">
              <w:t>МИНИСТЕРСТВА ЗДРАВООХРАНЕНИЯ РФ</w:t>
            </w:r>
          </w:p>
          <w:p w:rsidR="00506006" w:rsidRPr="00EA5C5D" w:rsidRDefault="00506006" w:rsidP="00850FBB">
            <w:pPr>
              <w:jc w:val="both"/>
              <w:rPr>
                <w:b/>
              </w:rPr>
            </w:pPr>
            <w:r w:rsidRPr="00EA5C5D">
              <w:rPr>
                <w:b/>
              </w:rPr>
              <w:t>Кафедра физики, математики и информатики</w:t>
            </w:r>
          </w:p>
        </w:tc>
      </w:tr>
      <w:tr w:rsidR="00506006" w:rsidRPr="00EA5C5D" w:rsidTr="00506006">
        <w:trPr>
          <w:cantSplit/>
          <w:tblHeader/>
        </w:trPr>
        <w:tc>
          <w:tcPr>
            <w:tcW w:w="9571" w:type="dxa"/>
            <w:vAlign w:val="center"/>
          </w:tcPr>
          <w:p w:rsidR="00506006" w:rsidRPr="00EA5C5D" w:rsidRDefault="00506006" w:rsidP="00850FBB">
            <w:pPr>
              <w:jc w:val="both"/>
              <w:rPr>
                <w:b/>
              </w:rPr>
            </w:pPr>
            <w:r w:rsidRPr="00EA5C5D">
              <w:t xml:space="preserve">Дисциплина </w:t>
            </w:r>
            <w:r w:rsidRPr="00EA5C5D">
              <w:rPr>
                <w:b/>
              </w:rPr>
              <w:t>«Анализ NGS данных и анализ геномов»</w:t>
            </w:r>
          </w:p>
        </w:tc>
      </w:tr>
      <w:tr w:rsidR="00506006" w:rsidRPr="00EA5C5D" w:rsidTr="00506006">
        <w:trPr>
          <w:cantSplit/>
          <w:tblHeader/>
        </w:trPr>
        <w:tc>
          <w:tcPr>
            <w:tcW w:w="9571" w:type="dxa"/>
            <w:vAlign w:val="center"/>
          </w:tcPr>
          <w:p w:rsidR="00506006" w:rsidRPr="00EA5C5D" w:rsidRDefault="00506006" w:rsidP="00850FBB">
            <w:pPr>
              <w:jc w:val="both"/>
            </w:pPr>
            <w:r w:rsidRPr="00EA5C5D">
              <w:rPr>
                <w:b/>
              </w:rPr>
              <w:t>Билет для сдачи зачета № 10</w:t>
            </w:r>
          </w:p>
        </w:tc>
      </w:tr>
      <w:tr w:rsidR="00506006" w:rsidRPr="00EA5C5D" w:rsidTr="00506006">
        <w:trPr>
          <w:cantSplit/>
          <w:trHeight w:val="53"/>
          <w:tblHeader/>
        </w:trPr>
        <w:tc>
          <w:tcPr>
            <w:tcW w:w="9571" w:type="dxa"/>
            <w:vAlign w:val="center"/>
          </w:tcPr>
          <w:p w:rsidR="00506006" w:rsidRPr="00EA5C5D" w:rsidRDefault="00506006" w:rsidP="00850FBB">
            <w:pPr>
              <w:jc w:val="both"/>
            </w:pPr>
          </w:p>
          <w:p w:rsidR="00506006" w:rsidRPr="00EA5C5D" w:rsidRDefault="00506006" w:rsidP="00850FBB">
            <w:pPr>
              <w:jc w:val="both"/>
            </w:pPr>
            <w:r w:rsidRPr="00EA5C5D">
              <w:t>Геномные браузеры, их основные возможности. Примеры геномных браузеров для модельных организмов. Геномный браузер IGV. Форматы файлов, поддерживаемые геномными браузерами.</w:t>
            </w:r>
          </w:p>
          <w:p w:rsidR="00506006" w:rsidRPr="00EA5C5D" w:rsidRDefault="00506006" w:rsidP="00850FBB">
            <w:pPr>
              <w:jc w:val="both"/>
            </w:pPr>
            <w:r w:rsidRPr="00EA5C5D">
              <w:t>Основные форматы данных, используемые при анализе результатов секвенирования. Шкала Phred и понятие Q-score как базовая характеристика качества прочтения нуклеотидов. Основные причины ошибок в чтениях.</w:t>
            </w:r>
          </w:p>
          <w:p w:rsidR="00506006" w:rsidRPr="00EA5C5D" w:rsidRDefault="00506006" w:rsidP="00850FBB">
            <w:pPr>
              <w:jc w:val="both"/>
            </w:pPr>
          </w:p>
        </w:tc>
      </w:tr>
      <w:tr w:rsidR="00506006" w:rsidRPr="00EA5C5D" w:rsidTr="00506006">
        <w:trPr>
          <w:cantSplit/>
          <w:tblHeader/>
        </w:trPr>
        <w:tc>
          <w:tcPr>
            <w:tcW w:w="9571" w:type="dxa"/>
            <w:vAlign w:val="center"/>
          </w:tcPr>
          <w:p w:rsidR="00506006" w:rsidRPr="00EA5C5D" w:rsidRDefault="00506006" w:rsidP="00850FBB">
            <w:pPr>
              <w:jc w:val="both"/>
            </w:pPr>
            <w:r w:rsidRPr="00EA5C5D">
              <w:t>Утверждаю:</w:t>
            </w:r>
          </w:p>
          <w:p w:rsidR="00506006" w:rsidRPr="00EA5C5D" w:rsidRDefault="00506006" w:rsidP="00850FBB">
            <w:pPr>
              <w:jc w:val="both"/>
            </w:pPr>
            <w:r w:rsidRPr="00EA5C5D">
              <w:t>Зав. кафедрой Тишков А.В.</w:t>
            </w:r>
          </w:p>
          <w:p w:rsidR="00506006" w:rsidRPr="00EA5C5D" w:rsidRDefault="00506006" w:rsidP="00850FBB">
            <w:pPr>
              <w:jc w:val="both"/>
            </w:pPr>
            <w:r w:rsidRPr="00EA5C5D">
              <w:rPr>
                <w:i/>
              </w:rPr>
              <w:t xml:space="preserve">                                         (подпись</w:t>
            </w:r>
            <w:r w:rsidRPr="00EA5C5D">
              <w:t>)</w:t>
            </w:r>
          </w:p>
          <w:p w:rsidR="00506006" w:rsidRPr="00EA5C5D" w:rsidRDefault="00506006" w:rsidP="00850FBB">
            <w:pPr>
              <w:jc w:val="both"/>
            </w:pPr>
            <w:r w:rsidRPr="00EA5C5D">
              <w:t>«___» _______ 20__ года</w:t>
            </w:r>
          </w:p>
        </w:tc>
      </w:tr>
    </w:tbl>
    <w:p w:rsidR="00506006" w:rsidRPr="00EA5C5D" w:rsidRDefault="00506006" w:rsidP="00850FBB">
      <w:pPr>
        <w:jc w:val="both"/>
        <w:rPr>
          <w:color w:val="000000"/>
        </w:rPr>
      </w:pPr>
    </w:p>
    <w:p w:rsidR="00506006" w:rsidRPr="00EA5C5D" w:rsidRDefault="00506006" w:rsidP="00850FBB">
      <w:pPr>
        <w:jc w:val="both"/>
      </w:pPr>
      <w:r w:rsidRPr="00EA5C5D">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506006" w:rsidRPr="00EA5C5D" w:rsidRDefault="00506006" w:rsidP="00850FBB">
      <w:pPr>
        <w:jc w:val="both"/>
      </w:pPr>
      <w:r w:rsidRPr="00EA5C5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506006" w:rsidRPr="00EA5C5D" w:rsidRDefault="00506006" w:rsidP="00850FBB">
      <w:pPr>
        <w:jc w:val="both"/>
      </w:pPr>
      <w:r w:rsidRPr="00EA5C5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506006" w:rsidRPr="00EA5C5D" w:rsidRDefault="00506006" w:rsidP="00850FBB">
      <w:pPr>
        <w:jc w:val="both"/>
        <w:rPr>
          <w:b/>
        </w:rPr>
      </w:pPr>
      <w:r w:rsidRPr="00EA5C5D">
        <w:t>Формирование части компетенций осуществляется в ходе всех видов занятий, практики а контроль их сформированости  на этапе текущей, промежуточной аттестации и государственной итоговой аттестации.</w:t>
      </w:r>
    </w:p>
    <w:p w:rsidR="00506006" w:rsidRPr="00EA5C5D" w:rsidRDefault="00506006" w:rsidP="00850FBB">
      <w:pPr>
        <w:jc w:val="both"/>
        <w:rPr>
          <w:b/>
        </w:rPr>
      </w:pPr>
    </w:p>
    <w:p w:rsidR="00506006" w:rsidRPr="00EA5C5D" w:rsidRDefault="00506006" w:rsidP="00850FBB">
      <w:pPr>
        <w:jc w:val="both"/>
        <w:rPr>
          <w:b/>
        </w:rPr>
      </w:pPr>
      <w:r w:rsidRPr="00EA5C5D">
        <w:rPr>
          <w:b/>
        </w:rPr>
        <w:t>7.4.1. Методические материалы, определяющие процедуры оценивания знаний, умений, навыков и (или) опыта деятельности</w:t>
      </w:r>
    </w:p>
    <w:p w:rsidR="00506006" w:rsidRPr="00EA5C5D" w:rsidRDefault="00506006" w:rsidP="00850FBB">
      <w:pPr>
        <w:jc w:val="both"/>
        <w:rPr>
          <w:b/>
        </w:rPr>
      </w:pPr>
    </w:p>
    <w:p w:rsidR="00506006" w:rsidRPr="00EA5C5D" w:rsidRDefault="00506006" w:rsidP="00850FBB">
      <w:pPr>
        <w:jc w:val="both"/>
      </w:pPr>
      <w:r w:rsidRPr="00EA5C5D">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506006" w:rsidRPr="00EA5C5D" w:rsidRDefault="00506006" w:rsidP="00850FBB">
      <w:pPr>
        <w:jc w:val="both"/>
      </w:pPr>
      <w:r w:rsidRPr="00EA5C5D">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506006" w:rsidRPr="00EA5C5D" w:rsidRDefault="00506006" w:rsidP="00850FBB">
      <w:pPr>
        <w:jc w:val="both"/>
      </w:pPr>
      <w:r w:rsidRPr="00EA5C5D">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506006" w:rsidRPr="00EA5C5D" w:rsidRDefault="00506006" w:rsidP="00850FBB">
      <w:pPr>
        <w:jc w:val="both"/>
      </w:pPr>
      <w:r w:rsidRPr="00EA5C5D">
        <w:t>4. Положение  об итоговой государственной аттестации выпускников ФГБОУ ВО ПСПбГМУ им. И.П. Павлова Минздрава России.</w:t>
      </w:r>
    </w:p>
    <w:p w:rsidR="00506006" w:rsidRPr="00EA5C5D" w:rsidRDefault="00506006" w:rsidP="00850FBB">
      <w:pPr>
        <w:jc w:val="both"/>
        <w:rPr>
          <w:b/>
        </w:rPr>
      </w:pPr>
      <w:r w:rsidRPr="00EA5C5D">
        <w:t>5. Положение о балльно-рейтинговой системе для обучающихся по образовательным программе</w:t>
      </w:r>
    </w:p>
    <w:p w:rsidR="00506006" w:rsidRPr="00EA5C5D" w:rsidRDefault="00506006" w:rsidP="00850FBB">
      <w:pPr>
        <w:jc w:val="both"/>
        <w:rPr>
          <w:b/>
        </w:rPr>
      </w:pPr>
    </w:p>
    <w:p w:rsidR="00506006" w:rsidRPr="00EA5C5D" w:rsidRDefault="00506006" w:rsidP="00850FBB">
      <w:pPr>
        <w:jc w:val="both"/>
        <w:rPr>
          <w:b/>
        </w:rPr>
      </w:pPr>
    </w:p>
    <w:p w:rsidR="00506006" w:rsidRPr="00EA5C5D" w:rsidRDefault="00506006" w:rsidP="00850FBB">
      <w:pPr>
        <w:jc w:val="both"/>
        <w:rPr>
          <w:b/>
          <w:color w:val="000000"/>
        </w:rPr>
      </w:pPr>
      <w:bookmarkStart w:id="131" w:name="_heading=h.vg8v45dtcnto" w:colFirst="0" w:colLast="0"/>
      <w:bookmarkEnd w:id="131"/>
      <w:r w:rsidRPr="00EA5C5D">
        <w:rPr>
          <w:b/>
          <w:color w:val="000000"/>
        </w:rPr>
        <w:t xml:space="preserve">8. Перечень основной и дополнительной учебной литературы, необходимой для освоения дисциплины </w:t>
      </w:r>
    </w:p>
    <w:p w:rsidR="00506006" w:rsidRPr="00EA5C5D" w:rsidRDefault="00506006" w:rsidP="00850FBB">
      <w:pPr>
        <w:jc w:val="both"/>
      </w:pPr>
      <w:r w:rsidRPr="00EA5C5D">
        <w:t>1. NGS: высокопроизводительное секвенирование / Д. В. Ребриков, Д. О. Коростин, Е. С. Шубина, В. В. Ильинский ; под редакцией Д. В. Ребрикова. - 2-е изд. (эл.). - Москва : Лаборатория знаний, 2015. - 235 с. - ISBN 978-5-9963-3024-9. - Текст : электронный // Лань : электронно-библиотечная система. - URL: https://e.lanbook.com/book/70712 (дата обращения: 19.06.2019). - Режим доступа: для авториз. пользователей.</w:t>
      </w:r>
    </w:p>
    <w:p w:rsidR="00506006" w:rsidRPr="00EA5C5D" w:rsidRDefault="00506006" w:rsidP="00850FBB">
      <w:pPr>
        <w:jc w:val="both"/>
      </w:pPr>
      <w:r w:rsidRPr="00EA5C5D">
        <w:lastRenderedPageBreak/>
        <w:t>2. Мутовин Г.Р., Клиническая генетика. Геномика и протеомика наследственной патологии : учебное пособие / Мутовин Г.Р. - 3-е изд., перераб. и доп. - М. : ГЭОТАР-Медиа, 2010. - 832 с. - ISBN 978-5-9704-1152-0 - Текст : электронный // ЭБС 'Консультант студента' : [сайт]. - URL :</w:t>
      </w:r>
    </w:p>
    <w:p w:rsidR="00506006" w:rsidRPr="00EA5C5D" w:rsidRDefault="00506006" w:rsidP="00850FBB">
      <w:pPr>
        <w:jc w:val="both"/>
      </w:pPr>
      <w:r w:rsidRPr="00EA5C5D">
        <w:t>http://www.studentlibrary.ru/book/ISBN9785970411520.html (дата обращения: 05.06.2020). - Режим доступа : по подписке.</w:t>
      </w:r>
    </w:p>
    <w:p w:rsidR="00506006" w:rsidRPr="00EA5C5D" w:rsidRDefault="00506006" w:rsidP="00850FBB">
      <w:pPr>
        <w:jc w:val="both"/>
      </w:pPr>
      <w:r w:rsidRPr="00EA5C5D">
        <w:t>3. Лима-де-Фариа А., Похвала 'глупости' хромосомы. Исповедь непокорной молекулы / Лима-де-Фариа А. ; пер. с англ. - 2-е изд. (эл.). - М. : БИНОМ, 2015. - 315 с. - ISBN 978-5-9963-1994-7 - Текст : электронный // ЭБС 'Консультант студента' : [сайт]. - URL : http://www.studentlibrary.ru/book/ISBN9785996319947.html (дата обращения: 05.06.2020). - Режим доступа : по подписке.</w:t>
      </w:r>
    </w:p>
    <w:p w:rsidR="00506006" w:rsidRPr="00EA5C5D" w:rsidRDefault="00506006" w:rsidP="00850FBB">
      <w:pPr>
        <w:jc w:val="both"/>
        <w:rPr>
          <w:b/>
        </w:rPr>
      </w:pPr>
      <w:r w:rsidRPr="00EA5C5D">
        <w:rPr>
          <w:b/>
        </w:rPr>
        <w:t xml:space="preserve"> б)  дополнительная литература: </w:t>
      </w:r>
    </w:p>
    <w:p w:rsidR="00506006" w:rsidRPr="00EA5C5D" w:rsidRDefault="00506006" w:rsidP="00850FBB">
      <w:pPr>
        <w:jc w:val="both"/>
      </w:pPr>
      <w:r w:rsidRPr="00EA5C5D">
        <w:t>Кильчевский А.В., Генетические основы селекции растений. В 4 т. Т. 4. Биотехнология селекции растений. Геномика и генетическая инженерия / науч. ред. А.В. Кильчевский, Л.В. Хотылева - Минск : Белорус. наука, 2014. - 653 с. - ISBN 978-985-08-1791-4 - Текст : электронный // ЭБС 'Консультант студента' : [сайт]. - URL : http://www.studentlibrary.ru/book/ISBN9789850817914.html (дата обращения: 19.06.2019). - Режим доступа : по подписке.</w:t>
      </w:r>
    </w:p>
    <w:p w:rsidR="00506006" w:rsidRPr="00EA5C5D" w:rsidRDefault="00506006" w:rsidP="00850FBB">
      <w:pPr>
        <w:jc w:val="both"/>
      </w:pPr>
      <w:r w:rsidRPr="00EA5C5D">
        <w:t>Вентер, К. Расшифрованная жизнь. Мой геном, моя жизнь / К. Вентер ; перевод с английского Л. Образцовой, П. Образцова. - эл. изд. - Москва : Лаборатория знаний, 2015. - 467 с. - ISBN 978-5-9963-2910-6. - Текст : электронный // Лань : электронно-библиотечная система. - URL: https://e.lanbook.com/book/66246 (дата обращения: 19.06.2019). - Режим доступа: для авториз. пользователей.</w:t>
      </w:r>
    </w:p>
    <w:p w:rsidR="00506006" w:rsidRPr="00EA5C5D" w:rsidRDefault="00506006" w:rsidP="00850FBB">
      <w:pPr>
        <w:jc w:val="both"/>
      </w:pPr>
      <w:r w:rsidRPr="00EA5C5D">
        <w:t>Кэри, Н. Мусорная ДНК. Путешествие в темную материю генома / Н. Кэри. - Москва : Лаборатория знаний, 2016. - 339 с. - ISBN 978-5-00101-430-0. - Текст : электронный // Лань : электронно-библиотечная система. - URL: https://e.lanbook.com/book/90247 (дата обращения: 19.06.2019). - Режим доступа: для авториз. пользователей.</w:t>
      </w:r>
    </w:p>
    <w:p w:rsidR="00506006" w:rsidRPr="00EA5C5D" w:rsidRDefault="00506006" w:rsidP="00850FBB">
      <w:pPr>
        <w:jc w:val="both"/>
        <w:rPr>
          <w:b/>
        </w:rPr>
      </w:pPr>
    </w:p>
    <w:p w:rsidR="00506006" w:rsidRPr="00EA5C5D" w:rsidRDefault="00506006" w:rsidP="00850FBB">
      <w:pPr>
        <w:jc w:val="both"/>
        <w:rPr>
          <w:b/>
        </w:rPr>
      </w:pPr>
      <w:r w:rsidRPr="00EA5C5D">
        <w:rPr>
          <w:b/>
        </w:rPr>
        <w:t xml:space="preserve">9. Перечень ресурсов информационно-телекоммуникационной сети Интернет  для самостоятельной работы обучающихся по дисциплине: </w:t>
      </w:r>
    </w:p>
    <w:p w:rsidR="00506006" w:rsidRPr="00EA5C5D" w:rsidRDefault="00506006" w:rsidP="00850FBB">
      <w:pPr>
        <w:jc w:val="both"/>
      </w:pPr>
      <w:r w:rsidRPr="00EA5C5D">
        <w:t xml:space="preserve">ЭБС «Консультант студента» </w:t>
      </w:r>
    </w:p>
    <w:p w:rsidR="00506006" w:rsidRPr="00EA5C5D" w:rsidRDefault="00506006" w:rsidP="00850FBB">
      <w:pPr>
        <w:jc w:val="both"/>
      </w:pPr>
      <w:r w:rsidRPr="00EA5C5D">
        <w:t>«Консультант врача. Электронная медицинская библиотека»</w:t>
      </w:r>
    </w:p>
    <w:p w:rsidR="00506006" w:rsidRPr="00EA5C5D" w:rsidRDefault="00506006" w:rsidP="00850FBB">
      <w:pPr>
        <w:jc w:val="both"/>
      </w:pPr>
      <w:r w:rsidRPr="00EA5C5D">
        <w:t xml:space="preserve">База данных рефератов и цитирования SCOPUS </w:t>
      </w:r>
    </w:p>
    <w:p w:rsidR="00506006" w:rsidRPr="00EA5C5D" w:rsidRDefault="00506006" w:rsidP="00850FBB">
      <w:pPr>
        <w:jc w:val="both"/>
      </w:pPr>
      <w:r w:rsidRPr="00EA5C5D">
        <w:t xml:space="preserve">Электронный информационный ресурс ClinicalKey </w:t>
      </w:r>
    </w:p>
    <w:p w:rsidR="00506006" w:rsidRPr="00EA5C5D" w:rsidRDefault="00506006" w:rsidP="00850FBB">
      <w:pPr>
        <w:jc w:val="both"/>
      </w:pPr>
      <w:r w:rsidRPr="00EA5C5D">
        <w:t>http://elibrary.ru  eLibrary – Научная электронная библиотека</w:t>
      </w:r>
    </w:p>
    <w:p w:rsidR="00506006" w:rsidRPr="00EA5C5D" w:rsidRDefault="00506006" w:rsidP="00850FBB">
      <w:pPr>
        <w:jc w:val="both"/>
      </w:pPr>
      <w:r w:rsidRPr="00EA5C5D">
        <w:t>http://library.1spbgmu.ru – Фундаментальная библиотека ПСПбГМУ им. акад. И.П. Павлова</w:t>
      </w:r>
    </w:p>
    <w:p w:rsidR="00506006" w:rsidRPr="00EA5C5D" w:rsidRDefault="00506006" w:rsidP="00850FBB">
      <w:pPr>
        <w:jc w:val="both"/>
      </w:pPr>
      <w:r w:rsidRPr="00EA5C5D">
        <w:t>https://ddbj.nig.ac.jp - база данных ДНК Японии</w:t>
      </w:r>
    </w:p>
    <w:p w:rsidR="00506006" w:rsidRPr="00EA5C5D" w:rsidRDefault="00506006" w:rsidP="00850FBB">
      <w:pPr>
        <w:jc w:val="both"/>
      </w:pPr>
      <w:r w:rsidRPr="00EA5C5D">
        <w:t>https://ncbi.nlm.nih.gov - Национальный центр биотехнологической информации США</w:t>
      </w:r>
    </w:p>
    <w:p w:rsidR="00506006" w:rsidRPr="00EA5C5D" w:rsidRDefault="00506006" w:rsidP="00850FBB">
      <w:pPr>
        <w:jc w:val="both"/>
      </w:pPr>
      <w:r w:rsidRPr="00EA5C5D">
        <w:t>https://ebi.ac.uk - Европейский биоинформатический институт</w:t>
      </w:r>
    </w:p>
    <w:p w:rsidR="00506006" w:rsidRPr="00EA5C5D" w:rsidRDefault="00506006" w:rsidP="00850FBB">
      <w:pPr>
        <w:jc w:val="both"/>
        <w:rPr>
          <w:b/>
        </w:rPr>
      </w:pPr>
    </w:p>
    <w:p w:rsidR="00506006" w:rsidRPr="00EA5C5D" w:rsidRDefault="00506006" w:rsidP="00850FBB">
      <w:pPr>
        <w:jc w:val="both"/>
        <w:rPr>
          <w:b/>
        </w:rPr>
      </w:pPr>
    </w:p>
    <w:p w:rsidR="00506006" w:rsidRPr="00EA5C5D" w:rsidRDefault="00506006" w:rsidP="00850FBB">
      <w:pPr>
        <w:jc w:val="both"/>
      </w:pPr>
    </w:p>
    <w:p w:rsidR="00506006" w:rsidRPr="00EA5C5D" w:rsidRDefault="00506006" w:rsidP="00850FBB">
      <w:pPr>
        <w:jc w:val="both"/>
        <w:rPr>
          <w:b/>
        </w:rPr>
      </w:pPr>
      <w:r w:rsidRPr="00EA5C5D">
        <w:rPr>
          <w:b/>
        </w:rPr>
        <w:t>10. Методические указания для обучающихся по освоению дисциплины</w:t>
      </w:r>
    </w:p>
    <w:p w:rsidR="00506006" w:rsidRPr="00EA5C5D" w:rsidRDefault="00506006" w:rsidP="00850FBB">
      <w:pPr>
        <w:jc w:val="both"/>
        <w:rPr>
          <w:b/>
        </w:rPr>
      </w:pPr>
      <w:r w:rsidRPr="00EA5C5D">
        <w:rPr>
          <w:b/>
        </w:rPr>
        <w:t>10.1. Характеристика особенностей технологий обучения в Университете</w:t>
      </w:r>
    </w:p>
    <w:p w:rsidR="00506006" w:rsidRDefault="00506006" w:rsidP="00850FBB">
      <w:pPr>
        <w:jc w:val="both"/>
      </w:pPr>
      <w:r w:rsidRPr="00EA5C5D">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 Имеются  электронные библиотеки, обеспечивающие доступ к </w:t>
      </w:r>
      <w:r w:rsidRPr="00EA5C5D">
        <w:lastRenderedPageBreak/>
        <w:t xml:space="preserve">профессиональным базам данных, информационным, справочным и поисковым системам, а также к иным информационным ресурсам </w:t>
      </w:r>
      <w:r w:rsidR="000F12B6">
        <w:t>.</w:t>
      </w:r>
    </w:p>
    <w:p w:rsidR="000F12B6" w:rsidRPr="00EA5C5D" w:rsidRDefault="000F12B6" w:rsidP="00850FBB">
      <w:pPr>
        <w:jc w:val="both"/>
      </w:pPr>
    </w:p>
    <w:p w:rsidR="00506006" w:rsidRPr="00EA5C5D" w:rsidRDefault="00506006" w:rsidP="00850FBB">
      <w:pPr>
        <w:jc w:val="both"/>
        <w:rPr>
          <w:b/>
        </w:rPr>
      </w:pPr>
      <w:r w:rsidRPr="00EA5C5D">
        <w:rPr>
          <w:b/>
        </w:rPr>
        <w:t>10.2 Особенности работы обучающегося по освоению дисциплины</w:t>
      </w:r>
    </w:p>
    <w:p w:rsidR="00506006" w:rsidRPr="00EA5C5D" w:rsidRDefault="00506006" w:rsidP="00850FBB">
      <w:pPr>
        <w:jc w:val="both"/>
      </w:pPr>
      <w:r w:rsidRPr="00EA5C5D">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506006" w:rsidRPr="00EA5C5D" w:rsidRDefault="00506006" w:rsidP="00850FBB">
      <w:pPr>
        <w:jc w:val="both"/>
      </w:pPr>
      <w:r w:rsidRPr="00EA5C5D">
        <w:t xml:space="preserve">Успешное усвоение учебной дисциплины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506006" w:rsidRPr="00EA5C5D" w:rsidRDefault="00506006" w:rsidP="00850FBB">
      <w:pPr>
        <w:jc w:val="both"/>
      </w:pPr>
      <w:r w:rsidRPr="00EA5C5D">
        <w:t xml:space="preserve">Следует иметь в виду, что все разделы и темы дисциплины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506006" w:rsidRPr="00EA5C5D" w:rsidRDefault="00506006" w:rsidP="00850FBB">
      <w:pPr>
        <w:jc w:val="both"/>
      </w:pPr>
    </w:p>
    <w:p w:rsidR="00506006" w:rsidRPr="00EA5C5D" w:rsidRDefault="00506006" w:rsidP="00850FBB">
      <w:pPr>
        <w:jc w:val="both"/>
        <w:rPr>
          <w:b/>
        </w:rPr>
      </w:pPr>
      <w:r w:rsidRPr="00EA5C5D">
        <w:rPr>
          <w:b/>
        </w:rPr>
        <w:t xml:space="preserve">10.3 Методические указания для обучающихся по организации самостоятельной работы в процессе освоения дисциплины </w:t>
      </w:r>
    </w:p>
    <w:p w:rsidR="00506006" w:rsidRPr="00EA5C5D" w:rsidRDefault="00506006" w:rsidP="00850FBB">
      <w:pPr>
        <w:jc w:val="both"/>
      </w:pPr>
    </w:p>
    <w:tbl>
      <w:tblPr>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15"/>
        <w:gridCol w:w="3105"/>
      </w:tblGrid>
      <w:tr w:rsidR="00506006" w:rsidRPr="00EA5C5D" w:rsidTr="00506006">
        <w:trPr>
          <w:cantSplit/>
          <w:tblHeader/>
        </w:trPr>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Вид работы</w:t>
            </w:r>
          </w:p>
        </w:tc>
        <w:tc>
          <w:tcPr>
            <w:tcW w:w="3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850FBB">
            <w:pPr>
              <w:jc w:val="both"/>
            </w:pPr>
            <w:r w:rsidRPr="00EA5C5D">
              <w:t>Контроль выполнения работы</w:t>
            </w:r>
          </w:p>
        </w:tc>
      </w:tr>
      <w:tr w:rsidR="00506006" w:rsidRPr="00EA5C5D" w:rsidTr="00506006">
        <w:trPr>
          <w:cantSplit/>
          <w:tblHeader/>
        </w:trPr>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Подготовка к аудиторным занятиям (проработка учебного материала по конспектам лекций и учебной литературе)</w:t>
            </w:r>
          </w:p>
        </w:tc>
        <w:tc>
          <w:tcPr>
            <w:tcW w:w="3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Собеседование</w:t>
            </w:r>
          </w:p>
        </w:tc>
      </w:tr>
      <w:tr w:rsidR="00506006" w:rsidRPr="00EA5C5D" w:rsidTr="00506006">
        <w:trPr>
          <w:cantSplit/>
          <w:tblHeader/>
        </w:trPr>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Работа с учебной и научной литературой</w:t>
            </w:r>
          </w:p>
        </w:tc>
        <w:tc>
          <w:tcPr>
            <w:tcW w:w="3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Собеседование</w:t>
            </w:r>
          </w:p>
        </w:tc>
      </w:tr>
      <w:tr w:rsidR="00506006" w:rsidRPr="00EA5C5D" w:rsidTr="00506006">
        <w:trPr>
          <w:cantSplit/>
          <w:tblHeader/>
        </w:trPr>
        <w:tc>
          <w:tcPr>
            <w:tcW w:w="6015" w:type="dxa"/>
            <w:tcBorders>
              <w:top w:val="single" w:sz="4" w:space="0" w:color="000000"/>
              <w:left w:val="single" w:sz="4" w:space="0" w:color="000000"/>
              <w:bottom w:val="single" w:sz="4" w:space="0" w:color="000000"/>
              <w:right w:val="single" w:sz="4" w:space="0" w:color="000000"/>
            </w:tcBorders>
          </w:tcPr>
          <w:p w:rsidR="00506006" w:rsidRPr="00EA5C5D" w:rsidRDefault="00506006" w:rsidP="00850FBB">
            <w:pPr>
              <w:jc w:val="both"/>
            </w:pPr>
            <w:r w:rsidRPr="00EA5C5D">
              <w:t>Ознакомление с видеоматериалами электронных ресурсов</w:t>
            </w:r>
          </w:p>
        </w:tc>
        <w:tc>
          <w:tcPr>
            <w:tcW w:w="3105" w:type="dxa"/>
            <w:tcBorders>
              <w:top w:val="single" w:sz="4" w:space="0" w:color="000000"/>
              <w:left w:val="single" w:sz="4" w:space="0" w:color="000000"/>
              <w:bottom w:val="single" w:sz="4" w:space="0" w:color="000000"/>
              <w:right w:val="single" w:sz="4" w:space="0" w:color="000000"/>
            </w:tcBorders>
          </w:tcPr>
          <w:p w:rsidR="00506006" w:rsidRPr="00EA5C5D" w:rsidRDefault="00506006" w:rsidP="00850FBB">
            <w:pPr>
              <w:jc w:val="both"/>
            </w:pPr>
            <w:r w:rsidRPr="00EA5C5D">
              <w:t>Собеседование</w:t>
            </w:r>
          </w:p>
        </w:tc>
      </w:tr>
      <w:tr w:rsidR="00506006" w:rsidRPr="00EA5C5D" w:rsidTr="00506006">
        <w:trPr>
          <w:cantSplit/>
          <w:tblHeader/>
        </w:trPr>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Самостоятельная проработка отдельных тем учебной дисциплины в соответствии с учебным планом</w:t>
            </w:r>
          </w:p>
        </w:tc>
        <w:tc>
          <w:tcPr>
            <w:tcW w:w="3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FF0000"/>
              </w:rPr>
            </w:pPr>
            <w:r w:rsidRPr="00EA5C5D">
              <w:t>Собеседование</w:t>
            </w:r>
          </w:p>
        </w:tc>
      </w:tr>
      <w:tr w:rsidR="00506006" w:rsidRPr="00EA5C5D" w:rsidTr="00506006">
        <w:trPr>
          <w:cantSplit/>
          <w:tblHeader/>
        </w:trPr>
        <w:tc>
          <w:tcPr>
            <w:tcW w:w="6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pPr>
            <w:r w:rsidRPr="00EA5C5D">
              <w:t>Работа с тестами и вопросами для самопроверки</w:t>
            </w:r>
          </w:p>
        </w:tc>
        <w:tc>
          <w:tcPr>
            <w:tcW w:w="3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850FBB">
            <w:pPr>
              <w:jc w:val="both"/>
              <w:rPr>
                <w:color w:val="FF0000"/>
              </w:rPr>
            </w:pPr>
            <w:r w:rsidRPr="00EA5C5D">
              <w:t>Собеседование</w:t>
            </w:r>
          </w:p>
        </w:tc>
      </w:tr>
      <w:tr w:rsidR="00506006" w:rsidRPr="00EA5C5D" w:rsidTr="00506006">
        <w:trPr>
          <w:cantSplit/>
          <w:tblHeader/>
        </w:trPr>
        <w:tc>
          <w:tcPr>
            <w:tcW w:w="6015" w:type="dxa"/>
            <w:tcBorders>
              <w:top w:val="single" w:sz="4" w:space="0" w:color="000000"/>
              <w:left w:val="single" w:sz="4" w:space="0" w:color="000000"/>
              <w:bottom w:val="single" w:sz="4" w:space="0" w:color="000000"/>
              <w:right w:val="single" w:sz="4" w:space="0" w:color="000000"/>
            </w:tcBorders>
          </w:tcPr>
          <w:p w:rsidR="00506006" w:rsidRPr="00EA5C5D" w:rsidRDefault="00506006" w:rsidP="00850FBB">
            <w:pPr>
              <w:jc w:val="both"/>
            </w:pPr>
            <w:r w:rsidRPr="00EA5C5D">
              <w:t>Подготовка ко всем видам контрольных испытаний</w:t>
            </w:r>
          </w:p>
        </w:tc>
        <w:tc>
          <w:tcPr>
            <w:tcW w:w="3105" w:type="dxa"/>
            <w:tcBorders>
              <w:top w:val="single" w:sz="4" w:space="0" w:color="000000"/>
              <w:left w:val="single" w:sz="4" w:space="0" w:color="000000"/>
              <w:bottom w:val="single" w:sz="4" w:space="0" w:color="000000"/>
              <w:right w:val="single" w:sz="4" w:space="0" w:color="000000"/>
            </w:tcBorders>
          </w:tcPr>
          <w:p w:rsidR="00506006" w:rsidRPr="00EA5C5D" w:rsidRDefault="00506006" w:rsidP="00850FBB">
            <w:pPr>
              <w:jc w:val="both"/>
              <w:rPr>
                <w:color w:val="FF0000"/>
              </w:rPr>
            </w:pPr>
            <w:r w:rsidRPr="00EA5C5D">
              <w:t>Собеседование</w:t>
            </w:r>
          </w:p>
        </w:tc>
      </w:tr>
    </w:tbl>
    <w:p w:rsidR="000F12B6" w:rsidRDefault="000F12B6" w:rsidP="00850FBB">
      <w:pPr>
        <w:jc w:val="both"/>
        <w:rPr>
          <w:b/>
        </w:rPr>
      </w:pPr>
    </w:p>
    <w:p w:rsidR="00506006" w:rsidRPr="00EA5C5D" w:rsidRDefault="00506006" w:rsidP="00850FBB">
      <w:pPr>
        <w:jc w:val="both"/>
        <w:rPr>
          <w:b/>
        </w:rPr>
      </w:pPr>
      <w:r w:rsidRPr="00EA5C5D">
        <w:rPr>
          <w:b/>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06006" w:rsidRPr="00EA5C5D" w:rsidRDefault="00506006" w:rsidP="00850FBB">
      <w:pPr>
        <w:jc w:val="both"/>
      </w:pPr>
      <w:r w:rsidRPr="00EA5C5D">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506006" w:rsidRPr="00EA5C5D" w:rsidRDefault="00506006" w:rsidP="00850FBB">
      <w:pPr>
        <w:jc w:val="both"/>
      </w:pPr>
      <w:r w:rsidRPr="00EA5C5D">
        <w:t>компьютерные обучающие программы;</w:t>
      </w:r>
    </w:p>
    <w:p w:rsidR="00506006" w:rsidRPr="00EA5C5D" w:rsidRDefault="00506006" w:rsidP="00850FBB">
      <w:pPr>
        <w:jc w:val="both"/>
      </w:pPr>
      <w:r w:rsidRPr="00EA5C5D">
        <w:t>тренинговые и тестирующие программы;</w:t>
      </w:r>
    </w:p>
    <w:p w:rsidR="00506006" w:rsidRPr="00EA5C5D" w:rsidRDefault="00506006" w:rsidP="00850FBB">
      <w:pPr>
        <w:jc w:val="both"/>
      </w:pPr>
      <w:r w:rsidRPr="00EA5C5D">
        <w:t>электронные базы данных:</w:t>
      </w:r>
    </w:p>
    <w:p w:rsidR="00506006" w:rsidRPr="00EA5C5D" w:rsidRDefault="00506006" w:rsidP="00850FBB">
      <w:pPr>
        <w:jc w:val="both"/>
        <w:rPr>
          <w:b/>
          <w:color w:val="FF0000"/>
        </w:rPr>
      </w:pPr>
    </w:p>
    <w:p w:rsidR="00506006" w:rsidRPr="00EA5C5D" w:rsidRDefault="00506006" w:rsidP="00850FBB">
      <w:pPr>
        <w:jc w:val="both"/>
      </w:pPr>
      <w:r w:rsidRPr="00EA5C5D">
        <w:rPr>
          <w:b/>
        </w:rPr>
        <w:t xml:space="preserve">12. Материально-техническая база, необходимая для осуществления образовательного процесса по дисциплине </w:t>
      </w:r>
      <w:r w:rsidRPr="00EA5C5D">
        <w:t xml:space="preserve">                                               </w:t>
      </w:r>
    </w:p>
    <w:tbl>
      <w:tblPr>
        <w:tblW w:w="5000" w:type="pct"/>
        <w:tblBorders>
          <w:top w:val="nil"/>
          <w:left w:val="nil"/>
          <w:bottom w:val="nil"/>
          <w:right w:val="nil"/>
          <w:insideH w:val="nil"/>
          <w:insideV w:val="nil"/>
        </w:tblBorders>
        <w:tblLayout w:type="fixed"/>
        <w:tblLook w:val="0000"/>
      </w:tblPr>
      <w:tblGrid>
        <w:gridCol w:w="1844"/>
        <w:gridCol w:w="4934"/>
        <w:gridCol w:w="2807"/>
      </w:tblGrid>
      <w:tr w:rsidR="00506006" w:rsidRPr="00EA5C5D" w:rsidTr="00B92A77">
        <w:trPr>
          <w:cantSplit/>
          <w:tblHeader/>
        </w:trPr>
        <w:tc>
          <w:tcPr>
            <w:tcW w:w="18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r w:rsidRPr="00EA5C5D">
              <w:t>Наименование </w:t>
            </w:r>
          </w:p>
          <w:p w:rsidR="00506006" w:rsidRPr="00EA5C5D" w:rsidRDefault="00506006" w:rsidP="00A62520">
            <w:r w:rsidRPr="00EA5C5D">
              <w:t>аудиторий, адрес</w:t>
            </w:r>
          </w:p>
          <w:p w:rsidR="00506006" w:rsidRPr="00EA5C5D" w:rsidRDefault="00506006" w:rsidP="00A62520"/>
        </w:tc>
        <w:tc>
          <w:tcPr>
            <w:tcW w:w="4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r w:rsidRPr="00EA5C5D">
              <w:t>Перечень оборудования</w:t>
            </w:r>
          </w:p>
        </w:tc>
        <w:tc>
          <w:tcPr>
            <w:tcW w:w="280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r w:rsidRPr="00EA5C5D">
              <w:t>Адрес</w:t>
            </w:r>
            <w:r w:rsidRPr="00EA5C5D">
              <w:rPr>
                <w:vertAlign w:val="superscript"/>
              </w:rPr>
              <w:t> </w:t>
            </w:r>
          </w:p>
        </w:tc>
      </w:tr>
      <w:tr w:rsidR="00506006" w:rsidRPr="00EA5C5D" w:rsidTr="00B92A77">
        <w:trPr>
          <w:cantSplit/>
          <w:tblHeader/>
        </w:trPr>
        <w:tc>
          <w:tcPr>
            <w:tcW w:w="184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tc>
        <w:tc>
          <w:tcPr>
            <w:tcW w:w="4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r w:rsidRPr="00EA5C5D">
              <w:t>Общее и специальное оборудование</w:t>
            </w:r>
          </w:p>
        </w:tc>
        <w:tc>
          <w:tcPr>
            <w:tcW w:w="280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6006" w:rsidRPr="00EA5C5D" w:rsidRDefault="00506006" w:rsidP="00A62520"/>
        </w:tc>
      </w:tr>
      <w:tr w:rsidR="00506006" w:rsidRPr="00EA5C5D" w:rsidTr="00B92A77">
        <w:trPr>
          <w:cantSplit/>
          <w:tblHeader/>
        </w:trPr>
        <w:tc>
          <w:tcPr>
            <w:tcW w:w="1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506006" w:rsidP="00A62520">
            <w:r w:rsidRPr="00EA5C5D">
              <w:lastRenderedPageBreak/>
              <w:t>1</w:t>
            </w:r>
          </w:p>
        </w:tc>
        <w:tc>
          <w:tcPr>
            <w:tcW w:w="4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506006" w:rsidP="00A62520">
            <w:r w:rsidRPr="00EA5C5D">
              <w:t>2</w:t>
            </w:r>
          </w:p>
        </w:tc>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506006" w:rsidP="00A62520">
            <w:r w:rsidRPr="00EA5C5D">
              <w:t>3</w:t>
            </w:r>
          </w:p>
        </w:tc>
      </w:tr>
      <w:tr w:rsidR="00506006" w:rsidRPr="00EA5C5D" w:rsidTr="00B92A77">
        <w:trPr>
          <w:cantSplit/>
          <w:tblHeader/>
        </w:trPr>
        <w:tc>
          <w:tcPr>
            <w:tcW w:w="1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t>Учебный класс № 4</w:t>
            </w:r>
          </w:p>
        </w:tc>
        <w:tc>
          <w:tcPr>
            <w:tcW w:w="4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92A77" w:rsidRDefault="00B92A77" w:rsidP="00B92A77">
            <w:r>
              <w:t>Интерактивная панель - 1 шт.</w:t>
            </w:r>
          </w:p>
          <w:p w:rsidR="00B92A77" w:rsidRDefault="00B92A77" w:rsidP="00B92A77">
            <w:r>
              <w:t>Столы, стулья для преподавателя и обучающихся, доски.</w:t>
            </w:r>
          </w:p>
          <w:p w:rsidR="00506006" w:rsidRPr="00EA5C5D" w:rsidRDefault="00B92A77" w:rsidP="00B92A77">
            <w:r>
              <w:t>ПК – 15 шт.</w:t>
            </w:r>
          </w:p>
        </w:tc>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t>197022, г.Санкт-Петербург, ул.Л.Толстого д.6-8, лит.К, Здание учебно-хозяйственного корпуса, №275, 4 этаж.</w:t>
            </w:r>
          </w:p>
        </w:tc>
      </w:tr>
      <w:tr w:rsidR="00506006" w:rsidRPr="00EA5C5D" w:rsidTr="00B92A77">
        <w:trPr>
          <w:cantSplit/>
          <w:tblHeader/>
        </w:trPr>
        <w:tc>
          <w:tcPr>
            <w:tcW w:w="1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t>Учебный класс № 8 (компьютерный)</w:t>
            </w:r>
          </w:p>
        </w:tc>
        <w:tc>
          <w:tcPr>
            <w:tcW w:w="4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92A77" w:rsidRDefault="00B92A77" w:rsidP="00B92A77">
            <w:r>
              <w:t>Столы, стулья для преподавателя и обучающихся, доски.</w:t>
            </w:r>
          </w:p>
          <w:p w:rsidR="00B92A77" w:rsidRDefault="00B92A77" w:rsidP="00B92A77">
            <w:r>
              <w:t>ПК – 15 шт.</w:t>
            </w:r>
          </w:p>
          <w:p w:rsidR="00506006" w:rsidRDefault="00B92A77" w:rsidP="00B92A77">
            <w:r>
              <w:t>Комплект офисной техники для аудитории тип 4(Проектор тип 4 CASIO XJ-F100W, кронштейн, интерактивная доска с пассивным лотком, колонки к интерактивным доскам, лючок интерфейсный) – 1 шт.</w:t>
            </w:r>
          </w:p>
          <w:p w:rsidR="00B92A77" w:rsidRDefault="00B92A77" w:rsidP="00B92A77"/>
          <w:p w:rsidR="00B92A77" w:rsidRPr="00EA5C5D" w:rsidRDefault="00B92A77" w:rsidP="00B92A77"/>
        </w:tc>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t>197022, г.Санкт-Петербург, ул.Л.Толстого д.6-8, лит.К Здание учебно-хозяйственного корпуса,  №277, 4 этаж.</w:t>
            </w:r>
          </w:p>
        </w:tc>
      </w:tr>
      <w:tr w:rsidR="00506006" w:rsidRPr="00EA5C5D" w:rsidTr="00B92A77">
        <w:trPr>
          <w:cantSplit/>
          <w:tblHeader/>
        </w:trPr>
        <w:tc>
          <w:tcPr>
            <w:tcW w:w="1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t>Учебный класс № 10</w:t>
            </w:r>
          </w:p>
        </w:tc>
        <w:tc>
          <w:tcPr>
            <w:tcW w:w="4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92A77" w:rsidRDefault="00B92A77" w:rsidP="00B92A77">
            <w:r>
              <w:t>Интерактивный комплекс -1 шт.</w:t>
            </w:r>
          </w:p>
          <w:p w:rsidR="00B92A77" w:rsidRDefault="00B92A77" w:rsidP="00B92A77">
            <w:r>
              <w:t>Столы, стулья для преподавателя и обучающихся, доски.</w:t>
            </w:r>
          </w:p>
          <w:p w:rsidR="00506006" w:rsidRDefault="00B92A77" w:rsidP="00B92A77">
            <w:r>
              <w:t>ПК – 15 шт.</w:t>
            </w:r>
          </w:p>
          <w:p w:rsidR="00B92A77" w:rsidRDefault="00B92A77" w:rsidP="00B92A77"/>
          <w:p w:rsidR="00B92A77" w:rsidRDefault="00B92A77" w:rsidP="00B92A77"/>
          <w:p w:rsidR="00B92A77" w:rsidRDefault="00B92A77" w:rsidP="00B92A77"/>
          <w:p w:rsidR="00B92A77" w:rsidRDefault="00B92A77" w:rsidP="00B92A77"/>
          <w:p w:rsidR="00B92A77" w:rsidRPr="00EA5C5D" w:rsidRDefault="00B92A77" w:rsidP="00B92A77"/>
        </w:tc>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06006" w:rsidRPr="00EA5C5D" w:rsidRDefault="00B92A77" w:rsidP="00A62520">
            <w:r w:rsidRPr="00B92A77">
              <w:t>197022, г.Санкт-Петербург, ул.Л.Толстого д.6-8, лит.К Здание учебно-хозяйственного корпуса, №278, 4 этаж.</w:t>
            </w:r>
          </w:p>
        </w:tc>
      </w:tr>
    </w:tbl>
    <w:p w:rsidR="00506006" w:rsidRPr="00EA5C5D" w:rsidRDefault="00506006" w:rsidP="00A62520">
      <w:pPr>
        <w:rPr>
          <w:b/>
        </w:rPr>
      </w:pPr>
    </w:p>
    <w:p w:rsidR="00506006" w:rsidRPr="00EA5C5D" w:rsidRDefault="00506006" w:rsidP="00A62520">
      <w:pPr>
        <w:rPr>
          <w:color w:val="000000"/>
        </w:rPr>
      </w:pPr>
      <w:r w:rsidRPr="00EA5C5D">
        <w:rPr>
          <w:color w:val="000000"/>
        </w:rPr>
        <w:t>Заведующий кафедрой физики, математики и информатики ПСПбГМУ им. И.П. Павлова, к.ф.м.н.</w:t>
      </w:r>
      <w:r w:rsidRPr="00EA5C5D">
        <w:rPr>
          <w:color w:val="000000"/>
        </w:rPr>
        <w:tab/>
        <w:t>Тишков А.В.</w:t>
      </w:r>
    </w:p>
    <w:p w:rsidR="00506006" w:rsidRPr="00EA5C5D" w:rsidRDefault="00506006" w:rsidP="00A62520">
      <w:pPr>
        <w:rPr>
          <w:color w:val="000000"/>
        </w:rPr>
      </w:pPr>
      <w:r w:rsidRPr="00EA5C5D">
        <w:rPr>
          <w:color w:val="000000"/>
        </w:rPr>
        <w:t>Старший преподаватель кафедры физики, математики и информатики ПСПбГМУ им. И.П. Павлова,  Омирова Н.И.</w:t>
      </w:r>
    </w:p>
    <w:p w:rsidR="00506006" w:rsidRPr="00EA5C5D" w:rsidRDefault="00506006" w:rsidP="00A62520">
      <w:r w:rsidRPr="00EA5C5D">
        <w:t>Младший научный сотрудник НИЦ биоинформатики НОИ биомедицины ПСПбГМУ им. И.П. Павлова, Буг Д.С.</w:t>
      </w:r>
    </w:p>
    <w:p w:rsidR="00506006" w:rsidRPr="00EA5C5D" w:rsidRDefault="00506006" w:rsidP="00A62520">
      <w:pPr>
        <w:rPr>
          <w:color w:val="000000"/>
        </w:rPr>
      </w:pPr>
      <w:r w:rsidRPr="00EA5C5D">
        <w:rPr>
          <w:color w:val="000000"/>
        </w:rPr>
        <w:t>Рецензент:</w:t>
      </w:r>
      <w:r w:rsidRPr="00EA5C5D">
        <w:rPr>
          <w:color w:val="000000"/>
        </w:rPr>
        <w:tab/>
      </w:r>
      <w:r w:rsidRPr="00EA5C5D">
        <w:rPr>
          <w:color w:val="000000"/>
        </w:rPr>
        <w:tab/>
      </w:r>
      <w:r w:rsidRPr="00EA5C5D">
        <w:rPr>
          <w:color w:val="000000"/>
        </w:rPr>
        <w:tab/>
      </w:r>
      <w:r w:rsidRPr="00EA5C5D">
        <w:rPr>
          <w:color w:val="000000"/>
        </w:rPr>
        <w:tab/>
      </w:r>
      <w:r w:rsidRPr="00EA5C5D">
        <w:rPr>
          <w:color w:val="000000"/>
        </w:rPr>
        <w:tab/>
      </w:r>
      <w:r w:rsidRPr="00EA5C5D">
        <w:rPr>
          <w:color w:val="000000"/>
        </w:rPr>
        <w:tab/>
      </w:r>
      <w:r w:rsidRPr="00EA5C5D">
        <w:rPr>
          <w:color w:val="000000"/>
        </w:rPr>
        <w:tab/>
      </w:r>
      <w:r w:rsidRPr="00EA5C5D">
        <w:rPr>
          <w:color w:val="000000"/>
        </w:rPr>
        <w:tab/>
      </w:r>
    </w:p>
    <w:p w:rsidR="00506006" w:rsidRPr="00EA5C5D" w:rsidRDefault="00506006" w:rsidP="00A62520">
      <w:r w:rsidRPr="00EA5C5D">
        <w:t xml:space="preserve">Декан МБФ РНИМУ им Н.И. Пирогова, д.б.н., член. корр. РАН, профессор </w:t>
      </w:r>
    </w:p>
    <w:p w:rsidR="00506006" w:rsidRDefault="00506006" w:rsidP="00A62520">
      <w:r w:rsidRPr="00EA5C5D">
        <w:t>Прохорчук Е.Б.</w:t>
      </w:r>
    </w:p>
    <w:p w:rsidR="00FB722E" w:rsidRDefault="00FB722E" w:rsidP="00A62520"/>
    <w:p w:rsidR="00FB722E" w:rsidRDefault="00FB722E" w:rsidP="00A62520"/>
    <w:p w:rsidR="00FB722E" w:rsidRDefault="00FB722E" w:rsidP="00A62520"/>
    <w:p w:rsidR="00FB722E" w:rsidRDefault="00FB722E" w:rsidP="00A62520"/>
    <w:p w:rsidR="00FB722E" w:rsidRDefault="00FB722E" w:rsidP="00A62520"/>
    <w:p w:rsidR="00FB722E" w:rsidRDefault="00FB722E" w:rsidP="00A62520"/>
    <w:p w:rsidR="00FB722E" w:rsidRDefault="00FB722E" w:rsidP="00A62520"/>
    <w:p w:rsidR="00FB722E" w:rsidRDefault="00FB722E" w:rsidP="00A62520"/>
    <w:p w:rsidR="00FB722E" w:rsidRDefault="00FB722E" w:rsidP="00A62520"/>
    <w:p w:rsidR="00FB722E" w:rsidRDefault="00FB722E" w:rsidP="00A62520"/>
    <w:p w:rsidR="00FB722E" w:rsidRDefault="00FB722E" w:rsidP="00A62520"/>
    <w:p w:rsidR="00FB722E" w:rsidRDefault="00FB722E" w:rsidP="00A62520"/>
    <w:p w:rsidR="00FB722E" w:rsidRDefault="00FB722E" w:rsidP="00A62520"/>
    <w:p w:rsidR="00FB722E" w:rsidRDefault="00FB722E" w:rsidP="00A62520"/>
    <w:p w:rsidR="00772783" w:rsidRPr="00EA5C5D" w:rsidRDefault="00772783" w:rsidP="00A62520"/>
    <w:p w:rsidR="00AB1ECF" w:rsidRPr="00C832DC" w:rsidRDefault="00A578C4" w:rsidP="00880FE5">
      <w:pPr>
        <w:pStyle w:val="3"/>
        <w:rPr>
          <w:rFonts w:ascii="Times New Roman" w:hAnsi="Times New Roman"/>
          <w:sz w:val="24"/>
          <w:szCs w:val="24"/>
        </w:rPr>
      </w:pPr>
      <w:bookmarkStart w:id="132" w:name="_Toc199876570"/>
      <w:bookmarkStart w:id="133" w:name="_Toc228975736"/>
      <w:r w:rsidRPr="00A578C4">
        <w:rPr>
          <w:rFonts w:ascii="Times New Roman" w:hAnsi="Times New Roman"/>
          <w:sz w:val="24"/>
          <w:szCs w:val="24"/>
        </w:rPr>
        <w:t xml:space="preserve">Б1.В.02 </w:t>
      </w:r>
      <w:r w:rsidR="00506006" w:rsidRPr="00EA5C5D">
        <w:rPr>
          <w:rFonts w:ascii="Times New Roman" w:hAnsi="Times New Roman"/>
          <w:sz w:val="24"/>
          <w:szCs w:val="24"/>
        </w:rPr>
        <w:t>Биоинформатика</w:t>
      </w:r>
      <w:bookmarkEnd w:id="132"/>
      <w:bookmarkEnd w:id="133"/>
      <w:r w:rsidR="00880FE5" w:rsidRPr="00EA5C5D">
        <w:rPr>
          <w:rFonts w:ascii="Times New Roman" w:hAnsi="Times New Roman"/>
          <w:sz w:val="24"/>
          <w:szCs w:val="24"/>
        </w:rPr>
        <w:t xml:space="preserve"> </w:t>
      </w:r>
    </w:p>
    <w:p w:rsidR="00A62520" w:rsidRPr="00EA5C5D" w:rsidRDefault="00A62520" w:rsidP="00506006">
      <w:pPr>
        <w:pBdr>
          <w:bottom w:val="single" w:sz="4" w:space="1" w:color="000000"/>
        </w:pBdr>
        <w:ind w:left="-720"/>
        <w:jc w:val="center"/>
      </w:pPr>
    </w:p>
    <w:p w:rsidR="00A62520" w:rsidRPr="00EA5C5D" w:rsidRDefault="00A62520" w:rsidP="00506006">
      <w:pPr>
        <w:pBdr>
          <w:bottom w:val="single" w:sz="4" w:space="1" w:color="000000"/>
        </w:pBdr>
        <w:ind w:left="-720"/>
        <w:jc w:val="center"/>
      </w:pPr>
    </w:p>
    <w:p w:rsidR="00A62520" w:rsidRPr="00EA5C5D" w:rsidRDefault="00A62520" w:rsidP="00506006">
      <w:pPr>
        <w:pBdr>
          <w:bottom w:val="single" w:sz="4" w:space="1" w:color="000000"/>
        </w:pBdr>
        <w:ind w:left="-720"/>
        <w:jc w:val="center"/>
      </w:pPr>
    </w:p>
    <w:p w:rsidR="00506006" w:rsidRPr="00EA5C5D" w:rsidRDefault="00506006" w:rsidP="00EA5C5D">
      <w:pPr>
        <w:jc w:val="center"/>
      </w:pPr>
      <w:r w:rsidRPr="00EA5C5D">
        <w:t>федеральное государственное  бюджетное  образовательное учреждение высшего образования</w:t>
      </w:r>
    </w:p>
    <w:p w:rsidR="00506006" w:rsidRPr="00EA5C5D" w:rsidRDefault="00506006" w:rsidP="00EA5C5D">
      <w:pPr>
        <w:jc w:val="center"/>
      </w:pPr>
      <w:r w:rsidRPr="00EA5C5D">
        <w:t>«Первый Санкт-Петербургский государственный медицинский университет имени академика И.П.Павлова»</w:t>
      </w:r>
    </w:p>
    <w:p w:rsidR="00506006" w:rsidRPr="00EA5C5D" w:rsidRDefault="00506006" w:rsidP="00EA5C5D">
      <w:pPr>
        <w:jc w:val="center"/>
      </w:pPr>
      <w:r w:rsidRPr="00EA5C5D">
        <w:t>Министерства здравоохранения Российской Федерации</w:t>
      </w:r>
    </w:p>
    <w:p w:rsidR="00506006" w:rsidRPr="00EA5C5D" w:rsidRDefault="00506006" w:rsidP="00A62520">
      <w:pPr>
        <w:rPr>
          <w:b/>
        </w:rPr>
      </w:pPr>
    </w:p>
    <w:p w:rsidR="00506006" w:rsidRPr="00EA5C5D" w:rsidRDefault="00506006" w:rsidP="00EA5C5D">
      <w:pPr>
        <w:jc w:val="right"/>
        <w:rPr>
          <w:b/>
        </w:rPr>
      </w:pPr>
      <w:r w:rsidRPr="00EA5C5D">
        <w:rPr>
          <w:b/>
        </w:rPr>
        <w:t>УТВЕРЖДЕНО</w:t>
      </w:r>
    </w:p>
    <w:p w:rsidR="00506006" w:rsidRPr="00EA5C5D" w:rsidRDefault="00506006" w:rsidP="00A62520">
      <w:pPr>
        <w:rPr>
          <w:b/>
        </w:rPr>
      </w:pPr>
    </w:p>
    <w:tbl>
      <w:tblPr>
        <w:tblW w:w="996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4983"/>
        <w:gridCol w:w="4984"/>
      </w:tblGrid>
      <w:tr w:rsidR="00506006" w:rsidRPr="00EA5C5D" w:rsidTr="00506006">
        <w:trPr>
          <w:cantSplit/>
          <w:tblHeader/>
        </w:trPr>
        <w:tc>
          <w:tcPr>
            <w:tcW w:w="498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06006" w:rsidRPr="00EA5C5D" w:rsidRDefault="00506006" w:rsidP="00A62520">
            <w:pPr>
              <w:rPr>
                <w:b/>
              </w:rPr>
            </w:pPr>
          </w:p>
        </w:tc>
        <w:tc>
          <w:tcPr>
            <w:tcW w:w="4984"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506006" w:rsidRPr="00EA5C5D" w:rsidRDefault="00506006" w:rsidP="00A62520">
            <w:r w:rsidRPr="00EA5C5D">
              <w:t>на заседании Методического Совета</w:t>
            </w:r>
          </w:p>
          <w:p w:rsidR="00506006" w:rsidRPr="00EA5C5D" w:rsidRDefault="00506006" w:rsidP="00A62520">
            <w:r w:rsidRPr="00EA5C5D">
              <w:t>ПСПбГМУ    им.акад.И.П.Павлова</w:t>
            </w:r>
          </w:p>
          <w:p w:rsidR="00506006" w:rsidRPr="00EA5C5D" w:rsidRDefault="00506006" w:rsidP="00A62520">
            <w:r w:rsidRPr="00EA5C5D">
              <w:t>« »              2023 г., протокол №</w:t>
            </w:r>
          </w:p>
          <w:p w:rsidR="00506006" w:rsidRPr="00EA5C5D" w:rsidRDefault="00506006" w:rsidP="00A62520">
            <w:r w:rsidRPr="00EA5C5D">
              <w:t>Проректор по учебной  работе,</w:t>
            </w:r>
          </w:p>
          <w:p w:rsidR="00506006" w:rsidRPr="00EA5C5D" w:rsidRDefault="00506006" w:rsidP="00A62520">
            <w:r w:rsidRPr="00EA5C5D">
              <w:t>председатель Методического Совета</w:t>
            </w:r>
          </w:p>
          <w:p w:rsidR="00506006" w:rsidRPr="00EA5C5D" w:rsidRDefault="00506006" w:rsidP="00A62520">
            <w:r w:rsidRPr="00EA5C5D">
              <w:t>____________А.И.Яременко</w:t>
            </w:r>
          </w:p>
          <w:p w:rsidR="00506006" w:rsidRPr="00EA5C5D" w:rsidRDefault="00506006" w:rsidP="00A62520">
            <w:pPr>
              <w:rPr>
                <w:b/>
              </w:rPr>
            </w:pPr>
          </w:p>
        </w:tc>
      </w:tr>
    </w:tbl>
    <w:p w:rsidR="00506006" w:rsidRPr="00EA5C5D" w:rsidRDefault="00506006" w:rsidP="00A62520">
      <w:pPr>
        <w:rPr>
          <w:b/>
        </w:rPr>
      </w:pPr>
    </w:p>
    <w:p w:rsidR="00506006" w:rsidRPr="00EA5C5D" w:rsidRDefault="00506006" w:rsidP="00A62520">
      <w:pPr>
        <w:rPr>
          <w:b/>
        </w:rPr>
      </w:pPr>
    </w:p>
    <w:p w:rsidR="00506006" w:rsidRPr="00EA5C5D" w:rsidRDefault="00506006" w:rsidP="00A62520">
      <w:pPr>
        <w:rPr>
          <w:b/>
          <w:color w:val="000000"/>
        </w:rPr>
      </w:pPr>
    </w:p>
    <w:p w:rsidR="00506006" w:rsidRPr="00EA5C5D" w:rsidRDefault="00506006" w:rsidP="00A62520">
      <w:pPr>
        <w:rPr>
          <w:b/>
          <w:color w:val="000000"/>
        </w:rPr>
      </w:pPr>
    </w:p>
    <w:p w:rsidR="00506006" w:rsidRPr="00EA5C5D" w:rsidRDefault="00506006" w:rsidP="003346DF">
      <w:pPr>
        <w:jc w:val="center"/>
        <w:rPr>
          <w:b/>
          <w:color w:val="000000"/>
        </w:rPr>
      </w:pPr>
      <w:r w:rsidRPr="00EA5C5D">
        <w:rPr>
          <w:b/>
          <w:color w:val="000000"/>
        </w:rPr>
        <w:t>РАБОЧАЯ ПРОГРАММА</w:t>
      </w:r>
    </w:p>
    <w:p w:rsidR="00506006" w:rsidRPr="00EA5C5D" w:rsidRDefault="00506006" w:rsidP="00A62520">
      <w:pPr>
        <w:rPr>
          <w:b/>
          <w:color w:val="000000"/>
        </w:rPr>
      </w:pPr>
    </w:p>
    <w:p w:rsidR="00506006" w:rsidRPr="00EA5C5D" w:rsidRDefault="00506006" w:rsidP="00A62520">
      <w:pPr>
        <w:rPr>
          <w:b/>
          <w:color w:val="000000"/>
        </w:rPr>
      </w:pPr>
    </w:p>
    <w:tbl>
      <w:tblPr>
        <w:tblW w:w="100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0"/>
        <w:gridCol w:w="7950"/>
      </w:tblGrid>
      <w:tr w:rsidR="00506006" w:rsidRPr="00EA5C5D" w:rsidTr="00506006">
        <w:trPr>
          <w:cantSplit/>
          <w:tblHeader/>
        </w:trPr>
        <w:tc>
          <w:tcPr>
            <w:tcW w:w="2100" w:type="dxa"/>
            <w:tcBorders>
              <w:top w:val="nil"/>
              <w:left w:val="nil"/>
              <w:bottom w:val="nil"/>
              <w:right w:val="nil"/>
            </w:tcBorders>
            <w:tcMar>
              <w:top w:w="0" w:type="dxa"/>
              <w:left w:w="108" w:type="dxa"/>
              <w:bottom w:w="0" w:type="dxa"/>
              <w:right w:w="108" w:type="dxa"/>
            </w:tcMar>
          </w:tcPr>
          <w:p w:rsidR="00506006" w:rsidRPr="00EA5C5D" w:rsidRDefault="00506006" w:rsidP="00A62520">
            <w:pPr>
              <w:rPr>
                <w:b/>
              </w:rPr>
            </w:pPr>
            <w:r w:rsidRPr="00EA5C5D">
              <w:rPr>
                <w:b/>
              </w:rPr>
              <w:t>По</w:t>
            </w:r>
          </w:p>
        </w:tc>
        <w:tc>
          <w:tcPr>
            <w:tcW w:w="7950" w:type="dxa"/>
            <w:tcBorders>
              <w:top w:val="nil"/>
              <w:left w:val="nil"/>
              <w:bottom w:val="single" w:sz="4" w:space="0" w:color="000000"/>
              <w:right w:val="nil"/>
            </w:tcBorders>
            <w:tcMar>
              <w:top w:w="0" w:type="dxa"/>
              <w:left w:w="108" w:type="dxa"/>
              <w:bottom w:w="0" w:type="dxa"/>
              <w:right w:w="108" w:type="dxa"/>
            </w:tcMar>
            <w:vAlign w:val="bottom"/>
          </w:tcPr>
          <w:p w:rsidR="00506006" w:rsidRPr="00EA5C5D" w:rsidRDefault="00506006" w:rsidP="00A62520">
            <w:pPr>
              <w:rPr>
                <w:b/>
              </w:rPr>
            </w:pPr>
            <w:r w:rsidRPr="00EA5C5D">
              <w:rPr>
                <w:b/>
              </w:rPr>
              <w:t xml:space="preserve">Биоинформатике </w:t>
            </w:r>
          </w:p>
        </w:tc>
      </w:tr>
      <w:tr w:rsidR="00506006" w:rsidRPr="00EA5C5D" w:rsidTr="00506006">
        <w:trPr>
          <w:cantSplit/>
          <w:tblHeader/>
        </w:trPr>
        <w:tc>
          <w:tcPr>
            <w:tcW w:w="2100" w:type="dxa"/>
            <w:tcBorders>
              <w:top w:val="nil"/>
              <w:left w:val="nil"/>
              <w:bottom w:val="nil"/>
              <w:right w:val="nil"/>
            </w:tcBorders>
            <w:tcMar>
              <w:top w:w="0" w:type="dxa"/>
              <w:left w:w="108" w:type="dxa"/>
              <w:bottom w:w="0" w:type="dxa"/>
              <w:right w:w="108" w:type="dxa"/>
            </w:tcMar>
          </w:tcPr>
          <w:p w:rsidR="00506006" w:rsidRPr="00EA5C5D" w:rsidRDefault="00506006" w:rsidP="00A62520">
            <w:pPr>
              <w:rPr>
                <w:b/>
              </w:rPr>
            </w:pPr>
          </w:p>
        </w:tc>
        <w:tc>
          <w:tcPr>
            <w:tcW w:w="7950" w:type="dxa"/>
            <w:tcBorders>
              <w:top w:val="single" w:sz="4" w:space="0" w:color="000000"/>
              <w:left w:val="nil"/>
              <w:bottom w:val="nil"/>
              <w:right w:val="nil"/>
            </w:tcBorders>
            <w:tcMar>
              <w:top w:w="0" w:type="dxa"/>
              <w:left w:w="108" w:type="dxa"/>
              <w:bottom w:w="0" w:type="dxa"/>
              <w:right w:w="108" w:type="dxa"/>
            </w:tcMar>
          </w:tcPr>
          <w:p w:rsidR="00506006" w:rsidRPr="00EA5C5D" w:rsidRDefault="00506006" w:rsidP="00A62520">
            <w:pPr>
              <w:rPr>
                <w:vertAlign w:val="superscript"/>
              </w:rPr>
            </w:pPr>
            <w:r w:rsidRPr="00EA5C5D">
              <w:rPr>
                <w:vertAlign w:val="superscript"/>
              </w:rPr>
              <w:t>(наименование дисциплины)</w:t>
            </w:r>
          </w:p>
        </w:tc>
      </w:tr>
      <w:tr w:rsidR="00506006" w:rsidRPr="00EA5C5D" w:rsidTr="00506006">
        <w:trPr>
          <w:cantSplit/>
          <w:tblHeader/>
        </w:trPr>
        <w:tc>
          <w:tcPr>
            <w:tcW w:w="2100" w:type="dxa"/>
            <w:vMerge w:val="restart"/>
            <w:tcBorders>
              <w:top w:val="nil"/>
              <w:left w:val="nil"/>
              <w:bottom w:val="single" w:sz="4" w:space="0" w:color="000000"/>
              <w:right w:val="nil"/>
            </w:tcBorders>
            <w:tcMar>
              <w:top w:w="0" w:type="dxa"/>
              <w:left w:w="108" w:type="dxa"/>
              <w:bottom w:w="0" w:type="dxa"/>
              <w:right w:w="108" w:type="dxa"/>
            </w:tcMar>
          </w:tcPr>
          <w:p w:rsidR="00506006" w:rsidRPr="00EA5C5D" w:rsidRDefault="00506006" w:rsidP="00A62520">
            <w:pPr>
              <w:rPr>
                <w:b/>
              </w:rPr>
            </w:pPr>
            <w:r w:rsidRPr="00EA5C5D">
              <w:rPr>
                <w:b/>
              </w:rPr>
              <w:t xml:space="preserve">для </w:t>
            </w:r>
          </w:p>
          <w:p w:rsidR="00506006" w:rsidRPr="00EA5C5D" w:rsidRDefault="00506006" w:rsidP="00A62520">
            <w:pPr>
              <w:rPr>
                <w:b/>
              </w:rPr>
            </w:pPr>
            <w:r w:rsidRPr="00EA5C5D">
              <w:rPr>
                <w:b/>
              </w:rPr>
              <w:t>специальности</w:t>
            </w:r>
          </w:p>
        </w:tc>
        <w:tc>
          <w:tcPr>
            <w:tcW w:w="7950" w:type="dxa"/>
            <w:tcBorders>
              <w:top w:val="nil"/>
              <w:left w:val="nil"/>
              <w:bottom w:val="single" w:sz="4" w:space="0" w:color="000000"/>
              <w:right w:val="nil"/>
            </w:tcBorders>
            <w:tcMar>
              <w:top w:w="0" w:type="dxa"/>
              <w:left w:w="108" w:type="dxa"/>
              <w:bottom w:w="0" w:type="dxa"/>
              <w:right w:w="108" w:type="dxa"/>
            </w:tcMar>
          </w:tcPr>
          <w:p w:rsidR="00506006" w:rsidRPr="00EA5C5D" w:rsidRDefault="00506006" w:rsidP="00A62520">
            <w:pPr>
              <w:rPr>
                <w:b/>
              </w:rPr>
            </w:pPr>
            <w:r w:rsidRPr="00EA5C5D">
              <w:rPr>
                <w:b/>
              </w:rPr>
              <w:t>06.04.01 Биология, профиль «Медицинские биотехнологии»</w:t>
            </w:r>
          </w:p>
        </w:tc>
      </w:tr>
      <w:tr w:rsidR="00506006" w:rsidRPr="00EA5C5D" w:rsidTr="00506006">
        <w:trPr>
          <w:cantSplit/>
          <w:tblHeader/>
        </w:trPr>
        <w:tc>
          <w:tcPr>
            <w:tcW w:w="2100" w:type="dxa"/>
            <w:vMerge/>
            <w:tcBorders>
              <w:top w:val="nil"/>
              <w:left w:val="nil"/>
              <w:bottom w:val="single" w:sz="4" w:space="0" w:color="000000"/>
              <w:right w:val="nil"/>
            </w:tcBorders>
            <w:tcMar>
              <w:top w:w="0" w:type="dxa"/>
              <w:left w:w="108" w:type="dxa"/>
              <w:bottom w:w="0" w:type="dxa"/>
              <w:right w:w="108" w:type="dxa"/>
            </w:tcMar>
          </w:tcPr>
          <w:p w:rsidR="00506006" w:rsidRPr="00EA5C5D" w:rsidRDefault="00506006" w:rsidP="00A62520">
            <w:pPr>
              <w:rPr>
                <w:b/>
              </w:rPr>
            </w:pPr>
          </w:p>
        </w:tc>
        <w:tc>
          <w:tcPr>
            <w:tcW w:w="7950" w:type="dxa"/>
            <w:tcBorders>
              <w:top w:val="single" w:sz="4" w:space="0" w:color="000000"/>
              <w:left w:val="nil"/>
              <w:bottom w:val="nil"/>
              <w:right w:val="nil"/>
            </w:tcBorders>
          </w:tcPr>
          <w:p w:rsidR="00506006" w:rsidRPr="00EA5C5D" w:rsidRDefault="00506006" w:rsidP="00A62520">
            <w:pPr>
              <w:rPr>
                <w:vertAlign w:val="superscript"/>
              </w:rPr>
            </w:pPr>
            <w:r w:rsidRPr="00EA5C5D">
              <w:rPr>
                <w:vertAlign w:val="superscript"/>
              </w:rPr>
              <w:t>(наименование и код специальности)</w:t>
            </w:r>
          </w:p>
          <w:p w:rsidR="00506006" w:rsidRPr="00EA5C5D" w:rsidRDefault="00506006" w:rsidP="00A62520"/>
        </w:tc>
      </w:tr>
      <w:tr w:rsidR="00506006" w:rsidRPr="00EA5C5D" w:rsidTr="00506006">
        <w:trPr>
          <w:cantSplit/>
          <w:tblHeader/>
        </w:trPr>
        <w:tc>
          <w:tcPr>
            <w:tcW w:w="2100" w:type="dxa"/>
            <w:tcBorders>
              <w:top w:val="nil"/>
              <w:left w:val="nil"/>
              <w:bottom w:val="nil"/>
              <w:right w:val="nil"/>
            </w:tcBorders>
            <w:tcMar>
              <w:top w:w="0" w:type="dxa"/>
              <w:left w:w="108" w:type="dxa"/>
              <w:bottom w:w="0" w:type="dxa"/>
              <w:right w:w="108" w:type="dxa"/>
            </w:tcMar>
          </w:tcPr>
          <w:p w:rsidR="00506006" w:rsidRPr="00EA5C5D" w:rsidRDefault="00506006" w:rsidP="00A62520">
            <w:pPr>
              <w:rPr>
                <w:b/>
              </w:rPr>
            </w:pPr>
            <w:r w:rsidRPr="00EA5C5D">
              <w:rPr>
                <w:b/>
              </w:rPr>
              <w:t>Факультет</w:t>
            </w:r>
          </w:p>
        </w:tc>
        <w:tc>
          <w:tcPr>
            <w:tcW w:w="7950" w:type="dxa"/>
            <w:tcBorders>
              <w:top w:val="nil"/>
              <w:left w:val="nil"/>
              <w:bottom w:val="single" w:sz="4" w:space="0" w:color="000000"/>
              <w:right w:val="nil"/>
            </w:tcBorders>
            <w:tcMar>
              <w:top w:w="0" w:type="dxa"/>
              <w:left w:w="108" w:type="dxa"/>
              <w:bottom w:w="0" w:type="dxa"/>
              <w:right w:w="108" w:type="dxa"/>
            </w:tcMar>
          </w:tcPr>
          <w:p w:rsidR="00506006" w:rsidRPr="00EA5C5D" w:rsidRDefault="00506006" w:rsidP="00A62520">
            <w:pPr>
              <w:rPr>
                <w:b/>
              </w:rPr>
            </w:pPr>
            <w:r w:rsidRPr="00EA5C5D">
              <w:rPr>
                <w:b/>
              </w:rPr>
              <w:t>Фундаментальной медицины</w:t>
            </w:r>
          </w:p>
        </w:tc>
      </w:tr>
      <w:tr w:rsidR="00506006" w:rsidRPr="00EA5C5D" w:rsidTr="00506006">
        <w:trPr>
          <w:cantSplit/>
          <w:tblHeader/>
        </w:trPr>
        <w:tc>
          <w:tcPr>
            <w:tcW w:w="2100" w:type="dxa"/>
            <w:tcBorders>
              <w:top w:val="nil"/>
              <w:left w:val="nil"/>
              <w:bottom w:val="nil"/>
              <w:right w:val="nil"/>
            </w:tcBorders>
            <w:tcMar>
              <w:top w:w="0" w:type="dxa"/>
              <w:left w:w="108" w:type="dxa"/>
              <w:bottom w:w="0" w:type="dxa"/>
              <w:right w:w="108" w:type="dxa"/>
            </w:tcMar>
          </w:tcPr>
          <w:p w:rsidR="00506006" w:rsidRPr="00EA5C5D" w:rsidRDefault="00506006" w:rsidP="00A62520">
            <w:pPr>
              <w:rPr>
                <w:b/>
              </w:rPr>
            </w:pPr>
          </w:p>
        </w:tc>
        <w:tc>
          <w:tcPr>
            <w:tcW w:w="7950" w:type="dxa"/>
            <w:tcBorders>
              <w:top w:val="single" w:sz="4" w:space="0" w:color="000000"/>
              <w:left w:val="nil"/>
              <w:bottom w:val="nil"/>
              <w:right w:val="nil"/>
            </w:tcBorders>
            <w:tcMar>
              <w:top w:w="0" w:type="dxa"/>
              <w:left w:w="108" w:type="dxa"/>
              <w:bottom w:w="0" w:type="dxa"/>
              <w:right w:w="108" w:type="dxa"/>
            </w:tcMar>
          </w:tcPr>
          <w:p w:rsidR="00506006" w:rsidRPr="00EA5C5D" w:rsidRDefault="00506006" w:rsidP="00A62520">
            <w:pPr>
              <w:rPr>
                <w:vertAlign w:val="superscript"/>
              </w:rPr>
            </w:pPr>
            <w:r w:rsidRPr="00EA5C5D">
              <w:rPr>
                <w:vertAlign w:val="superscript"/>
              </w:rPr>
              <w:t>(наименование факультета)</w:t>
            </w:r>
          </w:p>
        </w:tc>
      </w:tr>
      <w:tr w:rsidR="00506006" w:rsidRPr="00EA5C5D" w:rsidTr="00506006">
        <w:trPr>
          <w:cantSplit/>
          <w:tblHeader/>
        </w:trPr>
        <w:tc>
          <w:tcPr>
            <w:tcW w:w="2100" w:type="dxa"/>
            <w:tcBorders>
              <w:top w:val="nil"/>
              <w:left w:val="nil"/>
              <w:bottom w:val="nil"/>
              <w:right w:val="nil"/>
            </w:tcBorders>
            <w:tcMar>
              <w:top w:w="0" w:type="dxa"/>
              <w:left w:w="108" w:type="dxa"/>
              <w:bottom w:w="0" w:type="dxa"/>
              <w:right w:w="108" w:type="dxa"/>
            </w:tcMar>
          </w:tcPr>
          <w:p w:rsidR="00506006" w:rsidRPr="00EA5C5D" w:rsidRDefault="00506006" w:rsidP="00A62520">
            <w:pPr>
              <w:rPr>
                <w:b/>
              </w:rPr>
            </w:pPr>
            <w:r w:rsidRPr="00EA5C5D">
              <w:rPr>
                <w:b/>
              </w:rPr>
              <w:t xml:space="preserve">Кафедра </w:t>
            </w:r>
          </w:p>
        </w:tc>
        <w:tc>
          <w:tcPr>
            <w:tcW w:w="7950" w:type="dxa"/>
            <w:tcBorders>
              <w:top w:val="nil"/>
              <w:left w:val="nil"/>
              <w:bottom w:val="single" w:sz="4" w:space="0" w:color="000000"/>
              <w:right w:val="nil"/>
            </w:tcBorders>
            <w:tcMar>
              <w:top w:w="0" w:type="dxa"/>
              <w:left w:w="108" w:type="dxa"/>
              <w:bottom w:w="0" w:type="dxa"/>
              <w:right w:w="108" w:type="dxa"/>
            </w:tcMar>
          </w:tcPr>
          <w:p w:rsidR="00506006" w:rsidRPr="00EA5C5D" w:rsidRDefault="00506006" w:rsidP="00A62520">
            <w:r w:rsidRPr="00EA5C5D">
              <w:t>Физики, математики и информатики</w:t>
            </w:r>
          </w:p>
        </w:tc>
      </w:tr>
      <w:tr w:rsidR="00506006" w:rsidRPr="00EA5C5D" w:rsidTr="00506006">
        <w:trPr>
          <w:cantSplit/>
          <w:tblHeader/>
        </w:trPr>
        <w:tc>
          <w:tcPr>
            <w:tcW w:w="2100" w:type="dxa"/>
            <w:tcBorders>
              <w:top w:val="nil"/>
              <w:left w:val="nil"/>
              <w:bottom w:val="nil"/>
              <w:right w:val="nil"/>
            </w:tcBorders>
          </w:tcPr>
          <w:p w:rsidR="00506006" w:rsidRPr="00EA5C5D" w:rsidRDefault="00506006" w:rsidP="00A62520"/>
        </w:tc>
        <w:tc>
          <w:tcPr>
            <w:tcW w:w="7950" w:type="dxa"/>
            <w:tcBorders>
              <w:top w:val="single" w:sz="4" w:space="0" w:color="000000"/>
              <w:left w:val="nil"/>
              <w:bottom w:val="nil"/>
              <w:right w:val="nil"/>
            </w:tcBorders>
          </w:tcPr>
          <w:p w:rsidR="00506006" w:rsidRPr="00EA5C5D" w:rsidRDefault="00506006" w:rsidP="00A62520">
            <w:pPr>
              <w:rPr>
                <w:vertAlign w:val="superscript"/>
              </w:rPr>
            </w:pPr>
            <w:r w:rsidRPr="00EA5C5D">
              <w:rPr>
                <w:vertAlign w:val="superscript"/>
              </w:rPr>
              <w:t>(наименование кафедры)</w:t>
            </w:r>
          </w:p>
        </w:tc>
      </w:tr>
    </w:tbl>
    <w:p w:rsidR="00506006" w:rsidRPr="00EA5C5D" w:rsidRDefault="00506006" w:rsidP="00A62520">
      <w:pPr>
        <w:rPr>
          <w:b/>
          <w:color w:val="000000"/>
        </w:rPr>
      </w:pPr>
    </w:p>
    <w:p w:rsidR="00506006" w:rsidRPr="00EA5C5D" w:rsidRDefault="00506006" w:rsidP="00A62520">
      <w:pPr>
        <w:rPr>
          <w:b/>
          <w:color w:val="000000"/>
        </w:rPr>
      </w:pPr>
    </w:p>
    <w:p w:rsidR="00506006" w:rsidRPr="00EA5C5D" w:rsidRDefault="00506006" w:rsidP="00A62520">
      <w:pPr>
        <w:rPr>
          <w:b/>
          <w:color w:val="000000"/>
        </w:rPr>
      </w:pPr>
    </w:p>
    <w:p w:rsidR="00506006" w:rsidRPr="00EA5C5D" w:rsidRDefault="00506006" w:rsidP="00A62520">
      <w:pPr>
        <w:rPr>
          <w:b/>
          <w:color w:val="000000"/>
        </w:rPr>
      </w:pPr>
    </w:p>
    <w:p w:rsidR="00506006" w:rsidRPr="00EA5C5D" w:rsidRDefault="00506006" w:rsidP="00A62520">
      <w:pPr>
        <w:rPr>
          <w:b/>
          <w:color w:val="000000"/>
        </w:rPr>
      </w:pPr>
    </w:p>
    <w:p w:rsidR="00506006" w:rsidRPr="00EA5C5D" w:rsidRDefault="00506006" w:rsidP="00A62520">
      <w:pPr>
        <w:rPr>
          <w:b/>
          <w:color w:val="000000"/>
        </w:rPr>
      </w:pPr>
    </w:p>
    <w:p w:rsidR="00506006" w:rsidRPr="00EA5C5D" w:rsidRDefault="00506006" w:rsidP="00A62520">
      <w:pPr>
        <w:rPr>
          <w:b/>
          <w:color w:val="000000"/>
        </w:rPr>
      </w:pPr>
    </w:p>
    <w:p w:rsidR="00506006" w:rsidRPr="00EA5C5D" w:rsidRDefault="00506006" w:rsidP="00A62520">
      <w:pPr>
        <w:rPr>
          <w:b/>
          <w:color w:val="000000"/>
        </w:rPr>
      </w:pPr>
    </w:p>
    <w:p w:rsidR="00506006" w:rsidRPr="00EA5C5D" w:rsidRDefault="00506006" w:rsidP="003346DF">
      <w:pPr>
        <w:jc w:val="center"/>
        <w:rPr>
          <w:b/>
          <w:color w:val="000000"/>
        </w:rPr>
      </w:pPr>
    </w:p>
    <w:p w:rsidR="00506006" w:rsidRPr="00EA5C5D" w:rsidRDefault="00506006" w:rsidP="003346DF">
      <w:pPr>
        <w:jc w:val="center"/>
        <w:rPr>
          <w:b/>
          <w:color w:val="000000"/>
        </w:rPr>
      </w:pPr>
      <w:r w:rsidRPr="00EA5C5D">
        <w:rPr>
          <w:b/>
          <w:color w:val="000000"/>
        </w:rPr>
        <w:t>Санкт-Петербург</w:t>
      </w:r>
    </w:p>
    <w:p w:rsidR="00506006" w:rsidRPr="00EA5C5D" w:rsidRDefault="00506006" w:rsidP="003346DF">
      <w:pPr>
        <w:jc w:val="center"/>
        <w:rPr>
          <w:b/>
          <w:color w:val="000000"/>
        </w:rPr>
      </w:pPr>
      <w:r w:rsidRPr="00EA5C5D">
        <w:rPr>
          <w:b/>
          <w:color w:val="000000"/>
        </w:rPr>
        <w:t>2023</w:t>
      </w:r>
    </w:p>
    <w:p w:rsidR="00506006" w:rsidRPr="00EA5C5D" w:rsidRDefault="00506006" w:rsidP="003346DF">
      <w:pPr>
        <w:jc w:val="both"/>
        <w:rPr>
          <w:rFonts w:eastAsia="Verdana"/>
          <w:i/>
        </w:rPr>
      </w:pPr>
      <w:r w:rsidRPr="00EA5C5D">
        <w:br w:type="page"/>
      </w:r>
      <w:r w:rsidRPr="00EA5C5D">
        <w:rPr>
          <w:color w:val="000000"/>
        </w:rPr>
        <w:lastRenderedPageBreak/>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506006" w:rsidRPr="00EA5C5D" w:rsidRDefault="00506006" w:rsidP="00A62520"/>
    <w:p w:rsidR="00506006" w:rsidRPr="00EA5C5D" w:rsidRDefault="00506006" w:rsidP="00A62520">
      <w:r w:rsidRPr="00EA5C5D">
        <w:rPr>
          <w:i/>
          <w:vertAlign w:val="superscript"/>
        </w:rPr>
        <w:t xml:space="preserve">      </w:t>
      </w:r>
    </w:p>
    <w:p w:rsidR="00506006" w:rsidRPr="00EA5C5D" w:rsidRDefault="00506006" w:rsidP="00A62520">
      <w:r w:rsidRPr="00EA5C5D">
        <w:rPr>
          <w:color w:val="000000"/>
        </w:rPr>
        <w:t>Рабочая программа обсуждена на заседании кафед</w:t>
      </w:r>
      <w:r w:rsidRPr="00EA5C5D">
        <w:t>ры физики, математики и информатики</w:t>
      </w:r>
    </w:p>
    <w:p w:rsidR="00506006" w:rsidRPr="00EA5C5D" w:rsidRDefault="00506006" w:rsidP="00A62520">
      <w:pPr>
        <w:rPr>
          <w:color w:val="000000"/>
        </w:rPr>
      </w:pPr>
      <w:r w:rsidRPr="00EA5C5D">
        <w:rPr>
          <w:color w:val="000000"/>
        </w:rPr>
        <w:t xml:space="preserve">«      »            2023 г., протокол  № </w:t>
      </w:r>
    </w:p>
    <w:p w:rsidR="00506006" w:rsidRPr="00EA5C5D" w:rsidRDefault="00506006" w:rsidP="00A62520">
      <w:pPr>
        <w:rPr>
          <w:color w:val="000000"/>
        </w:rPr>
      </w:pPr>
    </w:p>
    <w:p w:rsidR="00506006" w:rsidRPr="00EA5C5D" w:rsidRDefault="00506006" w:rsidP="00A62520"/>
    <w:p w:rsidR="00506006" w:rsidRPr="00EA5C5D" w:rsidRDefault="00506006" w:rsidP="00A62520">
      <w:pPr>
        <w:rPr>
          <w:color w:val="000000"/>
        </w:rPr>
      </w:pPr>
    </w:p>
    <w:p w:rsidR="00506006" w:rsidRPr="00EA5C5D" w:rsidRDefault="00506006" w:rsidP="00A62520">
      <w:pPr>
        <w:rPr>
          <w:color w:val="000000"/>
        </w:rPr>
      </w:pPr>
      <w:r w:rsidRPr="00EA5C5D">
        <w:rPr>
          <w:color w:val="000000"/>
        </w:rPr>
        <w:t xml:space="preserve">Заведующий кафедрой, </w:t>
      </w:r>
    </w:p>
    <w:p w:rsidR="00506006" w:rsidRPr="00EA5C5D" w:rsidRDefault="00506006" w:rsidP="00A62520">
      <w:pPr>
        <w:rPr>
          <w:color w:val="000000"/>
        </w:rPr>
      </w:pPr>
      <w:r w:rsidRPr="00EA5C5D">
        <w:rPr>
          <w:color w:val="000000"/>
        </w:rPr>
        <w:t>доцент, к.ф.-м.н</w:t>
      </w:r>
      <w:r w:rsidRPr="00EA5C5D">
        <w:rPr>
          <w:color w:val="000000"/>
          <w:u w:val="single"/>
        </w:rPr>
        <w:t>.</w:t>
      </w:r>
      <w:r w:rsidRPr="00EA5C5D">
        <w:rPr>
          <w:color w:val="000000"/>
        </w:rPr>
        <w:t xml:space="preserve">                        </w:t>
      </w:r>
      <w:r w:rsidRPr="00EA5C5D">
        <w:rPr>
          <w:color w:val="000000"/>
          <w:u w:val="single"/>
        </w:rPr>
        <w:t xml:space="preserve">                                       </w:t>
      </w:r>
      <w:r w:rsidRPr="00EA5C5D">
        <w:rPr>
          <w:color w:val="000000"/>
        </w:rPr>
        <w:t xml:space="preserve">   Тишков А.В.</w:t>
      </w:r>
    </w:p>
    <w:p w:rsidR="00506006" w:rsidRPr="00EA5C5D" w:rsidRDefault="00506006" w:rsidP="00A62520">
      <w:pPr>
        <w:rPr>
          <w:b/>
          <w:color w:val="000000"/>
        </w:rPr>
      </w:pPr>
      <w:r w:rsidRPr="00EA5C5D">
        <w:rPr>
          <w:i/>
          <w:color w:val="000000"/>
          <w:vertAlign w:val="superscript"/>
        </w:rPr>
        <w:t xml:space="preserve">        </w:t>
      </w:r>
    </w:p>
    <w:p w:rsidR="00506006" w:rsidRPr="00EA5C5D" w:rsidRDefault="00506006" w:rsidP="00A62520">
      <w:pPr>
        <w:rPr>
          <w:color w:val="000000"/>
        </w:rPr>
      </w:pPr>
    </w:p>
    <w:p w:rsidR="00506006" w:rsidRPr="00EA5C5D" w:rsidRDefault="00506006" w:rsidP="00A62520">
      <w:pPr>
        <w:rPr>
          <w:color w:val="000000"/>
        </w:rPr>
      </w:pPr>
    </w:p>
    <w:p w:rsidR="00506006" w:rsidRPr="00EA5C5D" w:rsidRDefault="00506006" w:rsidP="00A62520">
      <w:pPr>
        <w:rPr>
          <w:b/>
          <w:color w:val="000000"/>
        </w:rPr>
      </w:pPr>
    </w:p>
    <w:p w:rsidR="00506006" w:rsidRPr="00EA5C5D" w:rsidRDefault="00506006" w:rsidP="00A62520">
      <w:pPr>
        <w:rPr>
          <w:b/>
          <w:color w:val="000000"/>
        </w:rPr>
      </w:pPr>
    </w:p>
    <w:p w:rsidR="00506006" w:rsidRPr="00EA5C5D" w:rsidRDefault="00506006" w:rsidP="00A62520">
      <w:r w:rsidRPr="00EA5C5D">
        <w:t xml:space="preserve">Учебная программа одобрена цикловой методической комиссией </w:t>
      </w:r>
    </w:p>
    <w:p w:rsidR="00506006" w:rsidRPr="00EA5C5D" w:rsidRDefault="00506006" w:rsidP="00A62520">
      <w:r w:rsidRPr="00EA5C5D">
        <w:t xml:space="preserve"> «____» ___________ 2023г., протокол № </w:t>
      </w:r>
      <w:r w:rsidRPr="00EA5C5D">
        <w:tab/>
      </w:r>
    </w:p>
    <w:p w:rsidR="00506006" w:rsidRPr="00EA5C5D" w:rsidRDefault="00506006" w:rsidP="00A62520">
      <w:pPr>
        <w:rPr>
          <w:color w:val="000000"/>
        </w:rPr>
      </w:pPr>
    </w:p>
    <w:p w:rsidR="00506006" w:rsidRPr="00EA5C5D" w:rsidRDefault="00506006" w:rsidP="00A62520">
      <w:pPr>
        <w:rPr>
          <w:color w:val="000000"/>
        </w:rPr>
      </w:pPr>
    </w:p>
    <w:p w:rsidR="00506006" w:rsidRPr="00EA5C5D" w:rsidRDefault="00506006" w:rsidP="00A62520">
      <w:pPr>
        <w:rPr>
          <w:color w:val="000000"/>
        </w:rPr>
      </w:pPr>
      <w:r w:rsidRPr="00EA5C5D">
        <w:t xml:space="preserve">Председатель </w:t>
      </w:r>
      <w:r w:rsidRPr="00EA5C5D">
        <w:rPr>
          <w:color w:val="000000"/>
        </w:rPr>
        <w:t xml:space="preserve">цикловой методической комиссии </w:t>
      </w:r>
    </w:p>
    <w:p w:rsidR="00506006" w:rsidRPr="00EA5C5D" w:rsidRDefault="00506006" w:rsidP="00A62520">
      <w:pPr>
        <w:rPr>
          <w:color w:val="000000"/>
        </w:rPr>
      </w:pPr>
      <w:r w:rsidRPr="00EA5C5D">
        <w:t>профессор, д.м.н.   _________________   Власов Т.Д.</w:t>
      </w:r>
    </w:p>
    <w:p w:rsidR="00506006" w:rsidRPr="00EA5C5D" w:rsidRDefault="00506006" w:rsidP="00A62520">
      <w:pPr>
        <w:rPr>
          <w:i/>
          <w:color w:val="000000"/>
          <w:vertAlign w:val="superscript"/>
        </w:rPr>
      </w:pPr>
      <w:r w:rsidRPr="00EA5C5D">
        <w:rPr>
          <w:i/>
          <w:color w:val="000000"/>
        </w:rPr>
        <w:tab/>
      </w:r>
    </w:p>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 w:rsidR="00506006" w:rsidRPr="00EA5C5D" w:rsidRDefault="00506006" w:rsidP="00A62520">
      <w:pPr>
        <w:rPr>
          <w:color w:val="000000"/>
        </w:rPr>
      </w:pPr>
    </w:p>
    <w:p w:rsidR="00506006" w:rsidRPr="00EA5C5D" w:rsidRDefault="00506006" w:rsidP="00A62520">
      <w:pPr>
        <w:rPr>
          <w:color w:val="000000"/>
        </w:rPr>
      </w:pPr>
      <w:r w:rsidRPr="00EA5C5D">
        <w:rPr>
          <w:color w:val="000000"/>
        </w:rPr>
        <w:t xml:space="preserve">      </w:t>
      </w:r>
    </w:p>
    <w:p w:rsidR="00506006" w:rsidRPr="00EA5C5D" w:rsidRDefault="00506006" w:rsidP="00A62520">
      <w:pPr>
        <w:rPr>
          <w:color w:val="000000"/>
        </w:rPr>
      </w:pPr>
    </w:p>
    <w:p w:rsidR="00506006" w:rsidRPr="00EA5C5D" w:rsidRDefault="00506006" w:rsidP="003346DF">
      <w:pPr>
        <w:jc w:val="both"/>
        <w:rPr>
          <w:b/>
        </w:rPr>
      </w:pPr>
      <w:r w:rsidRPr="00EA5C5D">
        <w:rPr>
          <w:b/>
        </w:rPr>
        <w:t>1. Общие положения</w:t>
      </w:r>
    </w:p>
    <w:p w:rsidR="00506006" w:rsidRPr="00EA5C5D" w:rsidRDefault="00506006" w:rsidP="003346DF">
      <w:pPr>
        <w:jc w:val="both"/>
        <w:rPr>
          <w:b/>
        </w:rPr>
      </w:pPr>
      <w:r w:rsidRPr="00EA5C5D">
        <w:rPr>
          <w:b/>
        </w:rPr>
        <w:t>1.1. Цель и задачи освоения дисциплины</w:t>
      </w:r>
    </w:p>
    <w:p w:rsidR="00506006" w:rsidRPr="00EA5C5D" w:rsidRDefault="00506006" w:rsidP="003346DF">
      <w:pPr>
        <w:jc w:val="both"/>
      </w:pPr>
      <w:r w:rsidRPr="00EA5C5D">
        <w:t>1.1.1. Целью освоения дисциплины является получение обучающимися знаний и практических навыков, позволяющих проводить эффективный поиск биологической информации, анализ и сравнение генетических данных, исследование филогении, генерацию гипотез о механизмах молекулярно-генетических процессов на основе биоинформатического анализа.</w:t>
      </w:r>
    </w:p>
    <w:p w:rsidR="00506006" w:rsidRPr="00EA5C5D" w:rsidRDefault="00506006" w:rsidP="003346DF">
      <w:pPr>
        <w:jc w:val="both"/>
      </w:pPr>
      <w:r w:rsidRPr="00EA5C5D">
        <w:t>1.1.2. Задачи, решаемые в ходе освоения программы дисциплины:</w:t>
      </w:r>
    </w:p>
    <w:p w:rsidR="00506006" w:rsidRPr="00EA5C5D" w:rsidRDefault="00506006" w:rsidP="003346DF">
      <w:pPr>
        <w:jc w:val="both"/>
      </w:pPr>
      <w:r w:rsidRPr="00EA5C5D">
        <w:t>Освоение методов и средств математики и информатики для решения задач фундаментальной и прикладной медицины.</w:t>
      </w:r>
    </w:p>
    <w:p w:rsidR="00506006" w:rsidRPr="00EA5C5D" w:rsidRDefault="00506006" w:rsidP="003346DF">
      <w:pPr>
        <w:jc w:val="both"/>
      </w:pPr>
      <w:r w:rsidRPr="00EA5C5D">
        <w:t>Формирование способности корректно интерпретировать результаты работы биоинформатических программ и пайплайнов.</w:t>
      </w:r>
    </w:p>
    <w:p w:rsidR="00506006" w:rsidRPr="00EA5C5D" w:rsidRDefault="00506006" w:rsidP="003346DF">
      <w:pPr>
        <w:jc w:val="both"/>
      </w:pPr>
      <w:r w:rsidRPr="00EA5C5D">
        <w:t>Приобретение умений и навыков самостоятельной научно-педагогической деятельности в области фундаментальной медицины.</w:t>
      </w:r>
    </w:p>
    <w:p w:rsidR="00506006" w:rsidRPr="00EA5C5D" w:rsidRDefault="00506006" w:rsidP="003346DF">
      <w:pPr>
        <w:jc w:val="both"/>
      </w:pPr>
      <w:r w:rsidRPr="00EA5C5D">
        <w:t>Приобретение умений и навыков критического анализа и оценки современных научных достижений, в том числе в междисциплинарных областях.</w:t>
      </w:r>
    </w:p>
    <w:p w:rsidR="00506006" w:rsidRPr="00EA5C5D" w:rsidRDefault="00506006" w:rsidP="003346DF">
      <w:pPr>
        <w:jc w:val="both"/>
        <w:rPr>
          <w:b/>
        </w:rPr>
      </w:pPr>
      <w:r w:rsidRPr="00EA5C5D">
        <w:rPr>
          <w:b/>
        </w:rPr>
        <w:t>2. Планируемые результаты обучения по дисциплине:</w:t>
      </w:r>
    </w:p>
    <w:p w:rsidR="00506006" w:rsidRPr="00EA5C5D" w:rsidRDefault="00506006" w:rsidP="003346DF">
      <w:pPr>
        <w:jc w:val="both"/>
      </w:pPr>
      <w:r w:rsidRPr="00EA5C5D">
        <w:t>Студент, освоивший программу дисциплины «Медицинская информатика», должен обладать следующими компетенциями:</w:t>
      </w:r>
    </w:p>
    <w:p w:rsidR="00506006" w:rsidRPr="00EA5C5D" w:rsidRDefault="00506006" w:rsidP="003346DF">
      <w:pPr>
        <w:jc w:val="both"/>
      </w:pP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92"/>
        <w:gridCol w:w="4539"/>
        <w:gridCol w:w="3050"/>
      </w:tblGrid>
      <w:tr w:rsidR="00506006" w:rsidRPr="00EA5C5D" w:rsidTr="00506006">
        <w:trPr>
          <w:cantSplit/>
          <w:trHeight w:val="514"/>
          <w:tblHeader/>
        </w:trPr>
        <w:tc>
          <w:tcPr>
            <w:tcW w:w="2192" w:type="dxa"/>
            <w:vMerge w:val="restart"/>
          </w:tcPr>
          <w:p w:rsidR="00506006" w:rsidRPr="00EA5C5D" w:rsidRDefault="00506006" w:rsidP="003346DF">
            <w:pPr>
              <w:jc w:val="both"/>
            </w:pPr>
            <w:r w:rsidRPr="00EA5C5D">
              <w:rPr>
                <w:color w:val="000000"/>
              </w:rPr>
              <w:t>Системно-аналитическая деятельность и информационно-коммуникационные технологии</w:t>
            </w:r>
          </w:p>
        </w:tc>
        <w:tc>
          <w:tcPr>
            <w:tcW w:w="4539" w:type="dxa"/>
            <w:vMerge w:val="restart"/>
          </w:tcPr>
          <w:p w:rsidR="00506006" w:rsidRPr="00EA5C5D" w:rsidRDefault="00506006" w:rsidP="003346DF">
            <w:pPr>
              <w:jc w:val="both"/>
            </w:pPr>
            <w:r w:rsidRPr="00EA5C5D">
              <w:rPr>
                <w:color w:val="000000"/>
              </w:rPr>
              <w:t>ОПК-6. Способен творчески применять и модифицировать современные компьютерные технологии, работать с профессиональными базами данных, профессионально оформлять и представлять результаты новых разработок </w:t>
            </w:r>
          </w:p>
        </w:tc>
        <w:tc>
          <w:tcPr>
            <w:tcW w:w="3050" w:type="dxa"/>
            <w:vAlign w:val="center"/>
          </w:tcPr>
          <w:p w:rsidR="00506006" w:rsidRPr="00EA5C5D" w:rsidRDefault="00506006" w:rsidP="003346DF">
            <w:pPr>
              <w:jc w:val="both"/>
            </w:pPr>
            <w:r w:rsidRPr="00EA5C5D">
              <w:rPr>
                <w:color w:val="000000"/>
              </w:rPr>
              <w:t>ОПК-6.ИД1 – Использует современные компьютерные технологии в работе с профессиональными базами данных</w:t>
            </w:r>
          </w:p>
        </w:tc>
      </w:tr>
      <w:tr w:rsidR="00506006" w:rsidRPr="00EA5C5D" w:rsidTr="00506006">
        <w:trPr>
          <w:cantSplit/>
          <w:trHeight w:val="643"/>
          <w:tblHeader/>
        </w:trPr>
        <w:tc>
          <w:tcPr>
            <w:tcW w:w="2192" w:type="dxa"/>
            <w:vMerge/>
          </w:tcPr>
          <w:p w:rsidR="00506006" w:rsidRPr="00EA5C5D" w:rsidRDefault="00506006" w:rsidP="003346DF">
            <w:pPr>
              <w:jc w:val="both"/>
            </w:pPr>
          </w:p>
        </w:tc>
        <w:tc>
          <w:tcPr>
            <w:tcW w:w="4539" w:type="dxa"/>
            <w:vMerge/>
          </w:tcPr>
          <w:p w:rsidR="00506006" w:rsidRPr="00EA5C5D" w:rsidRDefault="00506006" w:rsidP="003346DF">
            <w:pPr>
              <w:jc w:val="both"/>
            </w:pPr>
          </w:p>
        </w:tc>
        <w:tc>
          <w:tcPr>
            <w:tcW w:w="3050" w:type="dxa"/>
            <w:vAlign w:val="center"/>
          </w:tcPr>
          <w:p w:rsidR="00506006" w:rsidRPr="00EA5C5D" w:rsidRDefault="00506006" w:rsidP="003346DF">
            <w:pPr>
              <w:jc w:val="both"/>
            </w:pPr>
            <w:r w:rsidRPr="00EA5C5D">
              <w:rPr>
                <w:color w:val="000000"/>
              </w:rPr>
              <w:t>ОПК-6.ИД2 - Проводит статистический анализ данных с помощью компьютерных программ и интерпретирует результаты для решения профессиональных задач</w:t>
            </w:r>
          </w:p>
        </w:tc>
      </w:tr>
      <w:tr w:rsidR="00506006" w:rsidRPr="00EA5C5D" w:rsidTr="00506006">
        <w:trPr>
          <w:cantSplit/>
          <w:trHeight w:val="574"/>
          <w:tblHeader/>
        </w:trPr>
        <w:tc>
          <w:tcPr>
            <w:tcW w:w="2192" w:type="dxa"/>
            <w:vMerge/>
          </w:tcPr>
          <w:p w:rsidR="00506006" w:rsidRPr="00EA5C5D" w:rsidRDefault="00506006" w:rsidP="003346DF">
            <w:pPr>
              <w:jc w:val="both"/>
            </w:pPr>
          </w:p>
        </w:tc>
        <w:tc>
          <w:tcPr>
            <w:tcW w:w="4539" w:type="dxa"/>
            <w:vMerge/>
          </w:tcPr>
          <w:p w:rsidR="00506006" w:rsidRPr="00EA5C5D" w:rsidRDefault="00506006" w:rsidP="003346DF">
            <w:pPr>
              <w:jc w:val="both"/>
            </w:pPr>
          </w:p>
        </w:tc>
        <w:tc>
          <w:tcPr>
            <w:tcW w:w="3050" w:type="dxa"/>
            <w:vAlign w:val="center"/>
          </w:tcPr>
          <w:p w:rsidR="00506006" w:rsidRPr="00EA5C5D" w:rsidRDefault="00506006" w:rsidP="003346DF">
            <w:pPr>
              <w:jc w:val="both"/>
            </w:pPr>
            <w:r w:rsidRPr="00EA5C5D">
              <w:rPr>
                <w:color w:val="000000"/>
              </w:rPr>
              <w:t>ОПК-6.ИД3 – Применяет современные компьютерные технологии при представлении результатов новых разработок</w:t>
            </w:r>
          </w:p>
        </w:tc>
      </w:tr>
      <w:tr w:rsidR="00506006" w:rsidRPr="00EA5C5D" w:rsidTr="00506006">
        <w:trPr>
          <w:cantSplit/>
          <w:trHeight w:val="376"/>
          <w:tblHeader/>
        </w:trPr>
        <w:tc>
          <w:tcPr>
            <w:tcW w:w="2192" w:type="dxa"/>
            <w:vMerge/>
          </w:tcPr>
          <w:p w:rsidR="00506006" w:rsidRPr="00EA5C5D" w:rsidRDefault="00506006" w:rsidP="003346DF">
            <w:pPr>
              <w:jc w:val="both"/>
            </w:pPr>
          </w:p>
        </w:tc>
        <w:tc>
          <w:tcPr>
            <w:tcW w:w="4539" w:type="dxa"/>
            <w:vMerge w:val="restart"/>
          </w:tcPr>
          <w:p w:rsidR="00506006" w:rsidRPr="00EA5C5D" w:rsidRDefault="00506006" w:rsidP="003346DF">
            <w:pPr>
              <w:jc w:val="both"/>
            </w:pPr>
            <w:r w:rsidRPr="00EA5C5D">
              <w:rPr>
                <w:color w:val="000000"/>
              </w:rPr>
              <w:t xml:space="preserve">ОПК-7. 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w:t>
            </w:r>
            <w:r w:rsidRPr="00EA5C5D">
              <w:rPr>
                <w:color w:val="000000"/>
              </w:rPr>
              <w:lastRenderedPageBreak/>
              <w:t>решении конкретной задачи</w:t>
            </w:r>
          </w:p>
          <w:p w:rsidR="00506006" w:rsidRPr="00EA5C5D" w:rsidRDefault="00506006" w:rsidP="003346DF">
            <w:pPr>
              <w:jc w:val="both"/>
            </w:pPr>
          </w:p>
        </w:tc>
        <w:tc>
          <w:tcPr>
            <w:tcW w:w="3050" w:type="dxa"/>
            <w:vAlign w:val="center"/>
          </w:tcPr>
          <w:p w:rsidR="00506006" w:rsidRPr="00EA5C5D" w:rsidRDefault="00506006" w:rsidP="003346DF">
            <w:pPr>
              <w:jc w:val="both"/>
            </w:pPr>
            <w:r w:rsidRPr="00EA5C5D">
              <w:rPr>
                <w:color w:val="000000"/>
              </w:rPr>
              <w:lastRenderedPageBreak/>
              <w:t>ОПК-7.ИД1 - Определяет цели и задачи исследования, выбирает методы для проведения научного исследования по актуальной проблеме в соответствии со сферой профессиональной деятельности</w:t>
            </w:r>
          </w:p>
        </w:tc>
      </w:tr>
      <w:tr w:rsidR="00506006" w:rsidRPr="00EA5C5D" w:rsidTr="00506006">
        <w:trPr>
          <w:cantSplit/>
          <w:trHeight w:val="826"/>
          <w:tblHeader/>
        </w:trPr>
        <w:tc>
          <w:tcPr>
            <w:tcW w:w="2192" w:type="dxa"/>
            <w:vMerge/>
          </w:tcPr>
          <w:p w:rsidR="00506006" w:rsidRPr="00EA5C5D" w:rsidRDefault="00506006" w:rsidP="003346DF">
            <w:pPr>
              <w:jc w:val="both"/>
            </w:pPr>
          </w:p>
        </w:tc>
        <w:tc>
          <w:tcPr>
            <w:tcW w:w="4539" w:type="dxa"/>
            <w:vMerge/>
          </w:tcPr>
          <w:p w:rsidR="00506006" w:rsidRPr="00EA5C5D" w:rsidRDefault="00506006" w:rsidP="003346DF">
            <w:pPr>
              <w:jc w:val="both"/>
            </w:pPr>
          </w:p>
        </w:tc>
        <w:tc>
          <w:tcPr>
            <w:tcW w:w="3050" w:type="dxa"/>
            <w:vAlign w:val="center"/>
          </w:tcPr>
          <w:p w:rsidR="00506006" w:rsidRPr="00EA5C5D" w:rsidRDefault="00506006" w:rsidP="003346DF">
            <w:pPr>
              <w:jc w:val="both"/>
            </w:pPr>
            <w:r w:rsidRPr="00EA5C5D">
              <w:rPr>
                <w:color w:val="000000"/>
              </w:rPr>
              <w:t>ОПК-7.ИД2 - Способен оформлять научные публикации, отчеты, патенты и доклады, проводить семинары</w:t>
            </w:r>
          </w:p>
        </w:tc>
      </w:tr>
      <w:tr w:rsidR="00506006" w:rsidRPr="00EA5C5D" w:rsidTr="00506006">
        <w:trPr>
          <w:cantSplit/>
          <w:trHeight w:val="44"/>
          <w:tblHeader/>
        </w:trPr>
        <w:tc>
          <w:tcPr>
            <w:tcW w:w="2192" w:type="dxa"/>
            <w:vMerge/>
          </w:tcPr>
          <w:p w:rsidR="00506006" w:rsidRPr="00EA5C5D" w:rsidRDefault="00506006" w:rsidP="003346DF">
            <w:pPr>
              <w:jc w:val="both"/>
            </w:pPr>
          </w:p>
        </w:tc>
        <w:tc>
          <w:tcPr>
            <w:tcW w:w="4539" w:type="dxa"/>
            <w:vMerge/>
          </w:tcPr>
          <w:p w:rsidR="00506006" w:rsidRPr="00EA5C5D" w:rsidRDefault="00506006" w:rsidP="003346DF">
            <w:pPr>
              <w:jc w:val="both"/>
            </w:pPr>
          </w:p>
        </w:tc>
        <w:tc>
          <w:tcPr>
            <w:tcW w:w="3050" w:type="dxa"/>
            <w:vAlign w:val="center"/>
          </w:tcPr>
          <w:p w:rsidR="00506006" w:rsidRPr="00EA5C5D" w:rsidRDefault="00506006" w:rsidP="003346DF">
            <w:pPr>
              <w:jc w:val="both"/>
            </w:pPr>
            <w:r w:rsidRPr="00EA5C5D">
              <w:rPr>
                <w:color w:val="000000"/>
              </w:rPr>
              <w:t>ОПК-7.ИД3 - Обеспечивает меры производственной безопасности при решении конкретной задачи</w:t>
            </w:r>
          </w:p>
        </w:tc>
      </w:tr>
    </w:tbl>
    <w:p w:rsidR="00506006" w:rsidRPr="00EA5C5D" w:rsidRDefault="00506006" w:rsidP="003346DF">
      <w:pPr>
        <w:jc w:val="both"/>
      </w:pPr>
    </w:p>
    <w:tbl>
      <w:tblPr>
        <w:tblW w:w="9781" w:type="dxa"/>
        <w:tblInd w:w="-15" w:type="dxa"/>
        <w:tblLayout w:type="fixed"/>
        <w:tblLook w:val="0400"/>
      </w:tblPr>
      <w:tblGrid>
        <w:gridCol w:w="1507"/>
        <w:gridCol w:w="2445"/>
        <w:gridCol w:w="5829"/>
      </w:tblGrid>
      <w:tr w:rsidR="00506006" w:rsidRPr="00EA5C5D" w:rsidTr="00506006">
        <w:trPr>
          <w:cantSplit/>
          <w:trHeight w:val="139"/>
          <w:tblHeader/>
        </w:trPr>
        <w:tc>
          <w:tcPr>
            <w:tcW w:w="1507" w:type="dxa"/>
            <w:vMerge w:val="restart"/>
            <w:tcBorders>
              <w:top w:val="single" w:sz="6" w:space="0" w:color="000000"/>
              <w:left w:val="single" w:sz="6" w:space="0" w:color="000000"/>
              <w:bottom w:val="single" w:sz="6" w:space="0" w:color="000000"/>
              <w:right w:val="single" w:sz="6" w:space="0" w:color="000000"/>
            </w:tcBorders>
          </w:tcPr>
          <w:p w:rsidR="00506006" w:rsidRPr="00EA5C5D" w:rsidRDefault="00506006" w:rsidP="003346DF">
            <w:pPr>
              <w:jc w:val="both"/>
            </w:pPr>
            <w:r w:rsidRPr="00EA5C5D">
              <w:rPr>
                <w:color w:val="000000"/>
              </w:rPr>
              <w:t>Разработка и реализация проектов</w:t>
            </w:r>
          </w:p>
        </w:tc>
        <w:tc>
          <w:tcPr>
            <w:tcW w:w="2445" w:type="dxa"/>
            <w:vMerge w:val="restart"/>
            <w:tcBorders>
              <w:top w:val="single" w:sz="6" w:space="0" w:color="000000"/>
              <w:left w:val="single" w:sz="6" w:space="0" w:color="000000"/>
              <w:bottom w:val="single" w:sz="6" w:space="0" w:color="000000"/>
              <w:right w:val="single" w:sz="6" w:space="0" w:color="000000"/>
            </w:tcBorders>
          </w:tcPr>
          <w:p w:rsidR="00506006" w:rsidRPr="00EA5C5D" w:rsidRDefault="00506006" w:rsidP="003346DF">
            <w:pPr>
              <w:jc w:val="both"/>
            </w:pPr>
            <w:r w:rsidRPr="00EA5C5D">
              <w:rPr>
                <w:color w:val="000000"/>
              </w:rPr>
              <w:t>УК-2. Способен управлять проектом на всех этапах его жизненного цикла</w:t>
            </w:r>
          </w:p>
        </w:tc>
        <w:tc>
          <w:tcPr>
            <w:tcW w:w="5829" w:type="dxa"/>
            <w:tcBorders>
              <w:top w:val="single" w:sz="6" w:space="0" w:color="000000"/>
              <w:left w:val="single" w:sz="6" w:space="0" w:color="000000"/>
              <w:bottom w:val="single" w:sz="6" w:space="0" w:color="000000"/>
              <w:right w:val="single" w:sz="6" w:space="0" w:color="000000"/>
            </w:tcBorders>
            <w:vAlign w:val="center"/>
          </w:tcPr>
          <w:p w:rsidR="00506006" w:rsidRPr="00EA5C5D" w:rsidRDefault="00506006" w:rsidP="003346DF">
            <w:pPr>
              <w:jc w:val="both"/>
            </w:pPr>
            <w:r w:rsidRPr="00EA5C5D">
              <w:rPr>
                <w:color w:val="000000"/>
              </w:rPr>
              <w:t>УК-2. ИД1 – Формулирует на основе поставленной</w:t>
            </w:r>
            <w:r w:rsidRPr="00EA5C5D">
              <w:rPr>
                <w:b/>
                <w:color w:val="000000"/>
              </w:rPr>
              <w:t xml:space="preserve"> </w:t>
            </w:r>
            <w:r w:rsidRPr="00EA5C5D">
              <w:rPr>
                <w:color w:val="000000"/>
              </w:rPr>
              <w:t>проблемы проектную задачу и способ ее решения через</w:t>
            </w:r>
            <w:r w:rsidRPr="00EA5C5D">
              <w:rPr>
                <w:b/>
                <w:color w:val="000000"/>
              </w:rPr>
              <w:t xml:space="preserve"> </w:t>
            </w:r>
            <w:r w:rsidRPr="00EA5C5D">
              <w:rPr>
                <w:color w:val="000000"/>
              </w:rPr>
              <w:t>реализацию проектного управления</w:t>
            </w:r>
          </w:p>
        </w:tc>
      </w:tr>
      <w:tr w:rsidR="00506006" w:rsidRPr="00EA5C5D" w:rsidTr="00506006">
        <w:trPr>
          <w:cantSplit/>
          <w:trHeight w:val="135"/>
          <w:tblHeader/>
        </w:trPr>
        <w:tc>
          <w:tcPr>
            <w:tcW w:w="1507" w:type="dxa"/>
            <w:vMerge/>
            <w:tcBorders>
              <w:top w:val="single" w:sz="6" w:space="0" w:color="000000"/>
              <w:left w:val="single" w:sz="6" w:space="0" w:color="000000"/>
              <w:bottom w:val="single" w:sz="6" w:space="0" w:color="000000"/>
              <w:right w:val="single" w:sz="6" w:space="0" w:color="000000"/>
            </w:tcBorders>
          </w:tcPr>
          <w:p w:rsidR="00506006" w:rsidRPr="00EA5C5D" w:rsidRDefault="00506006" w:rsidP="003346DF">
            <w:pPr>
              <w:jc w:val="both"/>
            </w:pPr>
          </w:p>
        </w:tc>
        <w:tc>
          <w:tcPr>
            <w:tcW w:w="2445" w:type="dxa"/>
            <w:vMerge/>
            <w:tcBorders>
              <w:top w:val="single" w:sz="6" w:space="0" w:color="000000"/>
              <w:left w:val="single" w:sz="6" w:space="0" w:color="000000"/>
              <w:bottom w:val="single" w:sz="6" w:space="0" w:color="000000"/>
              <w:right w:val="single" w:sz="6" w:space="0" w:color="000000"/>
            </w:tcBorders>
          </w:tcPr>
          <w:p w:rsidR="00506006" w:rsidRPr="00EA5C5D" w:rsidRDefault="00506006" w:rsidP="003346DF">
            <w:pPr>
              <w:jc w:val="both"/>
            </w:pPr>
          </w:p>
        </w:tc>
        <w:tc>
          <w:tcPr>
            <w:tcW w:w="5829" w:type="dxa"/>
            <w:tcBorders>
              <w:top w:val="single" w:sz="6" w:space="0" w:color="000000"/>
              <w:left w:val="single" w:sz="6" w:space="0" w:color="000000"/>
              <w:bottom w:val="single" w:sz="6" w:space="0" w:color="000000"/>
              <w:right w:val="single" w:sz="6" w:space="0" w:color="000000"/>
            </w:tcBorders>
            <w:vAlign w:val="center"/>
          </w:tcPr>
          <w:p w:rsidR="00506006" w:rsidRPr="00EA5C5D" w:rsidRDefault="00506006" w:rsidP="003346DF">
            <w:pPr>
              <w:jc w:val="both"/>
            </w:pPr>
            <w:r w:rsidRPr="00EA5C5D">
              <w:rPr>
                <w:color w:val="000000"/>
              </w:rPr>
              <w:t>УК-2. ИД2 – Разрабатывает концепцию проекта в рамках</w:t>
            </w:r>
            <w:r w:rsidRPr="00EA5C5D">
              <w:rPr>
                <w:b/>
                <w:color w:val="000000"/>
              </w:rPr>
              <w:t xml:space="preserve"> </w:t>
            </w:r>
            <w:r w:rsidRPr="00EA5C5D">
              <w:rPr>
                <w:color w:val="000000"/>
              </w:rPr>
              <w:t>обозначенной проблемы: формулирует цель, задачи,</w:t>
            </w:r>
            <w:r w:rsidRPr="00EA5C5D">
              <w:rPr>
                <w:b/>
                <w:color w:val="000000"/>
              </w:rPr>
              <w:t xml:space="preserve"> </w:t>
            </w:r>
            <w:r w:rsidRPr="00EA5C5D">
              <w:rPr>
                <w:color w:val="000000"/>
              </w:rPr>
              <w:t>обосновывает актуальность, значимость, ожидаемые</w:t>
            </w:r>
            <w:r w:rsidRPr="00EA5C5D">
              <w:rPr>
                <w:b/>
                <w:color w:val="000000"/>
              </w:rPr>
              <w:t xml:space="preserve"> </w:t>
            </w:r>
            <w:r w:rsidRPr="00EA5C5D">
              <w:rPr>
                <w:color w:val="000000"/>
              </w:rPr>
              <w:t>результаты и возможные сферы их применения</w:t>
            </w:r>
          </w:p>
        </w:tc>
      </w:tr>
      <w:tr w:rsidR="00506006" w:rsidRPr="00EA5C5D" w:rsidTr="00506006">
        <w:trPr>
          <w:cantSplit/>
          <w:trHeight w:val="135"/>
          <w:tblHeader/>
        </w:trPr>
        <w:tc>
          <w:tcPr>
            <w:tcW w:w="1507" w:type="dxa"/>
            <w:vMerge/>
            <w:tcBorders>
              <w:top w:val="single" w:sz="6" w:space="0" w:color="000000"/>
              <w:left w:val="single" w:sz="6" w:space="0" w:color="000000"/>
              <w:bottom w:val="single" w:sz="6" w:space="0" w:color="000000"/>
              <w:right w:val="single" w:sz="6" w:space="0" w:color="000000"/>
            </w:tcBorders>
          </w:tcPr>
          <w:p w:rsidR="00506006" w:rsidRPr="00EA5C5D" w:rsidRDefault="00506006" w:rsidP="003346DF">
            <w:pPr>
              <w:jc w:val="both"/>
            </w:pPr>
          </w:p>
        </w:tc>
        <w:tc>
          <w:tcPr>
            <w:tcW w:w="2445" w:type="dxa"/>
            <w:vMerge/>
            <w:tcBorders>
              <w:top w:val="single" w:sz="6" w:space="0" w:color="000000"/>
              <w:left w:val="single" w:sz="6" w:space="0" w:color="000000"/>
              <w:bottom w:val="single" w:sz="6" w:space="0" w:color="000000"/>
              <w:right w:val="single" w:sz="6" w:space="0" w:color="000000"/>
            </w:tcBorders>
          </w:tcPr>
          <w:p w:rsidR="00506006" w:rsidRPr="00EA5C5D" w:rsidRDefault="00506006" w:rsidP="003346DF">
            <w:pPr>
              <w:jc w:val="both"/>
            </w:pPr>
          </w:p>
        </w:tc>
        <w:tc>
          <w:tcPr>
            <w:tcW w:w="5829" w:type="dxa"/>
            <w:tcBorders>
              <w:top w:val="single" w:sz="6" w:space="0" w:color="000000"/>
              <w:left w:val="single" w:sz="6" w:space="0" w:color="000000"/>
              <w:bottom w:val="single" w:sz="6" w:space="0" w:color="000000"/>
              <w:right w:val="single" w:sz="6" w:space="0" w:color="000000"/>
            </w:tcBorders>
            <w:vAlign w:val="center"/>
          </w:tcPr>
          <w:p w:rsidR="00506006" w:rsidRPr="00EA5C5D" w:rsidRDefault="00506006" w:rsidP="003346DF">
            <w:pPr>
              <w:jc w:val="both"/>
            </w:pPr>
            <w:r w:rsidRPr="00EA5C5D">
              <w:rPr>
                <w:color w:val="000000"/>
              </w:rPr>
              <w:t>УК-2. ИД3 – Планирует необходимые ресурсы, в том числе</w:t>
            </w:r>
            <w:r w:rsidRPr="00EA5C5D">
              <w:rPr>
                <w:b/>
                <w:color w:val="000000"/>
              </w:rPr>
              <w:t xml:space="preserve"> </w:t>
            </w:r>
            <w:r w:rsidRPr="00EA5C5D">
              <w:rPr>
                <w:color w:val="000000"/>
              </w:rPr>
              <w:t>с учетом их заменяемости</w:t>
            </w:r>
          </w:p>
        </w:tc>
      </w:tr>
      <w:tr w:rsidR="00506006" w:rsidRPr="00EA5C5D" w:rsidTr="00506006">
        <w:trPr>
          <w:cantSplit/>
          <w:trHeight w:val="135"/>
          <w:tblHeader/>
        </w:trPr>
        <w:tc>
          <w:tcPr>
            <w:tcW w:w="1507" w:type="dxa"/>
            <w:vMerge/>
            <w:tcBorders>
              <w:top w:val="single" w:sz="6" w:space="0" w:color="000000"/>
              <w:left w:val="single" w:sz="6" w:space="0" w:color="000000"/>
              <w:bottom w:val="single" w:sz="6" w:space="0" w:color="000000"/>
              <w:right w:val="single" w:sz="6" w:space="0" w:color="000000"/>
            </w:tcBorders>
          </w:tcPr>
          <w:p w:rsidR="00506006" w:rsidRPr="00EA5C5D" w:rsidRDefault="00506006" w:rsidP="003346DF">
            <w:pPr>
              <w:jc w:val="both"/>
            </w:pPr>
          </w:p>
        </w:tc>
        <w:tc>
          <w:tcPr>
            <w:tcW w:w="2445" w:type="dxa"/>
            <w:vMerge/>
            <w:tcBorders>
              <w:top w:val="single" w:sz="6" w:space="0" w:color="000000"/>
              <w:left w:val="single" w:sz="6" w:space="0" w:color="000000"/>
              <w:bottom w:val="single" w:sz="6" w:space="0" w:color="000000"/>
              <w:right w:val="single" w:sz="6" w:space="0" w:color="000000"/>
            </w:tcBorders>
          </w:tcPr>
          <w:p w:rsidR="00506006" w:rsidRPr="00EA5C5D" w:rsidRDefault="00506006" w:rsidP="003346DF">
            <w:pPr>
              <w:jc w:val="both"/>
            </w:pPr>
          </w:p>
        </w:tc>
        <w:tc>
          <w:tcPr>
            <w:tcW w:w="5829" w:type="dxa"/>
            <w:tcBorders>
              <w:top w:val="single" w:sz="6" w:space="0" w:color="000000"/>
              <w:left w:val="single" w:sz="6" w:space="0" w:color="000000"/>
              <w:bottom w:val="single" w:sz="6" w:space="0" w:color="000000"/>
              <w:right w:val="single" w:sz="6" w:space="0" w:color="000000"/>
            </w:tcBorders>
            <w:vAlign w:val="center"/>
          </w:tcPr>
          <w:p w:rsidR="00506006" w:rsidRPr="00EA5C5D" w:rsidRDefault="00506006" w:rsidP="003346DF">
            <w:pPr>
              <w:jc w:val="both"/>
            </w:pPr>
            <w:r w:rsidRPr="00EA5C5D">
              <w:rPr>
                <w:color w:val="000000"/>
              </w:rPr>
              <w:t>УК-2. ИД4 – Разрабатывает план реализации проекта с</w:t>
            </w:r>
            <w:r w:rsidRPr="00EA5C5D">
              <w:rPr>
                <w:b/>
                <w:color w:val="000000"/>
              </w:rPr>
              <w:t xml:space="preserve"> </w:t>
            </w:r>
            <w:r w:rsidRPr="00EA5C5D">
              <w:rPr>
                <w:color w:val="000000"/>
              </w:rPr>
              <w:t>использованием инструментов планирования</w:t>
            </w:r>
          </w:p>
        </w:tc>
      </w:tr>
      <w:tr w:rsidR="00506006" w:rsidRPr="00EA5C5D" w:rsidTr="00506006">
        <w:trPr>
          <w:cantSplit/>
          <w:trHeight w:val="135"/>
          <w:tblHeader/>
        </w:trPr>
        <w:tc>
          <w:tcPr>
            <w:tcW w:w="1507" w:type="dxa"/>
            <w:vMerge/>
            <w:tcBorders>
              <w:top w:val="single" w:sz="6" w:space="0" w:color="000000"/>
              <w:left w:val="single" w:sz="6" w:space="0" w:color="000000"/>
              <w:bottom w:val="single" w:sz="6" w:space="0" w:color="000000"/>
              <w:right w:val="single" w:sz="6" w:space="0" w:color="000000"/>
            </w:tcBorders>
          </w:tcPr>
          <w:p w:rsidR="00506006" w:rsidRPr="00EA5C5D" w:rsidRDefault="00506006" w:rsidP="003346DF">
            <w:pPr>
              <w:jc w:val="both"/>
            </w:pPr>
          </w:p>
        </w:tc>
        <w:tc>
          <w:tcPr>
            <w:tcW w:w="2445" w:type="dxa"/>
            <w:vMerge/>
            <w:tcBorders>
              <w:top w:val="single" w:sz="6" w:space="0" w:color="000000"/>
              <w:left w:val="single" w:sz="6" w:space="0" w:color="000000"/>
              <w:bottom w:val="single" w:sz="6" w:space="0" w:color="000000"/>
              <w:right w:val="single" w:sz="6" w:space="0" w:color="000000"/>
            </w:tcBorders>
          </w:tcPr>
          <w:p w:rsidR="00506006" w:rsidRPr="00EA5C5D" w:rsidRDefault="00506006" w:rsidP="003346DF">
            <w:pPr>
              <w:jc w:val="both"/>
            </w:pPr>
          </w:p>
        </w:tc>
        <w:tc>
          <w:tcPr>
            <w:tcW w:w="5829" w:type="dxa"/>
            <w:tcBorders>
              <w:top w:val="single" w:sz="6" w:space="0" w:color="000000"/>
              <w:left w:val="single" w:sz="6" w:space="0" w:color="000000"/>
              <w:bottom w:val="single" w:sz="6" w:space="0" w:color="000000"/>
              <w:right w:val="single" w:sz="6" w:space="0" w:color="000000"/>
            </w:tcBorders>
            <w:vAlign w:val="center"/>
          </w:tcPr>
          <w:p w:rsidR="00506006" w:rsidRPr="00EA5C5D" w:rsidRDefault="00506006" w:rsidP="003346DF">
            <w:pPr>
              <w:jc w:val="both"/>
            </w:pPr>
            <w:r w:rsidRPr="00EA5C5D">
              <w:rPr>
                <w:color w:val="000000"/>
              </w:rPr>
              <w:t>УК-2. ИД5 – Осуществляет мониторинг хода реализации</w:t>
            </w:r>
            <w:r w:rsidRPr="00EA5C5D">
              <w:rPr>
                <w:b/>
                <w:color w:val="000000"/>
              </w:rPr>
              <w:t xml:space="preserve"> </w:t>
            </w:r>
            <w:r w:rsidRPr="00EA5C5D">
              <w:rPr>
                <w:color w:val="000000"/>
              </w:rPr>
              <w:t>проекта, корректирует отклонения, вносит дополнительные</w:t>
            </w:r>
            <w:r w:rsidRPr="00EA5C5D">
              <w:rPr>
                <w:b/>
                <w:color w:val="000000"/>
              </w:rPr>
              <w:t xml:space="preserve"> </w:t>
            </w:r>
            <w:r w:rsidRPr="00EA5C5D">
              <w:rPr>
                <w:color w:val="000000"/>
              </w:rPr>
              <w:t>изменения в план реализации проекта, уточняет зоны</w:t>
            </w:r>
            <w:r w:rsidRPr="00EA5C5D">
              <w:rPr>
                <w:b/>
                <w:color w:val="000000"/>
              </w:rPr>
              <w:t xml:space="preserve"> </w:t>
            </w:r>
            <w:r w:rsidRPr="00EA5C5D">
              <w:rPr>
                <w:color w:val="000000"/>
              </w:rPr>
              <w:t>ответственности участников проекта</w:t>
            </w:r>
          </w:p>
        </w:tc>
      </w:tr>
    </w:tbl>
    <w:p w:rsidR="00506006" w:rsidRPr="00EA5C5D" w:rsidRDefault="00506006" w:rsidP="003346DF">
      <w:pPr>
        <w:jc w:val="both"/>
      </w:pPr>
    </w:p>
    <w:p w:rsidR="00506006" w:rsidRPr="00EA5C5D" w:rsidRDefault="00506006" w:rsidP="003346DF">
      <w:pPr>
        <w:jc w:val="both"/>
      </w:pPr>
      <w:r w:rsidRPr="00EA5C5D">
        <w:t>3. Место дисциплины в структуре образовательной программы</w:t>
      </w:r>
    </w:p>
    <w:p w:rsidR="00506006" w:rsidRPr="00EA5C5D" w:rsidRDefault="00506006" w:rsidP="003346DF">
      <w:pPr>
        <w:jc w:val="both"/>
      </w:pPr>
      <w:r w:rsidRPr="00EA5C5D">
        <w:t>Дисциплина «Биоинформатика» изучается в 3 семестре и относится к базовой части Блока Б1. Является дисциплиной</w:t>
      </w:r>
      <w:r w:rsidR="000411BF">
        <w:t xml:space="preserve">, </w:t>
      </w:r>
      <w:r w:rsidR="000411BF" w:rsidRPr="000411BF">
        <w:t>формируем</w:t>
      </w:r>
      <w:r w:rsidR="000411BF">
        <w:t>ой</w:t>
      </w:r>
      <w:r w:rsidR="000411BF" w:rsidRPr="000411BF">
        <w:t xml:space="preserve"> участниками образовательных отношений</w:t>
      </w:r>
      <w:r w:rsidRPr="00EA5C5D">
        <w:t xml:space="preserve">. Общая трудоемкость дисциплины составляет 3 з.е. </w:t>
      </w:r>
    </w:p>
    <w:p w:rsidR="00506006" w:rsidRPr="00EA5C5D" w:rsidRDefault="00506006" w:rsidP="003346DF">
      <w:pPr>
        <w:jc w:val="both"/>
        <w:rPr>
          <w:b/>
          <w:color w:val="FF0000"/>
        </w:rPr>
      </w:pPr>
    </w:p>
    <w:p w:rsidR="00506006" w:rsidRPr="00EA5C5D" w:rsidRDefault="00506006" w:rsidP="003346DF">
      <w:pPr>
        <w:jc w:val="both"/>
      </w:pPr>
      <w:r w:rsidRPr="00EA5C5D">
        <w:t xml:space="preserve">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p w:rsidR="00506006" w:rsidRPr="00EA5C5D" w:rsidRDefault="00506006" w:rsidP="00A62520">
      <w:pPr>
        <w:rPr>
          <w:b/>
        </w:rPr>
      </w:pPr>
    </w:p>
    <w:tbl>
      <w:tblPr>
        <w:tblW w:w="89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84"/>
        <w:gridCol w:w="1355"/>
        <w:gridCol w:w="1355"/>
      </w:tblGrid>
      <w:tr w:rsidR="00506006" w:rsidRPr="00EA5C5D" w:rsidTr="00506006">
        <w:trPr>
          <w:cantSplit/>
          <w:trHeight w:val="312"/>
          <w:tblHeader/>
          <w:jc w:val="center"/>
        </w:trPr>
        <w:tc>
          <w:tcPr>
            <w:tcW w:w="62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r w:rsidRPr="00EA5C5D">
              <w:rPr>
                <w:color w:val="000000"/>
              </w:rPr>
              <w:t>Вид учебной работы</w:t>
            </w:r>
          </w:p>
        </w:tc>
        <w:tc>
          <w:tcPr>
            <w:tcW w:w="13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r w:rsidRPr="00EA5C5D">
              <w:rPr>
                <w:color w:val="000000"/>
              </w:rPr>
              <w:t>Всего часов</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r w:rsidRPr="00EA5C5D">
              <w:rPr>
                <w:color w:val="000000"/>
              </w:rPr>
              <w:t>Семестр</w:t>
            </w:r>
          </w:p>
        </w:tc>
      </w:tr>
      <w:tr w:rsidR="00506006" w:rsidRPr="00EA5C5D" w:rsidTr="00506006">
        <w:trPr>
          <w:cantSplit/>
          <w:trHeight w:val="312"/>
          <w:tblHeader/>
          <w:jc w:val="center"/>
        </w:trPr>
        <w:tc>
          <w:tcPr>
            <w:tcW w:w="62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p>
        </w:tc>
        <w:tc>
          <w:tcPr>
            <w:tcW w:w="13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0411BF" w:rsidP="00393852">
            <w:pPr>
              <w:jc w:val="center"/>
              <w:rPr>
                <w:color w:val="000000"/>
              </w:rPr>
            </w:pPr>
            <w:r>
              <w:t>4</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b/>
                <w:color w:val="000000"/>
              </w:rPr>
            </w:pPr>
            <w:r w:rsidRPr="00EA5C5D">
              <w:rPr>
                <w:color w:val="000000"/>
              </w:rPr>
              <w:t>Аудиторные занятия (всего)</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t>66</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t>66</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r w:rsidRPr="00EA5C5D">
              <w:rPr>
                <w:i/>
                <w:color w:val="000000"/>
              </w:rPr>
              <w:t>В том числе</w:t>
            </w:r>
            <w:r w:rsidRPr="00EA5C5D">
              <w:rPr>
                <w:color w:val="000000"/>
              </w:rPr>
              <w:t>:</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rPr>
                <w:color w:val="000000"/>
              </w:rPr>
              <w:t>-</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rPr>
                <w:color w:val="000000"/>
              </w:rPr>
              <w:t>-</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r w:rsidRPr="00EA5C5D">
              <w:rPr>
                <w:color w:val="000000"/>
              </w:rPr>
              <w:t>Лекции (Л)</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rPr>
                <w:color w:val="000000"/>
              </w:rPr>
              <w:t>-</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rPr>
                <w:b/>
                <w:color w:val="000000"/>
              </w:rPr>
              <w:t>-</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r w:rsidRPr="00EA5C5D">
              <w:rPr>
                <w:color w:val="000000"/>
              </w:rPr>
              <w:t>Практические (П)</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t>66</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t>66</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b/>
                <w:color w:val="000000"/>
              </w:rPr>
            </w:pPr>
            <w:r w:rsidRPr="00EA5C5D">
              <w:rPr>
                <w:color w:val="000000"/>
              </w:rPr>
              <w:t>Самостоятельная работа (CР) (всего)</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t>42</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t>42</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r w:rsidRPr="00EA5C5D">
              <w:rPr>
                <w:color w:val="000000"/>
              </w:rPr>
              <w:t>Вид промежуточной аттестации</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rPr>
                <w:color w:val="000000"/>
              </w:rPr>
              <w:t>Зачет</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b/>
                <w:color w:val="000000"/>
              </w:rPr>
            </w:pPr>
            <w:r w:rsidRPr="00EA5C5D">
              <w:rPr>
                <w:color w:val="000000"/>
              </w:rPr>
              <w:t>Зачет</w:t>
            </w:r>
          </w:p>
        </w:tc>
      </w:tr>
      <w:tr w:rsidR="00506006" w:rsidRPr="00EA5C5D" w:rsidTr="00506006">
        <w:trPr>
          <w:cantSplit/>
          <w:tblHeader/>
          <w:jc w:val="center"/>
        </w:trPr>
        <w:tc>
          <w:tcPr>
            <w:tcW w:w="6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pPr>
              <w:rPr>
                <w:color w:val="000000"/>
              </w:rPr>
            </w:pPr>
            <w:r w:rsidRPr="00EA5C5D">
              <w:rPr>
                <w:color w:val="000000"/>
              </w:rPr>
              <w:t>Общая трудоемкость                                            часы</w:t>
            </w:r>
          </w:p>
          <w:p w:rsidR="00506006" w:rsidRPr="00EA5C5D" w:rsidRDefault="00506006" w:rsidP="00A62520">
            <w:pPr>
              <w:rPr>
                <w:color w:val="000000"/>
              </w:rPr>
            </w:pPr>
            <w:r w:rsidRPr="00EA5C5D">
              <w:rPr>
                <w:color w:val="000000"/>
              </w:rPr>
              <w:t xml:space="preserve">                                                           зачетные единицы</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color w:val="000000"/>
              </w:rPr>
            </w:pPr>
            <w:r w:rsidRPr="00EA5C5D">
              <w:rPr>
                <w:color w:val="000000"/>
              </w:rPr>
              <w:t>108</w:t>
            </w:r>
          </w:p>
          <w:p w:rsidR="00506006" w:rsidRPr="00EA5C5D" w:rsidRDefault="00506006" w:rsidP="00772783">
            <w:pPr>
              <w:jc w:val="center"/>
              <w:rPr>
                <w:color w:val="000000"/>
              </w:rPr>
            </w:pPr>
            <w:r w:rsidRPr="00EA5C5D">
              <w:rPr>
                <w:color w:val="000000"/>
              </w:rPr>
              <w:t>3</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772783">
            <w:pPr>
              <w:jc w:val="center"/>
              <w:rPr>
                <w:color w:val="000000"/>
              </w:rPr>
            </w:pPr>
            <w:r w:rsidRPr="00EA5C5D">
              <w:rPr>
                <w:color w:val="000000"/>
              </w:rPr>
              <w:t>108</w:t>
            </w:r>
          </w:p>
          <w:p w:rsidR="00506006" w:rsidRPr="00EA5C5D" w:rsidRDefault="00506006" w:rsidP="00772783">
            <w:pPr>
              <w:jc w:val="center"/>
              <w:rPr>
                <w:color w:val="000000"/>
              </w:rPr>
            </w:pPr>
            <w:r w:rsidRPr="00EA5C5D">
              <w:rPr>
                <w:color w:val="000000"/>
              </w:rPr>
              <w:t>3</w:t>
            </w:r>
          </w:p>
        </w:tc>
      </w:tr>
    </w:tbl>
    <w:p w:rsidR="00506006" w:rsidRPr="00EA5C5D" w:rsidRDefault="00506006" w:rsidP="00A62520"/>
    <w:p w:rsidR="00506006" w:rsidRPr="00EA5C5D" w:rsidRDefault="00506006" w:rsidP="00A62520"/>
    <w:p w:rsidR="00506006" w:rsidRPr="00EA5C5D" w:rsidRDefault="00506006" w:rsidP="00A62520">
      <w:r w:rsidRPr="00EA5C5D">
        <w:lastRenderedPageBreak/>
        <w:t>5 Содержание дисциплины, структурированное по темам (разделам) с указанием отведенного на них количества академических часов и видов занятий</w:t>
      </w:r>
    </w:p>
    <w:p w:rsidR="00506006" w:rsidRPr="00EA5C5D" w:rsidRDefault="00506006" w:rsidP="00A62520"/>
    <w:p w:rsidR="00506006" w:rsidRPr="00EA5C5D" w:rsidRDefault="00506006" w:rsidP="00A62520">
      <w:r w:rsidRPr="00EA5C5D">
        <w:t xml:space="preserve">5.1 Учебно-тематическое планирование дисциплины </w:t>
      </w:r>
    </w:p>
    <w:p w:rsidR="00506006" w:rsidRPr="00EA5C5D" w:rsidRDefault="00506006" w:rsidP="00A62520"/>
    <w:tbl>
      <w:tblPr>
        <w:tblW w:w="9879" w:type="dxa"/>
        <w:tblInd w:w="-114"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81"/>
        <w:gridCol w:w="4154"/>
        <w:gridCol w:w="1073"/>
        <w:gridCol w:w="966"/>
        <w:gridCol w:w="991"/>
        <w:gridCol w:w="1169"/>
        <w:gridCol w:w="945"/>
      </w:tblGrid>
      <w:tr w:rsidR="00506006" w:rsidRPr="00EA5C5D" w:rsidTr="00506006">
        <w:trPr>
          <w:cantSplit/>
          <w:trHeight w:val="340"/>
          <w:tblHeader/>
        </w:trPr>
        <w:tc>
          <w:tcPr>
            <w:tcW w:w="581" w:type="dxa"/>
            <w:vMerge w:val="restart"/>
            <w:tcBorders>
              <w:top w:val="single" w:sz="6" w:space="0" w:color="000000"/>
              <w:left w:val="single" w:sz="6" w:space="0" w:color="000000"/>
              <w:bottom w:val="single" w:sz="4"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w:t>
            </w:r>
          </w:p>
          <w:p w:rsidR="00506006" w:rsidRPr="00EA5C5D" w:rsidRDefault="00506006" w:rsidP="00A62520">
            <w:pPr>
              <w:rPr>
                <w:b/>
              </w:rPr>
            </w:pPr>
            <w:r w:rsidRPr="00EA5C5D">
              <w:rPr>
                <w:b/>
              </w:rPr>
              <w:t>п/п</w:t>
            </w:r>
          </w:p>
        </w:tc>
        <w:tc>
          <w:tcPr>
            <w:tcW w:w="4154" w:type="dxa"/>
            <w:vMerge w:val="restart"/>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Разделы дисциплины</w:t>
            </w:r>
          </w:p>
        </w:tc>
        <w:tc>
          <w:tcPr>
            <w:tcW w:w="3030" w:type="dxa"/>
            <w:gridSpan w:val="3"/>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 xml:space="preserve">      Контактная работа,  </w:t>
            </w:r>
          </w:p>
          <w:p w:rsidR="00506006" w:rsidRPr="00EA5C5D" w:rsidRDefault="00506006" w:rsidP="00A62520">
            <w:pPr>
              <w:rPr>
                <w:b/>
              </w:rPr>
            </w:pPr>
            <w:r w:rsidRPr="00EA5C5D">
              <w:rPr>
                <w:b/>
              </w:rPr>
              <w:t xml:space="preserve">          академ.час.</w:t>
            </w:r>
          </w:p>
          <w:p w:rsidR="00506006" w:rsidRPr="00EA5C5D" w:rsidRDefault="00506006" w:rsidP="00A62520">
            <w:pPr>
              <w:rPr>
                <w:b/>
              </w:rPr>
            </w:pPr>
          </w:p>
        </w:tc>
        <w:tc>
          <w:tcPr>
            <w:tcW w:w="1169" w:type="dxa"/>
            <w:vMerge w:val="restart"/>
            <w:tcBorders>
              <w:top w:val="single" w:sz="6"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p>
          <w:p w:rsidR="00506006" w:rsidRPr="00EA5C5D" w:rsidRDefault="00506006" w:rsidP="00A62520">
            <w:pPr>
              <w:rPr>
                <w:b/>
              </w:rPr>
            </w:pPr>
          </w:p>
          <w:p w:rsidR="00506006" w:rsidRPr="00EA5C5D" w:rsidRDefault="00506006" w:rsidP="00A62520">
            <w:pPr>
              <w:rPr>
                <w:b/>
              </w:rPr>
            </w:pPr>
            <w:r w:rsidRPr="00EA5C5D">
              <w:rPr>
                <w:b/>
              </w:rPr>
              <w:t>СРС</w:t>
            </w:r>
          </w:p>
        </w:tc>
        <w:tc>
          <w:tcPr>
            <w:tcW w:w="945" w:type="dxa"/>
            <w:vMerge w:val="restart"/>
            <w:tcBorders>
              <w:top w:val="single" w:sz="6" w:space="0" w:color="000000"/>
              <w:left w:val="single" w:sz="4" w:space="0" w:color="000000"/>
              <w:bottom w:val="single" w:sz="4" w:space="0" w:color="000000"/>
              <w:right w:val="single" w:sz="6"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Всего</w:t>
            </w:r>
          </w:p>
        </w:tc>
      </w:tr>
      <w:tr w:rsidR="00506006" w:rsidRPr="00EA5C5D" w:rsidTr="00506006">
        <w:trPr>
          <w:cantSplit/>
          <w:trHeight w:val="300"/>
          <w:tblHeader/>
        </w:trPr>
        <w:tc>
          <w:tcPr>
            <w:tcW w:w="581" w:type="dxa"/>
            <w:vMerge/>
            <w:tcBorders>
              <w:top w:val="single" w:sz="6" w:space="0" w:color="000000"/>
              <w:left w:val="single" w:sz="6" w:space="0" w:color="000000"/>
              <w:bottom w:val="single" w:sz="4"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p>
        </w:tc>
        <w:tc>
          <w:tcPr>
            <w:tcW w:w="4154" w:type="dxa"/>
            <w:vMerge/>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p>
        </w:tc>
        <w:tc>
          <w:tcPr>
            <w:tcW w:w="1073"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Л</w:t>
            </w:r>
          </w:p>
        </w:tc>
        <w:tc>
          <w:tcPr>
            <w:tcW w:w="966"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ПЗ</w:t>
            </w:r>
          </w:p>
        </w:tc>
        <w:tc>
          <w:tcPr>
            <w:tcW w:w="991"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r w:rsidRPr="00EA5C5D">
              <w:rPr>
                <w:b/>
              </w:rPr>
              <w:t>ЛР</w:t>
            </w:r>
          </w:p>
        </w:tc>
        <w:tc>
          <w:tcPr>
            <w:tcW w:w="1169" w:type="dxa"/>
            <w:vMerge/>
            <w:tcBorders>
              <w:top w:val="single" w:sz="6" w:space="0" w:color="000000"/>
              <w:left w:val="single" w:sz="4" w:space="0" w:color="000000"/>
              <w:bottom w:val="single" w:sz="6" w:space="0" w:color="000000"/>
              <w:right w:val="single" w:sz="4" w:space="0" w:color="000000"/>
            </w:tcBorders>
            <w:tcMar>
              <w:top w:w="0" w:type="dxa"/>
              <w:left w:w="57" w:type="dxa"/>
              <w:bottom w:w="0" w:type="dxa"/>
              <w:right w:w="57" w:type="dxa"/>
            </w:tcMar>
            <w:vAlign w:val="center"/>
          </w:tcPr>
          <w:p w:rsidR="00506006" w:rsidRPr="00EA5C5D" w:rsidRDefault="00506006" w:rsidP="00A62520">
            <w:pPr>
              <w:rPr>
                <w:b/>
              </w:rPr>
            </w:pPr>
          </w:p>
        </w:tc>
        <w:tc>
          <w:tcPr>
            <w:tcW w:w="945" w:type="dxa"/>
            <w:vMerge/>
            <w:tcBorders>
              <w:top w:val="single" w:sz="6" w:space="0" w:color="000000"/>
              <w:left w:val="single" w:sz="4" w:space="0" w:color="000000"/>
              <w:bottom w:val="single" w:sz="4" w:space="0" w:color="000000"/>
              <w:right w:val="single" w:sz="6" w:space="0" w:color="000000"/>
            </w:tcBorders>
            <w:tcMar>
              <w:top w:w="0" w:type="dxa"/>
              <w:left w:w="57" w:type="dxa"/>
              <w:bottom w:w="0" w:type="dxa"/>
              <w:right w:w="57" w:type="dxa"/>
            </w:tcMar>
            <w:vAlign w:val="center"/>
          </w:tcPr>
          <w:p w:rsidR="00506006" w:rsidRPr="00EA5C5D" w:rsidRDefault="00506006" w:rsidP="00A62520">
            <w:pPr>
              <w:rPr>
                <w:b/>
              </w:rPr>
            </w:pPr>
          </w:p>
        </w:tc>
      </w:tr>
      <w:tr w:rsidR="00506006" w:rsidRPr="00EA5C5D" w:rsidTr="00506006">
        <w:trPr>
          <w:cantSplit/>
          <w:trHeight w:val="144"/>
          <w:tblHeader/>
        </w:trPr>
        <w:tc>
          <w:tcPr>
            <w:tcW w:w="581" w:type="dxa"/>
            <w:tcBorders>
              <w:top w:val="single" w:sz="6" w:space="0" w:color="000000"/>
              <w:left w:val="single" w:sz="6"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1.</w:t>
            </w:r>
          </w:p>
        </w:tc>
        <w:tc>
          <w:tcPr>
            <w:tcW w:w="4154" w:type="dxa"/>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Введение в биоинформатику и функциональную геномику</w:t>
            </w:r>
          </w:p>
        </w:tc>
        <w:tc>
          <w:tcPr>
            <w:tcW w:w="1073" w:type="dxa"/>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pPr>
              <w:rPr>
                <w:color w:val="000000"/>
              </w:rPr>
            </w:pPr>
            <w:r w:rsidRPr="00EA5C5D">
              <w:rPr>
                <w:color w:val="000000"/>
              </w:rPr>
              <w:t>-</w:t>
            </w:r>
          </w:p>
        </w:tc>
        <w:tc>
          <w:tcPr>
            <w:tcW w:w="966" w:type="dxa"/>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6</w:t>
            </w:r>
          </w:p>
        </w:tc>
        <w:tc>
          <w:tcPr>
            <w:tcW w:w="991" w:type="dxa"/>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rPr>
                <w:color w:val="000000"/>
              </w:rPr>
              <w:t>-</w:t>
            </w:r>
          </w:p>
        </w:tc>
        <w:tc>
          <w:tcPr>
            <w:tcW w:w="1169" w:type="dxa"/>
            <w:tcBorders>
              <w:top w:val="single" w:sz="6"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2</w:t>
            </w:r>
          </w:p>
        </w:tc>
        <w:tc>
          <w:tcPr>
            <w:tcW w:w="945" w:type="dxa"/>
            <w:tcBorders>
              <w:top w:val="single" w:sz="6" w:space="0" w:color="000000"/>
              <w:left w:val="single" w:sz="4" w:space="0" w:color="000000"/>
              <w:bottom w:val="single" w:sz="4" w:space="0" w:color="000000"/>
              <w:right w:val="single" w:sz="6" w:space="0" w:color="000000"/>
            </w:tcBorders>
            <w:tcMar>
              <w:top w:w="0" w:type="dxa"/>
              <w:left w:w="57" w:type="dxa"/>
              <w:bottom w:w="0" w:type="dxa"/>
              <w:right w:w="57" w:type="dxa"/>
            </w:tcMar>
          </w:tcPr>
          <w:p w:rsidR="00506006" w:rsidRPr="00EA5C5D" w:rsidRDefault="00506006" w:rsidP="00772783">
            <w:pPr>
              <w:jc w:val="center"/>
            </w:pPr>
            <w:r w:rsidRPr="00EA5C5D">
              <w:t>8</w:t>
            </w:r>
          </w:p>
        </w:tc>
      </w:tr>
      <w:tr w:rsidR="00506006" w:rsidRPr="00EA5C5D" w:rsidTr="00506006">
        <w:trPr>
          <w:cantSplit/>
          <w:tblHeader/>
        </w:trPr>
        <w:tc>
          <w:tcPr>
            <w:tcW w:w="581" w:type="dxa"/>
            <w:tcBorders>
              <w:top w:val="single" w:sz="4" w:space="0" w:color="000000"/>
              <w:left w:val="single" w:sz="6"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2.</w:t>
            </w:r>
          </w:p>
        </w:tc>
        <w:tc>
          <w:tcPr>
            <w:tcW w:w="41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Банки данных биологических последовательностей</w:t>
            </w:r>
          </w:p>
        </w:tc>
        <w:tc>
          <w:tcPr>
            <w:tcW w:w="10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pPr>
              <w:rPr>
                <w:color w:val="000000"/>
              </w:rPr>
            </w:pPr>
            <w:r w:rsidRPr="00EA5C5D">
              <w:rPr>
                <w:color w:val="000000"/>
              </w:rPr>
              <w:t>-</w:t>
            </w:r>
          </w:p>
        </w:tc>
        <w:tc>
          <w:tcPr>
            <w:tcW w:w="9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14</w:t>
            </w:r>
          </w:p>
        </w:tc>
        <w:tc>
          <w:tcPr>
            <w:tcW w:w="99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rPr>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10</w:t>
            </w:r>
          </w:p>
        </w:tc>
        <w:tc>
          <w:tcPr>
            <w:tcW w:w="945" w:type="dxa"/>
            <w:tcBorders>
              <w:top w:val="single" w:sz="4" w:space="0" w:color="000000"/>
              <w:left w:val="single" w:sz="4" w:space="0" w:color="000000"/>
              <w:bottom w:val="single" w:sz="4" w:space="0" w:color="000000"/>
              <w:right w:val="single" w:sz="6" w:space="0" w:color="000000"/>
            </w:tcBorders>
            <w:tcMar>
              <w:top w:w="0" w:type="dxa"/>
              <w:left w:w="57" w:type="dxa"/>
              <w:bottom w:w="0" w:type="dxa"/>
              <w:right w:w="57" w:type="dxa"/>
            </w:tcMar>
          </w:tcPr>
          <w:p w:rsidR="00506006" w:rsidRPr="00EA5C5D" w:rsidRDefault="00506006" w:rsidP="00772783">
            <w:pPr>
              <w:jc w:val="center"/>
            </w:pPr>
            <w:r w:rsidRPr="00EA5C5D">
              <w:t>24</w:t>
            </w:r>
          </w:p>
        </w:tc>
      </w:tr>
      <w:tr w:rsidR="00506006" w:rsidRPr="00EA5C5D" w:rsidTr="00506006">
        <w:trPr>
          <w:cantSplit/>
          <w:tblHeader/>
        </w:trPr>
        <w:tc>
          <w:tcPr>
            <w:tcW w:w="581" w:type="dxa"/>
            <w:tcBorders>
              <w:top w:val="single" w:sz="4" w:space="0" w:color="000000"/>
              <w:left w:val="single" w:sz="6"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3.</w:t>
            </w:r>
          </w:p>
        </w:tc>
        <w:tc>
          <w:tcPr>
            <w:tcW w:w="41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Алгоритмы поиска последовательностей</w:t>
            </w:r>
          </w:p>
        </w:tc>
        <w:tc>
          <w:tcPr>
            <w:tcW w:w="10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pPr>
              <w:rPr>
                <w:color w:val="000000"/>
              </w:rPr>
            </w:pPr>
            <w:r w:rsidRPr="00EA5C5D">
              <w:rPr>
                <w:color w:val="000000"/>
              </w:rPr>
              <w:t>-</w:t>
            </w:r>
          </w:p>
        </w:tc>
        <w:tc>
          <w:tcPr>
            <w:tcW w:w="9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10</w:t>
            </w:r>
          </w:p>
        </w:tc>
        <w:tc>
          <w:tcPr>
            <w:tcW w:w="99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rPr>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6</w:t>
            </w:r>
          </w:p>
        </w:tc>
        <w:tc>
          <w:tcPr>
            <w:tcW w:w="945" w:type="dxa"/>
            <w:tcBorders>
              <w:top w:val="single" w:sz="4" w:space="0" w:color="000000"/>
              <w:left w:val="single" w:sz="4" w:space="0" w:color="000000"/>
              <w:bottom w:val="single" w:sz="4" w:space="0" w:color="000000"/>
              <w:right w:val="single" w:sz="6" w:space="0" w:color="000000"/>
            </w:tcBorders>
            <w:tcMar>
              <w:top w:w="0" w:type="dxa"/>
              <w:left w:w="57" w:type="dxa"/>
              <w:bottom w:w="0" w:type="dxa"/>
              <w:right w:w="57" w:type="dxa"/>
            </w:tcMar>
          </w:tcPr>
          <w:p w:rsidR="00506006" w:rsidRPr="00EA5C5D" w:rsidRDefault="00506006" w:rsidP="00772783">
            <w:pPr>
              <w:jc w:val="center"/>
            </w:pPr>
            <w:r w:rsidRPr="00EA5C5D">
              <w:t>16</w:t>
            </w:r>
          </w:p>
        </w:tc>
      </w:tr>
      <w:tr w:rsidR="00506006" w:rsidRPr="00EA5C5D" w:rsidTr="00506006">
        <w:trPr>
          <w:cantSplit/>
          <w:tblHeader/>
        </w:trPr>
        <w:tc>
          <w:tcPr>
            <w:tcW w:w="581" w:type="dxa"/>
            <w:tcBorders>
              <w:top w:val="single" w:sz="4" w:space="0" w:color="000000"/>
              <w:left w:val="single" w:sz="6"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4.</w:t>
            </w:r>
          </w:p>
        </w:tc>
        <w:tc>
          <w:tcPr>
            <w:tcW w:w="41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t>Множественное выравнивание последовательностей</w:t>
            </w:r>
          </w:p>
        </w:tc>
        <w:tc>
          <w:tcPr>
            <w:tcW w:w="10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A62520">
            <w:r w:rsidRPr="00EA5C5D">
              <w:rPr>
                <w:color w:val="000000"/>
              </w:rPr>
              <w:t>-</w:t>
            </w:r>
          </w:p>
        </w:tc>
        <w:tc>
          <w:tcPr>
            <w:tcW w:w="9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12</w:t>
            </w:r>
          </w:p>
        </w:tc>
        <w:tc>
          <w:tcPr>
            <w:tcW w:w="99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rPr>
                <w:color w:val="000000"/>
              </w:rPr>
              <w:t>-</w:t>
            </w:r>
          </w:p>
        </w:tc>
        <w:tc>
          <w:tcPr>
            <w:tcW w:w="116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8</w:t>
            </w:r>
          </w:p>
        </w:tc>
        <w:tc>
          <w:tcPr>
            <w:tcW w:w="945" w:type="dxa"/>
            <w:tcBorders>
              <w:top w:val="single" w:sz="4" w:space="0" w:color="000000"/>
              <w:left w:val="single" w:sz="4" w:space="0" w:color="000000"/>
              <w:bottom w:val="single" w:sz="4" w:space="0" w:color="000000"/>
              <w:right w:val="single" w:sz="6" w:space="0" w:color="000000"/>
            </w:tcBorders>
            <w:tcMar>
              <w:top w:w="0" w:type="dxa"/>
              <w:left w:w="57" w:type="dxa"/>
              <w:bottom w:w="0" w:type="dxa"/>
              <w:right w:w="57" w:type="dxa"/>
            </w:tcMar>
          </w:tcPr>
          <w:p w:rsidR="00506006" w:rsidRPr="00EA5C5D" w:rsidRDefault="00506006" w:rsidP="00772783">
            <w:pPr>
              <w:jc w:val="center"/>
            </w:pPr>
            <w:r w:rsidRPr="00EA5C5D">
              <w:t>20</w:t>
            </w:r>
          </w:p>
        </w:tc>
      </w:tr>
      <w:tr w:rsidR="00506006" w:rsidRPr="00EA5C5D" w:rsidTr="00506006">
        <w:trPr>
          <w:cantSplit/>
          <w:tblHeader/>
        </w:trPr>
        <w:tc>
          <w:tcPr>
            <w:tcW w:w="581" w:type="dxa"/>
            <w:tcBorders>
              <w:top w:val="single" w:sz="4" w:space="0" w:color="000000"/>
              <w:left w:val="single" w:sz="6"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5.</w:t>
            </w:r>
          </w:p>
        </w:tc>
        <w:tc>
          <w:tcPr>
            <w:tcW w:w="4154"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Молекулярная филогения и эволюция</w:t>
            </w:r>
          </w:p>
        </w:tc>
        <w:tc>
          <w:tcPr>
            <w:tcW w:w="1073"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pPr>
              <w:rPr>
                <w:color w:val="000000"/>
              </w:rPr>
            </w:pPr>
            <w:r w:rsidRPr="00EA5C5D">
              <w:rPr>
                <w:color w:val="000000"/>
              </w:rPr>
              <w:t>-</w:t>
            </w:r>
          </w:p>
        </w:tc>
        <w:tc>
          <w:tcPr>
            <w:tcW w:w="966"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12</w:t>
            </w:r>
          </w:p>
        </w:tc>
        <w:tc>
          <w:tcPr>
            <w:tcW w:w="991"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rPr>
                <w:color w:val="000000"/>
              </w:rPr>
              <w:t>-</w:t>
            </w:r>
          </w:p>
        </w:tc>
        <w:tc>
          <w:tcPr>
            <w:tcW w:w="1169"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8</w:t>
            </w:r>
          </w:p>
        </w:tc>
        <w:tc>
          <w:tcPr>
            <w:tcW w:w="945" w:type="dxa"/>
            <w:tcBorders>
              <w:top w:val="single" w:sz="4" w:space="0" w:color="000000"/>
              <w:left w:val="single" w:sz="4" w:space="0" w:color="000000"/>
              <w:bottom w:val="single" w:sz="6" w:space="0" w:color="000000"/>
              <w:right w:val="single" w:sz="6" w:space="0" w:color="000000"/>
            </w:tcBorders>
            <w:tcMar>
              <w:top w:w="0" w:type="dxa"/>
              <w:left w:w="57" w:type="dxa"/>
              <w:bottom w:w="0" w:type="dxa"/>
              <w:right w:w="57" w:type="dxa"/>
            </w:tcMar>
          </w:tcPr>
          <w:p w:rsidR="00506006" w:rsidRPr="00EA5C5D" w:rsidRDefault="00506006" w:rsidP="00772783">
            <w:pPr>
              <w:jc w:val="center"/>
            </w:pPr>
            <w:r w:rsidRPr="00EA5C5D">
              <w:t>20</w:t>
            </w:r>
          </w:p>
        </w:tc>
      </w:tr>
      <w:tr w:rsidR="00506006" w:rsidRPr="00EA5C5D" w:rsidTr="00506006">
        <w:trPr>
          <w:cantSplit/>
          <w:tblHeader/>
        </w:trPr>
        <w:tc>
          <w:tcPr>
            <w:tcW w:w="581" w:type="dxa"/>
            <w:tcBorders>
              <w:top w:val="single" w:sz="4" w:space="0" w:color="000000"/>
              <w:left w:val="single" w:sz="6"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6.</w:t>
            </w:r>
          </w:p>
        </w:tc>
        <w:tc>
          <w:tcPr>
            <w:tcW w:w="4154"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r w:rsidRPr="00EA5C5D">
              <w:t>Основы протеомики</w:t>
            </w:r>
          </w:p>
        </w:tc>
        <w:tc>
          <w:tcPr>
            <w:tcW w:w="1073"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pPr>
              <w:rPr>
                <w:color w:val="000000"/>
              </w:rPr>
            </w:pPr>
            <w:r w:rsidRPr="00EA5C5D">
              <w:rPr>
                <w:color w:val="000000"/>
              </w:rPr>
              <w:t>-</w:t>
            </w:r>
          </w:p>
        </w:tc>
        <w:tc>
          <w:tcPr>
            <w:tcW w:w="966"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12</w:t>
            </w:r>
          </w:p>
        </w:tc>
        <w:tc>
          <w:tcPr>
            <w:tcW w:w="991"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rPr>
                <w:color w:val="000000"/>
              </w:rPr>
              <w:t>-</w:t>
            </w:r>
          </w:p>
        </w:tc>
        <w:tc>
          <w:tcPr>
            <w:tcW w:w="1169"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8</w:t>
            </w:r>
          </w:p>
        </w:tc>
        <w:tc>
          <w:tcPr>
            <w:tcW w:w="945" w:type="dxa"/>
            <w:tcBorders>
              <w:top w:val="single" w:sz="4" w:space="0" w:color="000000"/>
              <w:left w:val="single" w:sz="4" w:space="0" w:color="000000"/>
              <w:bottom w:val="single" w:sz="6" w:space="0" w:color="000000"/>
              <w:right w:val="single" w:sz="6" w:space="0" w:color="000000"/>
            </w:tcBorders>
            <w:tcMar>
              <w:top w:w="0" w:type="dxa"/>
              <w:left w:w="57" w:type="dxa"/>
              <w:bottom w:w="0" w:type="dxa"/>
              <w:right w:w="57" w:type="dxa"/>
            </w:tcMar>
          </w:tcPr>
          <w:p w:rsidR="00506006" w:rsidRPr="00EA5C5D" w:rsidRDefault="00506006" w:rsidP="00772783">
            <w:pPr>
              <w:jc w:val="center"/>
            </w:pPr>
            <w:r w:rsidRPr="00EA5C5D">
              <w:t>20</w:t>
            </w:r>
          </w:p>
        </w:tc>
      </w:tr>
      <w:tr w:rsidR="00506006" w:rsidRPr="00EA5C5D" w:rsidTr="00506006">
        <w:trPr>
          <w:cantSplit/>
          <w:tblHeader/>
        </w:trPr>
        <w:tc>
          <w:tcPr>
            <w:tcW w:w="4735" w:type="dxa"/>
            <w:gridSpan w:val="2"/>
            <w:tcBorders>
              <w:top w:val="single" w:sz="4" w:space="0" w:color="000000"/>
              <w:left w:val="single" w:sz="6"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pPr>
              <w:rPr>
                <w:b/>
              </w:rPr>
            </w:pPr>
            <w:r w:rsidRPr="00EA5C5D">
              <w:rPr>
                <w:b/>
              </w:rPr>
              <w:t>Итого</w:t>
            </w:r>
          </w:p>
        </w:tc>
        <w:tc>
          <w:tcPr>
            <w:tcW w:w="1073"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A62520">
            <w:pPr>
              <w:rPr>
                <w:color w:val="000000"/>
              </w:rPr>
            </w:pPr>
            <w:r w:rsidRPr="00EA5C5D">
              <w:rPr>
                <w:color w:val="000000"/>
              </w:rPr>
              <w:t>-</w:t>
            </w:r>
          </w:p>
        </w:tc>
        <w:tc>
          <w:tcPr>
            <w:tcW w:w="966"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772783">
            <w:pPr>
              <w:jc w:val="center"/>
              <w:rPr>
                <w:color w:val="000000"/>
              </w:rPr>
            </w:pPr>
            <w:r w:rsidRPr="00EA5C5D">
              <w:t>66</w:t>
            </w:r>
          </w:p>
        </w:tc>
        <w:tc>
          <w:tcPr>
            <w:tcW w:w="991"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rPr>
                <w:color w:val="000000"/>
              </w:rPr>
              <w:t>-</w:t>
            </w:r>
          </w:p>
        </w:tc>
        <w:tc>
          <w:tcPr>
            <w:tcW w:w="1169" w:type="dxa"/>
            <w:tcBorders>
              <w:top w:val="single" w:sz="4" w:space="0" w:color="000000"/>
              <w:left w:val="single" w:sz="4" w:space="0" w:color="000000"/>
              <w:bottom w:val="single" w:sz="6" w:space="0" w:color="000000"/>
              <w:right w:val="single" w:sz="4" w:space="0" w:color="000000"/>
            </w:tcBorders>
            <w:tcMar>
              <w:top w:w="0" w:type="dxa"/>
              <w:left w:w="57" w:type="dxa"/>
              <w:bottom w:w="0" w:type="dxa"/>
              <w:right w:w="57" w:type="dxa"/>
            </w:tcMar>
          </w:tcPr>
          <w:p w:rsidR="00506006" w:rsidRPr="00EA5C5D" w:rsidRDefault="00506006" w:rsidP="00772783">
            <w:pPr>
              <w:jc w:val="center"/>
            </w:pPr>
            <w:r w:rsidRPr="00EA5C5D">
              <w:t>42</w:t>
            </w:r>
          </w:p>
        </w:tc>
        <w:tc>
          <w:tcPr>
            <w:tcW w:w="945" w:type="dxa"/>
            <w:tcBorders>
              <w:top w:val="single" w:sz="4" w:space="0" w:color="000000"/>
              <w:left w:val="single" w:sz="4" w:space="0" w:color="000000"/>
              <w:bottom w:val="single" w:sz="6" w:space="0" w:color="000000"/>
              <w:right w:val="single" w:sz="6" w:space="0" w:color="000000"/>
            </w:tcBorders>
            <w:tcMar>
              <w:top w:w="0" w:type="dxa"/>
              <w:left w:w="57" w:type="dxa"/>
              <w:bottom w:w="0" w:type="dxa"/>
              <w:right w:w="57" w:type="dxa"/>
            </w:tcMar>
          </w:tcPr>
          <w:p w:rsidR="00506006" w:rsidRPr="00EA5C5D" w:rsidRDefault="00506006" w:rsidP="00772783">
            <w:pPr>
              <w:jc w:val="center"/>
            </w:pPr>
            <w:r w:rsidRPr="00EA5C5D">
              <w:t>108</w:t>
            </w:r>
          </w:p>
        </w:tc>
      </w:tr>
    </w:tbl>
    <w:p w:rsidR="00506006" w:rsidRPr="00EA5C5D" w:rsidRDefault="00506006" w:rsidP="00A62520"/>
    <w:p w:rsidR="00506006" w:rsidRPr="00EA5C5D" w:rsidRDefault="00506006" w:rsidP="00A62520">
      <w:r w:rsidRPr="00EA5C5D">
        <w:t>5.2 Содержание по темам (разделам) дисциплины</w:t>
      </w:r>
    </w:p>
    <w:p w:rsidR="00506006" w:rsidRPr="00EA5C5D" w:rsidRDefault="00506006" w:rsidP="00A62520">
      <w:pPr>
        <w:rPr>
          <w:b/>
        </w:rPr>
      </w:pPr>
    </w:p>
    <w:tbl>
      <w:tblPr>
        <w:tblW w:w="9853"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393"/>
        <w:gridCol w:w="2360"/>
        <w:gridCol w:w="3897"/>
        <w:gridCol w:w="3203"/>
      </w:tblGrid>
      <w:tr w:rsidR="00506006" w:rsidRPr="00EA5C5D" w:rsidTr="003346DF">
        <w:trPr>
          <w:cantSplit/>
          <w:tblHeader/>
        </w:trPr>
        <w:tc>
          <w:tcPr>
            <w:tcW w:w="393" w:type="dxa"/>
            <w:tcBorders>
              <w:top w:val="single" w:sz="4" w:space="0" w:color="000000"/>
              <w:left w:val="single" w:sz="4" w:space="0" w:color="000000"/>
              <w:bottom w:val="single" w:sz="4" w:space="0" w:color="000000"/>
            </w:tcBorders>
            <w:vAlign w:val="center"/>
          </w:tcPr>
          <w:p w:rsidR="00506006" w:rsidRPr="00EA5C5D" w:rsidRDefault="00506006" w:rsidP="00A62520">
            <w:pPr>
              <w:rPr>
                <w:b/>
              </w:rPr>
            </w:pPr>
            <w:r w:rsidRPr="00EA5C5D">
              <w:rPr>
                <w:b/>
              </w:rPr>
              <w:t>№ п/п</w:t>
            </w:r>
          </w:p>
        </w:tc>
        <w:tc>
          <w:tcPr>
            <w:tcW w:w="2360" w:type="dxa"/>
            <w:tcBorders>
              <w:top w:val="single" w:sz="4" w:space="0" w:color="000000"/>
              <w:bottom w:val="single" w:sz="4" w:space="0" w:color="000000"/>
            </w:tcBorders>
            <w:vAlign w:val="center"/>
          </w:tcPr>
          <w:p w:rsidR="00506006" w:rsidRPr="00EA5C5D" w:rsidRDefault="00506006" w:rsidP="00A62520">
            <w:pPr>
              <w:rPr>
                <w:b/>
              </w:rPr>
            </w:pPr>
            <w:r w:rsidRPr="00EA5C5D">
              <w:rPr>
                <w:b/>
              </w:rPr>
              <w:t xml:space="preserve">Наименование темы (раздела) дисциплины* </w:t>
            </w:r>
          </w:p>
        </w:tc>
        <w:tc>
          <w:tcPr>
            <w:tcW w:w="3897" w:type="dxa"/>
            <w:tcBorders>
              <w:top w:val="single" w:sz="4" w:space="0" w:color="000000"/>
              <w:bottom w:val="single" w:sz="4" w:space="0" w:color="000000"/>
              <w:right w:val="single" w:sz="4" w:space="0" w:color="000000"/>
            </w:tcBorders>
            <w:vAlign w:val="center"/>
          </w:tcPr>
          <w:p w:rsidR="00506006" w:rsidRPr="00EA5C5D" w:rsidRDefault="00506006" w:rsidP="00A62520">
            <w:pPr>
              <w:rPr>
                <w:b/>
              </w:rPr>
            </w:pPr>
            <w:r w:rsidRPr="00EA5C5D">
              <w:rPr>
                <w:b/>
              </w:rPr>
              <w:t>Содержание темы (раздела)</w:t>
            </w:r>
          </w:p>
        </w:tc>
        <w:tc>
          <w:tcPr>
            <w:tcW w:w="3203" w:type="dxa"/>
            <w:tcBorders>
              <w:top w:val="single" w:sz="4" w:space="0" w:color="000000"/>
              <w:bottom w:val="single" w:sz="4" w:space="0" w:color="000000"/>
              <w:right w:val="single" w:sz="4" w:space="0" w:color="000000"/>
            </w:tcBorders>
          </w:tcPr>
          <w:p w:rsidR="00506006" w:rsidRPr="00EA5C5D" w:rsidRDefault="00506006" w:rsidP="00A62520">
            <w:pPr>
              <w:rPr>
                <w:b/>
              </w:rPr>
            </w:pPr>
            <w:r w:rsidRPr="00EA5C5D">
              <w:rPr>
                <w:b/>
              </w:rPr>
              <w:t>Формируемые компетенции</w:t>
            </w:r>
          </w:p>
        </w:tc>
      </w:tr>
      <w:tr w:rsidR="00506006" w:rsidRPr="00EA5C5D" w:rsidTr="003346DF">
        <w:trPr>
          <w:cantSplit/>
          <w:tblHeader/>
        </w:trPr>
        <w:tc>
          <w:tcPr>
            <w:tcW w:w="393" w:type="dxa"/>
            <w:tcBorders>
              <w:top w:val="single" w:sz="4" w:space="0" w:color="000000"/>
            </w:tcBorders>
          </w:tcPr>
          <w:p w:rsidR="00506006" w:rsidRPr="00EA5C5D" w:rsidRDefault="00506006" w:rsidP="00A62520">
            <w:r w:rsidRPr="00EA5C5D">
              <w:t>1.</w:t>
            </w:r>
          </w:p>
        </w:tc>
        <w:tc>
          <w:tcPr>
            <w:tcW w:w="2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Введение в биоинформатику и функциональную геномику</w:t>
            </w:r>
          </w:p>
        </w:tc>
        <w:tc>
          <w:tcPr>
            <w:tcW w:w="3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rPr>
                <w:rFonts w:eastAsia="Calibri"/>
              </w:rPr>
              <w:t>Цели и задачи биоинформатики. Связь биоинформатики с другими естественными науками. Основные инструменты. Интернет. HTML. Поисковые системы.</w:t>
            </w:r>
          </w:p>
        </w:tc>
        <w:tc>
          <w:tcPr>
            <w:tcW w:w="3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r>
      <w:tr w:rsidR="00506006" w:rsidRPr="00EA5C5D" w:rsidTr="003346DF">
        <w:trPr>
          <w:cantSplit/>
          <w:tblHeader/>
        </w:trPr>
        <w:tc>
          <w:tcPr>
            <w:tcW w:w="393" w:type="dxa"/>
            <w:tcBorders>
              <w:top w:val="single" w:sz="4" w:space="0" w:color="000000"/>
            </w:tcBorders>
          </w:tcPr>
          <w:p w:rsidR="00506006" w:rsidRPr="00EA5C5D" w:rsidRDefault="00506006" w:rsidP="00A62520">
            <w:r w:rsidRPr="00EA5C5D">
              <w:lastRenderedPageBreak/>
              <w:t>2</w:t>
            </w:r>
          </w:p>
        </w:tc>
        <w:tc>
          <w:tcPr>
            <w:tcW w:w="2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Банки данных биологических последовательностей</w:t>
            </w:r>
          </w:p>
        </w:tc>
        <w:tc>
          <w:tcPr>
            <w:tcW w:w="3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rPr>
                <w:rFonts w:eastAsia="Calibri"/>
              </w:rPr>
              <w:t>Базы данных. Электронные библиотечные ресурсы. Биологическая классификация и номенклатура. Определение аминокислотного состава белков и предсказание их возможных свойств, функций, локализации. Основы структур баз данных (записи, поля, объекты). Классификация баз по способу заполнения (автоматические, архивные, курируемые). Основные базы данных: GenBank, EMBL, SwissProt, TrEMBL, PIR, PDB. Базы, содержащие результаты глобальных экспериментов по анализу экспрессии, протеомике, и т.п. Банки белковых семейств (SCOP, Prosite, ProDom, PFAM, InterPro). Метаболические базы данных. Генетические банки (физические карты, OMIM). Специализированные банки данных.</w:t>
            </w:r>
          </w:p>
        </w:tc>
        <w:tc>
          <w:tcPr>
            <w:tcW w:w="3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r>
      <w:tr w:rsidR="00506006" w:rsidRPr="00EA5C5D" w:rsidTr="003346DF">
        <w:trPr>
          <w:cantSplit/>
          <w:tblHeader/>
        </w:trPr>
        <w:tc>
          <w:tcPr>
            <w:tcW w:w="393" w:type="dxa"/>
            <w:tcBorders>
              <w:top w:val="single" w:sz="4" w:space="0" w:color="000000"/>
            </w:tcBorders>
          </w:tcPr>
          <w:p w:rsidR="00506006" w:rsidRPr="00EA5C5D" w:rsidRDefault="00506006" w:rsidP="00A62520">
            <w:r w:rsidRPr="00EA5C5D">
              <w:t>3</w:t>
            </w:r>
          </w:p>
        </w:tc>
        <w:tc>
          <w:tcPr>
            <w:tcW w:w="2360" w:type="dxa"/>
            <w:tcBorders>
              <w:top w:val="single" w:sz="4" w:space="0" w:color="000000"/>
              <w:left w:val="single" w:sz="4" w:space="0" w:color="000000"/>
              <w:bottom w:val="single" w:sz="4" w:space="0" w:color="000000"/>
              <w:right w:val="single" w:sz="4" w:space="0" w:color="000000"/>
            </w:tcBorders>
          </w:tcPr>
          <w:p w:rsidR="00506006" w:rsidRPr="00EA5C5D" w:rsidRDefault="00506006" w:rsidP="00A62520">
            <w:r w:rsidRPr="00EA5C5D">
              <w:t>Алгоритмы поиска последовательностей</w:t>
            </w:r>
          </w:p>
        </w:tc>
        <w:tc>
          <w:tcPr>
            <w:tcW w:w="3897" w:type="dxa"/>
            <w:tcBorders>
              <w:top w:val="single" w:sz="4" w:space="0" w:color="000000"/>
              <w:left w:val="single" w:sz="4" w:space="0" w:color="000000"/>
              <w:bottom w:val="single" w:sz="4" w:space="0" w:color="000000"/>
              <w:right w:val="single" w:sz="4" w:space="0" w:color="000000"/>
            </w:tcBorders>
          </w:tcPr>
          <w:p w:rsidR="00506006" w:rsidRPr="00EA5C5D" w:rsidRDefault="00506006" w:rsidP="00A62520">
            <w:r w:rsidRPr="00EA5C5D">
              <w:rPr>
                <w:rFonts w:eastAsia="Calibri"/>
              </w:rPr>
              <w:t>Знакомство с семейством программ, служащих для поиска гомологов белков и нуклеиновых кислот по имеющейся первичной последовательности. Изучение функциональных особенностей основных групп программ: нуклеотидные (megablast, dmegablast, blastn), белковые (blastp, cdart, rpsblast, psi-blast, phi-blast), транслирующие (blastx, tblastn, tblastx).</w:t>
            </w:r>
          </w:p>
        </w:tc>
        <w:tc>
          <w:tcPr>
            <w:tcW w:w="3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r>
      <w:tr w:rsidR="00506006" w:rsidRPr="00EA5C5D" w:rsidTr="003346DF">
        <w:trPr>
          <w:cantSplit/>
          <w:tblHeader/>
        </w:trPr>
        <w:tc>
          <w:tcPr>
            <w:tcW w:w="393" w:type="dxa"/>
            <w:tcBorders>
              <w:top w:val="single" w:sz="4" w:space="0" w:color="000000"/>
            </w:tcBorders>
          </w:tcPr>
          <w:p w:rsidR="00506006" w:rsidRPr="00EA5C5D" w:rsidRDefault="00506006" w:rsidP="00A62520">
            <w:r w:rsidRPr="00EA5C5D">
              <w:lastRenderedPageBreak/>
              <w:t>4</w:t>
            </w:r>
          </w:p>
        </w:tc>
        <w:tc>
          <w:tcPr>
            <w:tcW w:w="2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Множественное выравнивание последовательностей</w:t>
            </w:r>
          </w:p>
        </w:tc>
        <w:tc>
          <w:tcPr>
            <w:tcW w:w="3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rPr>
                <w:rFonts w:eastAsia="Calibri"/>
              </w:rPr>
              <w:t>Принципы выравнивания последовательностей. Понятие гомологии. Ортологи и паралоги. Расчёт оценки выравнивания (Score). Сходство последовательностей (идентичность, консервативность). Матрицы замен (PAM, BLOSUM). Глобальное и локальное выравнивание. Оптимизация выравнивания. BLAST (интерфейс, алгоритм). Инструмент для поиска удаленных эволюционных взаимоотношений PSI-BLAST. Программы для проведения множественного выравнивания (ClustalW, MUSCLE, TCoffee, Mafft). Домены и профили. Регулярные выражения. БД для поиска мотивов в белках PROSITE. БД по анализу белковых семейств PFAM.</w:t>
            </w:r>
          </w:p>
        </w:tc>
        <w:tc>
          <w:tcPr>
            <w:tcW w:w="3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r>
      <w:tr w:rsidR="00506006" w:rsidRPr="00EA5C5D" w:rsidTr="003346DF">
        <w:trPr>
          <w:cantSplit/>
          <w:tblHeader/>
        </w:trPr>
        <w:tc>
          <w:tcPr>
            <w:tcW w:w="393" w:type="dxa"/>
            <w:tcBorders>
              <w:top w:val="single" w:sz="4" w:space="0" w:color="000000"/>
            </w:tcBorders>
          </w:tcPr>
          <w:p w:rsidR="00506006" w:rsidRPr="00EA5C5D" w:rsidRDefault="00506006" w:rsidP="00A62520">
            <w:r w:rsidRPr="00EA5C5D">
              <w:t>5</w:t>
            </w:r>
          </w:p>
        </w:tc>
        <w:tc>
          <w:tcPr>
            <w:tcW w:w="2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Молекулярная филогения и эволюция</w:t>
            </w:r>
          </w:p>
        </w:tc>
        <w:tc>
          <w:tcPr>
            <w:tcW w:w="3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rPr>
                <w:rFonts w:eastAsia="Calibri"/>
              </w:rPr>
              <w:t>Филогения и эволюционные деревья. Принципы биологической таксономии эукариот и прокариот. База данных прокариотических геномов Genome Taxonomy Database. Филогенетические модели. Источники изменчивости генетической информации (делеции, дупликации, рекомбинации, транслокации, инверсии, перемещения мобильных генетических элементов, горизонтальный перенос, геномные мутации). Концепция молекулярных часов. Филогенетические деревья. Алгоритмы построения филогенетических деревьев. Топология. Программы для исследования эволюции генов и белков: MEGA, NCBI TreeViewer, FigTree.</w:t>
            </w:r>
          </w:p>
        </w:tc>
        <w:tc>
          <w:tcPr>
            <w:tcW w:w="3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r>
      <w:tr w:rsidR="00506006" w:rsidRPr="00EA5C5D" w:rsidTr="003346DF">
        <w:trPr>
          <w:cantSplit/>
          <w:tblHeader/>
        </w:trPr>
        <w:tc>
          <w:tcPr>
            <w:tcW w:w="393" w:type="dxa"/>
            <w:tcBorders>
              <w:top w:val="single" w:sz="4" w:space="0" w:color="000000"/>
            </w:tcBorders>
          </w:tcPr>
          <w:p w:rsidR="00506006" w:rsidRPr="00EA5C5D" w:rsidRDefault="00506006" w:rsidP="00A62520">
            <w:r w:rsidRPr="00EA5C5D">
              <w:lastRenderedPageBreak/>
              <w:t>6</w:t>
            </w:r>
          </w:p>
        </w:tc>
        <w:tc>
          <w:tcPr>
            <w:tcW w:w="2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Основы протеомики</w:t>
            </w:r>
          </w:p>
        </w:tc>
        <w:tc>
          <w:tcPr>
            <w:tcW w:w="3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rPr>
                <w:rFonts w:eastAsia="Calibri"/>
              </w:rPr>
              <w:t>Базовые понятия макромолекулярной организации и структуры: иерархические уровни белковой организации (вторичная, третичная и четвертичная), структурные мотивы и фолды, пространственная организация доменов, классификация фолдинга. Методы получения трехмерной структуры белка: кристаллография, ЯМР, криоэлектронная микроскопия. PDB. Структура записи PDB. Визуализация, анализ структурных особенностей, моделирование. Оценка качества белковых структур, торсионные углы, график Рамачандрана. Отношение структуры и функции. Гомология и схожесть белков, контроль качества моделей гомологии.</w:t>
            </w:r>
          </w:p>
        </w:tc>
        <w:tc>
          <w:tcPr>
            <w:tcW w:w="3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r>
    </w:tbl>
    <w:p w:rsidR="00506006" w:rsidRPr="00EA5C5D" w:rsidRDefault="00506006" w:rsidP="00A62520">
      <w:pPr>
        <w:rPr>
          <w:b/>
        </w:rPr>
      </w:pPr>
    </w:p>
    <w:p w:rsidR="00506006" w:rsidRPr="00EA5C5D" w:rsidRDefault="00506006" w:rsidP="003346DF">
      <w:pPr>
        <w:jc w:val="both"/>
      </w:pPr>
      <w:r w:rsidRPr="00EA5C5D">
        <w:t>6. Перечень учебно-методического обеспечения для самостоятельной работы обучающихся по дисциплине</w:t>
      </w:r>
    </w:p>
    <w:p w:rsidR="00506006" w:rsidRPr="00EA5C5D" w:rsidRDefault="00506006" w:rsidP="003346DF">
      <w:pPr>
        <w:jc w:val="both"/>
        <w:rPr>
          <w:b/>
        </w:rPr>
      </w:pPr>
    </w:p>
    <w:p w:rsidR="00506006" w:rsidRPr="00EA5C5D" w:rsidRDefault="00506006" w:rsidP="003346DF">
      <w:pPr>
        <w:jc w:val="both"/>
        <w:rPr>
          <w:b/>
        </w:rPr>
      </w:pPr>
      <w:r w:rsidRPr="00EA5C5D">
        <w:rPr>
          <w:b/>
        </w:rPr>
        <w:t xml:space="preserve">а) основная литература: </w:t>
      </w:r>
    </w:p>
    <w:p w:rsidR="00506006" w:rsidRPr="00EA5C5D" w:rsidRDefault="00506006" w:rsidP="003346DF">
      <w:pPr>
        <w:jc w:val="both"/>
      </w:pPr>
      <w:r w:rsidRPr="00EA5C5D">
        <w:t xml:space="preserve">Финкельштейн, А. А. Физика белка : курс лекций с цветными стереоскопическими иллюстрациями и задачами с решениями: учеб. пособие / А. А. Финкельштейн, О. Б. Птицын. - 3-е изд. - М.: КДУ,  2012. - 456 с. - ISBN 5-98227-065-2. </w:t>
      </w:r>
    </w:p>
    <w:p w:rsidR="00506006" w:rsidRPr="00EA5C5D" w:rsidRDefault="00506006" w:rsidP="003346DF">
      <w:pPr>
        <w:jc w:val="both"/>
      </w:pPr>
      <w:r w:rsidRPr="00EA5C5D">
        <w:t>Сингер, М. Гены и геномы / М. Сингер, П. Берг : В 2-х томах. Том 1, 2. Пер. с англ. — М.: Мир, 1998. — 391 с. — ISBN 5-03-002850-1.</w:t>
      </w:r>
    </w:p>
    <w:p w:rsidR="00506006" w:rsidRPr="00EA5C5D" w:rsidRDefault="00506006" w:rsidP="003346DF">
      <w:pPr>
        <w:jc w:val="both"/>
      </w:pPr>
      <w:r w:rsidRPr="00EA5C5D">
        <w:t>Леск, А. Введение в биоинформатику. / А. Леск, Н. Аникин - 2-е изд.- М.: БИНОМ, Лаборатория знаний. 2017. - 318 с. - ISBN 978-5-9963-1614-4.</w:t>
      </w:r>
    </w:p>
    <w:p w:rsidR="00506006" w:rsidRPr="00EA5C5D" w:rsidRDefault="00506006" w:rsidP="003346DF">
      <w:pPr>
        <w:jc w:val="both"/>
      </w:pPr>
      <w:r w:rsidRPr="00EA5C5D">
        <w:t>Мушкамбаров, Н.Н. Молекулярная биология. Учебное пособие для студентов медицинских вузов. / Н. Н. Мушкамбаров, С. Л. Кузнецов - М.: МИА. - 2007 г. - 536 с. - ISBN 5-89481-618-1.</w:t>
      </w:r>
    </w:p>
    <w:p w:rsidR="00506006" w:rsidRPr="00EA5C5D" w:rsidRDefault="00506006" w:rsidP="003346DF">
      <w:pPr>
        <w:jc w:val="both"/>
        <w:rPr>
          <w:b/>
        </w:rPr>
      </w:pPr>
      <w:r w:rsidRPr="00EA5C5D">
        <w:rPr>
          <w:b/>
        </w:rPr>
        <w:t xml:space="preserve"> б)  дополнительная литература: </w:t>
      </w:r>
    </w:p>
    <w:p w:rsidR="00506006" w:rsidRPr="00EA5C5D" w:rsidRDefault="00506006" w:rsidP="003346DF">
      <w:pPr>
        <w:jc w:val="both"/>
      </w:pPr>
      <w:r w:rsidRPr="00EA5C5D">
        <w:t>Часовских, Н.Ю.: Биоинформатика. Учебник. / Н. Ю. Часовских Н., Е. В. Панченко - М.: ГЭОТАР-Медиа, 2020 г. - 352 с. ISBN: 978-5-9704-5542-5</w:t>
      </w:r>
    </w:p>
    <w:p w:rsidR="00506006" w:rsidRPr="00EA5C5D" w:rsidRDefault="00506006" w:rsidP="003346DF">
      <w:pPr>
        <w:jc w:val="both"/>
      </w:pPr>
      <w:r w:rsidRPr="00EA5C5D">
        <w:t>Стефанов, В. Е.  Биоинформатика : учебник для академического бакалавриата / В. Е. Стефанов, А. А. Тулуб, Г. Р. Мавропуло-Столяренко.- М.: Юрайт. - 2021 г. - 252 с. - ISBN 978-5-9916-6986-3, 978-5-534-00860-9.</w:t>
      </w:r>
    </w:p>
    <w:p w:rsidR="00506006" w:rsidRPr="00EA5C5D" w:rsidRDefault="00506006" w:rsidP="003346DF">
      <w:pPr>
        <w:jc w:val="both"/>
        <w:rPr>
          <w:b/>
        </w:rPr>
      </w:pPr>
    </w:p>
    <w:p w:rsidR="00506006" w:rsidRPr="00EA5C5D" w:rsidRDefault="00506006" w:rsidP="003346DF">
      <w:pPr>
        <w:jc w:val="both"/>
        <w:rPr>
          <w:b/>
        </w:rPr>
      </w:pPr>
    </w:p>
    <w:p w:rsidR="00506006" w:rsidRPr="00EA5C5D" w:rsidRDefault="00506006" w:rsidP="003346DF">
      <w:pPr>
        <w:jc w:val="both"/>
      </w:pPr>
      <w:r w:rsidRPr="00EA5C5D">
        <w:t>7. Фонд оценочных средств для проведения промежуточной аттестации обучающихся по дисциплине:</w:t>
      </w:r>
    </w:p>
    <w:p w:rsidR="00506006" w:rsidRPr="00EA5C5D" w:rsidRDefault="00506006" w:rsidP="003346DF">
      <w:pPr>
        <w:jc w:val="both"/>
      </w:pPr>
      <w:r w:rsidRPr="00EA5C5D">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практического типа по темам (разделам) </w:t>
      </w:r>
    </w:p>
    <w:p w:rsidR="00506006" w:rsidRPr="00EA5C5D" w:rsidRDefault="00506006" w:rsidP="003346DF">
      <w:pPr>
        <w:jc w:val="both"/>
        <w:rPr>
          <w:b/>
        </w:rPr>
      </w:pPr>
    </w:p>
    <w:p w:rsidR="00506006" w:rsidRPr="00EA5C5D" w:rsidRDefault="00506006" w:rsidP="003346DF">
      <w:pPr>
        <w:jc w:val="both"/>
        <w:rPr>
          <w:b/>
        </w:rPr>
      </w:pPr>
    </w:p>
    <w:tbl>
      <w:tblPr>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86"/>
        <w:gridCol w:w="3439"/>
        <w:gridCol w:w="2896"/>
        <w:gridCol w:w="2172"/>
      </w:tblGrid>
      <w:tr w:rsidR="00506006" w:rsidRPr="00EA5C5D" w:rsidTr="00506006">
        <w:trPr>
          <w:cantSplit/>
          <w:trHeight w:val="1380"/>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lastRenderedPageBreak/>
              <w:t>Тема (№разделов)</w:t>
            </w:r>
          </w:p>
          <w:p w:rsidR="00506006" w:rsidRPr="00EA5C5D" w:rsidRDefault="00506006" w:rsidP="00A62520">
            <w:pPr>
              <w:rPr>
                <w:color w:val="000000"/>
              </w:rPr>
            </w:pP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 xml:space="preserve"> Контролируемые  темы (разделы) дисциплины</w:t>
            </w:r>
          </w:p>
          <w:p w:rsidR="00506006" w:rsidRPr="00EA5C5D" w:rsidRDefault="00506006" w:rsidP="00A62520">
            <w:pPr>
              <w:rPr>
                <w:color w:val="000000"/>
              </w:rPr>
            </w:pP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Код  контролируемой компетенции ( или ее части) по этапам формирования в темах (разделах)</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Наименование оценочного средства, в акад.час</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1</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Введение в биоинформатику и функциональную геномику</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Собеседование                   - 2 ч.</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2</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Банки данных биологических последовательностей</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Собеседование                   - 2 ч.</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3</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Алгоритмы поиска последовательностей</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Собеседование                   - 2 ч.</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4</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Множественное выравнивание последовательностей</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Собеседование                   - 2 ч.</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5</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Молекулярная филогения и эволюция</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Собеседование                   - 2 ч.</w:t>
            </w:r>
          </w:p>
        </w:tc>
      </w:tr>
      <w:tr w:rsidR="00506006" w:rsidRPr="00EA5C5D" w:rsidTr="00506006">
        <w:trPr>
          <w:cantSplit/>
          <w:tblHeader/>
        </w:trPr>
        <w:tc>
          <w:tcPr>
            <w:tcW w:w="1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6</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r w:rsidRPr="00EA5C5D">
              <w:t>Основы протеомики</w:t>
            </w:r>
          </w:p>
        </w:tc>
        <w:tc>
          <w:tcPr>
            <w:tcW w:w="2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A62520">
            <w:r w:rsidRPr="00EA5C5D">
              <w:rPr>
                <w:rFonts w:eastAsia="Calibri"/>
              </w:rPr>
              <w:t>ОПК-6 (ИД1, ИД2, ИД3)</w:t>
            </w:r>
          </w:p>
          <w:p w:rsidR="00506006" w:rsidRPr="00EA5C5D" w:rsidRDefault="00506006" w:rsidP="00A62520">
            <w:r w:rsidRPr="00EA5C5D">
              <w:rPr>
                <w:rFonts w:eastAsia="Calibri"/>
              </w:rPr>
              <w:t>ОПК-7 (ИД1, ИД2, ИД3)</w:t>
            </w:r>
          </w:p>
          <w:p w:rsidR="00506006" w:rsidRPr="00EA5C5D" w:rsidRDefault="00506006" w:rsidP="00A62520">
            <w:r w:rsidRPr="00EA5C5D">
              <w:rPr>
                <w:rFonts w:eastAsia="Calibri"/>
              </w:rPr>
              <w:t>УК-2 (ИД1, ИД2, ИД3, ИД4, ИД5)</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color w:val="000000"/>
              </w:rPr>
            </w:pPr>
            <w:r w:rsidRPr="00EA5C5D">
              <w:rPr>
                <w:color w:val="000000"/>
              </w:rPr>
              <w:t>Собеседование                   - 2 ч.</w:t>
            </w:r>
          </w:p>
        </w:tc>
      </w:tr>
      <w:tr w:rsidR="00506006" w:rsidRPr="00EA5C5D" w:rsidTr="00506006">
        <w:trPr>
          <w:cantSplit/>
          <w:tblHeader/>
        </w:trPr>
        <w:tc>
          <w:tcPr>
            <w:tcW w:w="742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Pr>
              <w:rPr>
                <w:b/>
              </w:rPr>
            </w:pPr>
            <w:r w:rsidRPr="00EA5C5D">
              <w:rPr>
                <w:b/>
              </w:rPr>
              <w:t>Вид промежуточной аттестации</w:t>
            </w:r>
          </w:p>
        </w:tc>
        <w:tc>
          <w:tcPr>
            <w:tcW w:w="21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A62520"/>
          <w:p w:rsidR="00506006" w:rsidRPr="00EA5C5D" w:rsidRDefault="00506006" w:rsidP="00A62520">
            <w:r w:rsidRPr="00EA5C5D">
              <w:t>Зачёт</w:t>
            </w:r>
          </w:p>
        </w:tc>
      </w:tr>
    </w:tbl>
    <w:p w:rsidR="00506006" w:rsidRPr="00EA5C5D" w:rsidRDefault="00506006" w:rsidP="00A62520">
      <w:pPr>
        <w:rPr>
          <w:b/>
        </w:rPr>
      </w:pPr>
    </w:p>
    <w:p w:rsidR="00506006" w:rsidRPr="00EA5C5D" w:rsidRDefault="00506006" w:rsidP="00A62520">
      <w:pPr>
        <w:rPr>
          <w:b/>
        </w:rPr>
      </w:pPr>
    </w:p>
    <w:p w:rsidR="00506006" w:rsidRPr="00EA5C5D" w:rsidRDefault="00506006" w:rsidP="003346DF">
      <w:pPr>
        <w:jc w:val="both"/>
      </w:pPr>
      <w:r w:rsidRPr="00EA5C5D">
        <w:t xml:space="preserve">7.2. Описание показателей и критериев оценивания компетенций на различных этапах их формирования, описание шкал оценивания </w:t>
      </w:r>
    </w:p>
    <w:p w:rsidR="00506006" w:rsidRPr="00EA5C5D" w:rsidRDefault="00506006" w:rsidP="003346DF">
      <w:pPr>
        <w:jc w:val="both"/>
      </w:pPr>
    </w:p>
    <w:tbl>
      <w:tblPr>
        <w:tblW w:w="101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2"/>
        <w:gridCol w:w="2870"/>
        <w:gridCol w:w="2322"/>
        <w:gridCol w:w="4399"/>
      </w:tblGrid>
      <w:tr w:rsidR="00506006" w:rsidRPr="00EA5C5D" w:rsidTr="00506006">
        <w:trPr>
          <w:cantSplit/>
          <w:tblHeader/>
        </w:trPr>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3346DF">
            <w:pPr>
              <w:jc w:val="both"/>
            </w:pPr>
          </w:p>
        </w:tc>
        <w:tc>
          <w:tcPr>
            <w:tcW w:w="959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3346DF">
            <w:pPr>
              <w:jc w:val="both"/>
              <w:rPr>
                <w:b/>
              </w:rPr>
            </w:pPr>
            <w:r w:rsidRPr="00EA5C5D">
              <w:rPr>
                <w:b/>
              </w:rPr>
              <w:t>Зачет</w:t>
            </w:r>
          </w:p>
        </w:tc>
      </w:tr>
      <w:tr w:rsidR="00506006" w:rsidRPr="00EA5C5D" w:rsidTr="00506006">
        <w:trPr>
          <w:cantSplit/>
          <w:tblHeader/>
        </w:trPr>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3346DF">
            <w:pPr>
              <w:jc w:val="both"/>
            </w:pPr>
            <w:r w:rsidRPr="00EA5C5D">
              <w:t>№ п/п</w:t>
            </w:r>
          </w:p>
        </w:tc>
        <w:tc>
          <w:tcPr>
            <w:tcW w:w="2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3346DF">
            <w:pPr>
              <w:jc w:val="both"/>
            </w:pPr>
            <w:r w:rsidRPr="00EA5C5D">
              <w:t>Описание показателей оценочного средства</w:t>
            </w: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3346DF">
            <w:pPr>
              <w:jc w:val="both"/>
            </w:pPr>
            <w:r w:rsidRPr="00EA5C5D">
              <w:t>Представление оценочного средства в фонде</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3346DF">
            <w:pPr>
              <w:jc w:val="both"/>
            </w:pPr>
            <w:r w:rsidRPr="00EA5C5D">
              <w:t>Критерии и описание шкал оценивания</w:t>
            </w:r>
          </w:p>
        </w:tc>
      </w:tr>
      <w:tr w:rsidR="00506006" w:rsidRPr="00EA5C5D" w:rsidTr="00506006">
        <w:trPr>
          <w:cantSplit/>
          <w:trHeight w:val="1984"/>
          <w:tblHeader/>
        </w:trPr>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p>
        </w:tc>
        <w:tc>
          <w:tcPr>
            <w:tcW w:w="2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Промежуточная аттестация с использованием билетов, определяющих уровень теоретических знаний</w:t>
            </w: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Перечень вопросов по пройденным темам</w:t>
            </w:r>
          </w:p>
          <w:p w:rsidR="00506006" w:rsidRPr="00EA5C5D" w:rsidRDefault="00506006" w:rsidP="003346DF">
            <w:pPr>
              <w:jc w:val="both"/>
              <w:rPr>
                <w:b/>
              </w:rPr>
            </w:pP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Оценка теоретических знаний:</w:t>
            </w:r>
          </w:p>
          <w:p w:rsidR="00506006" w:rsidRPr="00EA5C5D" w:rsidRDefault="00506006" w:rsidP="003346DF">
            <w:pPr>
              <w:jc w:val="both"/>
            </w:pPr>
            <w:r w:rsidRPr="00EA5C5D">
              <w:t>5 баллов – «отлично»</w:t>
            </w:r>
          </w:p>
          <w:p w:rsidR="00506006" w:rsidRPr="00EA5C5D" w:rsidRDefault="00506006" w:rsidP="003346DF">
            <w:pPr>
              <w:jc w:val="both"/>
            </w:pPr>
            <w:r w:rsidRPr="00EA5C5D">
              <w:t>4 балла – «хорошо»</w:t>
            </w:r>
          </w:p>
          <w:p w:rsidR="00506006" w:rsidRPr="00EA5C5D" w:rsidRDefault="00506006" w:rsidP="003346DF">
            <w:pPr>
              <w:jc w:val="both"/>
            </w:pPr>
            <w:r w:rsidRPr="00EA5C5D">
              <w:t>3балла - «удовлетворительно»</w:t>
            </w:r>
          </w:p>
          <w:p w:rsidR="00506006" w:rsidRPr="00EA5C5D" w:rsidRDefault="00506006" w:rsidP="003346DF">
            <w:pPr>
              <w:jc w:val="both"/>
            </w:pPr>
            <w:r w:rsidRPr="00EA5C5D">
              <w:t>2 балла - «неудовлетворительно»</w:t>
            </w:r>
          </w:p>
          <w:p w:rsidR="00506006" w:rsidRPr="00EA5C5D" w:rsidRDefault="00506006" w:rsidP="003346DF">
            <w:pPr>
              <w:jc w:val="both"/>
            </w:pPr>
          </w:p>
          <w:p w:rsidR="00506006" w:rsidRPr="00EA5C5D" w:rsidRDefault="00506006" w:rsidP="003346DF">
            <w:pPr>
              <w:jc w:val="both"/>
            </w:pPr>
            <w:r w:rsidRPr="00EA5C5D">
              <w:t>Оценка «</w:t>
            </w:r>
            <w:r w:rsidRPr="00EA5C5D">
              <w:rPr>
                <w:i/>
              </w:rPr>
              <w:t>отлично</w:t>
            </w:r>
            <w:r w:rsidRPr="00EA5C5D">
              <w:t>» выставляется за ответ, в котором содержание соответствует теме, обучающийся глубоко и прочно усвоил учебный материал, последовательно, четко и логически стройно излагает его, демонстрирует собственные суждения на заданную тему, делает соответствующие выводы; умеет увязывать теорию с практикой, свободно справляется с задачами, приводит материалы различных научных источников, правильно обосновывает принятое решение, показывает должный уровень сформированности компетенций.</w:t>
            </w:r>
          </w:p>
          <w:p w:rsidR="00506006" w:rsidRPr="00EA5C5D" w:rsidRDefault="00506006" w:rsidP="003346DF">
            <w:pPr>
              <w:jc w:val="both"/>
            </w:pPr>
            <w:r w:rsidRPr="00EA5C5D">
              <w:t>Оценка «</w:t>
            </w:r>
            <w:r w:rsidRPr="00EA5C5D">
              <w:rPr>
                <w:i/>
              </w:rPr>
              <w:t>хорошо</w:t>
            </w:r>
            <w:r w:rsidRPr="00EA5C5D">
              <w:t>» выставляется обучающемуся, если его ответ соответствует и раскрывает вопросы,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506006" w:rsidRPr="00EA5C5D" w:rsidRDefault="00506006" w:rsidP="003346DF">
            <w:pPr>
              <w:jc w:val="both"/>
            </w:pPr>
            <w:r w:rsidRPr="00EA5C5D">
              <w:t>Оценка «</w:t>
            </w:r>
            <w:r w:rsidRPr="00EA5C5D">
              <w:rPr>
                <w:i/>
              </w:rPr>
              <w:t>удовлетворительно</w:t>
            </w:r>
            <w:r w:rsidRPr="00EA5C5D">
              <w:t>» выставляется обучающемуся, если его ответ в полной мере раскрывает вопросы,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506006" w:rsidRPr="00EA5C5D" w:rsidRDefault="00506006" w:rsidP="003346DF">
            <w:pPr>
              <w:jc w:val="both"/>
            </w:pPr>
            <w:r w:rsidRPr="00EA5C5D">
              <w:t xml:space="preserve">Оценка </w:t>
            </w:r>
            <w:r w:rsidRPr="00EA5C5D">
              <w:rPr>
                <w:i/>
              </w:rPr>
              <w:t>«неудовлетворительн</w:t>
            </w:r>
            <w:r w:rsidRPr="00EA5C5D">
              <w:t>о» выставляется обучающемуся, если не раскрыты вопросы,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поставленные вопросы, не высказывает своего мнения по теме, допускает существенные ошибки, ответ выстроен непоследовательно, неаргументированно.</w:t>
            </w:r>
          </w:p>
          <w:p w:rsidR="00506006" w:rsidRPr="00EA5C5D" w:rsidRDefault="00506006" w:rsidP="003346DF">
            <w:pPr>
              <w:jc w:val="both"/>
            </w:pPr>
          </w:p>
        </w:tc>
      </w:tr>
      <w:tr w:rsidR="00506006" w:rsidRPr="00EA5C5D" w:rsidTr="00506006">
        <w:trPr>
          <w:cantSplit/>
          <w:tblHeader/>
        </w:trPr>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p>
          <w:p w:rsidR="00506006" w:rsidRPr="00EA5C5D" w:rsidRDefault="00506006" w:rsidP="003346DF">
            <w:pPr>
              <w:jc w:val="both"/>
            </w:pPr>
          </w:p>
          <w:p w:rsidR="00506006" w:rsidRPr="00EA5C5D" w:rsidRDefault="00506006" w:rsidP="003346DF">
            <w:pPr>
              <w:jc w:val="both"/>
            </w:pPr>
            <w:r w:rsidRPr="00EA5C5D">
              <w:t>2.</w:t>
            </w:r>
          </w:p>
        </w:tc>
        <w:tc>
          <w:tcPr>
            <w:tcW w:w="51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3346DF">
            <w:pPr>
              <w:jc w:val="both"/>
            </w:pPr>
            <w:r w:rsidRPr="00EA5C5D">
              <w:t>Всего баллов за промежуточную аттестацию</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3346DF">
            <w:pPr>
              <w:jc w:val="both"/>
            </w:pPr>
            <w:r w:rsidRPr="00EA5C5D">
              <w:t>от 25 до 40 баллов:</w:t>
            </w:r>
          </w:p>
          <w:p w:rsidR="00506006" w:rsidRPr="00EA5C5D" w:rsidRDefault="00506006" w:rsidP="003346DF">
            <w:pPr>
              <w:jc w:val="both"/>
            </w:pPr>
            <w:r w:rsidRPr="00EA5C5D">
              <w:t>- отлично «5» - 36–40 б.</w:t>
            </w:r>
          </w:p>
          <w:p w:rsidR="00506006" w:rsidRPr="00EA5C5D" w:rsidRDefault="00506006" w:rsidP="003346DF">
            <w:pPr>
              <w:jc w:val="both"/>
            </w:pPr>
            <w:r w:rsidRPr="00EA5C5D">
              <w:t>- хорошо «4» - 31–35 б.</w:t>
            </w:r>
          </w:p>
          <w:p w:rsidR="00506006" w:rsidRPr="00EA5C5D" w:rsidRDefault="00506006" w:rsidP="003346DF">
            <w:pPr>
              <w:jc w:val="both"/>
            </w:pPr>
            <w:r w:rsidRPr="00EA5C5D">
              <w:t>- удовлетворительно «3» -25-30 б.</w:t>
            </w:r>
          </w:p>
          <w:p w:rsidR="00506006" w:rsidRPr="00EA5C5D" w:rsidRDefault="00506006" w:rsidP="003346DF">
            <w:pPr>
              <w:jc w:val="both"/>
            </w:pPr>
            <w:r w:rsidRPr="00EA5C5D">
              <w:t>- неудовлетворительно 0–24 б.</w:t>
            </w:r>
          </w:p>
        </w:tc>
      </w:tr>
      <w:tr w:rsidR="00506006" w:rsidRPr="00EA5C5D" w:rsidTr="00506006">
        <w:trPr>
          <w:cantSplit/>
          <w:tblHeader/>
        </w:trPr>
        <w:tc>
          <w:tcPr>
            <w:tcW w:w="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p>
          <w:p w:rsidR="00506006" w:rsidRPr="00EA5C5D" w:rsidRDefault="00506006" w:rsidP="003346DF">
            <w:pPr>
              <w:jc w:val="both"/>
            </w:pPr>
            <w:r w:rsidRPr="00EA5C5D">
              <w:t>3.</w:t>
            </w:r>
          </w:p>
        </w:tc>
        <w:tc>
          <w:tcPr>
            <w:tcW w:w="51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p>
          <w:p w:rsidR="00506006" w:rsidRPr="00EA5C5D" w:rsidRDefault="00506006" w:rsidP="003346DF">
            <w:pPr>
              <w:jc w:val="both"/>
            </w:pPr>
            <w:r w:rsidRPr="00EA5C5D">
              <w:t>Итоговая оценка за дисциплину</w:t>
            </w:r>
          </w:p>
        </w:tc>
        <w:tc>
          <w:tcPr>
            <w:tcW w:w="4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Итоговая оценка за дисциплину выставляется по результатам суммы текущей и промежуточной аттестации:</w:t>
            </w:r>
          </w:p>
          <w:p w:rsidR="00506006" w:rsidRPr="00EA5C5D" w:rsidRDefault="00506006" w:rsidP="003346DF">
            <w:pPr>
              <w:jc w:val="both"/>
            </w:pPr>
            <w:r w:rsidRPr="00EA5C5D">
              <w:t xml:space="preserve">0–60 баллов - неудовлетворительно </w:t>
            </w:r>
          </w:p>
          <w:p w:rsidR="00506006" w:rsidRPr="00EA5C5D" w:rsidRDefault="00506006" w:rsidP="003346DF">
            <w:pPr>
              <w:jc w:val="both"/>
            </w:pPr>
            <w:r w:rsidRPr="00EA5C5D">
              <w:t xml:space="preserve">61-73балла - удовлетворительно </w:t>
            </w:r>
          </w:p>
          <w:p w:rsidR="00506006" w:rsidRPr="00EA5C5D" w:rsidRDefault="00506006" w:rsidP="003346DF">
            <w:pPr>
              <w:jc w:val="both"/>
            </w:pPr>
            <w:r w:rsidRPr="00EA5C5D">
              <w:t xml:space="preserve">74–84 балла - хорошо </w:t>
            </w:r>
          </w:p>
          <w:p w:rsidR="00506006" w:rsidRPr="00EA5C5D" w:rsidRDefault="00506006" w:rsidP="003346DF">
            <w:pPr>
              <w:jc w:val="both"/>
            </w:pPr>
            <w:r w:rsidRPr="00EA5C5D">
              <w:t xml:space="preserve">85–100 баллов - отлично </w:t>
            </w:r>
          </w:p>
        </w:tc>
      </w:tr>
    </w:tbl>
    <w:p w:rsidR="00506006" w:rsidRPr="00EA5C5D" w:rsidRDefault="00506006" w:rsidP="00A62520"/>
    <w:p w:rsidR="00506006" w:rsidRPr="00EA5C5D" w:rsidRDefault="00506006" w:rsidP="00A62520"/>
    <w:p w:rsidR="00506006" w:rsidRPr="00EA5C5D" w:rsidRDefault="00506006" w:rsidP="003346DF">
      <w:r w:rsidRPr="00EA5C5D">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506006" w:rsidRPr="00EA5C5D" w:rsidRDefault="00506006" w:rsidP="003346DF">
      <w:pPr>
        <w:rPr>
          <w:b/>
        </w:rPr>
      </w:pPr>
    </w:p>
    <w:p w:rsidR="00506006" w:rsidRPr="00EA5C5D" w:rsidRDefault="00506006" w:rsidP="003346DF">
      <w:pPr>
        <w:rPr>
          <w:b/>
        </w:rPr>
      </w:pPr>
    </w:p>
    <w:p w:rsidR="009E31BB" w:rsidRPr="009E31BB" w:rsidRDefault="009E31BB" w:rsidP="003346DF">
      <w:pPr>
        <w:rPr>
          <w:b/>
        </w:rPr>
      </w:pPr>
      <w:r w:rsidRPr="009E31BB">
        <w:rPr>
          <w:color w:val="2C2D2E"/>
          <w:shd w:val="clear" w:color="auto" w:fill="FFFFFF"/>
        </w:rPr>
        <w:t> Вопросы и ответы</w:t>
      </w:r>
      <w:r w:rsidRPr="009E31BB">
        <w:rPr>
          <w:color w:val="2C2D2E"/>
        </w:rPr>
        <w:br/>
      </w:r>
      <w:r w:rsidRPr="009E31BB">
        <w:rPr>
          <w:color w:val="2C2D2E"/>
        </w:rPr>
        <w:br/>
      </w:r>
      <w:r w:rsidRPr="009E31BB">
        <w:rPr>
          <w:color w:val="2C2D2E"/>
          <w:shd w:val="clear" w:color="auto" w:fill="FFFFFF"/>
        </w:rPr>
        <w:t>1. Что такое биоинформатика?</w:t>
      </w:r>
      <w:r w:rsidRPr="009E31BB">
        <w:rPr>
          <w:color w:val="2C2D2E"/>
        </w:rPr>
        <w:br/>
      </w:r>
      <w:r w:rsidRPr="009E31BB">
        <w:rPr>
          <w:color w:val="2C2D2E"/>
          <w:shd w:val="clear" w:color="auto" w:fill="FFFFFF"/>
        </w:rPr>
        <w:t>   - A) Наука о живых организмах</w:t>
      </w:r>
      <w:r w:rsidRPr="009E31BB">
        <w:rPr>
          <w:color w:val="2C2D2E"/>
        </w:rPr>
        <w:br/>
      </w:r>
      <w:r w:rsidRPr="009E31BB">
        <w:rPr>
          <w:color w:val="2C2D2E"/>
          <w:shd w:val="clear" w:color="auto" w:fill="FFFFFF"/>
        </w:rPr>
        <w:t>   - B) Наука, изучающая биологические данные с помощью вычислительных методов</w:t>
      </w:r>
      <w:r w:rsidRPr="009E31BB">
        <w:rPr>
          <w:color w:val="2C2D2E"/>
        </w:rPr>
        <w:br/>
      </w:r>
      <w:r w:rsidRPr="009E31BB">
        <w:rPr>
          <w:color w:val="2C2D2E"/>
          <w:shd w:val="clear" w:color="auto" w:fill="FFFFFF"/>
        </w:rPr>
        <w:t>   - C) Наука о химических процессах в клетках</w:t>
      </w:r>
      <w:r w:rsidRPr="009E31BB">
        <w:rPr>
          <w:color w:val="2C2D2E"/>
        </w:rPr>
        <w:br/>
      </w:r>
      <w:r w:rsidRPr="009E31BB">
        <w:rPr>
          <w:color w:val="2C2D2E"/>
          <w:shd w:val="clear" w:color="auto" w:fill="FFFFFF"/>
        </w:rPr>
        <w:t>   - D) Наука о физических свойствах молекул</w:t>
      </w:r>
      <w:r w:rsidRPr="009E31BB">
        <w:rPr>
          <w:color w:val="2C2D2E"/>
        </w:rPr>
        <w:br/>
      </w:r>
      <w:r w:rsidRPr="009E31BB">
        <w:rPr>
          <w:color w:val="2C2D2E"/>
          <w:shd w:val="clear" w:color="auto" w:fill="FFFFFF"/>
        </w:rPr>
        <w:t>   Ответ: B</w:t>
      </w:r>
      <w:r w:rsidRPr="009E31BB">
        <w:rPr>
          <w:color w:val="2C2D2E"/>
        </w:rPr>
        <w:br/>
      </w:r>
      <w:r w:rsidRPr="009E31BB">
        <w:rPr>
          <w:color w:val="2C2D2E"/>
        </w:rPr>
        <w:br/>
      </w:r>
      <w:r w:rsidRPr="009E31BB">
        <w:rPr>
          <w:color w:val="2C2D2E"/>
          <w:shd w:val="clear" w:color="auto" w:fill="FFFFFF"/>
        </w:rPr>
        <w:t>2. Какой из следующих инструментов используется для вы</w:t>
      </w:r>
      <w:r>
        <w:rPr>
          <w:color w:val="2C2D2E"/>
          <w:shd w:val="clear" w:color="auto" w:fill="FFFFFF"/>
        </w:rPr>
        <w:t>равнивания последовательностей?</w:t>
      </w:r>
      <w:r w:rsidRPr="009E31BB">
        <w:rPr>
          <w:color w:val="2C2D2E"/>
        </w:rPr>
        <w:br/>
      </w:r>
      <w:r w:rsidRPr="009E31BB">
        <w:rPr>
          <w:color w:val="2C2D2E"/>
          <w:shd w:val="clear" w:color="auto" w:fill="FFFFFF"/>
        </w:rPr>
        <w:t>   - A) BLAST</w:t>
      </w:r>
      <w:r w:rsidRPr="009E31BB">
        <w:rPr>
          <w:color w:val="2C2D2E"/>
        </w:rPr>
        <w:br/>
      </w:r>
      <w:r w:rsidRPr="009E31BB">
        <w:rPr>
          <w:color w:val="2C2D2E"/>
          <w:shd w:val="clear" w:color="auto" w:fill="FFFFFF"/>
        </w:rPr>
        <w:t>   - B) GenBank</w:t>
      </w:r>
      <w:r w:rsidRPr="009E31BB">
        <w:rPr>
          <w:color w:val="2C2D2E"/>
        </w:rPr>
        <w:br/>
      </w:r>
      <w:r w:rsidRPr="009E31BB">
        <w:rPr>
          <w:color w:val="2C2D2E"/>
          <w:shd w:val="clear" w:color="auto" w:fill="FFFFFF"/>
        </w:rPr>
        <w:t>   - C) UniProt</w:t>
      </w:r>
      <w:r w:rsidRPr="009E31BB">
        <w:rPr>
          <w:color w:val="2C2D2E"/>
        </w:rPr>
        <w:br/>
      </w:r>
      <w:r w:rsidRPr="009E31BB">
        <w:rPr>
          <w:color w:val="2C2D2E"/>
          <w:shd w:val="clear" w:color="auto" w:fill="FFFFFF"/>
        </w:rPr>
        <w:t>   - D) KEGG</w:t>
      </w:r>
      <w:r w:rsidRPr="009E31BB">
        <w:rPr>
          <w:color w:val="2C2D2E"/>
        </w:rPr>
        <w:br/>
      </w:r>
      <w:r>
        <w:rPr>
          <w:color w:val="2C2D2E"/>
          <w:shd w:val="clear" w:color="auto" w:fill="FFFFFF"/>
        </w:rPr>
        <w:t>   </w:t>
      </w:r>
      <w:r w:rsidRPr="009E31BB">
        <w:rPr>
          <w:color w:val="2C2D2E"/>
          <w:shd w:val="clear" w:color="auto" w:fill="FFFFFF"/>
        </w:rPr>
        <w:t>Ответ:A</w:t>
      </w:r>
      <w:r w:rsidRPr="009E31BB">
        <w:rPr>
          <w:color w:val="2C2D2E"/>
        </w:rPr>
        <w:br/>
      </w:r>
      <w:r w:rsidRPr="009E31BB">
        <w:rPr>
          <w:color w:val="2C2D2E"/>
        </w:rPr>
        <w:br/>
      </w:r>
      <w:r>
        <w:rPr>
          <w:color w:val="2C2D2E"/>
          <w:shd w:val="clear" w:color="auto" w:fill="FFFFFF"/>
        </w:rPr>
        <w:t>3. Что такое геном?</w:t>
      </w:r>
      <w:r w:rsidRPr="009E31BB">
        <w:rPr>
          <w:color w:val="2C2D2E"/>
        </w:rPr>
        <w:br/>
      </w:r>
      <w:r w:rsidRPr="009E31BB">
        <w:rPr>
          <w:color w:val="2C2D2E"/>
          <w:shd w:val="clear" w:color="auto" w:fill="FFFFFF"/>
        </w:rPr>
        <w:t>   - A) Набор всех белков в организме</w:t>
      </w:r>
      <w:r w:rsidRPr="009E31BB">
        <w:rPr>
          <w:color w:val="2C2D2E"/>
        </w:rPr>
        <w:br/>
      </w:r>
      <w:r w:rsidRPr="009E31BB">
        <w:rPr>
          <w:color w:val="2C2D2E"/>
          <w:shd w:val="clear" w:color="auto" w:fill="FFFFFF"/>
        </w:rPr>
        <w:t>   - B) Полный набор ДНК организма</w:t>
      </w:r>
      <w:r w:rsidRPr="009E31BB">
        <w:rPr>
          <w:color w:val="2C2D2E"/>
        </w:rPr>
        <w:br/>
      </w:r>
      <w:r w:rsidRPr="009E31BB">
        <w:rPr>
          <w:color w:val="2C2D2E"/>
          <w:shd w:val="clear" w:color="auto" w:fill="FFFFFF"/>
        </w:rPr>
        <w:t>   - C) Набор всех РНК в клетке</w:t>
      </w:r>
      <w:r w:rsidRPr="009E31BB">
        <w:rPr>
          <w:color w:val="2C2D2E"/>
        </w:rPr>
        <w:br/>
      </w:r>
      <w:r w:rsidRPr="009E31BB">
        <w:rPr>
          <w:color w:val="2C2D2E"/>
          <w:shd w:val="clear" w:color="auto" w:fill="FFFFFF"/>
        </w:rPr>
        <w:t>   - D) Набор всех метаболитов в организме</w:t>
      </w:r>
      <w:r w:rsidRPr="009E31BB">
        <w:rPr>
          <w:color w:val="2C2D2E"/>
        </w:rPr>
        <w:br/>
      </w:r>
      <w:r>
        <w:rPr>
          <w:color w:val="2C2D2E"/>
          <w:shd w:val="clear" w:color="auto" w:fill="FFFFFF"/>
        </w:rPr>
        <w:t>   Ответ:</w:t>
      </w:r>
      <w:r w:rsidRPr="009E31BB">
        <w:rPr>
          <w:color w:val="2C2D2E"/>
          <w:shd w:val="clear" w:color="auto" w:fill="FFFFFF"/>
        </w:rPr>
        <w:t xml:space="preserve"> B</w:t>
      </w:r>
      <w:r w:rsidRPr="009E31BB">
        <w:rPr>
          <w:color w:val="2C2D2E"/>
        </w:rPr>
        <w:br/>
      </w:r>
      <w:r w:rsidRPr="009E31BB">
        <w:rPr>
          <w:color w:val="2C2D2E"/>
        </w:rPr>
        <w:br/>
      </w:r>
      <w:r>
        <w:rPr>
          <w:color w:val="2C2D2E"/>
          <w:shd w:val="clear" w:color="auto" w:fill="FFFFFF"/>
        </w:rPr>
        <w:t xml:space="preserve">4. </w:t>
      </w:r>
      <w:r w:rsidRPr="009E31BB">
        <w:rPr>
          <w:color w:val="2C2D2E"/>
          <w:shd w:val="clear" w:color="auto" w:fill="FFFFFF"/>
        </w:rPr>
        <w:t>Какой метод используется для анализа экспрессии генов?**</w:t>
      </w:r>
      <w:r w:rsidRPr="009E31BB">
        <w:rPr>
          <w:color w:val="2C2D2E"/>
        </w:rPr>
        <w:br/>
      </w:r>
      <w:r w:rsidRPr="009E31BB">
        <w:rPr>
          <w:color w:val="2C2D2E"/>
          <w:shd w:val="clear" w:color="auto" w:fill="FFFFFF"/>
        </w:rPr>
        <w:t>   </w:t>
      </w:r>
      <w:r w:rsidRPr="00880009">
        <w:rPr>
          <w:color w:val="2C2D2E"/>
          <w:shd w:val="clear" w:color="auto" w:fill="FFFFFF"/>
        </w:rPr>
        <w:t xml:space="preserve">- </w:t>
      </w:r>
      <w:r w:rsidRPr="009E31BB">
        <w:rPr>
          <w:color w:val="2C2D2E"/>
          <w:shd w:val="clear" w:color="auto" w:fill="FFFFFF"/>
          <w:lang w:val="en-US"/>
        </w:rPr>
        <w:t>A</w:t>
      </w:r>
      <w:r w:rsidRPr="00880009">
        <w:rPr>
          <w:color w:val="2C2D2E"/>
          <w:shd w:val="clear" w:color="auto" w:fill="FFFFFF"/>
        </w:rPr>
        <w:t xml:space="preserve">) </w:t>
      </w:r>
      <w:r w:rsidRPr="009E31BB">
        <w:rPr>
          <w:color w:val="2C2D2E"/>
          <w:shd w:val="clear" w:color="auto" w:fill="FFFFFF"/>
          <w:lang w:val="en-US"/>
        </w:rPr>
        <w:t>PCR</w:t>
      </w:r>
      <w:r w:rsidRPr="00880009">
        <w:rPr>
          <w:color w:val="2C2D2E"/>
        </w:rPr>
        <w:br/>
      </w:r>
      <w:r w:rsidRPr="009E31BB">
        <w:rPr>
          <w:color w:val="2C2D2E"/>
          <w:shd w:val="clear" w:color="auto" w:fill="FFFFFF"/>
          <w:lang w:val="en-US"/>
        </w:rPr>
        <w:t> </w:t>
      </w:r>
      <w:r w:rsidRPr="00880009">
        <w:rPr>
          <w:color w:val="2C2D2E"/>
          <w:shd w:val="clear" w:color="auto" w:fill="FFFFFF"/>
        </w:rPr>
        <w:t xml:space="preserve"> </w:t>
      </w:r>
      <w:r w:rsidRPr="009E31BB">
        <w:rPr>
          <w:color w:val="2C2D2E"/>
          <w:shd w:val="clear" w:color="auto" w:fill="FFFFFF"/>
          <w:lang w:val="en-US"/>
        </w:rPr>
        <w:t> </w:t>
      </w:r>
      <w:r w:rsidRPr="00880009">
        <w:rPr>
          <w:color w:val="2C2D2E"/>
          <w:shd w:val="clear" w:color="auto" w:fill="FFFFFF"/>
        </w:rPr>
        <w:t xml:space="preserve">- </w:t>
      </w:r>
      <w:r w:rsidRPr="009E31BB">
        <w:rPr>
          <w:color w:val="2C2D2E"/>
          <w:shd w:val="clear" w:color="auto" w:fill="FFFFFF"/>
          <w:lang w:val="en-US"/>
        </w:rPr>
        <w:t>B</w:t>
      </w:r>
      <w:r w:rsidRPr="00880009">
        <w:rPr>
          <w:color w:val="2C2D2E"/>
          <w:shd w:val="clear" w:color="auto" w:fill="FFFFFF"/>
        </w:rPr>
        <w:t xml:space="preserve">) </w:t>
      </w:r>
      <w:r w:rsidRPr="009E31BB">
        <w:rPr>
          <w:color w:val="2C2D2E"/>
          <w:shd w:val="clear" w:color="auto" w:fill="FFFFFF"/>
          <w:lang w:val="en-US"/>
        </w:rPr>
        <w:t>RNA</w:t>
      </w:r>
      <w:r w:rsidRPr="00880009">
        <w:rPr>
          <w:color w:val="2C2D2E"/>
          <w:shd w:val="clear" w:color="auto" w:fill="FFFFFF"/>
        </w:rPr>
        <w:t>-</w:t>
      </w:r>
      <w:r w:rsidRPr="009E31BB">
        <w:rPr>
          <w:color w:val="2C2D2E"/>
          <w:shd w:val="clear" w:color="auto" w:fill="FFFFFF"/>
          <w:lang w:val="en-US"/>
        </w:rPr>
        <w:t>Seq</w:t>
      </w:r>
      <w:r w:rsidRPr="00880009">
        <w:rPr>
          <w:color w:val="2C2D2E"/>
        </w:rPr>
        <w:br/>
      </w:r>
      <w:r w:rsidRPr="009E31BB">
        <w:rPr>
          <w:color w:val="2C2D2E"/>
          <w:shd w:val="clear" w:color="auto" w:fill="FFFFFF"/>
          <w:lang w:val="en-US"/>
        </w:rPr>
        <w:t> </w:t>
      </w:r>
      <w:r w:rsidRPr="00880009">
        <w:rPr>
          <w:color w:val="2C2D2E"/>
          <w:shd w:val="clear" w:color="auto" w:fill="FFFFFF"/>
        </w:rPr>
        <w:t xml:space="preserve"> </w:t>
      </w:r>
      <w:r w:rsidRPr="009E31BB">
        <w:rPr>
          <w:color w:val="2C2D2E"/>
          <w:shd w:val="clear" w:color="auto" w:fill="FFFFFF"/>
          <w:lang w:val="en-US"/>
        </w:rPr>
        <w:t> </w:t>
      </w:r>
      <w:r w:rsidRPr="00880009">
        <w:rPr>
          <w:color w:val="2C2D2E"/>
          <w:shd w:val="clear" w:color="auto" w:fill="FFFFFF"/>
        </w:rPr>
        <w:t xml:space="preserve">- </w:t>
      </w:r>
      <w:r w:rsidRPr="009E31BB">
        <w:rPr>
          <w:color w:val="2C2D2E"/>
          <w:shd w:val="clear" w:color="auto" w:fill="FFFFFF"/>
          <w:lang w:val="en-US"/>
        </w:rPr>
        <w:t>C</w:t>
      </w:r>
      <w:r w:rsidRPr="00880009">
        <w:rPr>
          <w:color w:val="2C2D2E"/>
          <w:shd w:val="clear" w:color="auto" w:fill="FFFFFF"/>
        </w:rPr>
        <w:t xml:space="preserve">) </w:t>
      </w:r>
      <w:r w:rsidRPr="009E31BB">
        <w:rPr>
          <w:color w:val="2C2D2E"/>
          <w:shd w:val="clear" w:color="auto" w:fill="FFFFFF"/>
          <w:lang w:val="en-US"/>
        </w:rPr>
        <w:t>Western</w:t>
      </w:r>
      <w:r w:rsidRPr="00880009">
        <w:rPr>
          <w:color w:val="2C2D2E"/>
          <w:shd w:val="clear" w:color="auto" w:fill="FFFFFF"/>
        </w:rPr>
        <w:t xml:space="preserve"> </w:t>
      </w:r>
      <w:r w:rsidRPr="009E31BB">
        <w:rPr>
          <w:color w:val="2C2D2E"/>
          <w:shd w:val="clear" w:color="auto" w:fill="FFFFFF"/>
          <w:lang w:val="en-US"/>
        </w:rPr>
        <w:t>blot</w:t>
      </w:r>
      <w:r w:rsidRPr="00880009">
        <w:rPr>
          <w:color w:val="2C2D2E"/>
        </w:rPr>
        <w:br/>
      </w:r>
      <w:r w:rsidRPr="009E31BB">
        <w:rPr>
          <w:color w:val="2C2D2E"/>
          <w:shd w:val="clear" w:color="auto" w:fill="FFFFFF"/>
          <w:lang w:val="en-US"/>
        </w:rPr>
        <w:t> </w:t>
      </w:r>
      <w:r w:rsidRPr="00880009">
        <w:rPr>
          <w:color w:val="2C2D2E"/>
          <w:shd w:val="clear" w:color="auto" w:fill="FFFFFF"/>
        </w:rPr>
        <w:t xml:space="preserve"> </w:t>
      </w:r>
      <w:r w:rsidRPr="009E31BB">
        <w:rPr>
          <w:color w:val="2C2D2E"/>
          <w:shd w:val="clear" w:color="auto" w:fill="FFFFFF"/>
          <w:lang w:val="en-US"/>
        </w:rPr>
        <w:t> </w:t>
      </w:r>
      <w:r w:rsidRPr="00880009">
        <w:rPr>
          <w:color w:val="2C2D2E"/>
          <w:shd w:val="clear" w:color="auto" w:fill="FFFFFF"/>
        </w:rPr>
        <w:t xml:space="preserve">- </w:t>
      </w:r>
      <w:r w:rsidRPr="009E31BB">
        <w:rPr>
          <w:color w:val="2C2D2E"/>
          <w:shd w:val="clear" w:color="auto" w:fill="FFFFFF"/>
          <w:lang w:val="en-US"/>
        </w:rPr>
        <w:t>D</w:t>
      </w:r>
      <w:r w:rsidRPr="00880009">
        <w:rPr>
          <w:color w:val="2C2D2E"/>
          <w:shd w:val="clear" w:color="auto" w:fill="FFFFFF"/>
        </w:rPr>
        <w:t xml:space="preserve">) </w:t>
      </w:r>
      <w:r w:rsidRPr="009E31BB">
        <w:rPr>
          <w:color w:val="2C2D2E"/>
          <w:shd w:val="clear" w:color="auto" w:fill="FFFFFF"/>
          <w:lang w:val="en-US"/>
        </w:rPr>
        <w:t>ELISA</w:t>
      </w:r>
      <w:r w:rsidRPr="00880009">
        <w:rPr>
          <w:color w:val="2C2D2E"/>
        </w:rPr>
        <w:br/>
      </w:r>
      <w:r w:rsidRPr="009E31BB">
        <w:rPr>
          <w:color w:val="2C2D2E"/>
          <w:shd w:val="clear" w:color="auto" w:fill="FFFFFF"/>
          <w:lang w:val="en-US"/>
        </w:rPr>
        <w:t> </w:t>
      </w:r>
      <w:r w:rsidRPr="00880009">
        <w:rPr>
          <w:color w:val="2C2D2E"/>
          <w:shd w:val="clear" w:color="auto" w:fill="FFFFFF"/>
        </w:rPr>
        <w:t xml:space="preserve"> </w:t>
      </w:r>
      <w:r w:rsidRPr="009E31BB">
        <w:rPr>
          <w:color w:val="2C2D2E"/>
          <w:shd w:val="clear" w:color="auto" w:fill="FFFFFF"/>
          <w:lang w:val="en-US"/>
        </w:rPr>
        <w:t> </w:t>
      </w:r>
      <w:r>
        <w:rPr>
          <w:color w:val="2C2D2E"/>
          <w:shd w:val="clear" w:color="auto" w:fill="FFFFFF"/>
        </w:rPr>
        <w:t>Ответ</w:t>
      </w:r>
      <w:r w:rsidRPr="00880009">
        <w:rPr>
          <w:color w:val="2C2D2E"/>
          <w:shd w:val="clear" w:color="auto" w:fill="FFFFFF"/>
        </w:rPr>
        <w:t xml:space="preserve">: </w:t>
      </w:r>
      <w:r w:rsidRPr="009E31BB">
        <w:rPr>
          <w:color w:val="2C2D2E"/>
          <w:shd w:val="clear" w:color="auto" w:fill="FFFFFF"/>
          <w:lang w:val="en-US"/>
        </w:rPr>
        <w:t>B</w:t>
      </w:r>
      <w:r w:rsidRPr="00880009">
        <w:rPr>
          <w:color w:val="2C2D2E"/>
        </w:rPr>
        <w:br/>
      </w:r>
      <w:r w:rsidRPr="00880009">
        <w:rPr>
          <w:color w:val="2C2D2E"/>
        </w:rPr>
        <w:br/>
      </w:r>
      <w:r w:rsidRPr="00880009">
        <w:rPr>
          <w:color w:val="2C2D2E"/>
          <w:shd w:val="clear" w:color="auto" w:fill="FFFFFF"/>
        </w:rPr>
        <w:t xml:space="preserve">5. </w:t>
      </w:r>
      <w:r w:rsidRPr="009E31BB">
        <w:rPr>
          <w:color w:val="2C2D2E"/>
          <w:shd w:val="clear" w:color="auto" w:fill="FFFFFF"/>
        </w:rPr>
        <w:t>Что такое SNP (одино</w:t>
      </w:r>
      <w:r>
        <w:rPr>
          <w:color w:val="2C2D2E"/>
          <w:shd w:val="clear" w:color="auto" w:fill="FFFFFF"/>
        </w:rPr>
        <w:t>чная нуклеотидная полиморфизм)?</w:t>
      </w:r>
      <w:r w:rsidRPr="009E31BB">
        <w:rPr>
          <w:color w:val="2C2D2E"/>
        </w:rPr>
        <w:br/>
      </w:r>
      <w:r w:rsidRPr="009E31BB">
        <w:rPr>
          <w:color w:val="2C2D2E"/>
          <w:shd w:val="clear" w:color="auto" w:fill="FFFFFF"/>
        </w:rPr>
        <w:lastRenderedPageBreak/>
        <w:t>   - A) Изменение в последовательности ДНК, которое приводит к изменению аминокислоты</w:t>
      </w:r>
      <w:r w:rsidRPr="009E31BB">
        <w:rPr>
          <w:color w:val="2C2D2E"/>
        </w:rPr>
        <w:br/>
      </w:r>
      <w:r w:rsidRPr="009E31BB">
        <w:rPr>
          <w:color w:val="2C2D2E"/>
          <w:shd w:val="clear" w:color="auto" w:fill="FFFFFF"/>
        </w:rPr>
        <w:t>   - B) Различие в одной нуклеотидной базе между индивидуумами</w:t>
      </w:r>
      <w:r w:rsidRPr="009E31BB">
        <w:rPr>
          <w:color w:val="2C2D2E"/>
        </w:rPr>
        <w:br/>
      </w:r>
      <w:r w:rsidRPr="009E31BB">
        <w:rPr>
          <w:color w:val="2C2D2E"/>
          <w:shd w:val="clear" w:color="auto" w:fill="FFFFFF"/>
        </w:rPr>
        <w:t>   - C) Удаление или вставка нуклеотидов в ДНК</w:t>
      </w:r>
      <w:r w:rsidRPr="009E31BB">
        <w:rPr>
          <w:color w:val="2C2D2E"/>
        </w:rPr>
        <w:br/>
      </w:r>
      <w:r w:rsidRPr="009E31BB">
        <w:rPr>
          <w:color w:val="2C2D2E"/>
          <w:shd w:val="clear" w:color="auto" w:fill="FFFFFF"/>
        </w:rPr>
        <w:t>   - D) Повторяющаяся последовательность ДНК</w:t>
      </w:r>
      <w:r w:rsidRPr="009E31BB">
        <w:rPr>
          <w:color w:val="2C2D2E"/>
        </w:rPr>
        <w:br/>
      </w:r>
      <w:r>
        <w:rPr>
          <w:color w:val="2C2D2E"/>
          <w:shd w:val="clear" w:color="auto" w:fill="FFFFFF"/>
        </w:rPr>
        <w:t>Ответ:</w:t>
      </w:r>
      <w:r w:rsidRPr="009E31BB">
        <w:rPr>
          <w:color w:val="2C2D2E"/>
          <w:shd w:val="clear" w:color="auto" w:fill="FFFFFF"/>
        </w:rPr>
        <w:t xml:space="preserve"> B</w:t>
      </w:r>
      <w:r w:rsidRPr="009E31BB">
        <w:rPr>
          <w:color w:val="2C2D2E"/>
        </w:rPr>
        <w:br/>
      </w:r>
      <w:r w:rsidRPr="009E31BB">
        <w:rPr>
          <w:color w:val="2C2D2E"/>
        </w:rPr>
        <w:br/>
      </w:r>
      <w:r>
        <w:rPr>
          <w:color w:val="2C2D2E"/>
          <w:shd w:val="clear" w:color="auto" w:fill="FFFFFF"/>
        </w:rPr>
        <w:t xml:space="preserve">6. </w:t>
      </w:r>
      <w:r w:rsidRPr="009E31BB">
        <w:rPr>
          <w:color w:val="2C2D2E"/>
          <w:shd w:val="clear" w:color="auto" w:fill="FFFFFF"/>
        </w:rPr>
        <w:t>Какой из следующих форматов файлов чаще всего используется для хр</w:t>
      </w:r>
      <w:r>
        <w:rPr>
          <w:color w:val="2C2D2E"/>
          <w:shd w:val="clear" w:color="auto" w:fill="FFFFFF"/>
        </w:rPr>
        <w:t>анения последовательностей ДНК?</w:t>
      </w:r>
      <w:r w:rsidRPr="009E31BB">
        <w:rPr>
          <w:color w:val="2C2D2E"/>
        </w:rPr>
        <w:br/>
      </w:r>
      <w:r w:rsidRPr="009E31BB">
        <w:rPr>
          <w:color w:val="2C2D2E"/>
          <w:shd w:val="clear" w:color="auto" w:fill="FFFFFF"/>
        </w:rPr>
        <w:t>   </w:t>
      </w:r>
      <w:r w:rsidRPr="00D45EBC">
        <w:rPr>
          <w:color w:val="2C2D2E"/>
          <w:shd w:val="clear" w:color="auto" w:fill="FFFFFF"/>
          <w:lang w:val="en-US"/>
        </w:rPr>
        <w:t xml:space="preserve">- </w:t>
      </w:r>
      <w:r w:rsidRPr="009E31BB">
        <w:rPr>
          <w:color w:val="2C2D2E"/>
          <w:shd w:val="clear" w:color="auto" w:fill="FFFFFF"/>
          <w:lang w:val="en-US"/>
        </w:rPr>
        <w:t>A</w:t>
      </w:r>
      <w:r w:rsidRPr="00D45EBC">
        <w:rPr>
          <w:color w:val="2C2D2E"/>
          <w:shd w:val="clear" w:color="auto" w:fill="FFFFFF"/>
          <w:lang w:val="en-US"/>
        </w:rPr>
        <w:t xml:space="preserve">) </w:t>
      </w:r>
      <w:r w:rsidRPr="009E31BB">
        <w:rPr>
          <w:color w:val="2C2D2E"/>
          <w:shd w:val="clear" w:color="auto" w:fill="FFFFFF"/>
          <w:lang w:val="en-US"/>
        </w:rPr>
        <w:t>CSV</w:t>
      </w:r>
      <w:r w:rsidRPr="00D45EBC">
        <w:rPr>
          <w:color w:val="2C2D2E"/>
          <w:lang w:val="en-US"/>
        </w:rPr>
        <w:br/>
      </w:r>
      <w:r w:rsidRPr="009E31BB">
        <w:rPr>
          <w:color w:val="2C2D2E"/>
          <w:shd w:val="clear" w:color="auto" w:fill="FFFFFF"/>
          <w:lang w:val="en-US"/>
        </w:rPr>
        <w:t> </w:t>
      </w:r>
      <w:r w:rsidRPr="00D45EBC">
        <w:rPr>
          <w:color w:val="2C2D2E"/>
          <w:shd w:val="clear" w:color="auto" w:fill="FFFFFF"/>
          <w:lang w:val="en-US"/>
        </w:rPr>
        <w:t xml:space="preserve"> </w:t>
      </w:r>
      <w:r w:rsidRPr="009E31BB">
        <w:rPr>
          <w:color w:val="2C2D2E"/>
          <w:shd w:val="clear" w:color="auto" w:fill="FFFFFF"/>
          <w:lang w:val="en-US"/>
        </w:rPr>
        <w:t> </w:t>
      </w:r>
      <w:r w:rsidRPr="00D45EBC">
        <w:rPr>
          <w:color w:val="2C2D2E"/>
          <w:shd w:val="clear" w:color="auto" w:fill="FFFFFF"/>
          <w:lang w:val="en-US"/>
        </w:rPr>
        <w:t xml:space="preserve">- </w:t>
      </w:r>
      <w:r w:rsidRPr="009E31BB">
        <w:rPr>
          <w:color w:val="2C2D2E"/>
          <w:shd w:val="clear" w:color="auto" w:fill="FFFFFF"/>
          <w:lang w:val="en-US"/>
        </w:rPr>
        <w:t>B</w:t>
      </w:r>
      <w:r w:rsidRPr="00D45EBC">
        <w:rPr>
          <w:color w:val="2C2D2E"/>
          <w:shd w:val="clear" w:color="auto" w:fill="FFFFFF"/>
          <w:lang w:val="en-US"/>
        </w:rPr>
        <w:t xml:space="preserve">) </w:t>
      </w:r>
      <w:r w:rsidRPr="009E31BB">
        <w:rPr>
          <w:color w:val="2C2D2E"/>
          <w:shd w:val="clear" w:color="auto" w:fill="FFFFFF"/>
          <w:lang w:val="en-US"/>
        </w:rPr>
        <w:t>FASTA</w:t>
      </w:r>
      <w:r w:rsidRPr="00D45EBC">
        <w:rPr>
          <w:color w:val="2C2D2E"/>
          <w:lang w:val="en-US"/>
        </w:rPr>
        <w:br/>
      </w:r>
      <w:r w:rsidRPr="009E31BB">
        <w:rPr>
          <w:color w:val="2C2D2E"/>
          <w:shd w:val="clear" w:color="auto" w:fill="FFFFFF"/>
          <w:lang w:val="en-US"/>
        </w:rPr>
        <w:t> </w:t>
      </w:r>
      <w:r w:rsidRPr="00D45EBC">
        <w:rPr>
          <w:color w:val="2C2D2E"/>
          <w:shd w:val="clear" w:color="auto" w:fill="FFFFFF"/>
          <w:lang w:val="en-US"/>
        </w:rPr>
        <w:t xml:space="preserve"> </w:t>
      </w:r>
      <w:r w:rsidRPr="009E31BB">
        <w:rPr>
          <w:color w:val="2C2D2E"/>
          <w:shd w:val="clear" w:color="auto" w:fill="FFFFFF"/>
          <w:lang w:val="en-US"/>
        </w:rPr>
        <w:t> </w:t>
      </w:r>
      <w:r w:rsidRPr="00D45EBC">
        <w:rPr>
          <w:color w:val="2C2D2E"/>
          <w:shd w:val="clear" w:color="auto" w:fill="FFFFFF"/>
          <w:lang w:val="en-US"/>
        </w:rPr>
        <w:t xml:space="preserve">- </w:t>
      </w:r>
      <w:r w:rsidRPr="009E31BB">
        <w:rPr>
          <w:color w:val="2C2D2E"/>
          <w:shd w:val="clear" w:color="auto" w:fill="FFFFFF"/>
          <w:lang w:val="en-US"/>
        </w:rPr>
        <w:t>C</w:t>
      </w:r>
      <w:r w:rsidRPr="00D45EBC">
        <w:rPr>
          <w:color w:val="2C2D2E"/>
          <w:shd w:val="clear" w:color="auto" w:fill="FFFFFF"/>
          <w:lang w:val="en-US"/>
        </w:rPr>
        <w:t xml:space="preserve">) </w:t>
      </w:r>
      <w:r w:rsidRPr="009E31BB">
        <w:rPr>
          <w:color w:val="2C2D2E"/>
          <w:shd w:val="clear" w:color="auto" w:fill="FFFFFF"/>
          <w:lang w:val="en-US"/>
        </w:rPr>
        <w:t>XML</w:t>
      </w:r>
      <w:r w:rsidRPr="00D45EBC">
        <w:rPr>
          <w:color w:val="2C2D2E"/>
          <w:lang w:val="en-US"/>
        </w:rPr>
        <w:br/>
      </w:r>
      <w:r w:rsidRPr="009E31BB">
        <w:rPr>
          <w:color w:val="2C2D2E"/>
          <w:shd w:val="clear" w:color="auto" w:fill="FFFFFF"/>
          <w:lang w:val="en-US"/>
        </w:rPr>
        <w:t> </w:t>
      </w:r>
      <w:r w:rsidRPr="00D45EBC">
        <w:rPr>
          <w:color w:val="2C2D2E"/>
          <w:shd w:val="clear" w:color="auto" w:fill="FFFFFF"/>
          <w:lang w:val="en-US"/>
        </w:rPr>
        <w:t xml:space="preserve"> </w:t>
      </w:r>
      <w:r w:rsidRPr="009E31BB">
        <w:rPr>
          <w:color w:val="2C2D2E"/>
          <w:shd w:val="clear" w:color="auto" w:fill="FFFFFF"/>
          <w:lang w:val="en-US"/>
        </w:rPr>
        <w:t> </w:t>
      </w:r>
      <w:r w:rsidRPr="00D45EBC">
        <w:rPr>
          <w:color w:val="2C2D2E"/>
          <w:shd w:val="clear" w:color="auto" w:fill="FFFFFF"/>
          <w:lang w:val="en-US"/>
        </w:rPr>
        <w:t xml:space="preserve">- </w:t>
      </w:r>
      <w:r w:rsidRPr="009E31BB">
        <w:rPr>
          <w:color w:val="2C2D2E"/>
          <w:shd w:val="clear" w:color="auto" w:fill="FFFFFF"/>
          <w:lang w:val="en-US"/>
        </w:rPr>
        <w:t>D</w:t>
      </w:r>
      <w:r w:rsidRPr="00D45EBC">
        <w:rPr>
          <w:color w:val="2C2D2E"/>
          <w:shd w:val="clear" w:color="auto" w:fill="FFFFFF"/>
          <w:lang w:val="en-US"/>
        </w:rPr>
        <w:t xml:space="preserve">) </w:t>
      </w:r>
      <w:r w:rsidRPr="009E31BB">
        <w:rPr>
          <w:color w:val="2C2D2E"/>
          <w:shd w:val="clear" w:color="auto" w:fill="FFFFFF"/>
          <w:lang w:val="en-US"/>
        </w:rPr>
        <w:t>JSON</w:t>
      </w:r>
      <w:r w:rsidRPr="00D45EBC">
        <w:rPr>
          <w:color w:val="2C2D2E"/>
          <w:lang w:val="en-US"/>
        </w:rPr>
        <w:br/>
      </w:r>
      <w:r>
        <w:rPr>
          <w:color w:val="2C2D2E"/>
          <w:shd w:val="clear" w:color="auto" w:fill="FFFFFF"/>
          <w:lang w:val="en-US"/>
        </w:rPr>
        <w:t> </w:t>
      </w:r>
      <w:r w:rsidRPr="009E31BB">
        <w:rPr>
          <w:color w:val="2C2D2E"/>
          <w:shd w:val="clear" w:color="auto" w:fill="FFFFFF"/>
        </w:rPr>
        <w:t>Ответ</w:t>
      </w:r>
      <w:r w:rsidRPr="00D45EBC">
        <w:rPr>
          <w:color w:val="2C2D2E"/>
          <w:shd w:val="clear" w:color="auto" w:fill="FFFFFF"/>
          <w:lang w:val="en-US"/>
        </w:rPr>
        <w:t xml:space="preserve">: </w:t>
      </w:r>
      <w:r w:rsidRPr="009E31BB">
        <w:rPr>
          <w:color w:val="2C2D2E"/>
          <w:shd w:val="clear" w:color="auto" w:fill="FFFFFF"/>
          <w:lang w:val="en-US"/>
        </w:rPr>
        <w:t>B</w:t>
      </w:r>
      <w:r w:rsidRPr="00D45EBC">
        <w:rPr>
          <w:color w:val="2C2D2E"/>
          <w:lang w:val="en-US"/>
        </w:rPr>
        <w:br/>
      </w:r>
      <w:r w:rsidRPr="00D45EBC">
        <w:rPr>
          <w:color w:val="2C2D2E"/>
          <w:lang w:val="en-US"/>
        </w:rPr>
        <w:br/>
      </w:r>
      <w:r w:rsidRPr="00D45EBC">
        <w:rPr>
          <w:color w:val="2C2D2E"/>
          <w:shd w:val="clear" w:color="auto" w:fill="FFFFFF"/>
          <w:lang w:val="en-US"/>
        </w:rPr>
        <w:t xml:space="preserve">7. </w:t>
      </w:r>
      <w:r w:rsidRPr="009E31BB">
        <w:rPr>
          <w:color w:val="2C2D2E"/>
          <w:shd w:val="clear" w:color="auto" w:fill="FFFFFF"/>
        </w:rPr>
        <w:t>Что такое метагеномика?</w:t>
      </w:r>
      <w:r w:rsidRPr="009E31BB">
        <w:rPr>
          <w:color w:val="2C2D2E"/>
        </w:rPr>
        <w:br/>
      </w:r>
      <w:r w:rsidRPr="009E31BB">
        <w:rPr>
          <w:color w:val="2C2D2E"/>
          <w:shd w:val="clear" w:color="auto" w:fill="FFFFFF"/>
        </w:rPr>
        <w:t>   - A) Изучение генов одного организма</w:t>
      </w:r>
      <w:r w:rsidRPr="009E31BB">
        <w:rPr>
          <w:color w:val="2C2D2E"/>
        </w:rPr>
        <w:br/>
      </w:r>
      <w:r w:rsidRPr="009E31BB">
        <w:rPr>
          <w:color w:val="2C2D2E"/>
          <w:shd w:val="clear" w:color="auto" w:fill="FFFFFF"/>
        </w:rPr>
        <w:t>   - B) Изучение генетического материала всех микроорганизмов в образце</w:t>
      </w:r>
      <w:r w:rsidRPr="009E31BB">
        <w:rPr>
          <w:color w:val="2C2D2E"/>
        </w:rPr>
        <w:br/>
      </w:r>
      <w:r w:rsidRPr="009E31BB">
        <w:rPr>
          <w:color w:val="2C2D2E"/>
          <w:shd w:val="clear" w:color="auto" w:fill="FFFFFF"/>
        </w:rPr>
        <w:t>   - C) Изучение генетических изменений в популяциях</w:t>
      </w:r>
      <w:r w:rsidRPr="009E31BB">
        <w:rPr>
          <w:color w:val="2C2D2E"/>
        </w:rPr>
        <w:br/>
      </w:r>
      <w:r w:rsidRPr="009E31BB">
        <w:rPr>
          <w:color w:val="2C2D2E"/>
          <w:shd w:val="clear" w:color="auto" w:fill="FFFFFF"/>
        </w:rPr>
        <w:t>   - D) Изучение взаимодействий между генами</w:t>
      </w:r>
      <w:r w:rsidRPr="009E31BB">
        <w:rPr>
          <w:color w:val="2C2D2E"/>
        </w:rPr>
        <w:br/>
      </w:r>
      <w:r>
        <w:rPr>
          <w:color w:val="2C2D2E"/>
          <w:shd w:val="clear" w:color="auto" w:fill="FFFFFF"/>
        </w:rPr>
        <w:t>Ответ:</w:t>
      </w:r>
      <w:r w:rsidRPr="009E31BB">
        <w:rPr>
          <w:color w:val="2C2D2E"/>
          <w:shd w:val="clear" w:color="auto" w:fill="FFFFFF"/>
        </w:rPr>
        <w:t xml:space="preserve"> B</w:t>
      </w:r>
      <w:r w:rsidRPr="009E31BB">
        <w:rPr>
          <w:color w:val="2C2D2E"/>
        </w:rPr>
        <w:br/>
      </w:r>
      <w:r w:rsidRPr="009E31BB">
        <w:rPr>
          <w:color w:val="2C2D2E"/>
        </w:rPr>
        <w:br/>
      </w:r>
      <w:r w:rsidRPr="009E31BB">
        <w:rPr>
          <w:color w:val="2C2D2E"/>
          <w:shd w:val="clear" w:color="auto" w:fill="FFFFFF"/>
        </w:rPr>
        <w:t>8. Какой из следующих методов позволяет определить трехмерную структуру белка?**</w:t>
      </w:r>
      <w:r w:rsidRPr="009E31BB">
        <w:rPr>
          <w:color w:val="2C2D2E"/>
        </w:rPr>
        <w:br/>
      </w:r>
      <w:r w:rsidRPr="009E31BB">
        <w:rPr>
          <w:color w:val="2C2D2E"/>
          <w:shd w:val="clear" w:color="auto" w:fill="FFFFFF"/>
        </w:rPr>
        <w:t>   - A) Секвенирование</w:t>
      </w:r>
      <w:r w:rsidRPr="009E31BB">
        <w:rPr>
          <w:color w:val="2C2D2E"/>
        </w:rPr>
        <w:br/>
      </w:r>
      <w:r w:rsidRPr="009E31BB">
        <w:rPr>
          <w:color w:val="2C2D2E"/>
          <w:shd w:val="clear" w:color="auto" w:fill="FFFFFF"/>
        </w:rPr>
        <w:t>   - B) Кристаллография рентгеновскими лучами</w:t>
      </w:r>
      <w:r w:rsidRPr="009E31BB">
        <w:rPr>
          <w:color w:val="2C2D2E"/>
        </w:rPr>
        <w:br/>
      </w:r>
      <w:r w:rsidRPr="009E31BB">
        <w:rPr>
          <w:color w:val="2C2D2E"/>
          <w:shd w:val="clear" w:color="auto" w:fill="FFFFFF"/>
        </w:rPr>
        <w:t>   - C) Масс-спектрометрия</w:t>
      </w:r>
      <w:r w:rsidRPr="009E31BB">
        <w:rPr>
          <w:color w:val="2C2D2E"/>
        </w:rPr>
        <w:br/>
      </w:r>
      <w:r w:rsidRPr="009E31BB">
        <w:rPr>
          <w:color w:val="2C2D2E"/>
          <w:shd w:val="clear" w:color="auto" w:fill="FFFFFF"/>
        </w:rPr>
        <w:t>   - D) Электрофорез</w:t>
      </w:r>
      <w:r w:rsidRPr="009E31BB">
        <w:rPr>
          <w:color w:val="2C2D2E"/>
        </w:rPr>
        <w:br/>
      </w:r>
      <w:r>
        <w:rPr>
          <w:color w:val="2C2D2E"/>
          <w:shd w:val="clear" w:color="auto" w:fill="FFFFFF"/>
        </w:rPr>
        <w:t>Ответ:</w:t>
      </w:r>
      <w:r w:rsidRPr="009E31BB">
        <w:rPr>
          <w:color w:val="2C2D2E"/>
          <w:shd w:val="clear" w:color="auto" w:fill="FFFFFF"/>
        </w:rPr>
        <w:t xml:space="preserve"> B</w:t>
      </w:r>
      <w:r w:rsidRPr="009E31BB">
        <w:rPr>
          <w:color w:val="2C2D2E"/>
        </w:rPr>
        <w:br/>
      </w:r>
      <w:r w:rsidRPr="009E31BB">
        <w:rPr>
          <w:color w:val="2C2D2E"/>
        </w:rPr>
        <w:br/>
      </w:r>
      <w:r>
        <w:rPr>
          <w:color w:val="2C2D2E"/>
          <w:shd w:val="clear" w:color="auto" w:fill="FFFFFF"/>
        </w:rPr>
        <w:t>9. Что такое аннотация генома?</w:t>
      </w:r>
      <w:r w:rsidRPr="009E31BB">
        <w:rPr>
          <w:color w:val="2C2D2E"/>
        </w:rPr>
        <w:br/>
      </w:r>
      <w:r w:rsidRPr="009E31BB">
        <w:rPr>
          <w:color w:val="2C2D2E"/>
          <w:shd w:val="clear" w:color="auto" w:fill="FFFFFF"/>
        </w:rPr>
        <w:t>   - A) Процесс секвенирования ДНК</w:t>
      </w:r>
      <w:r w:rsidRPr="009E31BB">
        <w:rPr>
          <w:color w:val="2C2D2E"/>
        </w:rPr>
        <w:br/>
      </w:r>
      <w:r w:rsidRPr="009E31BB">
        <w:rPr>
          <w:color w:val="2C2D2E"/>
          <w:shd w:val="clear" w:color="auto" w:fill="FFFFFF"/>
        </w:rPr>
        <w:t>   - B) Процесс определения функций генов и других элементов генома</w:t>
      </w:r>
      <w:r w:rsidRPr="009E31BB">
        <w:rPr>
          <w:color w:val="2C2D2E"/>
        </w:rPr>
        <w:br/>
      </w:r>
      <w:r w:rsidRPr="009E31BB">
        <w:rPr>
          <w:color w:val="2C2D2E"/>
          <w:shd w:val="clear" w:color="auto" w:fill="FFFFFF"/>
        </w:rPr>
        <w:t>   - C) Процесс удаления ненужных последовательностей</w:t>
      </w:r>
      <w:r w:rsidRPr="009E31BB">
        <w:rPr>
          <w:color w:val="2C2D2E"/>
        </w:rPr>
        <w:br/>
      </w:r>
      <w:r w:rsidRPr="009E31BB">
        <w:rPr>
          <w:color w:val="2C2D2E"/>
          <w:shd w:val="clear" w:color="auto" w:fill="FFFFFF"/>
        </w:rPr>
        <w:t>   - D) Процесс сравнения геномов разных видов</w:t>
      </w:r>
      <w:r w:rsidRPr="009E31BB">
        <w:rPr>
          <w:color w:val="2C2D2E"/>
        </w:rPr>
        <w:br/>
      </w:r>
      <w:r>
        <w:rPr>
          <w:color w:val="2C2D2E"/>
          <w:shd w:val="clear" w:color="auto" w:fill="FFFFFF"/>
        </w:rPr>
        <w:t>   Ответ:</w:t>
      </w:r>
      <w:r w:rsidRPr="009E31BB">
        <w:rPr>
          <w:color w:val="2C2D2E"/>
          <w:shd w:val="clear" w:color="auto" w:fill="FFFFFF"/>
        </w:rPr>
        <w:t xml:space="preserve"> B</w:t>
      </w:r>
      <w:r w:rsidRPr="009E31BB">
        <w:rPr>
          <w:color w:val="2C2D2E"/>
        </w:rPr>
        <w:br/>
      </w:r>
      <w:r w:rsidRPr="009E31BB">
        <w:rPr>
          <w:color w:val="2C2D2E"/>
        </w:rPr>
        <w:br/>
      </w:r>
      <w:r>
        <w:rPr>
          <w:color w:val="2C2D2E"/>
          <w:shd w:val="clear" w:color="auto" w:fill="FFFFFF"/>
        </w:rPr>
        <w:t xml:space="preserve">10. </w:t>
      </w:r>
      <w:r w:rsidRPr="009E31BB">
        <w:rPr>
          <w:color w:val="2C2D2E"/>
          <w:shd w:val="clear" w:color="auto" w:fill="FFFFFF"/>
        </w:rPr>
        <w:t>Какой из следующих ресурсов предоставляет доступ к данным о белках?</w:t>
      </w:r>
      <w:r w:rsidRPr="009E31BB">
        <w:rPr>
          <w:color w:val="2C2D2E"/>
        </w:rPr>
        <w:br/>
      </w:r>
      <w:r w:rsidRPr="009E31BB">
        <w:rPr>
          <w:color w:val="2C2D2E"/>
          <w:shd w:val="clear" w:color="auto" w:fill="FFFFFF"/>
        </w:rPr>
        <w:t>    - A) NCBI</w:t>
      </w:r>
      <w:r w:rsidRPr="009E31BB">
        <w:rPr>
          <w:color w:val="2C2D2E"/>
        </w:rPr>
        <w:br/>
      </w:r>
      <w:r w:rsidRPr="009E31BB">
        <w:rPr>
          <w:color w:val="2C2D2E"/>
          <w:shd w:val="clear" w:color="auto" w:fill="FFFFFF"/>
        </w:rPr>
        <w:t>    - B) PubMed</w:t>
      </w:r>
      <w:r w:rsidRPr="009E31BB">
        <w:rPr>
          <w:color w:val="2C2D2E"/>
        </w:rPr>
        <w:br/>
      </w:r>
      <w:r w:rsidRPr="009E31BB">
        <w:rPr>
          <w:color w:val="2C2D2E"/>
          <w:shd w:val="clear" w:color="auto" w:fill="FFFFFF"/>
        </w:rPr>
        <w:t>    - C) PDB</w:t>
      </w:r>
      <w:r w:rsidRPr="009E31BB">
        <w:rPr>
          <w:color w:val="2C2D2E"/>
        </w:rPr>
        <w:br/>
      </w:r>
      <w:r w:rsidRPr="009E31BB">
        <w:rPr>
          <w:color w:val="2C2D2E"/>
          <w:shd w:val="clear" w:color="auto" w:fill="FFFFFF"/>
        </w:rPr>
        <w:t>    - D) Все вышеперечисленные</w:t>
      </w:r>
      <w:r w:rsidRPr="009E31BB">
        <w:rPr>
          <w:color w:val="2C2D2E"/>
        </w:rPr>
        <w:br/>
      </w:r>
      <w:r w:rsidRPr="009E31BB">
        <w:rPr>
          <w:color w:val="2C2D2E"/>
          <w:shd w:val="clear" w:color="auto" w:fill="FFFFFF"/>
        </w:rPr>
        <w:t>   </w:t>
      </w:r>
      <w:r>
        <w:rPr>
          <w:color w:val="2C2D2E"/>
          <w:shd w:val="clear" w:color="auto" w:fill="FFFFFF"/>
        </w:rPr>
        <w:t>Ответ:</w:t>
      </w:r>
      <w:r w:rsidRPr="009E31BB">
        <w:rPr>
          <w:color w:val="2C2D2E"/>
          <w:shd w:val="clear" w:color="auto" w:fill="FFFFFF"/>
        </w:rPr>
        <w:t xml:space="preserve"> D</w:t>
      </w:r>
    </w:p>
    <w:p w:rsidR="009E31BB" w:rsidRPr="009E31BB" w:rsidRDefault="009E31BB" w:rsidP="00A62520">
      <w:pPr>
        <w:rPr>
          <w:b/>
        </w:rPr>
      </w:pPr>
    </w:p>
    <w:p w:rsidR="009E31BB" w:rsidRPr="009E31BB" w:rsidRDefault="009E31BB" w:rsidP="00A62520">
      <w:pPr>
        <w:rPr>
          <w:b/>
        </w:rPr>
      </w:pPr>
    </w:p>
    <w:p w:rsidR="00506006" w:rsidRDefault="00506006" w:rsidP="00A62520">
      <w:pPr>
        <w:rPr>
          <w:b/>
        </w:rPr>
      </w:pPr>
    </w:p>
    <w:p w:rsidR="009E31BB" w:rsidRDefault="000411BF" w:rsidP="00A62520">
      <w:pPr>
        <w:rPr>
          <w:b/>
        </w:rPr>
      </w:pPr>
      <w:r>
        <w:rPr>
          <w:b/>
        </w:rPr>
        <w:t xml:space="preserve">Примеры тестовых оценочных средств: </w:t>
      </w:r>
    </w:p>
    <w:p w:rsidR="000411BF" w:rsidRDefault="000411BF" w:rsidP="003346DF">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6057"/>
        <w:gridCol w:w="2131"/>
      </w:tblGrid>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Какой метод биоинформатического анализа используется для определения участков ДНК, регулирующих транскрипцию?</w:t>
            </w:r>
            <w:r w:rsidRPr="000411BF">
              <w:rPr>
                <w:rFonts w:ascii="Calibri" w:hAnsi="Calibri" w:cs="Calibri"/>
                <w:bCs w:val="0"/>
                <w:color w:val="000000"/>
                <w:sz w:val="22"/>
                <w:szCs w:val="22"/>
              </w:rPr>
              <w:br/>
              <w:t>1. Аннотация генов</w:t>
            </w:r>
            <w:r w:rsidRPr="000411BF">
              <w:rPr>
                <w:rFonts w:ascii="Calibri" w:hAnsi="Calibri" w:cs="Calibri"/>
                <w:bCs w:val="0"/>
                <w:color w:val="000000"/>
                <w:sz w:val="22"/>
                <w:szCs w:val="22"/>
              </w:rPr>
              <w:br/>
            </w:r>
            <w:r w:rsidRPr="000411BF">
              <w:rPr>
                <w:rFonts w:ascii="Calibri" w:hAnsi="Calibri" w:cs="Calibri"/>
                <w:bCs w:val="0"/>
                <w:color w:val="000000"/>
                <w:sz w:val="22"/>
                <w:szCs w:val="22"/>
              </w:rPr>
              <w:lastRenderedPageBreak/>
              <w:t>2. Предсказание промоторов</w:t>
            </w:r>
            <w:r w:rsidRPr="000411BF">
              <w:rPr>
                <w:rFonts w:ascii="Calibri" w:hAnsi="Calibri" w:cs="Calibri"/>
                <w:bCs w:val="0"/>
                <w:color w:val="000000"/>
                <w:sz w:val="22"/>
                <w:szCs w:val="22"/>
              </w:rPr>
              <w:br/>
              <w:t>3. Анализ альтернативного сплайсинга</w:t>
            </w:r>
            <w:r w:rsidRPr="000411BF">
              <w:rPr>
                <w:rFonts w:ascii="Calibri" w:hAnsi="Calibri" w:cs="Calibri"/>
                <w:bCs w:val="0"/>
                <w:color w:val="000000"/>
                <w:sz w:val="22"/>
                <w:szCs w:val="22"/>
              </w:rPr>
              <w:br/>
              <w:t>4. Идентификация CRISPR-кассет</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lastRenderedPageBreak/>
              <w:t>2</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lastRenderedPageBreak/>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Какой формат файлов используется для хранения данных о трехмерной структуре белков?</w:t>
            </w:r>
            <w:r w:rsidRPr="000411BF">
              <w:rPr>
                <w:rFonts w:ascii="Calibri" w:hAnsi="Calibri" w:cs="Calibri"/>
                <w:bCs w:val="0"/>
                <w:color w:val="000000"/>
                <w:sz w:val="22"/>
                <w:szCs w:val="22"/>
              </w:rPr>
              <w:br/>
              <w:t>1. FASTA</w:t>
            </w:r>
            <w:r w:rsidRPr="000411BF">
              <w:rPr>
                <w:rFonts w:ascii="Calibri" w:hAnsi="Calibri" w:cs="Calibri"/>
                <w:bCs w:val="0"/>
                <w:color w:val="000000"/>
                <w:sz w:val="22"/>
                <w:szCs w:val="22"/>
              </w:rPr>
              <w:br/>
              <w:t>2. BAM/SAM</w:t>
            </w:r>
            <w:r w:rsidRPr="000411BF">
              <w:rPr>
                <w:rFonts w:ascii="Calibri" w:hAnsi="Calibri" w:cs="Calibri"/>
                <w:bCs w:val="0"/>
                <w:color w:val="000000"/>
                <w:sz w:val="22"/>
                <w:szCs w:val="22"/>
              </w:rPr>
              <w:br/>
              <w:t>3. PDB</w:t>
            </w:r>
            <w:r w:rsidRPr="000411BF">
              <w:rPr>
                <w:rFonts w:ascii="Calibri" w:hAnsi="Calibri" w:cs="Calibri"/>
                <w:bCs w:val="0"/>
                <w:color w:val="000000"/>
                <w:sz w:val="22"/>
                <w:szCs w:val="22"/>
              </w:rPr>
              <w:br/>
              <w:t>4. VCF</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3</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Каковы основные методы анализа данных?</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Статистические</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Какие РНК переносят аминокислоты к рибосомам?</w:t>
            </w:r>
            <w:r w:rsidRPr="000411BF">
              <w:rPr>
                <w:rFonts w:ascii="Calibri" w:hAnsi="Calibri" w:cs="Calibri"/>
                <w:bCs w:val="0"/>
                <w:color w:val="000000"/>
                <w:sz w:val="22"/>
                <w:szCs w:val="22"/>
              </w:rPr>
              <w:br/>
              <w:t>1. мРНК</w:t>
            </w:r>
            <w:r w:rsidRPr="000411BF">
              <w:rPr>
                <w:rFonts w:ascii="Calibri" w:hAnsi="Calibri" w:cs="Calibri"/>
                <w:bCs w:val="0"/>
                <w:color w:val="000000"/>
                <w:sz w:val="22"/>
                <w:szCs w:val="22"/>
              </w:rPr>
              <w:br/>
              <w:t>2. тРНК</w:t>
            </w:r>
            <w:r w:rsidRPr="000411BF">
              <w:rPr>
                <w:rFonts w:ascii="Calibri" w:hAnsi="Calibri" w:cs="Calibri"/>
                <w:bCs w:val="0"/>
                <w:color w:val="000000"/>
                <w:sz w:val="22"/>
                <w:szCs w:val="22"/>
              </w:rPr>
              <w:br/>
              <w:t>3. рРНК</w:t>
            </w:r>
            <w:r w:rsidRPr="000411BF">
              <w:rPr>
                <w:rFonts w:ascii="Calibri" w:hAnsi="Calibri" w:cs="Calibri"/>
                <w:bCs w:val="0"/>
                <w:color w:val="000000"/>
                <w:sz w:val="22"/>
                <w:szCs w:val="22"/>
              </w:rPr>
              <w:br/>
              <w:t>4. миРНК</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2</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Что обычно определяется в первую очередь при разработке протоколов для проектов?</w:t>
            </w:r>
            <w:r w:rsidRPr="000411BF">
              <w:rPr>
                <w:rFonts w:ascii="Calibri" w:hAnsi="Calibri" w:cs="Calibri"/>
                <w:bCs w:val="0"/>
                <w:color w:val="000000"/>
                <w:sz w:val="22"/>
                <w:szCs w:val="22"/>
              </w:rPr>
              <w:br/>
              <w:t>1. Ресурсы</w:t>
            </w:r>
            <w:r w:rsidRPr="000411BF">
              <w:rPr>
                <w:rFonts w:ascii="Calibri" w:hAnsi="Calibri" w:cs="Calibri"/>
                <w:bCs w:val="0"/>
                <w:color w:val="000000"/>
                <w:sz w:val="22"/>
                <w:szCs w:val="22"/>
              </w:rPr>
              <w:br/>
              <w:t>2. Цели</w:t>
            </w:r>
            <w:r w:rsidRPr="000411BF">
              <w:rPr>
                <w:rFonts w:ascii="Calibri" w:hAnsi="Calibri" w:cs="Calibri"/>
                <w:bCs w:val="0"/>
                <w:color w:val="000000"/>
                <w:sz w:val="22"/>
                <w:szCs w:val="22"/>
              </w:rPr>
              <w:br/>
              <w:t>3. Методы</w:t>
            </w:r>
            <w:r w:rsidRPr="000411BF">
              <w:rPr>
                <w:rFonts w:ascii="Calibri" w:hAnsi="Calibri" w:cs="Calibri"/>
                <w:bCs w:val="0"/>
                <w:color w:val="000000"/>
                <w:sz w:val="22"/>
                <w:szCs w:val="22"/>
              </w:rPr>
              <w:br/>
              <w:t>4. Бюджет</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2</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Какой этап проекта в биоинформатике следует после планирования?</w:t>
            </w:r>
            <w:r w:rsidRPr="000411BF">
              <w:rPr>
                <w:rFonts w:ascii="Calibri" w:hAnsi="Calibri" w:cs="Calibri"/>
                <w:bCs w:val="0"/>
                <w:color w:val="000000"/>
                <w:sz w:val="22"/>
                <w:szCs w:val="22"/>
              </w:rPr>
              <w:br/>
              <w:t>1. Интерпретация</w:t>
            </w:r>
            <w:r w:rsidRPr="000411BF">
              <w:rPr>
                <w:rFonts w:ascii="Calibri" w:hAnsi="Calibri" w:cs="Calibri"/>
                <w:bCs w:val="0"/>
                <w:color w:val="000000"/>
                <w:sz w:val="22"/>
                <w:szCs w:val="22"/>
              </w:rPr>
              <w:br/>
              <w:t>2. Анализ</w:t>
            </w:r>
            <w:r w:rsidRPr="000411BF">
              <w:rPr>
                <w:rFonts w:ascii="Calibri" w:hAnsi="Calibri" w:cs="Calibri"/>
                <w:bCs w:val="0"/>
                <w:color w:val="000000"/>
                <w:sz w:val="22"/>
                <w:szCs w:val="22"/>
              </w:rPr>
              <w:br/>
              <w:t>3. Выполнение</w:t>
            </w:r>
            <w:r w:rsidRPr="000411BF">
              <w:rPr>
                <w:rFonts w:ascii="Calibri" w:hAnsi="Calibri" w:cs="Calibri"/>
                <w:bCs w:val="0"/>
                <w:color w:val="000000"/>
                <w:sz w:val="22"/>
                <w:szCs w:val="22"/>
              </w:rPr>
              <w:br/>
              <w:t>4. Отчетность</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3</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Какой этап анализа РНК-секвенирования включает проверку качества прочтений?</w:t>
            </w:r>
            <w:r w:rsidRPr="000411BF">
              <w:rPr>
                <w:rFonts w:ascii="Calibri" w:hAnsi="Calibri" w:cs="Calibri"/>
                <w:bCs w:val="0"/>
                <w:color w:val="000000"/>
                <w:sz w:val="22"/>
                <w:szCs w:val="22"/>
              </w:rPr>
              <w:br/>
              <w:t>1. Контроль качества</w:t>
            </w:r>
            <w:r w:rsidRPr="000411BF">
              <w:rPr>
                <w:rFonts w:ascii="Calibri" w:hAnsi="Calibri" w:cs="Calibri"/>
                <w:bCs w:val="0"/>
                <w:color w:val="000000"/>
                <w:sz w:val="22"/>
                <w:szCs w:val="22"/>
              </w:rPr>
              <w:br/>
              <w:t>2. Выравнивание</w:t>
            </w:r>
            <w:r w:rsidRPr="000411BF">
              <w:rPr>
                <w:rFonts w:ascii="Calibri" w:hAnsi="Calibri" w:cs="Calibri"/>
                <w:bCs w:val="0"/>
                <w:color w:val="000000"/>
                <w:sz w:val="22"/>
                <w:szCs w:val="22"/>
              </w:rPr>
              <w:br/>
              <w:t>3. Количественная оценка экспрессии</w:t>
            </w:r>
            <w:r w:rsidRPr="000411BF">
              <w:rPr>
                <w:rFonts w:ascii="Calibri" w:hAnsi="Calibri" w:cs="Calibri"/>
                <w:bCs w:val="0"/>
                <w:color w:val="000000"/>
                <w:sz w:val="22"/>
                <w:szCs w:val="22"/>
              </w:rPr>
              <w:br/>
              <w:t>4. Дифференциальная экспрессия</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1</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Какую базу геномов вы знаете?</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NCBI</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Назвоите он-лайн сервис, который используется для выравнивания последовательностей</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BLAST</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222222"/>
                <w:sz w:val="22"/>
                <w:szCs w:val="22"/>
              </w:rPr>
            </w:pPr>
            <w:r w:rsidRPr="000411BF">
              <w:rPr>
                <w:rFonts w:ascii="Calibri" w:hAnsi="Calibri" w:cs="Calibri"/>
                <w:bCs w:val="0"/>
                <w:color w:val="222222"/>
                <w:sz w:val="22"/>
                <w:szCs w:val="22"/>
              </w:rPr>
              <w:t>Какая мутация представляет собой замену одного нуклеотида на другой?</w:t>
            </w:r>
            <w:r w:rsidRPr="000411BF">
              <w:rPr>
                <w:rFonts w:ascii="Calibri" w:hAnsi="Calibri" w:cs="Calibri"/>
                <w:bCs w:val="0"/>
                <w:color w:val="222222"/>
                <w:sz w:val="22"/>
                <w:szCs w:val="22"/>
              </w:rPr>
              <w:br/>
              <w:t>1. Синглетная замена</w:t>
            </w:r>
            <w:r w:rsidRPr="000411BF">
              <w:rPr>
                <w:rFonts w:ascii="Calibri" w:hAnsi="Calibri" w:cs="Calibri"/>
                <w:bCs w:val="0"/>
                <w:color w:val="222222"/>
                <w:sz w:val="22"/>
                <w:szCs w:val="22"/>
              </w:rPr>
              <w:br/>
              <w:t>2. Инсерция</w:t>
            </w:r>
            <w:r w:rsidRPr="000411BF">
              <w:rPr>
                <w:rFonts w:ascii="Calibri" w:hAnsi="Calibri" w:cs="Calibri"/>
                <w:bCs w:val="0"/>
                <w:color w:val="222222"/>
                <w:sz w:val="22"/>
                <w:szCs w:val="22"/>
              </w:rPr>
              <w:br/>
              <w:t>3. Делеция</w:t>
            </w:r>
            <w:r w:rsidRPr="000411BF">
              <w:rPr>
                <w:rFonts w:ascii="Calibri" w:hAnsi="Calibri" w:cs="Calibri"/>
                <w:bCs w:val="0"/>
                <w:color w:val="222222"/>
                <w:sz w:val="22"/>
                <w:szCs w:val="22"/>
              </w:rPr>
              <w:br/>
              <w:t>4. Инверсия</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1</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Что изучает протеомика?</w:t>
            </w:r>
            <w:r w:rsidRPr="000411BF">
              <w:rPr>
                <w:rFonts w:ascii="Calibri" w:hAnsi="Calibri" w:cs="Calibri"/>
                <w:bCs w:val="0"/>
                <w:color w:val="000000"/>
                <w:sz w:val="22"/>
                <w:szCs w:val="22"/>
              </w:rPr>
              <w:br/>
              <w:t>1. Полную последовательность ДНК организма</w:t>
            </w:r>
            <w:r w:rsidRPr="000411BF">
              <w:rPr>
                <w:rFonts w:ascii="Calibri" w:hAnsi="Calibri" w:cs="Calibri"/>
                <w:bCs w:val="0"/>
                <w:color w:val="000000"/>
                <w:sz w:val="22"/>
                <w:szCs w:val="22"/>
              </w:rPr>
              <w:br/>
              <w:t>2. Совокупность всех молекул РНК в клетке</w:t>
            </w:r>
            <w:r w:rsidRPr="000411BF">
              <w:rPr>
                <w:rFonts w:ascii="Calibri" w:hAnsi="Calibri" w:cs="Calibri"/>
                <w:bCs w:val="0"/>
                <w:color w:val="000000"/>
                <w:sz w:val="22"/>
                <w:szCs w:val="22"/>
              </w:rPr>
              <w:br/>
              <w:t>3. Совокупность всех белков в клетке</w:t>
            </w:r>
            <w:r w:rsidRPr="000411BF">
              <w:rPr>
                <w:rFonts w:ascii="Calibri" w:hAnsi="Calibri" w:cs="Calibri"/>
                <w:bCs w:val="0"/>
                <w:color w:val="000000"/>
                <w:sz w:val="22"/>
                <w:szCs w:val="22"/>
              </w:rPr>
              <w:br/>
              <w:t>4. Совокупность всех метаболитов в клетке</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3</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УК-2</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Какая база данных содержит информацию о трехмерных структурах биологических молекул?</w:t>
            </w:r>
            <w:r w:rsidRPr="000411BF">
              <w:rPr>
                <w:rFonts w:ascii="Calibri" w:hAnsi="Calibri" w:cs="Calibri"/>
                <w:bCs w:val="0"/>
                <w:color w:val="000000"/>
                <w:sz w:val="22"/>
                <w:szCs w:val="22"/>
              </w:rPr>
              <w:br/>
              <w:t>1. GenBank</w:t>
            </w:r>
            <w:r w:rsidRPr="000411BF">
              <w:rPr>
                <w:rFonts w:ascii="Calibri" w:hAnsi="Calibri" w:cs="Calibri"/>
                <w:bCs w:val="0"/>
                <w:color w:val="000000"/>
                <w:sz w:val="22"/>
                <w:szCs w:val="22"/>
              </w:rPr>
              <w:br/>
              <w:t>2. UniProt</w:t>
            </w:r>
            <w:r w:rsidRPr="000411BF">
              <w:rPr>
                <w:rFonts w:ascii="Calibri" w:hAnsi="Calibri" w:cs="Calibri"/>
                <w:bCs w:val="0"/>
                <w:color w:val="000000"/>
                <w:sz w:val="22"/>
                <w:szCs w:val="22"/>
              </w:rPr>
              <w:br/>
              <w:t>3. PDB</w:t>
            </w:r>
            <w:r w:rsidRPr="000411BF">
              <w:rPr>
                <w:rFonts w:ascii="Calibri" w:hAnsi="Calibri" w:cs="Calibri"/>
                <w:bCs w:val="0"/>
                <w:color w:val="000000"/>
                <w:sz w:val="22"/>
                <w:szCs w:val="22"/>
              </w:rPr>
              <w:br/>
            </w:r>
            <w:r w:rsidRPr="000411BF">
              <w:rPr>
                <w:rFonts w:ascii="Calibri" w:hAnsi="Calibri" w:cs="Calibri"/>
                <w:bCs w:val="0"/>
                <w:color w:val="000000"/>
                <w:sz w:val="22"/>
                <w:szCs w:val="22"/>
              </w:rPr>
              <w:lastRenderedPageBreak/>
              <w:t>4. KEGG</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lastRenderedPageBreak/>
              <w:t>3</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lastRenderedPageBreak/>
              <w:t>УК-2</w:t>
            </w:r>
          </w:p>
        </w:tc>
        <w:tc>
          <w:tcPr>
            <w:tcW w:w="3164" w:type="pct"/>
            <w:noWrap/>
            <w:vAlign w:val="bottom"/>
            <w:hideMark/>
          </w:tcPr>
          <w:p w:rsidR="000411BF" w:rsidRPr="000411BF" w:rsidRDefault="000411BF" w:rsidP="003346DF">
            <w:pPr>
              <w:rPr>
                <w:rFonts w:ascii="Calibri" w:hAnsi="Calibri" w:cs="Calibri"/>
                <w:bCs w:val="0"/>
                <w:color w:val="222222"/>
                <w:sz w:val="22"/>
                <w:szCs w:val="22"/>
              </w:rPr>
            </w:pPr>
            <w:r w:rsidRPr="000411BF">
              <w:rPr>
                <w:rFonts w:ascii="Calibri" w:hAnsi="Calibri" w:cs="Calibri"/>
                <w:bCs w:val="0"/>
                <w:color w:val="222222"/>
                <w:sz w:val="22"/>
                <w:szCs w:val="22"/>
              </w:rPr>
              <w:t>Какой метод биоинформатики используется для построения эволюционных деревьев?</w:t>
            </w:r>
            <w:r w:rsidRPr="000411BF">
              <w:rPr>
                <w:rFonts w:ascii="Calibri" w:hAnsi="Calibri" w:cs="Calibri"/>
                <w:bCs w:val="0"/>
                <w:color w:val="222222"/>
                <w:sz w:val="22"/>
                <w:szCs w:val="22"/>
              </w:rPr>
              <w:br/>
              <w:t>1. Выравнивание последовательностей</w:t>
            </w:r>
            <w:r w:rsidRPr="000411BF">
              <w:rPr>
                <w:rFonts w:ascii="Calibri" w:hAnsi="Calibri" w:cs="Calibri"/>
                <w:bCs w:val="0"/>
                <w:color w:val="222222"/>
                <w:sz w:val="22"/>
                <w:szCs w:val="22"/>
              </w:rPr>
              <w:br/>
              <w:t>2. Предсказание структуры белка</w:t>
            </w:r>
            <w:r w:rsidRPr="000411BF">
              <w:rPr>
                <w:rFonts w:ascii="Calibri" w:hAnsi="Calibri" w:cs="Calibri"/>
                <w:bCs w:val="0"/>
                <w:color w:val="222222"/>
                <w:sz w:val="22"/>
                <w:szCs w:val="22"/>
              </w:rPr>
              <w:br/>
              <w:t>3. Аннотация генома</w:t>
            </w:r>
            <w:r w:rsidRPr="000411BF">
              <w:rPr>
                <w:rFonts w:ascii="Calibri" w:hAnsi="Calibri" w:cs="Calibri"/>
                <w:bCs w:val="0"/>
                <w:color w:val="222222"/>
                <w:sz w:val="22"/>
                <w:szCs w:val="22"/>
              </w:rPr>
              <w:br/>
              <w:t>4. Филогенетический анализ</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4</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ОПК-6</w:t>
            </w:r>
          </w:p>
        </w:tc>
        <w:tc>
          <w:tcPr>
            <w:tcW w:w="3164" w:type="pct"/>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Какая база данных содержит информацию об однонуклеотидных полиморфизмах (SNPs)?</w:t>
            </w:r>
            <w:r w:rsidRPr="000411BF">
              <w:rPr>
                <w:rFonts w:ascii="Calibri" w:hAnsi="Calibri" w:cs="Calibri"/>
                <w:bCs w:val="0"/>
                <w:color w:val="000000"/>
                <w:sz w:val="22"/>
                <w:szCs w:val="22"/>
              </w:rPr>
              <w:br/>
              <w:t>1. GenBank</w:t>
            </w:r>
            <w:r w:rsidRPr="000411BF">
              <w:rPr>
                <w:rFonts w:ascii="Calibri" w:hAnsi="Calibri" w:cs="Calibri"/>
                <w:bCs w:val="0"/>
                <w:color w:val="000000"/>
                <w:sz w:val="22"/>
                <w:szCs w:val="22"/>
              </w:rPr>
              <w:br/>
              <w:t>2. PDB</w:t>
            </w:r>
            <w:r w:rsidRPr="000411BF">
              <w:rPr>
                <w:rFonts w:ascii="Calibri" w:hAnsi="Calibri" w:cs="Calibri"/>
                <w:bCs w:val="0"/>
                <w:color w:val="000000"/>
                <w:sz w:val="22"/>
                <w:szCs w:val="22"/>
              </w:rPr>
              <w:br/>
              <w:t>3. STRING</w:t>
            </w:r>
            <w:r w:rsidRPr="000411BF">
              <w:rPr>
                <w:rFonts w:ascii="Calibri" w:hAnsi="Calibri" w:cs="Calibri"/>
                <w:bCs w:val="0"/>
                <w:color w:val="000000"/>
                <w:sz w:val="22"/>
                <w:szCs w:val="22"/>
              </w:rPr>
              <w:br/>
              <w:t>4. KEGG</w:t>
            </w:r>
            <w:r w:rsidRPr="000411BF">
              <w:rPr>
                <w:rFonts w:ascii="Calibri" w:hAnsi="Calibri" w:cs="Calibri"/>
                <w:bCs w:val="0"/>
                <w:color w:val="000000"/>
                <w:sz w:val="22"/>
                <w:szCs w:val="22"/>
              </w:rPr>
              <w:br/>
              <w:t>5. dbSNP</w:t>
            </w:r>
          </w:p>
        </w:tc>
        <w:tc>
          <w:tcPr>
            <w:tcW w:w="1113"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5</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ОПК-6</w:t>
            </w:r>
          </w:p>
        </w:tc>
        <w:tc>
          <w:tcPr>
            <w:tcW w:w="3164" w:type="pct"/>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Какой формат файлов используется для хранения сырых ридов секвенирования с качественными метриками?</w:t>
            </w:r>
            <w:r w:rsidRPr="000411BF">
              <w:rPr>
                <w:rFonts w:ascii="Calibri" w:hAnsi="Calibri" w:cs="Calibri"/>
                <w:bCs w:val="0"/>
                <w:color w:val="000000"/>
                <w:sz w:val="22"/>
                <w:szCs w:val="22"/>
              </w:rPr>
              <w:br/>
              <w:t>1. FASTQ</w:t>
            </w:r>
            <w:r w:rsidRPr="000411BF">
              <w:rPr>
                <w:rFonts w:ascii="Calibri" w:hAnsi="Calibri" w:cs="Calibri"/>
                <w:bCs w:val="0"/>
                <w:color w:val="000000"/>
                <w:sz w:val="22"/>
                <w:szCs w:val="22"/>
              </w:rPr>
              <w:br/>
              <w:t>2. BAM</w:t>
            </w:r>
            <w:r w:rsidRPr="000411BF">
              <w:rPr>
                <w:rFonts w:ascii="Calibri" w:hAnsi="Calibri" w:cs="Calibri"/>
                <w:bCs w:val="0"/>
                <w:color w:val="000000"/>
                <w:sz w:val="22"/>
                <w:szCs w:val="22"/>
              </w:rPr>
              <w:br/>
              <w:t>3. GTF</w:t>
            </w:r>
            <w:r w:rsidRPr="000411BF">
              <w:rPr>
                <w:rFonts w:ascii="Calibri" w:hAnsi="Calibri" w:cs="Calibri"/>
                <w:bCs w:val="0"/>
                <w:color w:val="000000"/>
                <w:sz w:val="22"/>
                <w:szCs w:val="22"/>
              </w:rPr>
              <w:br/>
              <w:t>4. VCF</w:t>
            </w:r>
          </w:p>
        </w:tc>
        <w:tc>
          <w:tcPr>
            <w:tcW w:w="1113"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1</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ОПК-6</w:t>
            </w:r>
          </w:p>
        </w:tc>
        <w:tc>
          <w:tcPr>
            <w:tcW w:w="3164" w:type="pct"/>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Какой вид секвенирования используется для анализа экспрессии генов и альтернативного сплайсинга?</w:t>
            </w:r>
            <w:r w:rsidRPr="000411BF">
              <w:rPr>
                <w:rFonts w:ascii="Calibri" w:hAnsi="Calibri" w:cs="Calibri"/>
                <w:bCs w:val="0"/>
                <w:color w:val="000000"/>
                <w:sz w:val="22"/>
                <w:szCs w:val="22"/>
              </w:rPr>
              <w:br/>
            </w:r>
            <w:r w:rsidRPr="000411BF">
              <w:rPr>
                <w:rFonts w:ascii="Calibri" w:hAnsi="Calibri" w:cs="Calibri"/>
                <w:bCs w:val="0"/>
                <w:color w:val="000000"/>
                <w:sz w:val="22"/>
                <w:szCs w:val="22"/>
                <w:lang w:val="en-US"/>
              </w:rPr>
              <w:t>1. Whole Genome Sequencing (WGS)</w:t>
            </w:r>
            <w:r w:rsidRPr="000411BF">
              <w:rPr>
                <w:rFonts w:ascii="Calibri" w:hAnsi="Calibri" w:cs="Calibri"/>
                <w:bCs w:val="0"/>
                <w:color w:val="000000"/>
                <w:sz w:val="22"/>
                <w:szCs w:val="22"/>
                <w:lang w:val="en-US"/>
              </w:rPr>
              <w:br/>
              <w:t>2. Whole Exome Sequencing (WES)</w:t>
            </w:r>
            <w:r w:rsidRPr="000411BF">
              <w:rPr>
                <w:rFonts w:ascii="Calibri" w:hAnsi="Calibri" w:cs="Calibri"/>
                <w:bCs w:val="0"/>
                <w:color w:val="000000"/>
                <w:sz w:val="22"/>
                <w:szCs w:val="22"/>
                <w:lang w:val="en-US"/>
              </w:rPr>
              <w:br/>
              <w:t>3. RNA-seq</w:t>
            </w:r>
            <w:r w:rsidRPr="000411BF">
              <w:rPr>
                <w:rFonts w:ascii="Calibri" w:hAnsi="Calibri" w:cs="Calibri"/>
                <w:bCs w:val="0"/>
                <w:color w:val="000000"/>
                <w:sz w:val="22"/>
                <w:szCs w:val="22"/>
                <w:lang w:val="en-US"/>
              </w:rPr>
              <w:br/>
              <w:t xml:space="preserve">4. </w:t>
            </w:r>
            <w:r w:rsidRPr="000411BF">
              <w:rPr>
                <w:rFonts w:ascii="Calibri" w:hAnsi="Calibri" w:cs="Calibri"/>
                <w:bCs w:val="0"/>
                <w:color w:val="000000"/>
                <w:sz w:val="22"/>
                <w:szCs w:val="22"/>
              </w:rPr>
              <w:t>ChIP-seq</w:t>
            </w:r>
          </w:p>
        </w:tc>
        <w:tc>
          <w:tcPr>
            <w:tcW w:w="1113"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3</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ОПК-6</w:t>
            </w:r>
          </w:p>
        </w:tc>
        <w:tc>
          <w:tcPr>
            <w:tcW w:w="3164" w:type="pct"/>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Какой биоинформатический инструмент используется для поиска гомологичных последовательностей?</w:t>
            </w:r>
            <w:r w:rsidRPr="000411BF">
              <w:rPr>
                <w:rFonts w:ascii="Calibri" w:hAnsi="Calibri" w:cs="Calibri"/>
                <w:bCs w:val="0"/>
                <w:color w:val="000000"/>
                <w:sz w:val="22"/>
                <w:szCs w:val="22"/>
              </w:rPr>
              <w:br/>
              <w:t>1. BLAST</w:t>
            </w:r>
            <w:r w:rsidRPr="000411BF">
              <w:rPr>
                <w:rFonts w:ascii="Calibri" w:hAnsi="Calibri" w:cs="Calibri"/>
                <w:bCs w:val="0"/>
                <w:color w:val="000000"/>
                <w:sz w:val="22"/>
                <w:szCs w:val="22"/>
              </w:rPr>
              <w:br/>
              <w:t>2. PyMOL</w:t>
            </w:r>
            <w:r w:rsidRPr="000411BF">
              <w:rPr>
                <w:rFonts w:ascii="Calibri" w:hAnsi="Calibri" w:cs="Calibri"/>
                <w:bCs w:val="0"/>
                <w:color w:val="000000"/>
                <w:sz w:val="22"/>
                <w:szCs w:val="22"/>
              </w:rPr>
              <w:br/>
              <w:t>3. RNAfold</w:t>
            </w:r>
            <w:r w:rsidRPr="000411BF">
              <w:rPr>
                <w:rFonts w:ascii="Calibri" w:hAnsi="Calibri" w:cs="Calibri"/>
                <w:bCs w:val="0"/>
                <w:color w:val="000000"/>
                <w:sz w:val="22"/>
                <w:szCs w:val="22"/>
              </w:rPr>
              <w:br/>
              <w:t>4. GROMACS</w:t>
            </w:r>
            <w:r w:rsidRPr="000411BF">
              <w:rPr>
                <w:rFonts w:ascii="Calibri" w:hAnsi="Calibri" w:cs="Calibri"/>
                <w:bCs w:val="0"/>
                <w:color w:val="000000"/>
                <w:sz w:val="22"/>
                <w:szCs w:val="22"/>
              </w:rPr>
              <w:br/>
              <w:t>5. Bioconductor</w:t>
            </w:r>
          </w:p>
        </w:tc>
        <w:tc>
          <w:tcPr>
            <w:tcW w:w="1113"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1</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ОПК-6</w:t>
            </w:r>
          </w:p>
        </w:tc>
        <w:tc>
          <w:tcPr>
            <w:tcW w:w="3164" w:type="pct"/>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Какой инструмент наиболее подходит для идентификации бактериальных и вирусных последовательностей в метагеномных данных NGS?</w:t>
            </w:r>
            <w:r w:rsidRPr="000411BF">
              <w:rPr>
                <w:rFonts w:ascii="Calibri" w:hAnsi="Calibri" w:cs="Calibri"/>
                <w:bCs w:val="0"/>
                <w:color w:val="000000"/>
                <w:sz w:val="22"/>
                <w:szCs w:val="22"/>
              </w:rPr>
              <w:br/>
              <w:t>1. GATK HaplotypeCaller</w:t>
            </w:r>
            <w:r w:rsidRPr="000411BF">
              <w:rPr>
                <w:rFonts w:ascii="Calibri" w:hAnsi="Calibri" w:cs="Calibri"/>
                <w:bCs w:val="0"/>
                <w:color w:val="000000"/>
                <w:sz w:val="22"/>
                <w:szCs w:val="22"/>
              </w:rPr>
              <w:br/>
              <w:t>2. Kraken2</w:t>
            </w:r>
            <w:r w:rsidRPr="000411BF">
              <w:rPr>
                <w:rFonts w:ascii="Calibri" w:hAnsi="Calibri" w:cs="Calibri"/>
                <w:bCs w:val="0"/>
                <w:color w:val="000000"/>
                <w:sz w:val="22"/>
                <w:szCs w:val="22"/>
              </w:rPr>
              <w:br/>
              <w:t>3. StringTie</w:t>
            </w:r>
            <w:r w:rsidRPr="000411BF">
              <w:rPr>
                <w:rFonts w:ascii="Calibri" w:hAnsi="Calibri" w:cs="Calibri"/>
                <w:bCs w:val="0"/>
                <w:color w:val="000000"/>
                <w:sz w:val="22"/>
                <w:szCs w:val="22"/>
              </w:rPr>
              <w:br/>
              <w:t>4. MACS2</w:t>
            </w:r>
          </w:p>
        </w:tc>
        <w:tc>
          <w:tcPr>
            <w:tcW w:w="1113"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2</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ОПК-6</w:t>
            </w:r>
          </w:p>
        </w:tc>
        <w:tc>
          <w:tcPr>
            <w:tcW w:w="3164"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Что такое биоимиджинг?</w:t>
            </w:r>
          </w:p>
        </w:tc>
        <w:tc>
          <w:tcPr>
            <w:tcW w:w="1113"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визуализация биологических процессов</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ОПК-6</w:t>
            </w:r>
          </w:p>
        </w:tc>
        <w:tc>
          <w:tcPr>
            <w:tcW w:w="3164" w:type="pct"/>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Какой метод биоимиджинга использует флуоресцентные метки для изучения специфических молекул?</w:t>
            </w:r>
            <w:r w:rsidRPr="000411BF">
              <w:rPr>
                <w:rFonts w:ascii="Calibri" w:hAnsi="Calibri" w:cs="Calibri"/>
                <w:bCs w:val="0"/>
                <w:color w:val="000000"/>
                <w:sz w:val="22"/>
                <w:szCs w:val="22"/>
              </w:rPr>
              <w:br/>
              <w:t>1. Оптическая микроскопия</w:t>
            </w:r>
            <w:r w:rsidRPr="000411BF">
              <w:rPr>
                <w:rFonts w:ascii="Calibri" w:hAnsi="Calibri" w:cs="Calibri"/>
                <w:bCs w:val="0"/>
                <w:color w:val="000000"/>
                <w:sz w:val="22"/>
                <w:szCs w:val="22"/>
              </w:rPr>
              <w:br/>
              <w:t>2. Флуоресцентная микроскопия</w:t>
            </w:r>
            <w:r w:rsidRPr="000411BF">
              <w:rPr>
                <w:rFonts w:ascii="Calibri" w:hAnsi="Calibri" w:cs="Calibri"/>
                <w:bCs w:val="0"/>
                <w:color w:val="000000"/>
                <w:sz w:val="22"/>
                <w:szCs w:val="22"/>
              </w:rPr>
              <w:br/>
              <w:t>3. Магнитно-резонансная томография (МРТ)</w:t>
            </w:r>
            <w:r w:rsidRPr="000411BF">
              <w:rPr>
                <w:rFonts w:ascii="Calibri" w:hAnsi="Calibri" w:cs="Calibri"/>
                <w:bCs w:val="0"/>
                <w:color w:val="000000"/>
                <w:sz w:val="22"/>
                <w:szCs w:val="22"/>
              </w:rPr>
              <w:br/>
              <w:t>4. Электронная микроскопия</w:t>
            </w:r>
          </w:p>
        </w:tc>
        <w:tc>
          <w:tcPr>
            <w:tcW w:w="1113"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2</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ОПК-6</w:t>
            </w:r>
          </w:p>
        </w:tc>
        <w:tc>
          <w:tcPr>
            <w:tcW w:w="3164"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Где применяется биоимиджинг?</w:t>
            </w:r>
          </w:p>
        </w:tc>
        <w:tc>
          <w:tcPr>
            <w:tcW w:w="1113"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в медицине, биологии, фармацевтике</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lastRenderedPageBreak/>
              <w:t>ОПК-6</w:t>
            </w:r>
          </w:p>
        </w:tc>
        <w:tc>
          <w:tcPr>
            <w:tcW w:w="3164" w:type="pct"/>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Какой этап является первым в методе визуализации с использованием флуоресценции?</w:t>
            </w:r>
            <w:r w:rsidRPr="000411BF">
              <w:rPr>
                <w:rFonts w:ascii="Calibri" w:hAnsi="Calibri" w:cs="Calibri"/>
                <w:bCs w:val="0"/>
                <w:color w:val="000000"/>
                <w:sz w:val="22"/>
                <w:szCs w:val="22"/>
              </w:rPr>
              <w:br/>
              <w:t>1. Инкубация образца с флуоресцентными антителами</w:t>
            </w:r>
            <w:r w:rsidRPr="000411BF">
              <w:rPr>
                <w:rFonts w:ascii="Calibri" w:hAnsi="Calibri" w:cs="Calibri"/>
                <w:bCs w:val="0"/>
                <w:color w:val="000000"/>
                <w:sz w:val="22"/>
                <w:szCs w:val="22"/>
              </w:rPr>
              <w:br/>
              <w:t>2. Подготовка образца (фиксация)</w:t>
            </w:r>
            <w:r w:rsidRPr="000411BF">
              <w:rPr>
                <w:rFonts w:ascii="Calibri" w:hAnsi="Calibri" w:cs="Calibri"/>
                <w:bCs w:val="0"/>
                <w:color w:val="000000"/>
                <w:sz w:val="22"/>
                <w:szCs w:val="22"/>
              </w:rPr>
              <w:br/>
              <w:t>3. Визуализация флуоресценции</w:t>
            </w:r>
            <w:r w:rsidRPr="000411BF">
              <w:rPr>
                <w:rFonts w:ascii="Calibri" w:hAnsi="Calibri" w:cs="Calibri"/>
                <w:bCs w:val="0"/>
                <w:color w:val="000000"/>
                <w:sz w:val="22"/>
                <w:szCs w:val="22"/>
              </w:rPr>
              <w:br/>
              <w:t>4. Возбуждение флуоресцентных меток светом</w:t>
            </w:r>
          </w:p>
        </w:tc>
        <w:tc>
          <w:tcPr>
            <w:tcW w:w="1113"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2</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ОПК-6</w:t>
            </w:r>
          </w:p>
        </w:tc>
        <w:tc>
          <w:tcPr>
            <w:tcW w:w="3164"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Выберите две характиристики ошибки второго рода в медицинской статистике?</w:t>
            </w:r>
            <w:r w:rsidRPr="000411BF">
              <w:rPr>
                <w:rFonts w:ascii="Calibri" w:hAnsi="Calibri" w:cs="Calibri"/>
                <w:bCs w:val="0"/>
                <w:color w:val="000000"/>
                <w:sz w:val="22"/>
                <w:szCs w:val="22"/>
              </w:rPr>
              <w:br/>
              <w:t>1. Когда отвергают нулевую гипотезу, хотя она верна</w:t>
            </w:r>
            <w:r w:rsidRPr="000411BF">
              <w:rPr>
                <w:rFonts w:ascii="Calibri" w:hAnsi="Calibri" w:cs="Calibri"/>
                <w:bCs w:val="0"/>
                <w:color w:val="000000"/>
                <w:sz w:val="22"/>
                <w:szCs w:val="22"/>
              </w:rPr>
              <w:br/>
              <w:t>2.Когда не отвергают нулевую гипотезу, хотя она неверна</w:t>
            </w:r>
            <w:r w:rsidRPr="000411BF">
              <w:rPr>
                <w:rFonts w:ascii="Calibri" w:hAnsi="Calibri" w:cs="Calibri"/>
                <w:bCs w:val="0"/>
                <w:color w:val="000000"/>
                <w:sz w:val="22"/>
                <w:szCs w:val="22"/>
              </w:rPr>
              <w:br/>
              <w:t>3. Когда результаты исследования не являются статистически значимыми</w:t>
            </w:r>
            <w:r w:rsidRPr="000411BF">
              <w:rPr>
                <w:rFonts w:ascii="Calibri" w:hAnsi="Calibri" w:cs="Calibri"/>
                <w:bCs w:val="0"/>
                <w:color w:val="000000"/>
                <w:sz w:val="22"/>
                <w:szCs w:val="22"/>
              </w:rPr>
              <w:br/>
              <w:t>4. Когда результаты исследования являются ложноположительными</w:t>
            </w:r>
          </w:p>
        </w:tc>
        <w:tc>
          <w:tcPr>
            <w:tcW w:w="1113" w:type="pct"/>
            <w:noWrap/>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1,2</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ОПК-7</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Дисциплина, использующая вычислительные методы и алгоритмы для анализа и интерпретации биологических данных</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Биоинформатика</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ОПК-7</w:t>
            </w:r>
          </w:p>
        </w:tc>
        <w:tc>
          <w:tcPr>
            <w:tcW w:w="3164" w:type="pct"/>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 xml:space="preserve">Выберите две базы данных, которые содержит информацию о белках, их функциональных свойствах и последовательностях? </w:t>
            </w:r>
            <w:r w:rsidRPr="000411BF">
              <w:rPr>
                <w:rFonts w:ascii="Calibri" w:hAnsi="Calibri" w:cs="Calibri"/>
                <w:bCs w:val="0"/>
                <w:color w:val="000000"/>
                <w:sz w:val="22"/>
                <w:szCs w:val="22"/>
              </w:rPr>
              <w:br/>
              <w:t>1. UniProt</w:t>
            </w:r>
            <w:r w:rsidRPr="000411BF">
              <w:rPr>
                <w:rFonts w:ascii="Calibri" w:hAnsi="Calibri" w:cs="Calibri"/>
                <w:bCs w:val="0"/>
                <w:color w:val="000000"/>
                <w:sz w:val="22"/>
                <w:szCs w:val="22"/>
              </w:rPr>
              <w:br/>
              <w:t>2. GenBank</w:t>
            </w:r>
            <w:r w:rsidRPr="000411BF">
              <w:rPr>
                <w:rFonts w:ascii="Calibri" w:hAnsi="Calibri" w:cs="Calibri"/>
                <w:bCs w:val="0"/>
                <w:color w:val="000000"/>
                <w:sz w:val="22"/>
                <w:szCs w:val="22"/>
              </w:rPr>
              <w:br/>
              <w:t>3. PDB (Protein Data Bank)</w:t>
            </w:r>
            <w:r w:rsidRPr="000411BF">
              <w:rPr>
                <w:rFonts w:ascii="Calibri" w:hAnsi="Calibri" w:cs="Calibri"/>
                <w:bCs w:val="0"/>
                <w:color w:val="000000"/>
                <w:sz w:val="22"/>
                <w:szCs w:val="22"/>
              </w:rPr>
              <w:br/>
              <w:t>4. KEGG</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1,3</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ОПК-7</w:t>
            </w:r>
          </w:p>
        </w:tc>
        <w:tc>
          <w:tcPr>
            <w:tcW w:w="3164" w:type="pct"/>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 xml:space="preserve">Выберити "две" омики, которые являются основными направлениями омиксных исследований? </w:t>
            </w:r>
            <w:r w:rsidRPr="000411BF">
              <w:rPr>
                <w:rFonts w:ascii="Calibri" w:hAnsi="Calibri" w:cs="Calibri"/>
                <w:bCs w:val="0"/>
                <w:color w:val="000000"/>
                <w:sz w:val="22"/>
                <w:szCs w:val="22"/>
              </w:rPr>
              <w:br/>
              <w:t>1. Геномика</w:t>
            </w:r>
            <w:r w:rsidRPr="000411BF">
              <w:rPr>
                <w:rFonts w:ascii="Calibri" w:hAnsi="Calibri" w:cs="Calibri"/>
                <w:bCs w:val="0"/>
                <w:color w:val="000000"/>
                <w:sz w:val="22"/>
                <w:szCs w:val="22"/>
              </w:rPr>
              <w:br/>
              <w:t>2. Транскриптомика</w:t>
            </w:r>
            <w:r w:rsidRPr="000411BF">
              <w:rPr>
                <w:rFonts w:ascii="Calibri" w:hAnsi="Calibri" w:cs="Calibri"/>
                <w:bCs w:val="0"/>
                <w:color w:val="000000"/>
                <w:sz w:val="22"/>
                <w:szCs w:val="22"/>
              </w:rPr>
              <w:br/>
              <w:t>3. Протеомика</w:t>
            </w:r>
            <w:r w:rsidRPr="000411BF">
              <w:rPr>
                <w:rFonts w:ascii="Calibri" w:hAnsi="Calibri" w:cs="Calibri"/>
                <w:bCs w:val="0"/>
                <w:color w:val="000000"/>
                <w:sz w:val="22"/>
                <w:szCs w:val="22"/>
              </w:rPr>
              <w:br/>
              <w:t>4. Метаболомика</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1,2</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ОПК-7</w:t>
            </w:r>
          </w:p>
        </w:tc>
        <w:tc>
          <w:tcPr>
            <w:tcW w:w="3164"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Как называется раздел молекулярной генетики, в котором изучается генетический материал, полученный из образцов окружающей среды?</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Метагеномика</w:t>
            </w:r>
          </w:p>
        </w:tc>
      </w:tr>
      <w:tr w:rsidR="000411BF" w:rsidRPr="000411BF" w:rsidTr="000411BF">
        <w:trPr>
          <w:trHeight w:val="315"/>
        </w:trPr>
        <w:tc>
          <w:tcPr>
            <w:tcW w:w="72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ОПК-7</w:t>
            </w:r>
          </w:p>
        </w:tc>
        <w:tc>
          <w:tcPr>
            <w:tcW w:w="3164" w:type="pct"/>
            <w:vAlign w:val="bottom"/>
            <w:hideMark/>
          </w:tcPr>
          <w:p w:rsidR="000411BF" w:rsidRPr="000411BF" w:rsidRDefault="000411BF" w:rsidP="003346DF">
            <w:pPr>
              <w:rPr>
                <w:rFonts w:ascii="Calibri" w:hAnsi="Calibri" w:cs="Calibri"/>
                <w:bCs w:val="0"/>
                <w:color w:val="000000"/>
                <w:sz w:val="22"/>
                <w:szCs w:val="22"/>
                <w:lang w:val="en-US"/>
              </w:rPr>
            </w:pPr>
            <w:r w:rsidRPr="000411BF">
              <w:rPr>
                <w:rFonts w:ascii="Calibri" w:hAnsi="Calibri" w:cs="Calibri"/>
                <w:bCs w:val="0"/>
                <w:color w:val="000000"/>
                <w:sz w:val="22"/>
                <w:szCs w:val="22"/>
              </w:rPr>
              <w:t xml:space="preserve">Выберите два метода, которые позволяют выявить связь между вариантами генов и фенотипическими проявлениями? </w:t>
            </w:r>
            <w:r w:rsidRPr="000411BF">
              <w:rPr>
                <w:rFonts w:ascii="Calibri" w:hAnsi="Calibri" w:cs="Calibri"/>
                <w:bCs w:val="0"/>
                <w:color w:val="000000"/>
                <w:sz w:val="22"/>
                <w:szCs w:val="22"/>
              </w:rPr>
              <w:br/>
            </w:r>
            <w:r w:rsidRPr="000411BF">
              <w:rPr>
                <w:rFonts w:ascii="Calibri" w:hAnsi="Calibri" w:cs="Calibri"/>
                <w:bCs w:val="0"/>
                <w:color w:val="000000"/>
                <w:sz w:val="22"/>
                <w:szCs w:val="22"/>
                <w:lang w:val="en-US"/>
              </w:rPr>
              <w:t>1. GWAS (Genome-Wide Association Study)</w:t>
            </w:r>
            <w:r w:rsidRPr="000411BF">
              <w:rPr>
                <w:rFonts w:ascii="Calibri" w:hAnsi="Calibri" w:cs="Calibri"/>
                <w:bCs w:val="0"/>
                <w:color w:val="000000"/>
                <w:sz w:val="22"/>
                <w:szCs w:val="22"/>
                <w:lang w:val="en-US"/>
              </w:rPr>
              <w:br/>
              <w:t>2. RNA-seq</w:t>
            </w:r>
            <w:r w:rsidRPr="000411BF">
              <w:rPr>
                <w:rFonts w:ascii="Calibri" w:hAnsi="Calibri" w:cs="Calibri"/>
                <w:bCs w:val="0"/>
                <w:color w:val="000000"/>
                <w:sz w:val="22"/>
                <w:szCs w:val="22"/>
                <w:lang w:val="en-US"/>
              </w:rPr>
              <w:br/>
              <w:t>3. CRISPR-Cas9</w:t>
            </w:r>
            <w:r w:rsidRPr="000411BF">
              <w:rPr>
                <w:rFonts w:ascii="Calibri" w:hAnsi="Calibri" w:cs="Calibri"/>
                <w:bCs w:val="0"/>
                <w:color w:val="000000"/>
                <w:sz w:val="22"/>
                <w:szCs w:val="22"/>
                <w:lang w:val="en-US"/>
              </w:rPr>
              <w:br/>
              <w:t xml:space="preserve">4. </w:t>
            </w:r>
            <w:r w:rsidRPr="000411BF">
              <w:rPr>
                <w:rFonts w:ascii="Calibri" w:hAnsi="Calibri" w:cs="Calibri"/>
                <w:bCs w:val="0"/>
                <w:color w:val="000000"/>
                <w:sz w:val="22"/>
                <w:szCs w:val="22"/>
              </w:rPr>
              <w:t>Метод</w:t>
            </w:r>
            <w:r w:rsidRPr="000411BF">
              <w:rPr>
                <w:rFonts w:ascii="Calibri" w:hAnsi="Calibri" w:cs="Calibri"/>
                <w:bCs w:val="0"/>
                <w:color w:val="000000"/>
                <w:sz w:val="22"/>
                <w:szCs w:val="22"/>
                <w:lang w:val="en-US"/>
              </w:rPr>
              <w:t xml:space="preserve"> </w:t>
            </w:r>
            <w:r w:rsidRPr="000411BF">
              <w:rPr>
                <w:rFonts w:ascii="Calibri" w:hAnsi="Calibri" w:cs="Calibri"/>
                <w:bCs w:val="0"/>
                <w:color w:val="000000"/>
                <w:sz w:val="22"/>
                <w:szCs w:val="22"/>
              </w:rPr>
              <w:t>Менделя</w:t>
            </w:r>
          </w:p>
        </w:tc>
        <w:tc>
          <w:tcPr>
            <w:tcW w:w="1113" w:type="pct"/>
            <w:noWrap/>
            <w:vAlign w:val="bottom"/>
            <w:hideMark/>
          </w:tcPr>
          <w:p w:rsidR="000411BF" w:rsidRPr="000411BF" w:rsidRDefault="000411BF" w:rsidP="003346DF">
            <w:pPr>
              <w:rPr>
                <w:rFonts w:ascii="Calibri" w:hAnsi="Calibri" w:cs="Calibri"/>
                <w:bCs w:val="0"/>
                <w:color w:val="000000"/>
                <w:sz w:val="22"/>
                <w:szCs w:val="22"/>
              </w:rPr>
            </w:pPr>
            <w:r w:rsidRPr="000411BF">
              <w:rPr>
                <w:rFonts w:ascii="Calibri" w:hAnsi="Calibri" w:cs="Calibri"/>
                <w:bCs w:val="0"/>
                <w:color w:val="000000"/>
                <w:sz w:val="22"/>
                <w:szCs w:val="22"/>
              </w:rPr>
              <w:t>1,4</w:t>
            </w:r>
          </w:p>
        </w:tc>
      </w:tr>
    </w:tbl>
    <w:p w:rsidR="009E31BB" w:rsidRDefault="009E31BB" w:rsidP="00A62520">
      <w:pPr>
        <w:rPr>
          <w:b/>
        </w:rPr>
      </w:pPr>
    </w:p>
    <w:p w:rsidR="009E31BB" w:rsidRPr="00EA5C5D" w:rsidRDefault="009E31BB" w:rsidP="00A62520">
      <w:pPr>
        <w:rPr>
          <w:b/>
        </w:rPr>
      </w:pPr>
    </w:p>
    <w:p w:rsidR="00506006" w:rsidRPr="00EA5C5D" w:rsidRDefault="00506006" w:rsidP="00A62520">
      <w:pPr>
        <w:rPr>
          <w:b/>
        </w:rPr>
      </w:pPr>
      <w:r w:rsidRPr="00EA5C5D">
        <w:rPr>
          <w:b/>
        </w:rPr>
        <w:t>Образец  билета для зачета:</w:t>
      </w:r>
    </w:p>
    <w:tbl>
      <w:tblPr>
        <w:tblW w:w="957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1"/>
      </w:tblGrid>
      <w:tr w:rsidR="00506006" w:rsidRPr="00EA5C5D" w:rsidTr="00506006">
        <w:trPr>
          <w:cantSplit/>
          <w:tblHeader/>
        </w:trPr>
        <w:tc>
          <w:tcPr>
            <w:tcW w:w="9571" w:type="dxa"/>
            <w:vAlign w:val="center"/>
          </w:tcPr>
          <w:p w:rsidR="00506006" w:rsidRPr="00EA5C5D" w:rsidRDefault="00506006" w:rsidP="00A62520">
            <w:r w:rsidRPr="00EA5C5D">
              <w:t>ФЕДЕРАЛЬНОЕ ГОСУДАРСТВЕННОЕ БЮДЖЕТНОЕ ОБРАЗОВАТЕЛЬНОЕ УЧРЕЖДЕНИЕ ВЫСШЕГО ОБРАЗОВАНИЯ</w:t>
            </w:r>
          </w:p>
          <w:p w:rsidR="00506006" w:rsidRPr="00EA5C5D" w:rsidRDefault="00506006" w:rsidP="00A62520">
            <w:r w:rsidRPr="00EA5C5D">
              <w:t>«ПЕРВЫЙ САНКТ-ПЕТЕРБУРГСКИЙ ГОСУДАРСТВЕННЫЙ МЕДИЦИНСКИЙ УНИВЕРСИТЕТ ИМЕНИ АКАДЕМИКА И.П. ПАВЛОВА»</w:t>
            </w:r>
          </w:p>
          <w:p w:rsidR="00506006" w:rsidRPr="00EA5C5D" w:rsidRDefault="00506006" w:rsidP="00A62520">
            <w:r w:rsidRPr="00EA5C5D">
              <w:t>МИНИСТЕРСТВА ЗДРАВООХРАНЕНИЯ РФ</w:t>
            </w:r>
          </w:p>
          <w:p w:rsidR="00506006" w:rsidRPr="00EA5C5D" w:rsidRDefault="00506006" w:rsidP="00A62520">
            <w:pPr>
              <w:rPr>
                <w:b/>
              </w:rPr>
            </w:pPr>
            <w:r w:rsidRPr="00EA5C5D">
              <w:rPr>
                <w:b/>
              </w:rPr>
              <w:t>Кафедра физики, математики и информатики</w:t>
            </w:r>
          </w:p>
        </w:tc>
      </w:tr>
      <w:tr w:rsidR="00506006" w:rsidRPr="00EA5C5D" w:rsidTr="00506006">
        <w:trPr>
          <w:cantSplit/>
          <w:tblHeader/>
        </w:trPr>
        <w:tc>
          <w:tcPr>
            <w:tcW w:w="9571" w:type="dxa"/>
            <w:vAlign w:val="center"/>
          </w:tcPr>
          <w:p w:rsidR="00506006" w:rsidRPr="00EA5C5D" w:rsidRDefault="00506006" w:rsidP="00A62520">
            <w:pPr>
              <w:rPr>
                <w:b/>
              </w:rPr>
            </w:pPr>
            <w:r w:rsidRPr="00EA5C5D">
              <w:t xml:space="preserve">Дисциплина </w:t>
            </w:r>
            <w:r w:rsidRPr="00EA5C5D">
              <w:rPr>
                <w:b/>
              </w:rPr>
              <w:t>«Биоинформатика»</w:t>
            </w:r>
          </w:p>
        </w:tc>
      </w:tr>
      <w:tr w:rsidR="00506006" w:rsidRPr="00EA5C5D" w:rsidTr="00506006">
        <w:trPr>
          <w:cantSplit/>
          <w:tblHeader/>
        </w:trPr>
        <w:tc>
          <w:tcPr>
            <w:tcW w:w="9571" w:type="dxa"/>
            <w:vAlign w:val="center"/>
          </w:tcPr>
          <w:p w:rsidR="00506006" w:rsidRPr="00EA5C5D" w:rsidRDefault="00506006" w:rsidP="00A62520">
            <w:r w:rsidRPr="00EA5C5D">
              <w:rPr>
                <w:b/>
              </w:rPr>
              <w:t>Билет для сдачи зачета № 10</w:t>
            </w:r>
          </w:p>
        </w:tc>
      </w:tr>
      <w:tr w:rsidR="00506006" w:rsidRPr="00EA5C5D" w:rsidTr="00506006">
        <w:trPr>
          <w:cantSplit/>
          <w:trHeight w:val="53"/>
          <w:tblHeader/>
        </w:trPr>
        <w:tc>
          <w:tcPr>
            <w:tcW w:w="9571" w:type="dxa"/>
            <w:vAlign w:val="center"/>
          </w:tcPr>
          <w:p w:rsidR="00506006" w:rsidRPr="00EA5C5D" w:rsidRDefault="00506006" w:rsidP="00A62520"/>
          <w:p w:rsidR="00506006" w:rsidRPr="00EA5C5D" w:rsidRDefault="00506006" w:rsidP="00A62520">
            <w:r w:rsidRPr="00EA5C5D">
              <w:t>Основные биоинформатические базы данных.</w:t>
            </w:r>
          </w:p>
          <w:p w:rsidR="00506006" w:rsidRPr="00EA5C5D" w:rsidRDefault="00506006" w:rsidP="00A62520"/>
          <w:p w:rsidR="00506006" w:rsidRPr="00EA5C5D" w:rsidRDefault="00506006" w:rsidP="00A62520">
            <w:r w:rsidRPr="00EA5C5D">
              <w:t>Валидация белковых структур</w:t>
            </w:r>
          </w:p>
          <w:p w:rsidR="00506006" w:rsidRPr="00EA5C5D" w:rsidRDefault="00506006" w:rsidP="00A62520"/>
          <w:p w:rsidR="00506006" w:rsidRPr="00EA5C5D" w:rsidRDefault="00506006" w:rsidP="00A62520"/>
          <w:p w:rsidR="00506006" w:rsidRPr="00EA5C5D" w:rsidRDefault="00506006" w:rsidP="00A62520"/>
        </w:tc>
      </w:tr>
      <w:tr w:rsidR="00506006" w:rsidRPr="00EA5C5D" w:rsidTr="00506006">
        <w:trPr>
          <w:cantSplit/>
          <w:tblHeader/>
        </w:trPr>
        <w:tc>
          <w:tcPr>
            <w:tcW w:w="9571" w:type="dxa"/>
            <w:vAlign w:val="center"/>
          </w:tcPr>
          <w:p w:rsidR="00506006" w:rsidRPr="00EA5C5D" w:rsidRDefault="00506006" w:rsidP="00A62520">
            <w:r w:rsidRPr="00EA5C5D">
              <w:t>Утверждаю:</w:t>
            </w:r>
          </w:p>
          <w:p w:rsidR="00506006" w:rsidRPr="00EA5C5D" w:rsidRDefault="00506006" w:rsidP="00A62520">
            <w:r w:rsidRPr="00EA5C5D">
              <w:t>Зав. кафедрой Тишков А.В.</w:t>
            </w:r>
          </w:p>
          <w:p w:rsidR="00506006" w:rsidRPr="00EA5C5D" w:rsidRDefault="00506006" w:rsidP="00A62520">
            <w:r w:rsidRPr="00EA5C5D">
              <w:rPr>
                <w:i/>
              </w:rPr>
              <w:t xml:space="preserve">                                         (подпись</w:t>
            </w:r>
            <w:r w:rsidRPr="00EA5C5D">
              <w:t>)</w:t>
            </w:r>
          </w:p>
          <w:p w:rsidR="00506006" w:rsidRPr="00EA5C5D" w:rsidRDefault="00506006" w:rsidP="00A62520">
            <w:r w:rsidRPr="00EA5C5D">
              <w:t>«___» _______ 20__ года</w:t>
            </w:r>
          </w:p>
        </w:tc>
      </w:tr>
    </w:tbl>
    <w:p w:rsidR="00506006" w:rsidRPr="00EA5C5D" w:rsidRDefault="00506006" w:rsidP="00A62520">
      <w:pPr>
        <w:rPr>
          <w:b/>
        </w:rPr>
      </w:pPr>
    </w:p>
    <w:p w:rsidR="00506006" w:rsidRPr="00EA5C5D" w:rsidRDefault="00506006" w:rsidP="003346DF">
      <w:pPr>
        <w:jc w:val="both"/>
      </w:pPr>
      <w:r w:rsidRPr="00EA5C5D">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506006" w:rsidRPr="00EA5C5D" w:rsidRDefault="00506006" w:rsidP="003346DF">
      <w:pPr>
        <w:jc w:val="both"/>
      </w:pPr>
      <w:r w:rsidRPr="00EA5C5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506006" w:rsidRPr="00EA5C5D" w:rsidRDefault="00506006" w:rsidP="003346DF">
      <w:pPr>
        <w:jc w:val="both"/>
      </w:pPr>
      <w:r w:rsidRPr="00EA5C5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506006" w:rsidRPr="00EA5C5D" w:rsidRDefault="00506006" w:rsidP="003346DF">
      <w:pPr>
        <w:jc w:val="both"/>
        <w:rPr>
          <w:b/>
        </w:rPr>
      </w:pPr>
      <w:r w:rsidRPr="00EA5C5D">
        <w:t>Формирование части компетенций осуществляется в ходе всех видов занятий, практики а контроль их сформированости  на этапе текущей, промежуточной аттестации и государственной итоговой аттестации.</w:t>
      </w:r>
    </w:p>
    <w:p w:rsidR="00506006" w:rsidRPr="00EA5C5D" w:rsidRDefault="00506006" w:rsidP="003346DF">
      <w:pPr>
        <w:jc w:val="both"/>
        <w:rPr>
          <w:b/>
        </w:rPr>
      </w:pPr>
    </w:p>
    <w:p w:rsidR="00506006" w:rsidRPr="00EA5C5D" w:rsidRDefault="00506006" w:rsidP="003346DF">
      <w:pPr>
        <w:jc w:val="both"/>
      </w:pPr>
      <w:r w:rsidRPr="00EA5C5D">
        <w:t>7.4.1. Методические материалы, определяющие процедуры оценивания знаний, умений, навыков и (или) опыта деятельности</w:t>
      </w:r>
    </w:p>
    <w:p w:rsidR="00506006" w:rsidRPr="00EA5C5D" w:rsidRDefault="00506006" w:rsidP="003346DF">
      <w:pPr>
        <w:jc w:val="both"/>
        <w:rPr>
          <w:b/>
        </w:rPr>
      </w:pPr>
    </w:p>
    <w:p w:rsidR="00506006" w:rsidRPr="00EA5C5D" w:rsidRDefault="00506006" w:rsidP="003346DF">
      <w:pPr>
        <w:jc w:val="both"/>
      </w:pPr>
      <w:r w:rsidRPr="00EA5C5D">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506006" w:rsidRPr="00EA5C5D" w:rsidRDefault="00506006" w:rsidP="003346DF">
      <w:pPr>
        <w:jc w:val="both"/>
      </w:pPr>
      <w:r w:rsidRPr="00EA5C5D">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506006" w:rsidRPr="00EA5C5D" w:rsidRDefault="00506006" w:rsidP="003346DF">
      <w:pPr>
        <w:jc w:val="both"/>
      </w:pPr>
      <w:r w:rsidRPr="00EA5C5D">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506006" w:rsidRPr="00EA5C5D" w:rsidRDefault="00506006" w:rsidP="003346DF">
      <w:pPr>
        <w:jc w:val="both"/>
      </w:pPr>
      <w:r w:rsidRPr="00EA5C5D">
        <w:t>4. Положение  об итоговой государственной аттестации выпускников ФГБОУ ВО ПСПбГМУ им. И.П. Павлова Минздрава России.</w:t>
      </w:r>
    </w:p>
    <w:p w:rsidR="00506006" w:rsidRPr="00EA5C5D" w:rsidRDefault="00506006" w:rsidP="003346DF">
      <w:pPr>
        <w:jc w:val="both"/>
        <w:rPr>
          <w:b/>
        </w:rPr>
      </w:pPr>
      <w:r w:rsidRPr="00EA5C5D">
        <w:t>5. Положение о балльно-рейтинговой системе для обучающихся по образовательным программе</w:t>
      </w:r>
    </w:p>
    <w:p w:rsidR="00506006" w:rsidRPr="00EA5C5D" w:rsidRDefault="00506006" w:rsidP="003346DF">
      <w:pPr>
        <w:jc w:val="both"/>
        <w:rPr>
          <w:color w:val="000000"/>
        </w:rPr>
      </w:pPr>
    </w:p>
    <w:p w:rsidR="00506006" w:rsidRPr="00EA5C5D" w:rsidRDefault="00506006" w:rsidP="003346DF">
      <w:pPr>
        <w:jc w:val="both"/>
      </w:pPr>
      <w:r w:rsidRPr="00EA5C5D">
        <w:t xml:space="preserve">8. Перечень основной и дополнительной учебной литературы, необходимой для освоения дисциплины </w:t>
      </w:r>
    </w:p>
    <w:p w:rsidR="00506006" w:rsidRPr="00EA5C5D" w:rsidRDefault="00506006" w:rsidP="003346DF">
      <w:pPr>
        <w:jc w:val="both"/>
        <w:rPr>
          <w:b/>
        </w:rPr>
      </w:pPr>
    </w:p>
    <w:p w:rsidR="00506006" w:rsidRPr="00EA5C5D" w:rsidRDefault="00506006" w:rsidP="003346DF">
      <w:pPr>
        <w:jc w:val="both"/>
        <w:rPr>
          <w:b/>
          <w:color w:val="000000"/>
        </w:rPr>
      </w:pPr>
      <w:r w:rsidRPr="00EA5C5D">
        <w:rPr>
          <w:b/>
          <w:color w:val="000000"/>
        </w:rPr>
        <w:t>а) основная литература</w:t>
      </w:r>
    </w:p>
    <w:p w:rsidR="00506006" w:rsidRPr="00EA5C5D" w:rsidRDefault="00506006" w:rsidP="003346DF">
      <w:pPr>
        <w:jc w:val="both"/>
      </w:pPr>
      <w:r w:rsidRPr="00EA5C5D">
        <w:t xml:space="preserve">Финкельштейн, А. А. Физика белка : курс лекций с цветными стереоскопическими иллюстрациями и задачами с решениями: учеб. пособие / А. А. Финкельштейн, О. Б. Птицын. - 3-е изд. - М.: КДУ,  2012. - 456 с. - ISBN 5-98227-065-2. </w:t>
      </w:r>
    </w:p>
    <w:p w:rsidR="00506006" w:rsidRPr="00EA5C5D" w:rsidRDefault="00506006" w:rsidP="003346DF">
      <w:pPr>
        <w:jc w:val="both"/>
      </w:pPr>
      <w:r w:rsidRPr="00EA5C5D">
        <w:t>Сингер, М. Гены и геномы / М. Сингер, П. Берг : В 2-х томах. Том 1, 2. Пер. с англ. — М.: Мир, 1998. — 391 с. — ISBN 5-03-002850-1.</w:t>
      </w:r>
    </w:p>
    <w:p w:rsidR="00506006" w:rsidRPr="00EA5C5D" w:rsidRDefault="00506006" w:rsidP="003346DF">
      <w:pPr>
        <w:jc w:val="both"/>
      </w:pPr>
      <w:r w:rsidRPr="00EA5C5D">
        <w:lastRenderedPageBreak/>
        <w:t>Леск, А. Введение в биоинформатику. / А. Леск, Н. Аникин - 2-е изд.- М.: БИНОМ, Лаборатория знаний. 2017. - 318 с. - ISBN 978-5-9963-1614-4.</w:t>
      </w:r>
    </w:p>
    <w:p w:rsidR="00506006" w:rsidRPr="00EA5C5D" w:rsidRDefault="00506006" w:rsidP="003346DF">
      <w:pPr>
        <w:jc w:val="both"/>
      </w:pPr>
      <w:r w:rsidRPr="00EA5C5D">
        <w:t>Мушкамбаров, Н.Н. Молекулярная биология. Учебное пособие для студентов медицинских вузов. / Н. Н. Мушкамбаров, С. Л. Кузнецов - М.: МИА. - 2007 г. - 536 с. - ISBN 5-89481-618-1.</w:t>
      </w:r>
    </w:p>
    <w:p w:rsidR="00506006" w:rsidRPr="00EA5C5D" w:rsidRDefault="00506006" w:rsidP="003346DF">
      <w:pPr>
        <w:jc w:val="both"/>
        <w:rPr>
          <w:b/>
        </w:rPr>
      </w:pPr>
      <w:r w:rsidRPr="00EA5C5D">
        <w:rPr>
          <w:b/>
        </w:rPr>
        <w:t xml:space="preserve"> б)  дополнительная литература: </w:t>
      </w:r>
    </w:p>
    <w:p w:rsidR="00506006" w:rsidRPr="00EA5C5D" w:rsidRDefault="00506006" w:rsidP="003346DF">
      <w:pPr>
        <w:jc w:val="both"/>
      </w:pPr>
      <w:r w:rsidRPr="00EA5C5D">
        <w:t>Часовских, Н.Ю.: Биоинформатика. Учебник. / Н. Ю. Часовских Н., Е. В. Панченко - М.: ГЭОТАР-Медиа, 2020 г. - 352 с. ISBN: 978-5-9704-5542-5</w:t>
      </w:r>
    </w:p>
    <w:p w:rsidR="00506006" w:rsidRPr="00EA5C5D" w:rsidRDefault="00506006" w:rsidP="003346DF">
      <w:pPr>
        <w:jc w:val="both"/>
        <w:rPr>
          <w:color w:val="000000"/>
        </w:rPr>
      </w:pPr>
      <w:r w:rsidRPr="00EA5C5D">
        <w:rPr>
          <w:color w:val="000000"/>
        </w:rPr>
        <w:t>Стефанов, В. Е.  Биоинформатика : учебник для академического бакалавриата / В. Е. Стефанов, А. А. Тулуб, Г. Р. Мавропуло-Столяренко.- М.: Юрайт. - 2021 г. - 252 с. - ISBN 978-5-9916-6986-3, 978-5-534-00860-9.</w:t>
      </w:r>
    </w:p>
    <w:p w:rsidR="00506006" w:rsidRPr="00EA5C5D" w:rsidRDefault="00506006" w:rsidP="003346DF">
      <w:pPr>
        <w:jc w:val="both"/>
        <w:rPr>
          <w:b/>
        </w:rPr>
      </w:pPr>
    </w:p>
    <w:p w:rsidR="00506006" w:rsidRPr="00EA5C5D" w:rsidRDefault="00506006" w:rsidP="003346DF">
      <w:pPr>
        <w:jc w:val="both"/>
        <w:rPr>
          <w:b/>
        </w:rPr>
      </w:pPr>
      <w:r w:rsidRPr="00EA5C5D">
        <w:rPr>
          <w:b/>
        </w:rPr>
        <w:t xml:space="preserve">9. Перечень ресурсов информационно-телекоммуникационной сети Интернет  для самостоятельной работы обучающихся по дисциплине: </w:t>
      </w:r>
    </w:p>
    <w:p w:rsidR="00506006" w:rsidRPr="00EA5C5D" w:rsidRDefault="00506006" w:rsidP="003346DF">
      <w:pPr>
        <w:jc w:val="both"/>
        <w:rPr>
          <w:color w:val="000000"/>
        </w:rPr>
      </w:pPr>
      <w:r w:rsidRPr="00EA5C5D">
        <w:rPr>
          <w:color w:val="000000"/>
        </w:rPr>
        <w:t xml:space="preserve">ЭБС «Консультант студента» </w:t>
      </w:r>
    </w:p>
    <w:p w:rsidR="00506006" w:rsidRPr="00EA5C5D" w:rsidRDefault="00506006" w:rsidP="003346DF">
      <w:pPr>
        <w:jc w:val="both"/>
        <w:rPr>
          <w:color w:val="000000"/>
        </w:rPr>
      </w:pPr>
      <w:r w:rsidRPr="00EA5C5D">
        <w:rPr>
          <w:color w:val="000000"/>
        </w:rPr>
        <w:t>«Консультант врача. Электронная медицинская библиотека»</w:t>
      </w:r>
    </w:p>
    <w:p w:rsidR="00506006" w:rsidRPr="00EA5C5D" w:rsidRDefault="00506006" w:rsidP="003346DF">
      <w:pPr>
        <w:jc w:val="both"/>
        <w:rPr>
          <w:color w:val="000000"/>
        </w:rPr>
      </w:pPr>
      <w:r w:rsidRPr="00EA5C5D">
        <w:rPr>
          <w:color w:val="000000"/>
        </w:rPr>
        <w:t xml:space="preserve">База данных рефератов и цитирования SCOPUS </w:t>
      </w:r>
    </w:p>
    <w:p w:rsidR="00506006" w:rsidRPr="00EA5C5D" w:rsidRDefault="00506006" w:rsidP="003346DF">
      <w:pPr>
        <w:jc w:val="both"/>
        <w:rPr>
          <w:color w:val="000000"/>
        </w:rPr>
      </w:pPr>
      <w:r w:rsidRPr="00EA5C5D">
        <w:rPr>
          <w:color w:val="000000"/>
        </w:rPr>
        <w:t xml:space="preserve">Электронный информационный ресурс ClinicalKey </w:t>
      </w:r>
    </w:p>
    <w:p w:rsidR="00506006" w:rsidRPr="00EA5C5D" w:rsidRDefault="00506006" w:rsidP="003346DF">
      <w:pPr>
        <w:jc w:val="both"/>
        <w:rPr>
          <w:color w:val="000000"/>
        </w:rPr>
      </w:pPr>
      <w:r w:rsidRPr="00EA5C5D">
        <w:rPr>
          <w:color w:val="000000"/>
        </w:rPr>
        <w:t>http://elibrary.ru  eLibrary – Научная электронная библиотека</w:t>
      </w:r>
    </w:p>
    <w:p w:rsidR="00506006" w:rsidRPr="00EA5C5D" w:rsidRDefault="00506006" w:rsidP="003346DF">
      <w:pPr>
        <w:jc w:val="both"/>
        <w:rPr>
          <w:color w:val="000000"/>
        </w:rPr>
      </w:pPr>
      <w:r w:rsidRPr="00EA5C5D">
        <w:rPr>
          <w:color w:val="000000"/>
        </w:rPr>
        <w:t>http://library.1spbgmu.ru – Фундаментальная библиотека ПСПбГМУ им. акад. И.П. Павлова</w:t>
      </w:r>
    </w:p>
    <w:p w:rsidR="00506006" w:rsidRPr="00EA5C5D" w:rsidRDefault="00506006" w:rsidP="003346DF">
      <w:pPr>
        <w:jc w:val="both"/>
        <w:rPr>
          <w:color w:val="000000"/>
        </w:rPr>
      </w:pPr>
      <w:r w:rsidRPr="00EA5C5D">
        <w:rPr>
          <w:color w:val="000000"/>
        </w:rPr>
        <w:t>https://ddbj.nig.ac.jp - база данных ДНК Японии</w:t>
      </w:r>
    </w:p>
    <w:p w:rsidR="00506006" w:rsidRPr="00EA5C5D" w:rsidRDefault="00506006" w:rsidP="003346DF">
      <w:pPr>
        <w:jc w:val="both"/>
        <w:rPr>
          <w:color w:val="000000"/>
        </w:rPr>
      </w:pPr>
      <w:r w:rsidRPr="00EA5C5D">
        <w:rPr>
          <w:color w:val="000000"/>
        </w:rPr>
        <w:t>https://ncbi.nlm.nih.gov - Национальный центр биотехнологической информации США</w:t>
      </w:r>
    </w:p>
    <w:p w:rsidR="00506006" w:rsidRPr="00EA5C5D" w:rsidRDefault="00506006" w:rsidP="003346DF">
      <w:pPr>
        <w:jc w:val="both"/>
        <w:rPr>
          <w:color w:val="000000"/>
        </w:rPr>
      </w:pPr>
      <w:r w:rsidRPr="00EA5C5D">
        <w:rPr>
          <w:color w:val="000000"/>
        </w:rPr>
        <w:t>https://ebi.ac.uk - Европейский биоинформатический институт</w:t>
      </w:r>
    </w:p>
    <w:p w:rsidR="00506006" w:rsidRPr="00EA5C5D" w:rsidRDefault="00506006" w:rsidP="003346DF">
      <w:pPr>
        <w:jc w:val="both"/>
        <w:rPr>
          <w:b/>
        </w:rPr>
      </w:pPr>
    </w:p>
    <w:p w:rsidR="00506006" w:rsidRPr="00EA5C5D" w:rsidRDefault="00506006" w:rsidP="003346DF">
      <w:pPr>
        <w:jc w:val="both"/>
        <w:rPr>
          <w:b/>
        </w:rPr>
      </w:pPr>
    </w:p>
    <w:p w:rsidR="00506006" w:rsidRPr="00EA5C5D" w:rsidRDefault="00506006" w:rsidP="003346DF">
      <w:pPr>
        <w:jc w:val="both"/>
        <w:rPr>
          <w:b/>
        </w:rPr>
      </w:pPr>
      <w:r w:rsidRPr="00EA5C5D">
        <w:rPr>
          <w:b/>
        </w:rPr>
        <w:t>10. Перечень ресурсов информационно-телекоммуникационной сети Интернет, необходимых для освоения дисциплины</w:t>
      </w:r>
    </w:p>
    <w:p w:rsidR="00506006" w:rsidRPr="00EA5C5D" w:rsidRDefault="00506006" w:rsidP="003346DF">
      <w:pPr>
        <w:jc w:val="both"/>
        <w:rPr>
          <w:b/>
        </w:rPr>
      </w:pPr>
      <w:r w:rsidRPr="00EA5C5D">
        <w:rPr>
          <w:b/>
        </w:rPr>
        <w:t xml:space="preserve">Электронные базы данных: </w:t>
      </w:r>
    </w:p>
    <w:p w:rsidR="00506006" w:rsidRPr="00EA5C5D" w:rsidRDefault="00506006" w:rsidP="003346DF">
      <w:pPr>
        <w:jc w:val="both"/>
        <w:rPr>
          <w:color w:val="000000"/>
        </w:rPr>
      </w:pPr>
      <w:r w:rsidRPr="00EA5C5D">
        <w:rPr>
          <w:color w:val="000000"/>
        </w:rPr>
        <w:t xml:space="preserve">ЭБС «Консультант студента» </w:t>
      </w:r>
    </w:p>
    <w:p w:rsidR="00506006" w:rsidRPr="00EA5C5D" w:rsidRDefault="00506006" w:rsidP="003346DF">
      <w:pPr>
        <w:jc w:val="both"/>
        <w:rPr>
          <w:color w:val="000000"/>
        </w:rPr>
      </w:pPr>
      <w:r w:rsidRPr="00EA5C5D">
        <w:rPr>
          <w:color w:val="000000"/>
        </w:rPr>
        <w:t>«Консультант врача. Электронная медицинская библиотека»</w:t>
      </w:r>
    </w:p>
    <w:p w:rsidR="00506006" w:rsidRPr="00EA5C5D" w:rsidRDefault="00506006" w:rsidP="003346DF">
      <w:pPr>
        <w:jc w:val="both"/>
        <w:rPr>
          <w:color w:val="000000"/>
        </w:rPr>
      </w:pPr>
      <w:r w:rsidRPr="00EA5C5D">
        <w:rPr>
          <w:color w:val="000000"/>
        </w:rPr>
        <w:t xml:space="preserve">База данных рефератов и цитирования SCOPUS </w:t>
      </w:r>
    </w:p>
    <w:p w:rsidR="00506006" w:rsidRPr="00EA5C5D" w:rsidRDefault="00506006" w:rsidP="003346DF">
      <w:pPr>
        <w:jc w:val="both"/>
        <w:rPr>
          <w:color w:val="000000"/>
        </w:rPr>
      </w:pPr>
      <w:r w:rsidRPr="00EA5C5D">
        <w:rPr>
          <w:color w:val="000000"/>
        </w:rPr>
        <w:t xml:space="preserve">Электронный информационный ресурс ClinicalKey </w:t>
      </w:r>
    </w:p>
    <w:p w:rsidR="00506006" w:rsidRPr="00EA5C5D" w:rsidRDefault="00506006" w:rsidP="003346DF">
      <w:pPr>
        <w:jc w:val="both"/>
        <w:rPr>
          <w:color w:val="000000"/>
        </w:rPr>
      </w:pPr>
      <w:r w:rsidRPr="00EA5C5D">
        <w:rPr>
          <w:color w:val="000000"/>
        </w:rPr>
        <w:t>http://elibrary.ru  eLibrary – Научная электронная библиотека</w:t>
      </w:r>
    </w:p>
    <w:p w:rsidR="00506006" w:rsidRPr="00EA5C5D" w:rsidRDefault="00506006" w:rsidP="003346DF">
      <w:pPr>
        <w:jc w:val="both"/>
        <w:rPr>
          <w:color w:val="000000"/>
        </w:rPr>
      </w:pPr>
      <w:r w:rsidRPr="00EA5C5D">
        <w:rPr>
          <w:color w:val="000000"/>
        </w:rPr>
        <w:t>http://library.1spbgmu.ru – Фундаментальная библиотека ПСПбГМУ им. акад. И.П. Павлова</w:t>
      </w:r>
    </w:p>
    <w:p w:rsidR="00506006" w:rsidRPr="00EA5C5D" w:rsidRDefault="00506006" w:rsidP="003346DF">
      <w:pPr>
        <w:jc w:val="both"/>
        <w:rPr>
          <w:color w:val="000000"/>
        </w:rPr>
      </w:pPr>
      <w:r w:rsidRPr="00EA5C5D">
        <w:rPr>
          <w:color w:val="000000"/>
        </w:rPr>
        <w:t>https://ddbj.nig.ac.jp - база данных ДНК Японии</w:t>
      </w:r>
    </w:p>
    <w:p w:rsidR="00506006" w:rsidRPr="00EA5C5D" w:rsidRDefault="00506006" w:rsidP="003346DF">
      <w:pPr>
        <w:jc w:val="both"/>
        <w:rPr>
          <w:color w:val="000000"/>
        </w:rPr>
      </w:pPr>
      <w:r w:rsidRPr="00EA5C5D">
        <w:rPr>
          <w:color w:val="000000"/>
        </w:rPr>
        <w:t>https://ncbi.nlm.nih.gov - Национальный центр биотехнологической информации США</w:t>
      </w:r>
    </w:p>
    <w:p w:rsidR="00506006" w:rsidRPr="00EA5C5D" w:rsidRDefault="00506006" w:rsidP="003346DF">
      <w:pPr>
        <w:jc w:val="both"/>
        <w:rPr>
          <w:color w:val="000000"/>
        </w:rPr>
      </w:pPr>
      <w:r w:rsidRPr="00EA5C5D">
        <w:rPr>
          <w:color w:val="000000"/>
        </w:rPr>
        <w:t>https://ebi.ac.uk - Европейский биоинформатический институт</w:t>
      </w:r>
    </w:p>
    <w:p w:rsidR="00506006" w:rsidRPr="00EA5C5D" w:rsidRDefault="00506006" w:rsidP="003346DF">
      <w:pPr>
        <w:jc w:val="both"/>
        <w:rPr>
          <w:color w:val="000000"/>
        </w:rPr>
      </w:pPr>
    </w:p>
    <w:p w:rsidR="00506006" w:rsidRPr="00EA5C5D" w:rsidRDefault="00506006" w:rsidP="003346DF">
      <w:pPr>
        <w:jc w:val="both"/>
        <w:rPr>
          <w:b/>
        </w:rPr>
      </w:pPr>
      <w:r w:rsidRPr="00EA5C5D">
        <w:rPr>
          <w:b/>
        </w:rPr>
        <w:t>11. Методические указания для обучающихся по освоению дисциплины</w:t>
      </w:r>
    </w:p>
    <w:p w:rsidR="00506006" w:rsidRPr="00EA5C5D" w:rsidRDefault="00506006" w:rsidP="003346DF">
      <w:pPr>
        <w:jc w:val="both"/>
        <w:rPr>
          <w:b/>
        </w:rPr>
      </w:pPr>
      <w:r w:rsidRPr="00EA5C5D">
        <w:rPr>
          <w:b/>
        </w:rPr>
        <w:t>11.1. Характеристика особенностей технологий обучения в Университете</w:t>
      </w:r>
    </w:p>
    <w:p w:rsidR="00506006" w:rsidRDefault="00506006" w:rsidP="003346DF">
      <w:pPr>
        <w:jc w:val="both"/>
      </w:pPr>
      <w:r w:rsidRPr="00EA5C5D">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 Имеются  электронные библиотеки, обеспечивающие доступ к профессиональным базам данных, информационным, справочным и поисковым системам, а также к иным информационным ресурсам </w:t>
      </w:r>
    </w:p>
    <w:p w:rsidR="00393852" w:rsidRPr="00EA5C5D" w:rsidRDefault="00393852" w:rsidP="003346DF">
      <w:pPr>
        <w:jc w:val="both"/>
      </w:pPr>
    </w:p>
    <w:p w:rsidR="00506006" w:rsidRPr="00EA5C5D" w:rsidRDefault="00506006" w:rsidP="003346DF">
      <w:pPr>
        <w:jc w:val="both"/>
        <w:rPr>
          <w:b/>
        </w:rPr>
      </w:pPr>
      <w:r w:rsidRPr="00EA5C5D">
        <w:rPr>
          <w:b/>
        </w:rPr>
        <w:lastRenderedPageBreak/>
        <w:t>11.2 Особенности работы обучающегося по освоению дисциплины «Биоинформатика»</w:t>
      </w:r>
    </w:p>
    <w:p w:rsidR="00506006" w:rsidRPr="00EA5C5D" w:rsidRDefault="00506006" w:rsidP="003346DF">
      <w:pPr>
        <w:jc w:val="both"/>
        <w:rPr>
          <w:b/>
        </w:rPr>
      </w:pPr>
    </w:p>
    <w:p w:rsidR="00506006" w:rsidRPr="00EA5C5D" w:rsidRDefault="00506006" w:rsidP="003346DF">
      <w:pPr>
        <w:jc w:val="both"/>
      </w:pPr>
      <w:r w:rsidRPr="00EA5C5D">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506006" w:rsidRPr="00EA5C5D" w:rsidRDefault="00506006" w:rsidP="003346DF">
      <w:pPr>
        <w:jc w:val="both"/>
      </w:pPr>
      <w:r w:rsidRPr="00EA5C5D">
        <w:t xml:space="preserve">Успешное усвоение учебной дисциплины </w:t>
      </w:r>
      <w:r w:rsidRPr="00EA5C5D">
        <w:rPr>
          <w:b/>
        </w:rPr>
        <w:t xml:space="preserve">«Биоинформатика» </w:t>
      </w:r>
      <w:r w:rsidRPr="00EA5C5D">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на лекциях и в учебниках. </w:t>
      </w:r>
    </w:p>
    <w:p w:rsidR="00506006" w:rsidRPr="00EA5C5D" w:rsidRDefault="00506006" w:rsidP="003346DF">
      <w:pPr>
        <w:jc w:val="both"/>
      </w:pPr>
      <w:r w:rsidRPr="00EA5C5D">
        <w:t xml:space="preserve">Следует иметь в виду, что все разделы и темы дисциплины    </w:t>
      </w:r>
      <w:r w:rsidRPr="00EA5C5D">
        <w:rPr>
          <w:b/>
        </w:rPr>
        <w:t xml:space="preserve">«Биоинформатика» </w:t>
      </w:r>
      <w:r w:rsidRPr="00EA5C5D">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506006" w:rsidRPr="00EA5C5D" w:rsidRDefault="00506006" w:rsidP="003346DF">
      <w:pPr>
        <w:jc w:val="both"/>
      </w:pPr>
    </w:p>
    <w:p w:rsidR="00506006" w:rsidRPr="00EA5C5D" w:rsidRDefault="00506006" w:rsidP="00A62520">
      <w:pPr>
        <w:rPr>
          <w:b/>
        </w:rPr>
      </w:pPr>
    </w:p>
    <w:p w:rsidR="00506006" w:rsidRPr="00EA5C5D" w:rsidRDefault="00506006" w:rsidP="003346DF">
      <w:pPr>
        <w:jc w:val="both"/>
        <w:rPr>
          <w:b/>
        </w:rPr>
      </w:pPr>
      <w:r w:rsidRPr="00EA5C5D">
        <w:rPr>
          <w:b/>
        </w:rPr>
        <w:t xml:space="preserve">11.3 Методические указания для обучающихся по организации самостоятельной работы в процессе освоения дисциплины </w:t>
      </w:r>
    </w:p>
    <w:p w:rsidR="00506006" w:rsidRPr="00EA5C5D" w:rsidRDefault="00506006" w:rsidP="003346DF">
      <w:pPr>
        <w:jc w:val="both"/>
      </w:pPr>
    </w:p>
    <w:tbl>
      <w:tblPr>
        <w:tblW w:w="91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80"/>
        <w:gridCol w:w="2938"/>
      </w:tblGrid>
      <w:tr w:rsidR="00506006" w:rsidRPr="00EA5C5D" w:rsidTr="00506006">
        <w:trPr>
          <w:cantSplit/>
          <w:tblHeader/>
        </w:trPr>
        <w:tc>
          <w:tcPr>
            <w:tcW w:w="6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3346DF">
            <w:pPr>
              <w:jc w:val="both"/>
            </w:pPr>
            <w:r w:rsidRPr="00EA5C5D">
              <w:t>Вид работы</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6006" w:rsidRPr="00EA5C5D" w:rsidRDefault="00506006" w:rsidP="003346DF">
            <w:pPr>
              <w:jc w:val="both"/>
            </w:pPr>
            <w:r w:rsidRPr="00EA5C5D">
              <w:t>Контроль выполнения работы</w:t>
            </w:r>
          </w:p>
        </w:tc>
      </w:tr>
      <w:tr w:rsidR="00506006" w:rsidRPr="00EA5C5D" w:rsidTr="00506006">
        <w:trPr>
          <w:cantSplit/>
          <w:tblHeader/>
        </w:trPr>
        <w:tc>
          <w:tcPr>
            <w:tcW w:w="6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Подготовка к аудиторным занятиям (проработка учебного материала по конспектам лекций и учебной литературе)</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Собеседование</w:t>
            </w:r>
          </w:p>
        </w:tc>
      </w:tr>
      <w:tr w:rsidR="00506006" w:rsidRPr="00EA5C5D" w:rsidTr="00506006">
        <w:trPr>
          <w:cantSplit/>
          <w:tblHeader/>
        </w:trPr>
        <w:tc>
          <w:tcPr>
            <w:tcW w:w="6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Работа с учебной и научной литературой</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Собеседование</w:t>
            </w:r>
          </w:p>
        </w:tc>
      </w:tr>
      <w:tr w:rsidR="00506006" w:rsidRPr="00EA5C5D" w:rsidTr="00506006">
        <w:trPr>
          <w:cantSplit/>
          <w:tblHeader/>
        </w:trPr>
        <w:tc>
          <w:tcPr>
            <w:tcW w:w="6180" w:type="dxa"/>
            <w:tcBorders>
              <w:top w:val="single" w:sz="4" w:space="0" w:color="000000"/>
              <w:left w:val="single" w:sz="4" w:space="0" w:color="000000"/>
              <w:bottom w:val="single" w:sz="4" w:space="0" w:color="000000"/>
              <w:right w:val="single" w:sz="4" w:space="0" w:color="000000"/>
            </w:tcBorders>
          </w:tcPr>
          <w:p w:rsidR="00506006" w:rsidRPr="00EA5C5D" w:rsidRDefault="00506006" w:rsidP="003346DF">
            <w:pPr>
              <w:jc w:val="both"/>
            </w:pPr>
            <w:r w:rsidRPr="00EA5C5D">
              <w:t>Ознакомление с видеоматериалами электронных ресурсов</w:t>
            </w:r>
          </w:p>
        </w:tc>
        <w:tc>
          <w:tcPr>
            <w:tcW w:w="2938" w:type="dxa"/>
            <w:tcBorders>
              <w:top w:val="single" w:sz="4" w:space="0" w:color="000000"/>
              <w:left w:val="single" w:sz="4" w:space="0" w:color="000000"/>
              <w:bottom w:val="single" w:sz="4" w:space="0" w:color="000000"/>
              <w:right w:val="single" w:sz="4" w:space="0" w:color="000000"/>
            </w:tcBorders>
          </w:tcPr>
          <w:p w:rsidR="00506006" w:rsidRPr="00EA5C5D" w:rsidRDefault="00506006" w:rsidP="003346DF">
            <w:pPr>
              <w:jc w:val="both"/>
            </w:pPr>
            <w:r w:rsidRPr="00EA5C5D">
              <w:t>Собеседование</w:t>
            </w:r>
          </w:p>
        </w:tc>
      </w:tr>
      <w:tr w:rsidR="00506006" w:rsidRPr="00EA5C5D" w:rsidTr="00506006">
        <w:trPr>
          <w:cantSplit/>
          <w:tblHeader/>
        </w:trPr>
        <w:tc>
          <w:tcPr>
            <w:tcW w:w="6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Самостоятельная проработка отдельных тем учебной дисциплины в соответствии с учебным планом</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Собеседование</w:t>
            </w:r>
          </w:p>
        </w:tc>
      </w:tr>
      <w:tr w:rsidR="00506006" w:rsidRPr="00EA5C5D" w:rsidTr="00506006">
        <w:trPr>
          <w:cantSplit/>
          <w:tblHeader/>
        </w:trPr>
        <w:tc>
          <w:tcPr>
            <w:tcW w:w="6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Собеседование</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Собеседование</w:t>
            </w:r>
          </w:p>
        </w:tc>
      </w:tr>
      <w:tr w:rsidR="00506006" w:rsidRPr="00EA5C5D" w:rsidTr="00506006">
        <w:trPr>
          <w:cantSplit/>
          <w:tblHeader/>
        </w:trPr>
        <w:tc>
          <w:tcPr>
            <w:tcW w:w="6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Работа с тестами и вопросами для самопроверки</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6006" w:rsidRPr="00EA5C5D" w:rsidRDefault="00506006" w:rsidP="003346DF">
            <w:pPr>
              <w:jc w:val="both"/>
            </w:pPr>
            <w:r w:rsidRPr="00EA5C5D">
              <w:t>Собеседование</w:t>
            </w:r>
          </w:p>
        </w:tc>
      </w:tr>
      <w:tr w:rsidR="00506006" w:rsidRPr="00EA5C5D" w:rsidTr="00506006">
        <w:trPr>
          <w:cantSplit/>
          <w:tblHeader/>
        </w:trPr>
        <w:tc>
          <w:tcPr>
            <w:tcW w:w="6180" w:type="dxa"/>
            <w:tcBorders>
              <w:top w:val="single" w:sz="4" w:space="0" w:color="000000"/>
              <w:left w:val="single" w:sz="4" w:space="0" w:color="000000"/>
              <w:bottom w:val="single" w:sz="4" w:space="0" w:color="000000"/>
              <w:right w:val="single" w:sz="4" w:space="0" w:color="000000"/>
            </w:tcBorders>
          </w:tcPr>
          <w:p w:rsidR="00506006" w:rsidRPr="00EA5C5D" w:rsidRDefault="00506006" w:rsidP="003346DF">
            <w:pPr>
              <w:jc w:val="both"/>
            </w:pPr>
            <w:r w:rsidRPr="00EA5C5D">
              <w:t>Подготовка ко всем видам контрольных испытаний</w:t>
            </w:r>
          </w:p>
        </w:tc>
        <w:tc>
          <w:tcPr>
            <w:tcW w:w="2938" w:type="dxa"/>
            <w:tcBorders>
              <w:top w:val="single" w:sz="4" w:space="0" w:color="000000"/>
              <w:left w:val="single" w:sz="4" w:space="0" w:color="000000"/>
              <w:bottom w:val="single" w:sz="4" w:space="0" w:color="000000"/>
              <w:right w:val="single" w:sz="4" w:space="0" w:color="000000"/>
            </w:tcBorders>
          </w:tcPr>
          <w:p w:rsidR="00506006" w:rsidRPr="00EA5C5D" w:rsidRDefault="00506006" w:rsidP="003346DF">
            <w:pPr>
              <w:jc w:val="both"/>
            </w:pPr>
            <w:r w:rsidRPr="00EA5C5D">
              <w:t>Собеседование</w:t>
            </w:r>
          </w:p>
        </w:tc>
      </w:tr>
    </w:tbl>
    <w:p w:rsidR="00506006" w:rsidRPr="00EA5C5D" w:rsidRDefault="00506006" w:rsidP="00A62520">
      <w:pPr>
        <w:rPr>
          <w:b/>
          <w:color w:val="FF0000"/>
        </w:rPr>
      </w:pPr>
    </w:p>
    <w:p w:rsidR="00506006" w:rsidRPr="00EA5C5D" w:rsidRDefault="00506006" w:rsidP="00A62520">
      <w:pPr>
        <w:rPr>
          <w:b/>
          <w:color w:val="FF0000"/>
        </w:rPr>
      </w:pPr>
    </w:p>
    <w:p w:rsidR="00506006" w:rsidRPr="00EA5C5D" w:rsidRDefault="00506006" w:rsidP="00A62520">
      <w:pPr>
        <w:rPr>
          <w:b/>
          <w:color w:val="000000"/>
        </w:rPr>
      </w:pPr>
      <w:r w:rsidRPr="00EA5C5D">
        <w:rPr>
          <w:b/>
          <w:color w:val="000000"/>
        </w:rPr>
        <w:t>12. Материально-техническая база, необходимая для осуществления образовательного процесса по дисциплине «Медицинская информатика»</w:t>
      </w:r>
    </w:p>
    <w:p w:rsidR="00506006" w:rsidRPr="00EA5C5D" w:rsidRDefault="00506006" w:rsidP="00A62520">
      <w:pPr>
        <w:rPr>
          <w:color w:val="000000"/>
        </w:rPr>
      </w:pPr>
      <w:r w:rsidRPr="00EA5C5D">
        <w:rPr>
          <w:color w:val="000000"/>
        </w:rPr>
        <w:t xml:space="preserve">                                               </w:t>
      </w:r>
    </w:p>
    <w:tbl>
      <w:tblPr>
        <w:tblW w:w="9981"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921"/>
        <w:gridCol w:w="5439"/>
        <w:gridCol w:w="2621"/>
      </w:tblGrid>
      <w:tr w:rsidR="00506006" w:rsidRPr="00EA5C5D" w:rsidTr="00C174E6">
        <w:trPr>
          <w:cantSplit/>
          <w:trHeight w:val="555"/>
          <w:tblHeader/>
        </w:trPr>
        <w:tc>
          <w:tcPr>
            <w:tcW w:w="1921"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06006" w:rsidRPr="00EA5C5D" w:rsidRDefault="00506006" w:rsidP="00A62520">
            <w:pPr>
              <w:rPr>
                <w:color w:val="000000"/>
              </w:rPr>
            </w:pPr>
            <w:r w:rsidRPr="00EA5C5D">
              <w:rPr>
                <w:color w:val="000000"/>
              </w:rPr>
              <w:t>Наименование </w:t>
            </w:r>
          </w:p>
          <w:p w:rsidR="00506006" w:rsidRPr="00EA5C5D" w:rsidRDefault="00506006" w:rsidP="00A62520">
            <w:pPr>
              <w:rPr>
                <w:color w:val="000000"/>
              </w:rPr>
            </w:pPr>
            <w:r w:rsidRPr="00EA5C5D">
              <w:rPr>
                <w:color w:val="000000"/>
              </w:rPr>
              <w:t>аудиторий, адрес</w:t>
            </w:r>
          </w:p>
          <w:p w:rsidR="00506006" w:rsidRPr="00EA5C5D" w:rsidRDefault="00506006" w:rsidP="00A62520"/>
        </w:tc>
        <w:tc>
          <w:tcPr>
            <w:tcW w:w="543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06006" w:rsidRPr="00EA5C5D" w:rsidRDefault="00506006" w:rsidP="00A62520">
            <w:pPr>
              <w:rPr>
                <w:color w:val="000000"/>
              </w:rPr>
            </w:pPr>
            <w:r w:rsidRPr="00EA5C5D">
              <w:rPr>
                <w:color w:val="000000"/>
              </w:rPr>
              <w:t>Перечень оборудования</w:t>
            </w:r>
          </w:p>
        </w:tc>
        <w:tc>
          <w:tcPr>
            <w:tcW w:w="2621"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06006" w:rsidRPr="00EA5C5D" w:rsidRDefault="00506006" w:rsidP="00A62520">
            <w:pPr>
              <w:rPr>
                <w:color w:val="000000"/>
              </w:rPr>
            </w:pPr>
            <w:r w:rsidRPr="00EA5C5D">
              <w:rPr>
                <w:color w:val="000000"/>
              </w:rPr>
              <w:t>Адрес</w:t>
            </w:r>
            <w:r w:rsidRPr="00EA5C5D">
              <w:rPr>
                <w:color w:val="000000"/>
                <w:vertAlign w:val="superscript"/>
              </w:rPr>
              <w:t> </w:t>
            </w:r>
          </w:p>
        </w:tc>
      </w:tr>
      <w:tr w:rsidR="00506006" w:rsidRPr="00EA5C5D" w:rsidTr="00C174E6">
        <w:trPr>
          <w:cantSplit/>
          <w:trHeight w:val="555"/>
          <w:tblHeader/>
        </w:trPr>
        <w:tc>
          <w:tcPr>
            <w:tcW w:w="1921"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06006" w:rsidRPr="00EA5C5D" w:rsidRDefault="00506006" w:rsidP="00A62520">
            <w:pPr>
              <w:rPr>
                <w:color w:val="000000"/>
              </w:rPr>
            </w:pPr>
          </w:p>
        </w:tc>
        <w:tc>
          <w:tcPr>
            <w:tcW w:w="543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06006" w:rsidRPr="00EA5C5D" w:rsidRDefault="00506006" w:rsidP="00A62520">
            <w:pPr>
              <w:rPr>
                <w:color w:val="000000"/>
              </w:rPr>
            </w:pPr>
            <w:r w:rsidRPr="00EA5C5D">
              <w:rPr>
                <w:color w:val="000000"/>
              </w:rPr>
              <w:t>Общее и специальное оборудование</w:t>
            </w:r>
          </w:p>
        </w:tc>
        <w:tc>
          <w:tcPr>
            <w:tcW w:w="2621"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06006" w:rsidRPr="00EA5C5D" w:rsidRDefault="00506006" w:rsidP="00A62520">
            <w:pPr>
              <w:rPr>
                <w:color w:val="000000"/>
              </w:rPr>
            </w:pPr>
          </w:p>
        </w:tc>
      </w:tr>
      <w:tr w:rsidR="00506006" w:rsidRPr="00EA5C5D" w:rsidTr="00C174E6">
        <w:trPr>
          <w:cantSplit/>
          <w:trHeight w:val="178"/>
          <w:tblHeader/>
        </w:trPr>
        <w:tc>
          <w:tcPr>
            <w:tcW w:w="19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06006" w:rsidRPr="00EA5C5D" w:rsidRDefault="00506006" w:rsidP="00A62520">
            <w:pPr>
              <w:rPr>
                <w:color w:val="000000"/>
              </w:rPr>
            </w:pPr>
            <w:r w:rsidRPr="00EA5C5D">
              <w:rPr>
                <w:color w:val="000000"/>
              </w:rPr>
              <w:t>1</w:t>
            </w:r>
          </w:p>
        </w:tc>
        <w:tc>
          <w:tcPr>
            <w:tcW w:w="543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06006" w:rsidRPr="00EA5C5D" w:rsidRDefault="00506006" w:rsidP="00A62520">
            <w:pPr>
              <w:rPr>
                <w:color w:val="000000"/>
              </w:rPr>
            </w:pPr>
            <w:r w:rsidRPr="00EA5C5D">
              <w:rPr>
                <w:color w:val="000000"/>
              </w:rPr>
              <w:t>2</w:t>
            </w:r>
          </w:p>
        </w:tc>
        <w:tc>
          <w:tcPr>
            <w:tcW w:w="26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06006" w:rsidRPr="00EA5C5D" w:rsidRDefault="00506006" w:rsidP="00A62520">
            <w:pPr>
              <w:rPr>
                <w:color w:val="000000"/>
              </w:rPr>
            </w:pPr>
            <w:r w:rsidRPr="00EA5C5D">
              <w:rPr>
                <w:color w:val="000000"/>
              </w:rPr>
              <w:t>3</w:t>
            </w:r>
          </w:p>
        </w:tc>
      </w:tr>
      <w:tr w:rsidR="00506006" w:rsidRPr="00EA5C5D" w:rsidTr="00C174E6">
        <w:trPr>
          <w:cantSplit/>
          <w:tblHeader/>
        </w:trPr>
        <w:tc>
          <w:tcPr>
            <w:tcW w:w="19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06006" w:rsidRPr="00EA5C5D" w:rsidRDefault="00C174E6" w:rsidP="00A62520">
            <w:pPr>
              <w:rPr>
                <w:color w:val="000000"/>
              </w:rPr>
            </w:pPr>
            <w:r w:rsidRPr="00C174E6">
              <w:rPr>
                <w:color w:val="000000"/>
              </w:rPr>
              <w:lastRenderedPageBreak/>
              <w:t>Учебный класс № 4</w:t>
            </w:r>
          </w:p>
        </w:tc>
        <w:tc>
          <w:tcPr>
            <w:tcW w:w="5439" w:type="dxa"/>
            <w:tcBorders>
              <w:top w:val="single" w:sz="8" w:space="0" w:color="000000"/>
              <w:left w:val="single" w:sz="8" w:space="0" w:color="000000"/>
            </w:tcBorders>
          </w:tcPr>
          <w:p w:rsidR="00C174E6" w:rsidRDefault="00C174E6" w:rsidP="00C174E6">
            <w:r>
              <w:t>Интерактивная панель - 1 шт.</w:t>
            </w:r>
          </w:p>
          <w:p w:rsidR="00C174E6" w:rsidRDefault="00C174E6" w:rsidP="00C174E6">
            <w:r>
              <w:t>Столы, стулья для преподавателя и обучающихся, доски.</w:t>
            </w:r>
          </w:p>
          <w:p w:rsidR="00506006" w:rsidRDefault="00C174E6" w:rsidP="00C174E6">
            <w:r>
              <w:t>ПК – 15 шт.</w:t>
            </w:r>
          </w:p>
          <w:p w:rsidR="00C174E6" w:rsidRDefault="00C174E6" w:rsidP="00C174E6"/>
          <w:p w:rsidR="00C174E6" w:rsidRDefault="00C174E6" w:rsidP="00C174E6"/>
          <w:p w:rsidR="00C174E6" w:rsidRPr="00EA5C5D" w:rsidRDefault="00C174E6" w:rsidP="00C174E6"/>
        </w:tc>
        <w:tc>
          <w:tcPr>
            <w:tcW w:w="2621" w:type="dxa"/>
            <w:tcBorders>
              <w:top w:val="single" w:sz="8" w:space="0" w:color="000000"/>
            </w:tcBorders>
          </w:tcPr>
          <w:p w:rsidR="00506006" w:rsidRPr="00EA5C5D" w:rsidRDefault="00C174E6" w:rsidP="00A62520">
            <w:r w:rsidRPr="00C174E6">
              <w:t>197022, г.Санкт-Петербург, ул.Л.Толстого д.6-8, лит.К, Здание учебно-хозяйственного корпуса, №275, 4 этаж.</w:t>
            </w:r>
          </w:p>
        </w:tc>
      </w:tr>
      <w:tr w:rsidR="00506006" w:rsidRPr="00EA5C5D" w:rsidTr="00C174E6">
        <w:trPr>
          <w:cantSplit/>
          <w:tblHeader/>
        </w:trPr>
        <w:tc>
          <w:tcPr>
            <w:tcW w:w="19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06006" w:rsidRPr="00EA5C5D" w:rsidRDefault="00C174E6" w:rsidP="00C174E6">
            <w:pPr>
              <w:ind w:right="-29"/>
              <w:rPr>
                <w:color w:val="000000"/>
              </w:rPr>
            </w:pPr>
            <w:r w:rsidRPr="00C174E6">
              <w:rPr>
                <w:color w:val="000000"/>
              </w:rPr>
              <w:t>Учебный класс № 8 (компьютерный)</w:t>
            </w:r>
          </w:p>
        </w:tc>
        <w:tc>
          <w:tcPr>
            <w:tcW w:w="5439" w:type="dxa"/>
            <w:tcBorders>
              <w:left w:val="single" w:sz="8" w:space="0" w:color="000000"/>
            </w:tcBorders>
          </w:tcPr>
          <w:p w:rsidR="00C174E6" w:rsidRDefault="00C174E6" w:rsidP="00C174E6">
            <w:r>
              <w:t>Столы, стулья для преподавателя и обучающихся, доски.</w:t>
            </w:r>
          </w:p>
          <w:p w:rsidR="00C174E6" w:rsidRDefault="00C174E6" w:rsidP="00C174E6">
            <w:r>
              <w:t>ПК – 15 шт.</w:t>
            </w:r>
          </w:p>
          <w:p w:rsidR="00506006" w:rsidRDefault="00C174E6" w:rsidP="00C174E6">
            <w:r>
              <w:t>Комплект офисной техники для аудитории тип 4(Проектор тип 4 CASIO XJ-F100W, кронштейн, интерактивная доска с пассивным лотком, колонки к интерактивным доскам, лючок интерфейсный) – 1 шт.</w:t>
            </w:r>
          </w:p>
          <w:p w:rsidR="00C174E6" w:rsidRDefault="00C174E6" w:rsidP="00C174E6"/>
          <w:p w:rsidR="00C174E6" w:rsidRDefault="00C174E6" w:rsidP="00C174E6"/>
          <w:p w:rsidR="00C174E6" w:rsidRPr="00EA5C5D" w:rsidRDefault="00C174E6" w:rsidP="00C174E6"/>
        </w:tc>
        <w:tc>
          <w:tcPr>
            <w:tcW w:w="2621" w:type="dxa"/>
          </w:tcPr>
          <w:p w:rsidR="00506006" w:rsidRPr="00EA5C5D" w:rsidRDefault="00C174E6" w:rsidP="00A62520">
            <w:r w:rsidRPr="00C174E6">
              <w:t>197022, г.Санкт-Петербург, ул.Л.Толстого д.6-8, лит.К Здание учебно-хозяйственного корпуса,  №277, 4 этаж.</w:t>
            </w:r>
          </w:p>
        </w:tc>
      </w:tr>
      <w:tr w:rsidR="00506006" w:rsidRPr="00EA5C5D" w:rsidTr="00C174E6">
        <w:trPr>
          <w:cantSplit/>
          <w:tblHeader/>
        </w:trPr>
        <w:tc>
          <w:tcPr>
            <w:tcW w:w="19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06006" w:rsidRPr="00EA5C5D" w:rsidRDefault="00C174E6" w:rsidP="00A62520">
            <w:pPr>
              <w:rPr>
                <w:color w:val="000000"/>
              </w:rPr>
            </w:pPr>
            <w:r w:rsidRPr="00C174E6">
              <w:rPr>
                <w:color w:val="000000"/>
              </w:rPr>
              <w:t>Учебный класс № 10</w:t>
            </w:r>
          </w:p>
        </w:tc>
        <w:tc>
          <w:tcPr>
            <w:tcW w:w="5439" w:type="dxa"/>
            <w:tcBorders>
              <w:left w:val="single" w:sz="8" w:space="0" w:color="000000"/>
            </w:tcBorders>
          </w:tcPr>
          <w:p w:rsidR="00C174E6" w:rsidRDefault="00C174E6" w:rsidP="00C174E6">
            <w:r>
              <w:t>Интерактивный комплекс -1 шт.</w:t>
            </w:r>
          </w:p>
          <w:p w:rsidR="00C174E6" w:rsidRDefault="00C174E6" w:rsidP="00C174E6">
            <w:r>
              <w:t>Столы, стулья для преподавателя и обучающихся, доски.</w:t>
            </w:r>
          </w:p>
          <w:p w:rsidR="00506006" w:rsidRDefault="00C174E6" w:rsidP="00C174E6">
            <w:r>
              <w:t>ПК – 15 шт.</w:t>
            </w:r>
          </w:p>
          <w:p w:rsidR="00C174E6" w:rsidRDefault="00C174E6" w:rsidP="00C174E6"/>
          <w:p w:rsidR="00C174E6" w:rsidRDefault="00C174E6" w:rsidP="00C174E6"/>
          <w:p w:rsidR="00C174E6" w:rsidRDefault="00C174E6" w:rsidP="00C174E6"/>
          <w:p w:rsidR="00C174E6" w:rsidRDefault="00C174E6" w:rsidP="00C174E6"/>
          <w:p w:rsidR="00C174E6" w:rsidRPr="00EA5C5D" w:rsidRDefault="00C174E6" w:rsidP="00C174E6"/>
        </w:tc>
        <w:tc>
          <w:tcPr>
            <w:tcW w:w="2621" w:type="dxa"/>
          </w:tcPr>
          <w:p w:rsidR="00506006" w:rsidRPr="00EA5C5D" w:rsidRDefault="00C174E6" w:rsidP="00A62520">
            <w:r w:rsidRPr="00C174E6">
              <w:t>197022, г.Санкт-Петербург, ул.Л.Толстого д.6-8, лит.К Здание учебно-хозяйственного корпуса, №278, 4 этаж.</w:t>
            </w:r>
          </w:p>
        </w:tc>
      </w:tr>
    </w:tbl>
    <w:p w:rsidR="00506006" w:rsidRPr="00EA5C5D" w:rsidRDefault="00506006" w:rsidP="00A62520">
      <w:pPr>
        <w:rPr>
          <w:color w:val="000000"/>
        </w:rPr>
      </w:pPr>
      <w:r w:rsidRPr="00EA5C5D">
        <w:rPr>
          <w:color w:val="000000"/>
        </w:rPr>
        <w:t xml:space="preserve">                                                                                           </w:t>
      </w:r>
    </w:p>
    <w:p w:rsidR="00506006" w:rsidRPr="00EA5C5D" w:rsidRDefault="00506006" w:rsidP="003346DF">
      <w:pPr>
        <w:jc w:val="both"/>
        <w:rPr>
          <w:color w:val="000000"/>
        </w:rPr>
      </w:pPr>
      <w:r w:rsidRPr="00EA5C5D">
        <w:rPr>
          <w:color w:val="000000"/>
        </w:rPr>
        <w:t xml:space="preserve">Разработчик: </w:t>
      </w:r>
    </w:p>
    <w:p w:rsidR="00506006" w:rsidRPr="00EA5C5D" w:rsidRDefault="00506006" w:rsidP="003346DF">
      <w:pPr>
        <w:jc w:val="both"/>
        <w:rPr>
          <w:color w:val="000000"/>
        </w:rPr>
      </w:pPr>
      <w:r w:rsidRPr="00EA5C5D">
        <w:rPr>
          <w:color w:val="000000"/>
        </w:rPr>
        <w:t>Заведующий кафедрой физики, математики и информатики ПСПбГМУ им. И.П. Павлова, к.ф.м.н.</w:t>
      </w:r>
      <w:r w:rsidRPr="00EA5C5D">
        <w:rPr>
          <w:color w:val="000000"/>
        </w:rPr>
        <w:tab/>
        <w:t>Тишков А.В.</w:t>
      </w:r>
    </w:p>
    <w:p w:rsidR="00506006" w:rsidRPr="00EA5C5D" w:rsidRDefault="00506006" w:rsidP="003346DF">
      <w:pPr>
        <w:jc w:val="both"/>
        <w:rPr>
          <w:color w:val="000000"/>
        </w:rPr>
      </w:pPr>
      <w:r w:rsidRPr="00EA5C5D">
        <w:rPr>
          <w:color w:val="000000"/>
        </w:rPr>
        <w:t>Старший преподаватель кафедры физики, математики и информатики ПСПбГМУ им. И.П. Павлова,  Омирова Н.И.</w:t>
      </w:r>
    </w:p>
    <w:p w:rsidR="00506006" w:rsidRPr="00EA5C5D" w:rsidRDefault="00506006" w:rsidP="003346DF">
      <w:pPr>
        <w:jc w:val="both"/>
      </w:pPr>
      <w:r w:rsidRPr="00EA5C5D">
        <w:t>Младший научный сотрудник НИЦ биоинформатики НОИ биомедицины ПСПбГМУ им. И.П. Павлова, Буг Д.С.</w:t>
      </w:r>
    </w:p>
    <w:p w:rsidR="00506006" w:rsidRPr="00EA5C5D" w:rsidRDefault="00506006" w:rsidP="003346DF">
      <w:pPr>
        <w:jc w:val="both"/>
      </w:pPr>
    </w:p>
    <w:p w:rsidR="00506006" w:rsidRPr="00EA5C5D" w:rsidRDefault="00506006" w:rsidP="003346DF">
      <w:pPr>
        <w:jc w:val="both"/>
      </w:pPr>
      <w:r w:rsidRPr="00EA5C5D">
        <w:rPr>
          <w:b/>
        </w:rPr>
        <w:t xml:space="preserve">Рецензент:  </w:t>
      </w:r>
      <w:r w:rsidRPr="00EA5C5D">
        <w:t>Декан МБФ РНИМУ им Н.И. Пирогова, д.б.н., член. корр. РАН, профессор</w:t>
      </w:r>
    </w:p>
    <w:p w:rsidR="00506006" w:rsidRPr="00EA5C5D" w:rsidRDefault="00506006" w:rsidP="003346DF">
      <w:pPr>
        <w:jc w:val="both"/>
      </w:pPr>
      <w:r w:rsidRPr="00EA5C5D">
        <w:t>Прохорчук Е.Б.</w:t>
      </w:r>
    </w:p>
    <w:p w:rsidR="00506006" w:rsidRPr="00EA5C5D" w:rsidRDefault="00506006" w:rsidP="003346DF">
      <w:pPr>
        <w:jc w:val="both"/>
      </w:pPr>
    </w:p>
    <w:p w:rsidR="00506006" w:rsidRPr="00EA5C5D" w:rsidRDefault="00506006" w:rsidP="00A62520">
      <w:pPr>
        <w:rPr>
          <w:color w:val="000000"/>
        </w:rPr>
      </w:pPr>
    </w:p>
    <w:p w:rsidR="00506006" w:rsidRPr="00EA5C5D" w:rsidRDefault="00506006" w:rsidP="00A62520">
      <w:pPr>
        <w:rPr>
          <w:b/>
        </w:rPr>
      </w:pPr>
    </w:p>
    <w:p w:rsidR="00506006" w:rsidRDefault="00506006" w:rsidP="00A62520">
      <w:pPr>
        <w:rPr>
          <w:color w:val="000000"/>
        </w:rPr>
      </w:pPr>
    </w:p>
    <w:p w:rsidR="000411BF" w:rsidRDefault="000411BF" w:rsidP="00A62520">
      <w:pPr>
        <w:rPr>
          <w:color w:val="000000"/>
        </w:rPr>
      </w:pPr>
    </w:p>
    <w:p w:rsidR="000411BF" w:rsidRDefault="000411BF" w:rsidP="00A62520">
      <w:pPr>
        <w:rPr>
          <w:color w:val="000000"/>
        </w:rPr>
      </w:pPr>
    </w:p>
    <w:p w:rsidR="000411BF" w:rsidRDefault="000411BF" w:rsidP="00A62520">
      <w:pPr>
        <w:rPr>
          <w:color w:val="000000"/>
        </w:rPr>
      </w:pPr>
    </w:p>
    <w:p w:rsidR="000411BF" w:rsidRDefault="000411BF" w:rsidP="00A62520">
      <w:pPr>
        <w:rPr>
          <w:color w:val="000000"/>
        </w:rPr>
      </w:pPr>
    </w:p>
    <w:p w:rsidR="000411BF" w:rsidRDefault="000411BF" w:rsidP="00A62520">
      <w:pPr>
        <w:rPr>
          <w:color w:val="000000"/>
        </w:rPr>
      </w:pPr>
    </w:p>
    <w:p w:rsidR="000411BF" w:rsidRDefault="000411BF" w:rsidP="00A62520">
      <w:pPr>
        <w:rPr>
          <w:color w:val="000000"/>
        </w:rPr>
      </w:pPr>
    </w:p>
    <w:p w:rsidR="000411BF" w:rsidRDefault="000411BF" w:rsidP="00A62520">
      <w:pPr>
        <w:rPr>
          <w:color w:val="000000"/>
        </w:rPr>
      </w:pPr>
    </w:p>
    <w:p w:rsidR="000411BF" w:rsidRDefault="000411BF" w:rsidP="00A62520">
      <w:pPr>
        <w:rPr>
          <w:color w:val="000000"/>
        </w:rPr>
      </w:pPr>
    </w:p>
    <w:p w:rsidR="00506006" w:rsidRPr="00C832DC" w:rsidRDefault="00506006" w:rsidP="00A62520"/>
    <w:p w:rsidR="00841CD6" w:rsidRPr="00880009" w:rsidRDefault="00C92552" w:rsidP="00880009">
      <w:pPr>
        <w:pStyle w:val="3"/>
        <w:rPr>
          <w:rFonts w:ascii="Times New Roman" w:hAnsi="Times New Roman"/>
        </w:rPr>
      </w:pPr>
      <w:bookmarkStart w:id="134" w:name="_Toc199876571"/>
      <w:bookmarkStart w:id="135" w:name="_Toc228975737"/>
      <w:r w:rsidRPr="00C92552">
        <w:rPr>
          <w:rFonts w:ascii="Times New Roman" w:hAnsi="Times New Roman"/>
        </w:rPr>
        <w:lastRenderedPageBreak/>
        <w:t>Б1.В.ДВ.01.01</w:t>
      </w:r>
      <w:r>
        <w:rPr>
          <w:rFonts w:ascii="Times New Roman" w:hAnsi="Times New Roman"/>
        </w:rPr>
        <w:t xml:space="preserve"> </w:t>
      </w:r>
      <w:r w:rsidR="00841CD6" w:rsidRPr="00880009">
        <w:rPr>
          <w:rFonts w:ascii="Times New Roman" w:hAnsi="Times New Roman"/>
        </w:rPr>
        <w:t>Личностное и профессиональное развитие</w:t>
      </w:r>
      <w:bookmarkEnd w:id="134"/>
      <w:bookmarkEnd w:id="135"/>
    </w:p>
    <w:p w:rsidR="00841CD6" w:rsidRDefault="00841CD6" w:rsidP="00841CD6">
      <w:pPr>
        <w:pStyle w:val="a6"/>
        <w:tabs>
          <w:tab w:val="num" w:pos="0"/>
          <w:tab w:val="left" w:pos="5954"/>
        </w:tabs>
        <w:spacing w:after="0"/>
        <w:jc w:val="center"/>
        <w:rPr>
          <w:b/>
          <w:sz w:val="28"/>
        </w:rPr>
      </w:pPr>
    </w:p>
    <w:p w:rsidR="00841CD6" w:rsidRPr="00EA5C5D" w:rsidRDefault="00841CD6" w:rsidP="001A4493"/>
    <w:p w:rsidR="00841CD6" w:rsidRPr="00EA5C5D" w:rsidRDefault="00841CD6" w:rsidP="003346DF">
      <w:pPr>
        <w:jc w:val="center"/>
      </w:pPr>
      <w:r w:rsidRPr="00EA5C5D">
        <w:t>федеральное государственное  бюджетное  образовательное учреждение высшего образования</w:t>
      </w:r>
      <w:r w:rsidR="003346DF">
        <w:t xml:space="preserve"> </w:t>
      </w:r>
      <w:r w:rsidRPr="00EA5C5D">
        <w:t>«Первый Санкт-Петербургский государственный медицинский университет имени академика И.П.Павлова»</w:t>
      </w:r>
      <w:r w:rsidR="003346DF">
        <w:t xml:space="preserve"> </w:t>
      </w:r>
      <w:r w:rsidRPr="00EA5C5D">
        <w:t>Министерства здравоохранения Российской Федерации</w:t>
      </w:r>
    </w:p>
    <w:p w:rsidR="00841CD6" w:rsidRPr="00EA5C5D" w:rsidRDefault="00841CD6" w:rsidP="003346DF">
      <w:pPr>
        <w:jc w:val="right"/>
        <w:rPr>
          <w:b/>
        </w:rPr>
      </w:pPr>
    </w:p>
    <w:p w:rsidR="00841CD6" w:rsidRPr="00EA5C5D" w:rsidRDefault="00841CD6" w:rsidP="003346DF">
      <w:pPr>
        <w:jc w:val="right"/>
        <w:rPr>
          <w:b/>
        </w:rPr>
      </w:pPr>
      <w:r w:rsidRPr="00EA5C5D">
        <w:rPr>
          <w:b/>
        </w:rPr>
        <w:t>УТВЕРЖДЕНО</w:t>
      </w:r>
    </w:p>
    <w:p w:rsidR="00841CD6" w:rsidRPr="00EA5C5D" w:rsidRDefault="00841CD6" w:rsidP="003346DF">
      <w:pPr>
        <w:jc w:val="right"/>
        <w:rPr>
          <w:b/>
        </w:rPr>
      </w:pPr>
    </w:p>
    <w:tbl>
      <w:tblPr>
        <w:tblW w:w="99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4983"/>
        <w:gridCol w:w="4984"/>
      </w:tblGrid>
      <w:tr w:rsidR="00841CD6" w:rsidRPr="00EA5C5D" w:rsidTr="00841CD6">
        <w:trPr>
          <w:cantSplit/>
          <w:tblHeader/>
        </w:trPr>
        <w:tc>
          <w:tcPr>
            <w:tcW w:w="4983" w:type="dxa"/>
            <w:tcBorders>
              <w:top w:val="single" w:sz="4" w:space="0" w:color="FFFFFF"/>
              <w:left w:val="single" w:sz="4" w:space="0" w:color="FFFFFF"/>
              <w:bottom w:val="single" w:sz="4" w:space="0" w:color="FFFFFF"/>
              <w:right w:val="single" w:sz="4" w:space="0" w:color="FFFFFF"/>
            </w:tcBorders>
          </w:tcPr>
          <w:p w:rsidR="00841CD6" w:rsidRPr="00EA5C5D" w:rsidRDefault="00841CD6" w:rsidP="003346DF">
            <w:pPr>
              <w:jc w:val="right"/>
              <w:rPr>
                <w:b/>
              </w:rPr>
            </w:pPr>
          </w:p>
        </w:tc>
        <w:tc>
          <w:tcPr>
            <w:tcW w:w="4984" w:type="dxa"/>
            <w:tcBorders>
              <w:top w:val="single" w:sz="4" w:space="0" w:color="FFFFFF"/>
              <w:left w:val="single" w:sz="4" w:space="0" w:color="FFFFFF"/>
              <w:bottom w:val="single" w:sz="4" w:space="0" w:color="FFFFFF"/>
              <w:right w:val="single" w:sz="4" w:space="0" w:color="FFFFFF"/>
            </w:tcBorders>
          </w:tcPr>
          <w:p w:rsidR="00841CD6" w:rsidRPr="00EA5C5D" w:rsidRDefault="00841CD6" w:rsidP="003346DF">
            <w:pPr>
              <w:jc w:val="right"/>
            </w:pPr>
            <w:r w:rsidRPr="00EA5C5D">
              <w:t>на заседании Методического Совета</w:t>
            </w:r>
          </w:p>
          <w:p w:rsidR="00841CD6" w:rsidRPr="00EA5C5D" w:rsidRDefault="00841CD6" w:rsidP="003346DF">
            <w:pPr>
              <w:jc w:val="right"/>
            </w:pPr>
            <w:r w:rsidRPr="00EA5C5D">
              <w:t>ПСПбГМУ    им.акад.И.П.Павлова</w:t>
            </w:r>
          </w:p>
          <w:p w:rsidR="00841CD6" w:rsidRPr="00EA5C5D" w:rsidRDefault="00841CD6" w:rsidP="003346DF">
            <w:pPr>
              <w:jc w:val="right"/>
            </w:pPr>
            <w:r w:rsidRPr="00EA5C5D">
              <w:t>« »              2023 г., протокол №</w:t>
            </w:r>
          </w:p>
          <w:p w:rsidR="00841CD6" w:rsidRPr="00EA5C5D" w:rsidRDefault="00841CD6" w:rsidP="003346DF">
            <w:pPr>
              <w:jc w:val="right"/>
            </w:pPr>
            <w:r w:rsidRPr="00EA5C5D">
              <w:t>Проректор по учебной  работе,</w:t>
            </w:r>
          </w:p>
          <w:p w:rsidR="00841CD6" w:rsidRPr="00EA5C5D" w:rsidRDefault="00841CD6" w:rsidP="003346DF">
            <w:pPr>
              <w:jc w:val="right"/>
            </w:pPr>
            <w:r w:rsidRPr="00EA5C5D">
              <w:t>председатель Методического Совета</w:t>
            </w:r>
          </w:p>
          <w:p w:rsidR="00841CD6" w:rsidRPr="00EA5C5D" w:rsidRDefault="00841CD6" w:rsidP="003346DF">
            <w:pPr>
              <w:jc w:val="right"/>
            </w:pPr>
            <w:r w:rsidRPr="00EA5C5D">
              <w:t>____________А.И.Яременко</w:t>
            </w:r>
          </w:p>
          <w:p w:rsidR="00841CD6" w:rsidRPr="00EA5C5D" w:rsidRDefault="00841CD6" w:rsidP="003346DF">
            <w:pPr>
              <w:jc w:val="right"/>
              <w:rPr>
                <w:b/>
              </w:rPr>
            </w:pPr>
          </w:p>
        </w:tc>
      </w:tr>
    </w:tbl>
    <w:p w:rsidR="00841CD6" w:rsidRPr="00EA5C5D" w:rsidRDefault="00841CD6" w:rsidP="001A4493">
      <w:pPr>
        <w:rPr>
          <w:b/>
        </w:rPr>
      </w:pPr>
    </w:p>
    <w:p w:rsidR="00841CD6" w:rsidRPr="00EA5C5D" w:rsidRDefault="00841CD6" w:rsidP="001A4493">
      <w:pPr>
        <w:rPr>
          <w:b/>
        </w:rPr>
      </w:pPr>
    </w:p>
    <w:p w:rsidR="00841CD6" w:rsidRPr="00EA5C5D" w:rsidRDefault="00841CD6" w:rsidP="001A4493">
      <w:pPr>
        <w:rPr>
          <w:b/>
          <w:color w:val="000000"/>
        </w:rPr>
      </w:pPr>
    </w:p>
    <w:p w:rsidR="00841CD6" w:rsidRPr="00EA5C5D" w:rsidRDefault="00841CD6" w:rsidP="003346DF">
      <w:pPr>
        <w:jc w:val="center"/>
        <w:rPr>
          <w:b/>
          <w:color w:val="000000"/>
        </w:rPr>
      </w:pPr>
    </w:p>
    <w:p w:rsidR="00841CD6" w:rsidRPr="00EA5C5D" w:rsidRDefault="00841CD6" w:rsidP="003346DF">
      <w:pPr>
        <w:jc w:val="center"/>
        <w:rPr>
          <w:b/>
          <w:color w:val="000000"/>
        </w:rPr>
      </w:pPr>
      <w:r w:rsidRPr="00EA5C5D">
        <w:rPr>
          <w:b/>
          <w:color w:val="000000"/>
        </w:rPr>
        <w:t>РАБОЧАЯ ПРОГРАММА</w:t>
      </w:r>
    </w:p>
    <w:p w:rsidR="00841CD6" w:rsidRPr="00EA5C5D" w:rsidRDefault="00841CD6" w:rsidP="001A4493">
      <w:pPr>
        <w:rPr>
          <w:b/>
          <w:color w:val="000000"/>
        </w:rPr>
      </w:pPr>
    </w:p>
    <w:p w:rsidR="00841CD6" w:rsidRPr="00EA5C5D" w:rsidRDefault="00841CD6" w:rsidP="001A4493">
      <w:pPr>
        <w:rPr>
          <w:b/>
          <w:color w:val="000000"/>
        </w:rPr>
      </w:pPr>
    </w:p>
    <w:tbl>
      <w:tblPr>
        <w:tblW w:w="1005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45"/>
        <w:gridCol w:w="7905"/>
      </w:tblGrid>
      <w:tr w:rsidR="00841CD6" w:rsidRPr="00EA5C5D" w:rsidTr="00841CD6">
        <w:trPr>
          <w:cantSplit/>
          <w:tblHeader/>
        </w:trPr>
        <w:tc>
          <w:tcPr>
            <w:tcW w:w="2145" w:type="dxa"/>
            <w:tcBorders>
              <w:top w:val="nil"/>
              <w:left w:val="nil"/>
              <w:bottom w:val="nil"/>
              <w:right w:val="nil"/>
            </w:tcBorders>
            <w:tcMar>
              <w:top w:w="0" w:type="dxa"/>
              <w:left w:w="108" w:type="dxa"/>
              <w:bottom w:w="0" w:type="dxa"/>
              <w:right w:w="108" w:type="dxa"/>
            </w:tcMar>
          </w:tcPr>
          <w:p w:rsidR="00841CD6" w:rsidRPr="00EA5C5D" w:rsidRDefault="00841CD6" w:rsidP="001A4493">
            <w:pPr>
              <w:rPr>
                <w:b/>
              </w:rPr>
            </w:pPr>
            <w:r w:rsidRPr="00EA5C5D">
              <w:rPr>
                <w:b/>
              </w:rPr>
              <w:t>По</w:t>
            </w:r>
          </w:p>
        </w:tc>
        <w:tc>
          <w:tcPr>
            <w:tcW w:w="7905" w:type="dxa"/>
            <w:tcBorders>
              <w:top w:val="nil"/>
              <w:left w:val="nil"/>
              <w:bottom w:val="single" w:sz="4" w:space="0" w:color="000000"/>
              <w:right w:val="nil"/>
            </w:tcBorders>
            <w:tcMar>
              <w:top w:w="0" w:type="dxa"/>
              <w:left w:w="108" w:type="dxa"/>
              <w:bottom w:w="0" w:type="dxa"/>
              <w:right w:w="108" w:type="dxa"/>
            </w:tcMar>
            <w:vAlign w:val="bottom"/>
          </w:tcPr>
          <w:p w:rsidR="00841CD6" w:rsidRPr="00EA5C5D" w:rsidRDefault="00841CD6" w:rsidP="001A4493">
            <w:pPr>
              <w:rPr>
                <w:b/>
              </w:rPr>
            </w:pPr>
            <w:r w:rsidRPr="00841CD6">
              <w:rPr>
                <w:sz w:val="28"/>
              </w:rPr>
              <w:t>Личностное и профессиональное развитие</w:t>
            </w:r>
          </w:p>
        </w:tc>
      </w:tr>
      <w:tr w:rsidR="00841CD6" w:rsidRPr="00EA5C5D" w:rsidTr="00841CD6">
        <w:trPr>
          <w:cantSplit/>
          <w:tblHeader/>
        </w:trPr>
        <w:tc>
          <w:tcPr>
            <w:tcW w:w="2145" w:type="dxa"/>
            <w:tcBorders>
              <w:top w:val="nil"/>
              <w:left w:val="nil"/>
              <w:bottom w:val="nil"/>
              <w:right w:val="nil"/>
            </w:tcBorders>
            <w:tcMar>
              <w:top w:w="0" w:type="dxa"/>
              <w:left w:w="108" w:type="dxa"/>
              <w:bottom w:w="0" w:type="dxa"/>
              <w:right w:w="108" w:type="dxa"/>
            </w:tcMar>
          </w:tcPr>
          <w:p w:rsidR="00841CD6" w:rsidRPr="00EA5C5D" w:rsidRDefault="00841CD6" w:rsidP="001A4493">
            <w:pPr>
              <w:rPr>
                <w:b/>
              </w:rPr>
            </w:pPr>
          </w:p>
        </w:tc>
        <w:tc>
          <w:tcPr>
            <w:tcW w:w="7905" w:type="dxa"/>
            <w:tcBorders>
              <w:top w:val="single" w:sz="4" w:space="0" w:color="000000"/>
              <w:left w:val="nil"/>
              <w:bottom w:val="nil"/>
              <w:right w:val="nil"/>
            </w:tcBorders>
            <w:tcMar>
              <w:top w:w="0" w:type="dxa"/>
              <w:left w:w="108" w:type="dxa"/>
              <w:bottom w:w="0" w:type="dxa"/>
              <w:right w:w="108" w:type="dxa"/>
            </w:tcMar>
          </w:tcPr>
          <w:p w:rsidR="00841CD6" w:rsidRPr="00EA5C5D" w:rsidRDefault="00841CD6" w:rsidP="001A4493">
            <w:pPr>
              <w:rPr>
                <w:vertAlign w:val="superscript"/>
              </w:rPr>
            </w:pPr>
            <w:r w:rsidRPr="00EA5C5D">
              <w:rPr>
                <w:vertAlign w:val="superscript"/>
              </w:rPr>
              <w:t>(наименование дисциплины)</w:t>
            </w:r>
          </w:p>
        </w:tc>
      </w:tr>
      <w:tr w:rsidR="00841CD6" w:rsidRPr="00EA5C5D" w:rsidTr="00841CD6">
        <w:trPr>
          <w:cantSplit/>
          <w:tblHeader/>
        </w:trPr>
        <w:tc>
          <w:tcPr>
            <w:tcW w:w="2145" w:type="dxa"/>
            <w:vMerge w:val="restart"/>
            <w:tcBorders>
              <w:top w:val="nil"/>
              <w:left w:val="nil"/>
              <w:bottom w:val="single" w:sz="4" w:space="0" w:color="000000"/>
              <w:right w:val="nil"/>
            </w:tcBorders>
            <w:tcMar>
              <w:top w:w="0" w:type="dxa"/>
              <w:left w:w="108" w:type="dxa"/>
              <w:bottom w:w="0" w:type="dxa"/>
              <w:right w:w="108" w:type="dxa"/>
            </w:tcMar>
          </w:tcPr>
          <w:p w:rsidR="00841CD6" w:rsidRPr="00EA5C5D" w:rsidRDefault="00841CD6" w:rsidP="001A4493">
            <w:pPr>
              <w:rPr>
                <w:b/>
              </w:rPr>
            </w:pPr>
            <w:r w:rsidRPr="00EA5C5D">
              <w:rPr>
                <w:b/>
              </w:rPr>
              <w:t xml:space="preserve">для </w:t>
            </w:r>
          </w:p>
          <w:p w:rsidR="00841CD6" w:rsidRPr="00EA5C5D" w:rsidRDefault="00841CD6" w:rsidP="001A4493">
            <w:pPr>
              <w:rPr>
                <w:b/>
              </w:rPr>
            </w:pPr>
            <w:r w:rsidRPr="00EA5C5D">
              <w:rPr>
                <w:b/>
              </w:rPr>
              <w:t>специальности</w:t>
            </w:r>
          </w:p>
        </w:tc>
        <w:tc>
          <w:tcPr>
            <w:tcW w:w="7905" w:type="dxa"/>
            <w:tcBorders>
              <w:top w:val="nil"/>
              <w:left w:val="nil"/>
              <w:bottom w:val="single" w:sz="4" w:space="0" w:color="000000"/>
              <w:right w:val="nil"/>
            </w:tcBorders>
            <w:tcMar>
              <w:top w:w="0" w:type="dxa"/>
              <w:left w:w="108" w:type="dxa"/>
              <w:bottom w:w="0" w:type="dxa"/>
              <w:right w:w="108" w:type="dxa"/>
            </w:tcMar>
          </w:tcPr>
          <w:p w:rsidR="00841CD6" w:rsidRPr="00EA5C5D" w:rsidRDefault="00841CD6" w:rsidP="001A4493">
            <w:r w:rsidRPr="00EA5C5D">
              <w:rPr>
                <w:b/>
              </w:rPr>
              <w:t xml:space="preserve">06.04.01 Биология, профиль «Медицинские биотехнологии» </w:t>
            </w:r>
          </w:p>
          <w:p w:rsidR="00841CD6" w:rsidRPr="00EA5C5D" w:rsidRDefault="00841CD6" w:rsidP="001A4493">
            <w:pPr>
              <w:rPr>
                <w:b/>
              </w:rPr>
            </w:pPr>
          </w:p>
        </w:tc>
      </w:tr>
      <w:tr w:rsidR="00841CD6" w:rsidRPr="00EA5C5D" w:rsidTr="00841CD6">
        <w:trPr>
          <w:cantSplit/>
          <w:tblHeader/>
        </w:trPr>
        <w:tc>
          <w:tcPr>
            <w:tcW w:w="2145" w:type="dxa"/>
            <w:vMerge/>
            <w:tcBorders>
              <w:top w:val="nil"/>
              <w:left w:val="nil"/>
              <w:bottom w:val="single" w:sz="4" w:space="0" w:color="000000"/>
              <w:right w:val="nil"/>
            </w:tcBorders>
            <w:tcMar>
              <w:top w:w="0" w:type="dxa"/>
              <w:left w:w="108" w:type="dxa"/>
              <w:bottom w:w="0" w:type="dxa"/>
              <w:right w:w="108" w:type="dxa"/>
            </w:tcMar>
          </w:tcPr>
          <w:p w:rsidR="00841CD6" w:rsidRPr="00EA5C5D" w:rsidRDefault="00841CD6" w:rsidP="001A4493">
            <w:pPr>
              <w:rPr>
                <w:b/>
              </w:rPr>
            </w:pPr>
          </w:p>
        </w:tc>
        <w:tc>
          <w:tcPr>
            <w:tcW w:w="7905" w:type="dxa"/>
            <w:tcBorders>
              <w:top w:val="single" w:sz="4" w:space="0" w:color="000000"/>
              <w:left w:val="nil"/>
              <w:bottom w:val="nil"/>
              <w:right w:val="nil"/>
            </w:tcBorders>
          </w:tcPr>
          <w:p w:rsidR="00841CD6" w:rsidRPr="00EA5C5D" w:rsidRDefault="00841CD6" w:rsidP="001A4493">
            <w:pPr>
              <w:rPr>
                <w:vertAlign w:val="superscript"/>
              </w:rPr>
            </w:pPr>
            <w:r w:rsidRPr="00EA5C5D">
              <w:rPr>
                <w:vertAlign w:val="superscript"/>
              </w:rPr>
              <w:t>(наименование и код специальности)</w:t>
            </w:r>
          </w:p>
          <w:p w:rsidR="00841CD6" w:rsidRPr="00EA5C5D" w:rsidRDefault="00841CD6" w:rsidP="001A4493"/>
        </w:tc>
      </w:tr>
      <w:tr w:rsidR="00841CD6" w:rsidRPr="00EA5C5D" w:rsidTr="00841CD6">
        <w:trPr>
          <w:cantSplit/>
          <w:tblHeader/>
        </w:trPr>
        <w:tc>
          <w:tcPr>
            <w:tcW w:w="2145" w:type="dxa"/>
            <w:tcBorders>
              <w:top w:val="nil"/>
              <w:left w:val="nil"/>
              <w:bottom w:val="nil"/>
              <w:right w:val="nil"/>
            </w:tcBorders>
            <w:tcMar>
              <w:top w:w="0" w:type="dxa"/>
              <w:left w:w="108" w:type="dxa"/>
              <w:bottom w:w="0" w:type="dxa"/>
              <w:right w:w="108" w:type="dxa"/>
            </w:tcMar>
          </w:tcPr>
          <w:p w:rsidR="00841CD6" w:rsidRPr="00EA5C5D" w:rsidRDefault="00841CD6" w:rsidP="001A4493">
            <w:pPr>
              <w:rPr>
                <w:b/>
              </w:rPr>
            </w:pPr>
            <w:r w:rsidRPr="00EA5C5D">
              <w:rPr>
                <w:b/>
              </w:rPr>
              <w:t>Факультет</w:t>
            </w:r>
          </w:p>
        </w:tc>
        <w:tc>
          <w:tcPr>
            <w:tcW w:w="7905" w:type="dxa"/>
            <w:tcBorders>
              <w:top w:val="nil"/>
              <w:left w:val="nil"/>
              <w:bottom w:val="single" w:sz="4" w:space="0" w:color="000000"/>
              <w:right w:val="nil"/>
            </w:tcBorders>
            <w:tcMar>
              <w:top w:w="0" w:type="dxa"/>
              <w:left w:w="108" w:type="dxa"/>
              <w:bottom w:w="0" w:type="dxa"/>
              <w:right w:w="108" w:type="dxa"/>
            </w:tcMar>
          </w:tcPr>
          <w:p w:rsidR="00841CD6" w:rsidRPr="00EA5C5D" w:rsidRDefault="00841CD6" w:rsidP="001A4493">
            <w:pPr>
              <w:rPr>
                <w:b/>
              </w:rPr>
            </w:pPr>
            <w:r w:rsidRPr="00EA5C5D">
              <w:rPr>
                <w:b/>
              </w:rPr>
              <w:t>Фундаментальной медицины</w:t>
            </w:r>
          </w:p>
        </w:tc>
      </w:tr>
      <w:tr w:rsidR="00841CD6" w:rsidRPr="00EA5C5D" w:rsidTr="00841CD6">
        <w:trPr>
          <w:cantSplit/>
          <w:trHeight w:val="301"/>
          <w:tblHeader/>
        </w:trPr>
        <w:tc>
          <w:tcPr>
            <w:tcW w:w="2145" w:type="dxa"/>
            <w:tcBorders>
              <w:top w:val="nil"/>
              <w:left w:val="nil"/>
              <w:bottom w:val="nil"/>
              <w:right w:val="nil"/>
            </w:tcBorders>
            <w:tcMar>
              <w:top w:w="0" w:type="dxa"/>
              <w:left w:w="108" w:type="dxa"/>
              <w:bottom w:w="0" w:type="dxa"/>
              <w:right w:w="108" w:type="dxa"/>
            </w:tcMar>
          </w:tcPr>
          <w:p w:rsidR="00841CD6" w:rsidRPr="00EA5C5D" w:rsidRDefault="00841CD6" w:rsidP="001A4493">
            <w:pPr>
              <w:rPr>
                <w:b/>
              </w:rPr>
            </w:pPr>
          </w:p>
        </w:tc>
        <w:tc>
          <w:tcPr>
            <w:tcW w:w="7905" w:type="dxa"/>
            <w:tcBorders>
              <w:top w:val="single" w:sz="4" w:space="0" w:color="000000"/>
              <w:left w:val="nil"/>
              <w:bottom w:val="nil"/>
              <w:right w:val="nil"/>
            </w:tcBorders>
            <w:tcMar>
              <w:top w:w="0" w:type="dxa"/>
              <w:left w:w="108" w:type="dxa"/>
              <w:bottom w:w="0" w:type="dxa"/>
              <w:right w:w="108" w:type="dxa"/>
            </w:tcMar>
          </w:tcPr>
          <w:p w:rsidR="00841CD6" w:rsidRPr="00EA5C5D" w:rsidRDefault="00841CD6" w:rsidP="001A4493">
            <w:pPr>
              <w:rPr>
                <w:vertAlign w:val="superscript"/>
              </w:rPr>
            </w:pPr>
            <w:r w:rsidRPr="00EA5C5D">
              <w:rPr>
                <w:vertAlign w:val="superscript"/>
              </w:rPr>
              <w:t>(наименование факультета)</w:t>
            </w:r>
          </w:p>
        </w:tc>
      </w:tr>
      <w:tr w:rsidR="00841CD6" w:rsidRPr="00EA5C5D" w:rsidTr="00841CD6">
        <w:trPr>
          <w:cantSplit/>
          <w:tblHeader/>
        </w:trPr>
        <w:tc>
          <w:tcPr>
            <w:tcW w:w="2145" w:type="dxa"/>
            <w:tcBorders>
              <w:top w:val="nil"/>
              <w:left w:val="nil"/>
              <w:bottom w:val="nil"/>
              <w:right w:val="nil"/>
            </w:tcBorders>
            <w:tcMar>
              <w:top w:w="0" w:type="dxa"/>
              <w:left w:w="108" w:type="dxa"/>
              <w:bottom w:w="0" w:type="dxa"/>
              <w:right w:w="108" w:type="dxa"/>
            </w:tcMar>
          </w:tcPr>
          <w:p w:rsidR="00841CD6" w:rsidRPr="00EA5C5D" w:rsidRDefault="00841CD6" w:rsidP="001A4493">
            <w:pPr>
              <w:rPr>
                <w:b/>
              </w:rPr>
            </w:pPr>
            <w:r w:rsidRPr="00EA5C5D">
              <w:rPr>
                <w:b/>
              </w:rPr>
              <w:t xml:space="preserve">Кафедра </w:t>
            </w:r>
          </w:p>
        </w:tc>
        <w:tc>
          <w:tcPr>
            <w:tcW w:w="7905" w:type="dxa"/>
            <w:tcBorders>
              <w:top w:val="nil"/>
              <w:left w:val="nil"/>
              <w:bottom w:val="single" w:sz="4" w:space="0" w:color="000000"/>
              <w:right w:val="nil"/>
            </w:tcBorders>
            <w:tcMar>
              <w:top w:w="0" w:type="dxa"/>
              <w:left w:w="108" w:type="dxa"/>
              <w:bottom w:w="0" w:type="dxa"/>
              <w:right w:w="108" w:type="dxa"/>
            </w:tcMar>
          </w:tcPr>
          <w:p w:rsidR="00841CD6" w:rsidRPr="00EA5C5D" w:rsidRDefault="00841CD6" w:rsidP="001A4493">
            <w:pPr>
              <w:rPr>
                <w:b/>
                <w:color w:val="000000"/>
              </w:rPr>
            </w:pPr>
            <w:r>
              <w:rPr>
                <w:b/>
                <w:color w:val="000000"/>
              </w:rPr>
              <w:t>Общей и клинической психологии</w:t>
            </w:r>
          </w:p>
        </w:tc>
      </w:tr>
      <w:tr w:rsidR="00841CD6" w:rsidRPr="00EA5C5D" w:rsidTr="00841CD6">
        <w:trPr>
          <w:cantSplit/>
          <w:tblHeader/>
        </w:trPr>
        <w:tc>
          <w:tcPr>
            <w:tcW w:w="2145" w:type="dxa"/>
            <w:tcBorders>
              <w:top w:val="nil"/>
              <w:left w:val="nil"/>
              <w:bottom w:val="nil"/>
              <w:right w:val="nil"/>
            </w:tcBorders>
          </w:tcPr>
          <w:p w:rsidR="00841CD6" w:rsidRPr="00EA5C5D" w:rsidRDefault="00841CD6" w:rsidP="001A4493"/>
        </w:tc>
        <w:tc>
          <w:tcPr>
            <w:tcW w:w="7905" w:type="dxa"/>
            <w:tcBorders>
              <w:top w:val="single" w:sz="4" w:space="0" w:color="000000"/>
              <w:left w:val="nil"/>
              <w:bottom w:val="nil"/>
              <w:right w:val="nil"/>
            </w:tcBorders>
          </w:tcPr>
          <w:p w:rsidR="00841CD6" w:rsidRPr="00EA5C5D" w:rsidRDefault="00841CD6" w:rsidP="001A4493">
            <w:pPr>
              <w:rPr>
                <w:vertAlign w:val="superscript"/>
              </w:rPr>
            </w:pPr>
            <w:r w:rsidRPr="00EA5C5D">
              <w:rPr>
                <w:vertAlign w:val="superscript"/>
              </w:rPr>
              <w:t>(наименование кафедры)</w:t>
            </w:r>
          </w:p>
        </w:tc>
      </w:tr>
    </w:tbl>
    <w:p w:rsidR="00841CD6" w:rsidRPr="00EA5C5D" w:rsidRDefault="00841CD6" w:rsidP="001A4493">
      <w:pPr>
        <w:rPr>
          <w:b/>
          <w:color w:val="000000"/>
        </w:rPr>
      </w:pPr>
    </w:p>
    <w:p w:rsidR="00841CD6" w:rsidRPr="00EA5C5D" w:rsidRDefault="00841CD6" w:rsidP="001A4493">
      <w:pPr>
        <w:rPr>
          <w:b/>
          <w:color w:val="000000"/>
        </w:rPr>
      </w:pPr>
    </w:p>
    <w:p w:rsidR="00841CD6" w:rsidRPr="00EA5C5D" w:rsidRDefault="00841CD6" w:rsidP="001A4493">
      <w:pPr>
        <w:rPr>
          <w:b/>
          <w:color w:val="000000"/>
        </w:rPr>
      </w:pPr>
    </w:p>
    <w:p w:rsidR="00841CD6" w:rsidRPr="00EA5C5D" w:rsidRDefault="00841CD6" w:rsidP="001A4493">
      <w:pPr>
        <w:rPr>
          <w:b/>
          <w:color w:val="000000"/>
        </w:rPr>
      </w:pPr>
    </w:p>
    <w:p w:rsidR="00841CD6" w:rsidRDefault="00841CD6" w:rsidP="001A4493">
      <w:pPr>
        <w:rPr>
          <w:b/>
          <w:color w:val="000000"/>
        </w:rPr>
      </w:pPr>
    </w:p>
    <w:p w:rsidR="003346DF" w:rsidRDefault="003346DF" w:rsidP="001A4493">
      <w:pPr>
        <w:rPr>
          <w:b/>
          <w:color w:val="000000"/>
        </w:rPr>
      </w:pPr>
    </w:p>
    <w:p w:rsidR="003346DF" w:rsidRDefault="003346DF" w:rsidP="001A4493">
      <w:pPr>
        <w:rPr>
          <w:b/>
          <w:color w:val="000000"/>
        </w:rPr>
      </w:pPr>
    </w:p>
    <w:p w:rsidR="003346DF" w:rsidRDefault="003346DF" w:rsidP="001A4493">
      <w:pPr>
        <w:rPr>
          <w:b/>
          <w:color w:val="000000"/>
        </w:rPr>
      </w:pPr>
    </w:p>
    <w:p w:rsidR="003346DF" w:rsidRDefault="003346DF" w:rsidP="001A4493">
      <w:pPr>
        <w:rPr>
          <w:b/>
          <w:color w:val="000000"/>
        </w:rPr>
      </w:pPr>
    </w:p>
    <w:p w:rsidR="003346DF" w:rsidRPr="00EA5C5D" w:rsidRDefault="003346DF" w:rsidP="001A4493">
      <w:pPr>
        <w:rPr>
          <w:b/>
          <w:color w:val="000000"/>
        </w:rPr>
      </w:pPr>
    </w:p>
    <w:p w:rsidR="00841CD6" w:rsidRPr="003346DF" w:rsidRDefault="00841CD6" w:rsidP="001A4493">
      <w:pPr>
        <w:rPr>
          <w:bCs w:val="0"/>
          <w:color w:val="000000"/>
        </w:rPr>
      </w:pPr>
    </w:p>
    <w:p w:rsidR="00841CD6" w:rsidRPr="003346DF" w:rsidRDefault="00841CD6" w:rsidP="001A4493">
      <w:pPr>
        <w:rPr>
          <w:bCs w:val="0"/>
          <w:color w:val="000000"/>
        </w:rPr>
      </w:pPr>
    </w:p>
    <w:p w:rsidR="00841CD6" w:rsidRPr="003346DF" w:rsidRDefault="00841CD6" w:rsidP="001A4493">
      <w:pPr>
        <w:rPr>
          <w:bCs w:val="0"/>
          <w:color w:val="000000"/>
        </w:rPr>
      </w:pPr>
    </w:p>
    <w:p w:rsidR="00841CD6" w:rsidRPr="003346DF" w:rsidRDefault="00841CD6" w:rsidP="00561488">
      <w:pPr>
        <w:jc w:val="center"/>
        <w:rPr>
          <w:bCs w:val="0"/>
          <w:color w:val="000000"/>
        </w:rPr>
      </w:pPr>
      <w:r w:rsidRPr="003346DF">
        <w:rPr>
          <w:bCs w:val="0"/>
          <w:color w:val="000000"/>
        </w:rPr>
        <w:t>Санкт-Петербург</w:t>
      </w:r>
    </w:p>
    <w:p w:rsidR="00841CD6" w:rsidRPr="003346DF" w:rsidRDefault="00841CD6" w:rsidP="00561488">
      <w:pPr>
        <w:jc w:val="center"/>
        <w:rPr>
          <w:bCs w:val="0"/>
          <w:color w:val="000000"/>
        </w:rPr>
      </w:pPr>
      <w:r w:rsidRPr="003346DF">
        <w:rPr>
          <w:bCs w:val="0"/>
          <w:color w:val="000000"/>
        </w:rPr>
        <w:t xml:space="preserve">2023 </w:t>
      </w:r>
    </w:p>
    <w:p w:rsidR="00841CD6" w:rsidRPr="00EA5C5D" w:rsidRDefault="00841CD6" w:rsidP="003346DF">
      <w:pPr>
        <w:jc w:val="both"/>
      </w:pPr>
      <w:r w:rsidRPr="00EA5C5D">
        <w:br w:type="page"/>
      </w:r>
      <w:r w:rsidRPr="00EA5C5D">
        <w:lastRenderedPageBreak/>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841CD6" w:rsidRPr="00EA5C5D" w:rsidRDefault="00841CD6" w:rsidP="003346DF">
      <w:pPr>
        <w:jc w:val="both"/>
      </w:pPr>
    </w:p>
    <w:p w:rsidR="00841CD6" w:rsidRPr="00EA5C5D" w:rsidRDefault="00841CD6" w:rsidP="001A4493"/>
    <w:p w:rsidR="00841CD6" w:rsidRPr="00EA5C5D" w:rsidRDefault="00841CD6" w:rsidP="001A4493">
      <w:pPr>
        <w:rPr>
          <w:b/>
        </w:rPr>
      </w:pPr>
      <w:r w:rsidRPr="00EA5C5D">
        <w:rPr>
          <w:b/>
          <w:i/>
          <w:vertAlign w:val="superscript"/>
        </w:rPr>
        <w:t xml:space="preserve">      </w:t>
      </w:r>
    </w:p>
    <w:p w:rsidR="00841CD6" w:rsidRPr="00EA5C5D" w:rsidRDefault="00841CD6" w:rsidP="001A4493">
      <w:r w:rsidRPr="00EA5C5D">
        <w:t>Рабочая программа обсуждена на заседании кафедры физики, математики и информатики</w:t>
      </w:r>
    </w:p>
    <w:p w:rsidR="00841CD6" w:rsidRPr="00EA5C5D" w:rsidRDefault="00841CD6" w:rsidP="001A4493">
      <w:r w:rsidRPr="00EA5C5D">
        <w:t xml:space="preserve">«      »            2023 г., протокол  № </w:t>
      </w:r>
    </w:p>
    <w:p w:rsidR="00841CD6" w:rsidRPr="00EA5C5D" w:rsidRDefault="00841CD6" w:rsidP="001A4493"/>
    <w:p w:rsidR="00841CD6" w:rsidRPr="00EA5C5D" w:rsidRDefault="00841CD6" w:rsidP="001A4493"/>
    <w:p w:rsidR="00841CD6" w:rsidRPr="00EA5C5D" w:rsidRDefault="00841CD6" w:rsidP="001A4493"/>
    <w:p w:rsidR="00841CD6" w:rsidRPr="00EA5C5D" w:rsidRDefault="00841CD6" w:rsidP="001A4493">
      <w:r w:rsidRPr="00EA5C5D">
        <w:t xml:space="preserve">Заведующий кафедрой, </w:t>
      </w:r>
    </w:p>
    <w:p w:rsidR="00841CD6" w:rsidRPr="00EA5C5D" w:rsidRDefault="00841CD6" w:rsidP="001A4493">
      <w:r>
        <w:t>профессор</w:t>
      </w:r>
      <w:r w:rsidRPr="00EA5C5D">
        <w:t xml:space="preserve">, </w:t>
      </w:r>
      <w:r>
        <w:t>д</w:t>
      </w:r>
      <w:r w:rsidRPr="00EA5C5D">
        <w:t>.</w:t>
      </w:r>
      <w:r>
        <w:t>п</w:t>
      </w:r>
      <w:r w:rsidRPr="00EA5C5D">
        <w:t>.н</w:t>
      </w:r>
      <w:r w:rsidRPr="00EA5C5D">
        <w:rPr>
          <w:u w:val="single"/>
        </w:rPr>
        <w:t>.</w:t>
      </w:r>
      <w:r w:rsidRPr="00EA5C5D">
        <w:t xml:space="preserve">                        </w:t>
      </w:r>
      <w:r w:rsidRPr="00EA5C5D">
        <w:rPr>
          <w:u w:val="single"/>
        </w:rPr>
        <w:t xml:space="preserve">                                       </w:t>
      </w:r>
      <w:r>
        <w:t xml:space="preserve">   Исаева Е.Р.</w:t>
      </w:r>
    </w:p>
    <w:p w:rsidR="00841CD6" w:rsidRPr="00EA5C5D" w:rsidRDefault="00841CD6" w:rsidP="001A4493">
      <w:pPr>
        <w:rPr>
          <w:b/>
        </w:rPr>
      </w:pPr>
      <w:r w:rsidRPr="00EA5C5D">
        <w:rPr>
          <w:i/>
          <w:vertAlign w:val="superscript"/>
        </w:rPr>
        <w:t xml:space="preserve">        </w:t>
      </w:r>
    </w:p>
    <w:p w:rsidR="00841CD6" w:rsidRPr="00EA5C5D" w:rsidRDefault="00841CD6" w:rsidP="001A4493"/>
    <w:p w:rsidR="00841CD6" w:rsidRPr="00EA5C5D" w:rsidRDefault="00841CD6" w:rsidP="001A4493"/>
    <w:p w:rsidR="00841CD6" w:rsidRPr="00EA5C5D" w:rsidRDefault="00841CD6" w:rsidP="001A4493">
      <w:pPr>
        <w:rPr>
          <w:b/>
        </w:rPr>
      </w:pPr>
    </w:p>
    <w:p w:rsidR="00841CD6" w:rsidRPr="00EA5C5D" w:rsidRDefault="00841CD6" w:rsidP="001A4493">
      <w:pPr>
        <w:rPr>
          <w:b/>
        </w:rPr>
      </w:pPr>
    </w:p>
    <w:p w:rsidR="00841CD6" w:rsidRPr="004837EB" w:rsidRDefault="00841CD6" w:rsidP="001A4493">
      <w:r w:rsidRPr="004837EB">
        <w:t>Рабочая программа  одобрена цикловой методической комиссией по психолого-педагогическим дисциплинам</w:t>
      </w:r>
    </w:p>
    <w:p w:rsidR="00841CD6" w:rsidRPr="004837EB" w:rsidRDefault="00841CD6" w:rsidP="001A4493">
      <w:r w:rsidRPr="004837EB">
        <w:t xml:space="preserve">       «</w:t>
      </w:r>
      <w:r>
        <w:t xml:space="preserve">  </w:t>
      </w:r>
      <w:r w:rsidRPr="004837EB">
        <w:t xml:space="preserve">» </w:t>
      </w:r>
      <w:r>
        <w:t xml:space="preserve">  </w:t>
      </w:r>
      <w:r w:rsidRPr="004837EB">
        <w:t xml:space="preserve"> 202</w:t>
      </w:r>
      <w:r>
        <w:t>3</w:t>
      </w:r>
      <w:r w:rsidRPr="004837EB">
        <w:t xml:space="preserve"> г., протокол № </w:t>
      </w:r>
    </w:p>
    <w:p w:rsidR="00841CD6" w:rsidRPr="004837EB" w:rsidRDefault="00841CD6" w:rsidP="001A4493">
      <w:r w:rsidRPr="004837EB">
        <w:tab/>
      </w:r>
    </w:p>
    <w:p w:rsidR="00841CD6" w:rsidRPr="004837EB" w:rsidRDefault="00841CD6" w:rsidP="001A4493">
      <w:r w:rsidRPr="004837EB">
        <w:t xml:space="preserve">Председатель цикловой методической комиссии </w:t>
      </w:r>
    </w:p>
    <w:p w:rsidR="00841CD6" w:rsidRPr="004837EB" w:rsidRDefault="00841CD6" w:rsidP="001A4493">
      <w:r w:rsidRPr="004837EB">
        <w:t>профессор, д.п.н.                            ____________________          Исаева Е.Р.</w:t>
      </w:r>
    </w:p>
    <w:p w:rsidR="00841CD6" w:rsidRPr="004837EB" w:rsidRDefault="00841CD6" w:rsidP="001A4493"/>
    <w:p w:rsidR="00841CD6" w:rsidRPr="004837EB" w:rsidRDefault="00841CD6" w:rsidP="001A4493">
      <w:pPr>
        <w:rPr>
          <w:sz w:val="28"/>
          <w:szCs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Default="00841CD6" w:rsidP="001A4493">
      <w:pPr>
        <w:rPr>
          <w:b/>
          <w:sz w:val="28"/>
        </w:rPr>
      </w:pPr>
    </w:p>
    <w:p w:rsidR="00841CD6" w:rsidRPr="0085272D" w:rsidRDefault="00841CD6" w:rsidP="003346DF">
      <w:pPr>
        <w:jc w:val="both"/>
        <w:rPr>
          <w:b/>
        </w:rPr>
      </w:pPr>
      <w:r w:rsidRPr="0085272D">
        <w:rPr>
          <w:b/>
        </w:rPr>
        <w:lastRenderedPageBreak/>
        <w:t>1. ЦЕЛИ И ЗАДАЧИ ДИСЦИПЛИНЫ</w:t>
      </w:r>
    </w:p>
    <w:p w:rsidR="00841CD6" w:rsidRPr="0085272D" w:rsidRDefault="00841CD6" w:rsidP="003346DF">
      <w:pPr>
        <w:jc w:val="both"/>
      </w:pPr>
      <w:r w:rsidRPr="0085272D">
        <w:rPr>
          <w:b/>
          <w:spacing w:val="-13"/>
        </w:rPr>
        <w:t xml:space="preserve">1.1. </w:t>
      </w:r>
      <w:r w:rsidRPr="0085272D">
        <w:rPr>
          <w:b/>
        </w:rPr>
        <w:t>Цели преподавания дисциплины.</w:t>
      </w:r>
    </w:p>
    <w:p w:rsidR="00841CD6" w:rsidRPr="0085272D" w:rsidRDefault="00841CD6" w:rsidP="003346DF">
      <w:pPr>
        <w:jc w:val="both"/>
        <w:rPr>
          <w:lang w:eastAsia="en-US"/>
        </w:rPr>
      </w:pPr>
      <w:r w:rsidRPr="0085272D">
        <w:rPr>
          <w:lang w:eastAsia="en-US"/>
        </w:rPr>
        <w:t xml:space="preserve">Построение целостной системы формирования ответственности за </w:t>
      </w:r>
      <w:hyperlink r:id="rId167" w:history="1">
        <w:r w:rsidRPr="0085272D">
          <w:rPr>
            <w:lang w:eastAsia="en-US"/>
          </w:rPr>
          <w:t>прогнозирование</w:t>
        </w:r>
      </w:hyperlink>
      <w:r w:rsidRPr="0085272D">
        <w:rPr>
          <w:lang w:eastAsia="en-US"/>
        </w:rPr>
        <w:t xml:space="preserve"> развития собственного “Я”, навыков планирования развития и использования трудового потенциала, достижения карьерного роста, преодоления рисков и устранения угроз в обеспечении эффективного профессионального развития в современных условиях.</w:t>
      </w:r>
    </w:p>
    <w:p w:rsidR="00841CD6" w:rsidRPr="0085272D" w:rsidRDefault="00841CD6" w:rsidP="003346DF">
      <w:pPr>
        <w:jc w:val="both"/>
      </w:pPr>
    </w:p>
    <w:p w:rsidR="00841CD6" w:rsidRPr="0085272D" w:rsidRDefault="00841CD6" w:rsidP="003346DF">
      <w:pPr>
        <w:jc w:val="both"/>
        <w:rPr>
          <w:b/>
        </w:rPr>
      </w:pPr>
      <w:r w:rsidRPr="0085272D">
        <w:rPr>
          <w:b/>
        </w:rPr>
        <w:t xml:space="preserve">1.2. Задачи дисциплины. </w:t>
      </w:r>
    </w:p>
    <w:p w:rsidR="00841CD6" w:rsidRPr="0085272D" w:rsidRDefault="00841CD6" w:rsidP="003346DF">
      <w:pPr>
        <w:jc w:val="both"/>
        <w:rPr>
          <w:lang w:eastAsia="en-US"/>
        </w:rPr>
      </w:pPr>
      <w:r w:rsidRPr="0085272D">
        <w:rPr>
          <w:lang w:eastAsia="en-US"/>
        </w:rPr>
        <w:t xml:space="preserve">1. Побуждение потребности в личностном и профессиональном росте и развитии. </w:t>
      </w:r>
    </w:p>
    <w:p w:rsidR="00841CD6" w:rsidRPr="0085272D" w:rsidRDefault="00841CD6" w:rsidP="003346DF">
      <w:pPr>
        <w:jc w:val="both"/>
        <w:rPr>
          <w:lang w:eastAsia="en-US"/>
        </w:rPr>
      </w:pPr>
      <w:r w:rsidRPr="0085272D">
        <w:rPr>
          <w:lang w:eastAsia="en-US"/>
        </w:rPr>
        <w:t xml:space="preserve">2. Обучение целеполаганию, планированию и расстановке приоритетов. </w:t>
      </w:r>
    </w:p>
    <w:p w:rsidR="00841CD6" w:rsidRPr="0085272D" w:rsidRDefault="00841CD6" w:rsidP="003346DF">
      <w:pPr>
        <w:jc w:val="both"/>
        <w:rPr>
          <w:lang w:eastAsia="en-US"/>
        </w:rPr>
      </w:pPr>
      <w:r w:rsidRPr="0085272D">
        <w:rPr>
          <w:lang w:eastAsia="en-US"/>
        </w:rPr>
        <w:t xml:space="preserve">3. Ознакомление с методами </w:t>
      </w:r>
      <w:r w:rsidRPr="0085272D">
        <w:t>самоорганизации, самомотивации и саморазвития.</w:t>
      </w:r>
    </w:p>
    <w:p w:rsidR="00841CD6" w:rsidRPr="0085272D" w:rsidRDefault="00841CD6" w:rsidP="003346DF">
      <w:pPr>
        <w:jc w:val="both"/>
        <w:rPr>
          <w:lang w:eastAsia="en-US"/>
        </w:rPr>
      </w:pPr>
      <w:r w:rsidRPr="0085272D">
        <w:rPr>
          <w:lang w:eastAsia="en-US"/>
        </w:rPr>
        <w:t>4. Формирование положительного отношения к себе, осознание себя как индивидуальности, уверенности в своих способностях применительно к реализации себя в будущей профессии.</w:t>
      </w:r>
    </w:p>
    <w:p w:rsidR="00841CD6" w:rsidRPr="0085272D" w:rsidRDefault="00841CD6" w:rsidP="003346DF">
      <w:pPr>
        <w:jc w:val="both"/>
        <w:rPr>
          <w:lang w:eastAsia="en-US"/>
        </w:rPr>
      </w:pPr>
    </w:p>
    <w:p w:rsidR="00841CD6" w:rsidRPr="0085272D" w:rsidRDefault="00841CD6" w:rsidP="003346DF">
      <w:pPr>
        <w:jc w:val="both"/>
        <w:rPr>
          <w:b/>
        </w:rPr>
      </w:pPr>
      <w:r w:rsidRPr="0085272D">
        <w:rPr>
          <w:b/>
        </w:rPr>
        <w:t>2. ПЛАНИРУЕМЫЕ РЕЗУЛЬТАТЫ ОБУЧЕНИЯ ПО ДИСЦИПЛИНЕ:</w:t>
      </w:r>
    </w:p>
    <w:p w:rsidR="00841CD6" w:rsidRPr="0085272D" w:rsidRDefault="00841CD6" w:rsidP="003346DF">
      <w:pPr>
        <w:jc w:val="both"/>
        <w:rPr>
          <w:b/>
        </w:rPr>
      </w:pPr>
      <w:r w:rsidRPr="0085272D">
        <w:t>Процесс изучения дисциплины направлен на формирование у выпускника следующих</w:t>
      </w:r>
      <w:r w:rsidRPr="0085272D">
        <w:rPr>
          <w:b/>
        </w:rPr>
        <w:t xml:space="preserve"> универсальных компетенций:</w:t>
      </w:r>
    </w:p>
    <w:tbl>
      <w:tblPr>
        <w:tblW w:w="9411" w:type="dxa"/>
        <w:tblInd w:w="20" w:type="dxa"/>
        <w:tblCellMar>
          <w:left w:w="0" w:type="dxa"/>
          <w:right w:w="0" w:type="dxa"/>
        </w:tblCellMar>
        <w:tblLook w:val="04A0"/>
      </w:tblPr>
      <w:tblGrid>
        <w:gridCol w:w="4164"/>
        <w:gridCol w:w="5247"/>
      </w:tblGrid>
      <w:tr w:rsidR="00841CD6" w:rsidRPr="0085272D" w:rsidTr="00841CD6">
        <w:trPr>
          <w:trHeight w:val="901"/>
        </w:trPr>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841CD6" w:rsidRPr="0085272D" w:rsidRDefault="00841CD6" w:rsidP="003346DF">
            <w:pPr>
              <w:jc w:val="both"/>
            </w:pPr>
            <w:r w:rsidRPr="0085272D">
              <w:t>Наименование категории (группы) универсальных компетенций</w:t>
            </w:r>
          </w:p>
        </w:tc>
        <w:tc>
          <w:tcPr>
            <w:tcW w:w="5247"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841CD6" w:rsidRDefault="00841CD6" w:rsidP="003346DF">
            <w:pPr>
              <w:jc w:val="both"/>
              <w:rPr>
                <w:szCs w:val="20"/>
                <w:lang w:eastAsia="en-US"/>
              </w:rPr>
            </w:pPr>
            <w:r>
              <w:rPr>
                <w:szCs w:val="20"/>
                <w:lang w:eastAsia="en-US"/>
              </w:rPr>
              <w:t>Код и наименование универсальной компетенции выпускника;</w:t>
            </w:r>
          </w:p>
          <w:p w:rsidR="00841CD6" w:rsidRPr="0085272D" w:rsidRDefault="00841CD6" w:rsidP="003346DF">
            <w:pPr>
              <w:jc w:val="both"/>
            </w:pPr>
            <w:r>
              <w:rPr>
                <w:szCs w:val="20"/>
                <w:lang w:eastAsia="en-US"/>
              </w:rPr>
              <w:t>индикаторы достижения компетенций</w:t>
            </w:r>
          </w:p>
        </w:tc>
      </w:tr>
      <w:tr w:rsidR="00841CD6" w:rsidRPr="0085272D" w:rsidTr="00841CD6">
        <w:trPr>
          <w:trHeight w:val="901"/>
        </w:trPr>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841CD6" w:rsidRPr="0085272D" w:rsidRDefault="00841CD6" w:rsidP="003346DF">
            <w:pPr>
              <w:jc w:val="both"/>
            </w:pPr>
            <w:r w:rsidRPr="006E613E">
              <w:rPr>
                <w:color w:val="000000" w:themeColor="text1"/>
              </w:rPr>
              <w:t>Системное и критическое мышление</w:t>
            </w:r>
          </w:p>
        </w:tc>
        <w:tc>
          <w:tcPr>
            <w:tcW w:w="5247"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841CD6" w:rsidRDefault="00841CD6" w:rsidP="003346DF">
            <w:pPr>
              <w:jc w:val="both"/>
              <w:rPr>
                <w:color w:val="000000" w:themeColor="text1"/>
              </w:rPr>
            </w:pPr>
            <w:r w:rsidRPr="006E613E">
              <w:rPr>
                <w:color w:val="000000" w:themeColor="text1"/>
              </w:rPr>
              <w:t>УК-1. Способен осуществлять критический анализ проблемных ситуаций на основе системного подхода, вырабатывать стратегию действий</w:t>
            </w:r>
          </w:p>
          <w:p w:rsidR="00561488" w:rsidRPr="00561488" w:rsidRDefault="00561488" w:rsidP="003346DF">
            <w:pPr>
              <w:jc w:val="both"/>
              <w:rPr>
                <w:color w:val="000000" w:themeColor="text1"/>
              </w:rPr>
            </w:pPr>
            <w:r w:rsidRPr="00561488">
              <w:rPr>
                <w:color w:val="000000" w:themeColor="text1"/>
              </w:rPr>
              <w:t>УК-1. ИД1 – Анализирует проблемную ситуацию как систему, выявляя ее составляющие и связи между ними</w:t>
            </w:r>
          </w:p>
          <w:p w:rsidR="00561488" w:rsidRPr="00561488" w:rsidRDefault="00561488" w:rsidP="003346DF">
            <w:pPr>
              <w:jc w:val="both"/>
              <w:rPr>
                <w:color w:val="000000" w:themeColor="text1"/>
              </w:rPr>
            </w:pPr>
            <w:r w:rsidRPr="00561488">
              <w:rPr>
                <w:color w:val="000000" w:themeColor="text1"/>
              </w:rPr>
              <w:t>УК-1. ИД2 – Определяет пробелы в информации,</w:t>
            </w:r>
          </w:p>
          <w:p w:rsidR="00561488" w:rsidRPr="00561488" w:rsidRDefault="00561488" w:rsidP="003346DF">
            <w:pPr>
              <w:jc w:val="both"/>
              <w:rPr>
                <w:color w:val="000000" w:themeColor="text1"/>
              </w:rPr>
            </w:pPr>
            <w:r w:rsidRPr="00561488">
              <w:rPr>
                <w:color w:val="000000" w:themeColor="text1"/>
              </w:rPr>
              <w:t>необходимой для решения проблемной ситуации, и</w:t>
            </w:r>
          </w:p>
          <w:p w:rsidR="00561488" w:rsidRPr="00561488" w:rsidRDefault="00561488" w:rsidP="003346DF">
            <w:pPr>
              <w:jc w:val="both"/>
              <w:rPr>
                <w:color w:val="000000" w:themeColor="text1"/>
              </w:rPr>
            </w:pPr>
            <w:r w:rsidRPr="00561488">
              <w:rPr>
                <w:color w:val="000000" w:themeColor="text1"/>
              </w:rPr>
              <w:t>проектирует процессы по их устранению</w:t>
            </w:r>
          </w:p>
          <w:p w:rsidR="00561488" w:rsidRPr="00561488" w:rsidRDefault="00561488" w:rsidP="003346DF">
            <w:pPr>
              <w:jc w:val="both"/>
              <w:rPr>
                <w:color w:val="000000" w:themeColor="text1"/>
              </w:rPr>
            </w:pPr>
            <w:r w:rsidRPr="00561488">
              <w:rPr>
                <w:color w:val="000000" w:themeColor="text1"/>
              </w:rPr>
              <w:t>УК-1. ИД3 – Критически оценивает надежность</w:t>
            </w:r>
          </w:p>
          <w:p w:rsidR="00561488" w:rsidRPr="00561488" w:rsidRDefault="00561488" w:rsidP="003346DF">
            <w:pPr>
              <w:jc w:val="both"/>
              <w:rPr>
                <w:color w:val="000000" w:themeColor="text1"/>
              </w:rPr>
            </w:pPr>
            <w:r w:rsidRPr="00561488">
              <w:rPr>
                <w:color w:val="000000" w:themeColor="text1"/>
              </w:rPr>
              <w:t>источников информации, работает с противоречивой информацией из разных источников</w:t>
            </w:r>
          </w:p>
          <w:p w:rsidR="00561488" w:rsidRPr="00561488" w:rsidRDefault="00561488" w:rsidP="003346DF">
            <w:pPr>
              <w:jc w:val="both"/>
              <w:rPr>
                <w:color w:val="000000" w:themeColor="text1"/>
              </w:rPr>
            </w:pPr>
            <w:r w:rsidRPr="00561488">
              <w:rPr>
                <w:color w:val="000000" w:themeColor="text1"/>
              </w:rPr>
              <w:t>УК-1. ИД4 – Разрабатывает и содержательно</w:t>
            </w:r>
          </w:p>
          <w:p w:rsidR="00561488" w:rsidRPr="00561488" w:rsidRDefault="00561488" w:rsidP="003346DF">
            <w:pPr>
              <w:jc w:val="both"/>
              <w:rPr>
                <w:color w:val="000000" w:themeColor="text1"/>
              </w:rPr>
            </w:pPr>
            <w:r w:rsidRPr="00561488">
              <w:rPr>
                <w:color w:val="000000" w:themeColor="text1"/>
              </w:rPr>
              <w:t>аргументирует стратегию решения проблемной ситуации на основе системного и междисциплинарного подходов.</w:t>
            </w:r>
          </w:p>
          <w:p w:rsidR="00561488" w:rsidRPr="00561488" w:rsidRDefault="00561488" w:rsidP="003346DF">
            <w:pPr>
              <w:jc w:val="both"/>
              <w:rPr>
                <w:color w:val="000000" w:themeColor="text1"/>
              </w:rPr>
            </w:pPr>
            <w:r w:rsidRPr="00561488">
              <w:rPr>
                <w:color w:val="000000" w:themeColor="text1"/>
              </w:rPr>
              <w:t>УК-1. ИД5 – Использует логико-методологический</w:t>
            </w:r>
          </w:p>
          <w:p w:rsidR="00841CD6" w:rsidRPr="0085272D" w:rsidRDefault="00561488" w:rsidP="003346DF">
            <w:pPr>
              <w:jc w:val="both"/>
            </w:pPr>
            <w:r w:rsidRPr="00561488">
              <w:rPr>
                <w:color w:val="000000" w:themeColor="text1"/>
              </w:rPr>
              <w:t>инструментарий для критической оценки современных концепций философского и социального характера в своей предметной области</w:t>
            </w:r>
          </w:p>
        </w:tc>
      </w:tr>
      <w:tr w:rsidR="00841CD6" w:rsidRPr="0085272D" w:rsidTr="00841CD6">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841CD6" w:rsidRPr="0085272D" w:rsidRDefault="00841CD6" w:rsidP="003346DF">
            <w:pPr>
              <w:jc w:val="both"/>
            </w:pPr>
            <w:r w:rsidRPr="0085272D">
              <w:t>Самоорганизация и саморазвитие (в том числе здоровьесбережение)</w:t>
            </w:r>
          </w:p>
        </w:tc>
        <w:tc>
          <w:tcPr>
            <w:tcW w:w="5247"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841CD6" w:rsidRDefault="00841CD6" w:rsidP="003346DF">
            <w:pPr>
              <w:jc w:val="both"/>
            </w:pPr>
            <w:r w:rsidRPr="0085272D">
              <w:t xml:space="preserve">УК-6. </w:t>
            </w:r>
            <w:r w:rsidR="00561488">
              <w:rPr>
                <w:color w:val="000000"/>
                <w:sz w:val="20"/>
                <w:szCs w:val="20"/>
                <w:highlight w:val="white"/>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p w:rsidR="00561488" w:rsidRDefault="00561488" w:rsidP="003346DF">
            <w:pPr>
              <w:jc w:val="both"/>
            </w:pPr>
            <w:r>
              <w:lastRenderedPageBreak/>
              <w:t>УК-6. ИД1 - Оценивает свои ресурсы и их пределы (личностные, ситуативные, временные), оптимально их использует для успешного выполнения порученного задания</w:t>
            </w:r>
          </w:p>
          <w:p w:rsidR="00561488" w:rsidRDefault="00561488" w:rsidP="003346DF">
            <w:pPr>
              <w:jc w:val="both"/>
            </w:pPr>
            <w:r>
              <w:t>УК-6. ИД2 - Определяет приоритеты профессионального роста и способы совершенствования собственной деятельности на основе самооценки по выбранным критериям</w:t>
            </w:r>
          </w:p>
          <w:p w:rsidR="00841CD6" w:rsidRPr="0085272D" w:rsidRDefault="00561488" w:rsidP="003346DF">
            <w:pPr>
              <w:jc w:val="both"/>
            </w:pPr>
            <w:r>
              <w:t>УК-6. ИД3 – Выстраивает гибкую профессиональную траекторию, используя инструменты непрерывного образования, с учетом накопленного опыта профессиональной деятельности и динамично изменяющихся требований рынка труда</w:t>
            </w:r>
          </w:p>
        </w:tc>
      </w:tr>
    </w:tbl>
    <w:p w:rsidR="00841CD6" w:rsidRPr="0085272D" w:rsidRDefault="00841CD6" w:rsidP="003346DF">
      <w:pPr>
        <w:jc w:val="both"/>
        <w:rPr>
          <w:b/>
        </w:rPr>
      </w:pPr>
    </w:p>
    <w:p w:rsidR="00841CD6" w:rsidRPr="0085272D" w:rsidRDefault="00841CD6" w:rsidP="003346DF">
      <w:pPr>
        <w:jc w:val="both"/>
      </w:pPr>
    </w:p>
    <w:p w:rsidR="00841CD6" w:rsidRPr="0085272D" w:rsidRDefault="00841CD6" w:rsidP="003346DF">
      <w:pPr>
        <w:jc w:val="both"/>
        <w:rPr>
          <w:b/>
        </w:rPr>
      </w:pPr>
      <w:r w:rsidRPr="0085272D">
        <w:rPr>
          <w:b/>
        </w:rPr>
        <w:t>3. МЕСТО ДИСЦИПЛИНЫ В СТРУКТУРЕ ОБРАЗОВАТЕЛЬНОЙ ПРОГРАММЫ</w:t>
      </w:r>
    </w:p>
    <w:p w:rsidR="00841CD6" w:rsidRPr="0085272D" w:rsidRDefault="00841CD6" w:rsidP="003346DF">
      <w:pPr>
        <w:jc w:val="both"/>
      </w:pPr>
      <w:r w:rsidRPr="0085272D">
        <w:t>Дисциплина Б1.В.ДВ.1 «Личностное и профессиональное развитие» относится к дисциплинам по выбору (ДВ) вариативной части (В) блока (Б1) дисциплин и изучается в четвертом семестре.</w:t>
      </w:r>
    </w:p>
    <w:p w:rsidR="00841CD6" w:rsidRPr="0085272D" w:rsidRDefault="00841CD6" w:rsidP="003346DF">
      <w:pPr>
        <w:jc w:val="both"/>
      </w:pPr>
      <w:r w:rsidRPr="0085272D">
        <w:t xml:space="preserve">Основные знания, необходимые для изучения дисциплины «Личностное и профессиональное развитие» формируются параллельно с изучением дисциплин: </w:t>
      </w:r>
    </w:p>
    <w:p w:rsidR="00841CD6" w:rsidRPr="0085272D" w:rsidRDefault="00841CD6" w:rsidP="003346DF">
      <w:pPr>
        <w:jc w:val="both"/>
      </w:pPr>
      <w:r w:rsidRPr="0085272D">
        <w:t>- общественное здоровье и здравоохранение;</w:t>
      </w:r>
    </w:p>
    <w:p w:rsidR="00841CD6" w:rsidRPr="0085272D" w:rsidRDefault="00841CD6" w:rsidP="003346DF">
      <w:pPr>
        <w:jc w:val="both"/>
      </w:pPr>
      <w:r w:rsidRPr="0085272D">
        <w:t>- управление конфликтами;</w:t>
      </w:r>
    </w:p>
    <w:p w:rsidR="00841CD6" w:rsidRPr="0085272D" w:rsidRDefault="00841CD6" w:rsidP="003346DF">
      <w:pPr>
        <w:jc w:val="both"/>
      </w:pPr>
      <w:r w:rsidRPr="0085272D">
        <w:t>- психология делового общения и организация публичных выступлений;</w:t>
      </w:r>
    </w:p>
    <w:p w:rsidR="00841CD6" w:rsidRPr="0085272D" w:rsidRDefault="00841CD6" w:rsidP="003346DF">
      <w:pPr>
        <w:jc w:val="both"/>
      </w:pPr>
      <w:r w:rsidRPr="0085272D">
        <w:t>- практики менеджмента в сфере здравоохранения;</w:t>
      </w:r>
    </w:p>
    <w:p w:rsidR="00841CD6" w:rsidRPr="0085272D" w:rsidRDefault="00841CD6" w:rsidP="003346DF">
      <w:pPr>
        <w:jc w:val="both"/>
      </w:pPr>
      <w:r w:rsidRPr="0085272D">
        <w:t>- управление эффективностью в здравоохранении.</w:t>
      </w:r>
    </w:p>
    <w:p w:rsidR="00841CD6" w:rsidRPr="0085272D" w:rsidRDefault="00841CD6" w:rsidP="001A4493"/>
    <w:p w:rsidR="00841CD6" w:rsidRPr="0085272D" w:rsidRDefault="00841CD6" w:rsidP="003346DF">
      <w:pPr>
        <w:jc w:val="both"/>
        <w:rPr>
          <w:rFonts w:eastAsia="Calibri"/>
          <w:b/>
        </w:rPr>
      </w:pPr>
      <w:r w:rsidRPr="0085272D">
        <w:rPr>
          <w:rFonts w:eastAsia="Calibri"/>
          <w:b/>
        </w:rPr>
        <w:t xml:space="preserve">4. </w:t>
      </w:r>
      <w:r w:rsidRPr="0085272D">
        <w:rPr>
          <w:b/>
        </w:rPr>
        <w:t>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tbl>
      <w:tblPr>
        <w:tblW w:w="9416" w:type="dxa"/>
        <w:jc w:val="center"/>
        <w:tblLayout w:type="fixed"/>
        <w:tblCellMar>
          <w:left w:w="10" w:type="dxa"/>
          <w:right w:w="10" w:type="dxa"/>
        </w:tblCellMar>
        <w:tblLook w:val="04A0"/>
      </w:tblPr>
      <w:tblGrid>
        <w:gridCol w:w="779"/>
        <w:gridCol w:w="4714"/>
        <w:gridCol w:w="1830"/>
        <w:gridCol w:w="2093"/>
      </w:tblGrid>
      <w:tr w:rsidR="00841CD6" w:rsidRPr="0085272D" w:rsidTr="00841CD6">
        <w:trPr>
          <w:trHeight w:val="175"/>
          <w:jc w:val="center"/>
        </w:trPr>
        <w:tc>
          <w:tcPr>
            <w:tcW w:w="779" w:type="dxa"/>
            <w:vMerge w:val="restart"/>
            <w:tcBorders>
              <w:top w:val="single" w:sz="4" w:space="0" w:color="000000"/>
              <w:left w:val="single" w:sz="4" w:space="0" w:color="000000"/>
              <w:bottom w:val="nil"/>
              <w:right w:val="nil"/>
            </w:tcBorders>
            <w:vAlign w:val="center"/>
          </w:tcPr>
          <w:p w:rsidR="00841CD6" w:rsidRPr="0085272D" w:rsidRDefault="00841CD6" w:rsidP="001A4493">
            <w:pPr>
              <w:rPr>
                <w:rFonts w:eastAsia="Courier New"/>
              </w:rPr>
            </w:pPr>
          </w:p>
        </w:tc>
        <w:tc>
          <w:tcPr>
            <w:tcW w:w="4714" w:type="dxa"/>
            <w:vMerge w:val="restart"/>
            <w:tcBorders>
              <w:top w:val="single" w:sz="4" w:space="0" w:color="000000"/>
              <w:left w:val="single" w:sz="4" w:space="0" w:color="000000"/>
              <w:bottom w:val="nil"/>
              <w:right w:val="nil"/>
            </w:tcBorders>
            <w:vAlign w:val="center"/>
            <w:hideMark/>
          </w:tcPr>
          <w:p w:rsidR="00841CD6" w:rsidRPr="0085272D" w:rsidRDefault="00841CD6" w:rsidP="001A4493">
            <w:pPr>
              <w:rPr>
                <w:rFonts w:eastAsia="Courier New"/>
              </w:rPr>
            </w:pPr>
            <w:r w:rsidRPr="0085272D">
              <w:rPr>
                <w:rFonts w:eastAsia="Courier New"/>
              </w:rPr>
              <w:t>Вид учебной работы</w:t>
            </w:r>
          </w:p>
        </w:tc>
        <w:tc>
          <w:tcPr>
            <w:tcW w:w="1830" w:type="dxa"/>
            <w:vMerge w:val="restart"/>
            <w:tcBorders>
              <w:top w:val="single" w:sz="4" w:space="0" w:color="000000"/>
              <w:left w:val="single" w:sz="4" w:space="0" w:color="000000"/>
              <w:bottom w:val="nil"/>
              <w:right w:val="single" w:sz="4" w:space="0" w:color="auto"/>
            </w:tcBorders>
            <w:vAlign w:val="center"/>
            <w:hideMark/>
          </w:tcPr>
          <w:p w:rsidR="00841CD6" w:rsidRPr="0085272D" w:rsidRDefault="00841CD6" w:rsidP="001A4493">
            <w:pPr>
              <w:rPr>
                <w:rFonts w:eastAsia="Courier New"/>
              </w:rPr>
            </w:pPr>
            <w:r w:rsidRPr="0085272D">
              <w:rPr>
                <w:rFonts w:eastAsia="Courier New"/>
              </w:rPr>
              <w:t>Всего часов / зачетных единиц</w:t>
            </w: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85272D" w:rsidRDefault="00841CD6" w:rsidP="001A4493">
            <w:pPr>
              <w:rPr>
                <w:rFonts w:eastAsia="Courier New"/>
              </w:rPr>
            </w:pPr>
            <w:r w:rsidRPr="0085272D">
              <w:rPr>
                <w:rFonts w:eastAsia="Courier New"/>
              </w:rPr>
              <w:t>Семестр</w:t>
            </w:r>
          </w:p>
        </w:tc>
      </w:tr>
      <w:tr w:rsidR="00841CD6" w:rsidRPr="0085272D" w:rsidTr="00841CD6">
        <w:trPr>
          <w:trHeight w:val="175"/>
          <w:jc w:val="center"/>
        </w:trPr>
        <w:tc>
          <w:tcPr>
            <w:tcW w:w="779" w:type="dxa"/>
            <w:vMerge/>
            <w:tcBorders>
              <w:top w:val="single" w:sz="4" w:space="0" w:color="000000"/>
              <w:left w:val="single" w:sz="4" w:space="0" w:color="000000"/>
              <w:bottom w:val="nil"/>
              <w:right w:val="nil"/>
            </w:tcBorders>
            <w:vAlign w:val="center"/>
          </w:tcPr>
          <w:p w:rsidR="00841CD6" w:rsidRPr="0085272D" w:rsidRDefault="00841CD6" w:rsidP="001A4493">
            <w:pPr>
              <w:rPr>
                <w:rFonts w:eastAsia="Courier New"/>
              </w:rPr>
            </w:pPr>
          </w:p>
        </w:tc>
        <w:tc>
          <w:tcPr>
            <w:tcW w:w="4714" w:type="dxa"/>
            <w:vMerge/>
            <w:tcBorders>
              <w:top w:val="single" w:sz="4" w:space="0" w:color="000000"/>
              <w:left w:val="single" w:sz="4" w:space="0" w:color="000000"/>
              <w:bottom w:val="nil"/>
              <w:right w:val="nil"/>
            </w:tcBorders>
            <w:vAlign w:val="center"/>
            <w:hideMark/>
          </w:tcPr>
          <w:p w:rsidR="00841CD6" w:rsidRPr="0085272D" w:rsidRDefault="00841CD6" w:rsidP="001A4493">
            <w:pPr>
              <w:rPr>
                <w:rFonts w:eastAsia="Courier New"/>
              </w:rPr>
            </w:pPr>
          </w:p>
        </w:tc>
        <w:tc>
          <w:tcPr>
            <w:tcW w:w="1830" w:type="dxa"/>
            <w:vMerge/>
            <w:tcBorders>
              <w:top w:val="single" w:sz="4" w:space="0" w:color="000000"/>
              <w:left w:val="single" w:sz="4" w:space="0" w:color="000000"/>
              <w:bottom w:val="nil"/>
              <w:right w:val="single" w:sz="4" w:space="0" w:color="auto"/>
            </w:tcBorders>
            <w:vAlign w:val="center"/>
            <w:hideMark/>
          </w:tcPr>
          <w:p w:rsidR="00841CD6" w:rsidRPr="0085272D" w:rsidRDefault="00841CD6" w:rsidP="001A4493">
            <w:pPr>
              <w:rPr>
                <w:rFonts w:eastAsia="Courier New"/>
              </w:rPr>
            </w:pPr>
          </w:p>
        </w:tc>
        <w:tc>
          <w:tcPr>
            <w:tcW w:w="2093" w:type="dxa"/>
            <w:tcBorders>
              <w:top w:val="single" w:sz="4" w:space="0" w:color="auto"/>
              <w:left w:val="single" w:sz="4" w:space="0" w:color="auto"/>
              <w:bottom w:val="single" w:sz="4" w:space="0" w:color="auto"/>
              <w:right w:val="single" w:sz="4" w:space="0" w:color="auto"/>
            </w:tcBorders>
            <w:vAlign w:val="center"/>
            <w:hideMark/>
          </w:tcPr>
          <w:p w:rsidR="00841CD6" w:rsidRPr="0085272D" w:rsidRDefault="00841CD6" w:rsidP="001A4493">
            <w:pPr>
              <w:rPr>
                <w:rFonts w:eastAsia="Courier New"/>
                <w:b/>
              </w:rPr>
            </w:pPr>
            <w:r w:rsidRPr="0085272D">
              <w:rPr>
                <w:rFonts w:eastAsia="Courier New"/>
                <w:b/>
                <w:lang w:val="en-US"/>
              </w:rPr>
              <w:t>III</w:t>
            </w:r>
          </w:p>
        </w:tc>
      </w:tr>
      <w:tr w:rsidR="00841CD6" w:rsidRPr="003346DF" w:rsidTr="00841CD6">
        <w:trPr>
          <w:jc w:val="center"/>
        </w:trPr>
        <w:tc>
          <w:tcPr>
            <w:tcW w:w="779" w:type="dxa"/>
            <w:tcBorders>
              <w:top w:val="single" w:sz="4" w:space="0" w:color="000000"/>
              <w:left w:val="single" w:sz="4" w:space="0" w:color="000000"/>
              <w:bottom w:val="single" w:sz="4" w:space="0" w:color="000000"/>
              <w:right w:val="nil"/>
            </w:tcBorders>
          </w:tcPr>
          <w:p w:rsidR="00841CD6" w:rsidRPr="0085272D" w:rsidRDefault="00841CD6" w:rsidP="001A4493">
            <w:pPr>
              <w:rPr>
                <w:rFonts w:eastAsia="Courier New"/>
              </w:rPr>
            </w:pPr>
          </w:p>
        </w:tc>
        <w:tc>
          <w:tcPr>
            <w:tcW w:w="4714" w:type="dxa"/>
            <w:tcBorders>
              <w:top w:val="single" w:sz="4" w:space="0" w:color="000000"/>
              <w:left w:val="single" w:sz="4" w:space="0" w:color="000000"/>
              <w:bottom w:val="single" w:sz="4" w:space="0" w:color="000000"/>
              <w:right w:val="nil"/>
            </w:tcBorders>
          </w:tcPr>
          <w:p w:rsidR="00841CD6" w:rsidRPr="003346DF" w:rsidRDefault="00841CD6" w:rsidP="001A4493">
            <w:pPr>
              <w:rPr>
                <w:rFonts w:eastAsia="Courier New"/>
                <w:b/>
              </w:rPr>
            </w:pPr>
            <w:r w:rsidRPr="003346DF">
              <w:rPr>
                <w:rFonts w:eastAsia="Courier New"/>
                <w:b/>
              </w:rPr>
              <w:t>Аудиторные занятия (всего)</w:t>
            </w:r>
          </w:p>
        </w:tc>
        <w:tc>
          <w:tcPr>
            <w:tcW w:w="1830" w:type="dxa"/>
            <w:tcBorders>
              <w:top w:val="single" w:sz="4" w:space="0" w:color="000000"/>
              <w:left w:val="single" w:sz="4" w:space="0" w:color="000000"/>
              <w:bottom w:val="single" w:sz="4" w:space="0" w:color="000000"/>
              <w:right w:val="single" w:sz="4" w:space="0" w:color="auto"/>
            </w:tcBorders>
            <w:vAlign w:val="center"/>
          </w:tcPr>
          <w:p w:rsidR="00841CD6" w:rsidRPr="003346DF" w:rsidRDefault="00841CD6" w:rsidP="003346DF">
            <w:pPr>
              <w:jc w:val="center"/>
              <w:rPr>
                <w:rFonts w:eastAsia="Calibri"/>
              </w:rPr>
            </w:pPr>
            <w:r w:rsidRPr="003346DF">
              <w:rPr>
                <w:rFonts w:eastAsia="Calibri"/>
              </w:rPr>
              <w:t>36</w:t>
            </w: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3346DF" w:rsidRDefault="00841CD6" w:rsidP="003346DF">
            <w:pPr>
              <w:jc w:val="center"/>
              <w:rPr>
                <w:rFonts w:eastAsia="Calibri"/>
              </w:rPr>
            </w:pPr>
            <w:r w:rsidRPr="003346DF">
              <w:rPr>
                <w:rFonts w:eastAsia="Calibri"/>
              </w:rPr>
              <w:t>36</w:t>
            </w:r>
          </w:p>
        </w:tc>
      </w:tr>
      <w:tr w:rsidR="00841CD6" w:rsidRPr="003346DF" w:rsidTr="00841CD6">
        <w:trPr>
          <w:jc w:val="center"/>
        </w:trPr>
        <w:tc>
          <w:tcPr>
            <w:tcW w:w="779" w:type="dxa"/>
            <w:tcBorders>
              <w:top w:val="single" w:sz="4" w:space="0" w:color="000000"/>
              <w:left w:val="single" w:sz="4" w:space="0" w:color="000000"/>
              <w:bottom w:val="single" w:sz="4" w:space="0" w:color="000000"/>
              <w:right w:val="nil"/>
            </w:tcBorders>
          </w:tcPr>
          <w:p w:rsidR="00841CD6" w:rsidRPr="003346DF" w:rsidRDefault="00841CD6" w:rsidP="001A4493">
            <w:pPr>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3346DF" w:rsidRDefault="00841CD6" w:rsidP="001A4493">
            <w:pPr>
              <w:rPr>
                <w:rFonts w:eastAsia="Courier New"/>
              </w:rPr>
            </w:pPr>
            <w:r w:rsidRPr="003346DF">
              <w:rPr>
                <w:rFonts w:eastAsia="Courier New"/>
              </w:rPr>
              <w:t>в том числе:</w:t>
            </w:r>
          </w:p>
        </w:tc>
        <w:tc>
          <w:tcPr>
            <w:tcW w:w="1830" w:type="dxa"/>
            <w:tcBorders>
              <w:top w:val="single" w:sz="4" w:space="0" w:color="000000"/>
              <w:left w:val="single" w:sz="4" w:space="0" w:color="000000"/>
              <w:bottom w:val="single" w:sz="4" w:space="0" w:color="000000"/>
              <w:right w:val="single" w:sz="4" w:space="0" w:color="auto"/>
            </w:tcBorders>
            <w:vAlign w:val="center"/>
            <w:hideMark/>
          </w:tcPr>
          <w:p w:rsidR="00841CD6" w:rsidRPr="003346DF" w:rsidRDefault="00841CD6" w:rsidP="003346DF">
            <w:pPr>
              <w:jc w:val="center"/>
              <w:rPr>
                <w:rFonts w:eastAsia="Calibri"/>
              </w:rPr>
            </w:pPr>
          </w:p>
        </w:tc>
        <w:tc>
          <w:tcPr>
            <w:tcW w:w="2093" w:type="dxa"/>
            <w:tcBorders>
              <w:top w:val="single" w:sz="4" w:space="0" w:color="auto"/>
              <w:left w:val="single" w:sz="4" w:space="0" w:color="auto"/>
              <w:bottom w:val="single" w:sz="4" w:space="0" w:color="auto"/>
              <w:right w:val="single" w:sz="4" w:space="0" w:color="auto"/>
            </w:tcBorders>
            <w:vAlign w:val="center"/>
            <w:hideMark/>
          </w:tcPr>
          <w:p w:rsidR="00841CD6" w:rsidRPr="003346DF" w:rsidRDefault="00841CD6" w:rsidP="003346DF">
            <w:pPr>
              <w:jc w:val="center"/>
              <w:rPr>
                <w:rFonts w:eastAsia="Calibri"/>
              </w:rPr>
            </w:pPr>
          </w:p>
        </w:tc>
      </w:tr>
      <w:tr w:rsidR="00841CD6" w:rsidRPr="003346DF" w:rsidTr="00841CD6">
        <w:trPr>
          <w:jc w:val="center"/>
        </w:trPr>
        <w:tc>
          <w:tcPr>
            <w:tcW w:w="779" w:type="dxa"/>
            <w:tcBorders>
              <w:top w:val="single" w:sz="4" w:space="0" w:color="000000"/>
              <w:left w:val="single" w:sz="4" w:space="0" w:color="000000"/>
              <w:bottom w:val="single" w:sz="4" w:space="0" w:color="000000"/>
              <w:right w:val="nil"/>
            </w:tcBorders>
          </w:tcPr>
          <w:p w:rsidR="00841CD6" w:rsidRPr="003346DF" w:rsidRDefault="00841CD6" w:rsidP="001A4493">
            <w:pPr>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3346DF" w:rsidRDefault="00841CD6" w:rsidP="001A4493">
            <w:pPr>
              <w:rPr>
                <w:rFonts w:eastAsia="Courier New"/>
              </w:rPr>
            </w:pPr>
            <w:r w:rsidRPr="003346DF">
              <w:rPr>
                <w:rFonts w:eastAsia="Courier New"/>
              </w:rPr>
              <w:t>Лекции</w:t>
            </w:r>
          </w:p>
        </w:tc>
        <w:tc>
          <w:tcPr>
            <w:tcW w:w="1830" w:type="dxa"/>
            <w:tcBorders>
              <w:top w:val="single" w:sz="4" w:space="0" w:color="000000"/>
              <w:left w:val="single" w:sz="4" w:space="0" w:color="000000"/>
              <w:bottom w:val="single" w:sz="4" w:space="0" w:color="000000"/>
              <w:right w:val="single" w:sz="4" w:space="0" w:color="auto"/>
            </w:tcBorders>
            <w:vAlign w:val="center"/>
          </w:tcPr>
          <w:p w:rsidR="00841CD6" w:rsidRPr="003346DF" w:rsidRDefault="00841CD6" w:rsidP="003346DF">
            <w:pPr>
              <w:jc w:val="center"/>
              <w:rPr>
                <w:rFonts w:eastAsia="Calibri"/>
              </w:rPr>
            </w:pPr>
            <w:r w:rsidRPr="003346DF">
              <w:rPr>
                <w:rFonts w:eastAsia="Calibri"/>
              </w:rPr>
              <w:t>18</w:t>
            </w: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3346DF" w:rsidRDefault="003346DF" w:rsidP="003346DF">
            <w:pPr>
              <w:jc w:val="center"/>
              <w:rPr>
                <w:rFonts w:eastAsia="Calibri"/>
              </w:rPr>
            </w:pPr>
            <w:r w:rsidRPr="003346DF">
              <w:rPr>
                <w:rFonts w:eastAsia="Calibri"/>
              </w:rPr>
              <w:t>18</w:t>
            </w:r>
          </w:p>
        </w:tc>
      </w:tr>
      <w:tr w:rsidR="00841CD6" w:rsidRPr="003346DF" w:rsidTr="00841CD6">
        <w:trPr>
          <w:jc w:val="center"/>
        </w:trPr>
        <w:tc>
          <w:tcPr>
            <w:tcW w:w="779" w:type="dxa"/>
            <w:tcBorders>
              <w:top w:val="single" w:sz="4" w:space="0" w:color="000000"/>
              <w:left w:val="single" w:sz="4" w:space="0" w:color="000000"/>
              <w:bottom w:val="single" w:sz="4" w:space="0" w:color="000000"/>
              <w:right w:val="nil"/>
            </w:tcBorders>
          </w:tcPr>
          <w:p w:rsidR="00841CD6" w:rsidRPr="003346DF" w:rsidRDefault="00841CD6" w:rsidP="001A4493">
            <w:pPr>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3346DF" w:rsidRDefault="00841CD6" w:rsidP="001A4493">
            <w:pPr>
              <w:rPr>
                <w:rFonts w:eastAsia="Courier New"/>
              </w:rPr>
            </w:pPr>
            <w:r w:rsidRPr="003346DF">
              <w:rPr>
                <w:rFonts w:eastAsia="Courier New"/>
              </w:rPr>
              <w:t>Практические занятия</w:t>
            </w:r>
          </w:p>
        </w:tc>
        <w:tc>
          <w:tcPr>
            <w:tcW w:w="1830" w:type="dxa"/>
            <w:tcBorders>
              <w:top w:val="single" w:sz="4" w:space="0" w:color="000000"/>
              <w:left w:val="single" w:sz="4" w:space="0" w:color="000000"/>
              <w:bottom w:val="single" w:sz="4" w:space="0" w:color="000000"/>
              <w:right w:val="single" w:sz="4" w:space="0" w:color="auto"/>
            </w:tcBorders>
            <w:vAlign w:val="center"/>
          </w:tcPr>
          <w:p w:rsidR="00841CD6" w:rsidRPr="003346DF" w:rsidRDefault="00841CD6" w:rsidP="003346DF">
            <w:pPr>
              <w:jc w:val="center"/>
              <w:rPr>
                <w:rFonts w:eastAsia="Calibri"/>
              </w:rPr>
            </w:pPr>
            <w:r w:rsidRPr="003346DF">
              <w:rPr>
                <w:rFonts w:eastAsia="Calibri"/>
              </w:rPr>
              <w:t>18</w:t>
            </w: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3346DF" w:rsidRDefault="00841CD6" w:rsidP="003346DF">
            <w:pPr>
              <w:jc w:val="center"/>
              <w:rPr>
                <w:rFonts w:eastAsia="Calibri"/>
              </w:rPr>
            </w:pPr>
            <w:r w:rsidRPr="003346DF">
              <w:rPr>
                <w:rFonts w:eastAsia="Calibri"/>
              </w:rPr>
              <w:t>1</w:t>
            </w:r>
            <w:r w:rsidR="003346DF" w:rsidRPr="003346DF">
              <w:rPr>
                <w:rFonts w:eastAsia="Calibri"/>
              </w:rPr>
              <w:t>8</w:t>
            </w:r>
          </w:p>
        </w:tc>
      </w:tr>
      <w:tr w:rsidR="00841CD6" w:rsidRPr="003346DF" w:rsidTr="00841CD6">
        <w:trPr>
          <w:jc w:val="center"/>
        </w:trPr>
        <w:tc>
          <w:tcPr>
            <w:tcW w:w="779" w:type="dxa"/>
            <w:tcBorders>
              <w:top w:val="single" w:sz="4" w:space="0" w:color="000000"/>
              <w:left w:val="single" w:sz="4" w:space="0" w:color="000000"/>
              <w:bottom w:val="single" w:sz="4" w:space="0" w:color="000000"/>
              <w:right w:val="nil"/>
            </w:tcBorders>
          </w:tcPr>
          <w:p w:rsidR="00841CD6" w:rsidRPr="003346DF" w:rsidRDefault="00841CD6" w:rsidP="001A4493">
            <w:pPr>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3346DF" w:rsidRDefault="00841CD6" w:rsidP="001A4493">
            <w:pPr>
              <w:rPr>
                <w:rFonts w:eastAsia="Courier New"/>
                <w:b/>
              </w:rPr>
            </w:pPr>
            <w:r w:rsidRPr="003346DF">
              <w:rPr>
                <w:rFonts w:eastAsia="Courier New"/>
                <w:b/>
              </w:rPr>
              <w:t>Самостоятельная работа</w:t>
            </w:r>
          </w:p>
        </w:tc>
        <w:tc>
          <w:tcPr>
            <w:tcW w:w="1830" w:type="dxa"/>
            <w:tcBorders>
              <w:top w:val="single" w:sz="4" w:space="0" w:color="000000"/>
              <w:left w:val="single" w:sz="4" w:space="0" w:color="000000"/>
              <w:bottom w:val="single" w:sz="4" w:space="0" w:color="000000"/>
              <w:right w:val="single" w:sz="4" w:space="0" w:color="auto"/>
            </w:tcBorders>
            <w:vAlign w:val="center"/>
            <w:hideMark/>
          </w:tcPr>
          <w:p w:rsidR="00841CD6" w:rsidRPr="003346DF" w:rsidRDefault="00841CD6" w:rsidP="003346DF">
            <w:pPr>
              <w:jc w:val="center"/>
              <w:rPr>
                <w:rFonts w:eastAsia="Calibri"/>
              </w:rPr>
            </w:pPr>
            <w:r w:rsidRPr="003346DF">
              <w:rPr>
                <w:rFonts w:eastAsia="Calibri"/>
              </w:rPr>
              <w:t>36</w:t>
            </w:r>
          </w:p>
        </w:tc>
        <w:tc>
          <w:tcPr>
            <w:tcW w:w="2093" w:type="dxa"/>
            <w:tcBorders>
              <w:top w:val="single" w:sz="4" w:space="0" w:color="auto"/>
              <w:left w:val="single" w:sz="4" w:space="0" w:color="auto"/>
              <w:bottom w:val="single" w:sz="4" w:space="0" w:color="auto"/>
              <w:right w:val="single" w:sz="4" w:space="0" w:color="auto"/>
            </w:tcBorders>
            <w:vAlign w:val="center"/>
            <w:hideMark/>
          </w:tcPr>
          <w:p w:rsidR="00841CD6" w:rsidRPr="003346DF" w:rsidRDefault="00841CD6" w:rsidP="003346DF">
            <w:pPr>
              <w:jc w:val="center"/>
              <w:rPr>
                <w:rFonts w:eastAsia="Calibri"/>
              </w:rPr>
            </w:pPr>
            <w:r w:rsidRPr="003346DF">
              <w:rPr>
                <w:rFonts w:eastAsia="Calibri"/>
              </w:rPr>
              <w:t>36</w:t>
            </w:r>
          </w:p>
        </w:tc>
      </w:tr>
      <w:tr w:rsidR="00841CD6" w:rsidRPr="003346DF" w:rsidTr="00841CD6">
        <w:trPr>
          <w:trHeight w:val="332"/>
          <w:jc w:val="center"/>
        </w:trPr>
        <w:tc>
          <w:tcPr>
            <w:tcW w:w="779" w:type="dxa"/>
            <w:tcBorders>
              <w:top w:val="single" w:sz="4" w:space="0" w:color="000000"/>
              <w:left w:val="single" w:sz="4" w:space="0" w:color="000000"/>
              <w:bottom w:val="single" w:sz="4" w:space="0" w:color="000000"/>
              <w:right w:val="nil"/>
            </w:tcBorders>
          </w:tcPr>
          <w:p w:rsidR="00841CD6" w:rsidRPr="003346DF" w:rsidRDefault="00841CD6" w:rsidP="001A4493">
            <w:pPr>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3346DF" w:rsidRDefault="00841CD6" w:rsidP="001A4493">
            <w:pPr>
              <w:rPr>
                <w:rFonts w:eastAsia="Courier New"/>
                <w:b/>
              </w:rPr>
            </w:pPr>
            <w:r w:rsidRPr="003346DF">
              <w:rPr>
                <w:rFonts w:eastAsia="Courier New"/>
                <w:b/>
              </w:rPr>
              <w:t>Вид промежуточной аттестации</w:t>
            </w:r>
          </w:p>
        </w:tc>
        <w:tc>
          <w:tcPr>
            <w:tcW w:w="1830" w:type="dxa"/>
            <w:tcBorders>
              <w:top w:val="single" w:sz="4" w:space="0" w:color="000000"/>
              <w:left w:val="single" w:sz="4" w:space="0" w:color="000000"/>
              <w:bottom w:val="single" w:sz="4" w:space="0" w:color="000000"/>
              <w:right w:val="single" w:sz="4" w:space="0" w:color="auto"/>
            </w:tcBorders>
            <w:vAlign w:val="center"/>
          </w:tcPr>
          <w:p w:rsidR="00841CD6" w:rsidRPr="003346DF" w:rsidRDefault="00841CD6" w:rsidP="003346DF">
            <w:pPr>
              <w:jc w:val="center"/>
              <w:rPr>
                <w:rFonts w:eastAsia="Courier New"/>
              </w:rPr>
            </w:pPr>
            <w:r w:rsidRPr="003346DF">
              <w:rPr>
                <w:rFonts w:eastAsia="Courier New"/>
              </w:rPr>
              <w:t>Зачет</w:t>
            </w: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3346DF" w:rsidRDefault="00841CD6" w:rsidP="003346DF">
            <w:pPr>
              <w:jc w:val="center"/>
              <w:rPr>
                <w:rFonts w:eastAsia="Courier New"/>
              </w:rPr>
            </w:pPr>
            <w:r w:rsidRPr="003346DF">
              <w:rPr>
                <w:rFonts w:eastAsia="Courier New"/>
              </w:rPr>
              <w:t>Зачет</w:t>
            </w:r>
          </w:p>
        </w:tc>
      </w:tr>
      <w:tr w:rsidR="00841CD6" w:rsidRPr="0085272D" w:rsidTr="00841CD6">
        <w:trPr>
          <w:jc w:val="center"/>
        </w:trPr>
        <w:tc>
          <w:tcPr>
            <w:tcW w:w="779" w:type="dxa"/>
            <w:tcBorders>
              <w:top w:val="single" w:sz="4" w:space="0" w:color="000000"/>
              <w:left w:val="single" w:sz="4" w:space="0" w:color="000000"/>
              <w:bottom w:val="single" w:sz="4" w:space="0" w:color="000000"/>
              <w:right w:val="nil"/>
            </w:tcBorders>
            <w:hideMark/>
          </w:tcPr>
          <w:p w:rsidR="00841CD6" w:rsidRPr="003346DF" w:rsidRDefault="00841CD6" w:rsidP="001A4493">
            <w:pPr>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3346DF" w:rsidRDefault="00841CD6" w:rsidP="001A4493">
            <w:pPr>
              <w:rPr>
                <w:rFonts w:eastAsia="Courier New"/>
                <w:b/>
              </w:rPr>
            </w:pPr>
            <w:r w:rsidRPr="003346DF">
              <w:rPr>
                <w:rFonts w:eastAsia="Courier New"/>
                <w:b/>
              </w:rPr>
              <w:t>Общая трудоемкость цикла (часы / зачетные единицы)</w:t>
            </w:r>
          </w:p>
        </w:tc>
        <w:tc>
          <w:tcPr>
            <w:tcW w:w="1830" w:type="dxa"/>
            <w:tcBorders>
              <w:top w:val="single" w:sz="4" w:space="0" w:color="000000"/>
              <w:left w:val="single" w:sz="4" w:space="0" w:color="000000"/>
              <w:bottom w:val="single" w:sz="4" w:space="0" w:color="000000"/>
              <w:right w:val="single" w:sz="4" w:space="0" w:color="auto"/>
            </w:tcBorders>
            <w:vAlign w:val="center"/>
            <w:hideMark/>
          </w:tcPr>
          <w:p w:rsidR="00841CD6" w:rsidRPr="003346DF" w:rsidRDefault="00841CD6" w:rsidP="003346DF">
            <w:pPr>
              <w:jc w:val="center"/>
              <w:rPr>
                <w:rFonts w:eastAsia="Calibri"/>
              </w:rPr>
            </w:pPr>
            <w:r w:rsidRPr="003346DF">
              <w:rPr>
                <w:rFonts w:eastAsia="Calibri"/>
              </w:rPr>
              <w:t>72 (2)</w:t>
            </w:r>
          </w:p>
        </w:tc>
        <w:tc>
          <w:tcPr>
            <w:tcW w:w="2093" w:type="dxa"/>
            <w:tcBorders>
              <w:top w:val="single" w:sz="4" w:space="0" w:color="auto"/>
              <w:left w:val="single" w:sz="4" w:space="0" w:color="auto"/>
              <w:bottom w:val="single" w:sz="4" w:space="0" w:color="auto"/>
              <w:right w:val="single" w:sz="4" w:space="0" w:color="auto"/>
            </w:tcBorders>
            <w:vAlign w:val="center"/>
            <w:hideMark/>
          </w:tcPr>
          <w:p w:rsidR="00841CD6" w:rsidRPr="0085272D" w:rsidRDefault="00841CD6" w:rsidP="003346DF">
            <w:pPr>
              <w:jc w:val="center"/>
              <w:rPr>
                <w:rFonts w:eastAsia="Calibri"/>
              </w:rPr>
            </w:pPr>
            <w:r w:rsidRPr="003346DF">
              <w:rPr>
                <w:rFonts w:eastAsia="Calibri"/>
              </w:rPr>
              <w:t>72 (2)</w:t>
            </w:r>
          </w:p>
        </w:tc>
      </w:tr>
    </w:tbl>
    <w:p w:rsidR="00841CD6" w:rsidRPr="0085272D" w:rsidRDefault="00841CD6" w:rsidP="001A4493">
      <w:pPr>
        <w:rPr>
          <w:rFonts w:eastAsia="Calibri"/>
          <w:b/>
        </w:rPr>
      </w:pPr>
    </w:p>
    <w:p w:rsidR="00841CD6" w:rsidRPr="0085272D" w:rsidRDefault="00841CD6" w:rsidP="003346DF">
      <w:pPr>
        <w:jc w:val="both"/>
        <w:rPr>
          <w:b/>
        </w:rPr>
      </w:pPr>
      <w:r w:rsidRPr="0085272D">
        <w:rPr>
          <w:rFonts w:eastAsia="Calibri"/>
          <w:b/>
        </w:rPr>
        <w:t xml:space="preserve">5. </w:t>
      </w:r>
      <w:r w:rsidRPr="0085272D">
        <w:rPr>
          <w:b/>
        </w:rPr>
        <w:t>СОДЕРЖАНИЕ ДИСЦИПЛИНЫ, СТРУКТУРИРОВАННОЕ ПО ТЕМАМ (РАЗДЕЛАМ) С УКАЗАНИЕМ ОТВЕДЕННОГО НА НИХ КОЛИЧЕСТВА АКАДЕМИЧЕСКИХ ЧАСОВ И ВИДОВ ЗАНЯТИЙ</w:t>
      </w:r>
    </w:p>
    <w:p w:rsidR="00841CD6" w:rsidRPr="0085272D" w:rsidRDefault="00841CD6" w:rsidP="001A4493">
      <w:pPr>
        <w:rPr>
          <w:rFonts w:eastAsia="Calibri"/>
          <w:b/>
        </w:rPr>
      </w:pPr>
    </w:p>
    <w:p w:rsidR="00841CD6" w:rsidRPr="0085272D" w:rsidRDefault="00841CD6" w:rsidP="001A4493">
      <w:pPr>
        <w:rPr>
          <w:rFonts w:eastAsia="Calibri"/>
          <w:b/>
        </w:rPr>
      </w:pPr>
      <w:r w:rsidRPr="0085272D">
        <w:rPr>
          <w:rFonts w:eastAsia="Calibri"/>
          <w:b/>
        </w:rPr>
        <w:t xml:space="preserve">5.1 Учебно-тематическое планирование дисциплины </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7"/>
        <w:gridCol w:w="1263"/>
        <w:gridCol w:w="1643"/>
        <w:gridCol w:w="1349"/>
        <w:gridCol w:w="757"/>
      </w:tblGrid>
      <w:tr w:rsidR="00841CD6" w:rsidRPr="0085272D" w:rsidTr="00841CD6">
        <w:trPr>
          <w:jc w:val="center"/>
        </w:trPr>
        <w:tc>
          <w:tcPr>
            <w:tcW w:w="4644" w:type="dxa"/>
            <w:vMerge w:val="restart"/>
            <w:vAlign w:val="center"/>
          </w:tcPr>
          <w:p w:rsidR="00841CD6" w:rsidRPr="0085272D" w:rsidRDefault="00841CD6" w:rsidP="001A4493">
            <w:pPr>
              <w:rPr>
                <w:rFonts w:eastAsia="Calibri"/>
              </w:rPr>
            </w:pPr>
            <w:r w:rsidRPr="0085272D">
              <w:rPr>
                <w:rFonts w:eastAsia="Calibri"/>
              </w:rPr>
              <w:t>Наименование темы (раздела)</w:t>
            </w:r>
          </w:p>
        </w:tc>
        <w:tc>
          <w:tcPr>
            <w:tcW w:w="2904" w:type="dxa"/>
            <w:gridSpan w:val="2"/>
            <w:vAlign w:val="center"/>
          </w:tcPr>
          <w:p w:rsidR="00841CD6" w:rsidRPr="0085272D" w:rsidRDefault="00841CD6" w:rsidP="001A4493">
            <w:pPr>
              <w:rPr>
                <w:rFonts w:eastAsia="Calibri"/>
              </w:rPr>
            </w:pPr>
            <w:r w:rsidRPr="0085272D">
              <w:rPr>
                <w:rFonts w:eastAsia="Calibri"/>
              </w:rPr>
              <w:t>Контактная работа, академ. ч.</w:t>
            </w:r>
          </w:p>
        </w:tc>
        <w:tc>
          <w:tcPr>
            <w:tcW w:w="1348" w:type="dxa"/>
            <w:vMerge w:val="restart"/>
            <w:vAlign w:val="center"/>
          </w:tcPr>
          <w:p w:rsidR="00841CD6" w:rsidRPr="0085272D" w:rsidRDefault="00841CD6" w:rsidP="001A4493">
            <w:pPr>
              <w:rPr>
                <w:rFonts w:eastAsia="Calibri"/>
              </w:rPr>
            </w:pPr>
            <w:r w:rsidRPr="0085272D">
              <w:rPr>
                <w:rFonts w:eastAsia="Calibri"/>
                <w:spacing w:val="-6"/>
              </w:rPr>
              <w:t>Самостоя-</w:t>
            </w:r>
            <w:r w:rsidRPr="0085272D">
              <w:rPr>
                <w:rFonts w:eastAsia="Calibri"/>
              </w:rPr>
              <w:t xml:space="preserve">тельная </w:t>
            </w:r>
            <w:r w:rsidRPr="0085272D">
              <w:rPr>
                <w:rFonts w:eastAsia="Calibri"/>
              </w:rPr>
              <w:lastRenderedPageBreak/>
              <w:t>работа, академ. ч</w:t>
            </w:r>
          </w:p>
        </w:tc>
        <w:tc>
          <w:tcPr>
            <w:tcW w:w="757" w:type="dxa"/>
            <w:vMerge w:val="restart"/>
            <w:textDirection w:val="btLr"/>
            <w:vAlign w:val="center"/>
          </w:tcPr>
          <w:p w:rsidR="00841CD6" w:rsidRPr="0085272D" w:rsidRDefault="00841CD6" w:rsidP="001A4493">
            <w:pPr>
              <w:rPr>
                <w:rFonts w:eastAsia="Calibri"/>
              </w:rPr>
            </w:pPr>
            <w:r w:rsidRPr="0085272D">
              <w:rPr>
                <w:rFonts w:eastAsia="Calibri"/>
              </w:rPr>
              <w:lastRenderedPageBreak/>
              <w:t>Всего</w:t>
            </w:r>
          </w:p>
        </w:tc>
      </w:tr>
      <w:tr w:rsidR="00841CD6" w:rsidRPr="0085272D" w:rsidTr="00841CD6">
        <w:trPr>
          <w:jc w:val="center"/>
        </w:trPr>
        <w:tc>
          <w:tcPr>
            <w:tcW w:w="4644" w:type="dxa"/>
            <w:vMerge/>
            <w:vAlign w:val="center"/>
          </w:tcPr>
          <w:p w:rsidR="00841CD6" w:rsidRPr="0085272D" w:rsidRDefault="00841CD6" w:rsidP="001A4493">
            <w:pPr>
              <w:rPr>
                <w:rFonts w:eastAsia="Calibri"/>
              </w:rPr>
            </w:pPr>
          </w:p>
        </w:tc>
        <w:tc>
          <w:tcPr>
            <w:tcW w:w="1262" w:type="dxa"/>
            <w:vAlign w:val="center"/>
          </w:tcPr>
          <w:p w:rsidR="00841CD6" w:rsidRPr="0085272D" w:rsidRDefault="00841CD6" w:rsidP="001A4493">
            <w:pPr>
              <w:rPr>
                <w:rFonts w:eastAsia="Calibri"/>
              </w:rPr>
            </w:pPr>
            <w:r w:rsidRPr="0085272D">
              <w:rPr>
                <w:rFonts w:eastAsia="Calibri"/>
              </w:rPr>
              <w:t>занятия лекцион-ного типа (лекции)</w:t>
            </w:r>
          </w:p>
        </w:tc>
        <w:tc>
          <w:tcPr>
            <w:tcW w:w="1642" w:type="dxa"/>
            <w:vAlign w:val="center"/>
          </w:tcPr>
          <w:p w:rsidR="00841CD6" w:rsidRPr="0085272D" w:rsidRDefault="00841CD6" w:rsidP="001A4493">
            <w:pPr>
              <w:rPr>
                <w:rFonts w:eastAsia="Calibri"/>
              </w:rPr>
            </w:pPr>
            <w:r w:rsidRPr="0085272D">
              <w:rPr>
                <w:rFonts w:eastAsia="Calibri"/>
              </w:rPr>
              <w:t xml:space="preserve">занятия практические </w:t>
            </w:r>
          </w:p>
        </w:tc>
        <w:tc>
          <w:tcPr>
            <w:tcW w:w="1348" w:type="dxa"/>
            <w:vMerge/>
            <w:vAlign w:val="center"/>
          </w:tcPr>
          <w:p w:rsidR="00841CD6" w:rsidRPr="0085272D" w:rsidRDefault="00841CD6" w:rsidP="001A4493">
            <w:pPr>
              <w:rPr>
                <w:rFonts w:eastAsia="Calibri"/>
              </w:rPr>
            </w:pPr>
          </w:p>
        </w:tc>
        <w:tc>
          <w:tcPr>
            <w:tcW w:w="757" w:type="dxa"/>
            <w:vMerge/>
            <w:vAlign w:val="center"/>
          </w:tcPr>
          <w:p w:rsidR="00841CD6" w:rsidRPr="0085272D" w:rsidRDefault="00841CD6" w:rsidP="001A4493">
            <w:pPr>
              <w:rPr>
                <w:rFonts w:eastAsia="Calibri"/>
              </w:rPr>
            </w:pPr>
          </w:p>
        </w:tc>
      </w:tr>
      <w:tr w:rsidR="00841CD6" w:rsidRPr="0085272D" w:rsidTr="00841CD6">
        <w:trPr>
          <w:jc w:val="center"/>
        </w:trPr>
        <w:tc>
          <w:tcPr>
            <w:tcW w:w="4644" w:type="dxa"/>
            <w:vAlign w:val="center"/>
          </w:tcPr>
          <w:p w:rsidR="00841CD6" w:rsidRPr="0085272D" w:rsidRDefault="00841CD6" w:rsidP="001A4493">
            <w:r w:rsidRPr="0085272D">
              <w:lastRenderedPageBreak/>
              <w:t>Раздел (тема) 1. Личностное развитие человека</w:t>
            </w:r>
          </w:p>
        </w:tc>
        <w:tc>
          <w:tcPr>
            <w:tcW w:w="1262" w:type="dxa"/>
            <w:vAlign w:val="center"/>
          </w:tcPr>
          <w:p w:rsidR="00841CD6" w:rsidRPr="0085272D" w:rsidRDefault="00841CD6" w:rsidP="001A4493">
            <w:pPr>
              <w:rPr>
                <w:rFonts w:eastAsia="Calibri"/>
              </w:rPr>
            </w:pPr>
            <w:r w:rsidRPr="0085272D">
              <w:rPr>
                <w:rFonts w:eastAsia="Calibri"/>
              </w:rPr>
              <w:t>4</w:t>
            </w:r>
          </w:p>
        </w:tc>
        <w:tc>
          <w:tcPr>
            <w:tcW w:w="1642" w:type="dxa"/>
            <w:vAlign w:val="center"/>
          </w:tcPr>
          <w:p w:rsidR="00841CD6" w:rsidRPr="0085272D" w:rsidRDefault="00841CD6" w:rsidP="001A4493">
            <w:pPr>
              <w:rPr>
                <w:rFonts w:eastAsia="Calibri"/>
              </w:rPr>
            </w:pPr>
            <w:r w:rsidRPr="0085272D">
              <w:rPr>
                <w:rFonts w:eastAsia="Calibri"/>
              </w:rPr>
              <w:t>4</w:t>
            </w:r>
          </w:p>
        </w:tc>
        <w:tc>
          <w:tcPr>
            <w:tcW w:w="1348" w:type="dxa"/>
            <w:vAlign w:val="center"/>
          </w:tcPr>
          <w:p w:rsidR="00841CD6" w:rsidRPr="0085272D" w:rsidRDefault="00841CD6" w:rsidP="001A4493">
            <w:pPr>
              <w:rPr>
                <w:rFonts w:eastAsia="Calibri"/>
              </w:rPr>
            </w:pPr>
            <w:r w:rsidRPr="0085272D">
              <w:rPr>
                <w:rFonts w:eastAsia="Calibri"/>
              </w:rPr>
              <w:t>9</w:t>
            </w:r>
          </w:p>
        </w:tc>
        <w:tc>
          <w:tcPr>
            <w:tcW w:w="757" w:type="dxa"/>
            <w:vAlign w:val="center"/>
          </w:tcPr>
          <w:p w:rsidR="00841CD6" w:rsidRPr="0085272D" w:rsidRDefault="00841CD6" w:rsidP="001A4493">
            <w:pPr>
              <w:rPr>
                <w:rFonts w:eastAsia="Calibri"/>
              </w:rPr>
            </w:pPr>
            <w:r w:rsidRPr="0085272D">
              <w:rPr>
                <w:rFonts w:eastAsia="Calibri"/>
              </w:rPr>
              <w:t>17</w:t>
            </w:r>
          </w:p>
        </w:tc>
      </w:tr>
      <w:tr w:rsidR="00841CD6" w:rsidRPr="0085272D" w:rsidTr="00841CD6">
        <w:trPr>
          <w:jc w:val="center"/>
        </w:trPr>
        <w:tc>
          <w:tcPr>
            <w:tcW w:w="4644" w:type="dxa"/>
            <w:vAlign w:val="center"/>
          </w:tcPr>
          <w:p w:rsidR="00841CD6" w:rsidRPr="0085272D" w:rsidRDefault="00841CD6" w:rsidP="001A4493">
            <w:r w:rsidRPr="0085272D">
              <w:t xml:space="preserve">Раздел (тема) 2. Профессиональное развитие и конкурентоспособность </w:t>
            </w:r>
          </w:p>
        </w:tc>
        <w:tc>
          <w:tcPr>
            <w:tcW w:w="1262" w:type="dxa"/>
            <w:vAlign w:val="center"/>
          </w:tcPr>
          <w:p w:rsidR="00841CD6" w:rsidRPr="0085272D" w:rsidRDefault="00841CD6" w:rsidP="001A4493">
            <w:pPr>
              <w:rPr>
                <w:rFonts w:eastAsia="Calibri"/>
              </w:rPr>
            </w:pPr>
            <w:r w:rsidRPr="0085272D">
              <w:rPr>
                <w:rFonts w:eastAsia="Calibri"/>
              </w:rPr>
              <w:t>4</w:t>
            </w:r>
          </w:p>
        </w:tc>
        <w:tc>
          <w:tcPr>
            <w:tcW w:w="1642" w:type="dxa"/>
            <w:vAlign w:val="center"/>
          </w:tcPr>
          <w:p w:rsidR="00841CD6" w:rsidRPr="0085272D" w:rsidRDefault="00841CD6" w:rsidP="001A4493">
            <w:pPr>
              <w:rPr>
                <w:rFonts w:eastAsia="Calibri"/>
              </w:rPr>
            </w:pPr>
            <w:r w:rsidRPr="0085272D">
              <w:rPr>
                <w:rFonts w:eastAsia="Calibri"/>
              </w:rPr>
              <w:t>4</w:t>
            </w:r>
          </w:p>
        </w:tc>
        <w:tc>
          <w:tcPr>
            <w:tcW w:w="1348" w:type="dxa"/>
            <w:vAlign w:val="center"/>
          </w:tcPr>
          <w:p w:rsidR="00841CD6" w:rsidRPr="0085272D" w:rsidRDefault="00841CD6" w:rsidP="001A4493">
            <w:pPr>
              <w:rPr>
                <w:rFonts w:eastAsia="Calibri"/>
              </w:rPr>
            </w:pPr>
            <w:r w:rsidRPr="0085272D">
              <w:rPr>
                <w:rFonts w:eastAsia="Calibri"/>
              </w:rPr>
              <w:t>9</w:t>
            </w:r>
          </w:p>
        </w:tc>
        <w:tc>
          <w:tcPr>
            <w:tcW w:w="757" w:type="dxa"/>
            <w:vAlign w:val="center"/>
          </w:tcPr>
          <w:p w:rsidR="00841CD6" w:rsidRPr="0085272D" w:rsidRDefault="00841CD6" w:rsidP="001A4493">
            <w:pPr>
              <w:rPr>
                <w:rFonts w:eastAsia="Calibri"/>
              </w:rPr>
            </w:pPr>
            <w:r w:rsidRPr="0085272D">
              <w:rPr>
                <w:rFonts w:eastAsia="Calibri"/>
              </w:rPr>
              <w:t>17</w:t>
            </w:r>
          </w:p>
        </w:tc>
      </w:tr>
      <w:tr w:rsidR="00841CD6" w:rsidRPr="0085272D" w:rsidTr="00841CD6">
        <w:trPr>
          <w:jc w:val="center"/>
        </w:trPr>
        <w:tc>
          <w:tcPr>
            <w:tcW w:w="4644" w:type="dxa"/>
            <w:vAlign w:val="center"/>
          </w:tcPr>
          <w:p w:rsidR="00841CD6" w:rsidRPr="0085272D" w:rsidRDefault="00841CD6" w:rsidP="001A4493">
            <w:pPr>
              <w:rPr>
                <w:rFonts w:eastAsiaTheme="minorHAnsi"/>
              </w:rPr>
            </w:pPr>
            <w:r w:rsidRPr="0085272D">
              <w:rPr>
                <w:rFonts w:eastAsiaTheme="minorHAnsi"/>
              </w:rPr>
              <w:t xml:space="preserve">Раздел (тема) 3. Развитие карьеры в профессиональной деятельности </w:t>
            </w:r>
          </w:p>
        </w:tc>
        <w:tc>
          <w:tcPr>
            <w:tcW w:w="1262" w:type="dxa"/>
            <w:vAlign w:val="center"/>
          </w:tcPr>
          <w:p w:rsidR="00841CD6" w:rsidRPr="0085272D" w:rsidRDefault="00841CD6" w:rsidP="001A4493">
            <w:pPr>
              <w:rPr>
                <w:rFonts w:eastAsia="Calibri"/>
              </w:rPr>
            </w:pPr>
            <w:r w:rsidRPr="0085272D">
              <w:rPr>
                <w:rFonts w:eastAsia="Calibri"/>
              </w:rPr>
              <w:t>4</w:t>
            </w:r>
          </w:p>
        </w:tc>
        <w:tc>
          <w:tcPr>
            <w:tcW w:w="1642" w:type="dxa"/>
            <w:vAlign w:val="center"/>
          </w:tcPr>
          <w:p w:rsidR="00841CD6" w:rsidRPr="0085272D" w:rsidRDefault="00841CD6" w:rsidP="001A4493">
            <w:pPr>
              <w:rPr>
                <w:rFonts w:eastAsia="Calibri"/>
              </w:rPr>
            </w:pPr>
            <w:r w:rsidRPr="0085272D">
              <w:rPr>
                <w:rFonts w:eastAsia="Calibri"/>
              </w:rPr>
              <w:t>4</w:t>
            </w:r>
          </w:p>
        </w:tc>
        <w:tc>
          <w:tcPr>
            <w:tcW w:w="1348" w:type="dxa"/>
            <w:vAlign w:val="center"/>
          </w:tcPr>
          <w:p w:rsidR="00841CD6" w:rsidRPr="0085272D" w:rsidRDefault="00841CD6" w:rsidP="001A4493">
            <w:pPr>
              <w:rPr>
                <w:rFonts w:eastAsia="Calibri"/>
              </w:rPr>
            </w:pPr>
            <w:r w:rsidRPr="0085272D">
              <w:rPr>
                <w:rFonts w:eastAsia="Calibri"/>
              </w:rPr>
              <w:t>9</w:t>
            </w:r>
          </w:p>
        </w:tc>
        <w:tc>
          <w:tcPr>
            <w:tcW w:w="757" w:type="dxa"/>
            <w:vAlign w:val="center"/>
          </w:tcPr>
          <w:p w:rsidR="00841CD6" w:rsidRPr="0085272D" w:rsidRDefault="00841CD6" w:rsidP="001A4493">
            <w:pPr>
              <w:rPr>
                <w:rFonts w:eastAsia="Calibri"/>
              </w:rPr>
            </w:pPr>
            <w:r w:rsidRPr="0085272D">
              <w:rPr>
                <w:rFonts w:eastAsia="Calibri"/>
              </w:rPr>
              <w:t>17</w:t>
            </w:r>
          </w:p>
        </w:tc>
      </w:tr>
      <w:tr w:rsidR="00841CD6" w:rsidRPr="0085272D" w:rsidTr="00841CD6">
        <w:trPr>
          <w:jc w:val="center"/>
        </w:trPr>
        <w:tc>
          <w:tcPr>
            <w:tcW w:w="4644" w:type="dxa"/>
            <w:vAlign w:val="center"/>
          </w:tcPr>
          <w:p w:rsidR="00841CD6" w:rsidRPr="0085272D" w:rsidRDefault="00841CD6" w:rsidP="001A4493">
            <w:r w:rsidRPr="0085272D">
              <w:t>Раздел (тема) 4. Эффективность управления профессиональным развитием</w:t>
            </w:r>
          </w:p>
        </w:tc>
        <w:tc>
          <w:tcPr>
            <w:tcW w:w="1262" w:type="dxa"/>
            <w:vAlign w:val="center"/>
          </w:tcPr>
          <w:p w:rsidR="00841CD6" w:rsidRPr="0085272D" w:rsidRDefault="00841CD6" w:rsidP="001A4493">
            <w:pPr>
              <w:rPr>
                <w:rFonts w:eastAsia="Calibri"/>
              </w:rPr>
            </w:pPr>
            <w:r w:rsidRPr="0085272D">
              <w:rPr>
                <w:rFonts w:eastAsia="Calibri"/>
              </w:rPr>
              <w:t>6</w:t>
            </w:r>
          </w:p>
        </w:tc>
        <w:tc>
          <w:tcPr>
            <w:tcW w:w="1642" w:type="dxa"/>
            <w:vAlign w:val="center"/>
          </w:tcPr>
          <w:p w:rsidR="00841CD6" w:rsidRPr="0085272D" w:rsidRDefault="00841CD6" w:rsidP="001A4493">
            <w:pPr>
              <w:rPr>
                <w:rFonts w:eastAsia="Calibri"/>
              </w:rPr>
            </w:pPr>
            <w:r w:rsidRPr="0085272D">
              <w:rPr>
                <w:rFonts w:eastAsia="Calibri"/>
              </w:rPr>
              <w:t>6</w:t>
            </w:r>
          </w:p>
        </w:tc>
        <w:tc>
          <w:tcPr>
            <w:tcW w:w="1348" w:type="dxa"/>
            <w:vAlign w:val="center"/>
          </w:tcPr>
          <w:p w:rsidR="00841CD6" w:rsidRPr="0085272D" w:rsidRDefault="00841CD6" w:rsidP="001A4493">
            <w:pPr>
              <w:rPr>
                <w:rFonts w:eastAsia="Calibri"/>
              </w:rPr>
            </w:pPr>
            <w:r w:rsidRPr="0085272D">
              <w:rPr>
                <w:rFonts w:eastAsia="Calibri"/>
              </w:rPr>
              <w:t>9</w:t>
            </w:r>
          </w:p>
        </w:tc>
        <w:tc>
          <w:tcPr>
            <w:tcW w:w="757" w:type="dxa"/>
            <w:vAlign w:val="center"/>
          </w:tcPr>
          <w:p w:rsidR="00841CD6" w:rsidRPr="0085272D" w:rsidRDefault="00841CD6" w:rsidP="001A4493">
            <w:pPr>
              <w:rPr>
                <w:rFonts w:eastAsia="Calibri"/>
              </w:rPr>
            </w:pPr>
            <w:r w:rsidRPr="0085272D">
              <w:rPr>
                <w:rFonts w:eastAsia="Calibri"/>
              </w:rPr>
              <w:t>21</w:t>
            </w:r>
          </w:p>
        </w:tc>
      </w:tr>
      <w:tr w:rsidR="00C334C6" w:rsidRPr="0085272D" w:rsidTr="003346DF">
        <w:trPr>
          <w:jc w:val="center"/>
        </w:trPr>
        <w:tc>
          <w:tcPr>
            <w:tcW w:w="4644" w:type="dxa"/>
            <w:vAlign w:val="center"/>
          </w:tcPr>
          <w:p w:rsidR="00C334C6" w:rsidRPr="0085272D" w:rsidRDefault="00C334C6" w:rsidP="001A4493"/>
        </w:tc>
        <w:tc>
          <w:tcPr>
            <w:tcW w:w="1262" w:type="dxa"/>
            <w:vAlign w:val="center"/>
          </w:tcPr>
          <w:p w:rsidR="00C334C6" w:rsidRPr="0085272D" w:rsidRDefault="003346DF" w:rsidP="001A4493">
            <w:pPr>
              <w:rPr>
                <w:rFonts w:eastAsia="Calibri"/>
              </w:rPr>
            </w:pPr>
            <w:r>
              <w:rPr>
                <w:rFonts w:eastAsia="Calibri"/>
              </w:rPr>
              <w:t>18</w:t>
            </w:r>
          </w:p>
        </w:tc>
        <w:tc>
          <w:tcPr>
            <w:tcW w:w="1642" w:type="dxa"/>
            <w:vAlign w:val="center"/>
          </w:tcPr>
          <w:p w:rsidR="00C334C6" w:rsidRPr="0085272D" w:rsidRDefault="003346DF" w:rsidP="001A4493">
            <w:pPr>
              <w:rPr>
                <w:rFonts w:eastAsia="Calibri"/>
              </w:rPr>
            </w:pPr>
            <w:r>
              <w:rPr>
                <w:rFonts w:eastAsia="Calibri"/>
              </w:rPr>
              <w:t>18</w:t>
            </w:r>
          </w:p>
        </w:tc>
        <w:tc>
          <w:tcPr>
            <w:tcW w:w="1348" w:type="dxa"/>
            <w:vAlign w:val="center"/>
          </w:tcPr>
          <w:p w:rsidR="00C334C6" w:rsidRPr="0085272D" w:rsidRDefault="003346DF" w:rsidP="001A4493">
            <w:pPr>
              <w:rPr>
                <w:rFonts w:eastAsia="Calibri"/>
              </w:rPr>
            </w:pPr>
            <w:r>
              <w:rPr>
                <w:rFonts w:eastAsia="Calibri"/>
              </w:rPr>
              <w:t>36</w:t>
            </w:r>
          </w:p>
        </w:tc>
        <w:tc>
          <w:tcPr>
            <w:tcW w:w="757" w:type="dxa"/>
            <w:vAlign w:val="center"/>
          </w:tcPr>
          <w:p w:rsidR="00C334C6" w:rsidRPr="0085272D" w:rsidRDefault="003346DF" w:rsidP="001A4493">
            <w:pPr>
              <w:rPr>
                <w:rFonts w:eastAsia="Calibri"/>
              </w:rPr>
            </w:pPr>
            <w:r>
              <w:rPr>
                <w:rFonts w:eastAsia="Calibri"/>
              </w:rPr>
              <w:t>72</w:t>
            </w:r>
          </w:p>
        </w:tc>
      </w:tr>
    </w:tbl>
    <w:p w:rsidR="00841CD6" w:rsidRPr="0085272D" w:rsidRDefault="00841CD6" w:rsidP="001A4493">
      <w:pPr>
        <w:rPr>
          <w:rFonts w:eastAsia="Calibri"/>
        </w:rPr>
      </w:pPr>
    </w:p>
    <w:p w:rsidR="00841CD6" w:rsidRPr="0085272D" w:rsidRDefault="00841CD6" w:rsidP="001A4493">
      <w:pPr>
        <w:rPr>
          <w:b/>
        </w:rPr>
      </w:pPr>
      <w:r w:rsidRPr="0085272D">
        <w:rPr>
          <w:b/>
        </w:rPr>
        <w:t>5.2 Содержание по темам дисциплины</w:t>
      </w:r>
    </w:p>
    <w:tbl>
      <w:tblPr>
        <w:tblW w:w="964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tblPr>
      <w:tblGrid>
        <w:gridCol w:w="364"/>
        <w:gridCol w:w="3002"/>
        <w:gridCol w:w="2896"/>
        <w:gridCol w:w="3378"/>
      </w:tblGrid>
      <w:tr w:rsidR="00841CD6" w:rsidRPr="0085272D" w:rsidTr="00841CD6">
        <w:trPr>
          <w:trHeight w:val="672"/>
        </w:trPr>
        <w:tc>
          <w:tcPr>
            <w:tcW w:w="0" w:type="auto"/>
            <w:vAlign w:val="center"/>
          </w:tcPr>
          <w:p w:rsidR="00841CD6" w:rsidRPr="0085272D" w:rsidRDefault="00841CD6" w:rsidP="003346DF">
            <w:pPr>
              <w:jc w:val="both"/>
              <w:rPr>
                <w:b/>
              </w:rPr>
            </w:pPr>
            <w:r w:rsidRPr="0085272D">
              <w:rPr>
                <w:b/>
              </w:rPr>
              <w:t>№ п/п</w:t>
            </w:r>
          </w:p>
        </w:tc>
        <w:tc>
          <w:tcPr>
            <w:tcW w:w="3002" w:type="dxa"/>
            <w:vAlign w:val="center"/>
          </w:tcPr>
          <w:p w:rsidR="00841CD6" w:rsidRPr="0085272D" w:rsidRDefault="00841CD6" w:rsidP="003346DF">
            <w:pPr>
              <w:jc w:val="both"/>
              <w:rPr>
                <w:b/>
              </w:rPr>
            </w:pPr>
            <w:r w:rsidRPr="0085272D">
              <w:rPr>
                <w:b/>
              </w:rPr>
              <w:t>Название раздела дисциплины базовой части ФГОС</w:t>
            </w:r>
          </w:p>
        </w:tc>
        <w:tc>
          <w:tcPr>
            <w:tcW w:w="2896" w:type="dxa"/>
            <w:vAlign w:val="center"/>
          </w:tcPr>
          <w:p w:rsidR="00841CD6" w:rsidRPr="0085272D" w:rsidRDefault="00841CD6" w:rsidP="003346DF">
            <w:pPr>
              <w:jc w:val="both"/>
              <w:rPr>
                <w:b/>
              </w:rPr>
            </w:pPr>
            <w:r w:rsidRPr="0085272D">
              <w:rPr>
                <w:b/>
              </w:rPr>
              <w:t>Содержание раздела</w:t>
            </w:r>
          </w:p>
        </w:tc>
        <w:tc>
          <w:tcPr>
            <w:tcW w:w="3378" w:type="dxa"/>
            <w:vAlign w:val="center"/>
          </w:tcPr>
          <w:p w:rsidR="00841CD6" w:rsidRDefault="00841CD6" w:rsidP="003346DF">
            <w:pPr>
              <w:jc w:val="both"/>
              <w:rPr>
                <w:b/>
                <w:lang w:eastAsia="en-US"/>
              </w:rPr>
            </w:pPr>
            <w:r>
              <w:rPr>
                <w:b/>
                <w:lang w:eastAsia="en-US"/>
              </w:rPr>
              <w:t>Формируемые компетенции;</w:t>
            </w:r>
          </w:p>
          <w:p w:rsidR="00841CD6" w:rsidRPr="0085272D" w:rsidRDefault="00841CD6" w:rsidP="003346DF">
            <w:pPr>
              <w:jc w:val="both"/>
              <w:rPr>
                <w:b/>
              </w:rPr>
            </w:pPr>
            <w:r>
              <w:rPr>
                <w:b/>
                <w:lang w:eastAsia="en-US"/>
              </w:rPr>
              <w:t>индикаторы достижения компетенций</w:t>
            </w:r>
          </w:p>
        </w:tc>
      </w:tr>
      <w:tr w:rsidR="00841CD6" w:rsidRPr="0085272D" w:rsidTr="00841CD6">
        <w:trPr>
          <w:trHeight w:val="77"/>
        </w:trPr>
        <w:tc>
          <w:tcPr>
            <w:tcW w:w="0" w:type="auto"/>
            <w:vAlign w:val="center"/>
          </w:tcPr>
          <w:p w:rsidR="00841CD6" w:rsidRPr="0085272D" w:rsidRDefault="00841CD6" w:rsidP="003346DF">
            <w:pPr>
              <w:jc w:val="both"/>
            </w:pPr>
            <w:r w:rsidRPr="0085272D">
              <w:t>1</w:t>
            </w:r>
          </w:p>
        </w:tc>
        <w:tc>
          <w:tcPr>
            <w:tcW w:w="3002" w:type="dxa"/>
            <w:vAlign w:val="center"/>
          </w:tcPr>
          <w:p w:rsidR="00841CD6" w:rsidRPr="0085272D" w:rsidRDefault="00841CD6" w:rsidP="003346DF">
            <w:pPr>
              <w:jc w:val="both"/>
            </w:pPr>
            <w:r w:rsidRPr="0085272D">
              <w:t>Раздел (тема) 1. Личностное развитие человека</w:t>
            </w:r>
          </w:p>
        </w:tc>
        <w:tc>
          <w:tcPr>
            <w:tcW w:w="2896" w:type="dxa"/>
            <w:vAlign w:val="center"/>
          </w:tcPr>
          <w:p w:rsidR="00841CD6" w:rsidRPr="0085272D" w:rsidRDefault="00841CD6" w:rsidP="003346DF">
            <w:pPr>
              <w:jc w:val="both"/>
              <w:rPr>
                <w:sz w:val="23"/>
                <w:szCs w:val="23"/>
              </w:rPr>
            </w:pPr>
            <w:r w:rsidRPr="0085272D">
              <w:t>Движущие силы и условия развития личности. Периодизация развития индивида, личности и индивидуальности. Индивидные свойства человека и их роль в развитии личности. Теории личности и ее актуальные проблемы</w:t>
            </w:r>
          </w:p>
        </w:tc>
        <w:tc>
          <w:tcPr>
            <w:tcW w:w="3378" w:type="dxa"/>
            <w:vAlign w:val="center"/>
          </w:tcPr>
          <w:p w:rsidR="00841CD6" w:rsidRDefault="00841CD6" w:rsidP="003346DF">
            <w:pPr>
              <w:jc w:val="both"/>
            </w:pPr>
            <w:r w:rsidRPr="0085272D">
              <w:t>УК-6. Способен определять и реализовывать приоритеты собственной деятельности и способы ее совершенствования на основе самооценки</w:t>
            </w:r>
          </w:p>
          <w:p w:rsidR="00841CD6" w:rsidRPr="0085272D" w:rsidRDefault="00561488" w:rsidP="003346DF">
            <w:pPr>
              <w:jc w:val="both"/>
            </w:pPr>
            <w:r>
              <w:t>ИД1, ИД2, ИД3</w:t>
            </w:r>
          </w:p>
        </w:tc>
      </w:tr>
      <w:tr w:rsidR="00841CD6" w:rsidRPr="0085272D" w:rsidTr="00841CD6">
        <w:trPr>
          <w:trHeight w:val="567"/>
        </w:trPr>
        <w:tc>
          <w:tcPr>
            <w:tcW w:w="0" w:type="auto"/>
            <w:vAlign w:val="center"/>
          </w:tcPr>
          <w:p w:rsidR="00841CD6" w:rsidRPr="0085272D" w:rsidRDefault="00841CD6" w:rsidP="003346DF">
            <w:pPr>
              <w:jc w:val="both"/>
            </w:pPr>
            <w:r w:rsidRPr="0085272D">
              <w:t>2</w:t>
            </w:r>
          </w:p>
        </w:tc>
        <w:tc>
          <w:tcPr>
            <w:tcW w:w="3002" w:type="dxa"/>
            <w:vAlign w:val="center"/>
          </w:tcPr>
          <w:p w:rsidR="00841CD6" w:rsidRPr="0085272D" w:rsidRDefault="00841CD6" w:rsidP="003346DF">
            <w:pPr>
              <w:jc w:val="both"/>
            </w:pPr>
            <w:r w:rsidRPr="0085272D">
              <w:t xml:space="preserve">Раздел (тема) 2. Профессиональное развитие и конкурентоспособность </w:t>
            </w:r>
          </w:p>
        </w:tc>
        <w:tc>
          <w:tcPr>
            <w:tcW w:w="2896" w:type="dxa"/>
            <w:vAlign w:val="center"/>
          </w:tcPr>
          <w:p w:rsidR="00841CD6" w:rsidRPr="0085272D" w:rsidRDefault="00841CD6" w:rsidP="003346DF">
            <w:pPr>
              <w:jc w:val="both"/>
            </w:pPr>
            <w:r w:rsidRPr="0085272D">
              <w:rPr>
                <w:rFonts w:eastAsia="Calibri"/>
                <w:lang w:eastAsia="en-US"/>
              </w:rPr>
              <w:t>Соотношение личности и профессии. Особенности профессионального развития личности.</w:t>
            </w:r>
            <w:r w:rsidRPr="0085272D">
              <w:t xml:space="preserve"> </w:t>
            </w:r>
            <w:r w:rsidRPr="0085272D">
              <w:rPr>
                <w:rFonts w:eastAsia="Calibri"/>
                <w:lang w:eastAsia="en-US"/>
              </w:rPr>
              <w:t>Проблема периодизации профессионального развития личности</w:t>
            </w:r>
          </w:p>
        </w:tc>
        <w:tc>
          <w:tcPr>
            <w:tcW w:w="3378" w:type="dxa"/>
            <w:vAlign w:val="center"/>
          </w:tcPr>
          <w:p w:rsidR="00841CD6" w:rsidRDefault="00841CD6" w:rsidP="003346DF">
            <w:pPr>
              <w:jc w:val="both"/>
              <w:rPr>
                <w:color w:val="000000" w:themeColor="text1"/>
              </w:rPr>
            </w:pPr>
            <w:r w:rsidRPr="006E613E">
              <w:rPr>
                <w:color w:val="000000" w:themeColor="text1"/>
              </w:rPr>
              <w:t>УК-1. Способен осуществлять критический анализ проблемных ситуаций на основе системного подхода, вырабатывать стратегию действий</w:t>
            </w:r>
          </w:p>
          <w:p w:rsidR="00841CD6" w:rsidRPr="0085272D" w:rsidRDefault="00561488" w:rsidP="003346DF">
            <w:pPr>
              <w:jc w:val="both"/>
            </w:pPr>
            <w:r>
              <w:t>ИД1, ИД2, ИД3, ИД4, ИД5</w:t>
            </w:r>
          </w:p>
        </w:tc>
      </w:tr>
      <w:tr w:rsidR="00841CD6" w:rsidRPr="0085272D" w:rsidTr="00841CD6">
        <w:trPr>
          <w:trHeight w:val="567"/>
        </w:trPr>
        <w:tc>
          <w:tcPr>
            <w:tcW w:w="0" w:type="auto"/>
            <w:vAlign w:val="center"/>
          </w:tcPr>
          <w:p w:rsidR="00841CD6" w:rsidRPr="0085272D" w:rsidRDefault="00841CD6" w:rsidP="003346DF">
            <w:pPr>
              <w:jc w:val="both"/>
            </w:pPr>
            <w:r w:rsidRPr="0085272D">
              <w:t>3</w:t>
            </w:r>
          </w:p>
        </w:tc>
        <w:tc>
          <w:tcPr>
            <w:tcW w:w="3002" w:type="dxa"/>
            <w:vAlign w:val="center"/>
          </w:tcPr>
          <w:p w:rsidR="00841CD6" w:rsidRPr="0085272D" w:rsidRDefault="00841CD6" w:rsidP="003346DF">
            <w:pPr>
              <w:jc w:val="both"/>
              <w:rPr>
                <w:rFonts w:eastAsiaTheme="minorHAnsi"/>
              </w:rPr>
            </w:pPr>
            <w:r w:rsidRPr="0085272D">
              <w:rPr>
                <w:rFonts w:eastAsiaTheme="minorHAnsi"/>
              </w:rPr>
              <w:t xml:space="preserve">Раздел (тема) 3. Развитие карьеры в профессиональной деятельности </w:t>
            </w:r>
          </w:p>
        </w:tc>
        <w:tc>
          <w:tcPr>
            <w:tcW w:w="2896" w:type="dxa"/>
            <w:vAlign w:val="center"/>
          </w:tcPr>
          <w:p w:rsidR="00841CD6" w:rsidRPr="0085272D" w:rsidRDefault="00841CD6" w:rsidP="003346DF">
            <w:pPr>
              <w:jc w:val="both"/>
            </w:pPr>
            <w:r w:rsidRPr="0085272D">
              <w:t>Условия успешной карьеры. Виды карьеры. Шаги построения профессиональной карьеры. Роль самомаркетинга в построении успешной карьеры. Образование через всю жизнь</w:t>
            </w:r>
          </w:p>
        </w:tc>
        <w:tc>
          <w:tcPr>
            <w:tcW w:w="3378" w:type="dxa"/>
            <w:vAlign w:val="center"/>
          </w:tcPr>
          <w:p w:rsidR="00841CD6" w:rsidRDefault="00841CD6" w:rsidP="003346DF">
            <w:pPr>
              <w:jc w:val="both"/>
              <w:rPr>
                <w:color w:val="000000" w:themeColor="text1"/>
              </w:rPr>
            </w:pPr>
            <w:r w:rsidRPr="006E613E">
              <w:rPr>
                <w:color w:val="000000" w:themeColor="text1"/>
              </w:rPr>
              <w:t>УК-1. Способен осуществлять критический анализ проблемных ситуаций на основе системного подхода, вырабатывать стратегию действий</w:t>
            </w:r>
          </w:p>
          <w:p w:rsidR="00841CD6" w:rsidRPr="0085272D" w:rsidRDefault="00561488" w:rsidP="003346DF">
            <w:pPr>
              <w:jc w:val="both"/>
            </w:pPr>
            <w:r>
              <w:t>ИД1, ИД2, ИД3, ИД4, ИД5</w:t>
            </w:r>
          </w:p>
        </w:tc>
      </w:tr>
      <w:tr w:rsidR="00841CD6" w:rsidRPr="0085272D" w:rsidTr="00841CD6">
        <w:trPr>
          <w:trHeight w:val="567"/>
        </w:trPr>
        <w:tc>
          <w:tcPr>
            <w:tcW w:w="0" w:type="auto"/>
            <w:vAlign w:val="center"/>
          </w:tcPr>
          <w:p w:rsidR="00841CD6" w:rsidRPr="0085272D" w:rsidRDefault="00841CD6" w:rsidP="003346DF">
            <w:pPr>
              <w:jc w:val="both"/>
            </w:pPr>
            <w:r w:rsidRPr="0085272D">
              <w:t>4</w:t>
            </w:r>
          </w:p>
        </w:tc>
        <w:tc>
          <w:tcPr>
            <w:tcW w:w="3002" w:type="dxa"/>
            <w:vAlign w:val="center"/>
          </w:tcPr>
          <w:p w:rsidR="00841CD6" w:rsidRPr="0085272D" w:rsidRDefault="00841CD6" w:rsidP="003346DF">
            <w:pPr>
              <w:jc w:val="both"/>
            </w:pPr>
            <w:r w:rsidRPr="0085272D">
              <w:t>Раздел (тема) 4. Эффективность управления профессиональным развитием</w:t>
            </w:r>
          </w:p>
        </w:tc>
        <w:tc>
          <w:tcPr>
            <w:tcW w:w="2896" w:type="dxa"/>
            <w:vAlign w:val="center"/>
          </w:tcPr>
          <w:p w:rsidR="00841CD6" w:rsidRPr="0085272D" w:rsidRDefault="00841CD6" w:rsidP="003346DF">
            <w:pPr>
              <w:jc w:val="both"/>
            </w:pPr>
            <w:r w:rsidRPr="0085272D">
              <w:t>Технологии повышения эффективности управления профессиональным развитием</w:t>
            </w:r>
          </w:p>
        </w:tc>
        <w:tc>
          <w:tcPr>
            <w:tcW w:w="3378" w:type="dxa"/>
            <w:vAlign w:val="center"/>
          </w:tcPr>
          <w:p w:rsidR="00841CD6" w:rsidRDefault="00841CD6" w:rsidP="003346DF">
            <w:pPr>
              <w:jc w:val="both"/>
            </w:pPr>
            <w:r w:rsidRPr="006E613E">
              <w:rPr>
                <w:color w:val="000000" w:themeColor="text1"/>
              </w:rPr>
              <w:t>УК-1. Способен осуществлять критический анализ проблемных ситуаций на основе системного подхода, вырабатывать стратегию действий</w:t>
            </w:r>
            <w:r w:rsidRPr="0085272D">
              <w:t xml:space="preserve"> </w:t>
            </w:r>
          </w:p>
          <w:p w:rsidR="00841CD6" w:rsidRDefault="00561488" w:rsidP="003346DF">
            <w:pPr>
              <w:jc w:val="both"/>
            </w:pPr>
            <w:r>
              <w:t>ИД1, ИД2, ИД3, ИД4, ИД5</w:t>
            </w:r>
          </w:p>
          <w:p w:rsidR="00841CD6" w:rsidRPr="0085272D" w:rsidRDefault="00841CD6" w:rsidP="003346DF">
            <w:pPr>
              <w:jc w:val="both"/>
            </w:pPr>
            <w:r w:rsidRPr="0085272D">
              <w:lastRenderedPageBreak/>
              <w:t xml:space="preserve">УК-6. Способен определять и реализовывать приоритеты собственной деятельности и способы ее совершенствования на основе самооценки </w:t>
            </w:r>
          </w:p>
          <w:p w:rsidR="00841CD6" w:rsidRPr="0085272D" w:rsidRDefault="00561488" w:rsidP="003346DF">
            <w:pPr>
              <w:jc w:val="both"/>
            </w:pPr>
            <w:r>
              <w:t>ИД1, ИД2, ИД3</w:t>
            </w:r>
          </w:p>
        </w:tc>
      </w:tr>
    </w:tbl>
    <w:p w:rsidR="00841CD6" w:rsidRPr="0085272D" w:rsidRDefault="00841CD6" w:rsidP="003346DF">
      <w:pPr>
        <w:jc w:val="both"/>
        <w:rPr>
          <w:b/>
        </w:rPr>
      </w:pPr>
    </w:p>
    <w:p w:rsidR="00841CD6" w:rsidRPr="0085272D" w:rsidRDefault="00841CD6" w:rsidP="003346DF">
      <w:pPr>
        <w:jc w:val="both"/>
        <w:rPr>
          <w:b/>
        </w:rPr>
      </w:pPr>
      <w:r w:rsidRPr="0085272D">
        <w:rPr>
          <w:b/>
        </w:rPr>
        <w:t>6. ПЕРЕЧЕНЬ УЧЕБНО-МЕТОДИЧЕСКОГО ОБУЧЕНИЯ ДЛЯ САМОСТОЯТЕЛЬНОЙ РАБОТЫ ОБУЧАЮЩИХСЯ ПО ДИСЦИПЛИНЕ «ЛИЧНОСТНОЕ И ПРОФЕССИОНАЛЬНОЕ РАЗВИТИЕ»</w:t>
      </w:r>
    </w:p>
    <w:p w:rsidR="00841CD6" w:rsidRPr="0085272D" w:rsidRDefault="00841CD6" w:rsidP="003346DF">
      <w:pPr>
        <w:jc w:val="both"/>
        <w:rPr>
          <w:b/>
        </w:rPr>
      </w:pPr>
      <w:r w:rsidRPr="0085272D">
        <w:rPr>
          <w:b/>
        </w:rPr>
        <w:t>6.1. Основная литература:</w:t>
      </w:r>
    </w:p>
    <w:p w:rsidR="00841CD6" w:rsidRPr="0085272D" w:rsidRDefault="00841CD6" w:rsidP="003346DF">
      <w:pPr>
        <w:jc w:val="both"/>
      </w:pPr>
      <w:r w:rsidRPr="0085272D">
        <w:rPr>
          <w:shd w:val="clear" w:color="auto" w:fill="FFFFFF"/>
        </w:rPr>
        <w:t>Общественное здоровье и здравоохранение: учебник для студентов / Н. И. Вишняков [и др.]. - 9-е изд., испр. и доп. - М.: МЕДпресс-информ, 2018. - 880 с.</w:t>
      </w:r>
    </w:p>
    <w:p w:rsidR="00841CD6" w:rsidRPr="0085272D" w:rsidRDefault="00841CD6" w:rsidP="003346DF">
      <w:pPr>
        <w:jc w:val="both"/>
        <w:rPr>
          <w:shd w:val="clear" w:color="auto" w:fill="FFFFFF"/>
        </w:rPr>
      </w:pPr>
      <w:r w:rsidRPr="0085272D">
        <w:rPr>
          <w:shd w:val="clear" w:color="auto" w:fill="FFFFFF"/>
        </w:rPr>
        <w:t xml:space="preserve">Лисицын Ю.П., Общественное здоровье и здравоохранение[Электронный ресурс]: учебник / Ю. П. Лисицын, Г. Э. Улумбекова. - 3-е изд., перераб. и доп. - М. : ГЭОТАР-Медиа, 2015. - 544 с. </w:t>
      </w:r>
      <w:hyperlink r:id="rId168" w:history="1">
        <w:r w:rsidRPr="0085272D">
          <w:rPr>
            <w:shd w:val="clear" w:color="auto" w:fill="FFFFFF"/>
          </w:rPr>
          <w:t>http://www.studmedlib.ru/ru/book/ISBN9785970432914.html?SSr=030134159c1022b3673f505khiga</w:t>
        </w:r>
      </w:hyperlink>
      <w:r w:rsidRPr="0085272D">
        <w:rPr>
          <w:shd w:val="clear" w:color="auto" w:fill="FFFFFF"/>
        </w:rPr>
        <w:t xml:space="preserve"> </w:t>
      </w:r>
    </w:p>
    <w:p w:rsidR="00841CD6" w:rsidRPr="0085272D" w:rsidRDefault="00841CD6" w:rsidP="003346DF">
      <w:pPr>
        <w:jc w:val="both"/>
        <w:rPr>
          <w:shd w:val="clear" w:color="auto" w:fill="FFFFFF"/>
        </w:rPr>
      </w:pPr>
      <w:r w:rsidRPr="0085272D">
        <w:rPr>
          <w:shd w:val="clear" w:color="auto" w:fill="FFFFFF"/>
        </w:rPr>
        <w:t xml:space="preserve">Решетников А.В., Экономика здравоохранения [Электронный ресурс] / Решетников А.В. - М.: ГЭОТАР-Медиа, 2015. - 192 с. - </w:t>
      </w:r>
      <w:hyperlink r:id="rId169" w:history="1">
        <w:r w:rsidRPr="0085272D">
          <w:rPr>
            <w:shd w:val="clear" w:color="auto" w:fill="FFFFFF"/>
          </w:rPr>
          <w:t>http://www.studmedlib.ru/ru/book/ISBN9785970431368.html?SSr=030134159c1022b3673f505khiga</w:t>
        </w:r>
      </w:hyperlink>
      <w:r w:rsidRPr="0085272D">
        <w:rPr>
          <w:shd w:val="clear" w:color="auto" w:fill="FFFFFF"/>
        </w:rPr>
        <w:t xml:space="preserve"> </w:t>
      </w:r>
    </w:p>
    <w:p w:rsidR="00841CD6" w:rsidRPr="0085272D" w:rsidRDefault="00841CD6" w:rsidP="003346DF">
      <w:pPr>
        <w:jc w:val="both"/>
        <w:rPr>
          <w:b/>
        </w:rPr>
      </w:pPr>
      <w:r w:rsidRPr="0085272D">
        <w:rPr>
          <w:b/>
        </w:rPr>
        <w:t>6.2. Дополнительная литература:</w:t>
      </w:r>
    </w:p>
    <w:p w:rsidR="00841CD6" w:rsidRPr="0085272D" w:rsidRDefault="00841CD6" w:rsidP="003346DF">
      <w:pPr>
        <w:jc w:val="both"/>
        <w:rPr>
          <w:shd w:val="clear" w:color="auto" w:fill="FFFFFF"/>
        </w:rPr>
      </w:pPr>
      <w:r w:rsidRPr="0085272D">
        <w:rPr>
          <w:shd w:val="clear" w:color="auto" w:fill="FFFFFF"/>
        </w:rPr>
        <w:t>УК 1523 Основы экономики здравоохранения: учеб. пособие для мед. вузов / [Н.И. Вишняков и др.]; под ред. Н. И. Вишнякова, В. А. Миняева. - М. : МЕДпресс-информ, 2008. - 144 с. : ил., табл. -  104 экз.</w:t>
      </w:r>
    </w:p>
    <w:p w:rsidR="00841CD6" w:rsidRPr="0085272D" w:rsidRDefault="00841CD6" w:rsidP="003346DF">
      <w:pPr>
        <w:jc w:val="both"/>
        <w:rPr>
          <w:shd w:val="clear" w:color="auto" w:fill="FFFFFF"/>
        </w:rPr>
      </w:pPr>
      <w:r w:rsidRPr="0085272D">
        <w:rPr>
          <w:shd w:val="clear" w:color="auto" w:fill="FFFFFF"/>
        </w:rPr>
        <w:t xml:space="preserve"> УК 1535 Общественное</w:t>
      </w:r>
      <w:r w:rsidRPr="0085272D">
        <w:t> </w:t>
      </w:r>
      <w:r w:rsidRPr="0085272D">
        <w:rPr>
          <w:shd w:val="clear" w:color="auto" w:fill="FFFFFF"/>
        </w:rPr>
        <w:t>здоровье</w:t>
      </w:r>
      <w:r w:rsidRPr="0085272D">
        <w:t> </w:t>
      </w:r>
      <w:r w:rsidRPr="0085272D">
        <w:rPr>
          <w:shd w:val="clear" w:color="auto" w:fill="FFFFFF"/>
        </w:rPr>
        <w:t>и</w:t>
      </w:r>
      <w:r w:rsidRPr="0085272D">
        <w:t> </w:t>
      </w:r>
      <w:r w:rsidRPr="0085272D">
        <w:rPr>
          <w:shd w:val="clear" w:color="auto" w:fill="FFFFFF"/>
        </w:rPr>
        <w:t>здравоохранение</w:t>
      </w:r>
      <w:r w:rsidRPr="0085272D">
        <w:t> </w:t>
      </w:r>
      <w:r w:rsidRPr="0085272D">
        <w:rPr>
          <w:shd w:val="clear" w:color="auto" w:fill="FFFFFF"/>
        </w:rPr>
        <w:t>: учебник для студентов / [Л. А. Алексеева, Н. И. Вишняков, В. Л. Гончаренко и др.] ; под ред. В. А. Миняева, Н. И. Вишнякова. - 5-е изд., перераб. и доп. - М. : МЕДпресс-информ, 2009. - 655 с. : ил., табл. – 297 экз.</w:t>
      </w:r>
    </w:p>
    <w:p w:rsidR="00841CD6" w:rsidRPr="0085272D" w:rsidRDefault="00841CD6" w:rsidP="003346DF">
      <w:pPr>
        <w:jc w:val="both"/>
        <w:rPr>
          <w:shd w:val="clear" w:color="auto" w:fill="FFFFFF"/>
        </w:rPr>
      </w:pPr>
      <w:r w:rsidRPr="0085272D">
        <w:rPr>
          <w:shd w:val="clear" w:color="auto" w:fill="FFFFFF"/>
        </w:rPr>
        <w:t>Двойников С.И., Организационно-аналитическая деятельность [Электронный ресурс] : учебник / С. И. Двойников и др.; под ред. С. И. Двойникова. - М. : ГЭОТАР-Медиа, 2015. - 480 с. - </w:t>
      </w:r>
      <w:hyperlink r:id="rId170" w:history="1">
        <w:r w:rsidRPr="0085272D">
          <w:rPr>
            <w:shd w:val="clear" w:color="auto" w:fill="FFFFFF"/>
          </w:rPr>
          <w:t>http://www.studmedlib.ru/ru/book/ISBN9785970434208.html?SSr=030134159c1022b3673f505khiga</w:t>
        </w:r>
      </w:hyperlink>
      <w:r w:rsidRPr="0085272D">
        <w:rPr>
          <w:shd w:val="clear" w:color="auto" w:fill="FFFFFF"/>
        </w:rPr>
        <w:t xml:space="preserve"> Леч.дело</w:t>
      </w:r>
    </w:p>
    <w:p w:rsidR="00841CD6" w:rsidRPr="0085272D" w:rsidRDefault="00841CD6" w:rsidP="003346DF">
      <w:pPr>
        <w:jc w:val="both"/>
      </w:pPr>
      <w:r w:rsidRPr="0085272D">
        <w:rPr>
          <w:b/>
        </w:rPr>
        <w:t>6.3. Интернет-ресурсы</w:t>
      </w:r>
    </w:p>
    <w:p w:rsidR="00841CD6" w:rsidRPr="0085272D" w:rsidRDefault="00841CD6" w:rsidP="003346DF">
      <w:pPr>
        <w:jc w:val="both"/>
      </w:pPr>
      <w:r w:rsidRPr="0085272D">
        <w:rPr>
          <w:lang w:val="en-US"/>
        </w:rPr>
        <w:t>http</w:t>
      </w:r>
      <w:r w:rsidRPr="0085272D">
        <w:t>://</w:t>
      </w:r>
      <w:r w:rsidRPr="0085272D">
        <w:rPr>
          <w:lang w:val="en-US"/>
        </w:rPr>
        <w:t>panor</w:t>
      </w:r>
      <w:r w:rsidRPr="0085272D">
        <w:t>.</w:t>
      </w:r>
      <w:r w:rsidRPr="0085272D">
        <w:rPr>
          <w:lang w:val="en-US"/>
        </w:rPr>
        <w:t>ru</w:t>
      </w:r>
      <w:r w:rsidRPr="0085272D">
        <w:t>/</w:t>
      </w:r>
      <w:r w:rsidRPr="0085272D">
        <w:rPr>
          <w:lang w:val="en-US"/>
        </w:rPr>
        <w:t>magazines</w:t>
      </w:r>
      <w:r w:rsidRPr="0085272D">
        <w:t>/</w:t>
      </w:r>
      <w:r w:rsidRPr="0085272D">
        <w:rPr>
          <w:lang w:val="en-US"/>
        </w:rPr>
        <w:t>glavvrach</w:t>
      </w:r>
      <w:r w:rsidRPr="0085272D">
        <w:t>.</w:t>
      </w:r>
      <w:r w:rsidRPr="0085272D">
        <w:rPr>
          <w:lang w:val="en-US"/>
        </w:rPr>
        <w:t>html</w:t>
      </w:r>
      <w:r w:rsidRPr="0085272D">
        <w:t xml:space="preserve"> (сайт журнала «Главврач»)</w:t>
      </w:r>
    </w:p>
    <w:p w:rsidR="00841CD6" w:rsidRPr="0085272D" w:rsidRDefault="00841CD6" w:rsidP="003346DF">
      <w:pPr>
        <w:jc w:val="both"/>
      </w:pPr>
      <w:r w:rsidRPr="0085272D">
        <w:rPr>
          <w:lang w:val="en-US"/>
        </w:rPr>
        <w:t>http</w:t>
      </w:r>
      <w:r w:rsidRPr="0085272D">
        <w:t>://</w:t>
      </w:r>
      <w:r w:rsidRPr="0085272D">
        <w:rPr>
          <w:lang w:val="en-US"/>
        </w:rPr>
        <w:t>e</w:t>
      </w:r>
      <w:r w:rsidRPr="0085272D">
        <w:t>.</w:t>
      </w:r>
      <w:r w:rsidRPr="0085272D">
        <w:rPr>
          <w:lang w:val="en-US"/>
        </w:rPr>
        <w:t>zdravohrana</w:t>
      </w:r>
      <w:r w:rsidRPr="0085272D">
        <w:t>.</w:t>
      </w:r>
      <w:r w:rsidRPr="0085272D">
        <w:rPr>
          <w:lang w:val="en-US"/>
        </w:rPr>
        <w:t>ru</w:t>
      </w:r>
      <w:r w:rsidRPr="0085272D">
        <w:t>/ (сайт журнала «Здравоохранение»)</w:t>
      </w:r>
    </w:p>
    <w:p w:rsidR="00841CD6" w:rsidRPr="0085272D" w:rsidRDefault="00841CD6" w:rsidP="003346DF">
      <w:pPr>
        <w:jc w:val="both"/>
      </w:pPr>
    </w:p>
    <w:p w:rsidR="00841CD6" w:rsidRPr="0085272D" w:rsidRDefault="00841CD6" w:rsidP="003346DF">
      <w:pPr>
        <w:jc w:val="both"/>
        <w:rPr>
          <w:b/>
        </w:rPr>
      </w:pPr>
      <w:r w:rsidRPr="0085272D">
        <w:rPr>
          <w:b/>
        </w:rPr>
        <w:t>7. ФОНД ОЦЕНОЧНЫХ СРЕДСТВ ДЛЯ ПРОМЕЖУТОЧНОЙ АТТЕСТАЦИИ ОБУЧАЮЩИХСЯ ПО ДИСЦИПЛИНЕ «</w:t>
      </w:r>
      <w:r w:rsidRPr="0085272D">
        <w:rPr>
          <w:b/>
          <w:lang w:eastAsia="en-US"/>
        </w:rPr>
        <w:t>ЛИЧНОСТНОЕ И ПРОФЕССИОНАЛЬНОЕ РАЗВИТИЕ</w:t>
      </w:r>
      <w:r w:rsidRPr="0085272D">
        <w:rPr>
          <w:b/>
        </w:rPr>
        <w:t>»</w:t>
      </w:r>
    </w:p>
    <w:p w:rsidR="00841CD6" w:rsidRPr="0085272D" w:rsidRDefault="00841CD6" w:rsidP="003346DF">
      <w:pPr>
        <w:jc w:val="both"/>
        <w:rPr>
          <w:b/>
        </w:rPr>
      </w:pPr>
    </w:p>
    <w:p w:rsidR="00841CD6" w:rsidRPr="0085272D" w:rsidRDefault="00841CD6" w:rsidP="003346DF">
      <w:pPr>
        <w:jc w:val="both"/>
        <w:rPr>
          <w:b/>
        </w:rPr>
      </w:pPr>
      <w:r w:rsidRPr="0085272D">
        <w:rPr>
          <w:b/>
        </w:rPr>
        <w:t xml:space="preserve">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 </w:t>
      </w:r>
    </w:p>
    <w:p w:rsidR="00841CD6" w:rsidRPr="0085272D" w:rsidRDefault="00841CD6" w:rsidP="003346DF">
      <w:pPr>
        <w:jc w:val="both"/>
        <w:rPr>
          <w:b/>
        </w:rPr>
      </w:pP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
        <w:gridCol w:w="3999"/>
        <w:gridCol w:w="2505"/>
        <w:gridCol w:w="2399"/>
      </w:tblGrid>
      <w:tr w:rsidR="00841CD6" w:rsidRPr="0085272D" w:rsidTr="00841CD6">
        <w:trPr>
          <w:trHeight w:val="20"/>
          <w:jc w:val="center"/>
        </w:trPr>
        <w:tc>
          <w:tcPr>
            <w:tcW w:w="287" w:type="pct"/>
            <w:vMerge w:val="restart"/>
            <w:tcBorders>
              <w:top w:val="single" w:sz="4" w:space="0" w:color="auto"/>
              <w:left w:val="single" w:sz="4" w:space="0" w:color="auto"/>
              <w:right w:val="single" w:sz="4" w:space="0" w:color="auto"/>
            </w:tcBorders>
            <w:vAlign w:val="center"/>
          </w:tcPr>
          <w:p w:rsidR="00841CD6" w:rsidRPr="0085272D" w:rsidRDefault="00841CD6" w:rsidP="001A4493">
            <w:r w:rsidRPr="0085272D">
              <w:t>№ п/п</w:t>
            </w:r>
          </w:p>
        </w:tc>
        <w:tc>
          <w:tcPr>
            <w:tcW w:w="2117" w:type="pct"/>
            <w:vMerge w:val="restart"/>
            <w:tcBorders>
              <w:top w:val="single" w:sz="4" w:space="0" w:color="auto"/>
              <w:left w:val="single" w:sz="4" w:space="0" w:color="auto"/>
              <w:right w:val="single" w:sz="4" w:space="0" w:color="auto"/>
            </w:tcBorders>
            <w:vAlign w:val="center"/>
          </w:tcPr>
          <w:p w:rsidR="00841CD6" w:rsidRPr="0085272D" w:rsidRDefault="00841CD6" w:rsidP="001A4493">
            <w:pPr>
              <w:rPr>
                <w:lang w:val="en-US"/>
              </w:rPr>
            </w:pPr>
            <w:r w:rsidRPr="0085272D">
              <w:t>Контролируемые темы (разделы) дисциплины</w:t>
            </w:r>
          </w:p>
        </w:tc>
        <w:tc>
          <w:tcPr>
            <w:tcW w:w="1326" w:type="pct"/>
            <w:vMerge w:val="restart"/>
            <w:tcBorders>
              <w:top w:val="single" w:sz="4" w:space="0" w:color="auto"/>
              <w:left w:val="single" w:sz="4" w:space="0" w:color="auto"/>
              <w:right w:val="single" w:sz="4" w:space="0" w:color="auto"/>
            </w:tcBorders>
            <w:vAlign w:val="center"/>
          </w:tcPr>
          <w:p w:rsidR="00841CD6" w:rsidRPr="0085272D" w:rsidRDefault="00841CD6" w:rsidP="001A4493">
            <w:r w:rsidRPr="0085272D">
              <w:t>Код контролируемой компетенции</w:t>
            </w:r>
          </w:p>
          <w:p w:rsidR="00841CD6" w:rsidRPr="0085272D" w:rsidRDefault="00841CD6" w:rsidP="001A4493">
            <w:r w:rsidRPr="0085272D">
              <w:t xml:space="preserve">(или ее части) по этапам формирования </w:t>
            </w:r>
            <w:r w:rsidRPr="0085272D">
              <w:lastRenderedPageBreak/>
              <w:t>в темах (разделах)</w:t>
            </w:r>
          </w:p>
        </w:tc>
        <w:tc>
          <w:tcPr>
            <w:tcW w:w="1270" w:type="pct"/>
            <w:tcBorders>
              <w:top w:val="single" w:sz="4" w:space="0" w:color="auto"/>
              <w:left w:val="single" w:sz="4" w:space="0" w:color="auto"/>
              <w:bottom w:val="single" w:sz="4" w:space="0" w:color="auto"/>
              <w:right w:val="single" w:sz="4" w:space="0" w:color="auto"/>
            </w:tcBorders>
            <w:vAlign w:val="center"/>
          </w:tcPr>
          <w:p w:rsidR="00841CD6" w:rsidRPr="0085272D" w:rsidRDefault="00841CD6" w:rsidP="001A4493">
            <w:r w:rsidRPr="0085272D">
              <w:lastRenderedPageBreak/>
              <w:t>Наименование оценочного средства для проведения занятий, академ. ч</w:t>
            </w:r>
          </w:p>
        </w:tc>
      </w:tr>
      <w:tr w:rsidR="00841CD6" w:rsidRPr="0085272D" w:rsidTr="00841CD6">
        <w:trPr>
          <w:trHeight w:val="20"/>
          <w:jc w:val="center"/>
        </w:trPr>
        <w:tc>
          <w:tcPr>
            <w:tcW w:w="287" w:type="pct"/>
            <w:vMerge/>
            <w:tcBorders>
              <w:left w:val="single" w:sz="4" w:space="0" w:color="auto"/>
              <w:bottom w:val="single" w:sz="4" w:space="0" w:color="auto"/>
              <w:right w:val="single" w:sz="4" w:space="0" w:color="auto"/>
            </w:tcBorders>
            <w:vAlign w:val="center"/>
          </w:tcPr>
          <w:p w:rsidR="00841CD6" w:rsidRPr="0085272D" w:rsidRDefault="00841CD6" w:rsidP="001A4493"/>
        </w:tc>
        <w:tc>
          <w:tcPr>
            <w:tcW w:w="2117" w:type="pct"/>
            <w:vMerge/>
            <w:tcBorders>
              <w:left w:val="single" w:sz="4" w:space="0" w:color="auto"/>
              <w:bottom w:val="single" w:sz="4" w:space="0" w:color="auto"/>
              <w:right w:val="single" w:sz="4" w:space="0" w:color="auto"/>
            </w:tcBorders>
            <w:vAlign w:val="center"/>
          </w:tcPr>
          <w:p w:rsidR="00841CD6" w:rsidRPr="0085272D" w:rsidRDefault="00841CD6" w:rsidP="001A4493"/>
        </w:tc>
        <w:tc>
          <w:tcPr>
            <w:tcW w:w="1326" w:type="pct"/>
            <w:vMerge/>
            <w:tcBorders>
              <w:left w:val="single" w:sz="4" w:space="0" w:color="auto"/>
              <w:bottom w:val="single" w:sz="4" w:space="0" w:color="auto"/>
              <w:right w:val="single" w:sz="4" w:space="0" w:color="auto"/>
            </w:tcBorders>
            <w:vAlign w:val="center"/>
          </w:tcPr>
          <w:p w:rsidR="00841CD6" w:rsidRPr="0085272D" w:rsidRDefault="00841CD6" w:rsidP="001A4493"/>
        </w:tc>
        <w:tc>
          <w:tcPr>
            <w:tcW w:w="1270" w:type="pct"/>
            <w:tcBorders>
              <w:top w:val="single" w:sz="4" w:space="0" w:color="auto"/>
              <w:left w:val="single" w:sz="4" w:space="0" w:color="auto"/>
              <w:bottom w:val="single" w:sz="4" w:space="0" w:color="auto"/>
              <w:right w:val="single" w:sz="4" w:space="0" w:color="auto"/>
            </w:tcBorders>
            <w:vAlign w:val="center"/>
          </w:tcPr>
          <w:p w:rsidR="00841CD6" w:rsidRPr="0085272D" w:rsidRDefault="00841CD6" w:rsidP="001A4493">
            <w:r w:rsidRPr="0085272D">
              <w:t>очная</w:t>
            </w:r>
          </w:p>
        </w:tc>
      </w:tr>
      <w:tr w:rsidR="00841CD6" w:rsidRPr="0085272D" w:rsidTr="00841CD6">
        <w:trPr>
          <w:trHeight w:val="20"/>
          <w:jc w:val="center"/>
        </w:trPr>
        <w:tc>
          <w:tcPr>
            <w:tcW w:w="287" w:type="pct"/>
            <w:tcBorders>
              <w:left w:val="single" w:sz="4" w:space="0" w:color="auto"/>
              <w:bottom w:val="single" w:sz="4" w:space="0" w:color="auto"/>
              <w:right w:val="single" w:sz="4" w:space="0" w:color="auto"/>
            </w:tcBorders>
            <w:vAlign w:val="center"/>
          </w:tcPr>
          <w:p w:rsidR="00841CD6" w:rsidRPr="0085272D" w:rsidRDefault="00841CD6" w:rsidP="001A4493">
            <w:r w:rsidRPr="0085272D">
              <w:lastRenderedPageBreak/>
              <w:t>1</w:t>
            </w:r>
          </w:p>
        </w:tc>
        <w:tc>
          <w:tcPr>
            <w:tcW w:w="2117" w:type="pct"/>
            <w:tcBorders>
              <w:left w:val="single" w:sz="4" w:space="0" w:color="auto"/>
              <w:bottom w:val="single" w:sz="4" w:space="0" w:color="auto"/>
              <w:right w:val="single" w:sz="4" w:space="0" w:color="auto"/>
            </w:tcBorders>
            <w:vAlign w:val="center"/>
          </w:tcPr>
          <w:p w:rsidR="00841CD6" w:rsidRPr="0085272D" w:rsidRDefault="00841CD6" w:rsidP="001A4493">
            <w:r w:rsidRPr="0085272D">
              <w:t>Раздел (тема) 1. Личностное развитие человека</w:t>
            </w:r>
          </w:p>
        </w:tc>
        <w:tc>
          <w:tcPr>
            <w:tcW w:w="1326" w:type="pct"/>
            <w:tcBorders>
              <w:left w:val="single" w:sz="4" w:space="0" w:color="auto"/>
              <w:bottom w:val="single" w:sz="4" w:space="0" w:color="auto"/>
              <w:right w:val="single" w:sz="4" w:space="0" w:color="auto"/>
            </w:tcBorders>
            <w:vAlign w:val="center"/>
          </w:tcPr>
          <w:p w:rsidR="00841CD6" w:rsidRDefault="00841CD6" w:rsidP="001A4493">
            <w:r w:rsidRPr="0085272D">
              <w:t>УК-6</w:t>
            </w:r>
          </w:p>
          <w:p w:rsidR="00841CD6" w:rsidRPr="0085272D" w:rsidRDefault="00841CD6" w:rsidP="001A4493">
            <w:pPr>
              <w:rPr>
                <w:highlight w:val="yellow"/>
              </w:rPr>
            </w:pPr>
            <w:r>
              <w:t>УК-6.1 – 6.3</w:t>
            </w:r>
          </w:p>
        </w:tc>
        <w:tc>
          <w:tcPr>
            <w:tcW w:w="1270" w:type="pct"/>
            <w:tcBorders>
              <w:top w:val="single" w:sz="4" w:space="0" w:color="auto"/>
              <w:left w:val="single" w:sz="4" w:space="0" w:color="auto"/>
              <w:bottom w:val="single" w:sz="4" w:space="0" w:color="auto"/>
              <w:right w:val="single" w:sz="4" w:space="0" w:color="auto"/>
            </w:tcBorders>
            <w:vAlign w:val="center"/>
          </w:tcPr>
          <w:p w:rsidR="00841CD6" w:rsidRPr="0085272D" w:rsidRDefault="00841CD6" w:rsidP="001A4493">
            <w:r w:rsidRPr="0085272D">
              <w:t>Собеседование – 1</w:t>
            </w:r>
          </w:p>
          <w:p w:rsidR="00841CD6" w:rsidRPr="0085272D" w:rsidRDefault="00841CD6" w:rsidP="001A4493">
            <w:r w:rsidRPr="0085272D">
              <w:t>Модульный тест -1</w:t>
            </w:r>
          </w:p>
        </w:tc>
      </w:tr>
      <w:tr w:rsidR="00841CD6" w:rsidRPr="0085272D" w:rsidTr="00841CD6">
        <w:trPr>
          <w:trHeight w:val="20"/>
          <w:jc w:val="center"/>
        </w:trPr>
        <w:tc>
          <w:tcPr>
            <w:tcW w:w="287" w:type="pct"/>
            <w:tcBorders>
              <w:left w:val="single" w:sz="4" w:space="0" w:color="auto"/>
              <w:bottom w:val="single" w:sz="4" w:space="0" w:color="auto"/>
              <w:right w:val="single" w:sz="4" w:space="0" w:color="auto"/>
            </w:tcBorders>
            <w:vAlign w:val="center"/>
          </w:tcPr>
          <w:p w:rsidR="00841CD6" w:rsidRPr="0085272D" w:rsidRDefault="00841CD6" w:rsidP="001A4493">
            <w:r w:rsidRPr="0085272D">
              <w:t>2</w:t>
            </w:r>
          </w:p>
        </w:tc>
        <w:tc>
          <w:tcPr>
            <w:tcW w:w="2117" w:type="pct"/>
            <w:tcBorders>
              <w:left w:val="single" w:sz="4" w:space="0" w:color="auto"/>
              <w:bottom w:val="single" w:sz="4" w:space="0" w:color="auto"/>
              <w:right w:val="single" w:sz="4" w:space="0" w:color="auto"/>
            </w:tcBorders>
            <w:vAlign w:val="center"/>
          </w:tcPr>
          <w:p w:rsidR="00841CD6" w:rsidRPr="0085272D" w:rsidRDefault="00841CD6" w:rsidP="001A4493">
            <w:r w:rsidRPr="0085272D">
              <w:t xml:space="preserve">Раздел (тема) 2. Профессиональное развитие и конкурентоспособность </w:t>
            </w:r>
          </w:p>
        </w:tc>
        <w:tc>
          <w:tcPr>
            <w:tcW w:w="1326" w:type="pct"/>
            <w:tcBorders>
              <w:left w:val="single" w:sz="4" w:space="0" w:color="auto"/>
              <w:bottom w:val="single" w:sz="4" w:space="0" w:color="auto"/>
              <w:right w:val="single" w:sz="4" w:space="0" w:color="auto"/>
            </w:tcBorders>
            <w:vAlign w:val="center"/>
          </w:tcPr>
          <w:p w:rsidR="00841CD6" w:rsidRDefault="00841CD6" w:rsidP="001A4493">
            <w:r>
              <w:t>УК-1</w:t>
            </w:r>
          </w:p>
          <w:p w:rsidR="00841CD6" w:rsidRPr="0085272D" w:rsidRDefault="00841CD6" w:rsidP="001A4493">
            <w:pPr>
              <w:rPr>
                <w:highlight w:val="yellow"/>
              </w:rPr>
            </w:pPr>
            <w:r>
              <w:rPr>
                <w:color w:val="000000" w:themeColor="text1"/>
              </w:rPr>
              <w:t>УК-1.1 – 1.5</w:t>
            </w:r>
          </w:p>
        </w:tc>
        <w:tc>
          <w:tcPr>
            <w:tcW w:w="1270" w:type="pct"/>
            <w:tcBorders>
              <w:top w:val="single" w:sz="4" w:space="0" w:color="auto"/>
              <w:left w:val="single" w:sz="4" w:space="0" w:color="auto"/>
              <w:bottom w:val="single" w:sz="4" w:space="0" w:color="auto"/>
              <w:right w:val="single" w:sz="4" w:space="0" w:color="auto"/>
            </w:tcBorders>
            <w:vAlign w:val="center"/>
          </w:tcPr>
          <w:p w:rsidR="00841CD6" w:rsidRPr="0085272D" w:rsidRDefault="00841CD6" w:rsidP="001A4493">
            <w:r w:rsidRPr="0085272D">
              <w:t>Собеседование - 1</w:t>
            </w:r>
          </w:p>
          <w:p w:rsidR="00841CD6" w:rsidRPr="0085272D" w:rsidRDefault="00841CD6" w:rsidP="001A4493">
            <w:r w:rsidRPr="0085272D">
              <w:t>Модульный тест -1</w:t>
            </w:r>
          </w:p>
          <w:p w:rsidR="00841CD6" w:rsidRPr="0085272D" w:rsidRDefault="00841CD6" w:rsidP="001A4493">
            <w:r w:rsidRPr="0085272D">
              <w:t>Проверка рефератов, докладов на заданные темы -2</w:t>
            </w:r>
          </w:p>
        </w:tc>
      </w:tr>
      <w:tr w:rsidR="00841CD6" w:rsidRPr="0085272D" w:rsidTr="00841CD6">
        <w:trPr>
          <w:trHeight w:val="20"/>
          <w:jc w:val="center"/>
        </w:trPr>
        <w:tc>
          <w:tcPr>
            <w:tcW w:w="287" w:type="pct"/>
            <w:tcBorders>
              <w:left w:val="single" w:sz="4" w:space="0" w:color="auto"/>
              <w:bottom w:val="single" w:sz="4" w:space="0" w:color="auto"/>
              <w:right w:val="single" w:sz="4" w:space="0" w:color="auto"/>
            </w:tcBorders>
            <w:vAlign w:val="center"/>
          </w:tcPr>
          <w:p w:rsidR="00841CD6" w:rsidRPr="0085272D" w:rsidRDefault="00841CD6" w:rsidP="001A4493">
            <w:r w:rsidRPr="0085272D">
              <w:t>3</w:t>
            </w:r>
          </w:p>
        </w:tc>
        <w:tc>
          <w:tcPr>
            <w:tcW w:w="2117" w:type="pct"/>
            <w:tcBorders>
              <w:left w:val="single" w:sz="4" w:space="0" w:color="auto"/>
              <w:bottom w:val="single" w:sz="4" w:space="0" w:color="auto"/>
              <w:right w:val="single" w:sz="4" w:space="0" w:color="auto"/>
            </w:tcBorders>
            <w:vAlign w:val="center"/>
          </w:tcPr>
          <w:p w:rsidR="00841CD6" w:rsidRPr="0085272D" w:rsidRDefault="00841CD6" w:rsidP="001A4493">
            <w:pPr>
              <w:rPr>
                <w:rFonts w:eastAsiaTheme="minorHAnsi"/>
              </w:rPr>
            </w:pPr>
            <w:r w:rsidRPr="0085272D">
              <w:rPr>
                <w:rFonts w:eastAsiaTheme="minorHAnsi"/>
              </w:rPr>
              <w:t xml:space="preserve">Раздел (тема) 3. Развитие карьеры в профессиональной деятельности </w:t>
            </w:r>
          </w:p>
        </w:tc>
        <w:tc>
          <w:tcPr>
            <w:tcW w:w="1326" w:type="pct"/>
            <w:tcBorders>
              <w:left w:val="single" w:sz="4" w:space="0" w:color="auto"/>
              <w:bottom w:val="single" w:sz="4" w:space="0" w:color="auto"/>
              <w:right w:val="single" w:sz="4" w:space="0" w:color="auto"/>
            </w:tcBorders>
            <w:vAlign w:val="center"/>
          </w:tcPr>
          <w:p w:rsidR="00841CD6" w:rsidRDefault="00841CD6" w:rsidP="001A4493">
            <w:r>
              <w:t>УК-1</w:t>
            </w:r>
          </w:p>
          <w:p w:rsidR="00841CD6" w:rsidRPr="0085272D" w:rsidRDefault="00841CD6" w:rsidP="001A4493">
            <w:pPr>
              <w:rPr>
                <w:highlight w:val="yellow"/>
              </w:rPr>
            </w:pPr>
            <w:r>
              <w:rPr>
                <w:color w:val="000000" w:themeColor="text1"/>
              </w:rPr>
              <w:t>УК-1.1 – 1.5</w:t>
            </w:r>
          </w:p>
        </w:tc>
        <w:tc>
          <w:tcPr>
            <w:tcW w:w="1270" w:type="pct"/>
            <w:tcBorders>
              <w:top w:val="single" w:sz="4" w:space="0" w:color="auto"/>
              <w:left w:val="single" w:sz="4" w:space="0" w:color="auto"/>
              <w:bottom w:val="single" w:sz="4" w:space="0" w:color="auto"/>
              <w:right w:val="single" w:sz="4" w:space="0" w:color="auto"/>
            </w:tcBorders>
            <w:vAlign w:val="center"/>
          </w:tcPr>
          <w:p w:rsidR="00841CD6" w:rsidRPr="0085272D" w:rsidRDefault="00841CD6" w:rsidP="001A4493">
            <w:r w:rsidRPr="0085272D">
              <w:t>Собеседование - 1</w:t>
            </w:r>
          </w:p>
          <w:p w:rsidR="00841CD6" w:rsidRPr="0085272D" w:rsidRDefault="00841CD6" w:rsidP="001A4493">
            <w:r w:rsidRPr="0085272D">
              <w:t>Модульный тест -1</w:t>
            </w:r>
          </w:p>
          <w:p w:rsidR="00841CD6" w:rsidRPr="0085272D" w:rsidRDefault="00841CD6" w:rsidP="001A4493">
            <w:r w:rsidRPr="0085272D">
              <w:t>Проверка рефератов, докладов на заданные темы -2</w:t>
            </w:r>
          </w:p>
        </w:tc>
      </w:tr>
      <w:tr w:rsidR="00841CD6" w:rsidRPr="0085272D" w:rsidTr="00841CD6">
        <w:trPr>
          <w:trHeight w:val="20"/>
          <w:jc w:val="center"/>
        </w:trPr>
        <w:tc>
          <w:tcPr>
            <w:tcW w:w="287" w:type="pct"/>
            <w:tcBorders>
              <w:left w:val="single" w:sz="4" w:space="0" w:color="auto"/>
              <w:bottom w:val="single" w:sz="4" w:space="0" w:color="auto"/>
              <w:right w:val="single" w:sz="4" w:space="0" w:color="auto"/>
            </w:tcBorders>
            <w:vAlign w:val="center"/>
          </w:tcPr>
          <w:p w:rsidR="00841CD6" w:rsidRPr="0085272D" w:rsidRDefault="00841CD6" w:rsidP="001A4493">
            <w:r w:rsidRPr="0085272D">
              <w:t>4</w:t>
            </w:r>
          </w:p>
        </w:tc>
        <w:tc>
          <w:tcPr>
            <w:tcW w:w="2117" w:type="pct"/>
            <w:tcBorders>
              <w:left w:val="single" w:sz="4" w:space="0" w:color="auto"/>
              <w:bottom w:val="single" w:sz="4" w:space="0" w:color="auto"/>
              <w:right w:val="single" w:sz="4" w:space="0" w:color="auto"/>
            </w:tcBorders>
            <w:vAlign w:val="center"/>
          </w:tcPr>
          <w:p w:rsidR="00841CD6" w:rsidRPr="0085272D" w:rsidRDefault="00841CD6" w:rsidP="001A4493">
            <w:r w:rsidRPr="0085272D">
              <w:t>Раздел (тема) 4. Эффективность управления профессиональным развитием</w:t>
            </w:r>
          </w:p>
        </w:tc>
        <w:tc>
          <w:tcPr>
            <w:tcW w:w="1326" w:type="pct"/>
            <w:tcBorders>
              <w:left w:val="single" w:sz="4" w:space="0" w:color="auto"/>
              <w:bottom w:val="single" w:sz="4" w:space="0" w:color="auto"/>
              <w:right w:val="single" w:sz="4" w:space="0" w:color="auto"/>
            </w:tcBorders>
            <w:vAlign w:val="center"/>
          </w:tcPr>
          <w:p w:rsidR="00841CD6" w:rsidRDefault="00841CD6" w:rsidP="001A4493">
            <w:pPr>
              <w:rPr>
                <w:color w:val="000000" w:themeColor="text1"/>
              </w:rPr>
            </w:pPr>
            <w:r>
              <w:t xml:space="preserve">УК-1; </w:t>
            </w:r>
            <w:r>
              <w:rPr>
                <w:color w:val="000000" w:themeColor="text1"/>
              </w:rPr>
              <w:t>УК-1.1 – 1.5</w:t>
            </w:r>
          </w:p>
          <w:p w:rsidR="00841CD6" w:rsidRPr="0085272D" w:rsidRDefault="00841CD6" w:rsidP="001A4493">
            <w:pPr>
              <w:rPr>
                <w:highlight w:val="yellow"/>
              </w:rPr>
            </w:pPr>
            <w:r w:rsidRPr="0085272D">
              <w:t>УК-6</w:t>
            </w:r>
            <w:r>
              <w:t>; УК-6.1 – 6.3</w:t>
            </w:r>
          </w:p>
        </w:tc>
        <w:tc>
          <w:tcPr>
            <w:tcW w:w="1270" w:type="pct"/>
            <w:tcBorders>
              <w:top w:val="single" w:sz="4" w:space="0" w:color="auto"/>
              <w:left w:val="single" w:sz="4" w:space="0" w:color="auto"/>
              <w:bottom w:val="single" w:sz="4" w:space="0" w:color="auto"/>
              <w:right w:val="single" w:sz="4" w:space="0" w:color="auto"/>
            </w:tcBorders>
            <w:vAlign w:val="center"/>
          </w:tcPr>
          <w:p w:rsidR="00841CD6" w:rsidRPr="0085272D" w:rsidRDefault="00841CD6" w:rsidP="001A4493">
            <w:r w:rsidRPr="0085272D">
              <w:t>Собеседование - 1</w:t>
            </w:r>
          </w:p>
          <w:p w:rsidR="00841CD6" w:rsidRPr="0085272D" w:rsidRDefault="00841CD6" w:rsidP="001A4493">
            <w:r w:rsidRPr="0085272D">
              <w:t xml:space="preserve">Модульный тест -1 </w:t>
            </w:r>
          </w:p>
        </w:tc>
      </w:tr>
      <w:tr w:rsidR="00841CD6" w:rsidRPr="0085272D" w:rsidTr="00841CD6">
        <w:trPr>
          <w:trHeight w:val="20"/>
          <w:jc w:val="center"/>
        </w:trPr>
        <w:tc>
          <w:tcPr>
            <w:tcW w:w="3730" w:type="pct"/>
            <w:gridSpan w:val="3"/>
            <w:tcBorders>
              <w:top w:val="single" w:sz="4" w:space="0" w:color="auto"/>
              <w:left w:val="single" w:sz="4" w:space="0" w:color="auto"/>
              <w:bottom w:val="single" w:sz="4" w:space="0" w:color="auto"/>
              <w:right w:val="single" w:sz="4" w:space="0" w:color="auto"/>
            </w:tcBorders>
          </w:tcPr>
          <w:p w:rsidR="00841CD6" w:rsidRPr="0085272D" w:rsidRDefault="00841CD6" w:rsidP="001A4493">
            <w:r w:rsidRPr="0085272D">
              <w:t>Вид промежуточной аттестации</w:t>
            </w:r>
          </w:p>
        </w:tc>
        <w:tc>
          <w:tcPr>
            <w:tcW w:w="1270" w:type="pct"/>
            <w:tcBorders>
              <w:top w:val="single" w:sz="4" w:space="0" w:color="auto"/>
              <w:left w:val="single" w:sz="4" w:space="0" w:color="auto"/>
              <w:bottom w:val="single" w:sz="4" w:space="0" w:color="auto"/>
              <w:right w:val="single" w:sz="4" w:space="0" w:color="auto"/>
            </w:tcBorders>
          </w:tcPr>
          <w:p w:rsidR="00841CD6" w:rsidRPr="0085272D" w:rsidRDefault="00841CD6" w:rsidP="001A4493">
            <w:r w:rsidRPr="0085272D">
              <w:rPr>
                <w:lang w:val="en-US"/>
              </w:rPr>
              <w:t>Зачет</w:t>
            </w:r>
          </w:p>
        </w:tc>
      </w:tr>
    </w:tbl>
    <w:p w:rsidR="00841CD6" w:rsidRPr="0085272D" w:rsidRDefault="00841CD6" w:rsidP="001A4493"/>
    <w:p w:rsidR="00841CD6" w:rsidRPr="0085272D" w:rsidRDefault="00841CD6" w:rsidP="001A4493">
      <w:pPr>
        <w:rPr>
          <w:b/>
        </w:rPr>
      </w:pPr>
      <w:r w:rsidRPr="0085272D">
        <w:rPr>
          <w:b/>
        </w:rPr>
        <w:t xml:space="preserve">7.2. Описание показателей и критериев оценивания компетенций на различных этапах их формирования, описание шкал оценивания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566"/>
        <w:gridCol w:w="2129"/>
        <w:gridCol w:w="1909"/>
        <w:gridCol w:w="3474"/>
      </w:tblGrid>
      <w:tr w:rsidR="00841CD6" w:rsidRPr="0085272D" w:rsidTr="00841CD6">
        <w:tc>
          <w:tcPr>
            <w:tcW w:w="207" w:type="pct"/>
            <w:vAlign w:val="center"/>
          </w:tcPr>
          <w:p w:rsidR="00841CD6" w:rsidRPr="0085272D" w:rsidRDefault="00841CD6" w:rsidP="001A4493">
            <w:pPr>
              <w:rPr>
                <w:b/>
              </w:rPr>
            </w:pPr>
            <w:r w:rsidRPr="0085272D">
              <w:rPr>
                <w:b/>
              </w:rPr>
              <w:t>№ п/п</w:t>
            </w:r>
          </w:p>
        </w:tc>
        <w:tc>
          <w:tcPr>
            <w:tcW w:w="827" w:type="pct"/>
            <w:vAlign w:val="center"/>
          </w:tcPr>
          <w:p w:rsidR="00841CD6" w:rsidRPr="0085272D" w:rsidRDefault="00841CD6" w:rsidP="001A4493">
            <w:pPr>
              <w:rPr>
                <w:b/>
              </w:rPr>
            </w:pPr>
            <w:r w:rsidRPr="0085272D">
              <w:rPr>
                <w:b/>
              </w:rPr>
              <w:t>Наименование формы проведения промежуточной аттестации</w:t>
            </w:r>
          </w:p>
        </w:tc>
        <w:tc>
          <w:tcPr>
            <w:tcW w:w="1124" w:type="pct"/>
            <w:vAlign w:val="center"/>
          </w:tcPr>
          <w:p w:rsidR="00841CD6" w:rsidRPr="0085272D" w:rsidRDefault="00841CD6" w:rsidP="001A4493">
            <w:pPr>
              <w:rPr>
                <w:b/>
              </w:rPr>
            </w:pPr>
            <w:r w:rsidRPr="0085272D">
              <w:rPr>
                <w:b/>
              </w:rPr>
              <w:t>Описание показателей оценочного средства</w:t>
            </w:r>
          </w:p>
        </w:tc>
        <w:tc>
          <w:tcPr>
            <w:tcW w:w="1008" w:type="pct"/>
            <w:vAlign w:val="center"/>
          </w:tcPr>
          <w:p w:rsidR="00841CD6" w:rsidRPr="0085272D" w:rsidRDefault="00841CD6" w:rsidP="001A4493">
            <w:pPr>
              <w:rPr>
                <w:b/>
              </w:rPr>
            </w:pPr>
            <w:r w:rsidRPr="0085272D">
              <w:rPr>
                <w:b/>
              </w:rPr>
              <w:t>Представление оценочного средства в фонде</w:t>
            </w:r>
          </w:p>
        </w:tc>
        <w:tc>
          <w:tcPr>
            <w:tcW w:w="1834" w:type="pct"/>
            <w:vAlign w:val="center"/>
          </w:tcPr>
          <w:p w:rsidR="00841CD6" w:rsidRPr="0085272D" w:rsidRDefault="00841CD6" w:rsidP="001A4493">
            <w:pPr>
              <w:rPr>
                <w:b/>
              </w:rPr>
            </w:pPr>
            <w:r w:rsidRPr="0085272D">
              <w:rPr>
                <w:b/>
              </w:rPr>
              <w:t>Критерии и описание шкал оценивания</w:t>
            </w:r>
          </w:p>
          <w:p w:rsidR="00841CD6" w:rsidRPr="0085272D" w:rsidRDefault="00841CD6" w:rsidP="001A4493">
            <w:pPr>
              <w:rPr>
                <w:b/>
              </w:rPr>
            </w:pPr>
          </w:p>
        </w:tc>
      </w:tr>
      <w:tr w:rsidR="00841CD6" w:rsidRPr="0085272D" w:rsidTr="00841CD6">
        <w:tc>
          <w:tcPr>
            <w:tcW w:w="207" w:type="pct"/>
          </w:tcPr>
          <w:p w:rsidR="00841CD6" w:rsidRPr="0085272D" w:rsidRDefault="00841CD6" w:rsidP="001A4493">
            <w:pPr>
              <w:rPr>
                <w:highlight w:val="yellow"/>
              </w:rPr>
            </w:pPr>
            <w:r w:rsidRPr="0085272D">
              <w:t>1</w:t>
            </w:r>
          </w:p>
        </w:tc>
        <w:tc>
          <w:tcPr>
            <w:tcW w:w="827" w:type="pct"/>
          </w:tcPr>
          <w:p w:rsidR="00841CD6" w:rsidRPr="0085272D" w:rsidRDefault="00841CD6" w:rsidP="001A4493">
            <w:pPr>
              <w:rPr>
                <w:b/>
                <w:highlight w:val="yellow"/>
              </w:rPr>
            </w:pPr>
            <w:r w:rsidRPr="0085272D">
              <w:t>Зачет</w:t>
            </w:r>
          </w:p>
        </w:tc>
        <w:tc>
          <w:tcPr>
            <w:tcW w:w="1124" w:type="pct"/>
          </w:tcPr>
          <w:p w:rsidR="00841CD6" w:rsidRPr="0085272D" w:rsidRDefault="00841CD6" w:rsidP="001A4493">
            <w:pPr>
              <w:rPr>
                <w:b/>
              </w:rPr>
            </w:pPr>
            <w:r w:rsidRPr="0085272D">
              <w:t>выполнение тестирования (аттестационное испытание промежуточной аттестации с использованием тестовых систем)</w:t>
            </w:r>
          </w:p>
        </w:tc>
        <w:tc>
          <w:tcPr>
            <w:tcW w:w="1008" w:type="pct"/>
          </w:tcPr>
          <w:p w:rsidR="00841CD6" w:rsidRPr="0085272D" w:rsidRDefault="00841CD6" w:rsidP="001A4493">
            <w:pPr>
              <w:rPr>
                <w:b/>
              </w:rPr>
            </w:pPr>
            <w:r w:rsidRPr="0085272D">
              <w:rPr>
                <w:iCs/>
              </w:rPr>
              <w:t>Система</w:t>
            </w:r>
            <w:r w:rsidRPr="0085272D">
              <w:rPr>
                <w:b/>
                <w:i/>
                <w:iCs/>
              </w:rPr>
              <w:t xml:space="preserve"> </w:t>
            </w:r>
            <w:r w:rsidRPr="0085272D">
              <w:t>стандартизированных заданий (тестов)</w:t>
            </w:r>
          </w:p>
        </w:tc>
        <w:tc>
          <w:tcPr>
            <w:tcW w:w="1834" w:type="pct"/>
          </w:tcPr>
          <w:p w:rsidR="00841CD6" w:rsidRPr="0085272D" w:rsidRDefault="00841CD6" w:rsidP="001A4493">
            <w:pPr>
              <w:rPr>
                <w:i/>
              </w:rPr>
            </w:pPr>
            <w:r w:rsidRPr="0085272D">
              <w:rPr>
                <w:i/>
              </w:rPr>
              <w:t>Описание шкалы оценивания тестирования:</w:t>
            </w:r>
          </w:p>
          <w:p w:rsidR="00841CD6" w:rsidRPr="0085272D" w:rsidRDefault="00841CD6" w:rsidP="001A4493">
            <w:r w:rsidRPr="0085272D">
              <w:t>– от 0 до 49,9 % выполненных заданий – неудовлетворительно;</w:t>
            </w:r>
          </w:p>
          <w:p w:rsidR="00841CD6" w:rsidRPr="0085272D" w:rsidRDefault="00841CD6" w:rsidP="001A4493">
            <w:r w:rsidRPr="0085272D">
              <w:t>– от 50 до 69,9% – удовлетворительно;</w:t>
            </w:r>
          </w:p>
          <w:p w:rsidR="00841CD6" w:rsidRPr="0085272D" w:rsidRDefault="00841CD6" w:rsidP="001A4493">
            <w:r w:rsidRPr="0085272D">
              <w:t>– от 70 до 89,9% – хорошо;</w:t>
            </w:r>
          </w:p>
          <w:p w:rsidR="00841CD6" w:rsidRPr="0085272D" w:rsidRDefault="00841CD6" w:rsidP="001A4493">
            <w:r w:rsidRPr="0085272D">
              <w:t>– от 90 до 100% – отлично</w:t>
            </w:r>
          </w:p>
        </w:tc>
      </w:tr>
    </w:tbl>
    <w:p w:rsidR="00841CD6" w:rsidRPr="0085272D" w:rsidRDefault="00841CD6" w:rsidP="001A4493">
      <w:pPr>
        <w:rPr>
          <w:b/>
        </w:rPr>
      </w:pPr>
    </w:p>
    <w:p w:rsidR="00841CD6" w:rsidRPr="0085272D" w:rsidRDefault="00841CD6" w:rsidP="003346DF">
      <w:pPr>
        <w:jc w:val="both"/>
        <w:rPr>
          <w:b/>
        </w:rPr>
      </w:pPr>
      <w:r w:rsidRPr="0085272D">
        <w:rPr>
          <w:b/>
        </w:rP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841CD6" w:rsidRPr="0085272D" w:rsidRDefault="00841CD6" w:rsidP="003346DF">
      <w:pPr>
        <w:jc w:val="both"/>
        <w:rPr>
          <w:b/>
        </w:rPr>
      </w:pPr>
    </w:p>
    <w:p w:rsidR="00841CD6" w:rsidRPr="0085272D" w:rsidRDefault="00841CD6" w:rsidP="003346DF">
      <w:pPr>
        <w:jc w:val="both"/>
        <w:rPr>
          <w:b/>
        </w:rPr>
      </w:pPr>
      <w:r w:rsidRPr="0085272D">
        <w:rPr>
          <w:b/>
        </w:rPr>
        <w:t>Тема 1. Личностное развитие человека</w:t>
      </w:r>
    </w:p>
    <w:p w:rsidR="00841CD6" w:rsidRPr="0085272D" w:rsidRDefault="00841CD6" w:rsidP="003346DF">
      <w:pPr>
        <w:jc w:val="both"/>
        <w:rPr>
          <w:i/>
          <w:iCs/>
        </w:rPr>
      </w:pPr>
      <w:r w:rsidRPr="0085272D">
        <w:rPr>
          <w:i/>
          <w:iCs/>
        </w:rPr>
        <w:t>Вопросы (собеседование):</w:t>
      </w:r>
    </w:p>
    <w:p w:rsidR="00841CD6" w:rsidRPr="0085272D" w:rsidRDefault="00841CD6" w:rsidP="003346DF">
      <w:pPr>
        <w:jc w:val="both"/>
      </w:pPr>
      <w:r w:rsidRPr="0085272D">
        <w:t>Какие факторы влияют на развитие личности?</w:t>
      </w:r>
    </w:p>
    <w:p w:rsidR="00841CD6" w:rsidRPr="0085272D" w:rsidRDefault="00841CD6" w:rsidP="003346DF">
      <w:pPr>
        <w:jc w:val="both"/>
      </w:pPr>
      <w:r w:rsidRPr="0085272D">
        <w:t>Что такое «личность»? Чем понятие «личность» отличается от понятия «индивид»?</w:t>
      </w:r>
    </w:p>
    <w:p w:rsidR="00841CD6" w:rsidRPr="0085272D" w:rsidRDefault="00841CD6" w:rsidP="003346DF">
      <w:pPr>
        <w:jc w:val="both"/>
      </w:pPr>
      <w:r w:rsidRPr="0085272D">
        <w:t>Что понимают под движущими силами развития личности?</w:t>
      </w:r>
    </w:p>
    <w:p w:rsidR="00841CD6" w:rsidRPr="0085272D" w:rsidRDefault="00841CD6" w:rsidP="003346DF">
      <w:pPr>
        <w:jc w:val="both"/>
      </w:pPr>
      <w:r w:rsidRPr="0085272D">
        <w:t>Перечислите основные условия развития личности.</w:t>
      </w:r>
    </w:p>
    <w:p w:rsidR="00841CD6" w:rsidRPr="0085272D" w:rsidRDefault="00841CD6" w:rsidP="003346DF">
      <w:pPr>
        <w:jc w:val="both"/>
      </w:pPr>
      <w:r w:rsidRPr="0085272D">
        <w:t>Какие индивидуальные свойства человека Вам известны?</w:t>
      </w:r>
    </w:p>
    <w:p w:rsidR="00841CD6" w:rsidRPr="0085272D" w:rsidRDefault="00841CD6" w:rsidP="003346DF">
      <w:pPr>
        <w:jc w:val="both"/>
      </w:pPr>
      <w:r w:rsidRPr="0085272D">
        <w:t>Какие теории личности Вам известны?</w:t>
      </w:r>
    </w:p>
    <w:p w:rsidR="00841CD6" w:rsidRPr="0085272D" w:rsidRDefault="00841CD6" w:rsidP="003346DF">
      <w:pPr>
        <w:jc w:val="both"/>
      </w:pPr>
      <w:r w:rsidRPr="0085272D">
        <w:t>Что понимают под двухфакторной детерминацией развития?</w:t>
      </w:r>
    </w:p>
    <w:p w:rsidR="00841CD6" w:rsidRPr="0085272D" w:rsidRDefault="00841CD6" w:rsidP="003346DF">
      <w:pPr>
        <w:jc w:val="both"/>
      </w:pPr>
      <w:r w:rsidRPr="0085272D">
        <w:t>Охарактеризуйте принцип стремления к напряжению.</w:t>
      </w:r>
    </w:p>
    <w:p w:rsidR="00841CD6" w:rsidRPr="0085272D" w:rsidRDefault="00841CD6" w:rsidP="003346DF">
      <w:pPr>
        <w:jc w:val="both"/>
      </w:pPr>
      <w:r w:rsidRPr="0085272D">
        <w:t>Охарактеризуйте принцип стремления к равновесию.</w:t>
      </w:r>
    </w:p>
    <w:p w:rsidR="00841CD6" w:rsidRPr="0085272D" w:rsidRDefault="00841CD6" w:rsidP="003346DF">
      <w:pPr>
        <w:jc w:val="both"/>
      </w:pPr>
      <w:r w:rsidRPr="0085272D">
        <w:lastRenderedPageBreak/>
        <w:t>Охарактеризуйте принцип саморазвития личности.</w:t>
      </w:r>
    </w:p>
    <w:p w:rsidR="00841CD6" w:rsidRPr="0085272D" w:rsidRDefault="00841CD6" w:rsidP="003346DF">
      <w:pPr>
        <w:jc w:val="both"/>
        <w:rPr>
          <w:b/>
        </w:rPr>
      </w:pPr>
      <w:r w:rsidRPr="0085272D">
        <w:rPr>
          <w:i/>
        </w:rPr>
        <w:t>Образцы тестовых заданий:</w:t>
      </w:r>
    </w:p>
    <w:p w:rsidR="00841CD6" w:rsidRPr="0085272D" w:rsidRDefault="00841CD6" w:rsidP="003346DF">
      <w:pPr>
        <w:jc w:val="both"/>
      </w:pPr>
      <w:r w:rsidRPr="0085272D">
        <w:t xml:space="preserve">К факторам развития личности относятся: </w:t>
      </w:r>
    </w:p>
    <w:p w:rsidR="00841CD6" w:rsidRPr="0085272D" w:rsidRDefault="00841CD6" w:rsidP="003346DF">
      <w:pPr>
        <w:jc w:val="both"/>
      </w:pPr>
      <w:r w:rsidRPr="0085272D">
        <w:t>Органические предпосылки</w:t>
      </w:r>
    </w:p>
    <w:p w:rsidR="00841CD6" w:rsidRPr="0085272D" w:rsidRDefault="00841CD6" w:rsidP="003346DF">
      <w:pPr>
        <w:jc w:val="both"/>
      </w:pPr>
      <w:r w:rsidRPr="0085272D">
        <w:t xml:space="preserve">Среда </w:t>
      </w:r>
    </w:p>
    <w:p w:rsidR="00841CD6" w:rsidRPr="0085272D" w:rsidRDefault="00841CD6" w:rsidP="003346DF">
      <w:pPr>
        <w:jc w:val="both"/>
      </w:pPr>
      <w:r w:rsidRPr="0085272D">
        <w:t>Сама личность</w:t>
      </w:r>
    </w:p>
    <w:p w:rsidR="00841CD6" w:rsidRPr="0085272D" w:rsidRDefault="00841CD6" w:rsidP="003346DF">
      <w:pPr>
        <w:jc w:val="both"/>
      </w:pPr>
      <w:r w:rsidRPr="0085272D">
        <w:t>Все ответы верны</w:t>
      </w:r>
    </w:p>
    <w:p w:rsidR="00841CD6" w:rsidRPr="0085272D" w:rsidRDefault="00841CD6" w:rsidP="003346DF">
      <w:pPr>
        <w:jc w:val="both"/>
      </w:pPr>
      <w:r w:rsidRPr="0085272D">
        <w:t>Автором теории конвергенции двух факторов является:</w:t>
      </w:r>
    </w:p>
    <w:p w:rsidR="00841CD6" w:rsidRPr="0085272D" w:rsidRDefault="00841CD6" w:rsidP="003346DF">
      <w:pPr>
        <w:jc w:val="both"/>
      </w:pPr>
      <w:r w:rsidRPr="0085272D">
        <w:t>Штерн</w:t>
      </w:r>
    </w:p>
    <w:p w:rsidR="00841CD6" w:rsidRPr="0085272D" w:rsidRDefault="00841CD6" w:rsidP="003346DF">
      <w:pPr>
        <w:jc w:val="both"/>
      </w:pPr>
      <w:r w:rsidRPr="0085272D">
        <w:t>Фрейд</w:t>
      </w:r>
    </w:p>
    <w:p w:rsidR="00841CD6" w:rsidRPr="0085272D" w:rsidRDefault="00841CD6" w:rsidP="003346DF">
      <w:pPr>
        <w:jc w:val="both"/>
      </w:pPr>
      <w:r w:rsidRPr="0085272D">
        <w:t>Фромм</w:t>
      </w:r>
    </w:p>
    <w:p w:rsidR="00841CD6" w:rsidRPr="0085272D" w:rsidRDefault="00841CD6" w:rsidP="003346DF">
      <w:pPr>
        <w:jc w:val="both"/>
      </w:pPr>
      <w:r w:rsidRPr="0085272D">
        <w:t>Павлов</w:t>
      </w:r>
    </w:p>
    <w:p w:rsidR="00841CD6" w:rsidRPr="0085272D" w:rsidRDefault="00841CD6" w:rsidP="003346DF">
      <w:pPr>
        <w:jc w:val="both"/>
      </w:pPr>
      <w:r w:rsidRPr="0085272D">
        <w:t>Автором теории конфронтации двух факторов является:</w:t>
      </w:r>
    </w:p>
    <w:p w:rsidR="00841CD6" w:rsidRPr="0085272D" w:rsidRDefault="00841CD6" w:rsidP="003346DF">
      <w:pPr>
        <w:jc w:val="both"/>
      </w:pPr>
      <w:r w:rsidRPr="0085272D">
        <w:t>Штерн</w:t>
      </w:r>
    </w:p>
    <w:p w:rsidR="00841CD6" w:rsidRPr="0085272D" w:rsidRDefault="00841CD6" w:rsidP="003346DF">
      <w:pPr>
        <w:jc w:val="both"/>
      </w:pPr>
      <w:r w:rsidRPr="0085272D">
        <w:t>Фрейд</w:t>
      </w:r>
    </w:p>
    <w:p w:rsidR="00841CD6" w:rsidRPr="0085272D" w:rsidRDefault="00841CD6" w:rsidP="003346DF">
      <w:pPr>
        <w:jc w:val="both"/>
      </w:pPr>
      <w:r w:rsidRPr="0085272D">
        <w:t>Фромм</w:t>
      </w:r>
    </w:p>
    <w:p w:rsidR="00841CD6" w:rsidRPr="0085272D" w:rsidRDefault="00841CD6" w:rsidP="003346DF">
      <w:pPr>
        <w:jc w:val="both"/>
      </w:pPr>
      <w:r w:rsidRPr="0085272D">
        <w:t>Павлов</w:t>
      </w:r>
    </w:p>
    <w:p w:rsidR="00841CD6" w:rsidRPr="0085272D" w:rsidRDefault="00841CD6" w:rsidP="003346DF">
      <w:pPr>
        <w:jc w:val="both"/>
      </w:pPr>
      <w:r w:rsidRPr="0085272D">
        <w:t>При решении вопроса о движущих силах развития личности происходит переход от рассмотрения личности как объекта общественного развития к:</w:t>
      </w:r>
    </w:p>
    <w:p w:rsidR="00841CD6" w:rsidRPr="0085272D" w:rsidRDefault="00841CD6" w:rsidP="003346DF">
      <w:pPr>
        <w:jc w:val="both"/>
      </w:pPr>
      <w:r w:rsidRPr="0085272D">
        <w:t>изучению мотивации развития и различных проявлений активности личности</w:t>
      </w:r>
    </w:p>
    <w:p w:rsidR="00841CD6" w:rsidRPr="0085272D" w:rsidRDefault="00841CD6" w:rsidP="003346DF">
      <w:pPr>
        <w:jc w:val="both"/>
      </w:pPr>
      <w:r w:rsidRPr="0085272D">
        <w:t>изучению предпосылок развития личности</w:t>
      </w:r>
    </w:p>
    <w:p w:rsidR="00841CD6" w:rsidRPr="0085272D" w:rsidRDefault="00841CD6" w:rsidP="003346DF">
      <w:pPr>
        <w:jc w:val="both"/>
      </w:pPr>
      <w:r w:rsidRPr="0085272D">
        <w:t>изучению социокультурных факторов развития личности</w:t>
      </w:r>
    </w:p>
    <w:p w:rsidR="00841CD6" w:rsidRPr="0085272D" w:rsidRDefault="00841CD6" w:rsidP="003346DF">
      <w:pPr>
        <w:jc w:val="both"/>
      </w:pPr>
      <w:r w:rsidRPr="0085272D">
        <w:t>взаимодействию биологического и социального, их противоборству</w:t>
      </w:r>
    </w:p>
    <w:p w:rsidR="00841CD6" w:rsidRPr="0085272D" w:rsidRDefault="00841CD6" w:rsidP="003346DF">
      <w:pPr>
        <w:jc w:val="both"/>
      </w:pPr>
      <w:r w:rsidRPr="0085272D">
        <w:t xml:space="preserve">Своего рода </w:t>
      </w:r>
      <w:r w:rsidRPr="0085272D">
        <w:rPr>
          <w:i/>
        </w:rPr>
        <w:t>проверкой</w:t>
      </w:r>
      <w:r w:rsidRPr="0085272D">
        <w:t xml:space="preserve"> представлений о движущих силах развития личности является разработанная на их основе:</w:t>
      </w:r>
    </w:p>
    <w:p w:rsidR="00841CD6" w:rsidRPr="0085272D" w:rsidRDefault="00841CD6" w:rsidP="003346DF">
      <w:pPr>
        <w:jc w:val="both"/>
      </w:pPr>
      <w:r w:rsidRPr="0085272D">
        <w:t>концепция периодизации развития личности</w:t>
      </w:r>
    </w:p>
    <w:p w:rsidR="00841CD6" w:rsidRPr="0085272D" w:rsidRDefault="00841CD6" w:rsidP="003346DF">
      <w:pPr>
        <w:jc w:val="both"/>
      </w:pPr>
      <w:r w:rsidRPr="0085272D">
        <w:t>концепция верификации развития личности</w:t>
      </w:r>
    </w:p>
    <w:p w:rsidR="00841CD6" w:rsidRPr="0085272D" w:rsidRDefault="00841CD6" w:rsidP="003346DF">
      <w:pPr>
        <w:jc w:val="both"/>
      </w:pPr>
      <w:r w:rsidRPr="0085272D">
        <w:t>концепция формализации становления личности</w:t>
      </w:r>
    </w:p>
    <w:p w:rsidR="00841CD6" w:rsidRPr="0085272D" w:rsidRDefault="00841CD6" w:rsidP="003346DF">
      <w:pPr>
        <w:jc w:val="both"/>
      </w:pPr>
      <w:r w:rsidRPr="0085272D">
        <w:t>концепция объективизации социокультурного развития личности</w:t>
      </w:r>
    </w:p>
    <w:p w:rsidR="00841CD6" w:rsidRPr="0085272D" w:rsidRDefault="00841CD6" w:rsidP="003346DF">
      <w:pPr>
        <w:jc w:val="both"/>
      </w:pPr>
      <w:r w:rsidRPr="0085272D">
        <w:t xml:space="preserve">Принцип стремления </w:t>
      </w:r>
      <w:bookmarkStart w:id="136" w:name="YANDEX_4"/>
      <w:bookmarkEnd w:id="136"/>
      <w:r w:rsidRPr="0085272D">
        <w:t xml:space="preserve">к </w:t>
      </w:r>
      <w:bookmarkStart w:id="137" w:name="YANDEX_5"/>
      <w:bookmarkEnd w:id="137"/>
      <w:r w:rsidRPr="0085272D">
        <w:t xml:space="preserve">напряжению </w:t>
      </w:r>
      <w:bookmarkStart w:id="138" w:name="YANDEX_LAST"/>
      <w:bookmarkEnd w:id="138"/>
      <w:r w:rsidRPr="0085272D">
        <w:t>– персонологический подход к личности. К числу этих теорий относится:</w:t>
      </w:r>
    </w:p>
    <w:p w:rsidR="00841CD6" w:rsidRPr="0085272D" w:rsidRDefault="00841CD6" w:rsidP="003346DF">
      <w:pPr>
        <w:jc w:val="both"/>
      </w:pPr>
      <w:r w:rsidRPr="0085272D">
        <w:t xml:space="preserve">положение о системе внутриличностного напряжения как источнике мотивации в теории К. Левина </w:t>
      </w:r>
    </w:p>
    <w:p w:rsidR="00841CD6" w:rsidRPr="0085272D" w:rsidRDefault="00841CD6" w:rsidP="003346DF">
      <w:pPr>
        <w:jc w:val="both"/>
      </w:pPr>
      <w:r w:rsidRPr="0085272D">
        <w:t>представление о когнитивном диссонансе Л. Фестингера</w:t>
      </w:r>
    </w:p>
    <w:p w:rsidR="00841CD6" w:rsidRPr="0085272D" w:rsidRDefault="00841CD6" w:rsidP="003346DF">
      <w:pPr>
        <w:jc w:val="both"/>
      </w:pPr>
      <w:r w:rsidRPr="0085272D">
        <w:t>представление о стремлении к компенсации дефекта как движущей силе развития личности в индивидуальной психологии А. Адлера</w:t>
      </w:r>
    </w:p>
    <w:p w:rsidR="00841CD6" w:rsidRPr="0085272D" w:rsidRDefault="00841CD6" w:rsidP="003346DF">
      <w:pPr>
        <w:jc w:val="both"/>
      </w:pPr>
      <w:r w:rsidRPr="0085272D">
        <w:t>концепция самоактуализирующейся личности А. Маслоу</w:t>
      </w:r>
    </w:p>
    <w:p w:rsidR="00841CD6" w:rsidRPr="0085272D" w:rsidRDefault="00841CD6" w:rsidP="003346DF">
      <w:pPr>
        <w:jc w:val="both"/>
      </w:pPr>
      <w:r w:rsidRPr="0085272D">
        <w:t>Общими чертами в понимании движущих сил развития личности являются:</w:t>
      </w:r>
    </w:p>
    <w:p w:rsidR="00841CD6" w:rsidRPr="0085272D" w:rsidRDefault="00841CD6" w:rsidP="003346DF">
      <w:pPr>
        <w:jc w:val="both"/>
      </w:pPr>
      <w:r w:rsidRPr="0085272D">
        <w:t xml:space="preserve">постулирование существования некоего единого «первоисточника» развития личности, неизменного и запрятанного в глубинах индивида (либидо в теории З. Фрейда, самоактуализация в концепции А. Маслоу </w:t>
      </w:r>
    </w:p>
    <w:p w:rsidR="00841CD6" w:rsidRPr="0085272D" w:rsidRDefault="00841CD6" w:rsidP="003346DF">
      <w:pPr>
        <w:jc w:val="both"/>
      </w:pPr>
      <w:r w:rsidRPr="0085272D">
        <w:t>преобладание формального, чисто динамического описания движущих сил развития личности над содержательным их анализом и отсутствие адекватного подхода к изучению их общественно-исторической обусловленности</w:t>
      </w:r>
    </w:p>
    <w:p w:rsidR="00841CD6" w:rsidRPr="0085272D" w:rsidRDefault="00841CD6" w:rsidP="003346DF">
      <w:pPr>
        <w:jc w:val="both"/>
      </w:pPr>
      <w:r w:rsidRPr="0085272D">
        <w:t>постулирование положения о подчиненности активности субъекта некоторой конечной заранее предустановленной цели, а тем самым и понимание человека как преимущественно адаптивного существа</w:t>
      </w:r>
    </w:p>
    <w:p w:rsidR="00841CD6" w:rsidRPr="0085272D" w:rsidRDefault="00841CD6" w:rsidP="003346DF">
      <w:pPr>
        <w:jc w:val="both"/>
      </w:pPr>
      <w:r w:rsidRPr="0085272D">
        <w:t>все ответы верны</w:t>
      </w:r>
    </w:p>
    <w:p w:rsidR="00841CD6" w:rsidRPr="0085272D" w:rsidRDefault="00841CD6" w:rsidP="003346DF">
      <w:pPr>
        <w:jc w:val="both"/>
      </w:pPr>
      <w:r w:rsidRPr="0085272D">
        <w:t>Положение о существовании источника саморазвития деятельности в самом процессе движения деятельности конкретизировали:</w:t>
      </w:r>
    </w:p>
    <w:p w:rsidR="00841CD6" w:rsidRPr="0085272D" w:rsidRDefault="00841CD6" w:rsidP="003346DF">
      <w:pPr>
        <w:jc w:val="both"/>
      </w:pPr>
      <w:r w:rsidRPr="0085272D">
        <w:t>Узнадзе</w:t>
      </w:r>
    </w:p>
    <w:p w:rsidR="00841CD6" w:rsidRPr="0085272D" w:rsidRDefault="00841CD6" w:rsidP="003346DF">
      <w:pPr>
        <w:jc w:val="both"/>
      </w:pPr>
      <w:r w:rsidRPr="0085272D">
        <w:lastRenderedPageBreak/>
        <w:t xml:space="preserve">Божович </w:t>
      </w:r>
    </w:p>
    <w:p w:rsidR="00841CD6" w:rsidRPr="0085272D" w:rsidRDefault="00841CD6" w:rsidP="003346DF">
      <w:pPr>
        <w:jc w:val="both"/>
      </w:pPr>
      <w:r w:rsidRPr="0085272D">
        <w:t>Лисина</w:t>
      </w:r>
    </w:p>
    <w:p w:rsidR="00841CD6" w:rsidRPr="0085272D" w:rsidRDefault="00841CD6" w:rsidP="003346DF">
      <w:pPr>
        <w:jc w:val="both"/>
      </w:pPr>
      <w:r w:rsidRPr="0085272D">
        <w:t>Асеев</w:t>
      </w:r>
    </w:p>
    <w:p w:rsidR="00841CD6" w:rsidRPr="0085272D" w:rsidRDefault="00841CD6" w:rsidP="003346DF">
      <w:pPr>
        <w:jc w:val="both"/>
      </w:pPr>
      <w:r w:rsidRPr="0085272D">
        <w:t>Все ответы верны</w:t>
      </w:r>
    </w:p>
    <w:p w:rsidR="00841CD6" w:rsidRPr="0085272D" w:rsidRDefault="00841CD6" w:rsidP="003346DF">
      <w:pPr>
        <w:jc w:val="both"/>
      </w:pPr>
      <w:r w:rsidRPr="0085272D">
        <w:t xml:space="preserve">В схеме системной детерминации развития личности выделяют следующие моменты: </w:t>
      </w:r>
    </w:p>
    <w:p w:rsidR="00841CD6" w:rsidRPr="0085272D" w:rsidRDefault="00841CD6" w:rsidP="003346DF">
      <w:pPr>
        <w:jc w:val="both"/>
      </w:pPr>
      <w:r w:rsidRPr="0085272D">
        <w:t>индивидные свойства человека как предпосылки развития личности</w:t>
      </w:r>
    </w:p>
    <w:p w:rsidR="00841CD6" w:rsidRPr="0085272D" w:rsidRDefault="00841CD6" w:rsidP="003346DF">
      <w:pPr>
        <w:jc w:val="both"/>
      </w:pPr>
      <w:r w:rsidRPr="0085272D">
        <w:t>социально-исторический образ жизни как источник развития личности</w:t>
      </w:r>
    </w:p>
    <w:p w:rsidR="00841CD6" w:rsidRPr="0085272D" w:rsidRDefault="00841CD6" w:rsidP="003346DF">
      <w:pPr>
        <w:jc w:val="both"/>
        <w:rPr>
          <w:b/>
        </w:rPr>
      </w:pPr>
      <w:r w:rsidRPr="0085272D">
        <w:t>совместная деятельность как основание осуществления жизни личности в системе общественных отношений</w:t>
      </w:r>
    </w:p>
    <w:p w:rsidR="00841CD6" w:rsidRPr="0085272D" w:rsidRDefault="00841CD6" w:rsidP="003346DF">
      <w:pPr>
        <w:jc w:val="both"/>
        <w:rPr>
          <w:b/>
        </w:rPr>
      </w:pPr>
      <w:r w:rsidRPr="0085272D">
        <w:t>все ответы верны</w:t>
      </w:r>
    </w:p>
    <w:p w:rsidR="00841CD6" w:rsidRPr="0085272D" w:rsidRDefault="00841CD6" w:rsidP="003346DF">
      <w:pPr>
        <w:jc w:val="both"/>
      </w:pPr>
      <w:r w:rsidRPr="0085272D">
        <w:t>Дж. Келли является основоположником:</w:t>
      </w:r>
    </w:p>
    <w:p w:rsidR="00841CD6" w:rsidRPr="0085272D" w:rsidRDefault="00841CD6" w:rsidP="003346DF">
      <w:pPr>
        <w:jc w:val="both"/>
      </w:pPr>
      <w:r w:rsidRPr="0085272D">
        <w:t>Когнитивной теории личности</w:t>
      </w:r>
    </w:p>
    <w:p w:rsidR="00841CD6" w:rsidRPr="0085272D" w:rsidRDefault="00841CD6" w:rsidP="003346DF">
      <w:pPr>
        <w:jc w:val="both"/>
      </w:pPr>
      <w:r w:rsidRPr="0085272D">
        <w:t>Гуманистической теории личности</w:t>
      </w:r>
    </w:p>
    <w:p w:rsidR="00841CD6" w:rsidRPr="0085272D" w:rsidRDefault="00841CD6" w:rsidP="003346DF">
      <w:pPr>
        <w:jc w:val="both"/>
      </w:pPr>
      <w:r w:rsidRPr="0085272D">
        <w:t>Деятельностной теории личности </w:t>
      </w:r>
    </w:p>
    <w:p w:rsidR="00841CD6" w:rsidRPr="0085272D" w:rsidRDefault="00841CD6" w:rsidP="003346DF">
      <w:pPr>
        <w:jc w:val="both"/>
      </w:pPr>
      <w:r w:rsidRPr="0085272D">
        <w:t>Диспозициональной теории личности</w:t>
      </w:r>
    </w:p>
    <w:p w:rsidR="00841CD6" w:rsidRPr="0085272D" w:rsidRDefault="00841CD6" w:rsidP="003346DF">
      <w:pPr>
        <w:jc w:val="both"/>
        <w:rPr>
          <w:b/>
        </w:rPr>
      </w:pPr>
      <w:r w:rsidRPr="0085272D">
        <w:rPr>
          <w:b/>
        </w:rPr>
        <w:t>Тема 2. Профессиональное развитие и конкурентоспособность</w:t>
      </w:r>
    </w:p>
    <w:p w:rsidR="00841CD6" w:rsidRPr="0085272D" w:rsidRDefault="00841CD6" w:rsidP="003346DF">
      <w:pPr>
        <w:jc w:val="both"/>
        <w:rPr>
          <w:i/>
          <w:iCs/>
        </w:rPr>
      </w:pPr>
      <w:r w:rsidRPr="0085272D">
        <w:rPr>
          <w:i/>
          <w:iCs/>
        </w:rPr>
        <w:t>Вопросы (собеседование):</w:t>
      </w:r>
    </w:p>
    <w:p w:rsidR="00841CD6" w:rsidRPr="0085272D" w:rsidRDefault="00841CD6" w:rsidP="003346DF">
      <w:pPr>
        <w:jc w:val="both"/>
      </w:pPr>
      <w:r w:rsidRPr="0085272D">
        <w:t>Какие особенности профессионального развития личности Вам известны?</w:t>
      </w:r>
    </w:p>
    <w:p w:rsidR="00841CD6" w:rsidRPr="0085272D" w:rsidRDefault="00841CD6" w:rsidP="003346DF">
      <w:pPr>
        <w:jc w:val="both"/>
      </w:pPr>
      <w:r w:rsidRPr="0085272D">
        <w:t>Какие периоды профессионального развития личности Вам известны?</w:t>
      </w:r>
    </w:p>
    <w:p w:rsidR="00841CD6" w:rsidRPr="0085272D" w:rsidRDefault="00841CD6" w:rsidP="003346DF">
      <w:pPr>
        <w:jc w:val="both"/>
      </w:pPr>
      <w:r w:rsidRPr="0085272D">
        <w:t>В чем заключается отрицательное воздействие профессионального развития?</w:t>
      </w:r>
    </w:p>
    <w:p w:rsidR="00841CD6" w:rsidRPr="0085272D" w:rsidRDefault="00841CD6" w:rsidP="003346DF">
      <w:pPr>
        <w:jc w:val="both"/>
      </w:pPr>
      <w:r w:rsidRPr="0085272D">
        <w:t>В каких направлениях осуществляется формирование мотивации профессиональной деятельности?</w:t>
      </w:r>
    </w:p>
    <w:p w:rsidR="00841CD6" w:rsidRPr="0085272D" w:rsidRDefault="00841CD6" w:rsidP="003346DF">
      <w:pPr>
        <w:jc w:val="both"/>
      </w:pPr>
      <w:r w:rsidRPr="0085272D">
        <w:t>Каковы аспекты формирования познавательных структур в процессе профессионального развития?</w:t>
      </w:r>
    </w:p>
    <w:p w:rsidR="00841CD6" w:rsidRPr="0085272D" w:rsidRDefault="00841CD6" w:rsidP="003346DF">
      <w:pPr>
        <w:jc w:val="both"/>
      </w:pPr>
      <w:r w:rsidRPr="0085272D">
        <w:t>Какие качества субъекта называются профессионально важными?</w:t>
      </w:r>
    </w:p>
    <w:p w:rsidR="00841CD6" w:rsidRPr="0085272D" w:rsidRDefault="00841CD6" w:rsidP="003346DF">
      <w:pPr>
        <w:jc w:val="both"/>
      </w:pPr>
      <w:r w:rsidRPr="0085272D">
        <w:t>Каковы основные этапы формирования профессиональных способностей в процессе овладения профессией?</w:t>
      </w:r>
    </w:p>
    <w:p w:rsidR="00841CD6" w:rsidRPr="0085272D" w:rsidRDefault="00841CD6" w:rsidP="003346DF">
      <w:pPr>
        <w:jc w:val="both"/>
      </w:pPr>
      <w:r w:rsidRPr="0085272D">
        <w:t>Каким образом происходит развитие личностных особенностей под влиянием профессии?</w:t>
      </w:r>
    </w:p>
    <w:p w:rsidR="00841CD6" w:rsidRPr="0085272D" w:rsidRDefault="00841CD6" w:rsidP="003346DF">
      <w:pPr>
        <w:jc w:val="both"/>
      </w:pPr>
      <w:r w:rsidRPr="0085272D">
        <w:t>В чем заключается механизм возникновения профессиональной деформации?</w:t>
      </w:r>
    </w:p>
    <w:p w:rsidR="00841CD6" w:rsidRPr="0085272D" w:rsidRDefault="00841CD6" w:rsidP="003346DF">
      <w:pPr>
        <w:jc w:val="both"/>
      </w:pPr>
      <w:r w:rsidRPr="0085272D">
        <w:t>В каких сферах жизнедеятельности человека может проявляться профессиональная деформация? Каким образом деформация влияет на поведение человека?</w:t>
      </w:r>
    </w:p>
    <w:p w:rsidR="00841CD6" w:rsidRPr="0085272D" w:rsidRDefault="00841CD6" w:rsidP="003346DF">
      <w:pPr>
        <w:jc w:val="both"/>
        <w:rPr>
          <w:b/>
        </w:rPr>
      </w:pPr>
      <w:r w:rsidRPr="0085272D">
        <w:rPr>
          <w:i/>
        </w:rPr>
        <w:t>Образцы тестовых заданий:</w:t>
      </w:r>
    </w:p>
    <w:p w:rsidR="00841CD6" w:rsidRPr="0085272D" w:rsidRDefault="00841CD6" w:rsidP="003346DF">
      <w:pPr>
        <w:jc w:val="both"/>
        <w:rPr>
          <w:iCs/>
        </w:rPr>
      </w:pPr>
      <w:r w:rsidRPr="0085272D">
        <w:t>Периодизация развития человека Сьюпера охватывает:</w:t>
      </w:r>
    </w:p>
    <w:p w:rsidR="00841CD6" w:rsidRPr="0085272D" w:rsidRDefault="00841CD6" w:rsidP="003346DF">
      <w:pPr>
        <w:jc w:val="both"/>
        <w:rPr>
          <w:iCs/>
        </w:rPr>
      </w:pPr>
      <w:r w:rsidRPr="0085272D">
        <w:t>5 этапов</w:t>
      </w:r>
    </w:p>
    <w:p w:rsidR="00841CD6" w:rsidRPr="0085272D" w:rsidRDefault="00841CD6" w:rsidP="003346DF">
      <w:pPr>
        <w:jc w:val="both"/>
        <w:rPr>
          <w:iCs/>
        </w:rPr>
      </w:pPr>
      <w:r w:rsidRPr="0085272D">
        <w:t>10 этапов</w:t>
      </w:r>
    </w:p>
    <w:p w:rsidR="00841CD6" w:rsidRPr="0085272D" w:rsidRDefault="00841CD6" w:rsidP="003346DF">
      <w:pPr>
        <w:jc w:val="both"/>
        <w:rPr>
          <w:iCs/>
        </w:rPr>
      </w:pPr>
      <w:r w:rsidRPr="0085272D">
        <w:t>7 этапов</w:t>
      </w:r>
    </w:p>
    <w:p w:rsidR="00841CD6" w:rsidRPr="0085272D" w:rsidRDefault="00841CD6" w:rsidP="003346DF">
      <w:pPr>
        <w:jc w:val="both"/>
        <w:rPr>
          <w:iCs/>
        </w:rPr>
      </w:pPr>
      <w:r w:rsidRPr="0085272D">
        <w:t>4 этапа</w:t>
      </w:r>
    </w:p>
    <w:p w:rsidR="00841CD6" w:rsidRPr="0085272D" w:rsidRDefault="00841CD6" w:rsidP="003346DF">
      <w:pPr>
        <w:jc w:val="both"/>
        <w:rPr>
          <w:iCs/>
        </w:rPr>
      </w:pPr>
      <w:r w:rsidRPr="0085272D">
        <w:rPr>
          <w:iCs/>
        </w:rPr>
        <w:t>Профессиональное становление необходимо рассматривать как:</w:t>
      </w:r>
    </w:p>
    <w:p w:rsidR="00841CD6" w:rsidRPr="0085272D" w:rsidRDefault="00841CD6" w:rsidP="003346DF">
      <w:pPr>
        <w:jc w:val="both"/>
        <w:rPr>
          <w:iCs/>
        </w:rPr>
      </w:pPr>
      <w:r w:rsidRPr="0085272D">
        <w:rPr>
          <w:iCs/>
        </w:rPr>
        <w:t>Временный процесс</w:t>
      </w:r>
    </w:p>
    <w:p w:rsidR="00841CD6" w:rsidRPr="0085272D" w:rsidRDefault="00841CD6" w:rsidP="003346DF">
      <w:pPr>
        <w:jc w:val="both"/>
        <w:rPr>
          <w:iCs/>
        </w:rPr>
      </w:pPr>
      <w:r w:rsidRPr="0085272D">
        <w:rPr>
          <w:iCs/>
        </w:rPr>
        <w:t>Ситуативный процесс</w:t>
      </w:r>
    </w:p>
    <w:p w:rsidR="00841CD6" w:rsidRPr="0085272D" w:rsidRDefault="00841CD6" w:rsidP="003346DF">
      <w:pPr>
        <w:jc w:val="both"/>
        <w:rPr>
          <w:iCs/>
        </w:rPr>
      </w:pPr>
      <w:r w:rsidRPr="0085272D">
        <w:rPr>
          <w:iCs/>
        </w:rPr>
        <w:t>Закономерный процесс</w:t>
      </w:r>
    </w:p>
    <w:p w:rsidR="00841CD6" w:rsidRPr="0085272D" w:rsidRDefault="00841CD6" w:rsidP="003346DF">
      <w:pPr>
        <w:jc w:val="both"/>
        <w:rPr>
          <w:iCs/>
        </w:rPr>
      </w:pPr>
      <w:r w:rsidRPr="0085272D">
        <w:rPr>
          <w:iCs/>
        </w:rPr>
        <w:t>Процесс, длящийся всю жизнь</w:t>
      </w:r>
    </w:p>
    <w:p w:rsidR="00841CD6" w:rsidRPr="0085272D" w:rsidRDefault="00841CD6" w:rsidP="003346DF">
      <w:pPr>
        <w:jc w:val="both"/>
        <w:rPr>
          <w:iCs/>
        </w:rPr>
      </w:pPr>
      <w:r w:rsidRPr="0085272D">
        <w:rPr>
          <w:shd w:val="clear" w:color="auto" w:fill="FFFFFF"/>
        </w:rPr>
        <w:t>Необходимым и самым длительным этапом социализации личности является:</w:t>
      </w:r>
    </w:p>
    <w:p w:rsidR="00841CD6" w:rsidRPr="0085272D" w:rsidRDefault="00841CD6" w:rsidP="003346DF">
      <w:pPr>
        <w:jc w:val="both"/>
        <w:rPr>
          <w:iCs/>
        </w:rPr>
      </w:pPr>
      <w:r w:rsidRPr="0085272D">
        <w:rPr>
          <w:shd w:val="clear" w:color="auto" w:fill="FFFFFF"/>
        </w:rPr>
        <w:t>Профессиональная деятельность</w:t>
      </w:r>
    </w:p>
    <w:p w:rsidR="00841CD6" w:rsidRPr="0085272D" w:rsidRDefault="00841CD6" w:rsidP="003346DF">
      <w:pPr>
        <w:jc w:val="both"/>
        <w:rPr>
          <w:iCs/>
        </w:rPr>
      </w:pPr>
      <w:r w:rsidRPr="0085272D">
        <w:rPr>
          <w:shd w:val="clear" w:color="auto" w:fill="FFFFFF"/>
        </w:rPr>
        <w:t>Социальная активность</w:t>
      </w:r>
    </w:p>
    <w:p w:rsidR="00841CD6" w:rsidRPr="0085272D" w:rsidRDefault="00841CD6" w:rsidP="003346DF">
      <w:pPr>
        <w:jc w:val="both"/>
        <w:rPr>
          <w:iCs/>
        </w:rPr>
      </w:pPr>
      <w:r w:rsidRPr="0085272D">
        <w:rPr>
          <w:shd w:val="clear" w:color="auto" w:fill="FFFFFF"/>
        </w:rPr>
        <w:t>Физические нагрузки</w:t>
      </w:r>
    </w:p>
    <w:p w:rsidR="00841CD6" w:rsidRPr="0085272D" w:rsidRDefault="00841CD6" w:rsidP="003346DF">
      <w:pPr>
        <w:jc w:val="both"/>
        <w:rPr>
          <w:iCs/>
        </w:rPr>
      </w:pPr>
      <w:r w:rsidRPr="0085272D">
        <w:rPr>
          <w:shd w:val="clear" w:color="auto" w:fill="FFFFFF"/>
        </w:rPr>
        <w:t>Все ответы верны</w:t>
      </w:r>
    </w:p>
    <w:p w:rsidR="00841CD6" w:rsidRPr="0085272D" w:rsidRDefault="00841CD6" w:rsidP="003346DF">
      <w:pPr>
        <w:jc w:val="both"/>
        <w:rPr>
          <w:iCs/>
        </w:rPr>
      </w:pPr>
      <w:r w:rsidRPr="0085272D">
        <w:rPr>
          <w:shd w:val="clear" w:color="auto" w:fill="FFFFFF"/>
        </w:rPr>
        <w:t>К какому из этапов профессионального пути по Сьюперу относится следующая фраза: «Юноши и девушки пытаются разобраться и определиться в своих потребностях, интересах, способностях, ценностях и возможностях»?</w:t>
      </w:r>
    </w:p>
    <w:p w:rsidR="00841CD6" w:rsidRPr="0085272D" w:rsidRDefault="00841CD6" w:rsidP="003346DF">
      <w:pPr>
        <w:jc w:val="both"/>
        <w:rPr>
          <w:iCs/>
        </w:rPr>
      </w:pPr>
      <w:r w:rsidRPr="0085272D">
        <w:rPr>
          <w:shd w:val="clear" w:color="auto" w:fill="FFFFFF"/>
        </w:rPr>
        <w:t>Этап роста</w:t>
      </w:r>
    </w:p>
    <w:p w:rsidR="00841CD6" w:rsidRPr="0085272D" w:rsidRDefault="00841CD6" w:rsidP="003346DF">
      <w:pPr>
        <w:jc w:val="both"/>
        <w:rPr>
          <w:iCs/>
        </w:rPr>
      </w:pPr>
      <w:r w:rsidRPr="0085272D">
        <w:rPr>
          <w:shd w:val="clear" w:color="auto" w:fill="FFFFFF"/>
        </w:rPr>
        <w:lastRenderedPageBreak/>
        <w:t>Этап исследования</w:t>
      </w:r>
    </w:p>
    <w:p w:rsidR="00841CD6" w:rsidRPr="0085272D" w:rsidRDefault="00841CD6" w:rsidP="003346DF">
      <w:pPr>
        <w:jc w:val="both"/>
        <w:rPr>
          <w:iCs/>
        </w:rPr>
      </w:pPr>
      <w:r w:rsidRPr="0085272D">
        <w:rPr>
          <w:shd w:val="clear" w:color="auto" w:fill="FFFFFF"/>
        </w:rPr>
        <w:t>Этап упрочения карьеры</w:t>
      </w:r>
    </w:p>
    <w:p w:rsidR="00841CD6" w:rsidRPr="0085272D" w:rsidRDefault="00841CD6" w:rsidP="003346DF">
      <w:pPr>
        <w:jc w:val="both"/>
        <w:rPr>
          <w:iCs/>
        </w:rPr>
      </w:pPr>
      <w:r w:rsidRPr="0085272D">
        <w:rPr>
          <w:shd w:val="clear" w:color="auto" w:fill="FFFFFF"/>
        </w:rPr>
        <w:t xml:space="preserve">Этап сохранения достигнутого </w:t>
      </w:r>
    </w:p>
    <w:p w:rsidR="00841CD6" w:rsidRPr="0085272D" w:rsidRDefault="00841CD6" w:rsidP="003346DF">
      <w:pPr>
        <w:jc w:val="both"/>
        <w:rPr>
          <w:iCs/>
        </w:rPr>
      </w:pPr>
      <w:r w:rsidRPr="0085272D">
        <w:rPr>
          <w:shd w:val="clear" w:color="auto" w:fill="FFFFFF"/>
        </w:rPr>
        <w:t>Для этапа упрочения карьеры по Сьюперу характерно:</w:t>
      </w:r>
    </w:p>
    <w:p w:rsidR="00841CD6" w:rsidRPr="0085272D" w:rsidRDefault="00841CD6" w:rsidP="003346DF">
      <w:pPr>
        <w:jc w:val="both"/>
        <w:rPr>
          <w:iCs/>
        </w:rPr>
      </w:pPr>
      <w:r w:rsidRPr="0085272D">
        <w:rPr>
          <w:shd w:val="clear" w:color="auto" w:fill="FFFFFF"/>
        </w:rPr>
        <w:t>работники стараются занять прочное положение в выбранной ими деятельности</w:t>
      </w:r>
    </w:p>
    <w:p w:rsidR="00841CD6" w:rsidRPr="0085272D" w:rsidRDefault="00841CD6" w:rsidP="003346DF">
      <w:pPr>
        <w:jc w:val="both"/>
        <w:rPr>
          <w:iCs/>
        </w:rPr>
      </w:pPr>
      <w:r w:rsidRPr="0085272D">
        <w:rPr>
          <w:shd w:val="clear" w:color="auto" w:fill="FFFFFF"/>
        </w:rPr>
        <w:t>наблюдается тенденция к сохранению выбранного рода занятий</w:t>
      </w:r>
    </w:p>
    <w:p w:rsidR="00841CD6" w:rsidRPr="0085272D" w:rsidRDefault="00841CD6" w:rsidP="003346DF">
      <w:pPr>
        <w:jc w:val="both"/>
        <w:rPr>
          <w:iCs/>
        </w:rPr>
      </w:pPr>
      <w:r w:rsidRPr="0085272D">
        <w:rPr>
          <w:shd w:val="clear" w:color="auto" w:fill="FFFFFF"/>
        </w:rPr>
        <w:t>в трудовой биографии человека эти годы часто оказываются наиболее творческими</w:t>
      </w:r>
    </w:p>
    <w:p w:rsidR="00841CD6" w:rsidRPr="0085272D" w:rsidRDefault="00841CD6" w:rsidP="003346DF">
      <w:pPr>
        <w:jc w:val="both"/>
        <w:rPr>
          <w:iCs/>
        </w:rPr>
      </w:pPr>
      <w:r w:rsidRPr="0085272D">
        <w:rPr>
          <w:shd w:val="clear" w:color="auto" w:fill="FFFFFF"/>
        </w:rPr>
        <w:t>Все ответы верны</w:t>
      </w:r>
    </w:p>
    <w:p w:rsidR="00841CD6" w:rsidRPr="0085272D" w:rsidRDefault="00841CD6" w:rsidP="003346DF">
      <w:pPr>
        <w:jc w:val="both"/>
        <w:rPr>
          <w:iCs/>
        </w:rPr>
      </w:pPr>
      <w:r w:rsidRPr="0085272D">
        <w:rPr>
          <w:iCs/>
        </w:rPr>
        <w:t>Фаза адепта выделена среди этапов профессионального пути:</w:t>
      </w:r>
    </w:p>
    <w:p w:rsidR="00841CD6" w:rsidRPr="0085272D" w:rsidRDefault="00841CD6" w:rsidP="003346DF">
      <w:pPr>
        <w:jc w:val="both"/>
        <w:rPr>
          <w:iCs/>
        </w:rPr>
      </w:pPr>
      <w:r w:rsidRPr="0085272D">
        <w:rPr>
          <w:iCs/>
        </w:rPr>
        <w:t>Е.А. Климовым</w:t>
      </w:r>
    </w:p>
    <w:p w:rsidR="00841CD6" w:rsidRPr="0085272D" w:rsidRDefault="00841CD6" w:rsidP="003346DF">
      <w:pPr>
        <w:jc w:val="both"/>
        <w:rPr>
          <w:iCs/>
        </w:rPr>
      </w:pPr>
      <w:r w:rsidRPr="0085272D">
        <w:rPr>
          <w:shd w:val="clear" w:color="auto" w:fill="FFFFFF"/>
        </w:rPr>
        <w:t>Хейвигхерстом</w:t>
      </w:r>
    </w:p>
    <w:p w:rsidR="00841CD6" w:rsidRPr="0085272D" w:rsidRDefault="00841CD6" w:rsidP="003346DF">
      <w:pPr>
        <w:jc w:val="both"/>
        <w:rPr>
          <w:iCs/>
        </w:rPr>
      </w:pPr>
      <w:r w:rsidRPr="0085272D">
        <w:rPr>
          <w:shd w:val="clear" w:color="auto" w:fill="FFFFFF"/>
        </w:rPr>
        <w:t>Д. Сьюпером</w:t>
      </w:r>
    </w:p>
    <w:p w:rsidR="00841CD6" w:rsidRPr="0085272D" w:rsidRDefault="00841CD6" w:rsidP="003346DF">
      <w:pPr>
        <w:jc w:val="both"/>
        <w:rPr>
          <w:iCs/>
        </w:rPr>
      </w:pPr>
      <w:r w:rsidRPr="0085272D">
        <w:rPr>
          <w:shd w:val="clear" w:color="auto" w:fill="FFFFFF"/>
        </w:rPr>
        <w:t>Т.В. Кудрявцевой</w:t>
      </w:r>
    </w:p>
    <w:p w:rsidR="00841CD6" w:rsidRPr="0085272D" w:rsidRDefault="00841CD6" w:rsidP="003346DF">
      <w:pPr>
        <w:jc w:val="both"/>
        <w:rPr>
          <w:iCs/>
        </w:rPr>
      </w:pPr>
      <w:r w:rsidRPr="0085272D">
        <w:t>Приспособленческая стадия в профессиональную деятельность предполагает:</w:t>
      </w:r>
    </w:p>
    <w:p w:rsidR="00841CD6" w:rsidRPr="0085272D" w:rsidRDefault="00841CD6" w:rsidP="003346DF">
      <w:pPr>
        <w:jc w:val="both"/>
        <w:rPr>
          <w:iCs/>
        </w:rPr>
      </w:pPr>
      <w:r w:rsidRPr="0085272D">
        <w:t>адаптацию к новым жизненным социокультурным реалиям</w:t>
      </w:r>
    </w:p>
    <w:p w:rsidR="00841CD6" w:rsidRPr="0085272D" w:rsidRDefault="00841CD6" w:rsidP="003346DF">
      <w:pPr>
        <w:jc w:val="both"/>
        <w:rPr>
          <w:iCs/>
        </w:rPr>
      </w:pPr>
      <w:r w:rsidRPr="0085272D">
        <w:t>профессиональная деятельность происходит по отработанной схеме, творческая активность слабая, на бытовом уровне</w:t>
      </w:r>
    </w:p>
    <w:p w:rsidR="00841CD6" w:rsidRPr="0085272D" w:rsidRDefault="00841CD6" w:rsidP="003346DF">
      <w:pPr>
        <w:jc w:val="both"/>
        <w:rPr>
          <w:iCs/>
        </w:rPr>
      </w:pPr>
      <w:r w:rsidRPr="0085272D">
        <w:t>стимулирование различных форм самостоятельности и активности</w:t>
      </w:r>
    </w:p>
    <w:p w:rsidR="00841CD6" w:rsidRPr="0085272D" w:rsidRDefault="00841CD6" w:rsidP="003346DF">
      <w:pPr>
        <w:jc w:val="both"/>
        <w:rPr>
          <w:iCs/>
        </w:rPr>
      </w:pPr>
      <w:r w:rsidRPr="0085272D">
        <w:t>формирование навыков самообладания эмоциональной</w:t>
      </w:r>
      <w:r w:rsidRPr="0085272D">
        <w:rPr>
          <w:shd w:val="clear" w:color="auto" w:fill="15305B"/>
        </w:rPr>
        <w:t xml:space="preserve"> </w:t>
      </w:r>
      <w:r w:rsidRPr="0085272D">
        <w:t>саморегуляции</w:t>
      </w:r>
    </w:p>
    <w:p w:rsidR="00841CD6" w:rsidRPr="0085272D" w:rsidRDefault="00841CD6" w:rsidP="003346DF">
      <w:pPr>
        <w:jc w:val="both"/>
        <w:rPr>
          <w:iCs/>
        </w:rPr>
      </w:pPr>
      <w:r w:rsidRPr="0085272D">
        <w:rPr>
          <w:iCs/>
        </w:rPr>
        <w:t>все ответы верны</w:t>
      </w:r>
    </w:p>
    <w:p w:rsidR="00841CD6" w:rsidRPr="0085272D" w:rsidRDefault="00841CD6" w:rsidP="003346DF">
      <w:pPr>
        <w:jc w:val="both"/>
        <w:rPr>
          <w:iCs/>
        </w:rPr>
      </w:pPr>
      <w:r w:rsidRPr="0085272D">
        <w:t>Практическая реализация профессионального становления будущего специалиста включает:</w:t>
      </w:r>
    </w:p>
    <w:p w:rsidR="00841CD6" w:rsidRPr="0085272D" w:rsidRDefault="00841CD6" w:rsidP="003346DF">
      <w:pPr>
        <w:jc w:val="both"/>
        <w:rPr>
          <w:iCs/>
        </w:rPr>
      </w:pPr>
      <w:r w:rsidRPr="0085272D">
        <w:t>субъектную реализацию личностно-профессионального становления специалиста</w:t>
      </w:r>
    </w:p>
    <w:p w:rsidR="00841CD6" w:rsidRPr="0085272D" w:rsidRDefault="00841CD6" w:rsidP="003346DF">
      <w:pPr>
        <w:jc w:val="both"/>
        <w:rPr>
          <w:iCs/>
        </w:rPr>
      </w:pPr>
      <w:r w:rsidRPr="0085272D">
        <w:t>умение осуществлять необходимую коррекцию на основе самоанализа профессиональной и жизненной деятельности</w:t>
      </w:r>
    </w:p>
    <w:p w:rsidR="00841CD6" w:rsidRPr="0085272D" w:rsidRDefault="00841CD6" w:rsidP="003346DF">
      <w:pPr>
        <w:jc w:val="both"/>
        <w:rPr>
          <w:iCs/>
        </w:rPr>
      </w:pPr>
      <w:r w:rsidRPr="0085272D">
        <w:t>усиление роли профессиональных знаний в личностном, жизненном и профессиональном плане</w:t>
      </w:r>
    </w:p>
    <w:p w:rsidR="00841CD6" w:rsidRPr="0085272D" w:rsidRDefault="00841CD6" w:rsidP="003346DF">
      <w:pPr>
        <w:jc w:val="both"/>
        <w:rPr>
          <w:iCs/>
        </w:rPr>
      </w:pPr>
      <w:r w:rsidRPr="0085272D">
        <w:t>систематизацию взглядов и установок в отношении жизненного и профессионального путей</w:t>
      </w:r>
    </w:p>
    <w:p w:rsidR="00841CD6" w:rsidRPr="0085272D" w:rsidRDefault="00841CD6" w:rsidP="003346DF">
      <w:pPr>
        <w:jc w:val="both"/>
        <w:rPr>
          <w:iCs/>
        </w:rPr>
      </w:pPr>
      <w:r w:rsidRPr="0085272D">
        <w:t>все ответы верны</w:t>
      </w:r>
      <w:r w:rsidRPr="0085272D">
        <w:rPr>
          <w:iCs/>
        </w:rPr>
        <w:t xml:space="preserve"> </w:t>
      </w:r>
    </w:p>
    <w:p w:rsidR="00841CD6" w:rsidRPr="0085272D" w:rsidRDefault="00841CD6" w:rsidP="003346DF">
      <w:pPr>
        <w:jc w:val="both"/>
        <w:rPr>
          <w:iCs/>
        </w:rPr>
      </w:pPr>
      <w:r w:rsidRPr="0085272D">
        <w:t>Профессионализация или профессиональная адаптация включает:</w:t>
      </w:r>
    </w:p>
    <w:p w:rsidR="00841CD6" w:rsidRPr="0085272D" w:rsidRDefault="00841CD6" w:rsidP="003346DF">
      <w:pPr>
        <w:jc w:val="both"/>
        <w:rPr>
          <w:iCs/>
        </w:rPr>
      </w:pPr>
      <w:r w:rsidRPr="0085272D">
        <w:t>вхождение и освоение профессии</w:t>
      </w:r>
    </w:p>
    <w:p w:rsidR="00841CD6" w:rsidRPr="0085272D" w:rsidRDefault="00841CD6" w:rsidP="003346DF">
      <w:pPr>
        <w:jc w:val="both"/>
        <w:rPr>
          <w:iCs/>
        </w:rPr>
      </w:pPr>
      <w:r w:rsidRPr="0085272D">
        <w:t>профессиональное самоопределение</w:t>
      </w:r>
    </w:p>
    <w:p w:rsidR="00841CD6" w:rsidRPr="0085272D" w:rsidRDefault="00841CD6" w:rsidP="003346DF">
      <w:pPr>
        <w:jc w:val="both"/>
        <w:rPr>
          <w:iCs/>
        </w:rPr>
      </w:pPr>
      <w:r w:rsidRPr="0085272D">
        <w:t>приобретение профессионального опыта</w:t>
      </w:r>
    </w:p>
    <w:p w:rsidR="00841CD6" w:rsidRPr="0085272D" w:rsidRDefault="00841CD6" w:rsidP="003346DF">
      <w:pPr>
        <w:jc w:val="both"/>
        <w:rPr>
          <w:iCs/>
        </w:rPr>
      </w:pPr>
      <w:r w:rsidRPr="0085272D">
        <w:t>развитие свойств и качеств личности, необходимых для квалифицированного выполнения профессиональной деятельности</w:t>
      </w:r>
    </w:p>
    <w:p w:rsidR="00841CD6" w:rsidRPr="0085272D" w:rsidRDefault="00841CD6" w:rsidP="003346DF">
      <w:pPr>
        <w:jc w:val="both"/>
        <w:rPr>
          <w:iCs/>
        </w:rPr>
      </w:pPr>
      <w:r w:rsidRPr="0085272D">
        <w:rPr>
          <w:iCs/>
        </w:rPr>
        <w:t>все ответы верны</w:t>
      </w:r>
    </w:p>
    <w:p w:rsidR="00841CD6" w:rsidRPr="0085272D" w:rsidRDefault="00841CD6" w:rsidP="003346DF">
      <w:pPr>
        <w:jc w:val="both"/>
        <w:rPr>
          <w:iCs/>
        </w:rPr>
      </w:pPr>
      <w:r w:rsidRPr="0085272D">
        <w:t>Успешность профессионального становления определяется следующими показателями:</w:t>
      </w:r>
    </w:p>
    <w:p w:rsidR="00841CD6" w:rsidRPr="0085272D" w:rsidRDefault="00841CD6" w:rsidP="003346DF">
      <w:pPr>
        <w:jc w:val="both"/>
        <w:rPr>
          <w:iCs/>
        </w:rPr>
      </w:pPr>
      <w:r w:rsidRPr="0085272D">
        <w:t>активность личности</w:t>
      </w:r>
    </w:p>
    <w:p w:rsidR="00841CD6" w:rsidRPr="0085272D" w:rsidRDefault="00841CD6" w:rsidP="003346DF">
      <w:pPr>
        <w:jc w:val="both"/>
        <w:rPr>
          <w:iCs/>
        </w:rPr>
      </w:pPr>
      <w:r w:rsidRPr="0085272D">
        <w:t>фактор осознанности себя как профессионала</w:t>
      </w:r>
    </w:p>
    <w:p w:rsidR="00841CD6" w:rsidRPr="0085272D" w:rsidRDefault="00841CD6" w:rsidP="003346DF">
      <w:pPr>
        <w:jc w:val="both"/>
        <w:rPr>
          <w:iCs/>
        </w:rPr>
      </w:pPr>
      <w:r w:rsidRPr="0085272D">
        <w:t>способность к саморазвитию</w:t>
      </w:r>
    </w:p>
    <w:p w:rsidR="00841CD6" w:rsidRPr="0085272D" w:rsidRDefault="00841CD6" w:rsidP="003346DF">
      <w:pPr>
        <w:jc w:val="both"/>
        <w:rPr>
          <w:iCs/>
        </w:rPr>
      </w:pPr>
      <w:r w:rsidRPr="0085272D">
        <w:t>наличие профессионально важных качеств и способностей</w:t>
      </w:r>
    </w:p>
    <w:p w:rsidR="00841CD6" w:rsidRPr="0085272D" w:rsidRDefault="00841CD6" w:rsidP="003346DF">
      <w:pPr>
        <w:jc w:val="both"/>
        <w:rPr>
          <w:iCs/>
        </w:rPr>
      </w:pPr>
      <w:r w:rsidRPr="0085272D">
        <w:rPr>
          <w:iCs/>
        </w:rPr>
        <w:t xml:space="preserve"> все ответы верны</w:t>
      </w:r>
    </w:p>
    <w:p w:rsidR="00841CD6" w:rsidRPr="0085272D" w:rsidRDefault="00841CD6" w:rsidP="003346DF">
      <w:pPr>
        <w:jc w:val="both"/>
        <w:rPr>
          <w:i/>
          <w:iCs/>
        </w:rPr>
      </w:pPr>
      <w:r w:rsidRPr="0085272D">
        <w:rPr>
          <w:i/>
          <w:iCs/>
        </w:rPr>
        <w:t>Примерные темы рефератов (докладов):</w:t>
      </w:r>
    </w:p>
    <w:p w:rsidR="00841CD6" w:rsidRPr="0085272D" w:rsidRDefault="00841CD6" w:rsidP="003346DF">
      <w:pPr>
        <w:jc w:val="both"/>
      </w:pPr>
      <w:r w:rsidRPr="0085272D">
        <w:t>Конкурентоспособность как показатель личностно-профессионального роста</w:t>
      </w:r>
    </w:p>
    <w:p w:rsidR="00841CD6" w:rsidRPr="0085272D" w:rsidRDefault="00841CD6" w:rsidP="003346DF">
      <w:pPr>
        <w:jc w:val="both"/>
      </w:pPr>
      <w:r w:rsidRPr="0085272D">
        <w:t>Конкурентоспособность молодых специалистов</w:t>
      </w:r>
    </w:p>
    <w:p w:rsidR="00841CD6" w:rsidRPr="0085272D" w:rsidRDefault="00841CD6" w:rsidP="003346DF">
      <w:pPr>
        <w:jc w:val="both"/>
      </w:pPr>
      <w:r w:rsidRPr="0085272D">
        <w:t>Условия формирования конкурентоспособности личности в сфере профессиональной деятельности</w:t>
      </w:r>
    </w:p>
    <w:p w:rsidR="00841CD6" w:rsidRPr="0085272D" w:rsidRDefault="00841CD6" w:rsidP="003346DF">
      <w:pPr>
        <w:jc w:val="both"/>
      </w:pPr>
      <w:r w:rsidRPr="0085272D">
        <w:t>Показатели конкурентоспособности будущего специалиста</w:t>
      </w:r>
    </w:p>
    <w:p w:rsidR="00841CD6" w:rsidRPr="0085272D" w:rsidRDefault="00841CD6" w:rsidP="003346DF">
      <w:pPr>
        <w:jc w:val="both"/>
      </w:pPr>
      <w:r w:rsidRPr="0085272D">
        <w:t>Профессионально-личностное развитие в отечественных и зарубежных концепциях</w:t>
      </w:r>
    </w:p>
    <w:p w:rsidR="00841CD6" w:rsidRPr="0085272D" w:rsidRDefault="00841CD6" w:rsidP="003346DF">
      <w:pPr>
        <w:jc w:val="both"/>
      </w:pPr>
      <w:r w:rsidRPr="0085272D">
        <w:t>Становление личности профессионала в концепциях отечественных исследователей</w:t>
      </w:r>
    </w:p>
    <w:p w:rsidR="00841CD6" w:rsidRPr="0085272D" w:rsidRDefault="00841CD6" w:rsidP="003346DF">
      <w:pPr>
        <w:jc w:val="both"/>
      </w:pPr>
      <w:r w:rsidRPr="0085272D">
        <w:lastRenderedPageBreak/>
        <w:t>Процесс профессионализации личности</w:t>
      </w:r>
    </w:p>
    <w:p w:rsidR="00841CD6" w:rsidRPr="0085272D" w:rsidRDefault="00841CD6" w:rsidP="003346DF">
      <w:pPr>
        <w:jc w:val="both"/>
      </w:pPr>
      <w:r w:rsidRPr="0085272D">
        <w:t>Психологические барьеры профессионального развития личности</w:t>
      </w:r>
    </w:p>
    <w:p w:rsidR="00841CD6" w:rsidRPr="0085272D" w:rsidRDefault="00841CD6" w:rsidP="003346DF">
      <w:pPr>
        <w:jc w:val="both"/>
      </w:pPr>
      <w:r w:rsidRPr="0085272D">
        <w:t>Кризисы профессионального становления личности</w:t>
      </w:r>
    </w:p>
    <w:p w:rsidR="00841CD6" w:rsidRPr="0085272D" w:rsidRDefault="00841CD6" w:rsidP="003346DF">
      <w:pPr>
        <w:jc w:val="both"/>
      </w:pPr>
      <w:r w:rsidRPr="0085272D">
        <w:t>Профессиональная деформация личности</w:t>
      </w:r>
    </w:p>
    <w:p w:rsidR="00841CD6" w:rsidRPr="0085272D" w:rsidRDefault="00841CD6" w:rsidP="003346DF">
      <w:pPr>
        <w:jc w:val="both"/>
        <w:rPr>
          <w:b/>
        </w:rPr>
      </w:pPr>
      <w:r w:rsidRPr="0085272D">
        <w:rPr>
          <w:b/>
        </w:rPr>
        <w:t>Тема 3. Развитие карьеры в профессиональной деятельности</w:t>
      </w:r>
    </w:p>
    <w:p w:rsidR="00841CD6" w:rsidRPr="0085272D" w:rsidRDefault="00841CD6" w:rsidP="003346DF">
      <w:pPr>
        <w:jc w:val="both"/>
        <w:rPr>
          <w:i/>
          <w:iCs/>
        </w:rPr>
      </w:pPr>
      <w:r w:rsidRPr="0085272D">
        <w:rPr>
          <w:i/>
          <w:iCs/>
        </w:rPr>
        <w:t>Вопросы (собеседование):</w:t>
      </w:r>
    </w:p>
    <w:p w:rsidR="00841CD6" w:rsidRPr="0085272D" w:rsidRDefault="00841CD6" w:rsidP="003346DF">
      <w:pPr>
        <w:jc w:val="both"/>
      </w:pPr>
      <w:r w:rsidRPr="0085272D">
        <w:t>Дайте определение термину «карьера»</w:t>
      </w:r>
    </w:p>
    <w:p w:rsidR="00841CD6" w:rsidRPr="0085272D" w:rsidRDefault="00841CD6" w:rsidP="003346DF">
      <w:pPr>
        <w:jc w:val="both"/>
      </w:pPr>
      <w:r w:rsidRPr="0085272D">
        <w:t>Назовите основные подходы к изучению вопросов карьеры</w:t>
      </w:r>
    </w:p>
    <w:p w:rsidR="00841CD6" w:rsidRPr="0085272D" w:rsidRDefault="00841CD6" w:rsidP="003346DF">
      <w:pPr>
        <w:jc w:val="both"/>
      </w:pPr>
      <w:r w:rsidRPr="0085272D">
        <w:t>Перечислите этапы профессионального становления</w:t>
      </w:r>
    </w:p>
    <w:p w:rsidR="00841CD6" w:rsidRPr="0085272D" w:rsidRDefault="00841CD6" w:rsidP="003346DF">
      <w:pPr>
        <w:jc w:val="both"/>
      </w:pPr>
      <w:r w:rsidRPr="0085272D">
        <w:t>Как соотносятся понятия «жизненный путь», «карьерный рост», «жизненный цикл»?</w:t>
      </w:r>
    </w:p>
    <w:p w:rsidR="00841CD6" w:rsidRPr="0085272D" w:rsidRDefault="00841CD6" w:rsidP="003346DF">
      <w:pPr>
        <w:jc w:val="both"/>
      </w:pPr>
      <w:r w:rsidRPr="0085272D">
        <w:t>Перечислите основные типы карьеры</w:t>
      </w:r>
    </w:p>
    <w:p w:rsidR="00841CD6" w:rsidRPr="0085272D" w:rsidRDefault="00841CD6" w:rsidP="003346DF">
      <w:pPr>
        <w:jc w:val="both"/>
      </w:pPr>
      <w:r w:rsidRPr="0085272D">
        <w:t>Назовите основные модели карьеры</w:t>
      </w:r>
    </w:p>
    <w:p w:rsidR="00841CD6" w:rsidRPr="0085272D" w:rsidRDefault="00841CD6" w:rsidP="003346DF">
      <w:pPr>
        <w:jc w:val="both"/>
      </w:pPr>
      <w:r w:rsidRPr="0085272D">
        <w:t>Перечислите условия и факторы, влияющие на карьеру</w:t>
      </w:r>
    </w:p>
    <w:p w:rsidR="00841CD6" w:rsidRPr="0085272D" w:rsidRDefault="00841CD6" w:rsidP="003346DF">
      <w:pPr>
        <w:jc w:val="both"/>
      </w:pPr>
      <w:r w:rsidRPr="0085272D">
        <w:t>Охарактеризуйте модель карьеры «трамплин»</w:t>
      </w:r>
    </w:p>
    <w:p w:rsidR="00841CD6" w:rsidRPr="0085272D" w:rsidRDefault="00841CD6" w:rsidP="003346DF">
      <w:pPr>
        <w:jc w:val="both"/>
      </w:pPr>
      <w:r w:rsidRPr="0085272D">
        <w:t>Охарактеризуйте модель карьеры «лестница»</w:t>
      </w:r>
    </w:p>
    <w:p w:rsidR="00841CD6" w:rsidRPr="0085272D" w:rsidRDefault="00841CD6" w:rsidP="003346DF">
      <w:pPr>
        <w:jc w:val="both"/>
      </w:pPr>
      <w:r w:rsidRPr="0085272D">
        <w:t>Охарактеризуйте модель карьеры «змея»</w:t>
      </w:r>
    </w:p>
    <w:p w:rsidR="00841CD6" w:rsidRPr="0085272D" w:rsidRDefault="00841CD6" w:rsidP="003346DF">
      <w:pPr>
        <w:jc w:val="both"/>
        <w:rPr>
          <w:i/>
          <w:iCs/>
        </w:rPr>
      </w:pPr>
      <w:r w:rsidRPr="0085272D">
        <w:rPr>
          <w:i/>
          <w:iCs/>
        </w:rPr>
        <w:t>Примерные темы рефератов (докладов):</w:t>
      </w:r>
    </w:p>
    <w:p w:rsidR="00841CD6" w:rsidRPr="0085272D" w:rsidRDefault="00841CD6" w:rsidP="003346DF">
      <w:pPr>
        <w:jc w:val="both"/>
      </w:pPr>
      <w:r w:rsidRPr="0085272D">
        <w:t>Теории карьеры</w:t>
      </w:r>
    </w:p>
    <w:p w:rsidR="00841CD6" w:rsidRPr="0085272D" w:rsidRDefault="00841CD6" w:rsidP="003346DF">
      <w:pPr>
        <w:jc w:val="both"/>
      </w:pPr>
      <w:r w:rsidRPr="0085272D">
        <w:t>Типы стратегий в карьере</w:t>
      </w:r>
    </w:p>
    <w:p w:rsidR="00841CD6" w:rsidRPr="0085272D" w:rsidRDefault="00841CD6" w:rsidP="003346DF">
      <w:pPr>
        <w:jc w:val="both"/>
      </w:pPr>
      <w:r w:rsidRPr="0085272D">
        <w:t>Мероприятия, обеспечивающие восхождение по социальной лестнице</w:t>
      </w:r>
    </w:p>
    <w:p w:rsidR="00841CD6" w:rsidRPr="0085272D" w:rsidRDefault="00841CD6" w:rsidP="003346DF">
      <w:pPr>
        <w:jc w:val="both"/>
      </w:pPr>
      <w:r w:rsidRPr="0085272D">
        <w:t>Варианты протекания карьеры</w:t>
      </w:r>
    </w:p>
    <w:p w:rsidR="00841CD6" w:rsidRPr="0085272D" w:rsidRDefault="00841CD6" w:rsidP="003346DF">
      <w:pPr>
        <w:jc w:val="both"/>
      </w:pPr>
      <w:r w:rsidRPr="0085272D">
        <w:t xml:space="preserve">Возможные стимулы карьеры </w:t>
      </w:r>
    </w:p>
    <w:p w:rsidR="00841CD6" w:rsidRPr="0085272D" w:rsidRDefault="00841CD6" w:rsidP="003346DF">
      <w:pPr>
        <w:jc w:val="both"/>
      </w:pPr>
      <w:r w:rsidRPr="0085272D">
        <w:t>Возможные области карьеры</w:t>
      </w:r>
    </w:p>
    <w:p w:rsidR="00841CD6" w:rsidRPr="0085272D" w:rsidRDefault="00841CD6" w:rsidP="003346DF">
      <w:pPr>
        <w:jc w:val="both"/>
      </w:pPr>
      <w:r w:rsidRPr="0085272D">
        <w:t>Карьера как активная жизненная стратегия</w:t>
      </w:r>
    </w:p>
    <w:p w:rsidR="00841CD6" w:rsidRPr="0085272D" w:rsidRDefault="00841CD6" w:rsidP="003346DF">
      <w:pPr>
        <w:jc w:val="both"/>
      </w:pPr>
      <w:r w:rsidRPr="0085272D">
        <w:t xml:space="preserve"> Исследования детерминант карьерного выбора и развития карьеры в зарубежных странах</w:t>
      </w:r>
    </w:p>
    <w:p w:rsidR="00841CD6" w:rsidRPr="0085272D" w:rsidRDefault="00841CD6" w:rsidP="003346DF">
      <w:pPr>
        <w:jc w:val="both"/>
      </w:pPr>
      <w:r w:rsidRPr="0085272D">
        <w:t>Личностные факторы профессиональной карьеры</w:t>
      </w:r>
    </w:p>
    <w:p w:rsidR="00841CD6" w:rsidRPr="0085272D" w:rsidRDefault="00841CD6" w:rsidP="003346DF">
      <w:pPr>
        <w:jc w:val="both"/>
      </w:pPr>
      <w:r w:rsidRPr="0085272D">
        <w:t xml:space="preserve">Карьера как социальная модель продвижения </w:t>
      </w:r>
    </w:p>
    <w:p w:rsidR="00841CD6" w:rsidRPr="0085272D" w:rsidRDefault="00841CD6" w:rsidP="003346DF">
      <w:pPr>
        <w:jc w:val="both"/>
        <w:rPr>
          <w:sz w:val="20"/>
          <w:szCs w:val="20"/>
        </w:rPr>
      </w:pPr>
      <w:r w:rsidRPr="0085272D">
        <w:rPr>
          <w:i/>
        </w:rPr>
        <w:t>Образцы тестовых заданий:</w:t>
      </w:r>
      <w:r w:rsidRPr="0085272D">
        <w:rPr>
          <w:sz w:val="20"/>
          <w:szCs w:val="20"/>
        </w:rPr>
        <w:t xml:space="preserve"> </w:t>
      </w:r>
    </w:p>
    <w:p w:rsidR="00841CD6" w:rsidRPr="0085272D" w:rsidRDefault="00841CD6" w:rsidP="003346DF">
      <w:pPr>
        <w:jc w:val="both"/>
        <w:rPr>
          <w:shd w:val="clear" w:color="auto" w:fill="FFFFFF"/>
        </w:rPr>
      </w:pPr>
      <w:r w:rsidRPr="0085272D">
        <w:rPr>
          <w:shd w:val="clear" w:color="auto" w:fill="FFFFFF"/>
        </w:rPr>
        <w:t>Реализация плана развития карьеры предполагает:</w:t>
      </w:r>
    </w:p>
    <w:p w:rsidR="00841CD6" w:rsidRPr="0085272D" w:rsidRDefault="00841CD6" w:rsidP="003346DF">
      <w:pPr>
        <w:jc w:val="both"/>
        <w:rPr>
          <w:iCs/>
        </w:rPr>
      </w:pPr>
      <w:r w:rsidRPr="0085272D">
        <w:rPr>
          <w:iCs/>
        </w:rPr>
        <w:t>профессиональное развитие сотрудника</w:t>
      </w:r>
    </w:p>
    <w:p w:rsidR="00841CD6" w:rsidRPr="0085272D" w:rsidRDefault="00841CD6" w:rsidP="003346DF">
      <w:pPr>
        <w:jc w:val="both"/>
        <w:rPr>
          <w:iCs/>
        </w:rPr>
      </w:pPr>
      <w:r w:rsidRPr="0085272D">
        <w:rPr>
          <w:iCs/>
        </w:rPr>
        <w:t>приобретение требуемой для занятия желаемой должности квалификации</w:t>
      </w:r>
    </w:p>
    <w:p w:rsidR="00841CD6" w:rsidRPr="0085272D" w:rsidRDefault="00841CD6" w:rsidP="003346DF">
      <w:pPr>
        <w:jc w:val="both"/>
        <w:rPr>
          <w:iCs/>
        </w:rPr>
      </w:pPr>
      <w:r w:rsidRPr="0085272D">
        <w:rPr>
          <w:iCs/>
        </w:rPr>
        <w:t>последовательное занятие должностей, опыт работы на которых необходим для успеха в целевой должности</w:t>
      </w:r>
    </w:p>
    <w:p w:rsidR="00841CD6" w:rsidRPr="0085272D" w:rsidRDefault="00841CD6" w:rsidP="003346DF">
      <w:pPr>
        <w:jc w:val="both"/>
        <w:rPr>
          <w:shd w:val="clear" w:color="auto" w:fill="FFFFFF"/>
        </w:rPr>
      </w:pPr>
      <w:r w:rsidRPr="0085272D">
        <w:rPr>
          <w:iCs/>
        </w:rPr>
        <w:t>все ответы верны</w:t>
      </w:r>
    </w:p>
    <w:p w:rsidR="00841CD6" w:rsidRPr="0085272D" w:rsidRDefault="00841CD6" w:rsidP="003346DF">
      <w:pPr>
        <w:jc w:val="both"/>
        <w:rPr>
          <w:shd w:val="clear" w:color="auto" w:fill="FFFFFF"/>
        </w:rPr>
      </w:pPr>
      <w:r w:rsidRPr="0085272D">
        <w:rPr>
          <w:shd w:val="clear" w:color="auto" w:fill="FFFFFF"/>
        </w:rPr>
        <w:t>Должностной рост – это:</w:t>
      </w:r>
    </w:p>
    <w:p w:rsidR="00841CD6" w:rsidRPr="0085272D" w:rsidRDefault="00841CD6" w:rsidP="003346DF">
      <w:pPr>
        <w:jc w:val="both"/>
        <w:rPr>
          <w:shd w:val="clear" w:color="auto" w:fill="FFFFFF"/>
        </w:rPr>
      </w:pPr>
      <w:r w:rsidRPr="0085272D">
        <w:rPr>
          <w:shd w:val="clear" w:color="auto" w:fill="FFFFFF"/>
        </w:rPr>
        <w:t>изменение должностного статуса человека, его социальной роли, степени и пространства должностного авторитета</w:t>
      </w:r>
    </w:p>
    <w:p w:rsidR="00841CD6" w:rsidRPr="0085272D" w:rsidRDefault="00841CD6" w:rsidP="003346DF">
      <w:pPr>
        <w:jc w:val="both"/>
        <w:rPr>
          <w:shd w:val="clear" w:color="auto" w:fill="FFFFFF"/>
        </w:rPr>
      </w:pPr>
      <w:r w:rsidRPr="0085272D">
        <w:rPr>
          <w:shd w:val="clear" w:color="auto" w:fill="FFFFFF"/>
        </w:rPr>
        <w:t>рост профессиональных знаний, умений и навыков</w:t>
      </w:r>
    </w:p>
    <w:p w:rsidR="00841CD6" w:rsidRPr="0085272D" w:rsidRDefault="00841CD6" w:rsidP="003346DF">
      <w:pPr>
        <w:jc w:val="both"/>
        <w:rPr>
          <w:shd w:val="clear" w:color="auto" w:fill="FFFFFF"/>
        </w:rPr>
      </w:pPr>
      <w:r w:rsidRPr="0085272D">
        <w:rPr>
          <w:shd w:val="clear" w:color="auto" w:fill="FFFFFF"/>
        </w:rPr>
        <w:t>признание профессиональным сообществом результатов труда сотрудника</w:t>
      </w:r>
    </w:p>
    <w:p w:rsidR="00841CD6" w:rsidRPr="0085272D" w:rsidRDefault="00841CD6" w:rsidP="003346DF">
      <w:pPr>
        <w:jc w:val="both"/>
        <w:rPr>
          <w:shd w:val="clear" w:color="auto" w:fill="FFFFFF"/>
        </w:rPr>
      </w:pPr>
      <w:r w:rsidRPr="0085272D">
        <w:rPr>
          <w:shd w:val="clear" w:color="auto" w:fill="FFFFFF"/>
        </w:rPr>
        <w:t>признание профессиональным сообществом авторитета в конкретном виде профессиональной деятельности</w:t>
      </w:r>
    </w:p>
    <w:p w:rsidR="00841CD6" w:rsidRPr="0085272D" w:rsidRDefault="00841CD6" w:rsidP="003346DF">
      <w:pPr>
        <w:jc w:val="both"/>
        <w:rPr>
          <w:shd w:val="clear" w:color="auto" w:fill="FFFFFF"/>
        </w:rPr>
      </w:pPr>
      <w:r w:rsidRPr="0085272D">
        <w:t>Деловая карьера</w:t>
      </w:r>
      <w:r w:rsidRPr="0085272D">
        <w:rPr>
          <w:shd w:val="clear" w:color="auto" w:fill="FFFFFF"/>
        </w:rPr>
        <w:t> — поступательное продвижение личности, связанное с ростом:</w:t>
      </w:r>
    </w:p>
    <w:p w:rsidR="00841CD6" w:rsidRPr="0085272D" w:rsidRDefault="00841CD6" w:rsidP="003346DF">
      <w:pPr>
        <w:jc w:val="both"/>
        <w:rPr>
          <w:shd w:val="clear" w:color="auto" w:fill="FFFFFF"/>
        </w:rPr>
      </w:pPr>
      <w:r w:rsidRPr="0085272D">
        <w:rPr>
          <w:shd w:val="clear" w:color="auto" w:fill="FFFFFF"/>
        </w:rPr>
        <w:t>профессиональных навыков</w:t>
      </w:r>
    </w:p>
    <w:p w:rsidR="00841CD6" w:rsidRPr="0085272D" w:rsidRDefault="00841CD6" w:rsidP="003346DF">
      <w:pPr>
        <w:jc w:val="both"/>
        <w:rPr>
          <w:shd w:val="clear" w:color="auto" w:fill="FFFFFF"/>
        </w:rPr>
      </w:pPr>
      <w:r w:rsidRPr="0085272D">
        <w:rPr>
          <w:shd w:val="clear" w:color="auto" w:fill="FFFFFF"/>
        </w:rPr>
        <w:t>статуса</w:t>
      </w:r>
    </w:p>
    <w:p w:rsidR="00841CD6" w:rsidRPr="0085272D" w:rsidRDefault="00841CD6" w:rsidP="003346DF">
      <w:pPr>
        <w:jc w:val="both"/>
        <w:rPr>
          <w:shd w:val="clear" w:color="auto" w:fill="FFFFFF"/>
        </w:rPr>
      </w:pPr>
      <w:r w:rsidRPr="0085272D">
        <w:rPr>
          <w:shd w:val="clear" w:color="auto" w:fill="FFFFFF"/>
        </w:rPr>
        <w:t>социальной роли</w:t>
      </w:r>
    </w:p>
    <w:p w:rsidR="00841CD6" w:rsidRPr="0085272D" w:rsidRDefault="00841CD6" w:rsidP="003346DF">
      <w:pPr>
        <w:jc w:val="both"/>
        <w:rPr>
          <w:shd w:val="clear" w:color="auto" w:fill="FFFFFF"/>
        </w:rPr>
      </w:pPr>
      <w:r w:rsidRPr="0085272D">
        <w:rPr>
          <w:shd w:val="clear" w:color="auto" w:fill="FFFFFF"/>
        </w:rPr>
        <w:t>размера вознаграждения</w:t>
      </w:r>
    </w:p>
    <w:p w:rsidR="00841CD6" w:rsidRPr="0085272D" w:rsidRDefault="00841CD6" w:rsidP="003346DF">
      <w:pPr>
        <w:jc w:val="both"/>
        <w:rPr>
          <w:shd w:val="clear" w:color="auto" w:fill="FFFFFF"/>
        </w:rPr>
      </w:pPr>
      <w:r w:rsidRPr="0085272D">
        <w:rPr>
          <w:shd w:val="clear" w:color="auto" w:fill="FFFFFF"/>
        </w:rPr>
        <w:t>все ответы верны</w:t>
      </w:r>
    </w:p>
    <w:p w:rsidR="00841CD6" w:rsidRPr="0085272D" w:rsidRDefault="00841CD6" w:rsidP="003346DF">
      <w:pPr>
        <w:jc w:val="both"/>
        <w:rPr>
          <w:shd w:val="clear" w:color="auto" w:fill="FFFFFF"/>
        </w:rPr>
      </w:pPr>
      <w:r w:rsidRPr="0085272D">
        <w:rPr>
          <w:rStyle w:val="afff"/>
          <w:shd w:val="clear" w:color="auto" w:fill="FFFFFF"/>
        </w:rPr>
        <w:t>Внутриорганизационная карьера </w:t>
      </w:r>
      <w:r w:rsidRPr="0085272D">
        <w:rPr>
          <w:shd w:val="clear" w:color="auto" w:fill="FFFFFF"/>
        </w:rPr>
        <w:t>предполагает:</w:t>
      </w:r>
    </w:p>
    <w:p w:rsidR="00841CD6" w:rsidRPr="0085272D" w:rsidRDefault="00841CD6" w:rsidP="003346DF">
      <w:pPr>
        <w:jc w:val="both"/>
        <w:rPr>
          <w:shd w:val="clear" w:color="auto" w:fill="FFFFFF"/>
        </w:rPr>
      </w:pPr>
      <w:r w:rsidRPr="0085272D">
        <w:rPr>
          <w:shd w:val="clear" w:color="auto" w:fill="FFFFFF"/>
        </w:rPr>
        <w:t>Обучение</w:t>
      </w:r>
    </w:p>
    <w:p w:rsidR="00841CD6" w:rsidRPr="0085272D" w:rsidRDefault="00841CD6" w:rsidP="003346DF">
      <w:pPr>
        <w:jc w:val="both"/>
        <w:rPr>
          <w:shd w:val="clear" w:color="auto" w:fill="FFFFFF"/>
        </w:rPr>
      </w:pPr>
      <w:r w:rsidRPr="0085272D">
        <w:rPr>
          <w:shd w:val="clear" w:color="auto" w:fill="FFFFFF"/>
        </w:rPr>
        <w:t>поступление на работу</w:t>
      </w:r>
    </w:p>
    <w:p w:rsidR="00841CD6" w:rsidRPr="0085272D" w:rsidRDefault="00841CD6" w:rsidP="003346DF">
      <w:pPr>
        <w:jc w:val="both"/>
        <w:rPr>
          <w:shd w:val="clear" w:color="auto" w:fill="FFFFFF"/>
        </w:rPr>
      </w:pPr>
      <w:r w:rsidRPr="0085272D">
        <w:rPr>
          <w:shd w:val="clear" w:color="auto" w:fill="FFFFFF"/>
        </w:rPr>
        <w:t>профессиональный рост</w:t>
      </w:r>
    </w:p>
    <w:p w:rsidR="00841CD6" w:rsidRPr="0085272D" w:rsidRDefault="00841CD6" w:rsidP="003346DF">
      <w:pPr>
        <w:jc w:val="both"/>
        <w:rPr>
          <w:shd w:val="clear" w:color="auto" w:fill="FFFFFF"/>
        </w:rPr>
      </w:pPr>
      <w:r w:rsidRPr="0085272D">
        <w:rPr>
          <w:shd w:val="clear" w:color="auto" w:fill="FFFFFF"/>
        </w:rPr>
        <w:lastRenderedPageBreak/>
        <w:t>поддержку и развитие индивидуальных профессиональных способностей</w:t>
      </w:r>
    </w:p>
    <w:p w:rsidR="00841CD6" w:rsidRPr="0085272D" w:rsidRDefault="00841CD6" w:rsidP="003346DF">
      <w:pPr>
        <w:jc w:val="both"/>
        <w:rPr>
          <w:shd w:val="clear" w:color="auto" w:fill="FFFFFF"/>
        </w:rPr>
      </w:pPr>
      <w:r w:rsidRPr="0085272D">
        <w:rPr>
          <w:shd w:val="clear" w:color="auto" w:fill="FFFFFF"/>
        </w:rPr>
        <w:t>все ответы верны</w:t>
      </w:r>
    </w:p>
    <w:p w:rsidR="00841CD6" w:rsidRPr="0085272D" w:rsidRDefault="00841CD6" w:rsidP="003346DF">
      <w:pPr>
        <w:jc w:val="both"/>
        <w:rPr>
          <w:shd w:val="clear" w:color="auto" w:fill="FFFFFF"/>
        </w:rPr>
      </w:pPr>
      <w:r w:rsidRPr="0085272D">
        <w:rPr>
          <w:shd w:val="clear" w:color="auto" w:fill="FFFFFF"/>
        </w:rPr>
        <w:t>Межорганизационная карьера может быть:</w:t>
      </w:r>
    </w:p>
    <w:p w:rsidR="00841CD6" w:rsidRPr="0085272D" w:rsidRDefault="00841CD6" w:rsidP="003346DF">
      <w:pPr>
        <w:jc w:val="both"/>
        <w:rPr>
          <w:shd w:val="clear" w:color="auto" w:fill="FFFFFF"/>
        </w:rPr>
      </w:pPr>
      <w:r w:rsidRPr="0085272D">
        <w:rPr>
          <w:shd w:val="clear" w:color="auto" w:fill="FFFFFF"/>
        </w:rPr>
        <w:t>Общей и профессиональной</w:t>
      </w:r>
    </w:p>
    <w:p w:rsidR="00841CD6" w:rsidRPr="0085272D" w:rsidRDefault="00841CD6" w:rsidP="003346DF">
      <w:pPr>
        <w:jc w:val="both"/>
        <w:rPr>
          <w:shd w:val="clear" w:color="auto" w:fill="FFFFFF"/>
        </w:rPr>
      </w:pPr>
      <w:r w:rsidRPr="0085272D">
        <w:rPr>
          <w:shd w:val="clear" w:color="auto" w:fill="FFFFFF"/>
        </w:rPr>
        <w:t>Специализированной и неспеиализированной</w:t>
      </w:r>
    </w:p>
    <w:p w:rsidR="00841CD6" w:rsidRPr="0085272D" w:rsidRDefault="00841CD6" w:rsidP="003346DF">
      <w:pPr>
        <w:jc w:val="both"/>
        <w:rPr>
          <w:shd w:val="clear" w:color="auto" w:fill="FFFFFF"/>
        </w:rPr>
      </w:pPr>
      <w:r w:rsidRPr="0085272D">
        <w:rPr>
          <w:shd w:val="clear" w:color="auto" w:fill="FFFFFF"/>
        </w:rPr>
        <w:t>Целевой, монотонной</w:t>
      </w:r>
    </w:p>
    <w:p w:rsidR="00841CD6" w:rsidRPr="0085272D" w:rsidRDefault="00841CD6" w:rsidP="003346DF">
      <w:pPr>
        <w:jc w:val="both"/>
        <w:rPr>
          <w:shd w:val="clear" w:color="auto" w:fill="FFFFFF"/>
        </w:rPr>
      </w:pPr>
      <w:r w:rsidRPr="0085272D">
        <w:rPr>
          <w:shd w:val="clear" w:color="auto" w:fill="FFFFFF"/>
        </w:rPr>
        <w:t>«трамплин», «лестница», «змея», «перепутье»</w:t>
      </w:r>
    </w:p>
    <w:p w:rsidR="00841CD6" w:rsidRPr="0085272D" w:rsidRDefault="00841CD6" w:rsidP="003346DF">
      <w:pPr>
        <w:jc w:val="both"/>
        <w:rPr>
          <w:shd w:val="clear" w:color="auto" w:fill="FFFFFF"/>
        </w:rPr>
      </w:pPr>
      <w:r w:rsidRPr="0085272D">
        <w:rPr>
          <w:shd w:val="clear" w:color="auto" w:fill="FFFFFF"/>
        </w:rPr>
        <w:t>Для спиральной карьеры характерно:</w:t>
      </w:r>
    </w:p>
    <w:p w:rsidR="00841CD6" w:rsidRPr="0085272D" w:rsidRDefault="00841CD6" w:rsidP="003346DF">
      <w:pPr>
        <w:jc w:val="both"/>
        <w:rPr>
          <w:shd w:val="clear" w:color="auto" w:fill="FFFFFF"/>
        </w:rPr>
      </w:pPr>
      <w:r w:rsidRPr="0085272D">
        <w:rPr>
          <w:shd w:val="clear" w:color="auto" w:fill="FFFFFF"/>
        </w:rPr>
        <w:t>работник намечает раз и навсегда желаемый профессиональный статус и достигнув его не стремиться к карьерному продвижению в организационной иерархии даже при наличии возможностей улучшения своего социально профессионального и материального положения</w:t>
      </w:r>
    </w:p>
    <w:p w:rsidR="00841CD6" w:rsidRPr="0085272D" w:rsidRDefault="00841CD6" w:rsidP="003346DF">
      <w:pPr>
        <w:jc w:val="both"/>
        <w:rPr>
          <w:shd w:val="clear" w:color="auto" w:fill="FFFFFF"/>
        </w:rPr>
      </w:pPr>
      <w:r w:rsidRPr="0085272D">
        <w:rPr>
          <w:shd w:val="clear" w:color="auto" w:fill="FFFFFF"/>
        </w:rPr>
        <w:t>работник мотивирован к перемене видов деятельности и по мере их освоения продвигается по ступеням организационной иерархии</w:t>
      </w:r>
    </w:p>
    <w:p w:rsidR="00841CD6" w:rsidRPr="0085272D" w:rsidRDefault="00841CD6" w:rsidP="003346DF">
      <w:pPr>
        <w:jc w:val="both"/>
        <w:rPr>
          <w:shd w:val="clear" w:color="auto" w:fill="FFFFFF"/>
        </w:rPr>
      </w:pPr>
      <w:r w:rsidRPr="0085272D">
        <w:rPr>
          <w:shd w:val="clear" w:color="auto" w:fill="FFFFFF"/>
        </w:rPr>
        <w:t>перемещение с одного вида деятельности в другой происходит стихийно, без видимой логики</w:t>
      </w:r>
    </w:p>
    <w:p w:rsidR="00841CD6" w:rsidRPr="0085272D" w:rsidRDefault="00841CD6" w:rsidP="003346DF">
      <w:pPr>
        <w:jc w:val="both"/>
        <w:rPr>
          <w:shd w:val="clear" w:color="auto" w:fill="FFFFFF"/>
        </w:rPr>
      </w:pPr>
      <w:r w:rsidRPr="0085272D">
        <w:rPr>
          <w:shd w:val="clear" w:color="auto" w:fill="FFFFFF"/>
        </w:rPr>
        <w:t>специалист растет до определенного уровня и остается на нем достаточно долго, более семи лет</w:t>
      </w:r>
    </w:p>
    <w:p w:rsidR="00841CD6" w:rsidRPr="0085272D" w:rsidRDefault="00841CD6" w:rsidP="003346DF">
      <w:pPr>
        <w:jc w:val="both"/>
        <w:rPr>
          <w:shd w:val="clear" w:color="auto" w:fill="FFFFFF"/>
        </w:rPr>
      </w:pPr>
      <w:r w:rsidRPr="0085272D">
        <w:rPr>
          <w:shd w:val="clear" w:color="auto" w:fill="FFFFFF"/>
        </w:rPr>
        <w:t>«Специалист растет до определенного уровня и остается на нем достаточно долго, более семи лет» - это положение характеризует:</w:t>
      </w:r>
    </w:p>
    <w:p w:rsidR="00841CD6" w:rsidRPr="0085272D" w:rsidRDefault="00841CD6" w:rsidP="003346DF">
      <w:pPr>
        <w:jc w:val="both"/>
        <w:rPr>
          <w:shd w:val="clear" w:color="auto" w:fill="FFFFFF"/>
        </w:rPr>
      </w:pPr>
      <w:r w:rsidRPr="0085272D">
        <w:rPr>
          <w:shd w:val="clear" w:color="auto" w:fill="FFFFFF"/>
        </w:rPr>
        <w:t>Спиральную карьеру</w:t>
      </w:r>
    </w:p>
    <w:p w:rsidR="00841CD6" w:rsidRPr="0085272D" w:rsidRDefault="00841CD6" w:rsidP="003346DF">
      <w:pPr>
        <w:jc w:val="both"/>
        <w:rPr>
          <w:shd w:val="clear" w:color="auto" w:fill="FFFFFF"/>
        </w:rPr>
      </w:pPr>
      <w:r w:rsidRPr="0085272D">
        <w:rPr>
          <w:shd w:val="clear" w:color="auto" w:fill="FFFFFF"/>
        </w:rPr>
        <w:t>Мимолетную карьеру</w:t>
      </w:r>
    </w:p>
    <w:p w:rsidR="00841CD6" w:rsidRPr="0085272D" w:rsidRDefault="00841CD6" w:rsidP="003346DF">
      <w:pPr>
        <w:jc w:val="both"/>
        <w:rPr>
          <w:shd w:val="clear" w:color="auto" w:fill="FFFFFF"/>
        </w:rPr>
      </w:pPr>
      <w:r w:rsidRPr="0085272D">
        <w:rPr>
          <w:shd w:val="clear" w:color="auto" w:fill="FFFFFF"/>
        </w:rPr>
        <w:t>Монотонную карьеру</w:t>
      </w:r>
    </w:p>
    <w:p w:rsidR="00841CD6" w:rsidRPr="0085272D" w:rsidRDefault="00841CD6" w:rsidP="003346DF">
      <w:pPr>
        <w:jc w:val="both"/>
        <w:rPr>
          <w:shd w:val="clear" w:color="auto" w:fill="FFFFFF"/>
        </w:rPr>
      </w:pPr>
      <w:r w:rsidRPr="0085272D">
        <w:rPr>
          <w:shd w:val="clear" w:color="auto" w:fill="FFFFFF"/>
        </w:rPr>
        <w:t>Целевую карьеру</w:t>
      </w:r>
    </w:p>
    <w:p w:rsidR="00841CD6" w:rsidRPr="0085272D" w:rsidRDefault="00841CD6" w:rsidP="003346DF">
      <w:pPr>
        <w:jc w:val="both"/>
        <w:rPr>
          <w:shd w:val="clear" w:color="auto" w:fill="FFFFFF"/>
        </w:rPr>
      </w:pPr>
      <w:r w:rsidRPr="0085272D">
        <w:rPr>
          <w:shd w:val="clear" w:color="auto" w:fill="FFFFFF"/>
        </w:rPr>
        <w:t>«Перемещение с одного вида деятельности в другой происходит стихийно, без видимой логики» - это положение характеризует:</w:t>
      </w:r>
    </w:p>
    <w:p w:rsidR="00841CD6" w:rsidRPr="0085272D" w:rsidRDefault="00841CD6" w:rsidP="003346DF">
      <w:pPr>
        <w:jc w:val="both"/>
        <w:rPr>
          <w:shd w:val="clear" w:color="auto" w:fill="FFFFFF"/>
        </w:rPr>
      </w:pPr>
      <w:r w:rsidRPr="0085272D">
        <w:rPr>
          <w:shd w:val="clear" w:color="auto" w:fill="FFFFFF"/>
        </w:rPr>
        <w:t>Спиральную карьеру</w:t>
      </w:r>
    </w:p>
    <w:p w:rsidR="00841CD6" w:rsidRPr="0085272D" w:rsidRDefault="00841CD6" w:rsidP="003346DF">
      <w:pPr>
        <w:jc w:val="both"/>
        <w:rPr>
          <w:shd w:val="clear" w:color="auto" w:fill="FFFFFF"/>
        </w:rPr>
      </w:pPr>
      <w:r w:rsidRPr="0085272D">
        <w:rPr>
          <w:shd w:val="clear" w:color="auto" w:fill="FFFFFF"/>
        </w:rPr>
        <w:t>Мимолетную карьеру</w:t>
      </w:r>
    </w:p>
    <w:p w:rsidR="00841CD6" w:rsidRPr="0085272D" w:rsidRDefault="00841CD6" w:rsidP="003346DF">
      <w:pPr>
        <w:jc w:val="both"/>
        <w:rPr>
          <w:shd w:val="clear" w:color="auto" w:fill="FFFFFF"/>
        </w:rPr>
      </w:pPr>
      <w:r w:rsidRPr="0085272D">
        <w:rPr>
          <w:shd w:val="clear" w:color="auto" w:fill="FFFFFF"/>
        </w:rPr>
        <w:t>Монотонную карьеру</w:t>
      </w:r>
    </w:p>
    <w:p w:rsidR="00841CD6" w:rsidRPr="0085272D" w:rsidRDefault="00841CD6" w:rsidP="003346DF">
      <w:pPr>
        <w:jc w:val="both"/>
        <w:rPr>
          <w:shd w:val="clear" w:color="auto" w:fill="FFFFFF"/>
        </w:rPr>
      </w:pPr>
      <w:r w:rsidRPr="0085272D">
        <w:rPr>
          <w:shd w:val="clear" w:color="auto" w:fill="FFFFFF"/>
        </w:rPr>
        <w:t>Целевую карьеру</w:t>
      </w:r>
    </w:p>
    <w:p w:rsidR="00841CD6" w:rsidRPr="0085272D" w:rsidRDefault="00841CD6" w:rsidP="003346DF">
      <w:pPr>
        <w:jc w:val="both"/>
        <w:rPr>
          <w:shd w:val="clear" w:color="auto" w:fill="FFFFFF"/>
        </w:rPr>
      </w:pPr>
      <w:r w:rsidRPr="0085272D">
        <w:rPr>
          <w:shd w:val="clear" w:color="auto" w:fill="FFFFFF"/>
        </w:rPr>
        <w:t>Внутриорганизационная карьера может идти по линии:</w:t>
      </w:r>
    </w:p>
    <w:p w:rsidR="00841CD6" w:rsidRPr="0085272D" w:rsidRDefault="00841CD6" w:rsidP="003346DF">
      <w:pPr>
        <w:jc w:val="both"/>
      </w:pPr>
      <w:r w:rsidRPr="0085272D">
        <w:t>вертикальной карьеры — должностной рост</w:t>
      </w:r>
    </w:p>
    <w:p w:rsidR="00841CD6" w:rsidRPr="0085272D" w:rsidRDefault="00841CD6" w:rsidP="003346DF">
      <w:pPr>
        <w:jc w:val="both"/>
      </w:pPr>
      <w:r w:rsidRPr="0085272D">
        <w:t>горизонтальной карьеры — продвижение внутри организации, например, работы в разных подразделениях одного уровня иерархии</w:t>
      </w:r>
    </w:p>
    <w:p w:rsidR="00841CD6" w:rsidRPr="0085272D" w:rsidRDefault="00841CD6" w:rsidP="003346DF">
      <w:pPr>
        <w:jc w:val="both"/>
      </w:pPr>
      <w:r w:rsidRPr="0085272D">
        <w:t xml:space="preserve">центростремительной карьеры </w:t>
      </w:r>
      <w:r w:rsidRPr="0085272D">
        <w:rPr>
          <w:shd w:val="clear" w:color="auto" w:fill="FFFFFF"/>
        </w:rPr>
        <w:t>— продвижение к ядру организации, центру управления, все более глубокое включение в процессы принятия решений</w:t>
      </w:r>
    </w:p>
    <w:p w:rsidR="00841CD6" w:rsidRPr="0085272D" w:rsidRDefault="00841CD6" w:rsidP="003346DF">
      <w:pPr>
        <w:jc w:val="both"/>
        <w:rPr>
          <w:shd w:val="clear" w:color="auto" w:fill="FFFFFF"/>
        </w:rPr>
      </w:pPr>
      <w:r w:rsidRPr="0085272D">
        <w:rPr>
          <w:shd w:val="clear" w:color="auto" w:fill="FFFFFF"/>
        </w:rPr>
        <w:t>все ответы верны</w:t>
      </w:r>
    </w:p>
    <w:p w:rsidR="00841CD6" w:rsidRPr="0085272D" w:rsidRDefault="00841CD6" w:rsidP="003346DF">
      <w:pPr>
        <w:jc w:val="both"/>
        <w:rPr>
          <w:shd w:val="clear" w:color="auto" w:fill="FFFFFF"/>
        </w:rPr>
      </w:pPr>
      <w:r w:rsidRPr="0085272D">
        <w:rPr>
          <w:shd w:val="clear" w:color="auto" w:fill="FFFFFF"/>
        </w:rPr>
        <w:t>Этап карьеры «продвижение» длится до:</w:t>
      </w:r>
    </w:p>
    <w:p w:rsidR="00841CD6" w:rsidRPr="0085272D" w:rsidRDefault="00841CD6" w:rsidP="003346DF">
      <w:pPr>
        <w:jc w:val="both"/>
        <w:rPr>
          <w:shd w:val="clear" w:color="auto" w:fill="FFFFFF"/>
        </w:rPr>
      </w:pPr>
      <w:r w:rsidRPr="0085272D">
        <w:rPr>
          <w:shd w:val="clear" w:color="auto" w:fill="FFFFFF"/>
        </w:rPr>
        <w:t>45 лет</w:t>
      </w:r>
    </w:p>
    <w:p w:rsidR="00841CD6" w:rsidRPr="0085272D" w:rsidRDefault="00841CD6" w:rsidP="003346DF">
      <w:pPr>
        <w:jc w:val="both"/>
        <w:rPr>
          <w:shd w:val="clear" w:color="auto" w:fill="FFFFFF"/>
        </w:rPr>
      </w:pPr>
      <w:r w:rsidRPr="0085272D">
        <w:rPr>
          <w:shd w:val="clear" w:color="auto" w:fill="FFFFFF"/>
        </w:rPr>
        <w:t>40 лет</w:t>
      </w:r>
    </w:p>
    <w:p w:rsidR="00841CD6" w:rsidRPr="0085272D" w:rsidRDefault="00841CD6" w:rsidP="003346DF">
      <w:pPr>
        <w:jc w:val="both"/>
        <w:rPr>
          <w:shd w:val="clear" w:color="auto" w:fill="FFFFFF"/>
        </w:rPr>
      </w:pPr>
      <w:r w:rsidRPr="0085272D">
        <w:rPr>
          <w:shd w:val="clear" w:color="auto" w:fill="FFFFFF"/>
        </w:rPr>
        <w:t>35 лет</w:t>
      </w:r>
    </w:p>
    <w:p w:rsidR="00841CD6" w:rsidRPr="0085272D" w:rsidRDefault="00841CD6" w:rsidP="003346DF">
      <w:pPr>
        <w:jc w:val="both"/>
        <w:rPr>
          <w:shd w:val="clear" w:color="auto" w:fill="FFFFFF"/>
        </w:rPr>
      </w:pPr>
      <w:r w:rsidRPr="0085272D">
        <w:rPr>
          <w:shd w:val="clear" w:color="auto" w:fill="FFFFFF"/>
        </w:rPr>
        <w:t>50 лет</w:t>
      </w:r>
    </w:p>
    <w:p w:rsidR="00841CD6" w:rsidRPr="0085272D" w:rsidRDefault="00841CD6" w:rsidP="003346DF">
      <w:pPr>
        <w:jc w:val="both"/>
        <w:rPr>
          <w:b/>
        </w:rPr>
      </w:pPr>
      <w:r w:rsidRPr="0085272D">
        <w:rPr>
          <w:b/>
        </w:rPr>
        <w:t>Тема 4. Эффективность управления профессиональным развитием</w:t>
      </w:r>
    </w:p>
    <w:p w:rsidR="00841CD6" w:rsidRPr="0085272D" w:rsidRDefault="00841CD6" w:rsidP="003346DF">
      <w:pPr>
        <w:jc w:val="both"/>
        <w:rPr>
          <w:i/>
          <w:iCs/>
        </w:rPr>
      </w:pPr>
      <w:r w:rsidRPr="0085272D">
        <w:rPr>
          <w:i/>
          <w:iCs/>
        </w:rPr>
        <w:t>Вопросы (собеседование):</w:t>
      </w:r>
    </w:p>
    <w:p w:rsidR="00841CD6" w:rsidRPr="0085272D" w:rsidRDefault="00841CD6" w:rsidP="003346DF">
      <w:pPr>
        <w:jc w:val="both"/>
      </w:pPr>
      <w:r w:rsidRPr="0085272D">
        <w:t>Что понимают под управлением профессиональным развитием?</w:t>
      </w:r>
    </w:p>
    <w:p w:rsidR="00841CD6" w:rsidRPr="0085272D" w:rsidRDefault="00841CD6" w:rsidP="003346DF">
      <w:pPr>
        <w:jc w:val="both"/>
      </w:pPr>
      <w:r w:rsidRPr="0085272D">
        <w:t>Для чего необходима оценка эффективности профессионального развития?</w:t>
      </w:r>
    </w:p>
    <w:p w:rsidR="00841CD6" w:rsidRPr="0085272D" w:rsidRDefault="00841CD6" w:rsidP="003346DF">
      <w:pPr>
        <w:jc w:val="both"/>
      </w:pPr>
      <w:r w:rsidRPr="0085272D">
        <w:t>Перечислите основные критерии оценки эффективности профессионального развития</w:t>
      </w:r>
    </w:p>
    <w:p w:rsidR="00841CD6" w:rsidRPr="0085272D" w:rsidRDefault="00841CD6" w:rsidP="003346DF">
      <w:pPr>
        <w:jc w:val="both"/>
      </w:pPr>
      <w:r w:rsidRPr="0085272D">
        <w:t>Перечислите основные методы оценки эффективности профессионального развития</w:t>
      </w:r>
    </w:p>
    <w:p w:rsidR="00841CD6" w:rsidRPr="0085272D" w:rsidRDefault="00841CD6" w:rsidP="003346DF">
      <w:pPr>
        <w:jc w:val="both"/>
      </w:pPr>
      <w:r w:rsidRPr="0085272D">
        <w:t>Охарактеризуйте количественные методы оценки эффективности профессионального развития</w:t>
      </w:r>
    </w:p>
    <w:p w:rsidR="00841CD6" w:rsidRPr="0085272D" w:rsidRDefault="00841CD6" w:rsidP="003346DF">
      <w:pPr>
        <w:jc w:val="both"/>
      </w:pPr>
      <w:r w:rsidRPr="0085272D">
        <w:lastRenderedPageBreak/>
        <w:t>Охарактеризуйте качественные методы оценки эффективности профессионального развития</w:t>
      </w:r>
    </w:p>
    <w:p w:rsidR="00841CD6" w:rsidRPr="0085272D" w:rsidRDefault="00841CD6" w:rsidP="003346DF">
      <w:pPr>
        <w:jc w:val="both"/>
      </w:pPr>
      <w:r w:rsidRPr="0085272D">
        <w:t>Что понимают под инвестициями в человеческий капитал?</w:t>
      </w:r>
    </w:p>
    <w:p w:rsidR="00841CD6" w:rsidRPr="0085272D" w:rsidRDefault="00841CD6" w:rsidP="003346DF">
      <w:pPr>
        <w:jc w:val="both"/>
      </w:pPr>
      <w:r w:rsidRPr="0085272D">
        <w:t>Перечислите показатели эффективности программ развития персонала</w:t>
      </w:r>
    </w:p>
    <w:p w:rsidR="00841CD6" w:rsidRPr="0085272D" w:rsidRDefault="00841CD6" w:rsidP="003346DF">
      <w:pPr>
        <w:jc w:val="both"/>
      </w:pPr>
      <w:r w:rsidRPr="0085272D">
        <w:t xml:space="preserve">Дайте определение трудовому потенциалу </w:t>
      </w:r>
    </w:p>
    <w:p w:rsidR="00841CD6" w:rsidRPr="0085272D" w:rsidRDefault="00841CD6" w:rsidP="003346DF">
      <w:pPr>
        <w:jc w:val="both"/>
      </w:pPr>
      <w:r w:rsidRPr="0085272D">
        <w:t>Перечислите основные компоненты трудового потенциала</w:t>
      </w:r>
    </w:p>
    <w:p w:rsidR="00841CD6" w:rsidRPr="0085272D" w:rsidRDefault="00841CD6" w:rsidP="003346DF">
      <w:pPr>
        <w:jc w:val="both"/>
        <w:rPr>
          <w:b/>
        </w:rPr>
      </w:pPr>
      <w:r w:rsidRPr="0085272D">
        <w:rPr>
          <w:i/>
        </w:rPr>
        <w:t>Образцы тестовых заданий:</w:t>
      </w:r>
    </w:p>
    <w:p w:rsidR="00841CD6" w:rsidRPr="0085272D" w:rsidRDefault="00841CD6" w:rsidP="003346DF">
      <w:pPr>
        <w:jc w:val="both"/>
      </w:pPr>
      <w:r w:rsidRPr="0085272D">
        <w:t xml:space="preserve">К элементам трудового потенциала относят: </w:t>
      </w:r>
    </w:p>
    <w:p w:rsidR="00841CD6" w:rsidRPr="0085272D" w:rsidRDefault="00841CD6" w:rsidP="003346DF">
      <w:pPr>
        <w:jc w:val="both"/>
      </w:pPr>
      <w:r w:rsidRPr="0085272D">
        <w:t>Профессиональные знания, умения и навыки, обусловливающие профессиональную компетентность (профессионально-квалификационный потенциал)</w:t>
      </w:r>
    </w:p>
    <w:p w:rsidR="00841CD6" w:rsidRPr="0085272D" w:rsidRDefault="00841CD6" w:rsidP="003346DF">
      <w:pPr>
        <w:jc w:val="both"/>
      </w:pPr>
      <w:r w:rsidRPr="0085272D">
        <w:t>Работоспособность, физическое и душевное здоровье (психофизиологический потенциал)</w:t>
      </w:r>
    </w:p>
    <w:p w:rsidR="00841CD6" w:rsidRPr="0085272D" w:rsidRDefault="00841CD6" w:rsidP="003346DF">
      <w:pPr>
        <w:jc w:val="both"/>
      </w:pPr>
      <w:r w:rsidRPr="0085272D">
        <w:t>Интеллектуальные, познавательные способности (творческий, креативный, когнитивный потенциал)</w:t>
      </w:r>
    </w:p>
    <w:p w:rsidR="00841CD6" w:rsidRPr="0085272D" w:rsidRDefault="00841CD6" w:rsidP="003346DF">
      <w:pPr>
        <w:jc w:val="both"/>
      </w:pPr>
      <w:r w:rsidRPr="0085272D">
        <w:t>Лидерский потенциал – способность увлечь за собой людей, влиять на них</w:t>
      </w:r>
    </w:p>
    <w:p w:rsidR="00841CD6" w:rsidRPr="0085272D" w:rsidRDefault="00841CD6" w:rsidP="003346DF">
      <w:pPr>
        <w:jc w:val="both"/>
      </w:pPr>
      <w:r w:rsidRPr="0085272D">
        <w:t>Все ответы верны</w:t>
      </w:r>
    </w:p>
    <w:p w:rsidR="00841CD6" w:rsidRPr="0085272D" w:rsidRDefault="00841CD6" w:rsidP="003346DF">
      <w:pPr>
        <w:jc w:val="both"/>
      </w:pPr>
      <w:r w:rsidRPr="0085272D">
        <w:t>В процессе управления карьерой персонала организация получает:</w:t>
      </w:r>
    </w:p>
    <w:p w:rsidR="00841CD6" w:rsidRPr="0085272D" w:rsidRDefault="00841CD6" w:rsidP="003346DF">
      <w:pPr>
        <w:jc w:val="both"/>
      </w:pPr>
      <w:r w:rsidRPr="0085272D">
        <w:t>Повышение производительности труда и снижение текучести персонала</w:t>
      </w:r>
    </w:p>
    <w:p w:rsidR="00841CD6" w:rsidRPr="0085272D" w:rsidRDefault="00841CD6" w:rsidP="003346DF">
      <w:pPr>
        <w:jc w:val="both"/>
      </w:pPr>
      <w:r w:rsidRPr="0085272D">
        <w:t xml:space="preserve">Высокую деловую репутацию и развитую систему мотивации </w:t>
      </w:r>
    </w:p>
    <w:p w:rsidR="00841CD6" w:rsidRPr="0085272D" w:rsidRDefault="00841CD6" w:rsidP="003346DF">
      <w:pPr>
        <w:jc w:val="both"/>
      </w:pPr>
      <w:r w:rsidRPr="0085272D">
        <w:t>Конкурентные преимущества на рынке труда</w:t>
      </w:r>
    </w:p>
    <w:p w:rsidR="00841CD6" w:rsidRPr="0085272D" w:rsidRDefault="00841CD6" w:rsidP="003346DF">
      <w:pPr>
        <w:jc w:val="both"/>
      </w:pPr>
      <w:r w:rsidRPr="0085272D">
        <w:t>Разветвленную организационную структуру</w:t>
      </w:r>
    </w:p>
    <w:p w:rsidR="00841CD6" w:rsidRPr="0085272D" w:rsidRDefault="00841CD6" w:rsidP="003346DF">
      <w:pPr>
        <w:jc w:val="both"/>
      </w:pPr>
      <w:r w:rsidRPr="0085272D">
        <w:t>Управление профессиональным развитием персонала – это процесс, направленный на:</w:t>
      </w:r>
    </w:p>
    <w:p w:rsidR="00841CD6" w:rsidRPr="0085272D" w:rsidRDefault="00841CD6" w:rsidP="003346DF">
      <w:pPr>
        <w:jc w:val="both"/>
      </w:pPr>
      <w:r w:rsidRPr="0085272D">
        <w:t>Формирование определенных компетенций сотрудников</w:t>
      </w:r>
    </w:p>
    <w:p w:rsidR="00841CD6" w:rsidRPr="0085272D" w:rsidRDefault="00841CD6" w:rsidP="003346DF">
      <w:pPr>
        <w:jc w:val="both"/>
      </w:pPr>
      <w:r w:rsidRPr="0085272D">
        <w:t>Создание корпоративной культуры</w:t>
      </w:r>
    </w:p>
    <w:p w:rsidR="00841CD6" w:rsidRPr="0085272D" w:rsidRDefault="00841CD6" w:rsidP="003346DF">
      <w:pPr>
        <w:jc w:val="both"/>
      </w:pPr>
      <w:r w:rsidRPr="0085272D">
        <w:t>Усовершенствование системы планирования</w:t>
      </w:r>
    </w:p>
    <w:p w:rsidR="00841CD6" w:rsidRPr="0085272D" w:rsidRDefault="00841CD6" w:rsidP="003346DF">
      <w:pPr>
        <w:jc w:val="both"/>
      </w:pPr>
      <w:r w:rsidRPr="0085272D">
        <w:t>Развитие эффективной системы мотивации персонала</w:t>
      </w:r>
    </w:p>
    <w:p w:rsidR="00841CD6" w:rsidRPr="0085272D" w:rsidRDefault="00841CD6" w:rsidP="003346DF">
      <w:pPr>
        <w:jc w:val="both"/>
      </w:pPr>
      <w:r w:rsidRPr="0085272D">
        <w:t>Западные школы обучения персонала организации не поощряют:</w:t>
      </w:r>
    </w:p>
    <w:p w:rsidR="00841CD6" w:rsidRPr="0085272D" w:rsidRDefault="00841CD6" w:rsidP="003346DF">
      <w:pPr>
        <w:jc w:val="both"/>
      </w:pPr>
      <w:r w:rsidRPr="0085272D">
        <w:t>Конкуренцию между обучающими</w:t>
      </w:r>
    </w:p>
    <w:p w:rsidR="00841CD6" w:rsidRPr="0085272D" w:rsidRDefault="00841CD6" w:rsidP="003346DF">
      <w:pPr>
        <w:jc w:val="both"/>
      </w:pPr>
      <w:r w:rsidRPr="0085272D">
        <w:t>Пассивное освоение знаний</w:t>
      </w:r>
    </w:p>
    <w:p w:rsidR="00841CD6" w:rsidRPr="0085272D" w:rsidRDefault="00841CD6" w:rsidP="003346DF">
      <w:pPr>
        <w:jc w:val="both"/>
      </w:pPr>
      <w:r w:rsidRPr="0085272D">
        <w:t>Отсутствие планов развития карьеры</w:t>
      </w:r>
    </w:p>
    <w:p w:rsidR="00841CD6" w:rsidRPr="0085272D" w:rsidRDefault="00841CD6" w:rsidP="003346DF">
      <w:pPr>
        <w:jc w:val="both"/>
      </w:pPr>
      <w:r w:rsidRPr="0085272D">
        <w:t>Применение знаний на практике</w:t>
      </w:r>
    </w:p>
    <w:p w:rsidR="00841CD6" w:rsidRPr="0085272D" w:rsidRDefault="00841CD6" w:rsidP="003346DF">
      <w:pPr>
        <w:jc w:val="both"/>
      </w:pPr>
      <w:r w:rsidRPr="0085272D">
        <w:t xml:space="preserve">Что такое центр оценки потенциала персонала: </w:t>
      </w:r>
    </w:p>
    <w:p w:rsidR="00841CD6" w:rsidRPr="0085272D" w:rsidRDefault="00841CD6" w:rsidP="003346DF">
      <w:pPr>
        <w:jc w:val="both"/>
      </w:pPr>
      <w:r w:rsidRPr="0085272D">
        <w:t>набор методик оценки потенциала сотрудников организации</w:t>
      </w:r>
    </w:p>
    <w:p w:rsidR="00841CD6" w:rsidRPr="0085272D" w:rsidRDefault="00841CD6" w:rsidP="003346DF">
      <w:pPr>
        <w:jc w:val="both"/>
      </w:pPr>
      <w:r w:rsidRPr="0085272D">
        <w:t>место, где проводится оценка потенциала сотрудников</w:t>
      </w:r>
    </w:p>
    <w:p w:rsidR="00841CD6" w:rsidRPr="0085272D" w:rsidRDefault="00841CD6" w:rsidP="003346DF">
      <w:pPr>
        <w:jc w:val="both"/>
      </w:pPr>
      <w:r w:rsidRPr="0085272D">
        <w:t xml:space="preserve"> набор методик оценки эффективности выполнения сотрудником своих должностных обязанностей</w:t>
      </w:r>
    </w:p>
    <w:p w:rsidR="00841CD6" w:rsidRPr="0085272D" w:rsidRDefault="00841CD6" w:rsidP="003346DF">
      <w:pPr>
        <w:jc w:val="both"/>
      </w:pPr>
      <w:r w:rsidRPr="0085272D">
        <w:t>Структурное подразделение организации, функцией которого является развитие персонала</w:t>
      </w:r>
    </w:p>
    <w:p w:rsidR="00841CD6" w:rsidRPr="0085272D" w:rsidRDefault="00841CD6" w:rsidP="003346DF">
      <w:pPr>
        <w:jc w:val="both"/>
      </w:pPr>
      <w:r w:rsidRPr="0085272D">
        <w:t xml:space="preserve">Трудовой потенциал - это: </w:t>
      </w:r>
    </w:p>
    <w:p w:rsidR="00841CD6" w:rsidRPr="0085272D" w:rsidRDefault="00841CD6" w:rsidP="003346DF">
      <w:pPr>
        <w:jc w:val="both"/>
      </w:pPr>
      <w:r w:rsidRPr="0085272D">
        <w:t>часть населения, обладающая физическим развитием, умственными способностями и знаниями, которые необходимы для работы в экономике</w:t>
      </w:r>
    </w:p>
    <w:p w:rsidR="00841CD6" w:rsidRPr="0085272D" w:rsidRDefault="00841CD6" w:rsidP="003346DF">
      <w:pPr>
        <w:jc w:val="both"/>
      </w:pPr>
      <w:r w:rsidRPr="0085272D">
        <w:t>совокупность духовных и физических способностей человека, которые он использует всякий раз, когда создает потребительные стоимости</w:t>
      </w:r>
    </w:p>
    <w:p w:rsidR="00841CD6" w:rsidRPr="0085272D" w:rsidRDefault="00841CD6" w:rsidP="003346DF">
      <w:pPr>
        <w:jc w:val="both"/>
      </w:pPr>
      <w:r w:rsidRPr="0085272D">
        <w:t>способность персонала организации при наличии у него определенных качественных характеристик и соответствующих социально-экономических, организационных условий достигать определенный конечный результат (совокупная дееспособность персонала)</w:t>
      </w:r>
    </w:p>
    <w:p w:rsidR="00841CD6" w:rsidRPr="0085272D" w:rsidRDefault="00841CD6" w:rsidP="003346DF">
      <w:pPr>
        <w:jc w:val="both"/>
      </w:pPr>
      <w:r w:rsidRPr="0085272D">
        <w:t>сформированный и накопленный в результате инвестиций определенный набор знаний, умений и навыков</w:t>
      </w:r>
    </w:p>
    <w:p w:rsidR="00841CD6" w:rsidRPr="0085272D" w:rsidRDefault="00841CD6" w:rsidP="003346DF">
      <w:pPr>
        <w:jc w:val="both"/>
      </w:pPr>
      <w:r w:rsidRPr="0085272D">
        <w:t xml:space="preserve">Создать иерархию должностей в организации путем определения относительной ценности одной работы по отношению к другим видам можно с помощью кадровой процедуры: </w:t>
      </w:r>
    </w:p>
    <w:p w:rsidR="00841CD6" w:rsidRPr="0085272D" w:rsidRDefault="00841CD6" w:rsidP="003346DF">
      <w:pPr>
        <w:jc w:val="both"/>
      </w:pPr>
      <w:r w:rsidRPr="0085272D">
        <w:t>аттестация работы</w:t>
      </w:r>
    </w:p>
    <w:p w:rsidR="00841CD6" w:rsidRPr="0085272D" w:rsidRDefault="00841CD6" w:rsidP="003346DF">
      <w:pPr>
        <w:jc w:val="both"/>
      </w:pPr>
      <w:r w:rsidRPr="0085272D">
        <w:t xml:space="preserve"> аттестация работника</w:t>
      </w:r>
    </w:p>
    <w:p w:rsidR="00841CD6" w:rsidRPr="0085272D" w:rsidRDefault="00841CD6" w:rsidP="003346DF">
      <w:pPr>
        <w:jc w:val="both"/>
      </w:pPr>
      <w:r w:rsidRPr="0085272D">
        <w:lastRenderedPageBreak/>
        <w:t>аттестация и рационализация рабочего места</w:t>
      </w:r>
    </w:p>
    <w:p w:rsidR="00841CD6" w:rsidRPr="0085272D" w:rsidRDefault="00841CD6" w:rsidP="003346DF">
      <w:pPr>
        <w:jc w:val="both"/>
      </w:pPr>
      <w:r w:rsidRPr="0085272D">
        <w:t>оценка должностей</w:t>
      </w:r>
    </w:p>
    <w:p w:rsidR="00841CD6" w:rsidRPr="0085272D" w:rsidRDefault="00841CD6" w:rsidP="003346DF">
      <w:pPr>
        <w:jc w:val="both"/>
      </w:pPr>
      <w:r w:rsidRPr="0085272D">
        <w:t xml:space="preserve">Какой метод может быть рекомендован для аттестации работ в небольшой по численности страховой компании: </w:t>
      </w:r>
    </w:p>
    <w:p w:rsidR="00841CD6" w:rsidRPr="0085272D" w:rsidRDefault="00841CD6" w:rsidP="003346DF">
      <w:pPr>
        <w:jc w:val="both"/>
      </w:pPr>
      <w:r w:rsidRPr="0085272D">
        <w:t>классификация работ</w:t>
      </w:r>
    </w:p>
    <w:p w:rsidR="00841CD6" w:rsidRPr="0085272D" w:rsidRDefault="00841CD6" w:rsidP="003346DF">
      <w:pPr>
        <w:jc w:val="both"/>
      </w:pPr>
      <w:r w:rsidRPr="0085272D">
        <w:t>рейтинг баллов</w:t>
      </w:r>
    </w:p>
    <w:p w:rsidR="00841CD6" w:rsidRPr="0085272D" w:rsidRDefault="00841CD6" w:rsidP="003346DF">
      <w:pPr>
        <w:jc w:val="both"/>
      </w:pPr>
      <w:r w:rsidRPr="0085272D">
        <w:t>сравнение факторов</w:t>
      </w:r>
    </w:p>
    <w:p w:rsidR="00841CD6" w:rsidRPr="0085272D" w:rsidRDefault="00841CD6" w:rsidP="003346DF">
      <w:pPr>
        <w:jc w:val="both"/>
      </w:pPr>
      <w:r w:rsidRPr="0085272D">
        <w:t>аттестация работы через время подготовки работника к ее выполнению</w:t>
      </w:r>
    </w:p>
    <w:p w:rsidR="00841CD6" w:rsidRPr="0085272D" w:rsidRDefault="00841CD6" w:rsidP="003346DF">
      <w:pPr>
        <w:jc w:val="both"/>
      </w:pPr>
      <w:r w:rsidRPr="0085272D">
        <w:t xml:space="preserve">С помощью какого метода оценки сотрудника можно определить его профессионально-квалификационный уровень: </w:t>
      </w:r>
    </w:p>
    <w:p w:rsidR="00841CD6" w:rsidRPr="0085272D" w:rsidRDefault="00841CD6" w:rsidP="003346DF">
      <w:pPr>
        <w:jc w:val="both"/>
      </w:pPr>
      <w:r w:rsidRPr="0085272D">
        <w:t>оценка личных и деловых качеств</w:t>
      </w:r>
    </w:p>
    <w:p w:rsidR="00841CD6" w:rsidRPr="0085272D" w:rsidRDefault="00841CD6" w:rsidP="003346DF">
      <w:pPr>
        <w:jc w:val="both"/>
      </w:pPr>
      <w:r w:rsidRPr="0085272D">
        <w:t>оценка труда</w:t>
      </w:r>
    </w:p>
    <w:p w:rsidR="00841CD6" w:rsidRPr="0085272D" w:rsidRDefault="00841CD6" w:rsidP="003346DF">
      <w:pPr>
        <w:jc w:val="both"/>
      </w:pPr>
      <w:r w:rsidRPr="0085272D">
        <w:t>оценка результатов труда</w:t>
      </w:r>
    </w:p>
    <w:p w:rsidR="00841CD6" w:rsidRPr="0085272D" w:rsidRDefault="00841CD6" w:rsidP="003346DF">
      <w:pPr>
        <w:jc w:val="both"/>
      </w:pPr>
      <w:r w:rsidRPr="0085272D">
        <w:t>комплексная оценка качества работы</w:t>
      </w:r>
    </w:p>
    <w:p w:rsidR="00841CD6" w:rsidRPr="0085272D" w:rsidRDefault="00841CD6" w:rsidP="003346DF">
      <w:pPr>
        <w:jc w:val="both"/>
      </w:pPr>
      <w:r w:rsidRPr="0085272D">
        <w:t xml:space="preserve">Основой для выработки и принятия решения по устранению недостатков в организации труда сотрудника является: </w:t>
      </w:r>
    </w:p>
    <w:p w:rsidR="00841CD6" w:rsidRPr="0085272D" w:rsidRDefault="00841CD6" w:rsidP="003346DF">
      <w:pPr>
        <w:jc w:val="both"/>
      </w:pPr>
      <w:r w:rsidRPr="0085272D">
        <w:t>оценка личных и деловых качеств</w:t>
      </w:r>
    </w:p>
    <w:p w:rsidR="00841CD6" w:rsidRPr="0085272D" w:rsidRDefault="00841CD6" w:rsidP="003346DF">
      <w:pPr>
        <w:jc w:val="both"/>
      </w:pPr>
      <w:r w:rsidRPr="0085272D">
        <w:t>оценка труда</w:t>
      </w:r>
    </w:p>
    <w:p w:rsidR="00841CD6" w:rsidRPr="0085272D" w:rsidRDefault="00841CD6" w:rsidP="003346DF">
      <w:pPr>
        <w:jc w:val="both"/>
      </w:pPr>
      <w:r w:rsidRPr="0085272D">
        <w:t>оценка результатов труда</w:t>
      </w:r>
    </w:p>
    <w:p w:rsidR="00841CD6" w:rsidRPr="0085272D" w:rsidRDefault="00841CD6" w:rsidP="003346DF">
      <w:pPr>
        <w:jc w:val="both"/>
      </w:pPr>
      <w:r w:rsidRPr="0085272D">
        <w:t>комплексная оценка качества работы.</w:t>
      </w:r>
    </w:p>
    <w:p w:rsidR="00841CD6" w:rsidRPr="0085272D" w:rsidRDefault="00841CD6" w:rsidP="003346DF">
      <w:pPr>
        <w:jc w:val="both"/>
        <w:rPr>
          <w:highlight w:val="yellow"/>
        </w:rPr>
      </w:pPr>
      <w:r w:rsidRPr="0085272D">
        <w:rPr>
          <w:i/>
        </w:rPr>
        <w:br w:type="page"/>
      </w:r>
    </w:p>
    <w:p w:rsidR="00841CD6" w:rsidRPr="0085272D" w:rsidRDefault="00841CD6" w:rsidP="003346DF">
      <w:pPr>
        <w:jc w:val="both"/>
        <w:rPr>
          <w:i/>
        </w:rPr>
      </w:pPr>
      <w:r w:rsidRPr="0085272D">
        <w:rPr>
          <w:i/>
        </w:rPr>
        <w:lastRenderedPageBreak/>
        <w:t>Образец билета для зачета:</w:t>
      </w:r>
    </w:p>
    <w:tbl>
      <w:tblPr>
        <w:tblW w:w="0" w:type="auto"/>
        <w:tblBorders>
          <w:top w:val="single" w:sz="4" w:space="0" w:color="auto"/>
          <w:left w:val="single" w:sz="4" w:space="0" w:color="auto"/>
          <w:bottom w:val="single" w:sz="4" w:space="0" w:color="auto"/>
          <w:right w:val="single" w:sz="4" w:space="0" w:color="auto"/>
        </w:tblBorders>
        <w:tblLook w:val="01E0"/>
      </w:tblPr>
      <w:tblGrid>
        <w:gridCol w:w="9565"/>
      </w:tblGrid>
      <w:tr w:rsidR="00841CD6" w:rsidRPr="0085272D" w:rsidTr="00841CD6">
        <w:tc>
          <w:tcPr>
            <w:tcW w:w="9565" w:type="dxa"/>
            <w:vAlign w:val="center"/>
          </w:tcPr>
          <w:p w:rsidR="00841CD6" w:rsidRPr="0085272D" w:rsidRDefault="00841CD6" w:rsidP="003346DF">
            <w:pPr>
              <w:jc w:val="both"/>
            </w:pPr>
            <w:r w:rsidRPr="0085272D">
              <w:t>Федеральное государственное бюджетное образовательное учреждение высшего образования «Первый Санкт-Петербургский государственный медицинский университет имени академика И.П.Павлова Министерства здравоохранения РФ»</w:t>
            </w:r>
          </w:p>
          <w:p w:rsidR="00841CD6" w:rsidRPr="0085272D" w:rsidRDefault="00841CD6" w:rsidP="003346DF">
            <w:pPr>
              <w:jc w:val="both"/>
              <w:rPr>
                <w:b/>
              </w:rPr>
            </w:pPr>
            <w:r w:rsidRPr="0085272D">
              <w:rPr>
                <w:b/>
              </w:rPr>
              <w:t>Кафедра общественного здоровья и здравоохранения с курсом экономики и управления здравоохранением</w:t>
            </w:r>
          </w:p>
        </w:tc>
      </w:tr>
      <w:tr w:rsidR="00841CD6" w:rsidRPr="0085272D" w:rsidTr="00841CD6">
        <w:trPr>
          <w:cantSplit/>
          <w:trHeight w:val="997"/>
        </w:trPr>
        <w:tc>
          <w:tcPr>
            <w:tcW w:w="9565" w:type="dxa"/>
            <w:vAlign w:val="center"/>
          </w:tcPr>
          <w:p w:rsidR="00841CD6" w:rsidRPr="0085272D" w:rsidRDefault="00841CD6" w:rsidP="003346DF">
            <w:pPr>
              <w:jc w:val="both"/>
              <w:rPr>
                <w:b/>
                <w:sz w:val="28"/>
                <w:szCs w:val="28"/>
              </w:rPr>
            </w:pPr>
            <w:r w:rsidRPr="0085272D">
              <w:rPr>
                <w:sz w:val="28"/>
                <w:szCs w:val="28"/>
              </w:rPr>
              <w:t xml:space="preserve">Дисциплина </w:t>
            </w:r>
            <w:r w:rsidRPr="0085272D">
              <w:rPr>
                <w:b/>
                <w:sz w:val="28"/>
                <w:szCs w:val="28"/>
              </w:rPr>
              <w:t>«Личностное и профессиональное развитие»</w:t>
            </w:r>
          </w:p>
        </w:tc>
      </w:tr>
      <w:tr w:rsidR="00841CD6" w:rsidRPr="0085272D" w:rsidTr="00841CD6">
        <w:tc>
          <w:tcPr>
            <w:tcW w:w="9565" w:type="dxa"/>
            <w:vAlign w:val="center"/>
          </w:tcPr>
          <w:p w:rsidR="00841CD6" w:rsidRPr="0085272D" w:rsidRDefault="00841CD6" w:rsidP="003346DF">
            <w:pPr>
              <w:jc w:val="both"/>
            </w:pPr>
            <w:r w:rsidRPr="0085272D">
              <w:rPr>
                <w:b/>
              </w:rPr>
              <w:t>Билет для сдачи зачета № 1</w:t>
            </w:r>
          </w:p>
        </w:tc>
      </w:tr>
      <w:tr w:rsidR="00841CD6" w:rsidRPr="0085272D" w:rsidTr="00841CD6">
        <w:tc>
          <w:tcPr>
            <w:tcW w:w="9565" w:type="dxa"/>
            <w:vAlign w:val="center"/>
          </w:tcPr>
          <w:p w:rsidR="00841CD6" w:rsidRPr="0085272D" w:rsidRDefault="00841CD6" w:rsidP="003346DF">
            <w:pPr>
              <w:jc w:val="both"/>
              <w:rPr>
                <w:b/>
              </w:rPr>
            </w:pPr>
          </w:p>
          <w:p w:rsidR="00841CD6" w:rsidRPr="0085272D" w:rsidRDefault="00841CD6" w:rsidP="003346DF">
            <w:pPr>
              <w:jc w:val="both"/>
            </w:pPr>
            <w:r w:rsidRPr="0085272D">
              <w:t>Автором теории конфронтации двух факторов является:</w:t>
            </w:r>
          </w:p>
          <w:p w:rsidR="00841CD6" w:rsidRPr="0085272D" w:rsidRDefault="00841CD6" w:rsidP="003346DF">
            <w:pPr>
              <w:jc w:val="both"/>
            </w:pPr>
            <w:r w:rsidRPr="0085272D">
              <w:t>Штерн</w:t>
            </w:r>
          </w:p>
          <w:p w:rsidR="00841CD6" w:rsidRPr="0085272D" w:rsidRDefault="00841CD6" w:rsidP="003346DF">
            <w:pPr>
              <w:jc w:val="both"/>
            </w:pPr>
            <w:r w:rsidRPr="0085272D">
              <w:t>Фрейд</w:t>
            </w:r>
          </w:p>
          <w:p w:rsidR="00841CD6" w:rsidRPr="0085272D" w:rsidRDefault="00841CD6" w:rsidP="003346DF">
            <w:pPr>
              <w:jc w:val="both"/>
            </w:pPr>
            <w:r w:rsidRPr="0085272D">
              <w:t>Фромм</w:t>
            </w:r>
          </w:p>
          <w:p w:rsidR="00841CD6" w:rsidRPr="0085272D" w:rsidRDefault="00841CD6" w:rsidP="003346DF">
            <w:pPr>
              <w:jc w:val="both"/>
            </w:pPr>
            <w:r w:rsidRPr="0085272D">
              <w:t>Павлов</w:t>
            </w:r>
          </w:p>
          <w:p w:rsidR="00841CD6" w:rsidRPr="0085272D" w:rsidRDefault="00841CD6" w:rsidP="003346DF">
            <w:pPr>
              <w:jc w:val="both"/>
            </w:pPr>
            <w:r w:rsidRPr="0085272D">
              <w:t>При решении вопроса о движущих силах развития личности происходит переход от рассмотрения личности как объекта общественного развития к:</w:t>
            </w:r>
          </w:p>
          <w:p w:rsidR="00841CD6" w:rsidRPr="0085272D" w:rsidRDefault="00841CD6" w:rsidP="003346DF">
            <w:pPr>
              <w:jc w:val="both"/>
            </w:pPr>
            <w:r w:rsidRPr="0085272D">
              <w:t>изучению мотивации развития и различных проявлений активности личности</w:t>
            </w:r>
          </w:p>
          <w:p w:rsidR="00841CD6" w:rsidRPr="0085272D" w:rsidRDefault="00841CD6" w:rsidP="003346DF">
            <w:pPr>
              <w:jc w:val="both"/>
            </w:pPr>
            <w:r w:rsidRPr="0085272D">
              <w:t>изучению предпосылок развития личности</w:t>
            </w:r>
          </w:p>
          <w:p w:rsidR="00841CD6" w:rsidRPr="0085272D" w:rsidRDefault="00841CD6" w:rsidP="003346DF">
            <w:pPr>
              <w:jc w:val="both"/>
            </w:pPr>
            <w:r w:rsidRPr="0085272D">
              <w:t>изучению социокультурных факторов развития личности</w:t>
            </w:r>
          </w:p>
          <w:p w:rsidR="00841CD6" w:rsidRPr="0085272D" w:rsidRDefault="00841CD6" w:rsidP="003346DF">
            <w:pPr>
              <w:jc w:val="both"/>
            </w:pPr>
            <w:r w:rsidRPr="0085272D">
              <w:t>взаимодействию биологического и социального, их противоборству</w:t>
            </w:r>
          </w:p>
          <w:p w:rsidR="00841CD6" w:rsidRPr="0085272D" w:rsidRDefault="00841CD6" w:rsidP="003346DF">
            <w:pPr>
              <w:jc w:val="both"/>
              <w:rPr>
                <w:iCs/>
              </w:rPr>
            </w:pPr>
            <w:r w:rsidRPr="0085272D">
              <w:rPr>
                <w:shd w:val="clear" w:color="auto" w:fill="FFFFFF"/>
              </w:rPr>
              <w:t>Необходимым и самым длительным этапом социализации личности является:</w:t>
            </w:r>
          </w:p>
          <w:p w:rsidR="00841CD6" w:rsidRPr="0085272D" w:rsidRDefault="00841CD6" w:rsidP="003346DF">
            <w:pPr>
              <w:jc w:val="both"/>
              <w:rPr>
                <w:iCs/>
              </w:rPr>
            </w:pPr>
            <w:r w:rsidRPr="0085272D">
              <w:rPr>
                <w:shd w:val="clear" w:color="auto" w:fill="FFFFFF"/>
              </w:rPr>
              <w:t>Профессиональная деятельность</w:t>
            </w:r>
          </w:p>
          <w:p w:rsidR="00841CD6" w:rsidRPr="0085272D" w:rsidRDefault="00841CD6" w:rsidP="003346DF">
            <w:pPr>
              <w:jc w:val="both"/>
              <w:rPr>
                <w:iCs/>
              </w:rPr>
            </w:pPr>
            <w:r w:rsidRPr="0085272D">
              <w:rPr>
                <w:shd w:val="clear" w:color="auto" w:fill="FFFFFF"/>
              </w:rPr>
              <w:t>Социальная активность</w:t>
            </w:r>
          </w:p>
          <w:p w:rsidR="00841CD6" w:rsidRPr="0085272D" w:rsidRDefault="00841CD6" w:rsidP="003346DF">
            <w:pPr>
              <w:jc w:val="both"/>
              <w:rPr>
                <w:iCs/>
              </w:rPr>
            </w:pPr>
            <w:r w:rsidRPr="0085272D">
              <w:rPr>
                <w:shd w:val="clear" w:color="auto" w:fill="FFFFFF"/>
              </w:rPr>
              <w:t>Физические нагрузки</w:t>
            </w:r>
          </w:p>
          <w:p w:rsidR="00841CD6" w:rsidRPr="0085272D" w:rsidRDefault="00841CD6" w:rsidP="003346DF">
            <w:pPr>
              <w:jc w:val="both"/>
              <w:rPr>
                <w:iCs/>
              </w:rPr>
            </w:pPr>
            <w:r w:rsidRPr="0085272D">
              <w:rPr>
                <w:shd w:val="clear" w:color="auto" w:fill="FFFFFF"/>
              </w:rPr>
              <w:t>Все ответы верны</w:t>
            </w:r>
          </w:p>
          <w:p w:rsidR="00841CD6" w:rsidRPr="0085272D" w:rsidRDefault="00841CD6" w:rsidP="003346DF">
            <w:pPr>
              <w:jc w:val="both"/>
              <w:rPr>
                <w:iCs/>
              </w:rPr>
            </w:pPr>
            <w:r w:rsidRPr="0085272D">
              <w:rPr>
                <w:shd w:val="clear" w:color="auto" w:fill="FFFFFF"/>
              </w:rPr>
              <w:t>К какому из этапов профессионального пути по Сьюперу относится следующая фраза: «Юноши и девушки пытаются разобраться и определиться в своих потребностях, интересах, способностях, ценностях и возможностях»?</w:t>
            </w:r>
          </w:p>
          <w:p w:rsidR="00841CD6" w:rsidRPr="0085272D" w:rsidRDefault="00841CD6" w:rsidP="003346DF">
            <w:pPr>
              <w:jc w:val="both"/>
              <w:rPr>
                <w:iCs/>
              </w:rPr>
            </w:pPr>
            <w:r w:rsidRPr="0085272D">
              <w:rPr>
                <w:shd w:val="clear" w:color="auto" w:fill="FFFFFF"/>
              </w:rPr>
              <w:t>Этап роста</w:t>
            </w:r>
          </w:p>
          <w:p w:rsidR="00841CD6" w:rsidRPr="0085272D" w:rsidRDefault="00841CD6" w:rsidP="003346DF">
            <w:pPr>
              <w:jc w:val="both"/>
              <w:rPr>
                <w:iCs/>
              </w:rPr>
            </w:pPr>
            <w:r w:rsidRPr="0085272D">
              <w:rPr>
                <w:shd w:val="clear" w:color="auto" w:fill="FFFFFF"/>
              </w:rPr>
              <w:t>Этап исследования</w:t>
            </w:r>
          </w:p>
          <w:p w:rsidR="00841CD6" w:rsidRPr="0085272D" w:rsidRDefault="00841CD6" w:rsidP="003346DF">
            <w:pPr>
              <w:jc w:val="both"/>
              <w:rPr>
                <w:iCs/>
              </w:rPr>
            </w:pPr>
            <w:r w:rsidRPr="0085272D">
              <w:rPr>
                <w:shd w:val="clear" w:color="auto" w:fill="FFFFFF"/>
              </w:rPr>
              <w:t>Этап упрочения карьеры</w:t>
            </w:r>
          </w:p>
          <w:p w:rsidR="00841CD6" w:rsidRPr="0085272D" w:rsidRDefault="00841CD6" w:rsidP="003346DF">
            <w:pPr>
              <w:jc w:val="both"/>
              <w:rPr>
                <w:iCs/>
              </w:rPr>
            </w:pPr>
            <w:r w:rsidRPr="0085272D">
              <w:rPr>
                <w:shd w:val="clear" w:color="auto" w:fill="FFFFFF"/>
              </w:rPr>
              <w:t xml:space="preserve">Этап сохранения достигнутого </w:t>
            </w:r>
          </w:p>
          <w:p w:rsidR="00841CD6" w:rsidRPr="0085272D" w:rsidRDefault="00841CD6" w:rsidP="003346DF">
            <w:pPr>
              <w:jc w:val="both"/>
              <w:rPr>
                <w:iCs/>
              </w:rPr>
            </w:pPr>
            <w:r w:rsidRPr="0085272D">
              <w:rPr>
                <w:shd w:val="clear" w:color="auto" w:fill="FFFFFF"/>
              </w:rPr>
              <w:t>Для этапа упрочения карьеры по Сьюперу характерно:</w:t>
            </w:r>
          </w:p>
          <w:p w:rsidR="00841CD6" w:rsidRPr="0085272D" w:rsidRDefault="00841CD6" w:rsidP="003346DF">
            <w:pPr>
              <w:jc w:val="both"/>
              <w:rPr>
                <w:iCs/>
              </w:rPr>
            </w:pPr>
            <w:r w:rsidRPr="0085272D">
              <w:rPr>
                <w:shd w:val="clear" w:color="auto" w:fill="FFFFFF"/>
              </w:rPr>
              <w:t>работники стараются занять прочное положение в выбранной ими деятельности</w:t>
            </w:r>
          </w:p>
          <w:p w:rsidR="00841CD6" w:rsidRPr="0085272D" w:rsidRDefault="00841CD6" w:rsidP="003346DF">
            <w:pPr>
              <w:jc w:val="both"/>
              <w:rPr>
                <w:iCs/>
              </w:rPr>
            </w:pPr>
            <w:r w:rsidRPr="0085272D">
              <w:rPr>
                <w:shd w:val="clear" w:color="auto" w:fill="FFFFFF"/>
              </w:rPr>
              <w:t>наблюдается тенденция к сохранению выбранного рода занятий</w:t>
            </w:r>
          </w:p>
          <w:p w:rsidR="00841CD6" w:rsidRPr="0085272D" w:rsidRDefault="00841CD6" w:rsidP="003346DF">
            <w:pPr>
              <w:jc w:val="both"/>
              <w:rPr>
                <w:iCs/>
              </w:rPr>
            </w:pPr>
            <w:r w:rsidRPr="0085272D">
              <w:rPr>
                <w:shd w:val="clear" w:color="auto" w:fill="FFFFFF"/>
              </w:rPr>
              <w:t>в трудовой биографии человека эти годы часто оказываются наиболее творческими</w:t>
            </w:r>
          </w:p>
          <w:p w:rsidR="00841CD6" w:rsidRPr="0085272D" w:rsidRDefault="00841CD6" w:rsidP="003346DF">
            <w:pPr>
              <w:jc w:val="both"/>
              <w:rPr>
                <w:iCs/>
              </w:rPr>
            </w:pPr>
            <w:r w:rsidRPr="0085272D">
              <w:rPr>
                <w:shd w:val="clear" w:color="auto" w:fill="FFFFFF"/>
              </w:rPr>
              <w:t>Все ответы верны</w:t>
            </w:r>
          </w:p>
          <w:p w:rsidR="00841CD6" w:rsidRPr="0085272D" w:rsidRDefault="00841CD6" w:rsidP="003346DF">
            <w:pPr>
              <w:jc w:val="both"/>
              <w:rPr>
                <w:shd w:val="clear" w:color="auto" w:fill="FFFFFF"/>
              </w:rPr>
            </w:pPr>
            <w:r w:rsidRPr="0085272D">
              <w:rPr>
                <w:shd w:val="clear" w:color="auto" w:fill="FFFFFF"/>
              </w:rPr>
              <w:t>Должностной рост – это:</w:t>
            </w:r>
          </w:p>
          <w:p w:rsidR="00841CD6" w:rsidRPr="0085272D" w:rsidRDefault="00841CD6" w:rsidP="003346DF">
            <w:pPr>
              <w:jc w:val="both"/>
              <w:rPr>
                <w:shd w:val="clear" w:color="auto" w:fill="FFFFFF"/>
              </w:rPr>
            </w:pPr>
            <w:r w:rsidRPr="0085272D">
              <w:rPr>
                <w:shd w:val="clear" w:color="auto" w:fill="FFFFFF"/>
              </w:rPr>
              <w:t>изменение должностного статуса человека, его социальной роли, степени и пространства должностного авторитета</w:t>
            </w:r>
          </w:p>
          <w:p w:rsidR="00841CD6" w:rsidRPr="0085272D" w:rsidRDefault="00841CD6" w:rsidP="003346DF">
            <w:pPr>
              <w:jc w:val="both"/>
              <w:rPr>
                <w:shd w:val="clear" w:color="auto" w:fill="FFFFFF"/>
              </w:rPr>
            </w:pPr>
            <w:r w:rsidRPr="0085272D">
              <w:rPr>
                <w:shd w:val="clear" w:color="auto" w:fill="FFFFFF"/>
              </w:rPr>
              <w:t>рост профессиональных знаний, умений и навыков</w:t>
            </w:r>
          </w:p>
          <w:p w:rsidR="00841CD6" w:rsidRPr="0085272D" w:rsidRDefault="00841CD6" w:rsidP="003346DF">
            <w:pPr>
              <w:jc w:val="both"/>
              <w:rPr>
                <w:shd w:val="clear" w:color="auto" w:fill="FFFFFF"/>
              </w:rPr>
            </w:pPr>
            <w:r w:rsidRPr="0085272D">
              <w:rPr>
                <w:shd w:val="clear" w:color="auto" w:fill="FFFFFF"/>
              </w:rPr>
              <w:t>признание профессиональным сообществом результатов труда сотрудника</w:t>
            </w:r>
          </w:p>
          <w:p w:rsidR="00841CD6" w:rsidRPr="0085272D" w:rsidRDefault="00841CD6" w:rsidP="003346DF">
            <w:pPr>
              <w:jc w:val="both"/>
              <w:rPr>
                <w:shd w:val="clear" w:color="auto" w:fill="FFFFFF"/>
              </w:rPr>
            </w:pPr>
            <w:r w:rsidRPr="0085272D">
              <w:rPr>
                <w:shd w:val="clear" w:color="auto" w:fill="FFFFFF"/>
              </w:rPr>
              <w:t>признание профессиональным сообществом авторитета в конкретном виде профессиональной деятельности</w:t>
            </w:r>
          </w:p>
          <w:p w:rsidR="00841CD6" w:rsidRPr="0085272D" w:rsidRDefault="00841CD6" w:rsidP="003346DF">
            <w:pPr>
              <w:jc w:val="both"/>
              <w:rPr>
                <w:shd w:val="clear" w:color="auto" w:fill="FFFFFF"/>
              </w:rPr>
            </w:pPr>
            <w:r w:rsidRPr="0085272D">
              <w:t>Деловая карьера</w:t>
            </w:r>
            <w:r w:rsidRPr="0085272D">
              <w:rPr>
                <w:shd w:val="clear" w:color="auto" w:fill="FFFFFF"/>
              </w:rPr>
              <w:t> — поступательное продвижение личности, связанное с ростом:</w:t>
            </w:r>
          </w:p>
          <w:p w:rsidR="00841CD6" w:rsidRPr="0085272D" w:rsidRDefault="00841CD6" w:rsidP="003346DF">
            <w:pPr>
              <w:jc w:val="both"/>
              <w:rPr>
                <w:shd w:val="clear" w:color="auto" w:fill="FFFFFF"/>
              </w:rPr>
            </w:pPr>
            <w:r w:rsidRPr="0085272D">
              <w:rPr>
                <w:shd w:val="clear" w:color="auto" w:fill="FFFFFF"/>
              </w:rPr>
              <w:t>профессиональных навыков</w:t>
            </w:r>
          </w:p>
          <w:p w:rsidR="00841CD6" w:rsidRPr="0085272D" w:rsidRDefault="00841CD6" w:rsidP="003346DF">
            <w:pPr>
              <w:jc w:val="both"/>
              <w:rPr>
                <w:shd w:val="clear" w:color="auto" w:fill="FFFFFF"/>
              </w:rPr>
            </w:pPr>
            <w:r w:rsidRPr="0085272D">
              <w:rPr>
                <w:shd w:val="clear" w:color="auto" w:fill="FFFFFF"/>
              </w:rPr>
              <w:t>статуса</w:t>
            </w:r>
          </w:p>
          <w:p w:rsidR="00841CD6" w:rsidRPr="0085272D" w:rsidRDefault="00841CD6" w:rsidP="003346DF">
            <w:pPr>
              <w:jc w:val="both"/>
              <w:rPr>
                <w:shd w:val="clear" w:color="auto" w:fill="FFFFFF"/>
              </w:rPr>
            </w:pPr>
            <w:r w:rsidRPr="0085272D">
              <w:rPr>
                <w:shd w:val="clear" w:color="auto" w:fill="FFFFFF"/>
              </w:rPr>
              <w:t>социальной роли</w:t>
            </w:r>
          </w:p>
          <w:p w:rsidR="00841CD6" w:rsidRPr="0085272D" w:rsidRDefault="00841CD6" w:rsidP="003346DF">
            <w:pPr>
              <w:jc w:val="both"/>
              <w:rPr>
                <w:shd w:val="clear" w:color="auto" w:fill="FFFFFF"/>
              </w:rPr>
            </w:pPr>
            <w:r w:rsidRPr="0085272D">
              <w:rPr>
                <w:shd w:val="clear" w:color="auto" w:fill="FFFFFF"/>
              </w:rPr>
              <w:t>размера вознаграждения</w:t>
            </w:r>
          </w:p>
          <w:p w:rsidR="00841CD6" w:rsidRPr="0085272D" w:rsidRDefault="00841CD6" w:rsidP="003346DF">
            <w:pPr>
              <w:jc w:val="both"/>
              <w:rPr>
                <w:shd w:val="clear" w:color="auto" w:fill="FFFFFF"/>
              </w:rPr>
            </w:pPr>
            <w:r w:rsidRPr="0085272D">
              <w:rPr>
                <w:shd w:val="clear" w:color="auto" w:fill="FFFFFF"/>
              </w:rPr>
              <w:lastRenderedPageBreak/>
              <w:t>все ответы верны</w:t>
            </w:r>
          </w:p>
          <w:p w:rsidR="00841CD6" w:rsidRPr="0085272D" w:rsidRDefault="00841CD6" w:rsidP="003346DF">
            <w:pPr>
              <w:jc w:val="both"/>
              <w:rPr>
                <w:shd w:val="clear" w:color="auto" w:fill="FFFFFF"/>
              </w:rPr>
            </w:pPr>
            <w:r w:rsidRPr="0085272D">
              <w:rPr>
                <w:rStyle w:val="afff"/>
                <w:shd w:val="clear" w:color="auto" w:fill="FFFFFF"/>
              </w:rPr>
              <w:t>Внутриорганизационная карьера </w:t>
            </w:r>
            <w:r w:rsidRPr="0085272D">
              <w:rPr>
                <w:shd w:val="clear" w:color="auto" w:fill="FFFFFF"/>
              </w:rPr>
              <w:t>предполагает:</w:t>
            </w:r>
          </w:p>
          <w:p w:rsidR="00841CD6" w:rsidRPr="0085272D" w:rsidRDefault="00841CD6" w:rsidP="003346DF">
            <w:pPr>
              <w:jc w:val="both"/>
              <w:rPr>
                <w:shd w:val="clear" w:color="auto" w:fill="FFFFFF"/>
              </w:rPr>
            </w:pPr>
            <w:r w:rsidRPr="0085272D">
              <w:rPr>
                <w:shd w:val="clear" w:color="auto" w:fill="FFFFFF"/>
              </w:rPr>
              <w:t>Обучение</w:t>
            </w:r>
          </w:p>
          <w:p w:rsidR="00841CD6" w:rsidRPr="0085272D" w:rsidRDefault="00841CD6" w:rsidP="003346DF">
            <w:pPr>
              <w:jc w:val="both"/>
              <w:rPr>
                <w:shd w:val="clear" w:color="auto" w:fill="FFFFFF"/>
              </w:rPr>
            </w:pPr>
            <w:r w:rsidRPr="0085272D">
              <w:rPr>
                <w:shd w:val="clear" w:color="auto" w:fill="FFFFFF"/>
              </w:rPr>
              <w:t>поступление на работу</w:t>
            </w:r>
          </w:p>
          <w:p w:rsidR="00841CD6" w:rsidRPr="0085272D" w:rsidRDefault="00841CD6" w:rsidP="003346DF">
            <w:pPr>
              <w:jc w:val="both"/>
              <w:rPr>
                <w:shd w:val="clear" w:color="auto" w:fill="FFFFFF"/>
              </w:rPr>
            </w:pPr>
            <w:r w:rsidRPr="0085272D">
              <w:rPr>
                <w:shd w:val="clear" w:color="auto" w:fill="FFFFFF"/>
              </w:rPr>
              <w:t>профессиональный рост</w:t>
            </w:r>
          </w:p>
          <w:p w:rsidR="00841CD6" w:rsidRPr="0085272D" w:rsidRDefault="00841CD6" w:rsidP="003346DF">
            <w:pPr>
              <w:jc w:val="both"/>
              <w:rPr>
                <w:shd w:val="clear" w:color="auto" w:fill="FFFFFF"/>
              </w:rPr>
            </w:pPr>
            <w:r w:rsidRPr="0085272D">
              <w:rPr>
                <w:shd w:val="clear" w:color="auto" w:fill="FFFFFF"/>
              </w:rPr>
              <w:t>поддержку и развитие индивидуальных профессиональных способностей</w:t>
            </w:r>
          </w:p>
          <w:p w:rsidR="00841CD6" w:rsidRPr="0085272D" w:rsidRDefault="00841CD6" w:rsidP="003346DF">
            <w:pPr>
              <w:jc w:val="both"/>
              <w:rPr>
                <w:shd w:val="clear" w:color="auto" w:fill="FFFFFF"/>
              </w:rPr>
            </w:pPr>
            <w:r w:rsidRPr="0085272D">
              <w:rPr>
                <w:shd w:val="clear" w:color="auto" w:fill="FFFFFF"/>
              </w:rPr>
              <w:t>все ответы верны</w:t>
            </w:r>
          </w:p>
          <w:p w:rsidR="00841CD6" w:rsidRPr="0085272D" w:rsidRDefault="00841CD6" w:rsidP="003346DF">
            <w:pPr>
              <w:jc w:val="both"/>
            </w:pPr>
            <w:r w:rsidRPr="0085272D">
              <w:t>В процессе управления карьерой персонала организация получает:</w:t>
            </w:r>
          </w:p>
          <w:p w:rsidR="00841CD6" w:rsidRPr="0085272D" w:rsidRDefault="00841CD6" w:rsidP="003346DF">
            <w:pPr>
              <w:jc w:val="both"/>
            </w:pPr>
            <w:r w:rsidRPr="0085272D">
              <w:t>Повышение производительности труда и снижение текучести персонала</w:t>
            </w:r>
          </w:p>
          <w:p w:rsidR="00841CD6" w:rsidRPr="0085272D" w:rsidRDefault="00841CD6" w:rsidP="003346DF">
            <w:pPr>
              <w:jc w:val="both"/>
            </w:pPr>
            <w:r w:rsidRPr="0085272D">
              <w:t xml:space="preserve">Высокую деловую репутацию и развитую систему мотивации </w:t>
            </w:r>
          </w:p>
          <w:p w:rsidR="00841CD6" w:rsidRPr="0085272D" w:rsidRDefault="00841CD6" w:rsidP="003346DF">
            <w:pPr>
              <w:jc w:val="both"/>
            </w:pPr>
            <w:r w:rsidRPr="0085272D">
              <w:t>Конкурентные преимущества на рынке труда</w:t>
            </w:r>
          </w:p>
          <w:p w:rsidR="00841CD6" w:rsidRPr="0085272D" w:rsidRDefault="00841CD6" w:rsidP="003346DF">
            <w:pPr>
              <w:jc w:val="both"/>
            </w:pPr>
            <w:r w:rsidRPr="0085272D">
              <w:t>Разветвленную организационную структуру</w:t>
            </w:r>
          </w:p>
          <w:p w:rsidR="00841CD6" w:rsidRPr="0085272D" w:rsidRDefault="00841CD6" w:rsidP="003346DF">
            <w:pPr>
              <w:jc w:val="both"/>
            </w:pPr>
            <w:r w:rsidRPr="0085272D">
              <w:t>Управление профессиональным развитием персонала – это процесс, направленный на:</w:t>
            </w:r>
          </w:p>
          <w:p w:rsidR="00841CD6" w:rsidRPr="0085272D" w:rsidRDefault="00841CD6" w:rsidP="003346DF">
            <w:pPr>
              <w:jc w:val="both"/>
            </w:pPr>
            <w:r w:rsidRPr="0085272D">
              <w:t>Формирование определенных компетенций сотрудников</w:t>
            </w:r>
          </w:p>
          <w:p w:rsidR="00841CD6" w:rsidRPr="0085272D" w:rsidRDefault="00841CD6" w:rsidP="003346DF">
            <w:pPr>
              <w:jc w:val="both"/>
            </w:pPr>
            <w:r w:rsidRPr="0085272D">
              <w:t>Создание корпоративной культуры</w:t>
            </w:r>
          </w:p>
          <w:p w:rsidR="00841CD6" w:rsidRPr="0085272D" w:rsidRDefault="00841CD6" w:rsidP="003346DF">
            <w:pPr>
              <w:jc w:val="both"/>
            </w:pPr>
            <w:r w:rsidRPr="0085272D">
              <w:t>Усовершенствование системы планирования</w:t>
            </w:r>
          </w:p>
          <w:p w:rsidR="00841CD6" w:rsidRPr="0085272D" w:rsidRDefault="00841CD6" w:rsidP="003346DF">
            <w:pPr>
              <w:jc w:val="both"/>
            </w:pPr>
            <w:r w:rsidRPr="0085272D">
              <w:t>Развитие эффективной системы мотивации персонала</w:t>
            </w:r>
          </w:p>
          <w:p w:rsidR="00841CD6" w:rsidRPr="0085272D" w:rsidRDefault="00841CD6" w:rsidP="003346DF">
            <w:pPr>
              <w:jc w:val="both"/>
              <w:rPr>
                <w:iCs/>
              </w:rPr>
            </w:pPr>
          </w:p>
        </w:tc>
      </w:tr>
    </w:tbl>
    <w:p w:rsidR="00841CD6" w:rsidRPr="0085272D" w:rsidRDefault="00841CD6" w:rsidP="003346DF">
      <w:pPr>
        <w:jc w:val="both"/>
        <w:rPr>
          <w:b/>
          <w:lang w:eastAsia="ar-SA"/>
        </w:rPr>
      </w:pPr>
    </w:p>
    <w:p w:rsidR="00841CD6" w:rsidRPr="0085272D" w:rsidRDefault="00841CD6" w:rsidP="003346DF">
      <w:pPr>
        <w:jc w:val="both"/>
        <w:rPr>
          <w:b/>
        </w:rPr>
      </w:pPr>
      <w:r w:rsidRPr="0085272D">
        <w:rPr>
          <w:b/>
        </w:rP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841CD6" w:rsidRPr="0085272D" w:rsidRDefault="00841CD6" w:rsidP="003346DF">
      <w:pPr>
        <w:jc w:val="both"/>
      </w:pPr>
      <w:r w:rsidRPr="0085272D">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841CD6" w:rsidRPr="0085272D" w:rsidRDefault="00841CD6" w:rsidP="003346DF">
      <w:pPr>
        <w:jc w:val="both"/>
      </w:pPr>
      <w:r w:rsidRPr="0085272D">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841CD6" w:rsidRPr="0085272D" w:rsidRDefault="00841CD6" w:rsidP="003346DF">
      <w:pPr>
        <w:jc w:val="both"/>
        <w:rPr>
          <w:b/>
          <w:i/>
        </w:rPr>
      </w:pPr>
      <w:r w:rsidRPr="0085272D">
        <w:t xml:space="preserve">Формирование части компетенций </w:t>
      </w:r>
      <w:r>
        <w:rPr>
          <w:b/>
          <w:i/>
        </w:rPr>
        <w:t>УК-1</w:t>
      </w:r>
      <w:r w:rsidRPr="0085272D">
        <w:rPr>
          <w:b/>
          <w:i/>
        </w:rPr>
        <w:t xml:space="preserve">, </w:t>
      </w:r>
      <w:r>
        <w:rPr>
          <w:b/>
          <w:i/>
        </w:rPr>
        <w:t>УК-6</w:t>
      </w:r>
      <w:r w:rsidRPr="0085272D">
        <w:rPr>
          <w:b/>
          <w:i/>
        </w:rPr>
        <w:t xml:space="preserve"> </w:t>
      </w:r>
      <w:r w:rsidRPr="0085272D">
        <w:t>осуществляется в ходе всех видов занятий, практики, а контроль их сформированности – на этапе текущей, промежуточной аттестации и государственной итоговой аттестации.</w:t>
      </w:r>
    </w:p>
    <w:p w:rsidR="00841CD6" w:rsidRPr="0085272D" w:rsidRDefault="00841CD6" w:rsidP="003346DF">
      <w:pPr>
        <w:jc w:val="both"/>
        <w:rPr>
          <w:b/>
          <w:i/>
        </w:rPr>
      </w:pPr>
      <w:r w:rsidRPr="0085272D">
        <w:rPr>
          <w:b/>
          <w:u w:val="single"/>
        </w:rPr>
        <w:t>В результате освоения дисциплины студент должен знать:</w:t>
      </w:r>
    </w:p>
    <w:p w:rsidR="00841CD6" w:rsidRPr="0085272D" w:rsidRDefault="00841CD6" w:rsidP="003346DF">
      <w:pPr>
        <w:jc w:val="both"/>
      </w:pPr>
      <w:r w:rsidRPr="0085272D">
        <w:t>- комплекс понятий в сфере личностного и профессионального развития</w:t>
      </w:r>
      <w:r w:rsidRPr="0085272D">
        <w:rPr>
          <w:b/>
        </w:rPr>
        <w:t xml:space="preserve">: </w:t>
      </w:r>
      <w:r w:rsidRPr="0085272D">
        <w:t>профессионализм, профессионал, профессиограмма, культура профессионально-личностного самоопределения и др.;</w:t>
      </w:r>
    </w:p>
    <w:p w:rsidR="00841CD6" w:rsidRPr="0085272D" w:rsidRDefault="00841CD6" w:rsidP="003346DF">
      <w:pPr>
        <w:jc w:val="both"/>
      </w:pPr>
      <w:r w:rsidRPr="0085272D">
        <w:t>- свои индивидуальные возможности и способности;</w:t>
      </w:r>
    </w:p>
    <w:p w:rsidR="00841CD6" w:rsidRPr="0085272D" w:rsidRDefault="00841CD6" w:rsidP="003346DF">
      <w:pPr>
        <w:jc w:val="both"/>
      </w:pPr>
      <w:r w:rsidRPr="0085272D">
        <w:t>- роль и значение</w:t>
      </w:r>
      <w:r w:rsidRPr="0085272D">
        <w:rPr>
          <w:b/>
        </w:rPr>
        <w:t> </w:t>
      </w:r>
      <w:r w:rsidRPr="0085272D">
        <w:t>индивидуальной траектории самоопределения и самореализации в современных социально-экономических условиях производства;</w:t>
      </w:r>
    </w:p>
    <w:p w:rsidR="00841CD6" w:rsidRPr="0085272D" w:rsidRDefault="00841CD6" w:rsidP="003346DF">
      <w:pPr>
        <w:jc w:val="both"/>
      </w:pPr>
      <w:r w:rsidRPr="0085272D">
        <w:t>- основные методы самоорганизации, самомотивации и саморазвития;</w:t>
      </w:r>
    </w:p>
    <w:p w:rsidR="00841CD6" w:rsidRPr="0085272D" w:rsidRDefault="00841CD6" w:rsidP="003346DF">
      <w:pPr>
        <w:jc w:val="both"/>
      </w:pPr>
      <w:r w:rsidRPr="0085272D">
        <w:rPr>
          <w:b/>
        </w:rPr>
        <w:t>- </w:t>
      </w:r>
      <w:r w:rsidRPr="0085272D">
        <w:t>основные этапы личностно-профессионального самосовершенствования и саморазвития.</w:t>
      </w:r>
    </w:p>
    <w:p w:rsidR="00841CD6" w:rsidRPr="0085272D" w:rsidRDefault="00841CD6" w:rsidP="003346DF">
      <w:pPr>
        <w:jc w:val="both"/>
        <w:rPr>
          <w:b/>
          <w:u w:val="single"/>
        </w:rPr>
      </w:pPr>
      <w:r w:rsidRPr="0085272D">
        <w:rPr>
          <w:b/>
          <w:u w:val="single"/>
        </w:rPr>
        <w:t xml:space="preserve">В результате освоения дисциплины студент должен уметь: </w:t>
      </w:r>
    </w:p>
    <w:p w:rsidR="00841CD6" w:rsidRPr="0085272D" w:rsidRDefault="00841CD6" w:rsidP="003346DF">
      <w:pPr>
        <w:jc w:val="both"/>
      </w:pPr>
      <w:r w:rsidRPr="0085272D">
        <w:t>- применять техники профессионально-личностного развития;</w:t>
      </w:r>
    </w:p>
    <w:p w:rsidR="00841CD6" w:rsidRPr="0085272D" w:rsidRDefault="00841CD6" w:rsidP="003346DF">
      <w:pPr>
        <w:jc w:val="both"/>
      </w:pPr>
      <w:r w:rsidRPr="0085272D">
        <w:t>- использовать приемы саморегуляции в процессе межличностного общения;</w:t>
      </w:r>
    </w:p>
    <w:p w:rsidR="00841CD6" w:rsidRPr="0085272D" w:rsidRDefault="00841CD6" w:rsidP="003346DF">
      <w:pPr>
        <w:jc w:val="both"/>
      </w:pPr>
      <w:r w:rsidRPr="0085272D">
        <w:t>- определять перспективы и направления профессионально-личностного роста, пути и способы самосовершенствования;</w:t>
      </w:r>
    </w:p>
    <w:p w:rsidR="00841CD6" w:rsidRPr="0085272D" w:rsidRDefault="00841CD6" w:rsidP="003346DF">
      <w:pPr>
        <w:jc w:val="both"/>
      </w:pPr>
      <w:r w:rsidRPr="0085272D">
        <w:t>- эффективно взаимодействовать с другими людьми в процессе совместной учебно-профессиональной деятельности;</w:t>
      </w:r>
    </w:p>
    <w:p w:rsidR="00841CD6" w:rsidRPr="0085272D" w:rsidRDefault="00841CD6" w:rsidP="003346DF">
      <w:pPr>
        <w:jc w:val="both"/>
      </w:pPr>
      <w:r w:rsidRPr="0085272D">
        <w:t>- осуществлять информационный поиск, обрабатывать и представлять информацию в соответствии с поставленными задачами;</w:t>
      </w:r>
    </w:p>
    <w:p w:rsidR="00841CD6" w:rsidRPr="0085272D" w:rsidRDefault="00841CD6" w:rsidP="003346DF">
      <w:pPr>
        <w:jc w:val="both"/>
      </w:pPr>
      <w:r w:rsidRPr="0085272D">
        <w:lastRenderedPageBreak/>
        <w:t>- выявлять проблемы социально-профессиональных ситуаций, планировать и организовывать деятельность по их разрешению;</w:t>
      </w:r>
    </w:p>
    <w:p w:rsidR="00841CD6" w:rsidRPr="0085272D" w:rsidRDefault="00841CD6" w:rsidP="003346DF">
      <w:pPr>
        <w:jc w:val="both"/>
        <w:rPr>
          <w:lang w:eastAsia="en-US"/>
        </w:rPr>
      </w:pPr>
      <w:r w:rsidRPr="0085272D">
        <w:t>- ф</w:t>
      </w:r>
      <w:r w:rsidRPr="0085272D">
        <w:rPr>
          <w:lang w:eastAsia="en-US"/>
        </w:rPr>
        <w:t>ормировать положительное отношение к себе, осознавать себя как индивидуальность.</w:t>
      </w:r>
    </w:p>
    <w:p w:rsidR="00841CD6" w:rsidRPr="0085272D" w:rsidRDefault="00841CD6" w:rsidP="003346DF">
      <w:pPr>
        <w:jc w:val="both"/>
        <w:rPr>
          <w:b/>
          <w:u w:val="single"/>
        </w:rPr>
      </w:pPr>
      <w:r w:rsidRPr="0085272D">
        <w:rPr>
          <w:b/>
          <w:u w:val="single"/>
        </w:rPr>
        <w:t>В результате освоения дисциплины студент должен владеть навыками:</w:t>
      </w:r>
    </w:p>
    <w:p w:rsidR="00841CD6" w:rsidRPr="0085272D" w:rsidRDefault="00841CD6" w:rsidP="003346DF">
      <w:pPr>
        <w:jc w:val="both"/>
        <w:rPr>
          <w:lang w:eastAsia="en-US"/>
        </w:rPr>
      </w:pPr>
      <w:r w:rsidRPr="0085272D">
        <w:rPr>
          <w:lang w:eastAsia="en-US"/>
        </w:rPr>
        <w:t xml:space="preserve">- целеполагания, планирования и расстановки приоритетов деятельности. </w:t>
      </w:r>
    </w:p>
    <w:p w:rsidR="00841CD6" w:rsidRPr="0085272D" w:rsidRDefault="00841CD6" w:rsidP="003346DF">
      <w:pPr>
        <w:jc w:val="both"/>
        <w:rPr>
          <w:b/>
          <w:u w:val="single"/>
        </w:rPr>
      </w:pPr>
    </w:p>
    <w:p w:rsidR="00841CD6" w:rsidRPr="0085272D" w:rsidRDefault="00841CD6" w:rsidP="003346DF">
      <w:pPr>
        <w:jc w:val="both"/>
      </w:pPr>
      <w:r w:rsidRPr="0085272D">
        <w:t>Практические умения, предусмотренные учебной программой, включают в себя: решение тестовых заданий, ситуационных задач.</w:t>
      </w:r>
    </w:p>
    <w:p w:rsidR="00841CD6" w:rsidRPr="0085272D" w:rsidRDefault="00841CD6" w:rsidP="003346DF">
      <w:pPr>
        <w:jc w:val="both"/>
      </w:pPr>
      <w:r w:rsidRPr="0085272D">
        <w:t>Теоретическая подготовка оценивается при опросе студента по заданной теме.</w:t>
      </w:r>
    </w:p>
    <w:p w:rsidR="00841CD6" w:rsidRPr="0085272D" w:rsidRDefault="00841CD6" w:rsidP="003346DF">
      <w:pPr>
        <w:jc w:val="both"/>
      </w:pPr>
      <w:r w:rsidRPr="0085272D">
        <w:t>Самостоятельная работа оценивается написанием реферата, докладами по предложенным темам, а также решением тестовых заданий.</w:t>
      </w:r>
    </w:p>
    <w:p w:rsidR="00841CD6" w:rsidRPr="0085272D" w:rsidRDefault="00841CD6" w:rsidP="003346DF">
      <w:pPr>
        <w:jc w:val="both"/>
        <w:rPr>
          <w:u w:val="single"/>
        </w:rPr>
      </w:pPr>
      <w:r w:rsidRPr="0085272D">
        <w:rPr>
          <w:b/>
        </w:rPr>
        <w:t>7.4.1. Методические материалы, определяющие процедуры оценивания знаний, умений, навыков и (или) опыта деятельности</w:t>
      </w:r>
    </w:p>
    <w:p w:rsidR="00841CD6" w:rsidRPr="0085272D" w:rsidRDefault="00841CD6" w:rsidP="003346DF">
      <w:pPr>
        <w:jc w:val="both"/>
      </w:pPr>
      <w:r w:rsidRPr="0085272D">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841CD6" w:rsidRPr="0085272D" w:rsidRDefault="00841CD6" w:rsidP="003346DF">
      <w:pPr>
        <w:jc w:val="both"/>
      </w:pPr>
      <w:r w:rsidRPr="0085272D">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841CD6" w:rsidRPr="0085272D" w:rsidRDefault="00841CD6" w:rsidP="003346DF">
      <w:pPr>
        <w:jc w:val="both"/>
      </w:pPr>
      <w:r w:rsidRPr="0085272D">
        <w:t>3. Положение об организации и проведении текущего контроля знаний и промежуточной аттестации интернов, ординаторов факультета последипломного образования в ФГБОУ ВО ПСПбГМУ им. И.П. Павлова Минздрава России.</w:t>
      </w:r>
    </w:p>
    <w:p w:rsidR="00841CD6" w:rsidRPr="0085272D" w:rsidRDefault="00841CD6" w:rsidP="003346DF">
      <w:pPr>
        <w:jc w:val="both"/>
      </w:pPr>
      <w:r w:rsidRPr="0085272D">
        <w:t>4. Положение об итоговой государственной аттестации выпускников ФГБОУ ВО ПСПбГМУ им. И.П. Павлова Минздрава России.</w:t>
      </w:r>
    </w:p>
    <w:p w:rsidR="00841CD6" w:rsidRPr="0085272D" w:rsidRDefault="00841CD6" w:rsidP="003346DF">
      <w:pPr>
        <w:jc w:val="both"/>
      </w:pPr>
      <w:r w:rsidRPr="0085272D">
        <w:t>5. Положение о балльно-рейтинговой системе для обучающихся по образовательным программам.</w:t>
      </w:r>
    </w:p>
    <w:p w:rsidR="00841CD6" w:rsidRPr="0085272D" w:rsidRDefault="00841CD6" w:rsidP="003346DF">
      <w:pPr>
        <w:jc w:val="both"/>
      </w:pPr>
    </w:p>
    <w:p w:rsidR="00841CD6" w:rsidRPr="0085272D" w:rsidRDefault="00841CD6" w:rsidP="003346DF">
      <w:pPr>
        <w:jc w:val="both"/>
        <w:rPr>
          <w:rFonts w:eastAsia="Calibri"/>
        </w:rPr>
      </w:pPr>
      <w:r w:rsidRPr="0085272D">
        <w:rPr>
          <w:b/>
        </w:rPr>
        <w:t>7.5</w:t>
      </w:r>
      <w:r w:rsidRPr="0085272D">
        <w:t xml:space="preserve"> </w:t>
      </w:r>
      <w:r w:rsidRPr="0085272D">
        <w:rPr>
          <w:b/>
        </w:rPr>
        <w:t xml:space="preserve">Перечень и объем активных и интерактивных форм </w:t>
      </w:r>
    </w:p>
    <w:p w:rsidR="00841CD6" w:rsidRPr="0085272D" w:rsidRDefault="00841CD6" w:rsidP="003346DF">
      <w:pPr>
        <w:jc w:val="both"/>
        <w:rPr>
          <w:b/>
        </w:rPr>
      </w:pPr>
      <w:r w:rsidRPr="0085272D">
        <w:rPr>
          <w:b/>
        </w:rPr>
        <w:t xml:space="preserve">Этапы формирования компетенции </w:t>
      </w:r>
      <w:r>
        <w:rPr>
          <w:b/>
          <w:i/>
        </w:rPr>
        <w:t>УК-1, УК-6</w:t>
      </w:r>
      <w:r w:rsidRPr="0085272D">
        <w:rPr>
          <w:b/>
          <w:i/>
        </w:rPr>
        <w:t xml:space="preserve">  </w:t>
      </w:r>
      <w:r w:rsidRPr="0085272D">
        <w:rPr>
          <w:b/>
        </w:rPr>
        <w:t>в процессе освоения образовательной программы направления подготовки по дисциплине «</w:t>
      </w:r>
      <w:r>
        <w:rPr>
          <w:b/>
        </w:rPr>
        <w:t>Личностное и профессиональное развитие</w:t>
      </w:r>
      <w:r w:rsidRPr="0085272D">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70"/>
        <w:gridCol w:w="1575"/>
        <w:gridCol w:w="2266"/>
        <w:gridCol w:w="1960"/>
      </w:tblGrid>
      <w:tr w:rsidR="00841CD6" w:rsidRPr="0085272D" w:rsidTr="00841CD6">
        <w:trPr>
          <w:tblHeader/>
        </w:trPr>
        <w:tc>
          <w:tcPr>
            <w:tcW w:w="1969" w:type="pct"/>
            <w:vMerge w:val="restart"/>
            <w:vAlign w:val="center"/>
          </w:tcPr>
          <w:p w:rsidR="00841CD6" w:rsidRPr="0085272D" w:rsidRDefault="00841CD6" w:rsidP="003346DF">
            <w:pPr>
              <w:jc w:val="both"/>
            </w:pPr>
            <w:r w:rsidRPr="0085272D">
              <w:t>Компетенция</w:t>
            </w:r>
          </w:p>
        </w:tc>
        <w:tc>
          <w:tcPr>
            <w:tcW w:w="3031" w:type="pct"/>
            <w:gridSpan w:val="3"/>
          </w:tcPr>
          <w:p w:rsidR="00841CD6" w:rsidRPr="0085272D" w:rsidRDefault="00841CD6" w:rsidP="003346DF">
            <w:pPr>
              <w:jc w:val="both"/>
            </w:pPr>
            <w:r w:rsidRPr="0085272D">
              <w:t>Этапы формирования компетенций, определяемые дисциплинами направления подготовки «Общественное здравоохранение»</w:t>
            </w:r>
          </w:p>
        </w:tc>
      </w:tr>
      <w:tr w:rsidR="00841CD6" w:rsidRPr="0085272D" w:rsidTr="00841CD6">
        <w:trPr>
          <w:tblHeader/>
        </w:trPr>
        <w:tc>
          <w:tcPr>
            <w:tcW w:w="1969" w:type="pct"/>
            <w:vMerge/>
          </w:tcPr>
          <w:p w:rsidR="00841CD6" w:rsidRPr="0085272D" w:rsidRDefault="00841CD6" w:rsidP="003346DF">
            <w:pPr>
              <w:jc w:val="both"/>
            </w:pPr>
          </w:p>
        </w:tc>
        <w:tc>
          <w:tcPr>
            <w:tcW w:w="823" w:type="pct"/>
          </w:tcPr>
          <w:p w:rsidR="00841CD6" w:rsidRPr="0085272D" w:rsidRDefault="00841CD6" w:rsidP="003346DF">
            <w:pPr>
              <w:jc w:val="both"/>
            </w:pPr>
            <w:r w:rsidRPr="0085272D">
              <w:t>Начальный</w:t>
            </w:r>
          </w:p>
        </w:tc>
        <w:tc>
          <w:tcPr>
            <w:tcW w:w="1184" w:type="pct"/>
          </w:tcPr>
          <w:p w:rsidR="00841CD6" w:rsidRPr="0085272D" w:rsidRDefault="00841CD6" w:rsidP="003346DF">
            <w:pPr>
              <w:jc w:val="both"/>
            </w:pPr>
            <w:r w:rsidRPr="0085272D">
              <w:t>Последующий</w:t>
            </w:r>
          </w:p>
        </w:tc>
        <w:tc>
          <w:tcPr>
            <w:tcW w:w="1024" w:type="pct"/>
          </w:tcPr>
          <w:p w:rsidR="00841CD6" w:rsidRPr="0085272D" w:rsidRDefault="00841CD6" w:rsidP="003346DF">
            <w:pPr>
              <w:jc w:val="both"/>
            </w:pPr>
            <w:r w:rsidRPr="0085272D">
              <w:t>Итоговый</w:t>
            </w:r>
          </w:p>
        </w:tc>
      </w:tr>
      <w:tr w:rsidR="00841CD6" w:rsidRPr="0085272D" w:rsidTr="00841CD6">
        <w:trPr>
          <w:tblHeader/>
        </w:trPr>
        <w:tc>
          <w:tcPr>
            <w:tcW w:w="1969" w:type="pct"/>
          </w:tcPr>
          <w:p w:rsidR="00841CD6" w:rsidRPr="0085272D" w:rsidRDefault="00841CD6" w:rsidP="003346DF">
            <w:pPr>
              <w:jc w:val="both"/>
            </w:pPr>
            <w:r w:rsidRPr="006E613E">
              <w:rPr>
                <w:color w:val="000000" w:themeColor="text1"/>
              </w:rPr>
              <w:t>УК-1. Способен осуществлять критический анализ проблемных ситуаций на основе системного подхода, вырабатывать стратегию действий</w:t>
            </w:r>
          </w:p>
        </w:tc>
        <w:tc>
          <w:tcPr>
            <w:tcW w:w="823" w:type="pct"/>
          </w:tcPr>
          <w:p w:rsidR="00841CD6" w:rsidRPr="0085272D" w:rsidRDefault="00841CD6" w:rsidP="003346DF">
            <w:pPr>
              <w:jc w:val="both"/>
            </w:pPr>
            <w:r w:rsidRPr="0085272D">
              <w:t>Знакомство с лекционным материалом по разделам (темам) 2, 3, 4</w:t>
            </w:r>
          </w:p>
        </w:tc>
        <w:tc>
          <w:tcPr>
            <w:tcW w:w="1184" w:type="pct"/>
          </w:tcPr>
          <w:p w:rsidR="00841CD6" w:rsidRPr="0085272D" w:rsidRDefault="00841CD6" w:rsidP="003346DF">
            <w:pPr>
              <w:jc w:val="both"/>
            </w:pPr>
            <w:r w:rsidRPr="0085272D">
              <w:t>Подготовка рефератов, докладов на практических занятиях по разделам (темам) 2, 4</w:t>
            </w:r>
          </w:p>
        </w:tc>
        <w:tc>
          <w:tcPr>
            <w:tcW w:w="1024" w:type="pct"/>
          </w:tcPr>
          <w:p w:rsidR="00841CD6" w:rsidRPr="0085272D" w:rsidRDefault="00841CD6" w:rsidP="003346DF">
            <w:pPr>
              <w:jc w:val="both"/>
            </w:pPr>
            <w:r w:rsidRPr="0085272D">
              <w:t>Выполнение практико-ориентированных заданий</w:t>
            </w:r>
          </w:p>
        </w:tc>
      </w:tr>
      <w:tr w:rsidR="00841CD6" w:rsidRPr="0085272D" w:rsidTr="00841CD6">
        <w:tc>
          <w:tcPr>
            <w:tcW w:w="1969" w:type="pct"/>
          </w:tcPr>
          <w:p w:rsidR="00841CD6" w:rsidRPr="0085272D" w:rsidRDefault="00841CD6" w:rsidP="003346DF">
            <w:pPr>
              <w:jc w:val="both"/>
            </w:pPr>
            <w:r w:rsidRPr="0085272D">
              <w:t>УК-6. Способен определять и реализовывать приоритеты собственной деятельности и способы ее совершенствования на основе самооценки</w:t>
            </w:r>
          </w:p>
        </w:tc>
        <w:tc>
          <w:tcPr>
            <w:tcW w:w="823" w:type="pct"/>
          </w:tcPr>
          <w:p w:rsidR="00841CD6" w:rsidRPr="0085272D" w:rsidRDefault="00841CD6" w:rsidP="003346DF">
            <w:pPr>
              <w:jc w:val="both"/>
            </w:pPr>
            <w:r w:rsidRPr="0085272D">
              <w:t>Знакомство с лекционным материалом по разделам (темам) 1, 4</w:t>
            </w:r>
          </w:p>
        </w:tc>
        <w:tc>
          <w:tcPr>
            <w:tcW w:w="1184" w:type="pct"/>
          </w:tcPr>
          <w:p w:rsidR="00841CD6" w:rsidRPr="0085272D" w:rsidRDefault="00841CD6" w:rsidP="003346DF">
            <w:pPr>
              <w:jc w:val="both"/>
            </w:pPr>
          </w:p>
        </w:tc>
        <w:tc>
          <w:tcPr>
            <w:tcW w:w="1024" w:type="pct"/>
          </w:tcPr>
          <w:p w:rsidR="00841CD6" w:rsidRPr="0085272D" w:rsidRDefault="00841CD6" w:rsidP="003346DF">
            <w:pPr>
              <w:jc w:val="both"/>
            </w:pPr>
            <w:r w:rsidRPr="0085272D">
              <w:t>Выполнение практико-ориентированных заданий</w:t>
            </w:r>
          </w:p>
        </w:tc>
      </w:tr>
    </w:tbl>
    <w:p w:rsidR="00841CD6" w:rsidRPr="0085272D" w:rsidRDefault="00841CD6" w:rsidP="001A4493">
      <w:r w:rsidRPr="0085272D">
        <w:t>Форма промежуточной аттестации – зачет.</w:t>
      </w:r>
    </w:p>
    <w:p w:rsidR="00841CD6" w:rsidRPr="0085272D" w:rsidRDefault="00841CD6" w:rsidP="001A44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841CD6" w:rsidRPr="0085272D" w:rsidTr="00841CD6">
        <w:trPr>
          <w:jc w:val="center"/>
        </w:trPr>
        <w:tc>
          <w:tcPr>
            <w:tcW w:w="6380" w:type="dxa"/>
            <w:gridSpan w:val="2"/>
          </w:tcPr>
          <w:p w:rsidR="00841CD6" w:rsidRPr="0085272D" w:rsidRDefault="00841CD6" w:rsidP="001A4493">
            <w:r w:rsidRPr="0085272D">
              <w:t>Виды деятельности</w:t>
            </w:r>
          </w:p>
        </w:tc>
        <w:tc>
          <w:tcPr>
            <w:tcW w:w="3190" w:type="dxa"/>
          </w:tcPr>
          <w:p w:rsidR="00841CD6" w:rsidRPr="0085272D" w:rsidRDefault="00841CD6" w:rsidP="001A4493">
            <w:r w:rsidRPr="0085272D">
              <w:t>Баллы</w:t>
            </w:r>
          </w:p>
        </w:tc>
      </w:tr>
      <w:tr w:rsidR="00841CD6" w:rsidRPr="0085272D" w:rsidTr="00841CD6">
        <w:trPr>
          <w:jc w:val="center"/>
        </w:trPr>
        <w:tc>
          <w:tcPr>
            <w:tcW w:w="6380" w:type="dxa"/>
            <w:gridSpan w:val="2"/>
          </w:tcPr>
          <w:p w:rsidR="00841CD6" w:rsidRPr="0085272D" w:rsidRDefault="00841CD6" w:rsidP="001A4493">
            <w:r w:rsidRPr="0085272D">
              <w:t xml:space="preserve">Зачет </w:t>
            </w:r>
          </w:p>
        </w:tc>
        <w:tc>
          <w:tcPr>
            <w:tcW w:w="3190" w:type="dxa"/>
            <w:vAlign w:val="center"/>
          </w:tcPr>
          <w:p w:rsidR="00841CD6" w:rsidRPr="0085272D" w:rsidRDefault="00841CD6" w:rsidP="001A4493">
            <w:r w:rsidRPr="0085272D">
              <w:t>От 25 до 40 баллов</w:t>
            </w:r>
          </w:p>
        </w:tc>
      </w:tr>
      <w:tr w:rsidR="00841CD6" w:rsidRPr="0085272D" w:rsidTr="00841CD6">
        <w:trPr>
          <w:jc w:val="center"/>
        </w:trPr>
        <w:tc>
          <w:tcPr>
            <w:tcW w:w="3190" w:type="dxa"/>
            <w:vMerge w:val="restart"/>
            <w:vAlign w:val="center"/>
          </w:tcPr>
          <w:p w:rsidR="00841CD6" w:rsidRPr="0085272D" w:rsidRDefault="00841CD6" w:rsidP="001A4493">
            <w:r w:rsidRPr="0085272D">
              <w:t xml:space="preserve">Оценка деятельности </w:t>
            </w:r>
            <w:r w:rsidRPr="0085272D">
              <w:lastRenderedPageBreak/>
              <w:t>обучающегося при изучении</w:t>
            </w:r>
          </w:p>
        </w:tc>
        <w:tc>
          <w:tcPr>
            <w:tcW w:w="3190" w:type="dxa"/>
          </w:tcPr>
          <w:p w:rsidR="00841CD6" w:rsidRPr="0085272D" w:rsidRDefault="00841CD6" w:rsidP="001A4493">
            <w:r w:rsidRPr="0085272D">
              <w:lastRenderedPageBreak/>
              <w:t xml:space="preserve">Практические умения, </w:t>
            </w:r>
            <w:r w:rsidRPr="0085272D">
              <w:lastRenderedPageBreak/>
              <w:t>предусмотренные учебной программой</w:t>
            </w:r>
          </w:p>
        </w:tc>
        <w:tc>
          <w:tcPr>
            <w:tcW w:w="3190" w:type="dxa"/>
            <w:vAlign w:val="center"/>
          </w:tcPr>
          <w:p w:rsidR="00841CD6" w:rsidRPr="0085272D" w:rsidRDefault="00841CD6" w:rsidP="001A4493">
            <w:r w:rsidRPr="0085272D">
              <w:lastRenderedPageBreak/>
              <w:t>От 0 до 5 баллов</w:t>
            </w:r>
          </w:p>
        </w:tc>
      </w:tr>
      <w:tr w:rsidR="00841CD6" w:rsidRPr="0085272D" w:rsidTr="00841CD6">
        <w:trPr>
          <w:jc w:val="center"/>
        </w:trPr>
        <w:tc>
          <w:tcPr>
            <w:tcW w:w="3190" w:type="dxa"/>
            <w:vMerge/>
          </w:tcPr>
          <w:p w:rsidR="00841CD6" w:rsidRPr="0085272D" w:rsidRDefault="00841CD6" w:rsidP="001A4493"/>
        </w:tc>
        <w:tc>
          <w:tcPr>
            <w:tcW w:w="3190" w:type="dxa"/>
          </w:tcPr>
          <w:p w:rsidR="00841CD6" w:rsidRPr="0085272D" w:rsidRDefault="00841CD6" w:rsidP="001A4493">
            <w:r w:rsidRPr="0085272D">
              <w:t>Теоретическая подготовка</w:t>
            </w:r>
          </w:p>
        </w:tc>
        <w:tc>
          <w:tcPr>
            <w:tcW w:w="3190" w:type="dxa"/>
            <w:vAlign w:val="center"/>
          </w:tcPr>
          <w:p w:rsidR="00841CD6" w:rsidRPr="0085272D" w:rsidRDefault="00841CD6" w:rsidP="001A4493">
            <w:r w:rsidRPr="0085272D">
              <w:t>От 0 до 30 баллов</w:t>
            </w:r>
          </w:p>
        </w:tc>
      </w:tr>
      <w:tr w:rsidR="00841CD6" w:rsidRPr="0085272D" w:rsidTr="00841CD6">
        <w:trPr>
          <w:jc w:val="center"/>
        </w:trPr>
        <w:tc>
          <w:tcPr>
            <w:tcW w:w="3190" w:type="dxa"/>
            <w:vMerge/>
          </w:tcPr>
          <w:p w:rsidR="00841CD6" w:rsidRPr="0085272D" w:rsidRDefault="00841CD6" w:rsidP="001A4493"/>
        </w:tc>
        <w:tc>
          <w:tcPr>
            <w:tcW w:w="3190" w:type="dxa"/>
          </w:tcPr>
          <w:p w:rsidR="00841CD6" w:rsidRPr="0085272D" w:rsidRDefault="00841CD6" w:rsidP="001A4493">
            <w:r w:rsidRPr="0085272D">
              <w:t>Самостоятельная работа</w:t>
            </w:r>
          </w:p>
        </w:tc>
        <w:tc>
          <w:tcPr>
            <w:tcW w:w="3190" w:type="dxa"/>
            <w:vAlign w:val="center"/>
          </w:tcPr>
          <w:p w:rsidR="00841CD6" w:rsidRPr="0085272D" w:rsidRDefault="00841CD6" w:rsidP="001A4493">
            <w:r w:rsidRPr="0085272D">
              <w:t>От 0 до 15 баллов</w:t>
            </w:r>
          </w:p>
        </w:tc>
      </w:tr>
      <w:tr w:rsidR="00841CD6" w:rsidRPr="0085272D" w:rsidTr="00841CD6">
        <w:trPr>
          <w:jc w:val="center"/>
        </w:trPr>
        <w:tc>
          <w:tcPr>
            <w:tcW w:w="3190" w:type="dxa"/>
            <w:vMerge/>
          </w:tcPr>
          <w:p w:rsidR="00841CD6" w:rsidRPr="0085272D" w:rsidRDefault="00841CD6" w:rsidP="001A4493"/>
        </w:tc>
        <w:tc>
          <w:tcPr>
            <w:tcW w:w="3190" w:type="dxa"/>
          </w:tcPr>
          <w:p w:rsidR="00841CD6" w:rsidRPr="0085272D" w:rsidRDefault="00841CD6" w:rsidP="001A4493">
            <w:r w:rsidRPr="0085272D">
              <w:t>Учебная дисциплина</w:t>
            </w:r>
          </w:p>
        </w:tc>
        <w:tc>
          <w:tcPr>
            <w:tcW w:w="3190" w:type="dxa"/>
            <w:vAlign w:val="center"/>
          </w:tcPr>
          <w:p w:rsidR="00841CD6" w:rsidRPr="0085272D" w:rsidRDefault="00841CD6" w:rsidP="001A4493">
            <w:r w:rsidRPr="0085272D">
              <w:t>От 0 до 10 баллов</w:t>
            </w:r>
          </w:p>
        </w:tc>
      </w:tr>
      <w:tr w:rsidR="00841CD6" w:rsidRPr="0085272D" w:rsidTr="00841CD6">
        <w:trPr>
          <w:jc w:val="center"/>
        </w:trPr>
        <w:tc>
          <w:tcPr>
            <w:tcW w:w="6380" w:type="dxa"/>
            <w:gridSpan w:val="2"/>
          </w:tcPr>
          <w:p w:rsidR="00841CD6" w:rsidRPr="0085272D" w:rsidRDefault="00841CD6" w:rsidP="001A4493">
            <w:r w:rsidRPr="0085272D">
              <w:t>Итого:</w:t>
            </w:r>
          </w:p>
        </w:tc>
        <w:tc>
          <w:tcPr>
            <w:tcW w:w="3190" w:type="dxa"/>
            <w:vAlign w:val="center"/>
          </w:tcPr>
          <w:p w:rsidR="00841CD6" w:rsidRPr="0085272D" w:rsidRDefault="00841CD6" w:rsidP="001A4493">
            <w:r w:rsidRPr="0085272D">
              <w:t>100 баллов</w:t>
            </w:r>
          </w:p>
        </w:tc>
      </w:tr>
    </w:tbl>
    <w:p w:rsidR="00841CD6" w:rsidRPr="0085272D" w:rsidRDefault="00841CD6" w:rsidP="001A4493">
      <w:pPr>
        <w:rPr>
          <w:b/>
        </w:rPr>
      </w:pPr>
    </w:p>
    <w:p w:rsidR="00841CD6" w:rsidRPr="003346DF" w:rsidRDefault="00841CD6" w:rsidP="003346DF">
      <w:pPr>
        <w:jc w:val="both"/>
        <w:rPr>
          <w:b/>
        </w:rPr>
      </w:pPr>
      <w:r w:rsidRPr="003346DF">
        <w:rPr>
          <w:b/>
        </w:rPr>
        <w:t>8. ПЕРЕЧЕНЬ ОСНОВНОЙ И ДОПОЛНИТЕЛЬНОЙ УЧЕБНОЙ ЛИТЕРАТУРЫ, НЕОБХОДИМОЙ ДЛЯ ОСВОЕНИЯ ДИСЦИПЛИНЫ «ЛИЧНОСТНОЕ И ПРОФЕССИОНАЛЬНОЕ РАЗВИТИЕ»</w:t>
      </w:r>
    </w:p>
    <w:p w:rsidR="00841CD6" w:rsidRPr="003346DF" w:rsidRDefault="00841CD6" w:rsidP="003346DF">
      <w:pPr>
        <w:jc w:val="both"/>
        <w:rPr>
          <w:b/>
        </w:rPr>
      </w:pPr>
      <w:r w:rsidRPr="003346DF">
        <w:rPr>
          <w:b/>
        </w:rPr>
        <w:t>8.1. Основная литература:</w:t>
      </w:r>
    </w:p>
    <w:p w:rsidR="00841CD6" w:rsidRPr="003346DF" w:rsidRDefault="00841CD6" w:rsidP="003346DF">
      <w:pPr>
        <w:jc w:val="both"/>
      </w:pPr>
      <w:r w:rsidRPr="003346DF">
        <w:rPr>
          <w:shd w:val="clear" w:color="auto" w:fill="FFFFFF"/>
        </w:rPr>
        <w:t>1. Общественное здоровье и здравоохранение: учебник для студентов / Н. И. Вишняков [и др.]. – 9-е изд., испр. И доп. – М.: МЕДпресс-информ, 2018. – 880 с.</w:t>
      </w:r>
    </w:p>
    <w:p w:rsidR="00841CD6" w:rsidRPr="003346DF" w:rsidRDefault="00841CD6" w:rsidP="003346DF">
      <w:pPr>
        <w:jc w:val="both"/>
      </w:pPr>
      <w:r w:rsidRPr="003346DF">
        <w:t xml:space="preserve">2. </w:t>
      </w:r>
      <w:r w:rsidRPr="003346DF">
        <w:rPr>
          <w:shd w:val="clear" w:color="auto" w:fill="FFFFFF"/>
        </w:rPr>
        <w:t xml:space="preserve">Лисицын Ю.П., Общественное здоровье и здравоохранение[Электронный ресурс]: учебник / Ю. П. Лисицын, Г. Э. Улумбекова. – 3-е изд., перераб. И доп. – М. : ГЭОТАР-Медиа, 2015. – 544 с. </w:t>
      </w:r>
      <w:hyperlink r:id="rId171" w:history="1">
        <w:r w:rsidRPr="003346DF">
          <w:rPr>
            <w:rStyle w:val="af8"/>
            <w:bCs w:val="0"/>
            <w:shd w:val="clear" w:color="auto" w:fill="FFFFFF"/>
          </w:rPr>
          <w:t>http://www.studmedlib.ru/ru/book/ISBN9785970432914.html?SSr=030134159c1022b3673f505khiga</w:t>
        </w:r>
      </w:hyperlink>
      <w:r w:rsidRPr="003346DF">
        <w:rPr>
          <w:shd w:val="clear" w:color="auto" w:fill="FFFFFF"/>
        </w:rPr>
        <w:t xml:space="preserve"> </w:t>
      </w:r>
    </w:p>
    <w:p w:rsidR="00841CD6" w:rsidRPr="003346DF" w:rsidRDefault="00841CD6" w:rsidP="003346DF">
      <w:pPr>
        <w:jc w:val="both"/>
      </w:pPr>
      <w:r w:rsidRPr="003346DF">
        <w:t xml:space="preserve">3. </w:t>
      </w:r>
      <w:r w:rsidRPr="003346DF">
        <w:rPr>
          <w:shd w:val="clear" w:color="auto" w:fill="FFFFFF"/>
        </w:rPr>
        <w:t xml:space="preserve">Решетников А.В., Экономика здравоохранения [Электронный ресурс] / Решетников А.В. - М.: ГЭОТАР-Медиа, 2015. - 192 с. - </w:t>
      </w:r>
      <w:hyperlink r:id="rId172" w:history="1">
        <w:r w:rsidRPr="003346DF">
          <w:rPr>
            <w:shd w:val="clear" w:color="auto" w:fill="FFFFFF"/>
          </w:rPr>
          <w:t>http://www.studmedlib.ru/ru/book/ISBN9785970431368.html?SSr=030134159c1022b3673f505khiga</w:t>
        </w:r>
      </w:hyperlink>
      <w:r w:rsidRPr="003346DF">
        <w:rPr>
          <w:shd w:val="clear" w:color="auto" w:fill="FFFFFF"/>
        </w:rPr>
        <w:t xml:space="preserve"> </w:t>
      </w:r>
    </w:p>
    <w:p w:rsidR="00841CD6" w:rsidRPr="003346DF" w:rsidRDefault="00841CD6" w:rsidP="003346DF">
      <w:pPr>
        <w:jc w:val="both"/>
        <w:rPr>
          <w:b/>
        </w:rPr>
      </w:pPr>
      <w:r w:rsidRPr="003346DF">
        <w:rPr>
          <w:b/>
        </w:rPr>
        <w:t>8.2. Дополнительная литература:</w:t>
      </w:r>
    </w:p>
    <w:p w:rsidR="00841CD6" w:rsidRPr="003346DF" w:rsidRDefault="00841CD6" w:rsidP="003346DF">
      <w:pPr>
        <w:jc w:val="both"/>
        <w:rPr>
          <w:shd w:val="clear" w:color="auto" w:fill="FFFFFF"/>
        </w:rPr>
      </w:pPr>
      <w:r w:rsidRPr="003346DF">
        <w:rPr>
          <w:shd w:val="clear" w:color="auto" w:fill="FFFFFF"/>
        </w:rPr>
        <w:t>УК 1523 Основы экономики здравоохранения: учеб. пособие для мед. вузов / [Н.И. Вишняков и др.] ; под ред. Н. И. Вишнякова, В. А. Миняева. - М. : МЕДпресс-информ, 2008. - 144 с. : ил., табл. -  104 экз.</w:t>
      </w:r>
    </w:p>
    <w:p w:rsidR="00841CD6" w:rsidRPr="003346DF" w:rsidRDefault="00841CD6" w:rsidP="003346DF">
      <w:pPr>
        <w:jc w:val="both"/>
        <w:rPr>
          <w:shd w:val="clear" w:color="auto" w:fill="FFFFFF"/>
        </w:rPr>
      </w:pPr>
      <w:r w:rsidRPr="003346DF">
        <w:rPr>
          <w:shd w:val="clear" w:color="auto" w:fill="FFFFFF"/>
        </w:rPr>
        <w:t xml:space="preserve"> УК 1535 Общественное</w:t>
      </w:r>
      <w:r w:rsidRPr="003346DF">
        <w:t> </w:t>
      </w:r>
      <w:r w:rsidRPr="003346DF">
        <w:rPr>
          <w:shd w:val="clear" w:color="auto" w:fill="FFFFFF"/>
        </w:rPr>
        <w:t>здоровье</w:t>
      </w:r>
      <w:r w:rsidRPr="003346DF">
        <w:t> </w:t>
      </w:r>
      <w:r w:rsidRPr="003346DF">
        <w:rPr>
          <w:shd w:val="clear" w:color="auto" w:fill="FFFFFF"/>
        </w:rPr>
        <w:t>и</w:t>
      </w:r>
      <w:r w:rsidRPr="003346DF">
        <w:t> </w:t>
      </w:r>
      <w:r w:rsidRPr="003346DF">
        <w:rPr>
          <w:shd w:val="clear" w:color="auto" w:fill="FFFFFF"/>
        </w:rPr>
        <w:t>здравоохранение</w:t>
      </w:r>
      <w:r w:rsidRPr="003346DF">
        <w:t> </w:t>
      </w:r>
      <w:r w:rsidRPr="003346DF">
        <w:rPr>
          <w:shd w:val="clear" w:color="auto" w:fill="FFFFFF"/>
        </w:rPr>
        <w:t>: учебник для студентов / [Л. А. Алексеева, Н. И. Вишняков, В. Л. Гончаренко и др.] ; под ред. В. А. Миняева, Н. И. Вишнякова. - 5-е изд., перераб. и доп. - М. : МЕДпресс-информ, 2009. - 655 с. : ил., табл. – 297 экз.</w:t>
      </w:r>
    </w:p>
    <w:p w:rsidR="00841CD6" w:rsidRPr="003346DF" w:rsidRDefault="00841CD6" w:rsidP="003346DF">
      <w:pPr>
        <w:jc w:val="both"/>
        <w:rPr>
          <w:shd w:val="clear" w:color="auto" w:fill="FFFFFF"/>
        </w:rPr>
      </w:pPr>
      <w:r w:rsidRPr="003346DF">
        <w:rPr>
          <w:shd w:val="clear" w:color="auto" w:fill="FFFFFF"/>
        </w:rPr>
        <w:t>Двойников С.И., Организационно-аналитическая деятельность [Электронный ресурс]: учебник / С. И. Двойников и др.; под ред. С. И. Двойникова. - М.: ГЭОТАР-Медиа, 2015. - 480 с. - </w:t>
      </w:r>
      <w:hyperlink r:id="rId173" w:history="1">
        <w:r w:rsidRPr="003346DF">
          <w:rPr>
            <w:shd w:val="clear" w:color="auto" w:fill="FFFFFF"/>
          </w:rPr>
          <w:t>http://www.studmedlib.ru/ru/book/ISBN9785970434208.html?SSr=030134159c1022b3673f505khiga</w:t>
        </w:r>
      </w:hyperlink>
      <w:r w:rsidRPr="003346DF">
        <w:rPr>
          <w:shd w:val="clear" w:color="auto" w:fill="FFFFFF"/>
        </w:rPr>
        <w:t xml:space="preserve"> Леч.дело</w:t>
      </w:r>
    </w:p>
    <w:p w:rsidR="00841CD6" w:rsidRPr="003346DF" w:rsidRDefault="00841CD6" w:rsidP="003346DF">
      <w:pPr>
        <w:jc w:val="both"/>
      </w:pPr>
    </w:p>
    <w:p w:rsidR="00841CD6" w:rsidRPr="003346DF" w:rsidRDefault="00841CD6" w:rsidP="003346DF">
      <w:pPr>
        <w:jc w:val="both"/>
        <w:rPr>
          <w:b/>
        </w:rPr>
      </w:pPr>
      <w:r w:rsidRPr="003346DF">
        <w:rPr>
          <w:b/>
        </w:rPr>
        <w:t>9. ПЕРЕЧЕНЬ РЕСУРСОВ ИНФОРМАЦИОННО- ТЕЛЕКОММУНИКАЦИОННОЙ СЕТИ ИНТЕРНЕТ, НЕОБХОДИМЫХ ДЛЯ ОСВОЕНИЯ ДИСЦИПЛИНЫ «ЛИЧНОСТНОЕ И ПРОФЕССИОНАЛЬНОЕ РАЗВИТИЕ»</w:t>
      </w:r>
    </w:p>
    <w:p w:rsidR="00841CD6" w:rsidRPr="003346DF" w:rsidRDefault="00841CD6" w:rsidP="003346DF">
      <w:pPr>
        <w:jc w:val="both"/>
      </w:pPr>
      <w:r w:rsidRPr="003346DF">
        <w:t xml:space="preserve">Поисковая база </w:t>
      </w:r>
      <w:r w:rsidRPr="003346DF">
        <w:rPr>
          <w:lang w:val="en-US"/>
        </w:rPr>
        <w:t>PubMed</w:t>
      </w:r>
      <w:r w:rsidRPr="003346DF">
        <w:t xml:space="preserve">: </w:t>
      </w:r>
      <w:hyperlink r:id="rId174" w:history="1">
        <w:r w:rsidRPr="003346DF">
          <w:rPr>
            <w:rStyle w:val="af8"/>
          </w:rPr>
          <w:t>http://www.ncbi.nlm.nih.gov/sites/entrez/</w:t>
        </w:r>
      </w:hyperlink>
    </w:p>
    <w:p w:rsidR="00841CD6" w:rsidRPr="003346DF" w:rsidRDefault="00841CD6" w:rsidP="003346DF">
      <w:pPr>
        <w:jc w:val="both"/>
      </w:pPr>
      <w:r w:rsidRPr="003346DF">
        <w:t xml:space="preserve">Поисковый ресурс Медскейп: </w:t>
      </w:r>
      <w:hyperlink r:id="rId175" w:history="1">
        <w:r w:rsidRPr="003346DF">
          <w:rPr>
            <w:rStyle w:val="af8"/>
          </w:rPr>
          <w:t>http://www.medscape.com/</w:t>
        </w:r>
      </w:hyperlink>
    </w:p>
    <w:p w:rsidR="00841CD6" w:rsidRPr="003346DF" w:rsidRDefault="00841CD6" w:rsidP="003346DF">
      <w:pPr>
        <w:jc w:val="both"/>
      </w:pPr>
      <w:r w:rsidRPr="003346DF">
        <w:rPr>
          <w:lang w:val="en-US"/>
        </w:rPr>
        <w:t>Public</w:t>
      </w:r>
      <w:r w:rsidRPr="003346DF">
        <w:t xml:space="preserve"> </w:t>
      </w:r>
      <w:r w:rsidRPr="003346DF">
        <w:rPr>
          <w:lang w:val="en-US"/>
        </w:rPr>
        <w:t>Library</w:t>
      </w:r>
      <w:r w:rsidRPr="003346DF">
        <w:t xml:space="preserve"> </w:t>
      </w:r>
      <w:r w:rsidRPr="003346DF">
        <w:rPr>
          <w:lang w:val="en-US"/>
        </w:rPr>
        <w:t>of</w:t>
      </w:r>
      <w:r w:rsidRPr="003346DF">
        <w:t xml:space="preserve"> </w:t>
      </w:r>
      <w:r w:rsidRPr="003346DF">
        <w:rPr>
          <w:lang w:val="en-US"/>
        </w:rPr>
        <w:t>Science</w:t>
      </w:r>
      <w:r w:rsidRPr="003346DF">
        <w:t xml:space="preserve">. </w:t>
      </w:r>
      <w:r w:rsidRPr="003346DF">
        <w:rPr>
          <w:lang w:val="en-US"/>
        </w:rPr>
        <w:t>Medicine</w:t>
      </w:r>
      <w:r w:rsidRPr="003346DF">
        <w:t xml:space="preserve">: портал крупнейшего международного научного журнала открытого доступа: </w:t>
      </w:r>
      <w:hyperlink r:id="rId176" w:history="1">
        <w:r w:rsidRPr="003346DF">
          <w:rPr>
            <w:rStyle w:val="af8"/>
          </w:rPr>
          <w:t>http://www.plosmedicine.org/home.action</w:t>
        </w:r>
      </w:hyperlink>
    </w:p>
    <w:p w:rsidR="00841CD6" w:rsidRPr="003346DF" w:rsidRDefault="00841CD6" w:rsidP="003346DF">
      <w:pPr>
        <w:jc w:val="both"/>
      </w:pPr>
      <w:r w:rsidRPr="003346DF">
        <w:t xml:space="preserve">Российская научная электронная библиотека: </w:t>
      </w:r>
      <w:hyperlink r:id="rId177" w:history="1">
        <w:r w:rsidRPr="003346DF">
          <w:rPr>
            <w:rStyle w:val="af8"/>
          </w:rPr>
          <w:t>http://elibrary.ru/defaultx.asp</w:t>
        </w:r>
      </w:hyperlink>
    </w:p>
    <w:p w:rsidR="00841CD6" w:rsidRPr="003346DF" w:rsidRDefault="00841CD6" w:rsidP="003346DF">
      <w:pPr>
        <w:jc w:val="both"/>
        <w:rPr>
          <w:b/>
        </w:rPr>
      </w:pPr>
    </w:p>
    <w:p w:rsidR="00841CD6" w:rsidRPr="003346DF" w:rsidRDefault="00841CD6" w:rsidP="003346DF">
      <w:pPr>
        <w:jc w:val="both"/>
        <w:rPr>
          <w:b/>
        </w:rPr>
      </w:pPr>
      <w:bookmarkStart w:id="139" w:name="_Toc199345545"/>
      <w:r w:rsidRPr="003346DF">
        <w:rPr>
          <w:b/>
        </w:rPr>
        <w:t>Периодические издания</w:t>
      </w:r>
      <w:bookmarkEnd w:id="139"/>
    </w:p>
    <w:p w:rsidR="00841CD6" w:rsidRPr="003346DF" w:rsidRDefault="00841CD6" w:rsidP="003346DF">
      <w:pPr>
        <w:jc w:val="both"/>
      </w:pPr>
      <w:r w:rsidRPr="003346DF">
        <w:t>Журналы:</w:t>
      </w:r>
    </w:p>
    <w:p w:rsidR="00841CD6" w:rsidRPr="003346DF" w:rsidRDefault="00841CD6" w:rsidP="003346DF">
      <w:pPr>
        <w:jc w:val="both"/>
      </w:pPr>
      <w:r w:rsidRPr="003346DF">
        <w:rPr>
          <w:lang w:val="en-US"/>
        </w:rPr>
        <w:t>http</w:t>
      </w:r>
      <w:r w:rsidRPr="003346DF">
        <w:t>://</w:t>
      </w:r>
      <w:r w:rsidRPr="003346DF">
        <w:rPr>
          <w:lang w:val="en-US"/>
        </w:rPr>
        <w:t>panor</w:t>
      </w:r>
      <w:r w:rsidRPr="003346DF">
        <w:t>.</w:t>
      </w:r>
      <w:r w:rsidRPr="003346DF">
        <w:rPr>
          <w:lang w:val="en-US"/>
        </w:rPr>
        <w:t>ru</w:t>
      </w:r>
      <w:r w:rsidRPr="003346DF">
        <w:t>/</w:t>
      </w:r>
      <w:r w:rsidRPr="003346DF">
        <w:rPr>
          <w:lang w:val="en-US"/>
        </w:rPr>
        <w:t>magazines</w:t>
      </w:r>
      <w:r w:rsidRPr="003346DF">
        <w:t>/</w:t>
      </w:r>
      <w:r w:rsidRPr="003346DF">
        <w:rPr>
          <w:lang w:val="en-US"/>
        </w:rPr>
        <w:t>glavvrach</w:t>
      </w:r>
      <w:r w:rsidRPr="003346DF">
        <w:t>.</w:t>
      </w:r>
      <w:r w:rsidRPr="003346DF">
        <w:rPr>
          <w:lang w:val="en-US"/>
        </w:rPr>
        <w:t>html</w:t>
      </w:r>
      <w:r w:rsidRPr="003346DF">
        <w:t xml:space="preserve"> (сайт журнала «Главврач»)</w:t>
      </w:r>
    </w:p>
    <w:p w:rsidR="00841CD6" w:rsidRPr="003346DF" w:rsidRDefault="00841CD6" w:rsidP="003346DF">
      <w:pPr>
        <w:jc w:val="both"/>
      </w:pPr>
      <w:r w:rsidRPr="003346DF">
        <w:rPr>
          <w:lang w:val="en-US"/>
        </w:rPr>
        <w:t>http</w:t>
      </w:r>
      <w:r w:rsidRPr="003346DF">
        <w:t>://</w:t>
      </w:r>
      <w:r w:rsidRPr="003346DF">
        <w:rPr>
          <w:lang w:val="en-US"/>
        </w:rPr>
        <w:t>e</w:t>
      </w:r>
      <w:r w:rsidRPr="003346DF">
        <w:t>.</w:t>
      </w:r>
      <w:r w:rsidRPr="003346DF">
        <w:rPr>
          <w:lang w:val="en-US"/>
        </w:rPr>
        <w:t>zdravohrana</w:t>
      </w:r>
      <w:r w:rsidRPr="003346DF">
        <w:t>.</w:t>
      </w:r>
      <w:r w:rsidRPr="003346DF">
        <w:rPr>
          <w:lang w:val="en-US"/>
        </w:rPr>
        <w:t>ru</w:t>
      </w:r>
      <w:r w:rsidRPr="003346DF">
        <w:t>/ (сайт журнала «Здравоохранение»)</w:t>
      </w:r>
    </w:p>
    <w:p w:rsidR="00841CD6" w:rsidRPr="003346DF" w:rsidRDefault="00841CD6" w:rsidP="003346DF">
      <w:pPr>
        <w:jc w:val="both"/>
      </w:pPr>
    </w:p>
    <w:p w:rsidR="00841CD6" w:rsidRPr="003346DF" w:rsidRDefault="00841CD6" w:rsidP="003346DF">
      <w:pPr>
        <w:jc w:val="both"/>
        <w:rPr>
          <w:b/>
        </w:rPr>
      </w:pPr>
      <w:r w:rsidRPr="003346DF">
        <w:rPr>
          <w:b/>
        </w:rPr>
        <w:lastRenderedPageBreak/>
        <w:t>10. МЕТОДИЧЕСКИЕ УКАЗАНИЯ ДЛЯ ОБУЧАЮЩИХСЯ ПО ОСВОЕНИЮ ДИСЦИПЛИНЫ «ЛИЧНОСТНОЕ И ПРОФЕССИОНАЛЬНОЕ РАЗВИТИЕ»</w:t>
      </w:r>
    </w:p>
    <w:p w:rsidR="00841CD6" w:rsidRPr="003346DF" w:rsidRDefault="00841CD6" w:rsidP="003346DF">
      <w:pPr>
        <w:jc w:val="both"/>
        <w:rPr>
          <w:b/>
        </w:rPr>
      </w:pPr>
    </w:p>
    <w:p w:rsidR="00841CD6" w:rsidRPr="003346DF" w:rsidRDefault="00841CD6" w:rsidP="003346DF">
      <w:pPr>
        <w:jc w:val="both"/>
        <w:rPr>
          <w:b/>
        </w:rPr>
      </w:pPr>
      <w:r w:rsidRPr="003346DF">
        <w:rPr>
          <w:b/>
          <w:iCs/>
        </w:rPr>
        <w:t>10.1. Характеристика особенностей технологий обучения в Университете</w:t>
      </w:r>
    </w:p>
    <w:p w:rsidR="00841CD6" w:rsidRPr="003346DF" w:rsidRDefault="00841CD6" w:rsidP="003346DF">
      <w:pPr>
        <w:jc w:val="both"/>
      </w:pPr>
      <w:r w:rsidRPr="003346DF">
        <w:t>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 Имеются электронные библиотеки, обеспечивающие доступ к профессиональным базам данных, информационным, справочным и поисковым системам, а также к иным информационным ресурсам.(</w:t>
      </w:r>
      <w:r w:rsidRPr="003346DF">
        <w:rPr>
          <w:shd w:val="clear" w:color="auto" w:fill="FFFFFF"/>
        </w:rPr>
        <w:t xml:space="preserve">. База тестовых заданий и справочных материалов создана в программе </w:t>
      </w:r>
      <w:r w:rsidRPr="003346DF">
        <w:rPr>
          <w:shd w:val="clear" w:color="auto" w:fill="FFFFFF"/>
          <w:lang w:val="en-US"/>
        </w:rPr>
        <w:t>academicNT</w:t>
      </w:r>
      <w:r w:rsidRPr="003346DF">
        <w:rPr>
          <w:shd w:val="clear" w:color="auto" w:fill="FFFFFF"/>
        </w:rPr>
        <w:t>.</w:t>
      </w:r>
    </w:p>
    <w:p w:rsidR="00841CD6" w:rsidRPr="003346DF" w:rsidRDefault="00841CD6" w:rsidP="003346DF">
      <w:pPr>
        <w:jc w:val="both"/>
        <w:rPr>
          <w:b/>
          <w:iCs/>
        </w:rPr>
      </w:pPr>
      <w:r w:rsidRPr="003346DF">
        <w:rPr>
          <w:b/>
          <w:iCs/>
        </w:rPr>
        <w:t>10.2 Особенности работы обучающегося по освоению дисциплины «Личностное и профессиональное развитие»</w:t>
      </w:r>
    </w:p>
    <w:p w:rsidR="00841CD6" w:rsidRPr="003346DF" w:rsidRDefault="00841CD6" w:rsidP="003346DF">
      <w:pPr>
        <w:jc w:val="both"/>
      </w:pPr>
      <w:r w:rsidRPr="003346DF">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841CD6" w:rsidRPr="003346DF" w:rsidRDefault="00841CD6" w:rsidP="003346DF">
      <w:pPr>
        <w:jc w:val="both"/>
        <w:rPr>
          <w:spacing w:val="-6"/>
        </w:rPr>
      </w:pPr>
      <w:r w:rsidRPr="003346DF">
        <w:rPr>
          <w:spacing w:val="-6"/>
        </w:rPr>
        <w:t xml:space="preserve">Успешное усвоение учебной дисциплины </w:t>
      </w:r>
      <w:r w:rsidRPr="003346DF">
        <w:rPr>
          <w:b/>
          <w:iCs/>
        </w:rPr>
        <w:t xml:space="preserve">«Личностное и профессиональное развитие» </w:t>
      </w:r>
      <w:r w:rsidRPr="003346DF">
        <w:rPr>
          <w:spacing w:val="-6"/>
        </w:rPr>
        <w:t xml:space="preserve">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различные модульные тестирования дают возможность непосредственно понять алгоритм применения теоретических знаний, излагаемых на лекциях и в учебниках. </w:t>
      </w:r>
    </w:p>
    <w:p w:rsidR="00841CD6" w:rsidRPr="003346DF" w:rsidRDefault="00841CD6" w:rsidP="003346DF">
      <w:pPr>
        <w:jc w:val="both"/>
        <w:rPr>
          <w:b/>
          <w:iCs/>
        </w:rPr>
      </w:pPr>
      <w:r w:rsidRPr="003346DF">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вопросы осваиваются обучающимися в ходе других видов занятий и самостоятельной работы над учебным материалом.</w:t>
      </w:r>
    </w:p>
    <w:p w:rsidR="00841CD6" w:rsidRPr="003346DF" w:rsidRDefault="00841CD6" w:rsidP="003346DF">
      <w:pPr>
        <w:jc w:val="both"/>
      </w:pPr>
      <w:r w:rsidRPr="003346DF">
        <w:t xml:space="preserve">Следует иметь в виду, что все разделы и темы дисциплины </w:t>
      </w:r>
      <w:r w:rsidRPr="003346DF">
        <w:rPr>
          <w:b/>
          <w:iCs/>
        </w:rPr>
        <w:t xml:space="preserve">«Личностное и профессиональное развитие» </w:t>
      </w:r>
      <w:r w:rsidRPr="003346DF">
        <w:t xml:space="preserve">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поэтому нельзя приступать к изучению последующих тем (разделов), не усвоив предыдущих. </w:t>
      </w:r>
    </w:p>
    <w:p w:rsidR="00841CD6" w:rsidRPr="003346DF" w:rsidRDefault="00841CD6" w:rsidP="003346DF">
      <w:pPr>
        <w:jc w:val="both"/>
        <w:rPr>
          <w:b/>
          <w:iCs/>
        </w:rPr>
      </w:pPr>
      <w:r w:rsidRPr="003346DF">
        <w:rPr>
          <w:b/>
          <w:iCs/>
        </w:rPr>
        <w:t xml:space="preserve">10.3 Методические указания для обучающихся по организации самостоятельной работы в процессе освоения дисциплины </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4"/>
        <w:gridCol w:w="2813"/>
      </w:tblGrid>
      <w:tr w:rsidR="00841CD6" w:rsidRPr="003346DF" w:rsidTr="00841CD6">
        <w:tc>
          <w:tcPr>
            <w:tcW w:w="3511" w:type="pct"/>
            <w:vAlign w:val="center"/>
          </w:tcPr>
          <w:p w:rsidR="00841CD6" w:rsidRPr="003346DF" w:rsidRDefault="00841CD6" w:rsidP="003346DF">
            <w:pPr>
              <w:jc w:val="both"/>
            </w:pPr>
            <w:r w:rsidRPr="003346DF">
              <w:t>Вид работы</w:t>
            </w:r>
          </w:p>
        </w:tc>
        <w:tc>
          <w:tcPr>
            <w:tcW w:w="1489" w:type="pct"/>
            <w:vAlign w:val="center"/>
          </w:tcPr>
          <w:p w:rsidR="00841CD6" w:rsidRPr="003346DF" w:rsidRDefault="00841CD6" w:rsidP="003346DF">
            <w:pPr>
              <w:jc w:val="both"/>
            </w:pPr>
            <w:r w:rsidRPr="003346DF">
              <w:t>Контроль выполнения работы</w:t>
            </w:r>
          </w:p>
        </w:tc>
      </w:tr>
      <w:tr w:rsidR="00841CD6" w:rsidRPr="003346DF" w:rsidTr="00841CD6">
        <w:tc>
          <w:tcPr>
            <w:tcW w:w="3511" w:type="pct"/>
          </w:tcPr>
          <w:p w:rsidR="00841CD6" w:rsidRPr="003346DF" w:rsidRDefault="00841CD6" w:rsidP="003346DF">
            <w:pPr>
              <w:jc w:val="both"/>
            </w:pPr>
            <w:r w:rsidRPr="003346DF">
              <w:t>Подготовка к аудиторным занятиям (проработка учебного материала по конспектам лекций и учебной литературе)</w:t>
            </w:r>
          </w:p>
        </w:tc>
        <w:tc>
          <w:tcPr>
            <w:tcW w:w="1489" w:type="pct"/>
          </w:tcPr>
          <w:p w:rsidR="00841CD6" w:rsidRPr="003346DF" w:rsidRDefault="00841CD6" w:rsidP="003346DF">
            <w:pPr>
              <w:jc w:val="both"/>
            </w:pPr>
            <w:r w:rsidRPr="003346DF">
              <w:t>Собеседование</w:t>
            </w:r>
          </w:p>
        </w:tc>
      </w:tr>
      <w:tr w:rsidR="00841CD6" w:rsidRPr="003346DF" w:rsidTr="00841CD6">
        <w:tc>
          <w:tcPr>
            <w:tcW w:w="3511" w:type="pct"/>
          </w:tcPr>
          <w:p w:rsidR="00841CD6" w:rsidRPr="003346DF" w:rsidRDefault="00841CD6" w:rsidP="003346DF">
            <w:pPr>
              <w:jc w:val="both"/>
            </w:pPr>
            <w:r w:rsidRPr="003346DF">
              <w:t>Работа с учебной и научной литературой</w:t>
            </w:r>
          </w:p>
        </w:tc>
        <w:tc>
          <w:tcPr>
            <w:tcW w:w="1489" w:type="pct"/>
          </w:tcPr>
          <w:p w:rsidR="00841CD6" w:rsidRPr="003346DF" w:rsidRDefault="00841CD6" w:rsidP="003346DF">
            <w:pPr>
              <w:jc w:val="both"/>
            </w:pPr>
            <w:r w:rsidRPr="003346DF">
              <w:t>Собеседование</w:t>
            </w:r>
          </w:p>
        </w:tc>
      </w:tr>
      <w:tr w:rsidR="00841CD6" w:rsidRPr="003346DF" w:rsidTr="00841CD6">
        <w:tc>
          <w:tcPr>
            <w:tcW w:w="3511" w:type="pct"/>
          </w:tcPr>
          <w:p w:rsidR="00841CD6" w:rsidRPr="003346DF" w:rsidRDefault="00841CD6" w:rsidP="003346DF">
            <w:pPr>
              <w:jc w:val="both"/>
            </w:pPr>
            <w:r w:rsidRPr="003346DF">
              <w:t>Ознакомление с видеоматериалами электронных ресурсов</w:t>
            </w:r>
          </w:p>
        </w:tc>
        <w:tc>
          <w:tcPr>
            <w:tcW w:w="1489" w:type="pct"/>
          </w:tcPr>
          <w:p w:rsidR="00841CD6" w:rsidRPr="003346DF" w:rsidRDefault="00841CD6" w:rsidP="003346DF">
            <w:pPr>
              <w:jc w:val="both"/>
            </w:pPr>
            <w:r w:rsidRPr="003346DF">
              <w:t>Собеседование</w:t>
            </w:r>
          </w:p>
        </w:tc>
      </w:tr>
      <w:tr w:rsidR="00841CD6" w:rsidRPr="003346DF" w:rsidTr="00841CD6">
        <w:tc>
          <w:tcPr>
            <w:tcW w:w="3511" w:type="pct"/>
          </w:tcPr>
          <w:p w:rsidR="00841CD6" w:rsidRPr="003346DF" w:rsidRDefault="00841CD6" w:rsidP="003346DF">
            <w:pPr>
              <w:jc w:val="both"/>
            </w:pPr>
            <w:r w:rsidRPr="003346DF">
              <w:t>Самостоятельная проработка отдельных тем учебной дисциплины в соответствии с учебным планом</w:t>
            </w:r>
          </w:p>
        </w:tc>
        <w:tc>
          <w:tcPr>
            <w:tcW w:w="1489" w:type="pct"/>
          </w:tcPr>
          <w:p w:rsidR="00841CD6" w:rsidRPr="003346DF" w:rsidRDefault="00841CD6" w:rsidP="003346DF">
            <w:pPr>
              <w:jc w:val="both"/>
            </w:pPr>
            <w:r w:rsidRPr="003346DF">
              <w:t>Тестирование</w:t>
            </w:r>
          </w:p>
        </w:tc>
      </w:tr>
      <w:tr w:rsidR="00841CD6" w:rsidRPr="003346DF" w:rsidTr="00841CD6">
        <w:tc>
          <w:tcPr>
            <w:tcW w:w="3511" w:type="pct"/>
          </w:tcPr>
          <w:p w:rsidR="00841CD6" w:rsidRPr="003346DF" w:rsidRDefault="00841CD6" w:rsidP="003346DF">
            <w:pPr>
              <w:jc w:val="both"/>
            </w:pPr>
            <w:r w:rsidRPr="003346DF">
              <w:t>Подготовка и написание рефератов, докладов на заданные темы</w:t>
            </w:r>
          </w:p>
        </w:tc>
        <w:tc>
          <w:tcPr>
            <w:tcW w:w="1489" w:type="pct"/>
          </w:tcPr>
          <w:p w:rsidR="00841CD6" w:rsidRPr="003346DF" w:rsidRDefault="00841CD6" w:rsidP="003346DF">
            <w:pPr>
              <w:jc w:val="both"/>
            </w:pPr>
            <w:r w:rsidRPr="003346DF">
              <w:t>Проверка рефератов, докладов</w:t>
            </w:r>
          </w:p>
        </w:tc>
      </w:tr>
      <w:tr w:rsidR="00841CD6" w:rsidRPr="003346DF" w:rsidTr="00841CD6">
        <w:tc>
          <w:tcPr>
            <w:tcW w:w="3511" w:type="pct"/>
          </w:tcPr>
          <w:p w:rsidR="00841CD6" w:rsidRPr="003346DF" w:rsidRDefault="00841CD6" w:rsidP="003346DF">
            <w:pPr>
              <w:jc w:val="both"/>
            </w:pPr>
            <w:r w:rsidRPr="003346DF">
              <w:t>Выполнение индивидуальных домашних заданий (решение задач)</w:t>
            </w:r>
          </w:p>
        </w:tc>
        <w:tc>
          <w:tcPr>
            <w:tcW w:w="1489" w:type="pct"/>
          </w:tcPr>
          <w:p w:rsidR="00841CD6" w:rsidRPr="003346DF" w:rsidRDefault="00841CD6" w:rsidP="003346DF">
            <w:pPr>
              <w:jc w:val="both"/>
            </w:pPr>
            <w:r w:rsidRPr="003346DF">
              <w:t>Собеседование</w:t>
            </w:r>
          </w:p>
          <w:p w:rsidR="00841CD6" w:rsidRPr="003346DF" w:rsidRDefault="00841CD6" w:rsidP="003346DF">
            <w:pPr>
              <w:jc w:val="both"/>
            </w:pPr>
            <w:r w:rsidRPr="003346DF">
              <w:t>Проверка заданий</w:t>
            </w:r>
          </w:p>
        </w:tc>
      </w:tr>
      <w:tr w:rsidR="00841CD6" w:rsidRPr="003346DF" w:rsidTr="00841CD6">
        <w:tc>
          <w:tcPr>
            <w:tcW w:w="3511" w:type="pct"/>
            <w:vAlign w:val="center"/>
          </w:tcPr>
          <w:p w:rsidR="00841CD6" w:rsidRPr="003346DF" w:rsidRDefault="00841CD6" w:rsidP="003346DF">
            <w:pPr>
              <w:jc w:val="both"/>
            </w:pPr>
            <w:r w:rsidRPr="003346DF">
              <w:t>Работа с тестами и вопросами для самопроверки</w:t>
            </w:r>
          </w:p>
        </w:tc>
        <w:tc>
          <w:tcPr>
            <w:tcW w:w="1489" w:type="pct"/>
          </w:tcPr>
          <w:p w:rsidR="00841CD6" w:rsidRPr="003346DF" w:rsidRDefault="00841CD6" w:rsidP="003346DF">
            <w:pPr>
              <w:jc w:val="both"/>
            </w:pPr>
            <w:r w:rsidRPr="003346DF">
              <w:t>Тестирование</w:t>
            </w:r>
          </w:p>
          <w:p w:rsidR="00841CD6" w:rsidRPr="003346DF" w:rsidRDefault="00841CD6" w:rsidP="003346DF">
            <w:pPr>
              <w:jc w:val="both"/>
            </w:pPr>
            <w:r w:rsidRPr="003346DF">
              <w:t>Собеседование</w:t>
            </w:r>
          </w:p>
        </w:tc>
      </w:tr>
      <w:tr w:rsidR="00841CD6" w:rsidRPr="003346DF" w:rsidTr="00841CD6">
        <w:tc>
          <w:tcPr>
            <w:tcW w:w="3511" w:type="pct"/>
            <w:vAlign w:val="center"/>
          </w:tcPr>
          <w:p w:rsidR="00841CD6" w:rsidRPr="003346DF" w:rsidRDefault="00841CD6" w:rsidP="003346DF">
            <w:pPr>
              <w:jc w:val="both"/>
            </w:pPr>
            <w:r w:rsidRPr="003346DF">
              <w:lastRenderedPageBreak/>
              <w:t>Подготовка ко всем видам контрольных испытаний</w:t>
            </w:r>
          </w:p>
        </w:tc>
        <w:tc>
          <w:tcPr>
            <w:tcW w:w="1489" w:type="pct"/>
          </w:tcPr>
          <w:p w:rsidR="00841CD6" w:rsidRPr="003346DF" w:rsidRDefault="00841CD6" w:rsidP="003346DF">
            <w:pPr>
              <w:jc w:val="both"/>
            </w:pPr>
            <w:r w:rsidRPr="003346DF">
              <w:t>Тестирование</w:t>
            </w:r>
          </w:p>
          <w:p w:rsidR="00841CD6" w:rsidRPr="003346DF" w:rsidRDefault="00841CD6" w:rsidP="003346DF">
            <w:pPr>
              <w:jc w:val="both"/>
            </w:pPr>
            <w:r w:rsidRPr="003346DF">
              <w:t>Собеседование</w:t>
            </w:r>
          </w:p>
        </w:tc>
      </w:tr>
    </w:tbl>
    <w:p w:rsidR="00841CD6" w:rsidRPr="003346DF" w:rsidRDefault="00841CD6" w:rsidP="003346DF">
      <w:pPr>
        <w:jc w:val="both"/>
        <w:rPr>
          <w:b/>
        </w:rPr>
      </w:pPr>
    </w:p>
    <w:p w:rsidR="00841CD6" w:rsidRPr="003346DF" w:rsidRDefault="00841CD6" w:rsidP="003346DF">
      <w:pPr>
        <w:jc w:val="both"/>
        <w:rPr>
          <w:b/>
          <w:iCs/>
        </w:rPr>
      </w:pPr>
      <w:bookmarkStart w:id="140" w:name="_Toc199345546"/>
      <w:bookmarkStart w:id="141" w:name="_Toc199515978"/>
      <w:bookmarkStart w:id="142" w:name="_Toc199876572"/>
      <w:r w:rsidRPr="003346DF">
        <w:rPr>
          <w:b/>
          <w:iCs/>
        </w:rPr>
        <w:t>10.4 Методические указания для обучающихся по подготовке к занятиям</w:t>
      </w:r>
      <w:bookmarkEnd w:id="140"/>
      <w:bookmarkEnd w:id="141"/>
      <w:bookmarkEnd w:id="142"/>
      <w:r w:rsidRPr="003346DF">
        <w:rPr>
          <w:b/>
          <w:iCs/>
        </w:rPr>
        <w:t xml:space="preserve"> </w:t>
      </w:r>
    </w:p>
    <w:p w:rsidR="00841CD6" w:rsidRPr="003346DF" w:rsidRDefault="00841CD6" w:rsidP="003346DF">
      <w:pPr>
        <w:jc w:val="both"/>
      </w:pPr>
      <w:r w:rsidRPr="003346DF">
        <w:t>Изучение дисциплины «</w:t>
      </w:r>
      <w:r w:rsidRPr="003346DF">
        <w:rPr>
          <w:b/>
          <w:iCs/>
        </w:rPr>
        <w:t>Личностное и профессиональное развитие</w:t>
      </w:r>
      <w:r w:rsidRPr="003346DF">
        <w:rPr>
          <w:spacing w:val="-16"/>
        </w:rPr>
        <w:t xml:space="preserve">» </w:t>
      </w:r>
      <w:r w:rsidRPr="003346DF">
        <w:t xml:space="preserve">предусматривает освоение трех разделов (тем): 1) Личностное развитие человека; 2) Профессиональное развитие и конкурентоспособность; 3) Развитие карьеры в профессиональной деятельности; 4) Эффективность управления профессиональным развитием. </w:t>
      </w:r>
    </w:p>
    <w:p w:rsidR="00841CD6" w:rsidRPr="003346DF" w:rsidRDefault="00841CD6" w:rsidP="003346DF">
      <w:pPr>
        <w:jc w:val="both"/>
      </w:pPr>
      <w:r w:rsidRPr="003346DF">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841CD6" w:rsidRPr="003346DF" w:rsidRDefault="00841CD6" w:rsidP="003346DF">
      <w:pPr>
        <w:jc w:val="both"/>
      </w:pPr>
      <w:r w:rsidRPr="003346DF">
        <w:t xml:space="preserve">В процессе изучения дисциплины происходит освоение студентами основ делопроизводства. Проводится формирование навыков составления служебных документов. </w:t>
      </w:r>
    </w:p>
    <w:p w:rsidR="00841CD6" w:rsidRPr="003346DF" w:rsidRDefault="00841CD6" w:rsidP="003346DF">
      <w:pPr>
        <w:jc w:val="both"/>
      </w:pPr>
      <w:r w:rsidRPr="003346DF">
        <w:t xml:space="preserve">Различные виды учебной работы, включая самостоятельную работу студента, способствуют овладению культурой мышления, способностью в устной и письменной 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841CD6" w:rsidRPr="003346DF" w:rsidRDefault="00841CD6" w:rsidP="003346DF">
      <w:pPr>
        <w:jc w:val="both"/>
      </w:pPr>
      <w:bookmarkStart w:id="143" w:name="_Toc199345547"/>
      <w:bookmarkStart w:id="144" w:name="_Toc199515979"/>
      <w:bookmarkStart w:id="145" w:name="_Toc199876573"/>
      <w:r w:rsidRPr="003346DF">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bookmarkEnd w:id="143"/>
      <w:bookmarkEnd w:id="144"/>
      <w:bookmarkEnd w:id="145"/>
    </w:p>
    <w:p w:rsidR="00841CD6" w:rsidRPr="003346DF" w:rsidRDefault="00841CD6" w:rsidP="003346DF">
      <w:pPr>
        <w:jc w:val="both"/>
        <w:rPr>
          <w:b/>
          <w:iCs/>
        </w:rPr>
      </w:pPr>
      <w:r w:rsidRPr="003346DF">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3346DF">
        <w:rPr>
          <w:b/>
          <w:iCs/>
        </w:rPr>
        <w:t xml:space="preserve"> </w:t>
      </w:r>
    </w:p>
    <w:p w:rsidR="00841CD6" w:rsidRPr="003346DF" w:rsidRDefault="00841CD6" w:rsidP="003346DF">
      <w:pPr>
        <w:jc w:val="both"/>
        <w:rPr>
          <w:b/>
          <w:iCs/>
        </w:rPr>
      </w:pPr>
      <w:r w:rsidRPr="003346DF">
        <w:rPr>
          <w:b/>
          <w:iCs/>
        </w:rPr>
        <w:t xml:space="preserve">1. Вопросы и задания для подготовки к занятиям по первой теме: </w:t>
      </w:r>
    </w:p>
    <w:p w:rsidR="00841CD6" w:rsidRPr="003346DF" w:rsidRDefault="00841CD6" w:rsidP="003346DF">
      <w:pPr>
        <w:jc w:val="both"/>
      </w:pPr>
      <w:r w:rsidRPr="003346DF">
        <w:t xml:space="preserve">Среда, наследственность и развитие личности. </w:t>
      </w:r>
    </w:p>
    <w:p w:rsidR="00841CD6" w:rsidRPr="003346DF" w:rsidRDefault="00841CD6" w:rsidP="003346DF">
      <w:pPr>
        <w:jc w:val="both"/>
      </w:pPr>
      <w:r w:rsidRPr="003346DF">
        <w:t xml:space="preserve">Образ жизни, индивидные свойства человека («безличные» предпосылки), совместная деятельность как основание развития личности. </w:t>
      </w:r>
    </w:p>
    <w:p w:rsidR="00841CD6" w:rsidRPr="003346DF" w:rsidRDefault="00841CD6" w:rsidP="003346DF">
      <w:pPr>
        <w:jc w:val="both"/>
      </w:pPr>
      <w:r w:rsidRPr="003346DF">
        <w:t xml:space="preserve">Движущие силы развития личности. </w:t>
      </w:r>
    </w:p>
    <w:p w:rsidR="00841CD6" w:rsidRPr="003346DF" w:rsidRDefault="00841CD6" w:rsidP="003346DF">
      <w:pPr>
        <w:jc w:val="both"/>
      </w:pPr>
      <w:r w:rsidRPr="003346DF">
        <w:t>Принцип саморазвития деятельности как методологическая предпосылка изучения движущих сил развития личности (А.Н. Леонтьев, С.Л. Рубинштейн). Положение Д.Н. Узнадзе о функциональной тенденции как источнике саморазвития поведения личности. Потребность во впечатлениях (Л.И. Божович), потребность в общении (М.И. Лисина). Перспективы  изучения механизмов саморазвития деятельности (В.А. Петровский).</w:t>
      </w:r>
    </w:p>
    <w:p w:rsidR="00841CD6" w:rsidRPr="003346DF" w:rsidRDefault="00841CD6" w:rsidP="003346DF">
      <w:pPr>
        <w:jc w:val="both"/>
      </w:pPr>
      <w:r w:rsidRPr="003346DF">
        <w:t xml:space="preserve">Психологические принципы и основания периодизации развития человека. </w:t>
      </w:r>
    </w:p>
    <w:p w:rsidR="00841CD6" w:rsidRPr="003346DF" w:rsidRDefault="00841CD6" w:rsidP="003346DF">
      <w:pPr>
        <w:jc w:val="both"/>
      </w:pPr>
      <w:r w:rsidRPr="003346DF">
        <w:t xml:space="preserve">Кризисы развития и их роль в становлении личности. </w:t>
      </w:r>
    </w:p>
    <w:p w:rsidR="00841CD6" w:rsidRPr="003346DF" w:rsidRDefault="00841CD6" w:rsidP="003346DF">
      <w:pPr>
        <w:jc w:val="both"/>
      </w:pPr>
      <w:r w:rsidRPr="003346DF">
        <w:t>Понятие ведущей деятельности в процессе развития личности (А.Н. Леонтьев).</w:t>
      </w:r>
    </w:p>
    <w:p w:rsidR="00841CD6" w:rsidRPr="003346DF" w:rsidRDefault="00841CD6" w:rsidP="003346DF">
      <w:pPr>
        <w:jc w:val="both"/>
      </w:pPr>
      <w:r w:rsidRPr="003346DF">
        <w:t xml:space="preserve"> Противоречие между мотивационно-потребностной и интеллектуально-познавательной сферами как движущее противоречие в развитии личности. </w:t>
      </w:r>
    </w:p>
    <w:p w:rsidR="00841CD6" w:rsidRPr="003346DF" w:rsidRDefault="00841CD6" w:rsidP="003346DF">
      <w:pPr>
        <w:jc w:val="both"/>
      </w:pPr>
      <w:r w:rsidRPr="003346DF">
        <w:t>Схема периодизации психического развития личности в детском возрасте (Д.Б. Эльконин).</w:t>
      </w:r>
    </w:p>
    <w:p w:rsidR="00841CD6" w:rsidRPr="0085272D" w:rsidRDefault="00841CD6" w:rsidP="003346DF">
      <w:pPr>
        <w:jc w:val="both"/>
      </w:pPr>
      <w:r w:rsidRPr="0085272D">
        <w:lastRenderedPageBreak/>
        <w:t xml:space="preserve">Биогенетические, социогенетические и персоногенетические периодизации развития человека. </w:t>
      </w:r>
    </w:p>
    <w:p w:rsidR="00841CD6" w:rsidRPr="0085272D" w:rsidRDefault="00841CD6" w:rsidP="003346DF">
      <w:pPr>
        <w:jc w:val="both"/>
      </w:pPr>
      <w:r w:rsidRPr="0085272D">
        <w:t>Общее представление об индивидных свойствах человека и их классификация (Б.Г. Ананьев). Место индивидных свойств в регуляции поведения личности.</w:t>
      </w:r>
    </w:p>
    <w:p w:rsidR="00841CD6" w:rsidRPr="0085272D" w:rsidRDefault="00841CD6" w:rsidP="003346DF">
      <w:pPr>
        <w:jc w:val="both"/>
      </w:pPr>
      <w:r w:rsidRPr="0085272D">
        <w:t>Органические побуждения индивида и их влияние на поведение личности.</w:t>
      </w:r>
    </w:p>
    <w:p w:rsidR="00841CD6" w:rsidRPr="0085272D" w:rsidRDefault="00841CD6" w:rsidP="003346DF">
      <w:pPr>
        <w:jc w:val="both"/>
      </w:pPr>
      <w:r w:rsidRPr="0085272D">
        <w:t xml:space="preserve">Темперамент. </w:t>
      </w:r>
    </w:p>
    <w:p w:rsidR="00841CD6" w:rsidRPr="0085272D" w:rsidRDefault="00841CD6" w:rsidP="003346DF">
      <w:pPr>
        <w:jc w:val="both"/>
        <w:rPr>
          <w:b/>
          <w:iCs/>
        </w:rPr>
      </w:pPr>
      <w:r w:rsidRPr="0085272D">
        <w:rPr>
          <w:b/>
          <w:iCs/>
        </w:rPr>
        <w:t>2. Вопросы и задания для подготовки к занятиям по второй теме:</w:t>
      </w:r>
    </w:p>
    <w:p w:rsidR="00841CD6" w:rsidRPr="0085272D" w:rsidRDefault="00841CD6" w:rsidP="003346DF">
      <w:pPr>
        <w:jc w:val="both"/>
      </w:pPr>
      <w:r w:rsidRPr="0085272D">
        <w:t>Понятие «профессиональное становление личности».</w:t>
      </w:r>
    </w:p>
    <w:p w:rsidR="00841CD6" w:rsidRPr="0085272D" w:rsidRDefault="00841CD6" w:rsidP="003346DF">
      <w:pPr>
        <w:jc w:val="both"/>
      </w:pPr>
      <w:r w:rsidRPr="0085272D">
        <w:t xml:space="preserve">Стадии профессионального становления личности. </w:t>
      </w:r>
    </w:p>
    <w:p w:rsidR="00841CD6" w:rsidRPr="0085272D" w:rsidRDefault="00841CD6" w:rsidP="003346DF">
      <w:pPr>
        <w:jc w:val="both"/>
      </w:pPr>
      <w:r w:rsidRPr="0085272D">
        <w:t xml:space="preserve">Кризисы профессионального становления личности. </w:t>
      </w:r>
    </w:p>
    <w:p w:rsidR="00841CD6" w:rsidRPr="0085272D" w:rsidRDefault="00841CD6" w:rsidP="003346DF">
      <w:pPr>
        <w:jc w:val="both"/>
      </w:pPr>
      <w:r w:rsidRPr="0085272D">
        <w:t>Самоактуализация.</w:t>
      </w:r>
    </w:p>
    <w:p w:rsidR="00841CD6" w:rsidRPr="0085272D" w:rsidRDefault="00841CD6" w:rsidP="003346DF">
      <w:pPr>
        <w:jc w:val="both"/>
      </w:pPr>
      <w:r w:rsidRPr="0085272D">
        <w:t xml:space="preserve">Основные положения личностно ориентированного профессионального образования.  </w:t>
      </w:r>
    </w:p>
    <w:p w:rsidR="00841CD6" w:rsidRPr="0085272D" w:rsidRDefault="00841CD6" w:rsidP="003346DF">
      <w:pPr>
        <w:jc w:val="both"/>
      </w:pPr>
      <w:r w:rsidRPr="0085272D">
        <w:t xml:space="preserve">Психофизиологическая адаптация. Социально-психологическая адаптация. Профессиональная адаптация. </w:t>
      </w:r>
    </w:p>
    <w:p w:rsidR="00841CD6" w:rsidRPr="0085272D" w:rsidRDefault="00841CD6" w:rsidP="003346DF">
      <w:pPr>
        <w:jc w:val="both"/>
        <w:rPr>
          <w:b/>
          <w:iCs/>
          <w:highlight w:val="yellow"/>
        </w:rPr>
      </w:pPr>
      <w:r w:rsidRPr="0085272D">
        <w:rPr>
          <w:b/>
          <w:iCs/>
        </w:rPr>
        <w:t>3. Вопросы и задания для подготовки к занятиям по третьей теме:</w:t>
      </w:r>
    </w:p>
    <w:p w:rsidR="00841CD6" w:rsidRPr="0085272D" w:rsidRDefault="00841CD6" w:rsidP="003346DF">
      <w:pPr>
        <w:jc w:val="both"/>
      </w:pPr>
      <w:r w:rsidRPr="0085272D">
        <w:t>Определение термина «карьера».</w:t>
      </w:r>
    </w:p>
    <w:p w:rsidR="00841CD6" w:rsidRPr="0085272D" w:rsidRDefault="00841CD6" w:rsidP="003346DF">
      <w:pPr>
        <w:jc w:val="both"/>
      </w:pPr>
      <w:r w:rsidRPr="0085272D">
        <w:t>Основные подходы к изучению вопросов карьеры.</w:t>
      </w:r>
    </w:p>
    <w:p w:rsidR="00841CD6" w:rsidRPr="0085272D" w:rsidRDefault="00841CD6" w:rsidP="003346DF">
      <w:pPr>
        <w:jc w:val="both"/>
      </w:pPr>
      <w:r w:rsidRPr="0085272D">
        <w:t>Этапы профессионального становления.</w:t>
      </w:r>
    </w:p>
    <w:p w:rsidR="00841CD6" w:rsidRPr="0085272D" w:rsidRDefault="00841CD6" w:rsidP="003346DF">
      <w:pPr>
        <w:jc w:val="both"/>
      </w:pPr>
      <w:r w:rsidRPr="0085272D">
        <w:t>Соотношение понятий «жизненный путь», «карьерный рост», «жизненный цикл».</w:t>
      </w:r>
    </w:p>
    <w:p w:rsidR="00841CD6" w:rsidRPr="0085272D" w:rsidRDefault="00841CD6" w:rsidP="003346DF">
      <w:pPr>
        <w:jc w:val="both"/>
      </w:pPr>
      <w:r w:rsidRPr="0085272D">
        <w:t>Основные типы карьеры.</w:t>
      </w:r>
    </w:p>
    <w:p w:rsidR="00841CD6" w:rsidRPr="0085272D" w:rsidRDefault="00841CD6" w:rsidP="003346DF">
      <w:pPr>
        <w:jc w:val="both"/>
      </w:pPr>
      <w:r w:rsidRPr="0085272D">
        <w:t>Основные модели карьеры.</w:t>
      </w:r>
    </w:p>
    <w:p w:rsidR="00841CD6" w:rsidRPr="0085272D" w:rsidRDefault="00841CD6" w:rsidP="003346DF">
      <w:pPr>
        <w:jc w:val="both"/>
      </w:pPr>
      <w:r w:rsidRPr="0085272D">
        <w:t>Условия и факторы, влияющие на карьеру.</w:t>
      </w:r>
    </w:p>
    <w:p w:rsidR="00841CD6" w:rsidRPr="0085272D" w:rsidRDefault="00841CD6" w:rsidP="003346DF">
      <w:pPr>
        <w:jc w:val="both"/>
        <w:rPr>
          <w:b/>
          <w:iCs/>
        </w:rPr>
      </w:pPr>
      <w:r w:rsidRPr="0085272D">
        <w:rPr>
          <w:b/>
          <w:iCs/>
        </w:rPr>
        <w:t>4. Вопросы и задания для подготовки к занятиям по четвертой теме:</w:t>
      </w:r>
    </w:p>
    <w:p w:rsidR="00841CD6" w:rsidRPr="0085272D" w:rsidRDefault="00841CD6" w:rsidP="003346DF">
      <w:pPr>
        <w:jc w:val="both"/>
      </w:pPr>
      <w:r w:rsidRPr="0085272D">
        <w:t>Управление профессиональным развитием</w:t>
      </w:r>
    </w:p>
    <w:p w:rsidR="00841CD6" w:rsidRPr="0085272D" w:rsidRDefault="00841CD6" w:rsidP="003346DF">
      <w:pPr>
        <w:jc w:val="both"/>
      </w:pPr>
      <w:r w:rsidRPr="0085272D">
        <w:t>Оценка эффективности профессионального развития: критерии, методы, показатели</w:t>
      </w:r>
    </w:p>
    <w:p w:rsidR="00841CD6" w:rsidRPr="0085272D" w:rsidRDefault="00841CD6" w:rsidP="003346DF">
      <w:pPr>
        <w:jc w:val="both"/>
      </w:pPr>
      <w:r w:rsidRPr="0085272D">
        <w:t>Человеческий капитал. Инвестиции в человеческий капитал</w:t>
      </w:r>
    </w:p>
    <w:p w:rsidR="00841CD6" w:rsidRPr="0085272D" w:rsidRDefault="00841CD6" w:rsidP="003346DF">
      <w:pPr>
        <w:jc w:val="both"/>
      </w:pPr>
      <w:r w:rsidRPr="0085272D">
        <w:t>Трудовой потенциал</w:t>
      </w:r>
    </w:p>
    <w:p w:rsidR="00841CD6" w:rsidRPr="0085272D" w:rsidRDefault="00841CD6" w:rsidP="003346DF">
      <w:pPr>
        <w:jc w:val="both"/>
      </w:pPr>
      <w:r w:rsidRPr="0085272D">
        <w:t>Методы повышения эффективности управления профессиональным развитием</w:t>
      </w:r>
    </w:p>
    <w:p w:rsidR="00841CD6" w:rsidRPr="0085272D" w:rsidRDefault="00841CD6" w:rsidP="003346DF">
      <w:pPr>
        <w:jc w:val="both"/>
        <w:rPr>
          <w:rFonts w:eastAsia="Calibri"/>
        </w:rPr>
      </w:pPr>
    </w:p>
    <w:p w:rsidR="00841CD6" w:rsidRPr="0085272D" w:rsidRDefault="00841CD6" w:rsidP="003346DF">
      <w:pPr>
        <w:jc w:val="both"/>
        <w:rPr>
          <w:b/>
        </w:rPr>
      </w:pPr>
      <w:r w:rsidRPr="0085272D">
        <w:rPr>
          <w:b/>
        </w:rPr>
        <w:t>11. ПЕРЕЧЕНЬ ИНФОРМАЦИОННЫХ ТЕХНОЛОГИЙ,</w:t>
      </w:r>
      <w:r w:rsidRPr="0085272D">
        <w:rPr>
          <w:rFonts w:eastAsia="MS Mincho"/>
          <w:b/>
        </w:rPr>
        <w:t xml:space="preserve"> </w:t>
      </w:r>
      <w:r w:rsidRPr="0085272D">
        <w:rPr>
          <w:b/>
        </w:rPr>
        <w:t>ИСПОЛЬЗУЕМЫХ ПРИ ОСУЩЕСТВЛЕНИИ ОБРАЗОВАТЕЛЬНОГО ПРОЦЕССА ПО ДИСЦИПЛИНЕ «ЛИЧНОСТНОЕ И ПРОФЕССИОНАЛЬНОЕ РАЗВИТИЕ», ВКЛЮЧАЯ ПЕРЕЧЕНЬ</w:t>
      </w:r>
      <w:r w:rsidRPr="0085272D">
        <w:rPr>
          <w:rFonts w:ascii="MS Mincho" w:eastAsia="MS Mincho" w:hAnsi="MS Mincho" w:cs="MS Mincho" w:hint="eastAsia"/>
          <w:b/>
        </w:rPr>
        <w:t> </w:t>
      </w:r>
      <w:r w:rsidRPr="0085272D">
        <w:rPr>
          <w:b/>
        </w:rPr>
        <w:t xml:space="preserve"> ПРОГРАММНОГО ОБЕСПЕЧЕНИЯ И ИНФОРМАЦИОННЫХ СПРАВОЧНЫХ СИСТЕМ</w:t>
      </w:r>
    </w:p>
    <w:p w:rsidR="00841CD6" w:rsidRPr="0085272D" w:rsidRDefault="00841CD6" w:rsidP="003346DF">
      <w:pPr>
        <w:jc w:val="both"/>
        <w:rPr>
          <w:b/>
        </w:rPr>
      </w:pPr>
    </w:p>
    <w:p w:rsidR="00841CD6" w:rsidRPr="0085272D" w:rsidRDefault="00841CD6" w:rsidP="003346DF">
      <w:pPr>
        <w:jc w:val="both"/>
      </w:pPr>
      <w:r w:rsidRPr="0085272D">
        <w:t xml:space="preserve">Программное обеспечение </w:t>
      </w:r>
      <w:r>
        <w:t>ФГБОУ</w:t>
      </w:r>
      <w:r w:rsidRPr="0085272D">
        <w:t xml:space="preserve">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841CD6" w:rsidRPr="0085272D" w:rsidRDefault="00841CD6" w:rsidP="003346DF">
      <w:pPr>
        <w:jc w:val="both"/>
      </w:pPr>
      <w:r w:rsidRPr="0085272D">
        <w:t>компьютерные обучающие программы;</w:t>
      </w:r>
    </w:p>
    <w:p w:rsidR="00841CD6" w:rsidRPr="0085272D" w:rsidRDefault="00841CD6" w:rsidP="003346DF">
      <w:pPr>
        <w:jc w:val="both"/>
      </w:pPr>
      <w:r w:rsidRPr="0085272D">
        <w:t>тренинговые и тестирующие программы;</w:t>
      </w:r>
    </w:p>
    <w:p w:rsidR="00841CD6" w:rsidRPr="0085272D" w:rsidRDefault="00841CD6" w:rsidP="003346DF">
      <w:pPr>
        <w:jc w:val="both"/>
      </w:pPr>
      <w:r w:rsidRPr="0085272D">
        <w:t>Электронные базы данных:</w:t>
      </w:r>
    </w:p>
    <w:p w:rsidR="00841CD6" w:rsidRPr="0085272D" w:rsidRDefault="00841CD6" w:rsidP="003346DF">
      <w:pPr>
        <w:jc w:val="both"/>
      </w:pPr>
      <w:r w:rsidRPr="0085272D">
        <w:t xml:space="preserve">Поисковая база </w:t>
      </w:r>
      <w:r w:rsidRPr="0085272D">
        <w:rPr>
          <w:lang w:val="en-US"/>
        </w:rPr>
        <w:t>PubMed</w:t>
      </w:r>
      <w:r w:rsidRPr="0085272D">
        <w:t xml:space="preserve">: </w:t>
      </w:r>
      <w:hyperlink r:id="rId178" w:history="1">
        <w:r w:rsidRPr="0085272D">
          <w:rPr>
            <w:rStyle w:val="af8"/>
          </w:rPr>
          <w:t>http://www.ncbi.nlm.nih.gov/sites/entrez/</w:t>
        </w:r>
      </w:hyperlink>
    </w:p>
    <w:p w:rsidR="00841CD6" w:rsidRPr="0085272D" w:rsidRDefault="00841CD6" w:rsidP="003346DF">
      <w:pPr>
        <w:jc w:val="both"/>
      </w:pPr>
      <w:r w:rsidRPr="0085272D">
        <w:t xml:space="preserve">Поисковый ресурс Медскейп: </w:t>
      </w:r>
      <w:hyperlink r:id="rId179" w:history="1">
        <w:r w:rsidRPr="0085272D">
          <w:rPr>
            <w:rStyle w:val="af8"/>
          </w:rPr>
          <w:t>http://www.medscape.com/</w:t>
        </w:r>
      </w:hyperlink>
    </w:p>
    <w:p w:rsidR="00841CD6" w:rsidRPr="0085272D" w:rsidRDefault="00841CD6" w:rsidP="003346DF">
      <w:pPr>
        <w:jc w:val="both"/>
      </w:pPr>
      <w:r w:rsidRPr="0085272D">
        <w:rPr>
          <w:lang w:val="en-US"/>
        </w:rPr>
        <w:t>Public</w:t>
      </w:r>
      <w:r w:rsidRPr="0085272D">
        <w:t xml:space="preserve"> </w:t>
      </w:r>
      <w:r w:rsidRPr="0085272D">
        <w:rPr>
          <w:lang w:val="en-US"/>
        </w:rPr>
        <w:t>Library</w:t>
      </w:r>
      <w:r w:rsidRPr="0085272D">
        <w:t xml:space="preserve"> </w:t>
      </w:r>
      <w:r w:rsidRPr="0085272D">
        <w:rPr>
          <w:lang w:val="en-US"/>
        </w:rPr>
        <w:t>of</w:t>
      </w:r>
      <w:r w:rsidRPr="0085272D">
        <w:t xml:space="preserve"> </w:t>
      </w:r>
      <w:r w:rsidRPr="0085272D">
        <w:rPr>
          <w:lang w:val="en-US"/>
        </w:rPr>
        <w:t>Science</w:t>
      </w:r>
      <w:r w:rsidRPr="0085272D">
        <w:t xml:space="preserve">. </w:t>
      </w:r>
      <w:r w:rsidRPr="0085272D">
        <w:rPr>
          <w:lang w:val="en-US"/>
        </w:rPr>
        <w:t>Medicine</w:t>
      </w:r>
      <w:r w:rsidRPr="0085272D">
        <w:t xml:space="preserve">: портал крупнейшего международного научного журнала открытого доступа: </w:t>
      </w:r>
      <w:hyperlink r:id="rId180" w:history="1">
        <w:r w:rsidRPr="0085272D">
          <w:rPr>
            <w:rStyle w:val="af8"/>
          </w:rPr>
          <w:t>http://www.plosmedicine.org/home.action</w:t>
        </w:r>
      </w:hyperlink>
    </w:p>
    <w:p w:rsidR="00841CD6" w:rsidRPr="0085272D" w:rsidRDefault="00841CD6" w:rsidP="003346DF">
      <w:pPr>
        <w:jc w:val="both"/>
      </w:pPr>
      <w:r w:rsidRPr="0085272D">
        <w:t xml:space="preserve">Российская научная электронная библиотека: </w:t>
      </w:r>
      <w:hyperlink r:id="rId181" w:history="1">
        <w:r w:rsidRPr="0085272D">
          <w:rPr>
            <w:rStyle w:val="af8"/>
          </w:rPr>
          <w:t>http://elibrary.ru/defaultx.asp</w:t>
        </w:r>
      </w:hyperlink>
    </w:p>
    <w:p w:rsidR="00841CD6" w:rsidRPr="0085272D" w:rsidRDefault="00841CD6" w:rsidP="003346DF">
      <w:pPr>
        <w:jc w:val="both"/>
        <w:rPr>
          <w:u w:val="single"/>
        </w:rPr>
      </w:pPr>
    </w:p>
    <w:p w:rsidR="00841CD6" w:rsidRPr="0085272D" w:rsidRDefault="00841CD6" w:rsidP="003346DF">
      <w:pPr>
        <w:jc w:val="both"/>
        <w:rPr>
          <w:b/>
        </w:rPr>
      </w:pPr>
      <w:r w:rsidRPr="0085272D">
        <w:rPr>
          <w:b/>
        </w:rPr>
        <w:t>12.</w:t>
      </w:r>
      <w:r w:rsidRPr="0085272D">
        <w:rPr>
          <w:b/>
        </w:rPr>
        <w:tab/>
        <w:t xml:space="preserve">МАТЕРИАЛЬНО-ТЕХНИЧЕСКАЯ БАЗА, НЕОБХОДИМАЯ ДЛЯ ОСУЩЕСТВЛЕНИЯ ОБРАЗОВАТЕЛЬНОГО ПРОЦЕССА ПО ДИСЦИПЛИНЕ «ЛИЧНОСТНОЕ И ПРОФЕССИОНАЛЬНОЕ РАЗВИТИЕ» </w:t>
      </w:r>
    </w:p>
    <w:tbl>
      <w:tblPr>
        <w:tblW w:w="56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918"/>
        <w:gridCol w:w="3321"/>
        <w:gridCol w:w="3321"/>
      </w:tblGrid>
      <w:tr w:rsidR="00BC1AD0" w:rsidRPr="0085272D" w:rsidTr="00031C1C">
        <w:trPr>
          <w:trHeight w:val="660"/>
          <w:jc w:val="center"/>
        </w:trPr>
        <w:tc>
          <w:tcPr>
            <w:tcW w:w="3918" w:type="dxa"/>
            <w:shd w:val="clear" w:color="auto" w:fill="FFFFFF"/>
            <w:vAlign w:val="center"/>
          </w:tcPr>
          <w:p w:rsidR="00BC1AD0" w:rsidRPr="0085272D" w:rsidRDefault="00BC1AD0" w:rsidP="00BC1AD0">
            <w:pPr>
              <w:jc w:val="center"/>
            </w:pPr>
            <w:r w:rsidRPr="0085272D">
              <w:rPr>
                <w:shd w:val="clear" w:color="auto" w:fill="FFFFFF"/>
                <w:lang w:bidi="ru-RU"/>
              </w:rPr>
              <w:lastRenderedPageBreak/>
              <w:t>Наименование специализированных аудиторий и лабораторий</w:t>
            </w:r>
          </w:p>
        </w:tc>
        <w:tc>
          <w:tcPr>
            <w:tcW w:w="3321" w:type="dxa"/>
            <w:shd w:val="clear" w:color="auto" w:fill="FFFFFF"/>
          </w:tcPr>
          <w:p w:rsidR="00BC1AD0" w:rsidRPr="0085272D" w:rsidRDefault="00BC1AD0" w:rsidP="00BC1AD0">
            <w:pPr>
              <w:jc w:val="center"/>
              <w:rPr>
                <w:shd w:val="clear" w:color="auto" w:fill="FFFFFF"/>
                <w:lang w:bidi="ru-RU"/>
              </w:rPr>
            </w:pPr>
            <w:r w:rsidRPr="00BC1AD0">
              <w:rPr>
                <w:shd w:val="clear" w:color="auto" w:fill="FFFFFF"/>
                <w:lang w:bidi="ru-RU"/>
              </w:rPr>
              <w:t>Перечень оборудования</w:t>
            </w:r>
          </w:p>
        </w:tc>
        <w:tc>
          <w:tcPr>
            <w:tcW w:w="3321" w:type="dxa"/>
            <w:shd w:val="clear" w:color="auto" w:fill="FFFFFF" w:themeFill="background1"/>
            <w:vAlign w:val="center"/>
          </w:tcPr>
          <w:p w:rsidR="00BC1AD0" w:rsidRPr="00031C1C" w:rsidRDefault="00BC1AD0" w:rsidP="00BC1AD0">
            <w:pPr>
              <w:jc w:val="center"/>
            </w:pPr>
            <w:r w:rsidRPr="00031C1C">
              <w:t>Адрес</w:t>
            </w:r>
          </w:p>
        </w:tc>
      </w:tr>
      <w:tr w:rsidR="00BC1AD0" w:rsidRPr="0085272D" w:rsidTr="00031C1C">
        <w:trPr>
          <w:trHeight w:hRule="exact" w:val="1539"/>
          <w:jc w:val="center"/>
        </w:trPr>
        <w:tc>
          <w:tcPr>
            <w:tcW w:w="3918" w:type="dxa"/>
            <w:shd w:val="clear" w:color="auto" w:fill="FFFFFF"/>
          </w:tcPr>
          <w:p w:rsidR="00BC1AD0" w:rsidRPr="0085272D" w:rsidRDefault="00BC1AD0" w:rsidP="001A4493">
            <w:r w:rsidRPr="0085272D">
              <w:t>Специализированный кабинет кафедры общественного здоровья и здравоохранения с курсом экономики и управления здравоохранением.</w:t>
            </w:r>
          </w:p>
          <w:p w:rsidR="00BC1AD0" w:rsidRPr="0085272D" w:rsidRDefault="00BC1AD0" w:rsidP="001A4493"/>
          <w:p w:rsidR="00BC1AD0" w:rsidRPr="0085272D" w:rsidRDefault="00BC1AD0" w:rsidP="001A4493"/>
        </w:tc>
        <w:tc>
          <w:tcPr>
            <w:tcW w:w="3321" w:type="dxa"/>
            <w:shd w:val="clear" w:color="auto" w:fill="FFFFFF"/>
          </w:tcPr>
          <w:p w:rsidR="00BC1AD0" w:rsidRDefault="00BC1AD0" w:rsidP="00BC1AD0">
            <w:r>
              <w:t xml:space="preserve">Стол – 10 шт., стулья – 20шт.  </w:t>
            </w:r>
          </w:p>
          <w:p w:rsidR="00BC1AD0" w:rsidRDefault="00BC1AD0" w:rsidP="00BC1AD0">
            <w:r>
              <w:t>Ноутбук Lenovo G500.</w:t>
            </w:r>
          </w:p>
          <w:p w:rsidR="00BC1AD0" w:rsidRDefault="00BC1AD0" w:rsidP="00BC1AD0">
            <w:r>
              <w:t xml:space="preserve">Мультимедийный проектор </w:t>
            </w:r>
          </w:p>
          <w:p w:rsidR="00BC1AD0" w:rsidRDefault="00BC1AD0" w:rsidP="00BC1AD0">
            <w:r>
              <w:t>BENQ MX505 DLP.</w:t>
            </w:r>
          </w:p>
          <w:p w:rsidR="00BC1AD0" w:rsidRPr="0085272D" w:rsidRDefault="00BC1AD0" w:rsidP="00BC1AD0">
            <w:r>
              <w:t>Экран Lumien Eco Picture.</w:t>
            </w:r>
          </w:p>
        </w:tc>
        <w:tc>
          <w:tcPr>
            <w:tcW w:w="3321" w:type="dxa"/>
            <w:shd w:val="clear" w:color="auto" w:fill="FFFFFF" w:themeFill="background1"/>
          </w:tcPr>
          <w:p w:rsidR="00BC1AD0" w:rsidRPr="00031C1C" w:rsidRDefault="00031C1C" w:rsidP="001A4493">
            <w:r w:rsidRPr="00031C1C">
              <w:t>197022, г. Санкт-Петербург, ул.Л.Толстого, д. 6-8, лит Н здание второй и четвертой хирургии, № 96, 3-4 этаж</w:t>
            </w:r>
          </w:p>
        </w:tc>
      </w:tr>
    </w:tbl>
    <w:p w:rsidR="00031C1C" w:rsidRDefault="00031C1C" w:rsidP="001A4493">
      <w:pPr>
        <w:rPr>
          <w:b/>
        </w:rPr>
      </w:pPr>
    </w:p>
    <w:p w:rsidR="00841CD6" w:rsidRDefault="00841CD6" w:rsidP="001A4493">
      <w:pPr>
        <w:rPr>
          <w:b/>
        </w:rPr>
      </w:pPr>
      <w:r w:rsidRPr="0085272D">
        <w:rPr>
          <w:b/>
        </w:rPr>
        <w:br w:type="page"/>
      </w:r>
    </w:p>
    <w:p w:rsidR="00E3644F" w:rsidRPr="00794E0C" w:rsidRDefault="00E3644F" w:rsidP="00794E0C">
      <w:pPr>
        <w:pStyle w:val="3"/>
        <w:rPr>
          <w:rFonts w:ascii="Times New Roman" w:hAnsi="Times New Roman"/>
        </w:rPr>
      </w:pPr>
      <w:bookmarkStart w:id="146" w:name="_Toc199876575"/>
      <w:bookmarkStart w:id="147" w:name="_Toc228975738"/>
      <w:r w:rsidRPr="00794E0C">
        <w:rPr>
          <w:rFonts w:ascii="Times New Roman" w:hAnsi="Times New Roman"/>
        </w:rPr>
        <w:lastRenderedPageBreak/>
        <w:t>Б.1 В.1 ДВ. 01.02 Скорая и неотложная медицинская помощь</w:t>
      </w:r>
      <w:bookmarkEnd w:id="146"/>
      <w:bookmarkEnd w:id="147"/>
    </w:p>
    <w:p w:rsidR="00E3644F" w:rsidRDefault="00E3644F" w:rsidP="00841CD6">
      <w:pPr>
        <w:rPr>
          <w:b/>
        </w:rPr>
      </w:pPr>
    </w:p>
    <w:p w:rsidR="00841CD6" w:rsidRDefault="00841CD6" w:rsidP="001A4493"/>
    <w:p w:rsidR="00BB4749" w:rsidRPr="00EA5C5D" w:rsidRDefault="00BB4749" w:rsidP="00031C1C">
      <w:pPr>
        <w:jc w:val="center"/>
      </w:pPr>
      <w:r w:rsidRPr="00EA5C5D">
        <w:t>федеральное государственное  бюджетное  образовательное учреждение высшего образования</w:t>
      </w:r>
      <w:r w:rsidR="00031C1C">
        <w:t xml:space="preserve"> </w:t>
      </w:r>
      <w:r w:rsidRPr="00EA5C5D">
        <w:t>«Первый Санкт-Петербургский государственный медицинский университет имени академика И.П.Павлова»</w:t>
      </w:r>
      <w:r w:rsidR="00031C1C">
        <w:t xml:space="preserve"> </w:t>
      </w:r>
      <w:r w:rsidRPr="00EA5C5D">
        <w:t>Министерства здравоохранения Российской Федерации</w:t>
      </w:r>
    </w:p>
    <w:p w:rsidR="00BB4749" w:rsidRPr="00EA5C5D" w:rsidRDefault="00BB4749" w:rsidP="00031C1C">
      <w:pPr>
        <w:jc w:val="center"/>
      </w:pPr>
    </w:p>
    <w:p w:rsidR="00BB4749" w:rsidRPr="00031C1C" w:rsidRDefault="00BB4749" w:rsidP="00031C1C">
      <w:pPr>
        <w:jc w:val="right"/>
        <w:rPr>
          <w:b/>
          <w:bCs w:val="0"/>
        </w:rPr>
      </w:pPr>
      <w:r w:rsidRPr="00031C1C">
        <w:rPr>
          <w:b/>
          <w:bCs w:val="0"/>
        </w:rPr>
        <w:t>УТВЕРЖДЕНО</w:t>
      </w:r>
    </w:p>
    <w:p w:rsidR="00BB4749" w:rsidRPr="00EA5C5D" w:rsidRDefault="00BB4749" w:rsidP="00031C1C">
      <w:pPr>
        <w:jc w:val="right"/>
      </w:pPr>
    </w:p>
    <w:tbl>
      <w:tblPr>
        <w:tblW w:w="99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4983"/>
        <w:gridCol w:w="4984"/>
      </w:tblGrid>
      <w:tr w:rsidR="00BB4749" w:rsidRPr="00EA5C5D" w:rsidTr="00BB4749">
        <w:trPr>
          <w:cantSplit/>
          <w:tblHeader/>
        </w:trPr>
        <w:tc>
          <w:tcPr>
            <w:tcW w:w="4983" w:type="dxa"/>
            <w:tcBorders>
              <w:top w:val="single" w:sz="4" w:space="0" w:color="FFFFFF"/>
              <w:left w:val="single" w:sz="4" w:space="0" w:color="FFFFFF"/>
              <w:bottom w:val="single" w:sz="4" w:space="0" w:color="FFFFFF"/>
              <w:right w:val="single" w:sz="4" w:space="0" w:color="FFFFFF"/>
            </w:tcBorders>
          </w:tcPr>
          <w:p w:rsidR="00BB4749" w:rsidRPr="00EA5C5D" w:rsidRDefault="00BB4749" w:rsidP="00031C1C">
            <w:pPr>
              <w:jc w:val="right"/>
            </w:pPr>
          </w:p>
        </w:tc>
        <w:tc>
          <w:tcPr>
            <w:tcW w:w="4984" w:type="dxa"/>
            <w:tcBorders>
              <w:top w:val="single" w:sz="4" w:space="0" w:color="FFFFFF"/>
              <w:left w:val="single" w:sz="4" w:space="0" w:color="FFFFFF"/>
              <w:bottom w:val="single" w:sz="4" w:space="0" w:color="FFFFFF"/>
              <w:right w:val="single" w:sz="4" w:space="0" w:color="FFFFFF"/>
            </w:tcBorders>
          </w:tcPr>
          <w:p w:rsidR="00BB4749" w:rsidRPr="00EA5C5D" w:rsidRDefault="00BB4749" w:rsidP="00031C1C">
            <w:pPr>
              <w:jc w:val="right"/>
            </w:pPr>
            <w:r w:rsidRPr="00EA5C5D">
              <w:t>на заседании Методического Совета</w:t>
            </w:r>
          </w:p>
          <w:p w:rsidR="00BB4749" w:rsidRPr="00EA5C5D" w:rsidRDefault="00BB4749" w:rsidP="00031C1C">
            <w:pPr>
              <w:jc w:val="right"/>
            </w:pPr>
            <w:r w:rsidRPr="00EA5C5D">
              <w:t>ПСПбГМУ    им.акад.И.П.Павлова</w:t>
            </w:r>
          </w:p>
          <w:p w:rsidR="00BB4749" w:rsidRPr="00EA5C5D" w:rsidRDefault="00BB4749" w:rsidP="00031C1C">
            <w:pPr>
              <w:jc w:val="right"/>
            </w:pPr>
            <w:r w:rsidRPr="00EA5C5D">
              <w:t>« »              2023 г., протокол №</w:t>
            </w:r>
          </w:p>
          <w:p w:rsidR="00BB4749" w:rsidRPr="00EA5C5D" w:rsidRDefault="00BB4749" w:rsidP="00031C1C">
            <w:pPr>
              <w:jc w:val="right"/>
            </w:pPr>
            <w:r w:rsidRPr="00EA5C5D">
              <w:t>Проректор по учебной  работе,</w:t>
            </w:r>
          </w:p>
          <w:p w:rsidR="00BB4749" w:rsidRPr="00EA5C5D" w:rsidRDefault="00BB4749" w:rsidP="00031C1C">
            <w:pPr>
              <w:jc w:val="right"/>
            </w:pPr>
            <w:r w:rsidRPr="00EA5C5D">
              <w:t>председатель Методического Совета</w:t>
            </w:r>
          </w:p>
          <w:p w:rsidR="00BB4749" w:rsidRPr="00EA5C5D" w:rsidRDefault="00BB4749" w:rsidP="00031C1C">
            <w:pPr>
              <w:jc w:val="right"/>
            </w:pPr>
            <w:r w:rsidRPr="00EA5C5D">
              <w:t>____________А.И.Яременко</w:t>
            </w:r>
          </w:p>
          <w:p w:rsidR="00BB4749" w:rsidRPr="00EA5C5D" w:rsidRDefault="00BB4749" w:rsidP="00031C1C">
            <w:pPr>
              <w:jc w:val="right"/>
            </w:pPr>
          </w:p>
        </w:tc>
      </w:tr>
    </w:tbl>
    <w:p w:rsidR="00BB4749" w:rsidRPr="00EA5C5D" w:rsidRDefault="00BB4749" w:rsidP="001A4493"/>
    <w:p w:rsidR="00BB4749" w:rsidRPr="00EA5C5D" w:rsidRDefault="00BB4749" w:rsidP="001A4493"/>
    <w:p w:rsidR="00BB4749" w:rsidRPr="00031C1C" w:rsidRDefault="00BB4749" w:rsidP="00031C1C">
      <w:pPr>
        <w:jc w:val="center"/>
        <w:rPr>
          <w:b/>
          <w:bCs w:val="0"/>
          <w:color w:val="000000"/>
        </w:rPr>
      </w:pPr>
    </w:p>
    <w:p w:rsidR="00BB4749" w:rsidRPr="00031C1C" w:rsidRDefault="00BB4749" w:rsidP="00031C1C">
      <w:pPr>
        <w:jc w:val="center"/>
        <w:rPr>
          <w:b/>
          <w:bCs w:val="0"/>
          <w:color w:val="000000"/>
        </w:rPr>
      </w:pPr>
      <w:r w:rsidRPr="00031C1C">
        <w:rPr>
          <w:b/>
          <w:bCs w:val="0"/>
          <w:color w:val="000000"/>
        </w:rPr>
        <w:t>РАБОЧАЯ ПРОГРАММА</w:t>
      </w:r>
    </w:p>
    <w:p w:rsidR="00BB4749" w:rsidRPr="00EA5C5D" w:rsidRDefault="00BB4749" w:rsidP="001A4493">
      <w:pPr>
        <w:rPr>
          <w:color w:val="000000"/>
        </w:rPr>
      </w:pPr>
    </w:p>
    <w:p w:rsidR="00BB4749" w:rsidRPr="00EA5C5D" w:rsidRDefault="00BB4749" w:rsidP="001A4493">
      <w:pPr>
        <w:rPr>
          <w:color w:val="000000"/>
        </w:rPr>
      </w:pPr>
    </w:p>
    <w:tbl>
      <w:tblPr>
        <w:tblW w:w="1005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45"/>
        <w:gridCol w:w="7905"/>
      </w:tblGrid>
      <w:tr w:rsidR="00BB4749" w:rsidRPr="00EA5C5D" w:rsidTr="00BB4749">
        <w:trPr>
          <w:cantSplit/>
          <w:tblHeader/>
        </w:trPr>
        <w:tc>
          <w:tcPr>
            <w:tcW w:w="2145" w:type="dxa"/>
            <w:tcBorders>
              <w:top w:val="nil"/>
              <w:left w:val="nil"/>
              <w:bottom w:val="nil"/>
              <w:right w:val="nil"/>
            </w:tcBorders>
            <w:tcMar>
              <w:top w:w="0" w:type="dxa"/>
              <w:left w:w="108" w:type="dxa"/>
              <w:bottom w:w="0" w:type="dxa"/>
              <w:right w:w="108" w:type="dxa"/>
            </w:tcMar>
          </w:tcPr>
          <w:p w:rsidR="00BB4749" w:rsidRPr="00EA5C5D" w:rsidRDefault="00BB4749" w:rsidP="001A4493">
            <w:r w:rsidRPr="00EA5C5D">
              <w:t>По</w:t>
            </w:r>
          </w:p>
        </w:tc>
        <w:tc>
          <w:tcPr>
            <w:tcW w:w="7905" w:type="dxa"/>
            <w:tcBorders>
              <w:top w:val="nil"/>
              <w:left w:val="nil"/>
              <w:bottom w:val="single" w:sz="4" w:space="0" w:color="000000"/>
              <w:right w:val="nil"/>
            </w:tcBorders>
            <w:tcMar>
              <w:top w:w="0" w:type="dxa"/>
              <w:left w:w="108" w:type="dxa"/>
              <w:bottom w:w="0" w:type="dxa"/>
              <w:right w:w="108" w:type="dxa"/>
            </w:tcMar>
            <w:vAlign w:val="bottom"/>
          </w:tcPr>
          <w:p w:rsidR="00BB4749" w:rsidRPr="00325510" w:rsidRDefault="00BB4749" w:rsidP="001A4493">
            <w:pPr>
              <w:rPr>
                <w:sz w:val="28"/>
              </w:rPr>
            </w:pPr>
            <w:r w:rsidRPr="00325510">
              <w:rPr>
                <w:sz w:val="28"/>
              </w:rPr>
              <w:t>Скорая и неотложная медицинская помощь</w:t>
            </w:r>
          </w:p>
          <w:p w:rsidR="00BB4749" w:rsidRPr="00EA5C5D" w:rsidRDefault="00BB4749" w:rsidP="001A4493"/>
        </w:tc>
      </w:tr>
      <w:tr w:rsidR="00BB4749" w:rsidRPr="00EA5C5D" w:rsidTr="00BB4749">
        <w:trPr>
          <w:cantSplit/>
          <w:tblHeader/>
        </w:trPr>
        <w:tc>
          <w:tcPr>
            <w:tcW w:w="2145" w:type="dxa"/>
            <w:tcBorders>
              <w:top w:val="nil"/>
              <w:left w:val="nil"/>
              <w:bottom w:val="nil"/>
              <w:right w:val="nil"/>
            </w:tcBorders>
            <w:tcMar>
              <w:top w:w="0" w:type="dxa"/>
              <w:left w:w="108" w:type="dxa"/>
              <w:bottom w:w="0" w:type="dxa"/>
              <w:right w:w="108" w:type="dxa"/>
            </w:tcMar>
          </w:tcPr>
          <w:p w:rsidR="00BB4749" w:rsidRPr="00EA5C5D" w:rsidRDefault="00BB4749" w:rsidP="001A4493"/>
        </w:tc>
        <w:tc>
          <w:tcPr>
            <w:tcW w:w="7905" w:type="dxa"/>
            <w:tcBorders>
              <w:top w:val="single" w:sz="4" w:space="0" w:color="000000"/>
              <w:left w:val="nil"/>
              <w:bottom w:val="nil"/>
              <w:right w:val="nil"/>
            </w:tcBorders>
            <w:tcMar>
              <w:top w:w="0" w:type="dxa"/>
              <w:left w:w="108" w:type="dxa"/>
              <w:bottom w:w="0" w:type="dxa"/>
              <w:right w:w="108" w:type="dxa"/>
            </w:tcMar>
          </w:tcPr>
          <w:p w:rsidR="00BB4749" w:rsidRPr="00EA5C5D" w:rsidRDefault="00BB4749" w:rsidP="001A4493">
            <w:pPr>
              <w:rPr>
                <w:vertAlign w:val="superscript"/>
              </w:rPr>
            </w:pPr>
            <w:r w:rsidRPr="00EA5C5D">
              <w:rPr>
                <w:vertAlign w:val="superscript"/>
              </w:rPr>
              <w:t>(наименование дисциплины)</w:t>
            </w:r>
          </w:p>
        </w:tc>
      </w:tr>
      <w:tr w:rsidR="00BB4749" w:rsidRPr="00EA5C5D" w:rsidTr="00BB4749">
        <w:trPr>
          <w:cantSplit/>
          <w:tblHeader/>
        </w:trPr>
        <w:tc>
          <w:tcPr>
            <w:tcW w:w="2145" w:type="dxa"/>
            <w:vMerge w:val="restart"/>
            <w:tcBorders>
              <w:top w:val="nil"/>
              <w:left w:val="nil"/>
              <w:bottom w:val="single" w:sz="4" w:space="0" w:color="000000"/>
              <w:right w:val="nil"/>
            </w:tcBorders>
            <w:tcMar>
              <w:top w:w="0" w:type="dxa"/>
              <w:left w:w="108" w:type="dxa"/>
              <w:bottom w:w="0" w:type="dxa"/>
              <w:right w:w="108" w:type="dxa"/>
            </w:tcMar>
          </w:tcPr>
          <w:p w:rsidR="00BB4749" w:rsidRPr="00EA5C5D" w:rsidRDefault="00BB4749" w:rsidP="001A4493">
            <w:r w:rsidRPr="00EA5C5D">
              <w:t xml:space="preserve">для </w:t>
            </w:r>
          </w:p>
          <w:p w:rsidR="00BB4749" w:rsidRPr="00EA5C5D" w:rsidRDefault="00BB4749" w:rsidP="001A4493">
            <w:r w:rsidRPr="00EA5C5D">
              <w:t>специальности</w:t>
            </w:r>
          </w:p>
        </w:tc>
        <w:tc>
          <w:tcPr>
            <w:tcW w:w="7905" w:type="dxa"/>
            <w:tcBorders>
              <w:top w:val="nil"/>
              <w:left w:val="nil"/>
              <w:bottom w:val="single" w:sz="4" w:space="0" w:color="000000"/>
              <w:right w:val="nil"/>
            </w:tcBorders>
            <w:tcMar>
              <w:top w:w="0" w:type="dxa"/>
              <w:left w:w="108" w:type="dxa"/>
              <w:bottom w:w="0" w:type="dxa"/>
              <w:right w:w="108" w:type="dxa"/>
            </w:tcMar>
          </w:tcPr>
          <w:p w:rsidR="00BB4749" w:rsidRDefault="00BB4749" w:rsidP="001A4493"/>
          <w:p w:rsidR="00BB4749" w:rsidRPr="00EA5C5D" w:rsidRDefault="00BB4749" w:rsidP="001A4493">
            <w:r w:rsidRPr="00EA5C5D">
              <w:t xml:space="preserve">06.04.01 Биология, профиль «Медицинские биотехнологии» </w:t>
            </w:r>
          </w:p>
          <w:p w:rsidR="00BB4749" w:rsidRPr="00EA5C5D" w:rsidRDefault="00BB4749" w:rsidP="001A4493"/>
        </w:tc>
      </w:tr>
      <w:tr w:rsidR="00BB4749" w:rsidRPr="00EA5C5D" w:rsidTr="00BB4749">
        <w:trPr>
          <w:cantSplit/>
          <w:tblHeader/>
        </w:trPr>
        <w:tc>
          <w:tcPr>
            <w:tcW w:w="2145" w:type="dxa"/>
            <w:vMerge/>
            <w:tcBorders>
              <w:top w:val="nil"/>
              <w:left w:val="nil"/>
              <w:bottom w:val="single" w:sz="4" w:space="0" w:color="000000"/>
              <w:right w:val="nil"/>
            </w:tcBorders>
            <w:tcMar>
              <w:top w:w="0" w:type="dxa"/>
              <w:left w:w="108" w:type="dxa"/>
              <w:bottom w:w="0" w:type="dxa"/>
              <w:right w:w="108" w:type="dxa"/>
            </w:tcMar>
          </w:tcPr>
          <w:p w:rsidR="00BB4749" w:rsidRPr="00EA5C5D" w:rsidRDefault="00BB4749" w:rsidP="001A4493"/>
        </w:tc>
        <w:tc>
          <w:tcPr>
            <w:tcW w:w="7905" w:type="dxa"/>
            <w:tcBorders>
              <w:top w:val="single" w:sz="4" w:space="0" w:color="000000"/>
              <w:left w:val="nil"/>
              <w:bottom w:val="nil"/>
              <w:right w:val="nil"/>
            </w:tcBorders>
          </w:tcPr>
          <w:p w:rsidR="00BB4749" w:rsidRPr="00325510" w:rsidRDefault="00BB4749" w:rsidP="001A4493">
            <w:pPr>
              <w:rPr>
                <w:vertAlign w:val="superscript"/>
              </w:rPr>
            </w:pPr>
            <w:r w:rsidRPr="00EA5C5D">
              <w:rPr>
                <w:vertAlign w:val="superscript"/>
              </w:rPr>
              <w:t>(наименование и код специальности)</w:t>
            </w:r>
          </w:p>
        </w:tc>
      </w:tr>
      <w:tr w:rsidR="00BB4749" w:rsidRPr="00EA5C5D" w:rsidTr="00BB4749">
        <w:trPr>
          <w:cantSplit/>
          <w:tblHeader/>
        </w:trPr>
        <w:tc>
          <w:tcPr>
            <w:tcW w:w="2145" w:type="dxa"/>
            <w:tcBorders>
              <w:top w:val="nil"/>
              <w:left w:val="nil"/>
              <w:bottom w:val="nil"/>
              <w:right w:val="nil"/>
            </w:tcBorders>
            <w:tcMar>
              <w:top w:w="0" w:type="dxa"/>
              <w:left w:w="108" w:type="dxa"/>
              <w:bottom w:w="0" w:type="dxa"/>
              <w:right w:w="108" w:type="dxa"/>
            </w:tcMar>
          </w:tcPr>
          <w:p w:rsidR="00BB4749" w:rsidRPr="00EA5C5D" w:rsidRDefault="00BB4749" w:rsidP="001A4493">
            <w:r w:rsidRPr="00EA5C5D">
              <w:t>Факультет</w:t>
            </w:r>
          </w:p>
        </w:tc>
        <w:tc>
          <w:tcPr>
            <w:tcW w:w="7905" w:type="dxa"/>
            <w:tcBorders>
              <w:top w:val="nil"/>
              <w:left w:val="nil"/>
              <w:bottom w:val="single" w:sz="4" w:space="0" w:color="000000"/>
              <w:right w:val="nil"/>
            </w:tcBorders>
            <w:tcMar>
              <w:top w:w="0" w:type="dxa"/>
              <w:left w:w="108" w:type="dxa"/>
              <w:bottom w:w="0" w:type="dxa"/>
              <w:right w:w="108" w:type="dxa"/>
            </w:tcMar>
          </w:tcPr>
          <w:p w:rsidR="00BB4749" w:rsidRPr="00EA5C5D" w:rsidRDefault="00BB4749" w:rsidP="001A4493">
            <w:r w:rsidRPr="00EA5C5D">
              <w:t>Фундаментальной медицины</w:t>
            </w:r>
          </w:p>
        </w:tc>
      </w:tr>
      <w:tr w:rsidR="00BB4749" w:rsidRPr="00EA5C5D" w:rsidTr="00BB4749">
        <w:trPr>
          <w:cantSplit/>
          <w:trHeight w:val="301"/>
          <w:tblHeader/>
        </w:trPr>
        <w:tc>
          <w:tcPr>
            <w:tcW w:w="2145" w:type="dxa"/>
            <w:tcBorders>
              <w:top w:val="nil"/>
              <w:left w:val="nil"/>
              <w:bottom w:val="nil"/>
              <w:right w:val="nil"/>
            </w:tcBorders>
            <w:tcMar>
              <w:top w:w="0" w:type="dxa"/>
              <w:left w:w="108" w:type="dxa"/>
              <w:bottom w:w="0" w:type="dxa"/>
              <w:right w:w="108" w:type="dxa"/>
            </w:tcMar>
          </w:tcPr>
          <w:p w:rsidR="00BB4749" w:rsidRPr="00EA5C5D" w:rsidRDefault="00BB4749" w:rsidP="001A4493"/>
        </w:tc>
        <w:tc>
          <w:tcPr>
            <w:tcW w:w="7905" w:type="dxa"/>
            <w:tcBorders>
              <w:top w:val="single" w:sz="4" w:space="0" w:color="000000"/>
              <w:left w:val="nil"/>
              <w:bottom w:val="nil"/>
              <w:right w:val="nil"/>
            </w:tcBorders>
            <w:tcMar>
              <w:top w:w="0" w:type="dxa"/>
              <w:left w:w="108" w:type="dxa"/>
              <w:bottom w:w="0" w:type="dxa"/>
              <w:right w:w="108" w:type="dxa"/>
            </w:tcMar>
          </w:tcPr>
          <w:p w:rsidR="00BB4749" w:rsidRPr="00EA5C5D" w:rsidRDefault="00BB4749" w:rsidP="001A4493">
            <w:pPr>
              <w:rPr>
                <w:vertAlign w:val="superscript"/>
              </w:rPr>
            </w:pPr>
            <w:r w:rsidRPr="00EA5C5D">
              <w:rPr>
                <w:vertAlign w:val="superscript"/>
              </w:rPr>
              <w:t>(наименование факультета)</w:t>
            </w:r>
          </w:p>
        </w:tc>
      </w:tr>
      <w:tr w:rsidR="00BB4749" w:rsidRPr="00EA5C5D" w:rsidTr="00BB4749">
        <w:trPr>
          <w:cantSplit/>
          <w:tblHeader/>
        </w:trPr>
        <w:tc>
          <w:tcPr>
            <w:tcW w:w="2145" w:type="dxa"/>
            <w:tcBorders>
              <w:top w:val="nil"/>
              <w:left w:val="nil"/>
              <w:bottom w:val="nil"/>
              <w:right w:val="nil"/>
            </w:tcBorders>
            <w:tcMar>
              <w:top w:w="0" w:type="dxa"/>
              <w:left w:w="108" w:type="dxa"/>
              <w:bottom w:w="0" w:type="dxa"/>
              <w:right w:w="108" w:type="dxa"/>
            </w:tcMar>
          </w:tcPr>
          <w:p w:rsidR="00BB4749" w:rsidRPr="00EA5C5D" w:rsidRDefault="00BB4749" w:rsidP="001A4493">
            <w:r w:rsidRPr="00EA5C5D">
              <w:t xml:space="preserve">Кафедра </w:t>
            </w:r>
          </w:p>
        </w:tc>
        <w:tc>
          <w:tcPr>
            <w:tcW w:w="7905" w:type="dxa"/>
            <w:tcBorders>
              <w:top w:val="nil"/>
              <w:left w:val="nil"/>
              <w:bottom w:val="single" w:sz="4" w:space="0" w:color="000000"/>
              <w:right w:val="nil"/>
            </w:tcBorders>
            <w:tcMar>
              <w:top w:w="0" w:type="dxa"/>
              <w:left w:w="108" w:type="dxa"/>
              <w:bottom w:w="0" w:type="dxa"/>
              <w:right w:w="108" w:type="dxa"/>
            </w:tcMar>
          </w:tcPr>
          <w:p w:rsidR="00BB4749" w:rsidRPr="00EA5C5D" w:rsidRDefault="00BB4749" w:rsidP="001A4493">
            <w:pPr>
              <w:rPr>
                <w:color w:val="000000"/>
              </w:rPr>
            </w:pPr>
            <w:r>
              <w:rPr>
                <w:color w:val="000000"/>
              </w:rPr>
              <w:t>Скорой и неотложной медицинской помощи и хирургии повреждений</w:t>
            </w:r>
          </w:p>
        </w:tc>
      </w:tr>
      <w:tr w:rsidR="00BB4749" w:rsidRPr="00EA5C5D" w:rsidTr="00BB4749">
        <w:trPr>
          <w:cantSplit/>
          <w:tblHeader/>
        </w:trPr>
        <w:tc>
          <w:tcPr>
            <w:tcW w:w="2145" w:type="dxa"/>
            <w:tcBorders>
              <w:top w:val="nil"/>
              <w:left w:val="nil"/>
              <w:bottom w:val="nil"/>
              <w:right w:val="nil"/>
            </w:tcBorders>
          </w:tcPr>
          <w:p w:rsidR="00BB4749" w:rsidRPr="00EA5C5D" w:rsidRDefault="00BB4749" w:rsidP="001A4493"/>
        </w:tc>
        <w:tc>
          <w:tcPr>
            <w:tcW w:w="7905" w:type="dxa"/>
            <w:tcBorders>
              <w:top w:val="single" w:sz="4" w:space="0" w:color="000000"/>
              <w:left w:val="nil"/>
              <w:bottom w:val="nil"/>
              <w:right w:val="nil"/>
            </w:tcBorders>
          </w:tcPr>
          <w:p w:rsidR="00BB4749" w:rsidRPr="00EA5C5D" w:rsidRDefault="00BB4749" w:rsidP="001A4493">
            <w:pPr>
              <w:rPr>
                <w:vertAlign w:val="superscript"/>
              </w:rPr>
            </w:pPr>
            <w:r w:rsidRPr="00EA5C5D">
              <w:rPr>
                <w:vertAlign w:val="superscript"/>
              </w:rPr>
              <w:t>(наименование кафедры)</w:t>
            </w:r>
          </w:p>
        </w:tc>
      </w:tr>
    </w:tbl>
    <w:p w:rsidR="00BB4749" w:rsidRPr="00EA5C5D" w:rsidRDefault="00BB4749" w:rsidP="001A4493">
      <w:pPr>
        <w:rPr>
          <w:color w:val="000000"/>
        </w:rPr>
      </w:pPr>
    </w:p>
    <w:p w:rsidR="00BB4749" w:rsidRPr="00EA5C5D" w:rsidRDefault="00BB4749" w:rsidP="001A4493">
      <w:pPr>
        <w:rPr>
          <w:color w:val="000000"/>
        </w:rPr>
      </w:pPr>
    </w:p>
    <w:p w:rsidR="00BB4749" w:rsidRPr="00EA5C5D" w:rsidRDefault="00BB4749" w:rsidP="001A4493">
      <w:pPr>
        <w:rPr>
          <w:color w:val="000000"/>
        </w:rPr>
      </w:pPr>
    </w:p>
    <w:p w:rsidR="00BB4749" w:rsidRPr="00EA5C5D" w:rsidRDefault="00BB4749" w:rsidP="001A4493">
      <w:pPr>
        <w:rPr>
          <w:color w:val="000000"/>
        </w:rPr>
      </w:pPr>
    </w:p>
    <w:p w:rsidR="00BB4749" w:rsidRPr="00EA5C5D" w:rsidRDefault="00BB4749" w:rsidP="001A4493">
      <w:pPr>
        <w:rPr>
          <w:color w:val="000000"/>
        </w:rPr>
      </w:pPr>
    </w:p>
    <w:p w:rsidR="00BB4749" w:rsidRPr="00EA5C5D" w:rsidRDefault="00BB4749" w:rsidP="001A4493">
      <w:pPr>
        <w:rPr>
          <w:color w:val="000000"/>
        </w:rPr>
      </w:pPr>
    </w:p>
    <w:p w:rsidR="00BB4749" w:rsidRDefault="00BB4749" w:rsidP="001A4493">
      <w:pPr>
        <w:rPr>
          <w:color w:val="000000"/>
        </w:rPr>
      </w:pPr>
    </w:p>
    <w:p w:rsidR="00BB4749" w:rsidRDefault="00BB4749" w:rsidP="001A4493">
      <w:pPr>
        <w:rPr>
          <w:color w:val="000000"/>
        </w:rPr>
      </w:pPr>
    </w:p>
    <w:p w:rsidR="00BB4749" w:rsidRDefault="00BB4749" w:rsidP="001A4493">
      <w:pPr>
        <w:rPr>
          <w:color w:val="000000"/>
        </w:rPr>
      </w:pPr>
    </w:p>
    <w:p w:rsidR="00BB4749" w:rsidRDefault="00BB4749" w:rsidP="001A4493">
      <w:pPr>
        <w:rPr>
          <w:color w:val="000000"/>
        </w:rPr>
      </w:pPr>
    </w:p>
    <w:p w:rsidR="00031C1C" w:rsidRDefault="00031C1C" w:rsidP="001A4493">
      <w:pPr>
        <w:rPr>
          <w:color w:val="000000"/>
        </w:rPr>
      </w:pPr>
    </w:p>
    <w:p w:rsidR="00031C1C" w:rsidRDefault="00031C1C" w:rsidP="001A4493">
      <w:pPr>
        <w:rPr>
          <w:color w:val="000000"/>
        </w:rPr>
      </w:pPr>
    </w:p>
    <w:p w:rsidR="00BB4749" w:rsidRDefault="00BB4749" w:rsidP="001A4493">
      <w:pPr>
        <w:rPr>
          <w:color w:val="000000"/>
        </w:rPr>
      </w:pPr>
    </w:p>
    <w:p w:rsidR="00BB4749" w:rsidRPr="00EA5C5D" w:rsidRDefault="00BB4749" w:rsidP="001A4493">
      <w:pPr>
        <w:rPr>
          <w:color w:val="000000"/>
        </w:rPr>
      </w:pPr>
    </w:p>
    <w:p w:rsidR="00BB4749" w:rsidRPr="00EA5C5D" w:rsidRDefault="00BB4749" w:rsidP="00C92552">
      <w:pPr>
        <w:jc w:val="center"/>
        <w:rPr>
          <w:color w:val="000000"/>
        </w:rPr>
      </w:pPr>
    </w:p>
    <w:p w:rsidR="00BB4749" w:rsidRPr="00EA5C5D" w:rsidRDefault="00BB4749" w:rsidP="00C92552">
      <w:pPr>
        <w:jc w:val="center"/>
        <w:rPr>
          <w:color w:val="000000"/>
        </w:rPr>
      </w:pPr>
      <w:r w:rsidRPr="00EA5C5D">
        <w:rPr>
          <w:color w:val="000000"/>
        </w:rPr>
        <w:t>Санкт-Петербург</w:t>
      </w:r>
    </w:p>
    <w:p w:rsidR="00BB4749" w:rsidRPr="00EA5C5D" w:rsidRDefault="00BB4749" w:rsidP="00C92552">
      <w:pPr>
        <w:jc w:val="center"/>
        <w:rPr>
          <w:color w:val="000000"/>
        </w:rPr>
      </w:pPr>
      <w:r w:rsidRPr="00EA5C5D">
        <w:rPr>
          <w:color w:val="000000"/>
        </w:rPr>
        <w:t>2023 год</w:t>
      </w:r>
    </w:p>
    <w:p w:rsidR="00BB4749" w:rsidRPr="00EA5C5D" w:rsidRDefault="00BB4749" w:rsidP="00031C1C">
      <w:pPr>
        <w:jc w:val="both"/>
      </w:pPr>
      <w:r w:rsidRPr="00EA5C5D">
        <w:br w:type="page"/>
      </w:r>
      <w:r w:rsidRPr="00EA5C5D">
        <w:lastRenderedPageBreak/>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BB4749" w:rsidRPr="00EA5C5D" w:rsidRDefault="00BB4749" w:rsidP="001A4493"/>
    <w:p w:rsidR="00BB4749" w:rsidRPr="00EA5C5D" w:rsidRDefault="00BB4749" w:rsidP="001A4493"/>
    <w:p w:rsidR="00BB4749" w:rsidRPr="00744CF6" w:rsidRDefault="00BB4749" w:rsidP="001A4493">
      <w:pPr>
        <w:rPr>
          <w:sz w:val="28"/>
          <w:szCs w:val="28"/>
        </w:rPr>
      </w:pPr>
      <w:r w:rsidRPr="00744CF6">
        <w:rPr>
          <w:sz w:val="28"/>
          <w:szCs w:val="28"/>
        </w:rPr>
        <w:t xml:space="preserve">Рабочая программа обсуждена на совместном заседании скорой </w:t>
      </w:r>
      <w:r>
        <w:rPr>
          <w:sz w:val="28"/>
          <w:szCs w:val="28"/>
        </w:rPr>
        <w:t xml:space="preserve">и неотложной </w:t>
      </w:r>
      <w:r w:rsidRPr="00744CF6">
        <w:rPr>
          <w:sz w:val="28"/>
          <w:szCs w:val="28"/>
        </w:rPr>
        <w:t>медицинской помощи и хирургии повреждений</w:t>
      </w:r>
      <w:r>
        <w:rPr>
          <w:sz w:val="28"/>
          <w:szCs w:val="28"/>
        </w:rPr>
        <w:t xml:space="preserve"> ______</w:t>
      </w:r>
      <w:r w:rsidRPr="00744CF6">
        <w:rPr>
          <w:sz w:val="28"/>
          <w:szCs w:val="28"/>
        </w:rPr>
        <w:t xml:space="preserve">  202</w:t>
      </w:r>
      <w:r>
        <w:rPr>
          <w:sz w:val="28"/>
          <w:szCs w:val="28"/>
        </w:rPr>
        <w:t>3</w:t>
      </w:r>
      <w:r w:rsidRPr="00744CF6">
        <w:rPr>
          <w:sz w:val="28"/>
          <w:szCs w:val="28"/>
        </w:rPr>
        <w:t xml:space="preserve"> г., протокол № </w:t>
      </w:r>
      <w:r>
        <w:rPr>
          <w:sz w:val="28"/>
          <w:szCs w:val="28"/>
        </w:rPr>
        <w:t>____</w:t>
      </w:r>
    </w:p>
    <w:p w:rsidR="00BB4749" w:rsidRPr="00744CF6" w:rsidRDefault="00BB4749" w:rsidP="001A4493">
      <w:pPr>
        <w:rPr>
          <w:sz w:val="28"/>
          <w:szCs w:val="28"/>
        </w:rPr>
      </w:pPr>
    </w:p>
    <w:p w:rsidR="00BB4749" w:rsidRPr="00744CF6" w:rsidRDefault="00BB4749" w:rsidP="001A4493">
      <w:pPr>
        <w:rPr>
          <w:sz w:val="28"/>
          <w:szCs w:val="28"/>
        </w:rPr>
      </w:pPr>
      <w:r w:rsidRPr="00744CF6">
        <w:rPr>
          <w:sz w:val="28"/>
          <w:szCs w:val="28"/>
        </w:rPr>
        <w:t>Председатель заседания:</w:t>
      </w:r>
    </w:p>
    <w:p w:rsidR="00BB4749" w:rsidRPr="00744CF6" w:rsidRDefault="00BB4749" w:rsidP="001A4493">
      <w:pPr>
        <w:rPr>
          <w:sz w:val="28"/>
          <w:szCs w:val="28"/>
        </w:rPr>
      </w:pPr>
      <w:r w:rsidRPr="00744CF6">
        <w:rPr>
          <w:sz w:val="28"/>
          <w:szCs w:val="28"/>
        </w:rPr>
        <w:t xml:space="preserve">Заведующий кафедрой скорой медицинской помощи и хирургии повреждений, </w:t>
      </w:r>
    </w:p>
    <w:p w:rsidR="00BB4749" w:rsidRPr="00744CF6" w:rsidRDefault="00BB4749" w:rsidP="001A4493">
      <w:pPr>
        <w:rPr>
          <w:sz w:val="28"/>
          <w:szCs w:val="28"/>
        </w:rPr>
      </w:pPr>
      <w:r w:rsidRPr="00744CF6">
        <w:rPr>
          <w:sz w:val="28"/>
          <w:szCs w:val="28"/>
        </w:rPr>
        <w:t>профессор                                                                                    И.П. Миннуллин</w:t>
      </w:r>
    </w:p>
    <w:p w:rsidR="00BB4749" w:rsidRPr="00744CF6" w:rsidRDefault="00BB4749" w:rsidP="001A4493">
      <w:pPr>
        <w:rPr>
          <w:sz w:val="28"/>
          <w:szCs w:val="28"/>
        </w:rPr>
      </w:pPr>
    </w:p>
    <w:p w:rsidR="00BB4749" w:rsidRPr="00744CF6" w:rsidRDefault="00BB4749" w:rsidP="001A4493">
      <w:pPr>
        <w:rPr>
          <w:sz w:val="28"/>
          <w:szCs w:val="28"/>
        </w:rPr>
      </w:pPr>
    </w:p>
    <w:p w:rsidR="00BB4749" w:rsidRPr="00744CF6" w:rsidRDefault="00BB4749" w:rsidP="001A4493">
      <w:pPr>
        <w:rPr>
          <w:sz w:val="28"/>
          <w:szCs w:val="28"/>
        </w:rPr>
      </w:pPr>
    </w:p>
    <w:p w:rsidR="00BB4749" w:rsidRPr="00744CF6" w:rsidRDefault="00BB4749" w:rsidP="001A4493">
      <w:pPr>
        <w:rPr>
          <w:sz w:val="28"/>
          <w:szCs w:val="28"/>
        </w:rPr>
      </w:pPr>
      <w:r w:rsidRPr="00744CF6">
        <w:rPr>
          <w:sz w:val="28"/>
          <w:szCs w:val="28"/>
        </w:rPr>
        <w:t xml:space="preserve">Рабочая программа одобрена цикловой методической комиссией по </w:t>
      </w:r>
    </w:p>
    <w:p w:rsidR="00BB4749" w:rsidRPr="00744CF6" w:rsidRDefault="00BB4749" w:rsidP="001A4493">
      <w:pPr>
        <w:rPr>
          <w:sz w:val="28"/>
          <w:szCs w:val="28"/>
        </w:rPr>
      </w:pPr>
      <w:r w:rsidRPr="00744CF6">
        <w:rPr>
          <w:sz w:val="28"/>
          <w:szCs w:val="28"/>
        </w:rPr>
        <w:t>хирургическим дисциплинам</w:t>
      </w:r>
    </w:p>
    <w:p w:rsidR="00BB4749" w:rsidRPr="00744CF6" w:rsidRDefault="00BB4749" w:rsidP="001A4493">
      <w:pPr>
        <w:rPr>
          <w:sz w:val="28"/>
          <w:szCs w:val="28"/>
        </w:rPr>
      </w:pPr>
      <w:r w:rsidRPr="00744CF6">
        <w:rPr>
          <w:sz w:val="28"/>
          <w:szCs w:val="28"/>
        </w:rPr>
        <w:t xml:space="preserve"> «   »                202</w:t>
      </w:r>
      <w:r>
        <w:rPr>
          <w:sz w:val="28"/>
          <w:szCs w:val="28"/>
        </w:rPr>
        <w:t>3</w:t>
      </w:r>
      <w:r w:rsidRPr="00744CF6">
        <w:rPr>
          <w:sz w:val="28"/>
          <w:szCs w:val="28"/>
        </w:rPr>
        <w:t xml:space="preserve"> г., протокол №.</w:t>
      </w:r>
    </w:p>
    <w:p w:rsidR="00BB4749" w:rsidRPr="00744CF6" w:rsidRDefault="00BB4749" w:rsidP="001A4493">
      <w:pPr>
        <w:rPr>
          <w:sz w:val="28"/>
          <w:szCs w:val="28"/>
        </w:rPr>
      </w:pPr>
      <w:r w:rsidRPr="00744CF6">
        <w:rPr>
          <w:sz w:val="28"/>
          <w:szCs w:val="28"/>
        </w:rPr>
        <w:tab/>
      </w:r>
    </w:p>
    <w:p w:rsidR="00BB4749" w:rsidRPr="00744CF6" w:rsidRDefault="00BB4749" w:rsidP="001A4493">
      <w:pPr>
        <w:rPr>
          <w:sz w:val="28"/>
          <w:szCs w:val="28"/>
        </w:rPr>
      </w:pPr>
    </w:p>
    <w:p w:rsidR="00BB4749" w:rsidRPr="00744CF6" w:rsidRDefault="00BB4749" w:rsidP="001A4493">
      <w:pPr>
        <w:rPr>
          <w:sz w:val="28"/>
          <w:szCs w:val="28"/>
        </w:rPr>
      </w:pPr>
      <w:r w:rsidRPr="00744CF6">
        <w:rPr>
          <w:sz w:val="28"/>
          <w:szCs w:val="28"/>
        </w:rPr>
        <w:t xml:space="preserve">Председатель цикловой методической комиссии </w:t>
      </w:r>
    </w:p>
    <w:p w:rsidR="00BB4749" w:rsidRPr="00744CF6" w:rsidRDefault="00BB4749" w:rsidP="001A4493">
      <w:pPr>
        <w:rPr>
          <w:sz w:val="28"/>
          <w:szCs w:val="28"/>
        </w:rPr>
      </w:pPr>
      <w:r w:rsidRPr="00744CF6">
        <w:rPr>
          <w:sz w:val="28"/>
          <w:szCs w:val="28"/>
        </w:rPr>
        <w:t>профессор                             ___________________                        В.П. Морозов</w:t>
      </w:r>
    </w:p>
    <w:p w:rsidR="00BB4749" w:rsidRPr="00744CF6" w:rsidRDefault="00BB4749" w:rsidP="001A4493">
      <w:pPr>
        <w:rPr>
          <w:i/>
          <w:sz w:val="28"/>
          <w:szCs w:val="28"/>
          <w:vertAlign w:val="superscript"/>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Default="00BB4749" w:rsidP="001A4493">
      <w:pPr>
        <w:rPr>
          <w:sz w:val="28"/>
        </w:rPr>
      </w:pPr>
    </w:p>
    <w:p w:rsidR="00BB4749" w:rsidRPr="002A71EF" w:rsidRDefault="00BB4749" w:rsidP="00031C1C">
      <w:pPr>
        <w:jc w:val="both"/>
      </w:pPr>
      <w:r w:rsidRPr="002A71EF">
        <w:t>1. Цели и задачи дисциплины</w:t>
      </w:r>
    </w:p>
    <w:p w:rsidR="00BB4749" w:rsidRDefault="00BB4749" w:rsidP="00031C1C">
      <w:pPr>
        <w:jc w:val="both"/>
      </w:pPr>
    </w:p>
    <w:p w:rsidR="00BB4749" w:rsidRPr="002A71EF" w:rsidRDefault="00BB4749" w:rsidP="00031C1C">
      <w:pPr>
        <w:jc w:val="both"/>
      </w:pPr>
      <w:r w:rsidRPr="002A71EF">
        <w:t>Цель – сформировать у студентов представление о системе оказания медицинской помощи в экстренной  и неотложной формах на догоспитальном и госпитальном этапах</w:t>
      </w:r>
    </w:p>
    <w:p w:rsidR="00BB4749" w:rsidRDefault="00BB4749" w:rsidP="00031C1C">
      <w:pPr>
        <w:jc w:val="both"/>
      </w:pPr>
    </w:p>
    <w:p w:rsidR="00BB4749" w:rsidRPr="002A71EF" w:rsidRDefault="00BB4749" w:rsidP="00031C1C">
      <w:pPr>
        <w:jc w:val="both"/>
      </w:pPr>
      <w:r w:rsidRPr="002A71EF">
        <w:t>Задачи:</w:t>
      </w:r>
    </w:p>
    <w:p w:rsidR="00BB4749" w:rsidRPr="002A71EF" w:rsidRDefault="00BB4749" w:rsidP="00031C1C">
      <w:pPr>
        <w:jc w:val="both"/>
      </w:pPr>
      <w:r w:rsidRPr="002A71EF">
        <w:t xml:space="preserve">Сформировать готовность  решать профессиональные задачи:  </w:t>
      </w:r>
    </w:p>
    <w:p w:rsidR="00BB4749" w:rsidRPr="002A71EF" w:rsidRDefault="00BB4749" w:rsidP="00031C1C">
      <w:pPr>
        <w:jc w:val="both"/>
      </w:pPr>
      <w:r w:rsidRPr="002A71EF">
        <w:t>- способность выявлять состояния, при которых оказывается  медицинская помощь в экстренной  (при наличии угрозы жизни пациента) и неотложной (без непосредственной угрозы жизни пациента) формах;</w:t>
      </w:r>
    </w:p>
    <w:p w:rsidR="00BB4749" w:rsidRPr="002A71EF" w:rsidRDefault="00BB4749" w:rsidP="00031C1C">
      <w:pPr>
        <w:jc w:val="both"/>
      </w:pPr>
      <w:r w:rsidRPr="002A71EF">
        <w:t>- способность выполнять мероприятия по оказанию медицинской помощи в экстренной  и неотложной формах.</w:t>
      </w:r>
    </w:p>
    <w:p w:rsidR="00BB4749" w:rsidRPr="002A71EF" w:rsidRDefault="00BB4749" w:rsidP="00031C1C">
      <w:pPr>
        <w:jc w:val="both"/>
      </w:pPr>
      <w:r w:rsidRPr="002A71EF">
        <w:t>На основе  знаний, полученных  во время прохождения дисциплины «</w:t>
      </w:r>
      <w:r w:rsidRPr="00325510">
        <w:t>Скорая и неотложная медицинская помощь</w:t>
      </w:r>
      <w:r w:rsidRPr="002A71EF">
        <w:t>», иллюстративного и методического материала, выработать алгоритм диагностики и лечения наиболее часто встречающихся экстренных и неотложных заболеваний и состояний;</w:t>
      </w:r>
    </w:p>
    <w:p w:rsidR="00BB4749" w:rsidRPr="002A71EF" w:rsidRDefault="00BB4749" w:rsidP="00031C1C">
      <w:pPr>
        <w:jc w:val="both"/>
      </w:pPr>
      <w:r w:rsidRPr="002A71EF">
        <w:t xml:space="preserve">Обучить студентов практическим навыкам в рамках формирующихся компетенций; </w:t>
      </w:r>
    </w:p>
    <w:p w:rsidR="00BB4749" w:rsidRDefault="00BB4749" w:rsidP="00031C1C">
      <w:pPr>
        <w:jc w:val="both"/>
      </w:pPr>
    </w:p>
    <w:p w:rsidR="00BB4749" w:rsidRPr="002A71EF" w:rsidRDefault="00BB4749" w:rsidP="00031C1C">
      <w:pPr>
        <w:jc w:val="both"/>
      </w:pPr>
      <w:r w:rsidRPr="00020569">
        <w:t>2. Планируемые результаты обучения по дисциплине</w:t>
      </w:r>
      <w:r w:rsidRPr="002A71EF">
        <w:t>:</w:t>
      </w:r>
    </w:p>
    <w:p w:rsidR="00BB4749" w:rsidRDefault="00BB4749" w:rsidP="00031C1C">
      <w:pPr>
        <w:jc w:val="both"/>
      </w:pPr>
      <w:r w:rsidRPr="002A71EF">
        <w:t>Студент, освоивший программу дисциплины, должен обладать следующими общепрофессиональными компетенциями:</w:t>
      </w:r>
    </w:p>
    <w:p w:rsidR="00BB4749" w:rsidRDefault="00BB4749" w:rsidP="00031C1C">
      <w:pPr>
        <w:jc w:val="both"/>
      </w:pPr>
    </w:p>
    <w:p w:rsidR="00BB4749" w:rsidRPr="00325510" w:rsidRDefault="00BB4749" w:rsidP="00031C1C">
      <w:pPr>
        <w:jc w:val="both"/>
      </w:pPr>
    </w:p>
    <w:p w:rsidR="00BB4749" w:rsidRDefault="00BB4749" w:rsidP="00031C1C">
      <w:pPr>
        <w:jc w:val="both"/>
      </w:pPr>
    </w:p>
    <w:tbl>
      <w:tblPr>
        <w:tblW w:w="9411" w:type="dxa"/>
        <w:tblInd w:w="20" w:type="dxa"/>
        <w:tblCellMar>
          <w:left w:w="0" w:type="dxa"/>
          <w:right w:w="0" w:type="dxa"/>
        </w:tblCellMar>
        <w:tblLook w:val="04A0"/>
      </w:tblPr>
      <w:tblGrid>
        <w:gridCol w:w="2749"/>
        <w:gridCol w:w="6662"/>
      </w:tblGrid>
      <w:tr w:rsidR="00BB4749" w:rsidRPr="0085272D" w:rsidTr="00BB4749">
        <w:trPr>
          <w:trHeight w:val="901"/>
        </w:trPr>
        <w:tc>
          <w:tcPr>
            <w:tcW w:w="2749"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B4749" w:rsidRPr="00325510" w:rsidRDefault="00BB4749" w:rsidP="00031C1C">
            <w:pPr>
              <w:jc w:val="both"/>
            </w:pPr>
            <w:r w:rsidRPr="00325510">
              <w:t>Наименование категории (группы) универсальных компетенций</w:t>
            </w:r>
          </w:p>
        </w:tc>
        <w:tc>
          <w:tcPr>
            <w:tcW w:w="6662"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BB4749" w:rsidRPr="00325510" w:rsidRDefault="00BB4749" w:rsidP="00031C1C">
            <w:pPr>
              <w:jc w:val="both"/>
              <w:rPr>
                <w:lang w:eastAsia="en-US"/>
              </w:rPr>
            </w:pPr>
            <w:r w:rsidRPr="00325510">
              <w:rPr>
                <w:lang w:eastAsia="en-US"/>
              </w:rPr>
              <w:t>Код и наименование компетенции;</w:t>
            </w:r>
          </w:p>
          <w:p w:rsidR="00BB4749" w:rsidRPr="00325510" w:rsidRDefault="00BB4749" w:rsidP="00031C1C">
            <w:pPr>
              <w:jc w:val="both"/>
            </w:pPr>
            <w:r w:rsidRPr="00325510">
              <w:rPr>
                <w:lang w:eastAsia="en-US"/>
              </w:rPr>
              <w:t>индикаторы достижения компетенций</w:t>
            </w:r>
          </w:p>
        </w:tc>
      </w:tr>
      <w:tr w:rsidR="00BB4749" w:rsidRPr="0085272D" w:rsidTr="00BB4749">
        <w:trPr>
          <w:trHeight w:val="901"/>
        </w:trPr>
        <w:tc>
          <w:tcPr>
            <w:tcW w:w="2749"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BB4749" w:rsidRPr="00325510" w:rsidRDefault="00BB4749" w:rsidP="00031C1C">
            <w:pPr>
              <w:jc w:val="both"/>
            </w:pPr>
            <w:r w:rsidRPr="00325510">
              <w:rPr>
                <w:color w:val="000000"/>
              </w:rPr>
              <w:t>Теоретические и практические основы профессиональной деятельности</w:t>
            </w:r>
          </w:p>
        </w:tc>
        <w:tc>
          <w:tcPr>
            <w:tcW w:w="6662"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tcPr>
          <w:p w:rsidR="00BB4749" w:rsidRPr="00325510" w:rsidRDefault="00BB4749" w:rsidP="00031C1C">
            <w:pPr>
              <w:jc w:val="both"/>
            </w:pPr>
            <w:r w:rsidRPr="00325510">
              <w:rPr>
                <w:color w:val="000000"/>
              </w:rPr>
              <w:t xml:space="preserve">ОПК-1. </w:t>
            </w:r>
            <w:r w:rsidRPr="00325510">
              <w:t>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p w:rsidR="00BB4749" w:rsidRDefault="00BB4749" w:rsidP="00031C1C">
            <w:pPr>
              <w:jc w:val="both"/>
              <w:rPr>
                <w:color w:val="000000"/>
                <w:sz w:val="20"/>
                <w:szCs w:val="20"/>
              </w:rPr>
            </w:pPr>
          </w:p>
          <w:p w:rsidR="00BB4749" w:rsidRDefault="00BB4749" w:rsidP="00031C1C">
            <w:pPr>
              <w:jc w:val="both"/>
            </w:pPr>
            <w:r w:rsidRPr="00394357">
              <w:rPr>
                <w:color w:val="000000"/>
                <w:sz w:val="20"/>
                <w:szCs w:val="20"/>
              </w:rPr>
              <w:t>ОПК-1.ИД</w:t>
            </w:r>
            <w:r>
              <w:rPr>
                <w:color w:val="000000"/>
                <w:sz w:val="20"/>
                <w:szCs w:val="20"/>
              </w:rPr>
              <w:t xml:space="preserve"> </w:t>
            </w:r>
            <w:r w:rsidRPr="00394357">
              <w:rPr>
                <w:color w:val="000000"/>
                <w:sz w:val="20"/>
                <w:szCs w:val="20"/>
              </w:rPr>
              <w:t xml:space="preserve">1 - </w:t>
            </w:r>
            <w:r w:rsidRPr="00394357">
              <w:rPr>
                <w:sz w:val="20"/>
                <w:szCs w:val="20"/>
              </w:rPr>
              <w:t>Применяет знание биологических наук для решения профессиональных задач</w:t>
            </w:r>
          </w:p>
          <w:p w:rsidR="00BB4749" w:rsidRDefault="00BB4749" w:rsidP="00031C1C">
            <w:pPr>
              <w:jc w:val="both"/>
              <w:rPr>
                <w:sz w:val="20"/>
                <w:szCs w:val="20"/>
              </w:rPr>
            </w:pPr>
            <w:r w:rsidRPr="00394357">
              <w:rPr>
                <w:color w:val="000000"/>
                <w:sz w:val="20"/>
                <w:szCs w:val="20"/>
              </w:rPr>
              <w:t>ОПК-1.ИД</w:t>
            </w:r>
            <w:r>
              <w:rPr>
                <w:color w:val="000000"/>
                <w:sz w:val="20"/>
                <w:szCs w:val="20"/>
              </w:rPr>
              <w:t xml:space="preserve"> </w:t>
            </w:r>
            <w:r w:rsidRPr="00394357">
              <w:rPr>
                <w:color w:val="000000"/>
                <w:sz w:val="20"/>
                <w:szCs w:val="20"/>
              </w:rPr>
              <w:t xml:space="preserve">2 - </w:t>
            </w:r>
            <w:r w:rsidRPr="00394357">
              <w:rPr>
                <w:sz w:val="20"/>
                <w:szCs w:val="20"/>
              </w:rPr>
              <w:t xml:space="preserve">Способен применять фундаментальные биологические представления с учетом современных методологических подходов </w:t>
            </w:r>
            <w:r>
              <w:rPr>
                <w:sz w:val="20"/>
                <w:szCs w:val="20"/>
              </w:rPr>
              <w:t>для диагностики критических состояний</w:t>
            </w:r>
          </w:p>
          <w:p w:rsidR="00BB4749" w:rsidRDefault="00BB4749" w:rsidP="00031C1C">
            <w:pPr>
              <w:jc w:val="both"/>
              <w:rPr>
                <w:sz w:val="20"/>
                <w:szCs w:val="20"/>
              </w:rPr>
            </w:pPr>
            <w:r w:rsidRPr="00394357">
              <w:rPr>
                <w:color w:val="000000"/>
                <w:sz w:val="20"/>
                <w:szCs w:val="20"/>
              </w:rPr>
              <w:t>ОПК-1.ИД</w:t>
            </w:r>
            <w:r>
              <w:rPr>
                <w:color w:val="000000"/>
                <w:sz w:val="20"/>
                <w:szCs w:val="20"/>
              </w:rPr>
              <w:t xml:space="preserve"> 3</w:t>
            </w:r>
            <w:r w:rsidRPr="00394357">
              <w:rPr>
                <w:color w:val="000000"/>
                <w:sz w:val="20"/>
                <w:szCs w:val="20"/>
              </w:rPr>
              <w:t xml:space="preserve"> - </w:t>
            </w:r>
            <w:r w:rsidRPr="00394357">
              <w:rPr>
                <w:sz w:val="20"/>
                <w:szCs w:val="20"/>
              </w:rPr>
              <w:t xml:space="preserve">Способен </w:t>
            </w:r>
            <w:r w:rsidRPr="009F6A08">
              <w:rPr>
                <w:sz w:val="20"/>
                <w:szCs w:val="20"/>
              </w:rPr>
              <w:t xml:space="preserve">выполнять мероприятия по оказанию медицинской помощи в экстренной  и неотложной формах </w:t>
            </w:r>
          </w:p>
          <w:p w:rsidR="00BB4749" w:rsidRPr="00325510" w:rsidRDefault="00BB4749" w:rsidP="00031C1C">
            <w:pPr>
              <w:jc w:val="both"/>
            </w:pPr>
          </w:p>
        </w:tc>
      </w:tr>
    </w:tbl>
    <w:p w:rsidR="00BB4749" w:rsidRDefault="00BB4749" w:rsidP="00031C1C">
      <w:pPr>
        <w:jc w:val="both"/>
      </w:pPr>
    </w:p>
    <w:p w:rsidR="00BB4749" w:rsidRPr="002A71EF" w:rsidRDefault="00BB4749" w:rsidP="00031C1C">
      <w:pPr>
        <w:jc w:val="both"/>
      </w:pPr>
      <w:r w:rsidRPr="002A71EF">
        <w:t>3. Место дисциплины в структуре образовательной программы</w:t>
      </w:r>
    </w:p>
    <w:p w:rsidR="00BB4749" w:rsidRPr="002A71EF" w:rsidRDefault="00BB4749" w:rsidP="00031C1C">
      <w:pPr>
        <w:jc w:val="both"/>
      </w:pPr>
    </w:p>
    <w:p w:rsidR="00BB4749" w:rsidRPr="002A71EF" w:rsidRDefault="00BB4749" w:rsidP="00031C1C">
      <w:pPr>
        <w:jc w:val="both"/>
      </w:pPr>
      <w:r w:rsidRPr="002A71EF">
        <w:t>Дисциплина «</w:t>
      </w:r>
      <w:r w:rsidRPr="00325510">
        <w:t>Скорая и неотложная медицинская помощь</w:t>
      </w:r>
      <w:r w:rsidRPr="002A71EF">
        <w:t xml:space="preserve">» относится к вариативной части Блока 1. в рамках дисциплины </w:t>
      </w:r>
      <w:r>
        <w:t>по выбору студентов</w:t>
      </w:r>
      <w:r w:rsidRPr="002A71EF">
        <w:t>.</w:t>
      </w:r>
    </w:p>
    <w:p w:rsidR="00BB4749" w:rsidRPr="002A71EF" w:rsidRDefault="00BB4749" w:rsidP="00031C1C">
      <w:pPr>
        <w:jc w:val="both"/>
      </w:pPr>
    </w:p>
    <w:p w:rsidR="00BB4749" w:rsidRPr="002A71EF" w:rsidRDefault="00BB4749" w:rsidP="00031C1C">
      <w:pPr>
        <w:jc w:val="both"/>
      </w:pPr>
      <w:r w:rsidRPr="002A71EF">
        <w:t xml:space="preserve">4. 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p w:rsidR="00BB4749" w:rsidRPr="002A71EF" w:rsidRDefault="00BB4749" w:rsidP="00031C1C">
      <w:pPr>
        <w:jc w:val="both"/>
      </w:pPr>
    </w:p>
    <w:tbl>
      <w:tblPr>
        <w:tblW w:w="10039" w:type="dxa"/>
        <w:tblInd w:w="-72" w:type="dxa"/>
        <w:shd w:val="clear" w:color="auto" w:fill="FFFFFF" w:themeFill="background1"/>
        <w:tblLook w:val="00A0"/>
      </w:tblPr>
      <w:tblGrid>
        <w:gridCol w:w="751"/>
        <w:gridCol w:w="4269"/>
        <w:gridCol w:w="1874"/>
        <w:gridCol w:w="3145"/>
      </w:tblGrid>
      <w:tr w:rsidR="00BB4749" w:rsidRPr="002A71EF" w:rsidTr="00031C1C">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749" w:rsidRPr="002A71EF" w:rsidRDefault="00BB4749" w:rsidP="001A4493">
            <w:r w:rsidRPr="002A71EF">
              <w:lastRenderedPageBreak/>
              <w:t>№№</w:t>
            </w:r>
          </w:p>
          <w:p w:rsidR="00BB4749" w:rsidRPr="002A71EF" w:rsidRDefault="00BB4749" w:rsidP="001A4493">
            <w:r w:rsidRPr="002A71EF">
              <w:t>п/п</w:t>
            </w:r>
          </w:p>
        </w:tc>
        <w:tc>
          <w:tcPr>
            <w:tcW w:w="4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749" w:rsidRPr="002A71EF" w:rsidRDefault="00BB4749" w:rsidP="001A4493">
            <w:r w:rsidRPr="002A71EF">
              <w:t>Вид учебной работы</w:t>
            </w:r>
          </w:p>
        </w:tc>
        <w:tc>
          <w:tcPr>
            <w:tcW w:w="1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4749" w:rsidRPr="002A71EF" w:rsidRDefault="00BB4749" w:rsidP="001A4493">
            <w:r w:rsidRPr="002A71EF">
              <w:t>Всего часов</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Семестр</w:t>
            </w:r>
          </w:p>
          <w:p w:rsidR="00BB4749" w:rsidRPr="002A71EF" w:rsidRDefault="00BB4749" w:rsidP="001A4493">
            <w:r>
              <w:t>3</w:t>
            </w:r>
          </w:p>
        </w:tc>
      </w:tr>
      <w:tr w:rsidR="00BB4749" w:rsidRPr="002A71EF" w:rsidTr="00031C1C">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1</w:t>
            </w:r>
          </w:p>
        </w:tc>
        <w:tc>
          <w:tcPr>
            <w:tcW w:w="4269"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 xml:space="preserve">Общая трудоемкость </w:t>
            </w:r>
          </w:p>
          <w:p w:rsidR="00BB4749" w:rsidRPr="002A71EF" w:rsidRDefault="00BB4749" w:rsidP="001A4493">
            <w:r w:rsidRPr="002A71EF">
              <w:t>(зачетные единицы/час.)*</w:t>
            </w:r>
          </w:p>
        </w:tc>
        <w:tc>
          <w:tcPr>
            <w:tcW w:w="1874"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BB4749" w:rsidP="001A4493">
            <w:r w:rsidRPr="00031C1C">
              <w:t>2/72</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BB4749" w:rsidP="001A4493">
            <w:r w:rsidRPr="00031C1C">
              <w:t>2/72</w:t>
            </w:r>
          </w:p>
        </w:tc>
      </w:tr>
      <w:tr w:rsidR="00BB4749" w:rsidRPr="002A71EF" w:rsidTr="00031C1C">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2</w:t>
            </w:r>
          </w:p>
        </w:tc>
        <w:tc>
          <w:tcPr>
            <w:tcW w:w="4269"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Аудиторные занятия, в том числе:</w:t>
            </w:r>
          </w:p>
        </w:tc>
        <w:tc>
          <w:tcPr>
            <w:tcW w:w="1874"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BB4749" w:rsidP="001A4493">
            <w:r w:rsidRPr="00031C1C">
              <w:t>36</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BB4749" w:rsidP="001A4493">
            <w:r w:rsidRPr="00031C1C">
              <w:t>36</w:t>
            </w:r>
          </w:p>
        </w:tc>
      </w:tr>
      <w:tr w:rsidR="00BB4749" w:rsidRPr="002A71EF" w:rsidTr="00031C1C">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2.1</w:t>
            </w:r>
          </w:p>
        </w:tc>
        <w:tc>
          <w:tcPr>
            <w:tcW w:w="4269"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Занятия лекционного типа</w:t>
            </w:r>
          </w:p>
        </w:tc>
        <w:tc>
          <w:tcPr>
            <w:tcW w:w="1874"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BB4749" w:rsidP="001A4493">
            <w:r w:rsidRPr="00031C1C">
              <w:t>18</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031C1C" w:rsidP="001A4493">
            <w:r w:rsidRPr="00031C1C">
              <w:t>18</w:t>
            </w:r>
          </w:p>
        </w:tc>
      </w:tr>
      <w:tr w:rsidR="00BB4749" w:rsidRPr="002A71EF" w:rsidTr="00031C1C">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2.2</w:t>
            </w:r>
          </w:p>
        </w:tc>
        <w:tc>
          <w:tcPr>
            <w:tcW w:w="4269"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Практические занятия</w:t>
            </w:r>
          </w:p>
        </w:tc>
        <w:tc>
          <w:tcPr>
            <w:tcW w:w="1874"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BB4749" w:rsidP="001A4493">
            <w:r w:rsidRPr="00031C1C">
              <w:t>18</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031C1C" w:rsidP="001A4493">
            <w:r w:rsidRPr="00031C1C">
              <w:t>18</w:t>
            </w:r>
          </w:p>
        </w:tc>
      </w:tr>
      <w:tr w:rsidR="00BB4749" w:rsidRPr="002A71EF" w:rsidTr="00031C1C">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3</w:t>
            </w:r>
          </w:p>
        </w:tc>
        <w:tc>
          <w:tcPr>
            <w:tcW w:w="4269"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Самостоятельная работа</w:t>
            </w:r>
          </w:p>
        </w:tc>
        <w:tc>
          <w:tcPr>
            <w:tcW w:w="1874"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BB4749" w:rsidP="001A4493">
            <w:r w:rsidRPr="00031C1C">
              <w:t>36</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BB4749" w:rsidP="001A4493">
            <w:r w:rsidRPr="00031C1C">
              <w:t>36</w:t>
            </w:r>
          </w:p>
        </w:tc>
      </w:tr>
      <w:tr w:rsidR="00BB4749" w:rsidRPr="002A71EF" w:rsidTr="00031C1C">
        <w:trPr>
          <w:trHeight w:val="332"/>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4</w:t>
            </w:r>
          </w:p>
        </w:tc>
        <w:tc>
          <w:tcPr>
            <w:tcW w:w="4269"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2A71EF" w:rsidRDefault="00BB4749" w:rsidP="001A4493">
            <w:r w:rsidRPr="002A71EF">
              <w:t xml:space="preserve">Форма промежуточной аттестации </w:t>
            </w:r>
          </w:p>
        </w:tc>
        <w:tc>
          <w:tcPr>
            <w:tcW w:w="1874"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BB4749" w:rsidP="001A4493">
            <w:r w:rsidRPr="00031C1C">
              <w:t>Зачет</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rsidR="00BB4749" w:rsidRPr="00031C1C" w:rsidRDefault="00BB4749" w:rsidP="001A4493">
            <w:r w:rsidRPr="00031C1C">
              <w:t>+</w:t>
            </w:r>
          </w:p>
        </w:tc>
      </w:tr>
    </w:tbl>
    <w:p w:rsidR="00BB4749" w:rsidRPr="002A71EF" w:rsidRDefault="00BB4749" w:rsidP="00031C1C">
      <w:pPr>
        <w:jc w:val="both"/>
      </w:pPr>
    </w:p>
    <w:p w:rsidR="00BB4749" w:rsidRPr="002A71EF" w:rsidRDefault="00BB4749" w:rsidP="00031C1C">
      <w:pPr>
        <w:jc w:val="both"/>
      </w:pPr>
      <w:r>
        <w:t>5</w:t>
      </w:r>
      <w:r w:rsidRPr="002A71EF">
        <w:t>. Содержание модуля, структурированное по темам (разделам) с указанием отведенного на них количества академических часов и видов занятий</w:t>
      </w:r>
    </w:p>
    <w:p w:rsidR="00BB4749" w:rsidRPr="002A71EF" w:rsidRDefault="00BB4749" w:rsidP="00031C1C">
      <w:pPr>
        <w:jc w:val="both"/>
      </w:pPr>
      <w:r w:rsidRPr="002A71EF">
        <w:t xml:space="preserve">5.1 Учебно-тематическое планирование модуля </w:t>
      </w:r>
    </w:p>
    <w:p w:rsidR="00BB4749" w:rsidRPr="002A71EF" w:rsidRDefault="00BB4749" w:rsidP="001A449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7"/>
        <w:gridCol w:w="1324"/>
        <w:gridCol w:w="1524"/>
        <w:gridCol w:w="1417"/>
        <w:gridCol w:w="1248"/>
        <w:gridCol w:w="791"/>
      </w:tblGrid>
      <w:tr w:rsidR="00BB4749" w:rsidRPr="002A71EF" w:rsidTr="00BB4749">
        <w:trPr>
          <w:tblHeader/>
        </w:trPr>
        <w:tc>
          <w:tcPr>
            <w:tcW w:w="1707" w:type="pct"/>
            <w:vMerge w:val="restart"/>
            <w:tcBorders>
              <w:left w:val="single" w:sz="4" w:space="0" w:color="auto"/>
            </w:tcBorders>
            <w:vAlign w:val="center"/>
          </w:tcPr>
          <w:p w:rsidR="00BB4749" w:rsidRPr="002A71EF" w:rsidRDefault="00BB4749" w:rsidP="001A4493">
            <w:r w:rsidRPr="002A71EF">
              <w:t>Наименование темы (раздела)</w:t>
            </w:r>
          </w:p>
        </w:tc>
        <w:tc>
          <w:tcPr>
            <w:tcW w:w="1488" w:type="pct"/>
            <w:gridSpan w:val="2"/>
            <w:vAlign w:val="center"/>
          </w:tcPr>
          <w:p w:rsidR="00BB4749" w:rsidRDefault="00BB4749" w:rsidP="001A4493">
            <w:r w:rsidRPr="002A71EF">
              <w:t>Контактная работа, академ. Ч</w:t>
            </w:r>
          </w:p>
          <w:p w:rsidR="00BB4749" w:rsidRDefault="00BB4749" w:rsidP="001A4493"/>
          <w:p w:rsidR="00BB4749" w:rsidRPr="002A71EF" w:rsidRDefault="00BB4749" w:rsidP="001A4493"/>
        </w:tc>
        <w:tc>
          <w:tcPr>
            <w:tcW w:w="740" w:type="pct"/>
            <w:vMerge w:val="restart"/>
            <w:vAlign w:val="center"/>
          </w:tcPr>
          <w:p w:rsidR="00BB4749" w:rsidRPr="002A71EF" w:rsidRDefault="00BB4749" w:rsidP="001A4493">
            <w:r w:rsidRPr="002A71EF">
              <w:t>Самостоя-тельная работа, академ. ч</w:t>
            </w:r>
          </w:p>
        </w:tc>
        <w:tc>
          <w:tcPr>
            <w:tcW w:w="652" w:type="pct"/>
            <w:vMerge w:val="restart"/>
            <w:textDirection w:val="btLr"/>
            <w:vAlign w:val="center"/>
          </w:tcPr>
          <w:p w:rsidR="00BB4749" w:rsidRPr="002A71EF" w:rsidRDefault="00BB4749" w:rsidP="001A4493">
            <w:r w:rsidRPr="002A71EF">
              <w:t>Вид контроля</w:t>
            </w:r>
          </w:p>
        </w:tc>
        <w:tc>
          <w:tcPr>
            <w:tcW w:w="413" w:type="pct"/>
            <w:vMerge w:val="restart"/>
            <w:textDirection w:val="btLr"/>
            <w:vAlign w:val="center"/>
          </w:tcPr>
          <w:p w:rsidR="00BB4749" w:rsidRPr="002A71EF" w:rsidRDefault="00BB4749" w:rsidP="001A4493">
            <w:r w:rsidRPr="002A71EF">
              <w:t>Всего</w:t>
            </w:r>
          </w:p>
        </w:tc>
      </w:tr>
      <w:tr w:rsidR="00BB4749" w:rsidRPr="002A71EF" w:rsidTr="00BB4749">
        <w:trPr>
          <w:trHeight w:val="1788"/>
          <w:tblHeader/>
        </w:trPr>
        <w:tc>
          <w:tcPr>
            <w:tcW w:w="1707" w:type="pct"/>
            <w:vMerge/>
            <w:tcBorders>
              <w:left w:val="single" w:sz="4" w:space="0" w:color="auto"/>
              <w:bottom w:val="nil"/>
            </w:tcBorders>
            <w:vAlign w:val="center"/>
          </w:tcPr>
          <w:p w:rsidR="00BB4749" w:rsidRPr="002A71EF" w:rsidRDefault="00BB4749" w:rsidP="001A4493"/>
        </w:tc>
        <w:tc>
          <w:tcPr>
            <w:tcW w:w="692" w:type="pct"/>
            <w:tcBorders>
              <w:bottom w:val="nil"/>
            </w:tcBorders>
            <w:vAlign w:val="center"/>
          </w:tcPr>
          <w:p w:rsidR="00BB4749" w:rsidRPr="002A71EF" w:rsidRDefault="00BB4749" w:rsidP="001A4493">
            <w:r w:rsidRPr="002A71EF">
              <w:t>занятия лекцион-ного типа (лекции)</w:t>
            </w:r>
          </w:p>
        </w:tc>
        <w:tc>
          <w:tcPr>
            <w:tcW w:w="796" w:type="pct"/>
            <w:vAlign w:val="center"/>
          </w:tcPr>
          <w:p w:rsidR="00BB4749" w:rsidRPr="002A71EF" w:rsidRDefault="00BB4749" w:rsidP="001A4493">
            <w:r w:rsidRPr="002A71EF">
              <w:t>практические занятия</w:t>
            </w:r>
          </w:p>
        </w:tc>
        <w:tc>
          <w:tcPr>
            <w:tcW w:w="740" w:type="pct"/>
            <w:vMerge/>
            <w:tcBorders>
              <w:bottom w:val="nil"/>
            </w:tcBorders>
            <w:vAlign w:val="center"/>
          </w:tcPr>
          <w:p w:rsidR="00BB4749" w:rsidRPr="002A71EF" w:rsidRDefault="00BB4749" w:rsidP="001A4493"/>
        </w:tc>
        <w:tc>
          <w:tcPr>
            <w:tcW w:w="652" w:type="pct"/>
            <w:vMerge/>
            <w:vAlign w:val="center"/>
          </w:tcPr>
          <w:p w:rsidR="00BB4749" w:rsidRPr="002A71EF" w:rsidRDefault="00BB4749" w:rsidP="001A4493"/>
        </w:tc>
        <w:tc>
          <w:tcPr>
            <w:tcW w:w="413" w:type="pct"/>
            <w:vMerge/>
            <w:vAlign w:val="center"/>
          </w:tcPr>
          <w:p w:rsidR="00BB4749" w:rsidRPr="002A71EF" w:rsidRDefault="00BB4749" w:rsidP="001A4493"/>
        </w:tc>
      </w:tr>
      <w:tr w:rsidR="00BB4749" w:rsidRPr="002A71EF" w:rsidTr="00031C1C">
        <w:tc>
          <w:tcPr>
            <w:tcW w:w="1707" w:type="pct"/>
            <w:tcBorders>
              <w:top w:val="single" w:sz="4" w:space="0" w:color="auto"/>
              <w:left w:val="single" w:sz="4" w:space="0" w:color="auto"/>
            </w:tcBorders>
          </w:tcPr>
          <w:p w:rsidR="00BB4749" w:rsidRPr="002A71EF" w:rsidRDefault="00BB4749" w:rsidP="001A4493">
            <w:r w:rsidRPr="002A71EF">
              <w:t>Раздел 1.</w:t>
            </w:r>
          </w:p>
          <w:p w:rsidR="00BB4749" w:rsidRPr="002A71EF" w:rsidRDefault="00BB4749" w:rsidP="001A4493">
            <w:r w:rsidRPr="002A71EF">
              <w:t>Устройство стационарного отделения скорой медицинской помощи и его роль в оказании экстренной и неотложной медицинской помощи</w:t>
            </w:r>
          </w:p>
        </w:tc>
        <w:tc>
          <w:tcPr>
            <w:tcW w:w="692" w:type="pct"/>
            <w:tcBorders>
              <w:top w:val="single" w:sz="4" w:space="0" w:color="auto"/>
            </w:tcBorders>
          </w:tcPr>
          <w:p w:rsidR="00BB4749" w:rsidRPr="00666B05" w:rsidRDefault="00BB4749" w:rsidP="001A4493">
            <w:pPr>
              <w:rPr>
                <w:sz w:val="20"/>
                <w:szCs w:val="20"/>
              </w:rPr>
            </w:pPr>
            <w:r>
              <w:rPr>
                <w:sz w:val="20"/>
                <w:szCs w:val="20"/>
              </w:rPr>
              <w:t>4</w:t>
            </w:r>
          </w:p>
        </w:tc>
        <w:tc>
          <w:tcPr>
            <w:tcW w:w="796" w:type="pct"/>
            <w:tcBorders>
              <w:top w:val="single" w:sz="4" w:space="0" w:color="auto"/>
            </w:tcBorders>
            <w:shd w:val="clear" w:color="auto" w:fill="FFFFFF" w:themeFill="background1"/>
          </w:tcPr>
          <w:p w:rsidR="00BB4749" w:rsidRPr="00666B05" w:rsidRDefault="00031C1C" w:rsidP="001A4493">
            <w:pPr>
              <w:rPr>
                <w:sz w:val="20"/>
                <w:szCs w:val="20"/>
              </w:rPr>
            </w:pPr>
            <w:r>
              <w:rPr>
                <w:sz w:val="20"/>
                <w:szCs w:val="20"/>
              </w:rPr>
              <w:t>3</w:t>
            </w:r>
          </w:p>
        </w:tc>
        <w:tc>
          <w:tcPr>
            <w:tcW w:w="740" w:type="pct"/>
            <w:tcBorders>
              <w:top w:val="single" w:sz="4" w:space="0" w:color="auto"/>
            </w:tcBorders>
          </w:tcPr>
          <w:p w:rsidR="00BB4749" w:rsidRPr="00666B05" w:rsidRDefault="00BB4749" w:rsidP="001A4493">
            <w:pPr>
              <w:rPr>
                <w:sz w:val="20"/>
                <w:szCs w:val="20"/>
              </w:rPr>
            </w:pPr>
            <w:r>
              <w:rPr>
                <w:sz w:val="20"/>
                <w:szCs w:val="20"/>
              </w:rPr>
              <w:t>8</w:t>
            </w:r>
          </w:p>
        </w:tc>
        <w:tc>
          <w:tcPr>
            <w:tcW w:w="652" w:type="pct"/>
            <w:vMerge w:val="restart"/>
            <w:tcBorders>
              <w:top w:val="single" w:sz="4" w:space="0" w:color="auto"/>
            </w:tcBorders>
            <w:vAlign w:val="center"/>
          </w:tcPr>
          <w:p w:rsidR="00BB4749" w:rsidRPr="00666B05" w:rsidRDefault="00BB4749" w:rsidP="001A4493">
            <w:pPr>
              <w:rPr>
                <w:sz w:val="20"/>
                <w:szCs w:val="20"/>
              </w:rPr>
            </w:pPr>
            <w:r w:rsidRPr="00666B05">
              <w:rPr>
                <w:sz w:val="20"/>
                <w:szCs w:val="20"/>
              </w:rPr>
              <w:t>Зачет</w:t>
            </w:r>
          </w:p>
          <w:p w:rsidR="00BB4749" w:rsidRPr="00666B05" w:rsidRDefault="00BB4749" w:rsidP="001A4493">
            <w:pPr>
              <w:rPr>
                <w:sz w:val="20"/>
                <w:szCs w:val="20"/>
              </w:rPr>
            </w:pPr>
            <w:r>
              <w:rPr>
                <w:sz w:val="20"/>
                <w:szCs w:val="20"/>
              </w:rPr>
              <w:t>В виде тестирования</w:t>
            </w:r>
          </w:p>
        </w:tc>
        <w:tc>
          <w:tcPr>
            <w:tcW w:w="413" w:type="pct"/>
            <w:tcBorders>
              <w:top w:val="single" w:sz="4" w:space="0" w:color="auto"/>
            </w:tcBorders>
          </w:tcPr>
          <w:p w:rsidR="00BB4749" w:rsidRPr="00666B05" w:rsidRDefault="00BB4749" w:rsidP="001A4493">
            <w:pPr>
              <w:rPr>
                <w:sz w:val="20"/>
                <w:szCs w:val="20"/>
              </w:rPr>
            </w:pPr>
            <w:r>
              <w:rPr>
                <w:sz w:val="20"/>
                <w:szCs w:val="20"/>
              </w:rPr>
              <w:t>1</w:t>
            </w:r>
            <w:r w:rsidR="00031C1C">
              <w:rPr>
                <w:sz w:val="20"/>
                <w:szCs w:val="20"/>
              </w:rPr>
              <w:t>5</w:t>
            </w:r>
          </w:p>
        </w:tc>
      </w:tr>
      <w:tr w:rsidR="00BB4749" w:rsidRPr="002A71EF" w:rsidTr="00031C1C">
        <w:trPr>
          <w:trHeight w:val="573"/>
        </w:trPr>
        <w:tc>
          <w:tcPr>
            <w:tcW w:w="1707" w:type="pct"/>
            <w:tcBorders>
              <w:left w:val="single" w:sz="4" w:space="0" w:color="auto"/>
              <w:bottom w:val="single" w:sz="4" w:space="0" w:color="auto"/>
            </w:tcBorders>
          </w:tcPr>
          <w:p w:rsidR="00BB4749" w:rsidRPr="002A71EF" w:rsidRDefault="00BB4749" w:rsidP="001A4493">
            <w:r w:rsidRPr="002A71EF">
              <w:t>Раздел 2.</w:t>
            </w:r>
          </w:p>
          <w:p w:rsidR="00BB4749" w:rsidRPr="002A71EF" w:rsidRDefault="00BB4749" w:rsidP="001A4493">
            <w:r w:rsidRPr="002A71EF">
              <w:t>Токсикология</w:t>
            </w:r>
          </w:p>
        </w:tc>
        <w:tc>
          <w:tcPr>
            <w:tcW w:w="692" w:type="pct"/>
            <w:tcBorders>
              <w:bottom w:val="single" w:sz="4" w:space="0" w:color="auto"/>
            </w:tcBorders>
          </w:tcPr>
          <w:p w:rsidR="00BB4749" w:rsidRPr="002A71EF" w:rsidRDefault="00BB4749" w:rsidP="001A4493">
            <w:r>
              <w:t>4</w:t>
            </w:r>
          </w:p>
        </w:tc>
        <w:tc>
          <w:tcPr>
            <w:tcW w:w="796" w:type="pct"/>
            <w:tcBorders>
              <w:bottom w:val="single" w:sz="4" w:space="0" w:color="auto"/>
            </w:tcBorders>
            <w:shd w:val="clear" w:color="auto" w:fill="FFFFFF" w:themeFill="background1"/>
          </w:tcPr>
          <w:p w:rsidR="00BB4749" w:rsidRPr="002A71EF" w:rsidRDefault="00031C1C" w:rsidP="001A4493">
            <w:r>
              <w:t>3</w:t>
            </w:r>
          </w:p>
        </w:tc>
        <w:tc>
          <w:tcPr>
            <w:tcW w:w="740" w:type="pct"/>
            <w:tcBorders>
              <w:bottom w:val="single" w:sz="4" w:space="0" w:color="auto"/>
            </w:tcBorders>
          </w:tcPr>
          <w:p w:rsidR="00BB4749" w:rsidRPr="002A71EF" w:rsidRDefault="00BB4749" w:rsidP="001A4493">
            <w:r>
              <w:rPr>
                <w:sz w:val="20"/>
                <w:szCs w:val="20"/>
              </w:rPr>
              <w:t>8</w:t>
            </w:r>
          </w:p>
        </w:tc>
        <w:tc>
          <w:tcPr>
            <w:tcW w:w="652" w:type="pct"/>
            <w:vMerge/>
          </w:tcPr>
          <w:p w:rsidR="00BB4749" w:rsidRPr="002A71EF" w:rsidRDefault="00BB4749" w:rsidP="001A4493"/>
        </w:tc>
        <w:tc>
          <w:tcPr>
            <w:tcW w:w="413" w:type="pct"/>
            <w:tcBorders>
              <w:bottom w:val="single" w:sz="4" w:space="0" w:color="auto"/>
            </w:tcBorders>
          </w:tcPr>
          <w:p w:rsidR="00BB4749" w:rsidRPr="002A71EF" w:rsidRDefault="00BB4749" w:rsidP="001A4493">
            <w:r>
              <w:rPr>
                <w:sz w:val="20"/>
                <w:szCs w:val="20"/>
              </w:rPr>
              <w:t>1</w:t>
            </w:r>
            <w:r w:rsidR="00031C1C">
              <w:rPr>
                <w:sz w:val="20"/>
                <w:szCs w:val="20"/>
              </w:rPr>
              <w:t>5</w:t>
            </w:r>
          </w:p>
        </w:tc>
      </w:tr>
      <w:tr w:rsidR="00BB4749" w:rsidRPr="002A71EF" w:rsidTr="00031C1C">
        <w:trPr>
          <w:trHeight w:val="573"/>
        </w:trPr>
        <w:tc>
          <w:tcPr>
            <w:tcW w:w="1707" w:type="pct"/>
            <w:tcBorders>
              <w:left w:val="single" w:sz="4" w:space="0" w:color="auto"/>
              <w:bottom w:val="single" w:sz="4" w:space="0" w:color="auto"/>
            </w:tcBorders>
          </w:tcPr>
          <w:p w:rsidR="00BB4749" w:rsidRPr="002A71EF" w:rsidRDefault="00BB4749" w:rsidP="001A4493">
            <w:r w:rsidRPr="002A71EF">
              <w:t>Раздел 3.</w:t>
            </w:r>
          </w:p>
          <w:p w:rsidR="00BB4749" w:rsidRPr="002A71EF" w:rsidRDefault="00BB4749" w:rsidP="001A4493">
            <w:r w:rsidRPr="002A71EF">
              <w:t>Ультразвуковая диагностика в руках врача СМП</w:t>
            </w:r>
          </w:p>
        </w:tc>
        <w:tc>
          <w:tcPr>
            <w:tcW w:w="692" w:type="pct"/>
            <w:tcBorders>
              <w:bottom w:val="single" w:sz="4" w:space="0" w:color="auto"/>
            </w:tcBorders>
          </w:tcPr>
          <w:p w:rsidR="00BB4749" w:rsidRPr="002A71EF" w:rsidRDefault="00BB4749" w:rsidP="001A4493">
            <w:r>
              <w:t>2</w:t>
            </w:r>
          </w:p>
        </w:tc>
        <w:tc>
          <w:tcPr>
            <w:tcW w:w="796" w:type="pct"/>
            <w:tcBorders>
              <w:bottom w:val="single" w:sz="4" w:space="0" w:color="auto"/>
            </w:tcBorders>
            <w:shd w:val="clear" w:color="auto" w:fill="FFFFFF" w:themeFill="background1"/>
          </w:tcPr>
          <w:p w:rsidR="00BB4749" w:rsidRPr="002A71EF" w:rsidRDefault="00031C1C" w:rsidP="001A4493">
            <w:r>
              <w:t>3</w:t>
            </w:r>
          </w:p>
        </w:tc>
        <w:tc>
          <w:tcPr>
            <w:tcW w:w="740" w:type="pct"/>
            <w:tcBorders>
              <w:bottom w:val="single" w:sz="4" w:space="0" w:color="auto"/>
            </w:tcBorders>
          </w:tcPr>
          <w:p w:rsidR="00BB4749" w:rsidRPr="002A71EF" w:rsidRDefault="00BB4749" w:rsidP="001A4493">
            <w:r>
              <w:rPr>
                <w:sz w:val="20"/>
                <w:szCs w:val="20"/>
              </w:rPr>
              <w:t>4</w:t>
            </w:r>
          </w:p>
        </w:tc>
        <w:tc>
          <w:tcPr>
            <w:tcW w:w="652" w:type="pct"/>
            <w:vMerge/>
          </w:tcPr>
          <w:p w:rsidR="00BB4749" w:rsidRPr="002A71EF" w:rsidRDefault="00BB4749" w:rsidP="001A4493"/>
        </w:tc>
        <w:tc>
          <w:tcPr>
            <w:tcW w:w="413" w:type="pct"/>
            <w:tcBorders>
              <w:bottom w:val="single" w:sz="4" w:space="0" w:color="auto"/>
            </w:tcBorders>
          </w:tcPr>
          <w:p w:rsidR="00BB4749" w:rsidRPr="002A71EF" w:rsidRDefault="00031C1C" w:rsidP="001A4493">
            <w:r>
              <w:t>9</w:t>
            </w:r>
          </w:p>
        </w:tc>
      </w:tr>
      <w:tr w:rsidR="00BB4749" w:rsidRPr="002A71EF" w:rsidTr="00031C1C">
        <w:trPr>
          <w:trHeight w:val="573"/>
        </w:trPr>
        <w:tc>
          <w:tcPr>
            <w:tcW w:w="1707" w:type="pct"/>
            <w:tcBorders>
              <w:left w:val="single" w:sz="4" w:space="0" w:color="auto"/>
              <w:bottom w:val="single" w:sz="4" w:space="0" w:color="auto"/>
            </w:tcBorders>
          </w:tcPr>
          <w:p w:rsidR="00BB4749" w:rsidRPr="002A71EF" w:rsidRDefault="00BB4749" w:rsidP="001A4493">
            <w:r w:rsidRPr="002A71EF">
              <w:t>Раздел 4.</w:t>
            </w:r>
          </w:p>
          <w:p w:rsidR="00BB4749" w:rsidRPr="002A71EF" w:rsidRDefault="00BB4749" w:rsidP="001A4493">
            <w:r w:rsidRPr="002A71EF">
              <w:t>Внезапная сердечная смерть. Технология ЭКМО</w:t>
            </w:r>
          </w:p>
        </w:tc>
        <w:tc>
          <w:tcPr>
            <w:tcW w:w="692" w:type="pct"/>
            <w:tcBorders>
              <w:bottom w:val="single" w:sz="4" w:space="0" w:color="auto"/>
            </w:tcBorders>
          </w:tcPr>
          <w:p w:rsidR="00BB4749" w:rsidRPr="002A71EF" w:rsidRDefault="00BB4749" w:rsidP="001A4493">
            <w:r>
              <w:t>2</w:t>
            </w:r>
          </w:p>
        </w:tc>
        <w:tc>
          <w:tcPr>
            <w:tcW w:w="796" w:type="pct"/>
            <w:tcBorders>
              <w:bottom w:val="single" w:sz="4" w:space="0" w:color="auto"/>
            </w:tcBorders>
            <w:shd w:val="clear" w:color="auto" w:fill="FFFFFF" w:themeFill="background1"/>
          </w:tcPr>
          <w:p w:rsidR="00BB4749" w:rsidRPr="002A71EF" w:rsidRDefault="00031C1C" w:rsidP="001A4493">
            <w:r>
              <w:t>3</w:t>
            </w:r>
          </w:p>
        </w:tc>
        <w:tc>
          <w:tcPr>
            <w:tcW w:w="740" w:type="pct"/>
            <w:tcBorders>
              <w:bottom w:val="single" w:sz="4" w:space="0" w:color="auto"/>
            </w:tcBorders>
          </w:tcPr>
          <w:p w:rsidR="00BB4749" w:rsidRPr="002A71EF" w:rsidRDefault="00BB4749" w:rsidP="001A4493">
            <w:r>
              <w:rPr>
                <w:sz w:val="20"/>
                <w:szCs w:val="20"/>
              </w:rPr>
              <w:t>4</w:t>
            </w:r>
          </w:p>
        </w:tc>
        <w:tc>
          <w:tcPr>
            <w:tcW w:w="652" w:type="pct"/>
            <w:vMerge/>
          </w:tcPr>
          <w:p w:rsidR="00BB4749" w:rsidRPr="002A71EF" w:rsidRDefault="00BB4749" w:rsidP="001A4493"/>
        </w:tc>
        <w:tc>
          <w:tcPr>
            <w:tcW w:w="413" w:type="pct"/>
            <w:tcBorders>
              <w:bottom w:val="single" w:sz="4" w:space="0" w:color="auto"/>
            </w:tcBorders>
          </w:tcPr>
          <w:p w:rsidR="00BB4749" w:rsidRPr="002A71EF" w:rsidRDefault="00031C1C" w:rsidP="001A4493">
            <w:r>
              <w:t>9</w:t>
            </w:r>
          </w:p>
        </w:tc>
      </w:tr>
      <w:tr w:rsidR="00BB4749" w:rsidRPr="002A71EF" w:rsidTr="00031C1C">
        <w:trPr>
          <w:trHeight w:val="573"/>
        </w:trPr>
        <w:tc>
          <w:tcPr>
            <w:tcW w:w="1707" w:type="pct"/>
            <w:tcBorders>
              <w:left w:val="single" w:sz="4" w:space="0" w:color="auto"/>
              <w:bottom w:val="single" w:sz="4" w:space="0" w:color="auto"/>
            </w:tcBorders>
          </w:tcPr>
          <w:p w:rsidR="00BB4749" w:rsidRPr="002A71EF" w:rsidRDefault="00BB4749" w:rsidP="001A4493">
            <w:r w:rsidRPr="002A71EF">
              <w:t>Раздел 5.</w:t>
            </w:r>
          </w:p>
          <w:p w:rsidR="00BB4749" w:rsidRPr="002A71EF" w:rsidRDefault="00BB4749" w:rsidP="001A4493">
            <w:r w:rsidRPr="002A71EF">
              <w:t>Экстренная медицинская помощь. СЛР. Симуляционный центр</w:t>
            </w:r>
          </w:p>
        </w:tc>
        <w:tc>
          <w:tcPr>
            <w:tcW w:w="692" w:type="pct"/>
            <w:tcBorders>
              <w:bottom w:val="single" w:sz="4" w:space="0" w:color="auto"/>
            </w:tcBorders>
          </w:tcPr>
          <w:p w:rsidR="00BB4749" w:rsidRPr="002A71EF" w:rsidRDefault="00BB4749" w:rsidP="001A4493">
            <w:r>
              <w:t>6</w:t>
            </w:r>
          </w:p>
        </w:tc>
        <w:tc>
          <w:tcPr>
            <w:tcW w:w="796" w:type="pct"/>
            <w:tcBorders>
              <w:bottom w:val="single" w:sz="4" w:space="0" w:color="auto"/>
            </w:tcBorders>
            <w:shd w:val="clear" w:color="auto" w:fill="FFFFFF" w:themeFill="background1"/>
          </w:tcPr>
          <w:p w:rsidR="00BB4749" w:rsidRPr="002A71EF" w:rsidRDefault="00031C1C" w:rsidP="001A4493">
            <w:r>
              <w:t>3</w:t>
            </w:r>
          </w:p>
        </w:tc>
        <w:tc>
          <w:tcPr>
            <w:tcW w:w="740" w:type="pct"/>
            <w:tcBorders>
              <w:bottom w:val="single" w:sz="4" w:space="0" w:color="auto"/>
            </w:tcBorders>
          </w:tcPr>
          <w:p w:rsidR="00BB4749" w:rsidRPr="002A71EF" w:rsidRDefault="00BB4749" w:rsidP="001A4493">
            <w:r>
              <w:rPr>
                <w:sz w:val="20"/>
                <w:szCs w:val="20"/>
              </w:rPr>
              <w:t>10</w:t>
            </w:r>
          </w:p>
        </w:tc>
        <w:tc>
          <w:tcPr>
            <w:tcW w:w="652" w:type="pct"/>
            <w:vMerge/>
          </w:tcPr>
          <w:p w:rsidR="00BB4749" w:rsidRPr="002A71EF" w:rsidRDefault="00BB4749" w:rsidP="001A4493"/>
        </w:tc>
        <w:tc>
          <w:tcPr>
            <w:tcW w:w="413" w:type="pct"/>
            <w:tcBorders>
              <w:bottom w:val="single" w:sz="4" w:space="0" w:color="auto"/>
            </w:tcBorders>
          </w:tcPr>
          <w:p w:rsidR="00BB4749" w:rsidRPr="002A71EF" w:rsidRDefault="00031C1C" w:rsidP="001A4493">
            <w:r>
              <w:t>19</w:t>
            </w:r>
          </w:p>
        </w:tc>
      </w:tr>
      <w:tr w:rsidR="00BB4749" w:rsidRPr="002A71EF" w:rsidTr="00031C1C">
        <w:trPr>
          <w:trHeight w:val="573"/>
        </w:trPr>
        <w:tc>
          <w:tcPr>
            <w:tcW w:w="1707" w:type="pct"/>
            <w:tcBorders>
              <w:left w:val="single" w:sz="4" w:space="0" w:color="auto"/>
              <w:bottom w:val="single" w:sz="4" w:space="0" w:color="auto"/>
            </w:tcBorders>
          </w:tcPr>
          <w:p w:rsidR="00BB4749" w:rsidRPr="002A71EF" w:rsidRDefault="00BB4749" w:rsidP="001A4493">
            <w:r w:rsidRPr="002A71EF">
              <w:t>Промежуточная аттестация (зачет в виде тестирования)</w:t>
            </w:r>
          </w:p>
        </w:tc>
        <w:tc>
          <w:tcPr>
            <w:tcW w:w="692" w:type="pct"/>
            <w:tcBorders>
              <w:bottom w:val="single" w:sz="4" w:space="0" w:color="auto"/>
            </w:tcBorders>
          </w:tcPr>
          <w:p w:rsidR="00BB4749" w:rsidRPr="002A71EF" w:rsidRDefault="00BB4749" w:rsidP="001A4493"/>
        </w:tc>
        <w:tc>
          <w:tcPr>
            <w:tcW w:w="796" w:type="pct"/>
            <w:tcBorders>
              <w:bottom w:val="single" w:sz="4" w:space="0" w:color="auto"/>
            </w:tcBorders>
            <w:shd w:val="clear" w:color="auto" w:fill="FFFFFF" w:themeFill="background1"/>
          </w:tcPr>
          <w:p w:rsidR="00BB4749" w:rsidRPr="002A71EF" w:rsidRDefault="00031C1C" w:rsidP="001A4493">
            <w:r>
              <w:t>3</w:t>
            </w:r>
          </w:p>
        </w:tc>
        <w:tc>
          <w:tcPr>
            <w:tcW w:w="740" w:type="pct"/>
            <w:tcBorders>
              <w:bottom w:val="single" w:sz="4" w:space="0" w:color="auto"/>
            </w:tcBorders>
          </w:tcPr>
          <w:p w:rsidR="00BB4749" w:rsidRPr="002A71EF" w:rsidRDefault="00BB4749" w:rsidP="001A4493">
            <w:r>
              <w:rPr>
                <w:sz w:val="20"/>
                <w:szCs w:val="20"/>
              </w:rPr>
              <w:t>2</w:t>
            </w:r>
          </w:p>
        </w:tc>
        <w:tc>
          <w:tcPr>
            <w:tcW w:w="652" w:type="pct"/>
            <w:vMerge/>
          </w:tcPr>
          <w:p w:rsidR="00BB4749" w:rsidRPr="002A71EF" w:rsidRDefault="00BB4749" w:rsidP="001A4493"/>
        </w:tc>
        <w:tc>
          <w:tcPr>
            <w:tcW w:w="413" w:type="pct"/>
            <w:tcBorders>
              <w:bottom w:val="single" w:sz="4" w:space="0" w:color="auto"/>
            </w:tcBorders>
          </w:tcPr>
          <w:p w:rsidR="00BB4749" w:rsidRPr="002A71EF" w:rsidRDefault="00031C1C" w:rsidP="001A4493">
            <w:r>
              <w:t>5</w:t>
            </w:r>
          </w:p>
        </w:tc>
      </w:tr>
      <w:tr w:rsidR="00BB4749" w:rsidRPr="002A71EF" w:rsidTr="00031C1C">
        <w:trPr>
          <w:trHeight w:val="573"/>
        </w:trPr>
        <w:tc>
          <w:tcPr>
            <w:tcW w:w="1707" w:type="pct"/>
            <w:tcBorders>
              <w:left w:val="single" w:sz="4" w:space="0" w:color="auto"/>
              <w:bottom w:val="single" w:sz="4" w:space="0" w:color="auto"/>
            </w:tcBorders>
          </w:tcPr>
          <w:p w:rsidR="00BB4749" w:rsidRPr="002A71EF" w:rsidRDefault="00BB4749" w:rsidP="001A4493">
            <w:r w:rsidRPr="002A71EF">
              <w:t>ИТОГО</w:t>
            </w:r>
          </w:p>
        </w:tc>
        <w:tc>
          <w:tcPr>
            <w:tcW w:w="692" w:type="pct"/>
            <w:tcBorders>
              <w:bottom w:val="single" w:sz="4" w:space="0" w:color="auto"/>
            </w:tcBorders>
          </w:tcPr>
          <w:p w:rsidR="00BB4749" w:rsidRPr="002A71EF" w:rsidRDefault="00BB4749" w:rsidP="001A4493">
            <w:r>
              <w:rPr>
                <w:sz w:val="20"/>
                <w:szCs w:val="20"/>
              </w:rPr>
              <w:t>18</w:t>
            </w:r>
          </w:p>
        </w:tc>
        <w:tc>
          <w:tcPr>
            <w:tcW w:w="796" w:type="pct"/>
            <w:tcBorders>
              <w:bottom w:val="single" w:sz="4" w:space="0" w:color="auto"/>
            </w:tcBorders>
            <w:shd w:val="clear" w:color="auto" w:fill="FFFFFF" w:themeFill="background1"/>
          </w:tcPr>
          <w:p w:rsidR="00BB4749" w:rsidRPr="002A71EF" w:rsidRDefault="00BB4749" w:rsidP="001A4493">
            <w:r>
              <w:rPr>
                <w:sz w:val="20"/>
                <w:szCs w:val="20"/>
              </w:rPr>
              <w:t>18</w:t>
            </w:r>
          </w:p>
        </w:tc>
        <w:tc>
          <w:tcPr>
            <w:tcW w:w="740" w:type="pct"/>
            <w:tcBorders>
              <w:bottom w:val="single" w:sz="4" w:space="0" w:color="auto"/>
            </w:tcBorders>
          </w:tcPr>
          <w:p w:rsidR="00BB4749" w:rsidRPr="002A71EF" w:rsidRDefault="00BB4749" w:rsidP="001A4493">
            <w:r>
              <w:rPr>
                <w:sz w:val="20"/>
                <w:szCs w:val="20"/>
              </w:rPr>
              <w:t>36</w:t>
            </w:r>
          </w:p>
        </w:tc>
        <w:tc>
          <w:tcPr>
            <w:tcW w:w="652" w:type="pct"/>
            <w:vMerge/>
            <w:tcBorders>
              <w:bottom w:val="single" w:sz="4" w:space="0" w:color="auto"/>
            </w:tcBorders>
          </w:tcPr>
          <w:p w:rsidR="00BB4749" w:rsidRPr="002A71EF" w:rsidRDefault="00BB4749" w:rsidP="001A4493"/>
        </w:tc>
        <w:tc>
          <w:tcPr>
            <w:tcW w:w="413" w:type="pct"/>
            <w:tcBorders>
              <w:bottom w:val="single" w:sz="4" w:space="0" w:color="auto"/>
            </w:tcBorders>
          </w:tcPr>
          <w:p w:rsidR="00BB4749" w:rsidRPr="002A71EF" w:rsidRDefault="00BB4749" w:rsidP="001A4493">
            <w:r>
              <w:rPr>
                <w:sz w:val="20"/>
                <w:szCs w:val="20"/>
              </w:rPr>
              <w:t>72</w:t>
            </w:r>
          </w:p>
        </w:tc>
      </w:tr>
    </w:tbl>
    <w:p w:rsidR="00BB4749" w:rsidRPr="002A71EF" w:rsidRDefault="00BB4749" w:rsidP="001A4493"/>
    <w:p w:rsidR="00BB4749" w:rsidRPr="002A71EF" w:rsidRDefault="00BB4749" w:rsidP="001A4493">
      <w:r w:rsidRPr="002A71EF">
        <w:t>5.2 Содержание по темам (разделам) модуля</w:t>
      </w:r>
    </w:p>
    <w:p w:rsidR="00BB4749" w:rsidRPr="002A71EF" w:rsidRDefault="00BB4749" w:rsidP="001A4493"/>
    <w:tbl>
      <w:tblPr>
        <w:tblW w:w="5000"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tblPr>
      <w:tblGrid>
        <w:gridCol w:w="473"/>
        <w:gridCol w:w="1840"/>
        <w:gridCol w:w="3876"/>
        <w:gridCol w:w="3382"/>
      </w:tblGrid>
      <w:tr w:rsidR="00BB4749" w:rsidRPr="00031C1C" w:rsidTr="00031C1C">
        <w:tc>
          <w:tcPr>
            <w:tcW w:w="492" w:type="dxa"/>
            <w:tcBorders>
              <w:top w:val="double" w:sz="2" w:space="0" w:color="auto"/>
              <w:left w:val="double" w:sz="2" w:space="0" w:color="auto"/>
              <w:bottom w:val="double" w:sz="2" w:space="0" w:color="auto"/>
            </w:tcBorders>
            <w:vAlign w:val="center"/>
          </w:tcPr>
          <w:p w:rsidR="00BB4749" w:rsidRPr="00031C1C" w:rsidRDefault="00BB4749" w:rsidP="001A4493">
            <w:r w:rsidRPr="00031C1C">
              <w:lastRenderedPageBreak/>
              <w:t>№ п/п</w:t>
            </w:r>
          </w:p>
        </w:tc>
        <w:tc>
          <w:tcPr>
            <w:tcW w:w="1973" w:type="dxa"/>
            <w:tcBorders>
              <w:top w:val="double" w:sz="2" w:space="0" w:color="auto"/>
              <w:bottom w:val="double" w:sz="2" w:space="0" w:color="auto"/>
            </w:tcBorders>
            <w:vAlign w:val="center"/>
          </w:tcPr>
          <w:p w:rsidR="00BB4749" w:rsidRPr="00031C1C" w:rsidRDefault="00BB4749" w:rsidP="001A4493">
            <w:r w:rsidRPr="00031C1C">
              <w:t xml:space="preserve">Наименование темы (раздела) дисциплины </w:t>
            </w:r>
          </w:p>
        </w:tc>
        <w:tc>
          <w:tcPr>
            <w:tcW w:w="4178" w:type="dxa"/>
            <w:tcBorders>
              <w:top w:val="double" w:sz="2" w:space="0" w:color="auto"/>
              <w:bottom w:val="double" w:sz="2" w:space="0" w:color="auto"/>
              <w:right w:val="double" w:sz="2" w:space="0" w:color="auto"/>
            </w:tcBorders>
            <w:vAlign w:val="center"/>
          </w:tcPr>
          <w:p w:rsidR="00BB4749" w:rsidRPr="00031C1C" w:rsidRDefault="00BB4749" w:rsidP="001A4493">
            <w:r w:rsidRPr="00031C1C">
              <w:t>Содержание темы (раздела)</w:t>
            </w:r>
          </w:p>
        </w:tc>
        <w:tc>
          <w:tcPr>
            <w:tcW w:w="3643" w:type="dxa"/>
            <w:tcBorders>
              <w:top w:val="double" w:sz="2" w:space="0" w:color="auto"/>
              <w:bottom w:val="double" w:sz="2" w:space="0" w:color="auto"/>
              <w:right w:val="double" w:sz="2" w:space="0" w:color="auto"/>
            </w:tcBorders>
          </w:tcPr>
          <w:p w:rsidR="00BB4749" w:rsidRPr="00031C1C" w:rsidRDefault="00BB4749" w:rsidP="001A4493">
            <w:r w:rsidRPr="00031C1C">
              <w:t>Формируемые компетенции</w:t>
            </w:r>
          </w:p>
        </w:tc>
      </w:tr>
      <w:tr w:rsidR="00BB4749" w:rsidRPr="00031C1C" w:rsidTr="00031C1C">
        <w:tc>
          <w:tcPr>
            <w:tcW w:w="492" w:type="dxa"/>
            <w:tcBorders>
              <w:top w:val="double" w:sz="2" w:space="0" w:color="auto"/>
            </w:tcBorders>
          </w:tcPr>
          <w:p w:rsidR="00BB4749" w:rsidRPr="00031C1C" w:rsidRDefault="00BB4749" w:rsidP="001A4493"/>
        </w:tc>
        <w:tc>
          <w:tcPr>
            <w:tcW w:w="1973" w:type="dxa"/>
            <w:tcBorders>
              <w:top w:val="double" w:sz="2" w:space="0" w:color="auto"/>
            </w:tcBorders>
          </w:tcPr>
          <w:p w:rsidR="00BB4749" w:rsidRPr="00031C1C" w:rsidRDefault="00BB4749" w:rsidP="001A4493">
            <w:r w:rsidRPr="00031C1C">
              <w:t>Тема 1.</w:t>
            </w:r>
          </w:p>
          <w:p w:rsidR="00BB4749" w:rsidRPr="00031C1C" w:rsidRDefault="00BB4749" w:rsidP="001A4493">
            <w:r w:rsidRPr="00031C1C">
              <w:t>Устройство стационарного отделения скорой медицинской помощи и его роль в оказании экстренной и неотложной медицинской помощи</w:t>
            </w:r>
          </w:p>
        </w:tc>
        <w:tc>
          <w:tcPr>
            <w:tcW w:w="4178" w:type="dxa"/>
            <w:tcBorders>
              <w:top w:val="double" w:sz="2" w:space="0" w:color="auto"/>
            </w:tcBorders>
          </w:tcPr>
          <w:p w:rsidR="00BB4749" w:rsidRPr="00031C1C" w:rsidRDefault="00BB4749" w:rsidP="001A4493">
            <w:r w:rsidRPr="00031C1C">
              <w:t>Организация работы стационарных отделений скорой медицинской помощи (СтОСМП) направлена на прием всех обращений, объективизацию диагноза с помощью инструментальных методов, динамическое наблюдение и проведение лечебно-диагностических мероприятий. В отделении создаются зоны пребывания пациентов в зависимости от их тяжести и сроков ожидания специалиста.</w:t>
            </w:r>
          </w:p>
          <w:p w:rsidR="00BB4749" w:rsidRPr="00031C1C" w:rsidRDefault="00BB4749" w:rsidP="001A4493">
            <w:r w:rsidRPr="00031C1C">
              <w:t xml:space="preserve">Зеленая зона - waiting room («зал ожидания»). В этой зоне находятся пациенты в удовлетворительном состоянии, способные к самостоятельному передвижению и имеющие возможность самостоятельно посещать необходимые лечебно-диагностические кабинеты. Порядок их обслуживания мало отличается от амбулаторного приема: персонал поочередно приглашает пациентов в лечебно-диагностические кабинеты. Пострадавших осматривает врач скорой медицинской помощи, при необходимости - другие  врачи-специалисты. </w:t>
            </w:r>
          </w:p>
          <w:p w:rsidR="00BB4749" w:rsidRPr="00031C1C" w:rsidRDefault="00BB4749" w:rsidP="001A4493">
            <w:r w:rsidRPr="00031C1C">
              <w:t xml:space="preserve">Желтая зона выделена для пациентов со стабильными жизненными функциями, но не способных к самостоятельному передвижению (около 30%). бследование данной группы пациентов проводится в палате, кроме выполнения процедур рентгенографии, компьютерной томографии, эндоскопии, работ в перевязочной (малой операционной), гипсовой, на которые пациент доставляется санитарами данной сортировочной зоны (палаты) на каталке и контролируется врачом СМП. Оказание помощи пациентам </w:t>
            </w:r>
            <w:r w:rsidRPr="00031C1C">
              <w:lastRenderedPageBreak/>
              <w:t xml:space="preserve">желтой зоны выполняется в палате, которая  оснащена панелями с подведенным кислородом, мониторами неинвазивного наблюдения. Пациенты находятся на каталках-кроватях, здесь же сосредоточен врачебный персонал подразделения. Места пациента  отделяются друг от друга легкими потолочными ширмами, позволяя при необходимости скрыть больного для выполнения каких-либо процедур  без перемещения. </w:t>
            </w:r>
          </w:p>
          <w:p w:rsidR="00BB4749" w:rsidRPr="00031C1C" w:rsidRDefault="00BB4749" w:rsidP="001A4493">
            <w:r w:rsidRPr="00031C1C">
              <w:t>Красная зона.. Около 5-10% обращений в СтОСМП приходится на наиболее тяжелый контингент больных (пострадавших), который нуждается в незамедлительном оказании медицинских вмешательств по экстренным показаниям в операционном отделении и отделении реанимации. Основными принципами оказания СМП пациентам красной зоны являются экстренная одномоментная диагностика состояния пациента с использованием всех доступных методов, сочетание диагностических и неотложных лечебных мероприятий, включая оперативные вмешательства в условиях операционного отделения для противошоковых мероприятий, выполнение восстановительных операций в максимально ранние сроки.</w:t>
            </w:r>
          </w:p>
        </w:tc>
        <w:tc>
          <w:tcPr>
            <w:tcW w:w="3643" w:type="dxa"/>
            <w:tcBorders>
              <w:top w:val="double" w:sz="2" w:space="0" w:color="auto"/>
            </w:tcBorders>
          </w:tcPr>
          <w:p w:rsidR="00BB4749" w:rsidRPr="00031C1C" w:rsidRDefault="00BB4749" w:rsidP="001A4493">
            <w:r w:rsidRPr="00031C1C">
              <w:rPr>
                <w:color w:val="000000"/>
              </w:rPr>
              <w:lastRenderedPageBreak/>
              <w:t xml:space="preserve">ОПК-1.ИД 1 - </w:t>
            </w:r>
            <w:r w:rsidRPr="00031C1C">
              <w:t>Применяет знание биологических наук для решения профессиональных задач</w:t>
            </w:r>
          </w:p>
          <w:p w:rsidR="00BB4749" w:rsidRPr="00031C1C" w:rsidRDefault="00BB4749" w:rsidP="001A4493">
            <w:r w:rsidRPr="00031C1C">
              <w:rPr>
                <w:color w:val="000000"/>
              </w:rPr>
              <w:t xml:space="preserve">ОПК-1.ИД 2 - </w:t>
            </w:r>
            <w:r w:rsidRPr="00031C1C">
              <w:t>Способен применять фундаментальные биологические представления с учетом современных методологических подходов для диагностики критических состояний</w:t>
            </w:r>
          </w:p>
          <w:p w:rsidR="00BB4749" w:rsidRPr="00031C1C" w:rsidRDefault="00BB4749" w:rsidP="001A4493"/>
        </w:tc>
      </w:tr>
      <w:tr w:rsidR="00BB4749" w:rsidRPr="00031C1C" w:rsidTr="00031C1C">
        <w:tc>
          <w:tcPr>
            <w:tcW w:w="492" w:type="dxa"/>
          </w:tcPr>
          <w:p w:rsidR="00BB4749" w:rsidRPr="00031C1C" w:rsidRDefault="00BB4749" w:rsidP="001A4493"/>
        </w:tc>
        <w:tc>
          <w:tcPr>
            <w:tcW w:w="1973" w:type="dxa"/>
          </w:tcPr>
          <w:p w:rsidR="00BB4749" w:rsidRPr="00031C1C" w:rsidRDefault="00BB4749" w:rsidP="001A4493">
            <w:r w:rsidRPr="00031C1C">
              <w:t>Тема 2.</w:t>
            </w:r>
          </w:p>
          <w:p w:rsidR="00BB4749" w:rsidRPr="00031C1C" w:rsidRDefault="00BB4749" w:rsidP="001A4493">
            <w:r w:rsidRPr="00031C1C">
              <w:t>Токсикология</w:t>
            </w:r>
          </w:p>
        </w:tc>
        <w:tc>
          <w:tcPr>
            <w:tcW w:w="4178" w:type="dxa"/>
          </w:tcPr>
          <w:p w:rsidR="00BB4749" w:rsidRPr="00031C1C" w:rsidRDefault="00BB4749" w:rsidP="001A4493">
            <w:r w:rsidRPr="00031C1C">
              <w:t>Острое отравление этанолом, дифференциальная диагностика и  тактика лечения.</w:t>
            </w:r>
          </w:p>
          <w:p w:rsidR="00BB4749" w:rsidRPr="00031C1C" w:rsidRDefault="00BB4749" w:rsidP="001A4493">
            <w:r w:rsidRPr="00031C1C">
              <w:t>Острое отравление суррогатами алкоголя, дифференциальная диагностика и  тактика лечения.</w:t>
            </w:r>
          </w:p>
          <w:p w:rsidR="00BB4749" w:rsidRPr="00031C1C" w:rsidRDefault="00BB4749" w:rsidP="001A4493">
            <w:r w:rsidRPr="00031C1C">
              <w:t xml:space="preserve"> Острое отравление синтетическими наркотиками, дифференциальная диагностика и  тактика лечения.</w:t>
            </w:r>
          </w:p>
        </w:tc>
        <w:tc>
          <w:tcPr>
            <w:tcW w:w="3643" w:type="dxa"/>
          </w:tcPr>
          <w:p w:rsidR="00BB4749" w:rsidRPr="00031C1C" w:rsidRDefault="00BB4749" w:rsidP="001A4493">
            <w:r w:rsidRPr="00031C1C">
              <w:rPr>
                <w:color w:val="000000"/>
              </w:rPr>
              <w:t xml:space="preserve">ОПК-1.ИД 2 - </w:t>
            </w:r>
            <w:r w:rsidRPr="00031C1C">
              <w:t>Способен применять фундаментальные биологические представления с учетом современных методологических подходов для диагностики критических состояний</w:t>
            </w:r>
          </w:p>
          <w:p w:rsidR="00BB4749" w:rsidRPr="00031C1C" w:rsidRDefault="00BB4749" w:rsidP="001A4493">
            <w:r w:rsidRPr="00031C1C">
              <w:rPr>
                <w:color w:val="000000"/>
              </w:rPr>
              <w:t xml:space="preserve">ОПК-1.ИД 3 - </w:t>
            </w:r>
            <w:r w:rsidRPr="00031C1C">
              <w:t xml:space="preserve">Способен выполнять мероприятия по оказанию медицинской помощи в экстренной  и неотложной формах </w:t>
            </w:r>
          </w:p>
          <w:p w:rsidR="00BB4749" w:rsidRPr="00031C1C" w:rsidRDefault="00BB4749" w:rsidP="001A4493"/>
        </w:tc>
      </w:tr>
      <w:tr w:rsidR="00BB4749" w:rsidRPr="00031C1C" w:rsidTr="00031C1C">
        <w:trPr>
          <w:trHeight w:val="421"/>
        </w:trPr>
        <w:tc>
          <w:tcPr>
            <w:tcW w:w="492" w:type="dxa"/>
            <w:tcBorders>
              <w:bottom w:val="single" w:sz="4" w:space="0" w:color="auto"/>
            </w:tcBorders>
          </w:tcPr>
          <w:p w:rsidR="00BB4749" w:rsidRPr="00031C1C" w:rsidRDefault="00BB4749" w:rsidP="001A4493"/>
        </w:tc>
        <w:tc>
          <w:tcPr>
            <w:tcW w:w="1973" w:type="dxa"/>
            <w:tcBorders>
              <w:bottom w:val="single" w:sz="4" w:space="0" w:color="auto"/>
            </w:tcBorders>
          </w:tcPr>
          <w:p w:rsidR="00BB4749" w:rsidRPr="00031C1C" w:rsidRDefault="00BB4749" w:rsidP="001A4493">
            <w:r w:rsidRPr="00031C1C">
              <w:t>Тема 3.</w:t>
            </w:r>
          </w:p>
          <w:p w:rsidR="00BB4749" w:rsidRPr="00031C1C" w:rsidRDefault="00BB4749" w:rsidP="001A4493">
            <w:r w:rsidRPr="00031C1C">
              <w:lastRenderedPageBreak/>
              <w:t>Ультразвуковая диагностика в руках врача СМП</w:t>
            </w:r>
          </w:p>
        </w:tc>
        <w:tc>
          <w:tcPr>
            <w:tcW w:w="4178" w:type="dxa"/>
            <w:tcBorders>
              <w:bottom w:val="single" w:sz="4" w:space="0" w:color="auto"/>
            </w:tcBorders>
          </w:tcPr>
          <w:p w:rsidR="00BB4749" w:rsidRPr="00031C1C" w:rsidRDefault="00BB4749" w:rsidP="001A4493">
            <w:r w:rsidRPr="00031C1C">
              <w:lastRenderedPageBreak/>
              <w:t xml:space="preserve">История развития ультразвука. </w:t>
            </w:r>
            <w:r w:rsidRPr="00031C1C">
              <w:lastRenderedPageBreak/>
              <w:t>Ультразвук в медицине. Преимущества и классификация протоколов. Ультразвук и инвазивные манипуляции. Пункция сосудов под уз-контролем. Торакоцентез. Лапароцентез. Ультразвук в диагностике. Ультразвуковой осмотр легких. А-линии. В-линии. Пневмоторакс. Интерстициальный синдром. Альвеолярная консолидация. Поиск свободной жидкости в брюшной полости с помощью ультразвука. Компрессионная ультрасонография вен нижних конечностей.</w:t>
            </w:r>
          </w:p>
        </w:tc>
        <w:tc>
          <w:tcPr>
            <w:tcW w:w="3643" w:type="dxa"/>
            <w:tcBorders>
              <w:bottom w:val="single" w:sz="4" w:space="0" w:color="auto"/>
            </w:tcBorders>
          </w:tcPr>
          <w:p w:rsidR="00BB4749" w:rsidRPr="00031C1C" w:rsidRDefault="00BB4749" w:rsidP="001A4493">
            <w:r w:rsidRPr="00031C1C">
              <w:rPr>
                <w:color w:val="000000"/>
              </w:rPr>
              <w:lastRenderedPageBreak/>
              <w:t xml:space="preserve">ОПК-1.ИД 2 - </w:t>
            </w:r>
            <w:r w:rsidRPr="00031C1C">
              <w:t xml:space="preserve">Способен </w:t>
            </w:r>
            <w:r w:rsidRPr="00031C1C">
              <w:lastRenderedPageBreak/>
              <w:t>применять фундаментальные биологические представления с учетом современных методологических подходов для диагностики критических состояний</w:t>
            </w:r>
          </w:p>
          <w:p w:rsidR="00BB4749" w:rsidRPr="00031C1C" w:rsidRDefault="00BB4749" w:rsidP="001A4493"/>
        </w:tc>
      </w:tr>
      <w:tr w:rsidR="00BB4749" w:rsidRPr="00031C1C" w:rsidTr="00031C1C">
        <w:trPr>
          <w:trHeight w:val="315"/>
        </w:trPr>
        <w:tc>
          <w:tcPr>
            <w:tcW w:w="492" w:type="dxa"/>
            <w:tcBorders>
              <w:top w:val="single" w:sz="4" w:space="0" w:color="auto"/>
              <w:bottom w:val="single" w:sz="4" w:space="0" w:color="auto"/>
            </w:tcBorders>
          </w:tcPr>
          <w:p w:rsidR="00BB4749" w:rsidRPr="00031C1C" w:rsidRDefault="00BB4749" w:rsidP="001A4493">
            <w:r w:rsidRPr="00031C1C">
              <w:lastRenderedPageBreak/>
              <w:t>4</w:t>
            </w:r>
          </w:p>
        </w:tc>
        <w:tc>
          <w:tcPr>
            <w:tcW w:w="1973" w:type="dxa"/>
            <w:tcBorders>
              <w:top w:val="single" w:sz="4" w:space="0" w:color="auto"/>
              <w:bottom w:val="single" w:sz="4" w:space="0" w:color="auto"/>
            </w:tcBorders>
          </w:tcPr>
          <w:p w:rsidR="00BB4749" w:rsidRPr="00031C1C" w:rsidRDefault="00BB4749" w:rsidP="001A4493">
            <w:r w:rsidRPr="00031C1C">
              <w:t>Тема 4.</w:t>
            </w:r>
          </w:p>
          <w:p w:rsidR="00BB4749" w:rsidRPr="00031C1C" w:rsidRDefault="00BB4749" w:rsidP="001A4493">
            <w:r w:rsidRPr="00031C1C">
              <w:t>Внезапная сердечная смерть. Технология ЭКМО.</w:t>
            </w:r>
          </w:p>
        </w:tc>
        <w:tc>
          <w:tcPr>
            <w:tcW w:w="4178" w:type="dxa"/>
            <w:tcBorders>
              <w:top w:val="single" w:sz="4" w:space="0" w:color="auto"/>
              <w:bottom w:val="single" w:sz="4" w:space="0" w:color="auto"/>
            </w:tcBorders>
          </w:tcPr>
          <w:p w:rsidR="00BB4749" w:rsidRPr="00031C1C" w:rsidRDefault="00BB4749" w:rsidP="001A4493">
            <w:r w:rsidRPr="00031C1C">
              <w:t xml:space="preserve">ЭКМО - ЭкстраКорпоральная Мембранная Оксигенация – это специальный метод поддержки жизни пациентов при котором используются искусственные сердце и легкое, и применяется для протезирования функций сердца и/или легких. </w:t>
            </w:r>
          </w:p>
          <w:p w:rsidR="00BB4749" w:rsidRPr="00031C1C" w:rsidRDefault="00BB4749" w:rsidP="001A4493">
            <w:r w:rsidRPr="00031C1C">
              <w:t xml:space="preserve">Состоит ЭКМО из аппарата ЭКМО, центрифужной помпы (сердце), мембранный оксигенатор (легкие), канюль и систем трубок. </w:t>
            </w:r>
          </w:p>
          <w:p w:rsidR="00BB4749" w:rsidRPr="00031C1C" w:rsidRDefault="00BB4749" w:rsidP="001A4493">
            <w:r w:rsidRPr="00031C1C">
              <w:t>Помпа сделана по принципу центрифуги, что обеспечивает лучшую сохранность форменных элементов крови по сравнению с перистальтической помпой, применяемой в аппаратах «искусственная почка» и аппаратах искусственного кровообращения.</w:t>
            </w:r>
          </w:p>
          <w:p w:rsidR="00BB4749" w:rsidRPr="00031C1C" w:rsidRDefault="00BB4749" w:rsidP="001A4493">
            <w:r w:rsidRPr="00031C1C">
              <w:t>Оксигенатор – блок, в котором происходит оксигенация крови и выведение из нее углекислого газа. Основан на применении сверхтонкой мембраны, разделяющей камеру оксигенатора, сложенной в много раз для увеличения площади. Кровь протекает с одной стороны мембраны, газовая смесь – с другой. Раньше мембрана была сделана из полиэтилена, на сегодняшний день мембраны производят из других полимеров, таких, как полиметилпентен.</w:t>
            </w:r>
          </w:p>
          <w:p w:rsidR="00BB4749" w:rsidRPr="00031C1C" w:rsidRDefault="00BB4749" w:rsidP="001A4493"/>
          <w:p w:rsidR="00BB4749" w:rsidRPr="00031C1C" w:rsidRDefault="00BB4749" w:rsidP="001A4493">
            <w:r w:rsidRPr="00031C1C">
              <w:t>Посредством работы аппарата по механизму магнитного сцепления подвижной части головки передается вращение, которое приводит кровь в движение. На одном конце контура создается отрицательное давление (заборная канюля), на другом  - положительное (возвратная). Протекая через оксигенатор кровь насыщается кислородом.</w:t>
            </w:r>
          </w:p>
          <w:p w:rsidR="00BB4749" w:rsidRPr="00031C1C" w:rsidRDefault="00BB4749" w:rsidP="001A4493">
            <w:r w:rsidRPr="00031C1C">
              <w:t>Противопоказанием к ЭКМО являются 1) условия, несовместимые с дальнейшей нормальной жизнью пациента; 2) преморбидный фон неизлечимых заболеваний (ЦНС, онкология с множественными метастазами, риск большого кровотечения связанный с нарушениями в системе гемостаза); 3) возраст и размеры пациента; 4) тщетность, слишком длительное наличие патологического процесса, с длительным проведением традиционной терапии или наличие фатального заболевания.</w:t>
            </w:r>
          </w:p>
          <w:p w:rsidR="00BB4749" w:rsidRPr="00031C1C" w:rsidRDefault="00BB4749" w:rsidP="001A4493">
            <w:r w:rsidRPr="00031C1C">
              <w:t>В зависимости от клинической необходимости необходимо выбрать тип ЭКМО:</w:t>
            </w:r>
          </w:p>
          <w:p w:rsidR="00BB4749" w:rsidRPr="00031C1C" w:rsidRDefault="00BB4749" w:rsidP="001A4493">
            <w:r w:rsidRPr="00031C1C">
              <w:t>1)</w:t>
            </w:r>
            <w:r w:rsidRPr="00031C1C">
              <w:tab/>
              <w:t>Вено-Артериальная (ВА) ЭКМО обеспечивает поддержку сердца пациента и легких, позволяя большей части крови пациента перемещаться по контуру в обход сердца пациента. При этом типе подключения кровь забирается из венозного русла(заборная канюля) и возвращается в артериальное русло (возвратная канюля), позволяя насыщенной кислородом крови циркулировать по организму, когда собственное сердце пациента не способно прокачивать кровь через организм и осуществляет насосную и газообменную функцию.</w:t>
            </w:r>
          </w:p>
          <w:p w:rsidR="00BB4749" w:rsidRPr="00031C1C" w:rsidRDefault="00BB4749" w:rsidP="001A4493">
            <w:r w:rsidRPr="00031C1C">
              <w:t>2)</w:t>
            </w:r>
            <w:r w:rsidRPr="00031C1C">
              <w:tab/>
              <w:t xml:space="preserve">Вено-Венозная (ВВ) ЭКМО позволяет протезировать только функцию легких. Такой тип </w:t>
            </w:r>
            <w:r w:rsidRPr="00031C1C">
              <w:lastRenderedPageBreak/>
              <w:t>подключения применяется для пациентов с тяжёлой дыхательной недостаточностью, когда необходимо только насыщение крови кислородом и удаление углекислого газа, а поддержание насосной функции сердца не требуется. При ВВ ЭКМО насыщение крови кислородом происходит в венозной части системы кровообращения организма, обе канюли устанавливаются в магистральные вены.</w:t>
            </w:r>
          </w:p>
          <w:p w:rsidR="00BB4749" w:rsidRPr="00031C1C" w:rsidRDefault="00BB4749" w:rsidP="001A4493">
            <w:r w:rsidRPr="00031C1C">
              <w:t>3)</w:t>
            </w:r>
            <w:r w:rsidRPr="00031C1C">
              <w:tab/>
              <w:t>Артерио-Венозное (АВ) ЭКМО так же используется для протезирования легочной функции, но только для коррекции гиперкапнии. Кровь забирается из артериального русла (заборная канюля), проходит через мембрану оксигенатора, где освобождается от углекислого газа, затем она возвращается в венозное (возвратная канюля) русло пациента.</w:t>
            </w:r>
          </w:p>
          <w:p w:rsidR="00BB4749" w:rsidRPr="00031C1C" w:rsidRDefault="00BB4749" w:rsidP="001A4493">
            <w:r w:rsidRPr="00031C1C">
              <w:t>Осложнения ЭКМО ранние: связаны с установкой канюль (травматизация сосудов и мягких тканей, позиционирование канюль) и с собственно процедурой ЭКМО (кровотечение, тромбоз).</w:t>
            </w:r>
          </w:p>
          <w:p w:rsidR="00BB4749" w:rsidRPr="00031C1C" w:rsidRDefault="00BB4749" w:rsidP="001A4493">
            <w:r w:rsidRPr="00031C1C">
              <w:t>Поздние осложнения: инфекционные осложнения (местные и генерализованные), полиорганная недостаточность.</w:t>
            </w:r>
          </w:p>
          <w:p w:rsidR="00BB4749" w:rsidRPr="00031C1C" w:rsidRDefault="00BB4749" w:rsidP="001A4493">
            <w:r w:rsidRPr="00031C1C">
              <w:t>Показания к прекращению ЭКМО – разрешение сердечной, легочной или сердечно-легочной недостаточности либо смерть пациента.</w:t>
            </w:r>
          </w:p>
        </w:tc>
        <w:tc>
          <w:tcPr>
            <w:tcW w:w="3643" w:type="dxa"/>
            <w:tcBorders>
              <w:top w:val="single" w:sz="4" w:space="0" w:color="auto"/>
              <w:bottom w:val="single" w:sz="4" w:space="0" w:color="auto"/>
            </w:tcBorders>
          </w:tcPr>
          <w:p w:rsidR="00BB4749" w:rsidRPr="00031C1C" w:rsidRDefault="00BB4749" w:rsidP="001A4493">
            <w:r w:rsidRPr="00031C1C">
              <w:rPr>
                <w:color w:val="000000"/>
              </w:rPr>
              <w:lastRenderedPageBreak/>
              <w:t xml:space="preserve">ОПК-1.ИД 2 - </w:t>
            </w:r>
            <w:r w:rsidRPr="00031C1C">
              <w:t>Способен применять фундаментальные биологические представления с учетом современных методологических подходов для диагностики критических состояний</w:t>
            </w:r>
          </w:p>
          <w:p w:rsidR="00BB4749" w:rsidRPr="00031C1C" w:rsidRDefault="00BB4749" w:rsidP="001A4493"/>
        </w:tc>
      </w:tr>
      <w:tr w:rsidR="00BB4749" w:rsidRPr="00031C1C" w:rsidTr="00031C1C">
        <w:trPr>
          <w:trHeight w:val="315"/>
        </w:trPr>
        <w:tc>
          <w:tcPr>
            <w:tcW w:w="492" w:type="dxa"/>
            <w:tcBorders>
              <w:top w:val="single" w:sz="4" w:space="0" w:color="auto"/>
              <w:bottom w:val="single" w:sz="4" w:space="0" w:color="auto"/>
            </w:tcBorders>
          </w:tcPr>
          <w:p w:rsidR="00BB4749" w:rsidRPr="00031C1C" w:rsidRDefault="00BB4749" w:rsidP="001A4493">
            <w:r w:rsidRPr="00031C1C">
              <w:lastRenderedPageBreak/>
              <w:t>5</w:t>
            </w:r>
          </w:p>
        </w:tc>
        <w:tc>
          <w:tcPr>
            <w:tcW w:w="1973" w:type="dxa"/>
            <w:tcBorders>
              <w:top w:val="single" w:sz="4" w:space="0" w:color="auto"/>
              <w:bottom w:val="single" w:sz="4" w:space="0" w:color="auto"/>
            </w:tcBorders>
          </w:tcPr>
          <w:p w:rsidR="00BB4749" w:rsidRPr="00031C1C" w:rsidRDefault="00BB4749" w:rsidP="001A4493">
            <w:r w:rsidRPr="00031C1C">
              <w:t>Экстренная медицинская помощь. СЛР. Симуляционный центр</w:t>
            </w:r>
          </w:p>
        </w:tc>
        <w:tc>
          <w:tcPr>
            <w:tcW w:w="4178" w:type="dxa"/>
            <w:tcBorders>
              <w:top w:val="single" w:sz="4" w:space="0" w:color="auto"/>
              <w:bottom w:val="single" w:sz="4" w:space="0" w:color="auto"/>
            </w:tcBorders>
          </w:tcPr>
          <w:p w:rsidR="00BB4749" w:rsidRPr="00031C1C" w:rsidRDefault="00BB4749" w:rsidP="001A4493">
            <w:r w:rsidRPr="00031C1C">
              <w:t xml:space="preserve">История развития скорой медицинской помощи на догоспитальном этапе. Кардиомонитор, основные функции, использование на практике. Дефибриллятор, основные функции, режимы, показания для использования. ИВЛ, основные режимы, использование на практике. </w:t>
            </w:r>
            <w:r w:rsidRPr="00031C1C">
              <w:lastRenderedPageBreak/>
              <w:t>Проверка оборудования;</w:t>
            </w:r>
          </w:p>
          <w:p w:rsidR="00BB4749" w:rsidRPr="00031C1C" w:rsidRDefault="00BB4749" w:rsidP="001A4493">
            <w:r w:rsidRPr="00031C1C">
              <w:t>Станция экстренной медицинской помощи, алгоритм ABCDE;</w:t>
            </w:r>
          </w:p>
          <w:p w:rsidR="00BB4749" w:rsidRPr="00031C1C" w:rsidRDefault="00BB4749" w:rsidP="001A4493">
            <w:r w:rsidRPr="00031C1C">
              <w:t>СЛР, отработка навыков.</w:t>
            </w:r>
          </w:p>
        </w:tc>
        <w:tc>
          <w:tcPr>
            <w:tcW w:w="3643" w:type="dxa"/>
            <w:tcBorders>
              <w:top w:val="single" w:sz="4" w:space="0" w:color="auto"/>
              <w:bottom w:val="single" w:sz="4" w:space="0" w:color="auto"/>
            </w:tcBorders>
          </w:tcPr>
          <w:p w:rsidR="00BB4749" w:rsidRPr="00031C1C" w:rsidRDefault="00BB4749" w:rsidP="001A4493">
            <w:r w:rsidRPr="00031C1C">
              <w:rPr>
                <w:color w:val="000000"/>
              </w:rPr>
              <w:lastRenderedPageBreak/>
              <w:t xml:space="preserve">ОПК-1.ИД 1 - </w:t>
            </w:r>
            <w:r w:rsidRPr="00031C1C">
              <w:t>Применяет знание биологических наук для решения профессиональных задач</w:t>
            </w:r>
          </w:p>
          <w:p w:rsidR="00BB4749" w:rsidRPr="00031C1C" w:rsidRDefault="00BB4749" w:rsidP="001A4493">
            <w:r w:rsidRPr="00031C1C">
              <w:rPr>
                <w:color w:val="000000"/>
              </w:rPr>
              <w:t xml:space="preserve">ОПК-1.ИД 2 - </w:t>
            </w:r>
            <w:r w:rsidRPr="00031C1C">
              <w:t xml:space="preserve">Способен применять фундаментальные биологические представления с учетом современных методологических подходов для диагностики критических </w:t>
            </w:r>
            <w:r w:rsidRPr="00031C1C">
              <w:lastRenderedPageBreak/>
              <w:t>состояний</w:t>
            </w:r>
          </w:p>
          <w:p w:rsidR="00BB4749" w:rsidRPr="00031C1C" w:rsidRDefault="00BB4749" w:rsidP="001A4493">
            <w:r w:rsidRPr="00031C1C">
              <w:rPr>
                <w:color w:val="000000"/>
              </w:rPr>
              <w:t xml:space="preserve">ОПК-1.ИД 3 - </w:t>
            </w:r>
            <w:r w:rsidRPr="00031C1C">
              <w:t xml:space="preserve">Способен выполнять мероприятия по оказанию медицинской помощи в экстренной  и неотложной формах </w:t>
            </w:r>
          </w:p>
        </w:tc>
      </w:tr>
    </w:tbl>
    <w:p w:rsidR="00BB4749" w:rsidRPr="002A71EF" w:rsidRDefault="00BB4749" w:rsidP="001A4493"/>
    <w:p w:rsidR="00BB4749" w:rsidRPr="002A71EF" w:rsidRDefault="00BB4749" w:rsidP="00031C1C">
      <w:pPr>
        <w:jc w:val="both"/>
      </w:pPr>
      <w:r w:rsidRPr="002A71EF">
        <w:t>6. Перечень учебно-методического обеспечения для самостоятельной работы обучающихся по дисциплине</w:t>
      </w:r>
    </w:p>
    <w:p w:rsidR="00BB4749" w:rsidRPr="002A71EF" w:rsidRDefault="00BB4749" w:rsidP="00031C1C">
      <w:pPr>
        <w:jc w:val="both"/>
      </w:pPr>
    </w:p>
    <w:p w:rsidR="00BB4749" w:rsidRPr="002A71EF" w:rsidRDefault="00BB4749" w:rsidP="00031C1C">
      <w:pPr>
        <w:jc w:val="both"/>
      </w:pPr>
      <w:r w:rsidRPr="002A71EF">
        <w:t>Основная литература</w:t>
      </w:r>
    </w:p>
    <w:p w:rsidR="00BB4749" w:rsidRPr="002A71EF" w:rsidRDefault="00BB4749" w:rsidP="00031C1C">
      <w:pPr>
        <w:jc w:val="both"/>
      </w:pPr>
      <w:r w:rsidRPr="002A71EF">
        <w:t>Багненко С.Ф., Скорая медицинская помощь [Электронный ресурс]: Национальное руководство / под ред. С.Ф. Багненко, М.Ш. Хубутия, А.Г. Мирошниченко, И.П. Миннуллина. – М. : ГЭОТАР-Медиа, 2015</w:t>
      </w:r>
    </w:p>
    <w:p w:rsidR="00BB4749" w:rsidRPr="002A71EF" w:rsidRDefault="00BB4749" w:rsidP="00031C1C">
      <w:pPr>
        <w:jc w:val="both"/>
      </w:pPr>
    </w:p>
    <w:p w:rsidR="00BB4749" w:rsidRPr="002A71EF" w:rsidRDefault="00BB4749" w:rsidP="00031C1C">
      <w:pPr>
        <w:jc w:val="both"/>
      </w:pPr>
      <w:r w:rsidRPr="002A71EF">
        <w:t>Дополнительная литература</w:t>
      </w:r>
    </w:p>
    <w:p w:rsidR="00BB4749" w:rsidRPr="002A71EF" w:rsidRDefault="00BB4749" w:rsidP="00031C1C">
      <w:pPr>
        <w:jc w:val="both"/>
      </w:pPr>
      <w:r w:rsidRPr="002A71EF">
        <w:t>1/Вёрткин А.Л., Неотложная медицинская помощь на догоспитальном этапе[Электронный ресурс] : учебник / А. Л. Вёрткин, Л. А. Алексанян, М. В. Балабанова и др. ; под ред. А. Л. Вёрткина. - М. : ГЭОТАР-Медиа, 2016. - 544 с. - ISBN 978-5-9704-3579-3 - Режим доступа: http://www.studentlibrary.ru/book/ISBN9785970435793.html</w:t>
      </w:r>
    </w:p>
    <w:p w:rsidR="00BB4749" w:rsidRPr="002A71EF" w:rsidRDefault="00BB4749" w:rsidP="00031C1C">
      <w:pPr>
        <w:jc w:val="both"/>
      </w:pPr>
    </w:p>
    <w:p w:rsidR="00BB4749" w:rsidRPr="002A71EF" w:rsidRDefault="00BB4749" w:rsidP="00031C1C">
      <w:pPr>
        <w:jc w:val="both"/>
      </w:pPr>
      <w:r w:rsidRPr="002A71EF">
        <w:t>2/ Гусев Е.И., "Неврология и нейрохирургия. В 2 т. Т. 1. Неврология[Электронный ресурс] : учебник / Е.И. Гусев, А.Н. Коновалов, В.И. Скворцова; под ред. А.Н. Коновалова, А.В. Козлова. - 4-е изд., доп. - М. : ГЭОТАР-Медиа, 2015. - 640 с. - ISBN 978-5-9704-2901-3 - Режим доступа: http://www.studentlibrary.ru/book/ISBN9785970429013.html</w:t>
      </w:r>
    </w:p>
    <w:p w:rsidR="00BB4749" w:rsidRPr="002A71EF" w:rsidRDefault="00BB4749" w:rsidP="00031C1C">
      <w:pPr>
        <w:jc w:val="both"/>
      </w:pPr>
    </w:p>
    <w:p w:rsidR="00BB4749" w:rsidRPr="002A71EF" w:rsidRDefault="00BB4749" w:rsidP="00031C1C">
      <w:pPr>
        <w:jc w:val="both"/>
      </w:pPr>
      <w:r w:rsidRPr="002A71EF">
        <w:t>3/ Гусев Е.И., Неврология и нейрохирургия. В 2 т. Т. 2. Нейрохирургия [Электронный ресурс] : учебник / Е.И. Гусев, А.Н. Коновалов, В.И. Скворцова; под ред. А.Н. Коновалова, А.В. Козлова. - 4-е изд., доп. - М. : ГЭОТАР-Медиа, 2015. - 408 с. - ISBN 978-5-9704-2902-0 - Режим доступа: http://www.studentlibrary.ru/book/ISBN9785970429020.html</w:t>
      </w:r>
    </w:p>
    <w:p w:rsidR="00BB4749" w:rsidRPr="002A71EF" w:rsidRDefault="00BB4749" w:rsidP="00031C1C">
      <w:pPr>
        <w:jc w:val="both"/>
      </w:pPr>
    </w:p>
    <w:p w:rsidR="00BB4749" w:rsidRPr="002A71EF" w:rsidRDefault="00BB4749" w:rsidP="00031C1C">
      <w:pPr>
        <w:jc w:val="both"/>
      </w:pPr>
      <w:r w:rsidRPr="002A71EF">
        <w:t>4/ 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http://www.studentlibrary.ru/book/ISBN9785970441640.html</w:t>
      </w:r>
    </w:p>
    <w:p w:rsidR="00BB4749" w:rsidRPr="002A71EF" w:rsidRDefault="00BB4749" w:rsidP="00031C1C">
      <w:pPr>
        <w:jc w:val="both"/>
      </w:pPr>
    </w:p>
    <w:p w:rsidR="00BB4749" w:rsidRPr="002A71EF" w:rsidRDefault="00BB4749" w:rsidP="00031C1C">
      <w:pPr>
        <w:jc w:val="both"/>
      </w:pPr>
      <w:r w:rsidRPr="002A71EF">
        <w:t>5/ Денисов И.Н., Общая врачебная практика. В 2 т. Т. 2 [Электронный ресурс] : национальное руководство / под ред. акад. РАМН И.Н. Денисова, проф. О.М. Лесняк. - М. : ГЭОТАР-Медиа, 2013. - 888 с. - ISBN 978-5-9704-2346-2 - Режим доступа: http://www.studentlibrary.ru/book/ISBN9785970423462.html</w:t>
      </w:r>
    </w:p>
    <w:p w:rsidR="00BB4749" w:rsidRPr="002A71EF" w:rsidRDefault="00BB4749" w:rsidP="00031C1C">
      <w:pPr>
        <w:jc w:val="both"/>
      </w:pPr>
    </w:p>
    <w:p w:rsidR="00BB4749" w:rsidRPr="002A71EF" w:rsidRDefault="00BB4749" w:rsidP="00031C1C">
      <w:pPr>
        <w:jc w:val="both"/>
      </w:pPr>
      <w:r w:rsidRPr="002A71EF">
        <w:t>6/Неотложная медицина по Тинтиналли /Дэвид М.Клайн [и др.]: пер. с англ. под ред. И.П.Миннуллина.-М.:ГЭОТАР-Медиа, 2019.-1152 с.: ил.</w:t>
      </w:r>
    </w:p>
    <w:p w:rsidR="00BB4749" w:rsidRPr="002A71EF" w:rsidRDefault="00BB4749" w:rsidP="00031C1C">
      <w:pPr>
        <w:jc w:val="both"/>
      </w:pPr>
    </w:p>
    <w:p w:rsidR="00BB4749" w:rsidRPr="002A71EF" w:rsidRDefault="00BB4749" w:rsidP="00031C1C">
      <w:pPr>
        <w:jc w:val="both"/>
      </w:pPr>
      <w:r w:rsidRPr="002A71EF">
        <w:t>7/ Огурцов П.П., Неотложная кардиология [Электронный ресурс] / под ред. П. П. Огурцова, В. Е. Дворникова - М. : ГЭОТАР-Медиа, 2016. - 272 с. - ISBN 978-5-9704-3648-6 - Режим доступа: http://www.studentlibrary.ru/book/ISBN9785970436486.html</w:t>
      </w:r>
    </w:p>
    <w:p w:rsidR="00BB4749" w:rsidRPr="002A71EF" w:rsidRDefault="00BB4749" w:rsidP="00031C1C">
      <w:pPr>
        <w:jc w:val="both"/>
      </w:pPr>
    </w:p>
    <w:p w:rsidR="00BB4749" w:rsidRPr="002A71EF" w:rsidRDefault="00BB4749" w:rsidP="00031C1C">
      <w:pPr>
        <w:jc w:val="both"/>
      </w:pPr>
    </w:p>
    <w:p w:rsidR="00BB4749" w:rsidRPr="002A71EF" w:rsidRDefault="00BB4749" w:rsidP="00031C1C">
      <w:pPr>
        <w:jc w:val="both"/>
      </w:pPr>
      <w:r w:rsidRPr="002A71EF">
        <w:lastRenderedPageBreak/>
        <w:t>8/Оказание медицинской помощи больным с острыми отравлениями на догоспитальном и раннем госпитальном этапах: учебно-методическое пособие / А.Н. Лодягин, Б.В. Батоциренов: под ред. И.П. Миннуллина.- СПб.: РИЦ ПСПбГМУ. 2018.- 58 с.</w:t>
      </w:r>
    </w:p>
    <w:p w:rsidR="00BB4749" w:rsidRPr="002A71EF" w:rsidRDefault="00BB4749" w:rsidP="00031C1C">
      <w:pPr>
        <w:jc w:val="both"/>
      </w:pPr>
    </w:p>
    <w:p w:rsidR="00BB4749" w:rsidRPr="002A71EF" w:rsidRDefault="00BB4749" w:rsidP="00031C1C">
      <w:pPr>
        <w:jc w:val="both"/>
      </w:pPr>
      <w:r w:rsidRPr="002A71EF">
        <w:t>9/Первая помощь и медицинские знания: практическое руководство по действиям в неотложных ситуациях / под ред. Л.И.Дежурного, И.П. Миннуллина.- Москва: ГЭОТАР-Медиа, 2019.-236 с.:ил.</w:t>
      </w:r>
    </w:p>
    <w:p w:rsidR="00BB4749" w:rsidRPr="002A71EF" w:rsidRDefault="00BB4749" w:rsidP="00031C1C">
      <w:pPr>
        <w:jc w:val="both"/>
      </w:pPr>
    </w:p>
    <w:p w:rsidR="00BB4749" w:rsidRPr="002A71EF" w:rsidRDefault="00BB4749" w:rsidP="00031C1C">
      <w:pPr>
        <w:jc w:val="both"/>
      </w:pPr>
      <w:r w:rsidRPr="002A71EF">
        <w:t>10/Скорая и неотложная медицинская помощь детям: краткое руководство для врачей /В.М.Шайтор.-3-е изд., перераб. И доп. – Москва: ГЭОТАР-Медиа, 2021. – 672 с.:ил.</w:t>
      </w:r>
    </w:p>
    <w:p w:rsidR="00BB4749" w:rsidRPr="002A71EF" w:rsidRDefault="00BB4749" w:rsidP="00031C1C">
      <w:pPr>
        <w:jc w:val="both"/>
      </w:pPr>
    </w:p>
    <w:p w:rsidR="00BB4749" w:rsidRPr="002A71EF" w:rsidRDefault="00BB4749" w:rsidP="00031C1C">
      <w:pPr>
        <w:jc w:val="both"/>
      </w:pPr>
      <w:r w:rsidRPr="002A71EF">
        <w:t xml:space="preserve">11/ Консультант за 5 минут. Неотложная терапия / под. редакцией Д.Дж. Шайдера, Р.Р. Баркина, С.Р. Хейдена [и др.] ; пер. с англ. под ред. С.Ф. Багненко, И.П. Миннуллина, В.И. Теплова – Москва: ГЭОТАР-Медиа, 2022 – 944с.                                                                                       </w:t>
      </w:r>
    </w:p>
    <w:p w:rsidR="00BB4749" w:rsidRPr="002A71EF" w:rsidRDefault="00BB4749" w:rsidP="00031C1C">
      <w:pPr>
        <w:jc w:val="both"/>
      </w:pPr>
    </w:p>
    <w:p w:rsidR="00BB4749" w:rsidRPr="002A71EF" w:rsidRDefault="00BB4749" w:rsidP="00031C1C">
      <w:pPr>
        <w:jc w:val="both"/>
      </w:pPr>
      <w:r w:rsidRPr="002A71EF">
        <w:t>7. Оценочные средства для проведения контроля знаний обучающихся по дисциплине</w:t>
      </w:r>
    </w:p>
    <w:p w:rsidR="00BB4749" w:rsidRPr="002A71EF" w:rsidRDefault="00BB4749" w:rsidP="00031C1C">
      <w:pPr>
        <w:jc w:val="both"/>
      </w:pPr>
      <w:r w:rsidRPr="002A71EF">
        <w:t>7.1. Перечень компетенций с указанием этапов их формирования в процессе освоения дисциплины и количества академических часов для проведения практических клинических занятий по разделам</w:t>
      </w:r>
    </w:p>
    <w:p w:rsidR="00BB4749" w:rsidRPr="002A71EF" w:rsidRDefault="00BB4749" w:rsidP="001A4493"/>
    <w:p w:rsidR="00BB4749" w:rsidRPr="002A71EF" w:rsidRDefault="00BB4749" w:rsidP="001A4493"/>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314"/>
        <w:gridCol w:w="2578"/>
      </w:tblGrid>
      <w:tr w:rsidR="00BB4749" w:rsidRPr="00031C1C" w:rsidTr="00031C1C">
        <w:trPr>
          <w:trHeight w:val="20"/>
        </w:trPr>
        <w:tc>
          <w:tcPr>
            <w:tcW w:w="359" w:type="pct"/>
            <w:vMerge w:val="restart"/>
            <w:vAlign w:val="center"/>
          </w:tcPr>
          <w:p w:rsidR="00BB4749" w:rsidRPr="00031C1C" w:rsidRDefault="00BB4749" w:rsidP="001A4493">
            <w:r w:rsidRPr="00031C1C">
              <w:t>№ п/п</w:t>
            </w:r>
          </w:p>
        </w:tc>
        <w:tc>
          <w:tcPr>
            <w:tcW w:w="2087" w:type="pct"/>
            <w:vMerge w:val="restart"/>
            <w:vAlign w:val="center"/>
          </w:tcPr>
          <w:p w:rsidR="00BB4749" w:rsidRPr="00031C1C" w:rsidRDefault="00BB4749" w:rsidP="001A4493">
            <w:r w:rsidRPr="00031C1C">
              <w:t>Контролируемые темы (разделы) дисциплины</w:t>
            </w:r>
          </w:p>
        </w:tc>
        <w:tc>
          <w:tcPr>
            <w:tcW w:w="1208" w:type="pct"/>
            <w:vMerge w:val="restart"/>
            <w:vAlign w:val="center"/>
          </w:tcPr>
          <w:p w:rsidR="00BB4749" w:rsidRPr="00031C1C" w:rsidRDefault="00BB4749" w:rsidP="001A4493">
            <w:r w:rsidRPr="00031C1C">
              <w:t>Код контролируемой компетенции</w:t>
            </w:r>
          </w:p>
          <w:p w:rsidR="00BB4749" w:rsidRPr="00031C1C" w:rsidRDefault="00BB4749" w:rsidP="001A4493">
            <w:r w:rsidRPr="00031C1C">
              <w:t>(или ее части) по этапам формирования в темах (разделах)</w:t>
            </w:r>
          </w:p>
        </w:tc>
        <w:tc>
          <w:tcPr>
            <w:tcW w:w="1346" w:type="pct"/>
            <w:vAlign w:val="center"/>
          </w:tcPr>
          <w:p w:rsidR="00BB4749" w:rsidRPr="00031C1C" w:rsidRDefault="00BB4749" w:rsidP="001A4493">
            <w:r w:rsidRPr="00031C1C">
              <w:t>Наименование оценочного средства для  проведения занятий, академ. ч</w:t>
            </w:r>
          </w:p>
        </w:tc>
      </w:tr>
      <w:tr w:rsidR="00BB4749" w:rsidRPr="00031C1C" w:rsidTr="00031C1C">
        <w:trPr>
          <w:trHeight w:val="20"/>
        </w:trPr>
        <w:tc>
          <w:tcPr>
            <w:tcW w:w="359" w:type="pct"/>
            <w:vMerge/>
            <w:vAlign w:val="center"/>
          </w:tcPr>
          <w:p w:rsidR="00BB4749" w:rsidRPr="00031C1C" w:rsidRDefault="00BB4749" w:rsidP="001A4493"/>
        </w:tc>
        <w:tc>
          <w:tcPr>
            <w:tcW w:w="2087" w:type="pct"/>
            <w:vMerge/>
            <w:vAlign w:val="center"/>
          </w:tcPr>
          <w:p w:rsidR="00BB4749" w:rsidRPr="00031C1C" w:rsidRDefault="00BB4749" w:rsidP="001A4493"/>
        </w:tc>
        <w:tc>
          <w:tcPr>
            <w:tcW w:w="1208" w:type="pct"/>
            <w:vMerge/>
            <w:vAlign w:val="center"/>
          </w:tcPr>
          <w:p w:rsidR="00BB4749" w:rsidRPr="00031C1C" w:rsidRDefault="00BB4749" w:rsidP="001A4493"/>
        </w:tc>
        <w:tc>
          <w:tcPr>
            <w:tcW w:w="1346" w:type="pct"/>
            <w:vAlign w:val="center"/>
          </w:tcPr>
          <w:p w:rsidR="00BB4749" w:rsidRPr="00031C1C" w:rsidRDefault="00BB4749" w:rsidP="001A4493">
            <w:r w:rsidRPr="00031C1C">
              <w:t>очная</w:t>
            </w:r>
          </w:p>
        </w:tc>
      </w:tr>
      <w:tr w:rsidR="00BB4749" w:rsidRPr="00031C1C" w:rsidTr="00031C1C">
        <w:trPr>
          <w:trHeight w:val="20"/>
        </w:trPr>
        <w:tc>
          <w:tcPr>
            <w:tcW w:w="359" w:type="pct"/>
          </w:tcPr>
          <w:p w:rsidR="00BB4749" w:rsidRPr="00031C1C" w:rsidRDefault="00BB4749" w:rsidP="001A4493">
            <w:r w:rsidRPr="00031C1C">
              <w:t>1</w:t>
            </w:r>
          </w:p>
        </w:tc>
        <w:tc>
          <w:tcPr>
            <w:tcW w:w="2087" w:type="pct"/>
          </w:tcPr>
          <w:p w:rsidR="00BB4749" w:rsidRPr="00031C1C" w:rsidRDefault="00BB4749" w:rsidP="001A4493">
            <w:r w:rsidRPr="00031C1C">
              <w:t>Раздел 1.</w:t>
            </w:r>
          </w:p>
          <w:p w:rsidR="00BB4749" w:rsidRPr="00031C1C" w:rsidRDefault="00BB4749" w:rsidP="001A4493">
            <w:r w:rsidRPr="00031C1C">
              <w:t>Устройство стационарного отделения скорой медицинской помощи и его роль в оказании экстренной и неотложной медицинской помощи</w:t>
            </w:r>
          </w:p>
        </w:tc>
        <w:tc>
          <w:tcPr>
            <w:tcW w:w="1208" w:type="pct"/>
          </w:tcPr>
          <w:p w:rsidR="00BB4749" w:rsidRPr="00031C1C" w:rsidRDefault="00BB4749" w:rsidP="001A4493">
            <w:r w:rsidRPr="00031C1C">
              <w:t>ОПК1 ИД1;</w:t>
            </w:r>
          </w:p>
          <w:p w:rsidR="00BB4749" w:rsidRPr="00031C1C" w:rsidRDefault="00BB4749" w:rsidP="001A4493">
            <w:r w:rsidRPr="00031C1C">
              <w:t>ОПК1 ИД2;</w:t>
            </w:r>
          </w:p>
          <w:p w:rsidR="00BB4749" w:rsidRPr="00031C1C" w:rsidRDefault="00BB4749" w:rsidP="001A4493"/>
        </w:tc>
        <w:tc>
          <w:tcPr>
            <w:tcW w:w="1346" w:type="pct"/>
          </w:tcPr>
          <w:p w:rsidR="00BB4749" w:rsidRPr="00031C1C" w:rsidRDefault="00BB4749" w:rsidP="001A4493">
            <w:r w:rsidRPr="00031C1C">
              <w:t>Тестирование– 0,04</w:t>
            </w:r>
          </w:p>
          <w:p w:rsidR="00BB4749" w:rsidRPr="00031C1C" w:rsidRDefault="00BB4749" w:rsidP="001A4493"/>
        </w:tc>
      </w:tr>
      <w:tr w:rsidR="00BB4749" w:rsidRPr="00031C1C" w:rsidTr="00031C1C">
        <w:trPr>
          <w:trHeight w:val="20"/>
        </w:trPr>
        <w:tc>
          <w:tcPr>
            <w:tcW w:w="359" w:type="pct"/>
          </w:tcPr>
          <w:p w:rsidR="00BB4749" w:rsidRPr="00031C1C" w:rsidRDefault="00BB4749" w:rsidP="001A4493">
            <w:r w:rsidRPr="00031C1C">
              <w:t>2</w:t>
            </w:r>
          </w:p>
        </w:tc>
        <w:tc>
          <w:tcPr>
            <w:tcW w:w="2087" w:type="pct"/>
          </w:tcPr>
          <w:p w:rsidR="00BB4749" w:rsidRPr="00031C1C" w:rsidRDefault="00BB4749" w:rsidP="001A4493">
            <w:r w:rsidRPr="00031C1C">
              <w:t>Раздел 2.</w:t>
            </w:r>
          </w:p>
          <w:p w:rsidR="00BB4749" w:rsidRPr="00031C1C" w:rsidRDefault="00BB4749" w:rsidP="001A4493">
            <w:r w:rsidRPr="00031C1C">
              <w:t xml:space="preserve">Дифференциальная диагностика экстренных и неотложных состояний. </w:t>
            </w:r>
          </w:p>
        </w:tc>
        <w:tc>
          <w:tcPr>
            <w:tcW w:w="1208" w:type="pct"/>
          </w:tcPr>
          <w:p w:rsidR="00BB4749" w:rsidRPr="00031C1C" w:rsidRDefault="00BB4749" w:rsidP="001A4493">
            <w:r w:rsidRPr="00031C1C">
              <w:t>ОПК1 ИД2;</w:t>
            </w:r>
          </w:p>
          <w:p w:rsidR="00BB4749" w:rsidRPr="00031C1C" w:rsidRDefault="00BB4749" w:rsidP="001A4493">
            <w:r w:rsidRPr="00031C1C">
              <w:t>ОПК1 ИД3;</w:t>
            </w:r>
          </w:p>
        </w:tc>
        <w:tc>
          <w:tcPr>
            <w:tcW w:w="1346" w:type="pct"/>
          </w:tcPr>
          <w:p w:rsidR="00BB4749" w:rsidRPr="00031C1C" w:rsidRDefault="00BB4749" w:rsidP="001A4493">
            <w:r w:rsidRPr="00031C1C">
              <w:t>Тестирование– 0,04</w:t>
            </w:r>
          </w:p>
          <w:p w:rsidR="00BB4749" w:rsidRPr="00031C1C" w:rsidRDefault="00BB4749" w:rsidP="001A4493"/>
        </w:tc>
      </w:tr>
      <w:tr w:rsidR="00BB4749" w:rsidRPr="00031C1C" w:rsidTr="00031C1C">
        <w:trPr>
          <w:trHeight w:val="20"/>
        </w:trPr>
        <w:tc>
          <w:tcPr>
            <w:tcW w:w="359" w:type="pct"/>
          </w:tcPr>
          <w:p w:rsidR="00BB4749" w:rsidRPr="00031C1C" w:rsidRDefault="00BB4749" w:rsidP="001A4493">
            <w:r w:rsidRPr="00031C1C">
              <w:t>3</w:t>
            </w:r>
          </w:p>
        </w:tc>
        <w:tc>
          <w:tcPr>
            <w:tcW w:w="2087" w:type="pct"/>
          </w:tcPr>
          <w:p w:rsidR="00BB4749" w:rsidRPr="00031C1C" w:rsidRDefault="00BB4749" w:rsidP="001A4493">
            <w:r w:rsidRPr="00031C1C">
              <w:t>Раздел 3.</w:t>
            </w:r>
          </w:p>
          <w:p w:rsidR="00BB4749" w:rsidRPr="00031C1C" w:rsidRDefault="00BB4749" w:rsidP="001A4493">
            <w:r w:rsidRPr="00031C1C">
              <w:t>Ультразвуковая диагностика в руках врача СМП</w:t>
            </w:r>
          </w:p>
        </w:tc>
        <w:tc>
          <w:tcPr>
            <w:tcW w:w="1208" w:type="pct"/>
          </w:tcPr>
          <w:p w:rsidR="00BB4749" w:rsidRPr="00031C1C" w:rsidRDefault="00BB4749" w:rsidP="001A4493">
            <w:r w:rsidRPr="00031C1C">
              <w:rPr>
                <w:color w:val="000000"/>
              </w:rPr>
              <w:t>ОПК-1.ИД 2</w:t>
            </w:r>
          </w:p>
        </w:tc>
        <w:tc>
          <w:tcPr>
            <w:tcW w:w="1346" w:type="pct"/>
          </w:tcPr>
          <w:p w:rsidR="00BB4749" w:rsidRPr="00031C1C" w:rsidRDefault="00BB4749" w:rsidP="001A4493">
            <w:r w:rsidRPr="00031C1C">
              <w:t>Тестирование– 0,04</w:t>
            </w:r>
          </w:p>
          <w:p w:rsidR="00BB4749" w:rsidRPr="00031C1C" w:rsidRDefault="00BB4749" w:rsidP="001A4493">
            <w:r w:rsidRPr="00031C1C">
              <w:t>Отработка практических навыков на фантоме</w:t>
            </w:r>
          </w:p>
        </w:tc>
      </w:tr>
      <w:tr w:rsidR="00BB4749" w:rsidRPr="00031C1C" w:rsidTr="00031C1C">
        <w:trPr>
          <w:trHeight w:val="20"/>
        </w:trPr>
        <w:tc>
          <w:tcPr>
            <w:tcW w:w="359" w:type="pct"/>
          </w:tcPr>
          <w:p w:rsidR="00BB4749" w:rsidRPr="00031C1C" w:rsidRDefault="00BB4749" w:rsidP="001A4493">
            <w:r w:rsidRPr="00031C1C">
              <w:t>4</w:t>
            </w:r>
          </w:p>
        </w:tc>
        <w:tc>
          <w:tcPr>
            <w:tcW w:w="2087" w:type="pct"/>
          </w:tcPr>
          <w:p w:rsidR="00BB4749" w:rsidRPr="00031C1C" w:rsidRDefault="00BB4749" w:rsidP="001A4493">
            <w:r w:rsidRPr="00031C1C">
              <w:t>Раздел 4.</w:t>
            </w:r>
          </w:p>
          <w:p w:rsidR="00BB4749" w:rsidRPr="00031C1C" w:rsidRDefault="00BB4749" w:rsidP="001A4493">
            <w:r w:rsidRPr="00031C1C">
              <w:t>Внезапная сердечная смерть. Технология ЭКМО</w:t>
            </w:r>
          </w:p>
        </w:tc>
        <w:tc>
          <w:tcPr>
            <w:tcW w:w="1208" w:type="pct"/>
          </w:tcPr>
          <w:p w:rsidR="00BB4749" w:rsidRPr="00031C1C" w:rsidRDefault="00BB4749" w:rsidP="001A4493">
            <w:r w:rsidRPr="00031C1C">
              <w:rPr>
                <w:color w:val="000000"/>
              </w:rPr>
              <w:t>ОПК-1.ИД 2</w:t>
            </w:r>
          </w:p>
        </w:tc>
        <w:tc>
          <w:tcPr>
            <w:tcW w:w="1346" w:type="pct"/>
          </w:tcPr>
          <w:p w:rsidR="00BB4749" w:rsidRPr="00031C1C" w:rsidRDefault="00BB4749" w:rsidP="001A4493">
            <w:r w:rsidRPr="00031C1C">
              <w:t>Тестирование– 0,04</w:t>
            </w:r>
          </w:p>
          <w:p w:rsidR="00BB4749" w:rsidRPr="00031C1C" w:rsidRDefault="00BB4749" w:rsidP="001A4493">
            <w:r w:rsidRPr="00031C1C">
              <w:t>Отработка практических навыков на фантоме</w:t>
            </w:r>
          </w:p>
        </w:tc>
      </w:tr>
      <w:tr w:rsidR="00BB4749" w:rsidRPr="00031C1C" w:rsidTr="00031C1C">
        <w:trPr>
          <w:trHeight w:val="20"/>
        </w:trPr>
        <w:tc>
          <w:tcPr>
            <w:tcW w:w="359" w:type="pct"/>
          </w:tcPr>
          <w:p w:rsidR="00BB4749" w:rsidRPr="00031C1C" w:rsidRDefault="00BB4749" w:rsidP="001A4493">
            <w:r w:rsidRPr="00031C1C">
              <w:t>5</w:t>
            </w:r>
          </w:p>
        </w:tc>
        <w:tc>
          <w:tcPr>
            <w:tcW w:w="2087" w:type="pct"/>
          </w:tcPr>
          <w:p w:rsidR="00BB4749" w:rsidRPr="00031C1C" w:rsidRDefault="00BB4749" w:rsidP="001A4493">
            <w:r w:rsidRPr="00031C1C">
              <w:t>Раздел 5.</w:t>
            </w:r>
          </w:p>
          <w:p w:rsidR="00BB4749" w:rsidRPr="00031C1C" w:rsidRDefault="00BB4749" w:rsidP="001A4493">
            <w:r w:rsidRPr="00031C1C">
              <w:t>Экстренная медицинская помощь. СЛР. Симуляционный центр</w:t>
            </w:r>
          </w:p>
        </w:tc>
        <w:tc>
          <w:tcPr>
            <w:tcW w:w="1208" w:type="pct"/>
          </w:tcPr>
          <w:p w:rsidR="00BB4749" w:rsidRPr="00031C1C" w:rsidRDefault="00BB4749" w:rsidP="001A4493">
            <w:r w:rsidRPr="00031C1C">
              <w:t>ОПК1 ИД1;</w:t>
            </w:r>
          </w:p>
          <w:p w:rsidR="00BB4749" w:rsidRPr="00031C1C" w:rsidRDefault="00BB4749" w:rsidP="001A4493">
            <w:r w:rsidRPr="00031C1C">
              <w:t>ОПК1 ИД2;</w:t>
            </w:r>
          </w:p>
          <w:p w:rsidR="00BB4749" w:rsidRPr="00031C1C" w:rsidRDefault="00BB4749" w:rsidP="001A4493">
            <w:r w:rsidRPr="00031C1C">
              <w:t>ОПК1 ИД3;</w:t>
            </w:r>
          </w:p>
        </w:tc>
        <w:tc>
          <w:tcPr>
            <w:tcW w:w="1346" w:type="pct"/>
          </w:tcPr>
          <w:p w:rsidR="00BB4749" w:rsidRPr="00031C1C" w:rsidRDefault="00BB4749" w:rsidP="001A4493">
            <w:r w:rsidRPr="00031C1C">
              <w:t>Тестирование– 0,04</w:t>
            </w:r>
          </w:p>
          <w:p w:rsidR="00BB4749" w:rsidRPr="00031C1C" w:rsidRDefault="00BB4749" w:rsidP="001A4493">
            <w:r w:rsidRPr="00031C1C">
              <w:t>Отработка практических навыков на фантоме</w:t>
            </w:r>
          </w:p>
        </w:tc>
      </w:tr>
    </w:tbl>
    <w:p w:rsidR="00BB4749" w:rsidRPr="002A71EF" w:rsidRDefault="00BB4749" w:rsidP="001A4493"/>
    <w:p w:rsidR="00BB4749" w:rsidRPr="002A71EF" w:rsidRDefault="00BB4749" w:rsidP="00031C1C">
      <w:pPr>
        <w:jc w:val="both"/>
      </w:pPr>
      <w:r w:rsidRPr="002A71EF">
        <w:lastRenderedPageBreak/>
        <w:t xml:space="preserve">7.2. Описание показателей и критериев оценивания компетенций на различных этапах их формирования, описание шкал оценивания </w:t>
      </w:r>
    </w:p>
    <w:p w:rsidR="00BB4749" w:rsidRPr="002A71EF" w:rsidRDefault="00BB4749" w:rsidP="00031C1C">
      <w:pPr>
        <w:jc w:val="both"/>
      </w:pP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
        <w:gridCol w:w="1627"/>
        <w:gridCol w:w="2306"/>
        <w:gridCol w:w="2379"/>
        <w:gridCol w:w="2887"/>
      </w:tblGrid>
      <w:tr w:rsidR="00BB4749" w:rsidRPr="002A71EF" w:rsidTr="00BB4749">
        <w:trPr>
          <w:tblHeader/>
        </w:trPr>
        <w:tc>
          <w:tcPr>
            <w:tcW w:w="268" w:type="pct"/>
            <w:vAlign w:val="center"/>
          </w:tcPr>
          <w:p w:rsidR="00BB4749" w:rsidRPr="002A71EF" w:rsidRDefault="00BB4749" w:rsidP="00031C1C">
            <w:pPr>
              <w:jc w:val="both"/>
            </w:pPr>
            <w:r w:rsidRPr="002A71EF">
              <w:t>№ п/п</w:t>
            </w:r>
          </w:p>
        </w:tc>
        <w:tc>
          <w:tcPr>
            <w:tcW w:w="837" w:type="pct"/>
            <w:vAlign w:val="center"/>
          </w:tcPr>
          <w:p w:rsidR="00BB4749" w:rsidRPr="002A71EF" w:rsidRDefault="00BB4749" w:rsidP="00031C1C">
            <w:pPr>
              <w:jc w:val="both"/>
            </w:pPr>
            <w:r w:rsidRPr="002A71EF">
              <w:t>Наименование формы проведения промежуточной аттестации</w:t>
            </w:r>
          </w:p>
        </w:tc>
        <w:tc>
          <w:tcPr>
            <w:tcW w:w="1186" w:type="pct"/>
            <w:vAlign w:val="center"/>
          </w:tcPr>
          <w:p w:rsidR="00BB4749" w:rsidRPr="002A71EF" w:rsidRDefault="00BB4749" w:rsidP="00031C1C">
            <w:pPr>
              <w:jc w:val="both"/>
            </w:pPr>
            <w:r w:rsidRPr="002A71EF">
              <w:t>Описание показателей оценочного средства</w:t>
            </w:r>
          </w:p>
        </w:tc>
        <w:tc>
          <w:tcPr>
            <w:tcW w:w="1224" w:type="pct"/>
            <w:vAlign w:val="center"/>
          </w:tcPr>
          <w:p w:rsidR="00BB4749" w:rsidRPr="002A71EF" w:rsidRDefault="00BB4749" w:rsidP="00031C1C">
            <w:pPr>
              <w:jc w:val="both"/>
            </w:pPr>
            <w:r w:rsidRPr="002A71EF">
              <w:t>Представление оценочного средства в фонде</w:t>
            </w:r>
          </w:p>
        </w:tc>
        <w:tc>
          <w:tcPr>
            <w:tcW w:w="1485" w:type="pct"/>
            <w:vAlign w:val="center"/>
          </w:tcPr>
          <w:p w:rsidR="00BB4749" w:rsidRPr="002A71EF" w:rsidRDefault="00BB4749" w:rsidP="00031C1C">
            <w:pPr>
              <w:jc w:val="both"/>
            </w:pPr>
            <w:r w:rsidRPr="002A71EF">
              <w:t>Критерии и описание шкал оценивания</w:t>
            </w:r>
          </w:p>
          <w:p w:rsidR="00BB4749" w:rsidRPr="002A71EF" w:rsidRDefault="00BB4749" w:rsidP="00031C1C">
            <w:pPr>
              <w:jc w:val="both"/>
            </w:pPr>
            <w:r w:rsidRPr="002A71EF">
              <w:t>(шкалы: 0–100%, четырехбалльная, тахометрическая)</w:t>
            </w:r>
          </w:p>
        </w:tc>
      </w:tr>
      <w:tr w:rsidR="00BB4749" w:rsidRPr="002A71EF" w:rsidTr="00BB4749">
        <w:trPr>
          <w:trHeight w:val="2553"/>
        </w:trPr>
        <w:tc>
          <w:tcPr>
            <w:tcW w:w="268" w:type="pct"/>
          </w:tcPr>
          <w:p w:rsidR="00BB4749" w:rsidRPr="002A71EF" w:rsidRDefault="00BB4749" w:rsidP="00031C1C">
            <w:pPr>
              <w:jc w:val="both"/>
            </w:pPr>
            <w:r w:rsidRPr="002A71EF">
              <w:t>1</w:t>
            </w:r>
          </w:p>
        </w:tc>
        <w:tc>
          <w:tcPr>
            <w:tcW w:w="837" w:type="pct"/>
          </w:tcPr>
          <w:p w:rsidR="00BB4749" w:rsidRPr="002A71EF" w:rsidRDefault="00BB4749" w:rsidP="00031C1C">
            <w:pPr>
              <w:jc w:val="both"/>
            </w:pPr>
            <w:r w:rsidRPr="002A71EF">
              <w:t>Итоговое тестирование</w:t>
            </w:r>
          </w:p>
        </w:tc>
        <w:tc>
          <w:tcPr>
            <w:tcW w:w="1186" w:type="pct"/>
          </w:tcPr>
          <w:p w:rsidR="00BB4749" w:rsidRPr="002A71EF" w:rsidRDefault="00BB4749" w:rsidP="00031C1C">
            <w:pPr>
              <w:jc w:val="both"/>
            </w:pPr>
            <w:r w:rsidRPr="002A71EF">
              <w:t xml:space="preserve">Выполнение итогового тестирования </w:t>
            </w:r>
          </w:p>
        </w:tc>
        <w:tc>
          <w:tcPr>
            <w:tcW w:w="1224" w:type="pct"/>
          </w:tcPr>
          <w:p w:rsidR="00BB4749" w:rsidRPr="002A71EF" w:rsidRDefault="00BB4749" w:rsidP="00031C1C">
            <w:pPr>
              <w:jc w:val="both"/>
            </w:pPr>
            <w:r w:rsidRPr="002A71EF">
              <w:t>Система стандартизированных заданий (тестов)</w:t>
            </w:r>
          </w:p>
        </w:tc>
        <w:tc>
          <w:tcPr>
            <w:tcW w:w="1485" w:type="pct"/>
          </w:tcPr>
          <w:p w:rsidR="00BB4749" w:rsidRPr="002A71EF" w:rsidRDefault="00BB4749" w:rsidP="00031C1C">
            <w:pPr>
              <w:jc w:val="both"/>
            </w:pPr>
            <w:r w:rsidRPr="002A71EF">
              <w:t>Описание шкалы оценивания электронного тестирования:</w:t>
            </w:r>
          </w:p>
          <w:p w:rsidR="00BB4749" w:rsidRPr="002A71EF" w:rsidRDefault="00BB4749" w:rsidP="00031C1C">
            <w:pPr>
              <w:jc w:val="both"/>
            </w:pPr>
            <w:r w:rsidRPr="002A71EF">
              <w:t>– от 0 до 49,9 % выполненных заданий – неудовлетворительно;</w:t>
            </w:r>
          </w:p>
          <w:p w:rsidR="00BB4749" w:rsidRPr="002A71EF" w:rsidRDefault="00BB4749" w:rsidP="00031C1C">
            <w:pPr>
              <w:jc w:val="both"/>
            </w:pPr>
            <w:r w:rsidRPr="002A71EF">
              <w:t>– от 50 до 69,9% – удовлетворительно;</w:t>
            </w:r>
          </w:p>
          <w:p w:rsidR="00BB4749" w:rsidRPr="002A71EF" w:rsidRDefault="00BB4749" w:rsidP="00031C1C">
            <w:pPr>
              <w:jc w:val="both"/>
            </w:pPr>
            <w:r w:rsidRPr="002A71EF">
              <w:t>– от 70 до 89,9% – хорошо;</w:t>
            </w:r>
          </w:p>
          <w:p w:rsidR="00BB4749" w:rsidRPr="002A71EF" w:rsidRDefault="00BB4749" w:rsidP="00031C1C">
            <w:pPr>
              <w:jc w:val="both"/>
            </w:pPr>
            <w:r w:rsidRPr="002A71EF">
              <w:t>– от 90 до 100% – отлично</w:t>
            </w:r>
          </w:p>
        </w:tc>
      </w:tr>
    </w:tbl>
    <w:p w:rsidR="00BB4749" w:rsidRPr="002A71EF" w:rsidRDefault="00BB4749" w:rsidP="00031C1C">
      <w:pPr>
        <w:jc w:val="both"/>
      </w:pPr>
    </w:p>
    <w:p w:rsidR="00BB4749" w:rsidRPr="002A71EF" w:rsidRDefault="00BB4749" w:rsidP="00031C1C">
      <w:pPr>
        <w:jc w:val="both"/>
      </w:pPr>
    </w:p>
    <w:p w:rsidR="00BB4749" w:rsidRPr="002A71EF" w:rsidRDefault="00BB4749" w:rsidP="00031C1C">
      <w:pPr>
        <w:jc w:val="both"/>
      </w:pPr>
      <w:r w:rsidRPr="002A71EF">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BB4749" w:rsidRPr="002A71EF" w:rsidRDefault="00BB4749" w:rsidP="00031C1C">
      <w:pPr>
        <w:jc w:val="both"/>
      </w:pPr>
      <w:r w:rsidRPr="002A71EF">
        <w:t xml:space="preserve">Контроль компетенций </w:t>
      </w:r>
      <w:r>
        <w:t xml:space="preserve"> ОПК- 1</w:t>
      </w:r>
    </w:p>
    <w:p w:rsidR="00BB4749" w:rsidRDefault="00BB4749" w:rsidP="00031C1C">
      <w:pPr>
        <w:jc w:val="both"/>
      </w:pPr>
    </w:p>
    <w:p w:rsidR="00BB4749" w:rsidRPr="002A71EF" w:rsidRDefault="00BB4749" w:rsidP="00031C1C">
      <w:pPr>
        <w:jc w:val="both"/>
      </w:pPr>
    </w:p>
    <w:p w:rsidR="00BB4749" w:rsidRPr="002A71EF" w:rsidRDefault="00BB4749" w:rsidP="00031C1C">
      <w:pPr>
        <w:jc w:val="both"/>
      </w:pPr>
      <w:r w:rsidRPr="002A71EF">
        <w:t xml:space="preserve">7.4. Описание показателей и критериев оценивания компетенций на различных этапах их формирования, описание шкал оценивания </w:t>
      </w:r>
    </w:p>
    <w:p w:rsidR="00BB4749" w:rsidRPr="002A71EF" w:rsidRDefault="00BB4749" w:rsidP="00031C1C">
      <w:pPr>
        <w:jc w:val="both"/>
      </w:pPr>
      <w:r w:rsidRPr="002A71EF">
        <w:t xml:space="preserve">    По итогам освоения дисциплины на основании балльно-рейтинговой системы формируется рейтинг студента.</w:t>
      </w:r>
    </w:p>
    <w:p w:rsidR="00BB4749" w:rsidRPr="002A71EF" w:rsidRDefault="00BB4749" w:rsidP="00031C1C">
      <w:pPr>
        <w:jc w:val="both"/>
      </w:pPr>
      <w:r w:rsidRPr="002A71EF">
        <w:t xml:space="preserve">Оценка качества учебной работы студента в БРС является кумулятивной (накопительной) и используется для управления образовательным процессом. Рейтинг модуля «Экстренная медицинская помощь» для студентов VI курса  вычисляется по 100-балльной системе. </w:t>
      </w:r>
    </w:p>
    <w:p w:rsidR="00BB4749" w:rsidRPr="002A71EF" w:rsidRDefault="00BB4749" w:rsidP="00031C1C">
      <w:pPr>
        <w:jc w:val="both"/>
      </w:pPr>
    </w:p>
    <w:p w:rsidR="00BB4749" w:rsidRPr="002A71EF" w:rsidRDefault="00BB4749" w:rsidP="00031C1C">
      <w:pPr>
        <w:jc w:val="both"/>
      </w:pPr>
      <w:r w:rsidRPr="002A71EF">
        <w:t>Рейтинг дисциплины складывается из:</w:t>
      </w:r>
    </w:p>
    <w:p w:rsidR="00BB4749" w:rsidRPr="002A71EF" w:rsidRDefault="00BB4749" w:rsidP="00031C1C">
      <w:pPr>
        <w:jc w:val="both"/>
      </w:pPr>
    </w:p>
    <w:p w:rsidR="00BB4749" w:rsidRPr="002A71EF" w:rsidRDefault="00BB4749" w:rsidP="00031C1C">
      <w:pPr>
        <w:jc w:val="both"/>
      </w:pPr>
      <w:r w:rsidRPr="002A71EF">
        <w:t>1. Компьютерное тестирование – максимально 90 баллов</w:t>
      </w:r>
    </w:p>
    <w:p w:rsidR="00BB4749" w:rsidRPr="002A71EF" w:rsidRDefault="00BB4749" w:rsidP="00031C1C">
      <w:pPr>
        <w:jc w:val="both"/>
      </w:pPr>
    </w:p>
    <w:p w:rsidR="00BB4749" w:rsidRPr="002A71EF" w:rsidRDefault="00BB4749" w:rsidP="00031C1C">
      <w:pPr>
        <w:jc w:val="both"/>
      </w:pPr>
      <w:r w:rsidRPr="002A71EF">
        <w:t xml:space="preserve">2.Выполнение правил внутреннего распорядка (посещаемость занятий) – максимально 10 баллов </w:t>
      </w:r>
    </w:p>
    <w:p w:rsidR="00BB4749" w:rsidRPr="002A71EF" w:rsidRDefault="00BB4749" w:rsidP="00031C1C">
      <w:pPr>
        <w:jc w:val="both"/>
      </w:pPr>
    </w:p>
    <w:p w:rsidR="00BB4749" w:rsidRPr="002A71EF" w:rsidRDefault="00BB4749" w:rsidP="00031C1C">
      <w:pPr>
        <w:jc w:val="both"/>
      </w:pPr>
      <w:r w:rsidRPr="002A71EF">
        <w:t>Условия применения БРС оценки усвоения дисциплины доводятся до сведения студентов в начале семестра и представляются на информационном стенде кафедры. Изменения и дополнения могут вноситься по окончании учебного года по согласованию с учебной частью.</w:t>
      </w:r>
    </w:p>
    <w:p w:rsidR="00BB4749" w:rsidRPr="002A71EF" w:rsidRDefault="00BB4749" w:rsidP="00031C1C">
      <w:pPr>
        <w:jc w:val="both"/>
      </w:pPr>
    </w:p>
    <w:p w:rsidR="00BB4749" w:rsidRPr="002A71EF" w:rsidRDefault="00BB4749" w:rsidP="00031C1C">
      <w:pPr>
        <w:jc w:val="both"/>
      </w:pPr>
      <w:r w:rsidRPr="002A71EF">
        <w:lastRenderedPageBreak/>
        <w:t>8.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BB4749" w:rsidRPr="002A71EF" w:rsidRDefault="00BB4749" w:rsidP="00031C1C">
      <w:pPr>
        <w:jc w:val="both"/>
      </w:pPr>
    </w:p>
    <w:p w:rsidR="00BB4749" w:rsidRPr="002A71EF" w:rsidRDefault="00BB4749" w:rsidP="00031C1C">
      <w:pPr>
        <w:jc w:val="both"/>
      </w:pPr>
      <w:r w:rsidRPr="002A71EF">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BB4749" w:rsidRPr="002A71EF" w:rsidRDefault="00BB4749" w:rsidP="00031C1C">
      <w:pPr>
        <w:jc w:val="both"/>
      </w:pPr>
      <w:r w:rsidRPr="002A71EF">
        <w:t>компьютерные обучающие программы;</w:t>
      </w:r>
    </w:p>
    <w:p w:rsidR="00BB4749" w:rsidRPr="002A71EF" w:rsidRDefault="00BB4749" w:rsidP="00031C1C">
      <w:pPr>
        <w:jc w:val="both"/>
      </w:pPr>
      <w:r w:rsidRPr="002A71EF">
        <w:t>тренинговые и тестирующие программы;</w:t>
      </w:r>
    </w:p>
    <w:p w:rsidR="00BB4749" w:rsidRPr="002A71EF" w:rsidRDefault="00BB4749" w:rsidP="00031C1C">
      <w:pPr>
        <w:jc w:val="both"/>
      </w:pPr>
      <w:r w:rsidRPr="002A71EF">
        <w:t>электронная библиотечная система</w:t>
      </w:r>
    </w:p>
    <w:p w:rsidR="00BB4749" w:rsidRPr="002A71EF" w:rsidRDefault="00BB4749" w:rsidP="00031C1C">
      <w:pPr>
        <w:jc w:val="both"/>
      </w:pPr>
      <w:r w:rsidRPr="002A71EF">
        <w:t xml:space="preserve">              </w:t>
      </w:r>
      <w:hyperlink r:id="rId182" w:history="1">
        <w:r w:rsidRPr="002A71EF">
          <w:t>http://www.studentlibrary.ru/</w:t>
        </w:r>
      </w:hyperlink>
    </w:p>
    <w:p w:rsidR="00BB4749" w:rsidRPr="002A71EF" w:rsidRDefault="00BB4749" w:rsidP="00031C1C">
      <w:pPr>
        <w:jc w:val="both"/>
      </w:pPr>
    </w:p>
    <w:p w:rsidR="00BB4749" w:rsidRPr="002A71EF" w:rsidRDefault="00BB4749" w:rsidP="00031C1C">
      <w:pPr>
        <w:jc w:val="both"/>
      </w:pPr>
      <w:r w:rsidRPr="002A71EF">
        <w:t xml:space="preserve">9.Материально-техническая база, необходимая для осуществления образовательного процесса </w:t>
      </w:r>
    </w:p>
    <w:p w:rsidR="00BB4749" w:rsidRPr="002A71EF" w:rsidRDefault="00BB4749" w:rsidP="001A449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2"/>
        <w:gridCol w:w="5193"/>
        <w:gridCol w:w="3226"/>
      </w:tblGrid>
      <w:tr w:rsidR="00BB4749" w:rsidRPr="002A71EF" w:rsidTr="00CD0608">
        <w:tc>
          <w:tcPr>
            <w:tcW w:w="1152" w:type="dxa"/>
          </w:tcPr>
          <w:p w:rsidR="00BB4749" w:rsidRPr="002A71EF" w:rsidRDefault="00BB4749" w:rsidP="001A4493">
            <w:r w:rsidRPr="002A71EF">
              <w:t>№ п\п</w:t>
            </w:r>
          </w:p>
        </w:tc>
        <w:tc>
          <w:tcPr>
            <w:tcW w:w="5193" w:type="dxa"/>
          </w:tcPr>
          <w:p w:rsidR="00BB4749" w:rsidRPr="002A71EF" w:rsidRDefault="00BB4749" w:rsidP="001A4493">
            <w:r w:rsidRPr="002A71EF">
              <w:t>Наименование оборудованных учебных кабинетов, объектов для проведения практических занятий с перечнем основного оборудования</w:t>
            </w:r>
          </w:p>
        </w:tc>
        <w:tc>
          <w:tcPr>
            <w:tcW w:w="3226" w:type="dxa"/>
          </w:tcPr>
          <w:p w:rsidR="00BB4749" w:rsidRPr="002A71EF" w:rsidRDefault="00BB4749" w:rsidP="001A4493">
            <w:r w:rsidRPr="002A71EF">
              <w:t>Адрес (местоположение) учебных кабинетов, объектов для проведения практических занятий (с указанием номера помещения в соответствии с документами БТИ)</w:t>
            </w:r>
          </w:p>
        </w:tc>
      </w:tr>
      <w:tr w:rsidR="00BB4749" w:rsidRPr="002A71EF" w:rsidTr="00CD0608">
        <w:tc>
          <w:tcPr>
            <w:tcW w:w="1152" w:type="dxa"/>
          </w:tcPr>
          <w:p w:rsidR="00BB4749" w:rsidRPr="002A71EF" w:rsidRDefault="00BB4749" w:rsidP="001A4493">
            <w:r>
              <w:t>1</w:t>
            </w:r>
          </w:p>
        </w:tc>
        <w:tc>
          <w:tcPr>
            <w:tcW w:w="5193" w:type="dxa"/>
          </w:tcPr>
          <w:p w:rsidR="00BB4749" w:rsidRPr="002A71EF" w:rsidRDefault="00BB4749" w:rsidP="001A4493">
            <w:r w:rsidRPr="002A71EF">
              <w:t>Центр инновационных образовательных технологий (ЦИОТ) ФГБОУ ВО «ПСПб ГМУ имени акад. И.П. Павлова» Минздрава РФ</w:t>
            </w:r>
          </w:p>
          <w:p w:rsidR="00BB4749" w:rsidRPr="00CD0608" w:rsidRDefault="00BB4749" w:rsidP="001A4493">
            <w:pPr>
              <w:rPr>
                <w:b/>
              </w:rPr>
            </w:pPr>
            <w:r w:rsidRPr="00CD0608">
              <w:rPr>
                <w:b/>
              </w:rPr>
              <w:t xml:space="preserve">Конференц-зал </w:t>
            </w:r>
          </w:p>
          <w:p w:rsidR="00BB4749" w:rsidRPr="002A71EF" w:rsidRDefault="00BB4749" w:rsidP="001A4493">
            <w:r w:rsidRPr="002A71EF">
              <w:t>- Доска для фломастера-1 шт.</w:t>
            </w:r>
          </w:p>
          <w:p w:rsidR="00BB4749" w:rsidRPr="002A71EF" w:rsidRDefault="00BB4749" w:rsidP="001A4493">
            <w:r w:rsidRPr="002A71EF">
              <w:t>-Мультимедийный проектор - 1 шт.</w:t>
            </w:r>
            <w:r w:rsidRPr="002A71EF">
              <w:br/>
              <w:t>(подставка+удлинитель по 1 шт.)</w:t>
            </w:r>
          </w:p>
          <w:p w:rsidR="00BB4749" w:rsidRPr="002A71EF" w:rsidRDefault="00BB4749" w:rsidP="001A4493">
            <w:r w:rsidRPr="002A71EF">
              <w:t>- Компьютер - 1 шт.</w:t>
            </w:r>
          </w:p>
          <w:p w:rsidR="00BB4749" w:rsidRPr="002A71EF" w:rsidRDefault="00BB4749" w:rsidP="001A4493">
            <w:r w:rsidRPr="002A71EF">
              <w:t>- Столы – 8 шт.</w:t>
            </w:r>
          </w:p>
          <w:p w:rsidR="00BB4749" w:rsidRPr="002A71EF" w:rsidRDefault="00BB4749" w:rsidP="001A4493">
            <w:r w:rsidRPr="002A71EF">
              <w:t>-Стулья – 18 шт.</w:t>
            </w:r>
            <w:r w:rsidRPr="002A71EF">
              <w:br/>
              <w:t>-Табуретки- 1 шт.</w:t>
            </w:r>
            <w:r w:rsidRPr="002A71EF">
              <w:br/>
              <w:t xml:space="preserve">-Вешалки – 2 шт. </w:t>
            </w:r>
            <w:r w:rsidRPr="002A71EF">
              <w:br/>
              <w:t>- Раковина – 1 шт.</w:t>
            </w:r>
          </w:p>
        </w:tc>
        <w:tc>
          <w:tcPr>
            <w:tcW w:w="3226" w:type="dxa"/>
          </w:tcPr>
          <w:p w:rsidR="00BB4749" w:rsidRPr="002A71EF" w:rsidRDefault="00CD0608" w:rsidP="001A4493">
            <w:r w:rsidRPr="00CD0608">
              <w:t>197046, г.Санкт-Петербург, Петроградская наб., д.44,  лит.А, Центр практической стоматологии, №467, 4 этаж.</w:t>
            </w:r>
          </w:p>
        </w:tc>
      </w:tr>
      <w:tr w:rsidR="00BB4749" w:rsidRPr="002A71EF" w:rsidTr="00CD0608">
        <w:tc>
          <w:tcPr>
            <w:tcW w:w="1152" w:type="dxa"/>
          </w:tcPr>
          <w:p w:rsidR="00BB4749" w:rsidRPr="002A71EF" w:rsidRDefault="00BB4749" w:rsidP="001A4493">
            <w:r>
              <w:t>2</w:t>
            </w:r>
          </w:p>
        </w:tc>
        <w:tc>
          <w:tcPr>
            <w:tcW w:w="5193" w:type="dxa"/>
          </w:tcPr>
          <w:p w:rsidR="00BB4749" w:rsidRPr="002A71EF" w:rsidRDefault="00BB4749" w:rsidP="001A4493">
            <w:r w:rsidRPr="002A71EF">
              <w:t>Центр инновационных образовательных технологий (ЦИОТ) ФГБОУ ВО «ПСПб ГМУ имени акад. И.П. Павлова» Минздрава РФ</w:t>
            </w:r>
          </w:p>
          <w:p w:rsidR="00BB4749" w:rsidRPr="00CD0608" w:rsidRDefault="00BB4749" w:rsidP="001A4493">
            <w:pPr>
              <w:rPr>
                <w:b/>
              </w:rPr>
            </w:pPr>
            <w:r w:rsidRPr="00CD0608">
              <w:rPr>
                <w:b/>
              </w:rPr>
              <w:t>Учебная комната №20</w:t>
            </w:r>
          </w:p>
          <w:p w:rsidR="00BB4749" w:rsidRPr="002A71EF" w:rsidRDefault="00BB4749" w:rsidP="001A4493">
            <w:r w:rsidRPr="002A71EF">
              <w:t>-Кушетка (или функциональная кровать) с поднимающимся изголовьем</w:t>
            </w:r>
          </w:p>
          <w:p w:rsidR="00BB4749" w:rsidRPr="002A71EF" w:rsidRDefault="00BB4749" w:rsidP="001A4493">
            <w:r w:rsidRPr="002A71EF">
              <w:t>-Манекен с возможностями имитации различных показателей, одетый</w:t>
            </w:r>
          </w:p>
          <w:p w:rsidR="00BB4749" w:rsidRPr="002A71EF" w:rsidRDefault="00BB4749" w:rsidP="001A4493">
            <w:r w:rsidRPr="002A71EF">
              <w:t>в одежду, которая легко расстегивается на груди</w:t>
            </w:r>
          </w:p>
          <w:p w:rsidR="00BB4749" w:rsidRPr="002A71EF" w:rsidRDefault="00BB4749" w:rsidP="001A4493">
            <w:r w:rsidRPr="002A71EF">
              <w:t>(с использованием молнии), шорты (или легко расстегивающиеся по бокам брюки)</w:t>
            </w:r>
          </w:p>
          <w:p w:rsidR="00BB4749" w:rsidRPr="002A71EF" w:rsidRDefault="00BB4749" w:rsidP="001A4493">
            <w:r w:rsidRPr="002A71EF">
              <w:t>-Портфель или сумка (имитация вещей пациента, пришедшего на</w:t>
            </w:r>
          </w:p>
          <w:p w:rsidR="00BB4749" w:rsidRPr="002A71EF" w:rsidRDefault="00BB4749" w:rsidP="001A4493">
            <w:r w:rsidRPr="002A71EF">
              <w:t>амбулаторный приѐм).</w:t>
            </w:r>
          </w:p>
          <w:p w:rsidR="00BB4749" w:rsidRPr="002A71EF" w:rsidRDefault="00BB4749" w:rsidP="001A4493">
            <w:r w:rsidRPr="002A71EF">
              <w:t>-Часы настенные с секундной стрелкой</w:t>
            </w:r>
          </w:p>
          <w:p w:rsidR="00BB4749" w:rsidRPr="002A71EF" w:rsidRDefault="00BB4749" w:rsidP="001A4493">
            <w:r w:rsidRPr="002A71EF">
              <w:lastRenderedPageBreak/>
              <w:t>-Телефонный аппарат (на видном месте, имитация).</w:t>
            </w:r>
          </w:p>
          <w:p w:rsidR="00BB4749" w:rsidRPr="002A71EF" w:rsidRDefault="00BB4749" w:rsidP="001A4493">
            <w:r w:rsidRPr="002A71EF">
              <w:t>-Тележка на колесиках, в которой удобно (наглядно и желательно с наличием</w:t>
            </w:r>
          </w:p>
          <w:p w:rsidR="00BB4749" w:rsidRPr="002A71EF" w:rsidRDefault="00BB4749" w:rsidP="001A4493">
            <w:r w:rsidRPr="002A71EF">
              <w:t>подписей) размещены оборудование, расходные материалы и лекарственные</w:t>
            </w:r>
          </w:p>
          <w:p w:rsidR="00BB4749" w:rsidRPr="002A71EF" w:rsidRDefault="00BB4749" w:rsidP="001A4493">
            <w:r w:rsidRPr="002A71EF">
              <w:t>средства (ЛС) (таблица 1)</w:t>
            </w:r>
          </w:p>
          <w:p w:rsidR="00BB4749" w:rsidRPr="002A71EF" w:rsidRDefault="00BB4749" w:rsidP="001A4493">
            <w:r w:rsidRPr="002A71EF">
              <w:t>-Дополнительная пустая тележка или столик манипуляционный.</w:t>
            </w:r>
          </w:p>
        </w:tc>
        <w:tc>
          <w:tcPr>
            <w:tcW w:w="3226" w:type="dxa"/>
          </w:tcPr>
          <w:p w:rsidR="00BB4749" w:rsidRPr="002A71EF" w:rsidRDefault="00CD0608" w:rsidP="001A4493">
            <w:r w:rsidRPr="00CD0608">
              <w:lastRenderedPageBreak/>
              <w:t>197046  г.Санкт-Петербург, Петроградская наб., 44,  лит.А,  центр практической стоматологии,  № 484, 4 этаж.</w:t>
            </w:r>
          </w:p>
        </w:tc>
      </w:tr>
    </w:tbl>
    <w:p w:rsidR="00BB4749" w:rsidRPr="002A71EF" w:rsidRDefault="00BB4749" w:rsidP="001A4493"/>
    <w:p w:rsidR="00BB4749" w:rsidRPr="002A71EF" w:rsidRDefault="00BB4749" w:rsidP="001A4493">
      <w:r w:rsidRPr="002A71EF">
        <w:t>Таблица 1. Инструменты и оборудование для оказания экстренной помощи</w:t>
      </w:r>
    </w:p>
    <w:p w:rsidR="00BB4749" w:rsidRPr="002A71EF" w:rsidRDefault="00BB4749" w:rsidP="001A44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6"/>
        <w:gridCol w:w="8499"/>
      </w:tblGrid>
      <w:tr w:rsidR="00BB4749" w:rsidRPr="002A71EF" w:rsidTr="00031C1C">
        <w:tc>
          <w:tcPr>
            <w:tcW w:w="846" w:type="dxa"/>
          </w:tcPr>
          <w:p w:rsidR="00BB4749" w:rsidRPr="002A71EF" w:rsidRDefault="00BB4749" w:rsidP="001A4493">
            <w:r w:rsidRPr="002A71EF">
              <w:t>№</w:t>
            </w:r>
          </w:p>
          <w:p w:rsidR="00BB4749" w:rsidRPr="002A71EF" w:rsidRDefault="00BB4749" w:rsidP="001A4493">
            <w:r w:rsidRPr="002A71EF">
              <w:t>п/п</w:t>
            </w:r>
          </w:p>
        </w:tc>
        <w:tc>
          <w:tcPr>
            <w:tcW w:w="8499" w:type="dxa"/>
          </w:tcPr>
          <w:p w:rsidR="00BB4749" w:rsidRPr="002A71EF" w:rsidRDefault="00BB4749" w:rsidP="001A4493">
            <w:r w:rsidRPr="002A71EF">
              <w:t>Перечень оборудования</w:t>
            </w:r>
          </w:p>
          <w:p w:rsidR="00BB4749" w:rsidRPr="002A71EF" w:rsidRDefault="00BB4749" w:rsidP="001A4493">
            <w:r w:rsidRPr="002A71EF">
              <w:t>и лекарственных средств</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Лицевая маска для дыхательного мешка и насадкой для</w:t>
            </w:r>
          </w:p>
          <w:p w:rsidR="00BB4749" w:rsidRPr="002A71EF" w:rsidRDefault="00BB4749" w:rsidP="001A4493">
            <w:r w:rsidRPr="002A71EF">
              <w:t>проведения ИВЛ изо рта ко рту + детские размеры для</w:t>
            </w:r>
          </w:p>
          <w:p w:rsidR="00BB4749" w:rsidRPr="002A71EF" w:rsidRDefault="00BB4749" w:rsidP="001A4493">
            <w:r w:rsidRPr="002A71EF">
              <w:t>детских медицинских организаций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Источник кислорода (имитация)</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Лицевая маска кислородная с резервуаром + детские</w:t>
            </w:r>
          </w:p>
          <w:p w:rsidR="00BB4749" w:rsidRPr="002A71EF" w:rsidRDefault="00BB4749" w:rsidP="001A4493">
            <w:r w:rsidRPr="002A71EF">
              <w:t>размеры для детских медицинских организаций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Дыхательный мешок с резервуаром + детские размеры для</w:t>
            </w:r>
          </w:p>
          <w:p w:rsidR="00BB4749" w:rsidRPr="002A71EF" w:rsidRDefault="00BB4749" w:rsidP="001A4493">
            <w:r w:rsidRPr="002A71EF">
              <w:t>детских медицинских организаций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Пульсоксиметр (оксиметр пульсовой)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Аспиратор (отсасыватель) медицинский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Комплект катетеров для санации</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Орофарингеальный воздуховод (№ 3 и №4 + детские</w:t>
            </w:r>
          </w:p>
          <w:p w:rsidR="00BB4749" w:rsidRPr="002A71EF" w:rsidRDefault="00BB4749" w:rsidP="001A4493">
            <w:r w:rsidRPr="002A71EF">
              <w:t>размеры для детских медицинских организаций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Фонендоскоп</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Портативный аппарат УЗИ</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аппарат ЭКМО (Консоль Maquet Rotaflow)</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Тонометр для измерения артериального давления +</w:t>
            </w:r>
          </w:p>
          <w:p w:rsidR="00BB4749" w:rsidRPr="002A71EF" w:rsidRDefault="00BB4749" w:rsidP="001A4493">
            <w:r w:rsidRPr="002A71EF">
              <w:t>детские размеры для детских организаций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Электрокардиограф (если дефибриллятор не имеет</w:t>
            </w:r>
          </w:p>
          <w:p w:rsidR="00BB4749" w:rsidRPr="002A71EF" w:rsidRDefault="00BB4749" w:rsidP="001A4493">
            <w:r w:rsidRPr="002A71EF">
              <w:t>функции монитора)</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Дефибриллятор и гель для электродов</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Помощник реаниматора ПР-01</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Фонарик-ручка</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Шпатель в одноразовой упаковке</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Бутылка питьевой воды без газа</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Пластиковой одноразовый стаканчик</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Термометр инфракрасный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Экспресс-анализатор глюкозы</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Штатив для длительных инфузионных вливаний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Ингалятор аэрозольный компрессорный (небулайзер)</w:t>
            </w:r>
          </w:p>
          <w:p w:rsidR="00BB4749" w:rsidRPr="002A71EF" w:rsidRDefault="00BB4749" w:rsidP="001A4493">
            <w:r w:rsidRPr="002A71EF">
              <w:t>портативный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Смотровые перчатки</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Спиртовые салфетки</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Венозный жгут</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Шприц 2 мл с иглой 0,1-</w:t>
            </w:r>
            <w:smartTag w:uri="urn:schemas-microsoft-com:office:smarttags" w:element="metricconverter">
              <w:smartTagPr>
                <w:attr w:name="ProductID" w:val="0,25 мм"/>
              </w:smartTagPr>
              <w:r w:rsidRPr="002A71EF">
                <w:t>0,25 мм</w:t>
              </w:r>
            </w:smartTag>
            <w:r w:rsidRPr="002A71EF">
              <w:t xml:space="preserve"> - 2 шт</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Шприц 10 мл с иглой 0,25-</w:t>
            </w:r>
            <w:smartTag w:uri="urn:schemas-microsoft-com:office:smarttags" w:element="metricconverter">
              <w:smartTagPr>
                <w:attr w:name="ProductID" w:val="0,6 мм"/>
              </w:smartTagPr>
              <w:r w:rsidRPr="002A71EF">
                <w:t>0,6 мм</w:t>
              </w:r>
            </w:smartTag>
            <w:r w:rsidRPr="002A71EF">
              <w:t xml:space="preserve"> - 2 шт</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Шприц 20 мл с иглой 0,4-</w:t>
            </w:r>
            <w:smartTag w:uri="urn:schemas-microsoft-com:office:smarttags" w:element="metricconverter">
              <w:smartTagPr>
                <w:attr w:name="ProductID" w:val="0,8 мм"/>
              </w:smartTagPr>
              <w:r w:rsidRPr="002A71EF">
                <w:t>0,8 мм</w:t>
              </w:r>
            </w:smartTag>
            <w:r w:rsidRPr="002A71EF">
              <w:t xml:space="preserve"> - 2 шт</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 xml:space="preserve">Периферический венозный катетер (ПВК) 14, 18, 20, </w:t>
            </w:r>
            <w:smartTag w:uri="urn:schemas-microsoft-com:office:smarttags" w:element="metricconverter">
              <w:smartTagPr>
                <w:attr w:name="ProductID" w:val="22 G"/>
              </w:smartTagPr>
              <w:r w:rsidRPr="002A71EF">
                <w:t>22 G</w:t>
              </w:r>
            </w:smartTag>
          </w:p>
          <w:p w:rsidR="00BB4749" w:rsidRPr="002A71EF" w:rsidRDefault="00BB4749" w:rsidP="001A4493">
            <w:r w:rsidRPr="002A71EF">
              <w:t>+ детские размеры для детских организаций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Система для внутривенных инфузий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Пластырь для периферического венозного катетера (далее</w:t>
            </w:r>
          </w:p>
          <w:p w:rsidR="00BB4749" w:rsidRPr="002A71EF" w:rsidRDefault="00BB4749" w:rsidP="001A4493">
            <w:r w:rsidRPr="002A71EF">
              <w:t>– ПВК)</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Бинт нестерильный</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Желтый непрокалываемый контейнер с крышкой для</w:t>
            </w:r>
          </w:p>
          <w:p w:rsidR="00BB4749" w:rsidRPr="002A71EF" w:rsidRDefault="00BB4749" w:rsidP="001A4493">
            <w:r w:rsidRPr="002A71EF">
              <w:t>отходов класса Б</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Пакет для отходов А</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Укладка Анти-ВИЧ</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Набор для забора крови</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Маска медицинская</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Экран защитный для глаз</w:t>
            </w:r>
          </w:p>
        </w:tc>
      </w:tr>
      <w:tr w:rsidR="00BB4749" w:rsidRPr="002A71EF" w:rsidTr="00031C1C">
        <w:tc>
          <w:tcPr>
            <w:tcW w:w="846" w:type="dxa"/>
          </w:tcPr>
          <w:p w:rsidR="00BB4749" w:rsidRPr="002A71EF" w:rsidRDefault="00BB4749" w:rsidP="001A4493"/>
        </w:tc>
        <w:tc>
          <w:tcPr>
            <w:tcW w:w="8499" w:type="dxa"/>
          </w:tcPr>
          <w:p w:rsidR="00BB4749" w:rsidRPr="002A71EF" w:rsidRDefault="00BB4749" w:rsidP="001A4493">
            <w:r w:rsidRPr="002A71EF">
              <w:t>Лекарственные средства (включая имитации)</w:t>
            </w:r>
          </w:p>
        </w:tc>
      </w:tr>
    </w:tbl>
    <w:p w:rsidR="00BB4749" w:rsidRPr="002A71EF" w:rsidRDefault="00BB4749" w:rsidP="001A4493"/>
    <w:p w:rsidR="00BB4749" w:rsidRPr="002A71EF" w:rsidRDefault="00BB4749" w:rsidP="00031C1C">
      <w:pPr>
        <w:jc w:val="both"/>
      </w:pPr>
      <w:r w:rsidRPr="002A71EF">
        <w:t>Разработчики:</w:t>
      </w:r>
    </w:p>
    <w:p w:rsidR="00BB4749" w:rsidRPr="002A71EF" w:rsidRDefault="00BB4749" w:rsidP="00031C1C">
      <w:pPr>
        <w:jc w:val="both"/>
      </w:pPr>
      <w:r w:rsidRPr="002A71EF">
        <w:t>Миннуллин И.П., заведующий кафедрой скорой медицинской помощи и хирургии повреждений, д.м.н., профессор, заслуженный врач Российской Федерации.</w:t>
      </w:r>
    </w:p>
    <w:p w:rsidR="00BB4749" w:rsidRPr="002A71EF" w:rsidRDefault="00BB4749" w:rsidP="00031C1C">
      <w:pPr>
        <w:jc w:val="both"/>
      </w:pPr>
      <w:r w:rsidRPr="002A71EF">
        <w:t>Джусоев И.Г., заведующий учебной частью, к.м.н., доцент кафедры скорой медицинской помощи и хирургии повреждений.</w:t>
      </w:r>
    </w:p>
    <w:p w:rsidR="00BB4749" w:rsidRPr="002A71EF" w:rsidRDefault="00BB4749" w:rsidP="00031C1C">
      <w:pPr>
        <w:jc w:val="both"/>
      </w:pPr>
      <w:r w:rsidRPr="002A71EF">
        <w:t>Теплов В.М., доцент кафедры скорой медицинской помощи и хирургии повреждений, к.м.н., доцент.</w:t>
      </w:r>
    </w:p>
    <w:p w:rsidR="00BB4749" w:rsidRPr="002A71EF" w:rsidRDefault="00BB4749" w:rsidP="00031C1C">
      <w:pPr>
        <w:jc w:val="both"/>
      </w:pPr>
      <w:r w:rsidRPr="002A71EF">
        <w:t>Цебровская Е.А. ассистент кафедры скорой медицинской помощи и хирургии повреждений</w:t>
      </w:r>
    </w:p>
    <w:p w:rsidR="00841CD6" w:rsidRDefault="00841CD6" w:rsidP="001A4493"/>
    <w:p w:rsidR="00841CD6" w:rsidRDefault="00841CD6" w:rsidP="001A4493"/>
    <w:p w:rsidR="00841CD6" w:rsidRDefault="00841CD6" w:rsidP="001A4493"/>
    <w:p w:rsidR="00841CD6" w:rsidRDefault="00841CD6" w:rsidP="001A4493"/>
    <w:p w:rsidR="00841CD6" w:rsidRDefault="00841CD6" w:rsidP="001A4493"/>
    <w:p w:rsidR="00841CD6" w:rsidRDefault="00841CD6" w:rsidP="001A4493"/>
    <w:p w:rsidR="00841CD6" w:rsidRDefault="00841CD6" w:rsidP="001A4493"/>
    <w:p w:rsidR="00841CD6" w:rsidRDefault="00841CD6" w:rsidP="001A4493"/>
    <w:p w:rsidR="00841CD6" w:rsidRDefault="00841CD6" w:rsidP="001A4493"/>
    <w:p w:rsidR="00841CD6" w:rsidRDefault="00841CD6" w:rsidP="00841CD6">
      <w:pPr>
        <w:rPr>
          <w:b/>
        </w:rPr>
      </w:pPr>
    </w:p>
    <w:p w:rsidR="00841CD6" w:rsidRDefault="00841CD6" w:rsidP="00841CD6">
      <w:pPr>
        <w:rPr>
          <w:b/>
        </w:rPr>
      </w:pPr>
    </w:p>
    <w:p w:rsidR="00841CD6" w:rsidRDefault="00841CD6" w:rsidP="00841CD6">
      <w:pPr>
        <w:rPr>
          <w:b/>
        </w:rPr>
      </w:pPr>
    </w:p>
    <w:p w:rsidR="00841CD6" w:rsidRDefault="00841CD6" w:rsidP="00841CD6">
      <w:pPr>
        <w:rPr>
          <w:b/>
        </w:rPr>
      </w:pPr>
    </w:p>
    <w:p w:rsidR="00841CD6" w:rsidRDefault="00841CD6" w:rsidP="00841CD6">
      <w:pPr>
        <w:rPr>
          <w:b/>
        </w:rPr>
      </w:pPr>
    </w:p>
    <w:p w:rsidR="00841CD6" w:rsidRDefault="00841CD6" w:rsidP="00841CD6">
      <w:pPr>
        <w:rPr>
          <w:b/>
        </w:rPr>
      </w:pPr>
    </w:p>
    <w:p w:rsidR="00841CD6" w:rsidRDefault="00841CD6" w:rsidP="00841CD6">
      <w:pPr>
        <w:rPr>
          <w:b/>
        </w:rPr>
      </w:pPr>
    </w:p>
    <w:p w:rsidR="00841CD6" w:rsidRDefault="00841CD6" w:rsidP="00841CD6">
      <w:pPr>
        <w:rPr>
          <w:b/>
        </w:rPr>
      </w:pPr>
    </w:p>
    <w:p w:rsidR="00031C1C" w:rsidRDefault="00031C1C" w:rsidP="00841CD6">
      <w:pPr>
        <w:rPr>
          <w:b/>
        </w:rPr>
      </w:pPr>
    </w:p>
    <w:p w:rsidR="00031C1C" w:rsidRDefault="00031C1C" w:rsidP="00841CD6">
      <w:pPr>
        <w:rPr>
          <w:b/>
        </w:rPr>
      </w:pPr>
    </w:p>
    <w:p w:rsidR="00031C1C" w:rsidRDefault="00031C1C" w:rsidP="00841CD6">
      <w:pPr>
        <w:rPr>
          <w:b/>
        </w:rPr>
      </w:pPr>
    </w:p>
    <w:p w:rsidR="00031C1C" w:rsidRDefault="00031C1C" w:rsidP="00841CD6">
      <w:pPr>
        <w:rPr>
          <w:b/>
        </w:rPr>
      </w:pPr>
    </w:p>
    <w:p w:rsidR="00031C1C" w:rsidRDefault="00031C1C" w:rsidP="00841CD6">
      <w:pPr>
        <w:rPr>
          <w:b/>
        </w:rPr>
      </w:pPr>
    </w:p>
    <w:p w:rsidR="00841CD6" w:rsidRPr="00880009" w:rsidRDefault="00841CD6" w:rsidP="00880009">
      <w:pPr>
        <w:pStyle w:val="3"/>
        <w:rPr>
          <w:rFonts w:ascii="Times New Roman" w:hAnsi="Times New Roman"/>
        </w:rPr>
      </w:pPr>
      <w:bookmarkStart w:id="148" w:name="_Toc199876576"/>
      <w:bookmarkStart w:id="149" w:name="_Toc228975739"/>
      <w:r w:rsidRPr="00880009">
        <w:rPr>
          <w:rFonts w:ascii="Times New Roman" w:hAnsi="Times New Roman"/>
        </w:rPr>
        <w:lastRenderedPageBreak/>
        <w:t>ФАКУЛЬТАТИВНЫЕ ДИСЦИПЛИНЫ</w:t>
      </w:r>
      <w:bookmarkEnd w:id="148"/>
      <w:bookmarkEnd w:id="149"/>
    </w:p>
    <w:p w:rsidR="00141085" w:rsidRPr="00880009" w:rsidRDefault="00C92552" w:rsidP="00141085">
      <w:pPr>
        <w:pStyle w:val="3"/>
        <w:rPr>
          <w:rFonts w:ascii="Times New Roman" w:hAnsi="Times New Roman"/>
        </w:rPr>
      </w:pPr>
      <w:bookmarkStart w:id="150" w:name="_Toc199876578"/>
      <w:bookmarkStart w:id="151" w:name="_Toc199876577"/>
      <w:bookmarkStart w:id="152" w:name="_Toc228975740"/>
      <w:r w:rsidRPr="00C92552">
        <w:rPr>
          <w:rFonts w:ascii="Times New Roman" w:hAnsi="Times New Roman"/>
        </w:rPr>
        <w:t>ФТД.01</w:t>
      </w:r>
      <w:r>
        <w:rPr>
          <w:rFonts w:ascii="Times New Roman" w:hAnsi="Times New Roman"/>
        </w:rPr>
        <w:t xml:space="preserve"> </w:t>
      </w:r>
      <w:r w:rsidR="00141085" w:rsidRPr="00880009">
        <w:rPr>
          <w:rFonts w:ascii="Times New Roman" w:hAnsi="Times New Roman"/>
        </w:rPr>
        <w:t>Медицинское право</w:t>
      </w:r>
      <w:bookmarkEnd w:id="150"/>
      <w:bookmarkEnd w:id="152"/>
    </w:p>
    <w:p w:rsidR="00141085" w:rsidRDefault="00141085" w:rsidP="00031C1C">
      <w:pPr>
        <w:jc w:val="center"/>
      </w:pPr>
      <w:r>
        <w:t>Федеральное государственное бюджетное образовательное</w:t>
      </w:r>
    </w:p>
    <w:p w:rsidR="00141085" w:rsidRDefault="00141085" w:rsidP="00031C1C">
      <w:pPr>
        <w:jc w:val="center"/>
      </w:pPr>
      <w:r>
        <w:t>учреждение высшего образования</w:t>
      </w:r>
    </w:p>
    <w:p w:rsidR="00141085" w:rsidRDefault="00141085" w:rsidP="00031C1C">
      <w:pPr>
        <w:jc w:val="center"/>
      </w:pPr>
      <w:r>
        <w:t>«Первый Санкт-Петербургский государственный медицинский университет</w:t>
      </w:r>
    </w:p>
    <w:p w:rsidR="00141085" w:rsidRDefault="00141085" w:rsidP="00031C1C">
      <w:pPr>
        <w:jc w:val="center"/>
        <w:rPr>
          <w:caps/>
        </w:rPr>
      </w:pPr>
      <w:r>
        <w:t>имени академика И.П.Павлова»</w:t>
      </w:r>
    </w:p>
    <w:p w:rsidR="00141085" w:rsidRDefault="00141085" w:rsidP="00031C1C">
      <w:pPr>
        <w:jc w:val="center"/>
      </w:pPr>
      <w:r>
        <w:t>Министерства здравоохранения Российской Федерации</w:t>
      </w:r>
    </w:p>
    <w:p w:rsidR="00141085" w:rsidRDefault="00141085" w:rsidP="00031C1C">
      <w:pPr>
        <w:jc w:val="center"/>
      </w:pPr>
    </w:p>
    <w:p w:rsidR="00141085" w:rsidRDefault="00141085" w:rsidP="00141085"/>
    <w:tbl>
      <w:tblPr>
        <w:tblW w:w="0" w:type="auto"/>
        <w:tblLook w:val="04A0"/>
      </w:tblPr>
      <w:tblGrid>
        <w:gridCol w:w="4644"/>
        <w:gridCol w:w="4927"/>
      </w:tblGrid>
      <w:tr w:rsidR="00141085" w:rsidTr="00990E51">
        <w:tc>
          <w:tcPr>
            <w:tcW w:w="4644" w:type="dxa"/>
          </w:tcPr>
          <w:p w:rsidR="00141085" w:rsidRDefault="00141085" w:rsidP="00990E51">
            <w:pPr>
              <w:rPr>
                <w:b/>
                <w:caps/>
              </w:rPr>
            </w:pPr>
          </w:p>
        </w:tc>
        <w:tc>
          <w:tcPr>
            <w:tcW w:w="4927" w:type="dxa"/>
          </w:tcPr>
          <w:p w:rsidR="00141085" w:rsidRDefault="00141085" w:rsidP="00990E51">
            <w:pPr>
              <w:rPr>
                <w:b/>
              </w:rPr>
            </w:pPr>
            <w:r>
              <w:rPr>
                <w:b/>
              </w:rPr>
              <w:t>УТВЕРЖДЕНО</w:t>
            </w:r>
          </w:p>
          <w:p w:rsidR="00141085" w:rsidRDefault="00141085" w:rsidP="00990E51">
            <w:r>
              <w:t>на заседании Методического Совета ПСПбГМУ им. И.П. Павлова</w:t>
            </w:r>
          </w:p>
          <w:p w:rsidR="00141085" w:rsidRDefault="00141085" w:rsidP="00990E51">
            <w:r>
              <w:t>«05»</w:t>
            </w:r>
            <w:r w:rsidRPr="00F430EF">
              <w:t xml:space="preserve"> </w:t>
            </w:r>
            <w:r>
              <w:t>июня</w:t>
            </w:r>
            <w:r w:rsidRPr="00F430EF">
              <w:t xml:space="preserve"> </w:t>
            </w:r>
            <w:r>
              <w:t>2023</w:t>
            </w:r>
            <w:r w:rsidRPr="00F430EF">
              <w:t xml:space="preserve"> </w:t>
            </w:r>
            <w:r>
              <w:t xml:space="preserve"> г., протокол №</w:t>
            </w:r>
            <w:r w:rsidRPr="00F430EF">
              <w:t xml:space="preserve"> </w:t>
            </w:r>
            <w:r>
              <w:t>83</w:t>
            </w:r>
          </w:p>
          <w:p w:rsidR="00141085" w:rsidRDefault="00141085" w:rsidP="00990E51">
            <w:r>
              <w:t>Проректор по учебной работе,</w:t>
            </w:r>
          </w:p>
          <w:p w:rsidR="00141085" w:rsidRDefault="00141085" w:rsidP="00990E51">
            <w:r>
              <w:t>председатель Методического Совета</w:t>
            </w:r>
          </w:p>
          <w:p w:rsidR="00141085" w:rsidRDefault="00141085" w:rsidP="00990E51"/>
          <w:p w:rsidR="00141085" w:rsidRDefault="00141085" w:rsidP="00990E51">
            <w:pPr>
              <w:rPr>
                <w:b/>
                <w:caps/>
              </w:rPr>
            </w:pPr>
            <w:r>
              <w:t>___________________А.И. Яременко</w:t>
            </w:r>
          </w:p>
        </w:tc>
      </w:tr>
    </w:tbl>
    <w:p w:rsidR="00141085" w:rsidRDefault="00141085" w:rsidP="00141085"/>
    <w:p w:rsidR="00141085" w:rsidRDefault="00141085" w:rsidP="00141085"/>
    <w:p w:rsidR="00141085" w:rsidRDefault="00141085" w:rsidP="00031C1C">
      <w:pPr>
        <w:jc w:val="center"/>
        <w:rPr>
          <w:b/>
        </w:rPr>
      </w:pPr>
      <w:r>
        <w:rPr>
          <w:b/>
        </w:rPr>
        <w:t>РАБОЧАЯ ПРОГРАММА</w:t>
      </w:r>
    </w:p>
    <w:p w:rsidR="00141085" w:rsidRDefault="00141085" w:rsidP="00141085"/>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7537"/>
      </w:tblGrid>
      <w:tr w:rsidR="00141085" w:rsidTr="00990E51">
        <w:trPr>
          <w:trHeight w:val="327"/>
        </w:trPr>
        <w:tc>
          <w:tcPr>
            <w:tcW w:w="2012" w:type="dxa"/>
            <w:tcBorders>
              <w:top w:val="nil"/>
              <w:left w:val="nil"/>
              <w:bottom w:val="nil"/>
              <w:right w:val="nil"/>
            </w:tcBorders>
          </w:tcPr>
          <w:p w:rsidR="00141085" w:rsidRDefault="00141085" w:rsidP="00990E51">
            <w:r>
              <w:t>По</w:t>
            </w:r>
          </w:p>
        </w:tc>
        <w:tc>
          <w:tcPr>
            <w:tcW w:w="7537" w:type="dxa"/>
            <w:tcBorders>
              <w:top w:val="nil"/>
              <w:left w:val="nil"/>
              <w:bottom w:val="single" w:sz="4" w:space="0" w:color="auto"/>
              <w:right w:val="nil"/>
            </w:tcBorders>
            <w:vAlign w:val="bottom"/>
          </w:tcPr>
          <w:p w:rsidR="00141085" w:rsidRDefault="00141085" w:rsidP="00990E51">
            <w:r>
              <w:t>Факультатив «Медицинское право»</w:t>
            </w:r>
          </w:p>
        </w:tc>
      </w:tr>
      <w:tr w:rsidR="00141085" w:rsidTr="00990E51">
        <w:trPr>
          <w:trHeight w:val="307"/>
        </w:trPr>
        <w:tc>
          <w:tcPr>
            <w:tcW w:w="2012" w:type="dxa"/>
            <w:tcBorders>
              <w:top w:val="nil"/>
              <w:left w:val="nil"/>
              <w:bottom w:val="nil"/>
              <w:right w:val="nil"/>
            </w:tcBorders>
          </w:tcPr>
          <w:p w:rsidR="00141085" w:rsidRDefault="00141085" w:rsidP="00990E51"/>
        </w:tc>
        <w:tc>
          <w:tcPr>
            <w:tcW w:w="7537" w:type="dxa"/>
            <w:tcBorders>
              <w:top w:val="single" w:sz="4" w:space="0" w:color="auto"/>
              <w:left w:val="nil"/>
              <w:bottom w:val="nil"/>
              <w:right w:val="nil"/>
            </w:tcBorders>
          </w:tcPr>
          <w:p w:rsidR="00141085" w:rsidRDefault="00141085" w:rsidP="00990E51">
            <w:r>
              <w:t>(наименование дисциплины)</w:t>
            </w:r>
          </w:p>
        </w:tc>
      </w:tr>
      <w:tr w:rsidR="00141085" w:rsidTr="00990E51">
        <w:trPr>
          <w:trHeight w:val="633"/>
        </w:trPr>
        <w:tc>
          <w:tcPr>
            <w:tcW w:w="2012" w:type="dxa"/>
            <w:vMerge w:val="restart"/>
            <w:tcBorders>
              <w:top w:val="nil"/>
              <w:left w:val="nil"/>
              <w:bottom w:val="single" w:sz="4" w:space="0" w:color="auto"/>
              <w:right w:val="nil"/>
            </w:tcBorders>
          </w:tcPr>
          <w:p w:rsidR="00141085" w:rsidRDefault="00141085" w:rsidP="00990E51">
            <w:r>
              <w:t xml:space="preserve">для </w:t>
            </w:r>
          </w:p>
          <w:p w:rsidR="00141085" w:rsidRDefault="00141085" w:rsidP="00990E51">
            <w:r>
              <w:t>специальности</w:t>
            </w:r>
          </w:p>
        </w:tc>
        <w:tc>
          <w:tcPr>
            <w:tcW w:w="7537" w:type="dxa"/>
            <w:tcBorders>
              <w:top w:val="nil"/>
              <w:left w:val="nil"/>
              <w:bottom w:val="single" w:sz="4" w:space="0" w:color="auto"/>
              <w:right w:val="nil"/>
            </w:tcBorders>
          </w:tcPr>
          <w:p w:rsidR="00141085" w:rsidRDefault="00141085" w:rsidP="00990E51">
            <w:r>
              <w:t>Магистратура 06.04.01 Биология</w:t>
            </w:r>
          </w:p>
        </w:tc>
      </w:tr>
      <w:tr w:rsidR="00141085" w:rsidTr="00990E51">
        <w:trPr>
          <w:trHeight w:val="165"/>
        </w:trPr>
        <w:tc>
          <w:tcPr>
            <w:tcW w:w="2012" w:type="dxa"/>
            <w:vMerge/>
            <w:tcBorders>
              <w:top w:val="single" w:sz="4" w:space="0" w:color="auto"/>
              <w:left w:val="nil"/>
              <w:bottom w:val="nil"/>
              <w:right w:val="nil"/>
            </w:tcBorders>
          </w:tcPr>
          <w:p w:rsidR="00141085" w:rsidRDefault="00141085" w:rsidP="00990E51"/>
        </w:tc>
        <w:tc>
          <w:tcPr>
            <w:tcW w:w="7537" w:type="dxa"/>
            <w:tcBorders>
              <w:top w:val="single" w:sz="4" w:space="0" w:color="auto"/>
              <w:left w:val="nil"/>
              <w:bottom w:val="nil"/>
              <w:right w:val="nil"/>
            </w:tcBorders>
          </w:tcPr>
          <w:p w:rsidR="00141085" w:rsidRDefault="00141085" w:rsidP="00990E51">
            <w:r>
              <w:t>(наименование и код специальности)</w:t>
            </w:r>
          </w:p>
          <w:p w:rsidR="00141085" w:rsidRDefault="00141085" w:rsidP="00990E51"/>
        </w:tc>
      </w:tr>
      <w:tr w:rsidR="00141085" w:rsidTr="00990E51">
        <w:trPr>
          <w:trHeight w:val="327"/>
        </w:trPr>
        <w:tc>
          <w:tcPr>
            <w:tcW w:w="2012" w:type="dxa"/>
            <w:tcBorders>
              <w:top w:val="nil"/>
              <w:left w:val="nil"/>
              <w:bottom w:val="nil"/>
              <w:right w:val="nil"/>
            </w:tcBorders>
          </w:tcPr>
          <w:p w:rsidR="00141085" w:rsidRDefault="00141085" w:rsidP="00990E51">
            <w:r>
              <w:t>Факультет</w:t>
            </w:r>
          </w:p>
        </w:tc>
        <w:tc>
          <w:tcPr>
            <w:tcW w:w="7537" w:type="dxa"/>
            <w:tcBorders>
              <w:top w:val="nil"/>
              <w:left w:val="nil"/>
              <w:bottom w:val="single" w:sz="4" w:space="0" w:color="auto"/>
              <w:right w:val="nil"/>
            </w:tcBorders>
          </w:tcPr>
          <w:p w:rsidR="00141085" w:rsidRDefault="00141085" w:rsidP="00990E51">
            <w:r>
              <w:t>Фундаментальной медицины</w:t>
            </w:r>
          </w:p>
        </w:tc>
      </w:tr>
      <w:tr w:rsidR="00141085" w:rsidTr="00990E51">
        <w:trPr>
          <w:trHeight w:val="307"/>
        </w:trPr>
        <w:tc>
          <w:tcPr>
            <w:tcW w:w="2012" w:type="dxa"/>
            <w:tcBorders>
              <w:top w:val="nil"/>
              <w:left w:val="nil"/>
              <w:bottom w:val="nil"/>
              <w:right w:val="nil"/>
            </w:tcBorders>
          </w:tcPr>
          <w:p w:rsidR="00141085" w:rsidRDefault="00141085" w:rsidP="00990E51"/>
        </w:tc>
        <w:tc>
          <w:tcPr>
            <w:tcW w:w="7537" w:type="dxa"/>
            <w:tcBorders>
              <w:top w:val="single" w:sz="4" w:space="0" w:color="auto"/>
              <w:left w:val="nil"/>
              <w:bottom w:val="nil"/>
              <w:right w:val="nil"/>
            </w:tcBorders>
          </w:tcPr>
          <w:p w:rsidR="00141085" w:rsidRDefault="00141085" w:rsidP="00990E51">
            <w:r>
              <w:t>(наименование факультета)</w:t>
            </w:r>
          </w:p>
        </w:tc>
      </w:tr>
      <w:tr w:rsidR="00141085" w:rsidTr="00990E51">
        <w:trPr>
          <w:trHeight w:val="307"/>
        </w:trPr>
        <w:tc>
          <w:tcPr>
            <w:tcW w:w="2012" w:type="dxa"/>
            <w:tcBorders>
              <w:top w:val="nil"/>
              <w:left w:val="nil"/>
              <w:bottom w:val="nil"/>
              <w:right w:val="nil"/>
            </w:tcBorders>
          </w:tcPr>
          <w:p w:rsidR="00141085" w:rsidRDefault="00141085" w:rsidP="00990E51">
            <w:r>
              <w:t xml:space="preserve">Кафедра </w:t>
            </w:r>
          </w:p>
        </w:tc>
        <w:tc>
          <w:tcPr>
            <w:tcW w:w="7537" w:type="dxa"/>
            <w:tcBorders>
              <w:top w:val="nil"/>
              <w:left w:val="nil"/>
              <w:bottom w:val="single" w:sz="4" w:space="0" w:color="auto"/>
              <w:right w:val="nil"/>
            </w:tcBorders>
          </w:tcPr>
          <w:p w:rsidR="00141085" w:rsidRDefault="00141085" w:rsidP="00990E51">
            <w:r>
              <w:t>Судебной медицины и правоведения</w:t>
            </w:r>
          </w:p>
        </w:tc>
      </w:tr>
      <w:tr w:rsidR="00141085" w:rsidTr="00990E51">
        <w:trPr>
          <w:trHeight w:val="307"/>
        </w:trPr>
        <w:tc>
          <w:tcPr>
            <w:tcW w:w="2012" w:type="dxa"/>
            <w:tcBorders>
              <w:top w:val="nil"/>
              <w:left w:val="nil"/>
              <w:bottom w:val="nil"/>
              <w:right w:val="nil"/>
            </w:tcBorders>
          </w:tcPr>
          <w:p w:rsidR="00141085" w:rsidRDefault="00141085" w:rsidP="00990E51"/>
        </w:tc>
        <w:tc>
          <w:tcPr>
            <w:tcW w:w="7537" w:type="dxa"/>
            <w:tcBorders>
              <w:top w:val="single" w:sz="4" w:space="0" w:color="auto"/>
              <w:left w:val="nil"/>
              <w:bottom w:val="nil"/>
              <w:right w:val="nil"/>
            </w:tcBorders>
          </w:tcPr>
          <w:p w:rsidR="00141085" w:rsidRDefault="00141085" w:rsidP="00990E51">
            <w:r>
              <w:t>(наименование кафедры)</w:t>
            </w:r>
          </w:p>
        </w:tc>
      </w:tr>
    </w:tbl>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Default="00141085" w:rsidP="00141085"/>
    <w:p w:rsidR="00141085" w:rsidRPr="00031C1C" w:rsidRDefault="00141085" w:rsidP="00031C1C">
      <w:pPr>
        <w:jc w:val="center"/>
        <w:rPr>
          <w:bCs w:val="0"/>
        </w:rPr>
      </w:pPr>
      <w:r w:rsidRPr="00031C1C">
        <w:rPr>
          <w:bCs w:val="0"/>
        </w:rPr>
        <w:t>Санкт-Петербург</w:t>
      </w:r>
    </w:p>
    <w:p w:rsidR="00141085" w:rsidRPr="00031C1C" w:rsidRDefault="00141085" w:rsidP="00031C1C">
      <w:pPr>
        <w:jc w:val="center"/>
        <w:rPr>
          <w:bCs w:val="0"/>
        </w:rPr>
      </w:pPr>
      <w:r w:rsidRPr="00031C1C">
        <w:rPr>
          <w:bCs w:val="0"/>
        </w:rPr>
        <w:t>2023</w:t>
      </w:r>
    </w:p>
    <w:p w:rsidR="00141085" w:rsidRDefault="00141085" w:rsidP="00031C1C">
      <w:pPr>
        <w:jc w:val="both"/>
        <w:rPr>
          <w:b/>
        </w:rPr>
      </w:pPr>
    </w:p>
    <w:p w:rsidR="00141085" w:rsidRPr="00EA5C5D" w:rsidRDefault="00141085" w:rsidP="00031C1C">
      <w:pPr>
        <w:jc w:val="both"/>
      </w:pPr>
      <w:r w:rsidRPr="00EA5C5D">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141085" w:rsidRDefault="00141085" w:rsidP="00141085">
      <w:pPr>
        <w:rPr>
          <w:snapToGrid w:val="0"/>
        </w:rPr>
      </w:pPr>
    </w:p>
    <w:p w:rsidR="00141085" w:rsidRDefault="00141085" w:rsidP="00141085">
      <w:pPr>
        <w:rPr>
          <w:lang w:eastAsia="en-US"/>
        </w:rPr>
      </w:pPr>
    </w:p>
    <w:p w:rsidR="00141085" w:rsidRDefault="00141085" w:rsidP="00141085">
      <w:pPr>
        <w:rPr>
          <w:lang w:eastAsia="en-US"/>
        </w:rPr>
      </w:pPr>
      <w:bookmarkStart w:id="153" w:name="_Hlk71788816"/>
      <w:bookmarkStart w:id="154" w:name="_Hlk71788858"/>
      <w:r>
        <w:rPr>
          <w:lang w:eastAsia="en-US"/>
        </w:rPr>
        <w:t>Составитель:</w:t>
      </w:r>
    </w:p>
    <w:bookmarkEnd w:id="153"/>
    <w:p w:rsidR="00141085" w:rsidRDefault="00141085" w:rsidP="00141085">
      <w:r>
        <w:t>Ассистент кафедры судебной медицины и правоведения                      Филиппова М. С.</w:t>
      </w:r>
    </w:p>
    <w:p w:rsidR="00141085" w:rsidRDefault="00141085" w:rsidP="00141085">
      <w:pPr>
        <w:rPr>
          <w:lang w:eastAsia="en-US"/>
        </w:rPr>
      </w:pPr>
    </w:p>
    <w:p w:rsidR="00141085" w:rsidRDefault="00141085" w:rsidP="00141085">
      <w:pPr>
        <w:rPr>
          <w:lang w:eastAsia="en-US"/>
        </w:rPr>
      </w:pPr>
      <w:r>
        <w:rPr>
          <w:lang w:eastAsia="en-US"/>
        </w:rPr>
        <w:t xml:space="preserve">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xml:space="preserve">      </w:t>
      </w:r>
    </w:p>
    <w:p w:rsidR="00141085" w:rsidRDefault="00141085" w:rsidP="00141085">
      <w:pPr>
        <w:rPr>
          <w:rFonts w:eastAsia="Calibri"/>
          <w:lang w:eastAsia="en-US"/>
        </w:rPr>
      </w:pPr>
      <w:r>
        <w:rPr>
          <w:rFonts w:eastAsia="Calibri"/>
          <w:lang w:eastAsia="en-US"/>
        </w:rPr>
        <w:t>Рабочая программа рассмотрена и одобрена на заседании кафедры судебной медицины и правоведения «13 » марта 2023 г., протокол № 6</w:t>
      </w:r>
    </w:p>
    <w:p w:rsidR="00141085" w:rsidRDefault="00141085" w:rsidP="00141085">
      <w:pPr>
        <w:rPr>
          <w:rFonts w:eastAsia="Calibri"/>
          <w:lang w:eastAsia="en-US"/>
        </w:rPr>
      </w:pPr>
    </w:p>
    <w:p w:rsidR="00141085" w:rsidRDefault="00141085" w:rsidP="00141085">
      <w:pPr>
        <w:rPr>
          <w:rFonts w:eastAsia="Calibri"/>
          <w:lang w:eastAsia="en-US"/>
        </w:rPr>
      </w:pPr>
    </w:p>
    <w:p w:rsidR="00141085" w:rsidRDefault="00141085" w:rsidP="00141085">
      <w:pPr>
        <w:rPr>
          <w:rFonts w:eastAsia="Calibri"/>
          <w:lang w:eastAsia="en-US"/>
        </w:rPr>
      </w:pPr>
      <w:r>
        <w:rPr>
          <w:rFonts w:eastAsia="Calibri"/>
          <w:lang w:eastAsia="en-US"/>
        </w:rPr>
        <w:t>Заведующий кафедрой судебной медицины и правоведения</w:t>
      </w:r>
    </w:p>
    <w:p w:rsidR="00141085" w:rsidRDefault="00141085" w:rsidP="00141085">
      <w:pPr>
        <w:rPr>
          <w:rFonts w:eastAsia="Calibri"/>
          <w:lang w:eastAsia="en-US"/>
        </w:rPr>
      </w:pPr>
      <w:r>
        <w:rPr>
          <w:rFonts w:eastAsia="Calibri"/>
          <w:lang w:eastAsia="en-US"/>
        </w:rPr>
        <w:t xml:space="preserve">профессор, д.м.н.                                                                       ______________      Попов В. Л.  </w:t>
      </w:r>
    </w:p>
    <w:p w:rsidR="00141085" w:rsidRDefault="00141085" w:rsidP="00141085">
      <w:pPr>
        <w:rPr>
          <w:rFonts w:eastAsia="Calibri"/>
          <w:lang w:eastAsia="en-US"/>
        </w:rPr>
      </w:pPr>
    </w:p>
    <w:p w:rsidR="00141085" w:rsidRDefault="00141085" w:rsidP="00141085">
      <w:pPr>
        <w:rPr>
          <w:rFonts w:eastAsia="Calibri"/>
          <w:lang w:eastAsia="en-US"/>
        </w:rPr>
      </w:pPr>
    </w:p>
    <w:p w:rsidR="00141085" w:rsidRDefault="00141085" w:rsidP="00141085">
      <w:r>
        <w:t>Рабочая программа одобрена цикловой методической комиссией морфологических дисциплин ФГБОУ ВО ПСПбГМУ имени академика И.П. Павлова Минздрава России</w:t>
      </w:r>
    </w:p>
    <w:p w:rsidR="00141085" w:rsidRDefault="00141085" w:rsidP="00141085">
      <w:r>
        <w:t>«25» мая 2023 г., протокол №  1.</w:t>
      </w:r>
    </w:p>
    <w:p w:rsidR="00141085" w:rsidRDefault="00141085" w:rsidP="00141085"/>
    <w:p w:rsidR="00141085" w:rsidRDefault="00141085" w:rsidP="00141085"/>
    <w:p w:rsidR="00141085" w:rsidRDefault="00141085" w:rsidP="00141085"/>
    <w:p w:rsidR="00141085" w:rsidRDefault="00141085" w:rsidP="00141085"/>
    <w:p w:rsidR="00141085" w:rsidRDefault="00141085" w:rsidP="00141085">
      <w:r>
        <w:t xml:space="preserve">Председатель цикловой методической комиссии </w:t>
      </w:r>
    </w:p>
    <w:p w:rsidR="00141085" w:rsidRDefault="00141085" w:rsidP="00141085">
      <w:r>
        <w:t>профессор, д.м.н.                                                                  ______________     Байков В. В.</w:t>
      </w:r>
    </w:p>
    <w:p w:rsidR="00141085" w:rsidRDefault="00141085" w:rsidP="00141085">
      <w:pPr>
        <w:rPr>
          <w:lang w:eastAsia="en-US"/>
        </w:rPr>
      </w:pPr>
      <w:r>
        <w:rPr>
          <w:lang w:eastAsia="en-US"/>
        </w:rPr>
        <w:t xml:space="preserve">   </w:t>
      </w:r>
    </w:p>
    <w:bookmarkEnd w:id="154"/>
    <w:p w:rsidR="00141085" w:rsidRDefault="00141085" w:rsidP="00141085">
      <w:pPr>
        <w:rPr>
          <w:lang w:eastAsia="en-US"/>
        </w:rPr>
      </w:pPr>
    </w:p>
    <w:p w:rsidR="00141085" w:rsidRDefault="00141085" w:rsidP="00141085">
      <w:pPr>
        <w:rPr>
          <w:b/>
        </w:rPr>
      </w:pPr>
    </w:p>
    <w:p w:rsidR="00141085" w:rsidRDefault="00141085" w:rsidP="00141085">
      <w:pPr>
        <w:rPr>
          <w:b/>
        </w:rPr>
      </w:pPr>
    </w:p>
    <w:p w:rsidR="00141085" w:rsidRDefault="00141085" w:rsidP="00141085">
      <w:pPr>
        <w:rPr>
          <w:b/>
        </w:rPr>
      </w:pPr>
    </w:p>
    <w:p w:rsidR="00141085" w:rsidRDefault="00141085" w:rsidP="00141085">
      <w:pPr>
        <w:rPr>
          <w:b/>
        </w:rPr>
      </w:pPr>
    </w:p>
    <w:p w:rsidR="00141085" w:rsidRDefault="00141085" w:rsidP="00141085">
      <w:pPr>
        <w:rPr>
          <w:b/>
        </w:rPr>
      </w:pPr>
    </w:p>
    <w:p w:rsidR="00141085" w:rsidRDefault="00141085" w:rsidP="00141085">
      <w:pPr>
        <w:rPr>
          <w:b/>
        </w:rPr>
      </w:pPr>
    </w:p>
    <w:p w:rsidR="00141085" w:rsidRDefault="00141085" w:rsidP="00141085">
      <w:pPr>
        <w:rPr>
          <w:b/>
        </w:rPr>
      </w:pPr>
    </w:p>
    <w:p w:rsidR="00141085" w:rsidRDefault="00141085" w:rsidP="00141085">
      <w:pPr>
        <w:rPr>
          <w:b/>
        </w:rPr>
      </w:pPr>
    </w:p>
    <w:p w:rsidR="00141085" w:rsidRDefault="00141085" w:rsidP="00141085">
      <w:pPr>
        <w:rPr>
          <w:b/>
        </w:rPr>
      </w:pPr>
    </w:p>
    <w:p w:rsidR="00141085" w:rsidRDefault="00141085" w:rsidP="00141085">
      <w:pPr>
        <w:rPr>
          <w:b/>
        </w:rPr>
      </w:pPr>
    </w:p>
    <w:p w:rsidR="00141085" w:rsidRDefault="00141085" w:rsidP="00141085">
      <w:pPr>
        <w:rPr>
          <w:b/>
        </w:rPr>
      </w:pPr>
    </w:p>
    <w:p w:rsidR="00141085" w:rsidRDefault="00141085" w:rsidP="00141085">
      <w:pPr>
        <w:rPr>
          <w:b/>
        </w:rPr>
      </w:pPr>
    </w:p>
    <w:p w:rsidR="00141085" w:rsidRDefault="00141085" w:rsidP="00141085">
      <w:pPr>
        <w:rPr>
          <w:b/>
        </w:rPr>
      </w:pPr>
    </w:p>
    <w:p w:rsidR="00031C1C" w:rsidRDefault="00031C1C" w:rsidP="00141085">
      <w:pPr>
        <w:rPr>
          <w:b/>
        </w:rPr>
      </w:pPr>
    </w:p>
    <w:p w:rsidR="00031C1C" w:rsidRDefault="00031C1C" w:rsidP="00141085">
      <w:pPr>
        <w:rPr>
          <w:b/>
        </w:rPr>
      </w:pPr>
    </w:p>
    <w:p w:rsidR="00031C1C" w:rsidRDefault="00031C1C" w:rsidP="00141085">
      <w:pPr>
        <w:rPr>
          <w:b/>
        </w:rPr>
      </w:pPr>
    </w:p>
    <w:p w:rsidR="00031C1C" w:rsidRDefault="00031C1C" w:rsidP="00141085">
      <w:pPr>
        <w:rPr>
          <w:b/>
        </w:rPr>
      </w:pPr>
    </w:p>
    <w:p w:rsidR="00141085" w:rsidRDefault="00141085" w:rsidP="00141085">
      <w:pPr>
        <w:rPr>
          <w:b/>
        </w:rPr>
      </w:pPr>
    </w:p>
    <w:p w:rsidR="00141085" w:rsidRDefault="00141085" w:rsidP="00141085">
      <w:pPr>
        <w:rPr>
          <w:b/>
        </w:rPr>
      </w:pPr>
    </w:p>
    <w:p w:rsidR="00141085" w:rsidRPr="00031C1C" w:rsidRDefault="00141085" w:rsidP="00031C1C">
      <w:pPr>
        <w:jc w:val="both"/>
        <w:rPr>
          <w:b/>
          <w:color w:val="000000"/>
        </w:rPr>
      </w:pPr>
      <w:bookmarkStart w:id="155" w:name="_Hlk114748584"/>
      <w:bookmarkStart w:id="156" w:name="_Hlk71795939"/>
      <w:r w:rsidRPr="00031C1C">
        <w:rPr>
          <w:b/>
        </w:rPr>
        <w:lastRenderedPageBreak/>
        <w:t xml:space="preserve">1. </w:t>
      </w:r>
      <w:r w:rsidRPr="00031C1C">
        <w:rPr>
          <w:b/>
          <w:color w:val="000000"/>
        </w:rPr>
        <w:t>Цели и задачи дисциплины:</w:t>
      </w:r>
    </w:p>
    <w:bookmarkEnd w:id="155"/>
    <w:p w:rsidR="00141085" w:rsidRPr="00031C1C" w:rsidRDefault="00141085" w:rsidP="00031C1C">
      <w:pPr>
        <w:jc w:val="both"/>
        <w:rPr>
          <w:b/>
        </w:rPr>
      </w:pPr>
    </w:p>
    <w:p w:rsidR="00141085" w:rsidRPr="00031C1C" w:rsidRDefault="00141085" w:rsidP="00031C1C">
      <w:pPr>
        <w:jc w:val="both"/>
        <w:rPr>
          <w:b/>
          <w:lang w:eastAsia="en-US"/>
        </w:rPr>
      </w:pPr>
      <w:bookmarkStart w:id="157" w:name="_Hlk114748604"/>
      <w:r w:rsidRPr="00031C1C">
        <w:rPr>
          <w:b/>
          <w:lang w:eastAsia="en-US"/>
        </w:rPr>
        <w:t>Цель</w:t>
      </w:r>
      <w:r w:rsidRPr="00031C1C">
        <w:rPr>
          <w:lang w:eastAsia="en-US"/>
        </w:rPr>
        <w:t xml:space="preserve"> дисциплины</w:t>
      </w:r>
      <w:r w:rsidRPr="00031C1C">
        <w:rPr>
          <w:b/>
          <w:lang w:eastAsia="en-US"/>
        </w:rPr>
        <w:t>:</w:t>
      </w:r>
    </w:p>
    <w:p w:rsidR="00141085" w:rsidRPr="00031C1C" w:rsidRDefault="00141085" w:rsidP="00031C1C">
      <w:pPr>
        <w:jc w:val="both"/>
      </w:pPr>
      <w:r w:rsidRPr="00031C1C">
        <w:t>Подготовить врача по специальности «Лечебное дело», обладающего системным и критическим мышлением, знаниями в области правовых норм, связанных с оказанием медицинской помощи населению Российской Федерации, способного оценивать правовые последствия своей профессиональной деятельности, способного применять свои правовые знания  в процессе решения стандартных задач профессиональной деятельности врача лечебного профиля.</w:t>
      </w:r>
    </w:p>
    <w:p w:rsidR="00141085" w:rsidRPr="00031C1C" w:rsidRDefault="00141085" w:rsidP="00031C1C">
      <w:pPr>
        <w:jc w:val="both"/>
      </w:pPr>
    </w:p>
    <w:p w:rsidR="00141085" w:rsidRPr="00031C1C" w:rsidRDefault="00141085" w:rsidP="00031C1C">
      <w:pPr>
        <w:jc w:val="both"/>
      </w:pPr>
      <w:r w:rsidRPr="00031C1C">
        <w:rPr>
          <w:b/>
        </w:rPr>
        <w:t>Задачи</w:t>
      </w:r>
      <w:r w:rsidRPr="00031C1C">
        <w:rPr>
          <w:i/>
        </w:rPr>
        <w:t xml:space="preserve"> </w:t>
      </w:r>
      <w:r w:rsidRPr="00031C1C">
        <w:t>дисциплины:</w:t>
      </w:r>
    </w:p>
    <w:bookmarkEnd w:id="157"/>
    <w:p w:rsidR="00141085" w:rsidRPr="00031C1C" w:rsidRDefault="00141085" w:rsidP="00031C1C">
      <w:pPr>
        <w:jc w:val="both"/>
      </w:pPr>
    </w:p>
    <w:p w:rsidR="00141085" w:rsidRPr="00031C1C" w:rsidRDefault="00141085" w:rsidP="00031C1C">
      <w:pPr>
        <w:jc w:val="both"/>
      </w:pPr>
      <w:r w:rsidRPr="00031C1C">
        <w:t xml:space="preserve">- ознакомление студентов основным нормам права, связанных с процессами оказания медицинской помощи населению Российской Федерации; </w:t>
      </w:r>
    </w:p>
    <w:p w:rsidR="00141085" w:rsidRPr="00031C1C" w:rsidRDefault="00141085" w:rsidP="00031C1C">
      <w:pPr>
        <w:jc w:val="both"/>
      </w:pPr>
      <w:r w:rsidRPr="00031C1C">
        <w:t>- ознакомление студентов правовым последствиям, возникающих вследствие различных дефектов оказания медицинской помощи;</w:t>
      </w:r>
    </w:p>
    <w:p w:rsidR="00141085" w:rsidRPr="00031C1C" w:rsidRDefault="00141085" w:rsidP="00031C1C">
      <w:pPr>
        <w:jc w:val="both"/>
      </w:pPr>
      <w:r w:rsidRPr="00031C1C">
        <w:t>- ознакомление студентов с основными видами уголовно-правовой и гражданско-правовой ответственности врачей, возникающие при различных дефектах оказания медицинской помощи.</w:t>
      </w:r>
    </w:p>
    <w:p w:rsidR="00141085" w:rsidRPr="00031C1C" w:rsidRDefault="00141085" w:rsidP="00031C1C">
      <w:pPr>
        <w:jc w:val="both"/>
      </w:pPr>
      <w:r w:rsidRPr="00031C1C">
        <w:t>- обучение студентов анализировать свою профессиональную деятельность с позиций норм действующего законодательства Российской Федерации;</w:t>
      </w:r>
    </w:p>
    <w:p w:rsidR="00141085" w:rsidRPr="00031C1C" w:rsidRDefault="00141085" w:rsidP="00031C1C">
      <w:pPr>
        <w:jc w:val="both"/>
      </w:pPr>
      <w:r w:rsidRPr="00031C1C">
        <w:t>- обучение студентов используя правовые знания анализировать причины возникновения врачебных ошибок и прогнозировать их с целью недопущения;</w:t>
      </w:r>
    </w:p>
    <w:p w:rsidR="00141085" w:rsidRPr="00031C1C" w:rsidRDefault="00141085" w:rsidP="00031C1C">
      <w:pPr>
        <w:jc w:val="both"/>
      </w:pPr>
      <w:r w:rsidRPr="00031C1C">
        <w:t>- обучение студентов проведению поиска по вопросам медицинского права Российской Федерации с использованием источников информации - справочников, баз правовой информации, интернет-ресурсов.</w:t>
      </w:r>
    </w:p>
    <w:p w:rsidR="00141085" w:rsidRPr="00031C1C" w:rsidRDefault="00141085" w:rsidP="00031C1C">
      <w:pPr>
        <w:jc w:val="both"/>
      </w:pPr>
      <w:r w:rsidRPr="00031C1C">
        <w:t>-</w:t>
      </w:r>
      <w:bookmarkStart w:id="158" w:name="_Hlk114147590"/>
      <w:r w:rsidRPr="00031C1C">
        <w:t xml:space="preserve"> обучение студентов навыком решения типичных ситуационных задач, возникающих в процессе медицинской деятельности;</w:t>
      </w:r>
    </w:p>
    <w:p w:rsidR="00141085" w:rsidRPr="00031C1C" w:rsidRDefault="00141085" w:rsidP="00031C1C">
      <w:pPr>
        <w:jc w:val="both"/>
      </w:pPr>
      <w:r w:rsidRPr="00031C1C">
        <w:t>- обучение студентов навыками использования знаний из области медицинского права в процессе медицинской деятельности;</w:t>
      </w:r>
    </w:p>
    <w:p w:rsidR="00141085" w:rsidRPr="00031C1C" w:rsidRDefault="00141085" w:rsidP="00031C1C">
      <w:pPr>
        <w:jc w:val="both"/>
      </w:pPr>
      <w:r w:rsidRPr="00031C1C">
        <w:t>- обучение студентов навыками анализа медицинских проблем с правовых позиций;</w:t>
      </w:r>
    </w:p>
    <w:p w:rsidR="00141085" w:rsidRPr="00031C1C" w:rsidRDefault="00141085" w:rsidP="00031C1C">
      <w:pPr>
        <w:jc w:val="both"/>
      </w:pPr>
      <w:r w:rsidRPr="00031C1C">
        <w:t>- обучение студентов основами, с позиций медицинского права, профилактики врачебных ошибок.</w:t>
      </w:r>
    </w:p>
    <w:p w:rsidR="00141085" w:rsidRPr="00031C1C" w:rsidRDefault="00141085" w:rsidP="00031C1C">
      <w:pPr>
        <w:jc w:val="both"/>
      </w:pPr>
    </w:p>
    <w:bookmarkEnd w:id="158"/>
    <w:p w:rsidR="00141085" w:rsidRPr="00031C1C" w:rsidRDefault="00141085" w:rsidP="00031C1C">
      <w:pPr>
        <w:jc w:val="both"/>
      </w:pPr>
    </w:p>
    <w:p w:rsidR="00141085" w:rsidRPr="00031C1C" w:rsidRDefault="00141085" w:rsidP="00031C1C">
      <w:pPr>
        <w:jc w:val="both"/>
        <w:rPr>
          <w:b/>
          <w:lang w:eastAsia="en-US"/>
        </w:rPr>
      </w:pPr>
      <w:r w:rsidRPr="00031C1C">
        <w:rPr>
          <w:b/>
          <w:lang w:eastAsia="en-US"/>
        </w:rPr>
        <w:t>2. Планируемые результаты обучения по дисциплине:</w:t>
      </w:r>
    </w:p>
    <w:p w:rsidR="00141085" w:rsidRPr="00031C1C" w:rsidRDefault="00141085" w:rsidP="00031C1C">
      <w:pPr>
        <w:jc w:val="both"/>
        <w:rPr>
          <w:b/>
          <w:lang w:eastAsia="en-US"/>
        </w:rPr>
      </w:pPr>
    </w:p>
    <w:p w:rsidR="00141085" w:rsidRPr="00031C1C" w:rsidRDefault="00141085" w:rsidP="00031C1C">
      <w:pPr>
        <w:jc w:val="both"/>
        <w:rPr>
          <w:lang w:eastAsia="en-US"/>
        </w:rPr>
      </w:pPr>
      <w:r w:rsidRPr="00031C1C">
        <w:rPr>
          <w:lang w:eastAsia="en-US"/>
        </w:rPr>
        <w:t xml:space="preserve">     Изучение данной учебной дисциплины направлено на формирование у обучающихся следующих компетенций:</w:t>
      </w:r>
    </w:p>
    <w:p w:rsidR="00141085" w:rsidRPr="00031C1C" w:rsidRDefault="00141085" w:rsidP="00031C1C">
      <w:pPr>
        <w:jc w:val="both"/>
        <w:rPr>
          <w:b/>
          <w:lang w:eastAsia="en-US"/>
        </w:rPr>
      </w:pPr>
    </w:p>
    <w:p w:rsidR="00141085" w:rsidRPr="00031C1C" w:rsidRDefault="00141085" w:rsidP="00031C1C">
      <w:pPr>
        <w:jc w:val="both"/>
      </w:pPr>
      <w:r w:rsidRPr="00031C1C">
        <w:rPr>
          <w:color w:val="000000"/>
        </w:rPr>
        <w:t xml:space="preserve">ОПК-2. </w:t>
      </w:r>
      <w:r w:rsidRPr="00031C1C">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p w:rsidR="00141085" w:rsidRPr="00031C1C" w:rsidRDefault="00141085" w:rsidP="00031C1C">
      <w:pPr>
        <w:jc w:val="both"/>
      </w:pPr>
    </w:p>
    <w:p w:rsidR="00141085" w:rsidRDefault="00141085" w:rsidP="00141085">
      <w:pPr>
        <w:rPr>
          <w:sz w:val="2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693"/>
        <w:gridCol w:w="4159"/>
        <w:gridCol w:w="1618"/>
      </w:tblGrid>
      <w:tr w:rsidR="00141085" w:rsidRPr="00031C1C" w:rsidTr="00990E51">
        <w:tc>
          <w:tcPr>
            <w:tcW w:w="1101" w:type="dxa"/>
          </w:tcPr>
          <w:p w:rsidR="00141085" w:rsidRPr="00031C1C" w:rsidRDefault="00141085" w:rsidP="00031C1C">
            <w:pPr>
              <w:jc w:val="both"/>
            </w:pPr>
            <w:r w:rsidRPr="00031C1C">
              <w:t>Код компетенции</w:t>
            </w:r>
          </w:p>
        </w:tc>
        <w:tc>
          <w:tcPr>
            <w:tcW w:w="2693" w:type="dxa"/>
          </w:tcPr>
          <w:p w:rsidR="00141085" w:rsidRPr="00031C1C" w:rsidRDefault="00141085" w:rsidP="00031C1C">
            <w:pPr>
              <w:jc w:val="both"/>
            </w:pPr>
            <w:r w:rsidRPr="00031C1C">
              <w:t xml:space="preserve">Содержание компетенции </w:t>
            </w:r>
          </w:p>
        </w:tc>
        <w:tc>
          <w:tcPr>
            <w:tcW w:w="4159" w:type="dxa"/>
          </w:tcPr>
          <w:p w:rsidR="00141085" w:rsidRPr="00031C1C" w:rsidRDefault="00141085" w:rsidP="00031C1C">
            <w:pPr>
              <w:jc w:val="both"/>
            </w:pPr>
            <w:r w:rsidRPr="00031C1C">
              <w:t>Индикаторы достижения компетенции</w:t>
            </w:r>
          </w:p>
        </w:tc>
        <w:tc>
          <w:tcPr>
            <w:tcW w:w="1618" w:type="dxa"/>
          </w:tcPr>
          <w:p w:rsidR="00141085" w:rsidRPr="00031C1C" w:rsidRDefault="00141085" w:rsidP="00031C1C">
            <w:pPr>
              <w:jc w:val="both"/>
            </w:pPr>
            <w:r w:rsidRPr="00031C1C">
              <w:t>Оценочные средства</w:t>
            </w:r>
          </w:p>
        </w:tc>
      </w:tr>
      <w:tr w:rsidR="00141085" w:rsidRPr="00031C1C" w:rsidTr="00990E51">
        <w:trPr>
          <w:trHeight w:val="1690"/>
        </w:trPr>
        <w:tc>
          <w:tcPr>
            <w:tcW w:w="1101" w:type="dxa"/>
          </w:tcPr>
          <w:p w:rsidR="00141085" w:rsidRPr="00031C1C" w:rsidRDefault="00141085" w:rsidP="00031C1C">
            <w:pPr>
              <w:jc w:val="both"/>
            </w:pPr>
            <w:r w:rsidRPr="00031C1C">
              <w:lastRenderedPageBreak/>
              <w:t>ОПК-2</w:t>
            </w:r>
          </w:p>
        </w:tc>
        <w:tc>
          <w:tcPr>
            <w:tcW w:w="2693" w:type="dxa"/>
          </w:tcPr>
          <w:p w:rsidR="00141085" w:rsidRPr="00031C1C" w:rsidRDefault="00141085" w:rsidP="00031C1C">
            <w:pPr>
              <w:jc w:val="both"/>
            </w:pPr>
            <w:r w:rsidRPr="00031C1C">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4159" w:type="dxa"/>
          </w:tcPr>
          <w:p w:rsidR="00141085" w:rsidRPr="00031C1C" w:rsidRDefault="00141085" w:rsidP="00031C1C">
            <w:pPr>
              <w:jc w:val="both"/>
            </w:pPr>
            <w:r w:rsidRPr="00031C1C">
              <w:t xml:space="preserve">ИД-1 </w:t>
            </w:r>
            <w:r w:rsidRPr="00031C1C">
              <w:rPr>
                <w:b/>
              </w:rPr>
              <w:t xml:space="preserve">Знает </w:t>
            </w:r>
            <w:r w:rsidRPr="00031C1C">
              <w:t>морально-этические нормы, правила и принципы профессионального врачебного поведения, права пациента и врача, основные этические документы международных и отечественных профессиональных медицинских ассоциаций и организаций</w:t>
            </w:r>
          </w:p>
          <w:p w:rsidR="00141085" w:rsidRPr="00031C1C" w:rsidRDefault="00141085" w:rsidP="00031C1C">
            <w:pPr>
              <w:jc w:val="both"/>
            </w:pPr>
            <w:r w:rsidRPr="00031C1C">
              <w:t xml:space="preserve">ИД-2 </w:t>
            </w:r>
            <w:r w:rsidRPr="00031C1C">
              <w:rPr>
                <w:b/>
              </w:rPr>
              <w:t xml:space="preserve">Умеет </w:t>
            </w:r>
            <w:r w:rsidRPr="00031C1C">
              <w:t>анализировать и оценивать социальную ситуацию в России и за ее пределами; ориентироваться в действующих нормативно-правовых актах о труде, применять нормы трудового законодательства в конкретных практических ситуациях; защищать гражданские права врачей и пациентов различного возраста</w:t>
            </w:r>
          </w:p>
          <w:p w:rsidR="00141085" w:rsidRPr="00031C1C" w:rsidRDefault="00141085" w:rsidP="00031C1C">
            <w:pPr>
              <w:jc w:val="both"/>
            </w:pPr>
            <w:r w:rsidRPr="00031C1C">
              <w:t xml:space="preserve">ИД-3 </w:t>
            </w:r>
            <w:r w:rsidRPr="00031C1C">
              <w:rPr>
                <w:b/>
              </w:rPr>
              <w:t xml:space="preserve">Имеет навык </w:t>
            </w:r>
            <w:r w:rsidRPr="00031C1C">
              <w:t>информирования пациентов различных возрастных групп и их родственников и близких в соответствии с требованиями правил «информированного согласия».</w:t>
            </w:r>
          </w:p>
        </w:tc>
        <w:tc>
          <w:tcPr>
            <w:tcW w:w="1618" w:type="dxa"/>
          </w:tcPr>
          <w:p w:rsidR="00141085" w:rsidRPr="00031C1C" w:rsidRDefault="00141085" w:rsidP="00031C1C">
            <w:pPr>
              <w:jc w:val="both"/>
            </w:pPr>
            <w:r w:rsidRPr="00031C1C">
              <w:t>Контрольные вопросы, тестовые задания, решение и обсуждение ситуационных задач, подготовка презентации- доклада</w:t>
            </w:r>
          </w:p>
        </w:tc>
      </w:tr>
    </w:tbl>
    <w:p w:rsidR="00141085" w:rsidRPr="00031C1C" w:rsidRDefault="00141085" w:rsidP="00031C1C">
      <w:pPr>
        <w:jc w:val="both"/>
      </w:pPr>
    </w:p>
    <w:p w:rsidR="00141085" w:rsidRPr="00031C1C" w:rsidRDefault="00141085" w:rsidP="00031C1C">
      <w:pPr>
        <w:jc w:val="both"/>
        <w:rPr>
          <w:b/>
        </w:rPr>
      </w:pPr>
    </w:p>
    <w:p w:rsidR="00141085" w:rsidRPr="00031C1C" w:rsidRDefault="00141085" w:rsidP="00031C1C">
      <w:pPr>
        <w:jc w:val="both"/>
        <w:rPr>
          <w:b/>
        </w:rPr>
      </w:pPr>
      <w:r w:rsidRPr="00031C1C">
        <w:rPr>
          <w:b/>
        </w:rPr>
        <w:t>В результате изучения правоведения студент должен:</w:t>
      </w:r>
    </w:p>
    <w:p w:rsidR="00141085" w:rsidRPr="00031C1C" w:rsidRDefault="00141085" w:rsidP="00031C1C">
      <w:pPr>
        <w:jc w:val="both"/>
        <w:rPr>
          <w:b/>
          <w:i/>
        </w:rPr>
      </w:pPr>
    </w:p>
    <w:p w:rsidR="00141085" w:rsidRPr="00031C1C" w:rsidRDefault="00141085" w:rsidP="00031C1C">
      <w:pPr>
        <w:jc w:val="both"/>
        <w:rPr>
          <w:b/>
          <w:iCs/>
        </w:rPr>
      </w:pPr>
      <w:r w:rsidRPr="00031C1C">
        <w:rPr>
          <w:b/>
          <w:iCs/>
        </w:rPr>
        <w:t xml:space="preserve">Знать: </w:t>
      </w:r>
    </w:p>
    <w:p w:rsidR="00141085" w:rsidRPr="00031C1C" w:rsidRDefault="00141085" w:rsidP="00031C1C">
      <w:pPr>
        <w:jc w:val="both"/>
      </w:pPr>
      <w:r w:rsidRPr="00031C1C">
        <w:t xml:space="preserve">- </w:t>
      </w:r>
      <w:bookmarkStart w:id="159" w:name="_Hlk114147474"/>
      <w:r w:rsidRPr="00031C1C">
        <w:t xml:space="preserve">основные нормы права, связанные с процессами оказания медицинской помощи населению Российской Федерации; </w:t>
      </w:r>
    </w:p>
    <w:p w:rsidR="00141085" w:rsidRPr="00031C1C" w:rsidRDefault="00141085" w:rsidP="00031C1C">
      <w:pPr>
        <w:jc w:val="both"/>
      </w:pPr>
      <w:r w:rsidRPr="00031C1C">
        <w:t>-</w:t>
      </w:r>
      <w:r w:rsidRPr="00031C1C">
        <w:tab/>
        <w:t>основные правовые последствия, возникающие вследствие различных дефектов оказания медицинской помощи;</w:t>
      </w:r>
    </w:p>
    <w:p w:rsidR="00141085" w:rsidRPr="00031C1C" w:rsidRDefault="00141085" w:rsidP="00031C1C">
      <w:pPr>
        <w:jc w:val="both"/>
      </w:pPr>
      <w:r w:rsidRPr="00031C1C">
        <w:t>-</w:t>
      </w:r>
      <w:r w:rsidRPr="00031C1C">
        <w:tab/>
        <w:t>основные виды уголовно-правовой и гражданско-правовой ответственности врачей, возникающие при различных дефектах оказания медицинской помощи.</w:t>
      </w:r>
    </w:p>
    <w:bookmarkEnd w:id="159"/>
    <w:p w:rsidR="00141085" w:rsidRPr="00031C1C" w:rsidRDefault="00141085" w:rsidP="00031C1C">
      <w:pPr>
        <w:jc w:val="both"/>
        <w:rPr>
          <w:b/>
          <w:i/>
        </w:rPr>
      </w:pPr>
    </w:p>
    <w:p w:rsidR="00141085" w:rsidRPr="00031C1C" w:rsidRDefault="00141085" w:rsidP="00031C1C">
      <w:pPr>
        <w:jc w:val="both"/>
        <w:rPr>
          <w:b/>
          <w:iCs/>
        </w:rPr>
      </w:pPr>
      <w:r w:rsidRPr="00031C1C">
        <w:rPr>
          <w:b/>
          <w:iCs/>
        </w:rPr>
        <w:t xml:space="preserve">Уметь: </w:t>
      </w:r>
    </w:p>
    <w:p w:rsidR="00141085" w:rsidRPr="00031C1C" w:rsidRDefault="00141085" w:rsidP="00031C1C">
      <w:pPr>
        <w:jc w:val="both"/>
      </w:pPr>
      <w:r w:rsidRPr="00031C1C">
        <w:t>- анализировать свою профессиональную деятельность с позиций норм действующего законодательства Российской Федерации;</w:t>
      </w:r>
    </w:p>
    <w:p w:rsidR="00141085" w:rsidRPr="00031C1C" w:rsidRDefault="00141085" w:rsidP="00031C1C">
      <w:pPr>
        <w:jc w:val="both"/>
      </w:pPr>
      <w:r w:rsidRPr="00031C1C">
        <w:t xml:space="preserve">- </w:t>
      </w:r>
      <w:r w:rsidRPr="00031C1C">
        <w:tab/>
        <w:t xml:space="preserve"> используя правовые знания анализировать причины возникновения врачебных ошибок и прогнозировать их с целью недопущения;</w:t>
      </w:r>
      <w:r w:rsidRPr="00031C1C">
        <w:tab/>
      </w:r>
    </w:p>
    <w:p w:rsidR="00141085" w:rsidRPr="00031C1C" w:rsidRDefault="00141085" w:rsidP="00031C1C">
      <w:pPr>
        <w:jc w:val="both"/>
      </w:pPr>
      <w:r w:rsidRPr="00031C1C">
        <w:t xml:space="preserve">- </w:t>
      </w:r>
      <w:r w:rsidRPr="00031C1C">
        <w:tab/>
        <w:t>проводить поиск по вопросам медицинского права Российской Федерации с использованием источников информации - справочников, баз правовой иноформации, интернет-ресурсов.</w:t>
      </w:r>
    </w:p>
    <w:p w:rsidR="00141085" w:rsidRPr="00031C1C" w:rsidRDefault="00141085" w:rsidP="00031C1C">
      <w:pPr>
        <w:jc w:val="both"/>
        <w:rPr>
          <w:b/>
          <w:i/>
        </w:rPr>
      </w:pPr>
    </w:p>
    <w:p w:rsidR="00141085" w:rsidRPr="00031C1C" w:rsidRDefault="00141085" w:rsidP="00031C1C">
      <w:pPr>
        <w:jc w:val="both"/>
        <w:rPr>
          <w:b/>
          <w:iCs/>
        </w:rPr>
      </w:pPr>
      <w:r w:rsidRPr="00031C1C">
        <w:rPr>
          <w:b/>
          <w:iCs/>
        </w:rPr>
        <w:t>Владеть:</w:t>
      </w:r>
    </w:p>
    <w:p w:rsidR="00141085" w:rsidRPr="00031C1C" w:rsidRDefault="00141085" w:rsidP="00031C1C">
      <w:pPr>
        <w:jc w:val="both"/>
      </w:pPr>
      <w:r w:rsidRPr="00031C1C">
        <w:t>- навыком решения типичных ситуационных задач, возникающих в процессе медицинской деятельности;</w:t>
      </w:r>
    </w:p>
    <w:p w:rsidR="00141085" w:rsidRPr="00031C1C" w:rsidRDefault="00141085" w:rsidP="00031C1C">
      <w:pPr>
        <w:jc w:val="both"/>
      </w:pPr>
      <w:r w:rsidRPr="00031C1C">
        <w:t>-</w:t>
      </w:r>
      <w:r w:rsidRPr="00031C1C">
        <w:tab/>
        <w:t>навыками использования знаний из области медицинского права в процессе медицинской деятельности;</w:t>
      </w:r>
    </w:p>
    <w:p w:rsidR="00141085" w:rsidRPr="00031C1C" w:rsidRDefault="00141085" w:rsidP="00031C1C">
      <w:pPr>
        <w:jc w:val="both"/>
      </w:pPr>
      <w:r w:rsidRPr="00031C1C">
        <w:t>-</w:t>
      </w:r>
      <w:r w:rsidRPr="00031C1C">
        <w:tab/>
        <w:t>навыками анализа медицинских проблем с правовых позиций;</w:t>
      </w:r>
    </w:p>
    <w:p w:rsidR="00141085" w:rsidRDefault="00141085" w:rsidP="00031C1C">
      <w:pPr>
        <w:jc w:val="both"/>
      </w:pPr>
      <w:r w:rsidRPr="00031C1C">
        <w:t>-</w:t>
      </w:r>
      <w:r w:rsidRPr="00031C1C">
        <w:tab/>
        <w:t>основами, с позиций медицинского права, профилактики врачебных ошибок</w:t>
      </w:r>
      <w:r>
        <w:t>.</w:t>
      </w:r>
    </w:p>
    <w:p w:rsidR="00141085" w:rsidRPr="00031C1C" w:rsidRDefault="00141085" w:rsidP="00031C1C">
      <w:pPr>
        <w:jc w:val="both"/>
      </w:pPr>
      <w:r w:rsidRPr="00031C1C">
        <w:lastRenderedPageBreak/>
        <w:tab/>
      </w:r>
    </w:p>
    <w:p w:rsidR="00141085" w:rsidRPr="00031C1C" w:rsidRDefault="00141085" w:rsidP="00031C1C">
      <w:pPr>
        <w:jc w:val="both"/>
        <w:rPr>
          <w:b/>
          <w:lang w:eastAsia="en-US"/>
        </w:rPr>
      </w:pPr>
      <w:r w:rsidRPr="00031C1C">
        <w:rPr>
          <w:b/>
          <w:lang w:eastAsia="en-US"/>
        </w:rPr>
        <w:t>3. Место дисциплины в структуре образовательной программы</w:t>
      </w:r>
    </w:p>
    <w:p w:rsidR="00141085" w:rsidRPr="00031C1C" w:rsidRDefault="00141085" w:rsidP="00031C1C">
      <w:pPr>
        <w:jc w:val="both"/>
      </w:pPr>
      <w:r w:rsidRPr="00031C1C">
        <w:t>Дисциплина «</w:t>
      </w:r>
      <w:bookmarkStart w:id="160" w:name="_Hlk114148214"/>
      <w:r w:rsidRPr="00031C1C">
        <w:t>Медицинское право</w:t>
      </w:r>
      <w:bookmarkEnd w:id="160"/>
      <w:r w:rsidRPr="00031C1C">
        <w:t>» относится к факультативу учебного плана.</w:t>
      </w:r>
    </w:p>
    <w:p w:rsidR="00141085" w:rsidRPr="00031C1C" w:rsidRDefault="00141085" w:rsidP="00031C1C">
      <w:pPr>
        <w:jc w:val="both"/>
      </w:pPr>
      <w:r w:rsidRPr="00031C1C">
        <w:t>Обучение студентов осуществляется на основе преемственности знаний, умений и компетенций, полученных в курсе обществознания и истории общеобразовательных учебных заведений и в цикле гуманитарных, социальных и экономических дисциплин: история медицины, история Отечества, философия и биоэтика, социология, экономика, иностранный язык</w:t>
      </w:r>
    </w:p>
    <w:bookmarkEnd w:id="156"/>
    <w:p w:rsidR="00141085" w:rsidRPr="00031C1C" w:rsidRDefault="00141085" w:rsidP="00031C1C">
      <w:pPr>
        <w:jc w:val="both"/>
      </w:pPr>
      <w:r w:rsidRPr="00031C1C">
        <w:t>.</w:t>
      </w:r>
    </w:p>
    <w:p w:rsidR="00141085" w:rsidRPr="00031C1C" w:rsidRDefault="00141085" w:rsidP="00031C1C">
      <w:pPr>
        <w:jc w:val="both"/>
        <w:rPr>
          <w:b/>
        </w:rPr>
      </w:pPr>
      <w:bookmarkStart w:id="161" w:name="_Hlk71795955"/>
      <w:r w:rsidRPr="00031C1C">
        <w:rPr>
          <w:b/>
        </w:rPr>
        <w:t>4. Объем дисциплины и виды учебной работы</w:t>
      </w:r>
    </w:p>
    <w:bookmarkEnd w:id="161"/>
    <w:p w:rsidR="00141085" w:rsidRPr="00031C1C" w:rsidRDefault="00141085" w:rsidP="00031C1C">
      <w:pPr>
        <w:jc w:val="both"/>
        <w:rPr>
          <w:b/>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5032"/>
        <w:gridCol w:w="3454"/>
        <w:gridCol w:w="1127"/>
      </w:tblGrid>
      <w:tr w:rsidR="00141085" w:rsidRPr="00031C1C" w:rsidTr="00990E51">
        <w:trPr>
          <w:tblCellSpacing w:w="7" w:type="dxa"/>
        </w:trPr>
        <w:tc>
          <w:tcPr>
            <w:tcW w:w="0" w:type="auto"/>
            <w:vMerge w:val="restart"/>
            <w:vAlign w:val="center"/>
          </w:tcPr>
          <w:p w:rsidR="00141085" w:rsidRPr="00031C1C" w:rsidRDefault="00141085" w:rsidP="00031C1C">
            <w:pPr>
              <w:jc w:val="both"/>
            </w:pPr>
            <w:bookmarkStart w:id="162" w:name="_Hlk71796408"/>
            <w:r w:rsidRPr="00031C1C">
              <w:t>Вид учебной работы</w:t>
            </w:r>
          </w:p>
        </w:tc>
        <w:tc>
          <w:tcPr>
            <w:tcW w:w="0" w:type="auto"/>
            <w:vMerge w:val="restart"/>
            <w:vAlign w:val="center"/>
          </w:tcPr>
          <w:p w:rsidR="00141085" w:rsidRPr="00031C1C" w:rsidRDefault="00141085" w:rsidP="00031C1C">
            <w:pPr>
              <w:jc w:val="both"/>
            </w:pPr>
            <w:r w:rsidRPr="00031C1C">
              <w:t>Всего часов / зачетных единиц</w:t>
            </w:r>
          </w:p>
        </w:tc>
        <w:tc>
          <w:tcPr>
            <w:tcW w:w="0" w:type="auto"/>
            <w:vAlign w:val="center"/>
          </w:tcPr>
          <w:p w:rsidR="00141085" w:rsidRPr="00031C1C" w:rsidRDefault="00141085" w:rsidP="00031C1C">
            <w:pPr>
              <w:jc w:val="both"/>
            </w:pPr>
            <w:r w:rsidRPr="00031C1C">
              <w:t>Семестр</w:t>
            </w:r>
          </w:p>
        </w:tc>
      </w:tr>
      <w:tr w:rsidR="00141085" w:rsidRPr="00031C1C" w:rsidTr="00990E51">
        <w:trPr>
          <w:tblCellSpacing w:w="7" w:type="dxa"/>
        </w:trPr>
        <w:tc>
          <w:tcPr>
            <w:tcW w:w="0" w:type="auto"/>
            <w:vMerge/>
            <w:vAlign w:val="center"/>
          </w:tcPr>
          <w:p w:rsidR="00141085" w:rsidRPr="00031C1C" w:rsidRDefault="00141085" w:rsidP="00031C1C">
            <w:pPr>
              <w:jc w:val="both"/>
            </w:pPr>
          </w:p>
        </w:tc>
        <w:tc>
          <w:tcPr>
            <w:tcW w:w="0" w:type="auto"/>
            <w:vMerge/>
            <w:vAlign w:val="center"/>
          </w:tcPr>
          <w:p w:rsidR="00141085" w:rsidRPr="00031C1C" w:rsidRDefault="00141085" w:rsidP="00031C1C">
            <w:pPr>
              <w:jc w:val="both"/>
            </w:pPr>
          </w:p>
        </w:tc>
        <w:tc>
          <w:tcPr>
            <w:tcW w:w="0" w:type="auto"/>
            <w:vAlign w:val="center"/>
          </w:tcPr>
          <w:p w:rsidR="00141085" w:rsidRPr="00031C1C" w:rsidRDefault="00141085" w:rsidP="00031C1C">
            <w:pPr>
              <w:jc w:val="both"/>
              <w:rPr>
                <w:lang w:val="en-US"/>
              </w:rPr>
            </w:pPr>
            <w:r w:rsidRPr="00031C1C">
              <w:rPr>
                <w:lang w:val="en-US"/>
              </w:rPr>
              <w:t>II</w:t>
            </w:r>
          </w:p>
        </w:tc>
      </w:tr>
      <w:tr w:rsidR="00141085" w:rsidRPr="00031C1C" w:rsidTr="00990E51">
        <w:trPr>
          <w:tblCellSpacing w:w="7" w:type="dxa"/>
        </w:trPr>
        <w:tc>
          <w:tcPr>
            <w:tcW w:w="0" w:type="auto"/>
            <w:shd w:val="clear" w:color="auto" w:fill="F2F2F2"/>
            <w:vAlign w:val="center"/>
          </w:tcPr>
          <w:p w:rsidR="00141085" w:rsidRPr="00031C1C" w:rsidRDefault="00141085" w:rsidP="00031C1C">
            <w:pPr>
              <w:jc w:val="both"/>
            </w:pPr>
            <w:r w:rsidRPr="00031C1C">
              <w:t>Аудиторные занятия (всего)</w:t>
            </w:r>
          </w:p>
        </w:tc>
        <w:tc>
          <w:tcPr>
            <w:tcW w:w="0" w:type="auto"/>
            <w:shd w:val="clear" w:color="auto" w:fill="F2F2F2"/>
            <w:vAlign w:val="center"/>
          </w:tcPr>
          <w:p w:rsidR="00141085" w:rsidRPr="00031C1C" w:rsidRDefault="00141085" w:rsidP="00031C1C">
            <w:pPr>
              <w:jc w:val="both"/>
            </w:pPr>
            <w:r w:rsidRPr="00031C1C">
              <w:t>18</w:t>
            </w:r>
          </w:p>
        </w:tc>
        <w:tc>
          <w:tcPr>
            <w:tcW w:w="0" w:type="auto"/>
            <w:shd w:val="clear" w:color="auto" w:fill="F2F2F2"/>
            <w:vAlign w:val="center"/>
          </w:tcPr>
          <w:p w:rsidR="00141085" w:rsidRPr="00031C1C" w:rsidRDefault="00141085" w:rsidP="00031C1C">
            <w:pPr>
              <w:jc w:val="both"/>
            </w:pPr>
            <w:r w:rsidRPr="00031C1C">
              <w:t>18</w:t>
            </w:r>
          </w:p>
        </w:tc>
      </w:tr>
      <w:tr w:rsidR="00141085" w:rsidRPr="00031C1C" w:rsidTr="00990E51">
        <w:trPr>
          <w:tblCellSpacing w:w="7" w:type="dxa"/>
        </w:trPr>
        <w:tc>
          <w:tcPr>
            <w:tcW w:w="0" w:type="auto"/>
            <w:vAlign w:val="center"/>
          </w:tcPr>
          <w:p w:rsidR="00141085" w:rsidRPr="00031C1C" w:rsidRDefault="00141085" w:rsidP="00031C1C">
            <w:pPr>
              <w:jc w:val="both"/>
            </w:pPr>
            <w:r w:rsidRPr="00031C1C">
              <w:rPr>
                <w:i/>
                <w:iCs/>
              </w:rPr>
              <w:t>В том числе</w:t>
            </w:r>
            <w:r w:rsidRPr="00031C1C">
              <w:t>:</w:t>
            </w:r>
          </w:p>
        </w:tc>
        <w:tc>
          <w:tcPr>
            <w:tcW w:w="0" w:type="auto"/>
            <w:vAlign w:val="center"/>
          </w:tcPr>
          <w:p w:rsidR="00141085" w:rsidRPr="00031C1C" w:rsidRDefault="00141085" w:rsidP="00031C1C">
            <w:pPr>
              <w:jc w:val="both"/>
            </w:pPr>
            <w:r w:rsidRPr="00031C1C">
              <w:t>-</w:t>
            </w:r>
          </w:p>
        </w:tc>
        <w:tc>
          <w:tcPr>
            <w:tcW w:w="0" w:type="auto"/>
            <w:vAlign w:val="center"/>
          </w:tcPr>
          <w:p w:rsidR="00141085" w:rsidRPr="00031C1C" w:rsidRDefault="00141085" w:rsidP="00031C1C">
            <w:pPr>
              <w:jc w:val="both"/>
            </w:pPr>
            <w:r w:rsidRPr="00031C1C">
              <w:t>-</w:t>
            </w:r>
          </w:p>
        </w:tc>
      </w:tr>
      <w:tr w:rsidR="00141085" w:rsidRPr="00031C1C" w:rsidTr="00990E51">
        <w:trPr>
          <w:tblCellSpacing w:w="7" w:type="dxa"/>
        </w:trPr>
        <w:tc>
          <w:tcPr>
            <w:tcW w:w="0" w:type="auto"/>
            <w:vAlign w:val="center"/>
          </w:tcPr>
          <w:p w:rsidR="00141085" w:rsidRPr="00031C1C" w:rsidRDefault="00141085" w:rsidP="00031C1C">
            <w:pPr>
              <w:jc w:val="both"/>
            </w:pPr>
            <w:r w:rsidRPr="00031C1C">
              <w:t>Семинары (С)</w:t>
            </w:r>
          </w:p>
        </w:tc>
        <w:tc>
          <w:tcPr>
            <w:tcW w:w="0" w:type="auto"/>
            <w:vAlign w:val="center"/>
          </w:tcPr>
          <w:p w:rsidR="00141085" w:rsidRPr="00031C1C" w:rsidRDefault="00141085" w:rsidP="00031C1C">
            <w:pPr>
              <w:jc w:val="both"/>
            </w:pPr>
            <w:r w:rsidRPr="00031C1C">
              <w:t>18</w:t>
            </w:r>
          </w:p>
        </w:tc>
        <w:tc>
          <w:tcPr>
            <w:tcW w:w="0" w:type="auto"/>
            <w:vAlign w:val="center"/>
          </w:tcPr>
          <w:p w:rsidR="00141085" w:rsidRPr="00031C1C" w:rsidRDefault="00141085" w:rsidP="00031C1C">
            <w:pPr>
              <w:jc w:val="both"/>
            </w:pPr>
            <w:r w:rsidRPr="00031C1C">
              <w:t>18</w:t>
            </w:r>
          </w:p>
        </w:tc>
      </w:tr>
      <w:tr w:rsidR="00141085" w:rsidRPr="00031C1C" w:rsidTr="00990E51">
        <w:trPr>
          <w:tblCellSpacing w:w="7" w:type="dxa"/>
        </w:trPr>
        <w:tc>
          <w:tcPr>
            <w:tcW w:w="0" w:type="auto"/>
            <w:shd w:val="clear" w:color="auto" w:fill="F2F2F2"/>
            <w:vAlign w:val="center"/>
          </w:tcPr>
          <w:p w:rsidR="00141085" w:rsidRPr="00031C1C" w:rsidRDefault="00141085" w:rsidP="00031C1C">
            <w:pPr>
              <w:jc w:val="both"/>
            </w:pPr>
            <w:r w:rsidRPr="00031C1C">
              <w:t>Самостоятельная работа</w:t>
            </w:r>
            <w:r w:rsidRPr="00031C1C">
              <w:rPr>
                <w:lang w:val="en-US"/>
              </w:rPr>
              <w:t xml:space="preserve"> (C</w:t>
            </w:r>
            <w:r w:rsidRPr="00031C1C">
              <w:t>Р) (всего)</w:t>
            </w:r>
          </w:p>
        </w:tc>
        <w:tc>
          <w:tcPr>
            <w:tcW w:w="0" w:type="auto"/>
            <w:shd w:val="clear" w:color="auto" w:fill="F2F2F2"/>
            <w:vAlign w:val="center"/>
          </w:tcPr>
          <w:p w:rsidR="00141085" w:rsidRPr="00031C1C" w:rsidRDefault="00141085" w:rsidP="00031C1C">
            <w:pPr>
              <w:jc w:val="both"/>
            </w:pPr>
            <w:r w:rsidRPr="00031C1C">
              <w:t>18</w:t>
            </w:r>
          </w:p>
        </w:tc>
        <w:tc>
          <w:tcPr>
            <w:tcW w:w="0" w:type="auto"/>
            <w:shd w:val="clear" w:color="auto" w:fill="F2F2F2"/>
            <w:vAlign w:val="center"/>
          </w:tcPr>
          <w:p w:rsidR="00141085" w:rsidRPr="00031C1C" w:rsidRDefault="00141085" w:rsidP="00031C1C">
            <w:pPr>
              <w:jc w:val="both"/>
            </w:pPr>
            <w:r w:rsidRPr="00031C1C">
              <w:t>18</w:t>
            </w:r>
          </w:p>
        </w:tc>
      </w:tr>
      <w:tr w:rsidR="00141085" w:rsidRPr="00031C1C" w:rsidTr="00990E51">
        <w:trPr>
          <w:tblCellSpacing w:w="7" w:type="dxa"/>
        </w:trPr>
        <w:tc>
          <w:tcPr>
            <w:tcW w:w="0" w:type="auto"/>
            <w:shd w:val="clear" w:color="auto" w:fill="F2F2F2"/>
            <w:vAlign w:val="center"/>
          </w:tcPr>
          <w:p w:rsidR="00141085" w:rsidRPr="00031C1C" w:rsidRDefault="00141085" w:rsidP="00031C1C">
            <w:pPr>
              <w:jc w:val="both"/>
            </w:pPr>
            <w:r w:rsidRPr="00031C1C">
              <w:t>Вид промежуточной аттестации</w:t>
            </w:r>
          </w:p>
        </w:tc>
        <w:tc>
          <w:tcPr>
            <w:tcW w:w="0" w:type="auto"/>
            <w:shd w:val="clear" w:color="auto" w:fill="F2F2F2"/>
            <w:vAlign w:val="center"/>
          </w:tcPr>
          <w:p w:rsidR="00141085" w:rsidRPr="00031C1C" w:rsidRDefault="00141085" w:rsidP="00031C1C">
            <w:pPr>
              <w:jc w:val="both"/>
            </w:pPr>
          </w:p>
        </w:tc>
        <w:tc>
          <w:tcPr>
            <w:tcW w:w="0" w:type="auto"/>
            <w:shd w:val="clear" w:color="auto" w:fill="F2F2F2"/>
            <w:vAlign w:val="center"/>
          </w:tcPr>
          <w:p w:rsidR="00141085" w:rsidRPr="00031C1C" w:rsidRDefault="00141085" w:rsidP="00031C1C">
            <w:pPr>
              <w:jc w:val="both"/>
            </w:pPr>
          </w:p>
        </w:tc>
      </w:tr>
      <w:tr w:rsidR="00141085" w:rsidRPr="00031C1C" w:rsidTr="00990E51">
        <w:trPr>
          <w:tblCellSpacing w:w="7" w:type="dxa"/>
        </w:trPr>
        <w:tc>
          <w:tcPr>
            <w:tcW w:w="0" w:type="auto"/>
            <w:vMerge w:val="restart"/>
            <w:vAlign w:val="center"/>
          </w:tcPr>
          <w:p w:rsidR="00141085" w:rsidRPr="00031C1C" w:rsidRDefault="00141085" w:rsidP="00031C1C">
            <w:pPr>
              <w:jc w:val="both"/>
            </w:pPr>
            <w:r w:rsidRPr="00031C1C">
              <w:t>Общая трудоемкость                                  часы</w:t>
            </w:r>
          </w:p>
          <w:p w:rsidR="00141085" w:rsidRPr="00031C1C" w:rsidRDefault="00141085" w:rsidP="00031C1C">
            <w:pPr>
              <w:jc w:val="both"/>
            </w:pPr>
            <w:r w:rsidRPr="00031C1C">
              <w:t>зачетные единицы</w:t>
            </w:r>
          </w:p>
        </w:tc>
        <w:tc>
          <w:tcPr>
            <w:tcW w:w="0" w:type="auto"/>
            <w:vAlign w:val="center"/>
          </w:tcPr>
          <w:p w:rsidR="00141085" w:rsidRPr="00031C1C" w:rsidRDefault="00141085" w:rsidP="00031C1C">
            <w:pPr>
              <w:jc w:val="both"/>
            </w:pPr>
            <w:r w:rsidRPr="00031C1C">
              <w:t>36</w:t>
            </w:r>
          </w:p>
        </w:tc>
        <w:tc>
          <w:tcPr>
            <w:tcW w:w="0" w:type="auto"/>
            <w:vAlign w:val="center"/>
          </w:tcPr>
          <w:p w:rsidR="00141085" w:rsidRPr="00031C1C" w:rsidRDefault="00141085" w:rsidP="00031C1C">
            <w:pPr>
              <w:jc w:val="both"/>
            </w:pPr>
            <w:r w:rsidRPr="00031C1C">
              <w:t>36</w:t>
            </w:r>
          </w:p>
        </w:tc>
      </w:tr>
      <w:tr w:rsidR="00141085" w:rsidRPr="00031C1C" w:rsidTr="00990E51">
        <w:trPr>
          <w:trHeight w:val="239"/>
          <w:tblCellSpacing w:w="7" w:type="dxa"/>
        </w:trPr>
        <w:tc>
          <w:tcPr>
            <w:tcW w:w="0" w:type="auto"/>
            <w:vMerge/>
            <w:vAlign w:val="center"/>
          </w:tcPr>
          <w:p w:rsidR="00141085" w:rsidRPr="00031C1C" w:rsidRDefault="00141085" w:rsidP="00031C1C">
            <w:pPr>
              <w:jc w:val="both"/>
            </w:pPr>
          </w:p>
        </w:tc>
        <w:tc>
          <w:tcPr>
            <w:tcW w:w="0" w:type="auto"/>
            <w:vAlign w:val="center"/>
          </w:tcPr>
          <w:p w:rsidR="00141085" w:rsidRPr="00031C1C" w:rsidRDefault="00141085" w:rsidP="00031C1C">
            <w:pPr>
              <w:jc w:val="both"/>
            </w:pPr>
            <w:r w:rsidRPr="00031C1C">
              <w:t>1</w:t>
            </w:r>
          </w:p>
        </w:tc>
        <w:tc>
          <w:tcPr>
            <w:tcW w:w="0" w:type="auto"/>
            <w:vAlign w:val="center"/>
          </w:tcPr>
          <w:p w:rsidR="00141085" w:rsidRPr="00031C1C" w:rsidRDefault="00141085" w:rsidP="00031C1C">
            <w:pPr>
              <w:jc w:val="both"/>
            </w:pPr>
            <w:r w:rsidRPr="00031C1C">
              <w:t>1</w:t>
            </w:r>
          </w:p>
        </w:tc>
      </w:tr>
      <w:bookmarkEnd w:id="162"/>
    </w:tbl>
    <w:p w:rsidR="00141085" w:rsidRPr="00031C1C" w:rsidRDefault="00141085" w:rsidP="00031C1C">
      <w:pPr>
        <w:jc w:val="both"/>
      </w:pPr>
    </w:p>
    <w:p w:rsidR="00141085" w:rsidRPr="00031C1C" w:rsidRDefault="00141085" w:rsidP="00031C1C">
      <w:pPr>
        <w:jc w:val="both"/>
        <w:rPr>
          <w:b/>
        </w:rPr>
      </w:pPr>
      <w:bookmarkStart w:id="163" w:name="_Hlk71796448"/>
      <w:r w:rsidRPr="00031C1C">
        <w:rPr>
          <w:b/>
        </w:rPr>
        <w:t>5. Содержание дисциплины «Медицинское право» структурированное по темам (разделам) с указанием отведенного на них количества академических часов и видов занятий</w:t>
      </w:r>
    </w:p>
    <w:p w:rsidR="00141085" w:rsidRPr="00031C1C" w:rsidRDefault="00141085" w:rsidP="00031C1C">
      <w:pPr>
        <w:jc w:val="both"/>
        <w:rPr>
          <w:b/>
        </w:rPr>
      </w:pPr>
      <w:r w:rsidRPr="00031C1C">
        <w:rPr>
          <w:b/>
        </w:rPr>
        <w:t>5.1. Учебно-тематическое планирование дисциплины</w:t>
      </w:r>
    </w:p>
    <w:tbl>
      <w:tblPr>
        <w:tblW w:w="9639" w:type="dxa"/>
        <w:jc w:val="right"/>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4A0"/>
      </w:tblPr>
      <w:tblGrid>
        <w:gridCol w:w="596"/>
        <w:gridCol w:w="5627"/>
        <w:gridCol w:w="698"/>
        <w:gridCol w:w="776"/>
        <w:gridCol w:w="843"/>
        <w:gridCol w:w="1099"/>
      </w:tblGrid>
      <w:tr w:rsidR="00141085" w:rsidRPr="00031C1C" w:rsidTr="00990E51">
        <w:trPr>
          <w:trHeight w:val="242"/>
          <w:tblCellSpacing w:w="7" w:type="dxa"/>
          <w:jc w:val="right"/>
        </w:trPr>
        <w:tc>
          <w:tcPr>
            <w:tcW w:w="575" w:type="dxa"/>
            <w:vMerge w:val="restart"/>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rPr>
                <w:b/>
              </w:rPr>
            </w:pPr>
            <w:bookmarkStart w:id="164" w:name="_Hlk71796464"/>
            <w:bookmarkEnd w:id="163"/>
            <w:r w:rsidRPr="00031C1C">
              <w:rPr>
                <w:b/>
              </w:rPr>
              <w:t>№ п/п</w:t>
            </w:r>
          </w:p>
        </w:tc>
        <w:tc>
          <w:tcPr>
            <w:tcW w:w="5613" w:type="dxa"/>
            <w:vMerge w:val="restart"/>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rPr>
                <w:b/>
              </w:rPr>
            </w:pPr>
            <w:r w:rsidRPr="00031C1C">
              <w:rPr>
                <w:b/>
              </w:rPr>
              <w:t>Наименование раздела дисциплины</w:t>
            </w:r>
          </w:p>
        </w:tc>
        <w:tc>
          <w:tcPr>
            <w:tcW w:w="1460" w:type="dxa"/>
            <w:gridSpan w:val="2"/>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 xml:space="preserve">Контактная </w:t>
            </w:r>
          </w:p>
          <w:p w:rsidR="00141085" w:rsidRPr="00031C1C" w:rsidRDefault="00141085" w:rsidP="00031C1C">
            <w:pPr>
              <w:jc w:val="both"/>
            </w:pPr>
            <w:r w:rsidRPr="00031C1C">
              <w:t>работа</w:t>
            </w:r>
          </w:p>
        </w:tc>
        <w:tc>
          <w:tcPr>
            <w:tcW w:w="829" w:type="dxa"/>
            <w:vMerge w:val="restart"/>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rPr>
                <w:b/>
              </w:rPr>
            </w:pPr>
            <w:r w:rsidRPr="00031C1C">
              <w:rPr>
                <w:b/>
              </w:rPr>
              <w:t>СРС</w:t>
            </w:r>
          </w:p>
        </w:tc>
        <w:tc>
          <w:tcPr>
            <w:tcW w:w="1078" w:type="dxa"/>
            <w:vMerge w:val="restart"/>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rPr>
                <w:b/>
              </w:rPr>
            </w:pPr>
            <w:r w:rsidRPr="00031C1C">
              <w:rPr>
                <w:b/>
              </w:rPr>
              <w:t>Всего часов</w:t>
            </w:r>
          </w:p>
        </w:tc>
      </w:tr>
      <w:tr w:rsidR="00141085" w:rsidRPr="00031C1C" w:rsidTr="00990E51">
        <w:trPr>
          <w:trHeight w:val="311"/>
          <w:tblCellSpacing w:w="7" w:type="dxa"/>
          <w:jc w:val="right"/>
        </w:trPr>
        <w:tc>
          <w:tcPr>
            <w:tcW w:w="575" w:type="dxa"/>
            <w:vMerge/>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rPr>
                <w:b/>
              </w:rPr>
            </w:pPr>
          </w:p>
        </w:tc>
        <w:tc>
          <w:tcPr>
            <w:tcW w:w="5613" w:type="dxa"/>
            <w:vMerge/>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rPr>
                <w:b/>
              </w:rPr>
            </w:pPr>
          </w:p>
        </w:tc>
        <w:tc>
          <w:tcPr>
            <w:tcW w:w="684"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rPr>
                <w:b/>
              </w:rPr>
            </w:pPr>
            <w:r w:rsidRPr="00031C1C">
              <w:rPr>
                <w:b/>
              </w:rPr>
              <w:t xml:space="preserve"> С</w:t>
            </w:r>
          </w:p>
        </w:tc>
        <w:tc>
          <w:tcPr>
            <w:tcW w:w="762"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rPr>
                <w:b/>
              </w:rPr>
            </w:pPr>
            <w:r w:rsidRPr="00031C1C">
              <w:rPr>
                <w:b/>
              </w:rPr>
              <w:t>П</w:t>
            </w:r>
          </w:p>
        </w:tc>
        <w:tc>
          <w:tcPr>
            <w:tcW w:w="829" w:type="dxa"/>
            <w:vMerge/>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rPr>
                <w:b/>
              </w:rPr>
            </w:pPr>
          </w:p>
        </w:tc>
        <w:tc>
          <w:tcPr>
            <w:tcW w:w="1078" w:type="dxa"/>
            <w:vMerge/>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rPr>
                <w:b/>
              </w:rPr>
            </w:pPr>
          </w:p>
        </w:tc>
      </w:tr>
      <w:tr w:rsidR="00141085" w:rsidRPr="00031C1C" w:rsidTr="00990E51">
        <w:trPr>
          <w:tblCellSpacing w:w="7" w:type="dxa"/>
          <w:jc w:val="right"/>
        </w:trPr>
        <w:tc>
          <w:tcPr>
            <w:tcW w:w="575"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1.</w:t>
            </w:r>
          </w:p>
        </w:tc>
        <w:tc>
          <w:tcPr>
            <w:tcW w:w="5613"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bookmarkStart w:id="165" w:name="_Hlk114253062"/>
            <w:r w:rsidRPr="00031C1C">
              <w:t xml:space="preserve">Конституция Российской Федерации и другие законы РФ о правах граждан на медицинское обслуживание и обязанностях медицинских работников оказывать медицинскую помощь.  </w:t>
            </w:r>
            <w:bookmarkEnd w:id="165"/>
          </w:p>
        </w:tc>
        <w:tc>
          <w:tcPr>
            <w:tcW w:w="684"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762"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0</w:t>
            </w:r>
          </w:p>
        </w:tc>
        <w:tc>
          <w:tcPr>
            <w:tcW w:w="829"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1078"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4</w:t>
            </w:r>
          </w:p>
        </w:tc>
      </w:tr>
      <w:tr w:rsidR="00141085" w:rsidRPr="00031C1C" w:rsidTr="00990E51">
        <w:trPr>
          <w:tblCellSpacing w:w="7" w:type="dxa"/>
          <w:jc w:val="right"/>
        </w:trPr>
        <w:tc>
          <w:tcPr>
            <w:tcW w:w="575"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2</w:t>
            </w:r>
          </w:p>
        </w:tc>
        <w:tc>
          <w:tcPr>
            <w:tcW w:w="5613"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Юридическое значение медицинской документации. Законы и ведомственные нормативные акты, регулирующие ведение медицинской документации. Основные виды медицинской документации.</w:t>
            </w:r>
          </w:p>
        </w:tc>
        <w:tc>
          <w:tcPr>
            <w:tcW w:w="684"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762"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0</w:t>
            </w:r>
          </w:p>
        </w:tc>
        <w:tc>
          <w:tcPr>
            <w:tcW w:w="829"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1078"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4</w:t>
            </w:r>
          </w:p>
        </w:tc>
      </w:tr>
      <w:tr w:rsidR="00141085" w:rsidRPr="00031C1C" w:rsidTr="00990E51">
        <w:trPr>
          <w:tblCellSpacing w:w="7" w:type="dxa"/>
          <w:jc w:val="right"/>
        </w:trPr>
        <w:tc>
          <w:tcPr>
            <w:tcW w:w="575"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3</w:t>
            </w:r>
          </w:p>
        </w:tc>
        <w:tc>
          <w:tcPr>
            <w:tcW w:w="5613"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 xml:space="preserve">Юридическое значение медицинской документации. Законы и ведомственные </w:t>
            </w:r>
            <w:r w:rsidRPr="00031C1C">
              <w:lastRenderedPageBreak/>
              <w:t>нормативные акты, регулирующие ведение медицинской документации. Основные виды медицинской документации. (Продолжение темы 2). Добровольное информированное согласие (продуманное согласие).</w:t>
            </w:r>
          </w:p>
        </w:tc>
        <w:tc>
          <w:tcPr>
            <w:tcW w:w="684"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lastRenderedPageBreak/>
              <w:t>2</w:t>
            </w:r>
          </w:p>
        </w:tc>
        <w:tc>
          <w:tcPr>
            <w:tcW w:w="762"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0</w:t>
            </w:r>
          </w:p>
        </w:tc>
        <w:tc>
          <w:tcPr>
            <w:tcW w:w="829"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1078"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4</w:t>
            </w:r>
          </w:p>
        </w:tc>
      </w:tr>
      <w:tr w:rsidR="00141085" w:rsidRPr="00031C1C" w:rsidTr="00990E51">
        <w:trPr>
          <w:tblCellSpacing w:w="7" w:type="dxa"/>
          <w:jc w:val="right"/>
        </w:trPr>
        <w:tc>
          <w:tcPr>
            <w:tcW w:w="575"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lastRenderedPageBreak/>
              <w:t>4</w:t>
            </w:r>
          </w:p>
        </w:tc>
        <w:tc>
          <w:tcPr>
            <w:tcW w:w="5613"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bookmarkStart w:id="166" w:name="_Hlk114252052"/>
            <w:r w:rsidRPr="00031C1C">
              <w:t>Уголовно-правовая ответственность врачей. Категории крайней необходимости и обоснованного риска в деятельности врача.</w:t>
            </w:r>
            <w:bookmarkEnd w:id="166"/>
          </w:p>
        </w:tc>
        <w:tc>
          <w:tcPr>
            <w:tcW w:w="684"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762"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0</w:t>
            </w:r>
          </w:p>
        </w:tc>
        <w:tc>
          <w:tcPr>
            <w:tcW w:w="829"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1078"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4</w:t>
            </w:r>
          </w:p>
        </w:tc>
      </w:tr>
      <w:tr w:rsidR="00141085" w:rsidRPr="00031C1C" w:rsidTr="00990E51">
        <w:trPr>
          <w:tblCellSpacing w:w="7" w:type="dxa"/>
          <w:jc w:val="right"/>
        </w:trPr>
        <w:tc>
          <w:tcPr>
            <w:tcW w:w="575"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5</w:t>
            </w:r>
          </w:p>
        </w:tc>
        <w:tc>
          <w:tcPr>
            <w:tcW w:w="5613"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Врачебная тайна. Соотношение морально-этических и правовых норм. Ответственность за физический и моральный вред, возникший при оказании медицинской помощи.</w:t>
            </w:r>
          </w:p>
        </w:tc>
        <w:tc>
          <w:tcPr>
            <w:tcW w:w="684"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762"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0</w:t>
            </w:r>
          </w:p>
        </w:tc>
        <w:tc>
          <w:tcPr>
            <w:tcW w:w="829"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1078"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4</w:t>
            </w:r>
          </w:p>
        </w:tc>
      </w:tr>
      <w:tr w:rsidR="00141085" w:rsidRPr="00031C1C" w:rsidTr="00990E51">
        <w:trPr>
          <w:tblCellSpacing w:w="7" w:type="dxa"/>
          <w:jc w:val="right"/>
        </w:trPr>
        <w:tc>
          <w:tcPr>
            <w:tcW w:w="575"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6</w:t>
            </w:r>
          </w:p>
        </w:tc>
        <w:tc>
          <w:tcPr>
            <w:tcW w:w="5613"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Оценка качества медицинской помощи. Врачебные ошибки и их юридическое значение. Последствия ненадлежащего оказания медицинской помощи.</w:t>
            </w:r>
          </w:p>
        </w:tc>
        <w:tc>
          <w:tcPr>
            <w:tcW w:w="684"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762"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0</w:t>
            </w:r>
          </w:p>
        </w:tc>
        <w:tc>
          <w:tcPr>
            <w:tcW w:w="829"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1078"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4</w:t>
            </w:r>
          </w:p>
        </w:tc>
      </w:tr>
      <w:tr w:rsidR="00141085" w:rsidRPr="00031C1C" w:rsidTr="00990E51">
        <w:trPr>
          <w:tblCellSpacing w:w="7" w:type="dxa"/>
          <w:jc w:val="right"/>
        </w:trPr>
        <w:tc>
          <w:tcPr>
            <w:tcW w:w="575"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7</w:t>
            </w:r>
          </w:p>
        </w:tc>
        <w:tc>
          <w:tcPr>
            <w:tcW w:w="5613"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 xml:space="preserve"> Правовые проблемы трансплантологии.</w:t>
            </w:r>
          </w:p>
        </w:tc>
        <w:tc>
          <w:tcPr>
            <w:tcW w:w="684"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762"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0</w:t>
            </w:r>
          </w:p>
        </w:tc>
        <w:tc>
          <w:tcPr>
            <w:tcW w:w="829"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1078"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4</w:t>
            </w:r>
          </w:p>
        </w:tc>
      </w:tr>
      <w:tr w:rsidR="00141085" w:rsidRPr="00031C1C" w:rsidTr="00990E51">
        <w:trPr>
          <w:tblCellSpacing w:w="7" w:type="dxa"/>
          <w:jc w:val="right"/>
        </w:trPr>
        <w:tc>
          <w:tcPr>
            <w:tcW w:w="575"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8</w:t>
            </w:r>
          </w:p>
        </w:tc>
        <w:tc>
          <w:tcPr>
            <w:tcW w:w="5613"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Закон о психиатрической помощи. Ответственность за причинение морального вреда.</w:t>
            </w:r>
          </w:p>
        </w:tc>
        <w:tc>
          <w:tcPr>
            <w:tcW w:w="684"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762"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0</w:t>
            </w:r>
          </w:p>
        </w:tc>
        <w:tc>
          <w:tcPr>
            <w:tcW w:w="829"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1078"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4</w:t>
            </w:r>
          </w:p>
        </w:tc>
      </w:tr>
      <w:tr w:rsidR="00141085" w:rsidRPr="00031C1C" w:rsidTr="00990E51">
        <w:trPr>
          <w:tblCellSpacing w:w="7" w:type="dxa"/>
          <w:jc w:val="right"/>
        </w:trPr>
        <w:tc>
          <w:tcPr>
            <w:tcW w:w="575"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9</w:t>
            </w:r>
          </w:p>
        </w:tc>
        <w:tc>
          <w:tcPr>
            <w:tcW w:w="5613" w:type="dxa"/>
            <w:tcBorders>
              <w:top w:val="single" w:sz="4" w:space="0" w:color="auto"/>
              <w:left w:val="single" w:sz="4" w:space="0" w:color="auto"/>
              <w:bottom w:val="single" w:sz="4" w:space="0" w:color="auto"/>
              <w:right w:val="single" w:sz="4" w:space="0" w:color="auto"/>
            </w:tcBorders>
          </w:tcPr>
          <w:p w:rsidR="00141085" w:rsidRPr="00031C1C" w:rsidRDefault="00141085" w:rsidP="00031C1C">
            <w:pPr>
              <w:jc w:val="both"/>
            </w:pPr>
            <w:r w:rsidRPr="00031C1C">
              <w:t>Юридическая (правовая) регламентация репродуктивной деятельности (вопросы ЭКО, суррогатного материнства, криминальных абортов, стерилизации). Эвтаназия.</w:t>
            </w:r>
          </w:p>
        </w:tc>
        <w:tc>
          <w:tcPr>
            <w:tcW w:w="684"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762"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0</w:t>
            </w:r>
          </w:p>
        </w:tc>
        <w:tc>
          <w:tcPr>
            <w:tcW w:w="829"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2</w:t>
            </w:r>
          </w:p>
        </w:tc>
        <w:tc>
          <w:tcPr>
            <w:tcW w:w="1078" w:type="dxa"/>
            <w:tcBorders>
              <w:top w:val="single" w:sz="4" w:space="0" w:color="auto"/>
              <w:left w:val="single" w:sz="4" w:space="0" w:color="auto"/>
              <w:bottom w:val="single" w:sz="4" w:space="0" w:color="auto"/>
              <w:right w:val="single" w:sz="4" w:space="0" w:color="auto"/>
            </w:tcBorders>
            <w:vAlign w:val="center"/>
          </w:tcPr>
          <w:p w:rsidR="00141085" w:rsidRPr="00031C1C" w:rsidRDefault="00141085" w:rsidP="00031C1C">
            <w:pPr>
              <w:jc w:val="both"/>
            </w:pPr>
            <w:r w:rsidRPr="00031C1C">
              <w:t>4</w:t>
            </w:r>
          </w:p>
        </w:tc>
      </w:tr>
      <w:bookmarkEnd w:id="164"/>
    </w:tbl>
    <w:p w:rsidR="00141085" w:rsidRDefault="00141085" w:rsidP="00141085">
      <w:pPr>
        <w:rPr>
          <w:b/>
        </w:rPr>
      </w:pPr>
    </w:p>
    <w:p w:rsidR="00031C1C" w:rsidRDefault="00031C1C" w:rsidP="00141085">
      <w:pPr>
        <w:rPr>
          <w:b/>
        </w:rPr>
      </w:pPr>
    </w:p>
    <w:p w:rsidR="00141085" w:rsidRDefault="00141085" w:rsidP="00141085">
      <w:pPr>
        <w:rPr>
          <w:b/>
        </w:rPr>
      </w:pPr>
      <w:r>
        <w:rPr>
          <w:b/>
        </w:rPr>
        <w:t>5.2. Содержание разделов дисциплины «Медицинское право»</w:t>
      </w:r>
    </w:p>
    <w:tbl>
      <w:tblPr>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tblPr>
      <w:tblGrid>
        <w:gridCol w:w="560"/>
        <w:gridCol w:w="3446"/>
        <w:gridCol w:w="3770"/>
        <w:gridCol w:w="1795"/>
      </w:tblGrid>
      <w:tr w:rsidR="00141085" w:rsidRPr="00031C1C" w:rsidTr="00031C1C">
        <w:tc>
          <w:tcPr>
            <w:tcW w:w="0" w:type="auto"/>
            <w:tcBorders>
              <w:top w:val="double" w:sz="2" w:space="0" w:color="auto"/>
              <w:left w:val="double" w:sz="2" w:space="0" w:color="auto"/>
              <w:bottom w:val="double" w:sz="2" w:space="0" w:color="auto"/>
            </w:tcBorders>
            <w:vAlign w:val="center"/>
          </w:tcPr>
          <w:p w:rsidR="00141085" w:rsidRDefault="00141085" w:rsidP="00990E51">
            <w:pPr>
              <w:rPr>
                <w:b/>
              </w:rPr>
            </w:pPr>
            <w:r w:rsidRPr="00031C1C">
              <w:rPr>
                <w:b/>
              </w:rPr>
              <w:t>№ п/п</w:t>
            </w:r>
          </w:p>
          <w:p w:rsidR="00031C1C" w:rsidRPr="00031C1C" w:rsidRDefault="00031C1C" w:rsidP="00990E51">
            <w:pPr>
              <w:rPr>
                <w:b/>
              </w:rPr>
            </w:pPr>
          </w:p>
        </w:tc>
        <w:tc>
          <w:tcPr>
            <w:tcW w:w="3446" w:type="dxa"/>
            <w:tcBorders>
              <w:top w:val="double" w:sz="2" w:space="0" w:color="auto"/>
              <w:bottom w:val="double" w:sz="2" w:space="0" w:color="auto"/>
            </w:tcBorders>
            <w:vAlign w:val="center"/>
          </w:tcPr>
          <w:p w:rsidR="00141085" w:rsidRPr="00031C1C" w:rsidRDefault="00141085" w:rsidP="00990E51">
            <w:pPr>
              <w:rPr>
                <w:b/>
              </w:rPr>
            </w:pPr>
            <w:r w:rsidRPr="00031C1C">
              <w:rPr>
                <w:b/>
              </w:rPr>
              <w:t xml:space="preserve">Название раздела </w:t>
            </w:r>
          </w:p>
          <w:p w:rsidR="00141085" w:rsidRPr="00031C1C" w:rsidRDefault="00141085" w:rsidP="00990E51">
            <w:pPr>
              <w:rPr>
                <w:b/>
              </w:rPr>
            </w:pPr>
            <w:r w:rsidRPr="00031C1C">
              <w:rPr>
                <w:b/>
              </w:rPr>
              <w:t>дисциплины базовой</w:t>
            </w:r>
          </w:p>
          <w:p w:rsidR="00141085" w:rsidRPr="00031C1C" w:rsidRDefault="00141085" w:rsidP="00990E51">
            <w:pPr>
              <w:rPr>
                <w:b/>
              </w:rPr>
            </w:pPr>
            <w:r w:rsidRPr="00031C1C">
              <w:rPr>
                <w:b/>
              </w:rPr>
              <w:t xml:space="preserve"> части ФГОС</w:t>
            </w:r>
          </w:p>
        </w:tc>
        <w:tc>
          <w:tcPr>
            <w:tcW w:w="3770" w:type="dxa"/>
            <w:tcBorders>
              <w:top w:val="double" w:sz="2" w:space="0" w:color="auto"/>
              <w:bottom w:val="double" w:sz="2" w:space="0" w:color="auto"/>
              <w:right w:val="double" w:sz="2" w:space="0" w:color="auto"/>
            </w:tcBorders>
            <w:vAlign w:val="center"/>
          </w:tcPr>
          <w:p w:rsidR="00141085" w:rsidRPr="00031C1C" w:rsidRDefault="00141085" w:rsidP="00990E51">
            <w:pPr>
              <w:rPr>
                <w:b/>
              </w:rPr>
            </w:pPr>
            <w:r w:rsidRPr="00031C1C">
              <w:rPr>
                <w:b/>
              </w:rPr>
              <w:t>Содержание модуля (раздела)</w:t>
            </w:r>
          </w:p>
        </w:tc>
        <w:tc>
          <w:tcPr>
            <w:tcW w:w="0" w:type="auto"/>
            <w:tcBorders>
              <w:top w:val="double" w:sz="2" w:space="0" w:color="auto"/>
              <w:bottom w:val="double" w:sz="2" w:space="0" w:color="auto"/>
              <w:right w:val="double" w:sz="2" w:space="0" w:color="auto"/>
            </w:tcBorders>
          </w:tcPr>
          <w:p w:rsidR="00141085" w:rsidRPr="00031C1C" w:rsidRDefault="00141085" w:rsidP="00990E51">
            <w:pPr>
              <w:rPr>
                <w:b/>
              </w:rPr>
            </w:pPr>
            <w:r w:rsidRPr="00031C1C">
              <w:rPr>
                <w:b/>
              </w:rPr>
              <w:t>Формируемые компетенции, индикаторы достижения</w:t>
            </w:r>
          </w:p>
        </w:tc>
      </w:tr>
      <w:tr w:rsidR="00141085" w:rsidRPr="00031C1C" w:rsidTr="00031C1C">
        <w:trPr>
          <w:trHeight w:val="20"/>
        </w:trPr>
        <w:tc>
          <w:tcPr>
            <w:tcW w:w="0" w:type="auto"/>
            <w:tcBorders>
              <w:top w:val="double" w:sz="2" w:space="0" w:color="auto"/>
            </w:tcBorders>
          </w:tcPr>
          <w:p w:rsidR="00141085" w:rsidRPr="00031C1C" w:rsidRDefault="00141085" w:rsidP="00990E51">
            <w:r w:rsidRPr="00031C1C">
              <w:t>1</w:t>
            </w:r>
          </w:p>
        </w:tc>
        <w:tc>
          <w:tcPr>
            <w:tcW w:w="3446" w:type="dxa"/>
            <w:tcBorders>
              <w:top w:val="double" w:sz="2" w:space="0" w:color="auto"/>
            </w:tcBorders>
          </w:tcPr>
          <w:p w:rsidR="00141085" w:rsidRPr="00031C1C" w:rsidRDefault="00141085" w:rsidP="00990E51">
            <w:r w:rsidRPr="00031C1C">
              <w:t>Конституция Российской Федерации и другие законы РФ о правах граждан на медицинское обслуживание и обязанностях медицинских работников оказывать медицинскую помощь.</w:t>
            </w:r>
          </w:p>
          <w:p w:rsidR="00141085" w:rsidRPr="00031C1C" w:rsidRDefault="00141085" w:rsidP="00990E51">
            <w:pPr>
              <w:rPr>
                <w:color w:val="000000"/>
                <w:shd w:val="clear" w:color="auto" w:fill="FFFFFF"/>
              </w:rPr>
            </w:pPr>
          </w:p>
        </w:tc>
        <w:tc>
          <w:tcPr>
            <w:tcW w:w="3770" w:type="dxa"/>
            <w:tcBorders>
              <w:top w:val="double" w:sz="2" w:space="0" w:color="auto"/>
            </w:tcBorders>
          </w:tcPr>
          <w:p w:rsidR="00141085" w:rsidRPr="00031C1C" w:rsidRDefault="00141085" w:rsidP="00990E51">
            <w:pPr>
              <w:rPr>
                <w:lang w:eastAsia="en-US"/>
              </w:rPr>
            </w:pPr>
            <w:r w:rsidRPr="00031C1C">
              <w:rPr>
                <w:lang w:eastAsia="en-US"/>
              </w:rPr>
              <w:t>Конституция Российской Федерации - значение Основного закона РФ для медицинской деятельности в нашей стране</w:t>
            </w:r>
          </w:p>
          <w:p w:rsidR="00141085" w:rsidRPr="00031C1C" w:rsidRDefault="00141085" w:rsidP="00990E51">
            <w:pPr>
              <w:rPr>
                <w:lang w:eastAsia="en-US"/>
              </w:rPr>
            </w:pPr>
            <w:r w:rsidRPr="00031C1C">
              <w:rPr>
                <w:lang w:eastAsia="en-US"/>
              </w:rPr>
              <w:t>Статья 41 Конституции Российской Федерации как правовая основа медицинской деятельности в РФ</w:t>
            </w:r>
          </w:p>
          <w:p w:rsidR="00141085" w:rsidRPr="00031C1C" w:rsidRDefault="00141085" w:rsidP="00990E51">
            <w:pPr>
              <w:rPr>
                <w:lang w:eastAsia="en-US"/>
              </w:rPr>
            </w:pPr>
            <w:r w:rsidRPr="00031C1C">
              <w:rPr>
                <w:lang w:eastAsia="en-US"/>
              </w:rPr>
              <w:t xml:space="preserve">Значение статей 20, 21, 22, 23, 24, 38, 42, 45, 46, 55 Конституции Российской Федерации для медицинской деятельности </w:t>
            </w:r>
          </w:p>
          <w:p w:rsidR="00141085" w:rsidRPr="00031C1C" w:rsidRDefault="00141085" w:rsidP="00990E51">
            <w:pPr>
              <w:rPr>
                <w:lang w:eastAsia="en-US"/>
              </w:rPr>
            </w:pPr>
            <w:r w:rsidRPr="00031C1C">
              <w:rPr>
                <w:lang w:eastAsia="en-US"/>
              </w:rPr>
              <w:t xml:space="preserve">Федеральный закон от 21 ноября 2011 г. № 323-ФЗ "Об основах охраны здоровья граждан в Российской Федерации". (С </w:t>
            </w:r>
            <w:r w:rsidRPr="00031C1C">
              <w:rPr>
                <w:lang w:eastAsia="en-US"/>
              </w:rPr>
              <w:lastRenderedPageBreak/>
              <w:t>последующими изменениями и дополнениями)</w:t>
            </w:r>
          </w:p>
          <w:p w:rsidR="00141085" w:rsidRPr="00031C1C" w:rsidRDefault="00141085" w:rsidP="00990E51">
            <w:pPr>
              <w:rPr>
                <w:lang w:eastAsia="en-US"/>
              </w:rPr>
            </w:pPr>
            <w:r w:rsidRPr="00031C1C">
              <w:rPr>
                <w:lang w:eastAsia="en-US"/>
              </w:rPr>
              <w:t>Федеральный закон от 29 ноября 2010 г. N 326-ФЗ</w:t>
            </w:r>
            <w:r w:rsidRPr="00031C1C">
              <w:rPr>
                <w:lang w:eastAsia="en-US"/>
              </w:rPr>
              <w:br/>
              <w:t>"Об обязательном медицинском страховании в Российской Федерации" (С последующими изменениями и дополнениями)</w:t>
            </w:r>
          </w:p>
          <w:p w:rsidR="00141085" w:rsidRPr="00031C1C" w:rsidRDefault="00141085" w:rsidP="00990E51">
            <w:pPr>
              <w:rPr>
                <w:lang w:eastAsia="en-US"/>
              </w:rPr>
            </w:pPr>
            <w:r w:rsidRPr="00031C1C">
              <w:rPr>
                <w:lang w:eastAsia="en-US"/>
              </w:rPr>
              <w:t>Статья 8 Федерального закона от 27 июля 2006 года № 149-ФЗ "Об информации, информационных технологиях и защите информации" (с изменениями и дополнениями).</w:t>
            </w:r>
          </w:p>
          <w:p w:rsidR="00141085" w:rsidRPr="00031C1C" w:rsidRDefault="00141085" w:rsidP="00990E51">
            <w:pPr>
              <w:rPr>
                <w:lang w:eastAsia="en-US"/>
              </w:rPr>
            </w:pPr>
            <w:r w:rsidRPr="00031C1C">
              <w:rPr>
                <w:lang w:eastAsia="en-US"/>
              </w:rPr>
              <w:t>Статья 237 Уголовного кодекса РФ (УК РФ)</w:t>
            </w:r>
          </w:p>
          <w:p w:rsidR="00141085" w:rsidRPr="00031C1C" w:rsidRDefault="00141085" w:rsidP="00990E51">
            <w:pPr>
              <w:rPr>
                <w:lang w:eastAsia="en-US"/>
              </w:rPr>
            </w:pPr>
            <w:r w:rsidRPr="00031C1C">
              <w:rPr>
                <w:lang w:eastAsia="en-US"/>
              </w:rPr>
              <w:t>Глава 13 Кодекса РФ об административных правонарушениях (КоАП РФ)</w:t>
            </w:r>
          </w:p>
          <w:p w:rsidR="00141085" w:rsidRPr="00031C1C" w:rsidRDefault="00141085" w:rsidP="00990E51">
            <w:pPr>
              <w:rPr>
                <w:lang w:eastAsia="en-US"/>
              </w:rPr>
            </w:pPr>
            <w:r w:rsidRPr="00031C1C">
              <w:rPr>
                <w:lang w:eastAsia="en-US"/>
              </w:rPr>
              <w:t>Ответственность за причиненный вред в соответствии с положениями главы 59 Гражданского кодекса РФ (ГК РФ), статьи 1064 - 1101</w:t>
            </w:r>
          </w:p>
          <w:p w:rsidR="00141085" w:rsidRPr="00031C1C" w:rsidRDefault="00141085" w:rsidP="00990E51">
            <w:pPr>
              <w:rPr>
                <w:lang w:eastAsia="en-US"/>
              </w:rPr>
            </w:pPr>
            <w:r w:rsidRPr="00031C1C">
              <w:rPr>
                <w:lang w:eastAsia="en-US"/>
              </w:rPr>
              <w:t xml:space="preserve">Трудовой кодекс РФ (ТК РФ) об охране жизни и здоровья работников в процессе трудовой деятельности - статья 212 ТК РФ   </w:t>
            </w:r>
          </w:p>
          <w:p w:rsidR="00141085" w:rsidRPr="00031C1C" w:rsidRDefault="00141085" w:rsidP="00990E51">
            <w:pPr>
              <w:rPr>
                <w:lang w:eastAsia="en-US"/>
              </w:rPr>
            </w:pPr>
            <w:r w:rsidRPr="00031C1C">
              <w:rPr>
                <w:lang w:eastAsia="en-US"/>
              </w:rPr>
              <w:t xml:space="preserve"> </w:t>
            </w:r>
          </w:p>
          <w:p w:rsidR="00141085" w:rsidRPr="00031C1C" w:rsidRDefault="00141085" w:rsidP="00990E51">
            <w:pPr>
              <w:rPr>
                <w:b/>
                <w:color w:val="000000"/>
                <w:shd w:val="clear" w:color="auto" w:fill="FFFFFF"/>
              </w:rPr>
            </w:pPr>
            <w:r w:rsidRPr="00031C1C">
              <w:rPr>
                <w:color w:val="000000"/>
                <w:shd w:val="clear" w:color="auto" w:fill="FFFFFF"/>
              </w:rPr>
              <w:t xml:space="preserve">          </w:t>
            </w:r>
            <w:r w:rsidRPr="00031C1C">
              <w:rPr>
                <w:b/>
                <w:color w:val="000000"/>
                <w:shd w:val="clear" w:color="auto" w:fill="FFFFFF"/>
              </w:rPr>
              <w:t>Слайды по теме.</w:t>
            </w:r>
          </w:p>
          <w:p w:rsidR="00141085" w:rsidRPr="00031C1C" w:rsidRDefault="00141085" w:rsidP="00990E51"/>
        </w:tc>
        <w:tc>
          <w:tcPr>
            <w:tcW w:w="0" w:type="auto"/>
            <w:tcBorders>
              <w:top w:val="double" w:sz="2" w:space="0" w:color="auto"/>
            </w:tcBorders>
            <w:vAlign w:val="center"/>
          </w:tcPr>
          <w:p w:rsidR="00141085" w:rsidRPr="00031C1C" w:rsidRDefault="00141085" w:rsidP="00990E51">
            <w:pPr>
              <w:rPr>
                <w:color w:val="000000"/>
              </w:rPr>
            </w:pPr>
            <w:r w:rsidRPr="00031C1C">
              <w:rPr>
                <w:color w:val="000000"/>
              </w:rPr>
              <w:lastRenderedPageBreak/>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pPr>
              <w:rPr>
                <w:color w:val="000000"/>
              </w:rPr>
            </w:pPr>
            <w:r w:rsidRPr="00031C1C">
              <w:rPr>
                <w:color w:val="000000"/>
              </w:rPr>
              <w:t>ОПК-2 ИД-3</w:t>
            </w:r>
          </w:p>
        </w:tc>
      </w:tr>
      <w:tr w:rsidR="00141085" w:rsidRPr="00031C1C" w:rsidTr="00031C1C">
        <w:trPr>
          <w:trHeight w:val="20"/>
        </w:trPr>
        <w:tc>
          <w:tcPr>
            <w:tcW w:w="0" w:type="auto"/>
            <w:vAlign w:val="center"/>
          </w:tcPr>
          <w:p w:rsidR="00141085" w:rsidRPr="00031C1C" w:rsidRDefault="00141085" w:rsidP="00990E51">
            <w:r w:rsidRPr="00031C1C">
              <w:lastRenderedPageBreak/>
              <w:t>2</w:t>
            </w:r>
          </w:p>
        </w:tc>
        <w:tc>
          <w:tcPr>
            <w:tcW w:w="3446" w:type="dxa"/>
          </w:tcPr>
          <w:p w:rsidR="00141085" w:rsidRPr="00031C1C" w:rsidRDefault="00141085" w:rsidP="00990E51">
            <w:r w:rsidRPr="00031C1C">
              <w:t>Юридическое значение медицинской документации. Законы и ведомственные нормативные акты, регулирующие ведение медицинской документации. Основные виды медицинской документации.</w:t>
            </w:r>
          </w:p>
          <w:p w:rsidR="00141085" w:rsidRPr="00031C1C" w:rsidRDefault="00141085" w:rsidP="00990E51">
            <w:pPr>
              <w:rPr>
                <w:lang w:eastAsia="en-US"/>
              </w:rPr>
            </w:pPr>
          </w:p>
        </w:tc>
        <w:tc>
          <w:tcPr>
            <w:tcW w:w="3770" w:type="dxa"/>
          </w:tcPr>
          <w:p w:rsidR="00141085" w:rsidRPr="00031C1C" w:rsidRDefault="00141085" w:rsidP="00990E51">
            <w:pPr>
              <w:rPr>
                <w:lang w:eastAsia="en-US"/>
              </w:rPr>
            </w:pPr>
            <w:r w:rsidRPr="00031C1C">
              <w:rPr>
                <w:lang w:eastAsia="en-US"/>
              </w:rPr>
              <w:t>Понятие "документ" в законодательстве Российской Федерации</w:t>
            </w:r>
          </w:p>
          <w:p w:rsidR="00141085" w:rsidRPr="00031C1C" w:rsidRDefault="00141085" w:rsidP="00990E51">
            <w:pPr>
              <w:rPr>
                <w:lang w:eastAsia="en-US"/>
              </w:rPr>
            </w:pPr>
            <w:r w:rsidRPr="00031C1C">
              <w:rPr>
                <w:lang w:eastAsia="en-US"/>
              </w:rPr>
              <w:t>Статьи 14 и 79 Федерального закона № 323-ФЗ от 21.11.2011 г. "Об основах охраны здоровья граждан в РФ" о ведении медицинской документации</w:t>
            </w:r>
          </w:p>
          <w:p w:rsidR="00141085" w:rsidRPr="00031C1C" w:rsidRDefault="00141085" w:rsidP="00990E51">
            <w:pPr>
              <w:rPr>
                <w:lang w:eastAsia="en-US"/>
              </w:rPr>
            </w:pPr>
            <w:r w:rsidRPr="00031C1C">
              <w:rPr>
                <w:lang w:eastAsia="en-US"/>
              </w:rPr>
              <w:t>Понятие медицинской документации</w:t>
            </w:r>
          </w:p>
          <w:p w:rsidR="00141085" w:rsidRPr="00031C1C" w:rsidRDefault="00141085" w:rsidP="00990E51">
            <w:pPr>
              <w:rPr>
                <w:lang w:eastAsia="en-US"/>
              </w:rPr>
            </w:pPr>
            <w:r w:rsidRPr="00031C1C">
              <w:rPr>
                <w:lang w:eastAsia="en-US"/>
              </w:rPr>
              <w:t>Юридическое значение медицинской документации</w:t>
            </w:r>
          </w:p>
          <w:p w:rsidR="00141085" w:rsidRPr="00031C1C" w:rsidRDefault="00141085" w:rsidP="00990E51">
            <w:pPr>
              <w:rPr>
                <w:lang w:eastAsia="en-US"/>
              </w:rPr>
            </w:pPr>
            <w:r w:rsidRPr="00031C1C">
              <w:rPr>
                <w:lang w:eastAsia="en-US"/>
              </w:rPr>
              <w:t>Понятие первичной медицинской документации</w:t>
            </w:r>
          </w:p>
          <w:p w:rsidR="00141085" w:rsidRPr="00031C1C" w:rsidRDefault="00141085" w:rsidP="00990E51">
            <w:pPr>
              <w:rPr>
                <w:lang w:eastAsia="en-US"/>
              </w:rPr>
            </w:pPr>
            <w:r w:rsidRPr="00031C1C">
              <w:rPr>
                <w:lang w:eastAsia="en-US"/>
              </w:rPr>
              <w:t>Понятие вторичной медицинской документации</w:t>
            </w:r>
          </w:p>
          <w:p w:rsidR="00141085" w:rsidRPr="00031C1C" w:rsidRDefault="00141085" w:rsidP="00990E51">
            <w:pPr>
              <w:rPr>
                <w:lang w:eastAsia="en-US"/>
              </w:rPr>
            </w:pPr>
            <w:r w:rsidRPr="00031C1C">
              <w:rPr>
                <w:lang w:eastAsia="en-US"/>
              </w:rPr>
              <w:t>Бумажная и электронная формы медицинской документации</w:t>
            </w:r>
          </w:p>
          <w:p w:rsidR="00141085" w:rsidRPr="00031C1C" w:rsidRDefault="00141085" w:rsidP="00990E51">
            <w:pPr>
              <w:rPr>
                <w:lang w:eastAsia="en-US"/>
              </w:rPr>
            </w:pPr>
            <w:r w:rsidRPr="00031C1C">
              <w:rPr>
                <w:lang w:eastAsia="en-US"/>
              </w:rPr>
              <w:t xml:space="preserve">Необходимость отсутствия противоречий в первичной и </w:t>
            </w:r>
            <w:r w:rsidRPr="00031C1C">
              <w:rPr>
                <w:lang w:eastAsia="en-US"/>
              </w:rPr>
              <w:lastRenderedPageBreak/>
              <w:t>вторичной медицинской документации</w:t>
            </w:r>
          </w:p>
          <w:p w:rsidR="00141085" w:rsidRPr="00031C1C" w:rsidRDefault="00141085" w:rsidP="00990E51">
            <w:pPr>
              <w:rPr>
                <w:lang w:eastAsia="en-US"/>
              </w:rPr>
            </w:pPr>
            <w:r w:rsidRPr="00031C1C">
              <w:rPr>
                <w:lang w:eastAsia="en-US"/>
              </w:rPr>
              <w:t>Медицинская документация медицинских учреждений амбулаторного профиля</w:t>
            </w:r>
          </w:p>
          <w:p w:rsidR="00141085" w:rsidRPr="00031C1C" w:rsidRDefault="00141085" w:rsidP="00990E51">
            <w:pPr>
              <w:rPr>
                <w:lang w:eastAsia="en-US"/>
              </w:rPr>
            </w:pPr>
            <w:r w:rsidRPr="00031C1C">
              <w:rPr>
                <w:lang w:eastAsia="en-US"/>
              </w:rPr>
              <w:t>Медицинская документация медицинских учреждений стационарного профиля</w:t>
            </w:r>
          </w:p>
          <w:p w:rsidR="00141085" w:rsidRPr="00031C1C" w:rsidRDefault="00141085" w:rsidP="00990E51">
            <w:pPr>
              <w:rPr>
                <w:lang w:eastAsia="en-US"/>
              </w:rPr>
            </w:pPr>
            <w:r w:rsidRPr="00031C1C">
              <w:rPr>
                <w:lang w:eastAsia="en-US"/>
              </w:rPr>
              <w:t>Некоторые отдельные формы медицинской учетной документации, используемой в лечебно-профилактических учреждениях (ЛПУ)</w:t>
            </w:r>
          </w:p>
          <w:p w:rsidR="00141085" w:rsidRPr="00031C1C" w:rsidRDefault="00141085" w:rsidP="00990E51">
            <w:pPr>
              <w:rPr>
                <w:lang w:eastAsia="en-US"/>
              </w:rPr>
            </w:pPr>
            <w:r w:rsidRPr="00031C1C">
              <w:rPr>
                <w:lang w:eastAsia="en-US"/>
              </w:rPr>
              <w:t>Виды документации в лечебно-профилактических учреждениях (ЛПУ), не относящиеся к медицинской документации</w:t>
            </w:r>
          </w:p>
          <w:p w:rsidR="00141085" w:rsidRPr="00031C1C" w:rsidRDefault="00141085" w:rsidP="00990E51">
            <w:pPr>
              <w:rPr>
                <w:lang w:eastAsia="en-US"/>
              </w:rPr>
            </w:pPr>
            <w:r w:rsidRPr="00031C1C">
              <w:rPr>
                <w:lang w:eastAsia="en-US"/>
              </w:rPr>
              <w:t xml:space="preserve"> </w:t>
            </w:r>
          </w:p>
          <w:p w:rsidR="00141085" w:rsidRPr="00031C1C" w:rsidRDefault="00141085" w:rsidP="00990E51">
            <w:r w:rsidRPr="00031C1C">
              <w:rPr>
                <w:b/>
                <w:color w:val="000000"/>
                <w:shd w:val="clear" w:color="auto" w:fill="FFFFFF"/>
              </w:rPr>
              <w:t xml:space="preserve">            Слайды по теме.</w:t>
            </w:r>
          </w:p>
        </w:tc>
        <w:tc>
          <w:tcPr>
            <w:tcW w:w="0" w:type="auto"/>
            <w:vAlign w:val="center"/>
          </w:tcPr>
          <w:p w:rsidR="00141085" w:rsidRPr="00031C1C" w:rsidRDefault="00141085" w:rsidP="00990E51">
            <w:pPr>
              <w:rPr>
                <w:color w:val="000000"/>
              </w:rPr>
            </w:pPr>
            <w:r w:rsidRPr="00031C1C">
              <w:rPr>
                <w:color w:val="000000"/>
              </w:rPr>
              <w:lastRenderedPageBreak/>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pPr>
              <w:rPr>
                <w:color w:val="000000"/>
              </w:rPr>
            </w:pPr>
            <w:r w:rsidRPr="00031C1C">
              <w:rPr>
                <w:color w:val="000000"/>
              </w:rPr>
              <w:t>ОПК-2 ИД-3</w:t>
            </w:r>
          </w:p>
        </w:tc>
      </w:tr>
      <w:tr w:rsidR="00141085" w:rsidRPr="00031C1C" w:rsidTr="00031C1C">
        <w:trPr>
          <w:trHeight w:val="20"/>
        </w:trPr>
        <w:tc>
          <w:tcPr>
            <w:tcW w:w="0" w:type="auto"/>
            <w:tcBorders>
              <w:bottom w:val="single" w:sz="4" w:space="0" w:color="auto"/>
            </w:tcBorders>
            <w:vAlign w:val="center"/>
          </w:tcPr>
          <w:p w:rsidR="00141085" w:rsidRPr="00031C1C" w:rsidRDefault="00141085" w:rsidP="00990E51">
            <w:r w:rsidRPr="00031C1C">
              <w:lastRenderedPageBreak/>
              <w:t>3</w:t>
            </w:r>
          </w:p>
        </w:tc>
        <w:tc>
          <w:tcPr>
            <w:tcW w:w="3446" w:type="dxa"/>
            <w:tcBorders>
              <w:bottom w:val="single" w:sz="4" w:space="0" w:color="auto"/>
            </w:tcBorders>
          </w:tcPr>
          <w:p w:rsidR="00141085" w:rsidRPr="00031C1C" w:rsidRDefault="00141085" w:rsidP="00990E51">
            <w:pPr>
              <w:rPr>
                <w:lang w:bidi="he-IL"/>
              </w:rPr>
            </w:pPr>
            <w:r w:rsidRPr="00031C1C">
              <w:rPr>
                <w:lang w:bidi="he-IL"/>
              </w:rPr>
              <w:t xml:space="preserve"> </w:t>
            </w:r>
            <w:r w:rsidRPr="00031C1C">
              <w:t>Юридическое значение медицинской документации. Законы и ведомственные нормативные акты, регулирующие ведение медицинской документации. Основные виды медицинской документации. (Продолжение темы 2). Добровольное информированное согласие (продуманное согласие).</w:t>
            </w:r>
          </w:p>
        </w:tc>
        <w:tc>
          <w:tcPr>
            <w:tcW w:w="3770" w:type="dxa"/>
            <w:tcBorders>
              <w:bottom w:val="single" w:sz="4" w:space="0" w:color="auto"/>
            </w:tcBorders>
          </w:tcPr>
          <w:p w:rsidR="00141085" w:rsidRPr="00031C1C" w:rsidRDefault="00141085" w:rsidP="00990E51">
            <w:pPr>
              <w:rPr>
                <w:lang w:eastAsia="en-US"/>
              </w:rPr>
            </w:pPr>
            <w:bookmarkStart w:id="167" w:name="_Hlk114251839"/>
            <w:r w:rsidRPr="00031C1C">
              <w:rPr>
                <w:lang w:eastAsia="en-US"/>
              </w:rPr>
              <w:t>Некоторые отдельные формы медицинской учетной документации, используемой в лечебно-профилактических учреждениях (ЛПУ).</w:t>
            </w:r>
          </w:p>
          <w:p w:rsidR="00141085" w:rsidRPr="00031C1C" w:rsidRDefault="00141085" w:rsidP="00990E51">
            <w:pPr>
              <w:rPr>
                <w:lang w:eastAsia="en-US"/>
              </w:rPr>
            </w:pPr>
            <w:r w:rsidRPr="00031C1C">
              <w:rPr>
                <w:lang w:eastAsia="en-US"/>
              </w:rPr>
              <w:t>Виды документации в лечебно-профилактических учреждениях (ЛПУ), не относящиеся к медицинской документации.</w:t>
            </w:r>
          </w:p>
          <w:p w:rsidR="00141085" w:rsidRPr="00031C1C" w:rsidRDefault="00141085" w:rsidP="00990E51">
            <w:pPr>
              <w:rPr>
                <w:i/>
                <w:lang w:eastAsia="en-US"/>
              </w:rPr>
            </w:pPr>
            <w:r w:rsidRPr="00031C1C">
              <w:rPr>
                <w:lang w:eastAsia="en-US"/>
              </w:rPr>
              <w:t>Понятие добровольного информированного согласия (продуманного согласия).</w:t>
            </w:r>
          </w:p>
          <w:p w:rsidR="00141085" w:rsidRPr="00031C1C" w:rsidRDefault="00141085" w:rsidP="00990E51">
            <w:pPr>
              <w:rPr>
                <w:i/>
                <w:lang w:eastAsia="en-US"/>
              </w:rPr>
            </w:pPr>
            <w:r w:rsidRPr="00031C1C">
              <w:rPr>
                <w:lang w:eastAsia="en-US"/>
              </w:rPr>
              <w:t>Случаи медицинской деятельности без наличия добровольного информированного согласия (продуманного согласия).</w:t>
            </w:r>
          </w:p>
          <w:p w:rsidR="00141085" w:rsidRPr="00031C1C" w:rsidRDefault="00141085" w:rsidP="00990E51">
            <w:pPr>
              <w:rPr>
                <w:lang w:eastAsia="en-US"/>
              </w:rPr>
            </w:pPr>
            <w:r w:rsidRPr="00031C1C">
              <w:rPr>
                <w:lang w:eastAsia="en-US"/>
              </w:rPr>
              <w:t>Особенности получения добровольного информированного согласия (продуманного согласия) у некоторых категорий пациентов.</w:t>
            </w:r>
          </w:p>
          <w:bookmarkEnd w:id="167"/>
          <w:p w:rsidR="00141085" w:rsidRPr="00031C1C" w:rsidRDefault="00141085" w:rsidP="00990E51">
            <w:pPr>
              <w:rPr>
                <w:lang w:eastAsia="en-US"/>
              </w:rPr>
            </w:pPr>
            <w:r w:rsidRPr="00031C1C">
              <w:rPr>
                <w:lang w:eastAsia="en-US"/>
              </w:rPr>
              <w:t xml:space="preserve">     </w:t>
            </w:r>
            <w:r w:rsidRPr="00031C1C">
              <w:rPr>
                <w:b/>
                <w:color w:val="000000"/>
                <w:shd w:val="clear" w:color="auto" w:fill="FFFFFF"/>
                <w:lang w:eastAsia="en-US"/>
              </w:rPr>
              <w:t>Слайды по теме.</w:t>
            </w:r>
          </w:p>
        </w:tc>
        <w:tc>
          <w:tcPr>
            <w:tcW w:w="0" w:type="auto"/>
            <w:tcBorders>
              <w:bottom w:val="single" w:sz="4" w:space="0" w:color="auto"/>
            </w:tcBorders>
            <w:vAlign w:val="center"/>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pPr>
              <w:rPr>
                <w:color w:val="000000"/>
              </w:rPr>
            </w:pPr>
            <w:r w:rsidRPr="00031C1C">
              <w:rPr>
                <w:color w:val="000000"/>
              </w:rPr>
              <w:t>ОПК-2 ИД-3</w:t>
            </w:r>
          </w:p>
        </w:tc>
      </w:tr>
      <w:tr w:rsidR="00141085" w:rsidRPr="00031C1C" w:rsidTr="00031C1C">
        <w:trPr>
          <w:trHeight w:val="20"/>
        </w:trPr>
        <w:tc>
          <w:tcPr>
            <w:tcW w:w="0" w:type="auto"/>
            <w:tcBorders>
              <w:top w:val="single" w:sz="4" w:space="0" w:color="auto"/>
              <w:bottom w:val="single" w:sz="4" w:space="0" w:color="auto"/>
            </w:tcBorders>
            <w:vAlign w:val="center"/>
          </w:tcPr>
          <w:p w:rsidR="00141085" w:rsidRPr="00031C1C" w:rsidRDefault="00141085" w:rsidP="00990E51">
            <w:r w:rsidRPr="00031C1C">
              <w:t>4</w:t>
            </w:r>
          </w:p>
        </w:tc>
        <w:tc>
          <w:tcPr>
            <w:tcW w:w="3446" w:type="dxa"/>
            <w:tcBorders>
              <w:top w:val="single" w:sz="4" w:space="0" w:color="auto"/>
              <w:bottom w:val="single" w:sz="4" w:space="0" w:color="auto"/>
            </w:tcBorders>
          </w:tcPr>
          <w:p w:rsidR="00141085" w:rsidRPr="00031C1C" w:rsidRDefault="00141085" w:rsidP="00990E51">
            <w:pPr>
              <w:rPr>
                <w:color w:val="000000"/>
                <w:shd w:val="clear" w:color="auto" w:fill="FFFFFF"/>
              </w:rPr>
            </w:pPr>
            <w:r w:rsidRPr="00031C1C">
              <w:t>Уголовно-правовая ответственность врачей. Категории крайней необходимости и обоснованного риска в деятельности врача.</w:t>
            </w:r>
          </w:p>
        </w:tc>
        <w:tc>
          <w:tcPr>
            <w:tcW w:w="3770" w:type="dxa"/>
            <w:tcBorders>
              <w:top w:val="single" w:sz="4" w:space="0" w:color="auto"/>
              <w:bottom w:val="single" w:sz="4" w:space="0" w:color="auto"/>
            </w:tcBorders>
          </w:tcPr>
          <w:p w:rsidR="00141085" w:rsidRPr="00031C1C" w:rsidRDefault="00141085" w:rsidP="00990E51">
            <w:pPr>
              <w:rPr>
                <w:lang w:eastAsia="en-US"/>
              </w:rPr>
            </w:pPr>
            <w:bookmarkStart w:id="168" w:name="_Hlk114252094"/>
            <w:r w:rsidRPr="00031C1C">
              <w:rPr>
                <w:lang w:eastAsia="en-US"/>
              </w:rPr>
              <w:t>Диспозиции статей 109, 124 и 238 УК РФ.</w:t>
            </w:r>
          </w:p>
          <w:p w:rsidR="00141085" w:rsidRPr="00031C1C" w:rsidRDefault="00141085" w:rsidP="00990E51">
            <w:pPr>
              <w:rPr>
                <w:lang w:eastAsia="en-US"/>
              </w:rPr>
            </w:pPr>
            <w:r w:rsidRPr="00031C1C">
              <w:rPr>
                <w:lang w:eastAsia="en-US"/>
              </w:rPr>
              <w:t>Ответственность врача по статье 109 УК РФ.</w:t>
            </w:r>
          </w:p>
          <w:p w:rsidR="00141085" w:rsidRPr="00031C1C" w:rsidRDefault="00141085" w:rsidP="00990E51">
            <w:pPr>
              <w:rPr>
                <w:lang w:eastAsia="en-US"/>
              </w:rPr>
            </w:pPr>
            <w:r w:rsidRPr="00031C1C">
              <w:rPr>
                <w:lang w:eastAsia="en-US"/>
              </w:rPr>
              <w:t>Ответственность врача по статье 124 УК РФ.</w:t>
            </w:r>
          </w:p>
          <w:p w:rsidR="00141085" w:rsidRPr="00031C1C" w:rsidRDefault="00141085" w:rsidP="00990E51">
            <w:pPr>
              <w:rPr>
                <w:lang w:eastAsia="en-US"/>
              </w:rPr>
            </w:pPr>
            <w:r w:rsidRPr="00031C1C">
              <w:rPr>
                <w:lang w:eastAsia="en-US"/>
              </w:rPr>
              <w:t>Ответственность врача по статье 238 УК РФ.</w:t>
            </w:r>
          </w:p>
          <w:p w:rsidR="00141085" w:rsidRPr="00031C1C" w:rsidRDefault="00141085" w:rsidP="00990E51">
            <w:pPr>
              <w:rPr>
                <w:lang w:eastAsia="en-US"/>
              </w:rPr>
            </w:pPr>
            <w:r w:rsidRPr="00031C1C">
              <w:rPr>
                <w:lang w:eastAsia="en-US"/>
              </w:rPr>
              <w:t xml:space="preserve">Конкуренция выбора </w:t>
            </w:r>
            <w:r w:rsidRPr="00031C1C">
              <w:rPr>
                <w:lang w:eastAsia="en-US"/>
              </w:rPr>
              <w:lastRenderedPageBreak/>
              <w:t xml:space="preserve">ответственности врача по статьям 109 и 238 УК РФ. </w:t>
            </w:r>
          </w:p>
          <w:p w:rsidR="00141085" w:rsidRPr="00031C1C" w:rsidRDefault="00141085" w:rsidP="00990E51">
            <w:pPr>
              <w:rPr>
                <w:lang w:eastAsia="en-US"/>
              </w:rPr>
            </w:pPr>
            <w:r w:rsidRPr="00031C1C">
              <w:rPr>
                <w:lang w:eastAsia="en-US"/>
              </w:rPr>
              <w:t xml:space="preserve">Уголовная ответственность врачей по статье 118 УК РФ. </w:t>
            </w:r>
          </w:p>
          <w:p w:rsidR="00141085" w:rsidRPr="00031C1C" w:rsidRDefault="00141085" w:rsidP="00990E51">
            <w:pPr>
              <w:rPr>
                <w:lang w:eastAsia="en-US"/>
              </w:rPr>
            </w:pPr>
            <w:r w:rsidRPr="00031C1C">
              <w:rPr>
                <w:lang w:eastAsia="en-US"/>
              </w:rPr>
              <w:t>Уголовная ответственность врачей по статье 122 УК РФ.</w:t>
            </w:r>
          </w:p>
          <w:p w:rsidR="00141085" w:rsidRPr="00031C1C" w:rsidRDefault="00141085" w:rsidP="00990E51">
            <w:pPr>
              <w:rPr>
                <w:lang w:eastAsia="en-US"/>
              </w:rPr>
            </w:pPr>
            <w:r w:rsidRPr="00031C1C">
              <w:rPr>
                <w:lang w:eastAsia="en-US"/>
              </w:rPr>
              <w:t>Уголовная ответственность врачей по статье 235 УК РФ.</w:t>
            </w:r>
          </w:p>
          <w:p w:rsidR="00141085" w:rsidRPr="00031C1C" w:rsidRDefault="00141085" w:rsidP="00990E51">
            <w:pPr>
              <w:rPr>
                <w:lang w:eastAsia="en-US"/>
              </w:rPr>
            </w:pPr>
            <w:r w:rsidRPr="00031C1C">
              <w:rPr>
                <w:lang w:eastAsia="en-US"/>
              </w:rPr>
              <w:t>Уголовная ответственность врачей по статье 293 УК РФ.</w:t>
            </w:r>
          </w:p>
          <w:p w:rsidR="00141085" w:rsidRPr="00031C1C" w:rsidRDefault="00141085" w:rsidP="00990E51">
            <w:pPr>
              <w:rPr>
                <w:lang w:eastAsia="en-US"/>
              </w:rPr>
            </w:pPr>
            <w:r w:rsidRPr="00031C1C">
              <w:rPr>
                <w:lang w:eastAsia="en-US"/>
              </w:rPr>
              <w:t>Общие сведения о должностных преступлениях медицинских работниковпо- статьям 285, 286, 290, 292, 293 УК РФ.</w:t>
            </w:r>
          </w:p>
          <w:p w:rsidR="00141085" w:rsidRPr="00031C1C" w:rsidRDefault="00141085" w:rsidP="00990E51">
            <w:pPr>
              <w:rPr>
                <w:lang w:eastAsia="en-US"/>
              </w:rPr>
            </w:pPr>
            <w:r w:rsidRPr="00031C1C">
              <w:rPr>
                <w:lang w:eastAsia="en-US"/>
              </w:rPr>
              <w:t>Обстоятельства, исключающие уголовную ответственность врача - крайняя необходимость в медицинской деятельности (статья 39 УК РФ).</w:t>
            </w:r>
          </w:p>
          <w:p w:rsidR="00141085" w:rsidRPr="00031C1C" w:rsidRDefault="00141085" w:rsidP="00990E51">
            <w:pPr>
              <w:rPr>
                <w:lang w:eastAsia="en-US"/>
              </w:rPr>
            </w:pPr>
            <w:r w:rsidRPr="00031C1C">
              <w:rPr>
                <w:lang w:eastAsia="en-US"/>
              </w:rPr>
              <w:t>Обстоятельства, исключающие уголовную ответственность врача - обоснованный риск в медицинской деятельности (статья 41 УК РФ).</w:t>
            </w:r>
          </w:p>
          <w:bookmarkEnd w:id="168"/>
          <w:p w:rsidR="00141085" w:rsidRPr="00031C1C" w:rsidRDefault="00141085" w:rsidP="00990E51">
            <w:r w:rsidRPr="00031C1C">
              <w:t xml:space="preserve">          </w:t>
            </w:r>
            <w:r w:rsidRPr="00031C1C">
              <w:rPr>
                <w:b/>
                <w:color w:val="000000"/>
                <w:shd w:val="clear" w:color="auto" w:fill="FFFFFF"/>
              </w:rPr>
              <w:t>Слайды по теме.</w:t>
            </w:r>
          </w:p>
        </w:tc>
        <w:tc>
          <w:tcPr>
            <w:tcW w:w="0" w:type="auto"/>
            <w:tcBorders>
              <w:top w:val="single" w:sz="4" w:space="0" w:color="auto"/>
              <w:bottom w:val="single" w:sz="4" w:space="0" w:color="auto"/>
            </w:tcBorders>
            <w:vAlign w:val="center"/>
          </w:tcPr>
          <w:p w:rsidR="00141085" w:rsidRPr="00031C1C" w:rsidRDefault="00141085" w:rsidP="00990E51">
            <w:pPr>
              <w:rPr>
                <w:color w:val="000000"/>
              </w:rPr>
            </w:pPr>
            <w:r w:rsidRPr="00031C1C">
              <w:rPr>
                <w:color w:val="000000"/>
              </w:rPr>
              <w:lastRenderedPageBreak/>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pPr>
              <w:rPr>
                <w:color w:val="000000"/>
              </w:rPr>
            </w:pPr>
            <w:r w:rsidRPr="00031C1C">
              <w:rPr>
                <w:color w:val="000000"/>
              </w:rPr>
              <w:t>ОПК-2 ИД-3</w:t>
            </w:r>
          </w:p>
        </w:tc>
      </w:tr>
      <w:tr w:rsidR="00141085" w:rsidRPr="00031C1C" w:rsidTr="00031C1C">
        <w:trPr>
          <w:trHeight w:val="20"/>
        </w:trPr>
        <w:tc>
          <w:tcPr>
            <w:tcW w:w="0" w:type="auto"/>
            <w:tcBorders>
              <w:top w:val="single" w:sz="4" w:space="0" w:color="auto"/>
              <w:bottom w:val="single" w:sz="4" w:space="0" w:color="auto"/>
            </w:tcBorders>
            <w:vAlign w:val="center"/>
          </w:tcPr>
          <w:p w:rsidR="00141085" w:rsidRPr="00031C1C" w:rsidRDefault="00141085" w:rsidP="00990E51">
            <w:r w:rsidRPr="00031C1C">
              <w:lastRenderedPageBreak/>
              <w:t>5</w:t>
            </w:r>
          </w:p>
        </w:tc>
        <w:tc>
          <w:tcPr>
            <w:tcW w:w="3446" w:type="dxa"/>
            <w:tcBorders>
              <w:top w:val="single" w:sz="4" w:space="0" w:color="auto"/>
              <w:bottom w:val="single" w:sz="4" w:space="0" w:color="auto"/>
            </w:tcBorders>
          </w:tcPr>
          <w:p w:rsidR="00141085" w:rsidRPr="00031C1C" w:rsidRDefault="00141085" w:rsidP="00990E51">
            <w:bookmarkStart w:id="169" w:name="_Hlk114252198"/>
            <w:r w:rsidRPr="00031C1C">
              <w:t>Врачебная тайна. Соотношение морально-этических и правовых норм. Ответственность за физический и моральный вред, возникший при оказании медицинской помощи.</w:t>
            </w:r>
          </w:p>
          <w:bookmarkEnd w:id="169"/>
          <w:p w:rsidR="00141085" w:rsidRPr="00031C1C" w:rsidRDefault="00141085" w:rsidP="00990E51">
            <w:pPr>
              <w:rPr>
                <w:color w:val="000000"/>
                <w:shd w:val="clear" w:color="auto" w:fill="FFFFFF"/>
              </w:rPr>
            </w:pPr>
          </w:p>
        </w:tc>
        <w:tc>
          <w:tcPr>
            <w:tcW w:w="3770" w:type="dxa"/>
            <w:tcBorders>
              <w:top w:val="single" w:sz="4" w:space="0" w:color="auto"/>
              <w:bottom w:val="single" w:sz="4" w:space="0" w:color="auto"/>
            </w:tcBorders>
          </w:tcPr>
          <w:p w:rsidR="00141085" w:rsidRPr="00031C1C" w:rsidRDefault="00141085" w:rsidP="00990E51">
            <w:pPr>
              <w:rPr>
                <w:lang w:eastAsia="en-US"/>
              </w:rPr>
            </w:pPr>
            <w:bookmarkStart w:id="170" w:name="_Hlk114252244"/>
            <w:r w:rsidRPr="00031C1C">
              <w:rPr>
                <w:lang w:eastAsia="en-US"/>
              </w:rPr>
              <w:t>Понятие о сведениях, составляющих врачебную тайну</w:t>
            </w:r>
          </w:p>
          <w:p w:rsidR="00141085" w:rsidRPr="00031C1C" w:rsidRDefault="00141085" w:rsidP="00990E51">
            <w:pPr>
              <w:rPr>
                <w:lang w:eastAsia="en-US"/>
              </w:rPr>
            </w:pPr>
            <w:r w:rsidRPr="00031C1C">
              <w:rPr>
                <w:lang w:eastAsia="en-US"/>
              </w:rPr>
              <w:t>Статья 13 Федерального закона № 323-ФЗ от 21.11.2011 г. об обращении персонала медицинских учреждений со сведениями, составляющими врачебную тайну.</w:t>
            </w:r>
          </w:p>
          <w:p w:rsidR="00141085" w:rsidRPr="00031C1C" w:rsidRDefault="00141085" w:rsidP="00990E51">
            <w:pPr>
              <w:rPr>
                <w:lang w:eastAsia="en-US"/>
              </w:rPr>
            </w:pPr>
            <w:r w:rsidRPr="00031C1C">
              <w:rPr>
                <w:lang w:eastAsia="en-US"/>
              </w:rPr>
              <w:t>Случаи предоставления сведений, составляющих врачебную тайну, без согласия гражданина или его законного представителя.</w:t>
            </w:r>
          </w:p>
          <w:p w:rsidR="00141085" w:rsidRPr="00031C1C" w:rsidRDefault="00141085" w:rsidP="00990E51">
            <w:pPr>
              <w:rPr>
                <w:lang w:eastAsia="en-US"/>
              </w:rPr>
            </w:pPr>
            <w:r w:rsidRPr="00031C1C">
              <w:rPr>
                <w:lang w:eastAsia="en-US"/>
              </w:rPr>
              <w:t>Общее понятие о морально-этических нормах.</w:t>
            </w:r>
          </w:p>
          <w:p w:rsidR="00141085" w:rsidRPr="00031C1C" w:rsidRDefault="00141085" w:rsidP="00990E51">
            <w:pPr>
              <w:rPr>
                <w:lang w:eastAsia="en-US"/>
              </w:rPr>
            </w:pPr>
            <w:r w:rsidRPr="00031C1C">
              <w:rPr>
                <w:lang w:eastAsia="en-US"/>
              </w:rPr>
              <w:t>Понятие о различиях между правовыми и морально-этическим нормами.</w:t>
            </w:r>
          </w:p>
          <w:p w:rsidR="00141085" w:rsidRPr="00031C1C" w:rsidRDefault="00141085" w:rsidP="00990E51">
            <w:pPr>
              <w:rPr>
                <w:lang w:eastAsia="en-US"/>
              </w:rPr>
            </w:pPr>
            <w:r w:rsidRPr="00031C1C">
              <w:rPr>
                <w:lang w:eastAsia="en-US"/>
              </w:rPr>
              <w:t xml:space="preserve">Соотношение между правовыми и морально-этическим нормами. </w:t>
            </w:r>
          </w:p>
          <w:p w:rsidR="00141085" w:rsidRPr="00031C1C" w:rsidRDefault="00141085" w:rsidP="00990E51">
            <w:pPr>
              <w:rPr>
                <w:lang w:eastAsia="en-US"/>
              </w:rPr>
            </w:pPr>
            <w:r w:rsidRPr="00031C1C">
              <w:rPr>
                <w:lang w:eastAsia="en-US"/>
              </w:rPr>
              <w:t>Понятие Ответственности за физический вред, возникший при оказании медицинской помощи.</w:t>
            </w:r>
          </w:p>
          <w:p w:rsidR="00141085" w:rsidRPr="00031C1C" w:rsidRDefault="00141085" w:rsidP="00990E51">
            <w:pPr>
              <w:rPr>
                <w:lang w:eastAsia="en-US"/>
              </w:rPr>
            </w:pPr>
            <w:r w:rsidRPr="00031C1C">
              <w:rPr>
                <w:lang w:eastAsia="en-US"/>
              </w:rPr>
              <w:t>Понятие ответственности за моральный вред, возникший при оказании медицинской помощи.</w:t>
            </w:r>
          </w:p>
          <w:p w:rsidR="00141085" w:rsidRPr="00031C1C" w:rsidRDefault="00141085" w:rsidP="00990E51">
            <w:pPr>
              <w:rPr>
                <w:lang w:eastAsia="en-US"/>
              </w:rPr>
            </w:pPr>
            <w:r w:rsidRPr="00031C1C">
              <w:rPr>
                <w:lang w:eastAsia="en-US"/>
              </w:rPr>
              <w:t xml:space="preserve">Виды ответственности за </w:t>
            </w:r>
            <w:r w:rsidRPr="00031C1C">
              <w:rPr>
                <w:lang w:eastAsia="en-US"/>
              </w:rPr>
              <w:lastRenderedPageBreak/>
              <w:t>физический и моральный вред, возникший при оказании медицинской помощи.</w:t>
            </w:r>
          </w:p>
          <w:bookmarkEnd w:id="170"/>
          <w:p w:rsidR="00141085" w:rsidRPr="00031C1C" w:rsidRDefault="00141085" w:rsidP="00990E51">
            <w:pPr>
              <w:rPr>
                <w:lang w:eastAsia="en-US"/>
              </w:rPr>
            </w:pPr>
          </w:p>
          <w:p w:rsidR="00141085" w:rsidRPr="00031C1C" w:rsidRDefault="00141085" w:rsidP="00990E51">
            <w:pPr>
              <w:rPr>
                <w:color w:val="000000"/>
                <w:shd w:val="clear" w:color="auto" w:fill="FFFFFF"/>
              </w:rPr>
            </w:pPr>
            <w:r w:rsidRPr="00031C1C">
              <w:rPr>
                <w:b/>
              </w:rPr>
              <w:t xml:space="preserve">           </w:t>
            </w:r>
            <w:r w:rsidRPr="00031C1C">
              <w:rPr>
                <w:b/>
                <w:color w:val="000000"/>
                <w:shd w:val="clear" w:color="auto" w:fill="FFFFFF"/>
              </w:rPr>
              <w:t>Слайды по теме.</w:t>
            </w:r>
          </w:p>
          <w:p w:rsidR="00141085" w:rsidRPr="00031C1C" w:rsidRDefault="00141085" w:rsidP="00990E51"/>
        </w:tc>
        <w:tc>
          <w:tcPr>
            <w:tcW w:w="0" w:type="auto"/>
            <w:tcBorders>
              <w:top w:val="single" w:sz="4" w:space="0" w:color="auto"/>
              <w:bottom w:val="single" w:sz="4" w:space="0" w:color="auto"/>
            </w:tcBorders>
            <w:vAlign w:val="center"/>
          </w:tcPr>
          <w:p w:rsidR="00141085" w:rsidRPr="00031C1C" w:rsidRDefault="00141085" w:rsidP="00990E51">
            <w:pPr>
              <w:rPr>
                <w:color w:val="000000"/>
              </w:rPr>
            </w:pPr>
            <w:r w:rsidRPr="00031C1C">
              <w:rPr>
                <w:color w:val="000000"/>
              </w:rPr>
              <w:lastRenderedPageBreak/>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pPr>
              <w:rPr>
                <w:color w:val="000000"/>
              </w:rPr>
            </w:pPr>
            <w:r w:rsidRPr="00031C1C">
              <w:rPr>
                <w:color w:val="000000"/>
              </w:rPr>
              <w:t>ОПК-2 ИД-3</w:t>
            </w:r>
          </w:p>
        </w:tc>
      </w:tr>
      <w:tr w:rsidR="00141085" w:rsidRPr="00031C1C" w:rsidTr="00031C1C">
        <w:trPr>
          <w:trHeight w:val="20"/>
        </w:trPr>
        <w:tc>
          <w:tcPr>
            <w:tcW w:w="0" w:type="auto"/>
            <w:tcBorders>
              <w:top w:val="single" w:sz="4" w:space="0" w:color="auto"/>
              <w:bottom w:val="single" w:sz="4" w:space="0" w:color="auto"/>
            </w:tcBorders>
            <w:vAlign w:val="center"/>
          </w:tcPr>
          <w:p w:rsidR="00141085" w:rsidRPr="00031C1C" w:rsidRDefault="00141085" w:rsidP="00990E51">
            <w:r w:rsidRPr="00031C1C">
              <w:lastRenderedPageBreak/>
              <w:t>6</w:t>
            </w:r>
          </w:p>
        </w:tc>
        <w:tc>
          <w:tcPr>
            <w:tcW w:w="3446" w:type="dxa"/>
            <w:tcBorders>
              <w:top w:val="single" w:sz="4" w:space="0" w:color="auto"/>
              <w:bottom w:val="single" w:sz="4" w:space="0" w:color="auto"/>
            </w:tcBorders>
          </w:tcPr>
          <w:p w:rsidR="00141085" w:rsidRPr="00031C1C" w:rsidRDefault="00141085" w:rsidP="00990E51">
            <w:pPr>
              <w:rPr>
                <w:lang w:eastAsia="en-US"/>
              </w:rPr>
            </w:pPr>
            <w:bookmarkStart w:id="171" w:name="_Hlk114252304"/>
            <w:r w:rsidRPr="00031C1C">
              <w:rPr>
                <w:lang w:eastAsia="en-US"/>
              </w:rPr>
              <w:t>Оценка качества медицинской помощи. Врачебные ошибки и их юридическое значение. Последствия ненадлежащего оказания медицинской помощи.</w:t>
            </w:r>
            <w:bookmarkEnd w:id="171"/>
          </w:p>
        </w:tc>
        <w:tc>
          <w:tcPr>
            <w:tcW w:w="3770" w:type="dxa"/>
            <w:tcBorders>
              <w:top w:val="single" w:sz="4" w:space="0" w:color="auto"/>
              <w:bottom w:val="single" w:sz="4" w:space="0" w:color="auto"/>
            </w:tcBorders>
          </w:tcPr>
          <w:p w:rsidR="00141085" w:rsidRPr="00031C1C" w:rsidRDefault="00141085" w:rsidP="00990E51">
            <w:pPr>
              <w:rPr>
                <w:lang w:eastAsia="en-US"/>
              </w:rPr>
            </w:pPr>
            <w:bookmarkStart w:id="172" w:name="_Hlk114252346"/>
            <w:r w:rsidRPr="00031C1C">
              <w:rPr>
                <w:lang w:eastAsia="en-US"/>
              </w:rPr>
              <w:t>Понятие независимой оценки качества условий оказания услуг медицинскими организациями.</w:t>
            </w:r>
          </w:p>
          <w:p w:rsidR="00141085" w:rsidRPr="00031C1C" w:rsidRDefault="00141085" w:rsidP="00990E51">
            <w:pPr>
              <w:rPr>
                <w:lang w:eastAsia="en-US"/>
              </w:rPr>
            </w:pPr>
            <w:r w:rsidRPr="00031C1C">
              <w:rPr>
                <w:lang w:eastAsia="en-US"/>
              </w:rPr>
              <w:t>Врачебная ошибка как проблема ненадлежащего оказания медицинской помощи.</w:t>
            </w:r>
          </w:p>
          <w:p w:rsidR="00141085" w:rsidRPr="00031C1C" w:rsidRDefault="00141085" w:rsidP="00990E51">
            <w:pPr>
              <w:rPr>
                <w:lang w:eastAsia="en-US"/>
              </w:rPr>
            </w:pPr>
            <w:r w:rsidRPr="00031C1C">
              <w:rPr>
                <w:lang w:eastAsia="en-US"/>
              </w:rPr>
              <w:t>Понятие ятрогенного дефекта оказания медицинской помощи.</w:t>
            </w:r>
          </w:p>
          <w:p w:rsidR="00141085" w:rsidRPr="00031C1C" w:rsidRDefault="00141085" w:rsidP="00990E51">
            <w:pPr>
              <w:rPr>
                <w:lang w:eastAsia="en-US"/>
              </w:rPr>
            </w:pPr>
            <w:r w:rsidRPr="00031C1C">
              <w:rPr>
                <w:lang w:eastAsia="en-US"/>
              </w:rPr>
              <w:t>Юридические аспекты совершения врачебных ошибок.  </w:t>
            </w:r>
          </w:p>
          <w:p w:rsidR="00141085" w:rsidRPr="00031C1C" w:rsidRDefault="00141085" w:rsidP="00990E51">
            <w:pPr>
              <w:rPr>
                <w:lang w:eastAsia="en-US"/>
              </w:rPr>
            </w:pPr>
            <w:r w:rsidRPr="00031C1C">
              <w:rPr>
                <w:lang w:eastAsia="en-US"/>
              </w:rPr>
              <w:t>Основные виды врачебных ошибок.</w:t>
            </w:r>
          </w:p>
          <w:p w:rsidR="00141085" w:rsidRPr="00031C1C" w:rsidRDefault="00141085" w:rsidP="00990E51">
            <w:pPr>
              <w:rPr>
                <w:lang w:eastAsia="en-US"/>
              </w:rPr>
            </w:pPr>
            <w:r w:rsidRPr="00031C1C">
              <w:rPr>
                <w:lang w:eastAsia="en-US"/>
              </w:rPr>
              <w:t>Объективные причины врачебных ошибок.</w:t>
            </w:r>
          </w:p>
          <w:p w:rsidR="00141085" w:rsidRPr="00031C1C" w:rsidRDefault="00141085" w:rsidP="00990E51">
            <w:pPr>
              <w:rPr>
                <w:lang w:eastAsia="en-US"/>
              </w:rPr>
            </w:pPr>
            <w:r w:rsidRPr="00031C1C">
              <w:rPr>
                <w:lang w:eastAsia="en-US"/>
              </w:rPr>
              <w:t>Субъективные причины врачебных ошибок.</w:t>
            </w:r>
          </w:p>
          <w:p w:rsidR="00141085" w:rsidRPr="00031C1C" w:rsidRDefault="00141085" w:rsidP="00990E51">
            <w:pPr>
              <w:rPr>
                <w:lang w:eastAsia="en-US"/>
              </w:rPr>
            </w:pPr>
            <w:r w:rsidRPr="00031C1C">
              <w:rPr>
                <w:lang w:eastAsia="en-US"/>
              </w:rPr>
              <w:t>Последствия ненадлежащего оказания медицинской помощи.</w:t>
            </w:r>
          </w:p>
          <w:bookmarkEnd w:id="172"/>
          <w:p w:rsidR="00141085" w:rsidRPr="00031C1C" w:rsidRDefault="00141085" w:rsidP="00990E51">
            <w:pPr>
              <w:rPr>
                <w:color w:val="000000"/>
                <w:shd w:val="clear" w:color="auto" w:fill="FFFFFF"/>
              </w:rPr>
            </w:pPr>
          </w:p>
          <w:p w:rsidR="00141085" w:rsidRPr="00031C1C" w:rsidRDefault="00141085" w:rsidP="00990E51">
            <w:r w:rsidRPr="00031C1C">
              <w:rPr>
                <w:b/>
              </w:rPr>
              <w:t xml:space="preserve">            </w:t>
            </w:r>
            <w:r w:rsidRPr="00031C1C">
              <w:rPr>
                <w:b/>
                <w:color w:val="000000"/>
                <w:shd w:val="clear" w:color="auto" w:fill="FFFFFF"/>
              </w:rPr>
              <w:t>Слайды по теме.</w:t>
            </w:r>
          </w:p>
        </w:tc>
        <w:tc>
          <w:tcPr>
            <w:tcW w:w="0" w:type="auto"/>
            <w:tcBorders>
              <w:top w:val="single" w:sz="4" w:space="0" w:color="auto"/>
              <w:bottom w:val="single" w:sz="4" w:space="0" w:color="auto"/>
            </w:tcBorders>
            <w:vAlign w:val="center"/>
          </w:tcPr>
          <w:p w:rsidR="00141085" w:rsidRPr="00031C1C" w:rsidRDefault="00141085" w:rsidP="00990E51">
            <w:pPr>
              <w:rPr>
                <w:color w:val="000000"/>
              </w:rPr>
            </w:pPr>
          </w:p>
        </w:tc>
      </w:tr>
      <w:tr w:rsidR="00141085" w:rsidRPr="00031C1C" w:rsidTr="00031C1C">
        <w:trPr>
          <w:trHeight w:val="20"/>
        </w:trPr>
        <w:tc>
          <w:tcPr>
            <w:tcW w:w="0" w:type="auto"/>
            <w:tcBorders>
              <w:top w:val="single" w:sz="4" w:space="0" w:color="auto"/>
              <w:bottom w:val="single" w:sz="4" w:space="0" w:color="auto"/>
            </w:tcBorders>
            <w:vAlign w:val="center"/>
          </w:tcPr>
          <w:p w:rsidR="00141085" w:rsidRPr="00031C1C" w:rsidRDefault="00141085" w:rsidP="00990E51">
            <w:r w:rsidRPr="00031C1C">
              <w:t>7</w:t>
            </w:r>
          </w:p>
        </w:tc>
        <w:tc>
          <w:tcPr>
            <w:tcW w:w="3446" w:type="dxa"/>
            <w:tcBorders>
              <w:top w:val="single" w:sz="4" w:space="0" w:color="auto"/>
              <w:bottom w:val="single" w:sz="4" w:space="0" w:color="auto"/>
            </w:tcBorders>
          </w:tcPr>
          <w:p w:rsidR="00141085" w:rsidRPr="00031C1C" w:rsidRDefault="00141085" w:rsidP="00990E51">
            <w:bookmarkStart w:id="173" w:name="_Hlk114252392"/>
            <w:r w:rsidRPr="00031C1C">
              <w:t>Правовые проблемы трансплантологии.</w:t>
            </w:r>
            <w:bookmarkEnd w:id="173"/>
          </w:p>
        </w:tc>
        <w:tc>
          <w:tcPr>
            <w:tcW w:w="3770" w:type="dxa"/>
            <w:tcBorders>
              <w:top w:val="single" w:sz="4" w:space="0" w:color="auto"/>
              <w:bottom w:val="single" w:sz="4" w:space="0" w:color="auto"/>
            </w:tcBorders>
          </w:tcPr>
          <w:p w:rsidR="00141085" w:rsidRPr="00031C1C" w:rsidRDefault="00141085" w:rsidP="00990E51">
            <w:pPr>
              <w:rPr>
                <w:lang w:eastAsia="en-US"/>
              </w:rPr>
            </w:pPr>
            <w:bookmarkStart w:id="174" w:name="_Hlk114252420"/>
            <w:r w:rsidRPr="00031C1C">
              <w:rPr>
                <w:lang w:eastAsia="en-US"/>
              </w:rPr>
              <w:t>Понятие трансплантологии в праве.</w:t>
            </w:r>
          </w:p>
          <w:p w:rsidR="00141085" w:rsidRPr="00031C1C" w:rsidRDefault="00141085" w:rsidP="00990E51">
            <w:pPr>
              <w:rPr>
                <w:lang w:eastAsia="en-US"/>
              </w:rPr>
            </w:pPr>
            <w:r w:rsidRPr="00031C1C">
              <w:rPr>
                <w:lang w:eastAsia="en-US"/>
              </w:rPr>
              <w:t>Виды трансплантаций в праве Российской Федерации.</w:t>
            </w:r>
          </w:p>
          <w:p w:rsidR="00141085" w:rsidRPr="00031C1C" w:rsidRDefault="00141085" w:rsidP="00990E51">
            <w:pPr>
              <w:rPr>
                <w:lang w:eastAsia="en-US"/>
              </w:rPr>
            </w:pPr>
            <w:r w:rsidRPr="00031C1C">
              <w:rPr>
                <w:lang w:eastAsia="en-US"/>
              </w:rPr>
              <w:t>Понятие донорства органов и тканей.</w:t>
            </w:r>
          </w:p>
          <w:p w:rsidR="00141085" w:rsidRPr="00031C1C" w:rsidRDefault="00141085" w:rsidP="00990E51">
            <w:pPr>
              <w:rPr>
                <w:lang w:eastAsia="en-US"/>
              </w:rPr>
            </w:pPr>
            <w:r w:rsidRPr="00031C1C">
              <w:rPr>
                <w:lang w:eastAsia="en-US"/>
              </w:rPr>
              <w:t xml:space="preserve"> Требования к донорам в праве Российской Федерации.</w:t>
            </w:r>
          </w:p>
          <w:p w:rsidR="00141085" w:rsidRPr="00031C1C" w:rsidRDefault="00141085" w:rsidP="00990E51">
            <w:pPr>
              <w:rPr>
                <w:lang w:eastAsia="en-US"/>
              </w:rPr>
            </w:pPr>
            <w:r w:rsidRPr="00031C1C">
              <w:rPr>
                <w:lang w:eastAsia="en-US"/>
              </w:rPr>
              <w:t>Правовые требования к медицинским учреждениям, в которых производятся операции трансплантации.</w:t>
            </w:r>
          </w:p>
          <w:p w:rsidR="00141085" w:rsidRPr="00031C1C" w:rsidRDefault="00141085" w:rsidP="00990E51">
            <w:pPr>
              <w:rPr>
                <w:lang w:eastAsia="en-US"/>
              </w:rPr>
            </w:pPr>
            <w:r w:rsidRPr="00031C1C">
              <w:rPr>
                <w:lang w:eastAsia="en-US"/>
              </w:rPr>
              <w:t>Понятие реципиента в праве.</w:t>
            </w:r>
          </w:p>
          <w:p w:rsidR="00141085" w:rsidRPr="00031C1C" w:rsidRDefault="00141085" w:rsidP="00990E51">
            <w:pPr>
              <w:rPr>
                <w:lang w:eastAsia="en-US"/>
              </w:rPr>
            </w:pPr>
            <w:r w:rsidRPr="00031C1C">
              <w:rPr>
                <w:lang w:eastAsia="en-US"/>
              </w:rPr>
              <w:t>Согласие реципиента на трансплантацию.</w:t>
            </w:r>
          </w:p>
          <w:p w:rsidR="00141085" w:rsidRPr="00031C1C" w:rsidRDefault="00141085" w:rsidP="00990E51">
            <w:pPr>
              <w:rPr>
                <w:lang w:eastAsia="en-US"/>
              </w:rPr>
            </w:pPr>
            <w:r w:rsidRPr="00031C1C">
              <w:rPr>
                <w:lang w:eastAsia="en-US"/>
              </w:rPr>
              <w:t>Правовое регулирование переливания крови как наиболее распространенного вида трансплантации тканей.</w:t>
            </w:r>
          </w:p>
          <w:bookmarkEnd w:id="174"/>
          <w:p w:rsidR="00141085" w:rsidRPr="00031C1C" w:rsidRDefault="00141085" w:rsidP="00990E51">
            <w:pPr>
              <w:rPr>
                <w:color w:val="000000"/>
                <w:shd w:val="clear" w:color="auto" w:fill="FFFFFF"/>
              </w:rPr>
            </w:pPr>
          </w:p>
          <w:p w:rsidR="00141085" w:rsidRPr="00031C1C" w:rsidRDefault="00141085" w:rsidP="00990E51">
            <w:pPr>
              <w:rPr>
                <w:color w:val="000000"/>
                <w:shd w:val="clear" w:color="auto" w:fill="FFFFFF"/>
              </w:rPr>
            </w:pPr>
            <w:r w:rsidRPr="00031C1C">
              <w:rPr>
                <w:b/>
              </w:rPr>
              <w:t xml:space="preserve">           </w:t>
            </w:r>
            <w:r w:rsidRPr="00031C1C">
              <w:rPr>
                <w:b/>
                <w:color w:val="000000"/>
                <w:shd w:val="clear" w:color="auto" w:fill="FFFFFF"/>
              </w:rPr>
              <w:t xml:space="preserve">Слайды по теме. </w:t>
            </w:r>
          </w:p>
          <w:p w:rsidR="00141085" w:rsidRPr="00031C1C" w:rsidRDefault="00141085" w:rsidP="00990E51"/>
        </w:tc>
        <w:tc>
          <w:tcPr>
            <w:tcW w:w="0" w:type="auto"/>
            <w:tcBorders>
              <w:top w:val="single" w:sz="4" w:space="0" w:color="auto"/>
              <w:bottom w:val="single" w:sz="4" w:space="0" w:color="auto"/>
            </w:tcBorders>
            <w:vAlign w:val="center"/>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pPr>
              <w:rPr>
                <w:color w:val="000000"/>
              </w:rPr>
            </w:pPr>
            <w:r w:rsidRPr="00031C1C">
              <w:rPr>
                <w:color w:val="000000"/>
              </w:rPr>
              <w:t>ОПК-2 ИД-3</w:t>
            </w:r>
          </w:p>
        </w:tc>
      </w:tr>
      <w:tr w:rsidR="00141085" w:rsidRPr="00031C1C" w:rsidTr="00031C1C">
        <w:trPr>
          <w:trHeight w:val="20"/>
        </w:trPr>
        <w:tc>
          <w:tcPr>
            <w:tcW w:w="0" w:type="auto"/>
            <w:tcBorders>
              <w:top w:val="single" w:sz="4" w:space="0" w:color="auto"/>
              <w:bottom w:val="single" w:sz="4" w:space="0" w:color="auto"/>
            </w:tcBorders>
            <w:vAlign w:val="center"/>
          </w:tcPr>
          <w:p w:rsidR="00141085" w:rsidRPr="00031C1C" w:rsidRDefault="00141085" w:rsidP="00990E51">
            <w:r w:rsidRPr="00031C1C">
              <w:t>8</w:t>
            </w:r>
          </w:p>
        </w:tc>
        <w:tc>
          <w:tcPr>
            <w:tcW w:w="3446" w:type="dxa"/>
            <w:tcBorders>
              <w:top w:val="single" w:sz="4" w:space="0" w:color="auto"/>
              <w:bottom w:val="single" w:sz="4" w:space="0" w:color="auto"/>
            </w:tcBorders>
          </w:tcPr>
          <w:p w:rsidR="00141085" w:rsidRPr="00031C1C" w:rsidRDefault="00141085" w:rsidP="00990E51">
            <w:bookmarkStart w:id="175" w:name="_Hlk114252471"/>
            <w:r w:rsidRPr="00031C1C">
              <w:t>Закон о психиатрической помощи. Ответственность за причинение морального вреда.</w:t>
            </w:r>
            <w:bookmarkEnd w:id="175"/>
          </w:p>
        </w:tc>
        <w:tc>
          <w:tcPr>
            <w:tcW w:w="3770" w:type="dxa"/>
            <w:tcBorders>
              <w:top w:val="single" w:sz="4" w:space="0" w:color="auto"/>
              <w:bottom w:val="single" w:sz="4" w:space="0" w:color="auto"/>
            </w:tcBorders>
          </w:tcPr>
          <w:p w:rsidR="00141085" w:rsidRPr="00031C1C" w:rsidRDefault="00141085" w:rsidP="00990E51">
            <w:pPr>
              <w:rPr>
                <w:highlight w:val="red"/>
                <w:lang w:eastAsia="en-US"/>
              </w:rPr>
            </w:pPr>
          </w:p>
          <w:p w:rsidR="00141085" w:rsidRPr="00031C1C" w:rsidRDefault="00141085" w:rsidP="00990E51">
            <w:pPr>
              <w:rPr>
                <w:lang w:eastAsia="en-US"/>
              </w:rPr>
            </w:pPr>
            <w:bookmarkStart w:id="176" w:name="_Hlk114252495"/>
            <w:r w:rsidRPr="00031C1C">
              <w:rPr>
                <w:lang w:eastAsia="en-US"/>
              </w:rPr>
              <w:t xml:space="preserve">Общий обзор законодательства РФ об оказании психиатрической </w:t>
            </w:r>
            <w:r w:rsidRPr="00031C1C">
              <w:rPr>
                <w:lang w:eastAsia="en-US"/>
              </w:rPr>
              <w:lastRenderedPageBreak/>
              <w:t>помощи.</w:t>
            </w:r>
          </w:p>
          <w:p w:rsidR="00141085" w:rsidRPr="00031C1C" w:rsidRDefault="00141085" w:rsidP="00990E51">
            <w:pPr>
              <w:rPr>
                <w:lang w:eastAsia="en-US"/>
              </w:rPr>
            </w:pPr>
            <w:r w:rsidRPr="00031C1C">
              <w:rPr>
                <w:lang w:eastAsia="en-US"/>
              </w:rPr>
              <w:t>Недобровольная (принудительная) госпитализация в психиатрический стационар.</w:t>
            </w:r>
          </w:p>
          <w:p w:rsidR="00141085" w:rsidRPr="00031C1C" w:rsidRDefault="00141085" w:rsidP="00990E51">
            <w:pPr>
              <w:rPr>
                <w:lang w:eastAsia="en-US"/>
              </w:rPr>
            </w:pPr>
            <w:r w:rsidRPr="00031C1C">
              <w:rPr>
                <w:lang w:eastAsia="en-US"/>
              </w:rPr>
              <w:t>Виды принудительного лечения в психиатрических медицинских учреждениях.</w:t>
            </w:r>
          </w:p>
          <w:p w:rsidR="00141085" w:rsidRPr="00031C1C" w:rsidRDefault="00141085" w:rsidP="00990E51">
            <w:pPr>
              <w:rPr>
                <w:lang w:eastAsia="en-US"/>
              </w:rPr>
            </w:pPr>
            <w:r w:rsidRPr="00031C1C">
              <w:rPr>
                <w:lang w:eastAsia="en-US"/>
              </w:rPr>
              <w:t>Понятие морального вреда в законодательстве Российской Федерации.</w:t>
            </w:r>
          </w:p>
          <w:p w:rsidR="00141085" w:rsidRPr="00031C1C" w:rsidRDefault="00141085" w:rsidP="00990E51">
            <w:pPr>
              <w:rPr>
                <w:lang w:eastAsia="en-US"/>
              </w:rPr>
            </w:pPr>
            <w:r w:rsidRPr="00031C1C">
              <w:rPr>
                <w:lang w:eastAsia="en-US"/>
              </w:rPr>
              <w:t xml:space="preserve">Ответственность за причинение морального вреда по законодательству Российской Федерации. </w:t>
            </w:r>
          </w:p>
          <w:p w:rsidR="00141085" w:rsidRPr="00031C1C" w:rsidRDefault="00141085" w:rsidP="00990E51">
            <w:pPr>
              <w:rPr>
                <w:lang w:eastAsia="en-US"/>
              </w:rPr>
            </w:pPr>
            <w:r w:rsidRPr="00031C1C">
              <w:rPr>
                <w:lang w:eastAsia="en-US"/>
              </w:rPr>
              <w:t xml:space="preserve">Способы компенсации морального вреда по законодательству Российской Федерации.   </w:t>
            </w:r>
          </w:p>
          <w:bookmarkEnd w:id="176"/>
          <w:p w:rsidR="00141085" w:rsidRPr="00031C1C" w:rsidRDefault="00141085" w:rsidP="00990E51">
            <w:r w:rsidRPr="00031C1C">
              <w:rPr>
                <w:b/>
              </w:rPr>
              <w:t xml:space="preserve">            </w:t>
            </w:r>
            <w:r w:rsidRPr="00031C1C">
              <w:rPr>
                <w:b/>
                <w:color w:val="000000"/>
                <w:shd w:val="clear" w:color="auto" w:fill="FFFFFF"/>
              </w:rPr>
              <w:t xml:space="preserve">Слайды по теме. </w:t>
            </w:r>
          </w:p>
        </w:tc>
        <w:tc>
          <w:tcPr>
            <w:tcW w:w="0" w:type="auto"/>
            <w:tcBorders>
              <w:top w:val="single" w:sz="4" w:space="0" w:color="auto"/>
              <w:bottom w:val="single" w:sz="4" w:space="0" w:color="auto"/>
            </w:tcBorders>
            <w:vAlign w:val="center"/>
          </w:tcPr>
          <w:p w:rsidR="00141085" w:rsidRPr="00031C1C" w:rsidRDefault="00141085" w:rsidP="00990E51">
            <w:pPr>
              <w:rPr>
                <w:color w:val="000000"/>
              </w:rPr>
            </w:pPr>
            <w:r w:rsidRPr="00031C1C">
              <w:rPr>
                <w:color w:val="000000"/>
              </w:rPr>
              <w:lastRenderedPageBreak/>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pPr>
              <w:rPr>
                <w:color w:val="000000"/>
              </w:rPr>
            </w:pPr>
            <w:r w:rsidRPr="00031C1C">
              <w:rPr>
                <w:color w:val="000000"/>
              </w:rPr>
              <w:t>ОПК-2 ИД-3</w:t>
            </w:r>
          </w:p>
        </w:tc>
      </w:tr>
      <w:tr w:rsidR="00141085" w:rsidRPr="00031C1C" w:rsidTr="00031C1C">
        <w:trPr>
          <w:trHeight w:val="20"/>
        </w:trPr>
        <w:tc>
          <w:tcPr>
            <w:tcW w:w="0" w:type="auto"/>
            <w:tcBorders>
              <w:top w:val="single" w:sz="4" w:space="0" w:color="auto"/>
              <w:bottom w:val="single" w:sz="4" w:space="0" w:color="auto"/>
            </w:tcBorders>
            <w:vAlign w:val="center"/>
          </w:tcPr>
          <w:p w:rsidR="00141085" w:rsidRPr="00031C1C" w:rsidRDefault="00141085" w:rsidP="00990E51">
            <w:r w:rsidRPr="00031C1C">
              <w:lastRenderedPageBreak/>
              <w:t>9</w:t>
            </w:r>
          </w:p>
        </w:tc>
        <w:tc>
          <w:tcPr>
            <w:tcW w:w="3446" w:type="dxa"/>
            <w:tcBorders>
              <w:top w:val="single" w:sz="4" w:space="0" w:color="auto"/>
              <w:bottom w:val="single" w:sz="4" w:space="0" w:color="auto"/>
            </w:tcBorders>
          </w:tcPr>
          <w:p w:rsidR="00141085" w:rsidRPr="00031C1C" w:rsidRDefault="00141085" w:rsidP="00990E51">
            <w:bookmarkStart w:id="177" w:name="_Hlk114252587"/>
            <w:r w:rsidRPr="00031C1C">
              <w:t>Юридическая (правовая) регламентация репродуктивной деятельности (вопросы ЭКО, суррогатного материнства, криминальных абортов, стерилизации). Эвтаназия.</w:t>
            </w:r>
            <w:bookmarkEnd w:id="177"/>
          </w:p>
        </w:tc>
        <w:tc>
          <w:tcPr>
            <w:tcW w:w="3770" w:type="dxa"/>
            <w:tcBorders>
              <w:top w:val="single" w:sz="4" w:space="0" w:color="auto"/>
              <w:bottom w:val="single" w:sz="4" w:space="0" w:color="auto"/>
            </w:tcBorders>
          </w:tcPr>
          <w:p w:rsidR="00141085" w:rsidRPr="00031C1C" w:rsidRDefault="00141085" w:rsidP="00990E51">
            <w:pPr>
              <w:rPr>
                <w:lang w:eastAsia="en-US"/>
              </w:rPr>
            </w:pPr>
          </w:p>
          <w:p w:rsidR="00141085" w:rsidRPr="00031C1C" w:rsidRDefault="00141085" w:rsidP="00990E51">
            <w:pPr>
              <w:rPr>
                <w:lang w:eastAsia="en-US"/>
              </w:rPr>
            </w:pPr>
            <w:bookmarkStart w:id="178" w:name="_Hlk114252629"/>
            <w:r w:rsidRPr="00031C1C">
              <w:rPr>
                <w:lang w:eastAsia="en-US"/>
              </w:rPr>
              <w:t>Правовое понимание репродуктивной медицинской деятельности в Российской Федерации.</w:t>
            </w:r>
          </w:p>
          <w:p w:rsidR="00141085" w:rsidRPr="00031C1C" w:rsidRDefault="00141085" w:rsidP="00990E51">
            <w:pPr>
              <w:rPr>
                <w:lang w:eastAsia="en-US"/>
              </w:rPr>
            </w:pPr>
            <w:r w:rsidRPr="00031C1C">
              <w:rPr>
                <w:lang w:eastAsia="en-US"/>
              </w:rPr>
              <w:t>Правовое регулирование экстракорпорального оплодотворения.</w:t>
            </w:r>
          </w:p>
          <w:p w:rsidR="00141085" w:rsidRPr="00031C1C" w:rsidRDefault="00141085" w:rsidP="00990E51">
            <w:pPr>
              <w:rPr>
                <w:lang w:eastAsia="en-US"/>
              </w:rPr>
            </w:pPr>
            <w:r w:rsidRPr="00031C1C">
              <w:rPr>
                <w:lang w:eastAsia="en-US"/>
              </w:rPr>
              <w:t>Правовые вопросы суррогатного материнства.</w:t>
            </w:r>
          </w:p>
          <w:p w:rsidR="00141085" w:rsidRPr="00031C1C" w:rsidRDefault="00141085" w:rsidP="00990E51">
            <w:pPr>
              <w:rPr>
                <w:lang w:eastAsia="en-US"/>
              </w:rPr>
            </w:pPr>
            <w:r w:rsidRPr="00031C1C">
              <w:rPr>
                <w:lang w:eastAsia="en-US"/>
              </w:rPr>
              <w:t>Понятие криминального аборта и ответственность за него.</w:t>
            </w:r>
          </w:p>
          <w:p w:rsidR="00141085" w:rsidRPr="00031C1C" w:rsidRDefault="00141085" w:rsidP="00990E51">
            <w:pPr>
              <w:rPr>
                <w:lang w:eastAsia="en-US"/>
              </w:rPr>
            </w:pPr>
            <w:r w:rsidRPr="00031C1C">
              <w:rPr>
                <w:lang w:eastAsia="en-US"/>
              </w:rPr>
              <w:t>Незаконная стерилизация и ответственность за нее.</w:t>
            </w:r>
          </w:p>
          <w:p w:rsidR="00141085" w:rsidRPr="00031C1C" w:rsidRDefault="00141085" w:rsidP="00990E51">
            <w:pPr>
              <w:rPr>
                <w:lang w:eastAsia="en-US"/>
              </w:rPr>
            </w:pPr>
            <w:r w:rsidRPr="00031C1C">
              <w:rPr>
                <w:lang w:eastAsia="en-US"/>
              </w:rPr>
              <w:t>Понятие эвтаназии.</w:t>
            </w:r>
          </w:p>
          <w:p w:rsidR="00141085" w:rsidRPr="00031C1C" w:rsidRDefault="00141085" w:rsidP="00990E51">
            <w:pPr>
              <w:rPr>
                <w:lang w:eastAsia="en-US"/>
              </w:rPr>
            </w:pPr>
            <w:r w:rsidRPr="00031C1C">
              <w:rPr>
                <w:lang w:eastAsia="en-US"/>
              </w:rPr>
              <w:t>Запрет на эвтаназию по законодательству Российской Федерации.</w:t>
            </w:r>
          </w:p>
          <w:bookmarkEnd w:id="178"/>
          <w:p w:rsidR="00141085" w:rsidRPr="00031C1C" w:rsidRDefault="00141085" w:rsidP="00990E51">
            <w:r w:rsidRPr="00031C1C">
              <w:t xml:space="preserve">              </w:t>
            </w:r>
            <w:r w:rsidRPr="00031C1C">
              <w:rPr>
                <w:b/>
                <w:color w:val="000000"/>
                <w:shd w:val="clear" w:color="auto" w:fill="FFFFFF"/>
              </w:rPr>
              <w:t>Слайды по теме.</w:t>
            </w:r>
          </w:p>
        </w:tc>
        <w:tc>
          <w:tcPr>
            <w:tcW w:w="0" w:type="auto"/>
            <w:tcBorders>
              <w:top w:val="single" w:sz="4" w:space="0" w:color="auto"/>
              <w:bottom w:val="single" w:sz="4" w:space="0" w:color="auto"/>
            </w:tcBorders>
            <w:vAlign w:val="center"/>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pPr>
              <w:rPr>
                <w:color w:val="000000"/>
              </w:rPr>
            </w:pPr>
            <w:r w:rsidRPr="00031C1C">
              <w:rPr>
                <w:color w:val="000000"/>
              </w:rPr>
              <w:t>ОПК-2 ИД-3</w:t>
            </w:r>
          </w:p>
        </w:tc>
      </w:tr>
    </w:tbl>
    <w:p w:rsidR="00141085" w:rsidRDefault="00141085" w:rsidP="00141085">
      <w:pPr>
        <w:rPr>
          <w:b/>
        </w:rPr>
      </w:pPr>
    </w:p>
    <w:p w:rsidR="00141085" w:rsidRPr="00031C1C" w:rsidRDefault="00141085" w:rsidP="00031C1C">
      <w:pPr>
        <w:jc w:val="both"/>
      </w:pPr>
      <w:bookmarkStart w:id="179" w:name="_Toc199515985"/>
      <w:bookmarkStart w:id="180" w:name="_Toc199876579"/>
      <w:r w:rsidRPr="00031C1C">
        <w:t>6. Перечень учебно-методического обеспечения для самостоятельной работы обучающихся по факультативу</w:t>
      </w:r>
      <w:bookmarkEnd w:id="179"/>
      <w:bookmarkEnd w:id="180"/>
    </w:p>
    <w:p w:rsidR="00141085" w:rsidRPr="00031C1C" w:rsidRDefault="00141085" w:rsidP="00031C1C">
      <w:pPr>
        <w:jc w:val="both"/>
        <w:rPr>
          <w:b/>
        </w:rPr>
      </w:pPr>
    </w:p>
    <w:p w:rsidR="00141085" w:rsidRPr="00031C1C" w:rsidRDefault="00141085" w:rsidP="00031C1C">
      <w:pPr>
        <w:jc w:val="both"/>
      </w:pPr>
      <w:bookmarkStart w:id="181" w:name="_Hlk114750483"/>
      <w:bookmarkStart w:id="182" w:name="_Hlk37683050"/>
      <w:bookmarkStart w:id="183" w:name="_Hlk71796598"/>
      <w:r w:rsidRPr="00031C1C">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Pr="00031C1C">
        <w:rPr>
          <w:b/>
          <w:iCs/>
        </w:rPr>
        <w:t xml:space="preserve"> </w:t>
      </w:r>
      <w:r w:rsidRPr="00031C1C">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141085" w:rsidRPr="00031C1C" w:rsidRDefault="00141085" w:rsidP="00031C1C">
      <w:pPr>
        <w:jc w:val="both"/>
      </w:pPr>
      <w:r w:rsidRPr="00031C1C">
        <w:t>компьютерные обучающие программы;</w:t>
      </w:r>
    </w:p>
    <w:p w:rsidR="00141085" w:rsidRPr="00031C1C" w:rsidRDefault="00141085" w:rsidP="00031C1C">
      <w:pPr>
        <w:jc w:val="both"/>
      </w:pPr>
      <w:r w:rsidRPr="00031C1C">
        <w:t>тренинговые и тестирующие программы;</w:t>
      </w:r>
    </w:p>
    <w:bookmarkEnd w:id="181"/>
    <w:p w:rsidR="00141085" w:rsidRPr="00031C1C" w:rsidRDefault="00141085" w:rsidP="00031C1C">
      <w:pPr>
        <w:jc w:val="both"/>
      </w:pPr>
    </w:p>
    <w:p w:rsidR="00141085" w:rsidRPr="00031C1C" w:rsidRDefault="00141085" w:rsidP="00031C1C">
      <w:pPr>
        <w:jc w:val="both"/>
      </w:pPr>
    </w:p>
    <w:p w:rsidR="00141085" w:rsidRPr="00031C1C" w:rsidRDefault="00141085" w:rsidP="00031C1C">
      <w:pPr>
        <w:jc w:val="both"/>
        <w:rPr>
          <w:b/>
        </w:rPr>
      </w:pPr>
      <w:r w:rsidRPr="00031C1C">
        <w:rPr>
          <w:b/>
        </w:rPr>
        <w:lastRenderedPageBreak/>
        <w:t>а) Нормативно –правовые акты:</w:t>
      </w:r>
    </w:p>
    <w:p w:rsidR="00141085" w:rsidRPr="00031C1C" w:rsidRDefault="00141085" w:rsidP="00031C1C">
      <w:pPr>
        <w:jc w:val="both"/>
      </w:pPr>
      <w:r w:rsidRPr="00031C1C">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01.07.2020 №1-ФЗ) // Собрание законодательства РФ, 03.07.2020, № 31, ст. 4412.</w:t>
      </w:r>
    </w:p>
    <w:p w:rsidR="00141085" w:rsidRPr="00031C1C" w:rsidRDefault="00141085" w:rsidP="00031C1C">
      <w:pPr>
        <w:jc w:val="both"/>
      </w:pPr>
      <w:r w:rsidRPr="00031C1C">
        <w:t xml:space="preserve">2. Уголовный кодекс Российской Федерации от 13 июня 1996 г. № 63-ФЗ (с посл. изм. от 14.07.2022 № 345-ФЗ). </w:t>
      </w:r>
    </w:p>
    <w:p w:rsidR="00141085" w:rsidRPr="00031C1C" w:rsidRDefault="00141085" w:rsidP="00031C1C">
      <w:pPr>
        <w:jc w:val="both"/>
      </w:pPr>
      <w:r w:rsidRPr="00031C1C">
        <w:t xml:space="preserve">3. Гражданский кодекс Российской Федерации (ГК РФ) часть 1 от 30 ноября 1994 года № 51-ФЗ (с послед. изменениями от 25.02.2022 № 20-ФЗ). </w:t>
      </w:r>
    </w:p>
    <w:p w:rsidR="00141085" w:rsidRPr="00031C1C" w:rsidRDefault="00141085" w:rsidP="00031C1C">
      <w:pPr>
        <w:jc w:val="both"/>
      </w:pPr>
      <w:r w:rsidRPr="00031C1C">
        <w:t>4. Гражданский кодекс Российской Федерации (ГК РФ) часть 2 от 26 января 1996 года № 14-ФЗ (с послед. изменениями от 01.07.2021 № 295-ФЗ).</w:t>
      </w:r>
    </w:p>
    <w:p w:rsidR="00141085" w:rsidRPr="00031C1C" w:rsidRDefault="00141085" w:rsidP="00031C1C">
      <w:pPr>
        <w:jc w:val="both"/>
      </w:pPr>
      <w:r w:rsidRPr="00031C1C">
        <w:t xml:space="preserve">5. Кодекс РФ об административных правонарушениях» от 30 декабря 2001 г. № 195-ФЗ (с послед. изменениями от 14.07.2022 № 291-ФЗ). </w:t>
      </w:r>
    </w:p>
    <w:p w:rsidR="00141085" w:rsidRPr="00031C1C" w:rsidRDefault="00141085" w:rsidP="00031C1C">
      <w:pPr>
        <w:jc w:val="both"/>
      </w:pPr>
      <w:r w:rsidRPr="00031C1C">
        <w:t xml:space="preserve">6. Федеральный закон "Об основах охраны здоровья граждан в Российской Федерации" от 21.11.2011 № 323-ФЗ (с посл. изм. от 11.06.2022 № 166-ФЗ). </w:t>
      </w:r>
    </w:p>
    <w:p w:rsidR="00141085" w:rsidRPr="00031C1C" w:rsidRDefault="00141085" w:rsidP="00031C1C">
      <w:pPr>
        <w:jc w:val="both"/>
      </w:pPr>
      <w:r w:rsidRPr="00031C1C">
        <w:t>7. Федеральный закон "Об обязательном медицинском страховании в Российской Федерации" от 29.11.2010 № 326-ФЗ (с посл. изм. от 06.12.2021 № 405-ФЗ).</w:t>
      </w:r>
    </w:p>
    <w:p w:rsidR="00141085" w:rsidRPr="00031C1C" w:rsidRDefault="00141085" w:rsidP="00031C1C">
      <w:pPr>
        <w:jc w:val="both"/>
      </w:pPr>
      <w:r w:rsidRPr="00031C1C">
        <w:t>8. Федеральный закон "О персональных данных" от 27.07.2006 № 152-ФЗ (в ред. Федеральных законов от 02.07.2021 № 331-ФЗ, от 14.07.2022 № 266-ФЗ).</w:t>
      </w:r>
    </w:p>
    <w:p w:rsidR="00141085" w:rsidRPr="00031C1C" w:rsidRDefault="00141085" w:rsidP="00031C1C">
      <w:pPr>
        <w:jc w:val="both"/>
      </w:pPr>
      <w:r w:rsidRPr="00031C1C">
        <w:t>9. Закон РФ от 07.02.1992 № 2300-1 (ред. от 14.07.2022) "О защите прав потребителей".</w:t>
      </w:r>
    </w:p>
    <w:p w:rsidR="00141085" w:rsidRPr="00031C1C" w:rsidRDefault="00141085" w:rsidP="00031C1C">
      <w:pPr>
        <w:jc w:val="both"/>
      </w:pPr>
      <w:r w:rsidRPr="00031C1C">
        <w:t>10. Федеральный закон "О погребении и похоронном деле" от 12.01.1996 № 8-ФЗ (в ред. Федеральных законов от от 30.04.2021 № 117-ФЗ, от 30.04.2021 № 119-ФЗ, с изм., внесенными Федеральным законом от 06.04.2015 № 68-ФЗ (ред. 19.12.2016)).</w:t>
      </w:r>
    </w:p>
    <w:p w:rsidR="00141085" w:rsidRPr="00031C1C" w:rsidRDefault="00141085" w:rsidP="00031C1C">
      <w:pPr>
        <w:jc w:val="both"/>
      </w:pPr>
      <w:r w:rsidRPr="00031C1C">
        <w:t>11. Закон РФ от 07.02.1992 № 2300-1 (ред. от 14.07.2022) "О защите прав потребителей".</w:t>
      </w:r>
    </w:p>
    <w:p w:rsidR="00141085" w:rsidRPr="00031C1C" w:rsidRDefault="00141085" w:rsidP="00031C1C">
      <w:pPr>
        <w:jc w:val="both"/>
      </w:pPr>
      <w:r w:rsidRPr="00031C1C">
        <w:t>12. Приказ Министерства здравоохранения РФ № 448, РАМН № 106 от 13 декабря 2001 года "Об утверждении перечня органов человека - объектов трансплантации и перечня учреждений здравоохранения, которым разрешено осуществлять трансплантацию органов" (в ред. Приказа Минздравсоцразвития РФ № 252, РАМН № 24 от 09.04.2007).</w:t>
      </w:r>
    </w:p>
    <w:p w:rsidR="00141085" w:rsidRPr="00031C1C" w:rsidRDefault="00141085" w:rsidP="00031C1C">
      <w:pPr>
        <w:jc w:val="both"/>
      </w:pPr>
      <w:r w:rsidRPr="00031C1C">
        <w:t>13. Приложение № 1. Утверждено Приказом Минздрава России и РАМН от 13.12.2001 № 448/106 "Перечень органов человека - объектов трансплантации".</w:t>
      </w:r>
    </w:p>
    <w:p w:rsidR="00141085" w:rsidRPr="00031C1C" w:rsidRDefault="00141085" w:rsidP="00031C1C">
      <w:pPr>
        <w:jc w:val="both"/>
      </w:pPr>
      <w:r w:rsidRPr="00031C1C">
        <w:t xml:space="preserve">14. Приложение № 2. Утверждено Приказом Минздрава России и РАМН </w:t>
      </w:r>
      <w:r w:rsidRPr="00031C1C">
        <w:br/>
        <w:t xml:space="preserve">от 13.12.01 № 448/106 "Перечень учреждений здравоохранения, которым разрешено осуществлять трансплантацию органов". </w:t>
      </w:r>
    </w:p>
    <w:p w:rsidR="00141085" w:rsidRPr="00031C1C" w:rsidRDefault="00141085" w:rsidP="00031C1C">
      <w:pPr>
        <w:jc w:val="both"/>
      </w:pPr>
      <w:r w:rsidRPr="00031C1C">
        <w:t>15. Приказ Министерства здравоохранения РФ от 26 февраля 2003 г. № 67 "О применении вспомогательных репродуктивных технологий (ВРТ) в терапии женского и мужского бесплодия".</w:t>
      </w:r>
    </w:p>
    <w:p w:rsidR="00141085" w:rsidRPr="00031C1C" w:rsidRDefault="00141085" w:rsidP="00031C1C">
      <w:pPr>
        <w:jc w:val="both"/>
      </w:pPr>
      <w:r w:rsidRPr="00031C1C">
        <w:t xml:space="preserve">16. Приложение № 1 к Приказу Минздрава России от 26.02.2003 № 67 "Инструкция по применению методов вспомогательных репродуктивных технологий". </w:t>
      </w:r>
    </w:p>
    <w:p w:rsidR="00141085" w:rsidRPr="00031C1C" w:rsidRDefault="00141085" w:rsidP="00031C1C">
      <w:pPr>
        <w:jc w:val="both"/>
      </w:pPr>
      <w:r w:rsidRPr="00031C1C">
        <w:t>17. Приказ Министерства здравоохранения РФ от 7 сентября 2020 г. № 947н "Об утверждении Порядка организации системы документооборота в сфере охраны здоровья в части ведения медицинской документации в форме электронных документов".</w:t>
      </w:r>
    </w:p>
    <w:p w:rsidR="00141085" w:rsidRPr="00031C1C" w:rsidRDefault="00141085" w:rsidP="00031C1C">
      <w:pPr>
        <w:jc w:val="both"/>
      </w:pPr>
      <w:r w:rsidRPr="00031C1C">
        <w:t>18. Приказ Минздрава России от 15.12.2014 № 834н (ред. от 02.11.2020)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(вместе с "Порядком заполнения учетной формы № 025/у "Медицинская карта пациента, получающего медицинскую помощь в амбулаторных условиях", ...). (Зарегистрировано в Минюсте России 20.02.2015 № 36160).</w:t>
      </w:r>
    </w:p>
    <w:p w:rsidR="00141085" w:rsidRPr="00031C1C" w:rsidRDefault="00141085" w:rsidP="00031C1C">
      <w:pPr>
        <w:jc w:val="both"/>
      </w:pPr>
      <w:r w:rsidRPr="00031C1C">
        <w:t xml:space="preserve">19. Приказ Минздрава России от 20.12.2012 № 1177н (ред. от 17.07.2019)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w:t>
      </w:r>
      <w:r w:rsidRPr="00031C1C">
        <w:lastRenderedPageBreak/>
        <w:t>медицинское вмешательство и форм отказа от медицинского вмешательства" (Зарегистрировано в Минюсте России 28.06.2013 № 28924).</w:t>
      </w:r>
    </w:p>
    <w:p w:rsidR="00141085" w:rsidRPr="00031C1C" w:rsidRDefault="00141085" w:rsidP="00031C1C">
      <w:pPr>
        <w:jc w:val="both"/>
      </w:pPr>
      <w:r w:rsidRPr="00031C1C">
        <w:t>20. Приложение № 1 к приказу Министерства здравоохранения Российской Федерации от 20 декабря 2012 г. № 1177н "Порядок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(в ред. Приказа Минздрава России от 17.07.2019 № 538н).</w:t>
      </w:r>
    </w:p>
    <w:p w:rsidR="00141085" w:rsidRPr="00031C1C" w:rsidRDefault="00141085" w:rsidP="00031C1C">
      <w:pPr>
        <w:jc w:val="both"/>
      </w:pPr>
    </w:p>
    <w:p w:rsidR="00141085" w:rsidRPr="00031C1C" w:rsidRDefault="00141085" w:rsidP="00031C1C">
      <w:pPr>
        <w:jc w:val="both"/>
        <w:rPr>
          <w:b/>
        </w:rPr>
      </w:pPr>
      <w:r w:rsidRPr="00031C1C">
        <w:rPr>
          <w:b/>
        </w:rPr>
        <w:t>б) основная литература:</w:t>
      </w:r>
    </w:p>
    <w:p w:rsidR="00141085" w:rsidRPr="00031C1C" w:rsidRDefault="00141085" w:rsidP="00031C1C">
      <w:pPr>
        <w:jc w:val="both"/>
      </w:pPr>
      <w:r w:rsidRPr="00031C1C">
        <w:t xml:space="preserve">21. </w:t>
      </w:r>
      <w:bookmarkStart w:id="184" w:name="_Hlk37683162"/>
      <w:r w:rsidRPr="00031C1C">
        <w:t>Правоведение. Правовые основы охраны здоровья : учеб. пособие для самостоят. работы студентов / О. Д. Ягмуров ; Санкт-Петербург. гос. мед. ун-т им. акад. И. П. Павлова, каф. судеб. медицины и правоведения. - СПб. : Изд-во СПбГМУ, 2013. - 50 с. ;</w:t>
      </w:r>
    </w:p>
    <w:p w:rsidR="00141085" w:rsidRPr="00031C1C" w:rsidRDefault="00141085" w:rsidP="00031C1C">
      <w:pPr>
        <w:jc w:val="both"/>
      </w:pPr>
      <w:r w:rsidRPr="00031C1C">
        <w:t>22. Правоведение : учеб. пособие / В. В. Сергеев, И. А. Шмелёв, Е. Р. Ильина [и др.]. - М. : ГЭОТАР-Медиа, 2013. - 399 с. - Библиогр. в конце глав. - Предм. указ.: с. 391-399. ;</w:t>
      </w:r>
    </w:p>
    <w:p w:rsidR="00141085" w:rsidRPr="00031C1C" w:rsidRDefault="00141085" w:rsidP="00031C1C">
      <w:pPr>
        <w:jc w:val="both"/>
      </w:pPr>
      <w:r w:rsidRPr="00031C1C">
        <w:t>23. Правоведение : учебник / М. И. Абдулаев [и др.] ; ред. М. И. Абдулаев ; М-во образования и науки РФ. - СПб. : ИД Право, 2010. - 602 с.;</w:t>
      </w:r>
    </w:p>
    <w:p w:rsidR="00141085" w:rsidRPr="00031C1C" w:rsidRDefault="00141085" w:rsidP="00031C1C">
      <w:pPr>
        <w:jc w:val="both"/>
      </w:pPr>
      <w:r w:rsidRPr="00031C1C">
        <w:t>24. Сергеев Ю.Д., Мохов А.А. Ненадлежащее врачевание: возмещение вреда эдоровью и жизни пациента.-М.: ГЭОТАР-Медия, 2007.-312с.;</w:t>
      </w:r>
    </w:p>
    <w:bookmarkEnd w:id="184"/>
    <w:p w:rsidR="00141085" w:rsidRPr="00031C1C" w:rsidRDefault="00141085" w:rsidP="00031C1C">
      <w:pPr>
        <w:jc w:val="both"/>
      </w:pPr>
    </w:p>
    <w:p w:rsidR="00141085" w:rsidRPr="00031C1C" w:rsidRDefault="00141085" w:rsidP="00031C1C">
      <w:pPr>
        <w:jc w:val="both"/>
        <w:rPr>
          <w:b/>
        </w:rPr>
      </w:pPr>
      <w:r w:rsidRPr="00031C1C">
        <w:rPr>
          <w:b/>
        </w:rPr>
        <w:t xml:space="preserve">в) дополнительная литература </w:t>
      </w:r>
    </w:p>
    <w:p w:rsidR="00141085" w:rsidRPr="00031C1C" w:rsidRDefault="00141085" w:rsidP="00031C1C">
      <w:pPr>
        <w:jc w:val="both"/>
      </w:pPr>
      <w:r w:rsidRPr="00031C1C">
        <w:t>25.Герасименко Н.Ф., Александрова О.Ю. Полное собрание федеральных законов об охране здоровья граждан. Комментарии, основные понятия, подзаконные акты.-М.:ГЭОТАР-Медия, 2008.-554с.;</w:t>
      </w:r>
    </w:p>
    <w:p w:rsidR="00141085" w:rsidRPr="00031C1C" w:rsidRDefault="00141085" w:rsidP="00031C1C">
      <w:pPr>
        <w:jc w:val="both"/>
      </w:pPr>
      <w:r w:rsidRPr="00031C1C">
        <w:t>26.Колоколов Г.Р., Косолапова Н.В., Никульникова О.В. Основы медицинского права. Курс лекций: Учебное пособие для вузов.- М., 2005.-365с.;</w:t>
      </w:r>
    </w:p>
    <w:p w:rsidR="00141085" w:rsidRPr="00031C1C" w:rsidRDefault="00141085" w:rsidP="00031C1C">
      <w:pPr>
        <w:jc w:val="both"/>
      </w:pPr>
      <w:r w:rsidRPr="00031C1C">
        <w:t>27. Марченко М.Н., Дерябина Е.М. Основы права.- М.:Проспект, 2008.-336 с.;</w:t>
      </w:r>
    </w:p>
    <w:p w:rsidR="00141085" w:rsidRPr="00031C1C" w:rsidRDefault="00141085" w:rsidP="00031C1C">
      <w:pPr>
        <w:jc w:val="both"/>
      </w:pPr>
      <w:r w:rsidRPr="00031C1C">
        <w:t>28. Ответственность за правонарушения в медицине: учебное пособие для студ. высш. учеб. заведений / О.Ю.Александровна и др. – М., 2006;</w:t>
      </w:r>
    </w:p>
    <w:p w:rsidR="00141085" w:rsidRPr="00031C1C" w:rsidRDefault="00141085" w:rsidP="00031C1C">
      <w:pPr>
        <w:jc w:val="both"/>
      </w:pPr>
      <w:r w:rsidRPr="00031C1C">
        <w:t xml:space="preserve">29. Правоведение: учебное пособие для студентов лечебных факультетов и медицинских вузов/ БариновЕ.Х., Ромодановский П.О. - Тула: тульский полиграфист, 2009.-374с.; </w:t>
      </w:r>
    </w:p>
    <w:p w:rsidR="00141085" w:rsidRPr="00031C1C" w:rsidRDefault="00141085" w:rsidP="00031C1C">
      <w:pPr>
        <w:jc w:val="both"/>
      </w:pPr>
      <w:r w:rsidRPr="00031C1C">
        <w:t>30. Пашинян Г.А., Григорьев Н.Н., Ромодановский П.О., Пашинян А.Г. Судебно-медицинская экспертиза в гражданском процессе. – М., 2004;</w:t>
      </w:r>
    </w:p>
    <w:p w:rsidR="00141085" w:rsidRPr="00031C1C" w:rsidRDefault="00141085" w:rsidP="00031C1C">
      <w:pPr>
        <w:jc w:val="both"/>
      </w:pPr>
      <w:r w:rsidRPr="00031C1C">
        <w:t>31. Стеценко С.Г., Пищита А.Н., Гончаров Н.Г. Очерки медицинского права. – М., 2004. – 172 с.;</w:t>
      </w:r>
    </w:p>
    <w:p w:rsidR="00141085" w:rsidRPr="00031C1C" w:rsidRDefault="00141085" w:rsidP="00031C1C">
      <w:pPr>
        <w:jc w:val="both"/>
      </w:pPr>
      <w:r w:rsidRPr="00031C1C">
        <w:t>172 с.;</w:t>
      </w:r>
    </w:p>
    <w:bookmarkEnd w:id="182"/>
    <w:p w:rsidR="00141085" w:rsidRPr="00031C1C" w:rsidRDefault="00141085" w:rsidP="00031C1C">
      <w:pPr>
        <w:jc w:val="both"/>
      </w:pPr>
    </w:p>
    <w:p w:rsidR="00141085" w:rsidRPr="00031C1C" w:rsidRDefault="00141085" w:rsidP="00031C1C">
      <w:pPr>
        <w:jc w:val="both"/>
      </w:pPr>
      <w:r w:rsidRPr="00031C1C">
        <w:rPr>
          <w:b/>
        </w:rPr>
        <w:t>г) программное обеспечение:</w:t>
      </w:r>
      <w:r w:rsidRPr="00031C1C">
        <w:rPr>
          <w:b/>
          <w:i/>
          <w:iCs/>
        </w:rPr>
        <w:t xml:space="preserve"> </w:t>
      </w:r>
      <w:r w:rsidRPr="00031C1C">
        <w:rPr>
          <w:iCs/>
        </w:rPr>
        <w:t xml:space="preserve">средства </w:t>
      </w:r>
      <w:r w:rsidRPr="00031C1C">
        <w:rPr>
          <w:iCs/>
          <w:lang w:val="en-US"/>
        </w:rPr>
        <w:t>Windows</w:t>
      </w:r>
      <w:r w:rsidRPr="00031C1C">
        <w:rPr>
          <w:iCs/>
        </w:rPr>
        <w:t xml:space="preserve">, </w:t>
      </w:r>
      <w:r w:rsidRPr="00031C1C">
        <w:rPr>
          <w:iCs/>
          <w:lang w:val="en-US"/>
        </w:rPr>
        <w:t>Microsoft</w:t>
      </w:r>
      <w:r w:rsidRPr="00031C1C">
        <w:rPr>
          <w:iCs/>
        </w:rPr>
        <w:t xml:space="preserve"> </w:t>
      </w:r>
      <w:r w:rsidRPr="00031C1C">
        <w:rPr>
          <w:iCs/>
          <w:lang w:val="en-US"/>
        </w:rPr>
        <w:t>Office</w:t>
      </w:r>
      <w:r w:rsidRPr="00031C1C">
        <w:rPr>
          <w:iCs/>
        </w:rPr>
        <w:t xml:space="preserve">, </w:t>
      </w:r>
      <w:r w:rsidRPr="00031C1C">
        <w:rPr>
          <w:iCs/>
          <w:lang w:val="en-US"/>
        </w:rPr>
        <w:t>ABBYY</w:t>
      </w:r>
      <w:r w:rsidRPr="00031C1C">
        <w:t xml:space="preserve"> и др.</w:t>
      </w:r>
    </w:p>
    <w:p w:rsidR="00141085" w:rsidRPr="00031C1C" w:rsidRDefault="00141085" w:rsidP="00031C1C">
      <w:pPr>
        <w:jc w:val="both"/>
      </w:pPr>
      <w:r w:rsidRPr="00031C1C">
        <w:t xml:space="preserve"> </w:t>
      </w:r>
    </w:p>
    <w:p w:rsidR="00141085" w:rsidRPr="00031C1C" w:rsidRDefault="00141085" w:rsidP="00031C1C">
      <w:pPr>
        <w:jc w:val="both"/>
      </w:pPr>
      <w:r w:rsidRPr="00031C1C">
        <w:rPr>
          <w:b/>
        </w:rPr>
        <w:t>д) базы данных, информационно-справочные и поисковые системы</w:t>
      </w:r>
    </w:p>
    <w:p w:rsidR="00141085" w:rsidRPr="00031C1C" w:rsidRDefault="00141085" w:rsidP="00031C1C">
      <w:pPr>
        <w:jc w:val="both"/>
      </w:pPr>
      <w:r w:rsidRPr="00031C1C">
        <w:t>-электронная база данных (библиографический указатель) отечественных и зарубежных публикаций по правоведению, включая публикации, имеющиеся в кафедральной библиотеке, и публикации сотрудников кафедры;</w:t>
      </w:r>
    </w:p>
    <w:p w:rsidR="00141085" w:rsidRPr="00031C1C" w:rsidRDefault="00141085" w:rsidP="00031C1C">
      <w:pPr>
        <w:jc w:val="both"/>
        <w:rPr>
          <w:rStyle w:val="21"/>
          <w:b w:val="0"/>
          <w:i/>
          <w:szCs w:val="24"/>
        </w:rPr>
      </w:pPr>
      <w:r w:rsidRPr="00031C1C">
        <w:t>-</w:t>
      </w:r>
      <w:r w:rsidRPr="00031C1C">
        <w:rPr>
          <w:rStyle w:val="21"/>
          <w:i/>
          <w:szCs w:val="24"/>
        </w:rPr>
        <w:t>информационно-справочные и поисковые системы «Гарант», «КонсультантПлюс», «Medline»,  «e-Liberty»,  «Studentliberty»  и др.</w:t>
      </w:r>
    </w:p>
    <w:bookmarkEnd w:id="183"/>
    <w:p w:rsidR="00141085" w:rsidRPr="00031C1C" w:rsidRDefault="00141085" w:rsidP="00031C1C">
      <w:pPr>
        <w:jc w:val="both"/>
      </w:pPr>
    </w:p>
    <w:p w:rsidR="00141085" w:rsidRPr="00031C1C" w:rsidRDefault="00141085" w:rsidP="00031C1C">
      <w:pPr>
        <w:jc w:val="both"/>
      </w:pPr>
      <w:bookmarkStart w:id="185" w:name="_Toc199515986"/>
      <w:bookmarkStart w:id="186" w:name="_Toc199876580"/>
      <w:r w:rsidRPr="00031C1C">
        <w:t>7. Фонд оценочных средств для проведения промежуточной аттестации обучающихся по факультативу:</w:t>
      </w:r>
      <w:bookmarkEnd w:id="185"/>
      <w:bookmarkEnd w:id="186"/>
    </w:p>
    <w:p w:rsidR="00141085" w:rsidRPr="00031C1C" w:rsidRDefault="00141085" w:rsidP="00031C1C">
      <w:pPr>
        <w:jc w:val="both"/>
      </w:pPr>
    </w:p>
    <w:p w:rsidR="00141085" w:rsidRPr="00031C1C" w:rsidRDefault="00141085" w:rsidP="00031C1C">
      <w:pPr>
        <w:jc w:val="both"/>
      </w:pPr>
      <w:bookmarkStart w:id="187" w:name="_Toc199515987"/>
      <w:bookmarkStart w:id="188" w:name="_Toc199876581"/>
      <w:r w:rsidRPr="00031C1C">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w:t>
      </w:r>
      <w:bookmarkEnd w:id="187"/>
      <w:bookmarkEnd w:id="188"/>
      <w:r w:rsidRPr="00031C1C">
        <w:t xml:space="preserve"> </w:t>
      </w:r>
    </w:p>
    <w:p w:rsidR="00141085" w:rsidRDefault="00141085" w:rsidP="00141085">
      <w:pPr>
        <w:rPr>
          <w:b/>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3997"/>
        <w:gridCol w:w="2044"/>
        <w:gridCol w:w="2848"/>
      </w:tblGrid>
      <w:tr w:rsidR="00141085" w:rsidRPr="00031C1C" w:rsidTr="00031C1C">
        <w:trPr>
          <w:trHeight w:val="1932"/>
        </w:trPr>
        <w:tc>
          <w:tcPr>
            <w:tcW w:w="359" w:type="pct"/>
            <w:tcBorders>
              <w:top w:val="single" w:sz="4" w:space="0" w:color="auto"/>
              <w:left w:val="single" w:sz="4" w:space="0" w:color="auto"/>
              <w:right w:val="single" w:sz="4" w:space="0" w:color="auto"/>
            </w:tcBorders>
            <w:vAlign w:val="center"/>
          </w:tcPr>
          <w:p w:rsidR="00141085" w:rsidRDefault="00141085" w:rsidP="00990E51">
            <w:bookmarkStart w:id="189" w:name="_Hlk71796634"/>
            <w:r w:rsidRPr="00031C1C">
              <w:t>№ п/п</w:t>
            </w:r>
          </w:p>
          <w:p w:rsidR="00031C1C" w:rsidRPr="00031C1C" w:rsidRDefault="00031C1C" w:rsidP="00990E51"/>
        </w:tc>
        <w:tc>
          <w:tcPr>
            <w:tcW w:w="2087" w:type="pct"/>
            <w:tcBorders>
              <w:top w:val="single" w:sz="4" w:space="0" w:color="auto"/>
              <w:left w:val="single" w:sz="4" w:space="0" w:color="auto"/>
              <w:right w:val="single" w:sz="4" w:space="0" w:color="auto"/>
            </w:tcBorders>
            <w:vAlign w:val="center"/>
          </w:tcPr>
          <w:p w:rsidR="00141085" w:rsidRPr="00031C1C" w:rsidRDefault="00141085" w:rsidP="00990E51">
            <w:pPr>
              <w:rPr>
                <w:lang w:val="en-US"/>
              </w:rPr>
            </w:pPr>
            <w:r w:rsidRPr="00031C1C">
              <w:t>Контролируемые темы (разделы) факультатива</w:t>
            </w:r>
          </w:p>
        </w:tc>
        <w:tc>
          <w:tcPr>
            <w:tcW w:w="1067" w:type="pct"/>
            <w:tcBorders>
              <w:top w:val="single" w:sz="4" w:space="0" w:color="auto"/>
              <w:left w:val="single" w:sz="4" w:space="0" w:color="auto"/>
              <w:right w:val="single" w:sz="4" w:space="0" w:color="auto"/>
            </w:tcBorders>
            <w:vAlign w:val="center"/>
          </w:tcPr>
          <w:p w:rsidR="00141085" w:rsidRPr="00031C1C" w:rsidRDefault="00141085" w:rsidP="00990E51">
            <w:r w:rsidRPr="00031C1C">
              <w:t>Код контролируемой компетенции</w:t>
            </w:r>
          </w:p>
          <w:p w:rsidR="00141085" w:rsidRPr="00031C1C" w:rsidRDefault="00141085" w:rsidP="00990E51">
            <w:r w:rsidRPr="00031C1C">
              <w:t xml:space="preserve">(или ее части), индикаторы достижения по этапам формирования в темах (разделах) </w:t>
            </w:r>
          </w:p>
        </w:tc>
        <w:tc>
          <w:tcPr>
            <w:tcW w:w="1487" w:type="pct"/>
            <w:tcBorders>
              <w:top w:val="single" w:sz="4" w:space="0" w:color="auto"/>
              <w:left w:val="single" w:sz="4" w:space="0" w:color="auto"/>
              <w:right w:val="single" w:sz="4" w:space="0" w:color="auto"/>
            </w:tcBorders>
            <w:vAlign w:val="center"/>
          </w:tcPr>
          <w:p w:rsidR="00141085" w:rsidRPr="00031C1C" w:rsidRDefault="00141085" w:rsidP="00990E51">
            <w:r w:rsidRPr="00031C1C">
              <w:t xml:space="preserve">Наименование оценочного средства, в академич. часах </w:t>
            </w:r>
          </w:p>
          <w:p w:rsidR="00141085" w:rsidRPr="00031C1C" w:rsidRDefault="00141085" w:rsidP="00990E51"/>
        </w:tc>
      </w:tr>
      <w:tr w:rsidR="00141085" w:rsidRPr="00031C1C" w:rsidTr="00031C1C">
        <w:trPr>
          <w:trHeight w:val="20"/>
        </w:trPr>
        <w:tc>
          <w:tcPr>
            <w:tcW w:w="359"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1</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41085" w:rsidRPr="00031C1C" w:rsidRDefault="00141085" w:rsidP="00990E51">
            <w:pPr>
              <w:rPr>
                <w:lang w:eastAsia="en-US"/>
              </w:rPr>
            </w:pPr>
            <w:r w:rsidRPr="00031C1C">
              <w:rPr>
                <w:lang w:eastAsia="en-US"/>
              </w:rPr>
              <w:t>Конституция Российской Федерации и другие законы РФ о правах граждан на медицинское обслуживание и обязанностях медицинских работников оказывать медицинскую помощь.</w:t>
            </w:r>
          </w:p>
        </w:tc>
        <w:tc>
          <w:tcPr>
            <w:tcW w:w="1067" w:type="pct"/>
            <w:tcBorders>
              <w:top w:val="single" w:sz="4" w:space="0" w:color="auto"/>
              <w:left w:val="single" w:sz="4" w:space="0" w:color="auto"/>
              <w:bottom w:val="single" w:sz="4" w:space="0" w:color="auto"/>
              <w:right w:val="single" w:sz="4" w:space="0" w:color="auto"/>
            </w:tcBorders>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r w:rsidRPr="00031C1C">
              <w:rPr>
                <w:color w:val="000000"/>
              </w:rPr>
              <w:t>ОПК-2 ИД-3</w:t>
            </w:r>
          </w:p>
        </w:tc>
        <w:tc>
          <w:tcPr>
            <w:tcW w:w="1487"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Тестирование 0,5</w:t>
            </w:r>
          </w:p>
        </w:tc>
      </w:tr>
      <w:tr w:rsidR="00141085" w:rsidRPr="00031C1C" w:rsidTr="00031C1C">
        <w:trPr>
          <w:trHeight w:val="20"/>
        </w:trPr>
        <w:tc>
          <w:tcPr>
            <w:tcW w:w="359"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2</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41085" w:rsidRPr="00031C1C" w:rsidRDefault="00141085" w:rsidP="00990E51">
            <w:pPr>
              <w:rPr>
                <w:lang w:eastAsia="en-US"/>
              </w:rPr>
            </w:pPr>
            <w:r w:rsidRPr="00031C1C">
              <w:t>Юридическое значение медицинской документации. Законы и ведомственные нормативные акты, регулирующие ведение медицинской документации. Основные виды медицинской документации.</w:t>
            </w:r>
          </w:p>
        </w:tc>
        <w:tc>
          <w:tcPr>
            <w:tcW w:w="1067" w:type="pct"/>
            <w:tcBorders>
              <w:top w:val="single" w:sz="4" w:space="0" w:color="auto"/>
              <w:left w:val="single" w:sz="4" w:space="0" w:color="auto"/>
              <w:bottom w:val="single" w:sz="4" w:space="0" w:color="auto"/>
              <w:right w:val="single" w:sz="4" w:space="0" w:color="auto"/>
            </w:tcBorders>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r w:rsidRPr="00031C1C">
              <w:rPr>
                <w:color w:val="000000"/>
              </w:rPr>
              <w:t>ОПК-2 ИД-3</w:t>
            </w:r>
          </w:p>
        </w:tc>
        <w:tc>
          <w:tcPr>
            <w:tcW w:w="1487"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Тестирование 0,5</w:t>
            </w:r>
          </w:p>
        </w:tc>
      </w:tr>
      <w:tr w:rsidR="00141085" w:rsidRPr="00031C1C" w:rsidTr="00031C1C">
        <w:trPr>
          <w:trHeight w:val="20"/>
        </w:trPr>
        <w:tc>
          <w:tcPr>
            <w:tcW w:w="359"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3</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41085" w:rsidRPr="00031C1C" w:rsidRDefault="00141085" w:rsidP="00990E51">
            <w:r w:rsidRPr="00031C1C">
              <w:t>Юридическое значение медицинской документации. Законы и ведомственные нормативные акты, регулирующие ведение медицинской документации. Основные виды медицинской документации. (Продолжение темы 2). Добровольное информированное согласие (продуманное согласие).</w:t>
            </w:r>
          </w:p>
        </w:tc>
        <w:tc>
          <w:tcPr>
            <w:tcW w:w="1067" w:type="pct"/>
            <w:tcBorders>
              <w:top w:val="single" w:sz="4" w:space="0" w:color="auto"/>
              <w:left w:val="single" w:sz="4" w:space="0" w:color="auto"/>
              <w:bottom w:val="single" w:sz="4" w:space="0" w:color="auto"/>
              <w:right w:val="single" w:sz="4" w:space="0" w:color="auto"/>
            </w:tcBorders>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r w:rsidRPr="00031C1C">
              <w:rPr>
                <w:color w:val="000000"/>
              </w:rPr>
              <w:t>ОПК-2 ИД-3</w:t>
            </w:r>
          </w:p>
        </w:tc>
        <w:tc>
          <w:tcPr>
            <w:tcW w:w="1487"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Тестирование 0,5</w:t>
            </w:r>
          </w:p>
        </w:tc>
      </w:tr>
      <w:tr w:rsidR="00141085" w:rsidRPr="00031C1C" w:rsidTr="00031C1C">
        <w:trPr>
          <w:trHeight w:val="852"/>
        </w:trPr>
        <w:tc>
          <w:tcPr>
            <w:tcW w:w="359"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4</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41085" w:rsidRPr="00031C1C" w:rsidRDefault="00141085" w:rsidP="00990E51">
            <w:pPr>
              <w:rPr>
                <w:b/>
              </w:rPr>
            </w:pPr>
            <w:r w:rsidRPr="00031C1C">
              <w:t>Уголовно-правовая ответственность врачей. Категории крайней необходимости и обоснованного риска в деятельности врача.</w:t>
            </w:r>
          </w:p>
        </w:tc>
        <w:tc>
          <w:tcPr>
            <w:tcW w:w="1067" w:type="pct"/>
            <w:tcBorders>
              <w:top w:val="single" w:sz="4" w:space="0" w:color="auto"/>
              <w:left w:val="single" w:sz="4" w:space="0" w:color="auto"/>
              <w:bottom w:val="single" w:sz="4" w:space="0" w:color="auto"/>
              <w:right w:val="single" w:sz="4" w:space="0" w:color="auto"/>
            </w:tcBorders>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r w:rsidRPr="00031C1C">
              <w:rPr>
                <w:color w:val="000000"/>
              </w:rPr>
              <w:t>ОПК-2 ИД-3</w:t>
            </w:r>
          </w:p>
        </w:tc>
        <w:tc>
          <w:tcPr>
            <w:tcW w:w="1487"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Тестирование 0,5</w:t>
            </w:r>
          </w:p>
        </w:tc>
      </w:tr>
      <w:tr w:rsidR="00141085" w:rsidRPr="00031C1C" w:rsidTr="00031C1C">
        <w:trPr>
          <w:trHeight w:val="20"/>
        </w:trPr>
        <w:tc>
          <w:tcPr>
            <w:tcW w:w="359"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5</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41085" w:rsidRPr="00031C1C" w:rsidRDefault="00141085" w:rsidP="00990E51">
            <w:pPr>
              <w:rPr>
                <w:b/>
              </w:rPr>
            </w:pPr>
            <w:r w:rsidRPr="00031C1C">
              <w:t>Врачебная тайна. Соотношение морально-этических и правовых норм. Ответственность за физический и моральный вред, возникший при оказании медицинской помощи.</w:t>
            </w:r>
          </w:p>
        </w:tc>
        <w:tc>
          <w:tcPr>
            <w:tcW w:w="1067" w:type="pct"/>
            <w:tcBorders>
              <w:top w:val="single" w:sz="4" w:space="0" w:color="auto"/>
              <w:left w:val="single" w:sz="4" w:space="0" w:color="auto"/>
              <w:bottom w:val="single" w:sz="4" w:space="0" w:color="auto"/>
              <w:right w:val="single" w:sz="4" w:space="0" w:color="auto"/>
            </w:tcBorders>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r w:rsidRPr="00031C1C">
              <w:rPr>
                <w:color w:val="000000"/>
              </w:rPr>
              <w:t>ОПК-2 ИД-3</w:t>
            </w:r>
          </w:p>
        </w:tc>
        <w:tc>
          <w:tcPr>
            <w:tcW w:w="1487"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Тестирование 0,5</w:t>
            </w:r>
          </w:p>
        </w:tc>
      </w:tr>
      <w:tr w:rsidR="00141085" w:rsidRPr="00031C1C" w:rsidTr="00031C1C">
        <w:trPr>
          <w:trHeight w:val="20"/>
        </w:trPr>
        <w:tc>
          <w:tcPr>
            <w:tcW w:w="359"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6</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41085" w:rsidRPr="00031C1C" w:rsidRDefault="00141085" w:rsidP="00990E51">
            <w:r w:rsidRPr="00031C1C">
              <w:t>Оценка качества медицинской помощи. Врачебные ошибки и их юридическое значение. Последствия ненадлежащего оказания медицинской помощи.</w:t>
            </w:r>
          </w:p>
        </w:tc>
        <w:tc>
          <w:tcPr>
            <w:tcW w:w="1067" w:type="pct"/>
            <w:tcBorders>
              <w:top w:val="single" w:sz="4" w:space="0" w:color="auto"/>
              <w:left w:val="single" w:sz="4" w:space="0" w:color="auto"/>
              <w:bottom w:val="single" w:sz="4" w:space="0" w:color="auto"/>
              <w:right w:val="single" w:sz="4" w:space="0" w:color="auto"/>
            </w:tcBorders>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r w:rsidRPr="00031C1C">
              <w:rPr>
                <w:color w:val="000000"/>
              </w:rPr>
              <w:t>ОПК-2 ИД-3</w:t>
            </w:r>
          </w:p>
        </w:tc>
        <w:tc>
          <w:tcPr>
            <w:tcW w:w="1487"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Тестирование 0,5</w:t>
            </w:r>
          </w:p>
        </w:tc>
      </w:tr>
      <w:tr w:rsidR="00141085" w:rsidRPr="00031C1C" w:rsidTr="00031C1C">
        <w:trPr>
          <w:trHeight w:val="20"/>
        </w:trPr>
        <w:tc>
          <w:tcPr>
            <w:tcW w:w="359"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7</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41085" w:rsidRPr="00031C1C" w:rsidRDefault="00141085" w:rsidP="00990E51">
            <w:pPr>
              <w:rPr>
                <w:b/>
              </w:rPr>
            </w:pPr>
            <w:r w:rsidRPr="00031C1C">
              <w:t>Правовые проблемы трансплантологии.</w:t>
            </w:r>
          </w:p>
        </w:tc>
        <w:tc>
          <w:tcPr>
            <w:tcW w:w="1067" w:type="pct"/>
            <w:tcBorders>
              <w:top w:val="single" w:sz="4" w:space="0" w:color="auto"/>
              <w:left w:val="single" w:sz="4" w:space="0" w:color="auto"/>
              <w:bottom w:val="single" w:sz="4" w:space="0" w:color="auto"/>
              <w:right w:val="single" w:sz="4" w:space="0" w:color="auto"/>
            </w:tcBorders>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r w:rsidRPr="00031C1C">
              <w:rPr>
                <w:color w:val="000000"/>
              </w:rPr>
              <w:t>ОПК-2 ИД-3</w:t>
            </w:r>
          </w:p>
        </w:tc>
        <w:tc>
          <w:tcPr>
            <w:tcW w:w="1487"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Тестирование 0,5</w:t>
            </w:r>
          </w:p>
        </w:tc>
      </w:tr>
      <w:tr w:rsidR="00141085" w:rsidRPr="00031C1C" w:rsidTr="00031C1C">
        <w:trPr>
          <w:trHeight w:val="20"/>
        </w:trPr>
        <w:tc>
          <w:tcPr>
            <w:tcW w:w="359"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8</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41085" w:rsidRPr="00031C1C" w:rsidRDefault="00141085" w:rsidP="00990E51">
            <w:pPr>
              <w:rPr>
                <w:b/>
              </w:rPr>
            </w:pPr>
            <w:r w:rsidRPr="00031C1C">
              <w:t xml:space="preserve">Закон о психиатрической помощи. </w:t>
            </w:r>
            <w:r w:rsidRPr="00031C1C">
              <w:lastRenderedPageBreak/>
              <w:t>Ответственность за причинение морального вреда.</w:t>
            </w:r>
          </w:p>
        </w:tc>
        <w:tc>
          <w:tcPr>
            <w:tcW w:w="1067" w:type="pct"/>
            <w:tcBorders>
              <w:top w:val="single" w:sz="4" w:space="0" w:color="auto"/>
              <w:left w:val="single" w:sz="4" w:space="0" w:color="auto"/>
              <w:bottom w:val="single" w:sz="4" w:space="0" w:color="auto"/>
              <w:right w:val="single" w:sz="4" w:space="0" w:color="auto"/>
            </w:tcBorders>
          </w:tcPr>
          <w:p w:rsidR="00141085" w:rsidRPr="00031C1C" w:rsidRDefault="00141085" w:rsidP="00990E51">
            <w:pPr>
              <w:rPr>
                <w:color w:val="000000"/>
              </w:rPr>
            </w:pPr>
            <w:r w:rsidRPr="00031C1C">
              <w:rPr>
                <w:color w:val="000000"/>
              </w:rPr>
              <w:lastRenderedPageBreak/>
              <w:t>ОПК -2 ИД-1</w:t>
            </w:r>
          </w:p>
          <w:p w:rsidR="00141085" w:rsidRPr="00031C1C" w:rsidRDefault="00141085" w:rsidP="00990E51">
            <w:pPr>
              <w:rPr>
                <w:color w:val="000000"/>
              </w:rPr>
            </w:pPr>
            <w:r w:rsidRPr="00031C1C">
              <w:rPr>
                <w:color w:val="000000"/>
              </w:rPr>
              <w:lastRenderedPageBreak/>
              <w:t>ОПК-2 ИД-2</w:t>
            </w:r>
          </w:p>
          <w:p w:rsidR="00141085" w:rsidRPr="00031C1C" w:rsidRDefault="00141085" w:rsidP="00990E51">
            <w:r w:rsidRPr="00031C1C">
              <w:rPr>
                <w:color w:val="000000"/>
              </w:rPr>
              <w:t>ОПК-2 ИД-3</w:t>
            </w:r>
          </w:p>
        </w:tc>
        <w:tc>
          <w:tcPr>
            <w:tcW w:w="1487"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lastRenderedPageBreak/>
              <w:t>Тестирование 0,5</w:t>
            </w:r>
          </w:p>
        </w:tc>
      </w:tr>
      <w:tr w:rsidR="00141085" w:rsidRPr="00031C1C" w:rsidTr="00031C1C">
        <w:trPr>
          <w:trHeight w:val="20"/>
        </w:trPr>
        <w:tc>
          <w:tcPr>
            <w:tcW w:w="359"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lastRenderedPageBreak/>
              <w:t>9</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141085" w:rsidRPr="00031C1C" w:rsidRDefault="00141085" w:rsidP="00990E51">
            <w:r w:rsidRPr="00031C1C">
              <w:t>Юридическая (правовая) регламентация репродуктивной деятельности (вопросы ЭКО, суррогатного материнства, криминальных абортов, стерилизации). Эвтаназия.</w:t>
            </w:r>
          </w:p>
        </w:tc>
        <w:tc>
          <w:tcPr>
            <w:tcW w:w="1067" w:type="pct"/>
            <w:tcBorders>
              <w:top w:val="single" w:sz="4" w:space="0" w:color="auto"/>
              <w:left w:val="single" w:sz="4" w:space="0" w:color="auto"/>
              <w:bottom w:val="single" w:sz="4" w:space="0" w:color="auto"/>
              <w:right w:val="single" w:sz="4" w:space="0" w:color="auto"/>
            </w:tcBorders>
          </w:tcPr>
          <w:p w:rsidR="00141085" w:rsidRPr="00031C1C" w:rsidRDefault="00141085" w:rsidP="00990E51">
            <w:pPr>
              <w:rPr>
                <w:color w:val="000000"/>
              </w:rPr>
            </w:pPr>
            <w:r w:rsidRPr="00031C1C">
              <w:rPr>
                <w:color w:val="000000"/>
              </w:rPr>
              <w:t>ОПК -2 ИД-1</w:t>
            </w:r>
          </w:p>
          <w:p w:rsidR="00141085" w:rsidRPr="00031C1C" w:rsidRDefault="00141085" w:rsidP="00990E51">
            <w:pPr>
              <w:rPr>
                <w:color w:val="000000"/>
              </w:rPr>
            </w:pPr>
            <w:r w:rsidRPr="00031C1C">
              <w:rPr>
                <w:color w:val="000000"/>
              </w:rPr>
              <w:t>ОПК-2 ИД-2</w:t>
            </w:r>
          </w:p>
          <w:p w:rsidR="00141085" w:rsidRPr="00031C1C" w:rsidRDefault="00141085" w:rsidP="00990E51">
            <w:r w:rsidRPr="00031C1C">
              <w:rPr>
                <w:color w:val="000000"/>
              </w:rPr>
              <w:t>ОПК-2 ИД-3</w:t>
            </w:r>
          </w:p>
        </w:tc>
        <w:tc>
          <w:tcPr>
            <w:tcW w:w="1487" w:type="pct"/>
            <w:tcBorders>
              <w:top w:val="single" w:sz="4" w:space="0" w:color="auto"/>
              <w:left w:val="single" w:sz="4" w:space="0" w:color="auto"/>
              <w:bottom w:val="single" w:sz="4" w:space="0" w:color="auto"/>
              <w:right w:val="single" w:sz="4" w:space="0" w:color="auto"/>
            </w:tcBorders>
          </w:tcPr>
          <w:p w:rsidR="00141085" w:rsidRPr="00031C1C" w:rsidRDefault="00141085" w:rsidP="00990E51">
            <w:r w:rsidRPr="00031C1C">
              <w:t>Тестирование 0,5</w:t>
            </w:r>
          </w:p>
        </w:tc>
      </w:tr>
      <w:tr w:rsidR="00141085" w:rsidRPr="00031C1C" w:rsidTr="00031C1C">
        <w:trPr>
          <w:trHeight w:val="20"/>
        </w:trPr>
        <w:tc>
          <w:tcPr>
            <w:tcW w:w="3513" w:type="pct"/>
            <w:gridSpan w:val="3"/>
            <w:tcBorders>
              <w:top w:val="single" w:sz="4" w:space="0" w:color="auto"/>
              <w:left w:val="single" w:sz="4" w:space="0" w:color="auto"/>
              <w:bottom w:val="single" w:sz="4" w:space="0" w:color="auto"/>
              <w:right w:val="single" w:sz="4" w:space="0" w:color="auto"/>
            </w:tcBorders>
          </w:tcPr>
          <w:p w:rsidR="00141085" w:rsidRPr="00031C1C" w:rsidRDefault="00141085" w:rsidP="00990E51">
            <w:pPr>
              <w:rPr>
                <w:i/>
                <w:iCs/>
                <w:lang w:eastAsia="en-US"/>
              </w:rPr>
            </w:pPr>
            <w:r w:rsidRPr="00031C1C">
              <w:rPr>
                <w:lang w:eastAsia="en-US"/>
              </w:rPr>
              <w:t>Вид промежуточной аттестации</w:t>
            </w:r>
          </w:p>
        </w:tc>
        <w:tc>
          <w:tcPr>
            <w:tcW w:w="1487" w:type="pct"/>
          </w:tcPr>
          <w:p w:rsidR="00141085" w:rsidRPr="00031C1C" w:rsidRDefault="00141085" w:rsidP="00990E51">
            <w:r w:rsidRPr="00031C1C">
              <w:t>Зачет</w:t>
            </w:r>
          </w:p>
        </w:tc>
      </w:tr>
      <w:bookmarkEnd w:id="189"/>
    </w:tbl>
    <w:p w:rsidR="00141085" w:rsidRDefault="00141085" w:rsidP="00141085"/>
    <w:p w:rsidR="00141085" w:rsidRDefault="00141085" w:rsidP="00031C1C">
      <w:pPr>
        <w:jc w:val="both"/>
      </w:pPr>
      <w:bookmarkStart w:id="190" w:name="_Toc199515988"/>
      <w:bookmarkStart w:id="191" w:name="_Toc199876582"/>
      <w:r>
        <w:t>7.2. Описание показателей и критериев оценивания компетенций на различных этапах их формирования, описание шкал оценивания</w:t>
      </w:r>
      <w:bookmarkEnd w:id="190"/>
      <w:bookmarkEnd w:id="191"/>
      <w:r>
        <w:t xml:space="preserve"> </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2891"/>
        <w:gridCol w:w="2094"/>
        <w:gridCol w:w="4224"/>
      </w:tblGrid>
      <w:tr w:rsidR="00141085" w:rsidTr="00990E51">
        <w:tc>
          <w:tcPr>
            <w:tcW w:w="263" w:type="pct"/>
            <w:vAlign w:val="center"/>
          </w:tcPr>
          <w:p w:rsidR="00141085" w:rsidRDefault="00141085" w:rsidP="00031C1C">
            <w:pPr>
              <w:jc w:val="both"/>
              <w:rPr>
                <w:lang w:eastAsia="en-US"/>
              </w:rPr>
            </w:pPr>
            <w:bookmarkStart w:id="192" w:name="_Hlk71796673"/>
          </w:p>
        </w:tc>
        <w:tc>
          <w:tcPr>
            <w:tcW w:w="4737" w:type="pct"/>
            <w:gridSpan w:val="3"/>
            <w:vAlign w:val="center"/>
          </w:tcPr>
          <w:p w:rsidR="00141085" w:rsidRDefault="00141085" w:rsidP="00031C1C">
            <w:pPr>
              <w:jc w:val="both"/>
              <w:rPr>
                <w:b/>
                <w:lang w:eastAsia="en-US"/>
              </w:rPr>
            </w:pPr>
            <w:r>
              <w:rPr>
                <w:b/>
                <w:lang w:eastAsia="en-US"/>
              </w:rPr>
              <w:t>Зачет</w:t>
            </w:r>
          </w:p>
        </w:tc>
      </w:tr>
      <w:tr w:rsidR="00141085" w:rsidTr="00990E51">
        <w:tc>
          <w:tcPr>
            <w:tcW w:w="263" w:type="pct"/>
            <w:vAlign w:val="center"/>
          </w:tcPr>
          <w:p w:rsidR="00141085" w:rsidRDefault="00141085" w:rsidP="00031C1C">
            <w:pPr>
              <w:jc w:val="both"/>
              <w:rPr>
                <w:lang w:eastAsia="en-US"/>
              </w:rPr>
            </w:pPr>
            <w:r>
              <w:rPr>
                <w:lang w:eastAsia="en-US"/>
              </w:rPr>
              <w:t>№ п/п</w:t>
            </w:r>
          </w:p>
        </w:tc>
        <w:tc>
          <w:tcPr>
            <w:tcW w:w="1487" w:type="pct"/>
            <w:vAlign w:val="center"/>
          </w:tcPr>
          <w:p w:rsidR="00141085" w:rsidRDefault="00141085" w:rsidP="00031C1C">
            <w:pPr>
              <w:jc w:val="both"/>
              <w:rPr>
                <w:lang w:eastAsia="en-US"/>
              </w:rPr>
            </w:pPr>
            <w:r>
              <w:rPr>
                <w:lang w:eastAsia="en-US"/>
              </w:rPr>
              <w:t>Описание показателей оценочного средства</w:t>
            </w:r>
          </w:p>
        </w:tc>
        <w:tc>
          <w:tcPr>
            <w:tcW w:w="1077" w:type="pct"/>
            <w:vAlign w:val="center"/>
          </w:tcPr>
          <w:p w:rsidR="00141085" w:rsidRDefault="00141085" w:rsidP="00031C1C">
            <w:pPr>
              <w:jc w:val="both"/>
              <w:rPr>
                <w:lang w:eastAsia="en-US"/>
              </w:rPr>
            </w:pPr>
            <w:r>
              <w:rPr>
                <w:lang w:eastAsia="en-US"/>
              </w:rPr>
              <w:t>Представление оценочного средства в фонде</w:t>
            </w:r>
          </w:p>
        </w:tc>
        <w:tc>
          <w:tcPr>
            <w:tcW w:w="2173" w:type="pct"/>
            <w:vAlign w:val="center"/>
          </w:tcPr>
          <w:p w:rsidR="00141085" w:rsidRDefault="00141085" w:rsidP="00031C1C">
            <w:pPr>
              <w:jc w:val="both"/>
              <w:rPr>
                <w:lang w:eastAsia="en-US"/>
              </w:rPr>
            </w:pPr>
            <w:r>
              <w:rPr>
                <w:lang w:eastAsia="en-US"/>
              </w:rPr>
              <w:t>Критерии и описание шкал оценивания</w:t>
            </w:r>
          </w:p>
        </w:tc>
      </w:tr>
      <w:tr w:rsidR="00141085" w:rsidTr="00990E51">
        <w:trPr>
          <w:trHeight w:val="1984"/>
        </w:trPr>
        <w:tc>
          <w:tcPr>
            <w:tcW w:w="263" w:type="pct"/>
          </w:tcPr>
          <w:p w:rsidR="00141085" w:rsidRDefault="00141085" w:rsidP="00031C1C">
            <w:pPr>
              <w:jc w:val="both"/>
              <w:rPr>
                <w:lang w:eastAsia="en-US"/>
              </w:rPr>
            </w:pPr>
          </w:p>
        </w:tc>
        <w:tc>
          <w:tcPr>
            <w:tcW w:w="1487" w:type="pct"/>
          </w:tcPr>
          <w:p w:rsidR="00141085" w:rsidRDefault="00141085" w:rsidP="00031C1C">
            <w:pPr>
              <w:jc w:val="both"/>
              <w:rPr>
                <w:lang w:eastAsia="en-US"/>
              </w:rPr>
            </w:pPr>
            <w:r>
              <w:rPr>
                <w:lang w:eastAsia="en-US"/>
              </w:rPr>
              <w:t>Промежуточная аттестация с использованием билетов, определяющих уровень теоретических знаний</w:t>
            </w:r>
          </w:p>
        </w:tc>
        <w:tc>
          <w:tcPr>
            <w:tcW w:w="1077" w:type="pct"/>
          </w:tcPr>
          <w:p w:rsidR="00141085" w:rsidRDefault="00141085" w:rsidP="00031C1C">
            <w:pPr>
              <w:jc w:val="both"/>
              <w:rPr>
                <w:lang w:eastAsia="en-US"/>
              </w:rPr>
            </w:pPr>
            <w:r>
              <w:rPr>
                <w:lang w:eastAsia="en-US"/>
              </w:rPr>
              <w:t>Перечень вопросов по пройденным темам</w:t>
            </w:r>
          </w:p>
          <w:p w:rsidR="00141085" w:rsidRDefault="00141085" w:rsidP="00031C1C">
            <w:pPr>
              <w:jc w:val="both"/>
              <w:rPr>
                <w:b/>
                <w:lang w:eastAsia="en-US"/>
              </w:rPr>
            </w:pPr>
          </w:p>
        </w:tc>
        <w:tc>
          <w:tcPr>
            <w:tcW w:w="2173" w:type="pct"/>
          </w:tcPr>
          <w:p w:rsidR="00141085" w:rsidRDefault="00141085" w:rsidP="00031C1C">
            <w:pPr>
              <w:jc w:val="both"/>
              <w:rPr>
                <w:lang w:eastAsia="en-US"/>
              </w:rPr>
            </w:pPr>
            <w:r>
              <w:rPr>
                <w:lang w:eastAsia="en-US"/>
              </w:rPr>
              <w:t>Оценка теоретических знаний:</w:t>
            </w:r>
          </w:p>
          <w:p w:rsidR="00141085" w:rsidRDefault="00141085" w:rsidP="00031C1C">
            <w:pPr>
              <w:jc w:val="both"/>
              <w:rPr>
                <w:lang w:eastAsia="en-US"/>
              </w:rPr>
            </w:pPr>
            <w:r>
              <w:rPr>
                <w:lang w:eastAsia="en-US"/>
              </w:rPr>
              <w:t>5 баллов – «отлично»</w:t>
            </w:r>
          </w:p>
          <w:p w:rsidR="00141085" w:rsidRDefault="00141085" w:rsidP="00031C1C">
            <w:pPr>
              <w:jc w:val="both"/>
              <w:rPr>
                <w:lang w:eastAsia="en-US"/>
              </w:rPr>
            </w:pPr>
            <w:r>
              <w:rPr>
                <w:lang w:eastAsia="en-US"/>
              </w:rPr>
              <w:t>4 балла – «хорошо»</w:t>
            </w:r>
          </w:p>
          <w:p w:rsidR="00141085" w:rsidRDefault="00141085" w:rsidP="00031C1C">
            <w:pPr>
              <w:jc w:val="both"/>
              <w:rPr>
                <w:lang w:eastAsia="en-US"/>
              </w:rPr>
            </w:pPr>
            <w:r>
              <w:rPr>
                <w:lang w:eastAsia="en-US"/>
              </w:rPr>
              <w:t>3балла - «удовлетворительно»</w:t>
            </w:r>
          </w:p>
          <w:p w:rsidR="00141085" w:rsidRDefault="00141085" w:rsidP="00031C1C">
            <w:pPr>
              <w:jc w:val="both"/>
              <w:rPr>
                <w:lang w:eastAsia="en-US"/>
              </w:rPr>
            </w:pPr>
            <w:r>
              <w:rPr>
                <w:lang w:eastAsia="en-US"/>
              </w:rPr>
              <w:t>2 балла - «неудовлетворительно»</w:t>
            </w:r>
          </w:p>
          <w:p w:rsidR="00141085" w:rsidRDefault="00141085" w:rsidP="00031C1C">
            <w:pPr>
              <w:jc w:val="both"/>
              <w:rPr>
                <w:lang w:eastAsia="en-US"/>
              </w:rPr>
            </w:pPr>
          </w:p>
          <w:p w:rsidR="00141085" w:rsidRDefault="00141085" w:rsidP="00031C1C">
            <w:pPr>
              <w:jc w:val="both"/>
              <w:rPr>
                <w:lang w:eastAsia="en-US"/>
              </w:rPr>
            </w:pPr>
            <w:r>
              <w:rPr>
                <w:lang w:eastAsia="en-US"/>
              </w:rPr>
              <w:t>Оценка «</w:t>
            </w:r>
            <w:r>
              <w:rPr>
                <w:i/>
                <w:iCs/>
                <w:lang w:eastAsia="en-US"/>
              </w:rPr>
              <w:t>отлично</w:t>
            </w:r>
            <w:r>
              <w:rPr>
                <w:lang w:eastAsia="en-US"/>
              </w:rPr>
              <w:t>» выставляется за ответ, в котором содержание соответствует теме, обучающийся глубоко и прочно усвоил учебный материал, последовательно, четко и логически стройно излагает его, демонстрирует собственные суждения на заданную тему, делает соответствующие выводы; умеет увязывать теорию с практикой, свободно справляется с задачами, приводит материалы различных научных источников, правильно обосновывает принятое решение, показывает должный уровень сформированности компетенций.</w:t>
            </w:r>
          </w:p>
          <w:p w:rsidR="00141085" w:rsidRDefault="00141085" w:rsidP="00031C1C">
            <w:pPr>
              <w:jc w:val="both"/>
              <w:rPr>
                <w:lang w:eastAsia="en-US"/>
              </w:rPr>
            </w:pPr>
            <w:r>
              <w:rPr>
                <w:lang w:eastAsia="en-US"/>
              </w:rPr>
              <w:t>Оценка «</w:t>
            </w:r>
            <w:r>
              <w:rPr>
                <w:i/>
                <w:iCs/>
                <w:lang w:eastAsia="en-US"/>
              </w:rPr>
              <w:t>хорошо</w:t>
            </w:r>
            <w:r>
              <w:rPr>
                <w:lang w:eastAsia="en-US"/>
              </w:rPr>
              <w:t xml:space="preserve">» выставляется обучающемуся, если его ответ соответствует и раскрывает вопросы,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однако испытывает небольшие затруднения при формулировке собственного мнения, показывает должный уровень сформированности </w:t>
            </w:r>
            <w:r>
              <w:rPr>
                <w:lang w:eastAsia="en-US"/>
              </w:rPr>
              <w:lastRenderedPageBreak/>
              <w:t>компетенций.</w:t>
            </w:r>
          </w:p>
          <w:p w:rsidR="00141085" w:rsidRDefault="00141085" w:rsidP="00031C1C">
            <w:pPr>
              <w:jc w:val="both"/>
              <w:rPr>
                <w:lang w:eastAsia="en-US"/>
              </w:rPr>
            </w:pPr>
            <w:r>
              <w:rPr>
                <w:lang w:eastAsia="en-US"/>
              </w:rPr>
              <w:t>Оценка «</w:t>
            </w:r>
            <w:r>
              <w:rPr>
                <w:i/>
                <w:iCs/>
                <w:lang w:eastAsia="en-US"/>
              </w:rPr>
              <w:t>удовлетворительно</w:t>
            </w:r>
            <w:r>
              <w:rPr>
                <w:lang w:eastAsia="en-US"/>
              </w:rPr>
              <w:t>» выставляется обучающемуся, если его ответ в полной мере раскрывает вопросы,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141085" w:rsidRDefault="00141085" w:rsidP="00031C1C">
            <w:pPr>
              <w:jc w:val="both"/>
              <w:rPr>
                <w:lang w:eastAsia="en-US"/>
              </w:rPr>
            </w:pPr>
            <w:r>
              <w:rPr>
                <w:lang w:eastAsia="en-US"/>
              </w:rPr>
              <w:t xml:space="preserve">Оценка </w:t>
            </w:r>
            <w:r>
              <w:rPr>
                <w:i/>
                <w:lang w:eastAsia="en-US"/>
              </w:rPr>
              <w:t>«</w:t>
            </w:r>
            <w:r>
              <w:rPr>
                <w:i/>
                <w:iCs/>
                <w:lang w:eastAsia="en-US"/>
              </w:rPr>
              <w:t>неудовлетворительн</w:t>
            </w:r>
            <w:r>
              <w:rPr>
                <w:lang w:eastAsia="en-US"/>
              </w:rPr>
              <w:t>о» выставляется обучающемуся, если не раскрыты вопросы,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поставленные вопросы, не высказывает своего мнения по теме, допускает существенные ошибки, ответ выстроен непоследовательно, неаргументированно.</w:t>
            </w:r>
          </w:p>
          <w:p w:rsidR="00141085" w:rsidRDefault="00141085" w:rsidP="00031C1C">
            <w:pPr>
              <w:jc w:val="both"/>
              <w:rPr>
                <w:lang w:eastAsia="en-US"/>
              </w:rPr>
            </w:pPr>
          </w:p>
        </w:tc>
      </w:tr>
      <w:tr w:rsidR="00141085" w:rsidTr="00990E51">
        <w:tc>
          <w:tcPr>
            <w:tcW w:w="263" w:type="pct"/>
          </w:tcPr>
          <w:p w:rsidR="00141085" w:rsidRDefault="00141085" w:rsidP="00031C1C">
            <w:pPr>
              <w:jc w:val="both"/>
              <w:rPr>
                <w:lang w:eastAsia="en-US"/>
              </w:rPr>
            </w:pPr>
          </w:p>
          <w:p w:rsidR="00141085" w:rsidRDefault="00141085" w:rsidP="00031C1C">
            <w:pPr>
              <w:jc w:val="both"/>
              <w:rPr>
                <w:lang w:eastAsia="en-US"/>
              </w:rPr>
            </w:pPr>
          </w:p>
          <w:p w:rsidR="00141085" w:rsidRDefault="00141085" w:rsidP="00031C1C">
            <w:pPr>
              <w:jc w:val="both"/>
              <w:rPr>
                <w:lang w:eastAsia="en-US"/>
              </w:rPr>
            </w:pPr>
            <w:r>
              <w:rPr>
                <w:lang w:eastAsia="en-US"/>
              </w:rPr>
              <w:t>2.</w:t>
            </w:r>
          </w:p>
        </w:tc>
        <w:tc>
          <w:tcPr>
            <w:tcW w:w="2564" w:type="pct"/>
            <w:gridSpan w:val="2"/>
            <w:vAlign w:val="center"/>
          </w:tcPr>
          <w:p w:rsidR="00141085" w:rsidRDefault="00141085" w:rsidP="00031C1C">
            <w:pPr>
              <w:jc w:val="both"/>
              <w:rPr>
                <w:lang w:eastAsia="en-US"/>
              </w:rPr>
            </w:pPr>
            <w:r>
              <w:rPr>
                <w:lang w:eastAsia="en-US"/>
              </w:rPr>
              <w:t>Всего баллов за промежуточную аттестацию</w:t>
            </w:r>
          </w:p>
        </w:tc>
        <w:tc>
          <w:tcPr>
            <w:tcW w:w="2173" w:type="pct"/>
            <w:vAlign w:val="center"/>
          </w:tcPr>
          <w:p w:rsidR="00141085" w:rsidRDefault="00141085" w:rsidP="00031C1C">
            <w:pPr>
              <w:jc w:val="both"/>
              <w:rPr>
                <w:lang w:eastAsia="en-US"/>
              </w:rPr>
            </w:pPr>
            <w:r>
              <w:rPr>
                <w:lang w:eastAsia="en-US"/>
              </w:rPr>
              <w:t>от 25 до 40 баллов:</w:t>
            </w:r>
          </w:p>
          <w:p w:rsidR="00141085" w:rsidRDefault="00141085" w:rsidP="00031C1C">
            <w:pPr>
              <w:jc w:val="both"/>
              <w:rPr>
                <w:lang w:eastAsia="en-US"/>
              </w:rPr>
            </w:pPr>
            <w:r>
              <w:rPr>
                <w:lang w:eastAsia="en-US"/>
              </w:rPr>
              <w:t>- отлично «5» - 36–40 б.</w:t>
            </w:r>
          </w:p>
          <w:p w:rsidR="00141085" w:rsidRDefault="00141085" w:rsidP="00031C1C">
            <w:pPr>
              <w:jc w:val="both"/>
              <w:rPr>
                <w:lang w:eastAsia="en-US"/>
              </w:rPr>
            </w:pPr>
            <w:r>
              <w:rPr>
                <w:lang w:eastAsia="en-US"/>
              </w:rPr>
              <w:t>- хорошо «4» - 31–35 б.</w:t>
            </w:r>
          </w:p>
          <w:p w:rsidR="00141085" w:rsidRDefault="00141085" w:rsidP="00031C1C">
            <w:pPr>
              <w:jc w:val="both"/>
              <w:rPr>
                <w:lang w:eastAsia="en-US"/>
              </w:rPr>
            </w:pPr>
            <w:r>
              <w:rPr>
                <w:lang w:eastAsia="en-US"/>
              </w:rPr>
              <w:t>- удовлетворительно «3» -25-30 б.</w:t>
            </w:r>
          </w:p>
          <w:p w:rsidR="00141085" w:rsidRDefault="00141085" w:rsidP="00031C1C">
            <w:pPr>
              <w:jc w:val="both"/>
              <w:rPr>
                <w:lang w:eastAsia="en-US"/>
              </w:rPr>
            </w:pPr>
            <w:r>
              <w:rPr>
                <w:lang w:eastAsia="en-US"/>
              </w:rPr>
              <w:t>- неудовлетворительно 0–24 б.</w:t>
            </w:r>
          </w:p>
        </w:tc>
      </w:tr>
      <w:tr w:rsidR="00141085" w:rsidTr="00990E51">
        <w:tc>
          <w:tcPr>
            <w:tcW w:w="263" w:type="pct"/>
          </w:tcPr>
          <w:p w:rsidR="00141085" w:rsidRDefault="00141085" w:rsidP="00031C1C">
            <w:pPr>
              <w:jc w:val="both"/>
              <w:rPr>
                <w:lang w:eastAsia="en-US"/>
              </w:rPr>
            </w:pPr>
          </w:p>
          <w:p w:rsidR="00141085" w:rsidRDefault="00141085" w:rsidP="00031C1C">
            <w:pPr>
              <w:jc w:val="both"/>
              <w:rPr>
                <w:lang w:eastAsia="en-US"/>
              </w:rPr>
            </w:pPr>
            <w:r>
              <w:rPr>
                <w:lang w:eastAsia="en-US"/>
              </w:rPr>
              <w:t>3.</w:t>
            </w:r>
          </w:p>
        </w:tc>
        <w:tc>
          <w:tcPr>
            <w:tcW w:w="2564" w:type="pct"/>
            <w:gridSpan w:val="2"/>
          </w:tcPr>
          <w:p w:rsidR="00141085" w:rsidRDefault="00141085" w:rsidP="00031C1C">
            <w:pPr>
              <w:jc w:val="both"/>
              <w:rPr>
                <w:lang w:eastAsia="en-US"/>
              </w:rPr>
            </w:pPr>
          </w:p>
          <w:p w:rsidR="00141085" w:rsidRDefault="00141085" w:rsidP="00031C1C">
            <w:pPr>
              <w:jc w:val="both"/>
              <w:rPr>
                <w:lang w:eastAsia="en-US"/>
              </w:rPr>
            </w:pPr>
            <w:r>
              <w:rPr>
                <w:lang w:eastAsia="en-US"/>
              </w:rPr>
              <w:t>Итоговая оценка за факультатив</w:t>
            </w:r>
          </w:p>
        </w:tc>
        <w:tc>
          <w:tcPr>
            <w:tcW w:w="2173" w:type="pct"/>
          </w:tcPr>
          <w:p w:rsidR="00141085" w:rsidRDefault="00141085" w:rsidP="00031C1C">
            <w:pPr>
              <w:jc w:val="both"/>
              <w:rPr>
                <w:lang w:eastAsia="en-US"/>
              </w:rPr>
            </w:pPr>
            <w:r>
              <w:rPr>
                <w:lang w:eastAsia="en-US"/>
              </w:rPr>
              <w:t>Итоговая оценка за факультатив выставляется по результатам суммы текущей и промежуточной аттестации:</w:t>
            </w:r>
          </w:p>
          <w:p w:rsidR="00141085" w:rsidRDefault="00141085" w:rsidP="00031C1C">
            <w:pPr>
              <w:jc w:val="both"/>
              <w:rPr>
                <w:lang w:eastAsia="en-US"/>
              </w:rPr>
            </w:pPr>
            <w:r>
              <w:rPr>
                <w:lang w:eastAsia="en-US"/>
              </w:rPr>
              <w:t xml:space="preserve">0–60 баллов - неудовлетворительно </w:t>
            </w:r>
          </w:p>
          <w:p w:rsidR="00141085" w:rsidRDefault="00141085" w:rsidP="00031C1C">
            <w:pPr>
              <w:jc w:val="both"/>
              <w:rPr>
                <w:lang w:eastAsia="en-US"/>
              </w:rPr>
            </w:pPr>
            <w:r>
              <w:rPr>
                <w:lang w:eastAsia="en-US"/>
              </w:rPr>
              <w:t xml:space="preserve">61-73балла - удовлетворительно </w:t>
            </w:r>
          </w:p>
          <w:p w:rsidR="00141085" w:rsidRDefault="00141085" w:rsidP="00031C1C">
            <w:pPr>
              <w:jc w:val="both"/>
              <w:rPr>
                <w:lang w:eastAsia="en-US"/>
              </w:rPr>
            </w:pPr>
            <w:r>
              <w:rPr>
                <w:lang w:eastAsia="en-US"/>
              </w:rPr>
              <w:t xml:space="preserve">74–84 балла - хорошо </w:t>
            </w:r>
          </w:p>
          <w:p w:rsidR="00141085" w:rsidRDefault="00141085" w:rsidP="00031C1C">
            <w:pPr>
              <w:jc w:val="both"/>
              <w:rPr>
                <w:lang w:eastAsia="en-US"/>
              </w:rPr>
            </w:pPr>
            <w:r>
              <w:rPr>
                <w:lang w:eastAsia="en-US"/>
              </w:rPr>
              <w:t xml:space="preserve">85–100 баллов - отлично </w:t>
            </w:r>
          </w:p>
        </w:tc>
      </w:tr>
    </w:tbl>
    <w:p w:rsidR="00141085" w:rsidRDefault="00141085" w:rsidP="00141085">
      <w:bookmarkStart w:id="193" w:name="_Toc469349604"/>
      <w:bookmarkEnd w:id="192"/>
    </w:p>
    <w:p w:rsidR="00141085" w:rsidRDefault="00141085" w:rsidP="00031C1C">
      <w:pPr>
        <w:jc w:val="both"/>
      </w:pPr>
      <w:bookmarkStart w:id="194" w:name="_Toc199515989"/>
      <w:bookmarkStart w:id="195" w:name="_Toc199876583"/>
      <w:bookmarkStart w:id="196" w:name="_Hlk71796772"/>
      <w:r>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bookmarkEnd w:id="193"/>
      <w:bookmarkEnd w:id="194"/>
      <w:bookmarkEnd w:id="195"/>
    </w:p>
    <w:p w:rsidR="00141085" w:rsidRDefault="00141085" w:rsidP="00031C1C">
      <w:pPr>
        <w:jc w:val="both"/>
        <w:rPr>
          <w:b/>
          <w:i/>
          <w:iCs/>
        </w:rPr>
      </w:pPr>
    </w:p>
    <w:p w:rsidR="00141085" w:rsidRDefault="00141085" w:rsidP="00031C1C">
      <w:pPr>
        <w:jc w:val="both"/>
        <w:rPr>
          <w:b/>
        </w:rPr>
      </w:pPr>
      <w:r>
        <w:rPr>
          <w:b/>
        </w:rPr>
        <w:t>Методические рекомендации по проведению зачета/экзамена:</w:t>
      </w:r>
    </w:p>
    <w:p w:rsidR="00141085" w:rsidRDefault="00141085" w:rsidP="00031C1C">
      <w:pPr>
        <w:jc w:val="both"/>
      </w:pPr>
      <w:r>
        <w:t>Формирование части компетенций осуществляется в ходе всех видов лекционных занятий по факультативу "Медицинское право", контроль освоения ими не проводится.</w:t>
      </w:r>
    </w:p>
    <w:p w:rsidR="00141085" w:rsidRDefault="00141085" w:rsidP="00031C1C">
      <w:pPr>
        <w:jc w:val="both"/>
        <w:rPr>
          <w:color w:val="000000"/>
        </w:rPr>
      </w:pPr>
      <w:r>
        <w:rPr>
          <w:color w:val="000000"/>
        </w:rPr>
        <w:t xml:space="preserve">Учебным планом по факультативу </w:t>
      </w:r>
      <w:r>
        <w:rPr>
          <w:b/>
          <w:color w:val="000000"/>
        </w:rPr>
        <w:t>"Медицинское право"</w:t>
      </w:r>
      <w:r>
        <w:rPr>
          <w:color w:val="000000"/>
        </w:rPr>
        <w:t xml:space="preserve"> не предусмотрено проведение ни промежуточной аттестации в форме зачета, ни в форме экзамена.</w:t>
      </w:r>
    </w:p>
    <w:p w:rsidR="00141085" w:rsidRDefault="00141085" w:rsidP="00031C1C">
      <w:pPr>
        <w:jc w:val="both"/>
        <w:rPr>
          <w:b/>
          <w:color w:val="000000"/>
        </w:rPr>
      </w:pPr>
      <w:r>
        <w:rPr>
          <w:b/>
          <w:color w:val="000000"/>
        </w:rPr>
        <w:t>Промежуточная аттестация (зачет)</w:t>
      </w:r>
    </w:p>
    <w:p w:rsidR="00141085" w:rsidRDefault="00141085" w:rsidP="00031C1C">
      <w:pPr>
        <w:jc w:val="both"/>
        <w:rPr>
          <w:color w:val="000000"/>
        </w:rPr>
      </w:pPr>
      <w:r>
        <w:rPr>
          <w:color w:val="000000"/>
        </w:rPr>
        <w:t>Не предусмотрена.</w:t>
      </w:r>
    </w:p>
    <w:p w:rsidR="00141085" w:rsidRDefault="00141085" w:rsidP="00031C1C">
      <w:pPr>
        <w:jc w:val="both"/>
        <w:rPr>
          <w:b/>
        </w:rPr>
      </w:pPr>
      <w:r>
        <w:rPr>
          <w:b/>
        </w:rPr>
        <w:lastRenderedPageBreak/>
        <w:t>Промежуточная аттестация (экзамен)</w:t>
      </w:r>
    </w:p>
    <w:p w:rsidR="00141085" w:rsidRDefault="00141085" w:rsidP="00031C1C">
      <w:pPr>
        <w:jc w:val="both"/>
        <w:rPr>
          <w:b/>
        </w:rPr>
      </w:pPr>
    </w:p>
    <w:p w:rsidR="00141085" w:rsidRDefault="00141085" w:rsidP="00031C1C">
      <w:pPr>
        <w:jc w:val="both"/>
      </w:pPr>
      <w:r>
        <w:t xml:space="preserve">Промежуточная аттестация форме экзамена не предусмотрена. </w:t>
      </w:r>
    </w:p>
    <w:p w:rsidR="00141085" w:rsidRDefault="00141085" w:rsidP="00031C1C">
      <w:pPr>
        <w:jc w:val="both"/>
      </w:pPr>
      <w:bookmarkStart w:id="197" w:name="_Toc469349605"/>
    </w:p>
    <w:p w:rsidR="00141085" w:rsidRDefault="00141085" w:rsidP="00031C1C">
      <w:pPr>
        <w:jc w:val="both"/>
      </w:pPr>
      <w:bookmarkStart w:id="198" w:name="_Toc199515990"/>
      <w:bookmarkStart w:id="199" w:name="_Toc199876584"/>
      <w:r>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bookmarkEnd w:id="197"/>
      <w:r>
        <w:t>, индикаторов достижений</w:t>
      </w:r>
      <w:bookmarkEnd w:id="198"/>
      <w:bookmarkEnd w:id="199"/>
    </w:p>
    <w:p w:rsidR="00141085" w:rsidRDefault="00141085" w:rsidP="00031C1C">
      <w:pPr>
        <w:jc w:val="both"/>
      </w:pPr>
      <w:r>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141085" w:rsidRDefault="00141085" w:rsidP="00031C1C">
      <w:pPr>
        <w:jc w:val="both"/>
      </w:pPr>
      <w:r>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факультатива.</w:t>
      </w:r>
    </w:p>
    <w:p w:rsidR="00141085" w:rsidRDefault="00141085" w:rsidP="00031C1C">
      <w:pPr>
        <w:jc w:val="both"/>
      </w:pPr>
      <w:bookmarkStart w:id="200" w:name="_Hlk37744199"/>
      <w:r>
        <w:t>Формирование части компетенций, индикаторов достижений  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141085" w:rsidRDefault="00141085" w:rsidP="00031C1C">
      <w:pPr>
        <w:jc w:val="both"/>
      </w:pPr>
      <w:r>
        <w:t xml:space="preserve">Этапы формирования компетенций, </w:t>
      </w:r>
      <w:bookmarkStart w:id="201" w:name="_Hlk101370496"/>
      <w:r>
        <w:t>индикаторов достижений</w:t>
      </w:r>
      <w:r>
        <w:rPr>
          <w:b/>
        </w:rPr>
        <w:t xml:space="preserve"> </w:t>
      </w:r>
      <w:bookmarkEnd w:id="201"/>
      <w:r>
        <w:t>процессе освоения образовательной программы направления подготовки-специалитет по специальности «31.05.01 «Лечебное дело» представлены в приложении 1 к Рабочей программе.</w:t>
      </w:r>
      <w:bookmarkStart w:id="202" w:name="_Toc453757571"/>
    </w:p>
    <w:bookmarkEnd w:id="200"/>
    <w:p w:rsidR="00141085" w:rsidRDefault="00141085" w:rsidP="00031C1C">
      <w:pPr>
        <w:jc w:val="both"/>
      </w:pPr>
    </w:p>
    <w:p w:rsidR="00141085" w:rsidRDefault="00141085" w:rsidP="00031C1C">
      <w:pPr>
        <w:jc w:val="both"/>
        <w:rPr>
          <w:b/>
          <w:lang w:eastAsia="en-US"/>
        </w:rPr>
      </w:pPr>
      <w:bookmarkStart w:id="203" w:name="_Toc456260118"/>
      <w:bookmarkStart w:id="204" w:name="_Toc21114183"/>
      <w:bookmarkStart w:id="205" w:name="_Toc199515991"/>
      <w:bookmarkStart w:id="206" w:name="_Toc199876585"/>
      <w:bookmarkEnd w:id="202"/>
      <w:r>
        <w:rPr>
          <w:b/>
          <w:lang w:eastAsia="en-US"/>
        </w:rPr>
        <w:t>7.4.1. Методические материалы, определяющие процедуры оценивания знаний, умений, навыков и (или) опыта деятельности</w:t>
      </w:r>
      <w:bookmarkEnd w:id="203"/>
      <w:bookmarkEnd w:id="204"/>
      <w:bookmarkEnd w:id="205"/>
      <w:bookmarkEnd w:id="206"/>
    </w:p>
    <w:p w:rsidR="00141085" w:rsidRDefault="00141085" w:rsidP="00031C1C">
      <w:pPr>
        <w:jc w:val="both"/>
        <w:rPr>
          <w:rFonts w:eastAsia="Calibri"/>
          <w:lang w:eastAsia="en-US"/>
        </w:rPr>
      </w:pPr>
      <w:r>
        <w:rPr>
          <w:rFonts w:eastAsia="Calibri"/>
          <w:lang w:eastAsia="en-US"/>
        </w:rPr>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141085" w:rsidRDefault="00141085" w:rsidP="00031C1C">
      <w:pPr>
        <w:jc w:val="both"/>
        <w:rPr>
          <w:rFonts w:eastAsia="Calibri"/>
          <w:lang w:eastAsia="en-US"/>
        </w:rPr>
      </w:pPr>
      <w:r>
        <w:rPr>
          <w:rFonts w:eastAsia="Calibri"/>
          <w:lang w:eastAsia="en-US"/>
        </w:rPr>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141085" w:rsidRDefault="00141085" w:rsidP="00031C1C">
      <w:pPr>
        <w:jc w:val="both"/>
        <w:rPr>
          <w:rFonts w:eastAsia="Calibri"/>
          <w:lang w:eastAsia="en-US"/>
        </w:rPr>
      </w:pPr>
      <w:r>
        <w:rPr>
          <w:rFonts w:eastAsia="Calibri"/>
          <w:lang w:eastAsia="en-US"/>
        </w:rPr>
        <w:t>3. Положение об организации и проведении текущего контроля знаний и промежуточной аттестации обучающихся в ФГБОУ ВО ПСПБГМУ им. И.П. Павлова Минздрава России.</w:t>
      </w:r>
    </w:p>
    <w:p w:rsidR="00141085" w:rsidRDefault="00141085" w:rsidP="00031C1C">
      <w:pPr>
        <w:jc w:val="both"/>
        <w:rPr>
          <w:rFonts w:eastAsia="Calibri"/>
          <w:lang w:eastAsia="en-US"/>
        </w:rPr>
      </w:pPr>
      <w:r>
        <w:rPr>
          <w:rFonts w:eastAsia="Calibri"/>
          <w:lang w:eastAsia="en-US"/>
        </w:rPr>
        <w:t>4. Положение об итоговой государственной аттестации выпускников ФГБОУ ВО ПСПБГМУ им. И.П. Павлова Минздрава России.</w:t>
      </w:r>
    </w:p>
    <w:p w:rsidR="00141085" w:rsidRDefault="00141085" w:rsidP="00031C1C">
      <w:pPr>
        <w:jc w:val="both"/>
        <w:rPr>
          <w:rFonts w:eastAsia="Calibri"/>
          <w:b/>
          <w:lang w:eastAsia="en-US"/>
        </w:rPr>
      </w:pPr>
      <w:r>
        <w:rPr>
          <w:rFonts w:eastAsia="Calibri"/>
          <w:lang w:eastAsia="en-US"/>
        </w:rPr>
        <w:t xml:space="preserve">5. Положение о балльно-рейтинговой системе для обучающихся по образовательным программе и направлению подготовки-специалитет по специальности </w:t>
      </w:r>
      <w:r>
        <w:rPr>
          <w:rFonts w:eastAsia="Calibri"/>
          <w:b/>
          <w:lang w:eastAsia="en-US"/>
        </w:rPr>
        <w:t xml:space="preserve">«31.05.01 «Лечебное дело» </w:t>
      </w:r>
    </w:p>
    <w:p w:rsidR="00141085" w:rsidRDefault="00141085" w:rsidP="00031C1C">
      <w:pPr>
        <w:jc w:val="both"/>
        <w:rPr>
          <w:rFonts w:eastAsia="Calibri"/>
          <w:lang w:eastAsia="en-US"/>
        </w:rPr>
      </w:pPr>
    </w:p>
    <w:p w:rsidR="00141085" w:rsidRDefault="00141085" w:rsidP="00031C1C">
      <w:pPr>
        <w:jc w:val="both"/>
        <w:rPr>
          <w:b/>
        </w:rPr>
      </w:pPr>
      <w:r>
        <w:rPr>
          <w:b/>
        </w:rPr>
        <w:t>8. Перечень основной и дополнительной учебной литературы, необходимой для освоения факультатива</w:t>
      </w:r>
    </w:p>
    <w:p w:rsidR="00141085" w:rsidRDefault="00141085" w:rsidP="00031C1C">
      <w:pPr>
        <w:jc w:val="both"/>
        <w:rPr>
          <w:b/>
        </w:rPr>
      </w:pPr>
    </w:p>
    <w:p w:rsidR="00141085" w:rsidRDefault="00141085" w:rsidP="00031C1C">
      <w:pPr>
        <w:jc w:val="both"/>
      </w:pPr>
      <w:r>
        <w:rPr>
          <w:b/>
        </w:rPr>
        <w:t>а) Нормативно –правовые акты:</w:t>
      </w:r>
    </w:p>
    <w:p w:rsidR="00141085" w:rsidRDefault="00141085" w:rsidP="00031C1C">
      <w:pPr>
        <w:jc w:val="both"/>
      </w:pPr>
      <w: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01.07.2020 №1-ФЗ) // Собрание законодательства РФ, 03.07.2020, № 31, ст. 4412.</w:t>
      </w:r>
    </w:p>
    <w:p w:rsidR="00141085" w:rsidRDefault="00141085" w:rsidP="00031C1C">
      <w:pPr>
        <w:jc w:val="both"/>
      </w:pPr>
      <w:r>
        <w:t xml:space="preserve">2. Уголовный кодекс Российской Федерации от 13 июня 1996 г. № 63-ФЗ (с посл. изм. от 14.07.2022 № 345-ФЗ). </w:t>
      </w:r>
    </w:p>
    <w:p w:rsidR="00141085" w:rsidRDefault="00141085" w:rsidP="00031C1C">
      <w:pPr>
        <w:jc w:val="both"/>
      </w:pPr>
      <w:r>
        <w:t xml:space="preserve">3. Гражданский кодекс Российской Федерации (ГК РФ) часть 1 от 30 ноября 1994 года № 51-ФЗ (с послед. изменениями от 25.02.2022 № 20-ФЗ). </w:t>
      </w:r>
    </w:p>
    <w:p w:rsidR="00141085" w:rsidRDefault="00141085" w:rsidP="00031C1C">
      <w:pPr>
        <w:jc w:val="both"/>
      </w:pPr>
      <w:r>
        <w:t>4. Гражданский кодекс Российской Федерации (ГК РФ) часть 2 от 26 января 1996 года № 14-ФЗ (с послед. изменениями от 01.07.2021 № 295-ФЗ).</w:t>
      </w:r>
    </w:p>
    <w:p w:rsidR="00141085" w:rsidRDefault="00141085" w:rsidP="00031C1C">
      <w:pPr>
        <w:jc w:val="both"/>
      </w:pPr>
      <w:r>
        <w:lastRenderedPageBreak/>
        <w:t xml:space="preserve">5. Кодекс РФ об административных правонарушениях» от 30 декабря 2001 г. № 195-ФЗ (с послед. изменениями от 14.07.2022 № 291-ФЗ). </w:t>
      </w:r>
    </w:p>
    <w:p w:rsidR="00141085" w:rsidRDefault="00141085" w:rsidP="00031C1C">
      <w:pPr>
        <w:jc w:val="both"/>
      </w:pPr>
      <w:r>
        <w:t xml:space="preserve">6. Федеральный закон "Об основах охраны здоровья граждан в Российской Федерации" от 21.11.2011 № 323-ФЗ (с посл. изм. от 11.06.2022 № 166-ФЗ). </w:t>
      </w:r>
    </w:p>
    <w:p w:rsidR="00141085" w:rsidRDefault="00141085" w:rsidP="00031C1C">
      <w:pPr>
        <w:jc w:val="both"/>
      </w:pPr>
      <w:r>
        <w:t>7. Федеральный закон "Об обязательном медицинском страховании в Российской Федерации" от 29.11.2010 № 326-ФЗ (с посл. изм. от 06.12.2021 № 405-ФЗ).</w:t>
      </w:r>
    </w:p>
    <w:p w:rsidR="00141085" w:rsidRDefault="00141085" w:rsidP="00031C1C">
      <w:pPr>
        <w:jc w:val="both"/>
      </w:pPr>
      <w:r>
        <w:t>8. Федеральный закон "О персональных данных" от 27.07.2006 № 152-ФЗ (в ред. Федеральных законов от 02.07.2021 № 331-ФЗ, от 14.07.2022 № 266-ФЗ).</w:t>
      </w:r>
    </w:p>
    <w:p w:rsidR="00141085" w:rsidRDefault="00141085" w:rsidP="00031C1C">
      <w:pPr>
        <w:jc w:val="both"/>
      </w:pPr>
      <w:r>
        <w:t>9. Закон РФ от 07.02.1992 № 2300-1 (ред. от 14.07.2022) "О защите прав потребителей".</w:t>
      </w:r>
    </w:p>
    <w:p w:rsidR="00141085" w:rsidRDefault="00141085" w:rsidP="00031C1C">
      <w:pPr>
        <w:jc w:val="both"/>
      </w:pPr>
      <w:r>
        <w:t>10. Федеральный закон "О погребении и похоронном деле" от 12.01.1996 № 8-ФЗ (в ред. Федеральных законов от от 30.04.2021 № 117-ФЗ, от 30.04.2021 № 119-ФЗ, с изм., внесенными Федеральным законом от 06.04.2015 № 68-ФЗ (ред. 19.12.2016)).</w:t>
      </w:r>
    </w:p>
    <w:p w:rsidR="00141085" w:rsidRDefault="00141085" w:rsidP="00031C1C">
      <w:pPr>
        <w:jc w:val="both"/>
      </w:pPr>
      <w:r>
        <w:t>11. Закон РФ от 07.02.1992 № 2300-1 (ред. от 14.07.2022) "О защите прав потребителей".</w:t>
      </w:r>
    </w:p>
    <w:p w:rsidR="00141085" w:rsidRDefault="00141085" w:rsidP="00031C1C">
      <w:pPr>
        <w:jc w:val="both"/>
      </w:pPr>
      <w:r>
        <w:t>12. Приказ Министерства здравоохранения РФ № 448, РАМН № 106 от 13 декабря 2001 года "Об утверждении перечня органов человека - объектов трансплантации и перечня учреждений здравоохранения, которым разрешено осуществлять трансплантацию органов" (в ред. Приказа Минздравсоцразвития РФ № 252, РАМН № 24 от 09.04.2007).</w:t>
      </w:r>
    </w:p>
    <w:p w:rsidR="00141085" w:rsidRDefault="00141085" w:rsidP="00031C1C">
      <w:pPr>
        <w:jc w:val="both"/>
      </w:pPr>
      <w:r>
        <w:t>13. Приложение № 1. Утверждено Приказом Минздрава России и РАМН от 13.12.2001 № 448/106 "Перечень органов человека - объектов трансплантации".</w:t>
      </w:r>
    </w:p>
    <w:p w:rsidR="00141085" w:rsidRDefault="00141085" w:rsidP="00031C1C">
      <w:pPr>
        <w:jc w:val="both"/>
      </w:pPr>
      <w:r>
        <w:t xml:space="preserve">14. Приложение № 2. Утверждено Приказом Минздрава России и РАМН </w:t>
      </w:r>
      <w:r>
        <w:br/>
        <w:t xml:space="preserve">от 13.12.01 № 448/106 "Перечень учреждений здравоохранения, которым разрешено осуществлять трансплантацию органов". </w:t>
      </w:r>
    </w:p>
    <w:p w:rsidR="00141085" w:rsidRDefault="00141085" w:rsidP="00031C1C">
      <w:pPr>
        <w:jc w:val="both"/>
      </w:pPr>
      <w:r>
        <w:t>15. Приказ Министерства здравоохранения РФ от 26 февраля 2003 г. № 67 "О применении вспомогательных репродуктивных технологий (ВРТ) в терапии женского и мужского бесплодия".</w:t>
      </w:r>
    </w:p>
    <w:p w:rsidR="00141085" w:rsidRDefault="00141085" w:rsidP="00031C1C">
      <w:pPr>
        <w:jc w:val="both"/>
      </w:pPr>
      <w:r>
        <w:t xml:space="preserve">16. Приложение № 1 к Приказу Минздрава России от 26.02.2003 № 67 "Инструкция по применению методов вспомогательных репродуктивных технологий". </w:t>
      </w:r>
    </w:p>
    <w:p w:rsidR="00141085" w:rsidRDefault="00141085" w:rsidP="00031C1C">
      <w:pPr>
        <w:jc w:val="both"/>
      </w:pPr>
      <w:r>
        <w:t>17. Приказ Министерства здравоохранения РФ от 7 сентября 2020 г. № 947н "Об утверждении Порядка организации системы документооборота в сфере охраны здоровья в части ведения медицинской документации в форме электронных документов".</w:t>
      </w:r>
    </w:p>
    <w:p w:rsidR="00141085" w:rsidRDefault="00141085" w:rsidP="00031C1C">
      <w:pPr>
        <w:jc w:val="both"/>
      </w:pPr>
      <w:r>
        <w:t>18. Приказ Минздрава России от 15.12.2014 № 834н (ред. от 02.11.2020)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(вместе с "Порядком заполнения учетной формы № 025/у "Медицинская карта пациента, получающего медицинскую помощь в амбулаторных условиях", ...). (Зарегистрировано в Минюсте России 20.02.2015 № 36160).</w:t>
      </w:r>
    </w:p>
    <w:p w:rsidR="00141085" w:rsidRDefault="00141085" w:rsidP="00031C1C">
      <w:pPr>
        <w:jc w:val="both"/>
      </w:pPr>
      <w:r>
        <w:t>19. Приказ Минздрава России от 20.12.2012 № 1177н (ред. от 17.07.2019)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медицинское вмешательство и форм отказа от медицинского вмешательства" (Зарегистрировано в Минюсте России 28.06.2013 № 28924).</w:t>
      </w:r>
    </w:p>
    <w:p w:rsidR="00141085" w:rsidRDefault="00141085" w:rsidP="00031C1C">
      <w:pPr>
        <w:jc w:val="both"/>
      </w:pPr>
      <w:r>
        <w:t>20. Приложение № 1 к приказу Министерства здравоохранения Российской Федерации от 20 декабря 2012 г. № 1177н "Порядок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(в ред. Приказа Минздрава России от 17.07.2019 № 538н).</w:t>
      </w:r>
    </w:p>
    <w:p w:rsidR="00141085" w:rsidRDefault="00141085" w:rsidP="00031C1C">
      <w:pPr>
        <w:jc w:val="both"/>
      </w:pPr>
    </w:p>
    <w:p w:rsidR="00141085" w:rsidRDefault="00141085" w:rsidP="00031C1C">
      <w:pPr>
        <w:jc w:val="both"/>
        <w:rPr>
          <w:b/>
        </w:rPr>
      </w:pPr>
      <w:r>
        <w:rPr>
          <w:b/>
        </w:rPr>
        <w:t>б) основная литература:</w:t>
      </w:r>
    </w:p>
    <w:p w:rsidR="00141085" w:rsidRDefault="00141085" w:rsidP="00031C1C">
      <w:pPr>
        <w:jc w:val="both"/>
      </w:pPr>
      <w:r>
        <w:lastRenderedPageBreak/>
        <w:t>21. Правоведение. Правовые основы охраны здоровья : учеб. пособие для самостоят. работы студентов / О. Д. Ягмуров ; Санкт-Петербург. гос. мед. ун-т им. акад. И. П. Павлова, каф. судеб. медицины и правоведения. - СПб. : Изд-во СПбГМУ, 2013. - 50 с. ;</w:t>
      </w:r>
    </w:p>
    <w:p w:rsidR="00141085" w:rsidRDefault="00141085" w:rsidP="00031C1C">
      <w:pPr>
        <w:jc w:val="both"/>
      </w:pPr>
      <w:r>
        <w:t>22. Правоведение : учеб. пособие / В. В. Сергеев, И. А. Шмелёв, Е. Р. Ильина [и др.]. - М. : ГЭОТАР-Медиа, 2013. - 399 с. - Библиогр. в конце глав. - Предм. указ.: с. 391-399. ;</w:t>
      </w:r>
    </w:p>
    <w:p w:rsidR="00141085" w:rsidRDefault="00141085" w:rsidP="00031C1C">
      <w:pPr>
        <w:jc w:val="both"/>
      </w:pPr>
      <w:r>
        <w:t>23. Правоведение : учебник / М. И. Абдулаев [и др.] ; ред. М. И. Абдулаев ; М-во образования и науки РФ. - СПб. : ИД Право, 2010. - 602 с.;</w:t>
      </w:r>
    </w:p>
    <w:p w:rsidR="00141085" w:rsidRDefault="00141085" w:rsidP="00031C1C">
      <w:pPr>
        <w:jc w:val="both"/>
      </w:pPr>
      <w:r>
        <w:t>24. Сергеев Ю.Д., Мохов А.А. Ненадлежащее врачевание: возмещение вреда эдоровью и жизни пациента.-М.: ГЭОТАР-Медия, 2007.-312с.;</w:t>
      </w:r>
    </w:p>
    <w:p w:rsidR="00141085" w:rsidRDefault="00141085" w:rsidP="00031C1C">
      <w:pPr>
        <w:jc w:val="both"/>
      </w:pPr>
    </w:p>
    <w:p w:rsidR="00141085" w:rsidRDefault="00141085" w:rsidP="00031C1C">
      <w:pPr>
        <w:jc w:val="both"/>
        <w:rPr>
          <w:b/>
        </w:rPr>
      </w:pPr>
      <w:r>
        <w:rPr>
          <w:b/>
        </w:rPr>
        <w:t xml:space="preserve">в) дополнительная литература </w:t>
      </w:r>
    </w:p>
    <w:p w:rsidR="00141085" w:rsidRDefault="00141085" w:rsidP="00031C1C">
      <w:pPr>
        <w:jc w:val="both"/>
      </w:pPr>
      <w:r>
        <w:t>25.Герасименко Н.Ф., Александрова О.Ю. Полное собрание федеральных законов об охране здоровья граждан. Комментарии, основные понятия, подзаконные акты.-М.:ГЭОТАР-Медия, 2008.-554с.;</w:t>
      </w:r>
    </w:p>
    <w:p w:rsidR="00141085" w:rsidRDefault="00141085" w:rsidP="00031C1C">
      <w:pPr>
        <w:jc w:val="both"/>
      </w:pPr>
      <w:r>
        <w:t>26.Колоколов Г.Р., Косолапова Н.В., Никульникова О.В. Основы медицинского права. Курс лекций: Учебное пособие для вузов.- М., 2005.-365с.;</w:t>
      </w:r>
    </w:p>
    <w:p w:rsidR="00141085" w:rsidRDefault="00141085" w:rsidP="00031C1C">
      <w:pPr>
        <w:jc w:val="both"/>
      </w:pPr>
      <w:r>
        <w:t>27. Марченко М.Н., Дерябина Е.М. Основы права.- М.:Проспект, 2008.-336 с.;</w:t>
      </w:r>
    </w:p>
    <w:p w:rsidR="00141085" w:rsidRDefault="00141085" w:rsidP="00031C1C">
      <w:pPr>
        <w:jc w:val="both"/>
      </w:pPr>
      <w:r>
        <w:t>28. Ответственность за правонарушения в медицине: учебное пособие для студ. высш. учеб. заведений / О.Ю.Александровна и др. – М., 2006;</w:t>
      </w:r>
    </w:p>
    <w:p w:rsidR="00141085" w:rsidRDefault="00141085" w:rsidP="00031C1C">
      <w:pPr>
        <w:jc w:val="both"/>
      </w:pPr>
      <w:r>
        <w:t xml:space="preserve">29. Правоведение: учебное пособие для студентов лечебных факультетов и медицинских вузов/ БариновЕ.Х., Ромодановский П.О. - Тула: тульский полиграфист, 2009.-374с.; </w:t>
      </w:r>
    </w:p>
    <w:p w:rsidR="00141085" w:rsidRDefault="00141085" w:rsidP="00031C1C">
      <w:pPr>
        <w:jc w:val="both"/>
      </w:pPr>
      <w:r>
        <w:t>30. Пашинян Г.А., Григорьев Н.Н., Ромодановский П.О., Пашинян А.Г. Судебно-медицинская экспертиза в гражданском процессе. – М., 2004;</w:t>
      </w:r>
    </w:p>
    <w:p w:rsidR="00141085" w:rsidRDefault="00141085" w:rsidP="00031C1C">
      <w:pPr>
        <w:jc w:val="both"/>
      </w:pPr>
      <w:r>
        <w:t>31. Стеценко С.Г., Пищита А.Н., Гончаров Н.Г. Очерки медицинского права. – М., 2004. – 172 с.;</w:t>
      </w:r>
    </w:p>
    <w:p w:rsidR="00141085" w:rsidRDefault="00141085" w:rsidP="00031C1C">
      <w:pPr>
        <w:jc w:val="both"/>
      </w:pPr>
    </w:p>
    <w:p w:rsidR="00141085" w:rsidRDefault="00141085" w:rsidP="00031C1C">
      <w:pPr>
        <w:jc w:val="both"/>
      </w:pPr>
      <w:r>
        <w:rPr>
          <w:b/>
        </w:rPr>
        <w:t>г) программное обеспечение:</w:t>
      </w:r>
      <w:r>
        <w:rPr>
          <w:b/>
          <w:i/>
          <w:iCs/>
        </w:rPr>
        <w:t xml:space="preserve"> </w:t>
      </w:r>
      <w:r>
        <w:rPr>
          <w:iCs/>
        </w:rPr>
        <w:t xml:space="preserve">средства </w:t>
      </w:r>
      <w:r>
        <w:rPr>
          <w:iCs/>
          <w:lang w:val="en-US"/>
        </w:rPr>
        <w:t>Windows</w:t>
      </w:r>
      <w:r>
        <w:rPr>
          <w:iCs/>
        </w:rPr>
        <w:t xml:space="preserve">, </w:t>
      </w:r>
      <w:r>
        <w:rPr>
          <w:iCs/>
          <w:lang w:val="en-US"/>
        </w:rPr>
        <w:t>Microsoft</w:t>
      </w:r>
      <w:r>
        <w:rPr>
          <w:iCs/>
        </w:rPr>
        <w:t xml:space="preserve"> </w:t>
      </w:r>
      <w:r>
        <w:rPr>
          <w:iCs/>
          <w:lang w:val="en-US"/>
        </w:rPr>
        <w:t>Office</w:t>
      </w:r>
      <w:r>
        <w:rPr>
          <w:iCs/>
        </w:rPr>
        <w:t xml:space="preserve">, </w:t>
      </w:r>
      <w:r>
        <w:rPr>
          <w:iCs/>
          <w:lang w:val="en-US"/>
        </w:rPr>
        <w:t>ABBYY</w:t>
      </w:r>
      <w:r>
        <w:t xml:space="preserve"> и др</w:t>
      </w:r>
    </w:p>
    <w:p w:rsidR="00141085" w:rsidRDefault="00141085" w:rsidP="00031C1C">
      <w:pPr>
        <w:jc w:val="both"/>
      </w:pPr>
    </w:p>
    <w:p w:rsidR="00141085" w:rsidRDefault="00141085" w:rsidP="00031C1C">
      <w:pPr>
        <w:jc w:val="both"/>
      </w:pPr>
      <w:r>
        <w:rPr>
          <w:b/>
        </w:rPr>
        <w:t>д) базы данных, информационно-справочные и поисковые системы</w:t>
      </w:r>
    </w:p>
    <w:p w:rsidR="00141085" w:rsidRDefault="00141085" w:rsidP="00031C1C">
      <w:pPr>
        <w:jc w:val="both"/>
      </w:pPr>
      <w:r>
        <w:t>-электронная база данных (библиографический указатель) отечественных и зарубежных публикаций по правоведению, включая публикации, имеющиеся в кафедральной библиотеке, и публикации сотрудников кафедры;</w:t>
      </w:r>
    </w:p>
    <w:p w:rsidR="00141085" w:rsidRDefault="00141085" w:rsidP="00031C1C">
      <w:pPr>
        <w:jc w:val="both"/>
        <w:rPr>
          <w:rStyle w:val="21"/>
          <w:b w:val="0"/>
          <w:i/>
        </w:rPr>
      </w:pPr>
      <w:r>
        <w:t>-</w:t>
      </w:r>
      <w:r>
        <w:rPr>
          <w:rStyle w:val="21"/>
          <w:i/>
        </w:rPr>
        <w:t>информационно-справочные и поисковые системы  «Гарант»,  «КонсультантПлюс»,  «Medline»,  «e-Liberty»,  «Studentliberty»  и др.</w:t>
      </w:r>
    </w:p>
    <w:p w:rsidR="00141085" w:rsidRDefault="00141085" w:rsidP="00031C1C">
      <w:pPr>
        <w:jc w:val="both"/>
        <w:rPr>
          <w:b/>
        </w:rPr>
      </w:pPr>
    </w:p>
    <w:p w:rsidR="00141085" w:rsidRDefault="00141085" w:rsidP="00031C1C">
      <w:pPr>
        <w:jc w:val="both"/>
      </w:pPr>
      <w:bookmarkStart w:id="207" w:name="_Toc199515992"/>
      <w:bookmarkStart w:id="208" w:name="_Toc199876586"/>
      <w:r>
        <w:t>9. Перечень ресурсов информационно-телекоммуникационной сети Интернет, необходимых для освоения факультатива</w:t>
      </w:r>
      <w:bookmarkEnd w:id="207"/>
      <w:bookmarkEnd w:id="208"/>
    </w:p>
    <w:p w:rsidR="00141085" w:rsidRDefault="00141085" w:rsidP="00141085">
      <w:pPr>
        <w:rPr>
          <w:b/>
        </w:rPr>
      </w:pPr>
    </w:p>
    <w:p w:rsidR="00141085" w:rsidRDefault="00141085" w:rsidP="00141085">
      <w:pPr>
        <w:rPr>
          <w:b/>
        </w:rPr>
      </w:pPr>
      <w:bookmarkStart w:id="209" w:name="_Toc453757575"/>
      <w:r>
        <w:rPr>
          <w:b/>
        </w:rPr>
        <w:t>Электронные базы данных</w:t>
      </w:r>
    </w:p>
    <w:p w:rsidR="00141085" w:rsidRDefault="00C27C87" w:rsidP="00141085">
      <w:hyperlink r:id="rId183" w:tgtFrame="_blank" w:history="1">
        <w:r w:rsidR="00141085">
          <w:rPr>
            <w:rStyle w:val="af8"/>
            <w:i/>
          </w:rPr>
          <w:t>http://www.medline.ru</w:t>
        </w:r>
      </w:hyperlink>
    </w:p>
    <w:p w:rsidR="00141085" w:rsidRDefault="00C27C87" w:rsidP="00141085">
      <w:hyperlink r:id="rId184" w:tgtFrame="_blank" w:history="1">
        <w:r w:rsidR="00141085">
          <w:rPr>
            <w:rStyle w:val="af8"/>
            <w:i/>
          </w:rPr>
          <w:t>http://grls.rosminzdrav.ru</w:t>
        </w:r>
      </w:hyperlink>
    </w:p>
    <w:p w:rsidR="00141085" w:rsidRDefault="00C27C87" w:rsidP="00141085">
      <w:hyperlink r:id="rId185" w:tgtFrame="_blank" w:history="1">
        <w:r w:rsidR="00141085">
          <w:rPr>
            <w:rStyle w:val="af8"/>
            <w:i/>
          </w:rPr>
          <w:t>http://www.regmed.ru/</w:t>
        </w:r>
      </w:hyperlink>
    </w:p>
    <w:p w:rsidR="00141085" w:rsidRDefault="00C27C87" w:rsidP="00141085">
      <w:hyperlink r:id="rId186" w:tgtFrame="_blank" w:history="1">
        <w:r w:rsidR="00141085">
          <w:rPr>
            <w:rStyle w:val="af8"/>
            <w:i/>
          </w:rPr>
          <w:t>http://www.vidal.ru/</w:t>
        </w:r>
      </w:hyperlink>
    </w:p>
    <w:p w:rsidR="00141085" w:rsidRDefault="00C27C87" w:rsidP="00141085">
      <w:hyperlink r:id="rId187" w:tgtFrame="_blank" w:history="1">
        <w:r w:rsidR="00141085">
          <w:rPr>
            <w:rStyle w:val="af8"/>
            <w:i/>
          </w:rPr>
          <w:t>http://www.antibiotic.ru/</w:t>
        </w:r>
      </w:hyperlink>
    </w:p>
    <w:p w:rsidR="00141085" w:rsidRDefault="00C27C87" w:rsidP="00141085">
      <w:hyperlink r:id="rId188" w:tgtFrame="_blank" w:history="1">
        <w:r w:rsidR="00141085">
          <w:rPr>
            <w:rStyle w:val="af8"/>
            <w:i/>
          </w:rPr>
          <w:t>http://internet-apteka.su</w:t>
        </w:r>
      </w:hyperlink>
    </w:p>
    <w:p w:rsidR="00141085" w:rsidRDefault="00C27C87" w:rsidP="00141085">
      <w:hyperlink r:id="rId189" w:tgtFrame="_blank" w:history="1">
        <w:r w:rsidR="00141085">
          <w:rPr>
            <w:rStyle w:val="af8"/>
            <w:i/>
            <w:lang w:val="en-US"/>
          </w:rPr>
          <w:t>http</w:t>
        </w:r>
        <w:r w:rsidR="00141085">
          <w:rPr>
            <w:rStyle w:val="af8"/>
            <w:i/>
          </w:rPr>
          <w:t>://</w:t>
        </w:r>
        <w:r w:rsidR="00141085">
          <w:rPr>
            <w:rStyle w:val="af8"/>
            <w:i/>
            <w:lang w:val="en-US"/>
          </w:rPr>
          <w:t>studmedlib</w:t>
        </w:r>
        <w:r w:rsidR="00141085">
          <w:rPr>
            <w:rStyle w:val="af8"/>
            <w:i/>
          </w:rPr>
          <w:t>.</w:t>
        </w:r>
        <w:r w:rsidR="00141085">
          <w:rPr>
            <w:rStyle w:val="af8"/>
            <w:i/>
            <w:lang w:val="en-US"/>
          </w:rPr>
          <w:t>ru</w:t>
        </w:r>
      </w:hyperlink>
    </w:p>
    <w:p w:rsidR="00141085" w:rsidRPr="001A4493" w:rsidRDefault="00C27C87" w:rsidP="00141085">
      <w:pPr>
        <w:rPr>
          <w:lang w:val="en-US"/>
        </w:rPr>
      </w:pPr>
      <w:hyperlink r:id="rId190" w:tgtFrame="_blank" w:history="1">
        <w:r w:rsidR="00141085">
          <w:rPr>
            <w:rStyle w:val="af8"/>
            <w:i/>
            <w:lang w:val="en-US"/>
          </w:rPr>
          <w:t>http</w:t>
        </w:r>
        <w:r w:rsidR="00141085" w:rsidRPr="001A4493">
          <w:rPr>
            <w:rStyle w:val="af8"/>
            <w:i/>
            <w:lang w:val="en-US"/>
          </w:rPr>
          <w:t>://</w:t>
        </w:r>
        <w:r w:rsidR="00141085">
          <w:rPr>
            <w:rStyle w:val="af8"/>
            <w:i/>
            <w:lang w:val="en-US"/>
          </w:rPr>
          <w:t>www</w:t>
        </w:r>
        <w:r w:rsidR="00141085" w:rsidRPr="001A4493">
          <w:rPr>
            <w:rStyle w:val="af8"/>
            <w:i/>
            <w:lang w:val="en-US"/>
          </w:rPr>
          <w:t>.</w:t>
        </w:r>
        <w:r w:rsidR="00141085">
          <w:rPr>
            <w:rStyle w:val="af8"/>
            <w:i/>
            <w:lang w:val="en-US"/>
          </w:rPr>
          <w:t>studentlibrary</w:t>
        </w:r>
        <w:r w:rsidR="00141085" w:rsidRPr="001A4493">
          <w:rPr>
            <w:rStyle w:val="af8"/>
            <w:i/>
            <w:lang w:val="en-US"/>
          </w:rPr>
          <w:t>.</w:t>
        </w:r>
        <w:r w:rsidR="00141085">
          <w:rPr>
            <w:rStyle w:val="af8"/>
            <w:i/>
            <w:lang w:val="en-US"/>
          </w:rPr>
          <w:t>ru</w:t>
        </w:r>
      </w:hyperlink>
    </w:p>
    <w:p w:rsidR="00141085" w:rsidRDefault="00C27C87" w:rsidP="00141085">
      <w:pPr>
        <w:rPr>
          <w:lang w:val="en-US"/>
        </w:rPr>
      </w:pPr>
      <w:hyperlink r:id="rId191" w:tgtFrame="_blank" w:history="1">
        <w:r w:rsidR="00141085">
          <w:rPr>
            <w:rStyle w:val="af8"/>
            <w:i/>
            <w:lang w:val="en-US"/>
          </w:rPr>
          <w:t>SCOPUS jurnal</w:t>
        </w:r>
      </w:hyperlink>
    </w:p>
    <w:p w:rsidR="00141085" w:rsidRDefault="00C27C87" w:rsidP="00141085">
      <w:pPr>
        <w:rPr>
          <w:lang w:val="en-US"/>
        </w:rPr>
      </w:pPr>
      <w:hyperlink r:id="rId192" w:tgtFrame="_blank" w:history="1">
        <w:r w:rsidR="00141085">
          <w:rPr>
            <w:rStyle w:val="af8"/>
            <w:i/>
            <w:lang w:val="en-US"/>
          </w:rPr>
          <w:t>clinicalkey.com</w:t>
        </w:r>
      </w:hyperlink>
    </w:p>
    <w:p w:rsidR="00141085" w:rsidRDefault="00C27C87" w:rsidP="00141085">
      <w:pPr>
        <w:rPr>
          <w:lang w:val="en-US"/>
        </w:rPr>
      </w:pPr>
      <w:hyperlink r:id="rId193" w:tgtFrame="_blank" w:history="1">
        <w:r w:rsidR="00141085">
          <w:rPr>
            <w:rStyle w:val="af8"/>
            <w:i/>
            <w:lang w:val="en-US"/>
          </w:rPr>
          <w:t>http://www.ncbi.nlm.nih.</w:t>
        </w:r>
      </w:hyperlink>
    </w:p>
    <w:p w:rsidR="00141085" w:rsidRDefault="00C27C87" w:rsidP="00141085">
      <w:pPr>
        <w:rPr>
          <w:lang w:val="en-US"/>
        </w:rPr>
      </w:pPr>
      <w:hyperlink r:id="rId194" w:tgtFrame="_blank" w:history="1">
        <w:r w:rsidR="00141085">
          <w:rPr>
            <w:rStyle w:val="af8"/>
            <w:i/>
            <w:lang w:val="en-US"/>
          </w:rPr>
          <w:t>http://www.clinicalkey.com/</w:t>
        </w:r>
      </w:hyperlink>
    </w:p>
    <w:p w:rsidR="00141085" w:rsidRDefault="00C27C87" w:rsidP="00141085">
      <w:pPr>
        <w:rPr>
          <w:lang w:val="en-US"/>
        </w:rPr>
      </w:pPr>
      <w:hyperlink r:id="rId195" w:tgtFrame="_blank" w:history="1">
        <w:r w:rsidR="00141085">
          <w:rPr>
            <w:rStyle w:val="af8"/>
            <w:i/>
            <w:lang w:val="en-US"/>
          </w:rPr>
          <w:t>http://ebooks.cambridge.org</w:t>
        </w:r>
      </w:hyperlink>
    </w:p>
    <w:p w:rsidR="00141085" w:rsidRDefault="00C27C87" w:rsidP="00141085">
      <w:pPr>
        <w:rPr>
          <w:lang w:val="en-US"/>
        </w:rPr>
      </w:pPr>
      <w:hyperlink r:id="rId196" w:tgtFrame="_blank" w:history="1">
        <w:r w:rsidR="00141085">
          <w:rPr>
            <w:rStyle w:val="af8"/>
            <w:i/>
            <w:lang w:val="en-US"/>
          </w:rPr>
          <w:t>http://www.journals.cambridge.org/archives</w:t>
        </w:r>
      </w:hyperlink>
    </w:p>
    <w:p w:rsidR="00141085" w:rsidRDefault="00C27C87" w:rsidP="00141085">
      <w:pPr>
        <w:rPr>
          <w:lang w:val="en-US"/>
        </w:rPr>
      </w:pPr>
      <w:hyperlink r:id="rId197" w:tgtFrame="_blank" w:history="1">
        <w:r w:rsidR="00141085">
          <w:rPr>
            <w:rStyle w:val="af8"/>
            <w:i/>
            <w:lang w:val="en-US"/>
          </w:rPr>
          <w:t>http://www.medline.ru/</w:t>
        </w:r>
      </w:hyperlink>
    </w:p>
    <w:p w:rsidR="00141085" w:rsidRDefault="00C27C87" w:rsidP="00141085">
      <w:pPr>
        <w:rPr>
          <w:lang w:val="en-US"/>
        </w:rPr>
      </w:pPr>
      <w:hyperlink r:id="rId198" w:tgtFrame="_blank" w:history="1">
        <w:r w:rsidR="00141085">
          <w:rPr>
            <w:rStyle w:val="af8"/>
            <w:i/>
            <w:lang w:val="en-US"/>
          </w:rPr>
          <w:t>www.rmj.ru</w:t>
        </w:r>
      </w:hyperlink>
    </w:p>
    <w:p w:rsidR="00141085" w:rsidRDefault="00C27C87" w:rsidP="00141085">
      <w:pPr>
        <w:rPr>
          <w:lang w:val="en-US"/>
        </w:rPr>
      </w:pPr>
      <w:hyperlink r:id="rId199" w:tgtFrame="_blank" w:history="1">
        <w:r w:rsidR="00141085">
          <w:rPr>
            <w:rStyle w:val="af8"/>
            <w:i/>
            <w:lang w:val="en-US"/>
          </w:rPr>
          <w:t>http://www.medscape.com</w:t>
        </w:r>
      </w:hyperlink>
    </w:p>
    <w:p w:rsidR="00141085" w:rsidRDefault="00C27C87" w:rsidP="00141085">
      <w:pPr>
        <w:rPr>
          <w:lang w:val="en-US"/>
        </w:rPr>
      </w:pPr>
      <w:hyperlink r:id="rId200" w:tgtFrame="_blank" w:history="1">
        <w:r w:rsidR="00141085">
          <w:rPr>
            <w:rStyle w:val="af8"/>
            <w:i/>
            <w:lang w:val="en-US"/>
          </w:rPr>
          <w:t>http://www.1spbgmu.ru/ru/</w:t>
        </w:r>
      </w:hyperlink>
    </w:p>
    <w:p w:rsidR="00141085" w:rsidRDefault="00141085" w:rsidP="00141085">
      <w:pPr>
        <w:rPr>
          <w:rFonts w:ascii="Arial" w:hAnsi="Arial" w:cs="Arial"/>
          <w:sz w:val="16"/>
          <w:szCs w:val="16"/>
          <w:lang w:val="en-US"/>
        </w:rPr>
      </w:pPr>
      <w:r>
        <w:rPr>
          <w:rFonts w:ascii="Arial" w:hAnsi="Arial" w:cs="Arial"/>
          <w:sz w:val="16"/>
          <w:szCs w:val="16"/>
          <w:lang w:val="en-US"/>
        </w:rPr>
        <w:br w:type="textWrapping" w:clear="all"/>
      </w:r>
    </w:p>
    <w:p w:rsidR="00141085" w:rsidRDefault="00141085" w:rsidP="00031C1C">
      <w:pPr>
        <w:jc w:val="both"/>
        <w:rPr>
          <w:b/>
        </w:rPr>
      </w:pPr>
      <w:r>
        <w:rPr>
          <w:b/>
        </w:rPr>
        <w:t>Периодические издания:</w:t>
      </w:r>
    </w:p>
    <w:p w:rsidR="00141085" w:rsidRDefault="00141085" w:rsidP="00031C1C">
      <w:pPr>
        <w:jc w:val="both"/>
        <w:rPr>
          <w:b/>
        </w:rPr>
      </w:pPr>
      <w:bookmarkStart w:id="210" w:name="_Toc199515993"/>
      <w:bookmarkStart w:id="211" w:name="_Toc199876587"/>
      <w:r>
        <w:t>Медицинское право. 2015-2019г.</w:t>
      </w:r>
      <w:bookmarkEnd w:id="210"/>
      <w:bookmarkEnd w:id="211"/>
      <w:r>
        <w:t xml:space="preserve"> </w:t>
      </w:r>
    </w:p>
    <w:p w:rsidR="00141085" w:rsidRDefault="00141085" w:rsidP="00031C1C">
      <w:pPr>
        <w:jc w:val="both"/>
      </w:pPr>
    </w:p>
    <w:p w:rsidR="00141085" w:rsidRDefault="00141085" w:rsidP="00031C1C">
      <w:pPr>
        <w:jc w:val="both"/>
      </w:pPr>
      <w:bookmarkStart w:id="212" w:name="_Toc199515994"/>
      <w:bookmarkStart w:id="213" w:name="_Toc199876588"/>
      <w:r>
        <w:t xml:space="preserve">10. Методические указания для обучающихся по освоению </w:t>
      </w:r>
      <w:bookmarkStart w:id="214" w:name="_Toc453757576"/>
      <w:bookmarkEnd w:id="209"/>
      <w:r>
        <w:t>факультатива</w:t>
      </w:r>
      <w:bookmarkEnd w:id="212"/>
      <w:bookmarkEnd w:id="213"/>
    </w:p>
    <w:p w:rsidR="00141085" w:rsidRDefault="00141085" w:rsidP="00031C1C">
      <w:pPr>
        <w:jc w:val="both"/>
        <w:rPr>
          <w:b/>
        </w:rPr>
      </w:pPr>
      <w:r>
        <w:rPr>
          <w:b/>
          <w:iCs/>
        </w:rPr>
        <w:t>10.1. Характеристика особенностей технологий обучения в Университете</w:t>
      </w:r>
      <w:bookmarkEnd w:id="214"/>
    </w:p>
    <w:p w:rsidR="00141085" w:rsidRDefault="00141085" w:rsidP="00031C1C">
      <w:pPr>
        <w:jc w:val="both"/>
      </w:pPr>
      <w:r>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системам, а также иным информационным ресурсам. </w:t>
      </w:r>
    </w:p>
    <w:p w:rsidR="00141085" w:rsidRDefault="00141085" w:rsidP="00031C1C">
      <w:pPr>
        <w:jc w:val="both"/>
      </w:pPr>
    </w:p>
    <w:p w:rsidR="00141085" w:rsidRDefault="00141085" w:rsidP="00031C1C">
      <w:pPr>
        <w:jc w:val="both"/>
        <w:rPr>
          <w:b/>
        </w:rPr>
      </w:pPr>
      <w:r>
        <w:rPr>
          <w:b/>
        </w:rPr>
        <w:t>Вид работы студента и контроль выполнения работы на занятии преподавателем</w:t>
      </w:r>
    </w:p>
    <w:p w:rsidR="00141085" w:rsidRDefault="00141085" w:rsidP="00031C1C">
      <w:pPr>
        <w:jc w:val="both"/>
      </w:pPr>
    </w:p>
    <w:tbl>
      <w:tblPr>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8"/>
        <w:gridCol w:w="3418"/>
      </w:tblGrid>
      <w:tr w:rsidR="00141085" w:rsidTr="00990E51">
        <w:tc>
          <w:tcPr>
            <w:tcW w:w="3048" w:type="pct"/>
            <w:vAlign w:val="center"/>
          </w:tcPr>
          <w:p w:rsidR="00141085" w:rsidRDefault="00141085" w:rsidP="00031C1C">
            <w:pPr>
              <w:jc w:val="both"/>
            </w:pPr>
            <w:r>
              <w:t>Вид работы</w:t>
            </w:r>
          </w:p>
        </w:tc>
        <w:tc>
          <w:tcPr>
            <w:tcW w:w="1952" w:type="pct"/>
            <w:vAlign w:val="center"/>
          </w:tcPr>
          <w:p w:rsidR="00141085" w:rsidRDefault="00141085" w:rsidP="00031C1C">
            <w:pPr>
              <w:jc w:val="both"/>
            </w:pPr>
            <w:r>
              <w:t>Контроль выполнения работы</w:t>
            </w:r>
          </w:p>
        </w:tc>
      </w:tr>
      <w:tr w:rsidR="00141085" w:rsidTr="00990E51">
        <w:tc>
          <w:tcPr>
            <w:tcW w:w="3048" w:type="pct"/>
          </w:tcPr>
          <w:p w:rsidR="00141085" w:rsidRDefault="00141085" w:rsidP="00031C1C">
            <w:pPr>
              <w:jc w:val="both"/>
            </w:pPr>
            <w:r>
              <w:t>Подготовка к аудиторным занятиям (проработка учебного материала по конспектам лекций и учебной литературе)</w:t>
            </w:r>
          </w:p>
        </w:tc>
        <w:tc>
          <w:tcPr>
            <w:tcW w:w="1952" w:type="pct"/>
          </w:tcPr>
          <w:p w:rsidR="00141085" w:rsidRDefault="00141085" w:rsidP="00031C1C">
            <w:pPr>
              <w:jc w:val="both"/>
            </w:pPr>
            <w:r>
              <w:t>Не предусмотрен</w:t>
            </w:r>
          </w:p>
          <w:p w:rsidR="00141085" w:rsidRDefault="00141085" w:rsidP="00031C1C">
            <w:pPr>
              <w:jc w:val="both"/>
            </w:pPr>
          </w:p>
        </w:tc>
      </w:tr>
      <w:tr w:rsidR="00141085" w:rsidTr="00990E51">
        <w:tc>
          <w:tcPr>
            <w:tcW w:w="3048" w:type="pct"/>
          </w:tcPr>
          <w:p w:rsidR="00141085" w:rsidRDefault="00141085" w:rsidP="00031C1C">
            <w:pPr>
              <w:jc w:val="both"/>
            </w:pPr>
            <w:r>
              <w:t>Работа с учебной и научной литературой</w:t>
            </w:r>
          </w:p>
        </w:tc>
        <w:tc>
          <w:tcPr>
            <w:tcW w:w="1952" w:type="pct"/>
          </w:tcPr>
          <w:p w:rsidR="00141085" w:rsidRDefault="00141085" w:rsidP="00031C1C">
            <w:pPr>
              <w:jc w:val="both"/>
            </w:pPr>
            <w:r>
              <w:t>Не предусмотрен</w:t>
            </w:r>
          </w:p>
        </w:tc>
      </w:tr>
      <w:tr w:rsidR="00141085" w:rsidTr="00990E51">
        <w:tc>
          <w:tcPr>
            <w:tcW w:w="3048" w:type="pct"/>
          </w:tcPr>
          <w:p w:rsidR="00141085" w:rsidRDefault="00141085" w:rsidP="00031C1C">
            <w:pPr>
              <w:jc w:val="both"/>
            </w:pPr>
            <w:r>
              <w:t>Ознакомление с видеоматериалами электронных ресурсов</w:t>
            </w:r>
          </w:p>
        </w:tc>
        <w:tc>
          <w:tcPr>
            <w:tcW w:w="1952" w:type="pct"/>
          </w:tcPr>
          <w:p w:rsidR="00141085" w:rsidRDefault="00141085" w:rsidP="00031C1C">
            <w:pPr>
              <w:jc w:val="both"/>
            </w:pPr>
            <w:r>
              <w:t>Не предусмотрен</w:t>
            </w:r>
          </w:p>
          <w:p w:rsidR="00141085" w:rsidRDefault="00141085" w:rsidP="00031C1C">
            <w:pPr>
              <w:jc w:val="both"/>
            </w:pPr>
          </w:p>
        </w:tc>
      </w:tr>
      <w:tr w:rsidR="00141085" w:rsidTr="00990E51">
        <w:tc>
          <w:tcPr>
            <w:tcW w:w="3048" w:type="pct"/>
          </w:tcPr>
          <w:p w:rsidR="00141085" w:rsidRDefault="00141085" w:rsidP="00031C1C">
            <w:pPr>
              <w:jc w:val="both"/>
            </w:pPr>
            <w:r>
              <w:t>Самостоятельная проработка отдельных тем учебной дисциплины в соответствии с учебным планом</w:t>
            </w:r>
          </w:p>
        </w:tc>
        <w:tc>
          <w:tcPr>
            <w:tcW w:w="1952" w:type="pct"/>
          </w:tcPr>
          <w:p w:rsidR="00141085" w:rsidRDefault="00141085" w:rsidP="00031C1C">
            <w:pPr>
              <w:jc w:val="both"/>
            </w:pPr>
            <w:r>
              <w:t>Не предусмотрен</w:t>
            </w:r>
          </w:p>
          <w:p w:rsidR="00141085" w:rsidRDefault="00141085" w:rsidP="00031C1C">
            <w:pPr>
              <w:jc w:val="both"/>
            </w:pPr>
          </w:p>
        </w:tc>
      </w:tr>
      <w:tr w:rsidR="00141085" w:rsidTr="00990E51">
        <w:tc>
          <w:tcPr>
            <w:tcW w:w="3048" w:type="pct"/>
          </w:tcPr>
          <w:p w:rsidR="00141085" w:rsidRDefault="00141085" w:rsidP="00031C1C">
            <w:pPr>
              <w:jc w:val="both"/>
            </w:pPr>
            <w:r>
              <w:t>Подготовка и написание рефератов, докладов на заданные темы</w:t>
            </w:r>
          </w:p>
        </w:tc>
        <w:tc>
          <w:tcPr>
            <w:tcW w:w="1952" w:type="pct"/>
          </w:tcPr>
          <w:p w:rsidR="00141085" w:rsidRDefault="00141085" w:rsidP="00031C1C">
            <w:pPr>
              <w:jc w:val="both"/>
            </w:pPr>
            <w:r>
              <w:t>Не предусмотрен</w:t>
            </w:r>
          </w:p>
          <w:p w:rsidR="00141085" w:rsidRDefault="00141085" w:rsidP="00031C1C">
            <w:pPr>
              <w:jc w:val="both"/>
            </w:pPr>
          </w:p>
        </w:tc>
      </w:tr>
      <w:tr w:rsidR="00141085" w:rsidTr="00990E51">
        <w:tc>
          <w:tcPr>
            <w:tcW w:w="3048" w:type="pct"/>
          </w:tcPr>
          <w:p w:rsidR="00141085" w:rsidRDefault="00141085" w:rsidP="00031C1C">
            <w:pPr>
              <w:jc w:val="both"/>
            </w:pPr>
            <w:r>
              <w:t>Участие в научно-исследовательской работе кафедры</w:t>
            </w:r>
          </w:p>
        </w:tc>
        <w:tc>
          <w:tcPr>
            <w:tcW w:w="1952" w:type="pct"/>
          </w:tcPr>
          <w:p w:rsidR="00141085" w:rsidRDefault="00141085" w:rsidP="00031C1C">
            <w:pPr>
              <w:jc w:val="both"/>
            </w:pPr>
            <w:r>
              <w:t>Доклады</w:t>
            </w:r>
          </w:p>
          <w:p w:rsidR="00141085" w:rsidRDefault="00141085" w:rsidP="00031C1C">
            <w:pPr>
              <w:jc w:val="both"/>
            </w:pPr>
            <w:r>
              <w:t>Публикации</w:t>
            </w:r>
          </w:p>
        </w:tc>
      </w:tr>
      <w:tr w:rsidR="00141085" w:rsidTr="00990E51">
        <w:tc>
          <w:tcPr>
            <w:tcW w:w="3048" w:type="pct"/>
          </w:tcPr>
          <w:p w:rsidR="00141085" w:rsidRDefault="00141085" w:rsidP="00031C1C">
            <w:pPr>
              <w:jc w:val="both"/>
            </w:pPr>
            <w:r>
              <w:t>Участие в научно-практических конференциях, семинарах</w:t>
            </w:r>
          </w:p>
        </w:tc>
        <w:tc>
          <w:tcPr>
            <w:tcW w:w="1952" w:type="pct"/>
          </w:tcPr>
          <w:p w:rsidR="00141085" w:rsidRDefault="00141085" w:rsidP="00031C1C">
            <w:pPr>
              <w:jc w:val="both"/>
            </w:pPr>
            <w:r>
              <w:t>Предоставление сертификатов участников</w:t>
            </w:r>
          </w:p>
        </w:tc>
      </w:tr>
      <w:tr w:rsidR="00141085" w:rsidTr="00990E51">
        <w:tc>
          <w:tcPr>
            <w:tcW w:w="3048" w:type="pct"/>
          </w:tcPr>
          <w:p w:rsidR="00141085" w:rsidRDefault="00141085" w:rsidP="00031C1C">
            <w:pPr>
              <w:jc w:val="both"/>
            </w:pPr>
            <w:r>
              <w:t>Работа с тестами и вопросами для самопроверки</w:t>
            </w:r>
          </w:p>
        </w:tc>
        <w:tc>
          <w:tcPr>
            <w:tcW w:w="1952" w:type="pct"/>
          </w:tcPr>
          <w:p w:rsidR="00141085" w:rsidRDefault="00141085" w:rsidP="00031C1C">
            <w:pPr>
              <w:jc w:val="both"/>
            </w:pPr>
            <w:r>
              <w:t>Не предусмотрен</w:t>
            </w:r>
          </w:p>
        </w:tc>
      </w:tr>
      <w:tr w:rsidR="00141085" w:rsidTr="00990E51">
        <w:tc>
          <w:tcPr>
            <w:tcW w:w="3048" w:type="pct"/>
          </w:tcPr>
          <w:p w:rsidR="00141085" w:rsidRDefault="00141085" w:rsidP="00031C1C">
            <w:pPr>
              <w:jc w:val="both"/>
            </w:pPr>
            <w:r>
              <w:t>Подготовка ко всем видам контроля</w:t>
            </w:r>
          </w:p>
        </w:tc>
        <w:tc>
          <w:tcPr>
            <w:tcW w:w="1952" w:type="pct"/>
          </w:tcPr>
          <w:p w:rsidR="00141085" w:rsidRDefault="00141085" w:rsidP="00031C1C">
            <w:pPr>
              <w:jc w:val="both"/>
            </w:pPr>
            <w:r>
              <w:t>Не предусмотрен</w:t>
            </w:r>
          </w:p>
          <w:p w:rsidR="00141085" w:rsidRDefault="00141085" w:rsidP="00031C1C">
            <w:pPr>
              <w:jc w:val="both"/>
            </w:pPr>
          </w:p>
        </w:tc>
      </w:tr>
    </w:tbl>
    <w:p w:rsidR="00141085" w:rsidRDefault="00141085" w:rsidP="00031C1C">
      <w:pPr>
        <w:jc w:val="both"/>
      </w:pPr>
      <w:r>
        <w:t>Освоение материала осуществляется в учебном процессе в виде активных, интерактивных форм, самостоятельной работы, лекционного курса с целью формирования и развития у студентов профессиональных навыков.</w:t>
      </w:r>
    </w:p>
    <w:p w:rsidR="00141085" w:rsidRDefault="00141085" w:rsidP="00031C1C">
      <w:pPr>
        <w:jc w:val="both"/>
      </w:pPr>
      <w:r>
        <w:t xml:space="preserve">В процессе изучения дисциплины происходит освоение студентами основ делопроизводства. Проводится формирование навыков составления служебных документов. </w:t>
      </w:r>
    </w:p>
    <w:p w:rsidR="00141085" w:rsidRDefault="00141085" w:rsidP="00031C1C">
      <w:pPr>
        <w:jc w:val="both"/>
      </w:pPr>
      <w:r>
        <w:t xml:space="preserve">Различные виды учебной работы, включая самостоятельную работу студента, способствуют овладению культурой мышления, способностью в устной и письменной </w:t>
      </w:r>
      <w:r>
        <w:lastRenderedPageBreak/>
        <w:t xml:space="preserve">форме логически правильно излагать результаты, восприятию инноваций; формируют способность и готовность к самосовершенствованию и самореализации. При этом у студентов формируются: способность в условиях развития науки и практики к переоценке накопленного опыта, анализу своих возможностей, умение приобретать новые знания, использовать различные формы обучения и информационно-образовательные технологии. </w:t>
      </w:r>
    </w:p>
    <w:p w:rsidR="00141085" w:rsidRDefault="00141085" w:rsidP="00031C1C">
      <w:pPr>
        <w:jc w:val="both"/>
      </w:pPr>
      <w:bookmarkStart w:id="215" w:name="_Toc199515995"/>
      <w:bookmarkStart w:id="216" w:name="_Toc199876589"/>
      <w:r>
        <w:t>Занятия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 ходе у обучающихся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на лекциях и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bookmarkEnd w:id="215"/>
      <w:bookmarkEnd w:id="216"/>
    </w:p>
    <w:p w:rsidR="00141085" w:rsidRDefault="00141085" w:rsidP="00031C1C">
      <w:pPr>
        <w:jc w:val="both"/>
        <w:rPr>
          <w:b/>
          <w:iCs/>
        </w:rPr>
      </w:pPr>
      <w:r>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Pr>
          <w:b/>
          <w:iCs/>
        </w:rPr>
        <w:t xml:space="preserve"> </w:t>
      </w:r>
    </w:p>
    <w:p w:rsidR="00141085" w:rsidRDefault="00141085" w:rsidP="00031C1C">
      <w:pPr>
        <w:jc w:val="both"/>
        <w:rPr>
          <w:rFonts w:cs="Arial"/>
          <w:b/>
          <w:i/>
          <w:iCs/>
          <w:szCs w:val="28"/>
          <w:lang w:eastAsia="en-US"/>
        </w:rPr>
      </w:pPr>
      <w:bookmarkStart w:id="217" w:name="_Toc456260125"/>
      <w:bookmarkStart w:id="218" w:name="_Toc199515996"/>
      <w:bookmarkStart w:id="219" w:name="_Toc199876590"/>
      <w:r>
        <w:rPr>
          <w:rFonts w:cs="Arial"/>
          <w:b/>
          <w:i/>
          <w:iCs/>
          <w:szCs w:val="28"/>
          <w:lang w:eastAsia="en-US"/>
        </w:rPr>
        <w:t>10.4. Методические указания для обучающихся по подготовке к занятиям</w:t>
      </w:r>
      <w:bookmarkEnd w:id="217"/>
      <w:bookmarkEnd w:id="218"/>
      <w:bookmarkEnd w:id="219"/>
      <w:r>
        <w:rPr>
          <w:rFonts w:cs="Arial"/>
          <w:b/>
          <w:i/>
          <w:iCs/>
          <w:szCs w:val="28"/>
          <w:lang w:eastAsia="en-US"/>
        </w:rPr>
        <w:t xml:space="preserve"> </w:t>
      </w:r>
    </w:p>
    <w:p w:rsidR="00141085" w:rsidRDefault="00141085" w:rsidP="00031C1C">
      <w:pPr>
        <w:jc w:val="both"/>
        <w:rPr>
          <w:b/>
          <w:iCs/>
        </w:rPr>
      </w:pPr>
    </w:p>
    <w:p w:rsidR="00141085" w:rsidRDefault="00141085" w:rsidP="00031C1C">
      <w:pPr>
        <w:jc w:val="both"/>
      </w:pPr>
      <w:r>
        <w:t xml:space="preserve">Лекционные занятия проводятся в целях расширения и углубления знаний обучающихся по учебной факультативу "Медицинское право", формирования у обучающихся умений и компетенций, предусмотренных стандартом. </w:t>
      </w:r>
    </w:p>
    <w:p w:rsidR="00141085" w:rsidRDefault="00141085" w:rsidP="00031C1C">
      <w:pPr>
        <w:jc w:val="both"/>
        <w:rPr>
          <w:b/>
          <w:iCs/>
        </w:rPr>
      </w:pPr>
      <w:r>
        <w:t>Обучающийся должен изучить основную литературу по теме лекций желательно, источники из списка дополнительной литературы, используемые для расширения объема знаний по теме (разделу), интернет-ресурсы.</w:t>
      </w:r>
      <w:r>
        <w:rPr>
          <w:b/>
          <w:iCs/>
        </w:rPr>
        <w:t xml:space="preserve"> </w:t>
      </w:r>
    </w:p>
    <w:p w:rsidR="00141085" w:rsidRDefault="00141085" w:rsidP="00031C1C">
      <w:pPr>
        <w:jc w:val="both"/>
      </w:pPr>
    </w:p>
    <w:p w:rsidR="00141085" w:rsidRDefault="00141085" w:rsidP="00031C1C">
      <w:pPr>
        <w:jc w:val="both"/>
        <w:rPr>
          <w:b/>
          <w:iCs/>
        </w:rPr>
      </w:pPr>
      <w:bookmarkStart w:id="220" w:name="_Toc453757577"/>
    </w:p>
    <w:p w:rsidR="00141085" w:rsidRDefault="00141085" w:rsidP="00031C1C">
      <w:pPr>
        <w:jc w:val="both"/>
      </w:pPr>
      <w:bookmarkStart w:id="221" w:name="_Toc199515997"/>
      <w:bookmarkStart w:id="222" w:name="_Toc199876591"/>
      <w:bookmarkEnd w:id="220"/>
      <w:r>
        <w:t>11. Перечень информационных технологий, используемых при осуществлении образовательного процесса по факультативу, включая перечень программного обеспечения и информационных справочных систем</w:t>
      </w:r>
      <w:bookmarkEnd w:id="221"/>
      <w:bookmarkEnd w:id="222"/>
    </w:p>
    <w:p w:rsidR="00141085" w:rsidRDefault="00141085" w:rsidP="00031C1C">
      <w:pPr>
        <w:jc w:val="both"/>
      </w:pPr>
      <w:r>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bookmarkStart w:id="223" w:name="_Toc453757581"/>
      <w:r w:rsidRPr="00902010">
        <w:t xml:space="preserve"> </w:t>
      </w:r>
      <w:r w:rsidRPr="000B51DA">
        <w:t>«1С-Битрикс24 – Портал учебного заведения» Электронные базы данных: ЭБС «Консультант студента. http://www.studentlibrary.ru/</w:t>
      </w:r>
    </w:p>
    <w:p w:rsidR="00141085" w:rsidRDefault="00141085" w:rsidP="00031C1C">
      <w:pPr>
        <w:jc w:val="both"/>
      </w:pPr>
    </w:p>
    <w:p w:rsidR="00141085" w:rsidRDefault="00141085" w:rsidP="00031C1C">
      <w:pPr>
        <w:jc w:val="both"/>
      </w:pPr>
      <w:bookmarkStart w:id="224" w:name="_Toc199515998"/>
      <w:bookmarkStart w:id="225" w:name="_Toc199876592"/>
      <w:r>
        <w:t>12. Материально-техническая база, необходимая для осуществления образовательного процесса по факультативу «Медицинское право»</w:t>
      </w:r>
      <w:bookmarkEnd w:id="223"/>
      <w:bookmarkEnd w:id="224"/>
      <w:bookmarkEnd w:id="225"/>
    </w:p>
    <w:p w:rsidR="00141085" w:rsidRDefault="00141085" w:rsidP="00141085">
      <w:pPr>
        <w:rPr>
          <w:b/>
        </w:rPr>
      </w:pPr>
    </w:p>
    <w:tbl>
      <w:tblPr>
        <w:tblStyle w:val="ab"/>
        <w:tblW w:w="0" w:type="auto"/>
        <w:tblLook w:val="04A0"/>
      </w:tblPr>
      <w:tblGrid>
        <w:gridCol w:w="2943"/>
        <w:gridCol w:w="2268"/>
        <w:gridCol w:w="4360"/>
      </w:tblGrid>
      <w:tr w:rsidR="00141085" w:rsidRPr="00031C1C" w:rsidTr="00031C1C">
        <w:tc>
          <w:tcPr>
            <w:tcW w:w="9571" w:type="dxa"/>
            <w:gridSpan w:val="3"/>
            <w:tcBorders>
              <w:top w:val="single" w:sz="4" w:space="0" w:color="auto"/>
              <w:left w:val="single" w:sz="4" w:space="0" w:color="auto"/>
              <w:bottom w:val="single" w:sz="4" w:space="0" w:color="auto"/>
              <w:right w:val="single" w:sz="4" w:space="0" w:color="auto"/>
            </w:tcBorders>
            <w:hideMark/>
          </w:tcPr>
          <w:p w:rsidR="00141085" w:rsidRPr="00031C1C" w:rsidRDefault="00141085" w:rsidP="00990E51">
            <w:pPr>
              <w:rPr>
                <w:b/>
              </w:rPr>
            </w:pPr>
            <w:r w:rsidRPr="00031C1C">
              <w:rPr>
                <w:b/>
              </w:rPr>
              <w:t>Кафедра судебной медицины и правоведения</w:t>
            </w:r>
          </w:p>
        </w:tc>
      </w:tr>
      <w:tr w:rsidR="00141085" w:rsidRPr="00031C1C" w:rsidTr="00031C1C">
        <w:tc>
          <w:tcPr>
            <w:tcW w:w="2943"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F5488">
            <w:pPr>
              <w:rPr>
                <w:lang w:eastAsia="en-US"/>
              </w:rPr>
            </w:pPr>
            <w:r w:rsidRPr="00031C1C">
              <w:t>197</w:t>
            </w:r>
            <w:r w:rsidR="00F062C4" w:rsidRPr="00031C1C">
              <w:t>022, Санкт-Петербург, ул.  Л.</w:t>
            </w:r>
            <w:r w:rsidRPr="00031C1C">
              <w:t xml:space="preserve">Толстого, д. 6-8, лит. И, анатомический корпус, №321, 3 этаж </w:t>
            </w:r>
          </w:p>
        </w:tc>
        <w:tc>
          <w:tcPr>
            <w:tcW w:w="2268"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90E51">
            <w:pPr>
              <w:rPr>
                <w:lang w:eastAsia="en-US"/>
              </w:rPr>
            </w:pPr>
            <w:r w:rsidRPr="00031C1C">
              <w:t>Учебная комната № 1</w:t>
            </w:r>
          </w:p>
        </w:tc>
        <w:tc>
          <w:tcPr>
            <w:tcW w:w="4360"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90E51">
            <w:r w:rsidRPr="00031C1C">
              <w:t>Столы, стулья для преподавателя и обучающихся, доски;</w:t>
            </w:r>
          </w:p>
          <w:p w:rsidR="00141085" w:rsidRPr="00031C1C" w:rsidRDefault="00141085" w:rsidP="00990E51">
            <w:r w:rsidRPr="00031C1C">
              <w:t>Шкаф – витрина -3 шт.</w:t>
            </w:r>
          </w:p>
          <w:p w:rsidR="00141085" w:rsidRPr="00031C1C" w:rsidRDefault="00141085" w:rsidP="00990E51">
            <w:r w:rsidRPr="00031C1C">
              <w:t>Шкаф для наглядных пособий- 1 шт.</w:t>
            </w:r>
          </w:p>
        </w:tc>
      </w:tr>
      <w:tr w:rsidR="00141085" w:rsidRPr="00031C1C" w:rsidTr="00031C1C">
        <w:tc>
          <w:tcPr>
            <w:tcW w:w="2943"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F5488">
            <w:r w:rsidRPr="00031C1C">
              <w:t>197</w:t>
            </w:r>
            <w:r w:rsidR="00F062C4" w:rsidRPr="00031C1C">
              <w:t>022, Санкт-Петербург, ул.  Л.</w:t>
            </w:r>
            <w:r w:rsidRPr="00031C1C">
              <w:t>Толстого, д. 6-8, лит. И, анатомический корпус, №317, 3 этаж</w:t>
            </w:r>
          </w:p>
        </w:tc>
        <w:tc>
          <w:tcPr>
            <w:tcW w:w="2268" w:type="dxa"/>
            <w:tcBorders>
              <w:top w:val="single" w:sz="4" w:space="0" w:color="auto"/>
              <w:left w:val="single" w:sz="4" w:space="0" w:color="auto"/>
              <w:bottom w:val="single" w:sz="4" w:space="0" w:color="auto"/>
              <w:right w:val="single" w:sz="4" w:space="0" w:color="auto"/>
            </w:tcBorders>
          </w:tcPr>
          <w:p w:rsidR="00141085" w:rsidRPr="00031C1C" w:rsidRDefault="00141085" w:rsidP="00990E51">
            <w:pPr>
              <w:rPr>
                <w:lang w:eastAsia="en-US"/>
              </w:rPr>
            </w:pPr>
            <w:r w:rsidRPr="00031C1C">
              <w:t>Учебная комната № 2</w:t>
            </w:r>
          </w:p>
          <w:p w:rsidR="00141085" w:rsidRPr="00031C1C" w:rsidRDefault="00141085" w:rsidP="00990E51"/>
        </w:tc>
        <w:tc>
          <w:tcPr>
            <w:tcW w:w="4360"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90E51">
            <w:r w:rsidRPr="00031C1C">
              <w:t>Столы, стулья для преподавателя и обучающихся, доски;</w:t>
            </w:r>
          </w:p>
          <w:p w:rsidR="00141085" w:rsidRPr="00031C1C" w:rsidRDefault="00141085" w:rsidP="00990E51">
            <w:r w:rsidRPr="00031C1C">
              <w:t>Телевизор- 1 шт.</w:t>
            </w:r>
          </w:p>
          <w:p w:rsidR="00141085" w:rsidRPr="00031C1C" w:rsidRDefault="00141085" w:rsidP="00990E51">
            <w:r w:rsidRPr="00031C1C">
              <w:t>Монитор- 1 шт.</w:t>
            </w:r>
          </w:p>
          <w:p w:rsidR="00141085" w:rsidRPr="00031C1C" w:rsidRDefault="00141085" w:rsidP="00990E51">
            <w:r w:rsidRPr="00031C1C">
              <w:t>Микроскоп- 15 шт.</w:t>
            </w:r>
          </w:p>
          <w:p w:rsidR="00141085" w:rsidRPr="00031C1C" w:rsidRDefault="00141085" w:rsidP="00990E51">
            <w:r w:rsidRPr="00031C1C">
              <w:t>Шкаф – витрина -4 шт.</w:t>
            </w:r>
          </w:p>
        </w:tc>
      </w:tr>
      <w:tr w:rsidR="00141085" w:rsidRPr="00031C1C" w:rsidTr="00031C1C">
        <w:tc>
          <w:tcPr>
            <w:tcW w:w="2943"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F5488">
            <w:r w:rsidRPr="00031C1C">
              <w:t>197</w:t>
            </w:r>
            <w:r w:rsidR="00F062C4" w:rsidRPr="00031C1C">
              <w:t xml:space="preserve">022, Санкт-Петербург, </w:t>
            </w:r>
            <w:r w:rsidR="00F062C4" w:rsidRPr="00031C1C">
              <w:lastRenderedPageBreak/>
              <w:t>ул.  Л.</w:t>
            </w:r>
            <w:r w:rsidRPr="00031C1C">
              <w:t>Толстого, д. 6-8, лит. И, анатомический корпус, №286, 3 этаж</w:t>
            </w:r>
          </w:p>
        </w:tc>
        <w:tc>
          <w:tcPr>
            <w:tcW w:w="2268" w:type="dxa"/>
            <w:tcBorders>
              <w:top w:val="single" w:sz="4" w:space="0" w:color="auto"/>
              <w:left w:val="single" w:sz="4" w:space="0" w:color="auto"/>
              <w:bottom w:val="single" w:sz="4" w:space="0" w:color="auto"/>
              <w:right w:val="single" w:sz="4" w:space="0" w:color="auto"/>
            </w:tcBorders>
          </w:tcPr>
          <w:p w:rsidR="00141085" w:rsidRPr="00031C1C" w:rsidRDefault="00141085" w:rsidP="00990E51">
            <w:pPr>
              <w:rPr>
                <w:lang w:eastAsia="en-US"/>
              </w:rPr>
            </w:pPr>
            <w:r w:rsidRPr="00031C1C">
              <w:lastRenderedPageBreak/>
              <w:t xml:space="preserve">Учебная комната № </w:t>
            </w:r>
            <w:r w:rsidRPr="00031C1C">
              <w:lastRenderedPageBreak/>
              <w:t>3</w:t>
            </w:r>
          </w:p>
          <w:p w:rsidR="00141085" w:rsidRPr="00031C1C" w:rsidRDefault="00141085" w:rsidP="00990E51"/>
        </w:tc>
        <w:tc>
          <w:tcPr>
            <w:tcW w:w="4360"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90E51">
            <w:r w:rsidRPr="00031C1C">
              <w:lastRenderedPageBreak/>
              <w:t xml:space="preserve">Столы, стулья для преподавателя и </w:t>
            </w:r>
            <w:r w:rsidRPr="00031C1C">
              <w:lastRenderedPageBreak/>
              <w:t>обучающихся, доски;</w:t>
            </w:r>
          </w:p>
          <w:p w:rsidR="00141085" w:rsidRPr="00031C1C" w:rsidRDefault="00141085" w:rsidP="00990E51">
            <w:r w:rsidRPr="00031C1C">
              <w:t>Шкаф – витрина -2 шт.</w:t>
            </w:r>
          </w:p>
          <w:p w:rsidR="00141085" w:rsidRPr="00031C1C" w:rsidRDefault="00141085" w:rsidP="00990E51">
            <w:r w:rsidRPr="00031C1C">
              <w:t>Шкаф для наглядных пособий- 1 шт.</w:t>
            </w:r>
          </w:p>
          <w:p w:rsidR="00141085" w:rsidRPr="00031C1C" w:rsidRDefault="00141085" w:rsidP="00990E51">
            <w:r w:rsidRPr="00031C1C">
              <w:t>Учебный макет места происшествия -1 шт.</w:t>
            </w:r>
          </w:p>
        </w:tc>
      </w:tr>
      <w:tr w:rsidR="00141085" w:rsidRPr="00031C1C" w:rsidTr="00031C1C">
        <w:tc>
          <w:tcPr>
            <w:tcW w:w="2943"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F5488">
            <w:r w:rsidRPr="00031C1C">
              <w:lastRenderedPageBreak/>
              <w:t>197</w:t>
            </w:r>
            <w:r w:rsidR="00F062C4" w:rsidRPr="00031C1C">
              <w:t>022, Санкт-Петербург, ул.  Л.</w:t>
            </w:r>
            <w:r w:rsidRPr="00031C1C">
              <w:t>Толстого, д. 6-8, лит. И, анатомический корпус, №320, 3 этаж</w:t>
            </w:r>
          </w:p>
        </w:tc>
        <w:tc>
          <w:tcPr>
            <w:tcW w:w="2268" w:type="dxa"/>
            <w:tcBorders>
              <w:top w:val="single" w:sz="4" w:space="0" w:color="auto"/>
              <w:left w:val="single" w:sz="4" w:space="0" w:color="auto"/>
              <w:bottom w:val="single" w:sz="4" w:space="0" w:color="auto"/>
              <w:right w:val="single" w:sz="4" w:space="0" w:color="auto"/>
            </w:tcBorders>
          </w:tcPr>
          <w:p w:rsidR="00141085" w:rsidRPr="00031C1C" w:rsidRDefault="00141085" w:rsidP="00990E51">
            <w:pPr>
              <w:rPr>
                <w:lang w:eastAsia="en-US"/>
              </w:rPr>
            </w:pPr>
            <w:r w:rsidRPr="00031C1C">
              <w:t>Учебная комната №4</w:t>
            </w:r>
          </w:p>
          <w:p w:rsidR="00141085" w:rsidRPr="00031C1C" w:rsidRDefault="00141085" w:rsidP="00990E51"/>
        </w:tc>
        <w:tc>
          <w:tcPr>
            <w:tcW w:w="4360"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90E51">
            <w:r w:rsidRPr="00031C1C">
              <w:t>Столы, стулья для преподавателя и обучающихся, доски;</w:t>
            </w:r>
          </w:p>
          <w:p w:rsidR="00141085" w:rsidRPr="00031C1C" w:rsidRDefault="00141085" w:rsidP="00990E51">
            <w:r w:rsidRPr="00031C1C">
              <w:t>Шкаф – витрина -4 шт.</w:t>
            </w:r>
          </w:p>
          <w:p w:rsidR="00141085" w:rsidRPr="00031C1C" w:rsidRDefault="00141085" w:rsidP="00990E51">
            <w:r w:rsidRPr="00031C1C">
              <w:t>Шкаф для наглядных пособий- 1 шт.</w:t>
            </w:r>
          </w:p>
        </w:tc>
      </w:tr>
      <w:tr w:rsidR="00141085" w:rsidRPr="00031C1C" w:rsidTr="00031C1C">
        <w:tc>
          <w:tcPr>
            <w:tcW w:w="2943"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F5488">
            <w:r w:rsidRPr="00031C1C">
              <w:t>197</w:t>
            </w:r>
            <w:r w:rsidR="00F062C4" w:rsidRPr="00031C1C">
              <w:t>022, Санкт-Петербург, ул.  Л.</w:t>
            </w:r>
            <w:r w:rsidRPr="00031C1C">
              <w:t>Толстого, д. 6-8, лит. И, анатомический корпус, №287, 3 этаж</w:t>
            </w:r>
          </w:p>
        </w:tc>
        <w:tc>
          <w:tcPr>
            <w:tcW w:w="2268"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90E51">
            <w:r w:rsidRPr="00031C1C">
              <w:t>Музей кафедры</w:t>
            </w:r>
          </w:p>
        </w:tc>
        <w:tc>
          <w:tcPr>
            <w:tcW w:w="4360" w:type="dxa"/>
            <w:tcBorders>
              <w:top w:val="single" w:sz="4" w:space="0" w:color="auto"/>
              <w:left w:val="single" w:sz="4" w:space="0" w:color="auto"/>
              <w:bottom w:val="single" w:sz="4" w:space="0" w:color="auto"/>
              <w:right w:val="single" w:sz="4" w:space="0" w:color="auto"/>
            </w:tcBorders>
            <w:hideMark/>
          </w:tcPr>
          <w:p w:rsidR="00141085" w:rsidRPr="00031C1C" w:rsidRDefault="00141085" w:rsidP="00990E51">
            <w:r w:rsidRPr="00031C1C">
              <w:t>Столы, стулья для преподавателя и обучающихся, доски;</w:t>
            </w:r>
          </w:p>
          <w:p w:rsidR="00141085" w:rsidRPr="00031C1C" w:rsidRDefault="00141085" w:rsidP="00990E51">
            <w:r w:rsidRPr="00031C1C">
              <w:t>Ноутбук- 1 шт.</w:t>
            </w:r>
          </w:p>
          <w:p w:rsidR="00141085" w:rsidRPr="00031C1C" w:rsidRDefault="00141085" w:rsidP="00990E51">
            <w:r w:rsidRPr="00031C1C">
              <w:t>Мультимедийный проектор- 1 шт.</w:t>
            </w:r>
          </w:p>
          <w:p w:rsidR="00141085" w:rsidRPr="00031C1C" w:rsidRDefault="00141085" w:rsidP="00990E51">
            <w:r w:rsidRPr="00031C1C">
              <w:t>Проекционный экран- 1 шт.</w:t>
            </w:r>
          </w:p>
          <w:p w:rsidR="00141085" w:rsidRPr="00031C1C" w:rsidRDefault="00141085" w:rsidP="00990E51">
            <w:r w:rsidRPr="00031C1C">
              <w:t>Музейная витрина -1 шт.</w:t>
            </w:r>
          </w:p>
          <w:p w:rsidR="00141085" w:rsidRPr="00031C1C" w:rsidRDefault="00141085" w:rsidP="00990E51">
            <w:r w:rsidRPr="00031C1C">
              <w:t>Шкаф- витрина -1 шт.</w:t>
            </w:r>
          </w:p>
        </w:tc>
      </w:tr>
    </w:tbl>
    <w:p w:rsidR="00141085" w:rsidRDefault="00141085" w:rsidP="00141085">
      <w:pPr>
        <w:rPr>
          <w:b/>
        </w:rPr>
      </w:pPr>
    </w:p>
    <w:p w:rsidR="00141085" w:rsidRPr="00031C1C" w:rsidRDefault="00141085" w:rsidP="00031C1C">
      <w:pPr>
        <w:jc w:val="both"/>
      </w:pPr>
      <w:r w:rsidRPr="00031C1C">
        <w:t>Разработчики:                                                                                     д.м.н., проф. Попов В.Л.</w:t>
      </w:r>
    </w:p>
    <w:p w:rsidR="00141085" w:rsidRPr="00031C1C" w:rsidRDefault="00141085" w:rsidP="00031C1C">
      <w:pPr>
        <w:jc w:val="both"/>
      </w:pPr>
      <w:r w:rsidRPr="00031C1C">
        <w:t xml:space="preserve">Рецензент:                                                                                                  </w:t>
      </w:r>
    </w:p>
    <w:p w:rsidR="00141085" w:rsidRPr="00031C1C" w:rsidRDefault="00141085" w:rsidP="00031C1C">
      <w:pPr>
        <w:jc w:val="both"/>
        <w:rPr>
          <w:b/>
          <w:kern w:val="36"/>
        </w:rPr>
      </w:pPr>
      <w:bookmarkStart w:id="226" w:name="_Toc199515999"/>
      <w:bookmarkStart w:id="227" w:name="_Toc199876593"/>
      <w:r w:rsidRPr="00031C1C">
        <w:rPr>
          <w:rStyle w:val="afff"/>
        </w:rPr>
        <w:t>Зав. каф.</w:t>
      </w:r>
      <w:r w:rsidRPr="00031C1C">
        <w:rPr>
          <w:kern w:val="36"/>
        </w:rPr>
        <w:t xml:space="preserve"> теории и истории государства и права </w:t>
      </w:r>
      <w:r w:rsidRPr="00031C1C">
        <w:rPr>
          <w:color w:val="000000"/>
          <w:shd w:val="clear" w:color="auto" w:fill="FFFFFF"/>
        </w:rPr>
        <w:t>ФГБОУ ВО «ГУМРФ имени адмирала С.О. Макарова»</w:t>
      </w:r>
      <w:r w:rsidRPr="00031C1C">
        <w:t xml:space="preserve">    д.ю.н., профессор Каратаев О.Г.</w:t>
      </w:r>
      <w:bookmarkEnd w:id="226"/>
      <w:bookmarkEnd w:id="227"/>
    </w:p>
    <w:p w:rsidR="00141085" w:rsidRDefault="00141085"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031C1C" w:rsidRDefault="00031C1C" w:rsidP="00141085">
      <w:pPr>
        <w:jc w:val="right"/>
      </w:pPr>
    </w:p>
    <w:p w:rsidR="00841CD6" w:rsidRPr="00880009" w:rsidRDefault="00C92552" w:rsidP="00880009">
      <w:pPr>
        <w:pStyle w:val="3"/>
        <w:rPr>
          <w:rFonts w:ascii="Times New Roman" w:hAnsi="Times New Roman"/>
        </w:rPr>
      </w:pPr>
      <w:bookmarkStart w:id="228" w:name="_Toc228975741"/>
      <w:bookmarkEnd w:id="196"/>
      <w:r w:rsidRPr="00C92552">
        <w:rPr>
          <w:rFonts w:ascii="Times New Roman" w:hAnsi="Times New Roman"/>
        </w:rPr>
        <w:lastRenderedPageBreak/>
        <w:t>ФТД.02</w:t>
      </w:r>
      <w:r>
        <w:rPr>
          <w:rFonts w:ascii="Times New Roman" w:hAnsi="Times New Roman"/>
        </w:rPr>
        <w:t xml:space="preserve"> </w:t>
      </w:r>
      <w:r w:rsidR="00841CD6" w:rsidRPr="00880009">
        <w:rPr>
          <w:rFonts w:ascii="Times New Roman" w:hAnsi="Times New Roman"/>
        </w:rPr>
        <w:t>Права человека</w:t>
      </w:r>
      <w:bookmarkEnd w:id="151"/>
      <w:bookmarkEnd w:id="228"/>
    </w:p>
    <w:p w:rsidR="00BB4749" w:rsidRDefault="00BB4749" w:rsidP="00BB4749">
      <w:pPr>
        <w:rPr>
          <w:lang w:eastAsia="ar-SA"/>
        </w:rPr>
      </w:pPr>
    </w:p>
    <w:p w:rsidR="00BB4749" w:rsidRDefault="00BB4749" w:rsidP="00031C1C">
      <w:pPr>
        <w:jc w:val="center"/>
      </w:pPr>
      <w:r>
        <w:t>Федеральное государственное бюджетное образовательное</w:t>
      </w:r>
    </w:p>
    <w:p w:rsidR="00BB4749" w:rsidRDefault="00BB4749" w:rsidP="00031C1C">
      <w:pPr>
        <w:jc w:val="center"/>
      </w:pPr>
      <w:r>
        <w:t>учреждение высшего образования</w:t>
      </w:r>
    </w:p>
    <w:p w:rsidR="00BB4749" w:rsidRDefault="00BB4749" w:rsidP="00031C1C">
      <w:pPr>
        <w:jc w:val="center"/>
      </w:pPr>
      <w:r>
        <w:t>«Первый Санкт-Петербургский государственный медицинский университет</w:t>
      </w:r>
    </w:p>
    <w:p w:rsidR="00BB4749" w:rsidRDefault="00BB4749" w:rsidP="00031C1C">
      <w:pPr>
        <w:jc w:val="center"/>
        <w:rPr>
          <w:caps/>
        </w:rPr>
      </w:pPr>
      <w:r>
        <w:t>имени академика И.П.Павлова»</w:t>
      </w:r>
    </w:p>
    <w:p w:rsidR="00BB4749" w:rsidRDefault="00BB4749" w:rsidP="00031C1C">
      <w:pPr>
        <w:jc w:val="center"/>
      </w:pPr>
      <w:r>
        <w:t>Министерства здравоохранения Российской Федерации</w:t>
      </w:r>
    </w:p>
    <w:p w:rsidR="00BB4749" w:rsidRDefault="00BB4749" w:rsidP="00031C1C">
      <w:pPr>
        <w:jc w:val="center"/>
      </w:pPr>
    </w:p>
    <w:p w:rsidR="00BB4749" w:rsidRDefault="00BB4749" w:rsidP="001A4493"/>
    <w:tbl>
      <w:tblPr>
        <w:tblW w:w="0" w:type="auto"/>
        <w:tblLook w:val="04A0"/>
      </w:tblPr>
      <w:tblGrid>
        <w:gridCol w:w="4644"/>
        <w:gridCol w:w="4927"/>
      </w:tblGrid>
      <w:tr w:rsidR="00BB4749" w:rsidTr="00BB4749">
        <w:tc>
          <w:tcPr>
            <w:tcW w:w="4644" w:type="dxa"/>
          </w:tcPr>
          <w:p w:rsidR="00BB4749" w:rsidRDefault="00BB4749" w:rsidP="001A4493">
            <w:pPr>
              <w:rPr>
                <w:b/>
                <w:caps/>
              </w:rPr>
            </w:pPr>
          </w:p>
        </w:tc>
        <w:tc>
          <w:tcPr>
            <w:tcW w:w="4927" w:type="dxa"/>
          </w:tcPr>
          <w:p w:rsidR="00BB4749" w:rsidRDefault="00BB4749" w:rsidP="001A4493">
            <w:pPr>
              <w:rPr>
                <w:b/>
              </w:rPr>
            </w:pPr>
            <w:r>
              <w:rPr>
                <w:b/>
              </w:rPr>
              <w:t>УТВЕРЖДЕНО</w:t>
            </w:r>
          </w:p>
          <w:p w:rsidR="00BB4749" w:rsidRDefault="00BB4749" w:rsidP="001A4493">
            <w:r>
              <w:t>на заседании Методического Совета ПСПбГМУ им. И.П. Павлова</w:t>
            </w:r>
          </w:p>
          <w:p w:rsidR="00BB4749" w:rsidRDefault="00BB4749" w:rsidP="001A4493">
            <w:r>
              <w:t>«05»</w:t>
            </w:r>
            <w:r w:rsidRPr="00F430EF">
              <w:t xml:space="preserve"> </w:t>
            </w:r>
            <w:r>
              <w:t>июня</w:t>
            </w:r>
            <w:r w:rsidRPr="00F430EF">
              <w:t xml:space="preserve"> </w:t>
            </w:r>
            <w:r>
              <w:t>2023</w:t>
            </w:r>
            <w:r w:rsidRPr="00F430EF">
              <w:t xml:space="preserve"> </w:t>
            </w:r>
            <w:r>
              <w:t xml:space="preserve"> г., протокол №</w:t>
            </w:r>
            <w:r w:rsidRPr="00F430EF">
              <w:t xml:space="preserve"> </w:t>
            </w:r>
            <w:r>
              <w:t>83</w:t>
            </w:r>
          </w:p>
          <w:p w:rsidR="00BB4749" w:rsidRDefault="00BB4749" w:rsidP="001A4493">
            <w:r>
              <w:t>Проректор по учебной работе,</w:t>
            </w:r>
          </w:p>
          <w:p w:rsidR="00BB4749" w:rsidRDefault="00BB4749" w:rsidP="001A4493">
            <w:r>
              <w:t>председатель Методического Совета</w:t>
            </w:r>
          </w:p>
          <w:p w:rsidR="00BB4749" w:rsidRDefault="00BB4749" w:rsidP="001A4493"/>
          <w:p w:rsidR="00BB4749" w:rsidRDefault="00BB4749" w:rsidP="001A4493">
            <w:pPr>
              <w:rPr>
                <w:b/>
                <w:caps/>
              </w:rPr>
            </w:pPr>
            <w:r>
              <w:t>___________________А.И. Яременко</w:t>
            </w:r>
          </w:p>
        </w:tc>
      </w:tr>
    </w:tbl>
    <w:p w:rsidR="00BB4749" w:rsidRDefault="00BB4749" w:rsidP="001A4493"/>
    <w:p w:rsidR="00BB4749" w:rsidRDefault="00BB4749" w:rsidP="001A4493"/>
    <w:p w:rsidR="00BB4749" w:rsidRDefault="00BB4749" w:rsidP="00031C1C">
      <w:pPr>
        <w:jc w:val="center"/>
        <w:rPr>
          <w:b/>
        </w:rPr>
      </w:pPr>
      <w:r>
        <w:rPr>
          <w:b/>
        </w:rPr>
        <w:t>РАБОЧАЯ ПРОГРАММА</w:t>
      </w:r>
    </w:p>
    <w:p w:rsidR="00BB4749" w:rsidRDefault="00BB4749" w:rsidP="001A4493"/>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7537"/>
      </w:tblGrid>
      <w:tr w:rsidR="00BB4749" w:rsidTr="00BB4749">
        <w:trPr>
          <w:trHeight w:val="327"/>
        </w:trPr>
        <w:tc>
          <w:tcPr>
            <w:tcW w:w="2012" w:type="dxa"/>
            <w:tcBorders>
              <w:top w:val="nil"/>
              <w:left w:val="nil"/>
              <w:bottom w:val="nil"/>
              <w:right w:val="nil"/>
            </w:tcBorders>
          </w:tcPr>
          <w:p w:rsidR="00BB4749" w:rsidRDefault="00BB4749" w:rsidP="001A4493">
            <w:r>
              <w:t>По</w:t>
            </w:r>
          </w:p>
        </w:tc>
        <w:tc>
          <w:tcPr>
            <w:tcW w:w="7537" w:type="dxa"/>
            <w:tcBorders>
              <w:top w:val="nil"/>
              <w:left w:val="nil"/>
              <w:bottom w:val="single" w:sz="4" w:space="0" w:color="auto"/>
              <w:right w:val="nil"/>
            </w:tcBorders>
            <w:vAlign w:val="bottom"/>
          </w:tcPr>
          <w:p w:rsidR="00BB4749" w:rsidRDefault="00BB4749" w:rsidP="001A4493">
            <w:r>
              <w:t>Факультатив «</w:t>
            </w:r>
            <w:r w:rsidR="006969E7">
              <w:t>Права человека</w:t>
            </w:r>
            <w:r>
              <w:t>»</w:t>
            </w:r>
          </w:p>
        </w:tc>
      </w:tr>
      <w:tr w:rsidR="00BB4749" w:rsidTr="00BB4749">
        <w:trPr>
          <w:trHeight w:val="307"/>
        </w:trPr>
        <w:tc>
          <w:tcPr>
            <w:tcW w:w="2012" w:type="dxa"/>
            <w:tcBorders>
              <w:top w:val="nil"/>
              <w:left w:val="nil"/>
              <w:bottom w:val="nil"/>
              <w:right w:val="nil"/>
            </w:tcBorders>
          </w:tcPr>
          <w:p w:rsidR="00BB4749" w:rsidRDefault="00BB4749" w:rsidP="001A4493"/>
        </w:tc>
        <w:tc>
          <w:tcPr>
            <w:tcW w:w="7537" w:type="dxa"/>
            <w:tcBorders>
              <w:top w:val="single" w:sz="4" w:space="0" w:color="auto"/>
              <w:left w:val="nil"/>
              <w:bottom w:val="nil"/>
              <w:right w:val="nil"/>
            </w:tcBorders>
          </w:tcPr>
          <w:p w:rsidR="00BB4749" w:rsidRDefault="00BB4749" w:rsidP="001A4493">
            <w:r>
              <w:t>(наименование дисциплины)</w:t>
            </w:r>
          </w:p>
        </w:tc>
      </w:tr>
      <w:tr w:rsidR="00BB4749" w:rsidTr="00BB4749">
        <w:trPr>
          <w:trHeight w:val="633"/>
        </w:trPr>
        <w:tc>
          <w:tcPr>
            <w:tcW w:w="2012" w:type="dxa"/>
            <w:vMerge w:val="restart"/>
            <w:tcBorders>
              <w:top w:val="nil"/>
              <w:left w:val="nil"/>
              <w:bottom w:val="single" w:sz="4" w:space="0" w:color="auto"/>
              <w:right w:val="nil"/>
            </w:tcBorders>
          </w:tcPr>
          <w:p w:rsidR="00BB4749" w:rsidRDefault="00BB4749" w:rsidP="001A4493">
            <w:r>
              <w:t xml:space="preserve">для </w:t>
            </w:r>
          </w:p>
          <w:p w:rsidR="00BB4749" w:rsidRDefault="00BB4749" w:rsidP="001A4493">
            <w:r>
              <w:t>специальности</w:t>
            </w:r>
          </w:p>
        </w:tc>
        <w:tc>
          <w:tcPr>
            <w:tcW w:w="7537" w:type="dxa"/>
            <w:tcBorders>
              <w:top w:val="nil"/>
              <w:left w:val="nil"/>
              <w:bottom w:val="single" w:sz="4" w:space="0" w:color="auto"/>
              <w:right w:val="nil"/>
            </w:tcBorders>
          </w:tcPr>
          <w:p w:rsidR="00BB4749" w:rsidRDefault="00BB4749" w:rsidP="001A4493"/>
          <w:p w:rsidR="00BB4749" w:rsidRDefault="00BB4749" w:rsidP="001A4493">
            <w:r>
              <w:t>Магистратура 06.04.01 Биология</w:t>
            </w:r>
          </w:p>
        </w:tc>
      </w:tr>
      <w:tr w:rsidR="00BB4749" w:rsidTr="00BB4749">
        <w:trPr>
          <w:trHeight w:val="165"/>
        </w:trPr>
        <w:tc>
          <w:tcPr>
            <w:tcW w:w="2012" w:type="dxa"/>
            <w:vMerge/>
            <w:tcBorders>
              <w:top w:val="single" w:sz="4" w:space="0" w:color="auto"/>
              <w:left w:val="nil"/>
              <w:bottom w:val="nil"/>
              <w:right w:val="nil"/>
            </w:tcBorders>
          </w:tcPr>
          <w:p w:rsidR="00BB4749" w:rsidRDefault="00BB4749" w:rsidP="001A4493"/>
        </w:tc>
        <w:tc>
          <w:tcPr>
            <w:tcW w:w="7537" w:type="dxa"/>
            <w:tcBorders>
              <w:top w:val="single" w:sz="4" w:space="0" w:color="auto"/>
              <w:left w:val="nil"/>
              <w:bottom w:val="nil"/>
              <w:right w:val="nil"/>
            </w:tcBorders>
          </w:tcPr>
          <w:p w:rsidR="00BB4749" w:rsidRDefault="00BB4749" w:rsidP="001A4493">
            <w:r>
              <w:t>(наименование и код специальности)</w:t>
            </w:r>
          </w:p>
          <w:p w:rsidR="00BB4749" w:rsidRDefault="00BB4749" w:rsidP="001A4493"/>
        </w:tc>
      </w:tr>
      <w:tr w:rsidR="00BB4749" w:rsidTr="00BB4749">
        <w:trPr>
          <w:trHeight w:val="327"/>
        </w:trPr>
        <w:tc>
          <w:tcPr>
            <w:tcW w:w="2012" w:type="dxa"/>
            <w:tcBorders>
              <w:top w:val="nil"/>
              <w:left w:val="nil"/>
              <w:bottom w:val="nil"/>
              <w:right w:val="nil"/>
            </w:tcBorders>
          </w:tcPr>
          <w:p w:rsidR="00BB4749" w:rsidRDefault="00BB4749" w:rsidP="001A4493">
            <w:r>
              <w:t>Факультет</w:t>
            </w:r>
          </w:p>
        </w:tc>
        <w:tc>
          <w:tcPr>
            <w:tcW w:w="7537" w:type="dxa"/>
            <w:tcBorders>
              <w:top w:val="nil"/>
              <w:left w:val="nil"/>
              <w:bottom w:val="single" w:sz="4" w:space="0" w:color="auto"/>
              <w:right w:val="nil"/>
            </w:tcBorders>
          </w:tcPr>
          <w:p w:rsidR="00BB4749" w:rsidRDefault="00BB4749" w:rsidP="001A4493">
            <w:r>
              <w:t>Фундаментальной медицины</w:t>
            </w:r>
          </w:p>
        </w:tc>
      </w:tr>
      <w:tr w:rsidR="00BB4749" w:rsidTr="00BB4749">
        <w:trPr>
          <w:trHeight w:val="307"/>
        </w:trPr>
        <w:tc>
          <w:tcPr>
            <w:tcW w:w="2012" w:type="dxa"/>
            <w:tcBorders>
              <w:top w:val="nil"/>
              <w:left w:val="nil"/>
              <w:bottom w:val="nil"/>
              <w:right w:val="nil"/>
            </w:tcBorders>
          </w:tcPr>
          <w:p w:rsidR="00BB4749" w:rsidRDefault="00BB4749" w:rsidP="001A4493"/>
        </w:tc>
        <w:tc>
          <w:tcPr>
            <w:tcW w:w="7537" w:type="dxa"/>
            <w:tcBorders>
              <w:top w:val="single" w:sz="4" w:space="0" w:color="auto"/>
              <w:left w:val="nil"/>
              <w:bottom w:val="nil"/>
              <w:right w:val="nil"/>
            </w:tcBorders>
          </w:tcPr>
          <w:p w:rsidR="00BB4749" w:rsidRDefault="00BB4749" w:rsidP="001A4493">
            <w:r>
              <w:t>(наименование факультета)</w:t>
            </w:r>
          </w:p>
        </w:tc>
      </w:tr>
      <w:tr w:rsidR="00BB4749" w:rsidTr="00BB4749">
        <w:trPr>
          <w:trHeight w:val="307"/>
        </w:trPr>
        <w:tc>
          <w:tcPr>
            <w:tcW w:w="2012" w:type="dxa"/>
            <w:tcBorders>
              <w:top w:val="nil"/>
              <w:left w:val="nil"/>
              <w:bottom w:val="nil"/>
              <w:right w:val="nil"/>
            </w:tcBorders>
          </w:tcPr>
          <w:p w:rsidR="00BB4749" w:rsidRDefault="00BB4749" w:rsidP="001A4493">
            <w:r>
              <w:t xml:space="preserve">Кафедра </w:t>
            </w:r>
          </w:p>
        </w:tc>
        <w:tc>
          <w:tcPr>
            <w:tcW w:w="7537" w:type="dxa"/>
            <w:tcBorders>
              <w:top w:val="nil"/>
              <w:left w:val="nil"/>
              <w:bottom w:val="single" w:sz="4" w:space="0" w:color="auto"/>
              <w:right w:val="nil"/>
            </w:tcBorders>
          </w:tcPr>
          <w:p w:rsidR="00BB4749" w:rsidRDefault="00BB4749" w:rsidP="001A4493">
            <w:r>
              <w:t>Судебной медицины и правоведения</w:t>
            </w:r>
          </w:p>
        </w:tc>
      </w:tr>
      <w:tr w:rsidR="00BB4749" w:rsidTr="00BB4749">
        <w:trPr>
          <w:trHeight w:val="307"/>
        </w:trPr>
        <w:tc>
          <w:tcPr>
            <w:tcW w:w="2012" w:type="dxa"/>
            <w:tcBorders>
              <w:top w:val="nil"/>
              <w:left w:val="nil"/>
              <w:bottom w:val="nil"/>
              <w:right w:val="nil"/>
            </w:tcBorders>
          </w:tcPr>
          <w:p w:rsidR="00BB4749" w:rsidRDefault="00BB4749" w:rsidP="001A4493"/>
        </w:tc>
        <w:tc>
          <w:tcPr>
            <w:tcW w:w="7537" w:type="dxa"/>
            <w:tcBorders>
              <w:top w:val="single" w:sz="4" w:space="0" w:color="auto"/>
              <w:left w:val="nil"/>
              <w:bottom w:val="nil"/>
              <w:right w:val="nil"/>
            </w:tcBorders>
          </w:tcPr>
          <w:p w:rsidR="00BB4749" w:rsidRDefault="00BB4749" w:rsidP="001A4493">
            <w:r>
              <w:t>(наименование кафедры)</w:t>
            </w:r>
          </w:p>
        </w:tc>
      </w:tr>
    </w:tbl>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Default="00BB4749" w:rsidP="001A4493"/>
    <w:p w:rsidR="00BB4749" w:rsidRPr="00031C1C" w:rsidRDefault="00BB4749" w:rsidP="004A2857">
      <w:pPr>
        <w:jc w:val="center"/>
        <w:rPr>
          <w:bCs w:val="0"/>
        </w:rPr>
      </w:pPr>
      <w:r w:rsidRPr="00031C1C">
        <w:rPr>
          <w:bCs w:val="0"/>
        </w:rPr>
        <w:t>Санкт-Петербург</w:t>
      </w:r>
    </w:p>
    <w:p w:rsidR="00BB4749" w:rsidRPr="00031C1C" w:rsidRDefault="00BB4749" w:rsidP="004A2857">
      <w:pPr>
        <w:jc w:val="center"/>
        <w:rPr>
          <w:bCs w:val="0"/>
        </w:rPr>
      </w:pPr>
      <w:r w:rsidRPr="00031C1C">
        <w:rPr>
          <w:bCs w:val="0"/>
        </w:rPr>
        <w:t>2023</w:t>
      </w:r>
    </w:p>
    <w:p w:rsidR="008476FF" w:rsidRPr="00031C1C" w:rsidRDefault="008476FF" w:rsidP="001A4493">
      <w:pPr>
        <w:rPr>
          <w:bCs w:val="0"/>
        </w:rPr>
      </w:pPr>
    </w:p>
    <w:p w:rsidR="008476FF" w:rsidRPr="00031C1C" w:rsidRDefault="008476FF" w:rsidP="001A4493">
      <w:pPr>
        <w:rPr>
          <w:bCs w:val="0"/>
        </w:rPr>
      </w:pPr>
    </w:p>
    <w:p w:rsidR="00BB4749" w:rsidRPr="00EA5C5D" w:rsidRDefault="00BB4749" w:rsidP="00031C1C">
      <w:pPr>
        <w:jc w:val="both"/>
      </w:pPr>
      <w:r w:rsidRPr="00EA5C5D">
        <w:lastRenderedPageBreak/>
        <w:t>Рабочая программа составлена в соответствии с Федеральным государственным образовательным стандартом высшего образования по направлению подготовки 06.04.01 Биология, профиль «Медицинские биотехнологии» (уровень магистра), утвержденным приказом Минобрнауки России от 11.08.2020 № 934, и учебным планом ФГБОУ ВО ПСПбГМУ им. акад. И.П. Павлова.</w:t>
      </w:r>
    </w:p>
    <w:p w:rsidR="00BB4749" w:rsidRDefault="00BB4749" w:rsidP="001A4493">
      <w:pPr>
        <w:rPr>
          <w:snapToGrid w:val="0"/>
        </w:rPr>
      </w:pPr>
    </w:p>
    <w:p w:rsidR="00BB4749" w:rsidRDefault="00BB4749" w:rsidP="001A4493">
      <w:pPr>
        <w:rPr>
          <w:lang w:eastAsia="en-US"/>
        </w:rPr>
      </w:pPr>
    </w:p>
    <w:p w:rsidR="00BB4749" w:rsidRDefault="00BB4749" w:rsidP="001A4493">
      <w:pPr>
        <w:rPr>
          <w:lang w:eastAsia="en-US"/>
        </w:rPr>
      </w:pPr>
      <w:r>
        <w:rPr>
          <w:lang w:eastAsia="en-US"/>
        </w:rPr>
        <w:t>Составитель:</w:t>
      </w:r>
    </w:p>
    <w:p w:rsidR="00BB4749" w:rsidRDefault="00BB4749" w:rsidP="001A4493">
      <w:r>
        <w:t>Ассистент кафедры судебной медицины и правоведения                      Филиппова М. С.</w:t>
      </w:r>
    </w:p>
    <w:p w:rsidR="00BB4749" w:rsidRDefault="00BB4749" w:rsidP="001A4493">
      <w:pPr>
        <w:rPr>
          <w:lang w:eastAsia="en-US"/>
        </w:rPr>
      </w:pPr>
    </w:p>
    <w:p w:rsidR="00BB4749" w:rsidRDefault="00BB4749" w:rsidP="001A4493">
      <w:pPr>
        <w:rPr>
          <w:lang w:eastAsia="en-US"/>
        </w:rPr>
      </w:pPr>
      <w:r>
        <w:rPr>
          <w:lang w:eastAsia="en-US"/>
        </w:rPr>
        <w:t xml:space="preserve">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xml:space="preserve">      </w:t>
      </w:r>
    </w:p>
    <w:p w:rsidR="00BB4749" w:rsidRDefault="00BB4749" w:rsidP="001A4493">
      <w:pPr>
        <w:rPr>
          <w:rFonts w:eastAsia="Calibri"/>
          <w:lang w:eastAsia="en-US"/>
        </w:rPr>
      </w:pPr>
      <w:r>
        <w:rPr>
          <w:rFonts w:eastAsia="Calibri"/>
          <w:lang w:eastAsia="en-US"/>
        </w:rPr>
        <w:t>Рабочая программа рассмотрена и одобрена на заседании кафедры судебной медицины и правоведения «13 » марта 2023 г., протокол № 6</w:t>
      </w:r>
    </w:p>
    <w:p w:rsidR="00BB4749" w:rsidRDefault="00BB4749" w:rsidP="001A4493">
      <w:pPr>
        <w:rPr>
          <w:rFonts w:eastAsia="Calibri"/>
          <w:lang w:eastAsia="en-US"/>
        </w:rPr>
      </w:pPr>
    </w:p>
    <w:p w:rsidR="00BB4749" w:rsidRDefault="00BB4749" w:rsidP="001A4493">
      <w:pPr>
        <w:rPr>
          <w:rFonts w:eastAsia="Calibri"/>
          <w:lang w:eastAsia="en-US"/>
        </w:rPr>
      </w:pPr>
    </w:p>
    <w:p w:rsidR="00BB4749" w:rsidRDefault="00BB4749" w:rsidP="001A4493">
      <w:pPr>
        <w:rPr>
          <w:rFonts w:eastAsia="Calibri"/>
          <w:lang w:eastAsia="en-US"/>
        </w:rPr>
      </w:pPr>
      <w:r>
        <w:rPr>
          <w:rFonts w:eastAsia="Calibri"/>
          <w:lang w:eastAsia="en-US"/>
        </w:rPr>
        <w:t>Заведующий кафедрой судебной медицины и правоведения</w:t>
      </w:r>
    </w:p>
    <w:p w:rsidR="00BB4749" w:rsidRDefault="00BB4749" w:rsidP="001A4493">
      <w:pPr>
        <w:rPr>
          <w:rFonts w:eastAsia="Calibri"/>
          <w:lang w:eastAsia="en-US"/>
        </w:rPr>
      </w:pPr>
      <w:r>
        <w:rPr>
          <w:rFonts w:eastAsia="Calibri"/>
          <w:lang w:eastAsia="en-US"/>
        </w:rPr>
        <w:t xml:space="preserve">профессор, д.м.н.                                                                       ______________      Попов В. Л.  </w:t>
      </w:r>
    </w:p>
    <w:p w:rsidR="00BB4749" w:rsidRDefault="00BB4749" w:rsidP="001A4493">
      <w:pPr>
        <w:rPr>
          <w:rFonts w:eastAsia="Calibri"/>
          <w:lang w:eastAsia="en-US"/>
        </w:rPr>
      </w:pPr>
    </w:p>
    <w:p w:rsidR="00BB4749" w:rsidRDefault="00BB4749" w:rsidP="001A4493">
      <w:pPr>
        <w:rPr>
          <w:rFonts w:eastAsia="Calibri"/>
          <w:lang w:eastAsia="en-US"/>
        </w:rPr>
      </w:pPr>
    </w:p>
    <w:p w:rsidR="00BB4749" w:rsidRDefault="00BB4749" w:rsidP="001A4493">
      <w:r>
        <w:t>Рабочая программа одобрена цикловой методической комиссией морфологических дисциплин ФГБОУ ВО ПСПбГМУ имени академика И.П. Павлова Минздрава России</w:t>
      </w:r>
    </w:p>
    <w:p w:rsidR="00BB4749" w:rsidRDefault="00BB4749" w:rsidP="001A4493">
      <w:r>
        <w:t>«25» мая 2023 г., протокол №  1.</w:t>
      </w:r>
    </w:p>
    <w:p w:rsidR="00BB4749" w:rsidRDefault="00BB4749" w:rsidP="001A4493"/>
    <w:p w:rsidR="00BB4749" w:rsidRDefault="00BB4749" w:rsidP="001A4493"/>
    <w:p w:rsidR="00BB4749" w:rsidRDefault="00BB4749" w:rsidP="001A4493"/>
    <w:p w:rsidR="00BB4749" w:rsidRDefault="00BB4749" w:rsidP="001A4493"/>
    <w:p w:rsidR="00BB4749" w:rsidRDefault="00BB4749" w:rsidP="001A4493">
      <w:r>
        <w:t xml:space="preserve">Председатель цикловой методической комиссии </w:t>
      </w:r>
    </w:p>
    <w:p w:rsidR="00BB4749" w:rsidRDefault="00BB4749" w:rsidP="001A4493">
      <w:r>
        <w:t>профессор, д.м.н.                                                                  ______________     Байков В. В.</w:t>
      </w:r>
    </w:p>
    <w:p w:rsidR="00BB4749" w:rsidRDefault="00BB4749" w:rsidP="001A4493">
      <w:pPr>
        <w:rPr>
          <w:lang w:eastAsia="en-US"/>
        </w:rPr>
      </w:pPr>
      <w:r>
        <w:rPr>
          <w:lang w:eastAsia="en-US"/>
        </w:rPr>
        <w:t xml:space="preserve">   </w:t>
      </w:r>
    </w:p>
    <w:p w:rsidR="00BB4749" w:rsidRDefault="00BB4749" w:rsidP="001A4493">
      <w:pPr>
        <w:rPr>
          <w:lang w:eastAsia="en-US"/>
        </w:rPr>
      </w:pPr>
    </w:p>
    <w:p w:rsidR="00BB4749" w:rsidRDefault="00BB4749" w:rsidP="001A4493">
      <w:pPr>
        <w:rPr>
          <w:b/>
        </w:rPr>
      </w:pPr>
    </w:p>
    <w:p w:rsidR="00BB4749" w:rsidRDefault="00BB4749" w:rsidP="001A4493">
      <w:pPr>
        <w:rPr>
          <w:b/>
        </w:rPr>
      </w:pPr>
    </w:p>
    <w:p w:rsidR="00BB4749" w:rsidRDefault="00BB4749" w:rsidP="001A4493">
      <w:pPr>
        <w:rPr>
          <w:b/>
        </w:rPr>
      </w:pPr>
    </w:p>
    <w:p w:rsidR="00BB4749" w:rsidRDefault="00BB4749" w:rsidP="001A4493">
      <w:pPr>
        <w:rPr>
          <w:b/>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BB4749" w:rsidRDefault="00BB4749" w:rsidP="001A4493">
      <w:pPr>
        <w:rPr>
          <w:lang w:eastAsia="ar-SA"/>
        </w:rPr>
      </w:pPr>
    </w:p>
    <w:p w:rsidR="00841CD6" w:rsidRPr="00031C1C" w:rsidRDefault="00841CD6" w:rsidP="00031C1C">
      <w:pPr>
        <w:jc w:val="both"/>
      </w:pPr>
      <w:r w:rsidRPr="00031C1C">
        <w:lastRenderedPageBreak/>
        <w:t>1. Цели и задачи дисциплины:</w:t>
      </w:r>
    </w:p>
    <w:p w:rsidR="00841CD6" w:rsidRPr="00031C1C" w:rsidRDefault="00841CD6" w:rsidP="00031C1C">
      <w:pPr>
        <w:jc w:val="both"/>
      </w:pPr>
      <w:r w:rsidRPr="00031C1C">
        <w:t>Цель дисциплины:</w:t>
      </w:r>
    </w:p>
    <w:p w:rsidR="00841CD6" w:rsidRPr="00031C1C" w:rsidRDefault="00841CD6" w:rsidP="00031C1C">
      <w:pPr>
        <w:jc w:val="both"/>
      </w:pPr>
      <w:r w:rsidRPr="00031C1C">
        <w:t>Формирование у обучающихся оптимального объема правовых знаний, навыков использования соответствующих нормативных правовых актов, позволяющих аргументировано принимать решения при осуществлении профессиональной деятельности.</w:t>
      </w:r>
    </w:p>
    <w:p w:rsidR="00841CD6" w:rsidRPr="00031C1C" w:rsidRDefault="00841CD6" w:rsidP="00031C1C">
      <w:pPr>
        <w:jc w:val="both"/>
      </w:pPr>
      <w:r w:rsidRPr="00031C1C">
        <w:t>Задачами дисциплины являются:</w:t>
      </w:r>
    </w:p>
    <w:p w:rsidR="00841CD6" w:rsidRPr="00031C1C" w:rsidRDefault="00841CD6" w:rsidP="00031C1C">
      <w:pPr>
        <w:jc w:val="both"/>
      </w:pPr>
      <w:r w:rsidRPr="00031C1C">
        <w:t>-  формирование навыков принятия правомерных решений в конкретных ситуациях, возникающих при осуществлении профессиональной деятельности.</w:t>
      </w:r>
    </w:p>
    <w:p w:rsidR="00841CD6" w:rsidRPr="00031C1C" w:rsidRDefault="00841CD6" w:rsidP="00031C1C">
      <w:pPr>
        <w:jc w:val="both"/>
      </w:pPr>
      <w:r w:rsidRPr="00031C1C">
        <w:t>- формирование возможности самостоятельно давать юридическую оценку случаям ненадлежащего оказания медицинской помощи и определять возможные правовые последствия таких деяний, пути их профилактики.</w:t>
      </w:r>
    </w:p>
    <w:p w:rsidR="00841CD6" w:rsidRPr="00031C1C" w:rsidRDefault="00841CD6" w:rsidP="00031C1C">
      <w:pPr>
        <w:jc w:val="both"/>
      </w:pPr>
      <w:r w:rsidRPr="00031C1C">
        <w:t>- формирование навыков подготовки локальных нормативно-управленческих актов, используемых в деятельности медицинских организаций.</w:t>
      </w:r>
    </w:p>
    <w:p w:rsidR="00841CD6" w:rsidRPr="00031C1C" w:rsidRDefault="00841CD6" w:rsidP="00031C1C">
      <w:pPr>
        <w:jc w:val="both"/>
      </w:pPr>
      <w:r w:rsidRPr="00031C1C">
        <w:t>- обучение студентов основным положениям различных отраслей права Российской Федерации;</w:t>
      </w:r>
    </w:p>
    <w:p w:rsidR="00841CD6" w:rsidRPr="00031C1C" w:rsidRDefault="00841CD6" w:rsidP="00031C1C">
      <w:pPr>
        <w:jc w:val="both"/>
      </w:pPr>
      <w:r w:rsidRPr="00031C1C">
        <w:t>- обучение студентов основным положениям законодательства Российской Федерации в сфере здравоохранения;</w:t>
      </w:r>
    </w:p>
    <w:p w:rsidR="00841CD6" w:rsidRPr="00031C1C" w:rsidRDefault="00841CD6" w:rsidP="00031C1C">
      <w:pPr>
        <w:jc w:val="both"/>
      </w:pPr>
      <w:r w:rsidRPr="00031C1C">
        <w:t>- обучение студентов толкованию и применению юридических норм различных отраслей права к конкретным юридически значимым фактам;</w:t>
      </w:r>
    </w:p>
    <w:p w:rsidR="00841CD6" w:rsidRPr="00031C1C" w:rsidRDefault="00841CD6" w:rsidP="00031C1C">
      <w:pPr>
        <w:jc w:val="both"/>
      </w:pPr>
      <w:r w:rsidRPr="00031C1C">
        <w:t>- обучение студентов правильному в правовом отношении ориентированию в действующем законодательстве о здравоохранении в Российской Федерации и адекватному его применению в конкретных практических ситуациях;</w:t>
      </w:r>
    </w:p>
    <w:p w:rsidR="00841CD6" w:rsidRPr="00031C1C" w:rsidRDefault="00841CD6" w:rsidP="00031C1C">
      <w:pPr>
        <w:jc w:val="both"/>
      </w:pPr>
      <w:r w:rsidRPr="00031C1C">
        <w:t>- формирование навыков использования юридических механизмов защиты прав и законных интересов, как медицинских работников, так и пациентов.</w:t>
      </w:r>
    </w:p>
    <w:p w:rsidR="00841CD6" w:rsidRPr="00031C1C" w:rsidRDefault="00841CD6" w:rsidP="00031C1C">
      <w:pPr>
        <w:jc w:val="both"/>
      </w:pPr>
    </w:p>
    <w:p w:rsidR="00841CD6" w:rsidRPr="00031C1C" w:rsidRDefault="00841CD6" w:rsidP="00031C1C">
      <w:pPr>
        <w:jc w:val="both"/>
      </w:pPr>
      <w:r w:rsidRPr="00031C1C">
        <w:t>2. Планируемые результаты обучения по дисциплине:</w:t>
      </w:r>
    </w:p>
    <w:p w:rsidR="00841CD6" w:rsidRPr="00031C1C" w:rsidRDefault="00841CD6" w:rsidP="00031C1C">
      <w:pPr>
        <w:jc w:val="both"/>
      </w:pPr>
      <w:r w:rsidRPr="00031C1C">
        <w:t xml:space="preserve">     Изучение данной учебной дисциплины направлено на формирование у обучающихся следующих компетенций:</w:t>
      </w:r>
    </w:p>
    <w:p w:rsidR="00841CD6" w:rsidRPr="00031C1C" w:rsidRDefault="00841CD6" w:rsidP="00031C1C">
      <w:pPr>
        <w:jc w:val="both"/>
      </w:pPr>
    </w:p>
    <w:p w:rsidR="00841CD6" w:rsidRPr="00031C1C" w:rsidRDefault="00841CD6" w:rsidP="00031C1C">
      <w:pPr>
        <w:jc w:val="both"/>
      </w:pPr>
      <w:r w:rsidRPr="00031C1C">
        <w:t>Общепрофессиональных (ОПК):</w:t>
      </w:r>
    </w:p>
    <w:p w:rsidR="00841CD6" w:rsidRPr="00031C1C" w:rsidRDefault="00841CD6" w:rsidP="00031C1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693"/>
        <w:gridCol w:w="4159"/>
        <w:gridCol w:w="1618"/>
      </w:tblGrid>
      <w:tr w:rsidR="00841CD6" w:rsidRPr="00031C1C" w:rsidTr="00841CD6">
        <w:tc>
          <w:tcPr>
            <w:tcW w:w="1101" w:type="dxa"/>
          </w:tcPr>
          <w:p w:rsidR="00841CD6" w:rsidRPr="00031C1C" w:rsidRDefault="00841CD6" w:rsidP="00031C1C">
            <w:pPr>
              <w:jc w:val="both"/>
            </w:pPr>
            <w:r w:rsidRPr="00031C1C">
              <w:t>Код компетенции</w:t>
            </w:r>
          </w:p>
        </w:tc>
        <w:tc>
          <w:tcPr>
            <w:tcW w:w="2693" w:type="dxa"/>
          </w:tcPr>
          <w:p w:rsidR="00841CD6" w:rsidRPr="00031C1C" w:rsidRDefault="00841CD6" w:rsidP="00031C1C">
            <w:pPr>
              <w:jc w:val="both"/>
            </w:pPr>
            <w:r w:rsidRPr="00031C1C">
              <w:t xml:space="preserve">Содержание компетенции </w:t>
            </w:r>
          </w:p>
        </w:tc>
        <w:tc>
          <w:tcPr>
            <w:tcW w:w="4159" w:type="dxa"/>
          </w:tcPr>
          <w:p w:rsidR="00841CD6" w:rsidRPr="00031C1C" w:rsidRDefault="00841CD6" w:rsidP="00031C1C">
            <w:pPr>
              <w:jc w:val="both"/>
            </w:pPr>
            <w:r w:rsidRPr="00031C1C">
              <w:t>Индикаторы достижения компетенции</w:t>
            </w:r>
          </w:p>
        </w:tc>
        <w:tc>
          <w:tcPr>
            <w:tcW w:w="1618" w:type="dxa"/>
          </w:tcPr>
          <w:p w:rsidR="00841CD6" w:rsidRPr="00031C1C" w:rsidRDefault="00841CD6" w:rsidP="00031C1C">
            <w:pPr>
              <w:jc w:val="both"/>
            </w:pPr>
            <w:r w:rsidRPr="00031C1C">
              <w:t>Оценочные средства</w:t>
            </w:r>
          </w:p>
        </w:tc>
      </w:tr>
      <w:tr w:rsidR="00841CD6" w:rsidRPr="00031C1C" w:rsidTr="00841CD6">
        <w:trPr>
          <w:trHeight w:val="3569"/>
        </w:trPr>
        <w:tc>
          <w:tcPr>
            <w:tcW w:w="1101" w:type="dxa"/>
            <w:vMerge w:val="restart"/>
          </w:tcPr>
          <w:p w:rsidR="00841CD6" w:rsidRPr="00031C1C" w:rsidRDefault="00841CD6" w:rsidP="00031C1C">
            <w:pPr>
              <w:jc w:val="both"/>
            </w:pPr>
            <w:r w:rsidRPr="00031C1C">
              <w:t>ОПК-</w:t>
            </w:r>
            <w:r w:rsidR="006969E7" w:rsidRPr="00031C1C">
              <w:t>2</w:t>
            </w:r>
          </w:p>
        </w:tc>
        <w:tc>
          <w:tcPr>
            <w:tcW w:w="2693" w:type="dxa"/>
            <w:vMerge w:val="restart"/>
          </w:tcPr>
          <w:p w:rsidR="00841CD6" w:rsidRPr="00031C1C" w:rsidRDefault="006969E7" w:rsidP="00031C1C">
            <w:pPr>
              <w:jc w:val="both"/>
            </w:pPr>
            <w:r w:rsidRPr="00031C1C">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4159" w:type="dxa"/>
          </w:tcPr>
          <w:p w:rsidR="00841CD6" w:rsidRPr="00031C1C" w:rsidRDefault="006969E7" w:rsidP="00031C1C">
            <w:pPr>
              <w:jc w:val="both"/>
              <w:rPr>
                <w:rFonts w:eastAsia="Calibri"/>
              </w:rPr>
            </w:pPr>
            <w:r w:rsidRPr="00031C1C">
              <w:rPr>
                <w:rFonts w:eastAsia="Calibri"/>
              </w:rPr>
              <w:t xml:space="preserve">ОПК-2 </w:t>
            </w:r>
            <w:r w:rsidR="00841CD6" w:rsidRPr="00031C1C">
              <w:rPr>
                <w:rFonts w:eastAsia="Calibri"/>
              </w:rPr>
              <w:t xml:space="preserve">ИД-1 Знает основные принципы и положения международного и российского законодательства, регулирующие здравоохранение. </w:t>
            </w:r>
          </w:p>
          <w:p w:rsidR="00841CD6" w:rsidRPr="00031C1C" w:rsidRDefault="00841CD6" w:rsidP="00031C1C">
            <w:pPr>
              <w:jc w:val="both"/>
              <w:rPr>
                <w:rFonts w:eastAsia="Calibri"/>
              </w:rPr>
            </w:pPr>
            <w:r w:rsidRPr="00031C1C">
              <w:rPr>
                <w:rFonts w:eastAsia="Calibri"/>
              </w:rPr>
              <w:t xml:space="preserve">Умеет грамотно и самостоятельно толковать, анализировать и применять полученные при изучении учебной дисциплины теоретические знания в будущей профессиональной деятельности. </w:t>
            </w:r>
          </w:p>
          <w:p w:rsidR="00841CD6" w:rsidRPr="00031C1C" w:rsidRDefault="00841CD6" w:rsidP="00031C1C">
            <w:pPr>
              <w:jc w:val="both"/>
            </w:pPr>
            <w:r w:rsidRPr="00031C1C">
              <w:t>Владеет способностью определять круг задач для достижения поставленной цели.</w:t>
            </w:r>
          </w:p>
        </w:tc>
        <w:tc>
          <w:tcPr>
            <w:tcW w:w="1618" w:type="dxa"/>
            <w:vMerge w:val="restart"/>
          </w:tcPr>
          <w:p w:rsidR="00841CD6" w:rsidRPr="00031C1C" w:rsidRDefault="00841CD6" w:rsidP="00031C1C">
            <w:pPr>
              <w:jc w:val="both"/>
            </w:pPr>
            <w:r w:rsidRPr="00031C1C">
              <w:t>Контрольные вопросы, тестовые задания, решение и обсуждение ситуационных задач,</w:t>
            </w:r>
          </w:p>
        </w:tc>
      </w:tr>
      <w:tr w:rsidR="00841CD6" w:rsidRPr="00031C1C" w:rsidTr="00841CD6">
        <w:trPr>
          <w:trHeight w:val="60"/>
        </w:trPr>
        <w:tc>
          <w:tcPr>
            <w:tcW w:w="1101" w:type="dxa"/>
            <w:vMerge/>
          </w:tcPr>
          <w:p w:rsidR="00841CD6" w:rsidRPr="00031C1C" w:rsidRDefault="00841CD6" w:rsidP="00031C1C">
            <w:pPr>
              <w:jc w:val="both"/>
            </w:pPr>
          </w:p>
        </w:tc>
        <w:tc>
          <w:tcPr>
            <w:tcW w:w="2693" w:type="dxa"/>
            <w:vMerge/>
          </w:tcPr>
          <w:p w:rsidR="00841CD6" w:rsidRPr="00031C1C" w:rsidRDefault="00841CD6" w:rsidP="00031C1C">
            <w:pPr>
              <w:jc w:val="both"/>
            </w:pPr>
          </w:p>
        </w:tc>
        <w:tc>
          <w:tcPr>
            <w:tcW w:w="4159" w:type="dxa"/>
          </w:tcPr>
          <w:p w:rsidR="006969E7" w:rsidRPr="00031C1C" w:rsidRDefault="006969E7" w:rsidP="00031C1C">
            <w:pPr>
              <w:jc w:val="both"/>
              <w:rPr>
                <w:rFonts w:eastAsia="Calibri"/>
              </w:rPr>
            </w:pPr>
            <w:r w:rsidRPr="00031C1C">
              <w:rPr>
                <w:rFonts w:eastAsia="Calibri"/>
              </w:rPr>
              <w:t>ОПК-2 ИД-2</w:t>
            </w:r>
          </w:p>
          <w:p w:rsidR="00841CD6" w:rsidRPr="00031C1C" w:rsidRDefault="00841CD6" w:rsidP="00031C1C">
            <w:pPr>
              <w:jc w:val="both"/>
              <w:rPr>
                <w:rFonts w:eastAsia="Calibri"/>
              </w:rPr>
            </w:pPr>
            <w:r w:rsidRPr="00031C1C">
              <w:rPr>
                <w:rFonts w:eastAsia="Calibri"/>
              </w:rPr>
              <w:t xml:space="preserve"> Знает цели и принципы, определять </w:t>
            </w:r>
            <w:r w:rsidRPr="00031C1C">
              <w:rPr>
                <w:rFonts w:eastAsia="Calibri"/>
              </w:rPr>
              <w:lastRenderedPageBreak/>
              <w:t xml:space="preserve">возможные правовые последствия деятельности медицинских организаций и медицинских работников. </w:t>
            </w:r>
          </w:p>
          <w:p w:rsidR="00841CD6" w:rsidRPr="00031C1C" w:rsidRDefault="00841CD6" w:rsidP="00031C1C">
            <w:pPr>
              <w:jc w:val="both"/>
            </w:pPr>
            <w:r w:rsidRPr="00031C1C">
              <w:t>Умеет соотносить ресурсы и ограничения в решении задач. Владеет способностью планировать решение задач в зоне своей ответственности с учетом действующих правовых норм</w:t>
            </w:r>
          </w:p>
        </w:tc>
        <w:tc>
          <w:tcPr>
            <w:tcW w:w="1618" w:type="dxa"/>
            <w:vMerge/>
          </w:tcPr>
          <w:p w:rsidR="00841CD6" w:rsidRPr="00031C1C" w:rsidRDefault="00841CD6" w:rsidP="00031C1C">
            <w:pPr>
              <w:jc w:val="both"/>
            </w:pPr>
          </w:p>
        </w:tc>
      </w:tr>
    </w:tbl>
    <w:p w:rsidR="00841CD6" w:rsidRPr="00031C1C" w:rsidRDefault="00841CD6" w:rsidP="00031C1C">
      <w:pPr>
        <w:jc w:val="both"/>
      </w:pPr>
    </w:p>
    <w:p w:rsidR="00841CD6" w:rsidRPr="00031C1C" w:rsidRDefault="00841CD6" w:rsidP="00031C1C">
      <w:pPr>
        <w:jc w:val="both"/>
      </w:pPr>
      <w:r w:rsidRPr="00031C1C">
        <w:t>В результате изучения правоведения студент должен:</w:t>
      </w:r>
    </w:p>
    <w:p w:rsidR="00841CD6" w:rsidRPr="00031C1C" w:rsidRDefault="00841CD6" w:rsidP="00031C1C">
      <w:pPr>
        <w:jc w:val="both"/>
      </w:pPr>
    </w:p>
    <w:p w:rsidR="00841CD6" w:rsidRPr="00031C1C" w:rsidRDefault="00841CD6" w:rsidP="00031C1C">
      <w:pPr>
        <w:jc w:val="both"/>
      </w:pPr>
      <w:r w:rsidRPr="00031C1C">
        <w:t xml:space="preserve">Знать: </w:t>
      </w:r>
    </w:p>
    <w:p w:rsidR="00841CD6" w:rsidRPr="00031C1C" w:rsidRDefault="00841CD6" w:rsidP="00031C1C">
      <w:pPr>
        <w:jc w:val="both"/>
      </w:pPr>
      <w:r w:rsidRPr="00031C1C">
        <w:t>- основные положения законодательства Российской Федерации об охране здоровья граждан, правовые основы медицинского страхования и регулирующие использование допинга в спорте в Российской Федерации;</w:t>
      </w:r>
    </w:p>
    <w:p w:rsidR="00841CD6" w:rsidRPr="00031C1C" w:rsidRDefault="00841CD6" w:rsidP="00031C1C">
      <w:pPr>
        <w:jc w:val="both"/>
      </w:pPr>
      <w:r w:rsidRPr="00031C1C">
        <w:t>- морально-этические и деонтологические нормы, правила и принципы профессионального врачебного поведения, права пациента и врача, этические основы современного медицинского законодательства;</w:t>
      </w:r>
    </w:p>
    <w:p w:rsidR="00841CD6" w:rsidRPr="00031C1C" w:rsidRDefault="00841CD6" w:rsidP="00031C1C">
      <w:pPr>
        <w:jc w:val="both"/>
      </w:pPr>
      <w:r w:rsidRPr="00031C1C">
        <w:t>- права граждан, отдельных групп населения и пациентов и основные юридические механизмы их обеспечения при оказании медицинской помощи (услуги); права и обязанности медицинских работников, принципы и положения их социально-правовой защиты;</w:t>
      </w:r>
    </w:p>
    <w:p w:rsidR="00841CD6" w:rsidRPr="00031C1C" w:rsidRDefault="00841CD6" w:rsidP="00031C1C">
      <w:pPr>
        <w:jc w:val="both"/>
      </w:pPr>
      <w:r w:rsidRPr="00031C1C">
        <w:t>- уголовное, гражданское и административное законодательство об ответственности медицинских работников и медицинских учреждений за нарушение прав граждан в области охраны здоровья как национальной приоритетной задачи;</w:t>
      </w:r>
    </w:p>
    <w:p w:rsidR="00841CD6" w:rsidRPr="00031C1C" w:rsidRDefault="00841CD6" w:rsidP="00031C1C">
      <w:pPr>
        <w:jc w:val="both"/>
      </w:pPr>
      <w:r w:rsidRPr="00031C1C">
        <w:t>- принципы и положения Международного медицинского права.</w:t>
      </w:r>
    </w:p>
    <w:p w:rsidR="00841CD6" w:rsidRPr="00031C1C" w:rsidRDefault="00841CD6" w:rsidP="00031C1C">
      <w:pPr>
        <w:jc w:val="both"/>
      </w:pPr>
    </w:p>
    <w:p w:rsidR="00841CD6" w:rsidRPr="00031C1C" w:rsidRDefault="00841CD6" w:rsidP="00031C1C">
      <w:pPr>
        <w:jc w:val="both"/>
      </w:pPr>
      <w:r w:rsidRPr="00031C1C">
        <w:t xml:space="preserve">Уметь: </w:t>
      </w:r>
    </w:p>
    <w:p w:rsidR="00841CD6" w:rsidRPr="00031C1C" w:rsidRDefault="00841CD6" w:rsidP="00031C1C">
      <w:pPr>
        <w:jc w:val="both"/>
      </w:pPr>
      <w:r w:rsidRPr="00031C1C">
        <w:t>- самостоятельно принимать правомерные решения в конкретной ситуации, возникшей при осуществлении многосложной профессиональной деятельности врача-лечебника в рамках своей профессиональной компетенции;</w:t>
      </w:r>
    </w:p>
    <w:p w:rsidR="00841CD6" w:rsidRPr="00031C1C" w:rsidRDefault="00841CD6" w:rsidP="00031C1C">
      <w:pPr>
        <w:jc w:val="both"/>
      </w:pPr>
      <w:r w:rsidRPr="00031C1C">
        <w:t>- надлежащим образом оформлять медицинские документы, вести первичную медицинскую документацию, подготавливать документы, необходимые для реализации права на занятие медицинской деятельностью, применять в повседневной деятельности способы противодействия коррупции в рамках действующего законодательства;</w:t>
      </w:r>
    </w:p>
    <w:p w:rsidR="00841CD6" w:rsidRPr="00031C1C" w:rsidRDefault="00841CD6" w:rsidP="00031C1C">
      <w:pPr>
        <w:jc w:val="both"/>
      </w:pPr>
      <w:r w:rsidRPr="00031C1C">
        <w:t>- обосновать критерии медицинской и юридической оценки неблагоприятных исходов в медицинской практике, проступков и профессиональных преступлений медицинских работников, определять возможные правовые последствия таких деяний, пути их профилактики;</w:t>
      </w:r>
    </w:p>
    <w:p w:rsidR="00841CD6" w:rsidRPr="00031C1C" w:rsidRDefault="00841CD6" w:rsidP="00031C1C">
      <w:pPr>
        <w:jc w:val="both"/>
      </w:pPr>
      <w:r w:rsidRPr="00031C1C">
        <w:t>- представлять права и законные интересы граждан в области охраны здоровья, медицинских работников медицинских учреждений государственной, муниципальной и частной систем здравоохранения, пользоваться знаниями с позиции партнерских отношений, взаимодействовать с пациентом;</w:t>
      </w:r>
    </w:p>
    <w:p w:rsidR="00841CD6" w:rsidRPr="00031C1C" w:rsidRDefault="00841CD6" w:rsidP="00031C1C">
      <w:pPr>
        <w:jc w:val="both"/>
      </w:pPr>
      <w:r w:rsidRPr="00031C1C">
        <w:t>- проводить анализ различных вариантов правоотношений, возникающих в профессиональной медицинской деятельности и принимать в отношении их оптимальные правовые решения</w:t>
      </w:r>
    </w:p>
    <w:p w:rsidR="00841CD6" w:rsidRPr="00031C1C" w:rsidRDefault="00841CD6" w:rsidP="00031C1C">
      <w:pPr>
        <w:jc w:val="both"/>
      </w:pPr>
    </w:p>
    <w:p w:rsidR="00841CD6" w:rsidRPr="00031C1C" w:rsidRDefault="00841CD6" w:rsidP="00031C1C">
      <w:pPr>
        <w:jc w:val="both"/>
      </w:pPr>
      <w:r w:rsidRPr="00031C1C">
        <w:t>Владеть:</w:t>
      </w:r>
    </w:p>
    <w:p w:rsidR="00841CD6" w:rsidRPr="00031C1C" w:rsidRDefault="00841CD6" w:rsidP="00031C1C">
      <w:pPr>
        <w:jc w:val="both"/>
      </w:pPr>
      <w:r w:rsidRPr="00031C1C">
        <w:lastRenderedPageBreak/>
        <w:t>- навыками работы с нормативно-методической литературой, кодексами и комментариями к ним, иными подзаконными нормативными актами, регулирующими правоотношения в сфере охраны здоровья и соблюдения требований законодательства РФ по профилактике использования допинга в спорте и борьбе с ним;</w:t>
      </w:r>
    </w:p>
    <w:p w:rsidR="00841CD6" w:rsidRPr="00031C1C" w:rsidRDefault="00841CD6" w:rsidP="00031C1C">
      <w:pPr>
        <w:jc w:val="both"/>
      </w:pPr>
      <w:r w:rsidRPr="00031C1C">
        <w:t>- оценкой ответственности медицинских работников и медицинских учреждений в случаях ненадлежащего оказания медицинской помощи (услуги), причиненного вреда здоровью и возмещения ущерба;</w:t>
      </w:r>
    </w:p>
    <w:p w:rsidR="00841CD6" w:rsidRPr="00031C1C" w:rsidRDefault="00841CD6" w:rsidP="00031C1C">
      <w:pPr>
        <w:jc w:val="both"/>
      </w:pPr>
      <w:r w:rsidRPr="00031C1C">
        <w:t>- проведением анализа конкретных ситуаций, возникающих в профессиональной медицинской деятельности, последствий нарушений прав граждан в области охраны здоровья, применительно к положениям международного медицинского права</w:t>
      </w:r>
    </w:p>
    <w:p w:rsidR="00841CD6" w:rsidRPr="00031C1C" w:rsidRDefault="00841CD6" w:rsidP="00031C1C">
      <w:pPr>
        <w:jc w:val="both"/>
      </w:pPr>
    </w:p>
    <w:p w:rsidR="00841CD6" w:rsidRPr="00031C1C" w:rsidRDefault="00841CD6" w:rsidP="00031C1C">
      <w:pPr>
        <w:jc w:val="both"/>
      </w:pPr>
      <w:r w:rsidRPr="00031C1C">
        <w:t xml:space="preserve">3. Место </w:t>
      </w:r>
      <w:bookmarkStart w:id="229" w:name="_Hlk59622107"/>
      <w:r w:rsidRPr="00031C1C">
        <w:t>факультатива</w:t>
      </w:r>
      <w:bookmarkEnd w:id="229"/>
      <w:r w:rsidRPr="00031C1C">
        <w:t xml:space="preserve"> в структуре образовательной программы:</w:t>
      </w:r>
    </w:p>
    <w:p w:rsidR="00841CD6" w:rsidRPr="00031C1C" w:rsidRDefault="00841CD6" w:rsidP="00031C1C">
      <w:pPr>
        <w:jc w:val="both"/>
        <w:rPr>
          <w:rFonts w:eastAsia="Calibri"/>
        </w:rPr>
      </w:pPr>
      <w:r w:rsidRPr="00031C1C">
        <w:rPr>
          <w:rFonts w:eastAsia="Calibri"/>
        </w:rPr>
        <w:t>Дисциплина «Правовые основы охраны здоровья» относится к дисциплинам по выбору и изучается в третьем семестре.</w:t>
      </w:r>
    </w:p>
    <w:p w:rsidR="00841CD6" w:rsidRPr="00031C1C" w:rsidRDefault="00841CD6" w:rsidP="00031C1C">
      <w:pPr>
        <w:jc w:val="both"/>
        <w:rPr>
          <w:rFonts w:eastAsia="Calibri"/>
        </w:rPr>
      </w:pPr>
      <w:r w:rsidRPr="00031C1C">
        <w:rPr>
          <w:rFonts w:eastAsia="Calibri"/>
        </w:rPr>
        <w:t xml:space="preserve">Основные знания, необходимые для изучения «Правовых основ охраны здоровья» формируются параллельно с изучением дисциплин: </w:t>
      </w:r>
    </w:p>
    <w:p w:rsidR="00841CD6" w:rsidRPr="00031C1C" w:rsidRDefault="00841CD6" w:rsidP="00031C1C">
      <w:pPr>
        <w:jc w:val="both"/>
        <w:rPr>
          <w:rFonts w:eastAsia="Calibri"/>
        </w:rPr>
      </w:pPr>
      <w:r w:rsidRPr="00031C1C">
        <w:rPr>
          <w:rFonts w:eastAsia="Calibri"/>
        </w:rPr>
        <w:t>- философия управления, психология управления.</w:t>
      </w:r>
    </w:p>
    <w:p w:rsidR="00841CD6" w:rsidRPr="00031C1C" w:rsidRDefault="00841CD6" w:rsidP="00031C1C">
      <w:pPr>
        <w:jc w:val="both"/>
      </w:pPr>
    </w:p>
    <w:p w:rsidR="00841CD6" w:rsidRPr="00031C1C" w:rsidRDefault="00841CD6" w:rsidP="00031C1C">
      <w:pPr>
        <w:jc w:val="both"/>
      </w:pPr>
      <w:r w:rsidRPr="00031C1C">
        <w:t xml:space="preserve">4. Объём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 </w:t>
      </w:r>
    </w:p>
    <w:p w:rsidR="00841CD6" w:rsidRPr="00031C1C" w:rsidRDefault="00841CD6" w:rsidP="00031C1C">
      <w:pPr>
        <w:jc w:val="both"/>
      </w:pPr>
    </w:p>
    <w:tbl>
      <w:tblPr>
        <w:tblW w:w="9416" w:type="dxa"/>
        <w:jc w:val="center"/>
        <w:tblLayout w:type="fixed"/>
        <w:tblCellMar>
          <w:left w:w="10" w:type="dxa"/>
          <w:right w:w="10" w:type="dxa"/>
        </w:tblCellMar>
        <w:tblLook w:val="04A0"/>
      </w:tblPr>
      <w:tblGrid>
        <w:gridCol w:w="779"/>
        <w:gridCol w:w="4714"/>
        <w:gridCol w:w="1830"/>
        <w:gridCol w:w="2093"/>
      </w:tblGrid>
      <w:tr w:rsidR="00841CD6" w:rsidRPr="00031C1C" w:rsidTr="00841CD6">
        <w:trPr>
          <w:trHeight w:val="175"/>
          <w:jc w:val="center"/>
        </w:trPr>
        <w:tc>
          <w:tcPr>
            <w:tcW w:w="779" w:type="dxa"/>
            <w:vMerge w:val="restart"/>
            <w:tcBorders>
              <w:top w:val="single" w:sz="4" w:space="0" w:color="000000"/>
              <w:left w:val="single" w:sz="4" w:space="0" w:color="000000"/>
              <w:bottom w:val="nil"/>
              <w:right w:val="nil"/>
            </w:tcBorders>
            <w:vAlign w:val="center"/>
          </w:tcPr>
          <w:p w:rsidR="00841CD6" w:rsidRPr="00031C1C" w:rsidRDefault="00841CD6" w:rsidP="00031C1C">
            <w:pPr>
              <w:jc w:val="both"/>
              <w:rPr>
                <w:rFonts w:eastAsia="Courier New"/>
              </w:rPr>
            </w:pPr>
          </w:p>
        </w:tc>
        <w:tc>
          <w:tcPr>
            <w:tcW w:w="4714" w:type="dxa"/>
            <w:vMerge w:val="restart"/>
            <w:tcBorders>
              <w:top w:val="single" w:sz="4" w:space="0" w:color="000000"/>
              <w:left w:val="single" w:sz="4" w:space="0" w:color="000000"/>
              <w:bottom w:val="nil"/>
              <w:right w:val="nil"/>
            </w:tcBorders>
            <w:vAlign w:val="center"/>
            <w:hideMark/>
          </w:tcPr>
          <w:p w:rsidR="00841CD6" w:rsidRPr="00031C1C" w:rsidRDefault="00841CD6" w:rsidP="00031C1C">
            <w:pPr>
              <w:jc w:val="both"/>
              <w:rPr>
                <w:rFonts w:eastAsia="Courier New"/>
              </w:rPr>
            </w:pPr>
            <w:r w:rsidRPr="00031C1C">
              <w:rPr>
                <w:rFonts w:eastAsia="Courier New"/>
              </w:rPr>
              <w:t>Вид учебной работы</w:t>
            </w:r>
          </w:p>
        </w:tc>
        <w:tc>
          <w:tcPr>
            <w:tcW w:w="1830" w:type="dxa"/>
            <w:vMerge w:val="restart"/>
            <w:tcBorders>
              <w:top w:val="single" w:sz="4" w:space="0" w:color="000000"/>
              <w:left w:val="single" w:sz="4" w:space="0" w:color="000000"/>
              <w:bottom w:val="nil"/>
              <w:right w:val="single" w:sz="4" w:space="0" w:color="auto"/>
            </w:tcBorders>
            <w:vAlign w:val="center"/>
            <w:hideMark/>
          </w:tcPr>
          <w:p w:rsidR="00841CD6" w:rsidRPr="00031C1C" w:rsidRDefault="00841CD6" w:rsidP="00031C1C">
            <w:pPr>
              <w:jc w:val="both"/>
              <w:rPr>
                <w:rFonts w:eastAsia="Courier New"/>
              </w:rPr>
            </w:pPr>
            <w:r w:rsidRPr="00031C1C">
              <w:rPr>
                <w:rFonts w:eastAsia="Courier New"/>
              </w:rPr>
              <w:t>Всего часов / зачетных единиц</w:t>
            </w: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031C1C" w:rsidRDefault="006969E7" w:rsidP="00031C1C">
            <w:pPr>
              <w:jc w:val="both"/>
              <w:rPr>
                <w:rFonts w:eastAsia="Courier New"/>
              </w:rPr>
            </w:pPr>
            <w:r w:rsidRPr="00031C1C">
              <w:rPr>
                <w:rFonts w:eastAsia="Courier New"/>
              </w:rPr>
              <w:t>2</w:t>
            </w:r>
            <w:r w:rsidR="00841CD6" w:rsidRPr="00031C1C">
              <w:rPr>
                <w:rFonts w:eastAsia="Courier New"/>
              </w:rPr>
              <w:t xml:space="preserve"> курс</w:t>
            </w:r>
          </w:p>
        </w:tc>
      </w:tr>
      <w:tr w:rsidR="00841CD6" w:rsidRPr="00031C1C" w:rsidTr="00841CD6">
        <w:trPr>
          <w:trHeight w:val="175"/>
          <w:jc w:val="center"/>
        </w:trPr>
        <w:tc>
          <w:tcPr>
            <w:tcW w:w="779" w:type="dxa"/>
            <w:vMerge/>
            <w:tcBorders>
              <w:top w:val="single" w:sz="4" w:space="0" w:color="000000"/>
              <w:left w:val="single" w:sz="4" w:space="0" w:color="000000"/>
              <w:bottom w:val="nil"/>
              <w:right w:val="nil"/>
            </w:tcBorders>
            <w:vAlign w:val="center"/>
          </w:tcPr>
          <w:p w:rsidR="00841CD6" w:rsidRPr="00031C1C" w:rsidRDefault="00841CD6" w:rsidP="00031C1C">
            <w:pPr>
              <w:jc w:val="both"/>
              <w:rPr>
                <w:rFonts w:eastAsia="Courier New"/>
              </w:rPr>
            </w:pPr>
          </w:p>
        </w:tc>
        <w:tc>
          <w:tcPr>
            <w:tcW w:w="4714" w:type="dxa"/>
            <w:vMerge/>
            <w:tcBorders>
              <w:top w:val="single" w:sz="4" w:space="0" w:color="000000"/>
              <w:left w:val="single" w:sz="4" w:space="0" w:color="000000"/>
              <w:bottom w:val="nil"/>
              <w:right w:val="nil"/>
            </w:tcBorders>
            <w:vAlign w:val="center"/>
            <w:hideMark/>
          </w:tcPr>
          <w:p w:rsidR="00841CD6" w:rsidRPr="00031C1C" w:rsidRDefault="00841CD6" w:rsidP="00031C1C">
            <w:pPr>
              <w:jc w:val="both"/>
              <w:rPr>
                <w:rFonts w:eastAsia="Courier New"/>
              </w:rPr>
            </w:pPr>
          </w:p>
        </w:tc>
        <w:tc>
          <w:tcPr>
            <w:tcW w:w="1830" w:type="dxa"/>
            <w:vMerge/>
            <w:tcBorders>
              <w:top w:val="single" w:sz="4" w:space="0" w:color="000000"/>
              <w:left w:val="single" w:sz="4" w:space="0" w:color="000000"/>
              <w:bottom w:val="nil"/>
              <w:right w:val="single" w:sz="4" w:space="0" w:color="auto"/>
            </w:tcBorders>
            <w:vAlign w:val="center"/>
            <w:hideMark/>
          </w:tcPr>
          <w:p w:rsidR="00841CD6" w:rsidRPr="00031C1C" w:rsidRDefault="00841CD6" w:rsidP="00031C1C">
            <w:pPr>
              <w:jc w:val="both"/>
              <w:rPr>
                <w:rFonts w:eastAsia="Courier New"/>
              </w:rPr>
            </w:pPr>
          </w:p>
        </w:tc>
        <w:tc>
          <w:tcPr>
            <w:tcW w:w="2093" w:type="dxa"/>
            <w:tcBorders>
              <w:top w:val="single" w:sz="4" w:space="0" w:color="auto"/>
              <w:left w:val="single" w:sz="4" w:space="0" w:color="auto"/>
              <w:bottom w:val="single" w:sz="4" w:space="0" w:color="auto"/>
              <w:right w:val="single" w:sz="4" w:space="0" w:color="auto"/>
            </w:tcBorders>
            <w:vAlign w:val="center"/>
            <w:hideMark/>
          </w:tcPr>
          <w:p w:rsidR="00841CD6" w:rsidRPr="00031C1C" w:rsidRDefault="006969E7" w:rsidP="00031C1C">
            <w:pPr>
              <w:jc w:val="both"/>
              <w:rPr>
                <w:rFonts w:eastAsia="Courier New"/>
              </w:rPr>
            </w:pPr>
            <w:r w:rsidRPr="00031C1C">
              <w:rPr>
                <w:rFonts w:eastAsia="Courier New"/>
              </w:rPr>
              <w:t>3</w:t>
            </w:r>
          </w:p>
        </w:tc>
      </w:tr>
      <w:tr w:rsidR="00841CD6" w:rsidRPr="00031C1C" w:rsidTr="00841CD6">
        <w:trPr>
          <w:jc w:val="center"/>
        </w:trPr>
        <w:tc>
          <w:tcPr>
            <w:tcW w:w="779" w:type="dxa"/>
            <w:tcBorders>
              <w:top w:val="single" w:sz="4" w:space="0" w:color="000000"/>
              <w:left w:val="single" w:sz="4" w:space="0" w:color="000000"/>
              <w:bottom w:val="single" w:sz="4" w:space="0" w:color="000000"/>
              <w:right w:val="nil"/>
            </w:tcBorders>
          </w:tcPr>
          <w:p w:rsidR="00841CD6" w:rsidRPr="00031C1C" w:rsidRDefault="00841CD6" w:rsidP="00031C1C">
            <w:pPr>
              <w:jc w:val="both"/>
              <w:rPr>
                <w:rFonts w:eastAsia="Courier New"/>
              </w:rPr>
            </w:pPr>
          </w:p>
        </w:tc>
        <w:tc>
          <w:tcPr>
            <w:tcW w:w="4714" w:type="dxa"/>
            <w:tcBorders>
              <w:top w:val="single" w:sz="4" w:space="0" w:color="000000"/>
              <w:left w:val="single" w:sz="4" w:space="0" w:color="000000"/>
              <w:bottom w:val="single" w:sz="4" w:space="0" w:color="000000"/>
              <w:right w:val="nil"/>
            </w:tcBorders>
          </w:tcPr>
          <w:p w:rsidR="00841CD6" w:rsidRPr="00031C1C" w:rsidRDefault="00841CD6" w:rsidP="00031C1C">
            <w:pPr>
              <w:jc w:val="both"/>
              <w:rPr>
                <w:rFonts w:eastAsia="Courier New"/>
              </w:rPr>
            </w:pPr>
            <w:r w:rsidRPr="00031C1C">
              <w:rPr>
                <w:rFonts w:eastAsia="Courier New"/>
              </w:rPr>
              <w:t>Аудиторные занятия (всего)</w:t>
            </w:r>
          </w:p>
        </w:tc>
        <w:tc>
          <w:tcPr>
            <w:tcW w:w="1830" w:type="dxa"/>
            <w:tcBorders>
              <w:top w:val="single" w:sz="4" w:space="0" w:color="000000"/>
              <w:left w:val="single" w:sz="4" w:space="0" w:color="000000"/>
              <w:bottom w:val="single" w:sz="4" w:space="0" w:color="000000"/>
              <w:right w:val="single" w:sz="4" w:space="0" w:color="auto"/>
            </w:tcBorders>
            <w:vAlign w:val="center"/>
          </w:tcPr>
          <w:p w:rsidR="00841CD6" w:rsidRPr="00031C1C" w:rsidRDefault="00841CD6" w:rsidP="00031C1C">
            <w:pPr>
              <w:jc w:val="both"/>
              <w:rPr>
                <w:rFonts w:eastAsia="Calibri"/>
              </w:rPr>
            </w:pPr>
            <w:r w:rsidRPr="00031C1C">
              <w:rPr>
                <w:rFonts w:eastAsia="Calibri"/>
              </w:rPr>
              <w:t>18</w:t>
            </w: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031C1C" w:rsidRDefault="00841CD6" w:rsidP="00031C1C">
            <w:pPr>
              <w:jc w:val="both"/>
              <w:rPr>
                <w:rFonts w:eastAsia="Calibri"/>
              </w:rPr>
            </w:pPr>
            <w:r w:rsidRPr="00031C1C">
              <w:rPr>
                <w:rFonts w:eastAsia="Calibri"/>
              </w:rPr>
              <w:t>18</w:t>
            </w:r>
          </w:p>
        </w:tc>
      </w:tr>
      <w:tr w:rsidR="00841CD6" w:rsidRPr="00031C1C" w:rsidTr="00841CD6">
        <w:trPr>
          <w:jc w:val="center"/>
        </w:trPr>
        <w:tc>
          <w:tcPr>
            <w:tcW w:w="779" w:type="dxa"/>
            <w:tcBorders>
              <w:top w:val="single" w:sz="4" w:space="0" w:color="000000"/>
              <w:left w:val="single" w:sz="4" w:space="0" w:color="000000"/>
              <w:bottom w:val="single" w:sz="4" w:space="0" w:color="000000"/>
              <w:right w:val="nil"/>
            </w:tcBorders>
          </w:tcPr>
          <w:p w:rsidR="00841CD6" w:rsidRPr="00031C1C" w:rsidRDefault="00841CD6" w:rsidP="00031C1C">
            <w:pPr>
              <w:jc w:val="both"/>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031C1C" w:rsidRDefault="00841CD6" w:rsidP="00031C1C">
            <w:pPr>
              <w:jc w:val="both"/>
              <w:rPr>
                <w:rFonts w:eastAsia="Courier New"/>
              </w:rPr>
            </w:pPr>
            <w:r w:rsidRPr="00031C1C">
              <w:rPr>
                <w:rFonts w:eastAsia="Courier New"/>
              </w:rPr>
              <w:t>в том числе:</w:t>
            </w:r>
          </w:p>
        </w:tc>
        <w:tc>
          <w:tcPr>
            <w:tcW w:w="1830" w:type="dxa"/>
            <w:tcBorders>
              <w:top w:val="single" w:sz="4" w:space="0" w:color="000000"/>
              <w:left w:val="single" w:sz="4" w:space="0" w:color="000000"/>
              <w:bottom w:val="single" w:sz="4" w:space="0" w:color="000000"/>
              <w:right w:val="single" w:sz="4" w:space="0" w:color="auto"/>
            </w:tcBorders>
            <w:vAlign w:val="center"/>
          </w:tcPr>
          <w:p w:rsidR="00841CD6" w:rsidRPr="00031C1C" w:rsidRDefault="00841CD6" w:rsidP="00031C1C">
            <w:pPr>
              <w:jc w:val="both"/>
              <w:rPr>
                <w:rFonts w:eastAsia="Calibri"/>
              </w:rPr>
            </w:pP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031C1C" w:rsidRDefault="00841CD6" w:rsidP="00031C1C">
            <w:pPr>
              <w:jc w:val="both"/>
              <w:rPr>
                <w:rFonts w:eastAsia="Calibri"/>
              </w:rPr>
            </w:pPr>
          </w:p>
        </w:tc>
      </w:tr>
      <w:tr w:rsidR="00841CD6" w:rsidRPr="00031C1C" w:rsidTr="00841CD6">
        <w:trPr>
          <w:jc w:val="center"/>
        </w:trPr>
        <w:tc>
          <w:tcPr>
            <w:tcW w:w="779" w:type="dxa"/>
            <w:tcBorders>
              <w:top w:val="single" w:sz="4" w:space="0" w:color="000000"/>
              <w:left w:val="single" w:sz="4" w:space="0" w:color="000000"/>
              <w:bottom w:val="single" w:sz="4" w:space="0" w:color="000000"/>
              <w:right w:val="nil"/>
            </w:tcBorders>
          </w:tcPr>
          <w:p w:rsidR="00841CD6" w:rsidRPr="00031C1C" w:rsidRDefault="00841CD6" w:rsidP="00031C1C">
            <w:pPr>
              <w:jc w:val="both"/>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031C1C" w:rsidRDefault="00841CD6" w:rsidP="00031C1C">
            <w:pPr>
              <w:jc w:val="both"/>
              <w:rPr>
                <w:rFonts w:eastAsia="Courier New"/>
              </w:rPr>
            </w:pPr>
            <w:r w:rsidRPr="00031C1C">
              <w:rPr>
                <w:rFonts w:eastAsia="Courier New"/>
              </w:rPr>
              <w:t>Лекции</w:t>
            </w:r>
          </w:p>
        </w:tc>
        <w:tc>
          <w:tcPr>
            <w:tcW w:w="1830" w:type="dxa"/>
            <w:tcBorders>
              <w:top w:val="single" w:sz="4" w:space="0" w:color="000000"/>
              <w:left w:val="single" w:sz="4" w:space="0" w:color="000000"/>
              <w:bottom w:val="single" w:sz="4" w:space="0" w:color="000000"/>
              <w:right w:val="single" w:sz="4" w:space="0" w:color="auto"/>
            </w:tcBorders>
            <w:vAlign w:val="center"/>
          </w:tcPr>
          <w:p w:rsidR="00841CD6" w:rsidRPr="00031C1C" w:rsidRDefault="00841CD6" w:rsidP="00031C1C">
            <w:pPr>
              <w:jc w:val="both"/>
              <w:rPr>
                <w:rFonts w:eastAsia="Calibri"/>
              </w:rPr>
            </w:pP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031C1C" w:rsidRDefault="00841CD6" w:rsidP="00031C1C">
            <w:pPr>
              <w:jc w:val="both"/>
              <w:rPr>
                <w:rFonts w:eastAsia="Calibri"/>
              </w:rPr>
            </w:pPr>
          </w:p>
        </w:tc>
      </w:tr>
      <w:tr w:rsidR="00841CD6" w:rsidRPr="00031C1C" w:rsidTr="00841CD6">
        <w:trPr>
          <w:jc w:val="center"/>
        </w:trPr>
        <w:tc>
          <w:tcPr>
            <w:tcW w:w="779" w:type="dxa"/>
            <w:tcBorders>
              <w:top w:val="single" w:sz="4" w:space="0" w:color="000000"/>
              <w:left w:val="single" w:sz="4" w:space="0" w:color="000000"/>
              <w:bottom w:val="single" w:sz="4" w:space="0" w:color="000000"/>
              <w:right w:val="nil"/>
            </w:tcBorders>
          </w:tcPr>
          <w:p w:rsidR="00841CD6" w:rsidRPr="00031C1C" w:rsidRDefault="00841CD6" w:rsidP="00031C1C">
            <w:pPr>
              <w:jc w:val="both"/>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031C1C" w:rsidRDefault="006969E7" w:rsidP="00031C1C">
            <w:pPr>
              <w:jc w:val="both"/>
              <w:rPr>
                <w:rFonts w:eastAsia="Courier New"/>
              </w:rPr>
            </w:pPr>
            <w:r w:rsidRPr="00031C1C">
              <w:rPr>
                <w:rFonts w:eastAsia="Courier New"/>
              </w:rPr>
              <w:t xml:space="preserve">Семинары </w:t>
            </w:r>
          </w:p>
        </w:tc>
        <w:tc>
          <w:tcPr>
            <w:tcW w:w="1830" w:type="dxa"/>
            <w:tcBorders>
              <w:top w:val="single" w:sz="4" w:space="0" w:color="000000"/>
              <w:left w:val="single" w:sz="4" w:space="0" w:color="000000"/>
              <w:bottom w:val="single" w:sz="4" w:space="0" w:color="000000"/>
              <w:right w:val="single" w:sz="4" w:space="0" w:color="auto"/>
            </w:tcBorders>
            <w:vAlign w:val="center"/>
          </w:tcPr>
          <w:p w:rsidR="00841CD6" w:rsidRPr="00031C1C" w:rsidRDefault="006969E7" w:rsidP="00031C1C">
            <w:pPr>
              <w:jc w:val="both"/>
              <w:rPr>
                <w:rFonts w:eastAsia="Calibri"/>
              </w:rPr>
            </w:pPr>
            <w:r w:rsidRPr="00031C1C">
              <w:rPr>
                <w:rFonts w:eastAsia="Calibri"/>
              </w:rPr>
              <w:t>18</w:t>
            </w: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031C1C" w:rsidRDefault="006969E7" w:rsidP="00031C1C">
            <w:pPr>
              <w:jc w:val="both"/>
              <w:rPr>
                <w:rFonts w:eastAsia="Calibri"/>
              </w:rPr>
            </w:pPr>
            <w:r w:rsidRPr="00031C1C">
              <w:rPr>
                <w:rFonts w:eastAsia="Calibri"/>
              </w:rPr>
              <w:t>18</w:t>
            </w:r>
          </w:p>
        </w:tc>
      </w:tr>
      <w:tr w:rsidR="00841CD6" w:rsidRPr="00031C1C" w:rsidTr="00841CD6">
        <w:trPr>
          <w:jc w:val="center"/>
        </w:trPr>
        <w:tc>
          <w:tcPr>
            <w:tcW w:w="779" w:type="dxa"/>
            <w:tcBorders>
              <w:top w:val="single" w:sz="4" w:space="0" w:color="000000"/>
              <w:left w:val="single" w:sz="4" w:space="0" w:color="000000"/>
              <w:bottom w:val="single" w:sz="4" w:space="0" w:color="000000"/>
              <w:right w:val="nil"/>
            </w:tcBorders>
          </w:tcPr>
          <w:p w:rsidR="00841CD6" w:rsidRPr="00031C1C" w:rsidRDefault="00841CD6" w:rsidP="00031C1C">
            <w:pPr>
              <w:jc w:val="both"/>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031C1C" w:rsidRDefault="00841CD6" w:rsidP="00031C1C">
            <w:pPr>
              <w:jc w:val="both"/>
              <w:rPr>
                <w:rFonts w:eastAsia="Courier New"/>
              </w:rPr>
            </w:pPr>
            <w:r w:rsidRPr="00031C1C">
              <w:rPr>
                <w:rFonts w:eastAsia="Courier New"/>
              </w:rPr>
              <w:t>Самостоятельная работа</w:t>
            </w:r>
          </w:p>
        </w:tc>
        <w:tc>
          <w:tcPr>
            <w:tcW w:w="1830" w:type="dxa"/>
            <w:tcBorders>
              <w:top w:val="single" w:sz="4" w:space="0" w:color="000000"/>
              <w:left w:val="single" w:sz="4" w:space="0" w:color="000000"/>
              <w:bottom w:val="single" w:sz="4" w:space="0" w:color="000000"/>
              <w:right w:val="single" w:sz="4" w:space="0" w:color="auto"/>
            </w:tcBorders>
            <w:vAlign w:val="center"/>
          </w:tcPr>
          <w:p w:rsidR="00841CD6" w:rsidRPr="00031C1C" w:rsidRDefault="00841CD6" w:rsidP="00031C1C">
            <w:pPr>
              <w:jc w:val="both"/>
              <w:rPr>
                <w:rFonts w:eastAsia="Calibri"/>
              </w:rPr>
            </w:pPr>
            <w:r w:rsidRPr="00031C1C">
              <w:rPr>
                <w:rFonts w:eastAsia="Calibri"/>
              </w:rPr>
              <w:t>18</w:t>
            </w: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031C1C" w:rsidRDefault="00841CD6" w:rsidP="00031C1C">
            <w:pPr>
              <w:jc w:val="both"/>
              <w:rPr>
                <w:rFonts w:eastAsia="Calibri"/>
              </w:rPr>
            </w:pPr>
            <w:r w:rsidRPr="00031C1C">
              <w:rPr>
                <w:rFonts w:eastAsia="Calibri"/>
              </w:rPr>
              <w:t>18</w:t>
            </w:r>
          </w:p>
        </w:tc>
      </w:tr>
      <w:tr w:rsidR="00841CD6" w:rsidRPr="00031C1C" w:rsidTr="00841CD6">
        <w:trPr>
          <w:trHeight w:val="332"/>
          <w:jc w:val="center"/>
        </w:trPr>
        <w:tc>
          <w:tcPr>
            <w:tcW w:w="779" w:type="dxa"/>
            <w:tcBorders>
              <w:top w:val="single" w:sz="4" w:space="0" w:color="000000"/>
              <w:left w:val="single" w:sz="4" w:space="0" w:color="000000"/>
              <w:bottom w:val="single" w:sz="4" w:space="0" w:color="000000"/>
              <w:right w:val="nil"/>
            </w:tcBorders>
          </w:tcPr>
          <w:p w:rsidR="00841CD6" w:rsidRPr="00031C1C" w:rsidRDefault="00841CD6" w:rsidP="00031C1C">
            <w:pPr>
              <w:jc w:val="both"/>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031C1C" w:rsidRDefault="00841CD6" w:rsidP="00031C1C">
            <w:pPr>
              <w:jc w:val="both"/>
              <w:rPr>
                <w:rFonts w:eastAsia="Courier New"/>
              </w:rPr>
            </w:pPr>
            <w:r w:rsidRPr="00031C1C">
              <w:rPr>
                <w:rFonts w:eastAsia="Courier New"/>
              </w:rPr>
              <w:t>Вид промежуточной аттестации</w:t>
            </w:r>
          </w:p>
        </w:tc>
        <w:tc>
          <w:tcPr>
            <w:tcW w:w="1830" w:type="dxa"/>
            <w:tcBorders>
              <w:top w:val="single" w:sz="4" w:space="0" w:color="000000"/>
              <w:left w:val="single" w:sz="4" w:space="0" w:color="000000"/>
              <w:bottom w:val="single" w:sz="4" w:space="0" w:color="000000"/>
              <w:right w:val="single" w:sz="4" w:space="0" w:color="auto"/>
            </w:tcBorders>
            <w:vAlign w:val="center"/>
          </w:tcPr>
          <w:p w:rsidR="00841CD6" w:rsidRPr="00031C1C" w:rsidRDefault="00841CD6" w:rsidP="00031C1C">
            <w:pPr>
              <w:jc w:val="both"/>
              <w:rPr>
                <w:rFonts w:eastAsia="Courier New"/>
              </w:rPr>
            </w:pPr>
            <w:r w:rsidRPr="00031C1C">
              <w:rPr>
                <w:rFonts w:eastAsia="Courier New"/>
              </w:rPr>
              <w:t>Зачет</w:t>
            </w:r>
          </w:p>
        </w:tc>
        <w:tc>
          <w:tcPr>
            <w:tcW w:w="2093" w:type="dxa"/>
            <w:tcBorders>
              <w:top w:val="single" w:sz="4" w:space="0" w:color="auto"/>
              <w:left w:val="single" w:sz="4" w:space="0" w:color="auto"/>
              <w:bottom w:val="single" w:sz="4" w:space="0" w:color="auto"/>
              <w:right w:val="single" w:sz="4" w:space="0" w:color="auto"/>
            </w:tcBorders>
            <w:vAlign w:val="center"/>
          </w:tcPr>
          <w:p w:rsidR="00841CD6" w:rsidRPr="00031C1C" w:rsidRDefault="00841CD6" w:rsidP="00031C1C">
            <w:pPr>
              <w:jc w:val="both"/>
              <w:rPr>
                <w:rFonts w:eastAsia="Courier New"/>
              </w:rPr>
            </w:pPr>
            <w:r w:rsidRPr="00031C1C">
              <w:rPr>
                <w:rFonts w:eastAsia="Courier New"/>
              </w:rPr>
              <w:t>Зачет</w:t>
            </w:r>
          </w:p>
        </w:tc>
      </w:tr>
      <w:tr w:rsidR="00841CD6" w:rsidRPr="00031C1C" w:rsidTr="00841CD6">
        <w:trPr>
          <w:jc w:val="center"/>
        </w:trPr>
        <w:tc>
          <w:tcPr>
            <w:tcW w:w="779" w:type="dxa"/>
            <w:tcBorders>
              <w:top w:val="single" w:sz="4" w:space="0" w:color="000000"/>
              <w:left w:val="single" w:sz="4" w:space="0" w:color="000000"/>
              <w:bottom w:val="single" w:sz="4" w:space="0" w:color="000000"/>
              <w:right w:val="nil"/>
            </w:tcBorders>
            <w:hideMark/>
          </w:tcPr>
          <w:p w:rsidR="00841CD6" w:rsidRPr="00031C1C" w:rsidRDefault="00841CD6" w:rsidP="00031C1C">
            <w:pPr>
              <w:jc w:val="both"/>
              <w:rPr>
                <w:rFonts w:eastAsia="Courier New"/>
              </w:rPr>
            </w:pPr>
          </w:p>
        </w:tc>
        <w:tc>
          <w:tcPr>
            <w:tcW w:w="4714" w:type="dxa"/>
            <w:tcBorders>
              <w:top w:val="single" w:sz="4" w:space="0" w:color="000000"/>
              <w:left w:val="single" w:sz="4" w:space="0" w:color="000000"/>
              <w:bottom w:val="single" w:sz="4" w:space="0" w:color="000000"/>
              <w:right w:val="nil"/>
            </w:tcBorders>
            <w:hideMark/>
          </w:tcPr>
          <w:p w:rsidR="00841CD6" w:rsidRPr="00031C1C" w:rsidRDefault="00841CD6" w:rsidP="00031C1C">
            <w:pPr>
              <w:jc w:val="both"/>
              <w:rPr>
                <w:rFonts w:eastAsia="Courier New"/>
              </w:rPr>
            </w:pPr>
            <w:r w:rsidRPr="00031C1C">
              <w:rPr>
                <w:rFonts w:eastAsia="Courier New"/>
              </w:rPr>
              <w:t>Общая трудоемкость цикла (часы / зачетные единицы)</w:t>
            </w:r>
          </w:p>
        </w:tc>
        <w:tc>
          <w:tcPr>
            <w:tcW w:w="1830" w:type="dxa"/>
            <w:tcBorders>
              <w:top w:val="single" w:sz="4" w:space="0" w:color="000000"/>
              <w:left w:val="single" w:sz="4" w:space="0" w:color="000000"/>
              <w:bottom w:val="single" w:sz="4" w:space="0" w:color="000000"/>
              <w:right w:val="single" w:sz="4" w:space="0" w:color="auto"/>
            </w:tcBorders>
            <w:vAlign w:val="center"/>
            <w:hideMark/>
          </w:tcPr>
          <w:p w:rsidR="00841CD6" w:rsidRPr="00031C1C" w:rsidRDefault="00841CD6" w:rsidP="00031C1C">
            <w:pPr>
              <w:jc w:val="both"/>
              <w:rPr>
                <w:rFonts w:eastAsia="Calibri"/>
              </w:rPr>
            </w:pPr>
            <w:r w:rsidRPr="00031C1C">
              <w:rPr>
                <w:rFonts w:eastAsia="Calibri"/>
              </w:rPr>
              <w:t>36</w:t>
            </w:r>
          </w:p>
        </w:tc>
        <w:tc>
          <w:tcPr>
            <w:tcW w:w="2093" w:type="dxa"/>
            <w:tcBorders>
              <w:top w:val="single" w:sz="4" w:space="0" w:color="auto"/>
              <w:left w:val="single" w:sz="4" w:space="0" w:color="auto"/>
              <w:bottom w:val="single" w:sz="4" w:space="0" w:color="auto"/>
              <w:right w:val="single" w:sz="4" w:space="0" w:color="auto"/>
            </w:tcBorders>
            <w:vAlign w:val="center"/>
            <w:hideMark/>
          </w:tcPr>
          <w:p w:rsidR="00841CD6" w:rsidRPr="00031C1C" w:rsidRDefault="00841CD6" w:rsidP="00031C1C">
            <w:pPr>
              <w:jc w:val="both"/>
              <w:rPr>
                <w:rFonts w:eastAsia="Calibri"/>
              </w:rPr>
            </w:pPr>
            <w:r w:rsidRPr="00031C1C">
              <w:rPr>
                <w:rFonts w:eastAsia="Calibri"/>
              </w:rPr>
              <w:t>36</w:t>
            </w:r>
          </w:p>
        </w:tc>
      </w:tr>
    </w:tbl>
    <w:p w:rsidR="00841CD6" w:rsidRPr="00031C1C" w:rsidRDefault="00841CD6" w:rsidP="00031C1C">
      <w:pPr>
        <w:jc w:val="both"/>
      </w:pPr>
    </w:p>
    <w:p w:rsidR="00841CD6" w:rsidRPr="00031C1C" w:rsidRDefault="00841CD6" w:rsidP="00031C1C">
      <w:pPr>
        <w:jc w:val="both"/>
      </w:pPr>
      <w:r w:rsidRPr="00031C1C">
        <w:t xml:space="preserve">5. Содержание дисциплины «Права человека» </w:t>
      </w:r>
    </w:p>
    <w:p w:rsidR="00841CD6" w:rsidRPr="00031C1C" w:rsidRDefault="00841CD6" w:rsidP="00031C1C">
      <w:pPr>
        <w:jc w:val="both"/>
      </w:pPr>
    </w:p>
    <w:p w:rsidR="00841CD6" w:rsidRPr="00031C1C" w:rsidRDefault="00841CD6" w:rsidP="00031C1C">
      <w:pPr>
        <w:jc w:val="both"/>
      </w:pPr>
      <w:r w:rsidRPr="00031C1C">
        <w:t>5.1. Учебно-тематическое планирование дисциплины</w:t>
      </w:r>
    </w:p>
    <w:tbl>
      <w:tblPr>
        <w:tblW w:w="9639" w:type="dxa"/>
        <w:jc w:val="righ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596"/>
        <w:gridCol w:w="5627"/>
        <w:gridCol w:w="698"/>
        <w:gridCol w:w="776"/>
        <w:gridCol w:w="843"/>
        <w:gridCol w:w="1099"/>
      </w:tblGrid>
      <w:tr w:rsidR="00841CD6" w:rsidRPr="00031C1C" w:rsidTr="00841CD6">
        <w:trPr>
          <w:trHeight w:val="242"/>
          <w:tblCellSpacing w:w="7" w:type="dxa"/>
          <w:jc w:val="right"/>
        </w:trPr>
        <w:tc>
          <w:tcPr>
            <w:tcW w:w="575" w:type="dxa"/>
            <w:vMerge w:val="restart"/>
            <w:vAlign w:val="center"/>
          </w:tcPr>
          <w:p w:rsidR="00841CD6" w:rsidRPr="00031C1C" w:rsidRDefault="00841CD6" w:rsidP="00031C1C">
            <w:pPr>
              <w:jc w:val="both"/>
            </w:pPr>
            <w:r w:rsidRPr="00031C1C">
              <w:t>№ п/п</w:t>
            </w:r>
          </w:p>
        </w:tc>
        <w:tc>
          <w:tcPr>
            <w:tcW w:w="5613" w:type="dxa"/>
            <w:vMerge w:val="restart"/>
            <w:vAlign w:val="center"/>
          </w:tcPr>
          <w:p w:rsidR="00841CD6" w:rsidRPr="00031C1C" w:rsidRDefault="00841CD6" w:rsidP="00031C1C">
            <w:pPr>
              <w:jc w:val="both"/>
            </w:pPr>
            <w:r w:rsidRPr="00031C1C">
              <w:t>Наименование раздела дисциплины</w:t>
            </w:r>
          </w:p>
        </w:tc>
        <w:tc>
          <w:tcPr>
            <w:tcW w:w="1460" w:type="dxa"/>
            <w:gridSpan w:val="2"/>
            <w:vAlign w:val="center"/>
          </w:tcPr>
          <w:p w:rsidR="00841CD6" w:rsidRPr="00031C1C" w:rsidRDefault="00841CD6" w:rsidP="00031C1C">
            <w:pPr>
              <w:jc w:val="both"/>
            </w:pPr>
            <w:r w:rsidRPr="00031C1C">
              <w:t xml:space="preserve">Контактная </w:t>
            </w:r>
          </w:p>
          <w:p w:rsidR="00841CD6" w:rsidRPr="00031C1C" w:rsidRDefault="00841CD6" w:rsidP="00031C1C">
            <w:pPr>
              <w:jc w:val="both"/>
            </w:pPr>
            <w:r w:rsidRPr="00031C1C">
              <w:t>работа</w:t>
            </w:r>
          </w:p>
        </w:tc>
        <w:tc>
          <w:tcPr>
            <w:tcW w:w="829" w:type="dxa"/>
            <w:vMerge w:val="restart"/>
            <w:vAlign w:val="center"/>
          </w:tcPr>
          <w:p w:rsidR="00841CD6" w:rsidRPr="00031C1C" w:rsidRDefault="00841CD6" w:rsidP="00031C1C">
            <w:pPr>
              <w:jc w:val="both"/>
            </w:pPr>
            <w:r w:rsidRPr="00031C1C">
              <w:t>СРС</w:t>
            </w:r>
          </w:p>
        </w:tc>
        <w:tc>
          <w:tcPr>
            <w:tcW w:w="1078" w:type="dxa"/>
            <w:vMerge w:val="restart"/>
            <w:vAlign w:val="center"/>
          </w:tcPr>
          <w:p w:rsidR="00841CD6" w:rsidRPr="00031C1C" w:rsidRDefault="00841CD6" w:rsidP="00031C1C">
            <w:pPr>
              <w:jc w:val="both"/>
            </w:pPr>
            <w:r w:rsidRPr="00031C1C">
              <w:t>Всего часов</w:t>
            </w:r>
          </w:p>
        </w:tc>
      </w:tr>
      <w:tr w:rsidR="00841CD6" w:rsidRPr="00031C1C" w:rsidTr="00841CD6">
        <w:trPr>
          <w:trHeight w:val="311"/>
          <w:tblCellSpacing w:w="7" w:type="dxa"/>
          <w:jc w:val="right"/>
        </w:trPr>
        <w:tc>
          <w:tcPr>
            <w:tcW w:w="575" w:type="dxa"/>
            <w:vMerge/>
            <w:vAlign w:val="center"/>
          </w:tcPr>
          <w:p w:rsidR="00841CD6" w:rsidRPr="00031C1C" w:rsidRDefault="00841CD6" w:rsidP="00031C1C">
            <w:pPr>
              <w:jc w:val="both"/>
            </w:pPr>
          </w:p>
        </w:tc>
        <w:tc>
          <w:tcPr>
            <w:tcW w:w="5613" w:type="dxa"/>
            <w:vMerge/>
            <w:vAlign w:val="center"/>
          </w:tcPr>
          <w:p w:rsidR="00841CD6" w:rsidRPr="00031C1C" w:rsidRDefault="00841CD6" w:rsidP="00031C1C">
            <w:pPr>
              <w:jc w:val="both"/>
            </w:pPr>
          </w:p>
        </w:tc>
        <w:tc>
          <w:tcPr>
            <w:tcW w:w="684" w:type="dxa"/>
            <w:vAlign w:val="center"/>
          </w:tcPr>
          <w:p w:rsidR="00841CD6" w:rsidRPr="00031C1C" w:rsidRDefault="00841CD6" w:rsidP="00031C1C">
            <w:pPr>
              <w:jc w:val="both"/>
            </w:pPr>
            <w:r w:rsidRPr="00031C1C">
              <w:t xml:space="preserve"> Л</w:t>
            </w:r>
          </w:p>
        </w:tc>
        <w:tc>
          <w:tcPr>
            <w:tcW w:w="762" w:type="dxa"/>
            <w:vAlign w:val="center"/>
          </w:tcPr>
          <w:p w:rsidR="00841CD6" w:rsidRPr="00031C1C" w:rsidRDefault="006969E7" w:rsidP="00031C1C">
            <w:pPr>
              <w:jc w:val="both"/>
            </w:pPr>
            <w:r w:rsidRPr="00031C1C">
              <w:t>С</w:t>
            </w:r>
          </w:p>
        </w:tc>
        <w:tc>
          <w:tcPr>
            <w:tcW w:w="829" w:type="dxa"/>
            <w:vMerge/>
            <w:vAlign w:val="center"/>
          </w:tcPr>
          <w:p w:rsidR="00841CD6" w:rsidRPr="00031C1C" w:rsidRDefault="00841CD6" w:rsidP="00031C1C">
            <w:pPr>
              <w:jc w:val="both"/>
            </w:pPr>
          </w:p>
        </w:tc>
        <w:tc>
          <w:tcPr>
            <w:tcW w:w="1078" w:type="dxa"/>
            <w:vMerge/>
            <w:vAlign w:val="center"/>
          </w:tcPr>
          <w:p w:rsidR="00841CD6" w:rsidRPr="00031C1C" w:rsidRDefault="00841CD6" w:rsidP="00031C1C">
            <w:pPr>
              <w:jc w:val="both"/>
            </w:pPr>
          </w:p>
        </w:tc>
      </w:tr>
      <w:tr w:rsidR="00841CD6" w:rsidRPr="00031C1C" w:rsidTr="00841CD6">
        <w:trPr>
          <w:tblCellSpacing w:w="7" w:type="dxa"/>
          <w:jc w:val="right"/>
        </w:trPr>
        <w:tc>
          <w:tcPr>
            <w:tcW w:w="575" w:type="dxa"/>
          </w:tcPr>
          <w:p w:rsidR="00841CD6" w:rsidRPr="00031C1C" w:rsidRDefault="00841CD6" w:rsidP="00031C1C">
            <w:pPr>
              <w:jc w:val="both"/>
            </w:pPr>
            <w:r w:rsidRPr="00031C1C">
              <w:t>1.</w:t>
            </w:r>
          </w:p>
        </w:tc>
        <w:tc>
          <w:tcPr>
            <w:tcW w:w="5613" w:type="dxa"/>
          </w:tcPr>
          <w:p w:rsidR="00841CD6" w:rsidRPr="00031C1C" w:rsidRDefault="00841CD6" w:rsidP="00031C1C">
            <w:pPr>
              <w:jc w:val="both"/>
            </w:pPr>
            <w:r w:rsidRPr="00031C1C">
              <w:t>Общая теория государства и права</w:t>
            </w:r>
          </w:p>
        </w:tc>
        <w:tc>
          <w:tcPr>
            <w:tcW w:w="684" w:type="dxa"/>
            <w:vAlign w:val="center"/>
          </w:tcPr>
          <w:p w:rsidR="00841CD6" w:rsidRPr="00031C1C" w:rsidRDefault="00841CD6" w:rsidP="00031C1C">
            <w:pPr>
              <w:jc w:val="both"/>
            </w:pPr>
          </w:p>
        </w:tc>
        <w:tc>
          <w:tcPr>
            <w:tcW w:w="762" w:type="dxa"/>
            <w:vAlign w:val="center"/>
          </w:tcPr>
          <w:p w:rsidR="00841CD6" w:rsidRPr="00031C1C" w:rsidRDefault="006969E7" w:rsidP="00031C1C">
            <w:pPr>
              <w:jc w:val="both"/>
            </w:pPr>
            <w:r w:rsidRPr="00031C1C">
              <w:t>1</w:t>
            </w:r>
          </w:p>
        </w:tc>
        <w:tc>
          <w:tcPr>
            <w:tcW w:w="829" w:type="dxa"/>
            <w:vAlign w:val="center"/>
          </w:tcPr>
          <w:p w:rsidR="00841CD6" w:rsidRPr="00031C1C" w:rsidRDefault="006969E7" w:rsidP="00031C1C">
            <w:pPr>
              <w:jc w:val="both"/>
            </w:pPr>
            <w:r w:rsidRPr="00031C1C">
              <w:t>1</w:t>
            </w:r>
          </w:p>
        </w:tc>
        <w:tc>
          <w:tcPr>
            <w:tcW w:w="1078" w:type="dxa"/>
            <w:vAlign w:val="center"/>
          </w:tcPr>
          <w:p w:rsidR="00841CD6" w:rsidRPr="00031C1C" w:rsidRDefault="006969E7" w:rsidP="00031C1C">
            <w:pPr>
              <w:jc w:val="both"/>
            </w:pPr>
            <w:r w:rsidRPr="00031C1C">
              <w:t>2</w:t>
            </w:r>
          </w:p>
        </w:tc>
      </w:tr>
      <w:tr w:rsidR="00841CD6" w:rsidRPr="00031C1C" w:rsidTr="00841CD6">
        <w:trPr>
          <w:tblCellSpacing w:w="7" w:type="dxa"/>
          <w:jc w:val="right"/>
        </w:trPr>
        <w:tc>
          <w:tcPr>
            <w:tcW w:w="575" w:type="dxa"/>
          </w:tcPr>
          <w:p w:rsidR="00841CD6" w:rsidRPr="00031C1C" w:rsidRDefault="00841CD6" w:rsidP="00031C1C">
            <w:pPr>
              <w:jc w:val="both"/>
            </w:pPr>
            <w:r w:rsidRPr="00031C1C">
              <w:t>2</w:t>
            </w:r>
          </w:p>
        </w:tc>
        <w:tc>
          <w:tcPr>
            <w:tcW w:w="5613" w:type="dxa"/>
          </w:tcPr>
          <w:p w:rsidR="00841CD6" w:rsidRPr="00031C1C" w:rsidRDefault="00841CD6" w:rsidP="00031C1C">
            <w:pPr>
              <w:jc w:val="both"/>
            </w:pPr>
            <w:r w:rsidRPr="00031C1C">
              <w:t>Основы конституционного права РФ</w:t>
            </w:r>
          </w:p>
        </w:tc>
        <w:tc>
          <w:tcPr>
            <w:tcW w:w="684" w:type="dxa"/>
            <w:vAlign w:val="center"/>
          </w:tcPr>
          <w:p w:rsidR="00841CD6" w:rsidRPr="00031C1C" w:rsidRDefault="00841CD6" w:rsidP="00031C1C">
            <w:pPr>
              <w:jc w:val="both"/>
            </w:pPr>
          </w:p>
        </w:tc>
        <w:tc>
          <w:tcPr>
            <w:tcW w:w="762" w:type="dxa"/>
            <w:vAlign w:val="center"/>
          </w:tcPr>
          <w:p w:rsidR="00841CD6" w:rsidRPr="00031C1C" w:rsidRDefault="006969E7" w:rsidP="00031C1C">
            <w:pPr>
              <w:jc w:val="both"/>
            </w:pPr>
            <w:r w:rsidRPr="00031C1C">
              <w:t>1</w:t>
            </w:r>
          </w:p>
        </w:tc>
        <w:tc>
          <w:tcPr>
            <w:tcW w:w="829" w:type="dxa"/>
            <w:vAlign w:val="center"/>
          </w:tcPr>
          <w:p w:rsidR="00841CD6" w:rsidRPr="00031C1C" w:rsidRDefault="006969E7" w:rsidP="00031C1C">
            <w:pPr>
              <w:jc w:val="both"/>
            </w:pPr>
            <w:r w:rsidRPr="00031C1C">
              <w:t>1</w:t>
            </w:r>
          </w:p>
        </w:tc>
        <w:tc>
          <w:tcPr>
            <w:tcW w:w="1078" w:type="dxa"/>
            <w:vAlign w:val="center"/>
          </w:tcPr>
          <w:p w:rsidR="00841CD6" w:rsidRPr="00031C1C" w:rsidRDefault="006969E7" w:rsidP="00031C1C">
            <w:pPr>
              <w:jc w:val="both"/>
            </w:pPr>
            <w:r w:rsidRPr="00031C1C">
              <w:t>2</w:t>
            </w:r>
          </w:p>
        </w:tc>
      </w:tr>
      <w:tr w:rsidR="00841CD6" w:rsidRPr="00031C1C" w:rsidTr="00841CD6">
        <w:trPr>
          <w:tblCellSpacing w:w="7" w:type="dxa"/>
          <w:jc w:val="right"/>
        </w:trPr>
        <w:tc>
          <w:tcPr>
            <w:tcW w:w="575" w:type="dxa"/>
          </w:tcPr>
          <w:p w:rsidR="00841CD6" w:rsidRPr="00031C1C" w:rsidRDefault="00841CD6" w:rsidP="00031C1C">
            <w:pPr>
              <w:jc w:val="both"/>
            </w:pPr>
            <w:r w:rsidRPr="00031C1C">
              <w:t>3</w:t>
            </w:r>
          </w:p>
        </w:tc>
        <w:tc>
          <w:tcPr>
            <w:tcW w:w="5613" w:type="dxa"/>
          </w:tcPr>
          <w:p w:rsidR="00841CD6" w:rsidRPr="00031C1C" w:rsidRDefault="00841CD6" w:rsidP="00031C1C">
            <w:pPr>
              <w:jc w:val="both"/>
            </w:pPr>
            <w:r w:rsidRPr="00031C1C">
              <w:t>Основы гражданского и трудового права РФ</w:t>
            </w:r>
          </w:p>
        </w:tc>
        <w:tc>
          <w:tcPr>
            <w:tcW w:w="684" w:type="dxa"/>
            <w:vAlign w:val="center"/>
          </w:tcPr>
          <w:p w:rsidR="00841CD6" w:rsidRPr="00031C1C" w:rsidRDefault="00841CD6" w:rsidP="00031C1C">
            <w:pPr>
              <w:jc w:val="both"/>
            </w:pPr>
          </w:p>
        </w:tc>
        <w:tc>
          <w:tcPr>
            <w:tcW w:w="762" w:type="dxa"/>
            <w:vAlign w:val="center"/>
          </w:tcPr>
          <w:p w:rsidR="00841CD6" w:rsidRPr="00031C1C" w:rsidRDefault="002346A8" w:rsidP="00031C1C">
            <w:pPr>
              <w:jc w:val="both"/>
            </w:pPr>
            <w:r>
              <w:t>2</w:t>
            </w:r>
          </w:p>
        </w:tc>
        <w:tc>
          <w:tcPr>
            <w:tcW w:w="829" w:type="dxa"/>
            <w:vAlign w:val="center"/>
          </w:tcPr>
          <w:p w:rsidR="00841CD6" w:rsidRPr="00031C1C" w:rsidRDefault="006969E7" w:rsidP="00031C1C">
            <w:pPr>
              <w:jc w:val="both"/>
            </w:pPr>
            <w:r w:rsidRPr="00031C1C">
              <w:t>1</w:t>
            </w:r>
          </w:p>
        </w:tc>
        <w:tc>
          <w:tcPr>
            <w:tcW w:w="1078" w:type="dxa"/>
            <w:vAlign w:val="center"/>
          </w:tcPr>
          <w:p w:rsidR="00841CD6" w:rsidRPr="00031C1C" w:rsidRDefault="002346A8" w:rsidP="00031C1C">
            <w:pPr>
              <w:jc w:val="both"/>
            </w:pPr>
            <w:r>
              <w:t>3</w:t>
            </w:r>
          </w:p>
        </w:tc>
      </w:tr>
      <w:tr w:rsidR="00841CD6" w:rsidRPr="00031C1C" w:rsidTr="00841CD6">
        <w:trPr>
          <w:tblCellSpacing w:w="7" w:type="dxa"/>
          <w:jc w:val="right"/>
        </w:trPr>
        <w:tc>
          <w:tcPr>
            <w:tcW w:w="575" w:type="dxa"/>
          </w:tcPr>
          <w:p w:rsidR="00841CD6" w:rsidRPr="00031C1C" w:rsidRDefault="00841CD6" w:rsidP="00031C1C">
            <w:pPr>
              <w:jc w:val="both"/>
            </w:pPr>
            <w:r w:rsidRPr="00031C1C">
              <w:t>4</w:t>
            </w:r>
          </w:p>
        </w:tc>
        <w:tc>
          <w:tcPr>
            <w:tcW w:w="5613" w:type="dxa"/>
          </w:tcPr>
          <w:p w:rsidR="00841CD6" w:rsidRPr="00031C1C" w:rsidRDefault="00841CD6" w:rsidP="00031C1C">
            <w:pPr>
              <w:jc w:val="both"/>
            </w:pPr>
            <w:r w:rsidRPr="00031C1C">
              <w:t>Основы семейного права РФ</w:t>
            </w:r>
          </w:p>
        </w:tc>
        <w:tc>
          <w:tcPr>
            <w:tcW w:w="684" w:type="dxa"/>
            <w:vAlign w:val="center"/>
          </w:tcPr>
          <w:p w:rsidR="00841CD6" w:rsidRPr="00031C1C" w:rsidRDefault="00841CD6" w:rsidP="00031C1C">
            <w:pPr>
              <w:jc w:val="both"/>
            </w:pPr>
          </w:p>
        </w:tc>
        <w:tc>
          <w:tcPr>
            <w:tcW w:w="762" w:type="dxa"/>
            <w:vAlign w:val="center"/>
          </w:tcPr>
          <w:p w:rsidR="00841CD6" w:rsidRPr="00031C1C" w:rsidRDefault="002346A8" w:rsidP="00031C1C">
            <w:pPr>
              <w:jc w:val="both"/>
            </w:pPr>
            <w:r>
              <w:t>2</w:t>
            </w:r>
          </w:p>
        </w:tc>
        <w:tc>
          <w:tcPr>
            <w:tcW w:w="829" w:type="dxa"/>
            <w:vAlign w:val="center"/>
          </w:tcPr>
          <w:p w:rsidR="00841CD6" w:rsidRPr="00031C1C" w:rsidRDefault="006969E7" w:rsidP="00031C1C">
            <w:pPr>
              <w:jc w:val="both"/>
            </w:pPr>
            <w:r w:rsidRPr="00031C1C">
              <w:t>1</w:t>
            </w:r>
          </w:p>
        </w:tc>
        <w:tc>
          <w:tcPr>
            <w:tcW w:w="1078" w:type="dxa"/>
            <w:vAlign w:val="center"/>
          </w:tcPr>
          <w:p w:rsidR="00841CD6" w:rsidRPr="00031C1C" w:rsidRDefault="002346A8" w:rsidP="00031C1C">
            <w:pPr>
              <w:jc w:val="both"/>
            </w:pPr>
            <w:r>
              <w:t>3</w:t>
            </w:r>
          </w:p>
        </w:tc>
      </w:tr>
      <w:tr w:rsidR="00841CD6" w:rsidRPr="00031C1C" w:rsidTr="00841CD6">
        <w:trPr>
          <w:tblCellSpacing w:w="7" w:type="dxa"/>
          <w:jc w:val="right"/>
        </w:trPr>
        <w:tc>
          <w:tcPr>
            <w:tcW w:w="575" w:type="dxa"/>
          </w:tcPr>
          <w:p w:rsidR="00841CD6" w:rsidRPr="00031C1C" w:rsidRDefault="00841CD6" w:rsidP="00031C1C">
            <w:pPr>
              <w:jc w:val="both"/>
            </w:pPr>
            <w:r w:rsidRPr="00031C1C">
              <w:t>5</w:t>
            </w:r>
          </w:p>
        </w:tc>
        <w:tc>
          <w:tcPr>
            <w:tcW w:w="5613" w:type="dxa"/>
          </w:tcPr>
          <w:p w:rsidR="00841CD6" w:rsidRPr="00031C1C" w:rsidRDefault="00841CD6" w:rsidP="00031C1C">
            <w:pPr>
              <w:jc w:val="both"/>
            </w:pPr>
            <w:r w:rsidRPr="00031C1C">
              <w:t xml:space="preserve"> Основы административного права РФ</w:t>
            </w:r>
          </w:p>
        </w:tc>
        <w:tc>
          <w:tcPr>
            <w:tcW w:w="684" w:type="dxa"/>
            <w:vAlign w:val="center"/>
          </w:tcPr>
          <w:p w:rsidR="00841CD6" w:rsidRPr="00031C1C" w:rsidRDefault="00841CD6" w:rsidP="00031C1C">
            <w:pPr>
              <w:jc w:val="both"/>
            </w:pPr>
          </w:p>
        </w:tc>
        <w:tc>
          <w:tcPr>
            <w:tcW w:w="762" w:type="dxa"/>
            <w:vAlign w:val="center"/>
          </w:tcPr>
          <w:p w:rsidR="00841CD6" w:rsidRPr="00031C1C" w:rsidRDefault="002346A8" w:rsidP="00031C1C">
            <w:pPr>
              <w:jc w:val="both"/>
            </w:pPr>
            <w:r>
              <w:t>2</w:t>
            </w:r>
          </w:p>
        </w:tc>
        <w:tc>
          <w:tcPr>
            <w:tcW w:w="829" w:type="dxa"/>
            <w:vAlign w:val="center"/>
          </w:tcPr>
          <w:p w:rsidR="00841CD6" w:rsidRPr="00031C1C" w:rsidRDefault="006969E7" w:rsidP="00031C1C">
            <w:pPr>
              <w:jc w:val="both"/>
            </w:pPr>
            <w:r w:rsidRPr="00031C1C">
              <w:t>1</w:t>
            </w:r>
          </w:p>
        </w:tc>
        <w:tc>
          <w:tcPr>
            <w:tcW w:w="1078" w:type="dxa"/>
            <w:vAlign w:val="center"/>
          </w:tcPr>
          <w:p w:rsidR="00841CD6" w:rsidRPr="00031C1C" w:rsidRDefault="002346A8" w:rsidP="00031C1C">
            <w:pPr>
              <w:jc w:val="both"/>
            </w:pPr>
            <w:r>
              <w:t>3</w:t>
            </w:r>
          </w:p>
        </w:tc>
      </w:tr>
      <w:tr w:rsidR="00841CD6" w:rsidRPr="00031C1C" w:rsidTr="002346A8">
        <w:trPr>
          <w:tblCellSpacing w:w="7" w:type="dxa"/>
          <w:jc w:val="right"/>
        </w:trPr>
        <w:tc>
          <w:tcPr>
            <w:tcW w:w="575" w:type="dxa"/>
          </w:tcPr>
          <w:p w:rsidR="00841CD6" w:rsidRPr="00031C1C" w:rsidRDefault="00841CD6" w:rsidP="00031C1C">
            <w:pPr>
              <w:jc w:val="both"/>
            </w:pPr>
            <w:r w:rsidRPr="00031C1C">
              <w:lastRenderedPageBreak/>
              <w:t>6</w:t>
            </w:r>
          </w:p>
        </w:tc>
        <w:tc>
          <w:tcPr>
            <w:tcW w:w="5613" w:type="dxa"/>
          </w:tcPr>
          <w:p w:rsidR="00841CD6" w:rsidRPr="00031C1C" w:rsidRDefault="00841CD6" w:rsidP="00031C1C">
            <w:pPr>
              <w:jc w:val="both"/>
            </w:pPr>
            <w:r w:rsidRPr="00031C1C">
              <w:t>Основы уголовного права РФ</w:t>
            </w:r>
          </w:p>
        </w:tc>
        <w:tc>
          <w:tcPr>
            <w:tcW w:w="684" w:type="dxa"/>
            <w:vAlign w:val="center"/>
          </w:tcPr>
          <w:p w:rsidR="00841CD6" w:rsidRPr="00031C1C" w:rsidRDefault="00841CD6" w:rsidP="00031C1C">
            <w:pPr>
              <w:jc w:val="both"/>
            </w:pPr>
          </w:p>
        </w:tc>
        <w:tc>
          <w:tcPr>
            <w:tcW w:w="762" w:type="dxa"/>
            <w:shd w:val="clear" w:color="auto" w:fill="FFFFFF" w:themeFill="background1"/>
            <w:vAlign w:val="center"/>
          </w:tcPr>
          <w:p w:rsidR="00841CD6" w:rsidRPr="00031C1C" w:rsidRDefault="006969E7" w:rsidP="00031C1C">
            <w:pPr>
              <w:jc w:val="both"/>
            </w:pPr>
            <w:r w:rsidRPr="00031C1C">
              <w:t>1</w:t>
            </w:r>
          </w:p>
        </w:tc>
        <w:tc>
          <w:tcPr>
            <w:tcW w:w="829" w:type="dxa"/>
            <w:vAlign w:val="center"/>
          </w:tcPr>
          <w:p w:rsidR="00841CD6" w:rsidRPr="00031C1C" w:rsidRDefault="006969E7" w:rsidP="00031C1C">
            <w:pPr>
              <w:jc w:val="both"/>
            </w:pPr>
            <w:r w:rsidRPr="00031C1C">
              <w:t>1</w:t>
            </w:r>
          </w:p>
        </w:tc>
        <w:tc>
          <w:tcPr>
            <w:tcW w:w="1078" w:type="dxa"/>
            <w:vAlign w:val="center"/>
          </w:tcPr>
          <w:p w:rsidR="00841CD6" w:rsidRPr="00031C1C" w:rsidRDefault="006969E7" w:rsidP="00031C1C">
            <w:pPr>
              <w:jc w:val="both"/>
            </w:pPr>
            <w:r w:rsidRPr="00031C1C">
              <w:t>2</w:t>
            </w:r>
          </w:p>
        </w:tc>
      </w:tr>
      <w:tr w:rsidR="00841CD6" w:rsidRPr="00031C1C" w:rsidTr="002346A8">
        <w:trPr>
          <w:tblCellSpacing w:w="7" w:type="dxa"/>
          <w:jc w:val="right"/>
        </w:trPr>
        <w:tc>
          <w:tcPr>
            <w:tcW w:w="575" w:type="dxa"/>
          </w:tcPr>
          <w:p w:rsidR="00841CD6" w:rsidRPr="00031C1C" w:rsidRDefault="00841CD6" w:rsidP="00031C1C">
            <w:pPr>
              <w:jc w:val="both"/>
            </w:pPr>
            <w:r w:rsidRPr="00031C1C">
              <w:t>7</w:t>
            </w:r>
          </w:p>
        </w:tc>
        <w:tc>
          <w:tcPr>
            <w:tcW w:w="5613" w:type="dxa"/>
          </w:tcPr>
          <w:p w:rsidR="00841CD6" w:rsidRPr="00031C1C" w:rsidRDefault="00841CD6" w:rsidP="00031C1C">
            <w:pPr>
              <w:jc w:val="both"/>
            </w:pPr>
            <w:r w:rsidRPr="00031C1C">
              <w:t>Альтернативное урегулирование споров.</w:t>
            </w:r>
          </w:p>
        </w:tc>
        <w:tc>
          <w:tcPr>
            <w:tcW w:w="684" w:type="dxa"/>
            <w:vAlign w:val="center"/>
          </w:tcPr>
          <w:p w:rsidR="00841CD6" w:rsidRPr="00031C1C" w:rsidRDefault="00841CD6" w:rsidP="00031C1C">
            <w:pPr>
              <w:jc w:val="both"/>
            </w:pPr>
          </w:p>
        </w:tc>
        <w:tc>
          <w:tcPr>
            <w:tcW w:w="762" w:type="dxa"/>
            <w:shd w:val="clear" w:color="auto" w:fill="FFFFFF" w:themeFill="background1"/>
            <w:vAlign w:val="center"/>
          </w:tcPr>
          <w:p w:rsidR="00841CD6" w:rsidRPr="00031C1C" w:rsidRDefault="002346A8" w:rsidP="00031C1C">
            <w:pPr>
              <w:jc w:val="both"/>
              <w:rPr>
                <w:highlight w:val="yellow"/>
              </w:rPr>
            </w:pPr>
            <w:r>
              <w:rPr>
                <w:highlight w:val="yellow"/>
              </w:rPr>
              <w:t>2</w:t>
            </w:r>
          </w:p>
        </w:tc>
        <w:tc>
          <w:tcPr>
            <w:tcW w:w="829" w:type="dxa"/>
            <w:vAlign w:val="center"/>
          </w:tcPr>
          <w:p w:rsidR="00841CD6" w:rsidRPr="00031C1C" w:rsidRDefault="00841CD6" w:rsidP="00031C1C">
            <w:pPr>
              <w:jc w:val="both"/>
            </w:pPr>
            <w:r w:rsidRPr="00031C1C">
              <w:t>2</w:t>
            </w:r>
          </w:p>
        </w:tc>
        <w:tc>
          <w:tcPr>
            <w:tcW w:w="1078" w:type="dxa"/>
            <w:vAlign w:val="center"/>
          </w:tcPr>
          <w:p w:rsidR="00841CD6" w:rsidRPr="00031C1C" w:rsidRDefault="002346A8" w:rsidP="00031C1C">
            <w:pPr>
              <w:jc w:val="both"/>
            </w:pPr>
            <w:r>
              <w:t>4</w:t>
            </w:r>
          </w:p>
        </w:tc>
      </w:tr>
      <w:tr w:rsidR="00841CD6" w:rsidRPr="00031C1C" w:rsidTr="002346A8">
        <w:trPr>
          <w:tblCellSpacing w:w="7" w:type="dxa"/>
          <w:jc w:val="right"/>
        </w:trPr>
        <w:tc>
          <w:tcPr>
            <w:tcW w:w="575" w:type="dxa"/>
          </w:tcPr>
          <w:p w:rsidR="00841CD6" w:rsidRPr="00031C1C" w:rsidRDefault="00841CD6" w:rsidP="00031C1C">
            <w:pPr>
              <w:jc w:val="both"/>
            </w:pPr>
            <w:r w:rsidRPr="00031C1C">
              <w:t>8</w:t>
            </w:r>
          </w:p>
        </w:tc>
        <w:tc>
          <w:tcPr>
            <w:tcW w:w="5613" w:type="dxa"/>
          </w:tcPr>
          <w:p w:rsidR="00841CD6" w:rsidRPr="00031C1C" w:rsidRDefault="00841CD6" w:rsidP="00031C1C">
            <w:pPr>
              <w:jc w:val="both"/>
            </w:pPr>
            <w:r w:rsidRPr="00031C1C">
              <w:t>Правовые основы медицинского и социального страхования</w:t>
            </w:r>
          </w:p>
        </w:tc>
        <w:tc>
          <w:tcPr>
            <w:tcW w:w="684" w:type="dxa"/>
            <w:vAlign w:val="center"/>
          </w:tcPr>
          <w:p w:rsidR="00841CD6" w:rsidRPr="00031C1C" w:rsidRDefault="00841CD6" w:rsidP="00031C1C">
            <w:pPr>
              <w:jc w:val="both"/>
            </w:pPr>
          </w:p>
        </w:tc>
        <w:tc>
          <w:tcPr>
            <w:tcW w:w="762" w:type="dxa"/>
            <w:shd w:val="clear" w:color="auto" w:fill="FFFFFF" w:themeFill="background1"/>
            <w:vAlign w:val="center"/>
          </w:tcPr>
          <w:p w:rsidR="00841CD6" w:rsidRPr="00031C1C" w:rsidRDefault="002346A8" w:rsidP="00031C1C">
            <w:pPr>
              <w:jc w:val="both"/>
              <w:rPr>
                <w:highlight w:val="yellow"/>
              </w:rPr>
            </w:pPr>
            <w:r>
              <w:rPr>
                <w:highlight w:val="yellow"/>
              </w:rPr>
              <w:t>2</w:t>
            </w:r>
          </w:p>
        </w:tc>
        <w:tc>
          <w:tcPr>
            <w:tcW w:w="829" w:type="dxa"/>
            <w:vAlign w:val="center"/>
          </w:tcPr>
          <w:p w:rsidR="00841CD6" w:rsidRPr="00031C1C" w:rsidRDefault="006969E7" w:rsidP="00031C1C">
            <w:pPr>
              <w:jc w:val="both"/>
            </w:pPr>
            <w:r w:rsidRPr="00031C1C">
              <w:t>2</w:t>
            </w:r>
          </w:p>
        </w:tc>
        <w:tc>
          <w:tcPr>
            <w:tcW w:w="1078" w:type="dxa"/>
            <w:vAlign w:val="center"/>
          </w:tcPr>
          <w:p w:rsidR="00841CD6" w:rsidRPr="00031C1C" w:rsidRDefault="002346A8" w:rsidP="00031C1C">
            <w:pPr>
              <w:jc w:val="both"/>
            </w:pPr>
            <w:r>
              <w:t>4</w:t>
            </w:r>
          </w:p>
        </w:tc>
      </w:tr>
      <w:tr w:rsidR="00841CD6" w:rsidRPr="00031C1C" w:rsidTr="002346A8">
        <w:trPr>
          <w:tblCellSpacing w:w="7" w:type="dxa"/>
          <w:jc w:val="right"/>
        </w:trPr>
        <w:tc>
          <w:tcPr>
            <w:tcW w:w="575" w:type="dxa"/>
          </w:tcPr>
          <w:p w:rsidR="00841CD6" w:rsidRPr="00031C1C" w:rsidRDefault="00841CD6" w:rsidP="00031C1C">
            <w:pPr>
              <w:jc w:val="both"/>
            </w:pPr>
            <w:r w:rsidRPr="00031C1C">
              <w:t>9</w:t>
            </w:r>
          </w:p>
        </w:tc>
        <w:tc>
          <w:tcPr>
            <w:tcW w:w="5613" w:type="dxa"/>
          </w:tcPr>
          <w:p w:rsidR="00841CD6" w:rsidRPr="00031C1C" w:rsidRDefault="00841CD6" w:rsidP="00031C1C">
            <w:pPr>
              <w:jc w:val="both"/>
            </w:pPr>
            <w:r w:rsidRPr="00031C1C">
              <w:t>Права и обязанности участников процесса оказания медицинской помощи</w:t>
            </w:r>
          </w:p>
        </w:tc>
        <w:tc>
          <w:tcPr>
            <w:tcW w:w="684" w:type="dxa"/>
            <w:vAlign w:val="center"/>
          </w:tcPr>
          <w:p w:rsidR="00841CD6" w:rsidRPr="00031C1C" w:rsidRDefault="00841CD6" w:rsidP="00031C1C">
            <w:pPr>
              <w:jc w:val="both"/>
            </w:pPr>
          </w:p>
        </w:tc>
        <w:tc>
          <w:tcPr>
            <w:tcW w:w="762" w:type="dxa"/>
            <w:shd w:val="clear" w:color="auto" w:fill="FFFFFF" w:themeFill="background1"/>
            <w:vAlign w:val="center"/>
          </w:tcPr>
          <w:p w:rsidR="00841CD6" w:rsidRPr="00031C1C" w:rsidRDefault="002346A8" w:rsidP="00031C1C">
            <w:pPr>
              <w:jc w:val="both"/>
            </w:pPr>
            <w:r>
              <w:t>2</w:t>
            </w:r>
          </w:p>
        </w:tc>
        <w:tc>
          <w:tcPr>
            <w:tcW w:w="829" w:type="dxa"/>
            <w:vAlign w:val="center"/>
          </w:tcPr>
          <w:p w:rsidR="00841CD6" w:rsidRPr="00031C1C" w:rsidRDefault="006969E7" w:rsidP="00031C1C">
            <w:pPr>
              <w:jc w:val="both"/>
            </w:pPr>
            <w:r w:rsidRPr="00031C1C">
              <w:t>2</w:t>
            </w:r>
          </w:p>
        </w:tc>
        <w:tc>
          <w:tcPr>
            <w:tcW w:w="1078" w:type="dxa"/>
            <w:vAlign w:val="center"/>
          </w:tcPr>
          <w:p w:rsidR="00841CD6" w:rsidRPr="00031C1C" w:rsidRDefault="002346A8" w:rsidP="00031C1C">
            <w:pPr>
              <w:jc w:val="both"/>
            </w:pPr>
            <w:r>
              <w:t>4</w:t>
            </w:r>
          </w:p>
        </w:tc>
      </w:tr>
      <w:tr w:rsidR="00841CD6" w:rsidRPr="00031C1C" w:rsidTr="002346A8">
        <w:trPr>
          <w:tblCellSpacing w:w="7" w:type="dxa"/>
          <w:jc w:val="right"/>
        </w:trPr>
        <w:tc>
          <w:tcPr>
            <w:tcW w:w="575" w:type="dxa"/>
          </w:tcPr>
          <w:p w:rsidR="00841CD6" w:rsidRPr="00031C1C" w:rsidRDefault="00841CD6" w:rsidP="00031C1C">
            <w:pPr>
              <w:jc w:val="both"/>
            </w:pPr>
            <w:r w:rsidRPr="00031C1C">
              <w:t>10</w:t>
            </w:r>
          </w:p>
        </w:tc>
        <w:tc>
          <w:tcPr>
            <w:tcW w:w="5613" w:type="dxa"/>
          </w:tcPr>
          <w:p w:rsidR="00841CD6" w:rsidRPr="00031C1C" w:rsidRDefault="00841CD6" w:rsidP="00031C1C">
            <w:pPr>
              <w:jc w:val="both"/>
            </w:pPr>
            <w:r w:rsidRPr="00031C1C">
              <w:t>Права отдельных групп населения и пациентов в области охраны здоровья</w:t>
            </w:r>
          </w:p>
        </w:tc>
        <w:tc>
          <w:tcPr>
            <w:tcW w:w="684" w:type="dxa"/>
            <w:vAlign w:val="center"/>
          </w:tcPr>
          <w:p w:rsidR="00841CD6" w:rsidRPr="00031C1C" w:rsidRDefault="00841CD6" w:rsidP="00031C1C">
            <w:pPr>
              <w:jc w:val="both"/>
            </w:pPr>
          </w:p>
        </w:tc>
        <w:tc>
          <w:tcPr>
            <w:tcW w:w="762" w:type="dxa"/>
            <w:shd w:val="clear" w:color="auto" w:fill="FFFFFF" w:themeFill="background1"/>
            <w:vAlign w:val="center"/>
          </w:tcPr>
          <w:p w:rsidR="00841CD6" w:rsidRPr="00031C1C" w:rsidRDefault="002346A8" w:rsidP="00031C1C">
            <w:pPr>
              <w:jc w:val="both"/>
            </w:pPr>
            <w:r>
              <w:t>1</w:t>
            </w:r>
          </w:p>
        </w:tc>
        <w:tc>
          <w:tcPr>
            <w:tcW w:w="829" w:type="dxa"/>
            <w:vAlign w:val="center"/>
          </w:tcPr>
          <w:p w:rsidR="00841CD6" w:rsidRPr="00031C1C" w:rsidRDefault="006969E7" w:rsidP="00031C1C">
            <w:pPr>
              <w:jc w:val="both"/>
            </w:pPr>
            <w:r w:rsidRPr="00031C1C">
              <w:t>2</w:t>
            </w:r>
          </w:p>
        </w:tc>
        <w:tc>
          <w:tcPr>
            <w:tcW w:w="1078" w:type="dxa"/>
            <w:vAlign w:val="center"/>
          </w:tcPr>
          <w:p w:rsidR="00841CD6" w:rsidRPr="00031C1C" w:rsidRDefault="002346A8" w:rsidP="00031C1C">
            <w:pPr>
              <w:jc w:val="both"/>
            </w:pPr>
            <w:r>
              <w:t>3</w:t>
            </w:r>
          </w:p>
        </w:tc>
      </w:tr>
      <w:tr w:rsidR="00841CD6" w:rsidRPr="00031C1C" w:rsidTr="002346A8">
        <w:trPr>
          <w:tblCellSpacing w:w="7" w:type="dxa"/>
          <w:jc w:val="right"/>
        </w:trPr>
        <w:tc>
          <w:tcPr>
            <w:tcW w:w="575" w:type="dxa"/>
          </w:tcPr>
          <w:p w:rsidR="00841CD6" w:rsidRPr="00031C1C" w:rsidRDefault="00841CD6" w:rsidP="00031C1C">
            <w:pPr>
              <w:jc w:val="both"/>
            </w:pPr>
            <w:r w:rsidRPr="00031C1C">
              <w:t>11</w:t>
            </w:r>
          </w:p>
        </w:tc>
        <w:tc>
          <w:tcPr>
            <w:tcW w:w="5613" w:type="dxa"/>
          </w:tcPr>
          <w:p w:rsidR="00841CD6" w:rsidRPr="00031C1C" w:rsidRDefault="00841CD6" w:rsidP="00031C1C">
            <w:pPr>
              <w:jc w:val="both"/>
            </w:pPr>
            <w:r w:rsidRPr="00031C1C">
              <w:t>Медицинское право РФ</w:t>
            </w:r>
          </w:p>
        </w:tc>
        <w:tc>
          <w:tcPr>
            <w:tcW w:w="684" w:type="dxa"/>
            <w:vAlign w:val="center"/>
          </w:tcPr>
          <w:p w:rsidR="00841CD6" w:rsidRPr="00031C1C" w:rsidRDefault="00841CD6" w:rsidP="00031C1C">
            <w:pPr>
              <w:jc w:val="both"/>
            </w:pPr>
          </w:p>
        </w:tc>
        <w:tc>
          <w:tcPr>
            <w:tcW w:w="762" w:type="dxa"/>
            <w:shd w:val="clear" w:color="auto" w:fill="FFFFFF" w:themeFill="background1"/>
            <w:vAlign w:val="center"/>
          </w:tcPr>
          <w:p w:rsidR="00841CD6" w:rsidRPr="00031C1C" w:rsidRDefault="002346A8" w:rsidP="00031C1C">
            <w:pPr>
              <w:jc w:val="both"/>
            </w:pPr>
            <w:r>
              <w:t>1</w:t>
            </w:r>
          </w:p>
        </w:tc>
        <w:tc>
          <w:tcPr>
            <w:tcW w:w="829" w:type="dxa"/>
            <w:vAlign w:val="center"/>
          </w:tcPr>
          <w:p w:rsidR="00841CD6" w:rsidRPr="00031C1C" w:rsidRDefault="006969E7" w:rsidP="00031C1C">
            <w:pPr>
              <w:jc w:val="both"/>
            </w:pPr>
            <w:r w:rsidRPr="00031C1C">
              <w:t>2</w:t>
            </w:r>
          </w:p>
        </w:tc>
        <w:tc>
          <w:tcPr>
            <w:tcW w:w="1078" w:type="dxa"/>
            <w:vAlign w:val="center"/>
          </w:tcPr>
          <w:p w:rsidR="00841CD6" w:rsidRPr="00031C1C" w:rsidRDefault="002346A8" w:rsidP="00031C1C">
            <w:pPr>
              <w:jc w:val="both"/>
            </w:pPr>
            <w:r>
              <w:t>3</w:t>
            </w:r>
          </w:p>
        </w:tc>
      </w:tr>
      <w:tr w:rsidR="00841CD6" w:rsidRPr="00031C1C" w:rsidTr="002346A8">
        <w:trPr>
          <w:tblCellSpacing w:w="7" w:type="dxa"/>
          <w:jc w:val="right"/>
        </w:trPr>
        <w:tc>
          <w:tcPr>
            <w:tcW w:w="575" w:type="dxa"/>
          </w:tcPr>
          <w:p w:rsidR="00841CD6" w:rsidRPr="00031C1C" w:rsidRDefault="00841CD6" w:rsidP="00031C1C">
            <w:pPr>
              <w:jc w:val="both"/>
            </w:pPr>
            <w:r w:rsidRPr="00031C1C">
              <w:t>12</w:t>
            </w:r>
          </w:p>
        </w:tc>
        <w:tc>
          <w:tcPr>
            <w:tcW w:w="5613" w:type="dxa"/>
          </w:tcPr>
          <w:p w:rsidR="00841CD6" w:rsidRPr="00031C1C" w:rsidRDefault="00841CD6" w:rsidP="00031C1C">
            <w:pPr>
              <w:jc w:val="both"/>
            </w:pPr>
            <w:r w:rsidRPr="00031C1C">
              <w:t>Ответственность за правонарушения в медицине</w:t>
            </w:r>
          </w:p>
        </w:tc>
        <w:tc>
          <w:tcPr>
            <w:tcW w:w="684" w:type="dxa"/>
            <w:vAlign w:val="center"/>
          </w:tcPr>
          <w:p w:rsidR="00841CD6" w:rsidRPr="00031C1C" w:rsidRDefault="00841CD6" w:rsidP="00031C1C">
            <w:pPr>
              <w:jc w:val="both"/>
            </w:pPr>
          </w:p>
        </w:tc>
        <w:tc>
          <w:tcPr>
            <w:tcW w:w="762" w:type="dxa"/>
            <w:shd w:val="clear" w:color="auto" w:fill="FFFFFF" w:themeFill="background1"/>
            <w:vAlign w:val="center"/>
          </w:tcPr>
          <w:p w:rsidR="00841CD6" w:rsidRPr="00031C1C" w:rsidRDefault="002346A8" w:rsidP="00031C1C">
            <w:pPr>
              <w:jc w:val="both"/>
            </w:pPr>
            <w:r>
              <w:t>1</w:t>
            </w:r>
          </w:p>
        </w:tc>
        <w:tc>
          <w:tcPr>
            <w:tcW w:w="829" w:type="dxa"/>
            <w:vAlign w:val="center"/>
          </w:tcPr>
          <w:p w:rsidR="00841CD6" w:rsidRPr="00031C1C" w:rsidRDefault="006969E7" w:rsidP="00031C1C">
            <w:pPr>
              <w:jc w:val="both"/>
            </w:pPr>
            <w:r w:rsidRPr="00031C1C">
              <w:t>2</w:t>
            </w:r>
          </w:p>
        </w:tc>
        <w:tc>
          <w:tcPr>
            <w:tcW w:w="1078" w:type="dxa"/>
            <w:vAlign w:val="center"/>
          </w:tcPr>
          <w:p w:rsidR="00841CD6" w:rsidRPr="00031C1C" w:rsidRDefault="002346A8" w:rsidP="00031C1C">
            <w:pPr>
              <w:jc w:val="both"/>
            </w:pPr>
            <w:r>
              <w:t>3</w:t>
            </w:r>
          </w:p>
        </w:tc>
      </w:tr>
      <w:tr w:rsidR="00841CD6" w:rsidRPr="00031C1C" w:rsidTr="002346A8">
        <w:trPr>
          <w:tblCellSpacing w:w="7" w:type="dxa"/>
          <w:jc w:val="right"/>
        </w:trPr>
        <w:tc>
          <w:tcPr>
            <w:tcW w:w="575" w:type="dxa"/>
          </w:tcPr>
          <w:p w:rsidR="00841CD6" w:rsidRPr="00031C1C" w:rsidRDefault="00841CD6" w:rsidP="00031C1C">
            <w:pPr>
              <w:jc w:val="both"/>
            </w:pPr>
          </w:p>
        </w:tc>
        <w:tc>
          <w:tcPr>
            <w:tcW w:w="5613" w:type="dxa"/>
          </w:tcPr>
          <w:p w:rsidR="00841CD6" w:rsidRPr="00031C1C" w:rsidRDefault="00841CD6" w:rsidP="00031C1C">
            <w:pPr>
              <w:jc w:val="both"/>
            </w:pPr>
            <w:r w:rsidRPr="00031C1C">
              <w:t>Итого</w:t>
            </w:r>
          </w:p>
        </w:tc>
        <w:tc>
          <w:tcPr>
            <w:tcW w:w="684" w:type="dxa"/>
            <w:vAlign w:val="center"/>
          </w:tcPr>
          <w:p w:rsidR="00841CD6" w:rsidRPr="00031C1C" w:rsidRDefault="00841CD6" w:rsidP="00031C1C">
            <w:pPr>
              <w:jc w:val="both"/>
            </w:pPr>
          </w:p>
        </w:tc>
        <w:tc>
          <w:tcPr>
            <w:tcW w:w="762" w:type="dxa"/>
            <w:shd w:val="clear" w:color="auto" w:fill="FFFFFF" w:themeFill="background1"/>
            <w:vAlign w:val="center"/>
          </w:tcPr>
          <w:p w:rsidR="00841CD6" w:rsidRPr="00031C1C" w:rsidRDefault="002346A8" w:rsidP="00031C1C">
            <w:pPr>
              <w:jc w:val="both"/>
            </w:pPr>
            <w:r>
              <w:t>18</w:t>
            </w:r>
          </w:p>
        </w:tc>
        <w:tc>
          <w:tcPr>
            <w:tcW w:w="829" w:type="dxa"/>
            <w:vAlign w:val="center"/>
          </w:tcPr>
          <w:p w:rsidR="00841CD6" w:rsidRPr="00031C1C" w:rsidRDefault="006969E7" w:rsidP="00031C1C">
            <w:pPr>
              <w:jc w:val="both"/>
            </w:pPr>
            <w:r w:rsidRPr="00031C1C">
              <w:rPr>
                <w:rFonts w:eastAsia="Calibri"/>
              </w:rPr>
              <w:t>18</w:t>
            </w:r>
          </w:p>
        </w:tc>
        <w:tc>
          <w:tcPr>
            <w:tcW w:w="1078" w:type="dxa"/>
            <w:vAlign w:val="center"/>
          </w:tcPr>
          <w:p w:rsidR="00841CD6" w:rsidRPr="00031C1C" w:rsidRDefault="002346A8" w:rsidP="00031C1C">
            <w:pPr>
              <w:jc w:val="both"/>
            </w:pPr>
            <w:r>
              <w:t>32</w:t>
            </w:r>
          </w:p>
        </w:tc>
      </w:tr>
    </w:tbl>
    <w:p w:rsidR="00841CD6" w:rsidRPr="00031C1C" w:rsidRDefault="00841CD6" w:rsidP="00031C1C">
      <w:pPr>
        <w:jc w:val="both"/>
      </w:pPr>
    </w:p>
    <w:p w:rsidR="00841CD6" w:rsidRPr="00031C1C" w:rsidRDefault="00841CD6" w:rsidP="00031C1C">
      <w:pPr>
        <w:jc w:val="both"/>
      </w:pPr>
    </w:p>
    <w:p w:rsidR="00841CD6" w:rsidRPr="00031C1C" w:rsidRDefault="00841CD6" w:rsidP="00031C1C">
      <w:pPr>
        <w:jc w:val="both"/>
      </w:pPr>
      <w:r w:rsidRPr="00031C1C">
        <w:t>5.2. Содержание разделов дисциплины «Права человека»</w:t>
      </w:r>
    </w:p>
    <w:p w:rsidR="00841CD6" w:rsidRPr="00031C1C" w:rsidRDefault="00841CD6" w:rsidP="00031C1C">
      <w:pPr>
        <w:jc w:val="both"/>
      </w:pPr>
    </w:p>
    <w:tbl>
      <w:tblPr>
        <w:tblW w:w="9633"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000"/>
      </w:tblPr>
      <w:tblGrid>
        <w:gridCol w:w="583"/>
        <w:gridCol w:w="2556"/>
        <w:gridCol w:w="4771"/>
        <w:gridCol w:w="1723"/>
      </w:tblGrid>
      <w:tr w:rsidR="00841CD6" w:rsidRPr="00031C1C" w:rsidTr="006969E7">
        <w:trPr>
          <w:tblCellSpacing w:w="7" w:type="dxa"/>
        </w:trPr>
        <w:tc>
          <w:tcPr>
            <w:tcW w:w="562" w:type="dxa"/>
            <w:vAlign w:val="center"/>
          </w:tcPr>
          <w:p w:rsidR="00841CD6" w:rsidRPr="00031C1C" w:rsidRDefault="00841CD6" w:rsidP="00031C1C">
            <w:pPr>
              <w:jc w:val="both"/>
            </w:pPr>
            <w:r w:rsidRPr="00031C1C">
              <w:t>№ п/п</w:t>
            </w:r>
          </w:p>
        </w:tc>
        <w:tc>
          <w:tcPr>
            <w:tcW w:w="2543" w:type="dxa"/>
            <w:vAlign w:val="center"/>
          </w:tcPr>
          <w:p w:rsidR="00841CD6" w:rsidRPr="00031C1C" w:rsidRDefault="00841CD6" w:rsidP="00031C1C">
            <w:pPr>
              <w:jc w:val="both"/>
            </w:pPr>
            <w:r w:rsidRPr="00031C1C">
              <w:t xml:space="preserve">Название раздела </w:t>
            </w:r>
          </w:p>
          <w:p w:rsidR="00841CD6" w:rsidRPr="00031C1C" w:rsidRDefault="00841CD6" w:rsidP="00031C1C">
            <w:pPr>
              <w:jc w:val="both"/>
            </w:pPr>
            <w:r w:rsidRPr="00031C1C">
              <w:t>дисциплины базовой</w:t>
            </w:r>
          </w:p>
          <w:p w:rsidR="00841CD6" w:rsidRPr="00031C1C" w:rsidRDefault="00841CD6" w:rsidP="00031C1C">
            <w:pPr>
              <w:jc w:val="both"/>
            </w:pPr>
            <w:r w:rsidRPr="00031C1C">
              <w:t xml:space="preserve"> части ФГОС</w:t>
            </w:r>
          </w:p>
        </w:tc>
        <w:tc>
          <w:tcPr>
            <w:tcW w:w="4767" w:type="dxa"/>
            <w:tcBorders>
              <w:right w:val="single" w:sz="4" w:space="0" w:color="auto"/>
            </w:tcBorders>
            <w:vAlign w:val="center"/>
          </w:tcPr>
          <w:p w:rsidR="00841CD6" w:rsidRPr="00031C1C" w:rsidRDefault="00841CD6" w:rsidP="00031C1C">
            <w:pPr>
              <w:jc w:val="both"/>
            </w:pPr>
            <w:r w:rsidRPr="00031C1C">
              <w:t>Содержание раздела</w:t>
            </w:r>
          </w:p>
        </w:tc>
        <w:tc>
          <w:tcPr>
            <w:tcW w:w="1691" w:type="dxa"/>
            <w:tcBorders>
              <w:left w:val="single" w:sz="4" w:space="0" w:color="auto"/>
            </w:tcBorders>
            <w:vAlign w:val="center"/>
          </w:tcPr>
          <w:p w:rsidR="00841CD6" w:rsidRPr="00031C1C" w:rsidRDefault="00841CD6" w:rsidP="00031C1C">
            <w:pPr>
              <w:jc w:val="both"/>
            </w:pPr>
            <w:r w:rsidRPr="00031C1C">
              <w:t>Формируемые компетенции</w:t>
            </w:r>
          </w:p>
        </w:tc>
      </w:tr>
      <w:tr w:rsidR="00841CD6" w:rsidRPr="00031C1C" w:rsidTr="006969E7">
        <w:trPr>
          <w:tblCellSpacing w:w="7" w:type="dxa"/>
        </w:trPr>
        <w:tc>
          <w:tcPr>
            <w:tcW w:w="562" w:type="dxa"/>
          </w:tcPr>
          <w:p w:rsidR="00841CD6" w:rsidRPr="00031C1C" w:rsidRDefault="00841CD6" w:rsidP="00031C1C">
            <w:pPr>
              <w:jc w:val="both"/>
            </w:pPr>
            <w:r w:rsidRPr="00031C1C">
              <w:t>1.</w:t>
            </w:r>
          </w:p>
        </w:tc>
        <w:tc>
          <w:tcPr>
            <w:tcW w:w="2543" w:type="dxa"/>
          </w:tcPr>
          <w:p w:rsidR="00841CD6" w:rsidRPr="00031C1C" w:rsidRDefault="00841CD6" w:rsidP="00031C1C">
            <w:pPr>
              <w:jc w:val="both"/>
            </w:pPr>
            <w:r w:rsidRPr="00031C1C">
              <w:t>Общая теория государства и права</w:t>
            </w:r>
          </w:p>
        </w:tc>
        <w:tc>
          <w:tcPr>
            <w:tcW w:w="4767" w:type="dxa"/>
            <w:tcBorders>
              <w:right w:val="single" w:sz="4" w:space="0" w:color="auto"/>
            </w:tcBorders>
          </w:tcPr>
          <w:p w:rsidR="00841CD6" w:rsidRPr="00031C1C" w:rsidRDefault="00841CD6" w:rsidP="00031C1C">
            <w:pPr>
              <w:jc w:val="both"/>
            </w:pPr>
            <w:r w:rsidRPr="00031C1C">
              <w:t>Понятие и сущность права. Принципы и функции права. Право в системе социального регулирования. Правосознание и его роль в общественной жизни.</w:t>
            </w:r>
          </w:p>
          <w:p w:rsidR="00841CD6" w:rsidRPr="00031C1C" w:rsidRDefault="00841CD6" w:rsidP="00031C1C">
            <w:pPr>
              <w:jc w:val="both"/>
            </w:pPr>
            <w:r w:rsidRPr="00031C1C">
              <w:t xml:space="preserve"> Система российского права и ее структурные элементы. Понятие нормы права и её структура. Виды и функции правовых норм. Отрасли права, как гаранты обеспечения прав граждан в сфере охраны здоровья. Система права и система законодательства в их соотношении. </w:t>
            </w:r>
          </w:p>
          <w:p w:rsidR="00841CD6" w:rsidRPr="00031C1C" w:rsidRDefault="00841CD6" w:rsidP="00031C1C">
            <w:pPr>
              <w:jc w:val="both"/>
            </w:pPr>
            <w:r w:rsidRPr="00031C1C">
              <w:t xml:space="preserve">Нормативно-правовые акты и их систематизация. </w:t>
            </w:r>
          </w:p>
          <w:p w:rsidR="00841CD6" w:rsidRPr="00031C1C" w:rsidRDefault="00841CD6" w:rsidP="00031C1C">
            <w:pPr>
              <w:jc w:val="both"/>
            </w:pPr>
            <w:r w:rsidRPr="00031C1C">
              <w:t xml:space="preserve">Правоотношения: понятие, структура, юридические факты. </w:t>
            </w:r>
          </w:p>
          <w:p w:rsidR="00841CD6" w:rsidRPr="00031C1C" w:rsidRDefault="00841CD6" w:rsidP="00031C1C">
            <w:pPr>
              <w:jc w:val="both"/>
            </w:pPr>
            <w:r w:rsidRPr="00031C1C">
              <w:t xml:space="preserve">Правонарушения: понятие, виды, состав. </w:t>
            </w:r>
          </w:p>
          <w:p w:rsidR="00841CD6" w:rsidRPr="00031C1C" w:rsidRDefault="00841CD6" w:rsidP="00031C1C">
            <w:pPr>
              <w:jc w:val="both"/>
            </w:pPr>
            <w:r w:rsidRPr="00031C1C">
              <w:t xml:space="preserve">Юридическая ответственность: понятие, виды, основания. Значение законности и правопорядка в современном обществе. </w:t>
            </w:r>
          </w:p>
          <w:p w:rsidR="00841CD6" w:rsidRPr="00031C1C" w:rsidRDefault="00841CD6" w:rsidP="00031C1C">
            <w:pPr>
              <w:jc w:val="both"/>
            </w:pPr>
            <w:r w:rsidRPr="00031C1C">
              <w:t>Основы теории прав человека</w:t>
            </w:r>
          </w:p>
          <w:p w:rsidR="00841CD6" w:rsidRPr="00031C1C" w:rsidRDefault="00841CD6" w:rsidP="00031C1C">
            <w:pPr>
              <w:jc w:val="both"/>
            </w:pPr>
            <w:r w:rsidRPr="00031C1C">
              <w:t xml:space="preserve">Основные правовые системы современности. Международное право как особая система права. </w:t>
            </w:r>
          </w:p>
          <w:p w:rsidR="00841CD6" w:rsidRPr="00031C1C" w:rsidRDefault="00841CD6" w:rsidP="00031C1C">
            <w:pPr>
              <w:jc w:val="both"/>
            </w:pPr>
            <w:r w:rsidRPr="00031C1C">
              <w:lastRenderedPageBreak/>
              <w:t>Государство в политической системе общества.</w:t>
            </w:r>
          </w:p>
          <w:p w:rsidR="00841CD6" w:rsidRPr="00031C1C" w:rsidRDefault="00841CD6" w:rsidP="00031C1C">
            <w:pPr>
              <w:jc w:val="both"/>
            </w:pPr>
            <w:r w:rsidRPr="00031C1C">
              <w:t>Понятие и сущность государства: определение, основные признаки, социальное назначение.</w:t>
            </w:r>
          </w:p>
          <w:p w:rsidR="00841CD6" w:rsidRPr="00031C1C" w:rsidRDefault="00841CD6" w:rsidP="00031C1C">
            <w:pPr>
              <w:jc w:val="both"/>
            </w:pPr>
            <w:r w:rsidRPr="00031C1C">
              <w:t>Типы и формы государства. Механизм (аппарат) государства. Функции государства (понятие, классификация).</w:t>
            </w:r>
          </w:p>
          <w:p w:rsidR="00841CD6" w:rsidRPr="00031C1C" w:rsidRDefault="00841CD6" w:rsidP="00031C1C">
            <w:pPr>
              <w:jc w:val="both"/>
            </w:pPr>
            <w:r w:rsidRPr="00031C1C">
              <w:t>Правовое государство и его основные характеристики.</w:t>
            </w:r>
          </w:p>
          <w:p w:rsidR="00841CD6" w:rsidRPr="00031C1C" w:rsidRDefault="00841CD6" w:rsidP="00031C1C">
            <w:pPr>
              <w:jc w:val="both"/>
            </w:pPr>
            <w:r w:rsidRPr="00031C1C">
              <w:t>Понятие и виды конституций.</w:t>
            </w:r>
          </w:p>
        </w:tc>
        <w:tc>
          <w:tcPr>
            <w:tcW w:w="1691" w:type="dxa"/>
            <w:tcBorders>
              <w:left w:val="single" w:sz="4" w:space="0" w:color="auto"/>
            </w:tcBorders>
            <w:vAlign w:val="center"/>
          </w:tcPr>
          <w:p w:rsidR="00841CD6" w:rsidRPr="00031C1C" w:rsidRDefault="006969E7" w:rsidP="00031C1C">
            <w:pPr>
              <w:jc w:val="both"/>
              <w:rPr>
                <w:rFonts w:eastAsia="Calibri"/>
              </w:rPr>
            </w:pPr>
            <w:r w:rsidRPr="00031C1C">
              <w:rPr>
                <w:rFonts w:eastAsia="Calibri"/>
              </w:rPr>
              <w:lastRenderedPageBreak/>
              <w:t>ОПК-2 ИД-1</w:t>
            </w:r>
          </w:p>
          <w:p w:rsidR="006969E7"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vAlign w:val="center"/>
          </w:tcPr>
          <w:p w:rsidR="00031C1C" w:rsidRPr="00031C1C" w:rsidRDefault="00031C1C" w:rsidP="00031C1C">
            <w:pPr>
              <w:jc w:val="both"/>
            </w:pPr>
          </w:p>
          <w:p w:rsidR="00841CD6" w:rsidRPr="00031C1C" w:rsidRDefault="00841CD6" w:rsidP="00031C1C">
            <w:pPr>
              <w:jc w:val="both"/>
            </w:pPr>
            <w:r w:rsidRPr="00031C1C">
              <w:t>2</w:t>
            </w:r>
          </w:p>
        </w:tc>
        <w:tc>
          <w:tcPr>
            <w:tcW w:w="2543" w:type="dxa"/>
          </w:tcPr>
          <w:p w:rsidR="00841CD6" w:rsidRPr="00031C1C" w:rsidRDefault="00841CD6" w:rsidP="00031C1C">
            <w:pPr>
              <w:jc w:val="both"/>
            </w:pPr>
            <w:r w:rsidRPr="00031C1C">
              <w:t>Основы конституционного права Российской Федерации</w:t>
            </w:r>
          </w:p>
        </w:tc>
        <w:tc>
          <w:tcPr>
            <w:tcW w:w="4767" w:type="dxa"/>
            <w:tcBorders>
              <w:right w:val="single" w:sz="4" w:space="0" w:color="auto"/>
            </w:tcBorders>
          </w:tcPr>
          <w:p w:rsidR="00841CD6" w:rsidRPr="00031C1C" w:rsidRDefault="00841CD6" w:rsidP="00031C1C">
            <w:pPr>
              <w:jc w:val="both"/>
            </w:pPr>
            <w:r w:rsidRPr="00031C1C">
              <w:t xml:space="preserve">Конституция Российской Федерации - основной закон государства. Основы конституционного строя Российской Федерации. </w:t>
            </w:r>
          </w:p>
          <w:p w:rsidR="00841CD6" w:rsidRPr="00031C1C" w:rsidRDefault="00841CD6" w:rsidP="00031C1C">
            <w:pPr>
              <w:jc w:val="both"/>
            </w:pPr>
            <w:r w:rsidRPr="00031C1C">
              <w:t xml:space="preserve">Национально-государственное устройство Российской Федерации. Особенности федеративного устройства России. </w:t>
            </w:r>
          </w:p>
          <w:p w:rsidR="00841CD6" w:rsidRPr="00031C1C" w:rsidRDefault="00841CD6" w:rsidP="00031C1C">
            <w:pPr>
              <w:jc w:val="both"/>
            </w:pPr>
            <w:r w:rsidRPr="00031C1C">
              <w:t xml:space="preserve">Система органов государственной власти в Российской Федерации. </w:t>
            </w:r>
          </w:p>
          <w:p w:rsidR="00841CD6" w:rsidRPr="00031C1C" w:rsidRDefault="00841CD6" w:rsidP="00031C1C">
            <w:pPr>
              <w:jc w:val="both"/>
            </w:pPr>
            <w:r w:rsidRPr="00031C1C">
              <w:t xml:space="preserve">Президент Российской Федерации – гарант Конституции Российской Федерации, прав и свобод человека и гражданина. </w:t>
            </w:r>
          </w:p>
          <w:p w:rsidR="00841CD6" w:rsidRPr="00031C1C" w:rsidRDefault="00841CD6" w:rsidP="00031C1C">
            <w:pPr>
              <w:jc w:val="both"/>
            </w:pPr>
            <w:r w:rsidRPr="00031C1C">
              <w:t>Избирательное право Российской Федерации.</w:t>
            </w:r>
          </w:p>
          <w:p w:rsidR="00841CD6" w:rsidRPr="00031C1C" w:rsidRDefault="00841CD6" w:rsidP="00031C1C">
            <w:pPr>
              <w:jc w:val="both"/>
            </w:pPr>
            <w:r w:rsidRPr="00031C1C">
              <w:t xml:space="preserve">Понятие и признаки правового государства. </w:t>
            </w:r>
          </w:p>
          <w:p w:rsidR="00841CD6" w:rsidRPr="00031C1C" w:rsidRDefault="00841CD6" w:rsidP="00031C1C">
            <w:pPr>
              <w:jc w:val="both"/>
            </w:pPr>
            <w:r w:rsidRPr="00031C1C">
              <w:t xml:space="preserve">Правоохранительная система Российской Федерации и компетенция правоохранительных органов. </w:t>
            </w:r>
          </w:p>
          <w:p w:rsidR="00841CD6" w:rsidRPr="00031C1C" w:rsidRDefault="00841CD6" w:rsidP="00031C1C">
            <w:pPr>
              <w:jc w:val="both"/>
            </w:pPr>
            <w:r w:rsidRPr="00031C1C">
              <w:t xml:space="preserve">Конституционная законность. </w:t>
            </w:r>
          </w:p>
          <w:p w:rsidR="00841CD6" w:rsidRPr="00031C1C" w:rsidRDefault="00841CD6" w:rsidP="00031C1C">
            <w:pPr>
              <w:jc w:val="both"/>
            </w:pPr>
            <w:r w:rsidRPr="00031C1C">
              <w:t xml:space="preserve">Правовой статус личности в Российской Федерации. </w:t>
            </w:r>
          </w:p>
        </w:tc>
        <w:tc>
          <w:tcPr>
            <w:tcW w:w="1691" w:type="dxa"/>
            <w:tcBorders>
              <w:left w:val="single" w:sz="4" w:space="0" w:color="auto"/>
            </w:tcBorders>
            <w:vAlign w:val="center"/>
          </w:tcPr>
          <w:p w:rsidR="006969E7" w:rsidRPr="00031C1C" w:rsidRDefault="006969E7" w:rsidP="00031C1C">
            <w:pPr>
              <w:jc w:val="both"/>
              <w:rPr>
                <w:rFonts w:eastAsia="Calibri"/>
              </w:rPr>
            </w:pPr>
            <w:r w:rsidRPr="00031C1C">
              <w:rPr>
                <w:rFonts w:eastAsia="Calibri"/>
              </w:rPr>
              <w:t>ОПК-2 ИД-1</w:t>
            </w:r>
          </w:p>
          <w:p w:rsidR="00841CD6"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tcPr>
          <w:p w:rsidR="00841CD6" w:rsidRPr="00031C1C" w:rsidRDefault="00841CD6" w:rsidP="00031C1C">
            <w:pPr>
              <w:jc w:val="both"/>
            </w:pPr>
            <w:r w:rsidRPr="00031C1C">
              <w:t>3.</w:t>
            </w:r>
          </w:p>
        </w:tc>
        <w:tc>
          <w:tcPr>
            <w:tcW w:w="2543" w:type="dxa"/>
          </w:tcPr>
          <w:p w:rsidR="00841CD6" w:rsidRPr="00031C1C" w:rsidRDefault="00841CD6" w:rsidP="00031C1C">
            <w:pPr>
              <w:jc w:val="both"/>
            </w:pPr>
            <w:r w:rsidRPr="00031C1C">
              <w:t>Основы гражданского и трудового права Российской Федерации</w:t>
            </w:r>
          </w:p>
        </w:tc>
        <w:tc>
          <w:tcPr>
            <w:tcW w:w="4767" w:type="dxa"/>
            <w:tcBorders>
              <w:right w:val="single" w:sz="4" w:space="0" w:color="auto"/>
            </w:tcBorders>
          </w:tcPr>
          <w:p w:rsidR="00841CD6" w:rsidRPr="00031C1C" w:rsidRDefault="00841CD6" w:rsidP="00031C1C">
            <w:pPr>
              <w:jc w:val="both"/>
            </w:pPr>
            <w:r w:rsidRPr="00031C1C">
              <w:t xml:space="preserve">Гражданские правоотношения: понятие, виды, структура и основания. </w:t>
            </w:r>
          </w:p>
          <w:p w:rsidR="00841CD6" w:rsidRPr="00031C1C" w:rsidRDefault="00841CD6" w:rsidP="00031C1C">
            <w:pPr>
              <w:jc w:val="both"/>
            </w:pPr>
            <w:r w:rsidRPr="00031C1C">
              <w:t xml:space="preserve">Граждане и юридические лица как субъекты гражданского права. </w:t>
            </w:r>
          </w:p>
          <w:p w:rsidR="00841CD6" w:rsidRPr="00031C1C" w:rsidRDefault="00841CD6" w:rsidP="00031C1C">
            <w:pPr>
              <w:jc w:val="both"/>
            </w:pPr>
            <w:r w:rsidRPr="00031C1C">
              <w:t xml:space="preserve">Право собственности и другие вещные права. Исполнение обязательств и ответственность за их нарушение. </w:t>
            </w:r>
          </w:p>
          <w:p w:rsidR="00841CD6" w:rsidRPr="00031C1C" w:rsidRDefault="00841CD6" w:rsidP="00031C1C">
            <w:pPr>
              <w:jc w:val="both"/>
            </w:pPr>
            <w:r w:rsidRPr="00031C1C">
              <w:t xml:space="preserve">Обязательства и договоры. </w:t>
            </w:r>
          </w:p>
          <w:p w:rsidR="00841CD6" w:rsidRPr="00031C1C" w:rsidRDefault="00841CD6" w:rsidP="00031C1C">
            <w:pPr>
              <w:jc w:val="both"/>
            </w:pPr>
            <w:r w:rsidRPr="00031C1C">
              <w:t>Понятие, классификация и условия договора в гражданском праве.</w:t>
            </w:r>
          </w:p>
          <w:p w:rsidR="00841CD6" w:rsidRPr="00031C1C" w:rsidRDefault="00841CD6" w:rsidP="00031C1C">
            <w:pPr>
              <w:jc w:val="both"/>
            </w:pPr>
            <w:r w:rsidRPr="00031C1C">
              <w:t>Защита гражданских прав.</w:t>
            </w:r>
          </w:p>
          <w:p w:rsidR="00841CD6" w:rsidRPr="00031C1C" w:rsidRDefault="00841CD6" w:rsidP="00031C1C">
            <w:pPr>
              <w:jc w:val="both"/>
            </w:pPr>
            <w:r w:rsidRPr="00031C1C">
              <w:t>Основы наследственного права Российской Федерации.</w:t>
            </w:r>
          </w:p>
          <w:p w:rsidR="00841CD6" w:rsidRPr="00031C1C" w:rsidRDefault="00841CD6" w:rsidP="00031C1C">
            <w:pPr>
              <w:jc w:val="both"/>
            </w:pPr>
            <w:r w:rsidRPr="00031C1C">
              <w:t xml:space="preserve">Основания возникновения трудовых прав работников. Трудовой договор. </w:t>
            </w:r>
          </w:p>
          <w:p w:rsidR="00841CD6" w:rsidRPr="00031C1C" w:rsidRDefault="00841CD6" w:rsidP="00031C1C">
            <w:pPr>
              <w:jc w:val="both"/>
            </w:pPr>
            <w:r w:rsidRPr="00031C1C">
              <w:t xml:space="preserve">Понятие и виды изменения трудового договора. Понятие и виды переводов на </w:t>
            </w:r>
            <w:r w:rsidRPr="00031C1C">
              <w:lastRenderedPageBreak/>
              <w:t>другую работу.</w:t>
            </w:r>
          </w:p>
          <w:p w:rsidR="00841CD6" w:rsidRPr="00031C1C" w:rsidRDefault="00841CD6" w:rsidP="00031C1C">
            <w:pPr>
              <w:jc w:val="both"/>
            </w:pPr>
            <w:r w:rsidRPr="00031C1C">
              <w:t>Рабочее время и время отдыха.</w:t>
            </w:r>
          </w:p>
          <w:p w:rsidR="00841CD6" w:rsidRPr="00031C1C" w:rsidRDefault="00841CD6" w:rsidP="00031C1C">
            <w:pPr>
              <w:jc w:val="both"/>
            </w:pPr>
            <w:r w:rsidRPr="00031C1C">
              <w:t xml:space="preserve">Понятие трудовой дисциплины и методы её обеспечения. Правовое регулирование внутреннего трудового распорядка. </w:t>
            </w:r>
          </w:p>
          <w:p w:rsidR="00841CD6" w:rsidRPr="00031C1C" w:rsidRDefault="00841CD6" w:rsidP="00031C1C">
            <w:pPr>
              <w:jc w:val="both"/>
            </w:pPr>
            <w:r w:rsidRPr="00031C1C">
              <w:t xml:space="preserve">Понятие и виды дисциплинарной ответственности. </w:t>
            </w:r>
          </w:p>
          <w:p w:rsidR="00841CD6" w:rsidRPr="00031C1C" w:rsidRDefault="00841CD6" w:rsidP="00031C1C">
            <w:pPr>
              <w:jc w:val="both"/>
            </w:pPr>
            <w:r w:rsidRPr="00031C1C">
              <w:t xml:space="preserve">Понятие и виды материальной ответственности, условия ее наступления. </w:t>
            </w:r>
          </w:p>
          <w:p w:rsidR="00841CD6" w:rsidRPr="00031C1C" w:rsidRDefault="00841CD6" w:rsidP="00031C1C">
            <w:pPr>
              <w:jc w:val="both"/>
            </w:pPr>
            <w:r w:rsidRPr="00031C1C">
              <w:t>Правовое регулирование трудовых правоотношений врачей иммигрантов на территории Российской Федерации.</w:t>
            </w:r>
          </w:p>
          <w:p w:rsidR="00841CD6" w:rsidRPr="00031C1C" w:rsidRDefault="00841CD6" w:rsidP="00031C1C">
            <w:pPr>
              <w:jc w:val="both"/>
            </w:pPr>
            <w:r w:rsidRPr="00031C1C">
              <w:t>Прекращение трудовых правоотношений и их основания. Защита трудовых прав граждан Российской Федерации.</w:t>
            </w:r>
          </w:p>
        </w:tc>
        <w:tc>
          <w:tcPr>
            <w:tcW w:w="1691" w:type="dxa"/>
            <w:tcBorders>
              <w:left w:val="single" w:sz="4" w:space="0" w:color="auto"/>
            </w:tcBorders>
            <w:vAlign w:val="center"/>
          </w:tcPr>
          <w:p w:rsidR="006969E7" w:rsidRPr="00031C1C" w:rsidRDefault="006969E7" w:rsidP="00031C1C">
            <w:pPr>
              <w:jc w:val="both"/>
              <w:rPr>
                <w:rFonts w:eastAsia="Calibri"/>
              </w:rPr>
            </w:pPr>
            <w:r w:rsidRPr="00031C1C">
              <w:rPr>
                <w:rFonts w:eastAsia="Calibri"/>
              </w:rPr>
              <w:lastRenderedPageBreak/>
              <w:t>ОПК-2 ИД-1</w:t>
            </w:r>
          </w:p>
          <w:p w:rsidR="00841CD6"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tcPr>
          <w:p w:rsidR="00841CD6" w:rsidRPr="00031C1C" w:rsidRDefault="00841CD6" w:rsidP="00031C1C">
            <w:pPr>
              <w:jc w:val="both"/>
            </w:pPr>
            <w:r w:rsidRPr="00031C1C">
              <w:lastRenderedPageBreak/>
              <w:t>4</w:t>
            </w:r>
          </w:p>
        </w:tc>
        <w:tc>
          <w:tcPr>
            <w:tcW w:w="2543" w:type="dxa"/>
          </w:tcPr>
          <w:p w:rsidR="00841CD6" w:rsidRPr="00031C1C" w:rsidRDefault="00841CD6" w:rsidP="00031C1C">
            <w:pPr>
              <w:jc w:val="both"/>
            </w:pPr>
            <w:r w:rsidRPr="00031C1C">
              <w:t xml:space="preserve">Основы семейного права Российской Федерации </w:t>
            </w:r>
          </w:p>
        </w:tc>
        <w:tc>
          <w:tcPr>
            <w:tcW w:w="4767" w:type="dxa"/>
            <w:tcBorders>
              <w:right w:val="single" w:sz="4" w:space="0" w:color="auto"/>
            </w:tcBorders>
          </w:tcPr>
          <w:p w:rsidR="00841CD6" w:rsidRPr="00031C1C" w:rsidRDefault="00841CD6" w:rsidP="00031C1C">
            <w:pPr>
              <w:jc w:val="both"/>
            </w:pPr>
            <w:r w:rsidRPr="00031C1C">
              <w:t xml:space="preserve">Условия и порядок заключения брака. </w:t>
            </w:r>
          </w:p>
          <w:p w:rsidR="00841CD6" w:rsidRPr="00031C1C" w:rsidRDefault="00841CD6" w:rsidP="00031C1C">
            <w:pPr>
              <w:jc w:val="both"/>
            </w:pPr>
            <w:r w:rsidRPr="00031C1C">
              <w:t xml:space="preserve">Прекращение брака. </w:t>
            </w:r>
          </w:p>
          <w:p w:rsidR="00841CD6" w:rsidRPr="00031C1C" w:rsidRDefault="00841CD6" w:rsidP="00031C1C">
            <w:pPr>
              <w:jc w:val="both"/>
            </w:pPr>
            <w:r w:rsidRPr="00031C1C">
              <w:t xml:space="preserve">Основания признания брака недействительным. </w:t>
            </w:r>
          </w:p>
          <w:p w:rsidR="00841CD6" w:rsidRPr="00031C1C" w:rsidRDefault="00841CD6" w:rsidP="00031C1C">
            <w:pPr>
              <w:jc w:val="both"/>
            </w:pPr>
            <w:r w:rsidRPr="00031C1C">
              <w:t xml:space="preserve">Права и обязанности супругов. Личные и имущественные правоотношения между супругами. </w:t>
            </w:r>
          </w:p>
          <w:p w:rsidR="00841CD6" w:rsidRPr="00031C1C" w:rsidRDefault="00841CD6" w:rsidP="00031C1C">
            <w:pPr>
              <w:jc w:val="both"/>
            </w:pPr>
            <w:r w:rsidRPr="00031C1C">
              <w:t xml:space="preserve">Брачный договор. </w:t>
            </w:r>
          </w:p>
          <w:p w:rsidR="00841CD6" w:rsidRPr="00031C1C" w:rsidRDefault="00841CD6" w:rsidP="00031C1C">
            <w:pPr>
              <w:jc w:val="both"/>
            </w:pPr>
            <w:r w:rsidRPr="00031C1C">
              <w:t>Права несовершеннолетних детей. Личные и имущественные правоотношения между родителями и детьми. Алименты: понятие, порядок взыскания.</w:t>
            </w:r>
          </w:p>
          <w:p w:rsidR="00841CD6" w:rsidRPr="00031C1C" w:rsidRDefault="00841CD6" w:rsidP="00031C1C">
            <w:pPr>
              <w:jc w:val="both"/>
            </w:pPr>
            <w:r w:rsidRPr="00031C1C">
              <w:t xml:space="preserve">Опека и попечительство над детьми. Прием детей в семью на воспитание. </w:t>
            </w:r>
          </w:p>
        </w:tc>
        <w:tc>
          <w:tcPr>
            <w:tcW w:w="1691" w:type="dxa"/>
            <w:tcBorders>
              <w:left w:val="single" w:sz="4" w:space="0" w:color="auto"/>
            </w:tcBorders>
            <w:vAlign w:val="center"/>
          </w:tcPr>
          <w:p w:rsidR="006969E7" w:rsidRPr="00031C1C" w:rsidRDefault="006969E7" w:rsidP="00031C1C">
            <w:pPr>
              <w:jc w:val="both"/>
              <w:rPr>
                <w:rFonts w:eastAsia="Calibri"/>
              </w:rPr>
            </w:pPr>
            <w:r w:rsidRPr="00031C1C">
              <w:rPr>
                <w:rFonts w:eastAsia="Calibri"/>
              </w:rPr>
              <w:t>ОПК-2 ИД-1</w:t>
            </w:r>
          </w:p>
          <w:p w:rsidR="00841CD6"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tcPr>
          <w:p w:rsidR="00841CD6" w:rsidRPr="00031C1C" w:rsidRDefault="00841CD6" w:rsidP="00031C1C">
            <w:pPr>
              <w:jc w:val="both"/>
            </w:pPr>
            <w:r w:rsidRPr="00031C1C">
              <w:t>5</w:t>
            </w:r>
          </w:p>
        </w:tc>
        <w:tc>
          <w:tcPr>
            <w:tcW w:w="2543" w:type="dxa"/>
          </w:tcPr>
          <w:p w:rsidR="00841CD6" w:rsidRPr="00031C1C" w:rsidRDefault="00841CD6" w:rsidP="00031C1C">
            <w:pPr>
              <w:jc w:val="both"/>
            </w:pPr>
            <w:r w:rsidRPr="00031C1C">
              <w:t>Основы административного права Российской Федерации</w:t>
            </w:r>
          </w:p>
        </w:tc>
        <w:tc>
          <w:tcPr>
            <w:tcW w:w="4767" w:type="dxa"/>
            <w:tcBorders>
              <w:right w:val="single" w:sz="4" w:space="0" w:color="auto"/>
            </w:tcBorders>
          </w:tcPr>
          <w:p w:rsidR="00841CD6" w:rsidRPr="00031C1C" w:rsidRDefault="00841CD6" w:rsidP="00031C1C">
            <w:pPr>
              <w:jc w:val="both"/>
            </w:pPr>
            <w:r w:rsidRPr="00031C1C">
              <w:t xml:space="preserve">Административные правоотношения. </w:t>
            </w:r>
          </w:p>
          <w:p w:rsidR="00841CD6" w:rsidRPr="00031C1C" w:rsidRDefault="00841CD6" w:rsidP="00031C1C">
            <w:pPr>
              <w:jc w:val="both"/>
            </w:pPr>
            <w:r w:rsidRPr="00031C1C">
              <w:t xml:space="preserve">Административные правонарушения – понятия, содержание и состав. </w:t>
            </w:r>
          </w:p>
          <w:p w:rsidR="00841CD6" w:rsidRPr="00031C1C" w:rsidRDefault="00841CD6" w:rsidP="00031C1C">
            <w:pPr>
              <w:jc w:val="both"/>
            </w:pPr>
            <w:r w:rsidRPr="00031C1C">
              <w:t xml:space="preserve">Административные правонарушения, посягающие на здоровье и санитарно-эпидемиологическое благополучие населения при осуществлении профессиональной и (или) предпринимательской деятельности. </w:t>
            </w:r>
          </w:p>
          <w:p w:rsidR="00841CD6" w:rsidRPr="00031C1C" w:rsidRDefault="00841CD6" w:rsidP="00031C1C">
            <w:pPr>
              <w:jc w:val="both"/>
            </w:pPr>
            <w:r w:rsidRPr="00031C1C">
              <w:t>Административная ответственность.</w:t>
            </w:r>
          </w:p>
          <w:p w:rsidR="00841CD6" w:rsidRPr="00031C1C" w:rsidRDefault="00841CD6" w:rsidP="00031C1C">
            <w:pPr>
              <w:jc w:val="both"/>
            </w:pPr>
            <w:r w:rsidRPr="00031C1C">
              <w:t xml:space="preserve">Порядок возмещения материального ущерба и морального вреда, причиненного административным правонарушением. </w:t>
            </w:r>
          </w:p>
          <w:p w:rsidR="00841CD6" w:rsidRPr="00031C1C" w:rsidRDefault="00841CD6" w:rsidP="00031C1C">
            <w:pPr>
              <w:jc w:val="both"/>
            </w:pPr>
            <w:r w:rsidRPr="00031C1C">
              <w:t>Административное наказание: понятие, виды, правила назначения. Производство по делам об административных правонарушениях.</w:t>
            </w:r>
          </w:p>
        </w:tc>
        <w:tc>
          <w:tcPr>
            <w:tcW w:w="1691" w:type="dxa"/>
            <w:tcBorders>
              <w:left w:val="single" w:sz="4" w:space="0" w:color="auto"/>
            </w:tcBorders>
            <w:vAlign w:val="center"/>
          </w:tcPr>
          <w:p w:rsidR="006969E7" w:rsidRPr="00031C1C" w:rsidRDefault="006969E7" w:rsidP="00031C1C">
            <w:pPr>
              <w:jc w:val="both"/>
              <w:rPr>
                <w:rFonts w:eastAsia="Calibri"/>
              </w:rPr>
            </w:pPr>
            <w:r w:rsidRPr="00031C1C">
              <w:rPr>
                <w:rFonts w:eastAsia="Calibri"/>
              </w:rPr>
              <w:t>ОПК-2 ИД-1</w:t>
            </w:r>
          </w:p>
          <w:p w:rsidR="00841CD6"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tcPr>
          <w:p w:rsidR="00841CD6" w:rsidRPr="00031C1C" w:rsidRDefault="00841CD6" w:rsidP="00031C1C">
            <w:pPr>
              <w:jc w:val="both"/>
            </w:pPr>
            <w:r w:rsidRPr="00031C1C">
              <w:t>6</w:t>
            </w:r>
          </w:p>
        </w:tc>
        <w:tc>
          <w:tcPr>
            <w:tcW w:w="2543" w:type="dxa"/>
          </w:tcPr>
          <w:p w:rsidR="00841CD6" w:rsidRPr="00031C1C" w:rsidRDefault="00841CD6" w:rsidP="00031C1C">
            <w:pPr>
              <w:jc w:val="both"/>
            </w:pPr>
            <w:r w:rsidRPr="00031C1C">
              <w:t xml:space="preserve">Основы уголовного права Российской </w:t>
            </w:r>
            <w:r w:rsidRPr="00031C1C">
              <w:lastRenderedPageBreak/>
              <w:t>Федерации</w:t>
            </w:r>
          </w:p>
          <w:p w:rsidR="00841CD6" w:rsidRPr="00031C1C" w:rsidRDefault="00841CD6" w:rsidP="00031C1C">
            <w:pPr>
              <w:jc w:val="both"/>
            </w:pPr>
          </w:p>
        </w:tc>
        <w:tc>
          <w:tcPr>
            <w:tcW w:w="4767" w:type="dxa"/>
            <w:tcBorders>
              <w:right w:val="single" w:sz="4" w:space="0" w:color="auto"/>
            </w:tcBorders>
          </w:tcPr>
          <w:p w:rsidR="00841CD6" w:rsidRPr="00031C1C" w:rsidRDefault="00841CD6" w:rsidP="00031C1C">
            <w:pPr>
              <w:jc w:val="both"/>
            </w:pPr>
            <w:r w:rsidRPr="00031C1C">
              <w:lastRenderedPageBreak/>
              <w:t xml:space="preserve">Понятие и виды источников уголовного права Российской Федерации. </w:t>
            </w:r>
          </w:p>
          <w:p w:rsidR="00841CD6" w:rsidRPr="00031C1C" w:rsidRDefault="00841CD6" w:rsidP="00031C1C">
            <w:pPr>
              <w:jc w:val="both"/>
            </w:pPr>
            <w:r w:rsidRPr="00031C1C">
              <w:lastRenderedPageBreak/>
              <w:t xml:space="preserve">Уголовная ответственность и ее основания. </w:t>
            </w:r>
          </w:p>
          <w:p w:rsidR="00841CD6" w:rsidRPr="00031C1C" w:rsidRDefault="00841CD6" w:rsidP="00031C1C">
            <w:pPr>
              <w:jc w:val="both"/>
            </w:pPr>
            <w:r w:rsidRPr="00031C1C">
              <w:t xml:space="preserve">Понятие преступления. Категории и виды преступлений. </w:t>
            </w:r>
          </w:p>
          <w:p w:rsidR="00841CD6" w:rsidRPr="00031C1C" w:rsidRDefault="00841CD6" w:rsidP="00031C1C">
            <w:pPr>
              <w:jc w:val="both"/>
            </w:pPr>
            <w:r w:rsidRPr="00031C1C">
              <w:t xml:space="preserve">Понятие, цели, система наказания по российскому уголовному праву. Основные и дополнительные виды наказаний. Назначение наказания (общие начала, обстоятельства, смягчающие или отягчающие наказание). </w:t>
            </w:r>
          </w:p>
          <w:p w:rsidR="00841CD6" w:rsidRPr="00031C1C" w:rsidRDefault="00841CD6" w:rsidP="00031C1C">
            <w:pPr>
              <w:jc w:val="both"/>
            </w:pPr>
            <w:r w:rsidRPr="00031C1C">
              <w:t xml:space="preserve">Понятие об освобождении от уголовной ответственности и его роль этого правового института в российском уголовном праве. </w:t>
            </w:r>
          </w:p>
        </w:tc>
        <w:tc>
          <w:tcPr>
            <w:tcW w:w="1691" w:type="dxa"/>
            <w:tcBorders>
              <w:left w:val="single" w:sz="4" w:space="0" w:color="auto"/>
            </w:tcBorders>
            <w:vAlign w:val="center"/>
          </w:tcPr>
          <w:p w:rsidR="006969E7" w:rsidRPr="00031C1C" w:rsidRDefault="006969E7" w:rsidP="00031C1C">
            <w:pPr>
              <w:jc w:val="both"/>
              <w:rPr>
                <w:rFonts w:eastAsia="Calibri"/>
              </w:rPr>
            </w:pPr>
            <w:r w:rsidRPr="00031C1C">
              <w:rPr>
                <w:rFonts w:eastAsia="Calibri"/>
              </w:rPr>
              <w:lastRenderedPageBreak/>
              <w:t>ОПК-2 ИД-1</w:t>
            </w:r>
          </w:p>
          <w:p w:rsidR="00841CD6"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tcPr>
          <w:p w:rsidR="00841CD6" w:rsidRPr="00031C1C" w:rsidRDefault="00841CD6" w:rsidP="00031C1C">
            <w:pPr>
              <w:jc w:val="both"/>
            </w:pPr>
            <w:r w:rsidRPr="00031C1C">
              <w:lastRenderedPageBreak/>
              <w:t>7</w:t>
            </w:r>
          </w:p>
        </w:tc>
        <w:tc>
          <w:tcPr>
            <w:tcW w:w="2543" w:type="dxa"/>
          </w:tcPr>
          <w:p w:rsidR="00841CD6" w:rsidRPr="00031C1C" w:rsidRDefault="00841CD6" w:rsidP="00031C1C">
            <w:pPr>
              <w:jc w:val="both"/>
            </w:pPr>
            <w:r w:rsidRPr="00031C1C">
              <w:t>Альтернативное урегулирование споров.</w:t>
            </w:r>
          </w:p>
        </w:tc>
        <w:tc>
          <w:tcPr>
            <w:tcW w:w="4767" w:type="dxa"/>
            <w:tcBorders>
              <w:right w:val="single" w:sz="4" w:space="0" w:color="auto"/>
            </w:tcBorders>
          </w:tcPr>
          <w:p w:rsidR="00841CD6" w:rsidRPr="00031C1C" w:rsidRDefault="00841CD6" w:rsidP="00031C1C">
            <w:pPr>
              <w:jc w:val="both"/>
            </w:pPr>
            <w:r w:rsidRPr="00031C1C">
              <w:t>Досудебные и судебные методы урегулирования споров. Альтернативные процедуры урегулирования споров. Медиация</w:t>
            </w:r>
          </w:p>
        </w:tc>
        <w:tc>
          <w:tcPr>
            <w:tcW w:w="1691" w:type="dxa"/>
            <w:tcBorders>
              <w:left w:val="single" w:sz="4" w:space="0" w:color="auto"/>
            </w:tcBorders>
            <w:vAlign w:val="center"/>
          </w:tcPr>
          <w:p w:rsidR="006969E7" w:rsidRPr="00031C1C" w:rsidRDefault="006969E7" w:rsidP="00031C1C">
            <w:pPr>
              <w:jc w:val="both"/>
              <w:rPr>
                <w:rFonts w:eastAsia="Calibri"/>
              </w:rPr>
            </w:pPr>
            <w:r w:rsidRPr="00031C1C">
              <w:rPr>
                <w:rFonts w:eastAsia="Calibri"/>
              </w:rPr>
              <w:t>ОПК-2 ИД-1</w:t>
            </w:r>
          </w:p>
          <w:p w:rsidR="00841CD6"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tcPr>
          <w:p w:rsidR="00841CD6" w:rsidRPr="00031C1C" w:rsidRDefault="00841CD6" w:rsidP="00031C1C">
            <w:pPr>
              <w:jc w:val="both"/>
            </w:pPr>
            <w:r w:rsidRPr="00031C1C">
              <w:t>8</w:t>
            </w:r>
          </w:p>
        </w:tc>
        <w:tc>
          <w:tcPr>
            <w:tcW w:w="2543" w:type="dxa"/>
          </w:tcPr>
          <w:p w:rsidR="00841CD6" w:rsidRPr="00031C1C" w:rsidRDefault="00841CD6" w:rsidP="00031C1C">
            <w:pPr>
              <w:jc w:val="both"/>
            </w:pPr>
            <w:r w:rsidRPr="00031C1C">
              <w:t>Правовые основы медицинского и социального страхования.</w:t>
            </w:r>
          </w:p>
        </w:tc>
        <w:tc>
          <w:tcPr>
            <w:tcW w:w="4767" w:type="dxa"/>
            <w:tcBorders>
              <w:right w:val="single" w:sz="4" w:space="0" w:color="auto"/>
            </w:tcBorders>
          </w:tcPr>
          <w:p w:rsidR="00841CD6" w:rsidRPr="00031C1C" w:rsidRDefault="00841CD6" w:rsidP="00031C1C">
            <w:pPr>
              <w:jc w:val="both"/>
            </w:pPr>
            <w:r w:rsidRPr="00031C1C">
              <w:t xml:space="preserve">Медицинское страхование в России. Права и </w:t>
            </w:r>
          </w:p>
          <w:p w:rsidR="00841CD6" w:rsidRPr="00031C1C" w:rsidRDefault="00841CD6" w:rsidP="00031C1C">
            <w:pPr>
              <w:jc w:val="both"/>
            </w:pPr>
            <w:r w:rsidRPr="00031C1C">
              <w:t>обязанности субъектов обязательного медицинского страхования. Медицинские организации в сфере обязательного медицинского страхования. Добровольное медицинское страхование Понятия страхового риска и страхового случая.</w:t>
            </w:r>
          </w:p>
        </w:tc>
        <w:tc>
          <w:tcPr>
            <w:tcW w:w="1691" w:type="dxa"/>
            <w:tcBorders>
              <w:left w:val="single" w:sz="4" w:space="0" w:color="auto"/>
            </w:tcBorders>
            <w:vAlign w:val="center"/>
          </w:tcPr>
          <w:p w:rsidR="006969E7" w:rsidRPr="00031C1C" w:rsidRDefault="006969E7" w:rsidP="00031C1C">
            <w:pPr>
              <w:jc w:val="both"/>
              <w:rPr>
                <w:rFonts w:eastAsia="Calibri"/>
              </w:rPr>
            </w:pPr>
            <w:r w:rsidRPr="00031C1C">
              <w:rPr>
                <w:rFonts w:eastAsia="Calibri"/>
              </w:rPr>
              <w:t>ОПК-2 ИД-1</w:t>
            </w:r>
          </w:p>
          <w:p w:rsidR="00841CD6"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tcPr>
          <w:p w:rsidR="00841CD6" w:rsidRPr="00031C1C" w:rsidRDefault="00841CD6" w:rsidP="00031C1C">
            <w:pPr>
              <w:jc w:val="both"/>
            </w:pPr>
            <w:r w:rsidRPr="00031C1C">
              <w:t>9.</w:t>
            </w:r>
          </w:p>
        </w:tc>
        <w:tc>
          <w:tcPr>
            <w:tcW w:w="2543" w:type="dxa"/>
          </w:tcPr>
          <w:p w:rsidR="00841CD6" w:rsidRPr="00031C1C" w:rsidRDefault="00841CD6" w:rsidP="00031C1C">
            <w:pPr>
              <w:jc w:val="both"/>
            </w:pPr>
            <w:r w:rsidRPr="00031C1C">
              <w:t>Права и обязанности участников процесса оказания медицинской помощи.</w:t>
            </w:r>
          </w:p>
        </w:tc>
        <w:tc>
          <w:tcPr>
            <w:tcW w:w="4767" w:type="dxa"/>
            <w:tcBorders>
              <w:right w:val="single" w:sz="4" w:space="0" w:color="auto"/>
            </w:tcBorders>
          </w:tcPr>
          <w:p w:rsidR="00841CD6" w:rsidRPr="00031C1C" w:rsidRDefault="00841CD6" w:rsidP="00031C1C">
            <w:pPr>
              <w:jc w:val="both"/>
            </w:pPr>
            <w:r w:rsidRPr="00031C1C">
              <w:t xml:space="preserve">Персональные данные в здравоохранении. Проблема «врачебной тайны» в здравоохранении. (Правовое регулирование, ответственность). Правовые основы информированного добровольного согласия на медицинское вмешательство и реализации права пациента на отказ от его проведения. Правовые основы медицинского вмешательства без согласия гражданина, одного из родителей или иного законного представителя.  </w:t>
            </w:r>
          </w:p>
          <w:p w:rsidR="00841CD6" w:rsidRPr="00031C1C" w:rsidRDefault="00841CD6" w:rsidP="00031C1C">
            <w:pPr>
              <w:jc w:val="both"/>
            </w:pPr>
            <w:r w:rsidRPr="00031C1C">
              <w:t>Реклама медицинских услуг.</w:t>
            </w:r>
          </w:p>
        </w:tc>
        <w:tc>
          <w:tcPr>
            <w:tcW w:w="1691" w:type="dxa"/>
            <w:tcBorders>
              <w:left w:val="single" w:sz="4" w:space="0" w:color="auto"/>
            </w:tcBorders>
            <w:vAlign w:val="center"/>
          </w:tcPr>
          <w:p w:rsidR="006969E7" w:rsidRPr="00031C1C" w:rsidRDefault="006969E7" w:rsidP="00031C1C">
            <w:pPr>
              <w:jc w:val="both"/>
              <w:rPr>
                <w:rFonts w:eastAsia="Calibri"/>
              </w:rPr>
            </w:pPr>
            <w:r w:rsidRPr="00031C1C">
              <w:rPr>
                <w:rFonts w:eastAsia="Calibri"/>
              </w:rPr>
              <w:t>ОПК-2 ИД-1</w:t>
            </w:r>
          </w:p>
          <w:p w:rsidR="00841CD6"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tcPr>
          <w:p w:rsidR="00841CD6" w:rsidRPr="00031C1C" w:rsidRDefault="00841CD6" w:rsidP="00031C1C">
            <w:pPr>
              <w:jc w:val="both"/>
            </w:pPr>
            <w:r w:rsidRPr="00031C1C">
              <w:t>10</w:t>
            </w:r>
          </w:p>
        </w:tc>
        <w:tc>
          <w:tcPr>
            <w:tcW w:w="2543" w:type="dxa"/>
          </w:tcPr>
          <w:p w:rsidR="00841CD6" w:rsidRPr="00031C1C" w:rsidRDefault="00841CD6" w:rsidP="00031C1C">
            <w:pPr>
              <w:jc w:val="both"/>
            </w:pPr>
            <w:r w:rsidRPr="00031C1C">
              <w:t>Права отдельных групп населения и пациентов в области охраны здоровья. </w:t>
            </w:r>
          </w:p>
        </w:tc>
        <w:tc>
          <w:tcPr>
            <w:tcW w:w="4767" w:type="dxa"/>
            <w:tcBorders>
              <w:right w:val="single" w:sz="4" w:space="0" w:color="auto"/>
            </w:tcBorders>
          </w:tcPr>
          <w:p w:rsidR="00841CD6" w:rsidRPr="00031C1C" w:rsidRDefault="00841CD6" w:rsidP="00031C1C">
            <w:pPr>
              <w:jc w:val="both"/>
            </w:pPr>
            <w:r w:rsidRPr="00031C1C">
              <w:t>Понятие и нормативно-правовое регулирование социальной защиты инвалидов.  Охрана здоровья матери и ребенка в рамках российского законодательства, вопросы семьи и репродуктивного здоровья. Проблема регулирования охраны здоровья несовершеннолетних.</w:t>
            </w:r>
          </w:p>
          <w:p w:rsidR="00841CD6" w:rsidRPr="00031C1C" w:rsidRDefault="00841CD6" w:rsidP="00031C1C">
            <w:pPr>
              <w:jc w:val="both"/>
            </w:pPr>
            <w:r w:rsidRPr="00031C1C">
              <w:t xml:space="preserve">Особенности правового регулирования отдельных видов медицинской помощи (психиатрическая помощь, стоматология). </w:t>
            </w:r>
            <w:r w:rsidRPr="00031C1C">
              <w:lastRenderedPageBreak/>
              <w:t>Понятие и проблема эвтаназии. Правовые аспекты донорства.</w:t>
            </w:r>
          </w:p>
        </w:tc>
        <w:tc>
          <w:tcPr>
            <w:tcW w:w="1691" w:type="dxa"/>
            <w:tcBorders>
              <w:left w:val="single" w:sz="4" w:space="0" w:color="auto"/>
            </w:tcBorders>
            <w:vAlign w:val="center"/>
          </w:tcPr>
          <w:p w:rsidR="006969E7" w:rsidRPr="00031C1C" w:rsidRDefault="006969E7" w:rsidP="00031C1C">
            <w:pPr>
              <w:jc w:val="both"/>
              <w:rPr>
                <w:rFonts w:eastAsia="Calibri"/>
              </w:rPr>
            </w:pPr>
            <w:r w:rsidRPr="00031C1C">
              <w:rPr>
                <w:rFonts w:eastAsia="Calibri"/>
              </w:rPr>
              <w:lastRenderedPageBreak/>
              <w:t>ОПК-2 ИД-1</w:t>
            </w:r>
          </w:p>
          <w:p w:rsidR="00841CD6"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tcPr>
          <w:p w:rsidR="00841CD6" w:rsidRPr="00031C1C" w:rsidRDefault="00841CD6" w:rsidP="00031C1C">
            <w:pPr>
              <w:jc w:val="both"/>
            </w:pPr>
            <w:r w:rsidRPr="00031C1C">
              <w:lastRenderedPageBreak/>
              <w:t>11.</w:t>
            </w:r>
          </w:p>
        </w:tc>
        <w:tc>
          <w:tcPr>
            <w:tcW w:w="2543" w:type="dxa"/>
          </w:tcPr>
          <w:p w:rsidR="00841CD6" w:rsidRPr="00031C1C" w:rsidRDefault="00841CD6" w:rsidP="00031C1C">
            <w:pPr>
              <w:jc w:val="both"/>
            </w:pPr>
            <w:r w:rsidRPr="00031C1C">
              <w:t>Медицинское право.</w:t>
            </w:r>
          </w:p>
        </w:tc>
        <w:tc>
          <w:tcPr>
            <w:tcW w:w="4767" w:type="dxa"/>
            <w:tcBorders>
              <w:right w:val="single" w:sz="4" w:space="0" w:color="auto"/>
            </w:tcBorders>
          </w:tcPr>
          <w:p w:rsidR="00841CD6" w:rsidRPr="00031C1C" w:rsidRDefault="00841CD6" w:rsidP="00031C1C">
            <w:pPr>
              <w:jc w:val="both"/>
            </w:pPr>
            <w:r w:rsidRPr="00031C1C">
              <w:t>Место медицинского права в системе права России. Источники медицинского права. Права граждан и отдельных групп населения в области охраны здоровья. Закон о защите прав потребителей. Ответственность медицинских организаций. Потребительский экстремизм.</w:t>
            </w:r>
          </w:p>
        </w:tc>
        <w:tc>
          <w:tcPr>
            <w:tcW w:w="1691" w:type="dxa"/>
            <w:tcBorders>
              <w:left w:val="single" w:sz="4" w:space="0" w:color="auto"/>
            </w:tcBorders>
          </w:tcPr>
          <w:p w:rsidR="006969E7" w:rsidRPr="00031C1C" w:rsidRDefault="006969E7" w:rsidP="00031C1C">
            <w:pPr>
              <w:jc w:val="both"/>
              <w:rPr>
                <w:rFonts w:eastAsia="Calibri"/>
              </w:rPr>
            </w:pPr>
            <w:r w:rsidRPr="00031C1C">
              <w:rPr>
                <w:rFonts w:eastAsia="Calibri"/>
              </w:rPr>
              <w:t>ОПК-2 ИД-1</w:t>
            </w:r>
          </w:p>
          <w:p w:rsidR="00841CD6" w:rsidRPr="00031C1C" w:rsidRDefault="006969E7" w:rsidP="00031C1C">
            <w:pPr>
              <w:jc w:val="both"/>
            </w:pPr>
            <w:r w:rsidRPr="00031C1C">
              <w:rPr>
                <w:rFonts w:eastAsia="Calibri"/>
              </w:rPr>
              <w:t>ОПК-2 ИД-2</w:t>
            </w:r>
          </w:p>
        </w:tc>
      </w:tr>
      <w:tr w:rsidR="00841CD6" w:rsidRPr="00031C1C" w:rsidTr="006969E7">
        <w:trPr>
          <w:tblCellSpacing w:w="7" w:type="dxa"/>
        </w:trPr>
        <w:tc>
          <w:tcPr>
            <w:tcW w:w="562" w:type="dxa"/>
          </w:tcPr>
          <w:p w:rsidR="00841CD6" w:rsidRPr="00031C1C" w:rsidRDefault="00841CD6" w:rsidP="00031C1C">
            <w:pPr>
              <w:jc w:val="both"/>
            </w:pPr>
            <w:r w:rsidRPr="00031C1C">
              <w:t>12</w:t>
            </w:r>
          </w:p>
        </w:tc>
        <w:tc>
          <w:tcPr>
            <w:tcW w:w="2543" w:type="dxa"/>
          </w:tcPr>
          <w:p w:rsidR="00841CD6" w:rsidRPr="00031C1C" w:rsidRDefault="00841CD6" w:rsidP="00031C1C">
            <w:pPr>
              <w:jc w:val="both"/>
            </w:pPr>
            <w:r w:rsidRPr="00031C1C">
              <w:t>Ответственность за правонарушения в медицине</w:t>
            </w:r>
          </w:p>
        </w:tc>
        <w:tc>
          <w:tcPr>
            <w:tcW w:w="4767" w:type="dxa"/>
            <w:tcBorders>
              <w:right w:val="single" w:sz="4" w:space="0" w:color="auto"/>
            </w:tcBorders>
          </w:tcPr>
          <w:p w:rsidR="00841CD6" w:rsidRPr="00031C1C" w:rsidRDefault="00841CD6" w:rsidP="00031C1C">
            <w:pPr>
              <w:jc w:val="both"/>
            </w:pPr>
            <w:r w:rsidRPr="00031C1C">
              <w:t xml:space="preserve">Правосознание и правовая культура врача. </w:t>
            </w:r>
          </w:p>
          <w:p w:rsidR="00841CD6" w:rsidRPr="00031C1C" w:rsidRDefault="00841CD6" w:rsidP="00031C1C">
            <w:pPr>
              <w:jc w:val="both"/>
            </w:pPr>
            <w:r w:rsidRPr="00031C1C">
              <w:t xml:space="preserve">Понятие, место и значение юридической ответственности в медицинской деятельности. </w:t>
            </w:r>
          </w:p>
          <w:p w:rsidR="00841CD6" w:rsidRPr="00031C1C" w:rsidRDefault="00841CD6" w:rsidP="00031C1C">
            <w:pPr>
              <w:jc w:val="both"/>
            </w:pPr>
            <w:r w:rsidRPr="00031C1C">
              <w:t xml:space="preserve">Юридическая ответственность медицинских работников и ее виды. </w:t>
            </w:r>
          </w:p>
          <w:p w:rsidR="00841CD6" w:rsidRPr="00031C1C" w:rsidRDefault="00841CD6" w:rsidP="00031C1C">
            <w:pPr>
              <w:jc w:val="both"/>
            </w:pPr>
            <w:r w:rsidRPr="00031C1C">
              <w:t xml:space="preserve">Основные группы правовых конфликтов в здравоохранении. </w:t>
            </w:r>
          </w:p>
          <w:p w:rsidR="00841CD6" w:rsidRPr="00031C1C" w:rsidRDefault="00841CD6" w:rsidP="00031C1C">
            <w:pPr>
              <w:jc w:val="both"/>
            </w:pPr>
            <w:r w:rsidRPr="00031C1C">
              <w:t xml:space="preserve">Механизмы разрешения правовых конфликтов. Досудебное и судебное разбирательство правовых конфликтов. Страхование ответственности, связанной с профессиональной медицинской деятельностью. </w:t>
            </w:r>
          </w:p>
          <w:p w:rsidR="00841CD6" w:rsidRPr="00031C1C" w:rsidRDefault="00841CD6" w:rsidP="00031C1C">
            <w:pPr>
              <w:jc w:val="both"/>
            </w:pPr>
            <w:r w:rsidRPr="00031C1C">
              <w:t>Юридическая квалификация врачебных ошибок и дефектов медицинской помощи.</w:t>
            </w:r>
          </w:p>
          <w:p w:rsidR="00841CD6" w:rsidRPr="00031C1C" w:rsidRDefault="00841CD6" w:rsidP="00031C1C">
            <w:pPr>
              <w:jc w:val="both"/>
            </w:pPr>
            <w:r w:rsidRPr="00031C1C">
              <w:t xml:space="preserve">Понятие и возмещение вреда здоровью и жизни, причиненного ненадлежащим оказанием медицинской помощи. </w:t>
            </w:r>
          </w:p>
        </w:tc>
        <w:tc>
          <w:tcPr>
            <w:tcW w:w="1691" w:type="dxa"/>
            <w:tcBorders>
              <w:left w:val="single" w:sz="4" w:space="0" w:color="auto"/>
            </w:tcBorders>
          </w:tcPr>
          <w:p w:rsidR="006969E7" w:rsidRPr="00031C1C" w:rsidRDefault="006969E7" w:rsidP="00031C1C">
            <w:pPr>
              <w:jc w:val="both"/>
              <w:rPr>
                <w:rFonts w:eastAsia="Calibri"/>
              </w:rPr>
            </w:pPr>
            <w:r w:rsidRPr="00031C1C">
              <w:rPr>
                <w:rFonts w:eastAsia="Calibri"/>
              </w:rPr>
              <w:t>ОПК-2 ИД-1</w:t>
            </w:r>
          </w:p>
          <w:p w:rsidR="00841CD6" w:rsidRPr="00031C1C" w:rsidRDefault="006969E7" w:rsidP="00031C1C">
            <w:pPr>
              <w:jc w:val="both"/>
            </w:pPr>
            <w:r w:rsidRPr="00031C1C">
              <w:rPr>
                <w:rFonts w:eastAsia="Calibri"/>
              </w:rPr>
              <w:t>ОПК-2 ИД-2</w:t>
            </w:r>
          </w:p>
        </w:tc>
      </w:tr>
    </w:tbl>
    <w:p w:rsidR="00841CD6" w:rsidRPr="00031C1C" w:rsidRDefault="00841CD6" w:rsidP="00031C1C">
      <w:pPr>
        <w:jc w:val="both"/>
      </w:pPr>
    </w:p>
    <w:p w:rsidR="00841CD6" w:rsidRPr="00031C1C" w:rsidRDefault="00841CD6" w:rsidP="00031C1C">
      <w:pPr>
        <w:jc w:val="both"/>
      </w:pPr>
      <w:bookmarkStart w:id="230" w:name="_Toc469349600"/>
      <w:r w:rsidRPr="00031C1C">
        <w:t>6. Перечень учебно-методического обеспечения для самостоятельной работы обучающихся по дисциплине</w:t>
      </w:r>
      <w:bookmarkEnd w:id="230"/>
      <w:r w:rsidRPr="00031C1C">
        <w:t xml:space="preserve"> «Правовые основы охраны здоровья»</w:t>
      </w:r>
    </w:p>
    <w:p w:rsidR="00841CD6" w:rsidRPr="00031C1C" w:rsidRDefault="00841CD6" w:rsidP="00031C1C">
      <w:pPr>
        <w:jc w:val="both"/>
      </w:pPr>
    </w:p>
    <w:p w:rsidR="00841CD6" w:rsidRPr="00031C1C" w:rsidRDefault="00841CD6" w:rsidP="00031C1C">
      <w:pPr>
        <w:jc w:val="both"/>
      </w:pPr>
      <w:r w:rsidRPr="00031C1C">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 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841CD6" w:rsidRPr="00031C1C" w:rsidRDefault="00841CD6" w:rsidP="00031C1C">
      <w:pPr>
        <w:jc w:val="both"/>
      </w:pPr>
      <w:r w:rsidRPr="00031C1C">
        <w:t>компьютерные обучающие программы;</w:t>
      </w:r>
    </w:p>
    <w:p w:rsidR="00841CD6" w:rsidRPr="00031C1C" w:rsidRDefault="00841CD6" w:rsidP="00031C1C">
      <w:pPr>
        <w:jc w:val="both"/>
      </w:pPr>
      <w:r w:rsidRPr="00031C1C">
        <w:t>тренинговые и тестирующие программы;</w:t>
      </w:r>
    </w:p>
    <w:p w:rsidR="00841CD6" w:rsidRPr="00031C1C" w:rsidRDefault="00841CD6" w:rsidP="00031C1C">
      <w:pPr>
        <w:jc w:val="both"/>
      </w:pPr>
    </w:p>
    <w:p w:rsidR="00841CD6" w:rsidRPr="00031C1C" w:rsidRDefault="00841CD6" w:rsidP="00031C1C">
      <w:pPr>
        <w:jc w:val="both"/>
      </w:pPr>
      <w:r w:rsidRPr="00031C1C">
        <w:t>а) Нормативно –правовые акты:</w:t>
      </w:r>
    </w:p>
    <w:p w:rsidR="00841CD6" w:rsidRPr="00031C1C" w:rsidRDefault="00841CD6" w:rsidP="00031C1C">
      <w:pPr>
        <w:jc w:val="both"/>
      </w:pPr>
      <w:r w:rsidRPr="00031C1C">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01.07.2020 №1-ФЗ) // Собрание законодательства РФ, 03.07.2020, № 31, ст. 4412.</w:t>
      </w:r>
    </w:p>
    <w:p w:rsidR="00841CD6" w:rsidRPr="00031C1C" w:rsidRDefault="00841CD6" w:rsidP="00031C1C">
      <w:pPr>
        <w:jc w:val="both"/>
      </w:pPr>
      <w:r w:rsidRPr="00031C1C">
        <w:t xml:space="preserve">2. Уголовный кодекс Российской Федерации от 13 июня 1996 г. № 63-ФЗ (с посл. изм. от 14.07.2022 № 345-ФЗ). </w:t>
      </w:r>
    </w:p>
    <w:p w:rsidR="00841CD6" w:rsidRPr="00031C1C" w:rsidRDefault="00841CD6" w:rsidP="00031C1C">
      <w:pPr>
        <w:jc w:val="both"/>
      </w:pPr>
      <w:r w:rsidRPr="00031C1C">
        <w:t xml:space="preserve">3. Гражданский кодекс Российской Федерации (ГК РФ) часть 1 от 30 ноября 1994 года № 51-ФЗ (с послед. изменениями от 25.02.2022 № 20-ФЗ). </w:t>
      </w:r>
    </w:p>
    <w:p w:rsidR="00841CD6" w:rsidRPr="00031C1C" w:rsidRDefault="00841CD6" w:rsidP="00031C1C">
      <w:pPr>
        <w:jc w:val="both"/>
      </w:pPr>
      <w:r w:rsidRPr="00031C1C">
        <w:lastRenderedPageBreak/>
        <w:t>4. Гражданский кодекс Российской Федерации (ГК РФ) часть 2 от 26 января 1996 года № 14-ФЗ (с послед. изменениями от 01.07.2021 № 295-ФЗ).</w:t>
      </w:r>
    </w:p>
    <w:p w:rsidR="00841CD6" w:rsidRPr="00031C1C" w:rsidRDefault="00841CD6" w:rsidP="00031C1C">
      <w:pPr>
        <w:jc w:val="both"/>
      </w:pPr>
      <w:r w:rsidRPr="00031C1C">
        <w:t xml:space="preserve">5. Кодекс РФ об административных правонарушениях» от 30 декабря 2001 г. № 195-ФЗ (с послед. изменениями от 14.07.2022 № 291-ФЗ). </w:t>
      </w:r>
    </w:p>
    <w:p w:rsidR="00841CD6" w:rsidRPr="00031C1C" w:rsidRDefault="00841CD6" w:rsidP="00031C1C">
      <w:pPr>
        <w:jc w:val="both"/>
      </w:pPr>
      <w:r w:rsidRPr="00031C1C">
        <w:t xml:space="preserve">6. Федеральный закон "Об основах охраны здоровья граждан в Российской Федерации" от 21.11.2011 № 323-ФЗ (с посл. изм. от 11.06.2022 № 166-ФЗ). </w:t>
      </w:r>
    </w:p>
    <w:p w:rsidR="00841CD6" w:rsidRPr="00031C1C" w:rsidRDefault="00841CD6" w:rsidP="00031C1C">
      <w:pPr>
        <w:jc w:val="both"/>
      </w:pPr>
      <w:r w:rsidRPr="00031C1C">
        <w:t>7. Федеральный закон "Об обязательном медицинском страховании в Российской Федерации" от 29.11.2010 № 326-ФЗ (с посл. изм. от 06.12.2021 № 405-ФЗ).</w:t>
      </w:r>
    </w:p>
    <w:p w:rsidR="00841CD6" w:rsidRPr="00031C1C" w:rsidRDefault="00841CD6" w:rsidP="00031C1C">
      <w:pPr>
        <w:jc w:val="both"/>
      </w:pPr>
      <w:r w:rsidRPr="00031C1C">
        <w:t>8. Федеральный закон "О персональных данных" от 27.07.2006 № 152-ФЗ (в ред. Федеральных законов от 02.07.2021 № 331-ФЗ, от 14.07.2022 № 266-ФЗ).</w:t>
      </w:r>
    </w:p>
    <w:p w:rsidR="00841CD6" w:rsidRPr="00031C1C" w:rsidRDefault="00841CD6" w:rsidP="00031C1C">
      <w:pPr>
        <w:jc w:val="both"/>
      </w:pPr>
      <w:r w:rsidRPr="00031C1C">
        <w:t>9. Закон РФ от 07.02.1992 № 2300-1 (ред. от 14.07.2022) "О защите прав потребителей".</w:t>
      </w:r>
    </w:p>
    <w:p w:rsidR="00841CD6" w:rsidRPr="00031C1C" w:rsidRDefault="00841CD6" w:rsidP="00031C1C">
      <w:pPr>
        <w:jc w:val="both"/>
      </w:pPr>
      <w:r w:rsidRPr="00031C1C">
        <w:t>10. Федеральный закон "О погребении и похоронном деле" от 12.01.1996 № 8-ФЗ (в ред. Федеральных законов от от 30.04.2021 № 117-ФЗ, от 30.04.2021 № 119-ФЗ, с изм., внесенными Федеральным законом от 06.04.2015 № 68-ФЗ (ред. 19.12.2016)).</w:t>
      </w:r>
    </w:p>
    <w:p w:rsidR="00841CD6" w:rsidRPr="00031C1C" w:rsidRDefault="00841CD6" w:rsidP="00031C1C">
      <w:pPr>
        <w:jc w:val="both"/>
      </w:pPr>
      <w:r w:rsidRPr="00031C1C">
        <w:t>11. Закон РФ от 07.02.1992 № 2300-1 (ред. от 14.07.2022) "О защите прав потребителей".</w:t>
      </w:r>
    </w:p>
    <w:p w:rsidR="00841CD6" w:rsidRPr="00031C1C" w:rsidRDefault="00841CD6" w:rsidP="00031C1C">
      <w:pPr>
        <w:jc w:val="both"/>
      </w:pPr>
      <w:r w:rsidRPr="00031C1C">
        <w:t>12. Приказ Министерства здравоохранения РФ № 448, РАМН № 106 от 13 декабря 2001 года "Об утверждении перечня органов человека - объектов трансплантации и перечня учреждений здравоохранения, которым разрешено осуществлять трансплантацию органов" (в ред. Приказа Минздравсоцразвития РФ № 252, РАМН № 24 от 09.04.2007).</w:t>
      </w:r>
    </w:p>
    <w:p w:rsidR="00841CD6" w:rsidRPr="00031C1C" w:rsidRDefault="00841CD6" w:rsidP="00031C1C">
      <w:pPr>
        <w:jc w:val="both"/>
      </w:pPr>
      <w:r w:rsidRPr="00031C1C">
        <w:t>13. Приложение № 1. Утверждено Приказом Минздрава России и РАМН от 13.12.2001 № 448/106 "Перечень органов человека - объектов трансплантации".</w:t>
      </w:r>
    </w:p>
    <w:p w:rsidR="00841CD6" w:rsidRPr="00031C1C" w:rsidRDefault="00841CD6" w:rsidP="00031C1C">
      <w:pPr>
        <w:jc w:val="both"/>
      </w:pPr>
      <w:r w:rsidRPr="00031C1C">
        <w:t xml:space="preserve">14. Приложение № 2. Утверждено Приказом Минздрава России и РАМН </w:t>
      </w:r>
      <w:r w:rsidRPr="00031C1C">
        <w:br/>
        <w:t xml:space="preserve">от 13.12.01 № 448/106 "Перечень учреждений здравоохранения, которым разрешено осуществлять трансплантацию органов". </w:t>
      </w:r>
    </w:p>
    <w:p w:rsidR="00841CD6" w:rsidRPr="00031C1C" w:rsidRDefault="00841CD6" w:rsidP="00031C1C">
      <w:pPr>
        <w:jc w:val="both"/>
      </w:pPr>
      <w:r w:rsidRPr="00031C1C">
        <w:t>15. Приказ Министерства здравоохранения РФ от 26 февраля 2003 г. № 67 "О применении вспомогательных репродуктивных технологий (ВРТ) в терапии женского и мужского бесплодия".</w:t>
      </w:r>
    </w:p>
    <w:p w:rsidR="00841CD6" w:rsidRPr="00031C1C" w:rsidRDefault="00841CD6" w:rsidP="00031C1C">
      <w:pPr>
        <w:jc w:val="both"/>
      </w:pPr>
      <w:r w:rsidRPr="00031C1C">
        <w:t xml:space="preserve">16. Приложение № 1 к Приказу Минздрава России от 26.02.2003 № 67 "Инструкция по применению методов вспомогательных репродуктивных технологий". </w:t>
      </w:r>
    </w:p>
    <w:p w:rsidR="00841CD6" w:rsidRPr="00031C1C" w:rsidRDefault="00841CD6" w:rsidP="00031C1C">
      <w:pPr>
        <w:jc w:val="both"/>
      </w:pPr>
      <w:r w:rsidRPr="00031C1C">
        <w:t>17. Приказ Министерства здравоохранения РФ от 7 сентября 2020 г. № 947н "Об утверждении Порядка организации системы документооборота в сфере охраны здоровья в части ведения медицинской документации в форме электронных документов".</w:t>
      </w:r>
    </w:p>
    <w:p w:rsidR="00841CD6" w:rsidRPr="00031C1C" w:rsidRDefault="00841CD6" w:rsidP="00031C1C">
      <w:pPr>
        <w:jc w:val="both"/>
      </w:pPr>
      <w:r w:rsidRPr="00031C1C">
        <w:t>18. Приказ Минздрава России от 15.12.2014 № 834н (ред. от 02.11.2020)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 (вместе с "Порядком заполнения учетной формы № 025/у "Медицинская карта пациента, получающего медицинскую помощь в амбулаторных условиях", ...). (Зарегистрировано в Минюсте России 20.02.2015 № 36160).</w:t>
      </w:r>
    </w:p>
    <w:p w:rsidR="00841CD6" w:rsidRPr="00031C1C" w:rsidRDefault="00841CD6" w:rsidP="00031C1C">
      <w:pPr>
        <w:jc w:val="both"/>
      </w:pPr>
      <w:r w:rsidRPr="00031C1C">
        <w:t>19. Приказ Минздрава России от 20.12.2012 № 1177н (ред. от 17.07.2019)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медицинское вмешательство и форм отказа от медицинского вмешательства" (Зарегистрировано в Минюсте России 28.06.2013 № 28924).</w:t>
      </w:r>
    </w:p>
    <w:p w:rsidR="00841CD6" w:rsidRPr="00031C1C" w:rsidRDefault="00841CD6" w:rsidP="00031C1C">
      <w:pPr>
        <w:jc w:val="both"/>
      </w:pPr>
      <w:r w:rsidRPr="00031C1C">
        <w:t>20. Приложение № 1 к приказу Министерства здравоохранения Российской Федерации от 20 декабря 2012 г. № 1177н "Порядок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(в ред. Приказа Минздрава России от 17.07.2019 № 538н).</w:t>
      </w:r>
    </w:p>
    <w:p w:rsidR="00841CD6" w:rsidRPr="00031C1C" w:rsidRDefault="00841CD6" w:rsidP="00031C1C">
      <w:pPr>
        <w:jc w:val="both"/>
      </w:pPr>
    </w:p>
    <w:p w:rsidR="00841CD6" w:rsidRPr="00031C1C" w:rsidRDefault="00841CD6" w:rsidP="00031C1C">
      <w:pPr>
        <w:jc w:val="both"/>
      </w:pPr>
      <w:r w:rsidRPr="00031C1C">
        <w:t>б) основная литература:</w:t>
      </w:r>
    </w:p>
    <w:p w:rsidR="00841CD6" w:rsidRPr="00031C1C" w:rsidRDefault="00841CD6" w:rsidP="00031C1C">
      <w:pPr>
        <w:jc w:val="both"/>
      </w:pPr>
      <w:r w:rsidRPr="00031C1C">
        <w:lastRenderedPageBreak/>
        <w:t>21. Гусев С. А., Дубикайтис О. В., Колосков А. В. Проблемы правового характера внутри модели взаимоотношений врача и пациента в аспекте Закона РФ «Об основах охраны здоровья граждан Российской Федерации» (на примере выявления дефектов при оформлении информированного добровольного согласия пациента на медицинское вмешательство) // Медицинское право. – 2014. - №5. - С. 40-44.</w:t>
      </w:r>
    </w:p>
    <w:p w:rsidR="00841CD6" w:rsidRPr="00031C1C" w:rsidRDefault="00841CD6" w:rsidP="00031C1C">
      <w:pPr>
        <w:jc w:val="both"/>
      </w:pPr>
      <w:r w:rsidRPr="00031C1C">
        <w:t>22. Канунникова Л.В.Компенсация морального вреда по искам о качестве медицинских услуг // Медицинское право. - 2014. - №6. - С. 22-26.</w:t>
      </w:r>
    </w:p>
    <w:p w:rsidR="00841CD6" w:rsidRPr="00031C1C" w:rsidRDefault="00841CD6" w:rsidP="00031C1C">
      <w:pPr>
        <w:jc w:val="both"/>
      </w:pPr>
      <w:r w:rsidRPr="00031C1C">
        <w:t>23. Козлов С. В., Сергеев Ю.Д. Возникновение неблагоприятных последствий для здоровья при оказании медицинской помощи (анализ и прогноз) // Медицинское право. – 2014. - №6. -  С. 13-16.</w:t>
      </w:r>
    </w:p>
    <w:p w:rsidR="00841CD6" w:rsidRPr="00031C1C" w:rsidRDefault="00841CD6" w:rsidP="00031C1C">
      <w:pPr>
        <w:jc w:val="both"/>
      </w:pPr>
      <w:r w:rsidRPr="00031C1C">
        <w:t>24. Литовкина М.И. Безопасные условия реализации конституционного права на охрану здоровья // Медицинское право. – 2014. -№ 2. -  С. 44-48.</w:t>
      </w:r>
    </w:p>
    <w:p w:rsidR="00841CD6" w:rsidRPr="00031C1C" w:rsidRDefault="00841CD6" w:rsidP="00031C1C">
      <w:pPr>
        <w:jc w:val="both"/>
      </w:pPr>
    </w:p>
    <w:p w:rsidR="00841CD6" w:rsidRPr="00031C1C" w:rsidRDefault="00841CD6" w:rsidP="00031C1C">
      <w:pPr>
        <w:jc w:val="both"/>
      </w:pPr>
      <w:r w:rsidRPr="00031C1C">
        <w:t xml:space="preserve">в) дополнительная литература </w:t>
      </w:r>
    </w:p>
    <w:p w:rsidR="00841CD6" w:rsidRPr="00031C1C" w:rsidRDefault="00841CD6" w:rsidP="00031C1C">
      <w:pPr>
        <w:jc w:val="both"/>
      </w:pPr>
      <w:r w:rsidRPr="00031C1C">
        <w:t>25. Тимофеев И. В.Качество медицинской помощи — новая юридическая гарантия осуществления конституционного права каждого на медицинскую помощь в субъектах Российской Федерации // Медицинское право. - 2014. - №6. - С. 16-21.</w:t>
      </w:r>
    </w:p>
    <w:p w:rsidR="00841CD6" w:rsidRPr="00031C1C" w:rsidRDefault="00841CD6" w:rsidP="00031C1C">
      <w:pPr>
        <w:jc w:val="both"/>
      </w:pPr>
      <w:r w:rsidRPr="00031C1C">
        <w:t>26. Филиппов Ю.Н., Филиппов А.Ю., Абаева О.П. Проблемы компенсации морального вреда, связанного с оказанием медицинской помощи // Медицинское право.  2014. - №1 С. 21-24.</w:t>
      </w:r>
    </w:p>
    <w:p w:rsidR="00841CD6" w:rsidRPr="00031C1C" w:rsidRDefault="00841CD6" w:rsidP="00031C1C">
      <w:pPr>
        <w:jc w:val="both"/>
      </w:pPr>
      <w:r w:rsidRPr="00031C1C">
        <w:t>27. Холопов А. А., Павлов Ю. И. Правовые аспекты лицензирования медицинской деятельности // Медицинское право. – 2014. - №1. - С. 30-33.</w:t>
      </w:r>
    </w:p>
    <w:p w:rsidR="00841CD6" w:rsidRPr="00031C1C" w:rsidRDefault="00841CD6" w:rsidP="00031C1C">
      <w:pPr>
        <w:jc w:val="both"/>
      </w:pPr>
      <w:r w:rsidRPr="00031C1C">
        <w:t>28. Цыганова О. А., Ившин И. В. Неоказание помощи больному: теоретические аспекты и правоприменительная практика // Медицинское право. - 2014. - №6. - С. 26-32.</w:t>
      </w:r>
    </w:p>
    <w:p w:rsidR="00841CD6" w:rsidRPr="00031C1C" w:rsidRDefault="00841CD6" w:rsidP="00031C1C">
      <w:pPr>
        <w:jc w:val="both"/>
      </w:pPr>
      <w:r w:rsidRPr="00031C1C">
        <w:t>29. Шишов М. А. Правовые аспекты организации системы внутреннего контроля качества и безопасности медицинской помощи (с учетом судебной практики) // Медицинское право. – 2014. - №1. - С. 51-54.</w:t>
      </w:r>
    </w:p>
    <w:p w:rsidR="00841CD6" w:rsidRPr="00031C1C" w:rsidRDefault="00841CD6" w:rsidP="00031C1C">
      <w:pPr>
        <w:jc w:val="both"/>
      </w:pPr>
    </w:p>
    <w:p w:rsidR="00841CD6" w:rsidRPr="00031C1C" w:rsidRDefault="00841CD6" w:rsidP="00031C1C">
      <w:pPr>
        <w:jc w:val="both"/>
      </w:pPr>
      <w:r w:rsidRPr="00031C1C">
        <w:t>г) программное обеспечение: средства Windows, Microsoft Office, ABBYY и др.</w:t>
      </w:r>
    </w:p>
    <w:p w:rsidR="00841CD6" w:rsidRPr="00031C1C" w:rsidRDefault="00841CD6" w:rsidP="00031C1C">
      <w:pPr>
        <w:jc w:val="both"/>
      </w:pPr>
      <w:r w:rsidRPr="00031C1C">
        <w:t xml:space="preserve"> </w:t>
      </w:r>
    </w:p>
    <w:p w:rsidR="00841CD6" w:rsidRPr="00031C1C" w:rsidRDefault="00841CD6" w:rsidP="00031C1C">
      <w:pPr>
        <w:jc w:val="both"/>
      </w:pPr>
      <w:r w:rsidRPr="00031C1C">
        <w:t>д) базы данных, информационно-справочные и поисковые системы</w:t>
      </w:r>
    </w:p>
    <w:p w:rsidR="00841CD6" w:rsidRPr="00031C1C" w:rsidRDefault="00841CD6" w:rsidP="00031C1C">
      <w:pPr>
        <w:jc w:val="both"/>
      </w:pPr>
      <w:r w:rsidRPr="00031C1C">
        <w:t>-электронная база данных (библиографический указатель) отечественных и зарубежных публикаций по правоведению, включая публикации, имеющиеся в кафедральной библиотеке, и публикации сотрудников кафедры;</w:t>
      </w:r>
    </w:p>
    <w:p w:rsidR="00841CD6" w:rsidRPr="00031C1C" w:rsidRDefault="00841CD6" w:rsidP="00031C1C">
      <w:pPr>
        <w:jc w:val="both"/>
      </w:pPr>
      <w:r w:rsidRPr="00031C1C">
        <w:t>-информационно-справочные и поисковые системы «Гарант», «КонсультантПлюс», «Medline»,  «e-Liberty»,  «Studentliberty»  и др.</w:t>
      </w:r>
    </w:p>
    <w:p w:rsidR="00841CD6" w:rsidRPr="00031C1C" w:rsidRDefault="00841CD6" w:rsidP="00031C1C">
      <w:pPr>
        <w:jc w:val="both"/>
      </w:pPr>
    </w:p>
    <w:p w:rsidR="00841CD6" w:rsidRPr="00031C1C" w:rsidRDefault="00841CD6" w:rsidP="00031C1C">
      <w:pPr>
        <w:jc w:val="both"/>
      </w:pPr>
      <w:bookmarkStart w:id="231" w:name="_Toc469349601"/>
      <w:r w:rsidRPr="00031C1C">
        <w:t xml:space="preserve">7. </w:t>
      </w:r>
      <w:bookmarkEnd w:id="231"/>
      <w:r w:rsidRPr="00031C1C">
        <w:t>Оценочные средства для проведения промежуточной аттестации обучающихся по дисциплине «Права человека»</w:t>
      </w:r>
    </w:p>
    <w:p w:rsidR="00841CD6" w:rsidRPr="00031C1C" w:rsidRDefault="00841CD6" w:rsidP="00031C1C">
      <w:pPr>
        <w:jc w:val="both"/>
      </w:pPr>
    </w:p>
    <w:p w:rsidR="00841CD6" w:rsidRPr="00031C1C" w:rsidRDefault="00841CD6" w:rsidP="00031C1C">
      <w:pPr>
        <w:jc w:val="both"/>
      </w:pPr>
    </w:p>
    <w:p w:rsidR="00841CD6" w:rsidRPr="00031C1C" w:rsidRDefault="00841CD6" w:rsidP="00031C1C">
      <w:pPr>
        <w:jc w:val="both"/>
      </w:pPr>
      <w:bookmarkStart w:id="232" w:name="_Toc469349602"/>
      <w:r w:rsidRPr="00031C1C">
        <w:t>7.1. Перечень компетенций с указанием этапов их формирования в процессе освоения образовательной программы и количества академических часов для проведения занятий клинического практического типа по темам (разделам)</w:t>
      </w:r>
      <w:bookmarkEnd w:id="232"/>
      <w:r w:rsidRPr="00031C1C">
        <w:t xml:space="preserve"> </w:t>
      </w:r>
    </w:p>
    <w:p w:rsidR="00841CD6" w:rsidRPr="00031C1C" w:rsidRDefault="00841CD6" w:rsidP="00031C1C">
      <w:pPr>
        <w:jc w:val="both"/>
      </w:pP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
        <w:gridCol w:w="3997"/>
        <w:gridCol w:w="2044"/>
        <w:gridCol w:w="2848"/>
      </w:tblGrid>
      <w:tr w:rsidR="00841CD6" w:rsidRPr="00031C1C" w:rsidTr="00841CD6">
        <w:trPr>
          <w:trHeight w:val="1932"/>
          <w:jc w:val="center"/>
        </w:trPr>
        <w:tc>
          <w:tcPr>
            <w:tcW w:w="359" w:type="pct"/>
            <w:tcBorders>
              <w:top w:val="single" w:sz="4" w:space="0" w:color="auto"/>
              <w:left w:val="single" w:sz="4" w:space="0" w:color="auto"/>
              <w:right w:val="single" w:sz="4" w:space="0" w:color="auto"/>
            </w:tcBorders>
            <w:vAlign w:val="center"/>
          </w:tcPr>
          <w:p w:rsidR="00841CD6" w:rsidRPr="00031C1C" w:rsidRDefault="00841CD6" w:rsidP="001A4493">
            <w:r w:rsidRPr="00031C1C">
              <w:lastRenderedPageBreak/>
              <w:t>№ п/п</w:t>
            </w:r>
          </w:p>
        </w:tc>
        <w:tc>
          <w:tcPr>
            <w:tcW w:w="2087" w:type="pct"/>
            <w:tcBorders>
              <w:top w:val="single" w:sz="4" w:space="0" w:color="auto"/>
              <w:left w:val="single" w:sz="4" w:space="0" w:color="auto"/>
              <w:right w:val="single" w:sz="4" w:space="0" w:color="auto"/>
            </w:tcBorders>
            <w:vAlign w:val="center"/>
          </w:tcPr>
          <w:p w:rsidR="00841CD6" w:rsidRPr="00031C1C" w:rsidRDefault="00841CD6" w:rsidP="001A4493">
            <w:r w:rsidRPr="00031C1C">
              <w:t>Контролируемые темы (разделы) факультатива</w:t>
            </w:r>
          </w:p>
        </w:tc>
        <w:tc>
          <w:tcPr>
            <w:tcW w:w="1067" w:type="pct"/>
            <w:tcBorders>
              <w:top w:val="single" w:sz="4" w:space="0" w:color="auto"/>
              <w:left w:val="single" w:sz="4" w:space="0" w:color="auto"/>
              <w:right w:val="single" w:sz="4" w:space="0" w:color="auto"/>
            </w:tcBorders>
            <w:vAlign w:val="center"/>
          </w:tcPr>
          <w:p w:rsidR="00841CD6" w:rsidRPr="00031C1C" w:rsidRDefault="00841CD6" w:rsidP="001A4493">
            <w:r w:rsidRPr="00031C1C">
              <w:t>Код контролируемой компетенции</w:t>
            </w:r>
          </w:p>
          <w:p w:rsidR="00841CD6" w:rsidRPr="00031C1C" w:rsidRDefault="00841CD6" w:rsidP="001A4493">
            <w:r w:rsidRPr="00031C1C">
              <w:t>(или ее части) по этапам формирования в темах (разделах)</w:t>
            </w:r>
          </w:p>
        </w:tc>
        <w:tc>
          <w:tcPr>
            <w:tcW w:w="1487" w:type="pct"/>
            <w:tcBorders>
              <w:top w:val="single" w:sz="4" w:space="0" w:color="auto"/>
              <w:left w:val="single" w:sz="4" w:space="0" w:color="auto"/>
              <w:right w:val="single" w:sz="4" w:space="0" w:color="auto"/>
            </w:tcBorders>
            <w:vAlign w:val="center"/>
          </w:tcPr>
          <w:p w:rsidR="00841CD6" w:rsidRPr="00031C1C" w:rsidRDefault="00841CD6" w:rsidP="001A4493">
            <w:r w:rsidRPr="00031C1C">
              <w:t xml:space="preserve">Наименование оценочного средства для  проведения занятий, академ. ч </w:t>
            </w:r>
          </w:p>
        </w:tc>
      </w:tr>
      <w:tr w:rsidR="00841CD6"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841CD6" w:rsidRPr="00031C1C" w:rsidRDefault="00841CD6" w:rsidP="001A4493">
            <w:r w:rsidRPr="00031C1C">
              <w:t>1</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841CD6" w:rsidRPr="00031C1C" w:rsidRDefault="00841CD6" w:rsidP="001A4493">
            <w:r w:rsidRPr="00031C1C">
              <w:t xml:space="preserve">Общая теория государства и права </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841CD6"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841CD6" w:rsidRPr="00031C1C" w:rsidRDefault="00841CD6" w:rsidP="001A4493">
            <w:r w:rsidRPr="00031C1C">
              <w:t>Собеседование– 2 часа</w:t>
            </w:r>
          </w:p>
          <w:p w:rsidR="00841CD6" w:rsidRPr="00031C1C" w:rsidRDefault="00841CD6" w:rsidP="001A4493">
            <w:r w:rsidRPr="00031C1C">
              <w:t>Тест – 2 часа</w:t>
            </w:r>
          </w:p>
          <w:p w:rsidR="00841CD6" w:rsidRPr="00031C1C" w:rsidRDefault="00841CD6" w:rsidP="001A4493"/>
        </w:tc>
      </w:tr>
      <w:tr w:rsidR="00841CD6"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841CD6" w:rsidRPr="00031C1C" w:rsidRDefault="00841CD6" w:rsidP="001A4493">
            <w:r w:rsidRPr="00031C1C">
              <w:t>2</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841CD6" w:rsidRPr="00031C1C" w:rsidRDefault="00841CD6" w:rsidP="001A4493">
            <w:r w:rsidRPr="00031C1C">
              <w:t>Основы конституционного права РФ</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841CD6"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841CD6" w:rsidRPr="00031C1C" w:rsidRDefault="00841CD6" w:rsidP="001A4493">
            <w:r w:rsidRPr="00031C1C">
              <w:t>Собеседование– 2 часа</w:t>
            </w:r>
          </w:p>
          <w:p w:rsidR="00841CD6" w:rsidRPr="00031C1C" w:rsidRDefault="00841CD6" w:rsidP="001A4493">
            <w:r w:rsidRPr="00031C1C">
              <w:t>Тест – 2 часа</w:t>
            </w:r>
          </w:p>
        </w:tc>
      </w:tr>
      <w:tr w:rsidR="00841CD6"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841CD6" w:rsidRPr="00031C1C" w:rsidRDefault="00841CD6" w:rsidP="001A4493">
            <w:r w:rsidRPr="00031C1C">
              <w:t>3</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841CD6" w:rsidRPr="00031C1C" w:rsidRDefault="00841CD6" w:rsidP="001A4493">
            <w:r w:rsidRPr="00031C1C">
              <w:t>Основы гражданского и трудового права РФ</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841CD6"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841CD6" w:rsidRPr="00031C1C" w:rsidRDefault="00841CD6" w:rsidP="001A4493">
            <w:r w:rsidRPr="00031C1C">
              <w:t>Собеседование– 0,5 часа</w:t>
            </w:r>
          </w:p>
          <w:p w:rsidR="00841CD6" w:rsidRPr="00031C1C" w:rsidRDefault="00841CD6" w:rsidP="001A4493">
            <w:r w:rsidRPr="00031C1C">
              <w:t>Тест – 0,5 часа</w:t>
            </w:r>
          </w:p>
        </w:tc>
      </w:tr>
      <w:tr w:rsidR="00841CD6"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841CD6" w:rsidRPr="00031C1C" w:rsidRDefault="00841CD6" w:rsidP="001A4493">
            <w:r w:rsidRPr="00031C1C">
              <w:t>4</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841CD6" w:rsidRPr="00031C1C" w:rsidRDefault="00841CD6" w:rsidP="001A4493">
            <w:r w:rsidRPr="00031C1C">
              <w:t>Основы семейного права РФ</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841CD6"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841CD6" w:rsidRPr="00031C1C" w:rsidRDefault="00841CD6" w:rsidP="001A4493">
            <w:r w:rsidRPr="00031C1C">
              <w:t>Собеседование– 1,5 часа</w:t>
            </w:r>
          </w:p>
          <w:p w:rsidR="00841CD6" w:rsidRPr="00031C1C" w:rsidRDefault="00841CD6" w:rsidP="001A4493">
            <w:r w:rsidRPr="00031C1C">
              <w:t>Тест – 1,5 часа</w:t>
            </w:r>
          </w:p>
        </w:tc>
      </w:tr>
      <w:tr w:rsidR="006969E7"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5</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6969E7" w:rsidRPr="00031C1C" w:rsidRDefault="006969E7" w:rsidP="001A4493">
            <w:r w:rsidRPr="00031C1C">
              <w:t>Основы административного права РФ</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6969E7"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Собеседование– 1 час</w:t>
            </w:r>
          </w:p>
          <w:p w:rsidR="006969E7" w:rsidRPr="00031C1C" w:rsidRDefault="006969E7" w:rsidP="001A4493">
            <w:r w:rsidRPr="00031C1C">
              <w:t>Решение и обсуждение ситуационных задач – 2 часа</w:t>
            </w:r>
          </w:p>
          <w:p w:rsidR="006969E7" w:rsidRPr="00031C1C" w:rsidRDefault="006969E7" w:rsidP="001A4493">
            <w:r w:rsidRPr="00031C1C">
              <w:t>Тест – 1 час</w:t>
            </w:r>
          </w:p>
        </w:tc>
      </w:tr>
      <w:tr w:rsidR="006969E7"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6</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6969E7" w:rsidRPr="00031C1C" w:rsidRDefault="006969E7" w:rsidP="001A4493">
            <w:r w:rsidRPr="00031C1C">
              <w:t>Основы уголовного права РФ</w:t>
            </w:r>
          </w:p>
          <w:p w:rsidR="006969E7" w:rsidRPr="00031C1C" w:rsidRDefault="006969E7" w:rsidP="001A4493"/>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6969E7"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Собеседование– 2 часа</w:t>
            </w:r>
          </w:p>
          <w:p w:rsidR="006969E7" w:rsidRPr="00031C1C" w:rsidRDefault="006969E7" w:rsidP="001A4493">
            <w:r w:rsidRPr="00031C1C">
              <w:t xml:space="preserve">Тест – 1 час </w:t>
            </w:r>
          </w:p>
          <w:p w:rsidR="006969E7" w:rsidRPr="00031C1C" w:rsidRDefault="006969E7" w:rsidP="001A4493">
            <w:r w:rsidRPr="00031C1C">
              <w:t>Решение и обсуждение ситуационных задач – 2 часа</w:t>
            </w:r>
          </w:p>
          <w:p w:rsidR="006969E7" w:rsidRPr="00031C1C" w:rsidRDefault="006969E7" w:rsidP="001A4493">
            <w:r w:rsidRPr="00031C1C">
              <w:t>Выступление с докладом 0,2 часа</w:t>
            </w:r>
          </w:p>
        </w:tc>
      </w:tr>
      <w:tr w:rsidR="006969E7"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7</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6969E7" w:rsidRPr="00031C1C" w:rsidRDefault="006969E7" w:rsidP="001A4493">
            <w:r w:rsidRPr="00031C1C">
              <w:t>Альтернативное урегулирование споров</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6969E7"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Собеседование– 1 час</w:t>
            </w:r>
          </w:p>
          <w:p w:rsidR="006969E7" w:rsidRPr="00031C1C" w:rsidRDefault="006969E7" w:rsidP="001A4493">
            <w:r w:rsidRPr="00031C1C">
              <w:t>Тест – 1 час</w:t>
            </w:r>
          </w:p>
          <w:p w:rsidR="006969E7" w:rsidRPr="00031C1C" w:rsidRDefault="006969E7" w:rsidP="001A4493">
            <w:r w:rsidRPr="00031C1C">
              <w:t>Проверка докладов на заданные темы -2 часа</w:t>
            </w:r>
          </w:p>
        </w:tc>
      </w:tr>
      <w:tr w:rsidR="006969E7"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8</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6969E7" w:rsidRPr="00031C1C" w:rsidRDefault="006969E7" w:rsidP="001A4493">
            <w:r w:rsidRPr="00031C1C">
              <w:t>Правовые основы медицинского и социального страхования</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6969E7"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Собеседование– 2 часа</w:t>
            </w:r>
          </w:p>
        </w:tc>
      </w:tr>
      <w:tr w:rsidR="006969E7"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9</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6969E7" w:rsidRPr="00031C1C" w:rsidRDefault="006969E7" w:rsidP="001A4493">
            <w:r w:rsidRPr="00031C1C">
              <w:t>Права и обязанности участников процесса оказания медицинской помощи</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6969E7"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Собеседование– 1 час</w:t>
            </w:r>
          </w:p>
          <w:p w:rsidR="006969E7" w:rsidRPr="00031C1C" w:rsidRDefault="006969E7" w:rsidP="001A4493">
            <w:r w:rsidRPr="00031C1C">
              <w:t>Проверка докладов на заданные темы -2 часа</w:t>
            </w:r>
          </w:p>
        </w:tc>
      </w:tr>
      <w:tr w:rsidR="006969E7"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10</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6969E7" w:rsidRPr="00031C1C" w:rsidRDefault="006969E7" w:rsidP="001A4493">
            <w:r w:rsidRPr="00031C1C">
              <w:t>Права отдельных групп населения и пациентов в области охраны здоровья</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6969E7"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Собеседование– 2 часа</w:t>
            </w:r>
          </w:p>
        </w:tc>
      </w:tr>
      <w:tr w:rsidR="006969E7"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11</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6969E7" w:rsidRPr="00031C1C" w:rsidRDefault="006969E7" w:rsidP="001A4493">
            <w:r w:rsidRPr="00031C1C">
              <w:t>Медицинское право РФ</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6969E7"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Собеседование– 1 час</w:t>
            </w:r>
          </w:p>
          <w:p w:rsidR="006969E7" w:rsidRPr="00031C1C" w:rsidRDefault="006969E7" w:rsidP="001A4493">
            <w:r w:rsidRPr="00031C1C">
              <w:t>Самостоятельное работа и подготовка презентации, доклада – 2 часа</w:t>
            </w:r>
          </w:p>
          <w:p w:rsidR="006969E7" w:rsidRPr="00031C1C" w:rsidRDefault="006969E7" w:rsidP="001A4493">
            <w:r w:rsidRPr="00031C1C">
              <w:t>Решение и обсуждение ситуационных задач – 2 часа</w:t>
            </w:r>
          </w:p>
          <w:p w:rsidR="006969E7" w:rsidRPr="00031C1C" w:rsidRDefault="006969E7" w:rsidP="001A4493">
            <w:r w:rsidRPr="00031C1C">
              <w:t>Тест – 1 час</w:t>
            </w:r>
          </w:p>
        </w:tc>
      </w:tr>
      <w:tr w:rsidR="006969E7" w:rsidRPr="00031C1C" w:rsidTr="00841CD6">
        <w:trPr>
          <w:trHeight w:val="20"/>
          <w:jc w:val="center"/>
        </w:trPr>
        <w:tc>
          <w:tcPr>
            <w:tcW w:w="359"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12</w:t>
            </w:r>
          </w:p>
        </w:tc>
        <w:tc>
          <w:tcPr>
            <w:tcW w:w="2087" w:type="pct"/>
            <w:tcBorders>
              <w:top w:val="single" w:sz="4" w:space="0" w:color="auto"/>
              <w:left w:val="single" w:sz="4" w:space="0" w:color="auto"/>
              <w:bottom w:val="single" w:sz="4" w:space="0" w:color="auto"/>
              <w:right w:val="single" w:sz="4" w:space="0" w:color="auto"/>
            </w:tcBorders>
            <w:shd w:val="clear" w:color="auto" w:fill="FFFFFF"/>
          </w:tcPr>
          <w:p w:rsidR="006969E7" w:rsidRPr="00031C1C" w:rsidRDefault="006969E7" w:rsidP="001A4493">
            <w:r w:rsidRPr="00031C1C">
              <w:t>Ответственность за правонарушения в медицине</w:t>
            </w:r>
          </w:p>
        </w:tc>
        <w:tc>
          <w:tcPr>
            <w:tcW w:w="1067" w:type="pct"/>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Calibri"/>
              </w:rPr>
            </w:pPr>
            <w:r w:rsidRPr="00031C1C">
              <w:rPr>
                <w:rFonts w:eastAsia="Calibri"/>
              </w:rPr>
              <w:t>ОПК-2 ИД-1</w:t>
            </w:r>
          </w:p>
          <w:p w:rsidR="006969E7" w:rsidRPr="00031C1C" w:rsidRDefault="006969E7" w:rsidP="001A4493">
            <w:r w:rsidRPr="00031C1C">
              <w:rPr>
                <w:rFonts w:eastAsia="Calibri"/>
              </w:rPr>
              <w:t>ОПК-2 ИД-2</w:t>
            </w:r>
          </w:p>
        </w:tc>
        <w:tc>
          <w:tcPr>
            <w:tcW w:w="1487" w:type="pct"/>
            <w:tcBorders>
              <w:top w:val="single" w:sz="4" w:space="0" w:color="auto"/>
              <w:left w:val="single" w:sz="4" w:space="0" w:color="auto"/>
              <w:bottom w:val="single" w:sz="4" w:space="0" w:color="auto"/>
              <w:right w:val="single" w:sz="4" w:space="0" w:color="auto"/>
            </w:tcBorders>
          </w:tcPr>
          <w:p w:rsidR="006969E7" w:rsidRPr="00031C1C" w:rsidRDefault="006969E7" w:rsidP="001A4493">
            <w:r w:rsidRPr="00031C1C">
              <w:t>Собеседование– 2 часа</w:t>
            </w:r>
          </w:p>
          <w:p w:rsidR="006969E7" w:rsidRPr="00031C1C" w:rsidRDefault="006969E7" w:rsidP="001A4493">
            <w:r w:rsidRPr="00031C1C">
              <w:t xml:space="preserve">Решение и обсуждение </w:t>
            </w:r>
            <w:r w:rsidRPr="00031C1C">
              <w:lastRenderedPageBreak/>
              <w:t>ситуационных задач – 2 часа</w:t>
            </w:r>
          </w:p>
          <w:p w:rsidR="006969E7" w:rsidRPr="00031C1C" w:rsidRDefault="006969E7" w:rsidP="001A4493">
            <w:r w:rsidRPr="00031C1C">
              <w:t>Тест – 2 часа</w:t>
            </w:r>
          </w:p>
        </w:tc>
      </w:tr>
      <w:tr w:rsidR="006969E7" w:rsidRPr="00031C1C" w:rsidTr="00841CD6">
        <w:trPr>
          <w:trHeight w:val="20"/>
          <w:jc w:val="center"/>
        </w:trPr>
        <w:tc>
          <w:tcPr>
            <w:tcW w:w="3513" w:type="pct"/>
            <w:gridSpan w:val="3"/>
            <w:tcBorders>
              <w:top w:val="single" w:sz="4" w:space="0" w:color="auto"/>
              <w:left w:val="single" w:sz="4" w:space="0" w:color="auto"/>
              <w:bottom w:val="single" w:sz="4" w:space="0" w:color="auto"/>
              <w:right w:val="single" w:sz="4" w:space="0" w:color="auto"/>
            </w:tcBorders>
          </w:tcPr>
          <w:p w:rsidR="006969E7" w:rsidRPr="00031C1C" w:rsidRDefault="006969E7" w:rsidP="001A4493">
            <w:pPr>
              <w:rPr>
                <w:rFonts w:eastAsiaTheme="majorEastAsia"/>
              </w:rPr>
            </w:pPr>
            <w:r w:rsidRPr="00031C1C">
              <w:rPr>
                <w:rFonts w:eastAsiaTheme="majorEastAsia"/>
              </w:rPr>
              <w:lastRenderedPageBreak/>
              <w:t>Вид промежуточной аттестации</w:t>
            </w:r>
          </w:p>
        </w:tc>
        <w:tc>
          <w:tcPr>
            <w:tcW w:w="1487" w:type="pct"/>
          </w:tcPr>
          <w:p w:rsidR="006969E7" w:rsidRPr="00031C1C" w:rsidRDefault="006969E7" w:rsidP="001A4493">
            <w:r w:rsidRPr="00031C1C">
              <w:t>Зачет</w:t>
            </w:r>
          </w:p>
        </w:tc>
      </w:tr>
    </w:tbl>
    <w:p w:rsidR="00841CD6" w:rsidRPr="00841CD6" w:rsidRDefault="00841CD6" w:rsidP="001A4493"/>
    <w:p w:rsidR="00841CD6" w:rsidRPr="00841CD6" w:rsidRDefault="00841CD6" w:rsidP="001A4493">
      <w:bookmarkStart w:id="233" w:name="_Toc469349603"/>
      <w:r w:rsidRPr="00841CD6">
        <w:t>7.2. Описание показателей и критериев оценивания компетенций на различных этапах их формирования, описание шкал оценивания</w:t>
      </w:r>
      <w:bookmarkEnd w:id="233"/>
      <w:r w:rsidRPr="00841CD6">
        <w:t xml:space="preserve"> </w:t>
      </w:r>
    </w:p>
    <w:p w:rsidR="00841CD6" w:rsidRPr="00841CD6" w:rsidRDefault="00841CD6" w:rsidP="001A4493"/>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1"/>
        <w:gridCol w:w="2891"/>
        <w:gridCol w:w="2094"/>
        <w:gridCol w:w="4224"/>
      </w:tblGrid>
      <w:tr w:rsidR="00841CD6" w:rsidRPr="00841CD6" w:rsidTr="00031C1C">
        <w:tc>
          <w:tcPr>
            <w:tcW w:w="263" w:type="pct"/>
            <w:vAlign w:val="center"/>
          </w:tcPr>
          <w:p w:rsidR="00841CD6" w:rsidRPr="00841CD6" w:rsidRDefault="00841CD6" w:rsidP="001A4493"/>
        </w:tc>
        <w:tc>
          <w:tcPr>
            <w:tcW w:w="4737" w:type="pct"/>
            <w:gridSpan w:val="3"/>
            <w:vAlign w:val="center"/>
          </w:tcPr>
          <w:p w:rsidR="00841CD6" w:rsidRPr="00841CD6" w:rsidRDefault="00841CD6" w:rsidP="001A4493">
            <w:r w:rsidRPr="00841CD6">
              <w:t>Зачет</w:t>
            </w:r>
          </w:p>
        </w:tc>
      </w:tr>
      <w:tr w:rsidR="00841CD6" w:rsidRPr="00841CD6" w:rsidTr="00031C1C">
        <w:tc>
          <w:tcPr>
            <w:tcW w:w="263" w:type="pct"/>
            <w:vAlign w:val="center"/>
          </w:tcPr>
          <w:p w:rsidR="00841CD6" w:rsidRPr="00841CD6" w:rsidRDefault="00841CD6" w:rsidP="001A4493">
            <w:r w:rsidRPr="00841CD6">
              <w:t>№ п/п</w:t>
            </w:r>
          </w:p>
        </w:tc>
        <w:tc>
          <w:tcPr>
            <w:tcW w:w="1487" w:type="pct"/>
            <w:vAlign w:val="center"/>
          </w:tcPr>
          <w:p w:rsidR="00841CD6" w:rsidRPr="00841CD6" w:rsidRDefault="00841CD6" w:rsidP="001A4493">
            <w:r w:rsidRPr="00841CD6">
              <w:t>Описание показателей оценочного средства</w:t>
            </w:r>
          </w:p>
        </w:tc>
        <w:tc>
          <w:tcPr>
            <w:tcW w:w="1077" w:type="pct"/>
            <w:vAlign w:val="center"/>
          </w:tcPr>
          <w:p w:rsidR="00841CD6" w:rsidRPr="00841CD6" w:rsidRDefault="00841CD6" w:rsidP="001A4493">
            <w:r w:rsidRPr="00841CD6">
              <w:t>Представление оценочного средства в фонде</w:t>
            </w:r>
          </w:p>
        </w:tc>
        <w:tc>
          <w:tcPr>
            <w:tcW w:w="2173" w:type="pct"/>
            <w:vAlign w:val="center"/>
          </w:tcPr>
          <w:p w:rsidR="00841CD6" w:rsidRPr="00841CD6" w:rsidRDefault="00841CD6" w:rsidP="001A4493">
            <w:r w:rsidRPr="00841CD6">
              <w:t>Критерии и описание шкал оценивания</w:t>
            </w:r>
          </w:p>
        </w:tc>
      </w:tr>
      <w:tr w:rsidR="00841CD6" w:rsidRPr="00841CD6" w:rsidTr="00031C1C">
        <w:trPr>
          <w:trHeight w:val="1984"/>
        </w:trPr>
        <w:tc>
          <w:tcPr>
            <w:tcW w:w="263" w:type="pct"/>
          </w:tcPr>
          <w:p w:rsidR="00841CD6" w:rsidRPr="00841CD6" w:rsidRDefault="00841CD6" w:rsidP="001A4493"/>
        </w:tc>
        <w:tc>
          <w:tcPr>
            <w:tcW w:w="1487" w:type="pct"/>
          </w:tcPr>
          <w:p w:rsidR="00841CD6" w:rsidRPr="00841CD6" w:rsidRDefault="00841CD6" w:rsidP="001A4493">
            <w:r w:rsidRPr="00841CD6">
              <w:t>Промежуточная аттестация с использованием  билетов, определяющих уровень теоретических знаний</w:t>
            </w:r>
          </w:p>
        </w:tc>
        <w:tc>
          <w:tcPr>
            <w:tcW w:w="1077" w:type="pct"/>
          </w:tcPr>
          <w:p w:rsidR="00841CD6" w:rsidRPr="00841CD6" w:rsidRDefault="00841CD6" w:rsidP="001A4493">
            <w:r w:rsidRPr="00841CD6">
              <w:t>Перечень  вопросов по пройденным темам</w:t>
            </w:r>
          </w:p>
          <w:p w:rsidR="00841CD6" w:rsidRPr="00841CD6" w:rsidRDefault="00841CD6" w:rsidP="001A4493"/>
        </w:tc>
        <w:tc>
          <w:tcPr>
            <w:tcW w:w="2173" w:type="pct"/>
          </w:tcPr>
          <w:p w:rsidR="00841CD6" w:rsidRPr="00841CD6" w:rsidRDefault="00841CD6" w:rsidP="001A4493">
            <w:r w:rsidRPr="00841CD6">
              <w:t>Оценка теоретических знаний:</w:t>
            </w:r>
          </w:p>
          <w:p w:rsidR="00841CD6" w:rsidRPr="00841CD6" w:rsidRDefault="00841CD6" w:rsidP="001A4493">
            <w:r w:rsidRPr="00841CD6">
              <w:t>5 баллов – «отлично»</w:t>
            </w:r>
          </w:p>
          <w:p w:rsidR="00841CD6" w:rsidRPr="00841CD6" w:rsidRDefault="00841CD6" w:rsidP="001A4493">
            <w:r w:rsidRPr="00841CD6">
              <w:t>4 балла – «хорошо»</w:t>
            </w:r>
          </w:p>
          <w:p w:rsidR="00841CD6" w:rsidRPr="00841CD6" w:rsidRDefault="00841CD6" w:rsidP="001A4493">
            <w:r w:rsidRPr="00841CD6">
              <w:t>3балла - «удовлетворительно»</w:t>
            </w:r>
          </w:p>
          <w:p w:rsidR="00841CD6" w:rsidRPr="00841CD6" w:rsidRDefault="00841CD6" w:rsidP="001A4493">
            <w:r w:rsidRPr="00841CD6">
              <w:t>2 балла - «неудовлетворительно»</w:t>
            </w:r>
          </w:p>
          <w:p w:rsidR="00841CD6" w:rsidRPr="00841CD6" w:rsidRDefault="00841CD6" w:rsidP="001A4493"/>
          <w:p w:rsidR="00841CD6" w:rsidRPr="00841CD6" w:rsidRDefault="00841CD6" w:rsidP="001A4493">
            <w:r w:rsidRPr="00841CD6">
              <w:t>Оценка «отлично» выставляется за ответ, в котором содержание соответствует теме, обучающийся глубоко и прочно усвоил учебный материал, последовательно, четко и логически стройно излагает его, демонстрирует собственные суждения на заданную тему, делает соответствующие  выводы; умеет  увязывать теорию с практикой, свободно справляется с задачами,   приводит материалы различных научных источников, правильно обосновывает принятое решение, показывает должный уровень сформированности компетенций.</w:t>
            </w:r>
          </w:p>
          <w:p w:rsidR="00841CD6" w:rsidRPr="00841CD6" w:rsidRDefault="00841CD6" w:rsidP="001A4493">
            <w:r w:rsidRPr="00841CD6">
              <w:t>Оценка «хорошо» выставляется обучающемуся, если его ответ соответствует и раскрывает вопросы, обучающийся показывает  знание учебного материала, грамотно и по существу излагает его, не допуская существенных неточностей при выполнении задания, правильно применяет теоретические положения, однако испытывает небольшие затруднения при формулировке собственного мнения, показывает должный уровень сформированности компетенций.</w:t>
            </w:r>
          </w:p>
          <w:p w:rsidR="00841CD6" w:rsidRPr="00841CD6" w:rsidRDefault="00841CD6" w:rsidP="001A4493">
            <w:r w:rsidRPr="00841CD6">
              <w:t xml:space="preserve">Оценка «удовлетворительно» выставляется обучающемуся, если его ответ в полной мере раскрывает </w:t>
            </w:r>
            <w:r w:rsidRPr="00841CD6">
              <w:lastRenderedPageBreak/>
              <w:t>вопросы,   обучающийся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учебного материала по заданию, его собственные суждения и размышления на заданную тему носят поверхностный характер.</w:t>
            </w:r>
          </w:p>
          <w:p w:rsidR="00841CD6" w:rsidRPr="00841CD6" w:rsidRDefault="00841CD6" w:rsidP="001A4493">
            <w:r w:rsidRPr="00841CD6">
              <w:t>Оценка «неудовлетворительно» выставляется обучающемуся, если не раскрыты вопросы, содержание ответа не соответствует теме, обучающийся не обладает знаниями по значительной части учебного материала и не может грамотно изложить ответ на поставленные вопросы, не высказывает своего мнения по теме, допускает существенные ошибки, ответ выстроен непоследовательно, неаргументированно.</w:t>
            </w:r>
          </w:p>
          <w:p w:rsidR="00841CD6" w:rsidRPr="00841CD6" w:rsidRDefault="00841CD6" w:rsidP="001A4493"/>
        </w:tc>
      </w:tr>
      <w:tr w:rsidR="00841CD6" w:rsidRPr="00841CD6" w:rsidTr="00031C1C">
        <w:tc>
          <w:tcPr>
            <w:tcW w:w="263" w:type="pct"/>
          </w:tcPr>
          <w:p w:rsidR="00841CD6" w:rsidRPr="00841CD6" w:rsidRDefault="00841CD6" w:rsidP="001A4493"/>
          <w:p w:rsidR="00841CD6" w:rsidRPr="00841CD6" w:rsidRDefault="00841CD6" w:rsidP="001A4493"/>
          <w:p w:rsidR="00841CD6" w:rsidRPr="00841CD6" w:rsidRDefault="00841CD6" w:rsidP="001A4493">
            <w:r w:rsidRPr="00841CD6">
              <w:t>2.</w:t>
            </w:r>
          </w:p>
        </w:tc>
        <w:tc>
          <w:tcPr>
            <w:tcW w:w="2564" w:type="pct"/>
            <w:gridSpan w:val="2"/>
            <w:vAlign w:val="center"/>
          </w:tcPr>
          <w:p w:rsidR="00841CD6" w:rsidRPr="00841CD6" w:rsidRDefault="00841CD6" w:rsidP="001A4493">
            <w:r w:rsidRPr="00841CD6">
              <w:t>Всего баллов за промежуточную аттестацию</w:t>
            </w:r>
          </w:p>
        </w:tc>
        <w:tc>
          <w:tcPr>
            <w:tcW w:w="2173" w:type="pct"/>
            <w:vAlign w:val="center"/>
          </w:tcPr>
          <w:p w:rsidR="00841CD6" w:rsidRPr="00841CD6" w:rsidRDefault="00841CD6" w:rsidP="001A4493">
            <w:r w:rsidRPr="00841CD6">
              <w:t>от 25 до 40 баллов:</w:t>
            </w:r>
          </w:p>
          <w:p w:rsidR="00841CD6" w:rsidRPr="00841CD6" w:rsidRDefault="00841CD6" w:rsidP="001A4493">
            <w:r w:rsidRPr="00841CD6">
              <w:t>- отлично «5» - 36-40 б.</w:t>
            </w:r>
          </w:p>
          <w:p w:rsidR="00841CD6" w:rsidRPr="00841CD6" w:rsidRDefault="00841CD6" w:rsidP="001A4493">
            <w:r w:rsidRPr="00841CD6">
              <w:t>- хорошо «4»  - 31-35 б.</w:t>
            </w:r>
          </w:p>
          <w:p w:rsidR="00841CD6" w:rsidRPr="00841CD6" w:rsidRDefault="00841CD6" w:rsidP="001A4493">
            <w:r w:rsidRPr="00841CD6">
              <w:t>- удовлетворительно «3» -25-30 б.</w:t>
            </w:r>
          </w:p>
          <w:p w:rsidR="00841CD6" w:rsidRPr="00841CD6" w:rsidRDefault="00841CD6" w:rsidP="001A4493">
            <w:r w:rsidRPr="00841CD6">
              <w:t>- неудовлетворительно 0-24 б.</w:t>
            </w:r>
          </w:p>
        </w:tc>
      </w:tr>
      <w:tr w:rsidR="00841CD6" w:rsidRPr="00841CD6" w:rsidTr="00031C1C">
        <w:tc>
          <w:tcPr>
            <w:tcW w:w="263" w:type="pct"/>
          </w:tcPr>
          <w:p w:rsidR="00841CD6" w:rsidRPr="00841CD6" w:rsidRDefault="00841CD6" w:rsidP="001A4493"/>
          <w:p w:rsidR="00841CD6" w:rsidRPr="00841CD6" w:rsidRDefault="00841CD6" w:rsidP="001A4493">
            <w:r w:rsidRPr="00841CD6">
              <w:t>3.</w:t>
            </w:r>
          </w:p>
        </w:tc>
        <w:tc>
          <w:tcPr>
            <w:tcW w:w="2564" w:type="pct"/>
            <w:gridSpan w:val="2"/>
          </w:tcPr>
          <w:p w:rsidR="00841CD6" w:rsidRPr="00841CD6" w:rsidRDefault="00841CD6" w:rsidP="001A4493"/>
          <w:p w:rsidR="00841CD6" w:rsidRPr="00841CD6" w:rsidRDefault="00841CD6" w:rsidP="001A4493">
            <w:r w:rsidRPr="00841CD6">
              <w:t>Итоговая оценка за дисциплину</w:t>
            </w:r>
          </w:p>
        </w:tc>
        <w:tc>
          <w:tcPr>
            <w:tcW w:w="2173" w:type="pct"/>
          </w:tcPr>
          <w:p w:rsidR="00841CD6" w:rsidRPr="00841CD6" w:rsidRDefault="00841CD6" w:rsidP="001A4493">
            <w:r w:rsidRPr="00841CD6">
              <w:t>Итоговая оценка за дисциплину выставляется по результатам суммы текущей и промежуточной аттестации:</w:t>
            </w:r>
          </w:p>
          <w:p w:rsidR="00841CD6" w:rsidRPr="00841CD6" w:rsidRDefault="00841CD6" w:rsidP="001A4493">
            <w:r w:rsidRPr="00841CD6">
              <w:t xml:space="preserve">0-60 баллов - неудовлетворительно </w:t>
            </w:r>
          </w:p>
          <w:p w:rsidR="00841CD6" w:rsidRPr="00841CD6" w:rsidRDefault="00841CD6" w:rsidP="001A4493">
            <w:r w:rsidRPr="00841CD6">
              <w:t xml:space="preserve">61-73балла - удовлетворительно </w:t>
            </w:r>
          </w:p>
          <w:p w:rsidR="00841CD6" w:rsidRPr="00841CD6" w:rsidRDefault="00841CD6" w:rsidP="001A4493">
            <w:r w:rsidRPr="00841CD6">
              <w:t xml:space="preserve">74-84 балла - хорошо </w:t>
            </w:r>
          </w:p>
          <w:p w:rsidR="00841CD6" w:rsidRPr="00841CD6" w:rsidRDefault="00841CD6" w:rsidP="001A4493">
            <w:r w:rsidRPr="00841CD6">
              <w:t xml:space="preserve">85-100 баллов  - отлично </w:t>
            </w:r>
          </w:p>
        </w:tc>
      </w:tr>
    </w:tbl>
    <w:p w:rsidR="00841CD6" w:rsidRPr="00841CD6" w:rsidRDefault="00841CD6" w:rsidP="001A4493"/>
    <w:p w:rsidR="00841CD6" w:rsidRPr="00841CD6" w:rsidRDefault="00841CD6" w:rsidP="001A4493"/>
    <w:p w:rsidR="00841CD6" w:rsidRPr="00841CD6" w:rsidRDefault="00841CD6" w:rsidP="00031C1C">
      <w:r w:rsidRPr="00841CD6">
        <w:t>7.3. Типовые контрольные задания или иные материалы, необходимые для оценки знаний, умений, навыков и опыта деятельности, характеризующих этапы формирования знаний, умений, навыков и опыта деятельности</w:t>
      </w:r>
    </w:p>
    <w:p w:rsidR="00841CD6" w:rsidRPr="00841CD6" w:rsidRDefault="00841CD6" w:rsidP="00031C1C"/>
    <w:p w:rsidR="00841CD6" w:rsidRPr="00841CD6" w:rsidRDefault="00841CD6" w:rsidP="00031C1C">
      <w:r w:rsidRPr="00841CD6">
        <w:t>7.3.1. Список контрольных вопросов для собеседования</w:t>
      </w:r>
    </w:p>
    <w:p w:rsidR="006969E7" w:rsidRDefault="006969E7" w:rsidP="00031C1C">
      <w:r>
        <w:t>ОПК-2 ИД-1</w:t>
      </w:r>
    </w:p>
    <w:p w:rsidR="006969E7" w:rsidRDefault="006969E7" w:rsidP="00031C1C">
      <w:r>
        <w:t>ОПК-2 ИД-2</w:t>
      </w:r>
    </w:p>
    <w:p w:rsidR="006969E7" w:rsidRPr="00841CD6" w:rsidRDefault="006969E7" w:rsidP="00031C1C"/>
    <w:p w:rsidR="00841CD6" w:rsidRPr="00841CD6" w:rsidRDefault="00841CD6" w:rsidP="00031C1C">
      <w:r w:rsidRPr="00841CD6">
        <w:t>7.3.3. Примеры тестов</w:t>
      </w:r>
    </w:p>
    <w:p w:rsidR="00841CD6" w:rsidRPr="00841CD6" w:rsidRDefault="00841CD6" w:rsidP="00031C1C">
      <w:r w:rsidRPr="00841CD6">
        <w:t>Тема 1 Общая теория государства и права</w:t>
      </w:r>
    </w:p>
    <w:p w:rsidR="00841CD6" w:rsidRPr="00841CD6" w:rsidRDefault="00841CD6" w:rsidP="00031C1C">
      <w:r w:rsidRPr="00841CD6">
        <w:t>1.Конституция предусматривает, что одно и то же лицо не может занимать должность Президента Российской Федерации более:</w:t>
      </w:r>
    </w:p>
    <w:p w:rsidR="00841CD6" w:rsidRPr="00841CD6" w:rsidRDefault="00841CD6" w:rsidP="00031C1C">
      <w:r w:rsidRPr="00841CD6">
        <w:t>а) четырех сроков подряд</w:t>
      </w:r>
    </w:p>
    <w:p w:rsidR="00841CD6" w:rsidRPr="00841CD6" w:rsidRDefault="00841CD6" w:rsidP="00031C1C">
      <w:r w:rsidRPr="00841CD6">
        <w:t>б) трёх сроков подряд</w:t>
      </w:r>
    </w:p>
    <w:p w:rsidR="00841CD6" w:rsidRPr="00841CD6" w:rsidRDefault="00841CD6" w:rsidP="00031C1C">
      <w:r w:rsidRPr="00841CD6">
        <w:lastRenderedPageBreak/>
        <w:t>в). двух сроков подряд</w:t>
      </w:r>
    </w:p>
    <w:p w:rsidR="00841CD6" w:rsidRPr="00841CD6" w:rsidRDefault="00841CD6" w:rsidP="00031C1C">
      <w:r w:rsidRPr="00841CD6">
        <w:t>г) одного срока</w:t>
      </w:r>
    </w:p>
    <w:p w:rsidR="00841CD6" w:rsidRPr="00841CD6" w:rsidRDefault="00841CD6" w:rsidP="00031C1C">
      <w:r w:rsidRPr="00841CD6">
        <w:t>2. Что такое народный суверенитет?</w:t>
      </w:r>
    </w:p>
    <w:p w:rsidR="00841CD6" w:rsidRPr="00841CD6" w:rsidRDefault="00841CD6" w:rsidP="00031C1C">
      <w:r w:rsidRPr="00841CD6">
        <w:t>а) принадлежащее ему верховенство власти</w:t>
      </w:r>
    </w:p>
    <w:p w:rsidR="00841CD6" w:rsidRPr="00841CD6" w:rsidRDefault="00841CD6" w:rsidP="00031C1C">
      <w:r w:rsidRPr="00841CD6">
        <w:t>б) благосостояние народа</w:t>
      </w:r>
    </w:p>
    <w:p w:rsidR="00841CD6" w:rsidRPr="00841CD6" w:rsidRDefault="00841CD6" w:rsidP="00031C1C">
      <w:r w:rsidRPr="00841CD6">
        <w:t>в) форма правления</w:t>
      </w:r>
    </w:p>
    <w:p w:rsidR="00841CD6" w:rsidRPr="00841CD6" w:rsidRDefault="00841CD6" w:rsidP="00031C1C">
      <w:r w:rsidRPr="00841CD6">
        <w:t>3. Чем государственный орган отличается от общественной организации?</w:t>
      </w:r>
    </w:p>
    <w:p w:rsidR="00841CD6" w:rsidRPr="00841CD6" w:rsidRDefault="00841CD6" w:rsidP="00031C1C">
      <w:r w:rsidRPr="00841CD6">
        <w:t>а) только способами образования</w:t>
      </w:r>
    </w:p>
    <w:p w:rsidR="00841CD6" w:rsidRPr="00841CD6" w:rsidRDefault="00841CD6" w:rsidP="00031C1C">
      <w:r w:rsidRPr="00841CD6">
        <w:t>б) способностью принимать нормативные акты</w:t>
      </w:r>
    </w:p>
    <w:p w:rsidR="00841CD6" w:rsidRPr="00841CD6" w:rsidRDefault="00841CD6" w:rsidP="00031C1C">
      <w:r w:rsidRPr="00841CD6">
        <w:t>в) сразу несколькими признаками, присущими только государственному органу и, среди них, право применять различные формы государственного принуждения</w:t>
      </w:r>
    </w:p>
    <w:p w:rsidR="00841CD6" w:rsidRPr="00841CD6" w:rsidRDefault="00841CD6" w:rsidP="00031C1C">
      <w:r w:rsidRPr="00841CD6">
        <w:t>4. Что такое всенародный референдум?</w:t>
      </w:r>
    </w:p>
    <w:p w:rsidR="00841CD6" w:rsidRPr="00841CD6" w:rsidRDefault="00841CD6" w:rsidP="00031C1C">
      <w:r w:rsidRPr="00841CD6">
        <w:t>а) голосование по важнейшим вопросам</w:t>
      </w:r>
    </w:p>
    <w:p w:rsidR="00841CD6" w:rsidRPr="00841CD6" w:rsidRDefault="00841CD6" w:rsidP="00031C1C">
      <w:r w:rsidRPr="00841CD6">
        <w:t>б) всенародное обсуждение</w:t>
      </w:r>
    </w:p>
    <w:p w:rsidR="00841CD6" w:rsidRPr="00841CD6" w:rsidRDefault="00841CD6" w:rsidP="00031C1C">
      <w:r w:rsidRPr="00841CD6">
        <w:t>в) собрание представителей народа</w:t>
      </w:r>
    </w:p>
    <w:p w:rsidR="00841CD6" w:rsidRPr="00841CD6" w:rsidRDefault="00841CD6" w:rsidP="00031C1C">
      <w:r w:rsidRPr="00841CD6">
        <w:t>5. Какое государство считается правовым?</w:t>
      </w:r>
    </w:p>
    <w:p w:rsidR="00841CD6" w:rsidRPr="00841CD6" w:rsidRDefault="00841CD6" w:rsidP="00031C1C">
      <w:r w:rsidRPr="00841CD6">
        <w:t>а) закрепленное в праве</w:t>
      </w:r>
    </w:p>
    <w:p w:rsidR="00841CD6" w:rsidRPr="00841CD6" w:rsidRDefault="00841CD6" w:rsidP="00031C1C">
      <w:r w:rsidRPr="00841CD6">
        <w:t>б) признающее примат права над государством, обязательность предписаний права для всех</w:t>
      </w:r>
    </w:p>
    <w:p w:rsidR="00841CD6" w:rsidRPr="00841CD6" w:rsidRDefault="00841CD6" w:rsidP="00031C1C">
      <w:r w:rsidRPr="00841CD6">
        <w:t>в) старающееся не менять своих правовых норм</w:t>
      </w:r>
    </w:p>
    <w:p w:rsidR="00841CD6" w:rsidRPr="00841CD6" w:rsidRDefault="00841CD6" w:rsidP="00031C1C">
      <w:r w:rsidRPr="00841CD6">
        <w:t>6. Кто решает вопрос о том, какие органы местного самоуправления организуются в данном муниципальном образовании?</w:t>
      </w:r>
    </w:p>
    <w:p w:rsidR="00841CD6" w:rsidRPr="00841CD6" w:rsidRDefault="00841CD6" w:rsidP="00031C1C">
      <w:r w:rsidRPr="00841CD6">
        <w:t>а) Правительство России</w:t>
      </w:r>
    </w:p>
    <w:p w:rsidR="00841CD6" w:rsidRPr="00841CD6" w:rsidRDefault="00841CD6" w:rsidP="00031C1C">
      <w:r w:rsidRPr="00841CD6">
        <w:t>б) население муниципального образования самостоятельно</w:t>
      </w:r>
    </w:p>
    <w:p w:rsidR="00841CD6" w:rsidRPr="00841CD6" w:rsidRDefault="00841CD6" w:rsidP="00031C1C">
      <w:r w:rsidRPr="00841CD6">
        <w:t>в) органы власти субъекта Федерации</w:t>
      </w:r>
    </w:p>
    <w:p w:rsidR="00841CD6" w:rsidRPr="00841CD6" w:rsidRDefault="00841CD6" w:rsidP="00031C1C">
      <w:r w:rsidRPr="00841CD6">
        <w:t>7. Кто представляет в России законодательную ветвь государственной власти?</w:t>
      </w:r>
    </w:p>
    <w:p w:rsidR="00841CD6" w:rsidRPr="00841CD6" w:rsidRDefault="00841CD6" w:rsidP="00031C1C">
      <w:r w:rsidRPr="00841CD6">
        <w:t>а) Федеральное Собрание</w:t>
      </w:r>
    </w:p>
    <w:p w:rsidR="00841CD6" w:rsidRPr="00841CD6" w:rsidRDefault="00841CD6" w:rsidP="00031C1C">
      <w:r w:rsidRPr="00841CD6">
        <w:t>б) Правительство</w:t>
      </w:r>
    </w:p>
    <w:p w:rsidR="00841CD6" w:rsidRPr="00841CD6" w:rsidRDefault="00841CD6" w:rsidP="00031C1C">
      <w:r w:rsidRPr="00841CD6">
        <w:t>в) Президент</w:t>
      </w:r>
    </w:p>
    <w:p w:rsidR="00841CD6" w:rsidRPr="00841CD6" w:rsidRDefault="00841CD6" w:rsidP="00031C1C">
      <w:r w:rsidRPr="00841CD6">
        <w:t>8. Какое государство считается светским?</w:t>
      </w:r>
    </w:p>
    <w:p w:rsidR="00841CD6" w:rsidRPr="00841CD6" w:rsidRDefault="00841CD6" w:rsidP="00031C1C">
      <w:r w:rsidRPr="00841CD6">
        <w:t>а) признающее равенство религиозный конфессий, которые отделены от государства</w:t>
      </w:r>
    </w:p>
    <w:p w:rsidR="00841CD6" w:rsidRPr="00841CD6" w:rsidRDefault="00841CD6" w:rsidP="00031C1C">
      <w:r w:rsidRPr="00841CD6">
        <w:t>б) закрепившее государственную религию</w:t>
      </w:r>
    </w:p>
    <w:p w:rsidR="00841CD6" w:rsidRPr="00841CD6" w:rsidRDefault="00841CD6" w:rsidP="00031C1C">
      <w:r w:rsidRPr="00841CD6">
        <w:t>в) отрицающее любую религию</w:t>
      </w:r>
    </w:p>
    <w:p w:rsidR="00841CD6" w:rsidRPr="00841CD6" w:rsidRDefault="00841CD6" w:rsidP="00031C1C">
      <w:r w:rsidRPr="00841CD6">
        <w:t>9. Что такое государственный суверенитет?</w:t>
      </w:r>
    </w:p>
    <w:p w:rsidR="00841CD6" w:rsidRPr="00841CD6" w:rsidRDefault="00841CD6" w:rsidP="00031C1C">
      <w:r w:rsidRPr="00841CD6">
        <w:t>а) верховенство, самостоятельность и независимость государственной власти как вовне, так и внутри государства</w:t>
      </w:r>
    </w:p>
    <w:p w:rsidR="00841CD6" w:rsidRPr="00841CD6" w:rsidRDefault="00841CD6" w:rsidP="00031C1C">
      <w:r w:rsidRPr="00841CD6">
        <w:t>б) признак государства</w:t>
      </w:r>
    </w:p>
    <w:p w:rsidR="00841CD6" w:rsidRPr="00841CD6" w:rsidRDefault="00841CD6" w:rsidP="00031C1C">
      <w:r w:rsidRPr="00841CD6">
        <w:t>в) правовой акт, принятый государством</w:t>
      </w:r>
    </w:p>
    <w:p w:rsidR="00841CD6" w:rsidRPr="00841CD6" w:rsidRDefault="00841CD6" w:rsidP="00031C1C">
      <w:r w:rsidRPr="00841CD6">
        <w:t>10. Какие формы собственности признаются в России?</w:t>
      </w:r>
    </w:p>
    <w:p w:rsidR="00841CD6" w:rsidRPr="00841CD6" w:rsidRDefault="00841CD6" w:rsidP="00031C1C">
      <w:r w:rsidRPr="00841CD6">
        <w:t>а) только государственная</w:t>
      </w:r>
    </w:p>
    <w:p w:rsidR="00841CD6" w:rsidRPr="00841CD6" w:rsidRDefault="00841CD6" w:rsidP="00031C1C">
      <w:r w:rsidRPr="00841CD6">
        <w:t>б) частная, государственная, муниципальная и иные</w:t>
      </w:r>
    </w:p>
    <w:p w:rsidR="00841CD6" w:rsidRPr="00841CD6" w:rsidRDefault="00841CD6" w:rsidP="00031C1C">
      <w:r w:rsidRPr="00841CD6">
        <w:t>в) Никакие</w:t>
      </w:r>
    </w:p>
    <w:p w:rsidR="00841CD6" w:rsidRPr="00841CD6" w:rsidRDefault="00841CD6" w:rsidP="00031C1C"/>
    <w:p w:rsidR="00841CD6" w:rsidRPr="00841CD6" w:rsidRDefault="00841CD6" w:rsidP="00031C1C">
      <w:pPr>
        <w:rPr>
          <w:rFonts w:eastAsia="Calibri"/>
        </w:rPr>
      </w:pPr>
      <w:r w:rsidRPr="00841CD6">
        <w:rPr>
          <w:rFonts w:eastAsia="Calibri"/>
        </w:rPr>
        <w:t>Ключ ответ: 1-бв; 2-в ;3-агд; 4-б ;5-авг ;6-б; 7-г; 8-в ;9-д ;10-в.</w:t>
      </w:r>
    </w:p>
    <w:p w:rsidR="00841CD6" w:rsidRPr="00841CD6" w:rsidRDefault="00841CD6" w:rsidP="00031C1C">
      <w:pPr>
        <w:rPr>
          <w:rFonts w:eastAsia="Calibri"/>
        </w:rPr>
      </w:pPr>
    </w:p>
    <w:p w:rsidR="00841CD6" w:rsidRPr="00841CD6" w:rsidRDefault="00841CD6" w:rsidP="00031C1C"/>
    <w:p w:rsidR="00841CD6" w:rsidRPr="00841CD6" w:rsidRDefault="00841CD6" w:rsidP="00031C1C">
      <w:r w:rsidRPr="00841CD6">
        <w:t>Тема 2 Основы конституционного права РФ</w:t>
      </w:r>
    </w:p>
    <w:p w:rsidR="00841CD6" w:rsidRPr="00841CD6" w:rsidRDefault="00841CD6" w:rsidP="00031C1C">
      <w:r w:rsidRPr="00841CD6">
        <w:t>1. Конституционная правоспособность – это:</w:t>
      </w:r>
    </w:p>
    <w:p w:rsidR="00841CD6" w:rsidRPr="00841CD6" w:rsidRDefault="00841CD6" w:rsidP="00031C1C">
      <w:r w:rsidRPr="00841CD6">
        <w:t>а) признаваемая, неотчуждаемая и гарантируемая способность каждого человека иметь с рождения права, свободы и выполнять обязанности в соответствие с общепризнанными началами и правовыми нормами международного и национального законодательства;</w:t>
      </w:r>
    </w:p>
    <w:p w:rsidR="00841CD6" w:rsidRPr="00841CD6" w:rsidRDefault="00841CD6" w:rsidP="00031C1C">
      <w:r w:rsidRPr="00841CD6">
        <w:lastRenderedPageBreak/>
        <w:t>б) закрепленное Конституцией РФ право гражданина избираться и быть избранным в органы государственной власти и местного самоуправления, а также участвовать в референдуме;</w:t>
      </w:r>
    </w:p>
    <w:p w:rsidR="00841CD6" w:rsidRPr="00841CD6" w:rsidRDefault="00841CD6" w:rsidP="00031C1C">
      <w:r w:rsidRPr="00841CD6">
        <w:t>в) предусмотренный Главой 9 Конституции РФ особый порядок принятия поправок и пересмотра ее положений.</w:t>
      </w:r>
    </w:p>
    <w:p w:rsidR="00841CD6" w:rsidRPr="00841CD6" w:rsidRDefault="00841CD6" w:rsidP="00031C1C">
      <w:r w:rsidRPr="00841CD6">
        <w:t>2. Если Указ Президента РФ противоречит Конституции РФ, будут действовать нормы:</w:t>
      </w:r>
    </w:p>
    <w:p w:rsidR="00841CD6" w:rsidRPr="00841CD6" w:rsidRDefault="00841CD6" w:rsidP="00031C1C">
      <w:r w:rsidRPr="00841CD6">
        <w:t>а) Конституции РФ;</w:t>
      </w:r>
    </w:p>
    <w:p w:rsidR="00841CD6" w:rsidRPr="00841CD6" w:rsidRDefault="00841CD6" w:rsidP="00031C1C">
      <w:r w:rsidRPr="00841CD6">
        <w:t>б) Указа Президента РФ;</w:t>
      </w:r>
    </w:p>
    <w:p w:rsidR="00841CD6" w:rsidRPr="00841CD6" w:rsidRDefault="00841CD6" w:rsidP="00031C1C">
      <w:r w:rsidRPr="00841CD6">
        <w:t>в) На усмотрение правоприменительного органа.</w:t>
      </w:r>
    </w:p>
    <w:p w:rsidR="00841CD6" w:rsidRPr="00841CD6" w:rsidRDefault="00841CD6" w:rsidP="00031C1C">
      <w:r w:rsidRPr="00841CD6">
        <w:t>3. Что гарантируется каждому гражданину и на что он имеет право согласно Конституции РФ?</w:t>
      </w:r>
    </w:p>
    <w:p w:rsidR="00841CD6" w:rsidRPr="00841CD6" w:rsidRDefault="00841CD6" w:rsidP="00031C1C">
      <w:r w:rsidRPr="00841CD6">
        <w:t>а) свобода слова, мысли, вероисповедания, совести</w:t>
      </w:r>
    </w:p>
    <w:p w:rsidR="00841CD6" w:rsidRPr="00841CD6" w:rsidRDefault="00841CD6" w:rsidP="00031C1C">
      <w:r w:rsidRPr="00841CD6">
        <w:t xml:space="preserve">б) свободно искать, получать, передавать, производить и распространять информацию любым законным способом.  </w:t>
      </w:r>
    </w:p>
    <w:p w:rsidR="00841CD6" w:rsidRPr="00841CD6" w:rsidRDefault="00841CD6" w:rsidP="00031C1C">
      <w:pPr>
        <w:rPr>
          <w:rFonts w:eastAsia="Calibri"/>
        </w:rPr>
      </w:pPr>
      <w:r w:rsidRPr="00841CD6">
        <w:rPr>
          <w:rFonts w:eastAsia="Calibri"/>
        </w:rPr>
        <w:t>в) оплачиваемый ежегодный отпуск</w:t>
      </w:r>
    </w:p>
    <w:p w:rsidR="00841CD6" w:rsidRPr="00841CD6" w:rsidRDefault="00841CD6" w:rsidP="00031C1C">
      <w:pPr>
        <w:rPr>
          <w:rFonts w:eastAsia="Calibri"/>
        </w:rPr>
      </w:pPr>
      <w:r w:rsidRPr="00841CD6">
        <w:rPr>
          <w:rFonts w:eastAsia="Calibri"/>
        </w:rPr>
        <w:t>г) бесплатное дошкольное, основное общее и среднее профессиональное образование в муниципальных образовательных учреждениях</w:t>
      </w:r>
    </w:p>
    <w:p w:rsidR="00841CD6" w:rsidRPr="00841CD6" w:rsidRDefault="00841CD6" w:rsidP="00031C1C">
      <w:r w:rsidRPr="00841CD6">
        <w:t>4. Какие субъекты РФ имеют свою конституцию и законодательство?</w:t>
      </w:r>
    </w:p>
    <w:p w:rsidR="00841CD6" w:rsidRPr="00841CD6" w:rsidRDefault="00841CD6" w:rsidP="00031C1C">
      <w:r w:rsidRPr="00841CD6">
        <w:t>а) Только республики;</w:t>
      </w:r>
    </w:p>
    <w:p w:rsidR="00841CD6" w:rsidRPr="00841CD6" w:rsidRDefault="00841CD6" w:rsidP="00031C1C">
      <w:r w:rsidRPr="00841CD6">
        <w:t>б) Только автономные округа и области</w:t>
      </w:r>
    </w:p>
    <w:p w:rsidR="00841CD6" w:rsidRPr="00841CD6" w:rsidRDefault="00841CD6" w:rsidP="00031C1C">
      <w:r w:rsidRPr="00841CD6">
        <w:t>в) Республики и автономные округа;</w:t>
      </w:r>
    </w:p>
    <w:p w:rsidR="00841CD6" w:rsidRPr="00841CD6" w:rsidRDefault="00841CD6" w:rsidP="00031C1C">
      <w:r w:rsidRPr="00841CD6">
        <w:t>г) Республики, автономные округа и автономные области.</w:t>
      </w:r>
    </w:p>
    <w:p w:rsidR="00841CD6" w:rsidRPr="00841CD6" w:rsidRDefault="00841CD6" w:rsidP="00031C1C">
      <w:r w:rsidRPr="00841CD6">
        <w:t xml:space="preserve">д) Никакие </w:t>
      </w:r>
    </w:p>
    <w:p w:rsidR="00841CD6" w:rsidRPr="00841CD6" w:rsidRDefault="00841CD6" w:rsidP="00031C1C">
      <w:r w:rsidRPr="00841CD6">
        <w:t>5. Минимальный возраст гражданина для того, чтобы он прошел регистрацию в качестве кандидата на пост Президента РФ, составляет:</w:t>
      </w:r>
    </w:p>
    <w:p w:rsidR="00841CD6" w:rsidRPr="00841CD6" w:rsidRDefault="00841CD6" w:rsidP="00031C1C">
      <w:r w:rsidRPr="00841CD6">
        <w:t>а)21 год</w:t>
      </w:r>
    </w:p>
    <w:p w:rsidR="00841CD6" w:rsidRPr="00841CD6" w:rsidRDefault="00841CD6" w:rsidP="00031C1C">
      <w:r w:rsidRPr="00841CD6">
        <w:t>б) 35 лет;</w:t>
      </w:r>
    </w:p>
    <w:p w:rsidR="00841CD6" w:rsidRPr="00841CD6" w:rsidRDefault="00841CD6" w:rsidP="00031C1C">
      <w:r w:rsidRPr="00841CD6">
        <w:t>в) 30 лет;</w:t>
      </w:r>
    </w:p>
    <w:p w:rsidR="00841CD6" w:rsidRPr="00841CD6" w:rsidRDefault="00841CD6" w:rsidP="00031C1C">
      <w:r w:rsidRPr="00841CD6">
        <w:t>г) 40 лет.</w:t>
      </w:r>
    </w:p>
    <w:p w:rsidR="00841CD6" w:rsidRPr="00841CD6" w:rsidRDefault="00841CD6" w:rsidP="00031C1C">
      <w:pPr>
        <w:rPr>
          <w:rFonts w:eastAsia="Calibri"/>
        </w:rPr>
      </w:pPr>
      <w:r w:rsidRPr="00841CD6">
        <w:rPr>
          <w:rFonts w:eastAsia="Calibri"/>
        </w:rPr>
        <w:t>д) 45 лет</w:t>
      </w:r>
    </w:p>
    <w:p w:rsidR="00841CD6" w:rsidRPr="00841CD6" w:rsidRDefault="00841CD6" w:rsidP="00031C1C">
      <w:pPr>
        <w:rPr>
          <w:rFonts w:eastAsia="Calibri"/>
        </w:rPr>
      </w:pPr>
      <w:r w:rsidRPr="00841CD6">
        <w:rPr>
          <w:rFonts w:eastAsia="Calibri"/>
        </w:rPr>
        <w:t>е) 50 лет</w:t>
      </w:r>
    </w:p>
    <w:p w:rsidR="00841CD6" w:rsidRPr="00841CD6" w:rsidRDefault="00841CD6" w:rsidP="00031C1C">
      <w:r w:rsidRPr="00841CD6">
        <w:t>6. К подзаконным актам относятся:</w:t>
      </w:r>
    </w:p>
    <w:p w:rsidR="00841CD6" w:rsidRPr="00841CD6" w:rsidRDefault="00841CD6" w:rsidP="00031C1C">
      <w:r w:rsidRPr="00841CD6">
        <w:t xml:space="preserve">а) указы и распоряжения Президента РФ; </w:t>
      </w:r>
    </w:p>
    <w:p w:rsidR="00841CD6" w:rsidRPr="00841CD6" w:rsidRDefault="00841CD6" w:rsidP="00031C1C">
      <w:r w:rsidRPr="00841CD6">
        <w:t xml:space="preserve">б) постановления и распоряжения Правительства РФ; </w:t>
      </w:r>
    </w:p>
    <w:p w:rsidR="00841CD6" w:rsidRPr="00841CD6" w:rsidRDefault="00841CD6" w:rsidP="00031C1C">
      <w:r w:rsidRPr="00841CD6">
        <w:t xml:space="preserve">в) приказы, инструкции, положения министерств; </w:t>
      </w:r>
    </w:p>
    <w:p w:rsidR="00841CD6" w:rsidRPr="00841CD6" w:rsidRDefault="00841CD6" w:rsidP="00031C1C">
      <w:r w:rsidRPr="00841CD6">
        <w:t>г) локальные нормативные правовые акты</w:t>
      </w:r>
    </w:p>
    <w:p w:rsidR="00841CD6" w:rsidRPr="00841CD6" w:rsidRDefault="00841CD6" w:rsidP="00031C1C">
      <w:pPr>
        <w:rPr>
          <w:rFonts w:eastAsia="Calibri"/>
        </w:rPr>
      </w:pPr>
      <w:r w:rsidRPr="00841CD6">
        <w:rPr>
          <w:rFonts w:eastAsia="Calibri"/>
        </w:rPr>
        <w:t xml:space="preserve">7. Первая конституция принята в: </w:t>
      </w:r>
    </w:p>
    <w:p w:rsidR="00841CD6" w:rsidRPr="00841CD6" w:rsidRDefault="00841CD6" w:rsidP="00031C1C">
      <w:pPr>
        <w:rPr>
          <w:rFonts w:eastAsia="Calibri"/>
        </w:rPr>
      </w:pPr>
      <w:r w:rsidRPr="00841CD6">
        <w:rPr>
          <w:rFonts w:eastAsia="Calibri"/>
        </w:rPr>
        <w:t>а)1990</w:t>
      </w:r>
    </w:p>
    <w:p w:rsidR="00841CD6" w:rsidRPr="00841CD6" w:rsidRDefault="00841CD6" w:rsidP="00031C1C">
      <w:pPr>
        <w:rPr>
          <w:rFonts w:eastAsia="Calibri"/>
        </w:rPr>
      </w:pPr>
      <w:r w:rsidRPr="00841CD6">
        <w:rPr>
          <w:rFonts w:eastAsia="Calibri"/>
        </w:rPr>
        <w:t>б)1995</w:t>
      </w:r>
    </w:p>
    <w:p w:rsidR="00841CD6" w:rsidRPr="00841CD6" w:rsidRDefault="00841CD6" w:rsidP="00031C1C">
      <w:pPr>
        <w:rPr>
          <w:rFonts w:eastAsia="Calibri"/>
        </w:rPr>
      </w:pPr>
      <w:r w:rsidRPr="00841CD6">
        <w:rPr>
          <w:rFonts w:eastAsia="Calibri"/>
        </w:rPr>
        <w:t>в)1989</w:t>
      </w:r>
    </w:p>
    <w:p w:rsidR="00841CD6" w:rsidRPr="00841CD6" w:rsidRDefault="00841CD6" w:rsidP="00031C1C">
      <w:pPr>
        <w:rPr>
          <w:rFonts w:eastAsia="Calibri"/>
        </w:rPr>
      </w:pPr>
      <w:r w:rsidRPr="00841CD6">
        <w:rPr>
          <w:rFonts w:eastAsia="Calibri"/>
        </w:rPr>
        <w:t xml:space="preserve">г)1993 </w:t>
      </w:r>
    </w:p>
    <w:p w:rsidR="00841CD6" w:rsidRPr="00841CD6" w:rsidRDefault="00841CD6" w:rsidP="00031C1C">
      <w:pPr>
        <w:rPr>
          <w:rFonts w:eastAsia="Calibri"/>
        </w:rPr>
      </w:pPr>
      <w:r w:rsidRPr="00841CD6">
        <w:rPr>
          <w:rFonts w:eastAsia="Calibri"/>
        </w:rPr>
        <w:t>8. По форме правления Российская Федерация — это</w:t>
      </w:r>
    </w:p>
    <w:p w:rsidR="00841CD6" w:rsidRPr="00841CD6" w:rsidRDefault="00841CD6" w:rsidP="00031C1C">
      <w:pPr>
        <w:rPr>
          <w:rFonts w:eastAsia="Calibri"/>
        </w:rPr>
      </w:pPr>
      <w:r w:rsidRPr="00841CD6">
        <w:t>а) парламентская республика</w:t>
      </w:r>
    </w:p>
    <w:p w:rsidR="00841CD6" w:rsidRPr="00841CD6" w:rsidRDefault="00841CD6" w:rsidP="00031C1C">
      <w:pPr>
        <w:rPr>
          <w:rFonts w:eastAsia="Calibri"/>
        </w:rPr>
      </w:pPr>
      <w:r w:rsidRPr="00841CD6">
        <w:t>б) смешанная республика</w:t>
      </w:r>
    </w:p>
    <w:p w:rsidR="00841CD6" w:rsidRPr="00841CD6" w:rsidRDefault="00841CD6" w:rsidP="00031C1C">
      <w:pPr>
        <w:rPr>
          <w:rFonts w:eastAsia="Calibri"/>
        </w:rPr>
      </w:pPr>
      <w:r w:rsidRPr="00841CD6">
        <w:t>в) дуалистическая республика</w:t>
      </w:r>
    </w:p>
    <w:p w:rsidR="00841CD6" w:rsidRPr="00841CD6" w:rsidRDefault="00841CD6" w:rsidP="00031C1C">
      <w:pPr>
        <w:rPr>
          <w:rFonts w:eastAsia="Calibri"/>
        </w:rPr>
      </w:pPr>
      <w:r w:rsidRPr="00841CD6">
        <w:t>г) президентская республика</w:t>
      </w:r>
    </w:p>
    <w:p w:rsidR="00841CD6" w:rsidRPr="00841CD6" w:rsidRDefault="00841CD6" w:rsidP="00031C1C">
      <w:pPr>
        <w:rPr>
          <w:rFonts w:eastAsia="Calibri"/>
        </w:rPr>
      </w:pPr>
      <w:r w:rsidRPr="00841CD6">
        <w:rPr>
          <w:rFonts w:eastAsia="Calibri"/>
        </w:rPr>
        <w:t>9. Государственными символами РФ являются:</w:t>
      </w:r>
    </w:p>
    <w:p w:rsidR="00841CD6" w:rsidRPr="00841CD6" w:rsidRDefault="00841CD6" w:rsidP="00031C1C">
      <w:pPr>
        <w:rPr>
          <w:rFonts w:eastAsia="Calibri"/>
        </w:rPr>
      </w:pPr>
      <w:r w:rsidRPr="00841CD6">
        <w:rPr>
          <w:rFonts w:eastAsia="Calibri"/>
        </w:rPr>
        <w:t>а) флаг</w:t>
      </w:r>
    </w:p>
    <w:p w:rsidR="00841CD6" w:rsidRPr="00841CD6" w:rsidRDefault="00841CD6" w:rsidP="00031C1C">
      <w:pPr>
        <w:rPr>
          <w:rFonts w:eastAsia="Calibri"/>
        </w:rPr>
      </w:pPr>
      <w:r w:rsidRPr="00841CD6">
        <w:rPr>
          <w:rFonts w:eastAsia="Calibri"/>
        </w:rPr>
        <w:t>б) герб</w:t>
      </w:r>
    </w:p>
    <w:p w:rsidR="00841CD6" w:rsidRPr="00841CD6" w:rsidRDefault="00841CD6" w:rsidP="00031C1C">
      <w:pPr>
        <w:rPr>
          <w:rFonts w:eastAsia="Calibri"/>
        </w:rPr>
      </w:pPr>
      <w:r w:rsidRPr="00841CD6">
        <w:rPr>
          <w:rFonts w:eastAsia="Calibri"/>
        </w:rPr>
        <w:t>в) гимн</w:t>
      </w:r>
    </w:p>
    <w:p w:rsidR="00841CD6" w:rsidRPr="00841CD6" w:rsidRDefault="00841CD6" w:rsidP="00031C1C">
      <w:pPr>
        <w:rPr>
          <w:rFonts w:eastAsia="Calibri"/>
        </w:rPr>
      </w:pPr>
      <w:r w:rsidRPr="00841CD6">
        <w:rPr>
          <w:rFonts w:eastAsia="Calibri"/>
        </w:rPr>
        <w:t>г) конституция РФ</w:t>
      </w:r>
    </w:p>
    <w:p w:rsidR="00841CD6" w:rsidRPr="00841CD6" w:rsidRDefault="00841CD6" w:rsidP="00031C1C">
      <w:pPr>
        <w:rPr>
          <w:rFonts w:eastAsia="Calibri"/>
        </w:rPr>
      </w:pPr>
      <w:r w:rsidRPr="00841CD6">
        <w:rPr>
          <w:rFonts w:eastAsia="Calibri"/>
        </w:rPr>
        <w:lastRenderedPageBreak/>
        <w:t>д) президент</w:t>
      </w:r>
    </w:p>
    <w:p w:rsidR="00841CD6" w:rsidRPr="00841CD6" w:rsidRDefault="00841CD6" w:rsidP="00031C1C">
      <w:r w:rsidRPr="00841CD6">
        <w:t xml:space="preserve">10.Граждане РФ вправе избирать и быть избранными: </w:t>
      </w:r>
    </w:p>
    <w:p w:rsidR="00841CD6" w:rsidRPr="00841CD6" w:rsidRDefault="00841CD6" w:rsidP="00031C1C">
      <w:r w:rsidRPr="00841CD6">
        <w:t>а) в органы государственной власти</w:t>
      </w:r>
    </w:p>
    <w:p w:rsidR="00841CD6" w:rsidRPr="00841CD6" w:rsidRDefault="00841CD6" w:rsidP="00031C1C">
      <w:r w:rsidRPr="00841CD6">
        <w:t>б) в органы местного самоуправления</w:t>
      </w:r>
    </w:p>
    <w:p w:rsidR="00841CD6" w:rsidRPr="00841CD6" w:rsidRDefault="00841CD6" w:rsidP="00031C1C">
      <w:r w:rsidRPr="00841CD6">
        <w:t>в) в судебные органы</w:t>
      </w:r>
    </w:p>
    <w:p w:rsidR="00841CD6" w:rsidRPr="00841CD6" w:rsidRDefault="00841CD6" w:rsidP="00031C1C">
      <w:r w:rsidRPr="00841CD6">
        <w:t>г) в органы исполнительной власти</w:t>
      </w:r>
    </w:p>
    <w:p w:rsidR="00841CD6" w:rsidRPr="00841CD6" w:rsidRDefault="00841CD6" w:rsidP="00031C1C"/>
    <w:p w:rsidR="00841CD6" w:rsidRPr="00841CD6" w:rsidRDefault="00841CD6" w:rsidP="00031C1C">
      <w:pPr>
        <w:rPr>
          <w:rFonts w:eastAsia="Calibri"/>
        </w:rPr>
      </w:pPr>
      <w:r w:rsidRPr="00841CD6">
        <w:rPr>
          <w:rFonts w:eastAsia="Calibri"/>
        </w:rPr>
        <w:t>Ключ ответ: 1)а 2)а 3)абвг 4)а 5)б 6)абвг 7)г 8)б 9)абв 10)аб</w:t>
      </w:r>
    </w:p>
    <w:p w:rsidR="00841CD6" w:rsidRPr="00841CD6" w:rsidRDefault="00841CD6" w:rsidP="00031C1C"/>
    <w:p w:rsidR="00841CD6" w:rsidRPr="00841CD6" w:rsidRDefault="00841CD6" w:rsidP="00031C1C">
      <w:r w:rsidRPr="00841CD6">
        <w:t>Тема 3 Основы гражданского и трудового права РФ</w:t>
      </w:r>
    </w:p>
    <w:p w:rsidR="00841CD6" w:rsidRPr="00841CD6" w:rsidRDefault="00841CD6" w:rsidP="00031C1C">
      <w:pPr>
        <w:rPr>
          <w:rFonts w:eastAsia="Calibri"/>
        </w:rPr>
      </w:pPr>
      <w:r w:rsidRPr="00841CD6">
        <w:rPr>
          <w:rFonts w:eastAsia="Calibri"/>
        </w:rPr>
        <w:t>1. Собственник здания, передаваемого в залог, имеет право аренды на земельный участок, на котором находится это здание. Можно ли заключить договор залога здания, не передавая в залог принадлежащее залогодателю право аренды участка:</w:t>
      </w:r>
    </w:p>
    <w:p w:rsidR="00841CD6" w:rsidRPr="00841CD6" w:rsidRDefault="00841CD6" w:rsidP="00031C1C">
      <w:pPr>
        <w:rPr>
          <w:rFonts w:eastAsia="Calibri"/>
        </w:rPr>
      </w:pPr>
      <w:r w:rsidRPr="00841CD6">
        <w:rPr>
          <w:rFonts w:eastAsia="Calibri"/>
        </w:rPr>
        <w:t>можно во всех случаях;</w:t>
      </w:r>
    </w:p>
    <w:p w:rsidR="00841CD6" w:rsidRPr="00841CD6" w:rsidRDefault="00841CD6" w:rsidP="00031C1C">
      <w:pPr>
        <w:rPr>
          <w:rFonts w:eastAsia="Calibri"/>
        </w:rPr>
      </w:pPr>
      <w:r w:rsidRPr="00841CD6">
        <w:rPr>
          <w:rFonts w:eastAsia="Calibri"/>
        </w:rPr>
        <w:t xml:space="preserve"> нельзя, такой договор будет недействительным;</w:t>
      </w:r>
    </w:p>
    <w:p w:rsidR="00841CD6" w:rsidRPr="00841CD6" w:rsidRDefault="00841CD6" w:rsidP="00031C1C">
      <w:pPr>
        <w:rPr>
          <w:rFonts w:eastAsia="Calibri"/>
        </w:rPr>
      </w:pPr>
      <w:r w:rsidRPr="00841CD6">
        <w:rPr>
          <w:rFonts w:eastAsia="Calibri"/>
        </w:rPr>
        <w:t xml:space="preserve"> можно, но только при согласии залогодержателя;</w:t>
      </w:r>
    </w:p>
    <w:p w:rsidR="00841CD6" w:rsidRPr="00841CD6" w:rsidRDefault="00841CD6" w:rsidP="00031C1C">
      <w:pPr>
        <w:rPr>
          <w:rFonts w:eastAsia="Calibri"/>
        </w:rPr>
      </w:pPr>
      <w:r w:rsidRPr="00841CD6">
        <w:rPr>
          <w:rFonts w:eastAsia="Calibri"/>
        </w:rPr>
        <w:t>2. Вопрос о включении в основной договор условий, не предусмотренных основным договором, решается арбитражным судом с учетом:</w:t>
      </w:r>
    </w:p>
    <w:p w:rsidR="00841CD6" w:rsidRPr="00841CD6" w:rsidRDefault="00841CD6" w:rsidP="00031C1C">
      <w:pPr>
        <w:rPr>
          <w:rFonts w:eastAsia="Calibri"/>
        </w:rPr>
      </w:pPr>
      <w:r w:rsidRPr="00841CD6">
        <w:rPr>
          <w:rFonts w:eastAsia="Calibri"/>
        </w:rPr>
        <w:t>положений предварительного договора;</w:t>
      </w:r>
    </w:p>
    <w:p w:rsidR="00841CD6" w:rsidRPr="00841CD6" w:rsidRDefault="00841CD6" w:rsidP="00031C1C">
      <w:pPr>
        <w:rPr>
          <w:rFonts w:eastAsia="Calibri"/>
        </w:rPr>
      </w:pPr>
      <w:r w:rsidRPr="00841CD6">
        <w:rPr>
          <w:rFonts w:eastAsia="Calibri"/>
        </w:rPr>
        <w:t xml:space="preserve"> конкретных обстоятельств дела;</w:t>
      </w:r>
    </w:p>
    <w:p w:rsidR="00841CD6" w:rsidRPr="00841CD6" w:rsidRDefault="00841CD6" w:rsidP="00031C1C">
      <w:pPr>
        <w:rPr>
          <w:rFonts w:eastAsia="Calibri"/>
        </w:rPr>
      </w:pPr>
      <w:r w:rsidRPr="00841CD6">
        <w:rPr>
          <w:rFonts w:eastAsia="Calibri"/>
        </w:rPr>
        <w:t>постдоговорного поведения контрагентов;</w:t>
      </w:r>
    </w:p>
    <w:p w:rsidR="00841CD6" w:rsidRPr="00841CD6" w:rsidRDefault="00841CD6" w:rsidP="00031C1C">
      <w:pPr>
        <w:rPr>
          <w:rFonts w:eastAsia="Calibri"/>
        </w:rPr>
      </w:pPr>
      <w:r w:rsidRPr="00841CD6">
        <w:rPr>
          <w:rFonts w:eastAsia="Calibri"/>
        </w:rPr>
        <w:t>3. Договор считается заключенным в момент:</w:t>
      </w:r>
    </w:p>
    <w:p w:rsidR="00841CD6" w:rsidRPr="00841CD6" w:rsidRDefault="00841CD6" w:rsidP="00031C1C">
      <w:pPr>
        <w:rPr>
          <w:rFonts w:eastAsia="Calibri"/>
        </w:rPr>
      </w:pPr>
      <w:r w:rsidRPr="00841CD6">
        <w:rPr>
          <w:rFonts w:eastAsia="Calibri"/>
        </w:rPr>
        <w:t xml:space="preserve"> акцепта адресатом полученной оферты;</w:t>
      </w:r>
    </w:p>
    <w:p w:rsidR="00841CD6" w:rsidRPr="00841CD6" w:rsidRDefault="00841CD6" w:rsidP="00031C1C">
      <w:pPr>
        <w:rPr>
          <w:rFonts w:eastAsia="Calibri"/>
        </w:rPr>
      </w:pPr>
      <w:r w:rsidRPr="00841CD6">
        <w:rPr>
          <w:rFonts w:eastAsia="Calibri"/>
        </w:rPr>
        <w:t>получения лицом, направившим оферту, её акцепта;</w:t>
      </w:r>
    </w:p>
    <w:p w:rsidR="00841CD6" w:rsidRPr="00841CD6" w:rsidRDefault="00841CD6" w:rsidP="00031C1C">
      <w:pPr>
        <w:rPr>
          <w:rFonts w:eastAsia="Calibri"/>
        </w:rPr>
      </w:pPr>
      <w:r w:rsidRPr="00841CD6">
        <w:rPr>
          <w:rFonts w:eastAsia="Calibri"/>
        </w:rPr>
        <w:t>получения лицом, направившим оферту, протокола разногласий;</w:t>
      </w:r>
    </w:p>
    <w:p w:rsidR="00841CD6" w:rsidRPr="00841CD6" w:rsidRDefault="00841CD6" w:rsidP="00031C1C">
      <w:pPr>
        <w:rPr>
          <w:rFonts w:eastAsia="Calibri"/>
        </w:rPr>
      </w:pPr>
      <w:r w:rsidRPr="00841CD6">
        <w:rPr>
          <w:rFonts w:eastAsia="Calibri"/>
        </w:rPr>
        <w:t>4. Договор — это:</w:t>
      </w:r>
    </w:p>
    <w:p w:rsidR="00841CD6" w:rsidRPr="00841CD6" w:rsidRDefault="00841CD6" w:rsidP="00031C1C">
      <w:pPr>
        <w:rPr>
          <w:rFonts w:eastAsia="Calibri"/>
        </w:rPr>
      </w:pPr>
      <w:r w:rsidRPr="00841CD6">
        <w:rPr>
          <w:rFonts w:eastAsia="Calibri"/>
        </w:rPr>
        <w:t>соглашение двух или более лиц в форме, установленной гражданским законодательством;</w:t>
      </w:r>
    </w:p>
    <w:p w:rsidR="00841CD6" w:rsidRPr="00841CD6" w:rsidRDefault="00841CD6" w:rsidP="00031C1C">
      <w:pPr>
        <w:rPr>
          <w:rFonts w:eastAsia="Calibri"/>
        </w:rPr>
      </w:pPr>
      <w:r w:rsidRPr="00841CD6">
        <w:rPr>
          <w:rFonts w:eastAsia="Calibri"/>
        </w:rPr>
        <w:t>методика ведения коммерческой деятельности;</w:t>
      </w:r>
    </w:p>
    <w:p w:rsidR="00841CD6" w:rsidRPr="00841CD6" w:rsidRDefault="00841CD6" w:rsidP="00031C1C">
      <w:pPr>
        <w:rPr>
          <w:rFonts w:eastAsia="Calibri"/>
        </w:rPr>
      </w:pPr>
      <w:r w:rsidRPr="00841CD6">
        <w:rPr>
          <w:rFonts w:eastAsia="Calibri"/>
        </w:rPr>
        <w:t>комплекс взаимосвязанных сделок;</w:t>
      </w:r>
    </w:p>
    <w:p w:rsidR="00841CD6" w:rsidRPr="00841CD6" w:rsidRDefault="00841CD6" w:rsidP="00031C1C">
      <w:pPr>
        <w:rPr>
          <w:rFonts w:eastAsia="Calibri"/>
        </w:rPr>
      </w:pPr>
      <w:r w:rsidRPr="00841CD6">
        <w:rPr>
          <w:rFonts w:eastAsia="Calibri"/>
        </w:rPr>
        <w:t>5. Сделками являются действия граждан и юридических лиц:</w:t>
      </w:r>
    </w:p>
    <w:p w:rsidR="00841CD6" w:rsidRPr="00841CD6" w:rsidRDefault="00841CD6" w:rsidP="00031C1C">
      <w:pPr>
        <w:rPr>
          <w:rFonts w:eastAsia="Calibri"/>
        </w:rPr>
      </w:pPr>
      <w:r w:rsidRPr="00841CD6">
        <w:rPr>
          <w:rFonts w:eastAsia="Calibri"/>
        </w:rPr>
        <w:t>направленные на принятие обязательств в имущественных отношениях;</w:t>
      </w:r>
    </w:p>
    <w:p w:rsidR="00841CD6" w:rsidRPr="00841CD6" w:rsidRDefault="00841CD6" w:rsidP="00031C1C">
      <w:pPr>
        <w:rPr>
          <w:rFonts w:eastAsia="Calibri"/>
        </w:rPr>
      </w:pPr>
      <w:r w:rsidRPr="00841CD6">
        <w:rPr>
          <w:rFonts w:eastAsia="Calibri"/>
        </w:rPr>
        <w:t>направленные на установление, изменение или прекращение гражданских прав и обязанностей;</w:t>
      </w:r>
    </w:p>
    <w:p w:rsidR="00841CD6" w:rsidRPr="00841CD6" w:rsidRDefault="00841CD6" w:rsidP="00031C1C">
      <w:pPr>
        <w:rPr>
          <w:rFonts w:eastAsia="Calibri"/>
        </w:rPr>
      </w:pPr>
      <w:r w:rsidRPr="00841CD6">
        <w:rPr>
          <w:rFonts w:eastAsia="Calibri"/>
        </w:rPr>
        <w:t>по заключению договора;</w:t>
      </w:r>
    </w:p>
    <w:p w:rsidR="00841CD6" w:rsidRPr="00841CD6" w:rsidRDefault="00841CD6" w:rsidP="00031C1C">
      <w:pPr>
        <w:rPr>
          <w:rFonts w:eastAsia="Calibri"/>
        </w:rPr>
      </w:pPr>
      <w:r w:rsidRPr="00841CD6">
        <w:rPr>
          <w:rFonts w:eastAsia="Calibri"/>
        </w:rPr>
        <w:t>6. Сделка, требующая нотариального удостоверения:</w:t>
      </w:r>
    </w:p>
    <w:p w:rsidR="00841CD6" w:rsidRPr="00841CD6" w:rsidRDefault="00841CD6" w:rsidP="00031C1C">
      <w:pPr>
        <w:rPr>
          <w:rFonts w:eastAsia="Calibri"/>
        </w:rPr>
      </w:pPr>
      <w:r w:rsidRPr="00841CD6">
        <w:rPr>
          <w:rFonts w:eastAsia="Calibri"/>
        </w:rPr>
        <w:t>доверенность в порядке передоверия;</w:t>
      </w:r>
    </w:p>
    <w:p w:rsidR="00841CD6" w:rsidRPr="00841CD6" w:rsidRDefault="00841CD6" w:rsidP="00031C1C">
      <w:pPr>
        <w:rPr>
          <w:rFonts w:eastAsia="Calibri"/>
        </w:rPr>
      </w:pPr>
      <w:r w:rsidRPr="00841CD6">
        <w:rPr>
          <w:rFonts w:eastAsia="Calibri"/>
        </w:rPr>
        <w:t>ипотека;</w:t>
      </w:r>
    </w:p>
    <w:p w:rsidR="00841CD6" w:rsidRPr="00841CD6" w:rsidRDefault="00841CD6" w:rsidP="00031C1C">
      <w:pPr>
        <w:rPr>
          <w:rFonts w:eastAsia="Calibri"/>
        </w:rPr>
      </w:pPr>
      <w:r w:rsidRPr="00841CD6">
        <w:rPr>
          <w:rFonts w:eastAsia="Calibri"/>
        </w:rPr>
        <w:t>поставка для государственных нужд;</w:t>
      </w:r>
    </w:p>
    <w:p w:rsidR="00841CD6" w:rsidRPr="00841CD6" w:rsidRDefault="00841CD6" w:rsidP="00031C1C">
      <w:pPr>
        <w:rPr>
          <w:rFonts w:eastAsia="Calibri"/>
        </w:rPr>
      </w:pPr>
      <w:r w:rsidRPr="00841CD6">
        <w:rPr>
          <w:rFonts w:eastAsia="Calibri"/>
        </w:rPr>
        <w:t>финансовая аренда;</w:t>
      </w:r>
    </w:p>
    <w:p w:rsidR="00841CD6" w:rsidRPr="00841CD6" w:rsidRDefault="00841CD6" w:rsidP="00031C1C">
      <w:pPr>
        <w:rPr>
          <w:rFonts w:eastAsia="Calibri"/>
        </w:rPr>
      </w:pPr>
      <w:r w:rsidRPr="00841CD6">
        <w:rPr>
          <w:rFonts w:eastAsia="Calibri"/>
        </w:rPr>
        <w:t>7. Вред возмещается:</w:t>
      </w:r>
    </w:p>
    <w:p w:rsidR="00841CD6" w:rsidRPr="00841CD6" w:rsidRDefault="00841CD6" w:rsidP="00031C1C">
      <w:pPr>
        <w:rPr>
          <w:rFonts w:eastAsia="Calibri"/>
        </w:rPr>
      </w:pPr>
      <w:r w:rsidRPr="00841CD6">
        <w:rPr>
          <w:rFonts w:eastAsia="Calibri"/>
        </w:rPr>
        <w:t>несовершеннолетним;</w:t>
      </w:r>
    </w:p>
    <w:p w:rsidR="00841CD6" w:rsidRPr="00841CD6" w:rsidRDefault="00841CD6" w:rsidP="00031C1C">
      <w:pPr>
        <w:rPr>
          <w:rFonts w:eastAsia="Calibri"/>
        </w:rPr>
      </w:pPr>
      <w:r w:rsidRPr="00841CD6">
        <w:rPr>
          <w:rFonts w:eastAsia="Calibri"/>
        </w:rPr>
        <w:t>инвалидам;</w:t>
      </w:r>
    </w:p>
    <w:p w:rsidR="00841CD6" w:rsidRPr="00841CD6" w:rsidRDefault="00841CD6" w:rsidP="00031C1C">
      <w:pPr>
        <w:rPr>
          <w:rFonts w:eastAsia="Calibri"/>
        </w:rPr>
      </w:pPr>
      <w:r w:rsidRPr="00841CD6">
        <w:rPr>
          <w:rFonts w:eastAsia="Calibri"/>
        </w:rPr>
        <w:t>женщинам старше пятидесяти пяти лет и мужчинам старше шестидесяти лет;</w:t>
      </w:r>
    </w:p>
    <w:p w:rsidR="00841CD6" w:rsidRPr="00841CD6" w:rsidRDefault="00841CD6" w:rsidP="00031C1C">
      <w:pPr>
        <w:rPr>
          <w:rFonts w:eastAsia="Calibri"/>
        </w:rPr>
      </w:pPr>
      <w:r w:rsidRPr="00841CD6">
        <w:rPr>
          <w:rFonts w:eastAsia="Calibri"/>
        </w:rPr>
        <w:t>учащимся старше восемнадцати лет.</w:t>
      </w:r>
    </w:p>
    <w:p w:rsidR="00841CD6" w:rsidRPr="00841CD6" w:rsidRDefault="00841CD6" w:rsidP="00031C1C">
      <w:pPr>
        <w:rPr>
          <w:rFonts w:eastAsia="Calibri"/>
        </w:rPr>
      </w:pPr>
      <w:r w:rsidRPr="00841CD6">
        <w:rPr>
          <w:rFonts w:eastAsia="Calibri"/>
        </w:rPr>
        <w:t>8. Гражданско-правовая ответственность наступает при наличии следующих условий:</w:t>
      </w:r>
    </w:p>
    <w:p w:rsidR="00841CD6" w:rsidRPr="00841CD6" w:rsidRDefault="00841CD6" w:rsidP="00031C1C">
      <w:pPr>
        <w:rPr>
          <w:rFonts w:eastAsia="Calibri"/>
        </w:rPr>
      </w:pPr>
      <w:r w:rsidRPr="00841CD6">
        <w:rPr>
          <w:rFonts w:eastAsia="Calibri"/>
        </w:rPr>
        <w:t>причинение вреда здоровью пациента или причинения смерти;</w:t>
      </w:r>
    </w:p>
    <w:p w:rsidR="00841CD6" w:rsidRPr="00841CD6" w:rsidRDefault="00841CD6" w:rsidP="00031C1C">
      <w:pPr>
        <w:rPr>
          <w:rFonts w:eastAsia="Calibri"/>
        </w:rPr>
      </w:pPr>
      <w:r w:rsidRPr="00841CD6">
        <w:rPr>
          <w:rFonts w:eastAsia="Calibri"/>
        </w:rPr>
        <w:t>противоправность действия (бездействия) медицинского учреждения (его работников);</w:t>
      </w:r>
    </w:p>
    <w:p w:rsidR="00841CD6" w:rsidRPr="00841CD6" w:rsidRDefault="00841CD6" w:rsidP="00031C1C">
      <w:pPr>
        <w:rPr>
          <w:rFonts w:eastAsia="Calibri"/>
        </w:rPr>
      </w:pPr>
      <w:r w:rsidRPr="00841CD6">
        <w:rPr>
          <w:rFonts w:eastAsia="Calibri"/>
        </w:rPr>
        <w:t>вина медицинского учреждения (работника);</w:t>
      </w:r>
    </w:p>
    <w:p w:rsidR="00841CD6" w:rsidRPr="00841CD6" w:rsidRDefault="00841CD6" w:rsidP="00031C1C">
      <w:pPr>
        <w:rPr>
          <w:rFonts w:eastAsia="Calibri"/>
        </w:rPr>
      </w:pPr>
      <w:r w:rsidRPr="00841CD6">
        <w:rPr>
          <w:rFonts w:eastAsia="Calibri"/>
        </w:rPr>
        <w:t>причинно-следственная связь между противоправным деянием и наступившим вредом.</w:t>
      </w:r>
    </w:p>
    <w:p w:rsidR="00841CD6" w:rsidRPr="00841CD6" w:rsidRDefault="00841CD6" w:rsidP="00031C1C">
      <w:pPr>
        <w:rPr>
          <w:rFonts w:eastAsia="Calibri"/>
        </w:rPr>
      </w:pPr>
      <w:r w:rsidRPr="00841CD6">
        <w:rPr>
          <w:rFonts w:eastAsia="Calibri"/>
        </w:rPr>
        <w:t>9. Под моральным вредом понимают:</w:t>
      </w:r>
    </w:p>
    <w:p w:rsidR="00841CD6" w:rsidRPr="00841CD6" w:rsidRDefault="00841CD6" w:rsidP="00031C1C">
      <w:pPr>
        <w:rPr>
          <w:rFonts w:eastAsia="Calibri"/>
        </w:rPr>
      </w:pPr>
      <w:r w:rsidRPr="00841CD6">
        <w:rPr>
          <w:rFonts w:eastAsia="Calibri"/>
        </w:rPr>
        <w:t>вред, причиненный здоровью;</w:t>
      </w:r>
    </w:p>
    <w:p w:rsidR="00841CD6" w:rsidRPr="00841CD6" w:rsidRDefault="00841CD6" w:rsidP="00031C1C">
      <w:pPr>
        <w:rPr>
          <w:rFonts w:eastAsia="Calibri"/>
        </w:rPr>
      </w:pPr>
      <w:r w:rsidRPr="00841CD6">
        <w:rPr>
          <w:rFonts w:eastAsia="Calibri"/>
        </w:rPr>
        <w:lastRenderedPageBreak/>
        <w:t>вред, который имеет стоимостную форму;</w:t>
      </w:r>
    </w:p>
    <w:p w:rsidR="00841CD6" w:rsidRPr="00841CD6" w:rsidRDefault="00841CD6" w:rsidP="00031C1C">
      <w:pPr>
        <w:rPr>
          <w:rFonts w:eastAsia="Calibri"/>
        </w:rPr>
      </w:pPr>
      <w:r w:rsidRPr="00841CD6">
        <w:rPr>
          <w:rFonts w:eastAsia="Calibri"/>
        </w:rPr>
        <w:t>нравственные или физические страдания;</w:t>
      </w:r>
    </w:p>
    <w:p w:rsidR="00841CD6" w:rsidRPr="00841CD6" w:rsidRDefault="00841CD6" w:rsidP="00031C1C">
      <w:pPr>
        <w:rPr>
          <w:rFonts w:eastAsia="Calibri"/>
        </w:rPr>
      </w:pPr>
      <w:r w:rsidRPr="00841CD6">
        <w:rPr>
          <w:rFonts w:eastAsia="Calibri"/>
        </w:rPr>
        <w:t>его денежная оценка называется убытками.</w:t>
      </w:r>
    </w:p>
    <w:p w:rsidR="00841CD6" w:rsidRPr="00841CD6" w:rsidRDefault="00841CD6" w:rsidP="00031C1C">
      <w:pPr>
        <w:rPr>
          <w:rFonts w:eastAsia="Calibri"/>
        </w:rPr>
      </w:pPr>
      <w:r w:rsidRPr="00841CD6">
        <w:rPr>
          <w:rFonts w:eastAsia="Calibri"/>
        </w:rPr>
        <w:t>10. Гражданско – правовая ответственность может наступать:</w:t>
      </w:r>
    </w:p>
    <w:p w:rsidR="00841CD6" w:rsidRPr="00841CD6" w:rsidRDefault="00841CD6" w:rsidP="00031C1C">
      <w:pPr>
        <w:rPr>
          <w:rFonts w:eastAsia="Calibri"/>
        </w:rPr>
      </w:pPr>
      <w:r w:rsidRPr="00841CD6">
        <w:rPr>
          <w:rFonts w:eastAsia="Calibri"/>
        </w:rPr>
        <w:t>по вине правонарушителя;</w:t>
      </w:r>
    </w:p>
    <w:p w:rsidR="00841CD6" w:rsidRPr="00841CD6" w:rsidRDefault="00841CD6" w:rsidP="00031C1C">
      <w:pPr>
        <w:rPr>
          <w:rFonts w:eastAsia="Calibri"/>
        </w:rPr>
      </w:pPr>
      <w:r w:rsidRPr="00841CD6">
        <w:rPr>
          <w:rFonts w:eastAsia="Calibri"/>
        </w:rPr>
        <w:t>по умышленной вине;</w:t>
      </w:r>
    </w:p>
    <w:p w:rsidR="00841CD6" w:rsidRPr="00841CD6" w:rsidRDefault="00841CD6" w:rsidP="00031C1C">
      <w:pPr>
        <w:rPr>
          <w:rFonts w:eastAsia="Calibri"/>
        </w:rPr>
      </w:pPr>
      <w:r w:rsidRPr="00841CD6">
        <w:rPr>
          <w:rFonts w:eastAsia="Calibri"/>
        </w:rPr>
        <w:t>по неосторожной вине;</w:t>
      </w:r>
    </w:p>
    <w:p w:rsidR="00841CD6" w:rsidRPr="00841CD6" w:rsidRDefault="00841CD6" w:rsidP="00031C1C">
      <w:pPr>
        <w:rPr>
          <w:rFonts w:eastAsia="Calibri"/>
        </w:rPr>
      </w:pPr>
      <w:r w:rsidRPr="00841CD6">
        <w:rPr>
          <w:rFonts w:eastAsia="Calibri"/>
        </w:rPr>
        <w:t>в отсутствии вины правонарушителя.</w:t>
      </w:r>
    </w:p>
    <w:p w:rsidR="00841CD6" w:rsidRPr="00841CD6" w:rsidRDefault="00841CD6" w:rsidP="00031C1C"/>
    <w:p w:rsidR="00841CD6" w:rsidRPr="00841CD6" w:rsidRDefault="00841CD6" w:rsidP="00031C1C">
      <w:r w:rsidRPr="00841CD6">
        <w:t>Тема 4 Основы семейного права РФ</w:t>
      </w:r>
    </w:p>
    <w:p w:rsidR="00841CD6" w:rsidRPr="00841CD6" w:rsidRDefault="00841CD6" w:rsidP="00031C1C">
      <w:r w:rsidRPr="00841CD6">
        <w:t>1. Интересы ребенка в семейном праве:</w:t>
      </w:r>
    </w:p>
    <w:p w:rsidR="00841CD6" w:rsidRPr="00841CD6" w:rsidRDefault="00841CD6" w:rsidP="00031C1C">
      <w:r w:rsidRPr="00841CD6">
        <w:t>1) попадают под приоритетную защиту;</w:t>
      </w:r>
    </w:p>
    <w:p w:rsidR="00841CD6" w:rsidRPr="00841CD6" w:rsidRDefault="00841CD6" w:rsidP="00031C1C">
      <w:r w:rsidRPr="00841CD6">
        <w:t>2) являются добровольным действием со стороны родителей;</w:t>
      </w:r>
    </w:p>
    <w:p w:rsidR="00841CD6" w:rsidRPr="00841CD6" w:rsidRDefault="00841CD6" w:rsidP="00031C1C">
      <w:r w:rsidRPr="00841CD6">
        <w:t>3) второстепенны по сравнению с ценностью самого брака.</w:t>
      </w:r>
    </w:p>
    <w:p w:rsidR="00841CD6" w:rsidRPr="00841CD6" w:rsidRDefault="00841CD6" w:rsidP="00031C1C">
      <w:r w:rsidRPr="00841CD6">
        <w:t>2. Какую форму брачного договора предусматривает Семейный кодекс РФ?</w:t>
      </w:r>
    </w:p>
    <w:p w:rsidR="00841CD6" w:rsidRPr="00841CD6" w:rsidRDefault="00841CD6" w:rsidP="00031C1C">
      <w:r w:rsidRPr="00841CD6">
        <w:t>1) Письменную форму, удостоверенную нотариусом;</w:t>
      </w:r>
    </w:p>
    <w:p w:rsidR="00841CD6" w:rsidRPr="00841CD6" w:rsidRDefault="00841CD6" w:rsidP="00031C1C">
      <w:r w:rsidRPr="00841CD6">
        <w:t>2) Простую письменную форму;</w:t>
      </w:r>
    </w:p>
    <w:p w:rsidR="00841CD6" w:rsidRPr="00841CD6" w:rsidRDefault="00841CD6" w:rsidP="00031C1C">
      <w:r w:rsidRPr="00841CD6">
        <w:t>3) Письменную форму, подлежащую государственной регистрации.</w:t>
      </w:r>
    </w:p>
    <w:p w:rsidR="00841CD6" w:rsidRPr="00841CD6" w:rsidRDefault="00841CD6" w:rsidP="00031C1C">
      <w:r w:rsidRPr="00841CD6">
        <w:t>3. Какова минимальная разница в возрасте между усыновителем и усыновляемым по общему правилу?</w:t>
      </w:r>
    </w:p>
    <w:p w:rsidR="00841CD6" w:rsidRPr="00841CD6" w:rsidRDefault="00841CD6" w:rsidP="00031C1C">
      <w:r w:rsidRPr="00841CD6">
        <w:t>1)16 лет;</w:t>
      </w:r>
    </w:p>
    <w:p w:rsidR="00841CD6" w:rsidRPr="00841CD6" w:rsidRDefault="00841CD6" w:rsidP="00031C1C">
      <w:r w:rsidRPr="00841CD6">
        <w:t>2)18 лет;</w:t>
      </w:r>
    </w:p>
    <w:p w:rsidR="00841CD6" w:rsidRPr="00841CD6" w:rsidRDefault="00841CD6" w:rsidP="00031C1C">
      <w:r w:rsidRPr="00841CD6">
        <w:t>3)15 лет.</w:t>
      </w:r>
    </w:p>
    <w:p w:rsidR="00841CD6" w:rsidRPr="00841CD6" w:rsidRDefault="00841CD6" w:rsidP="00031C1C">
      <w:r w:rsidRPr="00841CD6">
        <w:t>4. Каков ежемесячный размер уплаты алиментов на двоих несовершеннолетних детей?</w:t>
      </w:r>
    </w:p>
    <w:p w:rsidR="00841CD6" w:rsidRPr="00841CD6" w:rsidRDefault="00841CD6" w:rsidP="00031C1C">
      <w:r w:rsidRPr="00841CD6">
        <w:t>1) одна треть заработка;</w:t>
      </w:r>
    </w:p>
    <w:p w:rsidR="00841CD6" w:rsidRPr="00841CD6" w:rsidRDefault="00841CD6" w:rsidP="00031C1C">
      <w:r w:rsidRPr="00841CD6">
        <w:t>2)одна четвертая заработка;</w:t>
      </w:r>
    </w:p>
    <w:p w:rsidR="00841CD6" w:rsidRPr="00841CD6" w:rsidRDefault="00841CD6" w:rsidP="00031C1C">
      <w:r w:rsidRPr="00841CD6">
        <w:t>3) половина заработка.</w:t>
      </w:r>
    </w:p>
    <w:p w:rsidR="00841CD6" w:rsidRPr="00841CD6" w:rsidRDefault="00841CD6" w:rsidP="00031C1C">
      <w:r w:rsidRPr="00841CD6">
        <w:t>5. Каков минимальный возраст вступления в брак, установленный федеральным законодательством? Каков он с учетом всех уважительных причин?</w:t>
      </w:r>
    </w:p>
    <w:p w:rsidR="00841CD6" w:rsidRPr="00841CD6" w:rsidRDefault="00841CD6" w:rsidP="00031C1C">
      <w:r w:rsidRPr="00841CD6">
        <w:t>1) вступать в брак можно только с 18 лет</w:t>
      </w:r>
    </w:p>
    <w:p w:rsidR="00841CD6" w:rsidRPr="00841CD6" w:rsidRDefault="00841CD6" w:rsidP="00031C1C">
      <w:r w:rsidRPr="00841CD6">
        <w:t>2) без причин 18 лет, с учетом причин с 16 лет</w:t>
      </w:r>
    </w:p>
    <w:p w:rsidR="00841CD6" w:rsidRPr="00841CD6" w:rsidRDefault="00841CD6" w:rsidP="00031C1C">
      <w:r w:rsidRPr="00841CD6">
        <w:t>3) можно вступать в любом возрасте</w:t>
      </w:r>
    </w:p>
    <w:p w:rsidR="00841CD6" w:rsidRPr="00841CD6" w:rsidRDefault="00841CD6" w:rsidP="00031C1C">
      <w:r w:rsidRPr="00841CD6">
        <w:t>4) при любых условиях можно с 16 лет</w:t>
      </w:r>
    </w:p>
    <w:p w:rsidR="00841CD6" w:rsidRPr="00841CD6" w:rsidRDefault="00841CD6" w:rsidP="00031C1C">
      <w:r w:rsidRPr="00841CD6">
        <w:t>6. Брак с 16-летними может разрешить:</w:t>
      </w:r>
    </w:p>
    <w:p w:rsidR="00841CD6" w:rsidRPr="00841CD6" w:rsidRDefault="00841CD6" w:rsidP="00031C1C">
      <w:r w:rsidRPr="00841CD6">
        <w:t>1) федеральный орган;</w:t>
      </w:r>
      <w:r w:rsidRPr="00841CD6">
        <w:br/>
        <w:t>2) законодательный орган субъекта РФ;</w:t>
      </w:r>
      <w:r w:rsidRPr="00841CD6">
        <w:br/>
        <w:t>3) орган местного самоуправления;</w:t>
      </w:r>
      <w:r w:rsidRPr="00841CD6">
        <w:br/>
        <w:t>4) прокурор</w:t>
      </w:r>
    </w:p>
    <w:p w:rsidR="00841CD6" w:rsidRPr="00841CD6" w:rsidRDefault="00841CD6" w:rsidP="00031C1C">
      <w:r w:rsidRPr="00841CD6">
        <w:t>7. В судебном порядке брак расторгается:</w:t>
      </w:r>
    </w:p>
    <w:p w:rsidR="00841CD6" w:rsidRPr="00841CD6" w:rsidRDefault="00841CD6" w:rsidP="00031C1C">
      <w:r w:rsidRPr="00841CD6">
        <w:t>1) по заявлению супругов, не имеющих общих несовершеннолетних детей;</w:t>
      </w:r>
      <w:r w:rsidRPr="00841CD6">
        <w:br/>
        <w:t>2) по заявлению супругов имеющих общих несовершеннолетних детей;</w:t>
      </w:r>
      <w:r w:rsidRPr="00841CD6">
        <w:br/>
        <w:t>3) по заявлению одного из супругов, если второй признан недееспособным;</w:t>
      </w:r>
      <w:r w:rsidRPr="00841CD6">
        <w:br/>
        <w:t>4) брак всегда расторгается только в судебном порядке.</w:t>
      </w:r>
    </w:p>
    <w:p w:rsidR="00841CD6" w:rsidRPr="00841CD6" w:rsidRDefault="00841CD6" w:rsidP="00031C1C">
      <w:r w:rsidRPr="00841CD6">
        <w:t>8. Муж не имеет права без согласия жены возбуждать дело о расторжении брака в течение…</w:t>
      </w:r>
    </w:p>
    <w:p w:rsidR="00841CD6" w:rsidRPr="00841CD6" w:rsidRDefault="00841CD6" w:rsidP="00031C1C">
      <w:r w:rsidRPr="00841CD6">
        <w:t>1) трех месяцев со дня заключения брака;</w:t>
      </w:r>
    </w:p>
    <w:p w:rsidR="00841CD6" w:rsidRPr="00841CD6" w:rsidRDefault="00841CD6" w:rsidP="00031C1C">
      <w:r w:rsidRPr="00841CD6">
        <w:t>2) трех месяцев со дня заключения брака и беременности жены;</w:t>
      </w:r>
    </w:p>
    <w:p w:rsidR="00841CD6" w:rsidRPr="00841CD6" w:rsidRDefault="00841CD6" w:rsidP="00031C1C">
      <w:r w:rsidRPr="00841CD6">
        <w:t>3) беременности жены и в течение года после рождения ребенка.</w:t>
      </w:r>
    </w:p>
    <w:p w:rsidR="00841CD6" w:rsidRPr="00841CD6" w:rsidRDefault="00841CD6" w:rsidP="00031C1C">
      <w:r w:rsidRPr="00841CD6">
        <w:t>9. Если факт сокрытия венерического заболевания или ВИЧ-инфекции обнаружен после регистрации брака, то сторона вправе:</w:t>
      </w:r>
    </w:p>
    <w:p w:rsidR="00841CD6" w:rsidRPr="00841CD6" w:rsidRDefault="00841CD6" w:rsidP="00031C1C">
      <w:r w:rsidRPr="00841CD6">
        <w:t>1)требовать признание брака недействительным;</w:t>
      </w:r>
    </w:p>
    <w:p w:rsidR="00841CD6" w:rsidRPr="00841CD6" w:rsidRDefault="00841CD6" w:rsidP="00031C1C">
      <w:r w:rsidRPr="00841CD6">
        <w:lastRenderedPageBreak/>
        <w:t>2)требовать расторжение брака.</w:t>
      </w:r>
    </w:p>
    <w:p w:rsidR="00841CD6" w:rsidRPr="00841CD6" w:rsidRDefault="00841CD6" w:rsidP="00031C1C">
      <w:r w:rsidRPr="00841CD6">
        <w:t>3)не вправе ничего требовать</w:t>
      </w:r>
    </w:p>
    <w:p w:rsidR="00841CD6" w:rsidRPr="00841CD6" w:rsidRDefault="00841CD6" w:rsidP="00031C1C">
      <w:r w:rsidRPr="00841CD6">
        <w:t>10.Возраст, начиная с которого учитывается мнение ребенка при возникновении споров:</w:t>
      </w:r>
    </w:p>
    <w:p w:rsidR="00841CD6" w:rsidRPr="00841CD6" w:rsidRDefault="00841CD6" w:rsidP="00031C1C">
      <w:r w:rsidRPr="00841CD6">
        <w:t>1) 10 лет;</w:t>
      </w:r>
    </w:p>
    <w:p w:rsidR="00841CD6" w:rsidRPr="00841CD6" w:rsidRDefault="00841CD6" w:rsidP="00031C1C">
      <w:r w:rsidRPr="00841CD6">
        <w:t>2) 14 лет;</w:t>
      </w:r>
    </w:p>
    <w:p w:rsidR="00841CD6" w:rsidRPr="00841CD6" w:rsidRDefault="00841CD6" w:rsidP="00031C1C">
      <w:r w:rsidRPr="00841CD6">
        <w:t>3) 16 лет;</w:t>
      </w:r>
    </w:p>
    <w:p w:rsidR="00841CD6" w:rsidRPr="00841CD6" w:rsidRDefault="00841CD6" w:rsidP="00031C1C">
      <w:r w:rsidRPr="00841CD6">
        <w:t>4) только по достижении совершеннолетия.</w:t>
      </w:r>
    </w:p>
    <w:p w:rsidR="00841CD6" w:rsidRPr="00841CD6" w:rsidRDefault="00841CD6" w:rsidP="00031C1C">
      <w:r w:rsidRPr="00841CD6">
        <w:t xml:space="preserve"> </w:t>
      </w:r>
    </w:p>
    <w:p w:rsidR="00841CD6" w:rsidRPr="00841CD6" w:rsidRDefault="00841CD6" w:rsidP="00031C1C">
      <w:r w:rsidRPr="00841CD6">
        <w:t>Ключ ответ:1-1; 2–1; 3-1;4-1; 5-2; 6-3; 7-2; 8-3; 9-1; 10-1</w:t>
      </w:r>
    </w:p>
    <w:p w:rsidR="00841CD6" w:rsidRPr="00841CD6" w:rsidRDefault="00841CD6" w:rsidP="00031C1C"/>
    <w:p w:rsidR="00841CD6" w:rsidRPr="00841CD6" w:rsidRDefault="00841CD6" w:rsidP="00031C1C">
      <w:r w:rsidRPr="00841CD6">
        <w:t>Тема 5 Основы административного права РФ</w:t>
      </w:r>
    </w:p>
    <w:p w:rsidR="00841CD6" w:rsidRPr="00841CD6" w:rsidRDefault="00841CD6" w:rsidP="00031C1C">
      <w:pPr>
        <w:rPr>
          <w:rFonts w:eastAsia="Calibri"/>
        </w:rPr>
      </w:pPr>
      <w:r w:rsidRPr="00841CD6">
        <w:rPr>
          <w:rFonts w:eastAsia="Calibri"/>
        </w:rPr>
        <w:t xml:space="preserve">1.К административным правоотношениям относятся:  </w:t>
      </w:r>
    </w:p>
    <w:p w:rsidR="00841CD6" w:rsidRPr="00841CD6" w:rsidRDefault="00841CD6" w:rsidP="00031C1C">
      <w:pPr>
        <w:rPr>
          <w:rFonts w:eastAsia="Calibri"/>
        </w:rPr>
      </w:pPr>
      <w:r w:rsidRPr="00841CD6">
        <w:rPr>
          <w:rFonts w:eastAsia="Calibri"/>
        </w:rPr>
        <w:t>а) отношения, связанные с деятельностью арбитражных судов;                                                                                 б) отношения, регулирующие деятельность органов предварительного следствия;                                         в) отношения, связанные с вопросами исполнения наказания;                                                                               г) отношения, возникающие между гражданами и органами государственного управления.</w:t>
      </w:r>
    </w:p>
    <w:p w:rsidR="00841CD6" w:rsidRPr="00841CD6" w:rsidRDefault="00841CD6" w:rsidP="00031C1C">
      <w:r w:rsidRPr="00841CD6">
        <w:t>2.Нормы административного права носят в основном характер:</w:t>
      </w:r>
    </w:p>
    <w:p w:rsidR="00841CD6" w:rsidRPr="00841CD6" w:rsidRDefault="00841CD6" w:rsidP="00031C1C">
      <w:r w:rsidRPr="00841CD6">
        <w:t>а) разрешительный</w:t>
      </w:r>
    </w:p>
    <w:p w:rsidR="00841CD6" w:rsidRPr="00841CD6" w:rsidRDefault="00841CD6" w:rsidP="00031C1C">
      <w:r w:rsidRPr="00841CD6">
        <w:t>б) уведомительный</w:t>
      </w:r>
    </w:p>
    <w:p w:rsidR="00841CD6" w:rsidRPr="00841CD6" w:rsidRDefault="00841CD6" w:rsidP="00031C1C">
      <w:r w:rsidRPr="00841CD6">
        <w:t>в) императивный</w:t>
      </w:r>
    </w:p>
    <w:p w:rsidR="00841CD6" w:rsidRPr="00841CD6" w:rsidRDefault="00841CD6" w:rsidP="00031C1C">
      <w:r w:rsidRPr="00841CD6">
        <w:t>г) диспозитивный</w:t>
      </w:r>
    </w:p>
    <w:p w:rsidR="00841CD6" w:rsidRPr="00841CD6" w:rsidRDefault="00841CD6" w:rsidP="00031C1C">
      <w:r w:rsidRPr="00841CD6">
        <w:t>3.</w:t>
      </w:r>
      <w:r w:rsidRPr="00841CD6">
        <w:rPr>
          <w:rFonts w:eastAsia="Calibri"/>
        </w:rPr>
        <w:t xml:space="preserve"> </w:t>
      </w:r>
      <w:r w:rsidRPr="00841CD6">
        <w:t>Что не может применяться в отношении юридического лица</w:t>
      </w:r>
    </w:p>
    <w:p w:rsidR="00841CD6" w:rsidRPr="00841CD6" w:rsidRDefault="00841CD6" w:rsidP="00031C1C">
      <w:r w:rsidRPr="00841CD6">
        <w:t>а) лишение специального права</w:t>
      </w:r>
    </w:p>
    <w:p w:rsidR="00841CD6" w:rsidRPr="00841CD6" w:rsidRDefault="00841CD6" w:rsidP="00031C1C">
      <w:r w:rsidRPr="00841CD6">
        <w:t>б) предупреждение</w:t>
      </w:r>
    </w:p>
    <w:p w:rsidR="00841CD6" w:rsidRPr="00841CD6" w:rsidRDefault="00841CD6" w:rsidP="00031C1C">
      <w:r w:rsidRPr="00841CD6">
        <w:t>в) административный штраф</w:t>
      </w:r>
    </w:p>
    <w:p w:rsidR="00841CD6" w:rsidRPr="00841CD6" w:rsidRDefault="00841CD6" w:rsidP="00031C1C">
      <w:r w:rsidRPr="00841CD6">
        <w:t>г) возмездное изъятие предмета административного правонарушения</w:t>
      </w:r>
    </w:p>
    <w:p w:rsidR="00841CD6" w:rsidRPr="00841CD6" w:rsidRDefault="00841CD6" w:rsidP="00031C1C">
      <w:r w:rsidRPr="00841CD6">
        <w:t>4. Кто рассматривает дела об административных правонарушениях, совершенных гражданами, которые призваны на военные сборы</w:t>
      </w:r>
    </w:p>
    <w:p w:rsidR="00841CD6" w:rsidRPr="00841CD6" w:rsidRDefault="00841CD6" w:rsidP="00031C1C">
      <w:r w:rsidRPr="00841CD6">
        <w:t>а) судьи арбитражных судов</w:t>
      </w:r>
    </w:p>
    <w:p w:rsidR="00841CD6" w:rsidRPr="00841CD6" w:rsidRDefault="00841CD6" w:rsidP="00031C1C">
      <w:r w:rsidRPr="00841CD6">
        <w:t>б) мировые судьи</w:t>
      </w:r>
    </w:p>
    <w:p w:rsidR="00841CD6" w:rsidRPr="00841CD6" w:rsidRDefault="00841CD6" w:rsidP="00031C1C">
      <w:r w:rsidRPr="00841CD6">
        <w:t>в) судьи районных судов</w:t>
      </w:r>
    </w:p>
    <w:p w:rsidR="00841CD6" w:rsidRPr="00841CD6" w:rsidRDefault="00841CD6" w:rsidP="00031C1C">
      <w:r w:rsidRPr="00841CD6">
        <w:t>г) судьи гарнизонных военных судов</w:t>
      </w:r>
    </w:p>
    <w:p w:rsidR="00841CD6" w:rsidRPr="00841CD6" w:rsidRDefault="00841CD6" w:rsidP="00031C1C">
      <w:r w:rsidRPr="00841CD6">
        <w:t>5. Что НЕ относится к правонарушениям, посягающим на здоровье, санитарно-эпидемиологическое благополучие населения и общественную нравственность:</w:t>
      </w:r>
    </w:p>
    <w:p w:rsidR="00841CD6" w:rsidRPr="00841CD6" w:rsidRDefault="00841CD6" w:rsidP="00031C1C">
      <w:r w:rsidRPr="00841CD6">
        <w:t>а) побои</w:t>
      </w:r>
    </w:p>
    <w:p w:rsidR="00841CD6" w:rsidRPr="00841CD6" w:rsidRDefault="00841CD6" w:rsidP="00031C1C">
      <w:r w:rsidRPr="00841CD6">
        <w:t>б) сокрытие ВИЧ инфекции</w:t>
      </w:r>
    </w:p>
    <w:p w:rsidR="00841CD6" w:rsidRPr="00841CD6" w:rsidRDefault="00841CD6" w:rsidP="00031C1C">
      <w:r w:rsidRPr="00841CD6">
        <w:t>в) незаконное занятие народной медициной</w:t>
      </w:r>
    </w:p>
    <w:p w:rsidR="00841CD6" w:rsidRPr="00841CD6" w:rsidRDefault="00841CD6" w:rsidP="00031C1C">
      <w:r w:rsidRPr="00841CD6">
        <w:t>г) нет верного ответа</w:t>
      </w:r>
    </w:p>
    <w:p w:rsidR="00841CD6" w:rsidRPr="00841CD6" w:rsidRDefault="00841CD6" w:rsidP="00031C1C">
      <w:r w:rsidRPr="00841CD6">
        <w:t>6. Что относится к обстоятельствам, которые смягчают административную ответственность</w:t>
      </w:r>
    </w:p>
    <w:p w:rsidR="00841CD6" w:rsidRPr="00841CD6" w:rsidRDefault="00841CD6" w:rsidP="00031C1C">
      <w:r w:rsidRPr="00841CD6">
        <w:t>а) раскаяние лица, которое совершило административное правонарушение</w:t>
      </w:r>
    </w:p>
    <w:p w:rsidR="00841CD6" w:rsidRPr="00841CD6" w:rsidRDefault="00841CD6" w:rsidP="00031C1C">
      <w:r w:rsidRPr="00841CD6">
        <w:t>б) совершение административного правонарушения в состоянии эффекта</w:t>
      </w:r>
    </w:p>
    <w:p w:rsidR="00841CD6" w:rsidRPr="00841CD6" w:rsidRDefault="00841CD6" w:rsidP="00031C1C">
      <w:r w:rsidRPr="00841CD6">
        <w:t>в) совершение административного правонарушения в состоянии алкогольного опьянения</w:t>
      </w:r>
    </w:p>
    <w:p w:rsidR="00841CD6" w:rsidRPr="00841CD6" w:rsidRDefault="00841CD6" w:rsidP="00031C1C">
      <w:r w:rsidRPr="00841CD6">
        <w:t>г) повторное совершение административного правонарушения</w:t>
      </w:r>
    </w:p>
    <w:p w:rsidR="00841CD6" w:rsidRPr="00841CD6" w:rsidRDefault="00841CD6" w:rsidP="00031C1C">
      <w:r w:rsidRPr="00841CD6">
        <w:t>7. При причинении гражданину увечья возмещению подлежит:</w:t>
      </w:r>
    </w:p>
    <w:p w:rsidR="00841CD6" w:rsidRPr="00841CD6" w:rsidRDefault="00841CD6" w:rsidP="00031C1C">
      <w:r w:rsidRPr="00841CD6">
        <w:t>а) компенсация потерпевшему за неиспользованный отпуск</w:t>
      </w:r>
    </w:p>
    <w:p w:rsidR="00841CD6" w:rsidRPr="00841CD6" w:rsidRDefault="00841CD6" w:rsidP="00031C1C">
      <w:r w:rsidRPr="00841CD6">
        <w:t>б) заработок, утраченный потерпевшим, и его дополнительные расходы, вызванные</w:t>
      </w:r>
    </w:p>
    <w:p w:rsidR="00841CD6" w:rsidRPr="00841CD6" w:rsidRDefault="00841CD6" w:rsidP="00031C1C">
      <w:r w:rsidRPr="00841CD6">
        <w:t>повреждением здоровья</w:t>
      </w:r>
    </w:p>
    <w:p w:rsidR="00841CD6" w:rsidRPr="00841CD6" w:rsidRDefault="00841CD6" w:rsidP="00031C1C">
      <w:r w:rsidRPr="00841CD6">
        <w:t>в) затраты потерпевшим на ремонт транспортного средства, поврежденного причинителем вреда</w:t>
      </w:r>
    </w:p>
    <w:p w:rsidR="00841CD6" w:rsidRPr="00841CD6" w:rsidRDefault="00841CD6" w:rsidP="00031C1C">
      <w:r w:rsidRPr="00841CD6">
        <w:t>г) причиненные потерпевшим материальные убытки при повреждении здоровья</w:t>
      </w:r>
    </w:p>
    <w:p w:rsidR="00841CD6" w:rsidRPr="00841CD6" w:rsidRDefault="00841CD6" w:rsidP="00031C1C">
      <w:r w:rsidRPr="00841CD6">
        <w:lastRenderedPageBreak/>
        <w:t>потерпевшего.</w:t>
      </w:r>
    </w:p>
    <w:p w:rsidR="00841CD6" w:rsidRPr="00841CD6" w:rsidRDefault="00841CD6" w:rsidP="00031C1C">
      <w:r w:rsidRPr="00841CD6">
        <w:t>8.За вред, причиненный источником повышенной опасности третьим лицам, их</w:t>
      </w:r>
    </w:p>
    <w:p w:rsidR="00841CD6" w:rsidRPr="00841CD6" w:rsidRDefault="00841CD6" w:rsidP="00031C1C">
      <w:r w:rsidRPr="00841CD6">
        <w:t>владельцы несут ответственность:</w:t>
      </w:r>
    </w:p>
    <w:p w:rsidR="00841CD6" w:rsidRPr="00841CD6" w:rsidRDefault="00841CD6" w:rsidP="00031C1C">
      <w:r w:rsidRPr="00841CD6">
        <w:t>а) субсидиарную</w:t>
      </w:r>
    </w:p>
    <w:p w:rsidR="00841CD6" w:rsidRPr="00841CD6" w:rsidRDefault="00841CD6" w:rsidP="00031C1C">
      <w:r w:rsidRPr="00841CD6">
        <w:t>б) солидарную</w:t>
      </w:r>
    </w:p>
    <w:p w:rsidR="00841CD6" w:rsidRPr="00841CD6" w:rsidRDefault="00841CD6" w:rsidP="00031C1C">
      <w:r w:rsidRPr="00841CD6">
        <w:t>в) в порядке регресса</w:t>
      </w:r>
    </w:p>
    <w:p w:rsidR="00841CD6" w:rsidRPr="00841CD6" w:rsidRDefault="00841CD6" w:rsidP="00031C1C">
      <w:r w:rsidRPr="00841CD6">
        <w:t>г) долевую</w:t>
      </w:r>
    </w:p>
    <w:p w:rsidR="00841CD6" w:rsidRPr="00841CD6" w:rsidRDefault="00841CD6" w:rsidP="00031C1C">
      <w:r w:rsidRPr="00841CD6">
        <w:t>9.Административным наказанием является:</w:t>
      </w:r>
    </w:p>
    <w:p w:rsidR="00841CD6" w:rsidRPr="00841CD6" w:rsidRDefault="00841CD6" w:rsidP="00031C1C">
      <w:r w:rsidRPr="00841CD6">
        <w:t>а) замечание</w:t>
      </w:r>
    </w:p>
    <w:p w:rsidR="00841CD6" w:rsidRPr="00841CD6" w:rsidRDefault="00841CD6" w:rsidP="00031C1C">
      <w:r w:rsidRPr="00841CD6">
        <w:t>б) выговор</w:t>
      </w:r>
    </w:p>
    <w:p w:rsidR="00841CD6" w:rsidRPr="00841CD6" w:rsidRDefault="00841CD6" w:rsidP="00031C1C">
      <w:r w:rsidRPr="00841CD6">
        <w:t>в) предупреждение</w:t>
      </w:r>
    </w:p>
    <w:p w:rsidR="00841CD6" w:rsidRPr="00841CD6" w:rsidRDefault="00841CD6" w:rsidP="00031C1C">
      <w:r w:rsidRPr="00841CD6">
        <w:t>г) увольнение</w:t>
      </w:r>
    </w:p>
    <w:p w:rsidR="00841CD6" w:rsidRPr="00841CD6" w:rsidRDefault="00841CD6" w:rsidP="00031C1C">
      <w:r w:rsidRPr="00841CD6">
        <w:t>10. Только судом налагается такое административное наказание, как:</w:t>
      </w:r>
    </w:p>
    <w:p w:rsidR="00841CD6" w:rsidRPr="00841CD6" w:rsidRDefault="00841CD6" w:rsidP="00031C1C">
      <w:r w:rsidRPr="00841CD6">
        <w:t>а) предупреждение</w:t>
      </w:r>
    </w:p>
    <w:p w:rsidR="00841CD6" w:rsidRPr="00841CD6" w:rsidRDefault="00841CD6" w:rsidP="00031C1C">
      <w:r w:rsidRPr="00841CD6">
        <w:t>б) административный штраф</w:t>
      </w:r>
    </w:p>
    <w:p w:rsidR="00841CD6" w:rsidRPr="00841CD6" w:rsidRDefault="00841CD6" w:rsidP="00031C1C">
      <w:r w:rsidRPr="00841CD6">
        <w:t>в) конфискация орудия совершения административного правонарушения</w:t>
      </w:r>
    </w:p>
    <w:p w:rsidR="00841CD6" w:rsidRPr="00841CD6" w:rsidRDefault="00841CD6" w:rsidP="00031C1C">
      <w:r w:rsidRPr="00841CD6">
        <w:t>г) административный арест.</w:t>
      </w:r>
    </w:p>
    <w:p w:rsidR="00841CD6" w:rsidRPr="00841CD6" w:rsidRDefault="00841CD6" w:rsidP="00031C1C"/>
    <w:p w:rsidR="00841CD6" w:rsidRPr="00841CD6" w:rsidRDefault="00841CD6" w:rsidP="00031C1C">
      <w:r w:rsidRPr="00841CD6">
        <w:t>Ключ ответ: 1-г;2-в;3-а;4-г;5-г;6-а;7-б;8-б;9-в;10-г.</w:t>
      </w:r>
    </w:p>
    <w:p w:rsidR="00841CD6" w:rsidRPr="00841CD6" w:rsidRDefault="00841CD6" w:rsidP="00031C1C"/>
    <w:p w:rsidR="00841CD6" w:rsidRPr="00841CD6" w:rsidRDefault="00841CD6" w:rsidP="00031C1C">
      <w:r w:rsidRPr="00841CD6">
        <w:t>Тема 6 Основы уголовного права РФ</w:t>
      </w:r>
    </w:p>
    <w:p w:rsidR="00841CD6" w:rsidRPr="00841CD6" w:rsidRDefault="00841CD6" w:rsidP="00031C1C">
      <w:pPr>
        <w:rPr>
          <w:rFonts w:eastAsia="Calibri"/>
        </w:rPr>
      </w:pPr>
      <w:r w:rsidRPr="00841CD6">
        <w:rPr>
          <w:rFonts w:eastAsia="Calibri"/>
        </w:rPr>
        <w:t>1. Одна из задач уголовного права, закрепленная в УК РФ:</w:t>
      </w:r>
    </w:p>
    <w:p w:rsidR="00841CD6" w:rsidRPr="00841CD6" w:rsidRDefault="00841CD6" w:rsidP="00031C1C">
      <w:r w:rsidRPr="00841CD6">
        <w:rPr>
          <w:rFonts w:eastAsia="Calibri"/>
        </w:rPr>
        <w:t xml:space="preserve">А) </w:t>
      </w:r>
      <w:r w:rsidRPr="00841CD6">
        <w:t>охрана личности, общества и государства от преступных посягательств</w:t>
      </w:r>
    </w:p>
    <w:p w:rsidR="00841CD6" w:rsidRPr="00841CD6" w:rsidRDefault="00841CD6" w:rsidP="00031C1C">
      <w:r w:rsidRPr="00841CD6">
        <w:rPr>
          <w:rFonts w:eastAsia="Calibri"/>
        </w:rPr>
        <w:t>Б)</w:t>
      </w:r>
      <w:r w:rsidRPr="00841CD6">
        <w:t xml:space="preserve"> регулирование общественных отношений</w:t>
      </w:r>
    </w:p>
    <w:p w:rsidR="00841CD6" w:rsidRPr="00841CD6" w:rsidRDefault="00841CD6" w:rsidP="00031C1C">
      <w:r w:rsidRPr="00841CD6">
        <w:rPr>
          <w:rFonts w:eastAsia="Calibri"/>
        </w:rPr>
        <w:t>В)</w:t>
      </w:r>
      <w:r w:rsidRPr="00841CD6">
        <w:t xml:space="preserve"> воспитание граждан</w:t>
      </w:r>
    </w:p>
    <w:p w:rsidR="00841CD6" w:rsidRPr="00841CD6" w:rsidRDefault="00841CD6" w:rsidP="00031C1C">
      <w:r w:rsidRPr="00841CD6">
        <w:rPr>
          <w:rFonts w:eastAsia="Calibri"/>
        </w:rPr>
        <w:t xml:space="preserve">Г) </w:t>
      </w:r>
      <w:r w:rsidRPr="00841CD6">
        <w:t xml:space="preserve">исправление лиц, совершивших преступление  </w:t>
      </w:r>
    </w:p>
    <w:p w:rsidR="00841CD6" w:rsidRPr="00841CD6" w:rsidRDefault="00841CD6" w:rsidP="00031C1C">
      <w:pPr>
        <w:rPr>
          <w:rFonts w:eastAsia="Calibri"/>
        </w:rPr>
      </w:pPr>
      <w:r w:rsidRPr="00841CD6">
        <w:t xml:space="preserve">2. </w:t>
      </w:r>
      <w:r w:rsidRPr="00841CD6">
        <w:rPr>
          <w:rFonts w:eastAsia="Calibri"/>
        </w:rPr>
        <w:t>В основу классификации преступлений положено:</w:t>
      </w:r>
    </w:p>
    <w:p w:rsidR="00841CD6" w:rsidRPr="00841CD6" w:rsidRDefault="00841CD6" w:rsidP="00031C1C">
      <w:pPr>
        <w:rPr>
          <w:rFonts w:eastAsia="Calibri"/>
        </w:rPr>
      </w:pPr>
      <w:r w:rsidRPr="00841CD6">
        <w:rPr>
          <w:rFonts w:eastAsia="Calibri"/>
        </w:rPr>
        <w:t>А) размер причиненного ущерба</w:t>
      </w:r>
    </w:p>
    <w:p w:rsidR="00841CD6" w:rsidRPr="00841CD6" w:rsidRDefault="00841CD6" w:rsidP="00031C1C">
      <w:pPr>
        <w:rPr>
          <w:rFonts w:eastAsia="Calibri"/>
        </w:rPr>
      </w:pPr>
      <w:r w:rsidRPr="00841CD6">
        <w:rPr>
          <w:rFonts w:eastAsia="Calibri"/>
        </w:rPr>
        <w:t xml:space="preserve">Б) размер наказания </w:t>
      </w:r>
    </w:p>
    <w:p w:rsidR="00841CD6" w:rsidRPr="00841CD6" w:rsidRDefault="00841CD6" w:rsidP="00031C1C">
      <w:pPr>
        <w:rPr>
          <w:rFonts w:eastAsia="Calibri"/>
        </w:rPr>
      </w:pPr>
      <w:r w:rsidRPr="00841CD6">
        <w:rPr>
          <w:rFonts w:eastAsia="Calibri"/>
        </w:rPr>
        <w:t>В) характер и степень общественной опасности</w:t>
      </w:r>
    </w:p>
    <w:p w:rsidR="00841CD6" w:rsidRPr="00841CD6" w:rsidRDefault="00841CD6" w:rsidP="00031C1C">
      <w:pPr>
        <w:rPr>
          <w:rFonts w:eastAsia="Calibri"/>
        </w:rPr>
      </w:pPr>
      <w:r w:rsidRPr="00841CD6">
        <w:rPr>
          <w:rFonts w:eastAsia="Calibri"/>
        </w:rPr>
        <w:t xml:space="preserve">Г) степень вины  </w:t>
      </w:r>
    </w:p>
    <w:p w:rsidR="00841CD6" w:rsidRPr="00841CD6" w:rsidRDefault="00841CD6" w:rsidP="00031C1C">
      <w:pPr>
        <w:rPr>
          <w:rFonts w:eastAsia="Calibri"/>
        </w:rPr>
      </w:pPr>
      <w:r w:rsidRPr="00841CD6">
        <w:rPr>
          <w:rFonts w:eastAsia="Calibri"/>
        </w:rPr>
        <w:t xml:space="preserve">3. Кто может признать лицо виновным в совершении преступления и подвергнуть его уголовному наказанию? </w:t>
      </w:r>
    </w:p>
    <w:p w:rsidR="00841CD6" w:rsidRPr="00841CD6" w:rsidRDefault="00841CD6" w:rsidP="00031C1C">
      <w:pPr>
        <w:rPr>
          <w:rFonts w:eastAsia="Calibri"/>
        </w:rPr>
      </w:pPr>
      <w:r w:rsidRPr="00841CD6">
        <w:rPr>
          <w:rFonts w:eastAsia="Calibri"/>
        </w:rPr>
        <w:t xml:space="preserve">А) прокурор </w:t>
      </w:r>
    </w:p>
    <w:p w:rsidR="00841CD6" w:rsidRPr="00841CD6" w:rsidRDefault="00841CD6" w:rsidP="00031C1C">
      <w:pPr>
        <w:rPr>
          <w:rFonts w:eastAsia="Calibri"/>
        </w:rPr>
      </w:pPr>
      <w:r w:rsidRPr="00841CD6">
        <w:rPr>
          <w:rFonts w:eastAsia="Calibri"/>
        </w:rPr>
        <w:t xml:space="preserve">Б) адвокат </w:t>
      </w:r>
    </w:p>
    <w:p w:rsidR="00841CD6" w:rsidRPr="00841CD6" w:rsidRDefault="00841CD6" w:rsidP="00031C1C">
      <w:pPr>
        <w:rPr>
          <w:rFonts w:eastAsia="Calibri"/>
        </w:rPr>
      </w:pPr>
      <w:r w:rsidRPr="00841CD6">
        <w:rPr>
          <w:rFonts w:eastAsia="Calibri"/>
        </w:rPr>
        <w:t xml:space="preserve">В) орган дознания </w:t>
      </w:r>
    </w:p>
    <w:p w:rsidR="00841CD6" w:rsidRPr="00841CD6" w:rsidRDefault="00841CD6" w:rsidP="00031C1C">
      <w:pPr>
        <w:rPr>
          <w:rFonts w:eastAsia="Calibri"/>
        </w:rPr>
      </w:pPr>
      <w:r w:rsidRPr="00841CD6">
        <w:rPr>
          <w:rFonts w:eastAsia="Calibri"/>
        </w:rPr>
        <w:t xml:space="preserve">Г) суд  </w:t>
      </w:r>
    </w:p>
    <w:p w:rsidR="00841CD6" w:rsidRPr="00841CD6" w:rsidRDefault="00841CD6" w:rsidP="00031C1C">
      <w:pPr>
        <w:rPr>
          <w:rFonts w:eastAsia="Calibri"/>
        </w:rPr>
      </w:pPr>
      <w:r w:rsidRPr="00841CD6">
        <w:rPr>
          <w:rFonts w:eastAsia="Calibri"/>
        </w:rPr>
        <w:t xml:space="preserve">4. Принципом уголовного права НЕ является: </w:t>
      </w:r>
    </w:p>
    <w:p w:rsidR="00841CD6" w:rsidRPr="00841CD6" w:rsidRDefault="00841CD6" w:rsidP="00031C1C">
      <w:pPr>
        <w:rPr>
          <w:rFonts w:eastAsia="Calibri"/>
        </w:rPr>
      </w:pPr>
      <w:r w:rsidRPr="00841CD6">
        <w:rPr>
          <w:rFonts w:eastAsia="Calibri"/>
        </w:rPr>
        <w:t>А) презумпция невиновности</w:t>
      </w:r>
    </w:p>
    <w:p w:rsidR="00841CD6" w:rsidRPr="00841CD6" w:rsidRDefault="00841CD6" w:rsidP="00031C1C">
      <w:pPr>
        <w:rPr>
          <w:rFonts w:eastAsia="Calibri"/>
        </w:rPr>
      </w:pPr>
      <w:r w:rsidRPr="00841CD6">
        <w:rPr>
          <w:rFonts w:eastAsia="Calibri"/>
        </w:rPr>
        <w:t xml:space="preserve">Б) справедливость </w:t>
      </w:r>
    </w:p>
    <w:p w:rsidR="00841CD6" w:rsidRPr="00841CD6" w:rsidRDefault="00841CD6" w:rsidP="00031C1C">
      <w:pPr>
        <w:rPr>
          <w:rFonts w:eastAsia="Calibri"/>
        </w:rPr>
      </w:pPr>
      <w:r w:rsidRPr="00841CD6">
        <w:rPr>
          <w:rFonts w:eastAsia="Calibri"/>
        </w:rPr>
        <w:t xml:space="preserve">В) законность </w:t>
      </w:r>
    </w:p>
    <w:p w:rsidR="00841CD6" w:rsidRPr="00841CD6" w:rsidRDefault="00841CD6" w:rsidP="00031C1C">
      <w:pPr>
        <w:rPr>
          <w:rFonts w:eastAsia="Calibri"/>
        </w:rPr>
      </w:pPr>
      <w:r w:rsidRPr="00841CD6">
        <w:rPr>
          <w:rFonts w:eastAsia="Calibri"/>
        </w:rPr>
        <w:t xml:space="preserve">Г) равенство  </w:t>
      </w:r>
    </w:p>
    <w:p w:rsidR="00841CD6" w:rsidRPr="00841CD6" w:rsidRDefault="00841CD6" w:rsidP="00031C1C">
      <w:pPr>
        <w:rPr>
          <w:rFonts w:eastAsia="Calibri"/>
        </w:rPr>
      </w:pPr>
      <w:r w:rsidRPr="00841CD6">
        <w:rPr>
          <w:rFonts w:eastAsia="Calibri"/>
        </w:rPr>
        <w:t xml:space="preserve">5. Под приготовлением к преступлению понимается </w:t>
      </w:r>
    </w:p>
    <w:p w:rsidR="00841CD6" w:rsidRPr="00841CD6" w:rsidRDefault="00841CD6" w:rsidP="00031C1C">
      <w:pPr>
        <w:rPr>
          <w:rFonts w:eastAsia="Calibri"/>
        </w:rPr>
      </w:pPr>
      <w:r w:rsidRPr="00841CD6">
        <w:rPr>
          <w:rFonts w:eastAsia="Calibri"/>
        </w:rPr>
        <w:t>А) приискание и приспособление средств и орудий</w:t>
      </w:r>
    </w:p>
    <w:p w:rsidR="00841CD6" w:rsidRPr="00841CD6" w:rsidRDefault="00841CD6" w:rsidP="00031C1C">
      <w:pPr>
        <w:rPr>
          <w:rFonts w:eastAsia="Calibri"/>
        </w:rPr>
      </w:pPr>
      <w:r w:rsidRPr="00841CD6">
        <w:rPr>
          <w:rFonts w:eastAsia="Calibri"/>
        </w:rPr>
        <w:t>Б) любое умышленное создание условий для совершения преступления</w:t>
      </w:r>
    </w:p>
    <w:p w:rsidR="00841CD6" w:rsidRPr="00841CD6" w:rsidRDefault="00841CD6" w:rsidP="00031C1C">
      <w:pPr>
        <w:rPr>
          <w:rFonts w:eastAsia="Calibri"/>
        </w:rPr>
      </w:pPr>
      <w:r w:rsidRPr="00841CD6">
        <w:rPr>
          <w:rFonts w:eastAsia="Calibri"/>
        </w:rPr>
        <w:t xml:space="preserve">В) приискание соучастников, сговор </w:t>
      </w:r>
    </w:p>
    <w:p w:rsidR="00841CD6" w:rsidRPr="00841CD6" w:rsidRDefault="00841CD6" w:rsidP="00031C1C">
      <w:pPr>
        <w:rPr>
          <w:rFonts w:eastAsia="Calibri"/>
        </w:rPr>
      </w:pPr>
      <w:r w:rsidRPr="00841CD6">
        <w:rPr>
          <w:rFonts w:eastAsia="Calibri"/>
        </w:rPr>
        <w:t xml:space="preserve">Г) высказывание лицом намерения совершить преступление  </w:t>
      </w:r>
    </w:p>
    <w:p w:rsidR="00841CD6" w:rsidRPr="00841CD6" w:rsidRDefault="00841CD6" w:rsidP="00031C1C">
      <w:r w:rsidRPr="00841CD6">
        <w:t xml:space="preserve">6. </w:t>
      </w:r>
      <w:r w:rsidRPr="00841CD6">
        <w:rPr>
          <w:rFonts w:eastAsia="Calibri"/>
        </w:rPr>
        <w:t>Укажите формы множественности, предусмотренные законом:</w:t>
      </w:r>
    </w:p>
    <w:p w:rsidR="00841CD6" w:rsidRPr="00841CD6" w:rsidRDefault="00841CD6" w:rsidP="00031C1C">
      <w:r w:rsidRPr="00841CD6">
        <w:t xml:space="preserve">А) совокупность и рецидив </w:t>
      </w:r>
    </w:p>
    <w:p w:rsidR="00841CD6" w:rsidRPr="00841CD6" w:rsidRDefault="00841CD6" w:rsidP="00031C1C">
      <w:r w:rsidRPr="00841CD6">
        <w:t xml:space="preserve">Б) </w:t>
      </w:r>
      <w:r w:rsidRPr="00841CD6">
        <w:rPr>
          <w:rFonts w:eastAsia="Calibri"/>
        </w:rPr>
        <w:t>совокупность и неоднократность</w:t>
      </w:r>
    </w:p>
    <w:p w:rsidR="00841CD6" w:rsidRPr="00841CD6" w:rsidRDefault="00841CD6" w:rsidP="00031C1C">
      <w:r w:rsidRPr="00841CD6">
        <w:t xml:space="preserve">В) </w:t>
      </w:r>
      <w:r w:rsidRPr="00841CD6">
        <w:rPr>
          <w:rFonts w:eastAsia="Calibri"/>
        </w:rPr>
        <w:t>рецидив и повторность</w:t>
      </w:r>
    </w:p>
    <w:p w:rsidR="00841CD6" w:rsidRPr="00841CD6" w:rsidRDefault="00841CD6" w:rsidP="00031C1C">
      <w:r w:rsidRPr="00841CD6">
        <w:lastRenderedPageBreak/>
        <w:t xml:space="preserve">Г) рецидив и неоднократность </w:t>
      </w:r>
    </w:p>
    <w:p w:rsidR="00841CD6" w:rsidRPr="00841CD6" w:rsidRDefault="00841CD6" w:rsidP="00031C1C">
      <w:pPr>
        <w:rPr>
          <w:rFonts w:eastAsia="Calibri"/>
        </w:rPr>
      </w:pPr>
      <w:r w:rsidRPr="00841CD6">
        <w:rPr>
          <w:rFonts w:eastAsia="Calibri"/>
        </w:rPr>
        <w:t>7. Совокупность всех общественных отношений, охраняемых уголовным законом, является … объектом</w:t>
      </w:r>
    </w:p>
    <w:p w:rsidR="00841CD6" w:rsidRPr="00841CD6" w:rsidRDefault="00841CD6" w:rsidP="00031C1C">
      <w:pPr>
        <w:rPr>
          <w:rFonts w:eastAsia="Calibri"/>
        </w:rPr>
      </w:pPr>
      <w:r w:rsidRPr="00841CD6">
        <w:rPr>
          <w:rFonts w:eastAsia="Calibri"/>
        </w:rPr>
        <w:t xml:space="preserve">А) родовым </w:t>
      </w:r>
    </w:p>
    <w:p w:rsidR="00841CD6" w:rsidRPr="00841CD6" w:rsidRDefault="00841CD6" w:rsidP="00031C1C">
      <w:pPr>
        <w:rPr>
          <w:rFonts w:eastAsia="Calibri"/>
        </w:rPr>
      </w:pPr>
      <w:r w:rsidRPr="00841CD6">
        <w:rPr>
          <w:rFonts w:eastAsia="Calibri"/>
        </w:rPr>
        <w:t xml:space="preserve">Б) видовым </w:t>
      </w:r>
    </w:p>
    <w:p w:rsidR="00841CD6" w:rsidRPr="00841CD6" w:rsidRDefault="00841CD6" w:rsidP="00031C1C">
      <w:pPr>
        <w:rPr>
          <w:rFonts w:eastAsia="Calibri"/>
        </w:rPr>
      </w:pPr>
      <w:r w:rsidRPr="00841CD6">
        <w:rPr>
          <w:rFonts w:eastAsia="Calibri"/>
        </w:rPr>
        <w:t xml:space="preserve">В) общим </w:t>
      </w:r>
    </w:p>
    <w:p w:rsidR="00841CD6" w:rsidRPr="00841CD6" w:rsidRDefault="00841CD6" w:rsidP="00031C1C">
      <w:pPr>
        <w:rPr>
          <w:rFonts w:eastAsia="Calibri"/>
        </w:rPr>
      </w:pPr>
      <w:r w:rsidRPr="00841CD6">
        <w:rPr>
          <w:rFonts w:eastAsia="Calibri"/>
        </w:rPr>
        <w:t xml:space="preserve">Г) непосредственным  </w:t>
      </w:r>
    </w:p>
    <w:p w:rsidR="00841CD6" w:rsidRPr="00841CD6" w:rsidRDefault="00841CD6" w:rsidP="00031C1C">
      <w:r w:rsidRPr="00841CD6">
        <w:rPr>
          <w:rFonts w:eastAsia="Calibri"/>
        </w:rPr>
        <w:t xml:space="preserve">8.  </w:t>
      </w:r>
      <w:r w:rsidRPr="00841CD6">
        <w:t>Обстоятельства, которые учитывает суд при назначении наказания:</w:t>
      </w:r>
    </w:p>
    <w:p w:rsidR="00841CD6" w:rsidRPr="00841CD6" w:rsidRDefault="00841CD6" w:rsidP="00031C1C">
      <w:pPr>
        <w:rPr>
          <w:rFonts w:eastAsia="Calibri"/>
        </w:rPr>
      </w:pPr>
      <w:r w:rsidRPr="00841CD6">
        <w:rPr>
          <w:rFonts w:eastAsia="Calibri"/>
        </w:rPr>
        <w:t>А) квалификацию содеянного</w:t>
      </w:r>
    </w:p>
    <w:p w:rsidR="00841CD6" w:rsidRPr="00841CD6" w:rsidRDefault="00841CD6" w:rsidP="00031C1C">
      <w:pPr>
        <w:rPr>
          <w:rFonts w:eastAsia="Calibri"/>
        </w:rPr>
      </w:pPr>
      <w:r w:rsidRPr="00841CD6">
        <w:rPr>
          <w:rFonts w:eastAsia="Calibri"/>
        </w:rPr>
        <w:t>Б) характер и степень опасности преступления</w:t>
      </w:r>
    </w:p>
    <w:p w:rsidR="00841CD6" w:rsidRPr="00841CD6" w:rsidRDefault="00841CD6" w:rsidP="00031C1C">
      <w:pPr>
        <w:rPr>
          <w:rFonts w:eastAsia="Calibri"/>
        </w:rPr>
      </w:pPr>
      <w:r w:rsidRPr="00841CD6">
        <w:rPr>
          <w:rFonts w:eastAsia="Calibri"/>
        </w:rPr>
        <w:t>В) руководящие разъяснения Верховного Суда РФ</w:t>
      </w:r>
    </w:p>
    <w:p w:rsidR="00841CD6" w:rsidRPr="00841CD6" w:rsidRDefault="00841CD6" w:rsidP="00031C1C">
      <w:pPr>
        <w:rPr>
          <w:rFonts w:eastAsia="Calibri"/>
        </w:rPr>
      </w:pPr>
      <w:r w:rsidRPr="00841CD6">
        <w:rPr>
          <w:rFonts w:eastAsia="Calibri"/>
        </w:rPr>
        <w:t xml:space="preserve">Г) аргументы обвинения и защиты  </w:t>
      </w:r>
    </w:p>
    <w:p w:rsidR="00841CD6" w:rsidRPr="00841CD6" w:rsidRDefault="00841CD6" w:rsidP="00031C1C">
      <w:pPr>
        <w:rPr>
          <w:rFonts w:eastAsia="Calibri"/>
        </w:rPr>
      </w:pPr>
      <w:r w:rsidRPr="00841CD6">
        <w:rPr>
          <w:rFonts w:eastAsia="Calibri"/>
        </w:rPr>
        <w:t>9. При наличии исключительных смягчающих обстоятельств суд назначая наказание может:</w:t>
      </w:r>
    </w:p>
    <w:p w:rsidR="00841CD6" w:rsidRPr="00841CD6" w:rsidRDefault="00841CD6" w:rsidP="00031C1C">
      <w:pPr>
        <w:rPr>
          <w:rFonts w:eastAsia="Calibri"/>
        </w:rPr>
      </w:pPr>
      <w:r w:rsidRPr="00841CD6">
        <w:rPr>
          <w:rFonts w:eastAsia="Calibri"/>
        </w:rPr>
        <w:t>А) назначить наказание ниже предела, установленного в санкции соответствующей статьи Особенной части УК</w:t>
      </w:r>
    </w:p>
    <w:p w:rsidR="00841CD6" w:rsidRPr="00841CD6" w:rsidRDefault="00841CD6" w:rsidP="00031C1C">
      <w:pPr>
        <w:rPr>
          <w:rFonts w:eastAsia="Calibri"/>
        </w:rPr>
      </w:pPr>
      <w:r w:rsidRPr="00841CD6">
        <w:rPr>
          <w:rFonts w:eastAsia="Calibri"/>
        </w:rPr>
        <w:t>Б) назначить отбывание наказания в ИУ с более мягким режимом, чем предусмотрено</w:t>
      </w:r>
      <w:r w:rsidRPr="00841CD6">
        <w:rPr>
          <w:rFonts w:eastAsia="Calibri"/>
        </w:rPr>
        <w:br/>
        <w:t>В) применить меры воспитательного воздействия</w:t>
      </w:r>
      <w:r w:rsidRPr="00841CD6">
        <w:rPr>
          <w:rFonts w:eastAsia="Calibri"/>
        </w:rPr>
        <w:br/>
        <w:t xml:space="preserve">Г) применить меры административного взыскания  </w:t>
      </w:r>
    </w:p>
    <w:p w:rsidR="00841CD6" w:rsidRPr="00841CD6" w:rsidRDefault="00841CD6" w:rsidP="00031C1C">
      <w:pPr>
        <w:rPr>
          <w:rFonts w:eastAsia="Calibri"/>
        </w:rPr>
      </w:pPr>
      <w:r w:rsidRPr="00841CD6">
        <w:rPr>
          <w:rFonts w:eastAsia="Calibri"/>
        </w:rPr>
        <w:t>10. Лицо, совершившее тяжкое преступление может быть условно-досрочно освобождено, если отбыло:</w:t>
      </w:r>
    </w:p>
    <w:p w:rsidR="00841CD6" w:rsidRPr="00841CD6" w:rsidRDefault="00841CD6" w:rsidP="00031C1C">
      <w:pPr>
        <w:rPr>
          <w:rFonts w:eastAsia="Calibri"/>
        </w:rPr>
      </w:pPr>
      <w:r w:rsidRPr="00841CD6">
        <w:rPr>
          <w:rFonts w:eastAsia="Calibri"/>
        </w:rPr>
        <w:t>А) 1/3 срока назначенного наказания</w:t>
      </w:r>
    </w:p>
    <w:p w:rsidR="00841CD6" w:rsidRPr="00841CD6" w:rsidRDefault="00841CD6" w:rsidP="00031C1C">
      <w:pPr>
        <w:rPr>
          <w:rFonts w:eastAsia="Calibri"/>
        </w:rPr>
      </w:pPr>
      <w:r w:rsidRPr="00841CD6">
        <w:rPr>
          <w:rFonts w:eastAsia="Calibri"/>
        </w:rPr>
        <w:t>Б) 1/2 срока назначенного наказания</w:t>
      </w:r>
    </w:p>
    <w:p w:rsidR="00841CD6" w:rsidRPr="00841CD6" w:rsidRDefault="00841CD6" w:rsidP="00031C1C">
      <w:pPr>
        <w:rPr>
          <w:rFonts w:eastAsia="Calibri"/>
        </w:rPr>
      </w:pPr>
      <w:r w:rsidRPr="00841CD6">
        <w:rPr>
          <w:rFonts w:eastAsia="Calibri"/>
        </w:rPr>
        <w:t>В) 1/4 срока назначенного наказания</w:t>
      </w:r>
    </w:p>
    <w:p w:rsidR="00841CD6" w:rsidRPr="00841CD6" w:rsidRDefault="00841CD6" w:rsidP="00031C1C">
      <w:pPr>
        <w:rPr>
          <w:rFonts w:eastAsia="Calibri"/>
        </w:rPr>
      </w:pPr>
      <w:r w:rsidRPr="00841CD6">
        <w:rPr>
          <w:rFonts w:eastAsia="Calibri"/>
        </w:rPr>
        <w:t xml:space="preserve">Г) 2/3 срока назначенного наказания  </w:t>
      </w:r>
    </w:p>
    <w:p w:rsidR="00841CD6" w:rsidRPr="00841CD6" w:rsidRDefault="00841CD6" w:rsidP="00031C1C">
      <w:pPr>
        <w:rPr>
          <w:rFonts w:eastAsia="Calibri"/>
        </w:rPr>
      </w:pPr>
    </w:p>
    <w:p w:rsidR="00841CD6" w:rsidRPr="00841CD6" w:rsidRDefault="00841CD6" w:rsidP="00031C1C">
      <w:pPr>
        <w:rPr>
          <w:rFonts w:eastAsia="Calibri"/>
        </w:rPr>
      </w:pPr>
      <w:r w:rsidRPr="00841CD6">
        <w:rPr>
          <w:rFonts w:eastAsia="Calibri"/>
        </w:rPr>
        <w:t xml:space="preserve">Ключ ответ: 1. А; 2. В; 3. Г; 4. А; 5. Б; 6. А; 7. В; 8. Г; 9. А; 10. Б </w:t>
      </w:r>
    </w:p>
    <w:p w:rsidR="00841CD6" w:rsidRPr="00841CD6" w:rsidRDefault="00841CD6" w:rsidP="00031C1C"/>
    <w:p w:rsidR="00841CD6" w:rsidRPr="00841CD6" w:rsidRDefault="00841CD6" w:rsidP="00031C1C">
      <w:r w:rsidRPr="00841CD6">
        <w:t>Тема 7 Альтернативное урегулирование споров.</w:t>
      </w:r>
    </w:p>
    <w:p w:rsidR="00841CD6" w:rsidRPr="00841CD6" w:rsidRDefault="00841CD6" w:rsidP="00031C1C">
      <w:r w:rsidRPr="00841CD6">
        <w:t>Медиатор – это …</w:t>
      </w:r>
    </w:p>
    <w:p w:rsidR="00841CD6" w:rsidRPr="00841CD6" w:rsidRDefault="00841CD6" w:rsidP="00031C1C">
      <w:r w:rsidRPr="00841CD6">
        <w:t>а) Независимое юридическое лицо, привлекаемое сторонами спора в качестве посредника для содействия в выработке ими решения по существу спора.</w:t>
      </w:r>
    </w:p>
    <w:p w:rsidR="00841CD6" w:rsidRPr="00841CD6" w:rsidRDefault="00841CD6" w:rsidP="00031C1C">
      <w:r w:rsidRPr="00841CD6">
        <w:t>б) Заинтересованное физическое лицо, привлекаемое сторонами в качестве посредника в урегулировании спора для содействия в выработке сторонами решения по существу спора.</w:t>
      </w:r>
    </w:p>
    <w:p w:rsidR="00841CD6" w:rsidRPr="00841CD6" w:rsidRDefault="00841CD6" w:rsidP="00031C1C">
      <w:r w:rsidRPr="00841CD6">
        <w:t>в) Независимое физическое лицо, привлекаемое сторонами в качестве посредника в урегулировании спора для содействия в выработке сторонами решения по существу спора.</w:t>
      </w:r>
    </w:p>
    <w:p w:rsidR="00841CD6" w:rsidRPr="00841CD6" w:rsidRDefault="00841CD6" w:rsidP="00031C1C"/>
    <w:p w:rsidR="00841CD6" w:rsidRPr="00841CD6" w:rsidRDefault="00841CD6" w:rsidP="00031C1C">
      <w:r w:rsidRPr="00841CD6">
        <w:t>2. Конфликт в переводе с латинского означает:</w:t>
      </w:r>
    </w:p>
    <w:p w:rsidR="00841CD6" w:rsidRPr="00841CD6" w:rsidRDefault="00841CD6" w:rsidP="00031C1C">
      <w:r w:rsidRPr="00841CD6">
        <w:t>а) соглашение;</w:t>
      </w:r>
    </w:p>
    <w:p w:rsidR="00841CD6" w:rsidRPr="00841CD6" w:rsidRDefault="00841CD6" w:rsidP="00031C1C">
      <w:r w:rsidRPr="00841CD6">
        <w:t>б) столкновение;</w:t>
      </w:r>
    </w:p>
    <w:p w:rsidR="00841CD6" w:rsidRPr="00841CD6" w:rsidRDefault="00841CD6" w:rsidP="00031C1C">
      <w:r w:rsidRPr="00841CD6">
        <w:t>в) существование.</w:t>
      </w:r>
    </w:p>
    <w:p w:rsidR="00841CD6" w:rsidRPr="00841CD6" w:rsidRDefault="00841CD6" w:rsidP="00031C1C"/>
    <w:p w:rsidR="00841CD6" w:rsidRPr="00841CD6" w:rsidRDefault="00841CD6" w:rsidP="00031C1C">
      <w:r w:rsidRPr="00841CD6">
        <w:t>3. Какой науке отводится основополагающая роль в становлении конфликтологии?</w:t>
      </w:r>
    </w:p>
    <w:p w:rsidR="00841CD6" w:rsidRPr="00841CD6" w:rsidRDefault="00841CD6" w:rsidP="00031C1C">
      <w:r w:rsidRPr="00841CD6">
        <w:t>а) психологии;</w:t>
      </w:r>
    </w:p>
    <w:p w:rsidR="00841CD6" w:rsidRPr="00841CD6" w:rsidRDefault="00841CD6" w:rsidP="00031C1C">
      <w:r w:rsidRPr="00841CD6">
        <w:t>б) медицине;</w:t>
      </w:r>
    </w:p>
    <w:p w:rsidR="00841CD6" w:rsidRPr="00841CD6" w:rsidRDefault="00841CD6" w:rsidP="00031C1C">
      <w:r w:rsidRPr="00841CD6">
        <w:t>в) политологии;</w:t>
      </w:r>
    </w:p>
    <w:p w:rsidR="00841CD6" w:rsidRPr="00841CD6" w:rsidRDefault="00841CD6" w:rsidP="00031C1C">
      <w:r w:rsidRPr="00841CD6">
        <w:t>г) все варианты верны.</w:t>
      </w:r>
    </w:p>
    <w:p w:rsidR="00841CD6" w:rsidRPr="00841CD6" w:rsidRDefault="00841CD6" w:rsidP="00031C1C"/>
    <w:p w:rsidR="00841CD6" w:rsidRPr="00841CD6" w:rsidRDefault="00841CD6" w:rsidP="00031C1C">
      <w:r w:rsidRPr="00841CD6">
        <w:t>4. Медиация как метод урегулирования спора – это …</w:t>
      </w:r>
    </w:p>
    <w:p w:rsidR="00841CD6" w:rsidRPr="00841CD6" w:rsidRDefault="00841CD6" w:rsidP="00031C1C">
      <w:r w:rsidRPr="00841CD6">
        <w:t>а) Четко структурированный метод посредничества в разрешении спора, где третья сторона — посредник-медиатор — сохраняет нейтральность.</w:t>
      </w:r>
    </w:p>
    <w:p w:rsidR="00841CD6" w:rsidRPr="00841CD6" w:rsidRDefault="00841CD6" w:rsidP="00031C1C">
      <w:r w:rsidRPr="00841CD6">
        <w:lastRenderedPageBreak/>
        <w:t>б) Метод третейского урегулирования спора при участии третейского судьи.</w:t>
      </w:r>
    </w:p>
    <w:p w:rsidR="00841CD6" w:rsidRPr="00841CD6" w:rsidRDefault="00841CD6" w:rsidP="00031C1C">
      <w:r w:rsidRPr="00841CD6">
        <w:t>в) Метод, позволяющий разрешить конфликт, по существу, в арбитражном суде.</w:t>
      </w:r>
    </w:p>
    <w:p w:rsidR="00841CD6" w:rsidRPr="00841CD6" w:rsidRDefault="00841CD6" w:rsidP="00031C1C"/>
    <w:p w:rsidR="00841CD6" w:rsidRPr="00841CD6" w:rsidRDefault="00841CD6" w:rsidP="00031C1C">
      <w:r w:rsidRPr="00841CD6">
        <w:t>5. Стремление ребенка к независимости и его объективная зависимость от взрослого составляет главное противоречие:</w:t>
      </w:r>
    </w:p>
    <w:p w:rsidR="00841CD6" w:rsidRPr="00841CD6" w:rsidRDefault="00841CD6" w:rsidP="00031C1C">
      <w:r w:rsidRPr="00841CD6">
        <w:t xml:space="preserve">а) «кризиса новорожденности»; </w:t>
      </w:r>
    </w:p>
    <w:p w:rsidR="00841CD6" w:rsidRPr="00841CD6" w:rsidRDefault="00841CD6" w:rsidP="00031C1C">
      <w:r w:rsidRPr="00841CD6">
        <w:t>в) «кризиса 3 лет»;</w:t>
      </w:r>
    </w:p>
    <w:p w:rsidR="00841CD6" w:rsidRPr="00841CD6" w:rsidRDefault="00841CD6" w:rsidP="00031C1C">
      <w:r w:rsidRPr="00841CD6">
        <w:t xml:space="preserve">б) «кризиса 1 года»; </w:t>
      </w:r>
    </w:p>
    <w:p w:rsidR="00841CD6" w:rsidRPr="00841CD6" w:rsidRDefault="00841CD6" w:rsidP="00031C1C">
      <w:r w:rsidRPr="00841CD6">
        <w:t>г) «кризиса 7 лет».</w:t>
      </w:r>
    </w:p>
    <w:p w:rsidR="00841CD6" w:rsidRPr="00841CD6" w:rsidRDefault="00841CD6" w:rsidP="00031C1C"/>
    <w:p w:rsidR="00841CD6" w:rsidRPr="00841CD6" w:rsidRDefault="00841CD6" w:rsidP="00031C1C">
      <w:r w:rsidRPr="00841CD6">
        <w:t>6. На какой фазе конфликта возможности разрешения конфликта самые высокие:</w:t>
      </w:r>
    </w:p>
    <w:p w:rsidR="00841CD6" w:rsidRPr="00841CD6" w:rsidRDefault="00841CD6" w:rsidP="00031C1C">
      <w:r w:rsidRPr="00841CD6">
        <w:t xml:space="preserve">а) начальной фазе; </w:t>
      </w:r>
    </w:p>
    <w:p w:rsidR="00841CD6" w:rsidRPr="00841CD6" w:rsidRDefault="00841CD6" w:rsidP="00031C1C">
      <w:r w:rsidRPr="00841CD6">
        <w:t>б) фазе подъема;</w:t>
      </w:r>
    </w:p>
    <w:p w:rsidR="00841CD6" w:rsidRPr="00841CD6" w:rsidRDefault="00841CD6" w:rsidP="00031C1C">
      <w:r w:rsidRPr="00841CD6">
        <w:t>в) пике конфликта;</w:t>
      </w:r>
    </w:p>
    <w:p w:rsidR="00841CD6" w:rsidRPr="00841CD6" w:rsidRDefault="00841CD6" w:rsidP="00031C1C">
      <w:r w:rsidRPr="00841CD6">
        <w:t>г) фазе спада.</w:t>
      </w:r>
    </w:p>
    <w:p w:rsidR="00841CD6" w:rsidRPr="00841CD6" w:rsidRDefault="00841CD6" w:rsidP="00031C1C"/>
    <w:p w:rsidR="00841CD6" w:rsidRPr="00841CD6" w:rsidRDefault="00841CD6" w:rsidP="00031C1C">
      <w:r w:rsidRPr="00841CD6">
        <w:t>7. Ситуация скрытого или открытого противостояния двух или более сторон-участниц называется:</w:t>
      </w:r>
    </w:p>
    <w:p w:rsidR="00841CD6" w:rsidRPr="00841CD6" w:rsidRDefault="00841CD6" w:rsidP="00031C1C">
      <w:r w:rsidRPr="00841CD6">
        <w:t>а) конфликтными отношениями;</w:t>
      </w:r>
    </w:p>
    <w:p w:rsidR="00841CD6" w:rsidRPr="00841CD6" w:rsidRDefault="00841CD6" w:rsidP="00031C1C">
      <w:r w:rsidRPr="00841CD6">
        <w:t>б) конфликтной ситуацией;</w:t>
      </w:r>
    </w:p>
    <w:p w:rsidR="00841CD6" w:rsidRPr="00841CD6" w:rsidRDefault="00841CD6" w:rsidP="00031C1C">
      <w:r w:rsidRPr="00841CD6">
        <w:t>в) инцидентом.</w:t>
      </w:r>
    </w:p>
    <w:p w:rsidR="00841CD6" w:rsidRPr="00841CD6" w:rsidRDefault="00841CD6" w:rsidP="00031C1C"/>
    <w:p w:rsidR="00841CD6" w:rsidRPr="00841CD6" w:rsidRDefault="00841CD6" w:rsidP="00031C1C">
      <w:r w:rsidRPr="00841CD6">
        <w:t>8. При проведении процедуры медиации, медиатор должен:</w:t>
      </w:r>
    </w:p>
    <w:p w:rsidR="00841CD6" w:rsidRPr="00841CD6" w:rsidRDefault="00841CD6" w:rsidP="00031C1C">
      <w:r w:rsidRPr="00841CD6">
        <w:t>а) Проконсультировать стороны по вопросу урегулирования спора.</w:t>
      </w:r>
    </w:p>
    <w:p w:rsidR="00841CD6" w:rsidRPr="00841CD6" w:rsidRDefault="00841CD6" w:rsidP="00031C1C">
      <w:r w:rsidRPr="00841CD6">
        <w:t>б) Выслушать позиции сторон и работать с их интересами.</w:t>
      </w:r>
    </w:p>
    <w:p w:rsidR="00841CD6" w:rsidRPr="00841CD6" w:rsidRDefault="00841CD6" w:rsidP="00031C1C">
      <w:r w:rsidRPr="00841CD6">
        <w:t>в) Высказать мнение о разрешении спора между сторонами.</w:t>
      </w:r>
    </w:p>
    <w:p w:rsidR="00841CD6" w:rsidRPr="00841CD6" w:rsidRDefault="00841CD6" w:rsidP="00031C1C"/>
    <w:p w:rsidR="00841CD6" w:rsidRPr="00841CD6" w:rsidRDefault="00841CD6" w:rsidP="00031C1C">
      <w:r w:rsidRPr="00841CD6">
        <w:t>9. По степени вовлеченности людей в конфликты выделяют конфликты (исключите лишнее):</w:t>
      </w:r>
    </w:p>
    <w:p w:rsidR="00841CD6" w:rsidRPr="00841CD6" w:rsidRDefault="00841CD6" w:rsidP="00031C1C">
      <w:r w:rsidRPr="00841CD6">
        <w:t>а) межличностные;</w:t>
      </w:r>
    </w:p>
    <w:p w:rsidR="00841CD6" w:rsidRPr="00841CD6" w:rsidRDefault="00841CD6" w:rsidP="00031C1C">
      <w:r w:rsidRPr="00841CD6">
        <w:t>б) межгрупповые;</w:t>
      </w:r>
    </w:p>
    <w:p w:rsidR="00841CD6" w:rsidRPr="00841CD6" w:rsidRDefault="00841CD6" w:rsidP="00031C1C">
      <w:r w:rsidRPr="00841CD6">
        <w:t>в) классовые;</w:t>
      </w:r>
    </w:p>
    <w:p w:rsidR="00841CD6" w:rsidRPr="00841CD6" w:rsidRDefault="00841CD6" w:rsidP="00031C1C">
      <w:r w:rsidRPr="00841CD6">
        <w:t>г) межгосударственные;</w:t>
      </w:r>
    </w:p>
    <w:p w:rsidR="00841CD6" w:rsidRPr="00841CD6" w:rsidRDefault="00841CD6" w:rsidP="00031C1C">
      <w:r w:rsidRPr="00841CD6">
        <w:t>д) межнациональные;</w:t>
      </w:r>
    </w:p>
    <w:p w:rsidR="00841CD6" w:rsidRPr="00841CD6" w:rsidRDefault="00841CD6" w:rsidP="00031C1C">
      <w:r w:rsidRPr="00841CD6">
        <w:t>е) внутриличностные.</w:t>
      </w:r>
    </w:p>
    <w:p w:rsidR="00841CD6" w:rsidRPr="00841CD6" w:rsidRDefault="00841CD6" w:rsidP="00031C1C"/>
    <w:p w:rsidR="00841CD6" w:rsidRPr="00841CD6" w:rsidRDefault="00841CD6" w:rsidP="00031C1C">
      <w:r w:rsidRPr="00841CD6">
        <w:t>10. Стремление быть, казаться и считаться взрослым у подростков - это:</w:t>
      </w:r>
    </w:p>
    <w:p w:rsidR="00841CD6" w:rsidRPr="00841CD6" w:rsidRDefault="00841CD6" w:rsidP="00031C1C">
      <w:r w:rsidRPr="00841CD6">
        <w:t>а) личностная нестабильность;</w:t>
      </w:r>
    </w:p>
    <w:p w:rsidR="00841CD6" w:rsidRPr="00841CD6" w:rsidRDefault="00841CD6" w:rsidP="00031C1C">
      <w:r w:rsidRPr="00841CD6">
        <w:t>б) формирование физического «Я»;</w:t>
      </w:r>
    </w:p>
    <w:p w:rsidR="00841CD6" w:rsidRPr="00841CD6" w:rsidRDefault="00841CD6" w:rsidP="00031C1C">
      <w:r w:rsidRPr="00841CD6">
        <w:t>в) сложно сказать что-то определенное;</w:t>
      </w:r>
    </w:p>
    <w:p w:rsidR="00841CD6" w:rsidRPr="00841CD6" w:rsidRDefault="00841CD6" w:rsidP="00031C1C">
      <w:r w:rsidRPr="00841CD6">
        <w:t>г) тенденция к взрослости.</w:t>
      </w:r>
    </w:p>
    <w:p w:rsidR="00841CD6" w:rsidRPr="00841CD6" w:rsidRDefault="00841CD6" w:rsidP="00031C1C"/>
    <w:p w:rsidR="00841CD6" w:rsidRPr="00841CD6" w:rsidRDefault="00841CD6" w:rsidP="00031C1C">
      <w:r w:rsidRPr="00841CD6">
        <w:t>Тема 11 Медицинское право РФ</w:t>
      </w:r>
    </w:p>
    <w:p w:rsidR="00841CD6" w:rsidRPr="00841CD6" w:rsidRDefault="00841CD6" w:rsidP="00031C1C">
      <w:r w:rsidRPr="00841CD6">
        <w:rPr>
          <w:rFonts w:eastAsia="Calibri"/>
        </w:rPr>
        <w:t>1. Что НЕ относится к основным принципам охраны здоровья согласно N 323-ФЗ?</w:t>
      </w:r>
    </w:p>
    <w:p w:rsidR="00841CD6" w:rsidRPr="00841CD6" w:rsidRDefault="00841CD6" w:rsidP="00031C1C">
      <w:pPr>
        <w:rPr>
          <w:rFonts w:eastAsia="Calibri"/>
        </w:rPr>
      </w:pPr>
      <w:r w:rsidRPr="00841CD6">
        <w:rPr>
          <w:rFonts w:eastAsia="Calibri"/>
        </w:rPr>
        <w:t>А) доступность и качество медицинской помощи</w:t>
      </w:r>
    </w:p>
    <w:p w:rsidR="00841CD6" w:rsidRPr="00841CD6" w:rsidRDefault="00841CD6" w:rsidP="00031C1C">
      <w:pPr>
        <w:rPr>
          <w:rFonts w:eastAsia="Calibri"/>
        </w:rPr>
      </w:pPr>
      <w:r w:rsidRPr="00841CD6">
        <w:rPr>
          <w:rFonts w:eastAsia="Calibri"/>
        </w:rPr>
        <w:t>Б) приоритет охраны здоровья детей</w:t>
      </w:r>
    </w:p>
    <w:p w:rsidR="00841CD6" w:rsidRPr="00841CD6" w:rsidRDefault="00841CD6" w:rsidP="00031C1C">
      <w:pPr>
        <w:rPr>
          <w:rFonts w:eastAsia="Calibri"/>
        </w:rPr>
      </w:pPr>
      <w:r w:rsidRPr="00841CD6">
        <w:rPr>
          <w:rFonts w:eastAsia="Calibri"/>
        </w:rPr>
        <w:t>В) приоритет охраны здоровья пожилых граждан</w:t>
      </w:r>
    </w:p>
    <w:p w:rsidR="00841CD6" w:rsidRPr="00841CD6" w:rsidRDefault="00841CD6" w:rsidP="00031C1C">
      <w:r w:rsidRPr="00841CD6">
        <w:rPr>
          <w:rFonts w:eastAsia="Calibri"/>
        </w:rPr>
        <w:t>2. Муниципальную систему здравоохранения составляют:</w:t>
      </w:r>
    </w:p>
    <w:p w:rsidR="00841CD6" w:rsidRPr="00841CD6" w:rsidRDefault="00841CD6" w:rsidP="00031C1C">
      <w:pPr>
        <w:rPr>
          <w:rFonts w:eastAsia="Calibri"/>
        </w:rPr>
      </w:pPr>
      <w:r w:rsidRPr="00841CD6">
        <w:rPr>
          <w:rFonts w:eastAsia="Calibri"/>
        </w:rPr>
        <w:t>А) органы местного самоуправления муниципальных районов и городских округов, осуществляющие полномочия в сфере охраны здоровья и подведомственные органам местного самоуправления медицинские организации и фармацевтические организации</w:t>
      </w:r>
    </w:p>
    <w:p w:rsidR="00841CD6" w:rsidRPr="00841CD6" w:rsidRDefault="00841CD6" w:rsidP="002346A8">
      <w:pPr>
        <w:jc w:val="both"/>
        <w:rPr>
          <w:rFonts w:eastAsia="Calibri"/>
        </w:rPr>
      </w:pPr>
      <w:r w:rsidRPr="00841CD6">
        <w:rPr>
          <w:rFonts w:eastAsia="Calibri"/>
        </w:rPr>
        <w:lastRenderedPageBreak/>
        <w:t>Б) федеральные органы исполнительной власти в сфере охраны здоровья и их территориальные органы и органы местного самоуправления муниципальных районов и городских округов, осуществляющие полномочия в сфере охраны здоровья</w:t>
      </w:r>
    </w:p>
    <w:p w:rsidR="00841CD6" w:rsidRPr="00841CD6" w:rsidRDefault="00841CD6" w:rsidP="002346A8">
      <w:pPr>
        <w:jc w:val="both"/>
        <w:rPr>
          <w:rFonts w:eastAsia="Calibri"/>
        </w:rPr>
      </w:pPr>
      <w:r w:rsidRPr="00841CD6">
        <w:rPr>
          <w:rFonts w:eastAsia="Calibri"/>
        </w:rPr>
        <w:t>В) органы местного самоуправления муниципальных районов и городских округов, осуществляющие полномочия в сфере охраны здоровья</w:t>
      </w:r>
    </w:p>
    <w:p w:rsidR="00841CD6" w:rsidRPr="00841CD6" w:rsidRDefault="00841CD6" w:rsidP="002346A8">
      <w:pPr>
        <w:jc w:val="both"/>
      </w:pPr>
      <w:r w:rsidRPr="00841CD6">
        <w:rPr>
          <w:rFonts w:eastAsia="Calibri"/>
        </w:rPr>
        <w:t>3. Какими качествами должно обладать заключение эксперта?</w:t>
      </w:r>
    </w:p>
    <w:p w:rsidR="00841CD6" w:rsidRPr="00841CD6" w:rsidRDefault="00841CD6" w:rsidP="002346A8">
      <w:pPr>
        <w:jc w:val="both"/>
        <w:rPr>
          <w:rFonts w:eastAsia="Calibri"/>
        </w:rPr>
      </w:pPr>
      <w:r w:rsidRPr="00841CD6">
        <w:rPr>
          <w:rFonts w:eastAsia="Calibri"/>
        </w:rPr>
        <w:t>А) заключение эксперта всегда представляет собой письменный документ, содержащий в себе определенные сведения</w:t>
      </w:r>
    </w:p>
    <w:p w:rsidR="00841CD6" w:rsidRPr="00841CD6" w:rsidRDefault="00841CD6" w:rsidP="002346A8">
      <w:pPr>
        <w:jc w:val="both"/>
        <w:rPr>
          <w:rFonts w:eastAsia="Calibri"/>
        </w:rPr>
      </w:pPr>
      <w:r w:rsidRPr="00841CD6">
        <w:rPr>
          <w:rFonts w:eastAsia="Calibri"/>
        </w:rPr>
        <w:t>Б) представляет собой лишь материалы, иллюстрирующие заключение эксперта</w:t>
      </w:r>
    </w:p>
    <w:p w:rsidR="00841CD6" w:rsidRPr="00841CD6" w:rsidRDefault="00841CD6" w:rsidP="002346A8">
      <w:pPr>
        <w:jc w:val="both"/>
        <w:rPr>
          <w:rFonts w:eastAsia="Calibri"/>
        </w:rPr>
      </w:pPr>
      <w:r w:rsidRPr="00841CD6">
        <w:rPr>
          <w:rFonts w:eastAsia="Calibri"/>
        </w:rPr>
        <w:t>В) письменный документ, к которому НЕ прилагаются материалы, иллюстрирующие заключение эксперта (идут отдельно)</w:t>
      </w:r>
    </w:p>
    <w:p w:rsidR="00841CD6" w:rsidRPr="00841CD6" w:rsidRDefault="00841CD6" w:rsidP="002346A8">
      <w:pPr>
        <w:jc w:val="both"/>
      </w:pPr>
      <w:r w:rsidRPr="00841CD6">
        <w:t>4. Предоставление сведений, составляющих врачебную тайну, без согласия гражданина или его законного представителя допускается:</w:t>
      </w:r>
    </w:p>
    <w:p w:rsidR="00841CD6" w:rsidRPr="00841CD6" w:rsidRDefault="00841CD6" w:rsidP="002346A8">
      <w:pPr>
        <w:jc w:val="both"/>
      </w:pPr>
      <w:r w:rsidRPr="00841CD6">
        <w:t>А) в случае смерти пациента</w:t>
      </w:r>
    </w:p>
    <w:p w:rsidR="00841CD6" w:rsidRPr="00841CD6" w:rsidRDefault="00841CD6" w:rsidP="002346A8">
      <w:pPr>
        <w:jc w:val="both"/>
      </w:pPr>
      <w:r w:rsidRPr="00841CD6">
        <w:t>Б) в случае оказания медицинской помощи пациенту в возрасте до 15 лет для информирования законного представителя</w:t>
      </w:r>
    </w:p>
    <w:p w:rsidR="00841CD6" w:rsidRPr="00841CD6" w:rsidRDefault="00841CD6" w:rsidP="002346A8">
      <w:pPr>
        <w:jc w:val="both"/>
      </w:pPr>
      <w:r w:rsidRPr="00841CD6">
        <w:t>В) только при наличии согласия пациента</w:t>
      </w:r>
    </w:p>
    <w:p w:rsidR="00841CD6" w:rsidRPr="00841CD6" w:rsidRDefault="00841CD6" w:rsidP="002346A8">
      <w:pPr>
        <w:jc w:val="both"/>
      </w:pPr>
      <w:r w:rsidRPr="00841CD6">
        <w:rPr>
          <w:rFonts w:eastAsia="Calibri"/>
        </w:rPr>
        <w:t>5. Медицинское освидетельствование — это:</w:t>
      </w:r>
    </w:p>
    <w:p w:rsidR="00841CD6" w:rsidRPr="00841CD6" w:rsidRDefault="00841CD6" w:rsidP="002346A8">
      <w:pPr>
        <w:jc w:val="both"/>
        <w:rPr>
          <w:rFonts w:eastAsia="Calibri"/>
        </w:rPr>
      </w:pPr>
      <w:r w:rsidRPr="00841CD6">
        <w:rPr>
          <w:rFonts w:eastAsia="Calibri"/>
        </w:rPr>
        <w:t>А) проводимое в установленном порядке исследование, направленное на установление состояния здоровья гражданина, в целях определения его способности осуществлять трудовую или иную деятельность, а также установления причинно-следственной связи между воздействием каких-либо событий, факторов и состоянием здоровья гражданина</w:t>
      </w:r>
    </w:p>
    <w:p w:rsidR="00841CD6" w:rsidRPr="00841CD6" w:rsidRDefault="00841CD6" w:rsidP="002346A8">
      <w:pPr>
        <w:jc w:val="both"/>
        <w:rPr>
          <w:rFonts w:eastAsia="Calibri"/>
        </w:rPr>
      </w:pPr>
      <w:r w:rsidRPr="00841CD6">
        <w:rPr>
          <w:rFonts w:eastAsia="Calibri"/>
        </w:rPr>
        <w:t>Б) совокупность методов медицинского осмотра и медицинских исследований, направленных на подтверждение такого состояния здоровья человека, которое влечет за собой наступление юридически значимых последствий</w:t>
      </w:r>
    </w:p>
    <w:p w:rsidR="00841CD6" w:rsidRPr="00841CD6" w:rsidRDefault="00841CD6" w:rsidP="002346A8">
      <w:pPr>
        <w:jc w:val="both"/>
        <w:rPr>
          <w:rFonts w:eastAsia="Calibri"/>
        </w:rPr>
      </w:pPr>
      <w:r w:rsidRPr="00841CD6">
        <w:rPr>
          <w:rFonts w:eastAsia="Calibri"/>
        </w:rPr>
        <w:t>В) комплекс медицинских вмешательств, направленных на выявление патологических состояний, заболеваний и факторов риска их развития.</w:t>
      </w:r>
    </w:p>
    <w:p w:rsidR="00841CD6" w:rsidRPr="00841CD6" w:rsidRDefault="00841CD6" w:rsidP="002346A8">
      <w:pPr>
        <w:jc w:val="both"/>
      </w:pPr>
      <w:r w:rsidRPr="00841CD6">
        <w:rPr>
          <w:rFonts w:eastAsia="Calibri"/>
        </w:rPr>
        <w:t>6. Изъятие органов и (или) тканей для трансплантации не допускается:</w:t>
      </w:r>
    </w:p>
    <w:p w:rsidR="00841CD6" w:rsidRPr="00841CD6" w:rsidRDefault="00841CD6" w:rsidP="002346A8">
      <w:pPr>
        <w:jc w:val="both"/>
        <w:rPr>
          <w:rFonts w:eastAsia="Calibri"/>
        </w:rPr>
      </w:pPr>
      <w:r w:rsidRPr="00841CD6">
        <w:rPr>
          <w:rFonts w:eastAsia="Calibri"/>
        </w:rPr>
        <w:t>А) у трупа</w:t>
      </w:r>
    </w:p>
    <w:p w:rsidR="00841CD6" w:rsidRPr="00841CD6" w:rsidRDefault="00841CD6" w:rsidP="002346A8">
      <w:pPr>
        <w:jc w:val="both"/>
        <w:rPr>
          <w:rFonts w:eastAsia="Calibri"/>
        </w:rPr>
      </w:pPr>
      <w:r w:rsidRPr="00841CD6">
        <w:rPr>
          <w:rFonts w:eastAsia="Calibri"/>
        </w:rPr>
        <w:t>Б) если донор находится с реципиентом в генетической связи</w:t>
      </w:r>
    </w:p>
    <w:p w:rsidR="00841CD6" w:rsidRPr="00841CD6" w:rsidRDefault="00841CD6" w:rsidP="002346A8">
      <w:pPr>
        <w:jc w:val="both"/>
        <w:rPr>
          <w:rFonts w:eastAsia="Calibri"/>
        </w:rPr>
      </w:pPr>
      <w:r w:rsidRPr="00841CD6">
        <w:rPr>
          <w:rFonts w:eastAsia="Calibri"/>
        </w:rPr>
        <w:t>В) у лиц, находящихся в служебной или иной зависимости от реципиента</w:t>
      </w:r>
    </w:p>
    <w:p w:rsidR="00841CD6" w:rsidRPr="00841CD6" w:rsidRDefault="00841CD6" w:rsidP="002346A8">
      <w:pPr>
        <w:jc w:val="both"/>
      </w:pPr>
      <w:r w:rsidRPr="00841CD6">
        <w:rPr>
          <w:rFonts w:eastAsia="Calibri"/>
        </w:rPr>
        <w:t>7. Критерии качества по условиям оказания медицинской помощи в амбулаторных условиях:</w:t>
      </w:r>
    </w:p>
    <w:p w:rsidR="00841CD6" w:rsidRPr="00841CD6" w:rsidRDefault="00841CD6" w:rsidP="002346A8">
      <w:pPr>
        <w:jc w:val="both"/>
        <w:rPr>
          <w:rFonts w:eastAsia="Calibri"/>
        </w:rPr>
      </w:pPr>
      <w:r w:rsidRPr="00841CD6">
        <w:rPr>
          <w:rFonts w:eastAsia="Calibri"/>
        </w:rPr>
        <w:t>А) первичный осмотр пациента и сроки оказания медицинской помощи</w:t>
      </w:r>
    </w:p>
    <w:p w:rsidR="00841CD6" w:rsidRPr="00841CD6" w:rsidRDefault="00841CD6" w:rsidP="002346A8">
      <w:pPr>
        <w:jc w:val="both"/>
        <w:rPr>
          <w:rFonts w:eastAsia="Calibri"/>
        </w:rPr>
      </w:pPr>
      <w:r w:rsidRPr="00841CD6">
        <w:rPr>
          <w:rFonts w:eastAsia="Calibri"/>
        </w:rPr>
        <w:t>Б) проведение при летальном исходе патолого-анатомического вскрытия</w:t>
      </w:r>
    </w:p>
    <w:p w:rsidR="00841CD6" w:rsidRPr="00841CD6" w:rsidRDefault="00841CD6" w:rsidP="002346A8">
      <w:pPr>
        <w:jc w:val="both"/>
        <w:rPr>
          <w:rFonts w:eastAsia="Calibri"/>
        </w:rPr>
      </w:pPr>
      <w:r w:rsidRPr="00841CD6">
        <w:rPr>
          <w:rFonts w:eastAsia="Calibri"/>
        </w:rPr>
        <w:t>В) указание в плане лечения метода хирургического вмешательства при наличии медицинских показаний</w:t>
      </w:r>
    </w:p>
    <w:p w:rsidR="00841CD6" w:rsidRPr="00841CD6" w:rsidRDefault="00841CD6" w:rsidP="002346A8">
      <w:pPr>
        <w:jc w:val="both"/>
      </w:pPr>
      <w:r w:rsidRPr="00841CD6">
        <w:rPr>
          <w:rFonts w:eastAsia="Calibri"/>
        </w:rPr>
        <w:t>8. Страховой случай — это:</w:t>
      </w:r>
    </w:p>
    <w:p w:rsidR="00841CD6" w:rsidRPr="00841CD6" w:rsidRDefault="00841CD6" w:rsidP="002346A8">
      <w:pPr>
        <w:jc w:val="both"/>
        <w:rPr>
          <w:rFonts w:eastAsia="Calibri"/>
        </w:rPr>
      </w:pPr>
      <w:r w:rsidRPr="00841CD6">
        <w:rPr>
          <w:rFonts w:eastAsia="Calibri"/>
        </w:rPr>
        <w:t>А) предполагаемое событие, при наступлении которого возникает необходимость осуществления расходов на оплату оказываемой застрахованному лицу медицинской помощи</w:t>
      </w:r>
    </w:p>
    <w:p w:rsidR="00841CD6" w:rsidRPr="00841CD6" w:rsidRDefault="00841CD6" w:rsidP="002346A8">
      <w:pPr>
        <w:jc w:val="both"/>
        <w:rPr>
          <w:rFonts w:eastAsia="Calibri"/>
        </w:rPr>
      </w:pPr>
      <w:r w:rsidRPr="00841CD6">
        <w:rPr>
          <w:rFonts w:eastAsia="Calibri"/>
        </w:rPr>
        <w:t>Б) совершившееся событие, при наступлении которого застрахованному лицу предоставляется страховое обеспечение по обязательному медицинскому страхованию</w:t>
      </w:r>
    </w:p>
    <w:p w:rsidR="00841CD6" w:rsidRPr="00841CD6" w:rsidRDefault="00841CD6" w:rsidP="002346A8">
      <w:pPr>
        <w:jc w:val="both"/>
        <w:rPr>
          <w:rFonts w:eastAsia="Calibri"/>
        </w:rPr>
      </w:pPr>
      <w:r w:rsidRPr="00841CD6">
        <w:rPr>
          <w:rFonts w:eastAsia="Calibri"/>
        </w:rPr>
        <w:t>В) объект обязательного медицинского страхования</w:t>
      </w:r>
    </w:p>
    <w:p w:rsidR="00841CD6" w:rsidRPr="00841CD6" w:rsidRDefault="00841CD6" w:rsidP="002346A8">
      <w:pPr>
        <w:jc w:val="both"/>
      </w:pPr>
      <w:r w:rsidRPr="00841CD6">
        <w:rPr>
          <w:rFonts w:eastAsia="Calibri"/>
        </w:rPr>
        <w:t>9. Пациент — это:</w:t>
      </w:r>
    </w:p>
    <w:p w:rsidR="00841CD6" w:rsidRPr="00841CD6" w:rsidRDefault="00841CD6" w:rsidP="002346A8">
      <w:pPr>
        <w:jc w:val="both"/>
        <w:rPr>
          <w:rFonts w:eastAsia="Calibri"/>
        </w:rPr>
      </w:pPr>
      <w:r w:rsidRPr="00841CD6">
        <w:rPr>
          <w:rFonts w:eastAsia="Calibri"/>
        </w:rPr>
        <w:t>А) физическое лицо, при наличии у него установленного заболевания</w:t>
      </w:r>
    </w:p>
    <w:p w:rsidR="00841CD6" w:rsidRPr="00841CD6" w:rsidRDefault="00841CD6" w:rsidP="002346A8">
      <w:pPr>
        <w:jc w:val="both"/>
        <w:rPr>
          <w:rFonts w:eastAsia="Calibri"/>
        </w:rPr>
      </w:pPr>
      <w:r w:rsidRPr="00841CD6">
        <w:rPr>
          <w:rFonts w:eastAsia="Calibri"/>
        </w:rPr>
        <w:t>Б) юридическое лицо, независимо от профиля организации</w:t>
      </w:r>
    </w:p>
    <w:p w:rsidR="00841CD6" w:rsidRPr="00841CD6" w:rsidRDefault="00841CD6" w:rsidP="002346A8">
      <w:pPr>
        <w:jc w:val="both"/>
        <w:rPr>
          <w:rFonts w:eastAsia="Calibri"/>
        </w:rPr>
      </w:pPr>
      <w:r w:rsidRPr="00841CD6">
        <w:rPr>
          <w:rFonts w:eastAsia="Calibri"/>
        </w:rPr>
        <w:t>В) физическое лицо,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w:t>
      </w:r>
    </w:p>
    <w:p w:rsidR="00841CD6" w:rsidRPr="00841CD6" w:rsidRDefault="00841CD6" w:rsidP="002346A8">
      <w:pPr>
        <w:jc w:val="both"/>
        <w:rPr>
          <w:rFonts w:eastAsia="Calibri"/>
        </w:rPr>
      </w:pPr>
      <w:r w:rsidRPr="00841CD6">
        <w:rPr>
          <w:rFonts w:eastAsia="Calibri"/>
        </w:rPr>
        <w:t>Г) любой гражданин Российской Федерации</w:t>
      </w:r>
    </w:p>
    <w:p w:rsidR="00841CD6" w:rsidRPr="00841CD6" w:rsidRDefault="00841CD6" w:rsidP="00031C1C">
      <w:r w:rsidRPr="00841CD6">
        <w:rPr>
          <w:rFonts w:eastAsia="Calibri"/>
        </w:rPr>
        <w:lastRenderedPageBreak/>
        <w:t>10. В каком нормативном акте Российской Федерации содержится запрет эвтаназии?</w:t>
      </w:r>
    </w:p>
    <w:p w:rsidR="00841CD6" w:rsidRPr="00841CD6" w:rsidRDefault="00841CD6" w:rsidP="00031C1C">
      <w:pPr>
        <w:rPr>
          <w:rFonts w:eastAsia="Calibri"/>
        </w:rPr>
      </w:pPr>
      <w:r w:rsidRPr="00841CD6">
        <w:rPr>
          <w:rFonts w:eastAsia="Calibri"/>
        </w:rPr>
        <w:t>А) Конституция Российской Федерации;</w:t>
      </w:r>
    </w:p>
    <w:p w:rsidR="00841CD6" w:rsidRPr="00841CD6" w:rsidRDefault="00841CD6" w:rsidP="00031C1C">
      <w:pPr>
        <w:rPr>
          <w:rFonts w:eastAsia="Calibri"/>
        </w:rPr>
      </w:pPr>
      <w:r w:rsidRPr="00841CD6">
        <w:rPr>
          <w:rFonts w:eastAsia="Calibri"/>
        </w:rPr>
        <w:t>Б) ФЗ "Об основах охраны здоровья граждан в Российской Федерации”</w:t>
      </w:r>
    </w:p>
    <w:p w:rsidR="00841CD6" w:rsidRPr="00841CD6" w:rsidRDefault="00841CD6" w:rsidP="00031C1C">
      <w:pPr>
        <w:rPr>
          <w:rFonts w:eastAsia="Calibri"/>
        </w:rPr>
      </w:pPr>
      <w:r w:rsidRPr="00841CD6">
        <w:rPr>
          <w:rFonts w:eastAsia="Calibri"/>
        </w:rPr>
        <w:t>В) Уголовный кодексе Российской Федерации</w:t>
      </w:r>
    </w:p>
    <w:p w:rsidR="00841CD6" w:rsidRPr="00841CD6" w:rsidRDefault="00841CD6" w:rsidP="00031C1C">
      <w:pPr>
        <w:rPr>
          <w:rFonts w:eastAsia="Calibri"/>
        </w:rPr>
      </w:pPr>
    </w:p>
    <w:p w:rsidR="00841CD6" w:rsidRPr="00841CD6" w:rsidRDefault="00841CD6" w:rsidP="00031C1C">
      <w:pPr>
        <w:rPr>
          <w:rFonts w:eastAsia="Calibri"/>
        </w:rPr>
      </w:pPr>
      <w:r w:rsidRPr="00841CD6">
        <w:rPr>
          <w:rFonts w:eastAsia="Calibri"/>
        </w:rPr>
        <w:t>Ключ ответ: 1 – В; 2 – А; 3 – А; 4 – АБ; 5 – Б; 6 – В; 7 – А; 8 – Б; 9 – В; 10 – Б</w:t>
      </w:r>
    </w:p>
    <w:p w:rsidR="00841CD6" w:rsidRPr="00841CD6" w:rsidRDefault="00841CD6" w:rsidP="00031C1C"/>
    <w:p w:rsidR="00841CD6" w:rsidRPr="00841CD6" w:rsidRDefault="00841CD6" w:rsidP="00031C1C">
      <w:r w:rsidRPr="00841CD6">
        <w:t>Тема 12 Ответственность за правонарушения в медицине</w:t>
      </w:r>
    </w:p>
    <w:p w:rsidR="00841CD6" w:rsidRPr="00841CD6" w:rsidRDefault="00841CD6" w:rsidP="00031C1C">
      <w:pPr>
        <w:rPr>
          <w:rFonts w:eastAsia="Calibri"/>
        </w:rPr>
      </w:pPr>
      <w:r w:rsidRPr="00841CD6">
        <w:rPr>
          <w:rFonts w:eastAsia="Calibri"/>
        </w:rPr>
        <w:t xml:space="preserve">1. Какие виды юридической ответственности не включает в себя профессиональные правонарушения мед. работников? </w:t>
      </w:r>
    </w:p>
    <w:p w:rsidR="00841CD6" w:rsidRPr="00841CD6" w:rsidRDefault="00841CD6" w:rsidP="00031C1C">
      <w:pPr>
        <w:rPr>
          <w:rFonts w:eastAsia="Calibri"/>
        </w:rPr>
      </w:pPr>
      <w:r w:rsidRPr="00841CD6">
        <w:rPr>
          <w:rFonts w:eastAsia="Calibri"/>
        </w:rPr>
        <w:t xml:space="preserve">А) уголовную, </w:t>
      </w:r>
    </w:p>
    <w:p w:rsidR="00841CD6" w:rsidRPr="00841CD6" w:rsidRDefault="00841CD6" w:rsidP="00031C1C">
      <w:pPr>
        <w:rPr>
          <w:rFonts w:eastAsia="Calibri"/>
        </w:rPr>
      </w:pPr>
      <w:r w:rsidRPr="00841CD6">
        <w:rPr>
          <w:rFonts w:eastAsia="Calibri"/>
        </w:rPr>
        <w:t xml:space="preserve">Б) гражданско-правовую, </w:t>
      </w:r>
    </w:p>
    <w:p w:rsidR="00841CD6" w:rsidRPr="00841CD6" w:rsidRDefault="00841CD6" w:rsidP="00031C1C">
      <w:pPr>
        <w:rPr>
          <w:rFonts w:eastAsia="Calibri"/>
        </w:rPr>
      </w:pPr>
      <w:r w:rsidRPr="00841CD6">
        <w:rPr>
          <w:rFonts w:eastAsia="Calibri"/>
        </w:rPr>
        <w:t xml:space="preserve">В) материальную </w:t>
      </w:r>
    </w:p>
    <w:p w:rsidR="00841CD6" w:rsidRPr="00841CD6" w:rsidRDefault="00841CD6" w:rsidP="00031C1C">
      <w:pPr>
        <w:rPr>
          <w:rFonts w:eastAsia="Calibri"/>
        </w:rPr>
      </w:pPr>
      <w:r w:rsidRPr="00841CD6">
        <w:rPr>
          <w:rFonts w:eastAsia="Calibri"/>
        </w:rPr>
        <w:t>Г) дисциплинарную</w:t>
      </w:r>
    </w:p>
    <w:p w:rsidR="00841CD6" w:rsidRPr="00841CD6" w:rsidRDefault="00841CD6" w:rsidP="00031C1C">
      <w:pPr>
        <w:rPr>
          <w:rFonts w:eastAsia="Calibri"/>
        </w:rPr>
      </w:pPr>
      <w:r w:rsidRPr="00841CD6">
        <w:rPr>
          <w:rFonts w:eastAsia="Calibri"/>
        </w:rPr>
        <w:t>Д) административную</w:t>
      </w:r>
      <w:r w:rsidRPr="00841CD6">
        <w:rPr>
          <w:rFonts w:eastAsia="Calibri"/>
        </w:rPr>
        <w:br/>
        <w:t>2. Нарушение законодательства в области обеспечения санитарно – эпидемиологического благополучия населения - также является административным правонарушением</w:t>
      </w:r>
    </w:p>
    <w:p w:rsidR="00841CD6" w:rsidRPr="00841CD6" w:rsidRDefault="00841CD6" w:rsidP="00031C1C">
      <w:pPr>
        <w:rPr>
          <w:rFonts w:eastAsia="Calibri"/>
        </w:rPr>
      </w:pPr>
      <w:r w:rsidRPr="00841CD6">
        <w:rPr>
          <w:rFonts w:eastAsia="Calibri"/>
        </w:rPr>
        <w:t>А) Верно, 1</w:t>
      </w:r>
      <w:r w:rsidRPr="00841CD6">
        <w:rPr>
          <w:rFonts w:eastAsia="Calibri"/>
        </w:rPr>
        <w:br/>
        <w:t>Б) Верно 2</w:t>
      </w:r>
      <w:r w:rsidRPr="00841CD6">
        <w:rPr>
          <w:rFonts w:eastAsia="Calibri"/>
        </w:rPr>
        <w:br/>
        <w:t>В) Оба неверно</w:t>
      </w:r>
      <w:r w:rsidRPr="00841CD6">
        <w:rPr>
          <w:rFonts w:eastAsia="Calibri"/>
        </w:rPr>
        <w:br/>
        <w:t>Г) Оба верны</w:t>
      </w:r>
    </w:p>
    <w:p w:rsidR="00841CD6" w:rsidRPr="00841CD6" w:rsidRDefault="00841CD6" w:rsidP="00031C1C">
      <w:pPr>
        <w:rPr>
          <w:rFonts w:eastAsia="Calibri"/>
        </w:rPr>
      </w:pPr>
      <w:r w:rsidRPr="00841CD6">
        <w:rPr>
          <w:rFonts w:eastAsia="Calibri"/>
        </w:rPr>
        <w:t>3. Какие дисциплинарные взыскания могут выполнять мед организации</w:t>
      </w:r>
    </w:p>
    <w:p w:rsidR="00841CD6" w:rsidRPr="00841CD6" w:rsidRDefault="00841CD6" w:rsidP="00031C1C">
      <w:pPr>
        <w:rPr>
          <w:rFonts w:eastAsia="Calibri"/>
        </w:rPr>
      </w:pPr>
      <w:r w:rsidRPr="00841CD6">
        <w:rPr>
          <w:rFonts w:eastAsia="Calibri"/>
        </w:rPr>
        <w:t>А) Увольнение</w:t>
      </w:r>
      <w:r w:rsidRPr="00841CD6">
        <w:rPr>
          <w:rFonts w:eastAsia="Calibri"/>
        </w:rPr>
        <w:br/>
        <w:t>Б) Выговор</w:t>
      </w:r>
      <w:r w:rsidRPr="00841CD6">
        <w:rPr>
          <w:rFonts w:eastAsia="Calibri"/>
        </w:rPr>
        <w:br/>
        <w:t>В) Штраф</w:t>
      </w:r>
      <w:r w:rsidRPr="00841CD6">
        <w:rPr>
          <w:rFonts w:eastAsia="Calibri"/>
        </w:rPr>
        <w:br/>
        <w:t>Г) Верно А и Б</w:t>
      </w:r>
    </w:p>
    <w:p w:rsidR="00841CD6" w:rsidRPr="00841CD6" w:rsidRDefault="00841CD6" w:rsidP="00031C1C">
      <w:pPr>
        <w:rPr>
          <w:rFonts w:eastAsia="Calibri"/>
        </w:rPr>
      </w:pPr>
      <w:r w:rsidRPr="00841CD6">
        <w:rPr>
          <w:rFonts w:eastAsia="Calibri"/>
        </w:rPr>
        <w:t xml:space="preserve">4. К чему сводятся гражданские проступки причинению имущественного ущерба </w:t>
      </w:r>
    </w:p>
    <w:p w:rsidR="00841CD6" w:rsidRPr="00841CD6" w:rsidRDefault="00841CD6" w:rsidP="00031C1C">
      <w:pPr>
        <w:rPr>
          <w:rFonts w:eastAsia="Calibri"/>
        </w:rPr>
      </w:pPr>
      <w:r w:rsidRPr="00841CD6">
        <w:rPr>
          <w:rFonts w:eastAsia="Calibri"/>
        </w:rPr>
        <w:t>А) лечебному учреждению</w:t>
      </w:r>
      <w:r w:rsidRPr="00841CD6">
        <w:rPr>
          <w:rFonts w:eastAsia="Calibri"/>
        </w:rPr>
        <w:br/>
        <w:t>Б) несоблюдение правил охраны труда и техники безопасности</w:t>
      </w:r>
      <w:r w:rsidRPr="00841CD6">
        <w:rPr>
          <w:rFonts w:eastAsia="Calibri"/>
        </w:rPr>
        <w:br/>
        <w:t>В) Верно А и Б</w:t>
      </w:r>
      <w:r w:rsidRPr="00841CD6">
        <w:rPr>
          <w:rFonts w:eastAsia="Calibri"/>
        </w:rPr>
        <w:br/>
        <w:t>Г) неверно А и Б</w:t>
      </w:r>
    </w:p>
    <w:p w:rsidR="00841CD6" w:rsidRPr="00841CD6" w:rsidRDefault="00841CD6" w:rsidP="00031C1C">
      <w:pPr>
        <w:rPr>
          <w:rFonts w:eastAsia="Calibri"/>
        </w:rPr>
      </w:pPr>
      <w:r w:rsidRPr="00841CD6">
        <w:rPr>
          <w:rFonts w:eastAsia="Calibri"/>
        </w:rPr>
        <w:t>5. В рамках каких договоров Гражданский кодекс РФ не оказывает медицинскую помочь</w:t>
      </w:r>
    </w:p>
    <w:p w:rsidR="00841CD6" w:rsidRPr="00841CD6" w:rsidRDefault="00841CD6" w:rsidP="00031C1C">
      <w:pPr>
        <w:rPr>
          <w:rFonts w:eastAsia="Calibri"/>
        </w:rPr>
      </w:pPr>
      <w:r w:rsidRPr="00841CD6">
        <w:rPr>
          <w:rFonts w:eastAsia="Calibri"/>
        </w:rPr>
        <w:t>А) Добровольное медицинское страхование</w:t>
      </w:r>
      <w:r w:rsidRPr="00841CD6">
        <w:rPr>
          <w:rFonts w:eastAsia="Calibri"/>
        </w:rPr>
        <w:br/>
        <w:t>Б) Платное страхование</w:t>
      </w:r>
      <w:r w:rsidRPr="00841CD6">
        <w:rPr>
          <w:rFonts w:eastAsia="Calibri"/>
        </w:rPr>
        <w:br/>
        <w:t>В) Бесплатное страхование</w:t>
      </w:r>
      <w:r w:rsidRPr="00841CD6">
        <w:rPr>
          <w:rFonts w:eastAsia="Calibri"/>
        </w:rPr>
        <w:br/>
        <w:t>Г) нет правильного ответа</w:t>
      </w:r>
    </w:p>
    <w:p w:rsidR="00841CD6" w:rsidRPr="00841CD6" w:rsidRDefault="00841CD6" w:rsidP="00031C1C">
      <w:pPr>
        <w:rPr>
          <w:rFonts w:eastAsia="Calibri"/>
        </w:rPr>
      </w:pPr>
      <w:r w:rsidRPr="00841CD6">
        <w:rPr>
          <w:rFonts w:eastAsia="Calibri"/>
        </w:rPr>
        <w:t xml:space="preserve">6. Деятельность медицинских работников во многих областях регламентируется правовыми нормами: </w:t>
      </w:r>
    </w:p>
    <w:p w:rsidR="00841CD6" w:rsidRPr="00841CD6" w:rsidRDefault="00841CD6" w:rsidP="00031C1C">
      <w:pPr>
        <w:rPr>
          <w:rFonts w:eastAsia="Calibri"/>
        </w:rPr>
      </w:pPr>
      <w:r w:rsidRPr="00841CD6">
        <w:rPr>
          <w:rFonts w:eastAsia="Calibri"/>
        </w:rPr>
        <w:t>А) Основы законодательства о здравоохранении</w:t>
      </w:r>
    </w:p>
    <w:p w:rsidR="00841CD6" w:rsidRPr="00841CD6" w:rsidRDefault="00841CD6" w:rsidP="00031C1C">
      <w:pPr>
        <w:rPr>
          <w:rFonts w:eastAsia="Calibri"/>
        </w:rPr>
      </w:pPr>
      <w:r w:rsidRPr="00841CD6">
        <w:rPr>
          <w:rFonts w:eastAsia="Calibri"/>
        </w:rPr>
        <w:t>Б) Приказы Министерства здравоохранения</w:t>
      </w:r>
    </w:p>
    <w:p w:rsidR="00841CD6" w:rsidRPr="00841CD6" w:rsidRDefault="00841CD6" w:rsidP="00031C1C">
      <w:pPr>
        <w:rPr>
          <w:rFonts w:eastAsia="Calibri"/>
        </w:rPr>
      </w:pPr>
      <w:r w:rsidRPr="00841CD6">
        <w:rPr>
          <w:rFonts w:eastAsia="Calibri"/>
        </w:rPr>
        <w:t>В) Правила ведения индивидуальных карт больного, постановки на учет, выдачи листков временной нетрудоспособности, регистрации летальных исходов</w:t>
      </w:r>
    </w:p>
    <w:p w:rsidR="00841CD6" w:rsidRPr="00841CD6" w:rsidRDefault="00841CD6" w:rsidP="00031C1C">
      <w:pPr>
        <w:rPr>
          <w:rFonts w:eastAsia="Calibri"/>
        </w:rPr>
      </w:pPr>
      <w:r w:rsidRPr="00841CD6">
        <w:rPr>
          <w:rFonts w:eastAsia="Calibri"/>
        </w:rPr>
        <w:t xml:space="preserve">Г) Верны все суждения </w:t>
      </w:r>
    </w:p>
    <w:p w:rsidR="00841CD6" w:rsidRPr="00841CD6" w:rsidRDefault="00841CD6" w:rsidP="00031C1C">
      <w:r w:rsidRPr="00841CD6">
        <w:t>7. Юридическая ответственность характеризуется следующими признаками:</w:t>
      </w:r>
    </w:p>
    <w:p w:rsidR="00841CD6" w:rsidRPr="00841CD6" w:rsidRDefault="00841CD6" w:rsidP="00031C1C">
      <w:r w:rsidRPr="00841CD6">
        <w:t>А) Опирается на государственное принуждение, на особый аппарат; это конкретная форма реализации санкций, предусмотренных нормами права;</w:t>
      </w:r>
    </w:p>
    <w:p w:rsidR="00841CD6" w:rsidRPr="00841CD6" w:rsidRDefault="00841CD6" w:rsidP="00031C1C">
      <w:r w:rsidRPr="00841CD6">
        <w:t>Б) Наступает за совершение правонарушения, не связана с общественным осуждением;</w:t>
      </w:r>
    </w:p>
    <w:p w:rsidR="00841CD6" w:rsidRPr="00841CD6" w:rsidRDefault="00841CD6" w:rsidP="00031C1C">
      <w:r w:rsidRPr="00841CD6">
        <w:t>В) Выражается в определенных положительных последствиях для правонарушителя личного, имущественного, организационно-физического характера;</w:t>
      </w:r>
    </w:p>
    <w:p w:rsidR="00841CD6" w:rsidRPr="00841CD6" w:rsidRDefault="00841CD6" w:rsidP="00031C1C">
      <w:r w:rsidRPr="00841CD6">
        <w:t>Г) Воплощается в процессуальной форме.</w:t>
      </w:r>
    </w:p>
    <w:p w:rsidR="00841CD6" w:rsidRPr="00841CD6" w:rsidRDefault="00841CD6" w:rsidP="00031C1C">
      <w:pPr>
        <w:rPr>
          <w:rFonts w:eastAsia="Calibri"/>
        </w:rPr>
      </w:pPr>
      <w:r w:rsidRPr="00841CD6">
        <w:rPr>
          <w:rFonts w:eastAsia="Calibri"/>
        </w:rPr>
        <w:t xml:space="preserve">8. Под юридическим критерием понимается: </w:t>
      </w:r>
    </w:p>
    <w:p w:rsidR="00841CD6" w:rsidRPr="00841CD6" w:rsidRDefault="00841CD6" w:rsidP="00031C1C">
      <w:pPr>
        <w:rPr>
          <w:rFonts w:eastAsia="Calibri"/>
        </w:rPr>
      </w:pPr>
      <w:r w:rsidRPr="00841CD6">
        <w:rPr>
          <w:rFonts w:eastAsia="Calibri"/>
        </w:rPr>
        <w:lastRenderedPageBreak/>
        <w:t>А) такое расстройство психической деятельности человека, при котором он теряет способность отдавать отчет в своих действиях либо не способен руководить своими действиями.</w:t>
      </w:r>
    </w:p>
    <w:p w:rsidR="00841CD6" w:rsidRPr="00841CD6" w:rsidRDefault="00841CD6" w:rsidP="00031C1C">
      <w:pPr>
        <w:rPr>
          <w:rFonts w:eastAsia="Calibri"/>
        </w:rPr>
      </w:pPr>
      <w:r w:rsidRPr="00841CD6">
        <w:rPr>
          <w:rFonts w:eastAsia="Calibri"/>
        </w:rPr>
        <w:t>Б) такое расстройство психической деятельности человека, при котором он теряет способность отдавать отчет в своих действиях либо, но способен руководить своими действиями.</w:t>
      </w:r>
    </w:p>
    <w:p w:rsidR="00841CD6" w:rsidRPr="00841CD6" w:rsidRDefault="00841CD6" w:rsidP="00031C1C">
      <w:pPr>
        <w:rPr>
          <w:rFonts w:eastAsia="Calibri"/>
        </w:rPr>
      </w:pPr>
      <w:r w:rsidRPr="00841CD6">
        <w:rPr>
          <w:rFonts w:eastAsia="Calibri"/>
        </w:rPr>
        <w:t>В) такое расстройство физической деятельности человека, при котором он теряет способность отдавать отчет в своих действиях либо не способен руководить своими действиями.</w:t>
      </w:r>
    </w:p>
    <w:p w:rsidR="00841CD6" w:rsidRPr="00841CD6" w:rsidRDefault="00841CD6" w:rsidP="001A4493">
      <w:pPr>
        <w:rPr>
          <w:rFonts w:eastAsia="Calibri"/>
        </w:rPr>
      </w:pPr>
      <w:r w:rsidRPr="00841CD6">
        <w:rPr>
          <w:rFonts w:eastAsia="Calibri"/>
        </w:rPr>
        <w:t>9. Все действия медицинских работников, связанные с неблагоприятными последствиями, большинство судебно-медицинских экспертов и юристов делят на:</w:t>
      </w:r>
    </w:p>
    <w:p w:rsidR="00841CD6" w:rsidRPr="00841CD6" w:rsidRDefault="00841CD6" w:rsidP="001A4493">
      <w:pPr>
        <w:rPr>
          <w:rFonts w:eastAsia="Calibri"/>
        </w:rPr>
      </w:pPr>
      <w:r w:rsidRPr="00841CD6">
        <w:rPr>
          <w:rFonts w:eastAsia="Calibri"/>
        </w:rPr>
        <w:t>А) несчастные случаи;</w:t>
      </w:r>
    </w:p>
    <w:p w:rsidR="00841CD6" w:rsidRPr="00841CD6" w:rsidRDefault="00841CD6" w:rsidP="001A4493">
      <w:pPr>
        <w:rPr>
          <w:rFonts w:eastAsia="Calibri"/>
        </w:rPr>
      </w:pPr>
      <w:r w:rsidRPr="00841CD6">
        <w:rPr>
          <w:rFonts w:eastAsia="Calibri"/>
        </w:rPr>
        <w:t xml:space="preserve">Б) преднамеренное убийство; </w:t>
      </w:r>
    </w:p>
    <w:p w:rsidR="00841CD6" w:rsidRPr="00841CD6" w:rsidRDefault="00841CD6" w:rsidP="001A4493">
      <w:pPr>
        <w:rPr>
          <w:rFonts w:eastAsia="Calibri"/>
        </w:rPr>
      </w:pPr>
      <w:r w:rsidRPr="00841CD6">
        <w:rPr>
          <w:rFonts w:eastAsia="Calibri"/>
        </w:rPr>
        <w:t xml:space="preserve">В) врачебные ошибки; </w:t>
      </w:r>
    </w:p>
    <w:p w:rsidR="00841CD6" w:rsidRPr="00841CD6" w:rsidRDefault="00841CD6" w:rsidP="001A4493">
      <w:pPr>
        <w:rPr>
          <w:rFonts w:eastAsia="Calibri"/>
        </w:rPr>
      </w:pPr>
      <w:r w:rsidRPr="00841CD6">
        <w:rPr>
          <w:rFonts w:eastAsia="Calibri"/>
        </w:rPr>
        <w:t>Г) профессиональные преступления.</w:t>
      </w:r>
    </w:p>
    <w:p w:rsidR="00841CD6" w:rsidRPr="00841CD6" w:rsidRDefault="00841CD6" w:rsidP="001A4493">
      <w:pPr>
        <w:rPr>
          <w:rFonts w:eastAsia="Calibri"/>
        </w:rPr>
      </w:pPr>
      <w:r w:rsidRPr="00841CD6">
        <w:rPr>
          <w:rFonts w:eastAsia="Calibri"/>
        </w:rPr>
        <w:t>10. Моральный вред может быть нанесён бездействием</w:t>
      </w:r>
      <w:r w:rsidRPr="00841CD6">
        <w:rPr>
          <w:rFonts w:eastAsia="Calibri"/>
        </w:rPr>
        <w:br/>
        <w:t>Компенсации морального вреда ограничиваются максимальным размером.</w:t>
      </w:r>
    </w:p>
    <w:p w:rsidR="00841CD6" w:rsidRPr="00841CD6" w:rsidRDefault="00841CD6" w:rsidP="001A4493">
      <w:pPr>
        <w:rPr>
          <w:rFonts w:eastAsia="Calibri"/>
        </w:rPr>
      </w:pPr>
      <w:r w:rsidRPr="00841CD6">
        <w:rPr>
          <w:rFonts w:eastAsia="Calibri"/>
        </w:rPr>
        <w:t>А) Верно 1</w:t>
      </w:r>
      <w:r w:rsidRPr="00841CD6">
        <w:rPr>
          <w:rFonts w:eastAsia="Calibri"/>
        </w:rPr>
        <w:br/>
        <w:t>Б) Верно 2</w:t>
      </w:r>
      <w:r w:rsidRPr="00841CD6">
        <w:rPr>
          <w:rFonts w:eastAsia="Calibri"/>
        </w:rPr>
        <w:br/>
        <w:t>В) Оба верны</w:t>
      </w:r>
      <w:r w:rsidRPr="00841CD6">
        <w:rPr>
          <w:rFonts w:eastAsia="Calibri"/>
        </w:rPr>
        <w:br/>
        <w:t>Г) Оба неверны</w:t>
      </w:r>
    </w:p>
    <w:p w:rsidR="00841CD6" w:rsidRPr="00841CD6" w:rsidRDefault="00841CD6" w:rsidP="001A4493">
      <w:pPr>
        <w:rPr>
          <w:rFonts w:eastAsia="Calibri"/>
        </w:rPr>
      </w:pPr>
    </w:p>
    <w:p w:rsidR="00841CD6" w:rsidRPr="00841CD6" w:rsidRDefault="00841CD6" w:rsidP="001A4493">
      <w:pPr>
        <w:rPr>
          <w:rFonts w:eastAsia="Calibri"/>
        </w:rPr>
      </w:pPr>
      <w:r w:rsidRPr="00841CD6">
        <w:rPr>
          <w:rFonts w:eastAsia="Calibri"/>
        </w:rPr>
        <w:t>Ключ ответ: 1-АБВГ, 2-Г, 3-Г, 4-А, 5-Г, 6-Г, 7- АГ, 8-А, 9-АВГ, 10-А</w:t>
      </w:r>
    </w:p>
    <w:p w:rsidR="00841CD6" w:rsidRPr="00841CD6" w:rsidRDefault="00841CD6" w:rsidP="001A4493"/>
    <w:p w:rsidR="00841CD6" w:rsidRPr="00031C1C" w:rsidRDefault="00841CD6" w:rsidP="00031C1C">
      <w:pPr>
        <w:jc w:val="both"/>
      </w:pPr>
      <w:r w:rsidRPr="00031C1C">
        <w:t>Методические рекомендации по проведению зачета</w:t>
      </w:r>
    </w:p>
    <w:p w:rsidR="00841CD6" w:rsidRPr="00031C1C" w:rsidRDefault="00841CD6" w:rsidP="00031C1C">
      <w:pPr>
        <w:jc w:val="both"/>
      </w:pPr>
      <w:r w:rsidRPr="00031C1C">
        <w:tab/>
        <w:t>Зачет является основной формой итогового контроля за усвоением обучающимися материалов рабочей программы и оценки уровня знаний персонально каждого студента. В целях более рациональной и эффективной подготовки к зачету студентам выдается перечень выносимых на него вопросов. Указанные вопросы могут быть изменены, о чем студентам сообщается отдельно.</w:t>
      </w:r>
    </w:p>
    <w:p w:rsidR="00841CD6" w:rsidRPr="00031C1C" w:rsidRDefault="00841CD6" w:rsidP="00031C1C">
      <w:pPr>
        <w:jc w:val="both"/>
      </w:pPr>
      <w:r w:rsidRPr="00031C1C">
        <w:t>В основу подготовки к зачету должно быть положено изучение материала по тематике учебных занятий. Рекомендованной научной литературе и нормативным источникам. Для того, чтобы подготовиться к ответу на вопрос. Студент должен самостоятельно изучить рекомендованную научную литературу и нормативные правовые акты.</w:t>
      </w:r>
    </w:p>
    <w:p w:rsidR="00841CD6" w:rsidRPr="00031C1C" w:rsidRDefault="00841CD6" w:rsidP="00031C1C">
      <w:pPr>
        <w:jc w:val="both"/>
      </w:pPr>
      <w:r w:rsidRPr="00031C1C">
        <w:t>Зачет проводится в форме устного собеседования. К сдаче зачета допускаются только те студенты, которые работали успешно и выполнили в течении семестра контрольные работы. Кроме того, студент должен хорошо владеть основной терминологией.</w:t>
      </w:r>
    </w:p>
    <w:p w:rsidR="00841CD6" w:rsidRPr="00031C1C" w:rsidRDefault="00841CD6" w:rsidP="00031C1C">
      <w:pPr>
        <w:jc w:val="both"/>
      </w:pPr>
      <w:r w:rsidRPr="00031C1C">
        <w:t>В период подготовки к зачетной сессии проводится итоговое занятие, целью проведения которого является подведение итогов самостоятельной работы студентов, обобщение и закрепление изученного материала. Студенты имеют возможность получить от преподавателей исчерпывающие ответы на все неясные вопросы.</w:t>
      </w:r>
    </w:p>
    <w:p w:rsidR="00841CD6" w:rsidRPr="00031C1C" w:rsidRDefault="00841CD6" w:rsidP="00031C1C">
      <w:pPr>
        <w:jc w:val="both"/>
      </w:pPr>
    </w:p>
    <w:p w:rsidR="00841CD6" w:rsidRPr="00031C1C" w:rsidRDefault="00841CD6" w:rsidP="00031C1C">
      <w:pPr>
        <w:jc w:val="both"/>
      </w:pPr>
      <w:r w:rsidRPr="00031C1C">
        <w:t>Образец билета для зачета</w:t>
      </w:r>
    </w:p>
    <w:p w:rsidR="00841CD6" w:rsidRPr="00031C1C" w:rsidRDefault="00841CD6" w:rsidP="00031C1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841CD6" w:rsidRPr="00031C1C" w:rsidTr="00841CD6">
        <w:tc>
          <w:tcPr>
            <w:tcW w:w="9571" w:type="dxa"/>
            <w:gridSpan w:val="2"/>
            <w:vAlign w:val="center"/>
          </w:tcPr>
          <w:p w:rsidR="00841CD6" w:rsidRPr="00031C1C" w:rsidRDefault="00841CD6" w:rsidP="00031C1C">
            <w:pPr>
              <w:jc w:val="both"/>
            </w:pPr>
            <w:r w:rsidRPr="00031C1C">
              <w:t>Государственное образовательное учреждение высшего профессионального образования «Санкт-Петербургский государственный медицинский университет имени академика И.П.Павлова Федерального агентства по здравоохранению и социальному развитию»</w:t>
            </w:r>
          </w:p>
          <w:p w:rsidR="00841CD6" w:rsidRPr="00031C1C" w:rsidRDefault="00841CD6" w:rsidP="00031C1C">
            <w:pPr>
              <w:jc w:val="both"/>
            </w:pPr>
            <w:r w:rsidRPr="00031C1C">
              <w:t>Кафедра судебной медицины и правоведения</w:t>
            </w:r>
          </w:p>
        </w:tc>
      </w:tr>
      <w:tr w:rsidR="00841CD6" w:rsidRPr="00031C1C" w:rsidTr="00841CD6">
        <w:trPr>
          <w:cantSplit/>
          <w:trHeight w:val="255"/>
        </w:trPr>
        <w:tc>
          <w:tcPr>
            <w:tcW w:w="4785" w:type="dxa"/>
            <w:vMerge w:val="restart"/>
            <w:vAlign w:val="center"/>
          </w:tcPr>
          <w:p w:rsidR="00841CD6" w:rsidRPr="00031C1C" w:rsidRDefault="00841CD6" w:rsidP="00031C1C">
            <w:pPr>
              <w:jc w:val="both"/>
            </w:pPr>
            <w:r w:rsidRPr="00031C1C">
              <w:t xml:space="preserve">Специальность </w:t>
            </w:r>
          </w:p>
          <w:p w:rsidR="00841CD6" w:rsidRPr="00031C1C" w:rsidRDefault="00841CD6" w:rsidP="00031C1C">
            <w:pPr>
              <w:jc w:val="both"/>
            </w:pPr>
            <w:r w:rsidRPr="00031C1C">
              <w:t>«</w:t>
            </w:r>
            <w:r w:rsidR="006969E7" w:rsidRPr="00031C1C">
              <w:t>Биология</w:t>
            </w:r>
            <w:r w:rsidRPr="00031C1C">
              <w:t>»,</w:t>
            </w:r>
            <w:r w:rsidR="006969E7" w:rsidRPr="00031C1C">
              <w:t xml:space="preserve"> 06</w:t>
            </w:r>
            <w:r w:rsidRPr="00031C1C">
              <w:t>.04.01</w:t>
            </w:r>
          </w:p>
        </w:tc>
        <w:tc>
          <w:tcPr>
            <w:tcW w:w="4786" w:type="dxa"/>
            <w:vAlign w:val="center"/>
          </w:tcPr>
          <w:p w:rsidR="00841CD6" w:rsidRPr="00031C1C" w:rsidRDefault="00841CD6" w:rsidP="00031C1C">
            <w:pPr>
              <w:jc w:val="both"/>
            </w:pPr>
            <w:r w:rsidRPr="00031C1C">
              <w:t>Дисциплина «Права человека»</w:t>
            </w:r>
          </w:p>
        </w:tc>
      </w:tr>
      <w:tr w:rsidR="00841CD6" w:rsidRPr="00031C1C" w:rsidTr="00841CD6">
        <w:trPr>
          <w:cantSplit/>
          <w:trHeight w:val="255"/>
        </w:trPr>
        <w:tc>
          <w:tcPr>
            <w:tcW w:w="4785" w:type="dxa"/>
            <w:vMerge/>
            <w:vAlign w:val="center"/>
          </w:tcPr>
          <w:p w:rsidR="00841CD6" w:rsidRPr="00031C1C" w:rsidRDefault="00841CD6" w:rsidP="00031C1C">
            <w:pPr>
              <w:jc w:val="both"/>
            </w:pPr>
          </w:p>
        </w:tc>
        <w:tc>
          <w:tcPr>
            <w:tcW w:w="4786" w:type="dxa"/>
            <w:vAlign w:val="center"/>
          </w:tcPr>
          <w:p w:rsidR="00841CD6" w:rsidRPr="00031C1C" w:rsidRDefault="00841CD6" w:rsidP="00031C1C">
            <w:pPr>
              <w:jc w:val="both"/>
            </w:pPr>
            <w:r w:rsidRPr="00031C1C">
              <w:t>Семестр 3</w:t>
            </w:r>
          </w:p>
        </w:tc>
      </w:tr>
      <w:tr w:rsidR="00841CD6" w:rsidRPr="00031C1C" w:rsidTr="00841CD6">
        <w:tc>
          <w:tcPr>
            <w:tcW w:w="9571" w:type="dxa"/>
            <w:gridSpan w:val="2"/>
            <w:vAlign w:val="center"/>
          </w:tcPr>
          <w:p w:rsidR="00841CD6" w:rsidRPr="00031C1C" w:rsidRDefault="00841CD6" w:rsidP="00031C1C">
            <w:pPr>
              <w:jc w:val="both"/>
            </w:pPr>
            <w:r w:rsidRPr="00031C1C">
              <w:t>Билет № 4</w:t>
            </w:r>
          </w:p>
        </w:tc>
      </w:tr>
      <w:tr w:rsidR="00841CD6" w:rsidRPr="00031C1C" w:rsidTr="00841CD6">
        <w:tc>
          <w:tcPr>
            <w:tcW w:w="9571" w:type="dxa"/>
            <w:gridSpan w:val="2"/>
            <w:vAlign w:val="center"/>
          </w:tcPr>
          <w:p w:rsidR="00841CD6" w:rsidRPr="00031C1C" w:rsidRDefault="00841CD6" w:rsidP="00031C1C">
            <w:pPr>
              <w:jc w:val="both"/>
            </w:pPr>
            <w:r w:rsidRPr="00031C1C">
              <w:lastRenderedPageBreak/>
              <w:t>1. Право на занятие медицинской деятельностью.</w:t>
            </w:r>
          </w:p>
        </w:tc>
      </w:tr>
      <w:tr w:rsidR="00841CD6" w:rsidRPr="00031C1C" w:rsidTr="00841CD6">
        <w:trPr>
          <w:trHeight w:val="599"/>
        </w:trPr>
        <w:tc>
          <w:tcPr>
            <w:tcW w:w="9571" w:type="dxa"/>
            <w:gridSpan w:val="2"/>
            <w:vAlign w:val="center"/>
          </w:tcPr>
          <w:p w:rsidR="00841CD6" w:rsidRPr="00031C1C" w:rsidRDefault="00841CD6" w:rsidP="00031C1C">
            <w:pPr>
              <w:jc w:val="both"/>
            </w:pPr>
            <w:r w:rsidRPr="00031C1C">
              <w:t>2. Общие права пациента при получении медицинской помощи</w:t>
            </w:r>
          </w:p>
        </w:tc>
      </w:tr>
      <w:tr w:rsidR="00841CD6" w:rsidRPr="00031C1C" w:rsidTr="00841CD6">
        <w:trPr>
          <w:trHeight w:val="219"/>
        </w:trPr>
        <w:tc>
          <w:tcPr>
            <w:tcW w:w="9571" w:type="dxa"/>
            <w:gridSpan w:val="2"/>
            <w:vAlign w:val="center"/>
          </w:tcPr>
          <w:p w:rsidR="00841CD6" w:rsidRPr="00031C1C" w:rsidRDefault="00841CD6" w:rsidP="00031C1C">
            <w:pPr>
              <w:jc w:val="both"/>
            </w:pPr>
            <w:r w:rsidRPr="00031C1C">
              <w:t>3. Административное право: общая характеристика.</w:t>
            </w:r>
          </w:p>
        </w:tc>
      </w:tr>
      <w:tr w:rsidR="00841CD6" w:rsidRPr="00031C1C" w:rsidTr="00841CD6">
        <w:tc>
          <w:tcPr>
            <w:tcW w:w="9571" w:type="dxa"/>
            <w:gridSpan w:val="2"/>
            <w:vAlign w:val="center"/>
          </w:tcPr>
          <w:p w:rsidR="00841CD6" w:rsidRPr="00031C1C" w:rsidRDefault="00841CD6" w:rsidP="00031C1C">
            <w:pPr>
              <w:jc w:val="both"/>
            </w:pPr>
            <w:r w:rsidRPr="00031C1C">
              <w:t>Утверждаю</w:t>
            </w:r>
          </w:p>
          <w:p w:rsidR="00841CD6" w:rsidRPr="00031C1C" w:rsidRDefault="00841CD6" w:rsidP="00031C1C">
            <w:pPr>
              <w:jc w:val="both"/>
            </w:pPr>
            <w:r w:rsidRPr="00031C1C">
              <w:t>Зав. кафедрой__________ В. Л. Попов</w:t>
            </w:r>
          </w:p>
          <w:p w:rsidR="00841CD6" w:rsidRPr="00031C1C" w:rsidRDefault="00841CD6" w:rsidP="00031C1C">
            <w:pPr>
              <w:jc w:val="both"/>
            </w:pPr>
            <w:r w:rsidRPr="00031C1C">
              <w:t xml:space="preserve">                                    (подпись)</w:t>
            </w:r>
          </w:p>
          <w:p w:rsidR="00841CD6" w:rsidRPr="00031C1C" w:rsidRDefault="00841CD6" w:rsidP="00031C1C">
            <w:pPr>
              <w:jc w:val="both"/>
            </w:pPr>
            <w:r w:rsidRPr="00031C1C">
              <w:t>«___» _________ 202__ года</w:t>
            </w:r>
          </w:p>
        </w:tc>
      </w:tr>
    </w:tbl>
    <w:p w:rsidR="00841CD6" w:rsidRPr="00031C1C" w:rsidRDefault="00841CD6" w:rsidP="00031C1C">
      <w:pPr>
        <w:jc w:val="both"/>
      </w:pPr>
    </w:p>
    <w:p w:rsidR="00841CD6" w:rsidRPr="00031C1C" w:rsidRDefault="00841CD6" w:rsidP="00031C1C">
      <w:pPr>
        <w:jc w:val="both"/>
      </w:pPr>
      <w:r w:rsidRPr="00031C1C">
        <w:t>7.4 Методические материалы и методика, определяющие процедуры оценивания знаний, умений, навыков и (или) опыта деятельности, характеризующих этапы формирования компетенций</w:t>
      </w:r>
    </w:p>
    <w:p w:rsidR="00841CD6" w:rsidRPr="00031C1C" w:rsidRDefault="00841CD6" w:rsidP="00031C1C">
      <w:pPr>
        <w:jc w:val="both"/>
      </w:pPr>
      <w:r w:rsidRPr="00031C1C">
        <w:t xml:space="preserve">Специфика формирования компетенций и их измерение определяется структурированием информации о состоянии уровня подготовки обучающихся. </w:t>
      </w:r>
    </w:p>
    <w:p w:rsidR="00841CD6" w:rsidRPr="00031C1C" w:rsidRDefault="00841CD6" w:rsidP="00031C1C">
      <w:pPr>
        <w:jc w:val="both"/>
      </w:pPr>
      <w:r w:rsidRPr="00031C1C">
        <w:t>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стандартизированный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841CD6" w:rsidRPr="00031C1C" w:rsidRDefault="00841CD6" w:rsidP="00031C1C">
      <w:pPr>
        <w:jc w:val="both"/>
      </w:pPr>
      <w:r w:rsidRPr="00031C1C">
        <w:t xml:space="preserve">Формирование части компетенций </w:t>
      </w:r>
      <w:r w:rsidR="006969E7" w:rsidRPr="00031C1C">
        <w:t xml:space="preserve">ОПК-2 </w:t>
      </w:r>
      <w:r w:rsidRPr="00031C1C">
        <w:t>осуществляется в ходе всех видов занятий, практики, а контроль их сформированности на этапе текущей, промежуточной аттестации и государственной итоговой аттестации.</w:t>
      </w:r>
    </w:p>
    <w:p w:rsidR="00841CD6" w:rsidRPr="00031C1C" w:rsidRDefault="00841CD6" w:rsidP="00031C1C">
      <w:pPr>
        <w:jc w:val="both"/>
      </w:pPr>
      <w:r w:rsidRPr="00031C1C">
        <w:t>Форма промежуточной аттестации – зачет</w:t>
      </w:r>
    </w:p>
    <w:p w:rsidR="00841CD6" w:rsidRPr="00031C1C" w:rsidRDefault="00841CD6" w:rsidP="00031C1C">
      <w:pPr>
        <w:jc w:val="both"/>
      </w:pPr>
      <w:r w:rsidRPr="00031C1C">
        <w:t xml:space="preserve">Предусмотрены ответы на вопросы (аттестационное испытание промежуточной аттестации, проводимое устно по билетам). </w:t>
      </w:r>
    </w:p>
    <w:p w:rsidR="00841CD6" w:rsidRPr="00031C1C" w:rsidRDefault="00841CD6" w:rsidP="00031C1C">
      <w:pPr>
        <w:jc w:val="both"/>
      </w:pPr>
      <w:r w:rsidRPr="00031C1C">
        <w:t>Итоговая оценка выставляется преподавателем в совокупности на основе оценивания результатов работы в течение семестра и ответа на вопросы билета на зачете.</w:t>
      </w:r>
    </w:p>
    <w:p w:rsidR="00841CD6" w:rsidRPr="00031C1C" w:rsidRDefault="00841CD6" w:rsidP="00031C1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841CD6" w:rsidRPr="00031C1C" w:rsidTr="00841CD6">
        <w:trPr>
          <w:jc w:val="center"/>
        </w:trPr>
        <w:tc>
          <w:tcPr>
            <w:tcW w:w="6380" w:type="dxa"/>
            <w:gridSpan w:val="2"/>
          </w:tcPr>
          <w:p w:rsidR="00841CD6" w:rsidRPr="00031C1C" w:rsidRDefault="00841CD6" w:rsidP="00031C1C">
            <w:pPr>
              <w:jc w:val="both"/>
            </w:pPr>
            <w:r w:rsidRPr="00031C1C">
              <w:t>Виды деятельности</w:t>
            </w:r>
          </w:p>
        </w:tc>
        <w:tc>
          <w:tcPr>
            <w:tcW w:w="3190" w:type="dxa"/>
          </w:tcPr>
          <w:p w:rsidR="00841CD6" w:rsidRPr="00031C1C" w:rsidRDefault="00841CD6" w:rsidP="00031C1C">
            <w:pPr>
              <w:jc w:val="both"/>
            </w:pPr>
            <w:r w:rsidRPr="00031C1C">
              <w:t>Баллы</w:t>
            </w:r>
          </w:p>
        </w:tc>
      </w:tr>
      <w:tr w:rsidR="00841CD6" w:rsidRPr="00031C1C" w:rsidTr="00841CD6">
        <w:trPr>
          <w:jc w:val="center"/>
        </w:trPr>
        <w:tc>
          <w:tcPr>
            <w:tcW w:w="6380" w:type="dxa"/>
            <w:gridSpan w:val="2"/>
          </w:tcPr>
          <w:p w:rsidR="00841CD6" w:rsidRPr="00031C1C" w:rsidRDefault="00841CD6" w:rsidP="00031C1C">
            <w:pPr>
              <w:jc w:val="both"/>
            </w:pPr>
            <w:r w:rsidRPr="00031C1C">
              <w:t xml:space="preserve">Экзамен </w:t>
            </w:r>
          </w:p>
        </w:tc>
        <w:tc>
          <w:tcPr>
            <w:tcW w:w="3190" w:type="dxa"/>
            <w:vAlign w:val="center"/>
          </w:tcPr>
          <w:p w:rsidR="00841CD6" w:rsidRPr="00031C1C" w:rsidRDefault="00841CD6" w:rsidP="00031C1C">
            <w:pPr>
              <w:jc w:val="both"/>
            </w:pPr>
            <w:r w:rsidRPr="00031C1C">
              <w:t>От 25 до 40 баллов</w:t>
            </w:r>
          </w:p>
        </w:tc>
      </w:tr>
      <w:tr w:rsidR="00841CD6" w:rsidRPr="00031C1C" w:rsidTr="00841CD6">
        <w:trPr>
          <w:jc w:val="center"/>
        </w:trPr>
        <w:tc>
          <w:tcPr>
            <w:tcW w:w="3190" w:type="dxa"/>
            <w:vMerge w:val="restart"/>
            <w:vAlign w:val="center"/>
          </w:tcPr>
          <w:p w:rsidR="00841CD6" w:rsidRPr="00031C1C" w:rsidRDefault="00841CD6" w:rsidP="00031C1C">
            <w:pPr>
              <w:jc w:val="both"/>
            </w:pPr>
            <w:r w:rsidRPr="00031C1C">
              <w:t>Оценка деятельности обучающегося при изучении</w:t>
            </w:r>
          </w:p>
        </w:tc>
        <w:tc>
          <w:tcPr>
            <w:tcW w:w="3190" w:type="dxa"/>
          </w:tcPr>
          <w:p w:rsidR="00841CD6" w:rsidRPr="00031C1C" w:rsidRDefault="00841CD6" w:rsidP="00031C1C">
            <w:pPr>
              <w:jc w:val="both"/>
            </w:pPr>
            <w:r w:rsidRPr="00031C1C">
              <w:t>Практические умения, предусмотренные учебной программой</w:t>
            </w:r>
          </w:p>
        </w:tc>
        <w:tc>
          <w:tcPr>
            <w:tcW w:w="3190" w:type="dxa"/>
            <w:vAlign w:val="center"/>
          </w:tcPr>
          <w:p w:rsidR="00841CD6" w:rsidRPr="00031C1C" w:rsidRDefault="00841CD6" w:rsidP="00031C1C">
            <w:pPr>
              <w:jc w:val="both"/>
            </w:pPr>
            <w:r w:rsidRPr="00031C1C">
              <w:t>От 0 до 5 баллов</w:t>
            </w:r>
          </w:p>
        </w:tc>
      </w:tr>
      <w:tr w:rsidR="00841CD6" w:rsidRPr="00031C1C" w:rsidTr="00841CD6">
        <w:trPr>
          <w:jc w:val="center"/>
        </w:trPr>
        <w:tc>
          <w:tcPr>
            <w:tcW w:w="3190" w:type="dxa"/>
            <w:vMerge/>
          </w:tcPr>
          <w:p w:rsidR="00841CD6" w:rsidRPr="00031C1C" w:rsidRDefault="00841CD6" w:rsidP="00031C1C">
            <w:pPr>
              <w:jc w:val="both"/>
            </w:pPr>
          </w:p>
        </w:tc>
        <w:tc>
          <w:tcPr>
            <w:tcW w:w="3190" w:type="dxa"/>
          </w:tcPr>
          <w:p w:rsidR="00841CD6" w:rsidRPr="00031C1C" w:rsidRDefault="00841CD6" w:rsidP="00031C1C">
            <w:pPr>
              <w:jc w:val="both"/>
            </w:pPr>
            <w:r w:rsidRPr="00031C1C">
              <w:t>Теоретическая подготовка</w:t>
            </w:r>
          </w:p>
        </w:tc>
        <w:tc>
          <w:tcPr>
            <w:tcW w:w="3190" w:type="dxa"/>
            <w:vAlign w:val="center"/>
          </w:tcPr>
          <w:p w:rsidR="00841CD6" w:rsidRPr="00031C1C" w:rsidRDefault="00841CD6" w:rsidP="00031C1C">
            <w:pPr>
              <w:jc w:val="both"/>
            </w:pPr>
            <w:r w:rsidRPr="00031C1C">
              <w:t>От 0 до 30 баллов</w:t>
            </w:r>
          </w:p>
        </w:tc>
      </w:tr>
      <w:tr w:rsidR="00841CD6" w:rsidRPr="00031C1C" w:rsidTr="00841CD6">
        <w:trPr>
          <w:jc w:val="center"/>
        </w:trPr>
        <w:tc>
          <w:tcPr>
            <w:tcW w:w="3190" w:type="dxa"/>
            <w:vMerge/>
          </w:tcPr>
          <w:p w:rsidR="00841CD6" w:rsidRPr="00031C1C" w:rsidRDefault="00841CD6" w:rsidP="00031C1C">
            <w:pPr>
              <w:jc w:val="both"/>
            </w:pPr>
          </w:p>
        </w:tc>
        <w:tc>
          <w:tcPr>
            <w:tcW w:w="3190" w:type="dxa"/>
          </w:tcPr>
          <w:p w:rsidR="00841CD6" w:rsidRPr="00031C1C" w:rsidRDefault="00841CD6" w:rsidP="00031C1C">
            <w:pPr>
              <w:jc w:val="both"/>
            </w:pPr>
            <w:r w:rsidRPr="00031C1C">
              <w:t>Самостоятельная работа</w:t>
            </w:r>
          </w:p>
        </w:tc>
        <w:tc>
          <w:tcPr>
            <w:tcW w:w="3190" w:type="dxa"/>
            <w:vAlign w:val="center"/>
          </w:tcPr>
          <w:p w:rsidR="00841CD6" w:rsidRPr="00031C1C" w:rsidRDefault="00841CD6" w:rsidP="00031C1C">
            <w:pPr>
              <w:jc w:val="both"/>
            </w:pPr>
            <w:r w:rsidRPr="00031C1C">
              <w:t>От 0 до 15 баллов</w:t>
            </w:r>
          </w:p>
        </w:tc>
      </w:tr>
      <w:tr w:rsidR="00841CD6" w:rsidRPr="00031C1C" w:rsidTr="00841CD6">
        <w:trPr>
          <w:jc w:val="center"/>
        </w:trPr>
        <w:tc>
          <w:tcPr>
            <w:tcW w:w="3190" w:type="dxa"/>
            <w:vMerge/>
          </w:tcPr>
          <w:p w:rsidR="00841CD6" w:rsidRPr="00031C1C" w:rsidRDefault="00841CD6" w:rsidP="00031C1C">
            <w:pPr>
              <w:jc w:val="both"/>
            </w:pPr>
          </w:p>
        </w:tc>
        <w:tc>
          <w:tcPr>
            <w:tcW w:w="3190" w:type="dxa"/>
          </w:tcPr>
          <w:p w:rsidR="00841CD6" w:rsidRPr="00031C1C" w:rsidRDefault="00841CD6" w:rsidP="00031C1C">
            <w:pPr>
              <w:jc w:val="both"/>
            </w:pPr>
            <w:r w:rsidRPr="00031C1C">
              <w:t>Учебная дисциплина</w:t>
            </w:r>
          </w:p>
        </w:tc>
        <w:tc>
          <w:tcPr>
            <w:tcW w:w="3190" w:type="dxa"/>
            <w:vAlign w:val="center"/>
          </w:tcPr>
          <w:p w:rsidR="00841CD6" w:rsidRPr="00031C1C" w:rsidRDefault="00841CD6" w:rsidP="00031C1C">
            <w:pPr>
              <w:jc w:val="both"/>
            </w:pPr>
            <w:r w:rsidRPr="00031C1C">
              <w:t>От 0 до 10 баллов</w:t>
            </w:r>
          </w:p>
        </w:tc>
      </w:tr>
      <w:tr w:rsidR="00841CD6" w:rsidRPr="00031C1C" w:rsidTr="00841CD6">
        <w:trPr>
          <w:jc w:val="center"/>
        </w:trPr>
        <w:tc>
          <w:tcPr>
            <w:tcW w:w="6380" w:type="dxa"/>
            <w:gridSpan w:val="2"/>
          </w:tcPr>
          <w:p w:rsidR="00841CD6" w:rsidRPr="00031C1C" w:rsidRDefault="00841CD6" w:rsidP="00031C1C">
            <w:pPr>
              <w:jc w:val="both"/>
            </w:pPr>
            <w:r w:rsidRPr="00031C1C">
              <w:t>Итого:</w:t>
            </w:r>
          </w:p>
        </w:tc>
        <w:tc>
          <w:tcPr>
            <w:tcW w:w="3190" w:type="dxa"/>
            <w:vAlign w:val="center"/>
          </w:tcPr>
          <w:p w:rsidR="00841CD6" w:rsidRPr="00031C1C" w:rsidRDefault="00841CD6" w:rsidP="00031C1C">
            <w:pPr>
              <w:jc w:val="both"/>
            </w:pPr>
            <w:r w:rsidRPr="00031C1C">
              <w:t>100 баллов</w:t>
            </w:r>
          </w:p>
        </w:tc>
      </w:tr>
    </w:tbl>
    <w:p w:rsidR="00841CD6" w:rsidRPr="00031C1C" w:rsidRDefault="00841CD6" w:rsidP="00031C1C">
      <w:pPr>
        <w:jc w:val="both"/>
      </w:pPr>
    </w:p>
    <w:p w:rsidR="00841CD6" w:rsidRPr="00031C1C" w:rsidRDefault="00841CD6" w:rsidP="00031C1C">
      <w:pPr>
        <w:jc w:val="both"/>
      </w:pPr>
      <w:r w:rsidRPr="00031C1C">
        <w:t>Практические умения, предусмотренные учебной программой, включают в себя: решение тестовых заданий, ситуационных задач.</w:t>
      </w:r>
    </w:p>
    <w:p w:rsidR="00841CD6" w:rsidRPr="00031C1C" w:rsidRDefault="00841CD6" w:rsidP="00031C1C">
      <w:pPr>
        <w:jc w:val="both"/>
      </w:pPr>
      <w:r w:rsidRPr="00031C1C">
        <w:t>Теоретическая подготовка оценивается при опросе студента по заданной теме.</w:t>
      </w:r>
    </w:p>
    <w:p w:rsidR="00841CD6" w:rsidRPr="00031C1C" w:rsidRDefault="00841CD6" w:rsidP="00031C1C">
      <w:pPr>
        <w:jc w:val="both"/>
      </w:pPr>
      <w:r w:rsidRPr="00031C1C">
        <w:t>Самостоятельная работа оценивается написанием реферата, докладами по предложенным темам, а также решением тестовых заданий.</w:t>
      </w:r>
    </w:p>
    <w:p w:rsidR="00841CD6" w:rsidRPr="00031C1C" w:rsidRDefault="00841CD6" w:rsidP="00031C1C">
      <w:pPr>
        <w:jc w:val="both"/>
      </w:pPr>
    </w:p>
    <w:p w:rsidR="00841CD6" w:rsidRPr="00031C1C" w:rsidRDefault="00841CD6" w:rsidP="00031C1C">
      <w:pPr>
        <w:jc w:val="both"/>
      </w:pPr>
      <w:r w:rsidRPr="00031C1C">
        <w:t>7.4.1. Методические материалы, определяющие процедуры оценивания знаний, умений, навыков и (или) опыта деятельности</w:t>
      </w:r>
    </w:p>
    <w:p w:rsidR="00841CD6" w:rsidRPr="00031C1C" w:rsidRDefault="00841CD6" w:rsidP="00031C1C">
      <w:pPr>
        <w:jc w:val="both"/>
        <w:rPr>
          <w:rFonts w:eastAsia="Calibri"/>
        </w:rPr>
      </w:pPr>
      <w:r w:rsidRPr="00031C1C">
        <w:rPr>
          <w:rFonts w:eastAsia="Calibri"/>
        </w:rPr>
        <w:t>1. Порядок применения электронного обучения, дистанционных образовательных технологий при реализации образовательных программ высшего образования.</w:t>
      </w:r>
    </w:p>
    <w:p w:rsidR="00841CD6" w:rsidRPr="00031C1C" w:rsidRDefault="00841CD6" w:rsidP="00031C1C">
      <w:pPr>
        <w:jc w:val="both"/>
        <w:rPr>
          <w:rFonts w:eastAsia="Calibri"/>
        </w:rPr>
      </w:pPr>
      <w:r w:rsidRPr="00031C1C">
        <w:rPr>
          <w:rFonts w:eastAsia="Calibri"/>
        </w:rPr>
        <w:t>2. Положение о порядке формирования Фонда оценочных средств для проведения текущего контроля успеваемости и промежуточной аттестации высшего профессионального образования.</w:t>
      </w:r>
    </w:p>
    <w:p w:rsidR="00841CD6" w:rsidRPr="00031C1C" w:rsidRDefault="00841CD6" w:rsidP="00031C1C">
      <w:pPr>
        <w:jc w:val="both"/>
        <w:rPr>
          <w:rFonts w:eastAsia="Calibri"/>
        </w:rPr>
      </w:pPr>
      <w:r w:rsidRPr="00031C1C">
        <w:rPr>
          <w:rFonts w:eastAsia="Calibri"/>
        </w:rPr>
        <w:lastRenderedPageBreak/>
        <w:t>3. Положение об организации и проведении текущего контроля знаний и промежуточной аттестации обучающихся в ФГБОУ ВО ПСПБГМУ им. И.П. Павлова Минздрава России.</w:t>
      </w:r>
    </w:p>
    <w:p w:rsidR="00841CD6" w:rsidRPr="00031C1C" w:rsidRDefault="00841CD6" w:rsidP="00031C1C">
      <w:pPr>
        <w:jc w:val="both"/>
        <w:rPr>
          <w:rFonts w:eastAsia="Calibri"/>
        </w:rPr>
      </w:pPr>
      <w:r w:rsidRPr="00031C1C">
        <w:rPr>
          <w:rFonts w:eastAsia="Calibri"/>
        </w:rPr>
        <w:t>4. Положение об итоговой государственной аттестации выпускников ФГБОУ ВО ПСПБГМУ им. И.П. Павлова Минздрава России.</w:t>
      </w:r>
    </w:p>
    <w:p w:rsidR="00841CD6" w:rsidRPr="00031C1C" w:rsidRDefault="00841CD6" w:rsidP="00031C1C">
      <w:pPr>
        <w:jc w:val="both"/>
      </w:pPr>
    </w:p>
    <w:p w:rsidR="00841CD6" w:rsidRPr="00031C1C" w:rsidRDefault="00841CD6" w:rsidP="00031C1C">
      <w:pPr>
        <w:jc w:val="both"/>
      </w:pPr>
      <w:bookmarkStart w:id="234" w:name="_Toc456260119"/>
      <w:bookmarkStart w:id="235" w:name="_Toc21114184"/>
      <w:r w:rsidRPr="00031C1C">
        <w:t xml:space="preserve">8. Перечень основной и дополнительной учебной литературы, необходимой для освоения </w:t>
      </w:r>
      <w:bookmarkEnd w:id="234"/>
      <w:bookmarkEnd w:id="235"/>
      <w:r w:rsidRPr="00031C1C">
        <w:t>факультатива</w:t>
      </w:r>
    </w:p>
    <w:p w:rsidR="00841CD6" w:rsidRPr="00031C1C" w:rsidRDefault="00841CD6" w:rsidP="00031C1C">
      <w:pPr>
        <w:jc w:val="both"/>
      </w:pPr>
    </w:p>
    <w:p w:rsidR="00841CD6" w:rsidRPr="00031C1C" w:rsidRDefault="00841CD6" w:rsidP="00031C1C">
      <w:pPr>
        <w:jc w:val="both"/>
      </w:pPr>
      <w:r w:rsidRPr="00031C1C">
        <w:t>а) Нормативно –правовые акты:</w:t>
      </w:r>
    </w:p>
    <w:p w:rsidR="00841CD6" w:rsidRPr="00031C1C" w:rsidRDefault="00841CD6" w:rsidP="00031C1C">
      <w:pPr>
        <w:jc w:val="both"/>
      </w:pPr>
      <w:r w:rsidRPr="00031C1C">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01.07.2020 №1-ФЗ) // Собрание законодательства РФ, 03.07.2020, № 31, ст. 4412.</w:t>
      </w:r>
    </w:p>
    <w:p w:rsidR="00841CD6" w:rsidRPr="00031C1C" w:rsidRDefault="00841CD6" w:rsidP="00031C1C">
      <w:pPr>
        <w:jc w:val="both"/>
      </w:pPr>
      <w:r w:rsidRPr="00031C1C">
        <w:t xml:space="preserve">2. Уголовный кодекс Российской Федерации от 13 июня 1996 г. № 63-ФЗ (с посл. изм. от 14.07.2022 № 345-ФЗ). </w:t>
      </w:r>
    </w:p>
    <w:p w:rsidR="00841CD6" w:rsidRPr="00031C1C" w:rsidRDefault="00841CD6" w:rsidP="00031C1C">
      <w:pPr>
        <w:jc w:val="both"/>
      </w:pPr>
      <w:r w:rsidRPr="00031C1C">
        <w:t xml:space="preserve">3. Гражданский кодекс Российской Федерации (ГК РФ) часть 1 от 30 ноября 1994 года № 51-ФЗ (с послед. изменениями от 25.02.2022 № 20-ФЗ). </w:t>
      </w:r>
    </w:p>
    <w:p w:rsidR="00841CD6" w:rsidRPr="00031C1C" w:rsidRDefault="00841CD6" w:rsidP="00031C1C">
      <w:pPr>
        <w:jc w:val="both"/>
      </w:pPr>
      <w:r w:rsidRPr="00031C1C">
        <w:t>4. Гражданский кодекс Российской Федерации (ГК РФ) часть 2 от 26 января 1996 года № 14-ФЗ (с послед. изменениями от 01.07.2021 № 295-ФЗ).</w:t>
      </w:r>
    </w:p>
    <w:p w:rsidR="00841CD6" w:rsidRPr="00031C1C" w:rsidRDefault="00841CD6" w:rsidP="00031C1C">
      <w:pPr>
        <w:jc w:val="both"/>
      </w:pPr>
      <w:r w:rsidRPr="00031C1C">
        <w:t xml:space="preserve">5. Кодекс РФ об административных правонарушениях» от 30 декабря 2001 г. № 195-ФЗ (с послед. изменениями от 14.07.2022 № 291-ФЗ). </w:t>
      </w:r>
    </w:p>
    <w:p w:rsidR="00841CD6" w:rsidRPr="00031C1C" w:rsidRDefault="00841CD6" w:rsidP="00031C1C">
      <w:pPr>
        <w:jc w:val="both"/>
      </w:pPr>
      <w:r w:rsidRPr="00031C1C">
        <w:t xml:space="preserve">6. Федеральный закон "Об основах охраны здоровья граждан в Российской Федерации" от 21.11.2011 № 323-ФЗ (с посл. изм. от 11.06.2022 № 166-ФЗ). </w:t>
      </w:r>
    </w:p>
    <w:p w:rsidR="00841CD6" w:rsidRPr="00031C1C" w:rsidRDefault="00841CD6" w:rsidP="00031C1C">
      <w:pPr>
        <w:jc w:val="both"/>
      </w:pPr>
      <w:r w:rsidRPr="00031C1C">
        <w:t>7. Федеральный закон "Об обязательном медицинском страховании в Российской Федерации" от 29.11.2010 № 326-ФЗ (с посл. изм. от 06.12.2021 № 405-ФЗ).</w:t>
      </w:r>
    </w:p>
    <w:p w:rsidR="00841CD6" w:rsidRPr="00031C1C" w:rsidRDefault="00841CD6" w:rsidP="00031C1C">
      <w:pPr>
        <w:jc w:val="both"/>
      </w:pPr>
      <w:r w:rsidRPr="00031C1C">
        <w:t>8. Федеральный закон "О персональных данных" от 27.07.2006 № 152-ФЗ (в ред. Федеральных законов от 02.07.2021 № 331-ФЗ, от 14.07.2022 № 266-ФЗ).</w:t>
      </w:r>
    </w:p>
    <w:p w:rsidR="00841CD6" w:rsidRPr="00031C1C" w:rsidRDefault="00841CD6" w:rsidP="00031C1C">
      <w:pPr>
        <w:jc w:val="both"/>
      </w:pPr>
      <w:r w:rsidRPr="00031C1C">
        <w:t>9. Закон РФ от 07.02.1992 № 2300-1 (ред. от 14.07.2022) "О защите прав потребителей".</w:t>
      </w:r>
    </w:p>
    <w:p w:rsidR="00841CD6" w:rsidRPr="00031C1C" w:rsidRDefault="00841CD6" w:rsidP="00031C1C">
      <w:pPr>
        <w:jc w:val="both"/>
      </w:pPr>
      <w:r w:rsidRPr="00031C1C">
        <w:t>10. Федеральный закон "О погребении и похоронном деле" от 12.01.1996 № 8-ФЗ (в ред. Федеральных законов от от 30.04.2021 № 117-ФЗ, от 30.04.2021 № 119-ФЗ, с изм., внесенными Федеральным законом от 06.04.2015 № 68-ФЗ (ред. 19.12.2016)).</w:t>
      </w:r>
    </w:p>
    <w:p w:rsidR="00841CD6" w:rsidRPr="00031C1C" w:rsidRDefault="00841CD6" w:rsidP="00031C1C">
      <w:pPr>
        <w:jc w:val="both"/>
      </w:pPr>
      <w:r w:rsidRPr="00031C1C">
        <w:t>11. Закон РФ от 07.02.1992 № 2300-1 (ред. от 14.07.2022) "О защите прав потребителей".</w:t>
      </w:r>
    </w:p>
    <w:p w:rsidR="00841CD6" w:rsidRPr="00031C1C" w:rsidRDefault="00841CD6" w:rsidP="00031C1C">
      <w:pPr>
        <w:jc w:val="both"/>
      </w:pPr>
      <w:r w:rsidRPr="00031C1C">
        <w:t>12. Приказ Министерства здравоохранения РФ № 448, РАМН № 106 от 13 декабря 2001 года "Об утверждении перечня органов человека - объектов трансплантации и перечня учреждений здравоохранения, которым разрешено осуществлять трансплантацию органов" (в ред. Приказа Минздравсоцразвития РФ № 252, РАМН № 24 от 09.04.2007).</w:t>
      </w:r>
    </w:p>
    <w:p w:rsidR="00841CD6" w:rsidRPr="00031C1C" w:rsidRDefault="00841CD6" w:rsidP="00031C1C">
      <w:pPr>
        <w:jc w:val="both"/>
      </w:pPr>
      <w:r w:rsidRPr="00031C1C">
        <w:t>13. Приложение № 1. Утверждено Приказом Минздрава России и РАМН от 13.12.2001 № 448/106 "Перечень органов человека - объектов трансплантации".</w:t>
      </w:r>
    </w:p>
    <w:p w:rsidR="00841CD6" w:rsidRPr="00031C1C" w:rsidRDefault="00841CD6" w:rsidP="00031C1C">
      <w:pPr>
        <w:jc w:val="both"/>
      </w:pPr>
      <w:r w:rsidRPr="00031C1C">
        <w:t xml:space="preserve">14. Приложение № 2. Утверждено Приказом Минздрава России и РАМН </w:t>
      </w:r>
      <w:r w:rsidRPr="00031C1C">
        <w:br/>
        <w:t xml:space="preserve">от 13.12.01 № 448/106 "Перечень учреждений здравоохранения, которым разрешено осуществлять трансплантацию органов". </w:t>
      </w:r>
    </w:p>
    <w:p w:rsidR="00841CD6" w:rsidRPr="00031C1C" w:rsidRDefault="00841CD6" w:rsidP="00031C1C">
      <w:pPr>
        <w:jc w:val="both"/>
      </w:pPr>
      <w:r w:rsidRPr="00031C1C">
        <w:t>15. Приказ Министерства здравоохранения РФ от 26 февраля 2003 г. № 67 "О применении вспомогательных репродуктивных технологий (ВРТ) в терапии женского и мужского бесплодия".</w:t>
      </w:r>
    </w:p>
    <w:p w:rsidR="00841CD6" w:rsidRPr="00031C1C" w:rsidRDefault="00841CD6" w:rsidP="00031C1C">
      <w:pPr>
        <w:jc w:val="both"/>
      </w:pPr>
      <w:r w:rsidRPr="00031C1C">
        <w:t xml:space="preserve">16. Приложение № 1 к Приказу Минздрава России от 26.02.2003 № 67 "Инструкция по применению методов вспомогательных репродуктивных технологий". </w:t>
      </w:r>
    </w:p>
    <w:p w:rsidR="00841CD6" w:rsidRPr="00031C1C" w:rsidRDefault="00841CD6" w:rsidP="00031C1C">
      <w:pPr>
        <w:jc w:val="both"/>
      </w:pPr>
      <w:r w:rsidRPr="00031C1C">
        <w:t>17. Приказ Министерства здравоохранения РФ от 7 сентября 2020 г. № 947н "Об утверждении Порядка организации системы документооборота в сфере охраны здоровья в части ведения медицинской документации в форме электронных документов".</w:t>
      </w:r>
    </w:p>
    <w:p w:rsidR="00841CD6" w:rsidRPr="00031C1C" w:rsidRDefault="00841CD6" w:rsidP="00031C1C">
      <w:pPr>
        <w:jc w:val="both"/>
      </w:pPr>
      <w:r w:rsidRPr="00031C1C">
        <w:t xml:space="preserve">18. Приказ Минздрава России от 15.12.2014 № 834н (ред. от 02.11.2020) "Об утверждении унифицированных форм медицинской документации, используемых в медицинских </w:t>
      </w:r>
      <w:r w:rsidRPr="00031C1C">
        <w:lastRenderedPageBreak/>
        <w:t>организациях, оказывающих медицинскую помощь в амбулаторных условиях, и порядков по их заполнению" (вместе с "Порядком заполнения учетной формы № 025/у "Медицинская карта пациента, получающего медицинскую помощь в амбулаторных условиях", ...). (Зарегистрировано в Минюсте России 20.02.2015 № 36160).</w:t>
      </w:r>
    </w:p>
    <w:p w:rsidR="00841CD6" w:rsidRPr="00031C1C" w:rsidRDefault="00841CD6" w:rsidP="00031C1C">
      <w:pPr>
        <w:jc w:val="both"/>
      </w:pPr>
      <w:r w:rsidRPr="00031C1C">
        <w:t>19. Приказ Минздрава России от 20.12.2012 № 1177н (ред. от 17.07.2019)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медицинское вмешательство и форм отказа от медицинского вмешательства" (Зарегистрировано в Минюсте России 28.06.2013 № 28924).</w:t>
      </w:r>
    </w:p>
    <w:p w:rsidR="00841CD6" w:rsidRPr="00031C1C" w:rsidRDefault="00841CD6" w:rsidP="00031C1C">
      <w:pPr>
        <w:jc w:val="both"/>
      </w:pPr>
      <w:r w:rsidRPr="00031C1C">
        <w:t>20. Приложение № 1 к приказу Министерства здравоохранения Российской Федерации от 20 декабря 2012 г. № 1177н "Порядок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(в ред. Приказа Минздрава России от 17.07.2019 № 538н).</w:t>
      </w:r>
    </w:p>
    <w:p w:rsidR="00841CD6" w:rsidRPr="00031C1C" w:rsidRDefault="00841CD6" w:rsidP="00031C1C">
      <w:pPr>
        <w:jc w:val="both"/>
      </w:pPr>
    </w:p>
    <w:p w:rsidR="00841CD6" w:rsidRPr="00031C1C" w:rsidRDefault="00841CD6" w:rsidP="00031C1C">
      <w:pPr>
        <w:jc w:val="both"/>
      </w:pPr>
      <w:r w:rsidRPr="00031C1C">
        <w:t>б) основная литература:</w:t>
      </w:r>
    </w:p>
    <w:p w:rsidR="00841CD6" w:rsidRPr="00031C1C" w:rsidRDefault="00841CD6" w:rsidP="00031C1C">
      <w:pPr>
        <w:jc w:val="both"/>
      </w:pPr>
      <w:r w:rsidRPr="00031C1C">
        <w:t>21. Гусев С. А., Дубикайтис О. В., Колосков А. В. Проблемы правового характера внутри модели взаимоотношений врача и пациента в аспекте Закона РФ «Об основах охраны здоровья граждан Российской Федерации» (на примере выявления дефектов при оформлении информированного добровольного согласия пациента на медицинское вмешательство) // Медицинское право. – 2014. - №5. - С. 40-44.</w:t>
      </w:r>
    </w:p>
    <w:p w:rsidR="00841CD6" w:rsidRPr="00031C1C" w:rsidRDefault="00841CD6" w:rsidP="00031C1C">
      <w:pPr>
        <w:jc w:val="both"/>
      </w:pPr>
      <w:r w:rsidRPr="00031C1C">
        <w:t>22. Канунникова Л.В.Компенсация морального вреда по искам о качестве медицинских услуг // Медицинское право. - 2014. - №6. - С. 22-26.</w:t>
      </w:r>
    </w:p>
    <w:p w:rsidR="00841CD6" w:rsidRPr="00031C1C" w:rsidRDefault="00841CD6" w:rsidP="00031C1C">
      <w:pPr>
        <w:jc w:val="both"/>
      </w:pPr>
      <w:r w:rsidRPr="00031C1C">
        <w:t>23. Козлов С. В., Сергеев Ю.Д. Возникновение неблагоприятных последствий для здоровья при оказании медицинской помощи (анализ и прогноз) // Медицинское право. – 2014. - №6. -  С. 13-16.</w:t>
      </w:r>
    </w:p>
    <w:p w:rsidR="00841CD6" w:rsidRPr="00031C1C" w:rsidRDefault="00841CD6" w:rsidP="00031C1C">
      <w:pPr>
        <w:jc w:val="both"/>
      </w:pPr>
      <w:r w:rsidRPr="00031C1C">
        <w:t>24. Литовкина М.И. Безопасные условия реализации конституционного права на охрану здоровья // Медицинское право. – 2014. -№ 2. -  С. 44-48.</w:t>
      </w:r>
    </w:p>
    <w:p w:rsidR="00841CD6" w:rsidRPr="00031C1C" w:rsidRDefault="00841CD6" w:rsidP="00031C1C">
      <w:pPr>
        <w:jc w:val="both"/>
      </w:pPr>
    </w:p>
    <w:p w:rsidR="00841CD6" w:rsidRPr="00031C1C" w:rsidRDefault="00841CD6" w:rsidP="00031C1C">
      <w:pPr>
        <w:jc w:val="both"/>
      </w:pPr>
      <w:r w:rsidRPr="00031C1C">
        <w:t xml:space="preserve">в) дополнительная литература </w:t>
      </w:r>
    </w:p>
    <w:p w:rsidR="00841CD6" w:rsidRPr="00031C1C" w:rsidRDefault="00841CD6" w:rsidP="00031C1C">
      <w:pPr>
        <w:jc w:val="both"/>
      </w:pPr>
      <w:r w:rsidRPr="00031C1C">
        <w:t>25. Тимофеев И. В.Качество медицинской помощи — новая юридическая гарантия осуществления конституционного права каждого на медицинскую помощь в субъектах Российской Федерации // Медицинское право. - 2014. - №6. - С. 16-21.</w:t>
      </w:r>
    </w:p>
    <w:p w:rsidR="00841CD6" w:rsidRPr="00031C1C" w:rsidRDefault="00841CD6" w:rsidP="00031C1C">
      <w:pPr>
        <w:jc w:val="both"/>
      </w:pPr>
      <w:r w:rsidRPr="00031C1C">
        <w:t>26. Филиппов Ю.Н., Филиппов А.Ю., Абаева О.П. Проблемы компенсации морального вреда, связанного с оказанием медицинской помощи // Медицинское право.  2014. - №1 С. 21-24.</w:t>
      </w:r>
    </w:p>
    <w:p w:rsidR="00841CD6" w:rsidRPr="00031C1C" w:rsidRDefault="00841CD6" w:rsidP="00031C1C">
      <w:pPr>
        <w:jc w:val="both"/>
      </w:pPr>
      <w:r w:rsidRPr="00031C1C">
        <w:t>27. Холопов А. А., Павлов Ю. И. Правовые аспекты лицензирования медицинской деятельности // Медицинское право. – 2014. - №1. - С. 30-33.</w:t>
      </w:r>
    </w:p>
    <w:p w:rsidR="00841CD6" w:rsidRPr="00031C1C" w:rsidRDefault="00841CD6" w:rsidP="00031C1C">
      <w:pPr>
        <w:jc w:val="both"/>
      </w:pPr>
      <w:r w:rsidRPr="00031C1C">
        <w:t>28. Цыганова О. А., Ившин И. В. Неоказание помощи больному: теоретические аспекты и правоприменительная практика // Медицинское право. - 2014. - №6. - С. 26-32.</w:t>
      </w:r>
    </w:p>
    <w:p w:rsidR="00841CD6" w:rsidRPr="00031C1C" w:rsidRDefault="00841CD6" w:rsidP="00031C1C">
      <w:pPr>
        <w:jc w:val="both"/>
      </w:pPr>
      <w:r w:rsidRPr="00031C1C">
        <w:t>29. Шишов М. А. Правовые аспекты организации системы внутреннего контроля качества и безопасности медицинской помощи (с учетом судебной практики) // Медицинское право. – 2014. - №1. - С. 51-54.</w:t>
      </w:r>
    </w:p>
    <w:p w:rsidR="00841CD6" w:rsidRPr="00031C1C" w:rsidRDefault="00841CD6" w:rsidP="00031C1C">
      <w:pPr>
        <w:jc w:val="both"/>
      </w:pPr>
    </w:p>
    <w:p w:rsidR="00841CD6" w:rsidRPr="00031C1C" w:rsidRDefault="00841CD6" w:rsidP="00031C1C">
      <w:pPr>
        <w:jc w:val="both"/>
      </w:pPr>
      <w:r w:rsidRPr="00031C1C">
        <w:t>г) программное обеспечение: средства Windows, Microsoft Office, ABBYY и др.</w:t>
      </w:r>
    </w:p>
    <w:p w:rsidR="00841CD6" w:rsidRPr="00031C1C" w:rsidRDefault="00841CD6" w:rsidP="00031C1C">
      <w:pPr>
        <w:jc w:val="both"/>
      </w:pPr>
      <w:r w:rsidRPr="00031C1C">
        <w:t xml:space="preserve"> </w:t>
      </w:r>
    </w:p>
    <w:p w:rsidR="00841CD6" w:rsidRPr="00031C1C" w:rsidRDefault="00841CD6" w:rsidP="00031C1C">
      <w:pPr>
        <w:jc w:val="both"/>
      </w:pPr>
      <w:r w:rsidRPr="00031C1C">
        <w:t>д) базы данных, информационно-справочные и поисковые системы</w:t>
      </w:r>
    </w:p>
    <w:p w:rsidR="00841CD6" w:rsidRPr="00031C1C" w:rsidRDefault="00841CD6" w:rsidP="00031C1C">
      <w:pPr>
        <w:jc w:val="both"/>
      </w:pPr>
      <w:r w:rsidRPr="00031C1C">
        <w:t>-электронная база данных (библиографический указатель) отечественных и зарубежных публикаций по правоведению, включая публикации, имеющиеся в кафедральной библиотеке, и публикации сотрудников кафедры;</w:t>
      </w:r>
    </w:p>
    <w:p w:rsidR="00841CD6" w:rsidRPr="00031C1C" w:rsidRDefault="00841CD6" w:rsidP="00031C1C">
      <w:pPr>
        <w:jc w:val="both"/>
      </w:pPr>
      <w:r w:rsidRPr="00031C1C">
        <w:lastRenderedPageBreak/>
        <w:t>-информационно-справочные и поисковые системы «Гарант», «КонсультантПлюс», «Medline»,  «e-Liberty»,  «Studentliberty»  и др.</w:t>
      </w:r>
    </w:p>
    <w:p w:rsidR="00841CD6" w:rsidRPr="00031C1C" w:rsidRDefault="00841CD6" w:rsidP="00031C1C">
      <w:pPr>
        <w:jc w:val="both"/>
      </w:pPr>
    </w:p>
    <w:p w:rsidR="00841CD6" w:rsidRPr="00031C1C" w:rsidRDefault="00841CD6" w:rsidP="00031C1C">
      <w:pPr>
        <w:jc w:val="both"/>
      </w:pPr>
      <w:r w:rsidRPr="00031C1C">
        <w:t>9. Перечень ресурсов информационно-телекоммуникационной сети Интернет, необходимых для освоения дисциплины</w:t>
      </w:r>
    </w:p>
    <w:p w:rsidR="00841CD6" w:rsidRPr="00031C1C" w:rsidRDefault="00841CD6" w:rsidP="00031C1C">
      <w:pPr>
        <w:jc w:val="both"/>
      </w:pPr>
      <w:r w:rsidRPr="00031C1C">
        <w:t xml:space="preserve">Поисковая база PubMed: </w:t>
      </w:r>
      <w:hyperlink r:id="rId201" w:history="1">
        <w:r w:rsidRPr="00031C1C">
          <w:t>http://www.ncbi.nlm.nih.gov/sites/entrez/</w:t>
        </w:r>
      </w:hyperlink>
    </w:p>
    <w:p w:rsidR="00841CD6" w:rsidRPr="00031C1C" w:rsidRDefault="00841CD6" w:rsidP="00031C1C">
      <w:pPr>
        <w:jc w:val="both"/>
      </w:pPr>
      <w:r w:rsidRPr="00031C1C">
        <w:t xml:space="preserve">Поисковый ресурс Медскейп: </w:t>
      </w:r>
      <w:hyperlink r:id="rId202" w:history="1">
        <w:r w:rsidRPr="00031C1C">
          <w:t>http://www.medscape.com/</w:t>
        </w:r>
      </w:hyperlink>
    </w:p>
    <w:p w:rsidR="00841CD6" w:rsidRPr="00031C1C" w:rsidRDefault="00841CD6" w:rsidP="00031C1C">
      <w:pPr>
        <w:jc w:val="both"/>
      </w:pPr>
      <w:r w:rsidRPr="00031C1C">
        <w:t xml:space="preserve">Public Library of Science. Medicine: портал крупнейшего международного научного журнала открытого доступа: </w:t>
      </w:r>
      <w:hyperlink r:id="rId203" w:history="1">
        <w:r w:rsidRPr="00031C1C">
          <w:t>http://www.plosmedicine.org/home.action</w:t>
        </w:r>
      </w:hyperlink>
    </w:p>
    <w:p w:rsidR="00841CD6" w:rsidRPr="00031C1C" w:rsidRDefault="00841CD6" w:rsidP="00031C1C">
      <w:pPr>
        <w:jc w:val="both"/>
      </w:pPr>
      <w:r w:rsidRPr="00031C1C">
        <w:t xml:space="preserve">Российская научная электронная библиотека: </w:t>
      </w:r>
      <w:hyperlink r:id="rId204" w:history="1">
        <w:r w:rsidRPr="00031C1C">
          <w:t>http://elibrary.ru/defaultx.asp</w:t>
        </w:r>
      </w:hyperlink>
    </w:p>
    <w:p w:rsidR="00841CD6" w:rsidRPr="00031C1C" w:rsidRDefault="00841CD6" w:rsidP="00031C1C">
      <w:pPr>
        <w:jc w:val="both"/>
      </w:pPr>
      <w:r w:rsidRPr="00031C1C">
        <w:t xml:space="preserve">Федеральный Фонд обязательного медицинского страхования: </w:t>
      </w:r>
      <w:hyperlink r:id="rId205" w:history="1">
        <w:r w:rsidRPr="00031C1C">
          <w:t>www.ffoms.ru</w:t>
        </w:r>
      </w:hyperlink>
    </w:p>
    <w:p w:rsidR="00841CD6" w:rsidRPr="00031C1C" w:rsidRDefault="00841CD6" w:rsidP="00031C1C">
      <w:pPr>
        <w:jc w:val="both"/>
      </w:pPr>
      <w:r w:rsidRPr="00031C1C">
        <w:t xml:space="preserve">Территориальный Фонд обязательного медицинского страхования: </w:t>
      </w:r>
      <w:hyperlink r:id="rId206" w:history="1">
        <w:r w:rsidRPr="00031C1C">
          <w:t>www.tfoms.ru</w:t>
        </w:r>
      </w:hyperlink>
    </w:p>
    <w:p w:rsidR="00841CD6" w:rsidRPr="00031C1C" w:rsidRDefault="00841CD6" w:rsidP="00031C1C">
      <w:pPr>
        <w:jc w:val="both"/>
      </w:pPr>
      <w:r w:rsidRPr="00031C1C">
        <w:t xml:space="preserve">Комитет по здравоохранению правительства Санкт-Петербурга: </w:t>
      </w:r>
      <w:hyperlink r:id="rId207" w:history="1">
        <w:r w:rsidRPr="00031C1C">
          <w:t>www.zdrav.spb.ru</w:t>
        </w:r>
      </w:hyperlink>
    </w:p>
    <w:p w:rsidR="00841CD6" w:rsidRPr="00031C1C" w:rsidRDefault="00841CD6" w:rsidP="00031C1C">
      <w:pPr>
        <w:jc w:val="both"/>
      </w:pPr>
    </w:p>
    <w:p w:rsidR="00841CD6" w:rsidRPr="00031C1C" w:rsidRDefault="00841CD6" w:rsidP="00031C1C">
      <w:pPr>
        <w:jc w:val="both"/>
      </w:pPr>
      <w:r w:rsidRPr="00031C1C">
        <w:t>Периодические издания</w:t>
      </w:r>
    </w:p>
    <w:p w:rsidR="00841CD6" w:rsidRPr="00031C1C" w:rsidRDefault="00841CD6" w:rsidP="00031C1C">
      <w:pPr>
        <w:jc w:val="both"/>
      </w:pPr>
      <w:r w:rsidRPr="00031C1C">
        <w:t xml:space="preserve">Медицинское право. 2015-2019г. </w:t>
      </w:r>
    </w:p>
    <w:p w:rsidR="00841CD6" w:rsidRPr="00031C1C" w:rsidRDefault="00841CD6" w:rsidP="00031C1C">
      <w:pPr>
        <w:jc w:val="both"/>
      </w:pPr>
    </w:p>
    <w:p w:rsidR="00841CD6" w:rsidRPr="00031C1C" w:rsidRDefault="00841CD6" w:rsidP="00031C1C">
      <w:pPr>
        <w:jc w:val="both"/>
      </w:pPr>
      <w:r w:rsidRPr="00031C1C">
        <w:t>10. Методические указания для обучающихся по освоению факультатива «Права человека»</w:t>
      </w:r>
    </w:p>
    <w:p w:rsidR="00841CD6" w:rsidRPr="00031C1C" w:rsidRDefault="00841CD6" w:rsidP="00031C1C">
      <w:pPr>
        <w:jc w:val="both"/>
      </w:pPr>
      <w:r w:rsidRPr="00031C1C">
        <w:t>10.1. Характеристика особенностей технологий обучения в Университете</w:t>
      </w:r>
    </w:p>
    <w:p w:rsidR="00841CD6" w:rsidRPr="00031C1C" w:rsidRDefault="00841CD6" w:rsidP="00031C1C">
      <w:pPr>
        <w:jc w:val="both"/>
      </w:pPr>
      <w:r w:rsidRPr="00031C1C">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платформу Webinar. ЭИОС обеспечивает освоение обучающимися образовательных программ в полном объеме независимо от места нахождения обучающихся. Есть электронные библиотеки, обеспечивающие доступ к профессиональным базам данных, информационным, справочным и поисковым системам, а также иным информационным ресурсам «Электронная библиотечная система  «Консультант студента». База тестовых заданий и справочных материалов, </w:t>
      </w:r>
      <w:hyperlink r:id="rId208" w:history="1">
        <w:r w:rsidRPr="00031C1C">
          <w:t>система интернет обеспечения учебного процесса</w:t>
        </w:r>
      </w:hyperlink>
      <w:r w:rsidRPr="00031C1C">
        <w:t xml:space="preserve"> Bitrix24</w:t>
      </w:r>
    </w:p>
    <w:p w:rsidR="00841CD6" w:rsidRPr="00031C1C" w:rsidRDefault="00841CD6" w:rsidP="00031C1C">
      <w:pPr>
        <w:jc w:val="both"/>
      </w:pPr>
    </w:p>
    <w:p w:rsidR="00841CD6" w:rsidRPr="00031C1C" w:rsidRDefault="00841CD6" w:rsidP="00031C1C">
      <w:pPr>
        <w:jc w:val="both"/>
      </w:pPr>
      <w:r w:rsidRPr="00031C1C">
        <w:t>10.2 Особенности работы обучающегося по освоению дисциплины «Права человека»</w:t>
      </w:r>
    </w:p>
    <w:p w:rsidR="00841CD6" w:rsidRPr="00031C1C" w:rsidRDefault="00841CD6" w:rsidP="00031C1C">
      <w:pPr>
        <w:jc w:val="both"/>
      </w:pPr>
      <w:r w:rsidRPr="00031C1C">
        <w:t xml:space="preserve">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по работе с ним, разработанные профессорско-преподавательским составом (ППС) кафедры.  </w:t>
      </w:r>
    </w:p>
    <w:p w:rsidR="00841CD6" w:rsidRPr="00031C1C" w:rsidRDefault="00841CD6" w:rsidP="00031C1C">
      <w:pPr>
        <w:jc w:val="both"/>
      </w:pPr>
      <w:r w:rsidRPr="00031C1C">
        <w:t xml:space="preserve">Успешное усвоение учебной дисциплины ««Права человека»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практических занятиях различные модульные тестирования дают возможность непосредственно понять алгоритм применения теоретических знаний, излагаемых на лекциях и в учебниках. </w:t>
      </w:r>
    </w:p>
    <w:p w:rsidR="00841CD6" w:rsidRPr="00031C1C" w:rsidRDefault="00841CD6" w:rsidP="00031C1C">
      <w:pPr>
        <w:jc w:val="both"/>
      </w:pPr>
      <w:r w:rsidRPr="00031C1C">
        <w:t>В этой связи при проработке лекционного материала обучающиеся должны иметь в виду, что в лекциях раскрываются наиболее значимые вопросы учебного материала. Остальные вопросы осваиваются обучающимися в ходе других видов занятий и самостоятельной работы над учебным материалом.</w:t>
      </w:r>
    </w:p>
    <w:p w:rsidR="00841CD6" w:rsidRPr="00031C1C" w:rsidRDefault="00841CD6" w:rsidP="00031C1C">
      <w:pPr>
        <w:jc w:val="both"/>
      </w:pPr>
      <w:r w:rsidRPr="00031C1C">
        <w:t xml:space="preserve">Следует иметь в виду, что все разделы и темы дисциплины ««Права человека»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w:t>
      </w:r>
      <w:r w:rsidRPr="00031C1C">
        <w:lastRenderedPageBreak/>
        <w:t xml:space="preserve">материала, поэтому нельзя приступать к изучению последующих тем (разделов), не усвоив предыдущих. </w:t>
      </w:r>
    </w:p>
    <w:p w:rsidR="00841CD6" w:rsidRPr="00031C1C" w:rsidRDefault="00841CD6" w:rsidP="00031C1C">
      <w:pPr>
        <w:jc w:val="both"/>
      </w:pPr>
    </w:p>
    <w:p w:rsidR="00841CD6" w:rsidRPr="00031C1C" w:rsidRDefault="00841CD6" w:rsidP="00031C1C">
      <w:pPr>
        <w:jc w:val="both"/>
      </w:pPr>
      <w:r w:rsidRPr="00031C1C">
        <w:t>10.3 Методические указания для обучающихся по организации самостоятельной работы в процессе освоения факультатива</w:t>
      </w:r>
    </w:p>
    <w:p w:rsidR="00841CD6" w:rsidRPr="00031C1C" w:rsidRDefault="00841CD6" w:rsidP="00031C1C">
      <w:pPr>
        <w:jc w:val="both"/>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16"/>
        <w:gridCol w:w="3552"/>
      </w:tblGrid>
      <w:tr w:rsidR="00841CD6" w:rsidRPr="00031C1C" w:rsidTr="00841CD6">
        <w:tc>
          <w:tcPr>
            <w:tcW w:w="3124" w:type="pct"/>
            <w:vAlign w:val="center"/>
          </w:tcPr>
          <w:p w:rsidR="00841CD6" w:rsidRPr="00031C1C" w:rsidRDefault="00841CD6" w:rsidP="00031C1C">
            <w:pPr>
              <w:jc w:val="both"/>
            </w:pPr>
            <w:r w:rsidRPr="00031C1C">
              <w:t>Вид работы</w:t>
            </w:r>
          </w:p>
        </w:tc>
        <w:tc>
          <w:tcPr>
            <w:tcW w:w="1876" w:type="pct"/>
            <w:vAlign w:val="center"/>
          </w:tcPr>
          <w:p w:rsidR="00841CD6" w:rsidRPr="00031C1C" w:rsidRDefault="00841CD6" w:rsidP="00031C1C">
            <w:pPr>
              <w:jc w:val="both"/>
            </w:pPr>
            <w:r w:rsidRPr="00031C1C">
              <w:t>Контроль выполнения работы</w:t>
            </w:r>
          </w:p>
        </w:tc>
      </w:tr>
      <w:tr w:rsidR="00841CD6" w:rsidRPr="00031C1C" w:rsidTr="00841CD6">
        <w:tc>
          <w:tcPr>
            <w:tcW w:w="3124" w:type="pct"/>
          </w:tcPr>
          <w:p w:rsidR="00841CD6" w:rsidRPr="00031C1C" w:rsidRDefault="00841CD6" w:rsidP="00031C1C">
            <w:pPr>
              <w:jc w:val="both"/>
            </w:pPr>
            <w:r w:rsidRPr="00031C1C">
              <w:t>Подготовка к аудиторным занятиям (проработка учебного материала по конспектам лекций и учебной литературе)</w:t>
            </w:r>
          </w:p>
        </w:tc>
        <w:tc>
          <w:tcPr>
            <w:tcW w:w="1876" w:type="pct"/>
          </w:tcPr>
          <w:p w:rsidR="00841CD6" w:rsidRPr="00031C1C" w:rsidRDefault="00841CD6" w:rsidP="00031C1C">
            <w:pPr>
              <w:jc w:val="both"/>
            </w:pPr>
            <w:r w:rsidRPr="00031C1C">
              <w:t>Собеседование</w:t>
            </w:r>
          </w:p>
        </w:tc>
      </w:tr>
      <w:tr w:rsidR="00841CD6" w:rsidRPr="00031C1C" w:rsidTr="00841CD6">
        <w:tc>
          <w:tcPr>
            <w:tcW w:w="3124" w:type="pct"/>
          </w:tcPr>
          <w:p w:rsidR="00841CD6" w:rsidRPr="00031C1C" w:rsidRDefault="00841CD6" w:rsidP="00031C1C">
            <w:pPr>
              <w:jc w:val="both"/>
            </w:pPr>
            <w:r w:rsidRPr="00031C1C">
              <w:t>Работа с учебной и научной литературой</w:t>
            </w:r>
          </w:p>
        </w:tc>
        <w:tc>
          <w:tcPr>
            <w:tcW w:w="1876" w:type="pct"/>
          </w:tcPr>
          <w:p w:rsidR="00841CD6" w:rsidRPr="00031C1C" w:rsidRDefault="00841CD6" w:rsidP="00031C1C">
            <w:pPr>
              <w:jc w:val="both"/>
            </w:pPr>
            <w:r w:rsidRPr="00031C1C">
              <w:t>Собеседование</w:t>
            </w:r>
          </w:p>
        </w:tc>
      </w:tr>
      <w:tr w:rsidR="00841CD6" w:rsidRPr="00031C1C" w:rsidTr="00841CD6">
        <w:tc>
          <w:tcPr>
            <w:tcW w:w="3124" w:type="pct"/>
          </w:tcPr>
          <w:p w:rsidR="00841CD6" w:rsidRPr="00031C1C" w:rsidRDefault="00841CD6" w:rsidP="00031C1C">
            <w:pPr>
              <w:jc w:val="both"/>
            </w:pPr>
            <w:r w:rsidRPr="00031C1C">
              <w:t>Ознакомление с материалами электронных ресурсов</w:t>
            </w:r>
          </w:p>
        </w:tc>
        <w:tc>
          <w:tcPr>
            <w:tcW w:w="1876" w:type="pct"/>
          </w:tcPr>
          <w:p w:rsidR="00841CD6" w:rsidRPr="00031C1C" w:rsidRDefault="00841CD6" w:rsidP="00031C1C">
            <w:pPr>
              <w:jc w:val="both"/>
            </w:pPr>
            <w:r w:rsidRPr="00031C1C">
              <w:t>Собеседование</w:t>
            </w:r>
          </w:p>
        </w:tc>
      </w:tr>
      <w:tr w:rsidR="00841CD6" w:rsidRPr="00031C1C" w:rsidTr="00841CD6">
        <w:tc>
          <w:tcPr>
            <w:tcW w:w="3124" w:type="pct"/>
          </w:tcPr>
          <w:p w:rsidR="00841CD6" w:rsidRPr="00031C1C" w:rsidRDefault="00841CD6" w:rsidP="00031C1C">
            <w:pPr>
              <w:jc w:val="both"/>
            </w:pPr>
            <w:r w:rsidRPr="00031C1C">
              <w:t>Самостоятельная проработка отдельных тем учебной дисциплины в соответствии с учебным планом</w:t>
            </w:r>
          </w:p>
        </w:tc>
        <w:tc>
          <w:tcPr>
            <w:tcW w:w="1876" w:type="pct"/>
          </w:tcPr>
          <w:p w:rsidR="00841CD6" w:rsidRPr="00031C1C" w:rsidRDefault="00841CD6" w:rsidP="00031C1C">
            <w:pPr>
              <w:jc w:val="both"/>
            </w:pPr>
            <w:r w:rsidRPr="00031C1C">
              <w:t>Тестирование</w:t>
            </w:r>
          </w:p>
        </w:tc>
      </w:tr>
      <w:tr w:rsidR="00841CD6" w:rsidRPr="00031C1C" w:rsidTr="00841CD6">
        <w:tc>
          <w:tcPr>
            <w:tcW w:w="3124" w:type="pct"/>
          </w:tcPr>
          <w:p w:rsidR="00841CD6" w:rsidRPr="00031C1C" w:rsidRDefault="00841CD6" w:rsidP="00031C1C">
            <w:pPr>
              <w:jc w:val="both"/>
            </w:pPr>
            <w:r w:rsidRPr="00031C1C">
              <w:t>Выполнение индивидуальных домашних заданий (подготовка кейсов и  разборов)</w:t>
            </w:r>
          </w:p>
        </w:tc>
        <w:tc>
          <w:tcPr>
            <w:tcW w:w="1876" w:type="pct"/>
          </w:tcPr>
          <w:p w:rsidR="00841CD6" w:rsidRPr="00031C1C" w:rsidRDefault="00841CD6" w:rsidP="00031C1C">
            <w:pPr>
              <w:jc w:val="both"/>
            </w:pPr>
            <w:r w:rsidRPr="00031C1C">
              <w:t>Собеседование</w:t>
            </w:r>
          </w:p>
          <w:p w:rsidR="00841CD6" w:rsidRPr="00031C1C" w:rsidRDefault="00841CD6" w:rsidP="00031C1C">
            <w:pPr>
              <w:jc w:val="both"/>
            </w:pPr>
            <w:r w:rsidRPr="00031C1C">
              <w:t>Решение ситуационных  задач</w:t>
            </w:r>
          </w:p>
          <w:p w:rsidR="00841CD6" w:rsidRPr="00031C1C" w:rsidRDefault="00841CD6" w:rsidP="00031C1C">
            <w:pPr>
              <w:jc w:val="both"/>
            </w:pPr>
            <w:r w:rsidRPr="00031C1C">
              <w:t>Проверка заданий</w:t>
            </w:r>
          </w:p>
        </w:tc>
      </w:tr>
      <w:tr w:rsidR="00841CD6" w:rsidRPr="00031C1C" w:rsidTr="00841CD6">
        <w:tc>
          <w:tcPr>
            <w:tcW w:w="3124" w:type="pct"/>
          </w:tcPr>
          <w:p w:rsidR="00841CD6" w:rsidRPr="00031C1C" w:rsidRDefault="00841CD6" w:rsidP="00031C1C">
            <w:pPr>
              <w:jc w:val="both"/>
            </w:pPr>
            <w:r w:rsidRPr="00031C1C">
              <w:t>Участие в научно-исследовательской работе кафедры</w:t>
            </w:r>
          </w:p>
        </w:tc>
        <w:tc>
          <w:tcPr>
            <w:tcW w:w="1876" w:type="pct"/>
          </w:tcPr>
          <w:p w:rsidR="00841CD6" w:rsidRPr="00031C1C" w:rsidRDefault="00841CD6" w:rsidP="00031C1C">
            <w:pPr>
              <w:jc w:val="both"/>
            </w:pPr>
            <w:r w:rsidRPr="00031C1C">
              <w:t>Доклады</w:t>
            </w:r>
          </w:p>
          <w:p w:rsidR="00841CD6" w:rsidRPr="00031C1C" w:rsidRDefault="00841CD6" w:rsidP="00031C1C">
            <w:pPr>
              <w:jc w:val="both"/>
            </w:pPr>
            <w:r w:rsidRPr="00031C1C">
              <w:t>Публикации</w:t>
            </w:r>
          </w:p>
        </w:tc>
      </w:tr>
      <w:tr w:rsidR="00841CD6" w:rsidRPr="00031C1C" w:rsidTr="00841CD6">
        <w:tc>
          <w:tcPr>
            <w:tcW w:w="3124" w:type="pct"/>
          </w:tcPr>
          <w:p w:rsidR="00841CD6" w:rsidRPr="00031C1C" w:rsidRDefault="00841CD6" w:rsidP="00031C1C">
            <w:pPr>
              <w:jc w:val="both"/>
            </w:pPr>
            <w:r w:rsidRPr="00031C1C">
              <w:t>Работа с тестами и вопросами для самопроверки</w:t>
            </w:r>
          </w:p>
        </w:tc>
        <w:tc>
          <w:tcPr>
            <w:tcW w:w="1876" w:type="pct"/>
          </w:tcPr>
          <w:p w:rsidR="00841CD6" w:rsidRPr="00031C1C" w:rsidRDefault="00841CD6" w:rsidP="00031C1C">
            <w:pPr>
              <w:jc w:val="both"/>
            </w:pPr>
            <w:r w:rsidRPr="00031C1C">
              <w:t>Тестирование</w:t>
            </w:r>
          </w:p>
          <w:p w:rsidR="00841CD6" w:rsidRPr="00031C1C" w:rsidRDefault="00841CD6" w:rsidP="00031C1C">
            <w:pPr>
              <w:jc w:val="both"/>
            </w:pPr>
            <w:r w:rsidRPr="00031C1C">
              <w:t>Собеседование</w:t>
            </w:r>
          </w:p>
        </w:tc>
      </w:tr>
      <w:tr w:rsidR="00841CD6" w:rsidRPr="00031C1C" w:rsidTr="00841CD6">
        <w:tc>
          <w:tcPr>
            <w:tcW w:w="3124" w:type="pct"/>
          </w:tcPr>
          <w:p w:rsidR="00841CD6" w:rsidRPr="00031C1C" w:rsidRDefault="00841CD6" w:rsidP="00031C1C">
            <w:pPr>
              <w:jc w:val="both"/>
            </w:pPr>
            <w:r w:rsidRPr="00031C1C">
              <w:t>Подготовка ко всем видам контрольных испытаний</w:t>
            </w:r>
          </w:p>
        </w:tc>
        <w:tc>
          <w:tcPr>
            <w:tcW w:w="1876" w:type="pct"/>
          </w:tcPr>
          <w:p w:rsidR="00841CD6" w:rsidRPr="00031C1C" w:rsidRDefault="00841CD6" w:rsidP="00031C1C">
            <w:pPr>
              <w:jc w:val="both"/>
            </w:pPr>
            <w:r w:rsidRPr="00031C1C">
              <w:t>Тестирование</w:t>
            </w:r>
          </w:p>
          <w:p w:rsidR="00841CD6" w:rsidRPr="00031C1C" w:rsidRDefault="00841CD6" w:rsidP="00031C1C">
            <w:pPr>
              <w:jc w:val="both"/>
            </w:pPr>
            <w:r w:rsidRPr="00031C1C">
              <w:t>Собеседование</w:t>
            </w:r>
          </w:p>
        </w:tc>
      </w:tr>
    </w:tbl>
    <w:p w:rsidR="00841CD6" w:rsidRPr="00031C1C" w:rsidRDefault="00841CD6" w:rsidP="00031C1C">
      <w:pPr>
        <w:jc w:val="both"/>
      </w:pPr>
      <w:bookmarkStart w:id="236" w:name="_Hlk60757023"/>
      <w:r w:rsidRPr="00031C1C">
        <w:t>11. Перечень информационных технологий, используемых при осуществлении образовательного процесса по факультативу, включая перечень программного обеспечения и информационных справочных систем</w:t>
      </w:r>
    </w:p>
    <w:p w:rsidR="00841CD6" w:rsidRPr="00031C1C" w:rsidRDefault="00841CD6" w:rsidP="00031C1C">
      <w:pPr>
        <w:jc w:val="both"/>
      </w:pPr>
      <w:r w:rsidRPr="00031C1C">
        <w:t>Программное обеспечение ФГБОУ ВО ПСПБГМУ им. И.П. Павлова, являющееся частью электронной информационно-образовательной среды и базирующееся на телекоммуникационных технологиях:</w:t>
      </w:r>
    </w:p>
    <w:p w:rsidR="00841CD6" w:rsidRPr="00031C1C" w:rsidRDefault="00841CD6" w:rsidP="00031C1C">
      <w:pPr>
        <w:jc w:val="both"/>
      </w:pPr>
      <w:r w:rsidRPr="00031C1C">
        <w:t xml:space="preserve">база тестовых заданий и справочных материалов </w:t>
      </w:r>
    </w:p>
    <w:p w:rsidR="00841CD6" w:rsidRPr="00031C1C" w:rsidRDefault="00841CD6" w:rsidP="00031C1C">
      <w:pPr>
        <w:jc w:val="both"/>
      </w:pPr>
      <w:r w:rsidRPr="00031C1C">
        <w:t xml:space="preserve">электронное расписание «Галактика РУЗ» </w:t>
      </w:r>
    </w:p>
    <w:p w:rsidR="00841CD6" w:rsidRPr="00031C1C" w:rsidRDefault="00841CD6" w:rsidP="00031C1C">
      <w:pPr>
        <w:jc w:val="both"/>
      </w:pPr>
      <w:r w:rsidRPr="00031C1C">
        <w:t>система автоматизации библиотек «ИРБИС»</w:t>
      </w:r>
    </w:p>
    <w:p w:rsidR="00841CD6" w:rsidRPr="00031C1C" w:rsidRDefault="00841CD6" w:rsidP="00031C1C">
      <w:pPr>
        <w:jc w:val="both"/>
      </w:pPr>
    </w:p>
    <w:p w:rsidR="00841CD6" w:rsidRPr="00031C1C" w:rsidRDefault="00841CD6" w:rsidP="00031C1C">
      <w:pPr>
        <w:jc w:val="both"/>
      </w:pPr>
      <w:r w:rsidRPr="00031C1C">
        <w:t>12. Материально-техническая база, необходимая для осуществления образовательного процесса по факультативу «Права человека»</w:t>
      </w:r>
    </w:p>
    <w:tbl>
      <w:tblPr>
        <w:tblpPr w:leftFromText="180" w:rightFromText="180" w:vertAnchor="text" w:horzAnchor="margin" w:tblpX="-132" w:tblpY="78"/>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10" w:type="dxa"/>
          <w:right w:w="10" w:type="dxa"/>
        </w:tblCellMar>
        <w:tblLook w:val="0000"/>
      </w:tblPr>
      <w:tblGrid>
        <w:gridCol w:w="2987"/>
        <w:gridCol w:w="2693"/>
        <w:gridCol w:w="3695"/>
      </w:tblGrid>
      <w:tr w:rsidR="00C25E5D" w:rsidRPr="00031C1C" w:rsidTr="00C25E5D">
        <w:trPr>
          <w:trHeight w:val="660"/>
        </w:trPr>
        <w:tc>
          <w:tcPr>
            <w:tcW w:w="2987" w:type="dxa"/>
          </w:tcPr>
          <w:p w:rsidR="00C25E5D" w:rsidRPr="00031C1C" w:rsidRDefault="00C25E5D" w:rsidP="00031C1C">
            <w:pPr>
              <w:jc w:val="both"/>
            </w:pPr>
            <w:r w:rsidRPr="00031C1C">
              <w:t>Адрес</w:t>
            </w:r>
          </w:p>
        </w:tc>
        <w:tc>
          <w:tcPr>
            <w:tcW w:w="2693" w:type="dxa"/>
          </w:tcPr>
          <w:p w:rsidR="00C25E5D" w:rsidRPr="00031C1C" w:rsidRDefault="00C25E5D" w:rsidP="00031C1C">
            <w:pPr>
              <w:jc w:val="both"/>
            </w:pPr>
            <w:r w:rsidRPr="00031C1C">
              <w:t>Наименование специализированных аудиторий и лабораторий</w:t>
            </w:r>
          </w:p>
        </w:tc>
        <w:tc>
          <w:tcPr>
            <w:tcW w:w="3695" w:type="dxa"/>
          </w:tcPr>
          <w:p w:rsidR="00C25E5D" w:rsidRPr="00031C1C" w:rsidRDefault="00C25E5D" w:rsidP="00031C1C">
            <w:pPr>
              <w:ind w:left="-6"/>
              <w:jc w:val="both"/>
            </w:pPr>
            <w:r w:rsidRPr="00031C1C">
              <w:t>Перечень оборудования</w:t>
            </w:r>
          </w:p>
        </w:tc>
      </w:tr>
      <w:tr w:rsidR="00C25E5D" w:rsidRPr="00031C1C" w:rsidTr="00C25E5D">
        <w:trPr>
          <w:trHeight w:hRule="exact" w:val="1575"/>
        </w:trPr>
        <w:tc>
          <w:tcPr>
            <w:tcW w:w="2987"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rPr>
                <w:lang w:eastAsia="en-US"/>
              </w:rPr>
            </w:pPr>
            <w:r w:rsidRPr="00031C1C">
              <w:t xml:space="preserve">197022, Санкт-Петербург, ул.  Л.Толстого, д. 6-8, лит. И, анатомический корпус, №321, 3 этаж </w:t>
            </w:r>
          </w:p>
        </w:tc>
        <w:tc>
          <w:tcPr>
            <w:tcW w:w="2693"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rPr>
                <w:b/>
                <w:lang w:eastAsia="en-US"/>
              </w:rPr>
            </w:pPr>
            <w:r w:rsidRPr="00031C1C">
              <w:rPr>
                <w:b/>
              </w:rPr>
              <w:t>Учебная комната № 1</w:t>
            </w:r>
          </w:p>
        </w:tc>
        <w:tc>
          <w:tcPr>
            <w:tcW w:w="3695"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pPr>
            <w:r w:rsidRPr="00031C1C">
              <w:t>Столы, стулья для преподавателя и обучающихся, доски;</w:t>
            </w:r>
          </w:p>
          <w:p w:rsidR="00C25E5D" w:rsidRPr="00031C1C" w:rsidRDefault="00C25E5D" w:rsidP="00031C1C">
            <w:pPr>
              <w:jc w:val="both"/>
            </w:pPr>
            <w:r w:rsidRPr="00031C1C">
              <w:t>Шкаф – витрина -3 шт.</w:t>
            </w:r>
          </w:p>
          <w:p w:rsidR="00C25E5D" w:rsidRPr="00031C1C" w:rsidRDefault="00C25E5D" w:rsidP="00031C1C">
            <w:pPr>
              <w:ind w:left="-6" w:firstLine="6"/>
              <w:jc w:val="both"/>
            </w:pPr>
            <w:r w:rsidRPr="00031C1C">
              <w:t>Шкаф для наглядных пособий- 1 шт.</w:t>
            </w:r>
          </w:p>
        </w:tc>
      </w:tr>
      <w:tr w:rsidR="00C25E5D" w:rsidRPr="00031C1C" w:rsidTr="00C25E5D">
        <w:trPr>
          <w:trHeight w:hRule="exact" w:val="1696"/>
        </w:trPr>
        <w:tc>
          <w:tcPr>
            <w:tcW w:w="2987"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pPr>
            <w:r w:rsidRPr="00031C1C">
              <w:t>197022, Санкт-Петербург, ул.  Л.Толстого, д. 6-8, лит. И, анатомический корпус, №317, 3 этаж</w:t>
            </w:r>
          </w:p>
        </w:tc>
        <w:tc>
          <w:tcPr>
            <w:tcW w:w="2693"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rPr>
                <w:b/>
                <w:lang w:eastAsia="en-US"/>
              </w:rPr>
            </w:pPr>
            <w:r w:rsidRPr="00031C1C">
              <w:rPr>
                <w:b/>
              </w:rPr>
              <w:t>Учебная комната № 2</w:t>
            </w:r>
          </w:p>
          <w:p w:rsidR="00C25E5D" w:rsidRPr="00031C1C" w:rsidRDefault="00C25E5D" w:rsidP="00031C1C">
            <w:pPr>
              <w:jc w:val="both"/>
              <w:rPr>
                <w:b/>
              </w:rPr>
            </w:pPr>
          </w:p>
        </w:tc>
        <w:tc>
          <w:tcPr>
            <w:tcW w:w="3695"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pPr>
            <w:r w:rsidRPr="00031C1C">
              <w:t>Столы, стулья для преподавателя и обучающихся, доски;</w:t>
            </w:r>
          </w:p>
          <w:p w:rsidR="00C25E5D" w:rsidRPr="00031C1C" w:rsidRDefault="00C25E5D" w:rsidP="00031C1C">
            <w:pPr>
              <w:jc w:val="both"/>
            </w:pPr>
            <w:r w:rsidRPr="00031C1C">
              <w:t>Телевизор- 1 шт.</w:t>
            </w:r>
          </w:p>
          <w:p w:rsidR="00C25E5D" w:rsidRPr="00031C1C" w:rsidRDefault="00C25E5D" w:rsidP="00031C1C">
            <w:pPr>
              <w:jc w:val="both"/>
            </w:pPr>
            <w:r w:rsidRPr="00031C1C">
              <w:t>Монитор- 1 шт.</w:t>
            </w:r>
          </w:p>
          <w:p w:rsidR="00C25E5D" w:rsidRPr="00031C1C" w:rsidRDefault="00C25E5D" w:rsidP="00031C1C">
            <w:pPr>
              <w:jc w:val="both"/>
            </w:pPr>
            <w:r w:rsidRPr="00031C1C">
              <w:t>Микроскоп- 15 шт.</w:t>
            </w:r>
          </w:p>
          <w:p w:rsidR="00C25E5D" w:rsidRPr="00031C1C" w:rsidRDefault="00C25E5D" w:rsidP="00031C1C">
            <w:pPr>
              <w:jc w:val="both"/>
            </w:pPr>
            <w:r w:rsidRPr="00031C1C">
              <w:t>Шкаф – витрина -4 шт.</w:t>
            </w:r>
          </w:p>
        </w:tc>
      </w:tr>
      <w:tr w:rsidR="00C25E5D" w:rsidRPr="00031C1C" w:rsidTr="00C25E5D">
        <w:trPr>
          <w:trHeight w:hRule="exact" w:val="1878"/>
        </w:trPr>
        <w:tc>
          <w:tcPr>
            <w:tcW w:w="2987"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pPr>
            <w:r w:rsidRPr="00031C1C">
              <w:lastRenderedPageBreak/>
              <w:t>197022, Санкт-Петербург, ул.  Л.Толстого, д. 6-8, лит. И, анатомический корпус, №286, 3 этаж</w:t>
            </w:r>
          </w:p>
        </w:tc>
        <w:tc>
          <w:tcPr>
            <w:tcW w:w="2693"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rPr>
                <w:b/>
                <w:lang w:eastAsia="en-US"/>
              </w:rPr>
            </w:pPr>
            <w:r w:rsidRPr="00031C1C">
              <w:rPr>
                <w:b/>
              </w:rPr>
              <w:t>Учебная комната № 3</w:t>
            </w:r>
          </w:p>
          <w:p w:rsidR="00C25E5D" w:rsidRPr="00031C1C" w:rsidRDefault="00C25E5D" w:rsidP="00031C1C">
            <w:pPr>
              <w:jc w:val="both"/>
              <w:rPr>
                <w:b/>
              </w:rPr>
            </w:pPr>
          </w:p>
        </w:tc>
        <w:tc>
          <w:tcPr>
            <w:tcW w:w="3695"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pPr>
            <w:r w:rsidRPr="00031C1C">
              <w:t>Столы, стулья для преподавателя и обучающихся, доски;</w:t>
            </w:r>
          </w:p>
          <w:p w:rsidR="00C25E5D" w:rsidRPr="00031C1C" w:rsidRDefault="00C25E5D" w:rsidP="00031C1C">
            <w:pPr>
              <w:jc w:val="both"/>
            </w:pPr>
            <w:r w:rsidRPr="00031C1C">
              <w:t>Шкаф – витрина -2 шт.</w:t>
            </w:r>
          </w:p>
          <w:p w:rsidR="00C25E5D" w:rsidRPr="00031C1C" w:rsidRDefault="00C25E5D" w:rsidP="00031C1C">
            <w:pPr>
              <w:jc w:val="both"/>
            </w:pPr>
            <w:r w:rsidRPr="00031C1C">
              <w:t>Шкаф для наглядных пособий- 1 шт.</w:t>
            </w:r>
          </w:p>
          <w:p w:rsidR="00C25E5D" w:rsidRPr="00031C1C" w:rsidRDefault="00C25E5D" w:rsidP="00031C1C">
            <w:pPr>
              <w:jc w:val="both"/>
            </w:pPr>
            <w:r w:rsidRPr="00031C1C">
              <w:t>Учебный макет места происшествия -1 шт.</w:t>
            </w:r>
          </w:p>
        </w:tc>
      </w:tr>
      <w:tr w:rsidR="00C25E5D" w:rsidRPr="00031C1C" w:rsidTr="00C25E5D">
        <w:trPr>
          <w:trHeight w:val="660"/>
        </w:trPr>
        <w:tc>
          <w:tcPr>
            <w:tcW w:w="2987"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pPr>
            <w:r w:rsidRPr="00031C1C">
              <w:t>197022, Санкт-Петербург, ул.  Л.Толстого, д. 6-8, лит. И, анатомический корпус, №320, 3 этаж</w:t>
            </w:r>
          </w:p>
        </w:tc>
        <w:tc>
          <w:tcPr>
            <w:tcW w:w="2693"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rPr>
                <w:b/>
                <w:lang w:eastAsia="en-US"/>
              </w:rPr>
            </w:pPr>
            <w:r w:rsidRPr="00031C1C">
              <w:rPr>
                <w:b/>
              </w:rPr>
              <w:t>Учебная комната №4</w:t>
            </w:r>
          </w:p>
          <w:p w:rsidR="00C25E5D" w:rsidRPr="00031C1C" w:rsidRDefault="00C25E5D" w:rsidP="00031C1C">
            <w:pPr>
              <w:jc w:val="both"/>
              <w:rPr>
                <w:b/>
              </w:rPr>
            </w:pPr>
          </w:p>
        </w:tc>
        <w:tc>
          <w:tcPr>
            <w:tcW w:w="3695"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pPr>
            <w:r w:rsidRPr="00031C1C">
              <w:t>Столы, стулья для преподавателя и обучающихся, доски;</w:t>
            </w:r>
          </w:p>
          <w:p w:rsidR="00C25E5D" w:rsidRPr="00031C1C" w:rsidRDefault="00C25E5D" w:rsidP="00031C1C">
            <w:pPr>
              <w:jc w:val="both"/>
            </w:pPr>
            <w:r w:rsidRPr="00031C1C">
              <w:t>Шкаф – витрина -4 шт.</w:t>
            </w:r>
          </w:p>
          <w:p w:rsidR="00C25E5D" w:rsidRPr="00031C1C" w:rsidRDefault="00C25E5D" w:rsidP="00031C1C">
            <w:pPr>
              <w:jc w:val="both"/>
            </w:pPr>
            <w:r w:rsidRPr="00031C1C">
              <w:t>Шкаф для наглядных пособий- 1 шт.</w:t>
            </w:r>
          </w:p>
        </w:tc>
      </w:tr>
      <w:tr w:rsidR="00C25E5D" w:rsidRPr="00031C1C" w:rsidTr="00C25E5D">
        <w:trPr>
          <w:trHeight w:hRule="exact" w:val="2036"/>
        </w:trPr>
        <w:tc>
          <w:tcPr>
            <w:tcW w:w="2987"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pPr>
            <w:r w:rsidRPr="00031C1C">
              <w:t>197022, Санкт-Петербург, ул.  Л.Толстого, д. 6-8, лит. И, анатомический корпус, №287, 3 этаж</w:t>
            </w:r>
          </w:p>
        </w:tc>
        <w:tc>
          <w:tcPr>
            <w:tcW w:w="2693"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rPr>
                <w:b/>
              </w:rPr>
            </w:pPr>
            <w:r w:rsidRPr="00031C1C">
              <w:rPr>
                <w:b/>
              </w:rPr>
              <w:t>Музей кафедры</w:t>
            </w:r>
          </w:p>
        </w:tc>
        <w:tc>
          <w:tcPr>
            <w:tcW w:w="3695" w:type="dxa"/>
            <w:tcBorders>
              <w:top w:val="single" w:sz="4" w:space="0" w:color="auto"/>
              <w:left w:val="single" w:sz="4" w:space="0" w:color="auto"/>
              <w:bottom w:val="single" w:sz="4" w:space="0" w:color="auto"/>
              <w:right w:val="single" w:sz="4" w:space="0" w:color="auto"/>
            </w:tcBorders>
          </w:tcPr>
          <w:p w:rsidR="00C25E5D" w:rsidRPr="00031C1C" w:rsidRDefault="00C25E5D" w:rsidP="00031C1C">
            <w:pPr>
              <w:jc w:val="both"/>
            </w:pPr>
            <w:r w:rsidRPr="00031C1C">
              <w:t>Столы, стулья для преподавателя и обучающихся, доски;</w:t>
            </w:r>
          </w:p>
          <w:p w:rsidR="00C25E5D" w:rsidRPr="00031C1C" w:rsidRDefault="00C25E5D" w:rsidP="00031C1C">
            <w:pPr>
              <w:jc w:val="both"/>
            </w:pPr>
            <w:r w:rsidRPr="00031C1C">
              <w:t>Ноутбук- 1 шт.</w:t>
            </w:r>
          </w:p>
          <w:p w:rsidR="00C25E5D" w:rsidRPr="00031C1C" w:rsidRDefault="00C25E5D" w:rsidP="00031C1C">
            <w:pPr>
              <w:jc w:val="both"/>
            </w:pPr>
            <w:r w:rsidRPr="00031C1C">
              <w:t>Мультимедийный проектор- 1 шт.</w:t>
            </w:r>
          </w:p>
          <w:p w:rsidR="00C25E5D" w:rsidRPr="00031C1C" w:rsidRDefault="00C25E5D" w:rsidP="00031C1C">
            <w:pPr>
              <w:jc w:val="both"/>
            </w:pPr>
            <w:r w:rsidRPr="00031C1C">
              <w:t>Проекционный экран- 1 шт.</w:t>
            </w:r>
          </w:p>
          <w:p w:rsidR="00C25E5D" w:rsidRPr="00031C1C" w:rsidRDefault="00C25E5D" w:rsidP="00031C1C">
            <w:pPr>
              <w:jc w:val="both"/>
            </w:pPr>
            <w:r w:rsidRPr="00031C1C">
              <w:t>Музейная витрина -1 шт.</w:t>
            </w:r>
          </w:p>
          <w:p w:rsidR="00C25E5D" w:rsidRPr="00031C1C" w:rsidRDefault="00C25E5D" w:rsidP="00031C1C">
            <w:pPr>
              <w:jc w:val="both"/>
            </w:pPr>
            <w:r w:rsidRPr="00031C1C">
              <w:t>Шкаф- витрина -1 шт.</w:t>
            </w:r>
          </w:p>
        </w:tc>
      </w:tr>
    </w:tbl>
    <w:p w:rsidR="00841CD6" w:rsidRPr="00841CD6" w:rsidRDefault="00841CD6" w:rsidP="001A4493"/>
    <w:p w:rsidR="00841CD6" w:rsidRPr="00841CD6" w:rsidRDefault="00841CD6" w:rsidP="001A4493">
      <w:r w:rsidRPr="00841CD6">
        <w:t>Разработчики:                                                                                     д.м.н., проф. Попов В.Л.</w:t>
      </w:r>
    </w:p>
    <w:p w:rsidR="00841CD6" w:rsidRPr="00841CD6" w:rsidRDefault="00841CD6" w:rsidP="001A4493"/>
    <w:p w:rsidR="00841CD6" w:rsidRPr="00841CD6" w:rsidRDefault="00841CD6" w:rsidP="001A4493">
      <w:r w:rsidRPr="00841CD6">
        <w:t xml:space="preserve">Рецензент:                                                                                                  </w:t>
      </w:r>
    </w:p>
    <w:p w:rsidR="00841CD6" w:rsidRPr="00841CD6" w:rsidRDefault="00841CD6" w:rsidP="001A4493">
      <w:r w:rsidRPr="00841CD6">
        <w:t>Зав. каф. теории и истории государства и права ФГБОУ ВО «ГУМРФ имени адмирала С.О. Макарова»</w:t>
      </w:r>
    </w:p>
    <w:p w:rsidR="00841CD6" w:rsidRDefault="00841CD6" w:rsidP="001A4493">
      <w:r w:rsidRPr="00841CD6">
        <w:t xml:space="preserve">                                                                                                     д.ю.н., профессор Каратаев О.Г.</w:t>
      </w:r>
    </w:p>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Pr="00841CD6" w:rsidRDefault="002346A8" w:rsidP="001A4493"/>
    <w:p w:rsidR="00BB4749" w:rsidRDefault="00BB4749" w:rsidP="00BB4749">
      <w:pPr>
        <w:tabs>
          <w:tab w:val="left" w:pos="1134"/>
        </w:tabs>
        <w:suppressAutoHyphens/>
        <w:jc w:val="right"/>
      </w:pPr>
      <w:bookmarkStart w:id="237" w:name="_Toc456260128"/>
      <w:bookmarkEnd w:id="236"/>
    </w:p>
    <w:p w:rsidR="001A4493" w:rsidRPr="00880009" w:rsidRDefault="001A4493" w:rsidP="00880009">
      <w:pPr>
        <w:pStyle w:val="3"/>
        <w:rPr>
          <w:rFonts w:ascii="Times New Roman" w:hAnsi="Times New Roman"/>
        </w:rPr>
      </w:pPr>
      <w:bookmarkStart w:id="238" w:name="_Toc199876213"/>
      <w:bookmarkStart w:id="239" w:name="_Toc228975742"/>
      <w:bookmarkEnd w:id="237"/>
      <w:r w:rsidRPr="00880009">
        <w:rPr>
          <w:rFonts w:ascii="Times New Roman" w:hAnsi="Times New Roman"/>
        </w:rPr>
        <w:lastRenderedPageBreak/>
        <w:t>2.3 Программа практик</w:t>
      </w:r>
      <w:bookmarkEnd w:id="238"/>
      <w:bookmarkEnd w:id="239"/>
    </w:p>
    <w:p w:rsidR="001A4493" w:rsidRPr="001A4493" w:rsidRDefault="001A4493" w:rsidP="001A4493">
      <w:r w:rsidRPr="001A4493">
        <w:t xml:space="preserve"> </w:t>
      </w:r>
    </w:p>
    <w:p w:rsidR="001A4493" w:rsidRPr="001A4493" w:rsidRDefault="001A4493" w:rsidP="002346A8">
      <w:pPr>
        <w:jc w:val="both"/>
      </w:pPr>
      <w:r w:rsidRPr="001A4493">
        <w:t>Основная профессиональная образовательная программа  по направлению 06.04.01 «Биология», профиль «Медицинские биотехнологии»    предусматривает прохождение обучающимися следующих видов учебной и научной практики производственной практики:</w:t>
      </w:r>
    </w:p>
    <w:p w:rsidR="001A4493" w:rsidRPr="001A4493" w:rsidRDefault="001A4493" w:rsidP="002346A8">
      <w:pPr>
        <w:jc w:val="both"/>
      </w:pPr>
    </w:p>
    <w:tbl>
      <w:tblPr>
        <w:tblStyle w:val="7c"/>
        <w:tblW w:w="91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620"/>
        <w:gridCol w:w="4500"/>
      </w:tblGrid>
      <w:tr w:rsidR="001A4493" w:rsidRPr="001A4493" w:rsidTr="00880009">
        <w:trPr>
          <w:cantSplit/>
          <w:trHeight w:val="440"/>
          <w:tblHeader/>
        </w:trPr>
        <w:tc>
          <w:tcPr>
            <w:tcW w:w="4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Типы учебной практики</w:t>
            </w:r>
          </w:p>
        </w:tc>
        <w:tc>
          <w:tcPr>
            <w:tcW w:w="450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Объёмы учебных практик (з.е.)</w:t>
            </w:r>
          </w:p>
        </w:tc>
      </w:tr>
      <w:tr w:rsidR="001A4493" w:rsidRPr="001A4493" w:rsidTr="00880009">
        <w:trPr>
          <w:cantSplit/>
          <w:trHeight w:val="500"/>
          <w:tblHeader/>
        </w:trPr>
        <w:tc>
          <w:tcPr>
            <w:tcW w:w="4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Учебная практика</w:t>
            </w:r>
          </w:p>
        </w:tc>
        <w:tc>
          <w:tcPr>
            <w:tcW w:w="450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4 з.е.</w:t>
            </w:r>
          </w:p>
        </w:tc>
      </w:tr>
      <w:tr w:rsidR="001A4493" w:rsidRPr="001A4493" w:rsidTr="00880009">
        <w:trPr>
          <w:cantSplit/>
          <w:trHeight w:val="500"/>
          <w:tblHeader/>
        </w:trPr>
        <w:tc>
          <w:tcPr>
            <w:tcW w:w="4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Преддипломная практика</w:t>
            </w:r>
          </w:p>
        </w:tc>
        <w:tc>
          <w:tcPr>
            <w:tcW w:w="450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48 з.е.</w:t>
            </w:r>
          </w:p>
        </w:tc>
      </w:tr>
      <w:tr w:rsidR="001A4493" w:rsidRPr="001A4493" w:rsidTr="00880009">
        <w:trPr>
          <w:cantSplit/>
          <w:trHeight w:val="500"/>
          <w:tblHeader/>
        </w:trPr>
        <w:tc>
          <w:tcPr>
            <w:tcW w:w="46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Итого</w:t>
            </w:r>
          </w:p>
        </w:tc>
        <w:tc>
          <w:tcPr>
            <w:tcW w:w="450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52 з.е.</w:t>
            </w:r>
          </w:p>
        </w:tc>
      </w:tr>
    </w:tbl>
    <w:p w:rsidR="001A4493" w:rsidRPr="001A4493" w:rsidRDefault="001A4493" w:rsidP="001A4493"/>
    <w:p w:rsidR="001A4493" w:rsidRPr="001A4493" w:rsidRDefault="001A4493" w:rsidP="002346A8">
      <w:pPr>
        <w:jc w:val="both"/>
      </w:pPr>
      <w:r w:rsidRPr="001A4493">
        <w:t>В соответствии с ФГОС по направлению подготовки «06.04.01 «Биология»» (уровень магистратура) Блок 2 основной профессиональной образовательной программы высшего образования «Практики» является обязательным и представляет собой вид учебных занятий, непосредственно ориентированных на профессионально-практическую подготовку обучающихся. Практики закрепляют знания и умения, приобретаемые обучающимися в результате освоения теоретических курсов, вырабатывают практические навыки и способствуют комплексному формированию универсальных, общепрофессиональных и профессиональных компетенций обучающихся.</w:t>
      </w:r>
    </w:p>
    <w:p w:rsidR="001A4493" w:rsidRPr="001A4493" w:rsidRDefault="001A4493" w:rsidP="002346A8">
      <w:pPr>
        <w:jc w:val="both"/>
      </w:pPr>
      <w:r w:rsidRPr="001A4493">
        <w:t>Производственная практики проводятся на собственной клинической, производственной и лабораторной базе, сторонних клинических, производственной и лабораторных базах Университета.</w:t>
      </w:r>
    </w:p>
    <w:p w:rsidR="001A4493" w:rsidRPr="001A4493" w:rsidRDefault="001A4493" w:rsidP="002346A8">
      <w:pPr>
        <w:jc w:val="both"/>
      </w:pPr>
      <w:r w:rsidRPr="001A4493">
        <w:t>Все виды практик реализуются на собственной базе или на основе договоров, заключенных между Университетом и предприятиями, организациями и учреждениями, в соответствии с которыми организации предоставляют места для прохождения обучающимися практик.</w:t>
      </w:r>
    </w:p>
    <w:p w:rsidR="001A4493" w:rsidRPr="001A4493" w:rsidRDefault="001A4493" w:rsidP="002346A8">
      <w:pPr>
        <w:jc w:val="both"/>
      </w:pPr>
      <w:r w:rsidRPr="001A4493">
        <w:t xml:space="preserve"> </w:t>
      </w:r>
    </w:p>
    <w:p w:rsidR="001A4493" w:rsidRPr="001A4493" w:rsidRDefault="001A4493" w:rsidP="002346A8">
      <w:pPr>
        <w:jc w:val="both"/>
      </w:pPr>
      <w:r w:rsidRPr="001A4493">
        <w:t>Рабочие программы практик содержат следующие разделы:</w:t>
      </w:r>
    </w:p>
    <w:p w:rsidR="001A4493" w:rsidRPr="001A4493" w:rsidRDefault="001A4493" w:rsidP="002346A8">
      <w:pPr>
        <w:jc w:val="both"/>
      </w:pPr>
      <w:r w:rsidRPr="001A4493">
        <w:t>1.Общие положения (вид практики, способы и формы проведения, место практики в структуре образовательной программы, объем практики в зачетных единицах и ее продолжительность в неделях либо в академических или астрономических часах)</w:t>
      </w:r>
    </w:p>
    <w:p w:rsidR="001A4493" w:rsidRPr="001A4493" w:rsidRDefault="001A4493" w:rsidP="002346A8">
      <w:pPr>
        <w:jc w:val="both"/>
      </w:pPr>
      <w:r w:rsidRPr="001A4493">
        <w:t>2. Цели и задачи практики.</w:t>
      </w:r>
    </w:p>
    <w:p w:rsidR="001A4493" w:rsidRPr="001A4493" w:rsidRDefault="001A4493" w:rsidP="002346A8">
      <w:pPr>
        <w:jc w:val="both"/>
      </w:pPr>
      <w:r w:rsidRPr="001A4493">
        <w:t>3. Планируемые результаты обучения при прохождении, соотнесенные с планируемыми результатами освоения образовательной программы</w:t>
      </w:r>
    </w:p>
    <w:p w:rsidR="001A4493" w:rsidRPr="001A4493" w:rsidRDefault="001A4493" w:rsidP="002346A8">
      <w:pPr>
        <w:jc w:val="both"/>
      </w:pPr>
      <w:r w:rsidRPr="001A4493">
        <w:t>4. Базы практики.</w:t>
      </w:r>
    </w:p>
    <w:p w:rsidR="001A4493" w:rsidRPr="001A4493" w:rsidRDefault="001A4493" w:rsidP="002346A8">
      <w:pPr>
        <w:jc w:val="both"/>
      </w:pPr>
      <w:r w:rsidRPr="001A4493">
        <w:t>5. Содержание практики.</w:t>
      </w:r>
    </w:p>
    <w:p w:rsidR="001A4493" w:rsidRPr="001A4493" w:rsidRDefault="001A4493" w:rsidP="002346A8">
      <w:pPr>
        <w:jc w:val="both"/>
      </w:pPr>
      <w:r w:rsidRPr="001A4493">
        <w:t>6. Обязанности руководителя практики от Университета.</w:t>
      </w:r>
    </w:p>
    <w:p w:rsidR="001A4493" w:rsidRPr="001A4493" w:rsidRDefault="001A4493" w:rsidP="002346A8">
      <w:pPr>
        <w:jc w:val="both"/>
      </w:pPr>
      <w:r w:rsidRPr="001A4493">
        <w:t>7. Обязанности обучающихся на практике.</w:t>
      </w:r>
    </w:p>
    <w:p w:rsidR="001A4493" w:rsidRPr="001A4493" w:rsidRDefault="001A4493" w:rsidP="002346A8">
      <w:pPr>
        <w:jc w:val="both"/>
      </w:pPr>
      <w:r w:rsidRPr="001A4493">
        <w:t>8. Методические требования к порядку прохождения и формам, содержанию отчета по итогам прохождения практики.</w:t>
      </w:r>
    </w:p>
    <w:p w:rsidR="001A4493" w:rsidRPr="001A4493" w:rsidRDefault="001A4493" w:rsidP="002346A8">
      <w:pPr>
        <w:jc w:val="both"/>
      </w:pPr>
      <w:r w:rsidRPr="001A4493">
        <w:t>9. Фонд оценочных средств для проведения промежуточной аттестации обучающихся по практике.</w:t>
      </w:r>
    </w:p>
    <w:p w:rsidR="001A4493" w:rsidRPr="001A4493" w:rsidRDefault="001A4493" w:rsidP="002346A8">
      <w:pPr>
        <w:jc w:val="both"/>
      </w:pPr>
      <w:r w:rsidRPr="001A4493">
        <w:t>10. Учебная литература и ресурсы сети «Интернет», необходимые для проведения практики</w:t>
      </w:r>
    </w:p>
    <w:p w:rsidR="001A4493" w:rsidRPr="001A4493" w:rsidRDefault="001A4493" w:rsidP="002346A8">
      <w:pPr>
        <w:jc w:val="both"/>
      </w:pPr>
      <w:r w:rsidRPr="001A4493">
        <w:lastRenderedPageBreak/>
        <w:t>11. Информационные технологии, используемые при проведении практики, включая перечень программного обеспечения и информационных справочных систем.</w:t>
      </w:r>
    </w:p>
    <w:p w:rsidR="001A4493" w:rsidRPr="001A4493" w:rsidRDefault="001A4493" w:rsidP="002346A8">
      <w:pPr>
        <w:jc w:val="both"/>
      </w:pPr>
      <w:r w:rsidRPr="001A4493">
        <w:t>12. Материально-техническая база, необходимая для проведения практики.</w:t>
      </w:r>
    </w:p>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Default="001A4493" w:rsidP="001A4493"/>
    <w:p w:rsidR="001A4493" w:rsidRDefault="001A4493" w:rsidP="001A4493"/>
    <w:p w:rsidR="001A4493" w:rsidRDefault="001A4493" w:rsidP="001A4493"/>
    <w:p w:rsidR="001A4493" w:rsidRDefault="001A4493" w:rsidP="001A4493"/>
    <w:p w:rsidR="001A4493" w:rsidRDefault="001A4493" w:rsidP="001A4493"/>
    <w:p w:rsidR="001A4493" w:rsidRPr="001A4493" w:rsidRDefault="001A4493" w:rsidP="001A4493"/>
    <w:p w:rsidR="001A4493" w:rsidRPr="001A4493" w:rsidRDefault="001A4493" w:rsidP="001A4493"/>
    <w:p w:rsidR="001A4493" w:rsidRPr="002346A8" w:rsidRDefault="001A4493" w:rsidP="002346A8">
      <w:pPr>
        <w:pStyle w:val="3"/>
        <w:rPr>
          <w:rFonts w:ascii="Times New Roman" w:hAnsi="Times New Roman"/>
        </w:rPr>
      </w:pPr>
      <w:bookmarkStart w:id="240" w:name="_Toc199876214"/>
      <w:bookmarkStart w:id="241" w:name="_Toc228975743"/>
      <w:r w:rsidRPr="00880009">
        <w:rPr>
          <w:rFonts w:ascii="Times New Roman" w:hAnsi="Times New Roman"/>
        </w:rPr>
        <w:lastRenderedPageBreak/>
        <w:t>2.3.1. Рабочая программа практики «Учебная практика»</w:t>
      </w:r>
      <w:bookmarkEnd w:id="240"/>
      <w:bookmarkEnd w:id="241"/>
      <w:r w:rsidRPr="00880009">
        <w:rPr>
          <w:rFonts w:ascii="Times New Roman" w:hAnsi="Times New Roman"/>
        </w:rPr>
        <w:t xml:space="preserve"> </w:t>
      </w:r>
    </w:p>
    <w:p w:rsidR="001A4493" w:rsidRPr="001A4493" w:rsidRDefault="001A4493" w:rsidP="002346A8">
      <w:pPr>
        <w:jc w:val="center"/>
      </w:pPr>
    </w:p>
    <w:p w:rsidR="001A4493" w:rsidRPr="001A4493" w:rsidRDefault="002346A8" w:rsidP="002346A8">
      <w:pPr>
        <w:jc w:val="center"/>
      </w:pPr>
      <w:r>
        <w:t>Ф</w:t>
      </w:r>
      <w:r w:rsidR="001A4493" w:rsidRPr="001A4493">
        <w:t>едеральное государственное  бюджетное  образовательное учреждение высшего образования</w:t>
      </w:r>
      <w:r>
        <w:t xml:space="preserve"> </w:t>
      </w:r>
      <w:r w:rsidR="001A4493" w:rsidRPr="001A4493">
        <w:t>«Первый Санкт-Петербургский государственный медицинский университет имени академика И.П.Павлова»</w:t>
      </w:r>
      <w:r>
        <w:t xml:space="preserve"> </w:t>
      </w:r>
      <w:r w:rsidR="001A4493" w:rsidRPr="001A4493">
        <w:t>Министерства здравоохранения Российской Федерации</w:t>
      </w:r>
    </w:p>
    <w:p w:rsidR="001A4493" w:rsidRPr="001A4493" w:rsidRDefault="001A4493" w:rsidP="002346A8">
      <w:pPr>
        <w:jc w:val="center"/>
      </w:pPr>
    </w:p>
    <w:p w:rsidR="001A4493" w:rsidRPr="002346A8" w:rsidRDefault="001A4493" w:rsidP="002346A8">
      <w:pPr>
        <w:jc w:val="right"/>
        <w:rPr>
          <w:b/>
          <w:bCs w:val="0"/>
        </w:rPr>
      </w:pPr>
      <w:r w:rsidRPr="002346A8">
        <w:rPr>
          <w:b/>
          <w:bCs w:val="0"/>
        </w:rPr>
        <w:t>УТВЕРЖДЕНО</w:t>
      </w:r>
    </w:p>
    <w:p w:rsidR="001A4493" w:rsidRPr="001A4493" w:rsidRDefault="001A4493" w:rsidP="002346A8">
      <w:pPr>
        <w:jc w:val="right"/>
      </w:pPr>
    </w:p>
    <w:tbl>
      <w:tblPr>
        <w:tblW w:w="996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4983"/>
        <w:gridCol w:w="4984"/>
      </w:tblGrid>
      <w:tr w:rsidR="001A4493" w:rsidRPr="001A4493" w:rsidTr="00880009">
        <w:trPr>
          <w:cantSplit/>
          <w:tblHeader/>
        </w:trPr>
        <w:tc>
          <w:tcPr>
            <w:tcW w:w="498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1A4493" w:rsidRPr="001A4493" w:rsidRDefault="001A4493" w:rsidP="002346A8">
            <w:pPr>
              <w:jc w:val="right"/>
            </w:pPr>
          </w:p>
        </w:tc>
        <w:tc>
          <w:tcPr>
            <w:tcW w:w="4984"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1A4493" w:rsidRPr="001A4493" w:rsidRDefault="001A4493" w:rsidP="002346A8">
            <w:pPr>
              <w:jc w:val="right"/>
            </w:pPr>
            <w:r w:rsidRPr="001A4493">
              <w:t>на заседании Методического Совета</w:t>
            </w:r>
          </w:p>
          <w:p w:rsidR="001A4493" w:rsidRPr="001A4493" w:rsidRDefault="001A4493" w:rsidP="002346A8">
            <w:pPr>
              <w:jc w:val="right"/>
            </w:pPr>
            <w:r w:rsidRPr="001A4493">
              <w:t>ПСПбГМУ    им.акад.И.П.Павлова</w:t>
            </w:r>
          </w:p>
          <w:p w:rsidR="001A4493" w:rsidRPr="001A4493" w:rsidRDefault="001A4493" w:rsidP="002346A8">
            <w:pPr>
              <w:jc w:val="right"/>
            </w:pPr>
            <w:r w:rsidRPr="001A4493">
              <w:t>« »              2023 г., протокол №</w:t>
            </w:r>
          </w:p>
          <w:p w:rsidR="001A4493" w:rsidRPr="001A4493" w:rsidRDefault="001A4493" w:rsidP="002346A8">
            <w:pPr>
              <w:jc w:val="right"/>
            </w:pPr>
            <w:r w:rsidRPr="001A4493">
              <w:t>Проректор по учебной  работе,</w:t>
            </w:r>
          </w:p>
          <w:p w:rsidR="001A4493" w:rsidRPr="001A4493" w:rsidRDefault="001A4493" w:rsidP="002346A8">
            <w:pPr>
              <w:jc w:val="right"/>
            </w:pPr>
            <w:r w:rsidRPr="001A4493">
              <w:t>председатель Методического Совета</w:t>
            </w:r>
          </w:p>
          <w:p w:rsidR="001A4493" w:rsidRPr="001A4493" w:rsidRDefault="001A4493" w:rsidP="002346A8">
            <w:pPr>
              <w:jc w:val="right"/>
            </w:pPr>
            <w:r w:rsidRPr="001A4493">
              <w:t>____________А.И.Яременко</w:t>
            </w:r>
          </w:p>
          <w:p w:rsidR="001A4493" w:rsidRPr="001A4493" w:rsidRDefault="001A4493" w:rsidP="002346A8">
            <w:pPr>
              <w:jc w:val="right"/>
            </w:pPr>
          </w:p>
        </w:tc>
      </w:tr>
    </w:tbl>
    <w:p w:rsidR="001A4493" w:rsidRPr="001A4493" w:rsidRDefault="001A4493" w:rsidP="001A4493"/>
    <w:p w:rsidR="001A4493" w:rsidRPr="001A4493" w:rsidRDefault="001A4493" w:rsidP="001A4493"/>
    <w:p w:rsidR="001A4493" w:rsidRPr="001A4493" w:rsidRDefault="001A4493" w:rsidP="001A4493"/>
    <w:p w:rsidR="001A4493" w:rsidRPr="002346A8" w:rsidRDefault="001A4493" w:rsidP="002346A8">
      <w:pPr>
        <w:jc w:val="center"/>
        <w:rPr>
          <w:b/>
          <w:bCs w:val="0"/>
        </w:rPr>
      </w:pPr>
    </w:p>
    <w:p w:rsidR="001A4493" w:rsidRPr="002346A8" w:rsidRDefault="001A4493" w:rsidP="002346A8">
      <w:pPr>
        <w:jc w:val="center"/>
        <w:rPr>
          <w:b/>
          <w:bCs w:val="0"/>
        </w:rPr>
      </w:pPr>
      <w:r w:rsidRPr="002346A8">
        <w:rPr>
          <w:b/>
          <w:bCs w:val="0"/>
        </w:rPr>
        <w:t>РАБОЧАЯ ПРОГРАММА</w:t>
      </w:r>
    </w:p>
    <w:p w:rsidR="001A4493" w:rsidRPr="001A4493" w:rsidRDefault="001A4493" w:rsidP="001A4493"/>
    <w:p w:rsidR="001A4493" w:rsidRPr="001A4493" w:rsidRDefault="001A4493" w:rsidP="001A4493"/>
    <w:tbl>
      <w:tblPr>
        <w:tblW w:w="100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0"/>
        <w:gridCol w:w="7950"/>
      </w:tblGrid>
      <w:tr w:rsidR="001A4493" w:rsidRPr="001A4493" w:rsidTr="00880009">
        <w:trPr>
          <w:cantSplit/>
          <w:tblHeader/>
        </w:trPr>
        <w:tc>
          <w:tcPr>
            <w:tcW w:w="2100" w:type="dxa"/>
            <w:tcBorders>
              <w:top w:val="nil"/>
              <w:left w:val="nil"/>
              <w:bottom w:val="nil"/>
              <w:right w:val="nil"/>
            </w:tcBorders>
            <w:tcMar>
              <w:top w:w="0" w:type="dxa"/>
              <w:left w:w="108" w:type="dxa"/>
              <w:bottom w:w="0" w:type="dxa"/>
              <w:right w:w="108" w:type="dxa"/>
            </w:tcMar>
          </w:tcPr>
          <w:p w:rsidR="001A4493" w:rsidRPr="001A4493" w:rsidRDefault="001A4493" w:rsidP="001A4493">
            <w:r w:rsidRPr="001A4493">
              <w:t>По</w:t>
            </w:r>
          </w:p>
        </w:tc>
        <w:tc>
          <w:tcPr>
            <w:tcW w:w="7950" w:type="dxa"/>
            <w:tcBorders>
              <w:top w:val="nil"/>
              <w:left w:val="nil"/>
              <w:bottom w:val="single" w:sz="4" w:space="0" w:color="000000"/>
              <w:right w:val="nil"/>
            </w:tcBorders>
            <w:tcMar>
              <w:top w:w="0" w:type="dxa"/>
              <w:left w:w="108" w:type="dxa"/>
              <w:bottom w:w="0" w:type="dxa"/>
              <w:right w:w="108" w:type="dxa"/>
            </w:tcMar>
            <w:vAlign w:val="bottom"/>
          </w:tcPr>
          <w:p w:rsidR="001A4493" w:rsidRPr="001A4493" w:rsidRDefault="001A4493" w:rsidP="001A4493">
            <w:r w:rsidRPr="001A4493">
              <w:t>Учебная практика</w:t>
            </w:r>
          </w:p>
        </w:tc>
      </w:tr>
      <w:tr w:rsidR="001A4493" w:rsidRPr="001A4493" w:rsidTr="00880009">
        <w:trPr>
          <w:cantSplit/>
          <w:tblHeader/>
        </w:trPr>
        <w:tc>
          <w:tcPr>
            <w:tcW w:w="2100" w:type="dxa"/>
            <w:tcBorders>
              <w:top w:val="nil"/>
              <w:left w:val="nil"/>
              <w:bottom w:val="nil"/>
              <w:right w:val="nil"/>
            </w:tcBorders>
            <w:tcMar>
              <w:top w:w="0" w:type="dxa"/>
              <w:left w:w="108" w:type="dxa"/>
              <w:bottom w:w="0" w:type="dxa"/>
              <w:right w:w="108" w:type="dxa"/>
            </w:tcMar>
          </w:tcPr>
          <w:p w:rsidR="001A4493" w:rsidRPr="001A4493" w:rsidRDefault="001A4493" w:rsidP="001A4493"/>
        </w:tc>
        <w:tc>
          <w:tcPr>
            <w:tcW w:w="7950" w:type="dxa"/>
            <w:tcBorders>
              <w:top w:val="single" w:sz="4" w:space="0" w:color="000000"/>
              <w:left w:val="nil"/>
              <w:bottom w:val="nil"/>
              <w:right w:val="nil"/>
            </w:tcBorders>
            <w:tcMar>
              <w:top w:w="0" w:type="dxa"/>
              <w:left w:w="108" w:type="dxa"/>
              <w:bottom w:w="0" w:type="dxa"/>
              <w:right w:w="108" w:type="dxa"/>
            </w:tcMar>
          </w:tcPr>
          <w:p w:rsidR="001A4493" w:rsidRPr="001A4493" w:rsidRDefault="001A4493" w:rsidP="001A4493">
            <w:r w:rsidRPr="001A4493">
              <w:t>(наименование дисциплины)</w:t>
            </w:r>
          </w:p>
        </w:tc>
      </w:tr>
      <w:tr w:rsidR="001A4493" w:rsidRPr="001A4493" w:rsidTr="00880009">
        <w:trPr>
          <w:cantSplit/>
          <w:tblHeader/>
        </w:trPr>
        <w:tc>
          <w:tcPr>
            <w:tcW w:w="2100" w:type="dxa"/>
            <w:vMerge w:val="restart"/>
            <w:tcBorders>
              <w:top w:val="nil"/>
              <w:left w:val="nil"/>
              <w:bottom w:val="single" w:sz="4" w:space="0" w:color="000000"/>
              <w:right w:val="nil"/>
            </w:tcBorders>
            <w:tcMar>
              <w:top w:w="0" w:type="dxa"/>
              <w:left w:w="108" w:type="dxa"/>
              <w:bottom w:w="0" w:type="dxa"/>
              <w:right w:w="108" w:type="dxa"/>
            </w:tcMar>
          </w:tcPr>
          <w:p w:rsidR="001A4493" w:rsidRPr="001A4493" w:rsidRDefault="001A4493" w:rsidP="001A4493">
            <w:r w:rsidRPr="001A4493">
              <w:t xml:space="preserve">для </w:t>
            </w:r>
          </w:p>
          <w:p w:rsidR="001A4493" w:rsidRPr="001A4493" w:rsidRDefault="001A4493" w:rsidP="001A4493">
            <w:r w:rsidRPr="001A4493">
              <w:t>специальности</w:t>
            </w:r>
          </w:p>
        </w:tc>
        <w:tc>
          <w:tcPr>
            <w:tcW w:w="7950" w:type="dxa"/>
            <w:tcBorders>
              <w:top w:val="nil"/>
              <w:left w:val="nil"/>
              <w:bottom w:val="single" w:sz="4" w:space="0" w:color="000000"/>
              <w:right w:val="nil"/>
            </w:tcBorders>
            <w:tcMar>
              <w:top w:w="0" w:type="dxa"/>
              <w:left w:w="108" w:type="dxa"/>
              <w:bottom w:w="0" w:type="dxa"/>
              <w:right w:w="108" w:type="dxa"/>
            </w:tcMar>
          </w:tcPr>
          <w:p w:rsidR="001A4493" w:rsidRPr="001A4493" w:rsidRDefault="001A4493" w:rsidP="001A4493">
            <w:r w:rsidRPr="001A4493">
              <w:t>06.04.01 Биология, профиль «Медицинские биотехнологии»</w:t>
            </w:r>
          </w:p>
        </w:tc>
      </w:tr>
      <w:tr w:rsidR="001A4493" w:rsidRPr="001A4493" w:rsidTr="00880009">
        <w:trPr>
          <w:cantSplit/>
          <w:tblHeader/>
        </w:trPr>
        <w:tc>
          <w:tcPr>
            <w:tcW w:w="2100" w:type="dxa"/>
            <w:vMerge/>
            <w:tcBorders>
              <w:top w:val="nil"/>
              <w:left w:val="nil"/>
              <w:bottom w:val="single" w:sz="4" w:space="0" w:color="000000"/>
              <w:right w:val="nil"/>
            </w:tcBorders>
            <w:tcMar>
              <w:top w:w="0" w:type="dxa"/>
              <w:left w:w="108" w:type="dxa"/>
              <w:bottom w:w="0" w:type="dxa"/>
              <w:right w:w="108" w:type="dxa"/>
            </w:tcMar>
          </w:tcPr>
          <w:p w:rsidR="001A4493" w:rsidRPr="001A4493" w:rsidRDefault="001A4493" w:rsidP="001A4493"/>
        </w:tc>
        <w:tc>
          <w:tcPr>
            <w:tcW w:w="7950" w:type="dxa"/>
            <w:tcBorders>
              <w:top w:val="single" w:sz="4" w:space="0" w:color="000000"/>
              <w:left w:val="nil"/>
              <w:bottom w:val="nil"/>
              <w:right w:val="nil"/>
            </w:tcBorders>
          </w:tcPr>
          <w:p w:rsidR="001A4493" w:rsidRPr="001A4493" w:rsidRDefault="001A4493" w:rsidP="001A4493">
            <w:r w:rsidRPr="001A4493">
              <w:t>(наименование и код специальности)</w:t>
            </w:r>
          </w:p>
          <w:p w:rsidR="001A4493" w:rsidRPr="001A4493" w:rsidRDefault="001A4493" w:rsidP="001A4493"/>
        </w:tc>
      </w:tr>
      <w:tr w:rsidR="001A4493" w:rsidRPr="001A4493" w:rsidTr="00880009">
        <w:trPr>
          <w:cantSplit/>
          <w:tblHeader/>
        </w:trPr>
        <w:tc>
          <w:tcPr>
            <w:tcW w:w="2100" w:type="dxa"/>
            <w:tcBorders>
              <w:top w:val="nil"/>
              <w:left w:val="nil"/>
              <w:bottom w:val="nil"/>
              <w:right w:val="nil"/>
            </w:tcBorders>
            <w:tcMar>
              <w:top w:w="0" w:type="dxa"/>
              <w:left w:w="108" w:type="dxa"/>
              <w:bottom w:w="0" w:type="dxa"/>
              <w:right w:w="108" w:type="dxa"/>
            </w:tcMar>
          </w:tcPr>
          <w:p w:rsidR="001A4493" w:rsidRPr="001A4493" w:rsidRDefault="001A4493" w:rsidP="001A4493">
            <w:r w:rsidRPr="001A4493">
              <w:t>Факультет</w:t>
            </w:r>
          </w:p>
        </w:tc>
        <w:tc>
          <w:tcPr>
            <w:tcW w:w="7950" w:type="dxa"/>
            <w:tcBorders>
              <w:top w:val="nil"/>
              <w:left w:val="nil"/>
              <w:bottom w:val="single" w:sz="4" w:space="0" w:color="000000"/>
              <w:right w:val="nil"/>
            </w:tcBorders>
            <w:tcMar>
              <w:top w:w="0" w:type="dxa"/>
              <w:left w:w="108" w:type="dxa"/>
              <w:bottom w:w="0" w:type="dxa"/>
              <w:right w:w="108" w:type="dxa"/>
            </w:tcMar>
          </w:tcPr>
          <w:p w:rsidR="001A4493" w:rsidRPr="001A4493" w:rsidRDefault="001A4493" w:rsidP="001A4493">
            <w:r w:rsidRPr="001A4493">
              <w:t>Фундаментальной медицины</w:t>
            </w:r>
          </w:p>
        </w:tc>
      </w:tr>
      <w:tr w:rsidR="001A4493" w:rsidRPr="001A4493" w:rsidTr="00880009">
        <w:trPr>
          <w:cantSplit/>
          <w:tblHeader/>
        </w:trPr>
        <w:tc>
          <w:tcPr>
            <w:tcW w:w="2100" w:type="dxa"/>
            <w:tcBorders>
              <w:top w:val="nil"/>
              <w:left w:val="nil"/>
              <w:bottom w:val="nil"/>
              <w:right w:val="nil"/>
            </w:tcBorders>
            <w:tcMar>
              <w:top w:w="0" w:type="dxa"/>
              <w:left w:w="108" w:type="dxa"/>
              <w:bottom w:w="0" w:type="dxa"/>
              <w:right w:w="108" w:type="dxa"/>
            </w:tcMar>
          </w:tcPr>
          <w:p w:rsidR="001A4493" w:rsidRPr="001A4493" w:rsidRDefault="001A4493" w:rsidP="001A4493"/>
        </w:tc>
        <w:tc>
          <w:tcPr>
            <w:tcW w:w="7950" w:type="dxa"/>
            <w:tcBorders>
              <w:top w:val="single" w:sz="4" w:space="0" w:color="000000"/>
              <w:left w:val="nil"/>
              <w:bottom w:val="nil"/>
              <w:right w:val="nil"/>
            </w:tcBorders>
            <w:tcMar>
              <w:top w:w="0" w:type="dxa"/>
              <w:left w:w="108" w:type="dxa"/>
              <w:bottom w:w="0" w:type="dxa"/>
              <w:right w:w="108" w:type="dxa"/>
            </w:tcMar>
          </w:tcPr>
          <w:p w:rsidR="001A4493" w:rsidRPr="001A4493" w:rsidRDefault="001A4493" w:rsidP="001A4493">
            <w:r w:rsidRPr="001A4493">
              <w:t>(наименование факультета)</w:t>
            </w:r>
          </w:p>
        </w:tc>
      </w:tr>
      <w:tr w:rsidR="001A4493" w:rsidRPr="001A4493" w:rsidTr="00880009">
        <w:trPr>
          <w:cantSplit/>
          <w:tblHeader/>
        </w:trPr>
        <w:tc>
          <w:tcPr>
            <w:tcW w:w="2100" w:type="dxa"/>
            <w:tcBorders>
              <w:top w:val="nil"/>
              <w:left w:val="nil"/>
              <w:bottom w:val="nil"/>
              <w:right w:val="nil"/>
            </w:tcBorders>
            <w:tcMar>
              <w:top w:w="0" w:type="dxa"/>
              <w:left w:w="108" w:type="dxa"/>
              <w:bottom w:w="0" w:type="dxa"/>
              <w:right w:w="108" w:type="dxa"/>
            </w:tcMar>
          </w:tcPr>
          <w:p w:rsidR="001A4493" w:rsidRPr="001A4493" w:rsidRDefault="001A4493" w:rsidP="001A4493">
            <w:r w:rsidRPr="001A4493">
              <w:t xml:space="preserve">Кафедра </w:t>
            </w:r>
          </w:p>
        </w:tc>
        <w:tc>
          <w:tcPr>
            <w:tcW w:w="7950" w:type="dxa"/>
            <w:tcBorders>
              <w:top w:val="nil"/>
              <w:left w:val="nil"/>
              <w:bottom w:val="single" w:sz="4" w:space="0" w:color="000000"/>
              <w:right w:val="nil"/>
            </w:tcBorders>
            <w:tcMar>
              <w:top w:w="0" w:type="dxa"/>
              <w:left w:w="108" w:type="dxa"/>
              <w:bottom w:w="0" w:type="dxa"/>
              <w:right w:w="108" w:type="dxa"/>
            </w:tcMar>
          </w:tcPr>
          <w:p w:rsidR="001A4493" w:rsidRPr="001A4493" w:rsidRDefault="001A4493" w:rsidP="001A4493">
            <w:r w:rsidRPr="001A4493">
              <w:t>Кафедра медицинской биологии и генетики</w:t>
            </w:r>
          </w:p>
        </w:tc>
      </w:tr>
      <w:tr w:rsidR="001A4493" w:rsidRPr="001A4493" w:rsidTr="00880009">
        <w:trPr>
          <w:cantSplit/>
          <w:tblHeader/>
        </w:trPr>
        <w:tc>
          <w:tcPr>
            <w:tcW w:w="2100" w:type="dxa"/>
            <w:tcBorders>
              <w:top w:val="nil"/>
              <w:left w:val="nil"/>
              <w:bottom w:val="nil"/>
              <w:right w:val="nil"/>
            </w:tcBorders>
          </w:tcPr>
          <w:p w:rsidR="001A4493" w:rsidRPr="001A4493" w:rsidRDefault="001A4493" w:rsidP="001A4493"/>
        </w:tc>
        <w:tc>
          <w:tcPr>
            <w:tcW w:w="7950" w:type="dxa"/>
            <w:tcBorders>
              <w:top w:val="single" w:sz="4" w:space="0" w:color="000000"/>
              <w:left w:val="nil"/>
              <w:bottom w:val="nil"/>
              <w:right w:val="nil"/>
            </w:tcBorders>
          </w:tcPr>
          <w:p w:rsidR="001A4493" w:rsidRPr="001A4493" w:rsidRDefault="001A4493" w:rsidP="001A4493">
            <w:r w:rsidRPr="001A4493">
              <w:t>(наименование кафедры)</w:t>
            </w:r>
          </w:p>
        </w:tc>
      </w:tr>
    </w:tbl>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Default="001A4493"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Default="002346A8" w:rsidP="001A4493"/>
    <w:p w:rsidR="002346A8" w:rsidRPr="001A4493" w:rsidRDefault="002346A8" w:rsidP="001A4493"/>
    <w:p w:rsidR="001A4493" w:rsidRPr="001A4493" w:rsidRDefault="001A4493" w:rsidP="004A2857">
      <w:pPr>
        <w:jc w:val="center"/>
      </w:pPr>
    </w:p>
    <w:p w:rsidR="001A4493" w:rsidRPr="001A4493" w:rsidRDefault="001A4493" w:rsidP="004A2857">
      <w:pPr>
        <w:jc w:val="center"/>
      </w:pPr>
      <w:r w:rsidRPr="001A4493">
        <w:t>Санкт-Петербург</w:t>
      </w:r>
    </w:p>
    <w:p w:rsidR="001A4493" w:rsidRPr="001A4493" w:rsidRDefault="001A4493" w:rsidP="004A2857">
      <w:pPr>
        <w:jc w:val="center"/>
      </w:pPr>
      <w:r w:rsidRPr="001A4493">
        <w:t xml:space="preserve">2023 </w:t>
      </w:r>
    </w:p>
    <w:p w:rsidR="001A4493" w:rsidRPr="001A4493" w:rsidRDefault="001A4493" w:rsidP="002346A8">
      <w:pPr>
        <w:jc w:val="both"/>
      </w:pPr>
      <w:r w:rsidRPr="001A4493">
        <w:br w:type="page"/>
      </w:r>
      <w:r w:rsidRPr="001A4493">
        <w:lastRenderedPageBreak/>
        <w:t>Рабочая программа составлена в соответствии с Федеральным государственным образовательным стандартом высшего профессионального образования по направлению подготовки (специальности) 06.04.01 Биология, профиль «Медицинские биотехнолог</w:t>
      </w:r>
      <w:r w:rsidR="005550FF">
        <w:t>ии», утверждённым приказом № 934</w:t>
      </w:r>
      <w:r w:rsidRPr="001A4493">
        <w:t xml:space="preserve"> Министерс</w:t>
      </w:r>
      <w:r w:rsidR="005550FF">
        <w:t>тва образования и науки РФ от 11 августа 2020</w:t>
      </w:r>
      <w:r w:rsidRPr="001A4493">
        <w:t xml:space="preserve"> года, и учебным планом ФГБОУ ВО ПСПбГМУ им. акад. И.П. Павлова.</w:t>
      </w:r>
    </w:p>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r w:rsidRPr="001A4493">
        <w:t>Рабочая программа обсуждена и одобрена на заседании кафедры медицинской биологии и  генетики «___ » _______2023 г., протокол №_________</w:t>
      </w:r>
    </w:p>
    <w:p w:rsidR="001A4493" w:rsidRPr="001A4493" w:rsidRDefault="001A4493" w:rsidP="001A4493"/>
    <w:p w:rsidR="001A4493" w:rsidRPr="001A4493" w:rsidRDefault="001A4493" w:rsidP="001A4493"/>
    <w:p w:rsidR="001A4493" w:rsidRPr="001A4493" w:rsidRDefault="001A4493" w:rsidP="001A4493">
      <w:r w:rsidRPr="001A4493">
        <w:t>Заведующий кафедрой медицинской биологии и генетики</w:t>
      </w:r>
    </w:p>
    <w:p w:rsidR="001A4493" w:rsidRPr="001A4493" w:rsidRDefault="001A4493" w:rsidP="001A4493"/>
    <w:p w:rsidR="001A4493" w:rsidRPr="001A4493" w:rsidRDefault="001A4493" w:rsidP="001A4493">
      <w:r w:rsidRPr="001A4493">
        <w:t>Доцент, к.б.н.                      _________________       Корженевская М.А.</w:t>
      </w:r>
    </w:p>
    <w:p w:rsidR="001A4493" w:rsidRPr="001A4493" w:rsidRDefault="001A4493" w:rsidP="001A4493">
      <w:r w:rsidRPr="001A4493">
        <w:t>(должность, ученое звание, степень)                                         (подпись)                         (расшифровка фамилии И. О.)</w:t>
      </w:r>
    </w:p>
    <w:p w:rsidR="001A4493" w:rsidRPr="001A4493" w:rsidRDefault="001A4493" w:rsidP="001A4493"/>
    <w:p w:rsidR="001A4493" w:rsidRPr="001A4493" w:rsidRDefault="001A4493" w:rsidP="001A4493"/>
    <w:p w:rsidR="001A4493" w:rsidRPr="001A4493" w:rsidRDefault="001A4493" w:rsidP="001A4493">
      <w:r w:rsidRPr="001A4493">
        <w:t>Рабочая программа одобрена цикловой методической комиссией по морфологическим дисциплинам</w:t>
      </w:r>
    </w:p>
    <w:p w:rsidR="001A4493" w:rsidRPr="001A4493" w:rsidRDefault="001A4493" w:rsidP="001A4493">
      <w:r w:rsidRPr="001A4493">
        <w:t>«____» ________________2023 г., протокол № _____</w:t>
      </w:r>
      <w:r w:rsidRPr="001A4493">
        <w:tab/>
      </w:r>
    </w:p>
    <w:p w:rsidR="001A4493" w:rsidRPr="001A4493" w:rsidRDefault="001A4493" w:rsidP="001A4493"/>
    <w:p w:rsidR="001A4493" w:rsidRPr="001A4493" w:rsidRDefault="001A4493" w:rsidP="001A4493"/>
    <w:p w:rsidR="001A4493" w:rsidRPr="001A4493" w:rsidRDefault="001A4493" w:rsidP="001A4493">
      <w:r w:rsidRPr="001A4493">
        <w:t xml:space="preserve">Председатель цикловой методической комиссии </w:t>
      </w:r>
    </w:p>
    <w:p w:rsidR="001A4493" w:rsidRPr="001A4493" w:rsidRDefault="001A4493" w:rsidP="001A4493">
      <w:r w:rsidRPr="001A4493">
        <w:t xml:space="preserve">Профессор, д.м.н.                       _________________               </w:t>
      </w:r>
    </w:p>
    <w:p w:rsidR="001A4493" w:rsidRPr="001A4493" w:rsidRDefault="001A4493" w:rsidP="001A4493">
      <w:r w:rsidRPr="001A4493">
        <w:t>(ученое звание или ученая степень)                                     (подпись)                            (Расшифровка фамилии И. О.)</w:t>
      </w:r>
    </w:p>
    <w:p w:rsidR="001A4493" w:rsidRPr="001A4493" w:rsidRDefault="001A4493" w:rsidP="001A4493">
      <w:r w:rsidRPr="001A4493">
        <w:br w:type="page"/>
      </w:r>
    </w:p>
    <w:p w:rsidR="001A4493" w:rsidRPr="002346A8" w:rsidRDefault="001A4493" w:rsidP="002346A8">
      <w:pPr>
        <w:jc w:val="both"/>
      </w:pPr>
      <w:r w:rsidRPr="001A4493">
        <w:lastRenderedPageBreak/>
        <w:t xml:space="preserve">1.      </w:t>
      </w:r>
      <w:r w:rsidRPr="002346A8">
        <w:t>Общие положения</w:t>
      </w:r>
    </w:p>
    <w:p w:rsidR="001A4493" w:rsidRPr="002346A8" w:rsidRDefault="001A4493" w:rsidP="002346A8">
      <w:pPr>
        <w:jc w:val="both"/>
      </w:pPr>
      <w:r w:rsidRPr="002346A8">
        <w:t>«Учебная практика» относится к разделу учебных практик и варианту научно-исследовательской работы (получение первичных навыков педагогической</w:t>
      </w:r>
    </w:p>
    <w:p w:rsidR="001A4493" w:rsidRPr="002346A8" w:rsidRDefault="001A4493" w:rsidP="002346A8">
      <w:pPr>
        <w:jc w:val="both"/>
      </w:pPr>
      <w:r w:rsidRPr="002346A8">
        <w:t>работы). В структуре образовательной программы «Учебная практика» относится к блоку 2 обязательной части. Объем практики – 4 з.е. Форма проведения практики – педагогическая работа для студентов.</w:t>
      </w:r>
    </w:p>
    <w:p w:rsidR="001A4493" w:rsidRPr="002346A8" w:rsidRDefault="001A4493" w:rsidP="002346A8">
      <w:pPr>
        <w:jc w:val="both"/>
      </w:pPr>
      <w:r w:rsidRPr="002346A8">
        <w:t>2.      Цели и задачи практики</w:t>
      </w:r>
    </w:p>
    <w:p w:rsidR="001A4493" w:rsidRPr="002346A8" w:rsidRDefault="001A4493" w:rsidP="002346A8">
      <w:pPr>
        <w:jc w:val="both"/>
      </w:pPr>
      <w:r w:rsidRPr="002346A8">
        <w:t xml:space="preserve"> </w:t>
      </w:r>
    </w:p>
    <w:p w:rsidR="001A4493" w:rsidRPr="002346A8" w:rsidRDefault="001A4493" w:rsidP="002346A8">
      <w:pPr>
        <w:jc w:val="both"/>
      </w:pPr>
      <w:r w:rsidRPr="002346A8">
        <w:t>Цель практики: предоставить представление о педагогической работе в области биологии в структуре программы высшего образования</w:t>
      </w:r>
    </w:p>
    <w:p w:rsidR="001A4493" w:rsidRPr="002346A8" w:rsidRDefault="001A4493" w:rsidP="002346A8">
      <w:pPr>
        <w:jc w:val="both"/>
      </w:pPr>
      <w:r w:rsidRPr="002346A8">
        <w:t xml:space="preserve"> </w:t>
      </w:r>
    </w:p>
    <w:p w:rsidR="001A4493" w:rsidRPr="002346A8" w:rsidRDefault="001A4493" w:rsidP="002346A8">
      <w:pPr>
        <w:jc w:val="both"/>
      </w:pPr>
      <w:r w:rsidRPr="002346A8">
        <w:t>Задачи практики:</w:t>
      </w:r>
    </w:p>
    <w:p w:rsidR="001A4493" w:rsidRPr="002346A8" w:rsidRDefault="001A4493" w:rsidP="002346A8">
      <w:pPr>
        <w:jc w:val="both"/>
      </w:pPr>
      <w:r w:rsidRPr="002346A8">
        <w:t>·         Обучение работы с существующими образовательными программами</w:t>
      </w:r>
    </w:p>
    <w:p w:rsidR="001A4493" w:rsidRPr="002346A8" w:rsidRDefault="001A4493" w:rsidP="002346A8">
      <w:pPr>
        <w:jc w:val="both"/>
      </w:pPr>
      <w:r w:rsidRPr="002346A8">
        <w:t xml:space="preserve">·         Продемонстрировать принципы подготовки к практическим занятиям  </w:t>
      </w:r>
    </w:p>
    <w:p w:rsidR="001A4493" w:rsidRPr="002346A8" w:rsidRDefault="001A4493" w:rsidP="002346A8">
      <w:pPr>
        <w:jc w:val="both"/>
      </w:pPr>
      <w:r w:rsidRPr="002346A8">
        <w:t>·         Проведение практических занятий по биологии у студентов 1 курса факультета фундаментальной медицины</w:t>
      </w:r>
    </w:p>
    <w:p w:rsidR="001A4493" w:rsidRPr="002346A8" w:rsidRDefault="001A4493" w:rsidP="002346A8">
      <w:pPr>
        <w:jc w:val="both"/>
      </w:pPr>
      <w:r w:rsidRPr="002346A8">
        <w:t>·         Обучить основным педагогическим навыками для работы со студентами</w:t>
      </w:r>
    </w:p>
    <w:p w:rsidR="001A4493" w:rsidRPr="002346A8" w:rsidRDefault="001A4493" w:rsidP="002346A8">
      <w:pPr>
        <w:jc w:val="both"/>
      </w:pPr>
      <w:r w:rsidRPr="002346A8">
        <w:t>3.      Ожидаемые результаты «учебной практики»</w:t>
      </w:r>
    </w:p>
    <w:p w:rsidR="001A4493" w:rsidRPr="002346A8" w:rsidRDefault="001A4493" w:rsidP="002346A8">
      <w:pPr>
        <w:jc w:val="both"/>
      </w:pPr>
      <w:r w:rsidRPr="002346A8">
        <w:t>Ожидается, что учебная практика в области базовых дисциплин 2 семестра обеспечивает базовыми навыками, необходимым для вовлечения обучающихся в педагогический процесс университета: работу учебными планами, рекомендуемой учебной литературой, средствами оценки знаний.  Полученные навыки могут быть использованы на этапе преддипломной практики или последующей профессиональной деятельности в области педагогики.</w:t>
      </w:r>
    </w:p>
    <w:p w:rsidR="001A4493" w:rsidRPr="002346A8" w:rsidRDefault="001A4493" w:rsidP="002346A8">
      <w:pPr>
        <w:jc w:val="both"/>
      </w:pPr>
      <w:r w:rsidRPr="002346A8">
        <w:t xml:space="preserve">В результате прохождения практики обучающиеся осваивают следующие профессиональные компетенции: </w:t>
      </w:r>
    </w:p>
    <w:p w:rsidR="001A4493" w:rsidRPr="002346A8" w:rsidRDefault="001A4493" w:rsidP="002346A8">
      <w:pPr>
        <w:jc w:val="both"/>
      </w:pPr>
    </w:p>
    <w:tbl>
      <w:tblPr>
        <w:tblStyle w:val="6f"/>
        <w:tblW w:w="934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3112"/>
        <w:gridCol w:w="3111"/>
        <w:gridCol w:w="3122"/>
      </w:tblGrid>
      <w:tr w:rsidR="001A4493" w:rsidRPr="002346A8" w:rsidTr="00880009">
        <w:trPr>
          <w:cantSplit/>
          <w:trHeight w:val="660"/>
          <w:tblHeader/>
        </w:trPr>
        <w:tc>
          <w:tcPr>
            <w:tcW w:w="3112" w:type="dxa"/>
            <w:vMerge w:val="restart"/>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(А/01.6, А/02.6, А/03.6)</w:t>
            </w:r>
          </w:p>
        </w:tc>
        <w:tc>
          <w:tcPr>
            <w:tcW w:w="3111" w:type="dxa"/>
            <w:vMerge w:val="restart"/>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ПК-14.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3122" w:type="dxa"/>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ПК-14. ИД1 - Общепедагогическая функция. Обучение</w:t>
            </w:r>
          </w:p>
        </w:tc>
      </w:tr>
      <w:tr w:rsidR="001A4493" w:rsidRPr="002346A8" w:rsidTr="00880009">
        <w:trPr>
          <w:cantSplit/>
          <w:trHeight w:val="523"/>
          <w:tblHeader/>
        </w:trPr>
        <w:tc>
          <w:tcPr>
            <w:tcW w:w="3112" w:type="dxa"/>
            <w:vMerge/>
          </w:tcPr>
          <w:p w:rsidR="001A4493" w:rsidRPr="002346A8" w:rsidRDefault="001A4493" w:rsidP="002346A8">
            <w:pPr>
              <w:jc w:val="both"/>
              <w:rPr>
                <w:rFonts w:ascii="Times New Roman" w:hAnsi="Times New Roman" w:cs="Times New Roman"/>
              </w:rPr>
            </w:pPr>
          </w:p>
        </w:tc>
        <w:tc>
          <w:tcPr>
            <w:tcW w:w="3111" w:type="dxa"/>
            <w:vMerge/>
          </w:tcPr>
          <w:p w:rsidR="001A4493" w:rsidRPr="002346A8" w:rsidRDefault="001A4493" w:rsidP="002346A8">
            <w:pPr>
              <w:jc w:val="both"/>
              <w:rPr>
                <w:rFonts w:ascii="Times New Roman" w:hAnsi="Times New Roman" w:cs="Times New Roman"/>
              </w:rPr>
            </w:pPr>
          </w:p>
        </w:tc>
        <w:tc>
          <w:tcPr>
            <w:tcW w:w="3122" w:type="dxa"/>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ПК-14. ИД2 - Воспитательная деятельность</w:t>
            </w:r>
          </w:p>
        </w:tc>
      </w:tr>
      <w:tr w:rsidR="001A4493" w:rsidRPr="002346A8" w:rsidTr="00880009">
        <w:trPr>
          <w:cantSplit/>
          <w:trHeight w:val="523"/>
          <w:tblHeader/>
        </w:trPr>
        <w:tc>
          <w:tcPr>
            <w:tcW w:w="3112" w:type="dxa"/>
            <w:vMerge/>
          </w:tcPr>
          <w:p w:rsidR="001A4493" w:rsidRPr="002346A8" w:rsidRDefault="001A4493" w:rsidP="002346A8">
            <w:pPr>
              <w:jc w:val="both"/>
              <w:rPr>
                <w:rFonts w:ascii="Times New Roman" w:hAnsi="Times New Roman" w:cs="Times New Roman"/>
              </w:rPr>
            </w:pPr>
          </w:p>
        </w:tc>
        <w:tc>
          <w:tcPr>
            <w:tcW w:w="3111" w:type="dxa"/>
            <w:vMerge/>
          </w:tcPr>
          <w:p w:rsidR="001A4493" w:rsidRPr="002346A8" w:rsidRDefault="001A4493" w:rsidP="002346A8">
            <w:pPr>
              <w:jc w:val="both"/>
              <w:rPr>
                <w:rFonts w:ascii="Times New Roman" w:hAnsi="Times New Roman" w:cs="Times New Roman"/>
              </w:rPr>
            </w:pPr>
          </w:p>
        </w:tc>
        <w:tc>
          <w:tcPr>
            <w:tcW w:w="3122" w:type="dxa"/>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ПК-14. ИД3 - Развивающая деятельность</w:t>
            </w:r>
          </w:p>
        </w:tc>
      </w:tr>
      <w:tr w:rsidR="001A4493" w:rsidRPr="002346A8" w:rsidTr="00880009">
        <w:trPr>
          <w:cantSplit/>
          <w:trHeight w:val="105"/>
          <w:tblHeader/>
        </w:trPr>
        <w:tc>
          <w:tcPr>
            <w:tcW w:w="3112" w:type="dxa"/>
            <w:vMerge w:val="restart"/>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Педагогическая деятельность по проектированию и реализации основных общеобразовательных программ (В/01.5, В/02.6, В/03.6, В/04.6, В/05.6)</w:t>
            </w:r>
          </w:p>
        </w:tc>
        <w:tc>
          <w:tcPr>
            <w:tcW w:w="3111" w:type="dxa"/>
            <w:vMerge w:val="restart"/>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ПК-15 Педагогическая деятельность по проектированию и реализации основных общеобразовательных программ</w:t>
            </w:r>
          </w:p>
        </w:tc>
        <w:tc>
          <w:tcPr>
            <w:tcW w:w="3122" w:type="dxa"/>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ПК-15. ИД1 - Педагогическая деятельность по реализации программ дошкольного образования</w:t>
            </w:r>
          </w:p>
        </w:tc>
      </w:tr>
      <w:tr w:rsidR="001A4493" w:rsidRPr="002346A8" w:rsidTr="00880009">
        <w:trPr>
          <w:cantSplit/>
          <w:trHeight w:val="150"/>
          <w:tblHeader/>
        </w:trPr>
        <w:tc>
          <w:tcPr>
            <w:tcW w:w="3112" w:type="dxa"/>
            <w:vMerge/>
          </w:tcPr>
          <w:p w:rsidR="001A4493" w:rsidRPr="002346A8" w:rsidRDefault="001A4493" w:rsidP="002346A8">
            <w:pPr>
              <w:jc w:val="both"/>
              <w:rPr>
                <w:rFonts w:ascii="Times New Roman" w:hAnsi="Times New Roman" w:cs="Times New Roman"/>
              </w:rPr>
            </w:pPr>
          </w:p>
        </w:tc>
        <w:tc>
          <w:tcPr>
            <w:tcW w:w="3111" w:type="dxa"/>
            <w:vMerge/>
          </w:tcPr>
          <w:p w:rsidR="001A4493" w:rsidRPr="002346A8" w:rsidRDefault="001A4493" w:rsidP="002346A8">
            <w:pPr>
              <w:jc w:val="both"/>
              <w:rPr>
                <w:rFonts w:ascii="Times New Roman" w:hAnsi="Times New Roman" w:cs="Times New Roman"/>
              </w:rPr>
            </w:pPr>
          </w:p>
        </w:tc>
        <w:tc>
          <w:tcPr>
            <w:tcW w:w="3122" w:type="dxa"/>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ПК-15. ИД2 - Педагогическая деятельность по реализации программ начального общего образования</w:t>
            </w:r>
          </w:p>
        </w:tc>
      </w:tr>
      <w:tr w:rsidR="001A4493" w:rsidRPr="002346A8" w:rsidTr="00880009">
        <w:trPr>
          <w:cantSplit/>
          <w:trHeight w:val="195"/>
          <w:tblHeader/>
        </w:trPr>
        <w:tc>
          <w:tcPr>
            <w:tcW w:w="3112" w:type="dxa"/>
            <w:vMerge/>
          </w:tcPr>
          <w:p w:rsidR="001A4493" w:rsidRPr="002346A8" w:rsidRDefault="001A4493" w:rsidP="002346A8">
            <w:pPr>
              <w:jc w:val="both"/>
              <w:rPr>
                <w:rFonts w:ascii="Times New Roman" w:hAnsi="Times New Roman" w:cs="Times New Roman"/>
              </w:rPr>
            </w:pPr>
          </w:p>
        </w:tc>
        <w:tc>
          <w:tcPr>
            <w:tcW w:w="3111" w:type="dxa"/>
            <w:vMerge/>
          </w:tcPr>
          <w:p w:rsidR="001A4493" w:rsidRPr="002346A8" w:rsidRDefault="001A4493" w:rsidP="002346A8">
            <w:pPr>
              <w:jc w:val="both"/>
              <w:rPr>
                <w:rFonts w:ascii="Times New Roman" w:hAnsi="Times New Roman" w:cs="Times New Roman"/>
              </w:rPr>
            </w:pPr>
          </w:p>
        </w:tc>
        <w:tc>
          <w:tcPr>
            <w:tcW w:w="3122" w:type="dxa"/>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ПК-15. ИД3 - Педагогическая деятельность по реализации программ основного и среднего общего образования</w:t>
            </w:r>
          </w:p>
        </w:tc>
      </w:tr>
      <w:tr w:rsidR="001A4493" w:rsidRPr="002346A8" w:rsidTr="00880009">
        <w:trPr>
          <w:cantSplit/>
          <w:trHeight w:val="195"/>
          <w:tblHeader/>
        </w:trPr>
        <w:tc>
          <w:tcPr>
            <w:tcW w:w="3112" w:type="dxa"/>
            <w:vMerge/>
          </w:tcPr>
          <w:p w:rsidR="001A4493" w:rsidRPr="002346A8" w:rsidRDefault="001A4493" w:rsidP="002346A8">
            <w:pPr>
              <w:jc w:val="both"/>
              <w:rPr>
                <w:rFonts w:ascii="Times New Roman" w:hAnsi="Times New Roman" w:cs="Times New Roman"/>
              </w:rPr>
            </w:pPr>
          </w:p>
        </w:tc>
        <w:tc>
          <w:tcPr>
            <w:tcW w:w="3111" w:type="dxa"/>
            <w:vMerge/>
          </w:tcPr>
          <w:p w:rsidR="001A4493" w:rsidRPr="002346A8" w:rsidRDefault="001A4493" w:rsidP="002346A8">
            <w:pPr>
              <w:jc w:val="both"/>
              <w:rPr>
                <w:rFonts w:ascii="Times New Roman" w:hAnsi="Times New Roman" w:cs="Times New Roman"/>
              </w:rPr>
            </w:pPr>
          </w:p>
        </w:tc>
        <w:tc>
          <w:tcPr>
            <w:tcW w:w="3122" w:type="dxa"/>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ПК-15. ИД4 - Педагогическая деятельность по реализации Модуль "Предметное обучение. Математика"</w:t>
            </w:r>
          </w:p>
        </w:tc>
      </w:tr>
      <w:tr w:rsidR="001A4493" w:rsidRPr="002346A8" w:rsidTr="00880009">
        <w:trPr>
          <w:cantSplit/>
          <w:tblHeader/>
        </w:trPr>
        <w:tc>
          <w:tcPr>
            <w:tcW w:w="3112" w:type="dxa"/>
            <w:vMerge/>
          </w:tcPr>
          <w:p w:rsidR="001A4493" w:rsidRPr="002346A8" w:rsidRDefault="001A4493" w:rsidP="002346A8">
            <w:pPr>
              <w:jc w:val="both"/>
              <w:rPr>
                <w:rFonts w:ascii="Times New Roman" w:hAnsi="Times New Roman" w:cs="Times New Roman"/>
              </w:rPr>
            </w:pPr>
          </w:p>
        </w:tc>
        <w:tc>
          <w:tcPr>
            <w:tcW w:w="3111" w:type="dxa"/>
            <w:vMerge/>
          </w:tcPr>
          <w:p w:rsidR="001A4493" w:rsidRPr="002346A8" w:rsidRDefault="001A4493" w:rsidP="002346A8">
            <w:pPr>
              <w:jc w:val="both"/>
              <w:rPr>
                <w:rFonts w:ascii="Times New Roman" w:hAnsi="Times New Roman" w:cs="Times New Roman"/>
              </w:rPr>
            </w:pPr>
          </w:p>
        </w:tc>
        <w:tc>
          <w:tcPr>
            <w:tcW w:w="3122" w:type="dxa"/>
          </w:tcPr>
          <w:p w:rsidR="001A4493" w:rsidRPr="002346A8" w:rsidRDefault="001A4493" w:rsidP="002346A8">
            <w:pPr>
              <w:jc w:val="both"/>
              <w:rPr>
                <w:rFonts w:ascii="Times New Roman" w:hAnsi="Times New Roman" w:cs="Times New Roman"/>
              </w:rPr>
            </w:pPr>
            <w:r w:rsidRPr="002346A8">
              <w:rPr>
                <w:rFonts w:ascii="Times New Roman" w:hAnsi="Times New Roman" w:cs="Times New Roman"/>
              </w:rPr>
              <w:t>ПК-15. ИД5 - Педагогическая деятельность по реализации Модуль "Предметное обучение. Русский язык"</w:t>
            </w:r>
          </w:p>
        </w:tc>
      </w:tr>
    </w:tbl>
    <w:p w:rsidR="001A4493" w:rsidRPr="002346A8" w:rsidRDefault="001A4493" w:rsidP="002346A8">
      <w:pPr>
        <w:jc w:val="both"/>
      </w:pPr>
      <w:r w:rsidRPr="002346A8">
        <w:t xml:space="preserve"> </w:t>
      </w:r>
    </w:p>
    <w:p w:rsidR="001A4493" w:rsidRPr="002346A8" w:rsidRDefault="001A4493" w:rsidP="002346A8">
      <w:pPr>
        <w:jc w:val="both"/>
      </w:pPr>
      <w:r w:rsidRPr="002346A8">
        <w:t>4.      Базы практики</w:t>
      </w:r>
    </w:p>
    <w:p w:rsidR="001A4493" w:rsidRPr="002346A8" w:rsidRDefault="001A4493" w:rsidP="002346A8">
      <w:pPr>
        <w:jc w:val="both"/>
      </w:pPr>
      <w:r w:rsidRPr="002346A8">
        <w:t>Базой практики является кафедра Медицинской биологии и генетики.</w:t>
      </w:r>
    </w:p>
    <w:p w:rsidR="001A4493" w:rsidRPr="002346A8" w:rsidRDefault="001A4493" w:rsidP="002346A8">
      <w:pPr>
        <w:jc w:val="both"/>
      </w:pPr>
      <w:r w:rsidRPr="002346A8">
        <w:t xml:space="preserve"> 5.      Содержание практики.</w:t>
      </w:r>
    </w:p>
    <w:p w:rsidR="001A4493" w:rsidRPr="002346A8" w:rsidRDefault="001A4493" w:rsidP="002346A8">
      <w:pPr>
        <w:jc w:val="both"/>
      </w:pPr>
      <w:r w:rsidRPr="002346A8">
        <w:t>В процессе практики планируется преподавание рабочей программы «Биология» на кафедре Биологии и Генетики  Университета для студентов 2 семестра специалитетов «Лечебное дело», «Медицинская биохимия», «Медицинская киберентика». Краткое описание учебной программы и необходимые учебные материалы представлены ниже:</w:t>
      </w:r>
    </w:p>
    <w:p w:rsidR="001A4493" w:rsidRPr="002346A8" w:rsidRDefault="001A4493" w:rsidP="002346A8">
      <w:pPr>
        <w:jc w:val="both"/>
      </w:pPr>
      <w:r w:rsidRPr="002346A8">
        <w:t>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1A4493" w:rsidRPr="001A4493" w:rsidRDefault="001A4493" w:rsidP="001A4493">
      <w:r w:rsidRPr="001A4493">
        <w:t xml:space="preserve"> </w:t>
      </w:r>
    </w:p>
    <w:tbl>
      <w:tblPr>
        <w:tblStyle w:val="5d"/>
        <w:tblW w:w="789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4495"/>
        <w:gridCol w:w="3402"/>
      </w:tblGrid>
      <w:tr w:rsidR="001A4493" w:rsidRPr="001A4493" w:rsidTr="00EF4C74">
        <w:trPr>
          <w:cantSplit/>
          <w:trHeight w:val="1185"/>
          <w:tblHeader/>
        </w:trPr>
        <w:tc>
          <w:tcPr>
            <w:tcW w:w="4495" w:type="dxa"/>
            <w:vMerge w:val="restart"/>
            <w:tcMar>
              <w:top w:w="100" w:type="dxa"/>
              <w:left w:w="100" w:type="dxa"/>
              <w:bottom w:w="100" w:type="dxa"/>
              <w:right w:w="100" w:type="dxa"/>
            </w:tcMar>
          </w:tcPr>
          <w:p w:rsidR="001A4493" w:rsidRPr="001A4493" w:rsidRDefault="001A4493" w:rsidP="001A4493">
            <w:r w:rsidRPr="001A4493">
              <w:t>Вид учебной работы</w:t>
            </w:r>
          </w:p>
        </w:tc>
        <w:tc>
          <w:tcPr>
            <w:tcW w:w="3402" w:type="dxa"/>
            <w:tcMar>
              <w:top w:w="100" w:type="dxa"/>
              <w:left w:w="100" w:type="dxa"/>
              <w:bottom w:w="100" w:type="dxa"/>
              <w:right w:w="100" w:type="dxa"/>
            </w:tcMar>
          </w:tcPr>
          <w:p w:rsidR="001A4493" w:rsidRPr="001A4493" w:rsidRDefault="001A4493" w:rsidP="001A4493">
            <w:r w:rsidRPr="001A4493">
              <w:t>Семестры</w:t>
            </w:r>
          </w:p>
          <w:p w:rsidR="001A4493" w:rsidRPr="001A4493" w:rsidRDefault="001A4493" w:rsidP="001A4493">
            <w:r w:rsidRPr="001A4493">
              <w:t xml:space="preserve"> </w:t>
            </w:r>
          </w:p>
        </w:tc>
      </w:tr>
      <w:tr w:rsidR="001A4493" w:rsidRPr="001A4493" w:rsidTr="00EF4C74">
        <w:trPr>
          <w:cantSplit/>
          <w:trHeight w:val="152"/>
          <w:tblHeader/>
        </w:trPr>
        <w:tc>
          <w:tcPr>
            <w:tcW w:w="4495" w:type="dxa"/>
            <w:vMerge/>
            <w:tcMar>
              <w:top w:w="100" w:type="dxa"/>
              <w:left w:w="100" w:type="dxa"/>
              <w:bottom w:w="100" w:type="dxa"/>
              <w:right w:w="100" w:type="dxa"/>
            </w:tcMar>
          </w:tcPr>
          <w:p w:rsidR="001A4493" w:rsidRPr="001A4493" w:rsidRDefault="001A4493" w:rsidP="001A4493"/>
        </w:tc>
        <w:tc>
          <w:tcPr>
            <w:tcW w:w="3402" w:type="dxa"/>
            <w:tcMar>
              <w:top w:w="100" w:type="dxa"/>
              <w:left w:w="100" w:type="dxa"/>
              <w:bottom w:w="100" w:type="dxa"/>
              <w:right w:w="100" w:type="dxa"/>
            </w:tcMar>
          </w:tcPr>
          <w:p w:rsidR="001A4493" w:rsidRPr="001A4493" w:rsidRDefault="001A4493" w:rsidP="001A4493">
            <w:r w:rsidRPr="001A4493">
              <w:t>II</w:t>
            </w:r>
          </w:p>
        </w:tc>
      </w:tr>
      <w:tr w:rsidR="001A4493" w:rsidRPr="001A4493" w:rsidTr="00EF4C74">
        <w:trPr>
          <w:cantSplit/>
          <w:trHeight w:val="510"/>
          <w:tblHeader/>
        </w:trPr>
        <w:tc>
          <w:tcPr>
            <w:tcW w:w="4495" w:type="dxa"/>
            <w:shd w:val="clear" w:color="auto" w:fill="FFFFFF"/>
            <w:tcMar>
              <w:top w:w="100" w:type="dxa"/>
              <w:left w:w="100" w:type="dxa"/>
              <w:bottom w:w="100" w:type="dxa"/>
              <w:right w:w="100" w:type="dxa"/>
            </w:tcMar>
          </w:tcPr>
          <w:p w:rsidR="001A4493" w:rsidRPr="001A4493" w:rsidRDefault="001A4493" w:rsidP="002346A8">
            <w:pPr>
              <w:jc w:val="center"/>
            </w:pPr>
            <w:r w:rsidRPr="001A4493">
              <w:t>Аудиторные занятия (всего)</w:t>
            </w:r>
          </w:p>
        </w:tc>
        <w:tc>
          <w:tcPr>
            <w:tcW w:w="3402" w:type="dxa"/>
            <w:shd w:val="clear" w:color="auto" w:fill="FFFFFF"/>
            <w:tcMar>
              <w:top w:w="100" w:type="dxa"/>
              <w:left w:w="100" w:type="dxa"/>
              <w:bottom w:w="100" w:type="dxa"/>
              <w:right w:w="100" w:type="dxa"/>
            </w:tcMar>
          </w:tcPr>
          <w:p w:rsidR="001A4493" w:rsidRPr="001A4493" w:rsidRDefault="001A4493" w:rsidP="002346A8">
            <w:pPr>
              <w:jc w:val="center"/>
            </w:pPr>
            <w:r w:rsidRPr="001A4493">
              <w:t>72</w:t>
            </w:r>
          </w:p>
        </w:tc>
      </w:tr>
      <w:tr w:rsidR="001A4493" w:rsidRPr="001A4493" w:rsidTr="00EF4C74">
        <w:trPr>
          <w:cantSplit/>
          <w:trHeight w:val="495"/>
          <w:tblHeader/>
        </w:trPr>
        <w:tc>
          <w:tcPr>
            <w:tcW w:w="4495" w:type="dxa"/>
            <w:tcMar>
              <w:top w:w="100" w:type="dxa"/>
              <w:left w:w="100" w:type="dxa"/>
              <w:bottom w:w="100" w:type="dxa"/>
              <w:right w:w="100" w:type="dxa"/>
            </w:tcMar>
          </w:tcPr>
          <w:p w:rsidR="001A4493" w:rsidRPr="001A4493" w:rsidRDefault="001A4493" w:rsidP="002346A8">
            <w:pPr>
              <w:jc w:val="center"/>
            </w:pPr>
            <w:r w:rsidRPr="001A4493">
              <w:t>В том числе:</w:t>
            </w:r>
          </w:p>
        </w:tc>
        <w:tc>
          <w:tcPr>
            <w:tcW w:w="3402" w:type="dxa"/>
            <w:tcMar>
              <w:top w:w="100" w:type="dxa"/>
              <w:left w:w="100" w:type="dxa"/>
              <w:bottom w:w="100" w:type="dxa"/>
              <w:right w:w="100" w:type="dxa"/>
            </w:tcMar>
          </w:tcPr>
          <w:p w:rsidR="001A4493" w:rsidRPr="001A4493" w:rsidRDefault="001A4493" w:rsidP="002346A8">
            <w:pPr>
              <w:jc w:val="center"/>
            </w:pPr>
          </w:p>
        </w:tc>
      </w:tr>
      <w:tr w:rsidR="001A4493" w:rsidRPr="001A4493" w:rsidTr="00EF4C74">
        <w:trPr>
          <w:cantSplit/>
          <w:trHeight w:val="495"/>
          <w:tblHeader/>
        </w:trPr>
        <w:tc>
          <w:tcPr>
            <w:tcW w:w="4495" w:type="dxa"/>
            <w:tcMar>
              <w:top w:w="100" w:type="dxa"/>
              <w:left w:w="100" w:type="dxa"/>
              <w:bottom w:w="100" w:type="dxa"/>
              <w:right w:w="100" w:type="dxa"/>
            </w:tcMar>
          </w:tcPr>
          <w:p w:rsidR="001A4493" w:rsidRPr="001A4493" w:rsidRDefault="001A4493" w:rsidP="002346A8">
            <w:pPr>
              <w:jc w:val="center"/>
            </w:pPr>
            <w:r w:rsidRPr="001A4493">
              <w:t>Лекции (Л)</w:t>
            </w:r>
          </w:p>
        </w:tc>
        <w:tc>
          <w:tcPr>
            <w:tcW w:w="3402" w:type="dxa"/>
            <w:tcMar>
              <w:top w:w="100" w:type="dxa"/>
              <w:left w:w="100" w:type="dxa"/>
              <w:bottom w:w="100" w:type="dxa"/>
              <w:right w:w="100" w:type="dxa"/>
            </w:tcMar>
          </w:tcPr>
          <w:p w:rsidR="001A4493" w:rsidRPr="001A4493" w:rsidRDefault="001A4493" w:rsidP="002346A8">
            <w:pPr>
              <w:jc w:val="center"/>
            </w:pPr>
            <w:r w:rsidRPr="001A4493">
              <w:t>18</w:t>
            </w:r>
          </w:p>
        </w:tc>
      </w:tr>
      <w:tr w:rsidR="001A4493" w:rsidRPr="001A4493" w:rsidTr="00EF4C74">
        <w:trPr>
          <w:cantSplit/>
          <w:trHeight w:val="495"/>
          <w:tblHeader/>
        </w:trPr>
        <w:tc>
          <w:tcPr>
            <w:tcW w:w="4495" w:type="dxa"/>
            <w:tcMar>
              <w:top w:w="100" w:type="dxa"/>
              <w:left w:w="100" w:type="dxa"/>
              <w:bottom w:w="100" w:type="dxa"/>
              <w:right w:w="100" w:type="dxa"/>
            </w:tcMar>
          </w:tcPr>
          <w:p w:rsidR="001A4493" w:rsidRPr="001A4493" w:rsidRDefault="001A4493" w:rsidP="002346A8">
            <w:pPr>
              <w:jc w:val="center"/>
            </w:pPr>
            <w:r w:rsidRPr="001A4493">
              <w:t>Практические занятия (ПЗ)</w:t>
            </w:r>
          </w:p>
        </w:tc>
        <w:tc>
          <w:tcPr>
            <w:tcW w:w="3402" w:type="dxa"/>
            <w:tcMar>
              <w:top w:w="100" w:type="dxa"/>
              <w:left w:w="100" w:type="dxa"/>
              <w:bottom w:w="100" w:type="dxa"/>
              <w:right w:w="100" w:type="dxa"/>
            </w:tcMar>
          </w:tcPr>
          <w:p w:rsidR="001A4493" w:rsidRPr="001A4493" w:rsidRDefault="001A4493" w:rsidP="002346A8">
            <w:pPr>
              <w:jc w:val="center"/>
            </w:pPr>
            <w:r w:rsidRPr="001A4493">
              <w:t>54</w:t>
            </w:r>
          </w:p>
        </w:tc>
      </w:tr>
      <w:tr w:rsidR="001A4493" w:rsidRPr="001A4493" w:rsidTr="00EF4C74">
        <w:trPr>
          <w:cantSplit/>
          <w:trHeight w:val="495"/>
          <w:tblHeader/>
        </w:trPr>
        <w:tc>
          <w:tcPr>
            <w:tcW w:w="4495" w:type="dxa"/>
            <w:shd w:val="clear" w:color="auto" w:fill="FFFFFF"/>
            <w:tcMar>
              <w:top w:w="100" w:type="dxa"/>
              <w:left w:w="100" w:type="dxa"/>
              <w:bottom w:w="100" w:type="dxa"/>
              <w:right w:w="100" w:type="dxa"/>
            </w:tcMar>
          </w:tcPr>
          <w:p w:rsidR="001A4493" w:rsidRPr="001A4493" w:rsidRDefault="001A4493" w:rsidP="002346A8">
            <w:pPr>
              <w:jc w:val="center"/>
            </w:pPr>
            <w:r w:rsidRPr="001A4493">
              <w:t>Самостоятельная работа (всего)</w:t>
            </w:r>
          </w:p>
        </w:tc>
        <w:tc>
          <w:tcPr>
            <w:tcW w:w="3402" w:type="dxa"/>
            <w:shd w:val="clear" w:color="auto" w:fill="FFFFFF"/>
            <w:tcMar>
              <w:top w:w="100" w:type="dxa"/>
              <w:left w:w="100" w:type="dxa"/>
              <w:bottom w:w="100" w:type="dxa"/>
              <w:right w:w="100" w:type="dxa"/>
            </w:tcMar>
          </w:tcPr>
          <w:p w:rsidR="001A4493" w:rsidRPr="001A4493" w:rsidRDefault="001A4493" w:rsidP="002346A8">
            <w:pPr>
              <w:jc w:val="center"/>
            </w:pPr>
            <w:r w:rsidRPr="001A4493">
              <w:t>36</w:t>
            </w:r>
          </w:p>
        </w:tc>
      </w:tr>
      <w:tr w:rsidR="001A4493" w:rsidRPr="001A4493" w:rsidTr="00EF4C74">
        <w:trPr>
          <w:cantSplit/>
          <w:trHeight w:val="571"/>
          <w:tblHeader/>
        </w:trPr>
        <w:tc>
          <w:tcPr>
            <w:tcW w:w="4495" w:type="dxa"/>
            <w:tcMar>
              <w:top w:w="100" w:type="dxa"/>
              <w:left w:w="100" w:type="dxa"/>
              <w:bottom w:w="100" w:type="dxa"/>
              <w:right w:w="100" w:type="dxa"/>
            </w:tcMar>
          </w:tcPr>
          <w:p w:rsidR="001A4493" w:rsidRPr="001A4493" w:rsidRDefault="001A4493" w:rsidP="002346A8">
            <w:pPr>
              <w:jc w:val="center"/>
            </w:pPr>
            <w:r w:rsidRPr="001A4493">
              <w:t>Вид промежуточной аттестации</w:t>
            </w:r>
          </w:p>
        </w:tc>
        <w:tc>
          <w:tcPr>
            <w:tcW w:w="3402" w:type="dxa"/>
            <w:tcMar>
              <w:top w:w="100" w:type="dxa"/>
              <w:left w:w="100" w:type="dxa"/>
              <w:bottom w:w="100" w:type="dxa"/>
              <w:right w:w="100" w:type="dxa"/>
            </w:tcMar>
          </w:tcPr>
          <w:p w:rsidR="001A4493" w:rsidRPr="001A4493" w:rsidRDefault="001A4493" w:rsidP="002346A8">
            <w:pPr>
              <w:jc w:val="center"/>
            </w:pPr>
            <w:r w:rsidRPr="001A4493">
              <w:t>36</w:t>
            </w:r>
          </w:p>
        </w:tc>
      </w:tr>
      <w:tr w:rsidR="001A4493" w:rsidRPr="001A4493" w:rsidTr="00EF4C74">
        <w:trPr>
          <w:cantSplit/>
          <w:trHeight w:val="1125"/>
          <w:tblHeader/>
        </w:trPr>
        <w:tc>
          <w:tcPr>
            <w:tcW w:w="4495" w:type="dxa"/>
            <w:vMerge w:val="restart"/>
            <w:shd w:val="clear" w:color="auto" w:fill="FFFFFF"/>
            <w:tcMar>
              <w:top w:w="100" w:type="dxa"/>
              <w:left w:w="100" w:type="dxa"/>
              <w:bottom w:w="100" w:type="dxa"/>
              <w:right w:w="100" w:type="dxa"/>
            </w:tcMar>
          </w:tcPr>
          <w:p w:rsidR="001A4493" w:rsidRPr="001A4493" w:rsidRDefault="001A4493" w:rsidP="002346A8">
            <w:pPr>
              <w:jc w:val="center"/>
            </w:pPr>
            <w:r w:rsidRPr="001A4493">
              <w:t>Общая трудоемкость:</w:t>
            </w:r>
          </w:p>
          <w:p w:rsidR="001A4493" w:rsidRPr="001A4493" w:rsidRDefault="001A4493" w:rsidP="002346A8">
            <w:pPr>
              <w:jc w:val="center"/>
            </w:pPr>
            <w:r w:rsidRPr="001A4493">
              <w:t>часы</w:t>
            </w:r>
          </w:p>
          <w:p w:rsidR="001A4493" w:rsidRPr="001A4493" w:rsidRDefault="001A4493" w:rsidP="002346A8">
            <w:pPr>
              <w:jc w:val="center"/>
            </w:pPr>
            <w:r w:rsidRPr="001A4493">
              <w:t>зачетные единицы</w:t>
            </w:r>
          </w:p>
        </w:tc>
        <w:tc>
          <w:tcPr>
            <w:tcW w:w="3402" w:type="dxa"/>
            <w:shd w:val="clear" w:color="auto" w:fill="FFFFFF"/>
            <w:tcMar>
              <w:top w:w="100" w:type="dxa"/>
              <w:left w:w="100" w:type="dxa"/>
              <w:bottom w:w="100" w:type="dxa"/>
              <w:right w:w="100" w:type="dxa"/>
            </w:tcMar>
          </w:tcPr>
          <w:p w:rsidR="001A4493" w:rsidRPr="001A4493" w:rsidRDefault="001A4493" w:rsidP="002346A8">
            <w:pPr>
              <w:jc w:val="center"/>
            </w:pPr>
            <w:r w:rsidRPr="001A4493">
              <w:t>144</w:t>
            </w:r>
          </w:p>
        </w:tc>
      </w:tr>
      <w:tr w:rsidR="001A4493" w:rsidRPr="001A4493" w:rsidTr="00EF4C74">
        <w:trPr>
          <w:cantSplit/>
          <w:trHeight w:val="615"/>
          <w:tblHeader/>
        </w:trPr>
        <w:tc>
          <w:tcPr>
            <w:tcW w:w="4495" w:type="dxa"/>
            <w:vMerge/>
            <w:tcMar>
              <w:top w:w="100" w:type="dxa"/>
              <w:left w:w="100" w:type="dxa"/>
              <w:bottom w:w="100" w:type="dxa"/>
              <w:right w:w="100" w:type="dxa"/>
            </w:tcMar>
          </w:tcPr>
          <w:p w:rsidR="001A4493" w:rsidRPr="001A4493" w:rsidRDefault="001A4493" w:rsidP="002346A8">
            <w:pPr>
              <w:jc w:val="center"/>
            </w:pPr>
          </w:p>
        </w:tc>
        <w:tc>
          <w:tcPr>
            <w:tcW w:w="3402" w:type="dxa"/>
            <w:shd w:val="clear" w:color="auto" w:fill="FFFFFF"/>
            <w:tcMar>
              <w:top w:w="100" w:type="dxa"/>
              <w:left w:w="100" w:type="dxa"/>
              <w:bottom w:w="100" w:type="dxa"/>
              <w:right w:w="100" w:type="dxa"/>
            </w:tcMar>
          </w:tcPr>
          <w:p w:rsidR="001A4493" w:rsidRPr="001A4493" w:rsidRDefault="001A4493" w:rsidP="002346A8">
            <w:pPr>
              <w:jc w:val="center"/>
            </w:pPr>
            <w:r w:rsidRPr="001A4493">
              <w:t>4</w:t>
            </w:r>
          </w:p>
        </w:tc>
      </w:tr>
    </w:tbl>
    <w:p w:rsidR="001A4493" w:rsidRPr="001A4493" w:rsidRDefault="001A4493" w:rsidP="002346A8">
      <w:pPr>
        <w:jc w:val="center"/>
      </w:pPr>
    </w:p>
    <w:p w:rsidR="001A4493" w:rsidRPr="001A4493" w:rsidRDefault="001A4493" w:rsidP="002346A8">
      <w:pPr>
        <w:jc w:val="both"/>
      </w:pPr>
      <w:r w:rsidRPr="001A4493">
        <w:lastRenderedPageBreak/>
        <w:t>Содержание дисциплины, структурированное по темам (разделам) с указанием отведенного на них количества академических часов и видов занятий. Учебно-тематическое планирование дисциплины:</w:t>
      </w:r>
    </w:p>
    <w:p w:rsidR="001A4493" w:rsidRPr="001A4493" w:rsidRDefault="001A4493" w:rsidP="001A4493">
      <w:r w:rsidRPr="001A4493">
        <w:t xml:space="preserve"> </w:t>
      </w:r>
    </w:p>
    <w:tbl>
      <w:tblPr>
        <w:tblStyle w:val="4d"/>
        <w:tblW w:w="9354" w:type="dxa"/>
        <w:tblInd w:w="0" w:type="dxa"/>
        <w:tblBorders>
          <w:top w:val="nil"/>
          <w:left w:val="nil"/>
          <w:bottom w:val="nil"/>
          <w:right w:val="nil"/>
          <w:insideH w:val="nil"/>
          <w:insideV w:val="nil"/>
        </w:tblBorders>
        <w:tblLayout w:type="fixed"/>
        <w:tblLook w:val="0600"/>
      </w:tblPr>
      <w:tblGrid>
        <w:gridCol w:w="2069"/>
        <w:gridCol w:w="1246"/>
        <w:gridCol w:w="1348"/>
        <w:gridCol w:w="366"/>
        <w:gridCol w:w="1833"/>
        <w:gridCol w:w="1246"/>
        <w:gridCol w:w="1246"/>
      </w:tblGrid>
      <w:tr w:rsidR="001A4493" w:rsidRPr="001A4493" w:rsidTr="00EF4C74">
        <w:trPr>
          <w:cantSplit/>
          <w:trHeight w:val="495"/>
          <w:tblHeader/>
        </w:trPr>
        <w:tc>
          <w:tcPr>
            <w:tcW w:w="2067"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Наименование темы (раздела)</w:t>
            </w:r>
          </w:p>
        </w:tc>
        <w:tc>
          <w:tcPr>
            <w:tcW w:w="4792"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Контактная работа, академ. ч</w:t>
            </w:r>
          </w:p>
        </w:tc>
        <w:tc>
          <w:tcPr>
            <w:tcW w:w="124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Самостоя-тельная работа, академ. ч</w:t>
            </w:r>
          </w:p>
        </w:tc>
        <w:tc>
          <w:tcPr>
            <w:tcW w:w="124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Всего</w:t>
            </w:r>
          </w:p>
        </w:tc>
      </w:tr>
      <w:tr w:rsidR="001A4493" w:rsidRPr="001A4493" w:rsidTr="00EF4C74">
        <w:trPr>
          <w:cantSplit/>
          <w:trHeight w:val="1650"/>
          <w:tblHeader/>
        </w:trPr>
        <w:tc>
          <w:tcPr>
            <w:tcW w:w="2067"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занятия лекцион-ного типа (лекции)</w:t>
            </w:r>
          </w:p>
        </w:tc>
        <w:tc>
          <w:tcPr>
            <w:tcW w:w="13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Практичес-кие занятия</w:t>
            </w:r>
          </w:p>
        </w:tc>
        <w:tc>
          <w:tcPr>
            <w:tcW w:w="219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 xml:space="preserve"> Лаборатор-ные занятия</w:t>
            </w:r>
          </w:p>
        </w:tc>
        <w:tc>
          <w:tcPr>
            <w:tcW w:w="1246"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tc>
        <w:tc>
          <w:tcPr>
            <w:tcW w:w="1246"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tc>
      </w:tr>
      <w:tr w:rsidR="001A4493" w:rsidRPr="001A4493" w:rsidTr="00EF4C74">
        <w:trPr>
          <w:cantSplit/>
          <w:trHeight w:val="2415"/>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Тема (раздел) 1</w:t>
            </w:r>
          </w:p>
          <w:p w:rsidR="001A4493" w:rsidRPr="001A4493" w:rsidRDefault="001A4493" w:rsidP="001A4493">
            <w:r w:rsidRPr="001A4493">
              <w:t>Клеточный уровень организации живых систем</w:t>
            </w:r>
          </w:p>
          <w:p w:rsidR="001A4493" w:rsidRPr="001A4493" w:rsidRDefault="001A4493" w:rsidP="001A4493">
            <w:r w:rsidRPr="001A4493">
              <w:t xml:space="preserve"> </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4</w:t>
            </w:r>
          </w:p>
        </w:tc>
        <w:tc>
          <w:tcPr>
            <w:tcW w:w="13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10</w:t>
            </w:r>
          </w:p>
        </w:tc>
        <w:tc>
          <w:tcPr>
            <w:tcW w:w="219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2</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4</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20</w:t>
            </w:r>
          </w:p>
          <w:p w:rsidR="001A4493" w:rsidRPr="001A4493" w:rsidRDefault="001A4493" w:rsidP="002346A8">
            <w:pPr>
              <w:jc w:val="center"/>
            </w:pPr>
          </w:p>
        </w:tc>
      </w:tr>
      <w:tr w:rsidR="001A4493" w:rsidRPr="001A4493" w:rsidTr="00EF4C74">
        <w:trPr>
          <w:cantSplit/>
          <w:trHeight w:val="2415"/>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Тема (раздел) 2</w:t>
            </w:r>
          </w:p>
          <w:p w:rsidR="001A4493" w:rsidRPr="001A4493" w:rsidRDefault="001A4493" w:rsidP="001A4493">
            <w:r w:rsidRPr="001A4493">
              <w:t>Молекулярный уровень организации живых систем</w:t>
            </w:r>
          </w:p>
          <w:p w:rsidR="001A4493" w:rsidRPr="001A4493" w:rsidRDefault="001A4493" w:rsidP="001A4493">
            <w:r w:rsidRPr="001A4493">
              <w:t xml:space="preserve"> </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6</w:t>
            </w:r>
          </w:p>
        </w:tc>
        <w:tc>
          <w:tcPr>
            <w:tcW w:w="13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8</w:t>
            </w:r>
          </w:p>
        </w:tc>
        <w:tc>
          <w:tcPr>
            <w:tcW w:w="219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0</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4</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18</w:t>
            </w:r>
          </w:p>
        </w:tc>
      </w:tr>
      <w:tr w:rsidR="001A4493" w:rsidRPr="001A4493" w:rsidTr="00EF4C74">
        <w:trPr>
          <w:cantSplit/>
          <w:trHeight w:val="1605"/>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Тема (раздел) 3</w:t>
            </w:r>
          </w:p>
          <w:p w:rsidR="001A4493" w:rsidRPr="001A4493" w:rsidRDefault="001A4493" w:rsidP="001A4493">
            <w:r w:rsidRPr="001A4493">
              <w:t>Клеточный цикл, биология развития</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6</w:t>
            </w:r>
          </w:p>
        </w:tc>
        <w:tc>
          <w:tcPr>
            <w:tcW w:w="13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6</w:t>
            </w:r>
          </w:p>
        </w:tc>
        <w:tc>
          <w:tcPr>
            <w:tcW w:w="219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0</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5</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17</w:t>
            </w:r>
          </w:p>
        </w:tc>
      </w:tr>
      <w:tr w:rsidR="001A4493" w:rsidRPr="001A4493" w:rsidTr="00EF4C74">
        <w:trPr>
          <w:cantSplit/>
          <w:trHeight w:val="2700"/>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Тема (раздел) 4</w:t>
            </w:r>
          </w:p>
          <w:p w:rsidR="001A4493" w:rsidRPr="001A4493" w:rsidRDefault="001A4493" w:rsidP="001A4493">
            <w:r w:rsidRPr="001A4493">
              <w:t>Молекулярная генетика и цитогенетические основы наследственности.</w:t>
            </w:r>
          </w:p>
          <w:p w:rsidR="001A4493" w:rsidRPr="001A4493" w:rsidRDefault="001A4493" w:rsidP="001A4493">
            <w:r w:rsidRPr="001A4493">
              <w:t xml:space="preserve"> </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6</w:t>
            </w:r>
          </w:p>
        </w:tc>
        <w:tc>
          <w:tcPr>
            <w:tcW w:w="13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2</w:t>
            </w:r>
          </w:p>
        </w:tc>
        <w:tc>
          <w:tcPr>
            <w:tcW w:w="219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0</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5</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13</w:t>
            </w:r>
          </w:p>
        </w:tc>
      </w:tr>
      <w:tr w:rsidR="001A4493" w:rsidRPr="001A4493" w:rsidTr="00EF4C74">
        <w:trPr>
          <w:cantSplit/>
          <w:trHeight w:val="1470"/>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lastRenderedPageBreak/>
              <w:t>Всего (модуль «Биология клетки»)</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22</w:t>
            </w:r>
          </w:p>
        </w:tc>
        <w:tc>
          <w:tcPr>
            <w:tcW w:w="3546"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28</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18</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68</w:t>
            </w:r>
          </w:p>
        </w:tc>
      </w:tr>
      <w:tr w:rsidR="001A4493" w:rsidRPr="001A4493" w:rsidTr="00EF4C74">
        <w:trPr>
          <w:cantSplit/>
          <w:trHeight w:val="1560"/>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Тема (раздел) 5</w:t>
            </w:r>
          </w:p>
          <w:p w:rsidR="001A4493" w:rsidRPr="001A4493" w:rsidRDefault="001A4493" w:rsidP="001A4493">
            <w:r w:rsidRPr="001A4493">
              <w:t>Генетика</w:t>
            </w:r>
          </w:p>
          <w:p w:rsidR="001A4493" w:rsidRPr="001A4493" w:rsidRDefault="001A4493" w:rsidP="001A4493">
            <w:r w:rsidRPr="001A4493">
              <w:t xml:space="preserve"> </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4</w:t>
            </w:r>
          </w:p>
        </w:tc>
        <w:tc>
          <w:tcPr>
            <w:tcW w:w="171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0</w:t>
            </w:r>
          </w:p>
        </w:tc>
        <w:tc>
          <w:tcPr>
            <w:tcW w:w="183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0</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0</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4</w:t>
            </w:r>
          </w:p>
        </w:tc>
      </w:tr>
      <w:tr w:rsidR="001A4493" w:rsidRPr="001A4493" w:rsidTr="00EF4C74">
        <w:trPr>
          <w:cantSplit/>
          <w:trHeight w:val="1560"/>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 xml:space="preserve"> </w:t>
            </w:r>
          </w:p>
          <w:p w:rsidR="001A4493" w:rsidRPr="001A4493" w:rsidRDefault="001A4493" w:rsidP="001A4493">
            <w:r w:rsidRPr="001A4493">
              <w:t>Всего 1-й семестр</w:t>
            </w:r>
          </w:p>
          <w:p w:rsidR="001A4493" w:rsidRPr="001A4493" w:rsidRDefault="001A4493" w:rsidP="001A4493">
            <w:r w:rsidRPr="001A4493">
              <w:t xml:space="preserve"> </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p>
          <w:p w:rsidR="001A4493" w:rsidRPr="001A4493" w:rsidRDefault="001A4493" w:rsidP="002346A8">
            <w:pPr>
              <w:jc w:val="center"/>
            </w:pPr>
            <w:r w:rsidRPr="001A4493">
              <w:t>26</w:t>
            </w:r>
          </w:p>
        </w:tc>
        <w:tc>
          <w:tcPr>
            <w:tcW w:w="3546"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p>
          <w:p w:rsidR="001A4493" w:rsidRPr="001A4493" w:rsidRDefault="001A4493" w:rsidP="002346A8">
            <w:pPr>
              <w:jc w:val="center"/>
            </w:pPr>
            <w:r w:rsidRPr="001A4493">
              <w:t>28</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p>
          <w:p w:rsidR="001A4493" w:rsidRPr="001A4493" w:rsidRDefault="001A4493" w:rsidP="002346A8">
            <w:pPr>
              <w:jc w:val="center"/>
            </w:pPr>
            <w:r w:rsidRPr="001A4493">
              <w:t>18</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p>
          <w:p w:rsidR="001A4493" w:rsidRPr="001A4493" w:rsidRDefault="001A4493" w:rsidP="002346A8">
            <w:pPr>
              <w:jc w:val="center"/>
            </w:pPr>
            <w:r w:rsidRPr="001A4493">
              <w:t>72</w:t>
            </w:r>
          </w:p>
        </w:tc>
      </w:tr>
      <w:tr w:rsidR="001A4493" w:rsidRPr="001A4493" w:rsidTr="00EF4C74">
        <w:trPr>
          <w:cantSplit/>
          <w:trHeight w:val="809"/>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Тема (раздел) 5</w:t>
            </w:r>
          </w:p>
          <w:p w:rsidR="001A4493" w:rsidRPr="001A4493" w:rsidRDefault="001A4493" w:rsidP="001A4493">
            <w:r w:rsidRPr="001A4493">
              <w:t>Генетика</w:t>
            </w:r>
          </w:p>
          <w:p w:rsidR="001A4493" w:rsidRPr="001A4493" w:rsidRDefault="001A4493" w:rsidP="001A4493">
            <w:r w:rsidRPr="001A4493">
              <w:t xml:space="preserve"> </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12</w:t>
            </w:r>
          </w:p>
        </w:tc>
        <w:tc>
          <w:tcPr>
            <w:tcW w:w="13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16</w:t>
            </w:r>
          </w:p>
        </w:tc>
        <w:tc>
          <w:tcPr>
            <w:tcW w:w="219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2</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6</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36</w:t>
            </w:r>
          </w:p>
        </w:tc>
      </w:tr>
      <w:tr w:rsidR="001A4493" w:rsidRPr="001A4493" w:rsidTr="00EF4C74">
        <w:trPr>
          <w:cantSplit/>
          <w:trHeight w:val="1032"/>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Тема (раздел) 6</w:t>
            </w:r>
          </w:p>
          <w:p w:rsidR="001A4493" w:rsidRPr="001A4493" w:rsidRDefault="001A4493" w:rsidP="001A4493">
            <w:r w:rsidRPr="001A4493">
              <w:t>Медицинская паразитология</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2</w:t>
            </w:r>
          </w:p>
        </w:tc>
        <w:tc>
          <w:tcPr>
            <w:tcW w:w="13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32</w:t>
            </w:r>
          </w:p>
        </w:tc>
        <w:tc>
          <w:tcPr>
            <w:tcW w:w="219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4A2857" w:rsidRDefault="004A2857" w:rsidP="002346A8">
            <w:pPr>
              <w:jc w:val="center"/>
              <w:rPr>
                <w:lang w:val="en-US"/>
              </w:rPr>
            </w:pPr>
            <w:r>
              <w:rPr>
                <w:lang w:val="en-US"/>
              </w:rPr>
              <w:t>2</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14</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48</w:t>
            </w:r>
          </w:p>
        </w:tc>
      </w:tr>
      <w:tr w:rsidR="001A4493" w:rsidRPr="001A4493" w:rsidTr="00EF4C74">
        <w:trPr>
          <w:cantSplit/>
          <w:trHeight w:val="928"/>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Тема (раздел) 7</w:t>
            </w:r>
          </w:p>
          <w:p w:rsidR="001A4493" w:rsidRPr="001A4493" w:rsidRDefault="001A4493" w:rsidP="001A4493">
            <w:r w:rsidRPr="001A4493">
              <w:t>Эволюционное учение</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p>
        </w:tc>
        <w:tc>
          <w:tcPr>
            <w:tcW w:w="13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4A2857" w:rsidRDefault="001A4493" w:rsidP="002346A8">
            <w:pPr>
              <w:jc w:val="center"/>
              <w:rPr>
                <w:lang w:val="en-US"/>
              </w:rPr>
            </w:pPr>
            <w:r w:rsidRPr="001A4493">
              <w:t>2</w:t>
            </w:r>
          </w:p>
        </w:tc>
        <w:tc>
          <w:tcPr>
            <w:tcW w:w="219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8</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10</w:t>
            </w:r>
          </w:p>
        </w:tc>
      </w:tr>
      <w:tr w:rsidR="001A4493" w:rsidRPr="001A4493" w:rsidTr="00EF4C74">
        <w:trPr>
          <w:cantSplit/>
          <w:trHeight w:val="952"/>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Тема (раздел) 8</w:t>
            </w:r>
          </w:p>
          <w:p w:rsidR="001A4493" w:rsidRPr="001A4493" w:rsidRDefault="001A4493" w:rsidP="001A4493">
            <w:r w:rsidRPr="001A4493">
              <w:t>Антропогенез. Экология</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4</w:t>
            </w:r>
          </w:p>
        </w:tc>
        <w:tc>
          <w:tcPr>
            <w:tcW w:w="13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2</w:t>
            </w:r>
          </w:p>
        </w:tc>
        <w:tc>
          <w:tcPr>
            <w:tcW w:w="219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8</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14</w:t>
            </w:r>
          </w:p>
        </w:tc>
      </w:tr>
      <w:tr w:rsidR="001A4493" w:rsidRPr="001A4493" w:rsidTr="00EF4C74">
        <w:trPr>
          <w:cantSplit/>
          <w:trHeight w:val="1560"/>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 xml:space="preserve"> </w:t>
            </w:r>
          </w:p>
          <w:p w:rsidR="001A4493" w:rsidRPr="001A4493" w:rsidRDefault="001A4493" w:rsidP="001A4493">
            <w:r w:rsidRPr="001A4493">
              <w:t>Всего 2-й семестр</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p>
          <w:p w:rsidR="001A4493" w:rsidRPr="001A4493" w:rsidRDefault="001A4493" w:rsidP="002346A8">
            <w:pPr>
              <w:jc w:val="center"/>
            </w:pPr>
            <w:r w:rsidRPr="001A4493">
              <w:t>18</w:t>
            </w:r>
          </w:p>
        </w:tc>
        <w:tc>
          <w:tcPr>
            <w:tcW w:w="3546"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p>
          <w:p w:rsidR="001A4493" w:rsidRPr="001A4493" w:rsidRDefault="001A4493" w:rsidP="002346A8">
            <w:pPr>
              <w:jc w:val="center"/>
            </w:pPr>
            <w:r w:rsidRPr="001A4493">
              <w:t>54</w:t>
            </w:r>
          </w:p>
          <w:p w:rsidR="001A4493" w:rsidRPr="001A4493" w:rsidRDefault="001A4493" w:rsidP="002346A8">
            <w:pPr>
              <w:jc w:val="center"/>
            </w:pP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p>
          <w:p w:rsidR="001A4493" w:rsidRPr="001A4493" w:rsidRDefault="001A4493" w:rsidP="002346A8">
            <w:pPr>
              <w:jc w:val="center"/>
            </w:pPr>
            <w:r w:rsidRPr="001A4493">
              <w:t>36</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108 + 36 экзамен = 144</w:t>
            </w:r>
          </w:p>
        </w:tc>
      </w:tr>
      <w:tr w:rsidR="001A4493" w:rsidRPr="001A4493" w:rsidTr="00EF4C74">
        <w:trPr>
          <w:cantSplit/>
          <w:trHeight w:val="1040"/>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r w:rsidRPr="001A4493">
              <w:t>Всего</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44</w:t>
            </w:r>
          </w:p>
        </w:tc>
        <w:tc>
          <w:tcPr>
            <w:tcW w:w="3546"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82</w:t>
            </w:r>
          </w:p>
          <w:p w:rsidR="001A4493" w:rsidRPr="001A4493" w:rsidRDefault="001A4493" w:rsidP="002346A8">
            <w:pPr>
              <w:jc w:val="center"/>
            </w:pP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54</w:t>
            </w:r>
          </w:p>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2346A8">
            <w:pPr>
              <w:jc w:val="center"/>
            </w:pPr>
            <w:r w:rsidRPr="001A4493">
              <w:t>180+ 36 экзамен = 216</w:t>
            </w:r>
          </w:p>
        </w:tc>
      </w:tr>
      <w:tr w:rsidR="001A4493" w:rsidRPr="001A4493" w:rsidTr="00EF4C74">
        <w:trPr>
          <w:cantSplit/>
          <w:trHeight w:val="495"/>
          <w:tblHeader/>
        </w:trPr>
        <w:tc>
          <w:tcPr>
            <w:tcW w:w="206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tc>
        <w:tc>
          <w:tcPr>
            <w:tcW w:w="3546"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tc>
        <w:tc>
          <w:tcPr>
            <w:tcW w:w="1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A4493" w:rsidRPr="001A4493" w:rsidRDefault="001A4493" w:rsidP="001A4493"/>
        </w:tc>
      </w:tr>
    </w:tbl>
    <w:p w:rsidR="001A4493" w:rsidRPr="001A4493" w:rsidRDefault="001A4493" w:rsidP="001A4493"/>
    <w:p w:rsidR="001A4493" w:rsidRPr="001A4493" w:rsidRDefault="001A4493" w:rsidP="001A4493">
      <w:r w:rsidRPr="001A4493">
        <w:t>Содержание по темам (разделам) дисциплины:</w:t>
      </w:r>
    </w:p>
    <w:p w:rsidR="001A4493" w:rsidRPr="001A4493" w:rsidRDefault="001A4493" w:rsidP="001A4493">
      <w:r w:rsidRPr="001A4493">
        <w:lastRenderedPageBreak/>
        <w:t xml:space="preserve"> </w:t>
      </w:r>
    </w:p>
    <w:tbl>
      <w:tblPr>
        <w:tblStyle w:val="3fe"/>
        <w:tblW w:w="89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55"/>
        <w:gridCol w:w="2070"/>
        <w:gridCol w:w="6315"/>
      </w:tblGrid>
      <w:tr w:rsidR="001A4493" w:rsidRPr="001A4493" w:rsidTr="002346A8">
        <w:trPr>
          <w:cantSplit/>
          <w:trHeight w:val="1355"/>
          <w:tblHead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 п/п</w:t>
            </w:r>
          </w:p>
        </w:tc>
        <w:tc>
          <w:tcPr>
            <w:tcW w:w="20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Название раздела дисциплины базовой части ФГОС</w:t>
            </w:r>
          </w:p>
        </w:tc>
        <w:tc>
          <w:tcPr>
            <w:tcW w:w="63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Содержание раздела</w:t>
            </w:r>
          </w:p>
        </w:tc>
      </w:tr>
      <w:tr w:rsidR="001A4493" w:rsidRPr="001A4493" w:rsidTr="002346A8">
        <w:trPr>
          <w:cantSplit/>
          <w:trHeight w:val="4145"/>
          <w:tblHeader/>
        </w:trPr>
        <w:tc>
          <w:tcPr>
            <w:tcW w:w="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1.</w:t>
            </w:r>
          </w:p>
        </w:tc>
        <w:tc>
          <w:tcPr>
            <w:tcW w:w="207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Клеточный уровень организации живых систем</w:t>
            </w:r>
          </w:p>
        </w:tc>
        <w:tc>
          <w:tcPr>
            <w:tcW w:w="6315"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Основные свойства и уровни организации живых систем. Клеточный и неклеточный уровни организации. Клеточная теория. Типы клеточной организации. Прокариоты и эукариоты. Структурная организация клетки. Строение и функции поверхностного аппарата клетки (надмембранный комплекс, плазмолемма, субмембранный комплекс). Строение и функции клеточных органоидов (мембранных : ЭПС, комплекс Гольджи, лизосомы, пероксисомы, митохондрии ; немембранных : рибосомы, клеточный центр).  Энергетический обмен в клетке.</w:t>
            </w:r>
          </w:p>
          <w:p w:rsidR="001A4493" w:rsidRPr="001A4493" w:rsidRDefault="001A4493" w:rsidP="001A4493">
            <w:r w:rsidRPr="001A4493">
              <w:t xml:space="preserve"> </w:t>
            </w:r>
          </w:p>
          <w:p w:rsidR="001A4493" w:rsidRPr="001A4493" w:rsidRDefault="001A4493" w:rsidP="001A4493">
            <w:r w:rsidRPr="001A4493">
              <w:t xml:space="preserve"> </w:t>
            </w:r>
          </w:p>
        </w:tc>
      </w:tr>
      <w:tr w:rsidR="001A4493" w:rsidRPr="001A4493" w:rsidTr="002346A8">
        <w:trPr>
          <w:cantSplit/>
          <w:trHeight w:val="4475"/>
          <w:tblHeader/>
        </w:trPr>
        <w:tc>
          <w:tcPr>
            <w:tcW w:w="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2.</w:t>
            </w:r>
          </w:p>
        </w:tc>
        <w:tc>
          <w:tcPr>
            <w:tcW w:w="207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Молекулярный уровень организации живых систем</w:t>
            </w:r>
          </w:p>
          <w:p w:rsidR="001A4493" w:rsidRPr="001A4493" w:rsidRDefault="001A4493" w:rsidP="001A4493">
            <w:r w:rsidRPr="001A4493">
              <w:t xml:space="preserve"> </w:t>
            </w:r>
          </w:p>
        </w:tc>
        <w:tc>
          <w:tcPr>
            <w:tcW w:w="6315"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Организация наследственного материала у про- и эукариот. Строение ядра.  Строение ДНК, РНК и белков. Виды РНК и их роль. mi-pi- si-РНК. Уровни организации наследственного материала. Генный уровень организации. Современная теория гена. Матричные процессы. Репликация, транскрипция. Процессинг РНК и его механизмы. Генетический код. Трансляция. Репарация ДНК. Реализация генетической информации в клетке.</w:t>
            </w:r>
          </w:p>
          <w:p w:rsidR="001A4493" w:rsidRPr="001A4493" w:rsidRDefault="001A4493" w:rsidP="001A4493">
            <w:r w:rsidRPr="001A4493">
              <w:t>Геном человека , факультативные и облигатные элементы генома. Классы генов, структурные и регуляторные гены. Механизмы и уровни регуляции активности генов у про- и эукариот. Эпигенетическая регуляция.  Геномный импринтинг. Медицинские  аспекты нарушения регуляции работы генов.</w:t>
            </w:r>
          </w:p>
        </w:tc>
      </w:tr>
      <w:tr w:rsidR="001A4493" w:rsidRPr="001A4493" w:rsidTr="002346A8">
        <w:trPr>
          <w:cantSplit/>
          <w:trHeight w:val="7835"/>
          <w:tblHeader/>
        </w:trPr>
        <w:tc>
          <w:tcPr>
            <w:tcW w:w="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lastRenderedPageBreak/>
              <w:t>3.</w:t>
            </w:r>
          </w:p>
        </w:tc>
        <w:tc>
          <w:tcPr>
            <w:tcW w:w="207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Клеточный цикл, биология развития</w:t>
            </w:r>
          </w:p>
        </w:tc>
        <w:tc>
          <w:tcPr>
            <w:tcW w:w="6315"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Закономерности существования клетки во времени. Основное содержание и значение периодов жизненного цикла клетки. Варианты клеточного цикла. Интерфаза,  точки остановки клеточного цикла, их значение. Митоз, мейоз, биологическое значение.</w:t>
            </w:r>
          </w:p>
          <w:p w:rsidR="001A4493" w:rsidRPr="001A4493" w:rsidRDefault="001A4493" w:rsidP="001A4493">
            <w:r w:rsidRPr="001A4493">
              <w:t>Гаметогенез. Особенности ово- и сперматогенеза у человека. Морфо-функциональные и генетические особенности строения  половых клеток. Оплодотворение, его фазы, биологическая сущность и  его механизмы.</w:t>
            </w:r>
          </w:p>
          <w:p w:rsidR="001A4493" w:rsidRPr="001A4493" w:rsidRDefault="001A4493" w:rsidP="001A4493">
            <w:r w:rsidRPr="001A4493">
              <w:t>Этапы эмбрионального развития животных: стадия зиготы, бластула, гаструла, 3-х слойный зародыш, формирование зародышевых листков, гисто- и органогенеза. Типы дробления и  гаструляции.  Провизорные органы анамний и амниот, их функции. Хорион, амнион, аллантоис и желточный мешок. Особенности эмбриогенеза человека. Закономерности постэмбрионального периода онтогенеза.</w:t>
            </w:r>
          </w:p>
          <w:p w:rsidR="001A4493" w:rsidRPr="001A4493" w:rsidRDefault="001A4493" w:rsidP="001A4493">
            <w:r w:rsidRPr="001A4493">
              <w:t>Механизмы регуляции развития на разных этапах онтогенеза. Генетическая контроль  раннего развития, основные клеточные процессы раннего онтогенеза:  дифференцировка, рост, морфогенез, межклеточные взаимодействия. Эмбриональная индукция и её виды.  Материнские, зиготические гены.  Гены сегментации. Гомеозисные гены.  Критические периоды онтогенеза человека. Тератогенные факторы и аномалии развития.</w:t>
            </w:r>
          </w:p>
        </w:tc>
      </w:tr>
      <w:tr w:rsidR="001A4493" w:rsidRPr="001A4493" w:rsidTr="002346A8">
        <w:trPr>
          <w:cantSplit/>
          <w:trHeight w:val="2705"/>
          <w:tblHeader/>
        </w:trPr>
        <w:tc>
          <w:tcPr>
            <w:tcW w:w="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4.</w:t>
            </w:r>
          </w:p>
        </w:tc>
        <w:tc>
          <w:tcPr>
            <w:tcW w:w="207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Молеку-лярная генетика и цитогенетические основы наследст-венности.</w:t>
            </w:r>
          </w:p>
        </w:tc>
        <w:tc>
          <w:tcPr>
            <w:tcW w:w="6315"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Закономерности наследования признаков при моно-, ди- и полигибридном скрещивании. Цитогенетические основы образования разных типов гамет при независимом наследовании. Молекулярные механизмы взаимодействия генов.</w:t>
            </w:r>
          </w:p>
          <w:p w:rsidR="001A4493" w:rsidRPr="001A4493" w:rsidRDefault="001A4493" w:rsidP="001A4493">
            <w:r w:rsidRPr="001A4493">
              <w:t xml:space="preserve"> </w:t>
            </w:r>
          </w:p>
          <w:p w:rsidR="001A4493" w:rsidRPr="001A4493" w:rsidRDefault="001A4493" w:rsidP="001A4493">
            <w:r w:rsidRPr="001A4493">
              <w:t xml:space="preserve"> </w:t>
            </w:r>
          </w:p>
        </w:tc>
      </w:tr>
      <w:tr w:rsidR="001A4493" w:rsidRPr="001A4493" w:rsidTr="002346A8">
        <w:trPr>
          <w:cantSplit/>
          <w:trHeight w:val="3260"/>
          <w:tblHeader/>
        </w:trPr>
        <w:tc>
          <w:tcPr>
            <w:tcW w:w="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lastRenderedPageBreak/>
              <w:t>5.</w:t>
            </w:r>
          </w:p>
        </w:tc>
        <w:tc>
          <w:tcPr>
            <w:tcW w:w="207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Генетика.</w:t>
            </w:r>
          </w:p>
        </w:tc>
        <w:tc>
          <w:tcPr>
            <w:tcW w:w="6315"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Генотип как система взаимодействующих генов. Сцепленное наследование. Генетика пола. Сцепленное с полом наследование. Изменчивость и ее формы. Мутагенез. Антимутагенные механизмы.</w:t>
            </w:r>
          </w:p>
          <w:p w:rsidR="001A4493" w:rsidRPr="001A4493" w:rsidRDefault="001A4493" w:rsidP="001A4493">
            <w:r w:rsidRPr="001A4493">
              <w:t>Основы медицинской генетики. Методы изучения генетики человека: цитогенетический, близнецовый, генеалогический, популяционно-статистический, биохимический и др. Современные молекулярно-генетические методы, лежащие в основе геномных технологий и ДНК-диагностики.</w:t>
            </w:r>
          </w:p>
        </w:tc>
      </w:tr>
      <w:tr w:rsidR="001A4493" w:rsidRPr="001A4493" w:rsidTr="002346A8">
        <w:trPr>
          <w:cantSplit/>
          <w:trHeight w:val="5405"/>
          <w:tblHeader/>
        </w:trPr>
        <w:tc>
          <w:tcPr>
            <w:tcW w:w="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6.</w:t>
            </w:r>
          </w:p>
        </w:tc>
        <w:tc>
          <w:tcPr>
            <w:tcW w:w="207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Медицинская паразитология.</w:t>
            </w:r>
          </w:p>
        </w:tc>
        <w:tc>
          <w:tcPr>
            <w:tcW w:w="6315"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Понятие паразитизма. Классификация паразитизма и паразитов. Происхождение паразитизма. Взаимодействие в системе паразит-хозяин. Циклы развития паразитов.</w:t>
            </w:r>
          </w:p>
          <w:p w:rsidR="001A4493" w:rsidRPr="001A4493" w:rsidRDefault="001A4493" w:rsidP="001A4493">
            <w:r w:rsidRPr="001A4493">
              <w:t>Протозоология. Паразитические представители Простейших. Циклы развития, пути инвазии, локализация, лабораторная диагностика, меры профилактики протозойных заболеваний.</w:t>
            </w:r>
          </w:p>
          <w:p w:rsidR="001A4493" w:rsidRPr="001A4493" w:rsidRDefault="001A4493" w:rsidP="001A4493">
            <w:r w:rsidRPr="001A4493">
              <w:t>Основы гельминтологии. Тип Плоские черви. Класс Сосальщики. Класс Ленточные черви. Тип Круглые черви. Морфологические особенности, циклы развития, пути инвазии, локализация, патогенное действие различных представителей гельминтов.</w:t>
            </w:r>
          </w:p>
          <w:p w:rsidR="001A4493" w:rsidRPr="001A4493" w:rsidRDefault="001A4493" w:rsidP="001A4493">
            <w:r w:rsidRPr="001A4493">
              <w:t>Медицинская арахноэнтомология. Членистоногие – возбудители и переносчики возбудителей инфекционных и инвазионных заболеваний. Класс Паукообразные. Клещи. Класс Насекомые. Трансмиссивные и природно-очаговые заболевания.</w:t>
            </w:r>
          </w:p>
        </w:tc>
      </w:tr>
      <w:tr w:rsidR="001A4493" w:rsidRPr="001A4493" w:rsidTr="002346A8">
        <w:trPr>
          <w:cantSplit/>
          <w:trHeight w:val="6320"/>
          <w:tblHeader/>
        </w:trPr>
        <w:tc>
          <w:tcPr>
            <w:tcW w:w="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lastRenderedPageBreak/>
              <w:t>7.</w:t>
            </w:r>
          </w:p>
        </w:tc>
        <w:tc>
          <w:tcPr>
            <w:tcW w:w="207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Эволюционное учение.</w:t>
            </w:r>
          </w:p>
        </w:tc>
        <w:tc>
          <w:tcPr>
            <w:tcW w:w="6315"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Происхождение жизни. Главные этапы развития жизни. Гипотезы происхождения эукариотических клеток.</w:t>
            </w:r>
          </w:p>
          <w:p w:rsidR="001A4493" w:rsidRPr="001A4493" w:rsidRDefault="001A4493" w:rsidP="001A4493">
            <w:r w:rsidRPr="001A4493">
              <w:t>Дарвиновский период в развитии естествознания. Сущность представлений Ч. Дарвина о механизмах органической эволюции. Современная синтетическая теория эволюции. Микроэволюция. Элементарные эволюционные факторы. Человек как объект действия эволюционных факторов. Популяционная структура человечества. Роль системы браков в распределении аллелей в популяции.</w:t>
            </w:r>
          </w:p>
          <w:p w:rsidR="001A4493" w:rsidRPr="001A4493" w:rsidRDefault="001A4493" w:rsidP="001A4493">
            <w:r w:rsidRPr="001A4493">
              <w:t>Соотношение онто- и филогенеза. Закон зародышевого сходства К. Бэра. Биогенетический закон. Учение А.Н. Северцова о филэмбриогенезах.</w:t>
            </w:r>
          </w:p>
          <w:p w:rsidR="001A4493" w:rsidRPr="001A4493" w:rsidRDefault="001A4493" w:rsidP="001A4493">
            <w:r w:rsidRPr="001A4493">
              <w:t>Эволюция систем органов</w:t>
            </w:r>
          </w:p>
          <w:p w:rsidR="001A4493" w:rsidRPr="001A4493" w:rsidRDefault="001A4493" w:rsidP="001A4493">
            <w:r w:rsidRPr="001A4493">
              <w:t>Общие закономерности в эволюции органов и систем. Филогенез систем органов хордовых: опорно-двигательной системы, пищеварительной, дыхательной, кровеносной, выделительной, нервной и эндокринной. Онто-филогенетические обусловленные пороки развития систем органов.</w:t>
            </w:r>
          </w:p>
        </w:tc>
      </w:tr>
      <w:tr w:rsidR="001A4493" w:rsidRPr="001A4493" w:rsidTr="002346A8">
        <w:trPr>
          <w:cantSplit/>
          <w:trHeight w:val="5285"/>
          <w:tblHeader/>
        </w:trPr>
        <w:tc>
          <w:tcPr>
            <w:tcW w:w="5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8.</w:t>
            </w:r>
          </w:p>
        </w:tc>
        <w:tc>
          <w:tcPr>
            <w:tcW w:w="2070"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Антропогенез. Экология</w:t>
            </w:r>
          </w:p>
        </w:tc>
        <w:tc>
          <w:tcPr>
            <w:tcW w:w="6315" w:type="dxa"/>
            <w:tcBorders>
              <w:bottom w:val="single" w:sz="8" w:space="0" w:color="000000"/>
              <w:right w:val="single" w:sz="8" w:space="0" w:color="000000"/>
            </w:tcBorders>
            <w:tcMar>
              <w:top w:w="100" w:type="dxa"/>
              <w:left w:w="100" w:type="dxa"/>
              <w:bottom w:w="100" w:type="dxa"/>
              <w:right w:w="100" w:type="dxa"/>
            </w:tcMar>
          </w:tcPr>
          <w:p w:rsidR="001A4493" w:rsidRPr="001A4493" w:rsidRDefault="001A4493" w:rsidP="001A4493">
            <w:r w:rsidRPr="001A4493">
              <w:t>Доказательства естественного происхождения человека. Систематическое положение человека в родословном древе животного мира. Характеристика основных этапов антропогенеза. Действие биологических и социальных факторов в процессе становления человека как биосоциального существа. Расы. Морфофункциональные адаптации рас к различным климато-географическим условиям существования. Факторы расообразования. Общая экология. Биосфера, ее структура. Экосистема. Трофические уровни. Экологические пирамиды. Круговорот биогенных элементов в экосистеме.</w:t>
            </w:r>
          </w:p>
          <w:p w:rsidR="001A4493" w:rsidRPr="001A4493" w:rsidRDefault="001A4493" w:rsidP="001A4493">
            <w:r w:rsidRPr="001A4493">
              <w:t>Экология человека. Среда обитания человека, факторы среды. Виды адаптации организма человека к факторам среды. Экологические типы людей. Антропогенные факторы. Виды антропогенного загрязнения среды. Последствия действия загрязнителей окружающей среды на организм человека. Экологические болезни.</w:t>
            </w:r>
          </w:p>
        </w:tc>
      </w:tr>
    </w:tbl>
    <w:p w:rsidR="001A4493" w:rsidRPr="001A4493" w:rsidRDefault="001A4493" w:rsidP="001A4493">
      <w:r w:rsidRPr="001A4493">
        <w:t xml:space="preserve"> </w:t>
      </w:r>
    </w:p>
    <w:p w:rsidR="001A4493" w:rsidRPr="001A4493" w:rsidRDefault="001A4493" w:rsidP="002346A8">
      <w:pPr>
        <w:jc w:val="both"/>
      </w:pPr>
      <w:r w:rsidRPr="001A4493">
        <w:t>Перечень учебно-методического обеспечения для самостоятельной работы обучающихся по дисциплине</w:t>
      </w:r>
    </w:p>
    <w:p w:rsidR="001A4493" w:rsidRPr="001A4493" w:rsidRDefault="001A4493" w:rsidP="002346A8">
      <w:pPr>
        <w:jc w:val="both"/>
      </w:pPr>
      <w:r w:rsidRPr="001A4493">
        <w:t xml:space="preserve"> </w:t>
      </w:r>
    </w:p>
    <w:p w:rsidR="001A4493" w:rsidRPr="001A4493" w:rsidRDefault="001A4493" w:rsidP="002346A8">
      <w:pPr>
        <w:jc w:val="both"/>
      </w:pPr>
      <w:r w:rsidRPr="001A4493">
        <w:t>Основная литература:</w:t>
      </w:r>
    </w:p>
    <w:p w:rsidR="001A4493" w:rsidRPr="001A4493" w:rsidRDefault="001A4493" w:rsidP="002346A8">
      <w:pPr>
        <w:jc w:val="both"/>
      </w:pPr>
      <w:r w:rsidRPr="001A4493">
        <w:t xml:space="preserve"> </w:t>
      </w:r>
    </w:p>
    <w:p w:rsidR="001A4493" w:rsidRPr="001A4493" w:rsidRDefault="001A4493" w:rsidP="002346A8">
      <w:pPr>
        <w:jc w:val="both"/>
      </w:pPr>
      <w:r w:rsidRPr="001A4493">
        <w:t>1.                  Биология : учебник : в 2-х т. / [В. Н. Ярыгин и др.] ; под ред. В. Н. Ярыгина. - М. : ГЭОТАР-Медиа, 2013 -    Т. 1. - 725 с. : ил., табл</w:t>
      </w:r>
    </w:p>
    <w:p w:rsidR="001A4493" w:rsidRPr="001A4493" w:rsidRDefault="001A4493" w:rsidP="002346A8">
      <w:pPr>
        <w:jc w:val="both"/>
      </w:pPr>
      <w:r w:rsidRPr="001A4493">
        <w:lastRenderedPageBreak/>
        <w:t>2.                  Ярыгин В.Н., Биология. В 2 т. Т. 1 [Электронный ресурс] / под ред. В. Н. Ярыгина. - М. : ГЭОТАР-Медиа, 2015. - 736 с.</w:t>
      </w:r>
      <w:hyperlink r:id="rId209">
        <w:r w:rsidRPr="001A4493">
          <w:t xml:space="preserve"> </w:t>
        </w:r>
      </w:hyperlink>
      <w:hyperlink r:id="rId210">
        <w:r w:rsidRPr="001A4493">
          <w:t>http://www.studmedlib.ru/ru/book/ISBN9785970435649.html?SSr=03013415a010551c0b1b505khiga</w:t>
        </w:r>
      </w:hyperlink>
    </w:p>
    <w:p w:rsidR="001A4493" w:rsidRPr="001A4493" w:rsidRDefault="001A4493" w:rsidP="002346A8">
      <w:pPr>
        <w:jc w:val="both"/>
      </w:pPr>
      <w:r w:rsidRPr="001A4493">
        <w:t>3.                  УК 1656 Биология : учебник : в 2-х т. / [В. Н. Ярыгин и др.] ; под ред. В. Н. Ярыгина. - М. : ГЭОТАР-Медиа, 2013 - .   Т. 2. - 2013. - 553 с. : ил., табл. - НО (2), УО (150), ЧЗ (3)</w:t>
      </w:r>
    </w:p>
    <w:p w:rsidR="001A4493" w:rsidRPr="001A4493" w:rsidRDefault="001A4493" w:rsidP="002346A8">
      <w:pPr>
        <w:jc w:val="both"/>
      </w:pPr>
      <w:r w:rsidRPr="001A4493">
        <w:t xml:space="preserve">4.                  Ярыгин В.Н., Биология. В 2 т. Т. 2 [Электронный ресурс] : учебник / под ред. В. Н. Ярыгина. - М. : ГЭОТАР-Медиа, 2015. - 560 с. </w:t>
      </w:r>
      <w:hyperlink r:id="rId211">
        <w:r w:rsidRPr="001A4493">
          <w:t>http://www.studmedlib.ru/ru/book/ISBN9785970435656.html?SSr=03013415a010551c0b1b505khiga</w:t>
        </w:r>
      </w:hyperlink>
    </w:p>
    <w:p w:rsidR="001A4493" w:rsidRPr="001A4493" w:rsidRDefault="001A4493" w:rsidP="002346A8">
      <w:pPr>
        <w:jc w:val="both"/>
      </w:pPr>
      <w:r w:rsidRPr="001A4493">
        <w:t>5.                  Биология [Текст] : рук. к лабораторным занятиям: учеб. пособие / Н. В Чебышев [и др.] ; ред. Н. В Чебышев ; Первый Моск. гос. мед. ун-т им. И. М. Сеченова. - М. : Мед. информ. агентство, 2017.</w:t>
      </w:r>
    </w:p>
    <w:p w:rsidR="001A4493" w:rsidRPr="001A4493" w:rsidRDefault="001A4493" w:rsidP="002346A8">
      <w:pPr>
        <w:jc w:val="both"/>
      </w:pPr>
      <w:r w:rsidRPr="001A4493">
        <w:t>6.                  Бочков Н.П., Клиническая генетика [Электронный ресурс] : учебник / Н. П. Бочков, В. П. Пузырев, С. А. Смирнихина; под ред. Н. П. Бочкова. - 4-е изд., доп. и перераб. - М. : ГЭОТАР-Медиа, 2015. - 592 с.</w:t>
      </w:r>
      <w:hyperlink r:id="rId212">
        <w:r w:rsidRPr="001A4493">
          <w:t xml:space="preserve"> </w:t>
        </w:r>
      </w:hyperlink>
      <w:hyperlink r:id="rId213">
        <w:r w:rsidRPr="001A4493">
          <w:t>http://www.studmedlib.ru/ru/book/ISBN9785970435700.html?SSr=03013415a010551c0b1b505khiga</w:t>
        </w:r>
      </w:hyperlink>
    </w:p>
    <w:p w:rsidR="001A4493" w:rsidRPr="001A4493" w:rsidRDefault="001A4493" w:rsidP="002346A8">
      <w:pPr>
        <w:jc w:val="both"/>
      </w:pPr>
      <w:r w:rsidRPr="001A4493">
        <w:t>Краткий медико-паразитологический словарь [Текст] : учеб. пособие для студентов мед. вузов / Первый Санкт-Петербург. гос. мед. ун-т им. акад. И. П. Павлова, каф. мед. биологии и генетики ; сост.: Л. Е. Анисимова, А. А. Антонюк, Н. М. Лысова. - СПб. : РИЦ ПСПбГМУ, 2018. –</w:t>
      </w:r>
      <w:hyperlink r:id="rId214">
        <w:r w:rsidRPr="001A4493">
          <w:t xml:space="preserve"> </w:t>
        </w:r>
      </w:hyperlink>
      <w:hyperlink r:id="rId215">
        <w:r w:rsidRPr="001A4493">
          <w:t>http://de.1spbgmu.ru/servlet/course/142814/453793/distributedCDE?Rule=SCR_GETSCRIPT&amp;SPACE_NAME=SCR_GETSCRIPT&amp;UNIT_ID=453793&amp;COURSE_ID=142814</w:t>
        </w:r>
      </w:hyperlink>
    </w:p>
    <w:p w:rsidR="001A4493" w:rsidRPr="001A4493" w:rsidRDefault="001A4493" w:rsidP="002346A8">
      <w:pPr>
        <w:jc w:val="both"/>
      </w:pPr>
      <w:r w:rsidRPr="001A4493">
        <w:t>7.                  Геном человека : учеб. пособие для студентов мед. вузов / М. А. Корженевская, Н. Н. Степанов ; Санкт-Петербург. гос. мед. ун-т им. акад. И. П. Павлова, каф. мед.биологии и мед. генетики. - СПб. : Изд-во СПбГМУ, 2010. - 44 с. : ил., табл - academicNT</w:t>
      </w:r>
    </w:p>
    <w:p w:rsidR="001A4493" w:rsidRPr="001A4493" w:rsidRDefault="001A4493" w:rsidP="002346A8">
      <w:pPr>
        <w:jc w:val="both"/>
      </w:pPr>
      <w:r w:rsidRPr="001A4493">
        <w:t>8.                  Корженевская М.А. и др. Молекулярная биология и патология клетки. Часть I. Структура и функции поверхностного аппарата клетки. Органоиды клетки. - СПб., РИЦ ПСПбГМУ, 2019. - 76 с.</w:t>
      </w:r>
      <w:hyperlink r:id="rId216">
        <w:r w:rsidRPr="001A4493">
          <w:t xml:space="preserve"> </w:t>
        </w:r>
      </w:hyperlink>
      <w:hyperlink r:id="rId217">
        <w:r w:rsidRPr="001A4493">
          <w:t>http://de.1spbgmu.ru/servlet/course/142814/465007/distributedCDE?Rule=SCR_GETSCRIPT&amp;SPACE_NAME=SCR_GETSCRIPT&amp;UNIT_ID=465007&amp;COURSE_ID=142814</w:t>
        </w:r>
      </w:hyperlink>
    </w:p>
    <w:p w:rsidR="001A4493" w:rsidRPr="001A4493" w:rsidRDefault="001A4493" w:rsidP="002346A8">
      <w:pPr>
        <w:jc w:val="both"/>
      </w:pPr>
      <w:r w:rsidRPr="001A4493">
        <w:t>Корженевская М.А. и др. Молекулярная биология и патология клетки. Часть II. Ядро клетки. Матричные процессы. Характеристика генома. - СПб., РИЦ ПСПбГМУ, 2019. - 68 с.</w:t>
      </w:r>
    </w:p>
    <w:p w:rsidR="001A4493" w:rsidRPr="001A4493" w:rsidRDefault="00C27C87" w:rsidP="002346A8">
      <w:pPr>
        <w:jc w:val="both"/>
      </w:pPr>
      <w:hyperlink r:id="rId218">
        <w:r w:rsidR="001A4493" w:rsidRPr="001A4493">
          <w:t>http://de.1spbgmu.ru/servlet/course/142814/465008/distributedCDE?Rule=SCR_GETSCRIPT&amp;SPACE_NAME=SCR_GETSCRIPT&amp;UNIT_ID=465008&amp;COURSE_ID=142814</w:t>
        </w:r>
      </w:hyperlink>
    </w:p>
    <w:p w:rsidR="001A4493" w:rsidRPr="001A4493" w:rsidRDefault="001A4493" w:rsidP="002346A8">
      <w:pPr>
        <w:jc w:val="both"/>
      </w:pPr>
      <w:r w:rsidRPr="001A4493">
        <w:t>Корженевская М.А. и др. Молекулярная биология и патология клетки. Часть III. Клеточные деления. Митоз, мейоз, апоптоз, канцерогенез, гаметогенез. - СПб., РИЦ ПСПбГМУ, 2019. - 52 с.</w:t>
      </w:r>
    </w:p>
    <w:p w:rsidR="001A4493" w:rsidRPr="001A4493" w:rsidRDefault="00C27C87" w:rsidP="002346A8">
      <w:pPr>
        <w:jc w:val="both"/>
      </w:pPr>
      <w:hyperlink r:id="rId219">
        <w:r w:rsidR="001A4493" w:rsidRPr="001A4493">
          <w:t>http://de.1spbgmu.ru/servlet/course/142814/465009/distributedCDE?Rule=SCR_GETSCRIPT&amp;SPACE_NAME=SCR_GETSCRIPT&amp;UNIT_ID=465009&amp;COURSE_ID=142814</w:t>
        </w:r>
      </w:hyperlink>
    </w:p>
    <w:p w:rsidR="001A4493" w:rsidRPr="001A4493" w:rsidRDefault="001A4493" w:rsidP="002346A8">
      <w:pPr>
        <w:jc w:val="both"/>
      </w:pPr>
      <w:r w:rsidRPr="001A4493">
        <w:t>Корженевская М.А. и др. Молекулярная биология и патология клетки. Часть IV. Оплодотворение. Возникновение нового организма. Биология и генетика раннего развития. - СПб., РИЦ ПСПбГМУ, 2019. - 60 с.</w:t>
      </w:r>
    </w:p>
    <w:p w:rsidR="001A4493" w:rsidRPr="001A4493" w:rsidRDefault="00C27C87" w:rsidP="002346A8">
      <w:pPr>
        <w:jc w:val="both"/>
      </w:pPr>
      <w:hyperlink r:id="rId220">
        <w:r w:rsidR="001A4493" w:rsidRPr="001A4493">
          <w:t>http://de.1spbgmu.ru/servlet/course/142814/465010/distributedCDE?Rule=SCR_GETSCRIPT&amp;SPACE_NAME=SCR_GETSCRIPT&amp;UNIT_ID=465010&amp;COURSE_ID=142814</w:t>
        </w:r>
      </w:hyperlink>
    </w:p>
    <w:p w:rsidR="001A4493" w:rsidRPr="001A4493" w:rsidRDefault="001A4493" w:rsidP="002346A8">
      <w:pPr>
        <w:jc w:val="both"/>
      </w:pPr>
      <w:r w:rsidRPr="001A4493">
        <w:t>9.                  Корженевская М.А. и др. Эволюция. Экология – СПб., РИЦ ПСПбГМУ, 2019. – 64 с. – academicNT (иностр.)</w:t>
      </w:r>
    </w:p>
    <w:p w:rsidR="001A4493" w:rsidRPr="001A4493" w:rsidRDefault="001A4493" w:rsidP="002346A8">
      <w:pPr>
        <w:jc w:val="both"/>
      </w:pPr>
      <w:r w:rsidRPr="001A4493">
        <w:lastRenderedPageBreak/>
        <w:t>10.              Основные биологические термины и понятия [Текст] : учеб. пособие для иностр. учащихся мед. вузов: в 3 ч. / Первый Санкт-Петербург. гос. мед. ун-т им. акад. И. П. Павлова, каф. мед. биологии и мед. генетики; [сост.: А. А. Антонюк, Т. Е. Петрухина]. - СПб. : РИЦ ПСПбГМУ, 2016 - .   Ч. 1 : Цитология и генетика: Базовый курс. - 77 с -</w:t>
      </w:r>
      <w:hyperlink r:id="rId221">
        <w:r w:rsidRPr="001A4493">
          <w:t xml:space="preserve"> </w:t>
        </w:r>
      </w:hyperlink>
      <w:hyperlink r:id="rId222">
        <w:r w:rsidRPr="001A4493">
          <w:t>http://de.1spbgmu.ru/servlet/course/142814/458223/distributedCDE?Rule=SCR_GETSCRIPT&amp;SPACE_NAME=SCR_GETSCRIPT&amp;UNIT_ID=458223&amp;COURSE_ID=142814</w:t>
        </w:r>
      </w:hyperlink>
    </w:p>
    <w:p w:rsidR="001A4493" w:rsidRPr="001A4493" w:rsidRDefault="001A4493" w:rsidP="002346A8">
      <w:pPr>
        <w:jc w:val="both"/>
      </w:pPr>
      <w:r w:rsidRPr="001A4493">
        <w:t>Основные биологические термины и понятия [Текст] : учеб. пособие для иностр. учащихся мед. вузов / Первый Санкт-Петербург. гос. мед. ун-т им. акад. И. П. Павлова, каф. мед. биологии и мед. генетики; [сост.: А. А. Антюнюк, Т. Е. Петрухина]. - СПб. : РИЦ ПСПбГМУ, 2016 -  Ч. 2 : Зоология с основами медицинской паразитологии: Базовый курс. - 2016. - 72 с -</w:t>
      </w:r>
      <w:hyperlink r:id="rId223">
        <w:r w:rsidRPr="001A4493">
          <w:t xml:space="preserve"> </w:t>
        </w:r>
      </w:hyperlink>
      <w:hyperlink r:id="rId224">
        <w:r w:rsidRPr="001A4493">
          <w:t>http://de.1spbgmu.ru/servlet/course/142814/458224/distributedCDE?Rule=SCR_GETSCRIPT&amp;SPACE_NAME=SCR_GETSCRIPT&amp;UNIT_ID=458224&amp;COURSE_ID=142814</w:t>
        </w:r>
      </w:hyperlink>
    </w:p>
    <w:p w:rsidR="001A4493" w:rsidRPr="001A4493" w:rsidRDefault="001A4493" w:rsidP="002346A8">
      <w:pPr>
        <w:jc w:val="both"/>
      </w:pPr>
      <w:r w:rsidRPr="001A4493">
        <w:t>Основные биологические термины и понятия [Текст] : учеб. пособие для иностр. учащихся мед. вузов / Первый Санкт-Петербург. гос. мед. ун-т им. акад. И. П. Павлова, каф. мед. биологии и мед. генетики; [сост.: А. А. Антюнюк, Т. Е. Петрухина]. - СПб. : РИЦ ПСПбГМУ, 2016 -  Ч. 3 : Сравнительная анатомия позвоночных животных: Базовый курс. - 2016. - 45 с. -</w:t>
      </w:r>
      <w:hyperlink r:id="rId225">
        <w:r w:rsidRPr="001A4493">
          <w:t xml:space="preserve"> </w:t>
        </w:r>
      </w:hyperlink>
      <w:hyperlink r:id="rId226">
        <w:r w:rsidRPr="001A4493">
          <w:t>http://de.1spbgmu.ru/servlet/course/142814/458225/distributedCDE?Rule=SCR_GETSCRIPT&amp;SPACE_NAME=SCR_GETSCRIPT&amp;UNIT_ID=458225&amp;COURSE_ID=142814</w:t>
        </w:r>
      </w:hyperlink>
    </w:p>
    <w:p w:rsidR="001A4493" w:rsidRPr="001A4493" w:rsidRDefault="001A4493" w:rsidP="002346A8">
      <w:pPr>
        <w:jc w:val="both"/>
      </w:pPr>
      <w:r w:rsidRPr="001A4493">
        <w:t xml:space="preserve"> </w:t>
      </w:r>
    </w:p>
    <w:p w:rsidR="001A4493" w:rsidRPr="001A4493" w:rsidRDefault="001A4493" w:rsidP="002346A8">
      <w:pPr>
        <w:jc w:val="both"/>
      </w:pPr>
      <w:r w:rsidRPr="001A4493">
        <w:t xml:space="preserve"> </w:t>
      </w:r>
    </w:p>
    <w:p w:rsidR="001A4493" w:rsidRPr="001A4493" w:rsidRDefault="001A4493" w:rsidP="002346A8">
      <w:pPr>
        <w:jc w:val="both"/>
      </w:pPr>
      <w:r w:rsidRPr="001A4493">
        <w:t>Дополнительная литература:</w:t>
      </w:r>
    </w:p>
    <w:p w:rsidR="001A4493" w:rsidRPr="001A4493" w:rsidRDefault="001A4493" w:rsidP="002346A8">
      <w:pPr>
        <w:jc w:val="both"/>
      </w:pPr>
      <w:r w:rsidRPr="001A4493">
        <w:t xml:space="preserve"> </w:t>
      </w:r>
    </w:p>
    <w:p w:rsidR="001A4493" w:rsidRPr="001A4493" w:rsidRDefault="001A4493" w:rsidP="002346A8">
      <w:pPr>
        <w:jc w:val="both"/>
      </w:pPr>
      <w:r w:rsidRPr="001A4493">
        <w:t>1.      Генетика в клинической практике [Текст]: рук.для врачей / [В.Н.Горбунова и др.]; под ред.В.Н.Горбуновой, М.А.Корженевской.- СПб.: СпецЛит, 2015.-334с.,[1]л.ил.: ил.,табл.- (Руководство для врачей/ под общ.ред.С.И.Рябова). – Авт.указаны на тит.л.- Библиогр.: с.322-323.</w:t>
      </w:r>
    </w:p>
    <w:p w:rsidR="001A4493" w:rsidRPr="001A4493" w:rsidRDefault="001A4493" w:rsidP="002346A8">
      <w:pPr>
        <w:jc w:val="both"/>
      </w:pPr>
      <w:r w:rsidRPr="001A4493">
        <w:t xml:space="preserve">2.      Введение в общую и медицинскую генетику / Санкт-Петербург. гос. мед. ун-т им. акад. И. П. Павлова, каф. мед. биологии и мед. генетики ; сост. М. А. Корженевская. - СПб. : Изд-во СПбГМУ, 2012. - 96 с. </w:t>
      </w:r>
    </w:p>
    <w:p w:rsidR="001A4493" w:rsidRPr="001A4493" w:rsidRDefault="001A4493" w:rsidP="002346A8">
      <w:pPr>
        <w:jc w:val="both"/>
      </w:pPr>
      <w:r w:rsidRPr="001A4493">
        <w:t>3.                  Мутовин Г.Р., Клиническая генетика. Геномика и протеомика наследственной патологии [Электронный ресурс] : учебное пособие / Мутовин Г.Р. - 3-е изд., перераб. и доп. - М. : ГЭОТАР-Медиа, 2010. - 832 с.</w:t>
      </w:r>
      <w:hyperlink r:id="rId227">
        <w:r w:rsidRPr="001A4493">
          <w:t xml:space="preserve"> </w:t>
        </w:r>
      </w:hyperlink>
      <w:hyperlink r:id="rId228">
        <w:r w:rsidRPr="001A4493">
          <w:t>http://www.studmedlib.ru/ru/book/ISBN9785970411520.html?SSr=140134159d10634cc220505khiga</w:t>
        </w:r>
      </w:hyperlink>
    </w:p>
    <w:p w:rsidR="001A4493" w:rsidRPr="001A4493" w:rsidRDefault="001A4493" w:rsidP="002346A8">
      <w:pPr>
        <w:jc w:val="both"/>
      </w:pPr>
      <w:r w:rsidRPr="001A4493">
        <w:t xml:space="preserve">4.                  Пехов А.П., Биология: медицинская биология, генетика ипаразитология [Электронный ресурс] : учебник для вузов / А.П. Пехов. - 3-е изд., стереотип. - М. : ГЭОТАР-Медиа, 2014. - 656 с. </w:t>
      </w:r>
      <w:hyperlink r:id="rId229">
        <w:r w:rsidRPr="001A4493">
          <w:t xml:space="preserve"> </w:t>
        </w:r>
      </w:hyperlink>
      <w:hyperlink r:id="rId230">
        <w:r w:rsidRPr="001A4493">
          <w:t>http://www.studmedlib.ru/ru/book/ISBN9785970430729.html?SSr=03013415a010551c0b1b505khiga</w:t>
        </w:r>
      </w:hyperlink>
    </w:p>
    <w:p w:rsidR="001A4493" w:rsidRPr="001A4493" w:rsidRDefault="001A4493" w:rsidP="002346A8">
      <w:pPr>
        <w:jc w:val="both"/>
      </w:pPr>
      <w:r w:rsidRPr="001A4493">
        <w:t xml:space="preserve">5.                  Ходжаян А.Б., Медицинская паразитология и паразитарныеболезни [Электронный ресурс] / Под ред. А. Б. Ходжаян, С. С. Козлова, М. В. Голубевой - М. : ГЭОТАР-Медиа, 2014. - 448 с. </w:t>
      </w:r>
      <w:hyperlink r:id="rId231">
        <w:r w:rsidRPr="001A4493">
          <w:t>http://www.studmedlib.ru/ru/book/ISBN9785970428221.html?SSr=03013415a010551c0b1b505khiga</w:t>
        </w:r>
      </w:hyperlink>
      <w:r w:rsidRPr="001A4493">
        <w:t xml:space="preserve">  </w:t>
      </w:r>
    </w:p>
    <w:p w:rsidR="001A4493" w:rsidRPr="001A4493" w:rsidRDefault="001A4493" w:rsidP="002346A8">
      <w:pPr>
        <w:jc w:val="both"/>
      </w:pPr>
      <w:r w:rsidRPr="001A4493">
        <w:t xml:space="preserve"> </w:t>
      </w:r>
    </w:p>
    <w:p w:rsidR="001A4493" w:rsidRPr="001A4493" w:rsidRDefault="001A4493" w:rsidP="002346A8">
      <w:pPr>
        <w:jc w:val="both"/>
      </w:pPr>
      <w:r w:rsidRPr="001A4493">
        <w:t xml:space="preserve"> </w:t>
      </w:r>
    </w:p>
    <w:p w:rsidR="001A4493" w:rsidRPr="001A4493" w:rsidRDefault="001A4493" w:rsidP="002346A8">
      <w:pPr>
        <w:jc w:val="both"/>
      </w:pPr>
      <w:r w:rsidRPr="001A4493">
        <w:t>6.      Обязанности руководителя практики от Университета.</w:t>
      </w:r>
    </w:p>
    <w:p w:rsidR="001A4493" w:rsidRPr="001A4493" w:rsidRDefault="001A4493" w:rsidP="002346A8">
      <w:pPr>
        <w:jc w:val="both"/>
      </w:pPr>
      <w:r w:rsidRPr="001A4493">
        <w:t xml:space="preserve">Руководитель практики назначается заведующим кафедрой Медицинской биологии и гентики. Руководитель практики обязан, обеспечить доступ к оборудованию на балансе </w:t>
      </w:r>
      <w:r w:rsidRPr="001A4493">
        <w:lastRenderedPageBreak/>
        <w:t xml:space="preserve">кафедры, предоставить доступ ко всем учебным планам и оценочным средствам необходимому для выполнения учебной практики, объяснить базовые принципы анализа результатов исследования, проверить и привести в соответствие с требованиями к компетенциям представление обучающегося о предмете. </w:t>
      </w:r>
    </w:p>
    <w:p w:rsidR="001A4493" w:rsidRPr="001A4493" w:rsidRDefault="001A4493" w:rsidP="002346A8">
      <w:pPr>
        <w:jc w:val="both"/>
      </w:pPr>
      <w:r w:rsidRPr="001A4493">
        <w:t xml:space="preserve"> </w:t>
      </w:r>
    </w:p>
    <w:p w:rsidR="001A4493" w:rsidRPr="001A4493" w:rsidRDefault="001A4493" w:rsidP="002346A8">
      <w:pPr>
        <w:jc w:val="both"/>
      </w:pPr>
      <w:r w:rsidRPr="001A4493">
        <w:t>7.      Обязанности обучающихся на практике.</w:t>
      </w:r>
    </w:p>
    <w:p w:rsidR="001A4493" w:rsidRPr="001A4493" w:rsidRDefault="001A4493" w:rsidP="002346A8">
      <w:pPr>
        <w:jc w:val="both"/>
      </w:pPr>
      <w:r w:rsidRPr="001A4493">
        <w:t>Обучающиеся обязаны с помощью имеющихся на кафедре учебных материалов и программой дисциплины «Биология» составить учебный план, ознакомится с практическим применением оценочных средств кафедры, вести журналы посещаемости и успеваемости в соответствии с рабочей программы «Биология»,  обеспечить контроль успеваемости по дисциплине, присутствовать на экзамене своих студентов по дисциплине.</w:t>
      </w:r>
    </w:p>
    <w:p w:rsidR="001A4493" w:rsidRPr="001A4493" w:rsidRDefault="001A4493" w:rsidP="002346A8">
      <w:pPr>
        <w:jc w:val="both"/>
      </w:pPr>
      <w:r w:rsidRPr="001A4493">
        <w:t xml:space="preserve"> </w:t>
      </w:r>
    </w:p>
    <w:p w:rsidR="001A4493" w:rsidRPr="001A4493" w:rsidRDefault="001A4493" w:rsidP="002346A8">
      <w:pPr>
        <w:jc w:val="both"/>
      </w:pPr>
      <w:r w:rsidRPr="001A4493">
        <w:t>8.      Методические требования</w:t>
      </w:r>
    </w:p>
    <w:p w:rsidR="001A4493" w:rsidRPr="001A4493" w:rsidRDefault="001A4493" w:rsidP="002346A8">
      <w:pPr>
        <w:jc w:val="both"/>
      </w:pPr>
      <w:r w:rsidRPr="001A4493">
        <w:t>Практика «Учебная практика» по специальности 06.04.01 «Биология», профиль «Медицинские биотехнологии» проходит во II семестре и включает 4 з.е. Распределение часов в течение семестра на учебную практику определяется научным руководителем, однако в среднем определяется объемом дисциплины «Биология» в соответствующих специальностях и предполагает преподавание у 1 группы студентов первого курса. Отчетным документом практики являются журнал успеваемости и посещения в электронной оболочке «Галактика». Дополнительным критерием оценки эффективности учебной практики является экзаменационный журнал группы, в которой проходила Учебная практика. Успешность прохождения Учебной практики констатируется при сдаче Экзамена на «Хорошо» и «Отлично» не менее 50% обучающихся.</w:t>
      </w:r>
    </w:p>
    <w:p w:rsidR="001A4493" w:rsidRPr="001A4493" w:rsidRDefault="001A4493" w:rsidP="002346A8">
      <w:pPr>
        <w:jc w:val="both"/>
      </w:pPr>
      <w:r w:rsidRPr="001A4493">
        <w:t xml:space="preserve"> </w:t>
      </w:r>
    </w:p>
    <w:p w:rsidR="001A4493" w:rsidRPr="001A4493" w:rsidRDefault="001A4493" w:rsidP="002346A8">
      <w:pPr>
        <w:jc w:val="both"/>
      </w:pPr>
      <w:r w:rsidRPr="001A4493">
        <w:t>9.      Учебная литература для проведения практики и ресурсы в сети интернет</w:t>
      </w:r>
    </w:p>
    <w:p w:rsidR="001A4493" w:rsidRPr="001A4493" w:rsidRDefault="001A4493" w:rsidP="001A4493">
      <w:r w:rsidRPr="001A4493">
        <w:t xml:space="preserve"> </w:t>
      </w:r>
    </w:p>
    <w:p w:rsidR="001A4493" w:rsidRPr="001A4493" w:rsidRDefault="001A4493" w:rsidP="001A4493">
      <w:r w:rsidRPr="001A4493">
        <w:t>1.      Биология : учебник : в 2-х т. / [В. Н. Ярыгин и др.] ; под ред. В. Н. Ярыгина. - М. : ГЭОТАР-Медиа, 2013 -    Т. 1. - 725 с. : ил., табл</w:t>
      </w:r>
    </w:p>
    <w:p w:rsidR="001A4493" w:rsidRPr="001A4493" w:rsidRDefault="001A4493" w:rsidP="001A4493">
      <w:r w:rsidRPr="001A4493">
        <w:t xml:space="preserve">2.     </w:t>
      </w:r>
    </w:p>
    <w:p w:rsidR="001A4493" w:rsidRPr="001A4493" w:rsidRDefault="001A4493" w:rsidP="001A4493">
      <w:r w:rsidRPr="001A4493">
        <w:t>Ярыгин В.Н., Биология.</w:t>
      </w:r>
    </w:p>
    <w:p w:rsidR="001A4493" w:rsidRPr="001A4493" w:rsidRDefault="001A4493" w:rsidP="001A4493">
      <w:r w:rsidRPr="001A4493">
        <w:t>В 2 т. Т. 1 [Электронный ресурс] / под ред. В. Н. Ярыгина. - М. : ГЭОТАР-Медиа,</w:t>
      </w:r>
    </w:p>
    <w:p w:rsidR="001A4493" w:rsidRPr="001A4493" w:rsidRDefault="001A4493" w:rsidP="001A4493">
      <w:r w:rsidRPr="001A4493">
        <w:t>2015. - 736 с.</w:t>
      </w:r>
      <w:hyperlink r:id="rId232">
        <w:r w:rsidRPr="001A4493">
          <w:t xml:space="preserve"> </w:t>
        </w:r>
      </w:hyperlink>
      <w:hyperlink r:id="rId233">
        <w:r w:rsidRPr="001A4493">
          <w:t>http://www.studmedlib.ru/ru/book/ISBN9785970435649.html?SSr=03013415a010551c0b1b505khiga</w:t>
        </w:r>
      </w:hyperlink>
      <w:r w:rsidRPr="001A4493">
        <w:t xml:space="preserve"> </w:t>
      </w:r>
    </w:p>
    <w:p w:rsidR="001A4493" w:rsidRPr="001A4493" w:rsidRDefault="001A4493" w:rsidP="001A4493">
      <w:r w:rsidRPr="001A4493">
        <w:t xml:space="preserve">3.     </w:t>
      </w:r>
    </w:p>
    <w:p w:rsidR="001A4493" w:rsidRPr="001A4493" w:rsidRDefault="001A4493" w:rsidP="001A4493">
      <w:r w:rsidRPr="001A4493">
        <w:t>УК 1656</w:t>
      </w:r>
    </w:p>
    <w:p w:rsidR="001A4493" w:rsidRPr="001A4493" w:rsidRDefault="001A4493" w:rsidP="001A4493">
      <w:r w:rsidRPr="001A4493">
        <w:t>Биология : учебник : в 2-х т. / [В. Н. Ярыгин и др.] ; под ред. В. Н.</w:t>
      </w:r>
    </w:p>
    <w:p w:rsidR="001A4493" w:rsidRPr="001A4493" w:rsidRDefault="001A4493" w:rsidP="001A4493">
      <w:r w:rsidRPr="001A4493">
        <w:t>Ярыгина. - М. : ГЭОТАР-Медиа, 2013 - .   Т. 2. - 2013. - 553 с.</w:t>
      </w:r>
    </w:p>
    <w:p w:rsidR="001A4493" w:rsidRPr="001A4493" w:rsidRDefault="001A4493" w:rsidP="001A4493">
      <w:r w:rsidRPr="001A4493">
        <w:t>: ил., табл. - НО (2), УО (150), ЧЗ (3)</w:t>
      </w:r>
    </w:p>
    <w:p w:rsidR="001A4493" w:rsidRPr="001A4493" w:rsidRDefault="001A4493" w:rsidP="001A4493">
      <w:r w:rsidRPr="001A4493">
        <w:t xml:space="preserve">4.     </w:t>
      </w:r>
    </w:p>
    <w:p w:rsidR="001A4493" w:rsidRPr="001A4493" w:rsidRDefault="001A4493" w:rsidP="001A4493">
      <w:r w:rsidRPr="001A4493">
        <w:t>Ярыгин В.Н., Биология.</w:t>
      </w:r>
    </w:p>
    <w:p w:rsidR="001A4493" w:rsidRPr="001A4493" w:rsidRDefault="001A4493" w:rsidP="001A4493">
      <w:r w:rsidRPr="001A4493">
        <w:t>В 2 т. Т. 2 [Электронный ресурс] : учебник / под ред. В. Н. Ярыгина. - М. :</w:t>
      </w:r>
    </w:p>
    <w:p w:rsidR="001A4493" w:rsidRPr="001A4493" w:rsidRDefault="001A4493" w:rsidP="001A4493">
      <w:r w:rsidRPr="001A4493">
        <w:t xml:space="preserve">ГЭОТАР-Медиа, 2015. - 560 с. </w:t>
      </w:r>
      <w:hyperlink r:id="rId234">
        <w:r w:rsidRPr="001A4493">
          <w:t>http://www.studmedlib.ru/ru/book/ISBN9785970435656.html?SSr=03013415a010551c0b1b505khiga</w:t>
        </w:r>
      </w:hyperlink>
    </w:p>
    <w:p w:rsidR="001A4493" w:rsidRPr="001A4493" w:rsidRDefault="001A4493" w:rsidP="001A4493">
      <w:r w:rsidRPr="001A4493">
        <w:t xml:space="preserve">5.     </w:t>
      </w:r>
    </w:p>
    <w:p w:rsidR="001A4493" w:rsidRPr="001A4493" w:rsidRDefault="001A4493" w:rsidP="002346A8">
      <w:pPr>
        <w:jc w:val="both"/>
      </w:pPr>
      <w:r w:rsidRPr="001A4493">
        <w:t>Биология [Текст]</w:t>
      </w:r>
    </w:p>
    <w:p w:rsidR="001A4493" w:rsidRPr="001A4493" w:rsidRDefault="001A4493" w:rsidP="002346A8">
      <w:pPr>
        <w:jc w:val="both"/>
      </w:pPr>
      <w:r w:rsidRPr="001A4493">
        <w:t>: рук. к лабораторным занятиям: учеб. пособие / Н. В Чебышев [и др.] ; ред. Н.</w:t>
      </w:r>
    </w:p>
    <w:p w:rsidR="001A4493" w:rsidRPr="001A4493" w:rsidRDefault="001A4493" w:rsidP="002346A8">
      <w:pPr>
        <w:jc w:val="both"/>
      </w:pPr>
      <w:r w:rsidRPr="001A4493">
        <w:t>В Чебышев ; Первый Моск. гос. мед. ун-т им. И. М. Сеченова. - М. : Мед. информ.</w:t>
      </w:r>
    </w:p>
    <w:p w:rsidR="001A4493" w:rsidRPr="001A4493" w:rsidRDefault="001A4493" w:rsidP="002346A8">
      <w:pPr>
        <w:jc w:val="both"/>
      </w:pPr>
      <w:r w:rsidRPr="001A4493">
        <w:t>агентство, 2017.</w:t>
      </w:r>
    </w:p>
    <w:p w:rsidR="001A4493" w:rsidRPr="001A4493" w:rsidRDefault="001A4493" w:rsidP="002346A8">
      <w:pPr>
        <w:jc w:val="both"/>
      </w:pPr>
      <w:r w:rsidRPr="001A4493">
        <w:lastRenderedPageBreak/>
        <w:t xml:space="preserve">6.     </w:t>
      </w:r>
    </w:p>
    <w:p w:rsidR="001A4493" w:rsidRPr="001A4493" w:rsidRDefault="001A4493" w:rsidP="002346A8">
      <w:pPr>
        <w:jc w:val="both"/>
      </w:pPr>
      <w:r w:rsidRPr="001A4493">
        <w:t>Бочков</w:t>
      </w:r>
    </w:p>
    <w:p w:rsidR="001A4493" w:rsidRPr="001A4493" w:rsidRDefault="001A4493" w:rsidP="002346A8">
      <w:pPr>
        <w:jc w:val="both"/>
      </w:pPr>
      <w:r w:rsidRPr="001A4493">
        <w:t>Н.П., Клиническая генетика [Электронный ресурс] : учебник / Н.</w:t>
      </w:r>
    </w:p>
    <w:p w:rsidR="001A4493" w:rsidRPr="001A4493" w:rsidRDefault="001A4493" w:rsidP="002346A8">
      <w:pPr>
        <w:jc w:val="both"/>
      </w:pPr>
      <w:r w:rsidRPr="001A4493">
        <w:t>П. Бочков, В. П. Пузырев, С. А. Смирнихина; под ред. Н. П. Бочкова. - 4-е изд.,</w:t>
      </w:r>
    </w:p>
    <w:p w:rsidR="001A4493" w:rsidRPr="001A4493" w:rsidRDefault="001A4493" w:rsidP="002346A8">
      <w:pPr>
        <w:jc w:val="both"/>
      </w:pPr>
      <w:r w:rsidRPr="001A4493">
        <w:t>доп. и перераб. - М. : ГЭОТАР-Медиа, 2015. - 592 с.</w:t>
      </w:r>
      <w:hyperlink r:id="rId235">
        <w:r w:rsidRPr="001A4493">
          <w:t xml:space="preserve"> </w:t>
        </w:r>
      </w:hyperlink>
      <w:hyperlink r:id="rId236">
        <w:r w:rsidRPr="001A4493">
          <w:t>http://www.studmedlib.ru/ru/book/ISBN9785970435700.html?SSr=03013415a010551c0b1b505khiga</w:t>
        </w:r>
      </w:hyperlink>
      <w:r w:rsidRPr="001A4493">
        <w:t xml:space="preserve"> </w:t>
      </w:r>
    </w:p>
    <w:p w:rsidR="001A4493" w:rsidRPr="001A4493" w:rsidRDefault="001A4493" w:rsidP="002346A8">
      <w:pPr>
        <w:jc w:val="both"/>
      </w:pPr>
      <w:r w:rsidRPr="001A4493">
        <w:t>Краткий медико-паразитологический словарь [Текст]</w:t>
      </w:r>
    </w:p>
    <w:p w:rsidR="001A4493" w:rsidRPr="001A4493" w:rsidRDefault="001A4493" w:rsidP="002346A8">
      <w:pPr>
        <w:jc w:val="both"/>
      </w:pPr>
      <w:r w:rsidRPr="001A4493">
        <w:t>: учеб. пособие для студентов мед. вузов / Первый Санкт-Петербург. гос. мед.</w:t>
      </w:r>
    </w:p>
    <w:p w:rsidR="001A4493" w:rsidRPr="001A4493" w:rsidRDefault="001A4493" w:rsidP="002346A8">
      <w:pPr>
        <w:jc w:val="both"/>
      </w:pPr>
      <w:r w:rsidRPr="001A4493">
        <w:t>ун-т им. акад. И. П. Павлова, каф. мед. биологии и генетики ; сост.: Л. Е.</w:t>
      </w:r>
    </w:p>
    <w:p w:rsidR="001A4493" w:rsidRPr="001A4493" w:rsidRDefault="001A4493" w:rsidP="002346A8">
      <w:pPr>
        <w:jc w:val="both"/>
      </w:pPr>
      <w:r w:rsidRPr="001A4493">
        <w:t>Анисимова, А. А. Антонюк, Н. М. Лысова. - СПб. : РИЦ ПСПбГМУ, 2018. –</w:t>
      </w:r>
      <w:hyperlink r:id="rId237">
        <w:r w:rsidRPr="001A4493">
          <w:t xml:space="preserve"> </w:t>
        </w:r>
      </w:hyperlink>
      <w:hyperlink r:id="rId238">
        <w:r w:rsidRPr="001A4493">
          <w:t>http://de.1spbgmu.ru/servlet/course/142814/453793/distributedCDE?Rule=SCR_GETSCRIPT&amp;SPACE_NAME=SCR_GETSCRIPT&amp;UNIT_ID=453793&amp;COURSE_ID=142814</w:t>
        </w:r>
      </w:hyperlink>
    </w:p>
    <w:p w:rsidR="001A4493" w:rsidRPr="001A4493" w:rsidRDefault="001A4493" w:rsidP="002346A8">
      <w:pPr>
        <w:jc w:val="both"/>
      </w:pPr>
      <w:r w:rsidRPr="001A4493">
        <w:t xml:space="preserve">7.     </w:t>
      </w:r>
    </w:p>
    <w:p w:rsidR="001A4493" w:rsidRPr="001A4493" w:rsidRDefault="001A4493" w:rsidP="002346A8">
      <w:pPr>
        <w:jc w:val="both"/>
      </w:pPr>
      <w:r w:rsidRPr="001A4493">
        <w:t>Геном человека :</w:t>
      </w:r>
    </w:p>
    <w:p w:rsidR="001A4493" w:rsidRPr="001A4493" w:rsidRDefault="001A4493" w:rsidP="002346A8">
      <w:pPr>
        <w:jc w:val="both"/>
      </w:pPr>
      <w:r w:rsidRPr="001A4493">
        <w:t>учеб. пособие для студентов мед. вузов / М. А. Корженевская, Н. Н. Степанов ;</w:t>
      </w:r>
    </w:p>
    <w:p w:rsidR="001A4493" w:rsidRPr="001A4493" w:rsidRDefault="001A4493" w:rsidP="002346A8">
      <w:pPr>
        <w:jc w:val="both"/>
      </w:pPr>
      <w:r w:rsidRPr="001A4493">
        <w:t>Санкт-Петербург. гос. мед. ун-т им. акад. И. П. Павлова, каф. мед.биологии и</w:t>
      </w:r>
    </w:p>
    <w:p w:rsidR="001A4493" w:rsidRPr="001A4493" w:rsidRDefault="001A4493" w:rsidP="002346A8">
      <w:pPr>
        <w:jc w:val="both"/>
      </w:pPr>
      <w:r w:rsidRPr="001A4493">
        <w:t>мед. генетики. - СПб. : Изд-во СПбГМУ, 2010. - 44 с. : ил., табл - academicNT</w:t>
      </w:r>
    </w:p>
    <w:p w:rsidR="001A4493" w:rsidRPr="001A4493" w:rsidRDefault="001A4493" w:rsidP="002346A8">
      <w:pPr>
        <w:jc w:val="both"/>
      </w:pPr>
      <w:r w:rsidRPr="001A4493">
        <w:t>8.      Корженевская М.А. и др.</w:t>
      </w:r>
    </w:p>
    <w:p w:rsidR="001A4493" w:rsidRPr="001A4493" w:rsidRDefault="001A4493" w:rsidP="002346A8">
      <w:pPr>
        <w:jc w:val="both"/>
      </w:pPr>
      <w:r w:rsidRPr="001A4493">
        <w:t>Молекулярная биология и патология клетки. Часть I. Структура и функции</w:t>
      </w:r>
    </w:p>
    <w:p w:rsidR="001A4493" w:rsidRPr="001A4493" w:rsidRDefault="001A4493" w:rsidP="002346A8">
      <w:pPr>
        <w:jc w:val="both"/>
      </w:pPr>
      <w:r w:rsidRPr="001A4493">
        <w:t>поверхностного аппарата клетки. Органоиды клетки. - СПб., РИЦ ПСПбГМУ, 2019. -</w:t>
      </w:r>
    </w:p>
    <w:p w:rsidR="001A4493" w:rsidRPr="001A4493" w:rsidRDefault="001A4493" w:rsidP="002346A8">
      <w:pPr>
        <w:jc w:val="both"/>
      </w:pPr>
      <w:r w:rsidRPr="001A4493">
        <w:t>76 с.</w:t>
      </w:r>
      <w:hyperlink r:id="rId239">
        <w:r w:rsidRPr="001A4493">
          <w:t xml:space="preserve"> </w:t>
        </w:r>
      </w:hyperlink>
      <w:hyperlink r:id="rId240">
        <w:r w:rsidRPr="001A4493">
          <w:t>http://de.1spbgmu.ru/servlet/course/142814/465007/distributedCDE?Rule=SCR_GETSCRIPT&amp;SPACE_NAME=SCR_GETSCRIPT&amp;UNIT_ID=465007&amp;COURSE_ID=142814</w:t>
        </w:r>
      </w:hyperlink>
    </w:p>
    <w:p w:rsidR="001A4493" w:rsidRPr="001A4493" w:rsidRDefault="001A4493" w:rsidP="002346A8">
      <w:pPr>
        <w:jc w:val="both"/>
      </w:pPr>
      <w:r w:rsidRPr="001A4493">
        <w:t>Корженевская М.А. и др.</w:t>
      </w:r>
    </w:p>
    <w:p w:rsidR="001A4493" w:rsidRPr="001A4493" w:rsidRDefault="001A4493" w:rsidP="002346A8">
      <w:pPr>
        <w:jc w:val="both"/>
      </w:pPr>
      <w:r w:rsidRPr="001A4493">
        <w:t>Молекулярная биология и патология клетки. Часть II. Ядро клетки. Матричные</w:t>
      </w:r>
    </w:p>
    <w:p w:rsidR="001A4493" w:rsidRPr="001A4493" w:rsidRDefault="001A4493" w:rsidP="002346A8">
      <w:pPr>
        <w:jc w:val="both"/>
      </w:pPr>
      <w:r w:rsidRPr="001A4493">
        <w:t xml:space="preserve">процессы. Характеристика генома. - СПб., РИЦ ПСПбГМУ, 2019. - 68 с. </w:t>
      </w:r>
    </w:p>
    <w:p w:rsidR="001A4493" w:rsidRPr="001A4493" w:rsidRDefault="00C27C87" w:rsidP="002346A8">
      <w:pPr>
        <w:jc w:val="both"/>
      </w:pPr>
      <w:hyperlink r:id="rId241">
        <w:r w:rsidR="001A4493" w:rsidRPr="001A4493">
          <w:t>http://de.1spbgmu.ru/servlet/course/142814/465008/distributedCDE?Rule=SCR_GETSCRIPT&amp;SPACE_NAME=SCR_GETSCRIPT&amp;UNIT_ID=465008&amp;COURSE_ID=142814</w:t>
        </w:r>
      </w:hyperlink>
    </w:p>
    <w:p w:rsidR="001A4493" w:rsidRPr="001A4493" w:rsidRDefault="001A4493" w:rsidP="002346A8">
      <w:pPr>
        <w:jc w:val="both"/>
      </w:pPr>
      <w:r w:rsidRPr="001A4493">
        <w:t>Корженевская М.А. и др.</w:t>
      </w:r>
    </w:p>
    <w:p w:rsidR="001A4493" w:rsidRPr="001A4493" w:rsidRDefault="001A4493" w:rsidP="002346A8">
      <w:pPr>
        <w:jc w:val="both"/>
      </w:pPr>
      <w:r w:rsidRPr="001A4493">
        <w:t>Молекулярная биология и патология клетки. Часть III. Клеточные деления. Митоз,</w:t>
      </w:r>
    </w:p>
    <w:p w:rsidR="001A4493" w:rsidRPr="001A4493" w:rsidRDefault="001A4493" w:rsidP="002346A8">
      <w:pPr>
        <w:jc w:val="both"/>
      </w:pPr>
      <w:r w:rsidRPr="001A4493">
        <w:t xml:space="preserve">мейоз, апоптоз, канцерогенез, гаметогенез. - СПб., РИЦ ПСПбГМУ, 2019. - 52 с. </w:t>
      </w:r>
    </w:p>
    <w:p w:rsidR="001A4493" w:rsidRPr="001A4493" w:rsidRDefault="00C27C87" w:rsidP="002346A8">
      <w:pPr>
        <w:jc w:val="both"/>
      </w:pPr>
      <w:hyperlink r:id="rId242">
        <w:r w:rsidR="001A4493" w:rsidRPr="001A4493">
          <w:t>http://de.1spbgmu.ru/servlet/course/142814/465009/distributedCDE?Rule=SCR_GETSCRIPT&amp;SPACE_NAME=SCR_GETSCRIPT&amp;UNIT_ID=465009&amp;COURSE_ID=142814</w:t>
        </w:r>
      </w:hyperlink>
    </w:p>
    <w:p w:rsidR="001A4493" w:rsidRPr="001A4493" w:rsidRDefault="001A4493" w:rsidP="002346A8">
      <w:pPr>
        <w:jc w:val="both"/>
      </w:pPr>
      <w:r w:rsidRPr="001A4493">
        <w:t>Корженевская М.А. и др.</w:t>
      </w:r>
    </w:p>
    <w:p w:rsidR="001A4493" w:rsidRPr="001A4493" w:rsidRDefault="001A4493" w:rsidP="002346A8">
      <w:pPr>
        <w:jc w:val="both"/>
      </w:pPr>
      <w:r w:rsidRPr="001A4493">
        <w:t>Молекулярная биология и патология клетки. Часть IV. Оплодотворение.</w:t>
      </w:r>
    </w:p>
    <w:p w:rsidR="001A4493" w:rsidRPr="001A4493" w:rsidRDefault="001A4493" w:rsidP="002346A8">
      <w:pPr>
        <w:jc w:val="both"/>
      </w:pPr>
      <w:r w:rsidRPr="001A4493">
        <w:t>Возникновение нового организма. Биология и генетика раннего развития. - СПб.,</w:t>
      </w:r>
    </w:p>
    <w:p w:rsidR="001A4493" w:rsidRPr="001A4493" w:rsidRDefault="001A4493" w:rsidP="002346A8">
      <w:pPr>
        <w:jc w:val="both"/>
      </w:pPr>
      <w:r w:rsidRPr="001A4493">
        <w:t xml:space="preserve">РИЦ ПСПбГМУ, 2019. - 60 с. </w:t>
      </w:r>
    </w:p>
    <w:p w:rsidR="001A4493" w:rsidRPr="001A4493" w:rsidRDefault="00C27C87" w:rsidP="002346A8">
      <w:pPr>
        <w:jc w:val="both"/>
      </w:pPr>
      <w:hyperlink r:id="rId243">
        <w:r w:rsidR="001A4493" w:rsidRPr="001A4493">
          <w:t>http://de.1spbgmu.ru/servlet/course/142814/465010/distributedCDE?Rule=SCR_GETSCRIPT&amp;SPACE_NAME=SCR_GETSCRIPT&amp;UNIT_ID=465010&amp;COURSE_ID=142814</w:t>
        </w:r>
      </w:hyperlink>
    </w:p>
    <w:p w:rsidR="001A4493" w:rsidRPr="001A4493" w:rsidRDefault="001A4493" w:rsidP="002346A8">
      <w:pPr>
        <w:jc w:val="both"/>
      </w:pPr>
      <w:r w:rsidRPr="001A4493">
        <w:t xml:space="preserve">9.     </w:t>
      </w:r>
    </w:p>
    <w:p w:rsidR="001A4493" w:rsidRPr="001A4493" w:rsidRDefault="001A4493" w:rsidP="002346A8">
      <w:pPr>
        <w:jc w:val="both"/>
      </w:pPr>
      <w:r w:rsidRPr="001A4493">
        <w:t>Корженевская М.А. и</w:t>
      </w:r>
    </w:p>
    <w:p w:rsidR="001A4493" w:rsidRPr="001A4493" w:rsidRDefault="001A4493" w:rsidP="002346A8">
      <w:pPr>
        <w:jc w:val="both"/>
      </w:pPr>
      <w:r w:rsidRPr="001A4493">
        <w:t>др. Эволюция. Экология – СПб., РИЦ ПСПбГМУ, 2019. – 64 с. – academicNT (иностр.)</w:t>
      </w:r>
    </w:p>
    <w:p w:rsidR="001A4493" w:rsidRPr="001A4493" w:rsidRDefault="001A4493" w:rsidP="002346A8">
      <w:pPr>
        <w:jc w:val="both"/>
      </w:pPr>
      <w:r w:rsidRPr="001A4493">
        <w:t>10.  Основные биологические термины и понятия [Текст]</w:t>
      </w:r>
    </w:p>
    <w:p w:rsidR="001A4493" w:rsidRPr="001A4493" w:rsidRDefault="001A4493" w:rsidP="002346A8">
      <w:pPr>
        <w:jc w:val="both"/>
      </w:pPr>
      <w:r w:rsidRPr="001A4493">
        <w:t>: учеб. пособие для иностр. учащихся мед. вузов: в 3 ч. / Первый</w:t>
      </w:r>
    </w:p>
    <w:p w:rsidR="001A4493" w:rsidRPr="001A4493" w:rsidRDefault="001A4493" w:rsidP="002346A8">
      <w:pPr>
        <w:jc w:val="both"/>
      </w:pPr>
      <w:r w:rsidRPr="001A4493">
        <w:t>Санкт-Петербург. гос. мед. ун-т им. акад. И. П. Павлова, каф. мед. биологии и</w:t>
      </w:r>
    </w:p>
    <w:p w:rsidR="001A4493" w:rsidRPr="001A4493" w:rsidRDefault="001A4493" w:rsidP="002346A8">
      <w:pPr>
        <w:jc w:val="both"/>
      </w:pPr>
      <w:r w:rsidRPr="001A4493">
        <w:t>мед. генетики; [сост.: А. А. Антонюк, Т. Е. Петрухина]. - СПб. : РИЦ ПСПбГМУ,</w:t>
      </w:r>
    </w:p>
    <w:p w:rsidR="001A4493" w:rsidRPr="001A4493" w:rsidRDefault="001A4493" w:rsidP="002346A8">
      <w:pPr>
        <w:jc w:val="both"/>
      </w:pPr>
      <w:r w:rsidRPr="001A4493">
        <w:t>2016 - .   Ч. 1 : Цитология и генетика: Базовый курс. - 77</w:t>
      </w:r>
    </w:p>
    <w:p w:rsidR="001A4493" w:rsidRPr="001A4493" w:rsidRDefault="001A4493" w:rsidP="002346A8">
      <w:pPr>
        <w:jc w:val="both"/>
      </w:pPr>
      <w:r w:rsidRPr="001A4493">
        <w:t>с -</w:t>
      </w:r>
      <w:hyperlink r:id="rId244">
        <w:r w:rsidRPr="001A4493">
          <w:t xml:space="preserve"> </w:t>
        </w:r>
      </w:hyperlink>
      <w:hyperlink r:id="rId245">
        <w:r w:rsidRPr="001A4493">
          <w:t>http://de.1spbgmu.ru/servlet/course/142814/458223/distributedCDE?Rule=SCR_GETSCRIPT&amp;SPACE_NAME=SCR_GETSCRIPT&amp;UNIT_ID=458223&amp;COURSE_ID=142814</w:t>
        </w:r>
      </w:hyperlink>
    </w:p>
    <w:p w:rsidR="001A4493" w:rsidRPr="001A4493" w:rsidRDefault="001A4493" w:rsidP="002346A8">
      <w:pPr>
        <w:jc w:val="both"/>
      </w:pPr>
      <w:r w:rsidRPr="001A4493">
        <w:lastRenderedPageBreak/>
        <w:t>Основные биологические термины и понятия [Текст]</w:t>
      </w:r>
    </w:p>
    <w:p w:rsidR="001A4493" w:rsidRPr="001A4493" w:rsidRDefault="001A4493" w:rsidP="002346A8">
      <w:pPr>
        <w:jc w:val="both"/>
      </w:pPr>
      <w:r w:rsidRPr="001A4493">
        <w:t>: учеб. пособие для иностр. учащихся мед. вузов / Первый Санкт-Петербург. гос.</w:t>
      </w:r>
    </w:p>
    <w:p w:rsidR="001A4493" w:rsidRPr="001A4493" w:rsidRDefault="001A4493" w:rsidP="002346A8">
      <w:pPr>
        <w:jc w:val="both"/>
      </w:pPr>
      <w:r w:rsidRPr="001A4493">
        <w:t>мед. ун-т им. акад. И. П. Павлова, каф. мед. биологии и мед. генетики; [сост.:</w:t>
      </w:r>
    </w:p>
    <w:p w:rsidR="001A4493" w:rsidRPr="001A4493" w:rsidRDefault="001A4493" w:rsidP="002346A8">
      <w:pPr>
        <w:jc w:val="both"/>
      </w:pPr>
      <w:r w:rsidRPr="001A4493">
        <w:t>А. А. Антюнюк, Т. Е. Петрухина]. - СПб. : РИЦ ПСПбГМУ, 2016 -  Ч. 2 :</w:t>
      </w:r>
    </w:p>
    <w:p w:rsidR="001A4493" w:rsidRPr="001A4493" w:rsidRDefault="001A4493" w:rsidP="002346A8">
      <w:pPr>
        <w:jc w:val="both"/>
      </w:pPr>
      <w:r w:rsidRPr="001A4493">
        <w:t>Зоология с основами медицинской паразитологии: Базовый курс. - 2016. - 72 с -</w:t>
      </w:r>
      <w:hyperlink r:id="rId246">
        <w:r w:rsidRPr="001A4493">
          <w:t xml:space="preserve"> </w:t>
        </w:r>
      </w:hyperlink>
      <w:hyperlink r:id="rId247">
        <w:r w:rsidRPr="001A4493">
          <w:t>http://de.1spbgmu.ru/servlet/course/142814/458224/distributedCDE?Rule=SCR_GETSCRIPT&amp;SPACE_NAME=SCR_GETSCRIPT&amp;UNIT_ID=458224&amp;COURSE_ID=142814</w:t>
        </w:r>
      </w:hyperlink>
    </w:p>
    <w:p w:rsidR="001A4493" w:rsidRPr="001A4493" w:rsidRDefault="001A4493" w:rsidP="002346A8">
      <w:pPr>
        <w:jc w:val="both"/>
      </w:pPr>
      <w:r w:rsidRPr="001A4493">
        <w:t>Основные биологические термины и понятия [Текст]</w:t>
      </w:r>
    </w:p>
    <w:p w:rsidR="001A4493" w:rsidRPr="001A4493" w:rsidRDefault="001A4493" w:rsidP="002346A8">
      <w:pPr>
        <w:jc w:val="both"/>
      </w:pPr>
      <w:r w:rsidRPr="001A4493">
        <w:t>: учеб. пособие для иностр. учащихся мед. вузов / Первый Санкт-Петербург. гос.</w:t>
      </w:r>
    </w:p>
    <w:p w:rsidR="001A4493" w:rsidRPr="001A4493" w:rsidRDefault="001A4493" w:rsidP="002346A8">
      <w:pPr>
        <w:jc w:val="both"/>
      </w:pPr>
      <w:r w:rsidRPr="001A4493">
        <w:t>мед. ун-т им. акад. И. П. Павлова, каф. мед. биологии и мед. генетики; [сост.:</w:t>
      </w:r>
    </w:p>
    <w:p w:rsidR="001A4493" w:rsidRPr="001A4493" w:rsidRDefault="001A4493" w:rsidP="002346A8">
      <w:pPr>
        <w:jc w:val="both"/>
      </w:pPr>
      <w:r w:rsidRPr="001A4493">
        <w:t>А. А. Антюнюк, Т. Е. Петрухина]. - СПб. : РИЦ ПСПбГМУ, 2016 -  Ч. 3 :</w:t>
      </w:r>
    </w:p>
    <w:p w:rsidR="001A4493" w:rsidRPr="001A4493" w:rsidRDefault="001A4493" w:rsidP="002346A8">
      <w:pPr>
        <w:jc w:val="both"/>
      </w:pPr>
      <w:r w:rsidRPr="001A4493">
        <w:t>Сравнительная анатомия позвоночных животных: Базовый курс. - 2016. - 45 с. -</w:t>
      </w:r>
      <w:hyperlink r:id="rId248">
        <w:r w:rsidRPr="001A4493">
          <w:t xml:space="preserve"> </w:t>
        </w:r>
      </w:hyperlink>
      <w:hyperlink r:id="rId249">
        <w:r w:rsidRPr="001A4493">
          <w:t>http://de.1spbgmu.ru/servlet/course/142814/458225/distributedCDE?Rule=SCR_GETSCRIPT&amp;SPACE_NAME=SCR_GETSCRIPT&amp;UNIT_ID=458225&amp;COURSE_ID=142814</w:t>
        </w:r>
      </w:hyperlink>
    </w:p>
    <w:p w:rsidR="001A4493" w:rsidRPr="001A4493" w:rsidRDefault="001A4493" w:rsidP="002346A8">
      <w:pPr>
        <w:jc w:val="both"/>
      </w:pPr>
    </w:p>
    <w:p w:rsidR="001A4493" w:rsidRPr="001A4493" w:rsidRDefault="001A4493" w:rsidP="002346A8">
      <w:pPr>
        <w:jc w:val="both"/>
      </w:pPr>
    </w:p>
    <w:p w:rsidR="001A4493" w:rsidRPr="001A4493" w:rsidRDefault="001A4493" w:rsidP="001A4493">
      <w:r w:rsidRPr="001A4493">
        <w:t>2.     Дополнительная</w:t>
      </w:r>
      <w:r w:rsidR="002346A8">
        <w:t xml:space="preserve"> </w:t>
      </w:r>
      <w:r w:rsidRPr="001A4493">
        <w:t>литература:</w:t>
      </w:r>
    </w:p>
    <w:p w:rsidR="001A4493" w:rsidRPr="001A4493" w:rsidRDefault="001A4493" w:rsidP="001A4493">
      <w:r w:rsidRPr="001A4493">
        <w:t>1.     Генетика в клинической</w:t>
      </w:r>
    </w:p>
    <w:p w:rsidR="001A4493" w:rsidRPr="001A4493" w:rsidRDefault="001A4493" w:rsidP="001A4493">
      <w:r w:rsidRPr="001A4493">
        <w:t>практике [Текст]: рук.для врачей / [В.Н.Горбунова и др.]; под</w:t>
      </w:r>
    </w:p>
    <w:p w:rsidR="001A4493" w:rsidRPr="001A4493" w:rsidRDefault="001A4493" w:rsidP="001A4493">
      <w:r w:rsidRPr="001A4493">
        <w:t>ред.В.Н.Горбуновой, М.А.Корженевской.- СПб.: СпецЛит, 2015.-334с.,[1]л.ил.:</w:t>
      </w:r>
    </w:p>
    <w:p w:rsidR="001A4493" w:rsidRPr="001A4493" w:rsidRDefault="001A4493" w:rsidP="001A4493">
      <w:r w:rsidRPr="001A4493">
        <w:t>ил.,табл.- (Руководство для врачей/ под общ.ред.С.И.Рябова). – Авт.указаны на</w:t>
      </w:r>
    </w:p>
    <w:p w:rsidR="001A4493" w:rsidRPr="001A4493" w:rsidRDefault="001A4493" w:rsidP="001A4493">
      <w:r w:rsidRPr="001A4493">
        <w:t>тит.л.- Библиогр.: с.322-323.</w:t>
      </w:r>
    </w:p>
    <w:p w:rsidR="001A4493" w:rsidRPr="001A4493" w:rsidRDefault="001A4493" w:rsidP="001A4493">
      <w:r w:rsidRPr="001A4493">
        <w:t>2.     Введение в</w:t>
      </w:r>
      <w:r w:rsidR="002346A8">
        <w:t xml:space="preserve"> </w:t>
      </w:r>
      <w:r w:rsidRPr="001A4493">
        <w:t>общую и медицинскую генетику / Санкт-Петербург. гос. мед. ун-т им. акад.</w:t>
      </w:r>
      <w:r w:rsidR="002346A8">
        <w:t xml:space="preserve"> </w:t>
      </w:r>
      <w:r w:rsidRPr="001A4493">
        <w:t>И. П. Павлова, каф. мед. биологии и мед. генетики ; сост. М. А.</w:t>
      </w:r>
    </w:p>
    <w:p w:rsidR="001A4493" w:rsidRPr="001A4493" w:rsidRDefault="001A4493" w:rsidP="001A4493">
      <w:r w:rsidRPr="001A4493">
        <w:t xml:space="preserve">Корженевская. - СПб. : Изд-во СПбГМУ, 2012. - 96 с.  </w:t>
      </w:r>
    </w:p>
    <w:p w:rsidR="001A4493" w:rsidRPr="001A4493" w:rsidRDefault="001A4493" w:rsidP="001A4493">
      <w:r w:rsidRPr="001A4493">
        <w:t>3.     Мутовин Г.Р.,Клиническая генетика. Геномика и протеомика наследственной патологии</w:t>
      </w:r>
    </w:p>
    <w:p w:rsidR="001A4493" w:rsidRPr="001A4493" w:rsidRDefault="001A4493" w:rsidP="001A4493">
      <w:r w:rsidRPr="001A4493">
        <w:t>[Электронный ресурс] : учебное пособие / Мутовин Г.Р. - 3-е изд., перераб. и</w:t>
      </w:r>
    </w:p>
    <w:p w:rsidR="001A4493" w:rsidRPr="001A4493" w:rsidRDefault="001A4493" w:rsidP="001A4493">
      <w:r w:rsidRPr="001A4493">
        <w:t>доп. - М. : ГЭОТАР-Медиа, 2010. - 832 с.</w:t>
      </w:r>
      <w:hyperlink r:id="rId250">
        <w:r w:rsidRPr="001A4493">
          <w:t xml:space="preserve"> </w:t>
        </w:r>
      </w:hyperlink>
      <w:hyperlink r:id="rId251">
        <w:r w:rsidRPr="001A4493">
          <w:t>http://www.studmedlib.ru/ru/book/ISBN9785970411520.html?SSr=140134159d10634cc220505khiga</w:t>
        </w:r>
      </w:hyperlink>
      <w:r w:rsidRPr="001A4493">
        <w:t xml:space="preserve"> </w:t>
      </w:r>
    </w:p>
    <w:p w:rsidR="001A4493" w:rsidRPr="001A4493" w:rsidRDefault="001A4493" w:rsidP="001A4493">
      <w:r w:rsidRPr="001A4493">
        <w:t>4.     ПеховА.П., Биология: медицинская биология, генетика ипаразитология [Электронныйресурс] : учебник для вузов / А.П. Пехов. - 3-е изд., стереотип. - М. :</w:t>
      </w:r>
    </w:p>
    <w:p w:rsidR="001A4493" w:rsidRPr="001A4493" w:rsidRDefault="001A4493" w:rsidP="001A4493">
      <w:r w:rsidRPr="001A4493">
        <w:t xml:space="preserve">ГЭОТАР-Медиа, 2014. - 656 с. </w:t>
      </w:r>
      <w:hyperlink r:id="rId252">
        <w:r w:rsidRPr="001A4493">
          <w:t xml:space="preserve"> </w:t>
        </w:r>
      </w:hyperlink>
      <w:hyperlink r:id="rId253" w:history="1">
        <w:r w:rsidR="002346A8" w:rsidRPr="00C52E28">
          <w:rPr>
            <w:rStyle w:val="af8"/>
          </w:rPr>
          <w:t>http://www.studmedlib.ru/ru/book/ISBN9785970430729.html?SSr=03013415a010551c0b1b505khiga</w:t>
        </w:r>
      </w:hyperlink>
      <w:r w:rsidRPr="001A4493">
        <w:t xml:space="preserve"> </w:t>
      </w:r>
    </w:p>
    <w:p w:rsidR="001A4493" w:rsidRPr="001A4493" w:rsidRDefault="001A4493" w:rsidP="002346A8">
      <w:pPr>
        <w:pStyle w:val="a5"/>
        <w:numPr>
          <w:ilvl w:val="0"/>
          <w:numId w:val="7"/>
        </w:numPr>
      </w:pPr>
      <w:r w:rsidRPr="001A4493">
        <w:t>Ходжаян А.Б., Медицинская паразитология и паразитарныеболезни [Электронный</w:t>
      </w:r>
    </w:p>
    <w:p w:rsidR="001A4493" w:rsidRPr="001A4493" w:rsidRDefault="001A4493" w:rsidP="001A4493">
      <w:r w:rsidRPr="001A4493">
        <w:t>ресурс] / Под ред. А. Б. Ходжаян, С. С. Козлова, М. В. Голубевой - М. :</w:t>
      </w:r>
    </w:p>
    <w:p w:rsidR="001A4493" w:rsidRPr="001A4493" w:rsidRDefault="001A4493" w:rsidP="001A4493">
      <w:r w:rsidRPr="001A4493">
        <w:t xml:space="preserve">ГЭОТАР-Медиа, 2014. - 448 с. </w:t>
      </w:r>
      <w:hyperlink r:id="rId254">
        <w:r w:rsidRPr="001A4493">
          <w:t>http://www.studmedlib.ru/ru/book/ISBN9785970428221.html?SSr=03013415a010551c0b1b505khiga</w:t>
        </w:r>
      </w:hyperlink>
      <w:r w:rsidRPr="001A4493">
        <w:t xml:space="preserve">  </w:t>
      </w:r>
    </w:p>
    <w:p w:rsidR="001A4493" w:rsidRPr="001A4493" w:rsidRDefault="001A4493" w:rsidP="001A4493"/>
    <w:p w:rsidR="001A4493" w:rsidRPr="001A4493" w:rsidRDefault="001A4493" w:rsidP="001A4493">
      <w:r w:rsidRPr="001A4493">
        <w:t>Электронные базы данных</w:t>
      </w:r>
    </w:p>
    <w:p w:rsidR="001A4493" w:rsidRPr="001A4493" w:rsidRDefault="001A4493" w:rsidP="001A4493"/>
    <w:p w:rsidR="001A4493" w:rsidRPr="001A4493" w:rsidRDefault="001A4493" w:rsidP="001A4493"/>
    <w:p w:rsidR="001A4493" w:rsidRPr="001A4493" w:rsidRDefault="00C27C87" w:rsidP="001A4493">
      <w:hyperlink r:id="rId255">
        <w:r w:rsidR="001A4493" w:rsidRPr="001A4493">
          <w:t>http://www.studentlirary.ru/</w:t>
        </w:r>
      </w:hyperlink>
      <w:r w:rsidR="001A4493" w:rsidRPr="001A4493">
        <w:t xml:space="preserve"> - ЭБС</w:t>
      </w:r>
    </w:p>
    <w:p w:rsidR="001A4493" w:rsidRPr="001A4493" w:rsidRDefault="001A4493" w:rsidP="001A4493">
      <w:r w:rsidRPr="001A4493">
        <w:t xml:space="preserve">«Консультант студента». </w:t>
      </w:r>
    </w:p>
    <w:p w:rsidR="001A4493" w:rsidRPr="001A4493" w:rsidRDefault="001A4493" w:rsidP="001A4493"/>
    <w:p w:rsidR="001A4493" w:rsidRPr="001A4493" w:rsidRDefault="00C27C87" w:rsidP="001A4493">
      <w:hyperlink r:id="rId256">
        <w:r w:rsidR="001A4493" w:rsidRPr="001A4493">
          <w:t>http://www.medline.ru/</w:t>
        </w:r>
      </w:hyperlink>
    </w:p>
    <w:p w:rsidR="001A4493" w:rsidRPr="001A4493" w:rsidRDefault="001A4493" w:rsidP="001A4493"/>
    <w:p w:rsidR="001A4493" w:rsidRPr="001A4493" w:rsidRDefault="00C27C87" w:rsidP="001A4493">
      <w:hyperlink r:id="rId257">
        <w:r w:rsidR="001A4493" w:rsidRPr="001A4493">
          <w:t>http://molbiol.ru/</w:t>
        </w:r>
      </w:hyperlink>
    </w:p>
    <w:p w:rsidR="001A4493" w:rsidRPr="001A4493" w:rsidRDefault="001A4493" w:rsidP="001A4493"/>
    <w:p w:rsidR="001A4493" w:rsidRPr="001A4493" w:rsidRDefault="00C27C87" w:rsidP="001A4493">
      <w:hyperlink r:id="rId258">
        <w:r w:rsidR="001A4493" w:rsidRPr="001A4493">
          <w:t>http://www.ncbi.nlm.nih.gov//omim</w:t>
        </w:r>
      </w:hyperlink>
    </w:p>
    <w:p w:rsidR="001A4493" w:rsidRPr="001A4493" w:rsidRDefault="001A4493" w:rsidP="001A4493"/>
    <w:p w:rsidR="001A4493" w:rsidRPr="001A4493" w:rsidRDefault="00C27C87" w:rsidP="001A4493">
      <w:hyperlink r:id="rId259">
        <w:r w:rsidR="001A4493" w:rsidRPr="001A4493">
          <w:t>www.nature.com/fertility</w:t>
        </w:r>
      </w:hyperlink>
    </w:p>
    <w:p w:rsidR="001A4493" w:rsidRPr="001A4493" w:rsidRDefault="001A4493" w:rsidP="001A4493"/>
    <w:p w:rsidR="001A4493" w:rsidRPr="001A4493" w:rsidRDefault="00C27C87" w:rsidP="001A4493">
      <w:hyperlink r:id="rId260">
        <w:r w:rsidR="001A4493" w:rsidRPr="001A4493">
          <w:t>http://www.ngrl.org.uk/wessex/</w:t>
        </w:r>
      </w:hyperlink>
    </w:p>
    <w:p w:rsidR="001A4493" w:rsidRPr="001A4493" w:rsidRDefault="001A4493" w:rsidP="001A4493"/>
    <w:p w:rsidR="001A4493" w:rsidRPr="001A4493" w:rsidRDefault="00C27C87" w:rsidP="001A4493">
      <w:hyperlink r:id="rId261">
        <w:r w:rsidR="001A4493" w:rsidRPr="001A4493">
          <w:t>http://gene-quantification.info/</w:t>
        </w:r>
      </w:hyperlink>
    </w:p>
    <w:p w:rsidR="001A4493" w:rsidRPr="001A4493" w:rsidRDefault="001A4493" w:rsidP="001A4493"/>
    <w:p w:rsidR="001A4493" w:rsidRPr="001A4493" w:rsidRDefault="00C27C87" w:rsidP="001A4493">
      <w:hyperlink r:id="rId262">
        <w:r w:rsidR="001A4493" w:rsidRPr="001A4493">
          <w:t>http://jmg.bmj.com/</w:t>
        </w:r>
      </w:hyperlink>
    </w:p>
    <w:p w:rsidR="001A4493" w:rsidRPr="001A4493" w:rsidRDefault="001A4493" w:rsidP="001A4493"/>
    <w:p w:rsidR="001A4493" w:rsidRPr="001A4493" w:rsidRDefault="00C27C87" w:rsidP="001A4493">
      <w:hyperlink r:id="rId263">
        <w:r w:rsidR="001A4493" w:rsidRPr="001A4493">
          <w:t>http://atlasgeneticsoncology.org/index.html</w:t>
        </w:r>
      </w:hyperlink>
    </w:p>
    <w:p w:rsidR="001A4493" w:rsidRPr="001A4493" w:rsidRDefault="001A4493" w:rsidP="001A4493"/>
    <w:p w:rsidR="001A4493" w:rsidRPr="001A4493" w:rsidRDefault="001A4493" w:rsidP="001A4493">
      <w:r w:rsidRPr="001A4493">
        <w:t>http://</w:t>
      </w:r>
    </w:p>
    <w:p w:rsidR="001A4493" w:rsidRPr="001A4493" w:rsidRDefault="001A4493" w:rsidP="001A4493">
      <w:r w:rsidRPr="001A4493">
        <w:t>cde.spmu.runnet.ru\academicNT</w:t>
      </w:r>
    </w:p>
    <w:p w:rsidR="001A4493" w:rsidRPr="001A4493" w:rsidRDefault="001A4493" w:rsidP="001A4493"/>
    <w:p w:rsidR="001A4493" w:rsidRPr="001A4493" w:rsidRDefault="00C27C87" w:rsidP="001A4493">
      <w:hyperlink r:id="rId264">
        <w:r w:rsidR="001A4493" w:rsidRPr="001A4493">
          <w:t>http://scools.keldysh/rusch1964/project3</w:t>
        </w:r>
      </w:hyperlink>
      <w:r w:rsidR="001A4493" w:rsidRPr="001A4493">
        <w:t xml:space="preserve"> (Строение клетки)</w:t>
      </w:r>
    </w:p>
    <w:p w:rsidR="001A4493" w:rsidRPr="001A4493" w:rsidRDefault="001A4493" w:rsidP="001A4493"/>
    <w:p w:rsidR="001A4493" w:rsidRPr="001A4493" w:rsidRDefault="00C27C87" w:rsidP="001A4493">
      <w:hyperlink r:id="rId265">
        <w:r w:rsidR="001A4493" w:rsidRPr="001A4493">
          <w:t>http://www.college.ru/biology/course/content/chapter1/section2/paragraph1/theory.html</w:t>
        </w:r>
      </w:hyperlink>
      <w:r w:rsidR="001A4493" w:rsidRPr="001A4493">
        <w:t xml:space="preserve">         </w:t>
      </w:r>
      <w:r w:rsidR="001A4493" w:rsidRPr="001A4493">
        <w:tab/>
        <w:t>(Прокариоты)</w:t>
      </w:r>
    </w:p>
    <w:p w:rsidR="001A4493" w:rsidRPr="001A4493" w:rsidRDefault="001A4493" w:rsidP="001A4493"/>
    <w:p w:rsidR="001A4493" w:rsidRPr="001A4493" w:rsidRDefault="00C27C87" w:rsidP="001A4493">
      <w:hyperlink r:id="rId266">
        <w:r w:rsidR="001A4493" w:rsidRPr="001A4493">
          <w:t>http://molbiol.ru/pictures/list-biochem.html</w:t>
        </w:r>
      </w:hyperlink>
      <w:r w:rsidR="001A4493" w:rsidRPr="001A4493">
        <w:t xml:space="preserve"> (Митотический цикл)</w:t>
      </w:r>
    </w:p>
    <w:p w:rsidR="001A4493" w:rsidRPr="001A4493" w:rsidRDefault="001A4493" w:rsidP="001A4493"/>
    <w:p w:rsidR="001A4493" w:rsidRPr="001A4493" w:rsidRDefault="001A4493" w:rsidP="001A4493">
      <w:r w:rsidRPr="001A4493">
        <w:t xml:space="preserve"> </w:t>
      </w:r>
    </w:p>
    <w:p w:rsidR="001A4493" w:rsidRPr="001A4493" w:rsidRDefault="001A4493" w:rsidP="002346A8">
      <w:pPr>
        <w:jc w:val="both"/>
      </w:pPr>
      <w:r w:rsidRPr="001A4493">
        <w:t>10.  Фонд оценочный средств</w:t>
      </w:r>
    </w:p>
    <w:p w:rsidR="001A4493" w:rsidRPr="001A4493" w:rsidRDefault="001A4493" w:rsidP="002346A8">
      <w:pPr>
        <w:jc w:val="both"/>
      </w:pPr>
    </w:p>
    <w:p w:rsidR="001A4493" w:rsidRPr="001A4493" w:rsidRDefault="001A4493" w:rsidP="002346A8">
      <w:pPr>
        <w:jc w:val="both"/>
      </w:pPr>
      <w:r w:rsidRPr="001A4493">
        <w:t>Критерием успешного завершения практики является сдача</w:t>
      </w:r>
    </w:p>
    <w:p w:rsidR="001A4493" w:rsidRPr="001A4493" w:rsidRDefault="001A4493" w:rsidP="002346A8">
      <w:pPr>
        <w:jc w:val="both"/>
      </w:pPr>
      <w:r w:rsidRPr="001A4493">
        <w:t>Экзамена обучаемой группы по дисциплине «Биология» на «Хорошо» и «Отлично» не</w:t>
      </w:r>
    </w:p>
    <w:p w:rsidR="001A4493" w:rsidRPr="001A4493" w:rsidRDefault="001A4493" w:rsidP="002346A8">
      <w:pPr>
        <w:jc w:val="both"/>
      </w:pPr>
      <w:r w:rsidRPr="001A4493">
        <w:t>менее 50% обучаемыми студентами 1 курса спецйиалитетов.</w:t>
      </w:r>
    </w:p>
    <w:p w:rsidR="001A4493" w:rsidRPr="001A4493" w:rsidRDefault="001A4493" w:rsidP="002346A8">
      <w:pPr>
        <w:jc w:val="both"/>
      </w:pPr>
    </w:p>
    <w:p w:rsidR="001A4493" w:rsidRDefault="00A44B2F" w:rsidP="002346A8">
      <w:pPr>
        <w:jc w:val="both"/>
      </w:pPr>
      <w:r>
        <w:t xml:space="preserve">Фонд оценочных средств преподаваемой дисциплины: </w:t>
      </w:r>
    </w:p>
    <w:p w:rsidR="00A44B2F" w:rsidRPr="00A44B2F" w:rsidRDefault="00A44B2F" w:rsidP="00A44B2F">
      <w:r w:rsidRPr="00A44B2F">
        <w:t>Тестирование</w:t>
      </w:r>
    </w:p>
    <w:p w:rsidR="00A44B2F" w:rsidRPr="00A44B2F" w:rsidRDefault="00A44B2F" w:rsidP="00A44B2F">
      <w:r w:rsidRPr="00A44B2F">
        <w:t>Клеточный уровень организации живых систем</w:t>
      </w:r>
    </w:p>
    <w:p w:rsidR="00A44B2F" w:rsidRPr="00A44B2F" w:rsidRDefault="00A44B2F" w:rsidP="00A44B2F">
      <w:r w:rsidRPr="00A44B2F">
        <w:t>Поверхностный аппарат клетки</w:t>
      </w:r>
    </w:p>
    <w:p w:rsidR="00A44B2F" w:rsidRPr="00A44B2F" w:rsidRDefault="00A44B2F" w:rsidP="00A44B2F">
      <w:r w:rsidRPr="00A44B2F">
        <w:t>1.</w:t>
      </w:r>
      <w:r w:rsidRPr="00A44B2F">
        <w:tab/>
        <w:t>Мембранные белки не могут:</w:t>
      </w:r>
    </w:p>
    <w:p w:rsidR="00A44B2F" w:rsidRPr="00A44B2F" w:rsidRDefault="00A44B2F" w:rsidP="00A44B2F">
      <w:r w:rsidRPr="00A44B2F">
        <w:t>-выступать над мемраной с одной стороны</w:t>
      </w:r>
    </w:p>
    <w:p w:rsidR="00A44B2F" w:rsidRPr="00A44B2F" w:rsidRDefault="00A44B2F" w:rsidP="00A44B2F">
      <w:r w:rsidRPr="00A44B2F">
        <w:t>-целиком сворачиваться внутри гидрофобной фазы</w:t>
      </w:r>
    </w:p>
    <w:p w:rsidR="00A44B2F" w:rsidRPr="00A44B2F" w:rsidRDefault="00A44B2F" w:rsidP="00A44B2F">
      <w:r w:rsidRPr="00A44B2F">
        <w:t>-несколько раз пронизывать билипидный слой</w:t>
      </w:r>
    </w:p>
    <w:p w:rsidR="00A44B2F" w:rsidRPr="00A44B2F" w:rsidRDefault="00A44B2F" w:rsidP="00A44B2F">
      <w:r w:rsidRPr="00A44B2F">
        <w:t>-ковалентно пришиваться к липидам</w:t>
      </w:r>
    </w:p>
    <w:p w:rsidR="00A44B2F" w:rsidRPr="00A44B2F" w:rsidRDefault="00A44B2F" w:rsidP="00A44B2F">
      <w:r w:rsidRPr="00A44B2F">
        <w:t>2.</w:t>
      </w:r>
      <w:r w:rsidRPr="00A44B2F">
        <w:tab/>
        <w:t>В состав мембранных гликолипидов не входят:</w:t>
      </w:r>
    </w:p>
    <w:p w:rsidR="00A44B2F" w:rsidRPr="00A44B2F" w:rsidRDefault="00A44B2F" w:rsidP="00A44B2F">
      <w:r w:rsidRPr="00A44B2F">
        <w:t xml:space="preserve">-спирты </w:t>
      </w:r>
    </w:p>
    <w:p w:rsidR="00A44B2F" w:rsidRPr="00A44B2F" w:rsidRDefault="00A44B2F" w:rsidP="00A44B2F">
      <w:r w:rsidRPr="00A44B2F">
        <w:t xml:space="preserve">-аминокислоты </w:t>
      </w:r>
    </w:p>
    <w:p w:rsidR="00A44B2F" w:rsidRPr="00A44B2F" w:rsidRDefault="00A44B2F" w:rsidP="00A44B2F">
      <w:r w:rsidRPr="00A44B2F">
        <w:t xml:space="preserve">-жирные кислоты </w:t>
      </w:r>
    </w:p>
    <w:p w:rsidR="00A44B2F" w:rsidRPr="00A44B2F" w:rsidRDefault="00A44B2F" w:rsidP="00A44B2F">
      <w:r w:rsidRPr="00A44B2F">
        <w:t>-олигосахариды</w:t>
      </w:r>
    </w:p>
    <w:p w:rsidR="00A44B2F" w:rsidRPr="00A44B2F" w:rsidRDefault="00A44B2F" w:rsidP="00A44B2F">
      <w:r w:rsidRPr="00A44B2F">
        <w:t>3.</w:t>
      </w:r>
      <w:r w:rsidRPr="00A44B2F">
        <w:tab/>
        <w:t>В состав мембранных фосфолипидов могут входить:</w:t>
      </w:r>
    </w:p>
    <w:p w:rsidR="00A44B2F" w:rsidRPr="00A44B2F" w:rsidRDefault="00A44B2F" w:rsidP="00A44B2F">
      <w:r w:rsidRPr="00A44B2F">
        <w:t xml:space="preserve">-стероиды </w:t>
      </w:r>
    </w:p>
    <w:p w:rsidR="00A44B2F" w:rsidRPr="00A44B2F" w:rsidRDefault="00A44B2F" w:rsidP="00A44B2F">
      <w:r w:rsidRPr="00A44B2F">
        <w:t xml:space="preserve">-спирты </w:t>
      </w:r>
    </w:p>
    <w:p w:rsidR="00A44B2F" w:rsidRPr="00A44B2F" w:rsidRDefault="00A44B2F" w:rsidP="00A44B2F">
      <w:r w:rsidRPr="00A44B2F">
        <w:t xml:space="preserve">-аминокислоты </w:t>
      </w:r>
    </w:p>
    <w:p w:rsidR="00A44B2F" w:rsidRPr="00A44B2F" w:rsidRDefault="00A44B2F" w:rsidP="00A44B2F">
      <w:r w:rsidRPr="00A44B2F">
        <w:t>-жирные кислоты</w:t>
      </w:r>
    </w:p>
    <w:p w:rsidR="00A44B2F" w:rsidRPr="00A44B2F" w:rsidRDefault="00A44B2F" w:rsidP="00A44B2F">
      <w:r w:rsidRPr="00A44B2F">
        <w:t>4.</w:t>
      </w:r>
      <w:r w:rsidRPr="00A44B2F">
        <w:tab/>
        <w:t>Жидкостность мембраны зависит от:</w:t>
      </w:r>
    </w:p>
    <w:p w:rsidR="00A44B2F" w:rsidRPr="00A44B2F" w:rsidRDefault="00A44B2F" w:rsidP="00A44B2F">
      <w:r w:rsidRPr="00A44B2F">
        <w:t xml:space="preserve">-белкового состава </w:t>
      </w:r>
    </w:p>
    <w:p w:rsidR="00A44B2F" w:rsidRPr="00A44B2F" w:rsidRDefault="00A44B2F" w:rsidP="00A44B2F">
      <w:r w:rsidRPr="00A44B2F">
        <w:lastRenderedPageBreak/>
        <w:t xml:space="preserve">-длинны хвостов у липидов </w:t>
      </w:r>
    </w:p>
    <w:p w:rsidR="00A44B2F" w:rsidRPr="00A44B2F" w:rsidRDefault="00A44B2F" w:rsidP="00A44B2F">
      <w:r w:rsidRPr="00A44B2F">
        <w:t xml:space="preserve">-степени подвижности липидов </w:t>
      </w:r>
    </w:p>
    <w:p w:rsidR="00A44B2F" w:rsidRPr="00A44B2F" w:rsidRDefault="00A44B2F" w:rsidP="00A44B2F">
      <w:r w:rsidRPr="00A44B2F">
        <w:t>-строения головки липида</w:t>
      </w:r>
    </w:p>
    <w:p w:rsidR="00A44B2F" w:rsidRPr="00A44B2F" w:rsidRDefault="00A44B2F" w:rsidP="00A44B2F">
      <w:r w:rsidRPr="00A44B2F">
        <w:t>5.</w:t>
      </w:r>
      <w:r w:rsidRPr="00A44B2F">
        <w:tab/>
        <w:t>Гликокаликс располагается:</w:t>
      </w:r>
    </w:p>
    <w:p w:rsidR="00A44B2F" w:rsidRPr="00A44B2F" w:rsidRDefault="00A44B2F" w:rsidP="00A44B2F">
      <w:r w:rsidRPr="00A44B2F">
        <w:t xml:space="preserve">-под мембраной </w:t>
      </w:r>
    </w:p>
    <w:p w:rsidR="00A44B2F" w:rsidRPr="00A44B2F" w:rsidRDefault="00A44B2F" w:rsidP="00A44B2F">
      <w:r w:rsidRPr="00A44B2F">
        <w:t xml:space="preserve">-внутри мембраны </w:t>
      </w:r>
    </w:p>
    <w:p w:rsidR="00A44B2F" w:rsidRPr="00A44B2F" w:rsidRDefault="00A44B2F" w:rsidP="00A44B2F">
      <w:r w:rsidRPr="00A44B2F">
        <w:t xml:space="preserve">-над мембраной </w:t>
      </w:r>
    </w:p>
    <w:p w:rsidR="00A44B2F" w:rsidRPr="00A44B2F" w:rsidRDefault="00A44B2F" w:rsidP="00A44B2F">
      <w:r w:rsidRPr="00A44B2F">
        <w:t>-в цитоплазме клеток</w:t>
      </w:r>
    </w:p>
    <w:p w:rsidR="00A44B2F" w:rsidRPr="00A44B2F" w:rsidRDefault="00A44B2F" w:rsidP="00A44B2F">
      <w:r w:rsidRPr="00A44B2F">
        <w:t>6.</w:t>
      </w:r>
      <w:r w:rsidRPr="00A44B2F">
        <w:tab/>
        <w:t>Мембранные липиды отличаются от жиров:</w:t>
      </w:r>
    </w:p>
    <w:p w:rsidR="00A44B2F" w:rsidRPr="00A44B2F" w:rsidRDefault="00A44B2F" w:rsidP="00A44B2F">
      <w:r w:rsidRPr="00A44B2F">
        <w:t xml:space="preserve">-наличием хвостов </w:t>
      </w:r>
    </w:p>
    <w:p w:rsidR="00A44B2F" w:rsidRPr="00A44B2F" w:rsidRDefault="00A44B2F" w:rsidP="00A44B2F">
      <w:r w:rsidRPr="00A44B2F">
        <w:t xml:space="preserve">-присутствием жирных кислот </w:t>
      </w:r>
    </w:p>
    <w:p w:rsidR="00A44B2F" w:rsidRPr="00A44B2F" w:rsidRDefault="00A44B2F" w:rsidP="00A44B2F">
      <w:r w:rsidRPr="00A44B2F">
        <w:t xml:space="preserve">-гидрофобностью </w:t>
      </w:r>
    </w:p>
    <w:p w:rsidR="00A44B2F" w:rsidRPr="00A44B2F" w:rsidRDefault="00A44B2F" w:rsidP="00A44B2F">
      <w:r w:rsidRPr="00A44B2F">
        <w:t>-амфипатичностью</w:t>
      </w:r>
    </w:p>
    <w:p w:rsidR="00A44B2F" w:rsidRPr="00A44B2F" w:rsidRDefault="00A44B2F" w:rsidP="00A44B2F">
      <w:r w:rsidRPr="00A44B2F">
        <w:t>7.</w:t>
      </w:r>
      <w:r w:rsidRPr="00A44B2F">
        <w:tab/>
        <w:t>Мембранные белки не выполняют следующей функции:</w:t>
      </w:r>
    </w:p>
    <w:p w:rsidR="00A44B2F" w:rsidRPr="00A44B2F" w:rsidRDefault="00A44B2F" w:rsidP="00A44B2F">
      <w:r w:rsidRPr="00A44B2F">
        <w:t xml:space="preserve">-структурной </w:t>
      </w:r>
    </w:p>
    <w:p w:rsidR="00A44B2F" w:rsidRPr="00A44B2F" w:rsidRDefault="00A44B2F" w:rsidP="00A44B2F">
      <w:r w:rsidRPr="00A44B2F">
        <w:t xml:space="preserve">-ферментативной </w:t>
      </w:r>
    </w:p>
    <w:p w:rsidR="00A44B2F" w:rsidRPr="00A44B2F" w:rsidRDefault="00A44B2F" w:rsidP="00A44B2F">
      <w:r w:rsidRPr="00A44B2F">
        <w:t xml:space="preserve">-рецепторной </w:t>
      </w:r>
    </w:p>
    <w:p w:rsidR="00A44B2F" w:rsidRPr="00A44B2F" w:rsidRDefault="00A44B2F" w:rsidP="00A44B2F">
      <w:r w:rsidRPr="00A44B2F">
        <w:t>-контактной</w:t>
      </w:r>
    </w:p>
    <w:p w:rsidR="00A44B2F" w:rsidRPr="00A44B2F" w:rsidRDefault="00A44B2F" w:rsidP="00A44B2F">
      <w:r w:rsidRPr="00A44B2F">
        <w:t>8.</w:t>
      </w:r>
      <w:r w:rsidRPr="00A44B2F">
        <w:tab/>
        <w:t>В состав гликокаликса входят:</w:t>
      </w:r>
    </w:p>
    <w:p w:rsidR="00A44B2F" w:rsidRPr="00A44B2F" w:rsidRDefault="00A44B2F" w:rsidP="00A44B2F">
      <w:r w:rsidRPr="00A44B2F">
        <w:t xml:space="preserve">-витамины </w:t>
      </w:r>
    </w:p>
    <w:p w:rsidR="00A44B2F" w:rsidRPr="00A44B2F" w:rsidRDefault="00A44B2F" w:rsidP="00A44B2F">
      <w:r w:rsidRPr="00A44B2F">
        <w:t>-углеводы</w:t>
      </w:r>
    </w:p>
    <w:p w:rsidR="00A44B2F" w:rsidRPr="00A44B2F" w:rsidRDefault="00A44B2F" w:rsidP="00A44B2F">
      <w:r w:rsidRPr="00A44B2F">
        <w:t xml:space="preserve">-карбоновые кислоты </w:t>
      </w:r>
    </w:p>
    <w:p w:rsidR="00A44B2F" w:rsidRPr="00A44B2F" w:rsidRDefault="00A44B2F" w:rsidP="00A44B2F">
      <w:r w:rsidRPr="00A44B2F">
        <w:t>-холестерол</w:t>
      </w:r>
    </w:p>
    <w:p w:rsidR="00A44B2F" w:rsidRPr="00A44B2F" w:rsidRDefault="00A44B2F" w:rsidP="00A44B2F">
      <w:r w:rsidRPr="00A44B2F">
        <w:t>9.</w:t>
      </w:r>
      <w:r w:rsidRPr="00A44B2F">
        <w:tab/>
        <w:t>Микрофиламенты состоят из белка:</w:t>
      </w:r>
    </w:p>
    <w:p w:rsidR="00A44B2F" w:rsidRPr="00A44B2F" w:rsidRDefault="00A44B2F" w:rsidP="00A44B2F">
      <w:r w:rsidRPr="00A44B2F">
        <w:t xml:space="preserve">-актина </w:t>
      </w:r>
    </w:p>
    <w:p w:rsidR="00A44B2F" w:rsidRPr="00A44B2F" w:rsidRDefault="00A44B2F" w:rsidP="00A44B2F">
      <w:r w:rsidRPr="00A44B2F">
        <w:t xml:space="preserve">-эластина </w:t>
      </w:r>
    </w:p>
    <w:p w:rsidR="00A44B2F" w:rsidRPr="00A44B2F" w:rsidRDefault="00A44B2F" w:rsidP="00A44B2F">
      <w:r w:rsidRPr="00A44B2F">
        <w:t xml:space="preserve">-коллагена </w:t>
      </w:r>
    </w:p>
    <w:p w:rsidR="00A44B2F" w:rsidRPr="00A44B2F" w:rsidRDefault="00A44B2F" w:rsidP="00A44B2F">
      <w:r w:rsidRPr="00A44B2F">
        <w:t>-профиллина</w:t>
      </w:r>
    </w:p>
    <w:p w:rsidR="00A44B2F" w:rsidRPr="00A44B2F" w:rsidRDefault="00A44B2F" w:rsidP="00A44B2F">
      <w:r w:rsidRPr="00A44B2F">
        <w:t>10.</w:t>
      </w:r>
      <w:r w:rsidRPr="00A44B2F">
        <w:tab/>
        <w:t>Прочность промежуточных фибрилл обусловлена тем, что они:</w:t>
      </w:r>
    </w:p>
    <w:p w:rsidR="00A44B2F" w:rsidRPr="00A44B2F" w:rsidRDefault="00A44B2F" w:rsidP="00A44B2F">
      <w:r w:rsidRPr="00A44B2F">
        <w:t xml:space="preserve">-собираются в определенную фазу Луны </w:t>
      </w:r>
    </w:p>
    <w:p w:rsidR="00A44B2F" w:rsidRPr="00A44B2F" w:rsidRDefault="00A44B2F" w:rsidP="00A44B2F">
      <w:r w:rsidRPr="00A44B2F">
        <w:t xml:space="preserve">-имеют структуру, подобную кирпичной кладке </w:t>
      </w:r>
    </w:p>
    <w:p w:rsidR="00A44B2F" w:rsidRPr="00A44B2F" w:rsidRDefault="00A44B2F" w:rsidP="00A44B2F">
      <w:r w:rsidRPr="00A44B2F">
        <w:t xml:space="preserve">-построены из фибриллярных белков </w:t>
      </w:r>
    </w:p>
    <w:p w:rsidR="00A44B2F" w:rsidRPr="00A44B2F" w:rsidRDefault="00A44B2F" w:rsidP="00A44B2F">
      <w:r w:rsidRPr="00A44B2F">
        <w:t>-прикреплены к мембране</w:t>
      </w:r>
    </w:p>
    <w:p w:rsidR="00A44B2F" w:rsidRPr="00A44B2F" w:rsidRDefault="00A44B2F" w:rsidP="00A44B2F">
      <w:r w:rsidRPr="00A44B2F">
        <w:t>11.</w:t>
      </w:r>
      <w:r w:rsidRPr="00A44B2F">
        <w:tab/>
        <w:t>Биение жгутиков у эукариот зависит от работы:</w:t>
      </w:r>
    </w:p>
    <w:p w:rsidR="00A44B2F" w:rsidRPr="00A44B2F" w:rsidRDefault="00A44B2F" w:rsidP="00A44B2F">
      <w:r w:rsidRPr="00A44B2F">
        <w:t xml:space="preserve">-актин-миозиновой системы </w:t>
      </w:r>
    </w:p>
    <w:p w:rsidR="00A44B2F" w:rsidRPr="00A44B2F" w:rsidRDefault="00A44B2F" w:rsidP="00A44B2F">
      <w:r w:rsidRPr="00A44B2F">
        <w:t xml:space="preserve">-тубулин-динеиновой системы </w:t>
      </w:r>
    </w:p>
    <w:p w:rsidR="00A44B2F" w:rsidRPr="00A44B2F" w:rsidRDefault="00A44B2F" w:rsidP="00A44B2F">
      <w:r w:rsidRPr="00A44B2F">
        <w:t xml:space="preserve">-тубулин-кинезиновой системы </w:t>
      </w:r>
    </w:p>
    <w:p w:rsidR="00A44B2F" w:rsidRPr="00A44B2F" w:rsidRDefault="00A44B2F" w:rsidP="00A44B2F">
      <w:r w:rsidRPr="00A44B2F">
        <w:t>-белка флагеллина</w:t>
      </w:r>
    </w:p>
    <w:p w:rsidR="00A44B2F" w:rsidRPr="00A44B2F" w:rsidRDefault="00A44B2F" w:rsidP="00A44B2F">
      <w:r w:rsidRPr="00A44B2F">
        <w:t>12.</w:t>
      </w:r>
      <w:r w:rsidRPr="00A44B2F">
        <w:tab/>
        <w:t>Микротрубочки состоят из белка:</w:t>
      </w:r>
    </w:p>
    <w:p w:rsidR="00A44B2F" w:rsidRPr="00A44B2F" w:rsidRDefault="00A44B2F" w:rsidP="00A44B2F">
      <w:r w:rsidRPr="00A44B2F">
        <w:t xml:space="preserve">-кератина </w:t>
      </w:r>
    </w:p>
    <w:p w:rsidR="00A44B2F" w:rsidRPr="00A44B2F" w:rsidRDefault="00A44B2F" w:rsidP="00A44B2F">
      <w:r w:rsidRPr="00A44B2F">
        <w:t xml:space="preserve">-актина </w:t>
      </w:r>
    </w:p>
    <w:p w:rsidR="00A44B2F" w:rsidRPr="00A44B2F" w:rsidRDefault="00A44B2F" w:rsidP="00A44B2F">
      <w:r w:rsidRPr="00A44B2F">
        <w:t xml:space="preserve">-тубулина </w:t>
      </w:r>
    </w:p>
    <w:p w:rsidR="00A44B2F" w:rsidRPr="00A44B2F" w:rsidRDefault="00A44B2F" w:rsidP="00A44B2F">
      <w:r w:rsidRPr="00A44B2F">
        <w:t>-миозина</w:t>
      </w:r>
    </w:p>
    <w:p w:rsidR="00A44B2F" w:rsidRPr="00A44B2F" w:rsidRDefault="00A44B2F" w:rsidP="00A44B2F">
      <w:r w:rsidRPr="00A44B2F">
        <w:t>13.</w:t>
      </w:r>
      <w:r w:rsidRPr="00A44B2F">
        <w:tab/>
        <w:t>Микротрубочки не входят в состав:</w:t>
      </w:r>
    </w:p>
    <w:p w:rsidR="00A44B2F" w:rsidRPr="00A44B2F" w:rsidRDefault="00A44B2F" w:rsidP="00A44B2F">
      <w:r w:rsidRPr="00A44B2F">
        <w:t xml:space="preserve">-центриолей </w:t>
      </w:r>
    </w:p>
    <w:p w:rsidR="00A44B2F" w:rsidRPr="00A44B2F" w:rsidRDefault="00A44B2F" w:rsidP="00A44B2F">
      <w:r w:rsidRPr="00A44B2F">
        <w:t xml:space="preserve">-веретена деления </w:t>
      </w:r>
    </w:p>
    <w:p w:rsidR="00A44B2F" w:rsidRPr="00A44B2F" w:rsidRDefault="00A44B2F" w:rsidP="00A44B2F">
      <w:r w:rsidRPr="00A44B2F">
        <w:t xml:space="preserve">-гликокаликса клетки </w:t>
      </w:r>
    </w:p>
    <w:p w:rsidR="00A44B2F" w:rsidRPr="00A44B2F" w:rsidRDefault="00A44B2F" w:rsidP="00A44B2F">
      <w:r w:rsidRPr="00A44B2F">
        <w:t>-ресничек</w:t>
      </w:r>
    </w:p>
    <w:p w:rsidR="00A44B2F" w:rsidRPr="00A44B2F" w:rsidRDefault="00A44B2F" w:rsidP="00A44B2F">
      <w:r w:rsidRPr="00A44B2F">
        <w:t>14.</w:t>
      </w:r>
      <w:r w:rsidRPr="00A44B2F">
        <w:tab/>
        <w:t>Мембранные пузырьки в клетке могут двигаться вдоль:</w:t>
      </w:r>
    </w:p>
    <w:p w:rsidR="00A44B2F" w:rsidRPr="00A44B2F" w:rsidRDefault="00A44B2F" w:rsidP="00A44B2F">
      <w:r w:rsidRPr="00A44B2F">
        <w:t xml:space="preserve">-скелетных фибрилл </w:t>
      </w:r>
    </w:p>
    <w:p w:rsidR="00A44B2F" w:rsidRPr="00A44B2F" w:rsidRDefault="00A44B2F" w:rsidP="00A44B2F">
      <w:r w:rsidRPr="00A44B2F">
        <w:t xml:space="preserve">-микротрубочек </w:t>
      </w:r>
    </w:p>
    <w:p w:rsidR="00A44B2F" w:rsidRPr="00A44B2F" w:rsidRDefault="00A44B2F" w:rsidP="00A44B2F">
      <w:r w:rsidRPr="00A44B2F">
        <w:lastRenderedPageBreak/>
        <w:t xml:space="preserve">-актиновых филаментов </w:t>
      </w:r>
    </w:p>
    <w:p w:rsidR="00A44B2F" w:rsidRPr="00A44B2F" w:rsidRDefault="00A44B2F" w:rsidP="00A44B2F">
      <w:r w:rsidRPr="00A44B2F">
        <w:t>-коллагеновых фибрилл</w:t>
      </w:r>
    </w:p>
    <w:p w:rsidR="00A44B2F" w:rsidRPr="00A44B2F" w:rsidRDefault="00A44B2F" w:rsidP="00A44B2F">
      <w:r w:rsidRPr="00A44B2F">
        <w:t>15.</w:t>
      </w:r>
      <w:r w:rsidRPr="00A44B2F">
        <w:tab/>
        <w:t>Наибольший диаметр имеют:</w:t>
      </w:r>
    </w:p>
    <w:p w:rsidR="00A44B2F" w:rsidRPr="00A44B2F" w:rsidRDefault="00A44B2F" w:rsidP="00A44B2F">
      <w:r w:rsidRPr="00A44B2F">
        <w:t xml:space="preserve">-скелетные фибриллы </w:t>
      </w:r>
    </w:p>
    <w:p w:rsidR="00A44B2F" w:rsidRPr="00A44B2F" w:rsidRDefault="00A44B2F" w:rsidP="00A44B2F">
      <w:r w:rsidRPr="00A44B2F">
        <w:t xml:space="preserve">-актиновые филаменты </w:t>
      </w:r>
    </w:p>
    <w:p w:rsidR="00A44B2F" w:rsidRPr="00A44B2F" w:rsidRDefault="00A44B2F" w:rsidP="00A44B2F">
      <w:r w:rsidRPr="00A44B2F">
        <w:t xml:space="preserve">-микротрубочки </w:t>
      </w:r>
    </w:p>
    <w:p w:rsidR="00A44B2F" w:rsidRPr="00A44B2F" w:rsidRDefault="00A44B2F" w:rsidP="00A44B2F">
      <w:r w:rsidRPr="00A44B2F">
        <w:t>-тонофибриллы</w:t>
      </w:r>
    </w:p>
    <w:p w:rsidR="00A44B2F" w:rsidRPr="00A44B2F" w:rsidRDefault="00A44B2F" w:rsidP="00A44B2F">
      <w:r w:rsidRPr="00A44B2F">
        <w:t>16.</w:t>
      </w:r>
      <w:r w:rsidRPr="00A44B2F">
        <w:tab/>
        <w:t>Натрий попадает в клетку с помощью:</w:t>
      </w:r>
    </w:p>
    <w:p w:rsidR="00A44B2F" w:rsidRPr="00A44B2F" w:rsidRDefault="00A44B2F" w:rsidP="00A44B2F">
      <w:r w:rsidRPr="00A44B2F">
        <w:t xml:space="preserve">-активного транспорта </w:t>
      </w:r>
    </w:p>
    <w:p w:rsidR="00A44B2F" w:rsidRPr="00A44B2F" w:rsidRDefault="00A44B2F" w:rsidP="00A44B2F">
      <w:r w:rsidRPr="00A44B2F">
        <w:t xml:space="preserve">-пассивного транспорта </w:t>
      </w:r>
    </w:p>
    <w:p w:rsidR="00A44B2F" w:rsidRPr="00A44B2F" w:rsidRDefault="00A44B2F" w:rsidP="00A44B2F">
      <w:r w:rsidRPr="00A44B2F">
        <w:t xml:space="preserve">-свободного транспорта </w:t>
      </w:r>
    </w:p>
    <w:p w:rsidR="00A44B2F" w:rsidRPr="00A44B2F" w:rsidRDefault="00A44B2F" w:rsidP="00A44B2F">
      <w:r w:rsidRPr="00A44B2F">
        <w:t>-экзоцитоза</w:t>
      </w:r>
    </w:p>
    <w:p w:rsidR="00A44B2F" w:rsidRPr="00A44B2F" w:rsidRDefault="00A44B2F" w:rsidP="00A44B2F">
      <w:r w:rsidRPr="00A44B2F">
        <w:t>17.</w:t>
      </w:r>
      <w:r w:rsidRPr="00A44B2F">
        <w:tab/>
        <w:t>Не могут попасть в клетку с помощью простой диффузии:</w:t>
      </w:r>
    </w:p>
    <w:p w:rsidR="00A44B2F" w:rsidRPr="00A44B2F" w:rsidRDefault="00A44B2F" w:rsidP="00A44B2F">
      <w:r w:rsidRPr="00A44B2F">
        <w:t xml:space="preserve">-углекислый газ </w:t>
      </w:r>
    </w:p>
    <w:p w:rsidR="00A44B2F" w:rsidRPr="00A44B2F" w:rsidRDefault="00A44B2F" w:rsidP="00A44B2F">
      <w:r w:rsidRPr="00A44B2F">
        <w:t xml:space="preserve">-хлорид натрия </w:t>
      </w:r>
    </w:p>
    <w:p w:rsidR="00A44B2F" w:rsidRPr="00A44B2F" w:rsidRDefault="00A44B2F" w:rsidP="00A44B2F">
      <w:r w:rsidRPr="00A44B2F">
        <w:t xml:space="preserve">-метиловый спирт </w:t>
      </w:r>
    </w:p>
    <w:p w:rsidR="00A44B2F" w:rsidRPr="00A44B2F" w:rsidRDefault="00A44B2F" w:rsidP="00A44B2F">
      <w:r w:rsidRPr="00A44B2F">
        <w:t>-витамин А</w:t>
      </w:r>
    </w:p>
    <w:p w:rsidR="00A44B2F" w:rsidRPr="00A44B2F" w:rsidRDefault="00A44B2F" w:rsidP="00A44B2F">
      <w:r w:rsidRPr="00A44B2F">
        <w:t>18.</w:t>
      </w:r>
      <w:r w:rsidRPr="00A44B2F">
        <w:tab/>
        <w:t>Глюкоза может попадать в клетку с помощью:</w:t>
      </w:r>
    </w:p>
    <w:p w:rsidR="00A44B2F" w:rsidRPr="00A44B2F" w:rsidRDefault="00A44B2F" w:rsidP="00A44B2F">
      <w:r w:rsidRPr="00A44B2F">
        <w:t>-свободного транспорта</w:t>
      </w:r>
    </w:p>
    <w:p w:rsidR="00A44B2F" w:rsidRPr="00A44B2F" w:rsidRDefault="00A44B2F" w:rsidP="00A44B2F">
      <w:r w:rsidRPr="00A44B2F">
        <w:t>-экзоцитоза</w:t>
      </w:r>
    </w:p>
    <w:p w:rsidR="00A44B2F" w:rsidRPr="00A44B2F" w:rsidRDefault="00A44B2F" w:rsidP="00A44B2F">
      <w:r w:rsidRPr="00A44B2F">
        <w:t>-первичного активного транспорта</w:t>
      </w:r>
    </w:p>
    <w:p w:rsidR="00A44B2F" w:rsidRPr="00A44B2F" w:rsidRDefault="00A44B2F" w:rsidP="00A44B2F">
      <w:r w:rsidRPr="00A44B2F">
        <w:t>-пассивного транспорта</w:t>
      </w:r>
    </w:p>
    <w:p w:rsidR="00A44B2F" w:rsidRPr="00A44B2F" w:rsidRDefault="00A44B2F" w:rsidP="00A44B2F">
      <w:r w:rsidRPr="00A44B2F">
        <w:t>19.</w:t>
      </w:r>
      <w:r w:rsidRPr="00A44B2F">
        <w:tab/>
        <w:t>Затрат энергии АТФ не требуют следующие виды транспорта:</w:t>
      </w:r>
    </w:p>
    <w:p w:rsidR="00A44B2F" w:rsidRPr="00A44B2F" w:rsidRDefault="00A44B2F" w:rsidP="00A44B2F">
      <w:r w:rsidRPr="00A44B2F">
        <w:t xml:space="preserve">-активный </w:t>
      </w:r>
    </w:p>
    <w:p w:rsidR="00A44B2F" w:rsidRPr="00A44B2F" w:rsidRDefault="00A44B2F" w:rsidP="00A44B2F">
      <w:r w:rsidRPr="00A44B2F">
        <w:t xml:space="preserve">-пассивный </w:t>
      </w:r>
    </w:p>
    <w:p w:rsidR="00A44B2F" w:rsidRPr="00A44B2F" w:rsidRDefault="00A44B2F" w:rsidP="00A44B2F">
      <w:r w:rsidRPr="00A44B2F">
        <w:t xml:space="preserve">-свободный </w:t>
      </w:r>
    </w:p>
    <w:p w:rsidR="00A44B2F" w:rsidRPr="00A44B2F" w:rsidRDefault="00A44B2F" w:rsidP="00A44B2F">
      <w:r w:rsidRPr="00A44B2F">
        <w:t>-трансцитоз</w:t>
      </w:r>
    </w:p>
    <w:p w:rsidR="00A44B2F" w:rsidRPr="00A44B2F" w:rsidRDefault="00A44B2F" w:rsidP="00A44B2F">
      <w:r w:rsidRPr="00A44B2F">
        <w:t>20.</w:t>
      </w:r>
      <w:r w:rsidRPr="00A44B2F">
        <w:tab/>
        <w:t>С помощью пассивного транспорта в клетку могут проходить:</w:t>
      </w:r>
    </w:p>
    <w:p w:rsidR="00A44B2F" w:rsidRPr="00A44B2F" w:rsidRDefault="00A44B2F" w:rsidP="00A44B2F">
      <w:r w:rsidRPr="00A44B2F">
        <w:t xml:space="preserve">-крупные частицы </w:t>
      </w:r>
    </w:p>
    <w:p w:rsidR="00A44B2F" w:rsidRPr="00A44B2F" w:rsidRDefault="00A44B2F" w:rsidP="00A44B2F">
      <w:r w:rsidRPr="00A44B2F">
        <w:t xml:space="preserve">-гидрофобные молекулы </w:t>
      </w:r>
    </w:p>
    <w:p w:rsidR="00A44B2F" w:rsidRPr="00A44B2F" w:rsidRDefault="00A44B2F" w:rsidP="00A44B2F">
      <w:r w:rsidRPr="00A44B2F">
        <w:t xml:space="preserve">-полярные молекулы </w:t>
      </w:r>
    </w:p>
    <w:p w:rsidR="00A44B2F" w:rsidRPr="00A44B2F" w:rsidRDefault="00A44B2F" w:rsidP="00A44B2F">
      <w:r w:rsidRPr="00A44B2F">
        <w:t>-ионы</w:t>
      </w:r>
    </w:p>
    <w:p w:rsidR="00A44B2F" w:rsidRPr="00A44B2F" w:rsidRDefault="00A44B2F" w:rsidP="00A44B2F">
      <w:r w:rsidRPr="00A44B2F">
        <w:t>21.</w:t>
      </w:r>
      <w:r w:rsidRPr="00A44B2F">
        <w:tab/>
        <w:t>Эндоцитоз - это транспорт веществ:</w:t>
      </w:r>
    </w:p>
    <w:p w:rsidR="00A44B2F" w:rsidRPr="00A44B2F" w:rsidRDefault="00A44B2F" w:rsidP="00A44B2F">
      <w:r w:rsidRPr="00A44B2F">
        <w:t>-из клетки</w:t>
      </w:r>
    </w:p>
    <w:p w:rsidR="00A44B2F" w:rsidRPr="00A44B2F" w:rsidRDefault="00A44B2F" w:rsidP="00A44B2F">
      <w:r w:rsidRPr="00A44B2F">
        <w:t>-в клетку</w:t>
      </w:r>
    </w:p>
    <w:p w:rsidR="00A44B2F" w:rsidRPr="00A44B2F" w:rsidRDefault="00A44B2F" w:rsidP="00A44B2F">
      <w:r w:rsidRPr="00A44B2F">
        <w:t>-через клетку насквозь</w:t>
      </w:r>
    </w:p>
    <w:p w:rsidR="00A44B2F" w:rsidRPr="00A44B2F" w:rsidRDefault="00A44B2F" w:rsidP="00A44B2F">
      <w:r w:rsidRPr="00A44B2F">
        <w:t>-в ядро</w:t>
      </w:r>
    </w:p>
    <w:p w:rsidR="00A44B2F" w:rsidRPr="00A44B2F" w:rsidRDefault="00A44B2F" w:rsidP="00A44B2F">
      <w:r w:rsidRPr="00A44B2F">
        <w:t>22.</w:t>
      </w:r>
      <w:r w:rsidRPr="00A44B2F">
        <w:tab/>
        <w:t>Изолирующие контакты:</w:t>
      </w:r>
    </w:p>
    <w:p w:rsidR="00A44B2F" w:rsidRPr="00A44B2F" w:rsidRDefault="00A44B2F" w:rsidP="00A44B2F">
      <w:r w:rsidRPr="00A44B2F">
        <w:t xml:space="preserve">-изолируют внутреннее содержимое клетки от внешней среды </w:t>
      </w:r>
    </w:p>
    <w:p w:rsidR="00A44B2F" w:rsidRPr="00A44B2F" w:rsidRDefault="00A44B2F" w:rsidP="00A44B2F">
      <w:r w:rsidRPr="00A44B2F">
        <w:t xml:space="preserve">-соединяют клетки с внеклеточным матриксом </w:t>
      </w:r>
    </w:p>
    <w:p w:rsidR="00A44B2F" w:rsidRPr="00A44B2F" w:rsidRDefault="00A44B2F" w:rsidP="00A44B2F">
      <w:r w:rsidRPr="00A44B2F">
        <w:t xml:space="preserve">-отделяют внутреннюю среду организма от внешней </w:t>
      </w:r>
    </w:p>
    <w:p w:rsidR="00A44B2F" w:rsidRPr="00A44B2F" w:rsidRDefault="00A44B2F" w:rsidP="00A44B2F">
      <w:r w:rsidRPr="00A44B2F">
        <w:t>-ограничивают друг от друга полости тела</w:t>
      </w:r>
    </w:p>
    <w:p w:rsidR="00A44B2F" w:rsidRPr="00A44B2F" w:rsidRDefault="00A44B2F" w:rsidP="00A44B2F">
      <w:r w:rsidRPr="00A44B2F">
        <w:t>23.</w:t>
      </w:r>
      <w:r w:rsidRPr="00A44B2F">
        <w:tab/>
        <w:t>Изолирующие контакты встречаются:</w:t>
      </w:r>
    </w:p>
    <w:p w:rsidR="00A44B2F" w:rsidRPr="00A44B2F" w:rsidRDefault="00A44B2F" w:rsidP="00A44B2F">
      <w:r w:rsidRPr="00A44B2F">
        <w:t xml:space="preserve">-в соединительных тканях </w:t>
      </w:r>
    </w:p>
    <w:p w:rsidR="00A44B2F" w:rsidRPr="00A44B2F" w:rsidRDefault="00A44B2F" w:rsidP="00A44B2F">
      <w:r w:rsidRPr="00A44B2F">
        <w:t xml:space="preserve">-в мышечных тканях </w:t>
      </w:r>
    </w:p>
    <w:p w:rsidR="00A44B2F" w:rsidRPr="00A44B2F" w:rsidRDefault="00A44B2F" w:rsidP="00A44B2F">
      <w:r w:rsidRPr="00A44B2F">
        <w:t xml:space="preserve">-в эпителиальных тканях </w:t>
      </w:r>
    </w:p>
    <w:p w:rsidR="00A44B2F" w:rsidRPr="00A44B2F" w:rsidRDefault="00A44B2F" w:rsidP="00A44B2F">
      <w:r w:rsidRPr="00A44B2F">
        <w:t>-в нервных тканях</w:t>
      </w:r>
    </w:p>
    <w:p w:rsidR="00A44B2F" w:rsidRPr="00A44B2F" w:rsidRDefault="00A44B2F" w:rsidP="00A44B2F">
      <w:r w:rsidRPr="00A44B2F">
        <w:t>24.</w:t>
      </w:r>
      <w:r w:rsidRPr="00A44B2F">
        <w:tab/>
        <w:t>Функции постоянных механических контактов:</w:t>
      </w:r>
    </w:p>
    <w:p w:rsidR="00A44B2F" w:rsidRPr="00A44B2F" w:rsidRDefault="00A44B2F" w:rsidP="00A44B2F">
      <w:r w:rsidRPr="00A44B2F">
        <w:t xml:space="preserve">- передача сигнала между клетками </w:t>
      </w:r>
    </w:p>
    <w:p w:rsidR="00A44B2F" w:rsidRPr="00A44B2F" w:rsidRDefault="00A44B2F" w:rsidP="00A44B2F">
      <w:r w:rsidRPr="00A44B2F">
        <w:t xml:space="preserve">-ограничение полостей тела </w:t>
      </w:r>
    </w:p>
    <w:p w:rsidR="00A44B2F" w:rsidRPr="00A44B2F" w:rsidRDefault="00A44B2F" w:rsidP="00A44B2F">
      <w:r w:rsidRPr="00A44B2F">
        <w:t xml:space="preserve">-перераспределение механической нагрузки </w:t>
      </w:r>
    </w:p>
    <w:p w:rsidR="00A44B2F" w:rsidRPr="00A44B2F" w:rsidRDefault="00A44B2F" w:rsidP="00A44B2F">
      <w:r w:rsidRPr="00A44B2F">
        <w:lastRenderedPageBreak/>
        <w:t>-поддержание многоклеточности</w:t>
      </w:r>
    </w:p>
    <w:p w:rsidR="00A44B2F" w:rsidRPr="00A44B2F" w:rsidRDefault="00A44B2F" w:rsidP="00A44B2F">
      <w:r w:rsidRPr="00A44B2F">
        <w:t>25.</w:t>
      </w:r>
      <w:r w:rsidRPr="00A44B2F">
        <w:tab/>
        <w:t>В состав точечной десмосомы не входят:</w:t>
      </w:r>
    </w:p>
    <w:p w:rsidR="00A44B2F" w:rsidRPr="00A44B2F" w:rsidRDefault="00A44B2F" w:rsidP="00A44B2F">
      <w:r w:rsidRPr="00A44B2F">
        <w:t xml:space="preserve">-молекулы клеточной адгезии </w:t>
      </w:r>
    </w:p>
    <w:p w:rsidR="00A44B2F" w:rsidRPr="00A44B2F" w:rsidRDefault="00A44B2F" w:rsidP="00A44B2F">
      <w:r w:rsidRPr="00A44B2F">
        <w:t xml:space="preserve">-микротрубочки </w:t>
      </w:r>
    </w:p>
    <w:p w:rsidR="00A44B2F" w:rsidRPr="00A44B2F" w:rsidRDefault="00A44B2F" w:rsidP="00A44B2F">
      <w:r w:rsidRPr="00A44B2F">
        <w:t xml:space="preserve">-скелетные фибриллы </w:t>
      </w:r>
    </w:p>
    <w:p w:rsidR="00A44B2F" w:rsidRPr="00A44B2F" w:rsidRDefault="00A44B2F" w:rsidP="00A44B2F">
      <w:r w:rsidRPr="00A44B2F">
        <w:t>-белки десмоплакины</w:t>
      </w:r>
    </w:p>
    <w:p w:rsidR="00A44B2F" w:rsidRPr="00A44B2F" w:rsidRDefault="00A44B2F" w:rsidP="00A44B2F">
      <w:r w:rsidRPr="00A44B2F">
        <w:t>26.</w:t>
      </w:r>
      <w:r w:rsidRPr="00A44B2F">
        <w:tab/>
        <w:t>Щелевые контакты образованы белками:</w:t>
      </w:r>
    </w:p>
    <w:p w:rsidR="00A44B2F" w:rsidRPr="00A44B2F" w:rsidRDefault="00A44B2F" w:rsidP="00A44B2F">
      <w:r w:rsidRPr="00A44B2F">
        <w:t xml:space="preserve">-кератинами </w:t>
      </w:r>
    </w:p>
    <w:p w:rsidR="00A44B2F" w:rsidRPr="00A44B2F" w:rsidRDefault="00A44B2F" w:rsidP="00A44B2F">
      <w:r w:rsidRPr="00A44B2F">
        <w:t xml:space="preserve">-катгеринами </w:t>
      </w:r>
    </w:p>
    <w:p w:rsidR="00A44B2F" w:rsidRPr="00A44B2F" w:rsidRDefault="00A44B2F" w:rsidP="00A44B2F">
      <w:r w:rsidRPr="00A44B2F">
        <w:t xml:space="preserve">-коллагенами </w:t>
      </w:r>
    </w:p>
    <w:p w:rsidR="00A44B2F" w:rsidRPr="00A44B2F" w:rsidRDefault="00A44B2F" w:rsidP="00A44B2F">
      <w:r w:rsidRPr="00A44B2F">
        <w:t>-коннексинами</w:t>
      </w:r>
    </w:p>
    <w:p w:rsidR="00A44B2F" w:rsidRPr="00A44B2F" w:rsidRDefault="00A44B2F" w:rsidP="00A44B2F">
      <w:r w:rsidRPr="00A44B2F">
        <w:t>27.</w:t>
      </w:r>
      <w:r w:rsidRPr="00A44B2F">
        <w:tab/>
        <w:t>Метаболическая функция ПАК обеспечивается работой:</w:t>
      </w:r>
    </w:p>
    <w:p w:rsidR="00A44B2F" w:rsidRPr="00A44B2F" w:rsidRDefault="00A44B2F" w:rsidP="00A44B2F">
      <w:r w:rsidRPr="00A44B2F">
        <w:t xml:space="preserve">-гликолипидов </w:t>
      </w:r>
    </w:p>
    <w:p w:rsidR="00A44B2F" w:rsidRPr="00A44B2F" w:rsidRDefault="00A44B2F" w:rsidP="00A44B2F">
      <w:r w:rsidRPr="00A44B2F">
        <w:t xml:space="preserve">-фосфолипидов </w:t>
      </w:r>
    </w:p>
    <w:p w:rsidR="00A44B2F" w:rsidRPr="00A44B2F" w:rsidRDefault="00A44B2F" w:rsidP="00A44B2F">
      <w:r w:rsidRPr="00A44B2F">
        <w:t xml:space="preserve">-миозина </w:t>
      </w:r>
    </w:p>
    <w:p w:rsidR="00A44B2F" w:rsidRPr="00A44B2F" w:rsidRDefault="00A44B2F" w:rsidP="00A44B2F">
      <w:r w:rsidRPr="00A44B2F">
        <w:t>-белков</w:t>
      </w:r>
    </w:p>
    <w:p w:rsidR="00A44B2F" w:rsidRPr="00A44B2F" w:rsidRDefault="00A44B2F" w:rsidP="00A44B2F">
      <w:r w:rsidRPr="00A44B2F">
        <w:t>-ферментов</w:t>
      </w:r>
    </w:p>
    <w:p w:rsidR="00A44B2F" w:rsidRPr="00A44B2F" w:rsidRDefault="00A44B2F" w:rsidP="00A44B2F">
      <w:r w:rsidRPr="00A44B2F">
        <w:t>28.</w:t>
      </w:r>
      <w:r w:rsidRPr="00A44B2F">
        <w:tab/>
        <w:t>Молекулами аутоантигенов не могут быть:</w:t>
      </w:r>
    </w:p>
    <w:p w:rsidR="00A44B2F" w:rsidRPr="00A44B2F" w:rsidRDefault="00A44B2F" w:rsidP="00A44B2F">
      <w:r w:rsidRPr="00A44B2F">
        <w:t xml:space="preserve">-гликолипины </w:t>
      </w:r>
    </w:p>
    <w:p w:rsidR="00A44B2F" w:rsidRPr="00A44B2F" w:rsidRDefault="00A44B2F" w:rsidP="00A44B2F">
      <w:r w:rsidRPr="00A44B2F">
        <w:t xml:space="preserve">-фосфатидная кислота </w:t>
      </w:r>
    </w:p>
    <w:p w:rsidR="00A44B2F" w:rsidRPr="00A44B2F" w:rsidRDefault="00A44B2F" w:rsidP="00A44B2F">
      <w:r w:rsidRPr="00A44B2F">
        <w:t xml:space="preserve">-гликопротеиды </w:t>
      </w:r>
    </w:p>
    <w:p w:rsidR="00A44B2F" w:rsidRPr="00A44B2F" w:rsidRDefault="00A44B2F" w:rsidP="00A44B2F">
      <w:r w:rsidRPr="00A44B2F">
        <w:t>-белки</w:t>
      </w:r>
    </w:p>
    <w:p w:rsidR="00A44B2F" w:rsidRPr="00A44B2F" w:rsidRDefault="00A44B2F" w:rsidP="00A44B2F">
      <w:r w:rsidRPr="00A44B2F">
        <w:t>29.</w:t>
      </w:r>
      <w:r w:rsidRPr="00A44B2F">
        <w:tab/>
        <w:t>Аденилатциклаза это:</w:t>
      </w:r>
    </w:p>
    <w:p w:rsidR="00A44B2F" w:rsidRPr="00A44B2F" w:rsidRDefault="00A44B2F" w:rsidP="00A44B2F">
      <w:r w:rsidRPr="00A44B2F">
        <w:t>-переносчик</w:t>
      </w:r>
    </w:p>
    <w:p w:rsidR="00A44B2F" w:rsidRPr="00A44B2F" w:rsidRDefault="00A44B2F" w:rsidP="00A44B2F">
      <w:r w:rsidRPr="00A44B2F">
        <w:t>-рецептор</w:t>
      </w:r>
    </w:p>
    <w:p w:rsidR="00A44B2F" w:rsidRPr="00A44B2F" w:rsidRDefault="00A44B2F" w:rsidP="00A44B2F">
      <w:r w:rsidRPr="00A44B2F">
        <w:t>-фермент</w:t>
      </w:r>
    </w:p>
    <w:p w:rsidR="00A44B2F" w:rsidRPr="00A44B2F" w:rsidRDefault="00A44B2F" w:rsidP="00A44B2F">
      <w:r w:rsidRPr="00A44B2F">
        <w:t>-фактор транскрипции</w:t>
      </w:r>
    </w:p>
    <w:p w:rsidR="00A44B2F" w:rsidRPr="00A44B2F" w:rsidRDefault="00A44B2F" w:rsidP="00A44B2F">
      <w:r w:rsidRPr="00A44B2F">
        <w:t>30.</w:t>
      </w:r>
      <w:r w:rsidRPr="00A44B2F">
        <w:tab/>
        <w:t>Цитоплазматические рецепторы не могут выполнять следующие функции:</w:t>
      </w:r>
    </w:p>
    <w:p w:rsidR="00A44B2F" w:rsidRPr="00A44B2F" w:rsidRDefault="00A44B2F" w:rsidP="00A44B2F">
      <w:r w:rsidRPr="00A44B2F">
        <w:t xml:space="preserve">-взаимодействовать с G-белком </w:t>
      </w:r>
    </w:p>
    <w:p w:rsidR="00A44B2F" w:rsidRPr="00A44B2F" w:rsidRDefault="00A44B2F" w:rsidP="00A44B2F">
      <w:r w:rsidRPr="00A44B2F">
        <w:t xml:space="preserve">-взаимодействовать с ДНК </w:t>
      </w:r>
    </w:p>
    <w:p w:rsidR="00A44B2F" w:rsidRPr="00A44B2F" w:rsidRDefault="00A44B2F" w:rsidP="00A44B2F">
      <w:r w:rsidRPr="00A44B2F">
        <w:t xml:space="preserve">-фосфорилировать белки </w:t>
      </w:r>
    </w:p>
    <w:p w:rsidR="00A44B2F" w:rsidRPr="00A44B2F" w:rsidRDefault="00A44B2F" w:rsidP="00A44B2F">
      <w:r w:rsidRPr="00A44B2F">
        <w:t>-связываться с сигнальной молекулой</w:t>
      </w:r>
    </w:p>
    <w:p w:rsidR="00A44B2F" w:rsidRPr="00A44B2F" w:rsidRDefault="00A44B2F" w:rsidP="00A44B2F">
      <w:r w:rsidRPr="00A44B2F">
        <w:t>31.</w:t>
      </w:r>
      <w:r w:rsidRPr="00A44B2F">
        <w:tab/>
        <w:t>цАМФ называется вторичным посредником, потому что она:</w:t>
      </w:r>
    </w:p>
    <w:p w:rsidR="00A44B2F" w:rsidRPr="00A44B2F" w:rsidRDefault="00A44B2F" w:rsidP="00A44B2F">
      <w:r w:rsidRPr="00A44B2F">
        <w:t>-разносится кровью по всему организму</w:t>
      </w:r>
    </w:p>
    <w:p w:rsidR="00A44B2F" w:rsidRPr="00A44B2F" w:rsidRDefault="00A44B2F" w:rsidP="00A44B2F">
      <w:r w:rsidRPr="00A44B2F">
        <w:t>-легко проходит через конннексоны</w:t>
      </w:r>
    </w:p>
    <w:p w:rsidR="00A44B2F" w:rsidRPr="00A44B2F" w:rsidRDefault="00A44B2F" w:rsidP="00A44B2F">
      <w:r w:rsidRPr="00A44B2F">
        <w:t>-синтезируется железами внутренней секреции</w:t>
      </w:r>
    </w:p>
    <w:p w:rsidR="00A44B2F" w:rsidRPr="00A44B2F" w:rsidRDefault="00A44B2F" w:rsidP="00A44B2F">
      <w:r w:rsidRPr="00A44B2F">
        <w:t>-мелкая молекула которая легко распространяется внутри клетки</w:t>
      </w:r>
    </w:p>
    <w:p w:rsidR="00A44B2F" w:rsidRPr="00A44B2F" w:rsidRDefault="00A44B2F" w:rsidP="00A44B2F">
      <w:r w:rsidRPr="00A44B2F">
        <w:t>32.</w:t>
      </w:r>
      <w:r w:rsidRPr="00A44B2F">
        <w:tab/>
        <w:t>Эндокринные болезни не могут быть связаны с дефектами:</w:t>
      </w:r>
    </w:p>
    <w:p w:rsidR="00A44B2F" w:rsidRPr="00A44B2F" w:rsidRDefault="00A44B2F" w:rsidP="00A44B2F">
      <w:r w:rsidRPr="00A44B2F">
        <w:t>-железы внутренней секреции</w:t>
      </w:r>
    </w:p>
    <w:p w:rsidR="00A44B2F" w:rsidRPr="00A44B2F" w:rsidRDefault="00A44B2F" w:rsidP="00A44B2F">
      <w:r w:rsidRPr="00A44B2F">
        <w:t>-рецепторов</w:t>
      </w:r>
    </w:p>
    <w:p w:rsidR="00A44B2F" w:rsidRPr="00A44B2F" w:rsidRDefault="00A44B2F" w:rsidP="00A44B2F">
      <w:r w:rsidRPr="00A44B2F">
        <w:t>-лизосом</w:t>
      </w:r>
    </w:p>
    <w:p w:rsidR="00A44B2F" w:rsidRPr="00A44B2F" w:rsidRDefault="00A44B2F" w:rsidP="00A44B2F">
      <w:r w:rsidRPr="00A44B2F">
        <w:t>-белков-переносчиков</w:t>
      </w:r>
    </w:p>
    <w:p w:rsidR="00A44B2F" w:rsidRPr="00A44B2F" w:rsidRDefault="00A44B2F" w:rsidP="00A44B2F">
      <w:r w:rsidRPr="00A44B2F">
        <w:t>33.</w:t>
      </w:r>
      <w:r w:rsidRPr="00A44B2F">
        <w:tab/>
        <w:t>Протеинкиназы:</w:t>
      </w:r>
    </w:p>
    <w:p w:rsidR="00A44B2F" w:rsidRPr="00A44B2F" w:rsidRDefault="00A44B2F" w:rsidP="00A44B2F">
      <w:r w:rsidRPr="00A44B2F">
        <w:t>-фосфорилируют белки</w:t>
      </w:r>
    </w:p>
    <w:p w:rsidR="00A44B2F" w:rsidRPr="00A44B2F" w:rsidRDefault="00A44B2F" w:rsidP="00A44B2F">
      <w:r w:rsidRPr="00A44B2F">
        <w:t>-образуют сахарофосфатные связи в ДНК</w:t>
      </w:r>
    </w:p>
    <w:p w:rsidR="00A44B2F" w:rsidRPr="00A44B2F" w:rsidRDefault="00A44B2F" w:rsidP="00A44B2F">
      <w:r w:rsidRPr="00A44B2F">
        <w:t>-катализируют реакции гидролиза</w:t>
      </w:r>
    </w:p>
    <w:p w:rsidR="00A44B2F" w:rsidRPr="00A44B2F" w:rsidRDefault="00A44B2F" w:rsidP="00A44B2F">
      <w:r w:rsidRPr="00A44B2F">
        <w:t>-транспортируют остатки фосфорной кислоты через плазмалемму</w:t>
      </w:r>
    </w:p>
    <w:p w:rsidR="00A44B2F" w:rsidRPr="00A44B2F" w:rsidRDefault="00A44B2F" w:rsidP="00A44B2F">
      <w:r w:rsidRPr="00A44B2F">
        <w:t>34.</w:t>
      </w:r>
      <w:r w:rsidRPr="00A44B2F">
        <w:tab/>
        <w:t>Антигены групп крови системы АВО отличаются друг от друга:</w:t>
      </w:r>
    </w:p>
    <w:p w:rsidR="00A44B2F" w:rsidRPr="00A44B2F" w:rsidRDefault="00A44B2F" w:rsidP="00A44B2F">
      <w:r w:rsidRPr="00A44B2F">
        <w:t xml:space="preserve">-аминокислотными остатками </w:t>
      </w:r>
    </w:p>
    <w:p w:rsidR="00A44B2F" w:rsidRPr="00A44B2F" w:rsidRDefault="00A44B2F" w:rsidP="00A44B2F">
      <w:r w:rsidRPr="00A44B2F">
        <w:t xml:space="preserve">-олигосахаридами </w:t>
      </w:r>
    </w:p>
    <w:p w:rsidR="00A44B2F" w:rsidRPr="00A44B2F" w:rsidRDefault="00A44B2F" w:rsidP="00A44B2F">
      <w:r w:rsidRPr="00A44B2F">
        <w:t xml:space="preserve">-нуклеотидами </w:t>
      </w:r>
    </w:p>
    <w:p w:rsidR="00A44B2F" w:rsidRPr="00A44B2F" w:rsidRDefault="00A44B2F" w:rsidP="00A44B2F">
      <w:r w:rsidRPr="00A44B2F">
        <w:lastRenderedPageBreak/>
        <w:t>-карбоксильными группами</w:t>
      </w:r>
    </w:p>
    <w:p w:rsidR="00A44B2F" w:rsidRPr="00A44B2F" w:rsidRDefault="00A44B2F" w:rsidP="00A44B2F">
      <w:r w:rsidRPr="00A44B2F">
        <w:t>35.</w:t>
      </w:r>
      <w:r w:rsidRPr="00A44B2F">
        <w:tab/>
        <w:t>Пассивный транспорт в отличие от свободного:</w:t>
      </w:r>
    </w:p>
    <w:p w:rsidR="00A44B2F" w:rsidRPr="00A44B2F" w:rsidRDefault="00A44B2F" w:rsidP="00A44B2F">
      <w:r w:rsidRPr="00A44B2F">
        <w:t xml:space="preserve">-идет против градиента концентрации </w:t>
      </w:r>
    </w:p>
    <w:p w:rsidR="00A44B2F" w:rsidRPr="00A44B2F" w:rsidRDefault="00A44B2F" w:rsidP="00A44B2F">
      <w:r w:rsidRPr="00A44B2F">
        <w:t xml:space="preserve">-требует затрат энергии </w:t>
      </w:r>
    </w:p>
    <w:p w:rsidR="00A44B2F" w:rsidRPr="00A44B2F" w:rsidRDefault="00A44B2F" w:rsidP="00A44B2F">
      <w:r w:rsidRPr="00A44B2F">
        <w:t xml:space="preserve">-требует участия белков переносчиков </w:t>
      </w:r>
    </w:p>
    <w:p w:rsidR="00A44B2F" w:rsidRPr="00A44B2F" w:rsidRDefault="00A44B2F" w:rsidP="00A44B2F">
      <w:r w:rsidRPr="00A44B2F">
        <w:t>-идет с меньшей скоростью</w:t>
      </w:r>
    </w:p>
    <w:p w:rsidR="00A44B2F" w:rsidRPr="00A44B2F" w:rsidRDefault="00A44B2F" w:rsidP="00A44B2F">
      <w:r w:rsidRPr="00A44B2F">
        <w:t>36.</w:t>
      </w:r>
      <w:r w:rsidRPr="00A44B2F">
        <w:tab/>
        <w:t>Полимеризацию микротрубочек блокирует:</w:t>
      </w:r>
    </w:p>
    <w:p w:rsidR="00A44B2F" w:rsidRPr="00A44B2F" w:rsidRDefault="00A44B2F" w:rsidP="00A44B2F">
      <w:r w:rsidRPr="00A44B2F">
        <w:t xml:space="preserve">-актин </w:t>
      </w:r>
    </w:p>
    <w:p w:rsidR="00A44B2F" w:rsidRPr="00A44B2F" w:rsidRDefault="00A44B2F" w:rsidP="00A44B2F">
      <w:r w:rsidRPr="00A44B2F">
        <w:t xml:space="preserve">-колхицин </w:t>
      </w:r>
    </w:p>
    <w:p w:rsidR="00A44B2F" w:rsidRPr="00A44B2F" w:rsidRDefault="00A44B2F" w:rsidP="00A44B2F">
      <w:r w:rsidRPr="00A44B2F">
        <w:t xml:space="preserve">-динеин </w:t>
      </w:r>
    </w:p>
    <w:p w:rsidR="00A44B2F" w:rsidRPr="00A44B2F" w:rsidRDefault="00A44B2F" w:rsidP="00A44B2F">
      <w:r w:rsidRPr="00A44B2F">
        <w:t>-кинезин</w:t>
      </w:r>
    </w:p>
    <w:p w:rsidR="00A44B2F" w:rsidRPr="00A44B2F" w:rsidRDefault="00A44B2F" w:rsidP="00A44B2F">
      <w:r w:rsidRPr="00A44B2F">
        <w:t>37.</w:t>
      </w:r>
      <w:r w:rsidRPr="00A44B2F">
        <w:tab/>
        <w:t>Для перемещения клетки по субстрату требуется работа:</w:t>
      </w:r>
    </w:p>
    <w:p w:rsidR="00A44B2F" w:rsidRPr="00A44B2F" w:rsidRDefault="00A44B2F" w:rsidP="00A44B2F">
      <w:r w:rsidRPr="00A44B2F">
        <w:t xml:space="preserve">-актин-миозиновой системы </w:t>
      </w:r>
    </w:p>
    <w:p w:rsidR="00A44B2F" w:rsidRPr="00A44B2F" w:rsidRDefault="00A44B2F" w:rsidP="00A44B2F">
      <w:r w:rsidRPr="00A44B2F">
        <w:t xml:space="preserve">-тубулин-динеиновой системы </w:t>
      </w:r>
    </w:p>
    <w:p w:rsidR="00A44B2F" w:rsidRPr="00A44B2F" w:rsidRDefault="00A44B2F" w:rsidP="00A44B2F">
      <w:r w:rsidRPr="00A44B2F">
        <w:t xml:space="preserve">-аденилатциклазной системы </w:t>
      </w:r>
    </w:p>
    <w:p w:rsidR="00A44B2F" w:rsidRPr="00A44B2F" w:rsidRDefault="00A44B2F" w:rsidP="00A44B2F">
      <w:r w:rsidRPr="00A44B2F">
        <w:t>-тубулин-кинезиновой системы</w:t>
      </w:r>
    </w:p>
    <w:p w:rsidR="00A44B2F" w:rsidRPr="00A44B2F" w:rsidRDefault="00A44B2F" w:rsidP="00A44B2F">
      <w:r w:rsidRPr="00A44B2F">
        <w:t>38.</w:t>
      </w:r>
      <w:r w:rsidRPr="00A44B2F">
        <w:tab/>
        <w:t>Полимеризация кла гринов необходима для:</w:t>
      </w:r>
    </w:p>
    <w:p w:rsidR="00A44B2F" w:rsidRPr="00A44B2F" w:rsidRDefault="00A44B2F" w:rsidP="00A44B2F">
      <w:r w:rsidRPr="00A44B2F">
        <w:t xml:space="preserve">-макропиноцитоза </w:t>
      </w:r>
    </w:p>
    <w:p w:rsidR="00A44B2F" w:rsidRPr="00A44B2F" w:rsidRDefault="00A44B2F" w:rsidP="00A44B2F">
      <w:r w:rsidRPr="00A44B2F">
        <w:t xml:space="preserve">-фагоцитоза </w:t>
      </w:r>
    </w:p>
    <w:p w:rsidR="00A44B2F" w:rsidRPr="00A44B2F" w:rsidRDefault="00A44B2F" w:rsidP="00A44B2F">
      <w:r w:rsidRPr="00A44B2F">
        <w:t xml:space="preserve">-атипичного экзоцитоза </w:t>
      </w:r>
    </w:p>
    <w:p w:rsidR="00A44B2F" w:rsidRPr="00A44B2F" w:rsidRDefault="00A44B2F" w:rsidP="00A44B2F">
      <w:r w:rsidRPr="00A44B2F">
        <w:t>-микропиноцитоза</w:t>
      </w:r>
    </w:p>
    <w:p w:rsidR="00A44B2F" w:rsidRPr="00A44B2F" w:rsidRDefault="00A44B2F" w:rsidP="00A44B2F">
      <w:r w:rsidRPr="00A44B2F">
        <w:t>39.</w:t>
      </w:r>
      <w:r w:rsidRPr="00A44B2F">
        <w:tab/>
        <w:t>Скорость движения липидов в билипидном слое не зависит от:</w:t>
      </w:r>
    </w:p>
    <w:p w:rsidR="00A44B2F" w:rsidRPr="00A44B2F" w:rsidRDefault="00A44B2F" w:rsidP="00A44B2F">
      <w:r w:rsidRPr="00A44B2F">
        <w:t xml:space="preserve">-длины хвостов липидов </w:t>
      </w:r>
    </w:p>
    <w:p w:rsidR="00A44B2F" w:rsidRPr="00A44B2F" w:rsidRDefault="00A44B2F" w:rsidP="00A44B2F">
      <w:r w:rsidRPr="00A44B2F">
        <w:t xml:space="preserve">-температуры </w:t>
      </w:r>
    </w:p>
    <w:p w:rsidR="00A44B2F" w:rsidRPr="00A44B2F" w:rsidRDefault="00A44B2F" w:rsidP="00A44B2F">
      <w:r w:rsidRPr="00A44B2F">
        <w:t xml:space="preserve">-давления </w:t>
      </w:r>
    </w:p>
    <w:p w:rsidR="00A44B2F" w:rsidRPr="00A44B2F" w:rsidRDefault="00A44B2F" w:rsidP="00A44B2F">
      <w:r w:rsidRPr="00A44B2F">
        <w:t>-присутствия рецепторов</w:t>
      </w:r>
    </w:p>
    <w:p w:rsidR="00A44B2F" w:rsidRPr="00A44B2F" w:rsidRDefault="00A44B2F" w:rsidP="00A44B2F">
      <w:r w:rsidRPr="00A44B2F">
        <w:t>40.</w:t>
      </w:r>
      <w:r w:rsidRPr="00A44B2F">
        <w:tab/>
        <w:t>Из микротрубочек состоят:</w:t>
      </w:r>
    </w:p>
    <w:p w:rsidR="00A44B2F" w:rsidRPr="00A44B2F" w:rsidRDefault="00A44B2F" w:rsidP="00A44B2F">
      <w:r w:rsidRPr="00A44B2F">
        <w:t xml:space="preserve">-рибосомы </w:t>
      </w:r>
    </w:p>
    <w:p w:rsidR="00A44B2F" w:rsidRPr="00A44B2F" w:rsidRDefault="00A44B2F" w:rsidP="00A44B2F">
      <w:r w:rsidRPr="00A44B2F">
        <w:t xml:space="preserve">-центриоли </w:t>
      </w:r>
    </w:p>
    <w:p w:rsidR="00A44B2F" w:rsidRPr="00A44B2F" w:rsidRDefault="00A44B2F" w:rsidP="00A44B2F">
      <w:r w:rsidRPr="00A44B2F">
        <w:t xml:space="preserve">-митохондрии </w:t>
      </w:r>
    </w:p>
    <w:p w:rsidR="00A44B2F" w:rsidRPr="00A44B2F" w:rsidRDefault="00A44B2F" w:rsidP="00A44B2F">
      <w:r w:rsidRPr="00A44B2F">
        <w:t>-пероксисомы</w:t>
      </w:r>
    </w:p>
    <w:p w:rsidR="00A44B2F" w:rsidRPr="00A44B2F" w:rsidRDefault="00A44B2F" w:rsidP="00A44B2F"/>
    <w:p w:rsidR="00A44B2F" w:rsidRPr="00A44B2F" w:rsidRDefault="00A44B2F" w:rsidP="00A44B2F">
      <w:r w:rsidRPr="00A44B2F">
        <w:t>Цитоплазма  и органоиды клетки</w:t>
      </w:r>
    </w:p>
    <w:p w:rsidR="00A44B2F" w:rsidRPr="00A44B2F" w:rsidRDefault="00A44B2F" w:rsidP="00A44B2F">
      <w:r w:rsidRPr="00A44B2F">
        <w:t>1.</w:t>
      </w:r>
      <w:r w:rsidRPr="00A44B2F">
        <w:tab/>
        <w:t>Клеточный центр состоит из:</w:t>
      </w:r>
    </w:p>
    <w:p w:rsidR="00A44B2F" w:rsidRPr="00A44B2F" w:rsidRDefault="00A44B2F" w:rsidP="00A44B2F">
      <w:r w:rsidRPr="00A44B2F">
        <w:t xml:space="preserve">-одной центриоли </w:t>
      </w:r>
    </w:p>
    <w:p w:rsidR="00A44B2F" w:rsidRPr="00A44B2F" w:rsidRDefault="00A44B2F" w:rsidP="00A44B2F">
      <w:r w:rsidRPr="00A44B2F">
        <w:t xml:space="preserve">-трех центриолей </w:t>
      </w:r>
    </w:p>
    <w:p w:rsidR="00A44B2F" w:rsidRPr="00A44B2F" w:rsidRDefault="00A44B2F" w:rsidP="00A44B2F">
      <w:r w:rsidRPr="00A44B2F">
        <w:t xml:space="preserve">-четырех центриолей </w:t>
      </w:r>
    </w:p>
    <w:p w:rsidR="00A44B2F" w:rsidRPr="00A44B2F" w:rsidRDefault="00A44B2F" w:rsidP="00A44B2F">
      <w:r w:rsidRPr="00A44B2F">
        <w:t>-двух центриолей</w:t>
      </w:r>
    </w:p>
    <w:p w:rsidR="00A44B2F" w:rsidRPr="00A44B2F" w:rsidRDefault="00A44B2F" w:rsidP="00A44B2F">
      <w:r w:rsidRPr="00A44B2F">
        <w:t>2.</w:t>
      </w:r>
      <w:r w:rsidRPr="00A44B2F">
        <w:tab/>
        <w:t>Синтезировать белок могут:</w:t>
      </w:r>
    </w:p>
    <w:p w:rsidR="00A44B2F" w:rsidRPr="00A44B2F" w:rsidRDefault="00A44B2F" w:rsidP="00A44B2F">
      <w:r w:rsidRPr="00A44B2F">
        <w:t xml:space="preserve">-лизосомы </w:t>
      </w:r>
    </w:p>
    <w:p w:rsidR="00A44B2F" w:rsidRPr="00A44B2F" w:rsidRDefault="00A44B2F" w:rsidP="00A44B2F">
      <w:r w:rsidRPr="00A44B2F">
        <w:t xml:space="preserve">-рибосомы </w:t>
      </w:r>
    </w:p>
    <w:p w:rsidR="00A44B2F" w:rsidRPr="00A44B2F" w:rsidRDefault="00A44B2F" w:rsidP="00A44B2F">
      <w:r w:rsidRPr="00A44B2F">
        <w:t xml:space="preserve">-пероксисомы </w:t>
      </w:r>
    </w:p>
    <w:p w:rsidR="00A44B2F" w:rsidRPr="00A44B2F" w:rsidRDefault="00A44B2F" w:rsidP="00A44B2F">
      <w:r w:rsidRPr="00A44B2F">
        <w:t>-микротрубочки</w:t>
      </w:r>
    </w:p>
    <w:p w:rsidR="00A44B2F" w:rsidRPr="00A44B2F" w:rsidRDefault="00A44B2F" w:rsidP="00A44B2F">
      <w:r w:rsidRPr="00A44B2F">
        <w:t>3.</w:t>
      </w:r>
      <w:r w:rsidRPr="00A44B2F">
        <w:tab/>
        <w:t>Рибосомы представляют собой:</w:t>
      </w:r>
    </w:p>
    <w:p w:rsidR="00A44B2F" w:rsidRPr="00A44B2F" w:rsidRDefault="00A44B2F" w:rsidP="00A44B2F">
      <w:r w:rsidRPr="00A44B2F">
        <w:t>-комплекс микротрубочек</w:t>
      </w:r>
    </w:p>
    <w:p w:rsidR="00A44B2F" w:rsidRPr="00A44B2F" w:rsidRDefault="00A44B2F" w:rsidP="00A44B2F">
      <w:r w:rsidRPr="00A44B2F">
        <w:t>-два мембранных циллиндра</w:t>
      </w:r>
    </w:p>
    <w:p w:rsidR="00A44B2F" w:rsidRPr="00A44B2F" w:rsidRDefault="00A44B2F" w:rsidP="00A44B2F">
      <w:r w:rsidRPr="00A44B2F">
        <w:t>-две немембранные субъединицы грибовидной формы</w:t>
      </w:r>
    </w:p>
    <w:p w:rsidR="00A44B2F" w:rsidRPr="00A44B2F" w:rsidRDefault="00A44B2F" w:rsidP="00A44B2F">
      <w:r w:rsidRPr="00A44B2F">
        <w:t>-комплекс двух округлых мембранных телец</w:t>
      </w:r>
    </w:p>
    <w:p w:rsidR="00A44B2F" w:rsidRPr="00A44B2F" w:rsidRDefault="00A44B2F" w:rsidP="00A44B2F">
      <w:r w:rsidRPr="00A44B2F">
        <w:t>4.</w:t>
      </w:r>
      <w:r w:rsidRPr="00A44B2F">
        <w:tab/>
        <w:t>К немембранным органоидам относятся:</w:t>
      </w:r>
    </w:p>
    <w:p w:rsidR="00A44B2F" w:rsidRPr="00A44B2F" w:rsidRDefault="00A44B2F" w:rsidP="00A44B2F">
      <w:r w:rsidRPr="00A44B2F">
        <w:t xml:space="preserve">-гранулы гликогена </w:t>
      </w:r>
    </w:p>
    <w:p w:rsidR="00A44B2F" w:rsidRPr="00A44B2F" w:rsidRDefault="00A44B2F" w:rsidP="00A44B2F">
      <w:r w:rsidRPr="00A44B2F">
        <w:t xml:space="preserve">-лизосомы </w:t>
      </w:r>
    </w:p>
    <w:p w:rsidR="00A44B2F" w:rsidRPr="00A44B2F" w:rsidRDefault="00A44B2F" w:rsidP="00A44B2F">
      <w:r w:rsidRPr="00A44B2F">
        <w:lastRenderedPageBreak/>
        <w:t xml:space="preserve">-пероксисомы </w:t>
      </w:r>
    </w:p>
    <w:p w:rsidR="00A44B2F" w:rsidRPr="00A44B2F" w:rsidRDefault="00A44B2F" w:rsidP="00A44B2F">
      <w:r w:rsidRPr="00A44B2F">
        <w:t>-клеточный центр</w:t>
      </w:r>
    </w:p>
    <w:p w:rsidR="00A44B2F" w:rsidRPr="00A44B2F" w:rsidRDefault="00A44B2F" w:rsidP="00A44B2F">
      <w:r w:rsidRPr="00A44B2F">
        <w:t>5.</w:t>
      </w:r>
      <w:r w:rsidRPr="00A44B2F">
        <w:tab/>
        <w:t>Гладкая ЭПС осуществляет синтез:</w:t>
      </w:r>
    </w:p>
    <w:p w:rsidR="00A44B2F" w:rsidRPr="00A44B2F" w:rsidRDefault="00A44B2F" w:rsidP="00A44B2F">
      <w:r w:rsidRPr="00A44B2F">
        <w:t xml:space="preserve">-белков </w:t>
      </w:r>
    </w:p>
    <w:p w:rsidR="00A44B2F" w:rsidRPr="00A44B2F" w:rsidRDefault="00A44B2F" w:rsidP="00A44B2F">
      <w:r w:rsidRPr="00A44B2F">
        <w:t xml:space="preserve">-углеводов </w:t>
      </w:r>
    </w:p>
    <w:p w:rsidR="00A44B2F" w:rsidRPr="00A44B2F" w:rsidRDefault="00A44B2F" w:rsidP="00A44B2F">
      <w:r w:rsidRPr="00A44B2F">
        <w:t xml:space="preserve">-липидов </w:t>
      </w:r>
    </w:p>
    <w:p w:rsidR="00A44B2F" w:rsidRPr="00A44B2F" w:rsidRDefault="00A44B2F" w:rsidP="00A44B2F">
      <w:r w:rsidRPr="00A44B2F">
        <w:t>-нуклеиновых кислот</w:t>
      </w:r>
    </w:p>
    <w:p w:rsidR="00A44B2F" w:rsidRPr="00A44B2F" w:rsidRDefault="00A44B2F" w:rsidP="00A44B2F">
      <w:r w:rsidRPr="00A44B2F">
        <w:t>6.</w:t>
      </w:r>
      <w:r w:rsidRPr="00A44B2F">
        <w:tab/>
        <w:t>Функция гладкой ЭПС:</w:t>
      </w:r>
    </w:p>
    <w:p w:rsidR="00A44B2F" w:rsidRPr="00A44B2F" w:rsidRDefault="00A44B2F" w:rsidP="00A44B2F">
      <w:r w:rsidRPr="00A44B2F">
        <w:t xml:space="preserve">-синтез белков </w:t>
      </w:r>
    </w:p>
    <w:p w:rsidR="00A44B2F" w:rsidRPr="00A44B2F" w:rsidRDefault="00A44B2F" w:rsidP="00A44B2F">
      <w:r w:rsidRPr="00A44B2F">
        <w:t xml:space="preserve">-синтез АТФ </w:t>
      </w:r>
    </w:p>
    <w:p w:rsidR="00A44B2F" w:rsidRPr="00A44B2F" w:rsidRDefault="00A44B2F" w:rsidP="00A44B2F">
      <w:r w:rsidRPr="00A44B2F">
        <w:t xml:space="preserve">-деградация ДНК </w:t>
      </w:r>
    </w:p>
    <w:p w:rsidR="00A44B2F" w:rsidRPr="00A44B2F" w:rsidRDefault="00A44B2F" w:rsidP="00A44B2F">
      <w:r w:rsidRPr="00A44B2F">
        <w:t>-детоксикация ксенобиотиков</w:t>
      </w:r>
    </w:p>
    <w:p w:rsidR="00A44B2F" w:rsidRPr="00A44B2F" w:rsidRDefault="00A44B2F" w:rsidP="00A44B2F">
      <w:r w:rsidRPr="00A44B2F">
        <w:t>7.</w:t>
      </w:r>
      <w:r w:rsidRPr="00A44B2F">
        <w:tab/>
        <w:t>Стенки гладкой ЭПС :</w:t>
      </w:r>
    </w:p>
    <w:p w:rsidR="00A44B2F" w:rsidRPr="00A44B2F" w:rsidRDefault="00A44B2F" w:rsidP="00A44B2F">
      <w:r w:rsidRPr="00A44B2F">
        <w:t xml:space="preserve">-состоят из микротрубочек </w:t>
      </w:r>
    </w:p>
    <w:p w:rsidR="00A44B2F" w:rsidRPr="00A44B2F" w:rsidRDefault="00A44B2F" w:rsidP="00A44B2F">
      <w:r w:rsidRPr="00A44B2F">
        <w:t xml:space="preserve">-состоят из микрофиламентов </w:t>
      </w:r>
    </w:p>
    <w:p w:rsidR="00A44B2F" w:rsidRPr="00A44B2F" w:rsidRDefault="00A44B2F" w:rsidP="00A44B2F">
      <w:r w:rsidRPr="00A44B2F">
        <w:t xml:space="preserve">-образованы мембраной </w:t>
      </w:r>
    </w:p>
    <w:p w:rsidR="00A44B2F" w:rsidRPr="00A44B2F" w:rsidRDefault="00A44B2F" w:rsidP="00A44B2F">
      <w:r w:rsidRPr="00A44B2F">
        <w:t>-состоят только из белков</w:t>
      </w:r>
    </w:p>
    <w:p w:rsidR="00A44B2F" w:rsidRPr="00A44B2F" w:rsidRDefault="00A44B2F" w:rsidP="00A44B2F">
      <w:r w:rsidRPr="00A44B2F">
        <w:t>8.</w:t>
      </w:r>
      <w:r w:rsidRPr="00A44B2F">
        <w:tab/>
        <w:t>Синтез липидов это функция:</w:t>
      </w:r>
    </w:p>
    <w:p w:rsidR="00A44B2F" w:rsidRPr="00A44B2F" w:rsidRDefault="00A44B2F" w:rsidP="00A44B2F">
      <w:r w:rsidRPr="00A44B2F">
        <w:t xml:space="preserve">-митохондрий </w:t>
      </w:r>
    </w:p>
    <w:p w:rsidR="00A44B2F" w:rsidRPr="00A44B2F" w:rsidRDefault="00A44B2F" w:rsidP="00A44B2F">
      <w:r w:rsidRPr="00A44B2F">
        <w:t xml:space="preserve">-шероховатой ЭПС </w:t>
      </w:r>
    </w:p>
    <w:p w:rsidR="00A44B2F" w:rsidRPr="00A44B2F" w:rsidRDefault="00A44B2F" w:rsidP="00A44B2F">
      <w:r w:rsidRPr="00A44B2F">
        <w:t xml:space="preserve">-гладкой ЭПС </w:t>
      </w:r>
    </w:p>
    <w:p w:rsidR="00A44B2F" w:rsidRPr="00A44B2F" w:rsidRDefault="00A44B2F" w:rsidP="00A44B2F">
      <w:r w:rsidRPr="00A44B2F">
        <w:t>-пероксисом</w:t>
      </w:r>
    </w:p>
    <w:p w:rsidR="00A44B2F" w:rsidRPr="00A44B2F" w:rsidRDefault="00A44B2F" w:rsidP="00A44B2F">
      <w:r w:rsidRPr="00A44B2F">
        <w:t>9.</w:t>
      </w:r>
      <w:r w:rsidRPr="00A44B2F">
        <w:tab/>
        <w:t>Активные переносчики ионов кальция могут:</w:t>
      </w:r>
    </w:p>
    <w:p w:rsidR="00A44B2F" w:rsidRPr="00A44B2F" w:rsidRDefault="00A44B2F" w:rsidP="00A44B2F">
      <w:r w:rsidRPr="00A44B2F">
        <w:t xml:space="preserve">-закачивать их в клетку </w:t>
      </w:r>
    </w:p>
    <w:p w:rsidR="00A44B2F" w:rsidRPr="00A44B2F" w:rsidRDefault="00A44B2F" w:rsidP="00A44B2F">
      <w:r w:rsidRPr="00A44B2F">
        <w:t xml:space="preserve">-выкачивать их из гладкой ЭПС </w:t>
      </w:r>
    </w:p>
    <w:p w:rsidR="00A44B2F" w:rsidRPr="00A44B2F" w:rsidRDefault="00A44B2F" w:rsidP="00A44B2F">
      <w:r w:rsidRPr="00A44B2F">
        <w:t xml:space="preserve">-выкачивать их из митохондрий </w:t>
      </w:r>
    </w:p>
    <w:p w:rsidR="00A44B2F" w:rsidRPr="00A44B2F" w:rsidRDefault="00A44B2F" w:rsidP="00A44B2F">
      <w:r w:rsidRPr="00A44B2F">
        <w:t>-закачивать их внутрь гладкой ЭПС</w:t>
      </w:r>
    </w:p>
    <w:p w:rsidR="00A44B2F" w:rsidRPr="00A44B2F" w:rsidRDefault="00A44B2F" w:rsidP="00A44B2F">
      <w:r w:rsidRPr="00A44B2F">
        <w:t>10.</w:t>
      </w:r>
      <w:r w:rsidRPr="00A44B2F">
        <w:tab/>
        <w:t>Шероховатая ЭПС осуществляет:</w:t>
      </w:r>
    </w:p>
    <w:p w:rsidR="00A44B2F" w:rsidRPr="00A44B2F" w:rsidRDefault="00A44B2F" w:rsidP="00A44B2F">
      <w:r w:rsidRPr="00A44B2F">
        <w:t xml:space="preserve">-синтез мембранных липидов </w:t>
      </w:r>
    </w:p>
    <w:p w:rsidR="00A44B2F" w:rsidRPr="00A44B2F" w:rsidRDefault="00A44B2F" w:rsidP="00A44B2F">
      <w:r w:rsidRPr="00A44B2F">
        <w:t xml:space="preserve">-химические модификации белков </w:t>
      </w:r>
    </w:p>
    <w:p w:rsidR="00A44B2F" w:rsidRPr="00A44B2F" w:rsidRDefault="00A44B2F" w:rsidP="00A44B2F">
      <w:r w:rsidRPr="00A44B2F">
        <w:t xml:space="preserve">-синтез углеводов </w:t>
      </w:r>
    </w:p>
    <w:p w:rsidR="00A44B2F" w:rsidRPr="00A44B2F" w:rsidRDefault="00A44B2F" w:rsidP="00A44B2F">
      <w:r w:rsidRPr="00A44B2F">
        <w:t>-сегрегацию белков</w:t>
      </w:r>
    </w:p>
    <w:p w:rsidR="00A44B2F" w:rsidRPr="00A44B2F" w:rsidRDefault="00A44B2F" w:rsidP="00A44B2F">
      <w:r w:rsidRPr="00A44B2F">
        <w:t>11.</w:t>
      </w:r>
      <w:r w:rsidRPr="00A44B2F">
        <w:tab/>
        <w:t>Через шероховатую ЭПС проходят:</w:t>
      </w:r>
    </w:p>
    <w:p w:rsidR="00A44B2F" w:rsidRPr="00A44B2F" w:rsidRDefault="00A44B2F" w:rsidP="00A44B2F">
      <w:r w:rsidRPr="00A44B2F">
        <w:t>-все белки</w:t>
      </w:r>
    </w:p>
    <w:p w:rsidR="00A44B2F" w:rsidRPr="00A44B2F" w:rsidRDefault="00A44B2F" w:rsidP="00A44B2F">
      <w:r w:rsidRPr="00A44B2F">
        <w:t>-белки секретируемые клеткой</w:t>
      </w:r>
    </w:p>
    <w:p w:rsidR="00A44B2F" w:rsidRPr="00A44B2F" w:rsidRDefault="00A44B2F" w:rsidP="00A44B2F">
      <w:r w:rsidRPr="00A44B2F">
        <w:t>-белки пероксисом</w:t>
      </w:r>
    </w:p>
    <w:p w:rsidR="00A44B2F" w:rsidRPr="00A44B2F" w:rsidRDefault="00A44B2F" w:rsidP="00A44B2F">
      <w:r w:rsidRPr="00A44B2F">
        <w:t>-белки микротрубочек</w:t>
      </w:r>
    </w:p>
    <w:p w:rsidR="00A44B2F" w:rsidRPr="00A44B2F" w:rsidRDefault="00A44B2F" w:rsidP="00A44B2F">
      <w:r w:rsidRPr="00A44B2F">
        <w:t>12.</w:t>
      </w:r>
      <w:r w:rsidRPr="00A44B2F">
        <w:tab/>
        <w:t>Шероховатая ЭПС представляет собой:</w:t>
      </w:r>
    </w:p>
    <w:p w:rsidR="00A44B2F" w:rsidRPr="00A44B2F" w:rsidRDefault="00A44B2F" w:rsidP="00A44B2F">
      <w:r w:rsidRPr="00A44B2F">
        <w:t xml:space="preserve">-систему сообщающихся между собой мембранных полостей </w:t>
      </w:r>
    </w:p>
    <w:p w:rsidR="00A44B2F" w:rsidRPr="00A44B2F" w:rsidRDefault="00A44B2F" w:rsidP="00A44B2F">
      <w:r w:rsidRPr="00A44B2F">
        <w:t xml:space="preserve">-систему изолированных мембранных полостей </w:t>
      </w:r>
    </w:p>
    <w:p w:rsidR="00A44B2F" w:rsidRPr="00A44B2F" w:rsidRDefault="00A44B2F" w:rsidP="00A44B2F">
      <w:r w:rsidRPr="00A44B2F">
        <w:t xml:space="preserve">-разветвленный мембранный органоид связанный с плазмалеммой </w:t>
      </w:r>
    </w:p>
    <w:p w:rsidR="00A44B2F" w:rsidRPr="00A44B2F" w:rsidRDefault="00A44B2F" w:rsidP="00A44B2F">
      <w:r w:rsidRPr="00A44B2F">
        <w:t>-систему мембранных трубочек и пузырьков</w:t>
      </w:r>
    </w:p>
    <w:p w:rsidR="00A44B2F" w:rsidRPr="00A44B2F" w:rsidRDefault="00A44B2F" w:rsidP="00A44B2F">
      <w:r w:rsidRPr="00A44B2F">
        <w:t>13.</w:t>
      </w:r>
      <w:r w:rsidRPr="00A44B2F">
        <w:tab/>
        <w:t>Белки из ЭПС попадают:</w:t>
      </w:r>
    </w:p>
    <w:p w:rsidR="00A44B2F" w:rsidRPr="00A44B2F" w:rsidRDefault="00A44B2F" w:rsidP="00A44B2F">
      <w:r w:rsidRPr="00A44B2F">
        <w:t xml:space="preserve">-в цитоплазму </w:t>
      </w:r>
    </w:p>
    <w:p w:rsidR="00A44B2F" w:rsidRPr="00A44B2F" w:rsidRDefault="00A44B2F" w:rsidP="00A44B2F">
      <w:r w:rsidRPr="00A44B2F">
        <w:t xml:space="preserve">-в митохондрии </w:t>
      </w:r>
    </w:p>
    <w:p w:rsidR="00A44B2F" w:rsidRPr="00A44B2F" w:rsidRDefault="00A44B2F" w:rsidP="00A44B2F">
      <w:r w:rsidRPr="00A44B2F">
        <w:t xml:space="preserve">-в комплекс Гольджи </w:t>
      </w:r>
    </w:p>
    <w:p w:rsidR="00A44B2F" w:rsidRPr="00A44B2F" w:rsidRDefault="00A44B2F" w:rsidP="00A44B2F">
      <w:r w:rsidRPr="00A44B2F">
        <w:t>-в рибосомы</w:t>
      </w:r>
    </w:p>
    <w:p w:rsidR="00A44B2F" w:rsidRPr="00A44B2F" w:rsidRDefault="00A44B2F" w:rsidP="00A44B2F">
      <w:r w:rsidRPr="00A44B2F">
        <w:t>14.</w:t>
      </w:r>
      <w:r w:rsidRPr="00A44B2F">
        <w:tab/>
        <w:t>К функциям комплекса Гольджи относятся:</w:t>
      </w:r>
    </w:p>
    <w:p w:rsidR="00A44B2F" w:rsidRPr="00A44B2F" w:rsidRDefault="00A44B2F" w:rsidP="00A44B2F">
      <w:r w:rsidRPr="00A44B2F">
        <w:t>-образование рибосом</w:t>
      </w:r>
    </w:p>
    <w:p w:rsidR="00A44B2F" w:rsidRPr="00A44B2F" w:rsidRDefault="00A44B2F" w:rsidP="00A44B2F">
      <w:r w:rsidRPr="00A44B2F">
        <w:t>-синтез холестерола</w:t>
      </w:r>
    </w:p>
    <w:p w:rsidR="00A44B2F" w:rsidRPr="00A44B2F" w:rsidRDefault="00A44B2F" w:rsidP="00A44B2F">
      <w:r w:rsidRPr="00A44B2F">
        <w:t>-химические модификации нуклеотидов</w:t>
      </w:r>
    </w:p>
    <w:p w:rsidR="00A44B2F" w:rsidRPr="00A44B2F" w:rsidRDefault="00A44B2F" w:rsidP="00A44B2F">
      <w:r w:rsidRPr="00A44B2F">
        <w:lastRenderedPageBreak/>
        <w:t>-участие в образовании лизосом</w:t>
      </w:r>
    </w:p>
    <w:p w:rsidR="00A44B2F" w:rsidRPr="00A44B2F" w:rsidRDefault="00A44B2F" w:rsidP="00A44B2F">
      <w:r w:rsidRPr="00A44B2F">
        <w:t>15.</w:t>
      </w:r>
      <w:r w:rsidRPr="00A44B2F">
        <w:tab/>
        <w:t>Комплекс Гольджи осуществляет:</w:t>
      </w:r>
    </w:p>
    <w:p w:rsidR="00A44B2F" w:rsidRPr="00A44B2F" w:rsidRDefault="00A44B2F" w:rsidP="00A44B2F">
      <w:r w:rsidRPr="00A44B2F">
        <w:t xml:space="preserve">-окисление жирных кислот </w:t>
      </w:r>
    </w:p>
    <w:p w:rsidR="00A44B2F" w:rsidRPr="00A44B2F" w:rsidRDefault="00A44B2F" w:rsidP="00A44B2F">
      <w:r w:rsidRPr="00A44B2F">
        <w:t xml:space="preserve">-образование гликозаминогликанов </w:t>
      </w:r>
    </w:p>
    <w:p w:rsidR="00A44B2F" w:rsidRPr="00A44B2F" w:rsidRDefault="00A44B2F" w:rsidP="00A44B2F">
      <w:r w:rsidRPr="00A44B2F">
        <w:t xml:space="preserve">-синтез нуклеиновых кислот </w:t>
      </w:r>
    </w:p>
    <w:p w:rsidR="00A44B2F" w:rsidRPr="00A44B2F" w:rsidRDefault="00A44B2F" w:rsidP="00A44B2F">
      <w:r w:rsidRPr="00A44B2F">
        <w:t>-образование пероксисом</w:t>
      </w:r>
    </w:p>
    <w:p w:rsidR="00A44B2F" w:rsidRPr="00A44B2F" w:rsidRDefault="00A44B2F" w:rsidP="00A44B2F">
      <w:r w:rsidRPr="00A44B2F">
        <w:t>16.</w:t>
      </w:r>
      <w:r w:rsidRPr="00A44B2F">
        <w:tab/>
        <w:t>Сортировка белков в комплексе Гольджи происходит в:</w:t>
      </w:r>
    </w:p>
    <w:p w:rsidR="00A44B2F" w:rsidRPr="00A44B2F" w:rsidRDefault="00A44B2F" w:rsidP="00A44B2F">
      <w:r w:rsidRPr="00A44B2F">
        <w:t xml:space="preserve">-цис отделе </w:t>
      </w:r>
    </w:p>
    <w:p w:rsidR="00A44B2F" w:rsidRPr="00A44B2F" w:rsidRDefault="00A44B2F" w:rsidP="00A44B2F">
      <w:r w:rsidRPr="00A44B2F">
        <w:t xml:space="preserve">-транс отделе </w:t>
      </w:r>
    </w:p>
    <w:p w:rsidR="00A44B2F" w:rsidRPr="00A44B2F" w:rsidRDefault="00A44B2F" w:rsidP="00A44B2F">
      <w:r w:rsidRPr="00A44B2F">
        <w:t xml:space="preserve">-медиальном отделе </w:t>
      </w:r>
    </w:p>
    <w:p w:rsidR="00A44B2F" w:rsidRPr="00A44B2F" w:rsidRDefault="00A44B2F" w:rsidP="00A44B2F">
      <w:r w:rsidRPr="00A44B2F">
        <w:t>-кардиальном отделе</w:t>
      </w:r>
    </w:p>
    <w:p w:rsidR="00A44B2F" w:rsidRPr="00A44B2F" w:rsidRDefault="00A44B2F" w:rsidP="00A44B2F">
      <w:r w:rsidRPr="00A44B2F">
        <w:t>17.</w:t>
      </w:r>
      <w:r w:rsidRPr="00A44B2F">
        <w:tab/>
        <w:t>Комплекс Гольджи выполняет следующие функции:</w:t>
      </w:r>
    </w:p>
    <w:p w:rsidR="00A44B2F" w:rsidRPr="00A44B2F" w:rsidRDefault="00A44B2F" w:rsidP="00A44B2F">
      <w:r w:rsidRPr="00A44B2F">
        <w:t xml:space="preserve">-синтез АТФ </w:t>
      </w:r>
    </w:p>
    <w:p w:rsidR="00A44B2F" w:rsidRPr="00A44B2F" w:rsidRDefault="00A44B2F" w:rsidP="00A44B2F">
      <w:r w:rsidRPr="00A44B2F">
        <w:t xml:space="preserve">-удвоение ДНК </w:t>
      </w:r>
    </w:p>
    <w:p w:rsidR="00A44B2F" w:rsidRPr="00A44B2F" w:rsidRDefault="00A44B2F" w:rsidP="00A44B2F">
      <w:r w:rsidRPr="00A44B2F">
        <w:t xml:space="preserve">-сегрегация белков </w:t>
      </w:r>
    </w:p>
    <w:p w:rsidR="00A44B2F" w:rsidRPr="00A44B2F" w:rsidRDefault="00A44B2F" w:rsidP="00A44B2F">
      <w:r w:rsidRPr="00A44B2F">
        <w:t>-синтез фосфолипидов</w:t>
      </w:r>
    </w:p>
    <w:p w:rsidR="00A44B2F" w:rsidRPr="00A44B2F" w:rsidRDefault="00A44B2F" w:rsidP="00A44B2F">
      <w:r w:rsidRPr="00A44B2F">
        <w:t>18.</w:t>
      </w:r>
      <w:r w:rsidRPr="00A44B2F">
        <w:tab/>
        <w:t>Пероксисомы образуются:</w:t>
      </w:r>
    </w:p>
    <w:p w:rsidR="00A44B2F" w:rsidRPr="00A44B2F" w:rsidRDefault="00A44B2F" w:rsidP="00A44B2F">
      <w:r w:rsidRPr="00A44B2F">
        <w:t>-в ядре</w:t>
      </w:r>
    </w:p>
    <w:p w:rsidR="00A44B2F" w:rsidRPr="00A44B2F" w:rsidRDefault="00A44B2F" w:rsidP="00A44B2F">
      <w:r w:rsidRPr="00A44B2F">
        <w:t>-путем деления существующих</w:t>
      </w:r>
    </w:p>
    <w:p w:rsidR="00A44B2F" w:rsidRPr="00A44B2F" w:rsidRDefault="00A44B2F" w:rsidP="00A44B2F">
      <w:r w:rsidRPr="00A44B2F">
        <w:t>-в комплексе Гольджи</w:t>
      </w:r>
    </w:p>
    <w:p w:rsidR="00A44B2F" w:rsidRPr="00A44B2F" w:rsidRDefault="00A44B2F" w:rsidP="00A44B2F">
      <w:r w:rsidRPr="00A44B2F">
        <w:t>-в клеточном центре</w:t>
      </w:r>
    </w:p>
    <w:p w:rsidR="00A44B2F" w:rsidRPr="00A44B2F" w:rsidRDefault="00A44B2F" w:rsidP="00A44B2F">
      <w:r w:rsidRPr="00A44B2F">
        <w:t>19.</w:t>
      </w:r>
      <w:r w:rsidRPr="00A44B2F">
        <w:tab/>
        <w:t>Жирные кислоты расщепляются в:</w:t>
      </w:r>
    </w:p>
    <w:p w:rsidR="00A44B2F" w:rsidRPr="00A44B2F" w:rsidRDefault="00A44B2F" w:rsidP="00A44B2F">
      <w:r w:rsidRPr="00A44B2F">
        <w:t xml:space="preserve">-лизосомах </w:t>
      </w:r>
    </w:p>
    <w:p w:rsidR="00A44B2F" w:rsidRPr="00A44B2F" w:rsidRDefault="00A44B2F" w:rsidP="00A44B2F">
      <w:r w:rsidRPr="00A44B2F">
        <w:t xml:space="preserve">-пероксисомах </w:t>
      </w:r>
    </w:p>
    <w:p w:rsidR="00A44B2F" w:rsidRPr="00A44B2F" w:rsidRDefault="00A44B2F" w:rsidP="00A44B2F">
      <w:r w:rsidRPr="00A44B2F">
        <w:t xml:space="preserve">-клеточном центре </w:t>
      </w:r>
    </w:p>
    <w:p w:rsidR="00A44B2F" w:rsidRPr="00A44B2F" w:rsidRDefault="00A44B2F" w:rsidP="00A44B2F">
      <w:r w:rsidRPr="00A44B2F">
        <w:t>-рибосомах</w:t>
      </w:r>
    </w:p>
    <w:p w:rsidR="00A44B2F" w:rsidRPr="00A44B2F" w:rsidRDefault="00A44B2F" w:rsidP="00A44B2F">
      <w:r w:rsidRPr="00A44B2F">
        <w:t>20.</w:t>
      </w:r>
      <w:r w:rsidRPr="00A44B2F">
        <w:tab/>
        <w:t>Липиды поступают в пероксисомы из:</w:t>
      </w:r>
    </w:p>
    <w:p w:rsidR="00A44B2F" w:rsidRPr="00A44B2F" w:rsidRDefault="00A44B2F" w:rsidP="00A44B2F">
      <w:r w:rsidRPr="00A44B2F">
        <w:t>-ядра</w:t>
      </w:r>
    </w:p>
    <w:p w:rsidR="00A44B2F" w:rsidRPr="00A44B2F" w:rsidRDefault="00A44B2F" w:rsidP="00A44B2F">
      <w:r w:rsidRPr="00A44B2F">
        <w:t xml:space="preserve">-шероховатой ЭПС </w:t>
      </w:r>
    </w:p>
    <w:p w:rsidR="00A44B2F" w:rsidRPr="00A44B2F" w:rsidRDefault="00A44B2F" w:rsidP="00A44B2F">
      <w:r w:rsidRPr="00A44B2F">
        <w:t xml:space="preserve">-рибосом </w:t>
      </w:r>
    </w:p>
    <w:p w:rsidR="00A44B2F" w:rsidRPr="00A44B2F" w:rsidRDefault="00A44B2F" w:rsidP="00A44B2F">
      <w:r w:rsidRPr="00A44B2F">
        <w:t>-гладкой ЭПС</w:t>
      </w:r>
    </w:p>
    <w:p w:rsidR="00A44B2F" w:rsidRPr="00A44B2F" w:rsidRDefault="00A44B2F" w:rsidP="00A44B2F">
      <w:r w:rsidRPr="00A44B2F">
        <w:t>21.</w:t>
      </w:r>
      <w:r w:rsidRPr="00A44B2F">
        <w:tab/>
        <w:t>В мышцах человека при недостатке кислорода образуется:</w:t>
      </w:r>
    </w:p>
    <w:p w:rsidR="00A44B2F" w:rsidRPr="00A44B2F" w:rsidRDefault="00A44B2F" w:rsidP="00A44B2F">
      <w:r w:rsidRPr="00A44B2F">
        <w:t xml:space="preserve">-молочная кислота </w:t>
      </w:r>
    </w:p>
    <w:p w:rsidR="00A44B2F" w:rsidRPr="00A44B2F" w:rsidRDefault="00A44B2F" w:rsidP="00A44B2F">
      <w:r w:rsidRPr="00A44B2F">
        <w:t xml:space="preserve">-этиловый спирт </w:t>
      </w:r>
    </w:p>
    <w:p w:rsidR="00A44B2F" w:rsidRPr="00A44B2F" w:rsidRDefault="00A44B2F" w:rsidP="00A44B2F">
      <w:r w:rsidRPr="00A44B2F">
        <w:t xml:space="preserve">-уксусная кислота </w:t>
      </w:r>
    </w:p>
    <w:p w:rsidR="00A44B2F" w:rsidRPr="00A44B2F" w:rsidRDefault="00A44B2F" w:rsidP="00A44B2F">
      <w:r w:rsidRPr="00A44B2F">
        <w:t>-муравьиный альдегид</w:t>
      </w:r>
    </w:p>
    <w:p w:rsidR="00A44B2F" w:rsidRPr="00A44B2F" w:rsidRDefault="00A44B2F" w:rsidP="00A44B2F">
      <w:r w:rsidRPr="00A44B2F">
        <w:t>22.</w:t>
      </w:r>
      <w:r w:rsidRPr="00A44B2F">
        <w:tab/>
        <w:t>АТФ синтезируется:</w:t>
      </w:r>
    </w:p>
    <w:p w:rsidR="00A44B2F" w:rsidRPr="00A44B2F" w:rsidRDefault="00A44B2F" w:rsidP="00A44B2F">
      <w:r w:rsidRPr="00A44B2F">
        <w:t xml:space="preserve">-в комплексе Гольджи </w:t>
      </w:r>
    </w:p>
    <w:p w:rsidR="00A44B2F" w:rsidRPr="00A44B2F" w:rsidRDefault="00A44B2F" w:rsidP="00A44B2F">
      <w:r w:rsidRPr="00A44B2F">
        <w:t xml:space="preserve">-в рибосомах </w:t>
      </w:r>
    </w:p>
    <w:p w:rsidR="00A44B2F" w:rsidRPr="00A44B2F" w:rsidRDefault="00A44B2F" w:rsidP="00A44B2F">
      <w:r w:rsidRPr="00A44B2F">
        <w:t xml:space="preserve">-в клеточном центре </w:t>
      </w:r>
    </w:p>
    <w:p w:rsidR="00A44B2F" w:rsidRPr="00A44B2F" w:rsidRDefault="00A44B2F" w:rsidP="00A44B2F">
      <w:r w:rsidRPr="00A44B2F">
        <w:t>-в митохондриях</w:t>
      </w:r>
    </w:p>
    <w:p w:rsidR="00A44B2F" w:rsidRPr="00A44B2F" w:rsidRDefault="00A44B2F" w:rsidP="00A44B2F">
      <w:r w:rsidRPr="00A44B2F">
        <w:t>23.</w:t>
      </w:r>
      <w:r w:rsidRPr="00A44B2F">
        <w:tab/>
        <w:t>Источником энергии для работы АТФ-синтазы является:</w:t>
      </w:r>
    </w:p>
    <w:p w:rsidR="00A44B2F" w:rsidRPr="00A44B2F" w:rsidRDefault="00A44B2F" w:rsidP="00A44B2F">
      <w:r w:rsidRPr="00A44B2F">
        <w:t>-АДФ</w:t>
      </w:r>
    </w:p>
    <w:p w:rsidR="00A44B2F" w:rsidRPr="00A44B2F" w:rsidRDefault="00A44B2F" w:rsidP="00A44B2F">
      <w:r w:rsidRPr="00A44B2F">
        <w:t>-градиент протонов на внутренней мембране</w:t>
      </w:r>
    </w:p>
    <w:p w:rsidR="00A44B2F" w:rsidRPr="00A44B2F" w:rsidRDefault="00A44B2F" w:rsidP="00A44B2F">
      <w:r w:rsidRPr="00A44B2F">
        <w:t>-кислород</w:t>
      </w:r>
    </w:p>
    <w:p w:rsidR="00A44B2F" w:rsidRPr="00A44B2F" w:rsidRDefault="00A44B2F" w:rsidP="00A44B2F">
      <w:r w:rsidRPr="00A44B2F">
        <w:t>-вода</w:t>
      </w:r>
    </w:p>
    <w:p w:rsidR="00A44B2F" w:rsidRPr="00A44B2F" w:rsidRDefault="00A44B2F" w:rsidP="00A44B2F">
      <w:r w:rsidRPr="00A44B2F">
        <w:t>24.</w:t>
      </w:r>
      <w:r w:rsidRPr="00A44B2F">
        <w:tab/>
        <w:t>Лизосомы образуются:</w:t>
      </w:r>
    </w:p>
    <w:p w:rsidR="00A44B2F" w:rsidRPr="00A44B2F" w:rsidRDefault="00A44B2F" w:rsidP="00A44B2F">
      <w:r w:rsidRPr="00A44B2F">
        <w:t>-в ядре</w:t>
      </w:r>
    </w:p>
    <w:p w:rsidR="00A44B2F" w:rsidRPr="00A44B2F" w:rsidRDefault="00A44B2F" w:rsidP="00A44B2F">
      <w:r w:rsidRPr="00A44B2F">
        <w:t>-в митохондриях</w:t>
      </w:r>
    </w:p>
    <w:p w:rsidR="00A44B2F" w:rsidRPr="00A44B2F" w:rsidRDefault="00A44B2F" w:rsidP="00A44B2F">
      <w:r w:rsidRPr="00A44B2F">
        <w:t xml:space="preserve">-путем деления существующих </w:t>
      </w:r>
    </w:p>
    <w:p w:rsidR="00A44B2F" w:rsidRPr="00A44B2F" w:rsidRDefault="00A44B2F" w:rsidP="00A44B2F">
      <w:r w:rsidRPr="00A44B2F">
        <w:t>-с участием комплекса Гольджи</w:t>
      </w:r>
    </w:p>
    <w:p w:rsidR="00A44B2F" w:rsidRPr="00A44B2F" w:rsidRDefault="00A44B2F" w:rsidP="00A44B2F">
      <w:r w:rsidRPr="00A44B2F">
        <w:lastRenderedPageBreak/>
        <w:t>25.</w:t>
      </w:r>
      <w:r w:rsidRPr="00A44B2F">
        <w:tab/>
        <w:t>Лизосомы не содержат:</w:t>
      </w:r>
    </w:p>
    <w:p w:rsidR="00A44B2F" w:rsidRPr="00A44B2F" w:rsidRDefault="00A44B2F" w:rsidP="00A44B2F">
      <w:r w:rsidRPr="00A44B2F">
        <w:t>-оксид азы</w:t>
      </w:r>
    </w:p>
    <w:p w:rsidR="00A44B2F" w:rsidRPr="00A44B2F" w:rsidRDefault="00A44B2F" w:rsidP="00A44B2F">
      <w:r w:rsidRPr="00A44B2F">
        <w:t>-гидролазы</w:t>
      </w:r>
    </w:p>
    <w:p w:rsidR="00A44B2F" w:rsidRPr="00A44B2F" w:rsidRDefault="00A44B2F" w:rsidP="00A44B2F">
      <w:r w:rsidRPr="00A44B2F">
        <w:t>-АТФазы</w:t>
      </w:r>
    </w:p>
    <w:p w:rsidR="00A44B2F" w:rsidRPr="00A44B2F" w:rsidRDefault="00A44B2F" w:rsidP="00A44B2F">
      <w:r w:rsidRPr="00A44B2F">
        <w:t>-сложные полисахариды</w:t>
      </w:r>
    </w:p>
    <w:p w:rsidR="00A44B2F" w:rsidRPr="00A44B2F" w:rsidRDefault="00A44B2F" w:rsidP="00A44B2F">
      <w:r w:rsidRPr="00A44B2F">
        <w:t>26.</w:t>
      </w:r>
      <w:r w:rsidRPr="00A44B2F">
        <w:tab/>
        <w:t>В лизосомах происходит:</w:t>
      </w:r>
    </w:p>
    <w:p w:rsidR="00A44B2F" w:rsidRPr="00A44B2F" w:rsidRDefault="00A44B2F" w:rsidP="00A44B2F">
      <w:r w:rsidRPr="00A44B2F">
        <w:t>-расщепление жирных кислот</w:t>
      </w:r>
    </w:p>
    <w:p w:rsidR="00A44B2F" w:rsidRPr="00A44B2F" w:rsidRDefault="00A44B2F" w:rsidP="00A44B2F">
      <w:r w:rsidRPr="00A44B2F">
        <w:t>-расщепление липидов до жирных кислот и глицерина</w:t>
      </w:r>
    </w:p>
    <w:p w:rsidR="00A44B2F" w:rsidRPr="00A44B2F" w:rsidRDefault="00A44B2F" w:rsidP="00A44B2F">
      <w:r w:rsidRPr="00A44B2F">
        <w:t>-расщепление перекиси водорода</w:t>
      </w:r>
    </w:p>
    <w:p w:rsidR="00A44B2F" w:rsidRPr="00A44B2F" w:rsidRDefault="00A44B2F" w:rsidP="00A44B2F">
      <w:r w:rsidRPr="00A44B2F">
        <w:t>-синтез жирных кислот</w:t>
      </w:r>
    </w:p>
    <w:p w:rsidR="00A44B2F" w:rsidRPr="00A44B2F" w:rsidRDefault="00A44B2F" w:rsidP="00A44B2F">
      <w:r w:rsidRPr="00A44B2F">
        <w:t>27.</w:t>
      </w:r>
      <w:r w:rsidRPr="00A44B2F">
        <w:tab/>
        <w:t>Причиной активации ферментов в лизосоме служит:</w:t>
      </w:r>
    </w:p>
    <w:p w:rsidR="00A44B2F" w:rsidRPr="00A44B2F" w:rsidRDefault="00A44B2F" w:rsidP="00A44B2F">
      <w:r w:rsidRPr="00A44B2F">
        <w:t>-повышение температуры</w:t>
      </w:r>
    </w:p>
    <w:p w:rsidR="00A44B2F" w:rsidRPr="00A44B2F" w:rsidRDefault="00A44B2F" w:rsidP="00A44B2F">
      <w:r w:rsidRPr="00A44B2F">
        <w:t>-насыщение витаминами</w:t>
      </w:r>
    </w:p>
    <w:p w:rsidR="00A44B2F" w:rsidRPr="00A44B2F" w:rsidRDefault="00A44B2F" w:rsidP="00A44B2F">
      <w:r w:rsidRPr="00A44B2F">
        <w:t>-закисление внутренней среды органоида</w:t>
      </w:r>
    </w:p>
    <w:p w:rsidR="00A44B2F" w:rsidRPr="00A44B2F" w:rsidRDefault="00A44B2F" w:rsidP="00A44B2F">
      <w:r w:rsidRPr="00A44B2F">
        <w:t>-защелачивание внутренней среды органоида</w:t>
      </w:r>
    </w:p>
    <w:p w:rsidR="00A44B2F" w:rsidRPr="00A44B2F" w:rsidRDefault="00A44B2F" w:rsidP="00A44B2F">
      <w:r w:rsidRPr="00A44B2F">
        <w:t>28.</w:t>
      </w:r>
      <w:r w:rsidRPr="00A44B2F">
        <w:tab/>
        <w:t>Причиной болезней накопления является:</w:t>
      </w:r>
    </w:p>
    <w:p w:rsidR="00A44B2F" w:rsidRPr="00A44B2F" w:rsidRDefault="00A44B2F" w:rsidP="00A44B2F">
      <w:r w:rsidRPr="00A44B2F">
        <w:t xml:space="preserve">-попадание в клетку тяжелых металлов </w:t>
      </w:r>
    </w:p>
    <w:p w:rsidR="00A44B2F" w:rsidRPr="00A44B2F" w:rsidRDefault="00A44B2F" w:rsidP="00A44B2F">
      <w:r w:rsidRPr="00A44B2F">
        <w:t xml:space="preserve">-нарушение работы некоторых гидролаз </w:t>
      </w:r>
    </w:p>
    <w:p w:rsidR="00A44B2F" w:rsidRPr="00A44B2F" w:rsidRDefault="00A44B2F" w:rsidP="00A44B2F">
      <w:r w:rsidRPr="00A44B2F">
        <w:t xml:space="preserve">-отсутствие рибосом </w:t>
      </w:r>
    </w:p>
    <w:p w:rsidR="00A44B2F" w:rsidRPr="00A44B2F" w:rsidRDefault="00A44B2F" w:rsidP="00A44B2F">
      <w:r w:rsidRPr="00A44B2F">
        <w:t>-нарушение работы митохондрий</w:t>
      </w:r>
    </w:p>
    <w:p w:rsidR="00A44B2F" w:rsidRPr="00A44B2F" w:rsidRDefault="00A44B2F" w:rsidP="00A44B2F">
      <w:r w:rsidRPr="00A44B2F">
        <w:t>29.</w:t>
      </w:r>
      <w:r w:rsidRPr="00A44B2F">
        <w:tab/>
        <w:t>Гидролазы могут:</w:t>
      </w:r>
    </w:p>
    <w:p w:rsidR="00A44B2F" w:rsidRPr="00A44B2F" w:rsidRDefault="00A44B2F" w:rsidP="00A44B2F">
      <w:r w:rsidRPr="00A44B2F">
        <w:t xml:space="preserve">-расщеплять полимеры до мономеров </w:t>
      </w:r>
    </w:p>
    <w:p w:rsidR="00A44B2F" w:rsidRPr="00A44B2F" w:rsidRDefault="00A44B2F" w:rsidP="00A44B2F">
      <w:r w:rsidRPr="00A44B2F">
        <w:t xml:space="preserve">-присоединять к белкам остаток фосфорной кислоты </w:t>
      </w:r>
    </w:p>
    <w:p w:rsidR="00A44B2F" w:rsidRPr="00A44B2F" w:rsidRDefault="00A44B2F" w:rsidP="00A44B2F">
      <w:r w:rsidRPr="00A44B2F">
        <w:t xml:space="preserve">-синтезировать углеводы </w:t>
      </w:r>
    </w:p>
    <w:p w:rsidR="00A44B2F" w:rsidRPr="00A44B2F" w:rsidRDefault="00A44B2F" w:rsidP="00A44B2F">
      <w:r w:rsidRPr="00A44B2F">
        <w:t>-окислять фенолы</w:t>
      </w:r>
    </w:p>
    <w:p w:rsidR="00A44B2F" w:rsidRPr="00A44B2F" w:rsidRDefault="00A44B2F" w:rsidP="00A44B2F">
      <w:r w:rsidRPr="00A44B2F">
        <w:t>30.</w:t>
      </w:r>
      <w:r w:rsidRPr="00A44B2F">
        <w:tab/>
        <w:t>Гетерофагический цикл это:</w:t>
      </w:r>
    </w:p>
    <w:p w:rsidR="00A44B2F" w:rsidRPr="00A44B2F" w:rsidRDefault="00A44B2F" w:rsidP="00A44B2F">
      <w:r w:rsidRPr="00A44B2F">
        <w:t xml:space="preserve">-синтез жирных кислот </w:t>
      </w:r>
    </w:p>
    <w:p w:rsidR="00A44B2F" w:rsidRPr="00A44B2F" w:rsidRDefault="00A44B2F" w:rsidP="00A44B2F">
      <w:r w:rsidRPr="00A44B2F">
        <w:t xml:space="preserve">-расщепление внутриклеточных структур </w:t>
      </w:r>
    </w:p>
    <w:p w:rsidR="00A44B2F" w:rsidRPr="00A44B2F" w:rsidRDefault="00A44B2F" w:rsidP="00A44B2F">
      <w:r w:rsidRPr="00A44B2F">
        <w:t xml:space="preserve">-расщепление внеклеточных структур </w:t>
      </w:r>
    </w:p>
    <w:p w:rsidR="00A44B2F" w:rsidRPr="00A44B2F" w:rsidRDefault="00A44B2F" w:rsidP="00A44B2F">
      <w:r w:rsidRPr="00A44B2F">
        <w:t>-расщепление жирных кислот</w:t>
      </w:r>
    </w:p>
    <w:p w:rsidR="00A44B2F" w:rsidRPr="00A44B2F" w:rsidRDefault="00A44B2F" w:rsidP="00A44B2F">
      <w:r w:rsidRPr="00A44B2F">
        <w:t>31.</w:t>
      </w:r>
      <w:r w:rsidRPr="00A44B2F">
        <w:tab/>
        <w:t>Гидролазы лизосом работают в:</w:t>
      </w:r>
    </w:p>
    <w:p w:rsidR="00A44B2F" w:rsidRPr="00A44B2F" w:rsidRDefault="00A44B2F" w:rsidP="00A44B2F">
      <w:r w:rsidRPr="00A44B2F">
        <w:t xml:space="preserve">-нейтральной среде </w:t>
      </w:r>
    </w:p>
    <w:p w:rsidR="00A44B2F" w:rsidRPr="00A44B2F" w:rsidRDefault="00A44B2F" w:rsidP="00A44B2F">
      <w:r w:rsidRPr="00A44B2F">
        <w:t xml:space="preserve">-щелочной среде </w:t>
      </w:r>
    </w:p>
    <w:p w:rsidR="00A44B2F" w:rsidRPr="00A44B2F" w:rsidRDefault="00A44B2F" w:rsidP="00A44B2F">
      <w:r w:rsidRPr="00A44B2F">
        <w:t xml:space="preserve">-кислой среде </w:t>
      </w:r>
    </w:p>
    <w:p w:rsidR="00A44B2F" w:rsidRPr="00A44B2F" w:rsidRDefault="00A44B2F" w:rsidP="00A44B2F">
      <w:r w:rsidRPr="00A44B2F">
        <w:t>-соленой воде</w:t>
      </w:r>
    </w:p>
    <w:p w:rsidR="00A44B2F" w:rsidRPr="00A44B2F" w:rsidRDefault="00A44B2F" w:rsidP="00A44B2F">
      <w:r w:rsidRPr="00A44B2F">
        <w:t>32.</w:t>
      </w:r>
      <w:r w:rsidRPr="00A44B2F">
        <w:tab/>
        <w:t>Гидролазы содержатся в:</w:t>
      </w:r>
    </w:p>
    <w:p w:rsidR="00A44B2F" w:rsidRPr="00A44B2F" w:rsidRDefault="00A44B2F" w:rsidP="00A44B2F">
      <w:r w:rsidRPr="00A44B2F">
        <w:t xml:space="preserve">-пероксисомах </w:t>
      </w:r>
    </w:p>
    <w:p w:rsidR="00A44B2F" w:rsidRPr="00A44B2F" w:rsidRDefault="00A44B2F" w:rsidP="00A44B2F">
      <w:r w:rsidRPr="00A44B2F">
        <w:t xml:space="preserve">-клеточном центре </w:t>
      </w:r>
    </w:p>
    <w:p w:rsidR="00A44B2F" w:rsidRPr="00A44B2F" w:rsidRDefault="00A44B2F" w:rsidP="00A44B2F">
      <w:r w:rsidRPr="00A44B2F">
        <w:t xml:space="preserve">-лизосомах </w:t>
      </w:r>
    </w:p>
    <w:p w:rsidR="00A44B2F" w:rsidRPr="00A44B2F" w:rsidRDefault="00A44B2F" w:rsidP="00A44B2F">
      <w:r w:rsidRPr="00A44B2F">
        <w:t>-рибосомах</w:t>
      </w:r>
    </w:p>
    <w:p w:rsidR="00A44B2F" w:rsidRPr="00A44B2F" w:rsidRDefault="00A44B2F" w:rsidP="00A44B2F">
      <w:r w:rsidRPr="00A44B2F">
        <w:t>33.</w:t>
      </w:r>
      <w:r w:rsidRPr="00A44B2F">
        <w:tab/>
        <w:t>Клеточный центр участвует в:</w:t>
      </w:r>
    </w:p>
    <w:p w:rsidR="00A44B2F" w:rsidRPr="00A44B2F" w:rsidRDefault="00A44B2F" w:rsidP="00A44B2F">
      <w:r w:rsidRPr="00A44B2F">
        <w:t>-синтезе белков</w:t>
      </w:r>
    </w:p>
    <w:p w:rsidR="00A44B2F" w:rsidRPr="00A44B2F" w:rsidRDefault="00A44B2F" w:rsidP="00A44B2F">
      <w:r w:rsidRPr="00A44B2F">
        <w:t>-хранении генетической информации</w:t>
      </w:r>
    </w:p>
    <w:p w:rsidR="00A44B2F" w:rsidRPr="00A44B2F" w:rsidRDefault="00A44B2F" w:rsidP="00A44B2F">
      <w:r w:rsidRPr="00A44B2F">
        <w:t>-синтезе рибосом</w:t>
      </w:r>
    </w:p>
    <w:p w:rsidR="00A44B2F" w:rsidRPr="00A44B2F" w:rsidRDefault="00A44B2F" w:rsidP="00A44B2F">
      <w:r w:rsidRPr="00A44B2F">
        <w:t>-делении клетки</w:t>
      </w:r>
    </w:p>
    <w:p w:rsidR="00A44B2F" w:rsidRPr="00A44B2F" w:rsidRDefault="00A44B2F" w:rsidP="00A44B2F">
      <w:r w:rsidRPr="00A44B2F">
        <w:t>34.</w:t>
      </w:r>
      <w:r w:rsidRPr="00A44B2F">
        <w:tab/>
        <w:t>Гликолиз это:</w:t>
      </w:r>
    </w:p>
    <w:p w:rsidR="00A44B2F" w:rsidRPr="00A44B2F" w:rsidRDefault="00A44B2F" w:rsidP="00A44B2F">
      <w:r w:rsidRPr="00A44B2F">
        <w:t xml:space="preserve">-анаэробное расщепление гликогена </w:t>
      </w:r>
    </w:p>
    <w:p w:rsidR="00A44B2F" w:rsidRPr="00A44B2F" w:rsidRDefault="00A44B2F" w:rsidP="00A44B2F">
      <w:r w:rsidRPr="00A44B2F">
        <w:t xml:space="preserve">-аэробное расщепление глюкозы </w:t>
      </w:r>
    </w:p>
    <w:p w:rsidR="00A44B2F" w:rsidRPr="00A44B2F" w:rsidRDefault="00A44B2F" w:rsidP="00A44B2F">
      <w:r w:rsidRPr="00A44B2F">
        <w:t xml:space="preserve">-один из этапов энергетического обмена </w:t>
      </w:r>
    </w:p>
    <w:p w:rsidR="00A44B2F" w:rsidRPr="00A44B2F" w:rsidRDefault="00A44B2F" w:rsidP="00A44B2F">
      <w:r w:rsidRPr="00A44B2F">
        <w:t>-синтез гликогена</w:t>
      </w:r>
    </w:p>
    <w:p w:rsidR="00A44B2F" w:rsidRPr="00A44B2F" w:rsidRDefault="00A44B2F" w:rsidP="00A44B2F">
      <w:r w:rsidRPr="00A44B2F">
        <w:t>35.</w:t>
      </w:r>
      <w:r w:rsidRPr="00A44B2F">
        <w:tab/>
        <w:t>Белки митохондрий синтезируются в:</w:t>
      </w:r>
    </w:p>
    <w:p w:rsidR="00A44B2F" w:rsidRPr="00A44B2F" w:rsidRDefault="00A44B2F" w:rsidP="00A44B2F">
      <w:r w:rsidRPr="00A44B2F">
        <w:lastRenderedPageBreak/>
        <w:t>-ядре</w:t>
      </w:r>
    </w:p>
    <w:p w:rsidR="00A44B2F" w:rsidRPr="00A44B2F" w:rsidRDefault="00A44B2F" w:rsidP="00A44B2F">
      <w:r w:rsidRPr="00A44B2F">
        <w:t>-на шероховатой ЭПС</w:t>
      </w:r>
    </w:p>
    <w:p w:rsidR="00A44B2F" w:rsidRPr="00A44B2F" w:rsidRDefault="00A44B2F" w:rsidP="00A44B2F">
      <w:r w:rsidRPr="00A44B2F">
        <w:t>-комплексе Гольджи</w:t>
      </w:r>
    </w:p>
    <w:p w:rsidR="00A44B2F" w:rsidRPr="00A44B2F" w:rsidRDefault="00A44B2F" w:rsidP="00A44B2F">
      <w:r w:rsidRPr="00A44B2F">
        <w:t>-цитоплазме</w:t>
      </w:r>
    </w:p>
    <w:p w:rsidR="00A44B2F" w:rsidRPr="00A44B2F" w:rsidRDefault="00A44B2F" w:rsidP="00A44B2F">
      <w:r w:rsidRPr="00A44B2F">
        <w:t>36.</w:t>
      </w:r>
      <w:r w:rsidRPr="00A44B2F">
        <w:tab/>
        <w:t>Электронтранспортная цепь в митохондриях расположена:</w:t>
      </w:r>
    </w:p>
    <w:p w:rsidR="00A44B2F" w:rsidRPr="00A44B2F" w:rsidRDefault="00A44B2F" w:rsidP="00A44B2F">
      <w:r w:rsidRPr="00A44B2F">
        <w:t>-в матриксе</w:t>
      </w:r>
    </w:p>
    <w:p w:rsidR="00A44B2F" w:rsidRPr="00A44B2F" w:rsidRDefault="00A44B2F" w:rsidP="00A44B2F">
      <w:r w:rsidRPr="00A44B2F">
        <w:t>-в наружной мембране</w:t>
      </w:r>
    </w:p>
    <w:p w:rsidR="00A44B2F" w:rsidRPr="00A44B2F" w:rsidRDefault="00A44B2F" w:rsidP="00A44B2F">
      <w:r w:rsidRPr="00A44B2F">
        <w:t>-в межмембранном пространстве</w:t>
      </w:r>
    </w:p>
    <w:p w:rsidR="00A44B2F" w:rsidRPr="00A44B2F" w:rsidRDefault="00A44B2F" w:rsidP="00A44B2F">
      <w:r w:rsidRPr="00A44B2F">
        <w:t>-во внутренней мембране</w:t>
      </w:r>
    </w:p>
    <w:p w:rsidR="00A44B2F" w:rsidRPr="00A44B2F" w:rsidRDefault="00A44B2F" w:rsidP="00A44B2F">
      <w:r w:rsidRPr="00A44B2F">
        <w:t>37.</w:t>
      </w:r>
      <w:r w:rsidRPr="00A44B2F">
        <w:tab/>
        <w:t>Наружная мембрана митохондрий отличается от внутреней:</w:t>
      </w:r>
    </w:p>
    <w:p w:rsidR="00A44B2F" w:rsidRPr="00A44B2F" w:rsidRDefault="00A44B2F" w:rsidP="00A44B2F">
      <w:r w:rsidRPr="00A44B2F">
        <w:t xml:space="preserve">-присутствием кардиолипина </w:t>
      </w:r>
    </w:p>
    <w:p w:rsidR="00A44B2F" w:rsidRPr="00A44B2F" w:rsidRDefault="00A44B2F" w:rsidP="00A44B2F">
      <w:r w:rsidRPr="00A44B2F">
        <w:t xml:space="preserve">-большим количеством белков </w:t>
      </w:r>
    </w:p>
    <w:p w:rsidR="00A44B2F" w:rsidRPr="00A44B2F" w:rsidRDefault="00A44B2F" w:rsidP="00A44B2F">
      <w:r w:rsidRPr="00A44B2F">
        <w:t xml:space="preserve">-меньшим количеством белков </w:t>
      </w:r>
    </w:p>
    <w:p w:rsidR="00A44B2F" w:rsidRPr="00A44B2F" w:rsidRDefault="00A44B2F" w:rsidP="00A44B2F">
      <w:r w:rsidRPr="00A44B2F">
        <w:t>-меньшим количеством липидов</w:t>
      </w:r>
    </w:p>
    <w:p w:rsidR="00A44B2F" w:rsidRPr="00A44B2F" w:rsidRDefault="00A44B2F" w:rsidP="00A44B2F">
      <w:r w:rsidRPr="00A44B2F">
        <w:t>38.</w:t>
      </w:r>
      <w:r w:rsidRPr="00A44B2F">
        <w:tab/>
        <w:t>В цикле Кребса:</w:t>
      </w:r>
    </w:p>
    <w:p w:rsidR="00A44B2F" w:rsidRPr="00A44B2F" w:rsidRDefault="00A44B2F" w:rsidP="00A44B2F">
      <w:r w:rsidRPr="00A44B2F">
        <w:t xml:space="preserve">-выделяется аммиак </w:t>
      </w:r>
    </w:p>
    <w:p w:rsidR="00A44B2F" w:rsidRPr="00A44B2F" w:rsidRDefault="00A44B2F" w:rsidP="00A44B2F">
      <w:r w:rsidRPr="00A44B2F">
        <w:t xml:space="preserve">-выделяется кислород </w:t>
      </w:r>
    </w:p>
    <w:p w:rsidR="00A44B2F" w:rsidRPr="00A44B2F" w:rsidRDefault="00A44B2F" w:rsidP="00A44B2F">
      <w:r w:rsidRPr="00A44B2F">
        <w:t xml:space="preserve">-окисляется уксусная кислота </w:t>
      </w:r>
    </w:p>
    <w:p w:rsidR="00A44B2F" w:rsidRPr="00A44B2F" w:rsidRDefault="00A44B2F" w:rsidP="00A44B2F">
      <w:r w:rsidRPr="00A44B2F">
        <w:t>-образуется три молекулы ФАДН.</w:t>
      </w:r>
    </w:p>
    <w:p w:rsidR="00A44B2F" w:rsidRPr="00A44B2F" w:rsidRDefault="00A44B2F" w:rsidP="00A44B2F">
      <w:r w:rsidRPr="00A44B2F">
        <w:t>39.</w:t>
      </w:r>
      <w:r w:rsidRPr="00A44B2F">
        <w:tab/>
        <w:t>Геном митохондрий:</w:t>
      </w:r>
    </w:p>
    <w:p w:rsidR="00A44B2F" w:rsidRPr="00A44B2F" w:rsidRDefault="00A44B2F" w:rsidP="00A44B2F">
      <w:r w:rsidRPr="00A44B2F">
        <w:t>-кодирует все белки митохондрий</w:t>
      </w:r>
    </w:p>
    <w:p w:rsidR="00A44B2F" w:rsidRPr="00A44B2F" w:rsidRDefault="00A44B2F" w:rsidP="00A44B2F">
      <w:r w:rsidRPr="00A44B2F">
        <w:t>-содержит гены для тРНК</w:t>
      </w:r>
    </w:p>
    <w:p w:rsidR="00A44B2F" w:rsidRPr="00A44B2F" w:rsidRDefault="00A44B2F" w:rsidP="00A44B2F">
      <w:r w:rsidRPr="00A44B2F">
        <w:t>-кодирует некоторые ядерные белки</w:t>
      </w:r>
    </w:p>
    <w:p w:rsidR="00A44B2F" w:rsidRPr="00A44B2F" w:rsidRDefault="00A44B2F" w:rsidP="00A44B2F">
      <w:r w:rsidRPr="00A44B2F">
        <w:t>-содержит все гены для белков электронтранспортной цепи</w:t>
      </w:r>
    </w:p>
    <w:p w:rsidR="00A44B2F" w:rsidRPr="00A44B2F" w:rsidRDefault="00A44B2F" w:rsidP="00A44B2F"/>
    <w:p w:rsidR="00A44B2F" w:rsidRPr="00A44B2F" w:rsidRDefault="00A44B2F" w:rsidP="00A44B2F">
      <w:r w:rsidRPr="00A44B2F">
        <w:t xml:space="preserve">Молекулярный уровень организации живых систем: </w:t>
      </w:r>
    </w:p>
    <w:p w:rsidR="00A44B2F" w:rsidRPr="00A44B2F" w:rsidRDefault="00A44B2F" w:rsidP="00A44B2F">
      <w:r w:rsidRPr="00A44B2F">
        <w:t>Ядерный аппарат клетки. Матричные процессы. Структура и функции генов. Регуляция действия генов.</w:t>
      </w:r>
    </w:p>
    <w:p w:rsidR="00A44B2F" w:rsidRPr="00A44B2F" w:rsidRDefault="00A44B2F" w:rsidP="00A44B2F">
      <w:r w:rsidRPr="00A44B2F">
        <w:t>1.</w:t>
      </w:r>
      <w:r w:rsidRPr="00A44B2F">
        <w:tab/>
        <w:t>Триплетность генетического кода означает, что:</w:t>
      </w:r>
    </w:p>
    <w:p w:rsidR="00A44B2F" w:rsidRPr="00A44B2F" w:rsidRDefault="00A44B2F" w:rsidP="00A44B2F">
      <w:r w:rsidRPr="00A44B2F">
        <w:t>-одному аминокислотному остатку соответствует 3 кодона</w:t>
      </w:r>
    </w:p>
    <w:p w:rsidR="00A44B2F" w:rsidRPr="00A44B2F" w:rsidRDefault="00A44B2F" w:rsidP="00A44B2F">
      <w:r w:rsidRPr="00A44B2F">
        <w:t>-одному аминокислотному остатку комплементарен 1 нуклеотид</w:t>
      </w:r>
    </w:p>
    <w:p w:rsidR="00A44B2F" w:rsidRPr="00A44B2F" w:rsidRDefault="00A44B2F" w:rsidP="00A44B2F">
      <w:r w:rsidRPr="00A44B2F">
        <w:t>-одному аминокислотному остатку в полипептиде комплементарны 3 нуклеотида</w:t>
      </w:r>
    </w:p>
    <w:p w:rsidR="00A44B2F" w:rsidRPr="00A44B2F" w:rsidRDefault="00A44B2F" w:rsidP="00A44B2F">
      <w:r w:rsidRPr="00A44B2F">
        <w:t>-три нуклеотида соответствуют одной аминокислоте</w:t>
      </w:r>
    </w:p>
    <w:p w:rsidR="00A44B2F" w:rsidRPr="00A44B2F" w:rsidRDefault="00A44B2F" w:rsidP="00A44B2F">
      <w:r w:rsidRPr="00A44B2F">
        <w:t>2.</w:t>
      </w:r>
      <w:r w:rsidRPr="00A44B2F">
        <w:tab/>
        <w:t>Процесс трансляции состоит из:</w:t>
      </w:r>
    </w:p>
    <w:p w:rsidR="00A44B2F" w:rsidRPr="00A44B2F" w:rsidRDefault="00A44B2F" w:rsidP="00A44B2F">
      <w:r w:rsidRPr="00A44B2F">
        <w:t>-двух этапов (элонгация, терминация)</w:t>
      </w:r>
    </w:p>
    <w:p w:rsidR="00A44B2F" w:rsidRPr="00A44B2F" w:rsidRDefault="00A44B2F" w:rsidP="00A44B2F">
      <w:r w:rsidRPr="00A44B2F">
        <w:t>-четырех этапов (элонгация, терминация, инициация, трансформация)</w:t>
      </w:r>
    </w:p>
    <w:p w:rsidR="00A44B2F" w:rsidRPr="00A44B2F" w:rsidRDefault="00A44B2F" w:rsidP="00A44B2F">
      <w:r w:rsidRPr="00A44B2F">
        <w:t>-трех этапов (элонгация, терминация, транслокация)</w:t>
      </w:r>
    </w:p>
    <w:p w:rsidR="00A44B2F" w:rsidRPr="00A44B2F" w:rsidRDefault="00A44B2F" w:rsidP="00A44B2F">
      <w:r w:rsidRPr="00A44B2F">
        <w:t>-трех этапов (инициация, элонгация и терминация)</w:t>
      </w:r>
    </w:p>
    <w:p w:rsidR="00A44B2F" w:rsidRPr="00A44B2F" w:rsidRDefault="00A44B2F" w:rsidP="00A44B2F">
      <w:r w:rsidRPr="00A44B2F">
        <w:t>3.</w:t>
      </w:r>
      <w:r w:rsidRPr="00A44B2F">
        <w:tab/>
        <w:t>Матричный процесс, в ходе которого в клетке синтезируются разнообразные РНК, это:</w:t>
      </w:r>
    </w:p>
    <w:p w:rsidR="00A44B2F" w:rsidRPr="00A44B2F" w:rsidRDefault="00A44B2F" w:rsidP="00A44B2F">
      <w:r w:rsidRPr="00A44B2F">
        <w:t xml:space="preserve">-трансляция </w:t>
      </w:r>
    </w:p>
    <w:p w:rsidR="00A44B2F" w:rsidRPr="00A44B2F" w:rsidRDefault="00A44B2F" w:rsidP="00A44B2F">
      <w:r w:rsidRPr="00A44B2F">
        <w:t xml:space="preserve">-транслокация </w:t>
      </w:r>
    </w:p>
    <w:p w:rsidR="00A44B2F" w:rsidRPr="00A44B2F" w:rsidRDefault="00A44B2F" w:rsidP="00A44B2F">
      <w:r w:rsidRPr="00A44B2F">
        <w:t xml:space="preserve">-транспозиция </w:t>
      </w:r>
    </w:p>
    <w:p w:rsidR="00A44B2F" w:rsidRPr="00A44B2F" w:rsidRDefault="00A44B2F" w:rsidP="00A44B2F">
      <w:r w:rsidRPr="00A44B2F">
        <w:t>-транскрипция</w:t>
      </w:r>
    </w:p>
    <w:p w:rsidR="00A44B2F" w:rsidRPr="00A44B2F" w:rsidRDefault="00A44B2F" w:rsidP="00A44B2F">
      <w:r w:rsidRPr="00A44B2F">
        <w:t>4.</w:t>
      </w:r>
      <w:r w:rsidRPr="00A44B2F">
        <w:tab/>
        <w:t>Фермент, удлиняющий праймер, это:</w:t>
      </w:r>
    </w:p>
    <w:p w:rsidR="00A44B2F" w:rsidRPr="00A44B2F" w:rsidRDefault="00A44B2F" w:rsidP="00A44B2F">
      <w:r w:rsidRPr="00A44B2F">
        <w:t>-праймаза</w:t>
      </w:r>
    </w:p>
    <w:p w:rsidR="00A44B2F" w:rsidRPr="00A44B2F" w:rsidRDefault="00A44B2F" w:rsidP="00A44B2F">
      <w:r w:rsidRPr="00A44B2F">
        <w:t xml:space="preserve">-ДНК-полимераза альфа </w:t>
      </w:r>
    </w:p>
    <w:p w:rsidR="00A44B2F" w:rsidRPr="00A44B2F" w:rsidRDefault="00A44B2F" w:rsidP="00A44B2F">
      <w:r w:rsidRPr="00A44B2F">
        <w:t xml:space="preserve">-ДНК-полимераза бетта </w:t>
      </w:r>
    </w:p>
    <w:p w:rsidR="00A44B2F" w:rsidRPr="00A44B2F" w:rsidRDefault="00A44B2F" w:rsidP="00A44B2F">
      <w:r w:rsidRPr="00A44B2F">
        <w:t>-ДНК-полимераза дельта</w:t>
      </w:r>
    </w:p>
    <w:p w:rsidR="00A44B2F" w:rsidRPr="00A44B2F" w:rsidRDefault="00A44B2F" w:rsidP="00A44B2F">
      <w:r w:rsidRPr="00A44B2F">
        <w:t>5.</w:t>
      </w:r>
      <w:r w:rsidRPr="00A44B2F">
        <w:tab/>
        <w:t>SSBP - стабилизирующий белок:</w:t>
      </w:r>
    </w:p>
    <w:p w:rsidR="00A44B2F" w:rsidRPr="00A44B2F" w:rsidRDefault="00A44B2F" w:rsidP="00A44B2F">
      <w:r w:rsidRPr="00A44B2F">
        <w:t xml:space="preserve">-удерживает образовавшиеся ДНК после репликации </w:t>
      </w:r>
    </w:p>
    <w:p w:rsidR="00A44B2F" w:rsidRPr="00A44B2F" w:rsidRDefault="00A44B2F" w:rsidP="00A44B2F">
      <w:r w:rsidRPr="00A44B2F">
        <w:lastRenderedPageBreak/>
        <w:t xml:space="preserve">-участвует в активации лигазы </w:t>
      </w:r>
    </w:p>
    <w:p w:rsidR="00A44B2F" w:rsidRPr="00A44B2F" w:rsidRDefault="00A44B2F" w:rsidP="00A44B2F">
      <w:r w:rsidRPr="00A44B2F">
        <w:t xml:space="preserve">-стабилизирует вновь присоединившиеся нуклеотиды </w:t>
      </w:r>
    </w:p>
    <w:p w:rsidR="00A44B2F" w:rsidRPr="00A44B2F" w:rsidRDefault="00A44B2F" w:rsidP="00A44B2F">
      <w:r w:rsidRPr="00A44B2F">
        <w:t>-препятствует образованию ненужных водородных связей</w:t>
      </w:r>
    </w:p>
    <w:p w:rsidR="00A44B2F" w:rsidRPr="00A44B2F" w:rsidRDefault="00A44B2F" w:rsidP="00A44B2F">
      <w:r w:rsidRPr="00A44B2F">
        <w:t>6.</w:t>
      </w:r>
      <w:r w:rsidRPr="00A44B2F">
        <w:tab/>
        <w:t>Репликативная вилка - результат действия:</w:t>
      </w:r>
    </w:p>
    <w:p w:rsidR="00A44B2F" w:rsidRPr="00A44B2F" w:rsidRDefault="00A44B2F" w:rsidP="00A44B2F">
      <w:r w:rsidRPr="00A44B2F">
        <w:t xml:space="preserve">-топоизомеразы </w:t>
      </w:r>
    </w:p>
    <w:p w:rsidR="00A44B2F" w:rsidRPr="00A44B2F" w:rsidRDefault="00A44B2F" w:rsidP="00A44B2F">
      <w:r w:rsidRPr="00A44B2F">
        <w:t xml:space="preserve">-ДНК-полимеразы </w:t>
      </w:r>
    </w:p>
    <w:p w:rsidR="00A44B2F" w:rsidRPr="00A44B2F" w:rsidRDefault="00A44B2F" w:rsidP="00A44B2F">
      <w:r w:rsidRPr="00A44B2F">
        <w:t xml:space="preserve">-геликазы </w:t>
      </w:r>
    </w:p>
    <w:p w:rsidR="00A44B2F" w:rsidRPr="00A44B2F" w:rsidRDefault="00A44B2F" w:rsidP="00A44B2F">
      <w:r w:rsidRPr="00A44B2F">
        <w:t>-ДНК-праймазы</w:t>
      </w:r>
    </w:p>
    <w:p w:rsidR="00A44B2F" w:rsidRPr="00A44B2F" w:rsidRDefault="00A44B2F" w:rsidP="00A44B2F">
      <w:r w:rsidRPr="00A44B2F">
        <w:t>7.</w:t>
      </w:r>
      <w:r w:rsidRPr="00A44B2F">
        <w:tab/>
        <w:t>Какая полимераза на этапе элонгации продолжает синтез ядерной ДНК до терминации?</w:t>
      </w:r>
    </w:p>
    <w:p w:rsidR="00A44B2F" w:rsidRPr="00A44B2F" w:rsidRDefault="00A44B2F" w:rsidP="00A44B2F">
      <w:r w:rsidRPr="00A44B2F">
        <w:t>эпсилон</w:t>
      </w:r>
    </w:p>
    <w:p w:rsidR="00A44B2F" w:rsidRPr="00A44B2F" w:rsidRDefault="00A44B2F" w:rsidP="00A44B2F">
      <w:r w:rsidRPr="00A44B2F">
        <w:t xml:space="preserve">альфа </w:t>
      </w:r>
    </w:p>
    <w:p w:rsidR="00A44B2F" w:rsidRPr="00A44B2F" w:rsidRDefault="00A44B2F" w:rsidP="00A44B2F">
      <w:r w:rsidRPr="00A44B2F">
        <w:t>бета</w:t>
      </w:r>
    </w:p>
    <w:p w:rsidR="00A44B2F" w:rsidRPr="00A44B2F" w:rsidRDefault="00A44B2F" w:rsidP="00A44B2F">
      <w:r w:rsidRPr="00A44B2F">
        <w:t>гамма</w:t>
      </w:r>
    </w:p>
    <w:p w:rsidR="00A44B2F" w:rsidRPr="00A44B2F" w:rsidRDefault="00A44B2F" w:rsidP="00A44B2F">
      <w:r w:rsidRPr="00A44B2F">
        <w:t>8.</w:t>
      </w:r>
      <w:r w:rsidRPr="00A44B2F">
        <w:tab/>
        <w:t>Причины образования фрагментов Оказаки:</w:t>
      </w:r>
    </w:p>
    <w:p w:rsidR="00A44B2F" w:rsidRPr="00A44B2F" w:rsidRDefault="00A44B2F" w:rsidP="00A44B2F">
      <w:r w:rsidRPr="00A44B2F">
        <w:t xml:space="preserve">-антипараллельность цепей ДНК </w:t>
      </w:r>
    </w:p>
    <w:p w:rsidR="00A44B2F" w:rsidRPr="00A44B2F" w:rsidRDefault="00A44B2F" w:rsidP="00A44B2F">
      <w:r w:rsidRPr="00A44B2F">
        <w:t xml:space="preserve">-действие ДНК-лигазы </w:t>
      </w:r>
    </w:p>
    <w:p w:rsidR="00A44B2F" w:rsidRPr="00A44B2F" w:rsidRDefault="00A44B2F" w:rsidP="00A44B2F">
      <w:r w:rsidRPr="00A44B2F">
        <w:t xml:space="preserve">-дефекты праймазы </w:t>
      </w:r>
    </w:p>
    <w:p w:rsidR="00A44B2F" w:rsidRPr="00A44B2F" w:rsidRDefault="00A44B2F" w:rsidP="00A44B2F">
      <w:r w:rsidRPr="00A44B2F">
        <w:t>-укорочение концов ДНК</w:t>
      </w:r>
    </w:p>
    <w:p w:rsidR="00A44B2F" w:rsidRPr="00A44B2F" w:rsidRDefault="00A44B2F" w:rsidP="00A44B2F">
      <w:r w:rsidRPr="00A44B2F">
        <w:t>9.</w:t>
      </w:r>
      <w:r w:rsidRPr="00A44B2F">
        <w:tab/>
        <w:t xml:space="preserve">Реакции процессинга иРНК включают: </w:t>
      </w:r>
    </w:p>
    <w:p w:rsidR="00A44B2F" w:rsidRPr="00A44B2F" w:rsidRDefault="00A44B2F" w:rsidP="00A44B2F">
      <w:r w:rsidRPr="00A44B2F">
        <w:t xml:space="preserve">-кэпирование </w:t>
      </w:r>
    </w:p>
    <w:p w:rsidR="00A44B2F" w:rsidRPr="00A44B2F" w:rsidRDefault="00A44B2F" w:rsidP="00A44B2F">
      <w:r w:rsidRPr="00A44B2F">
        <w:t xml:space="preserve">-фотореактивацию </w:t>
      </w:r>
    </w:p>
    <w:p w:rsidR="00A44B2F" w:rsidRPr="00A44B2F" w:rsidRDefault="00A44B2F" w:rsidP="00A44B2F">
      <w:r w:rsidRPr="00A44B2F">
        <w:t xml:space="preserve">-трансляцию </w:t>
      </w:r>
    </w:p>
    <w:p w:rsidR="00A44B2F" w:rsidRPr="00A44B2F" w:rsidRDefault="00A44B2F" w:rsidP="00A44B2F">
      <w:r w:rsidRPr="00A44B2F">
        <w:t>-транскрипцию</w:t>
      </w:r>
    </w:p>
    <w:p w:rsidR="00A44B2F" w:rsidRPr="00A44B2F" w:rsidRDefault="00A44B2F" w:rsidP="00A44B2F">
      <w:r w:rsidRPr="00A44B2F">
        <w:t>10.</w:t>
      </w:r>
      <w:r w:rsidRPr="00A44B2F">
        <w:tab/>
        <w:t>К конститутивной репарации не относится:</w:t>
      </w:r>
    </w:p>
    <w:p w:rsidR="00A44B2F" w:rsidRPr="00A44B2F" w:rsidRDefault="00A44B2F" w:rsidP="00A44B2F">
      <w:r w:rsidRPr="00A44B2F">
        <w:t xml:space="preserve">-реактивационная </w:t>
      </w:r>
    </w:p>
    <w:p w:rsidR="00A44B2F" w:rsidRPr="00A44B2F" w:rsidRDefault="00A44B2F" w:rsidP="00A44B2F">
      <w:r w:rsidRPr="00A44B2F">
        <w:t xml:space="preserve">-эксцизионная </w:t>
      </w:r>
    </w:p>
    <w:p w:rsidR="00A44B2F" w:rsidRPr="00A44B2F" w:rsidRDefault="00A44B2F" w:rsidP="00A44B2F">
      <w:r w:rsidRPr="00A44B2F">
        <w:t xml:space="preserve">-рекомбинационная </w:t>
      </w:r>
    </w:p>
    <w:p w:rsidR="00A44B2F" w:rsidRPr="00A44B2F" w:rsidRDefault="00A44B2F" w:rsidP="00A44B2F">
      <w:r w:rsidRPr="00A44B2F">
        <w:t>-SOS-репарация</w:t>
      </w:r>
    </w:p>
    <w:p w:rsidR="00A44B2F" w:rsidRPr="00A44B2F" w:rsidRDefault="00A44B2F" w:rsidP="00A44B2F">
      <w:r w:rsidRPr="00A44B2F">
        <w:t>11.</w:t>
      </w:r>
      <w:r w:rsidRPr="00A44B2F">
        <w:tab/>
        <w:t>УФ свет вызывает в ДНК образование:</w:t>
      </w:r>
    </w:p>
    <w:p w:rsidR="00A44B2F" w:rsidRPr="00A44B2F" w:rsidRDefault="00A44B2F" w:rsidP="00A44B2F">
      <w:r w:rsidRPr="00A44B2F">
        <w:t xml:space="preserve">-тиминовых димеров </w:t>
      </w:r>
    </w:p>
    <w:p w:rsidR="00A44B2F" w:rsidRPr="00A44B2F" w:rsidRDefault="00A44B2F" w:rsidP="00A44B2F">
      <w:r w:rsidRPr="00A44B2F">
        <w:t xml:space="preserve">-метилированных оснований </w:t>
      </w:r>
    </w:p>
    <w:p w:rsidR="00A44B2F" w:rsidRPr="00A44B2F" w:rsidRDefault="00A44B2F" w:rsidP="00A44B2F">
      <w:r w:rsidRPr="00A44B2F">
        <w:t xml:space="preserve">-разрыв колец в азотистых основаниях </w:t>
      </w:r>
    </w:p>
    <w:p w:rsidR="00A44B2F" w:rsidRPr="00A44B2F" w:rsidRDefault="00A44B2F" w:rsidP="00A44B2F">
      <w:r w:rsidRPr="00A44B2F">
        <w:t>-образование двунитевых разрывов</w:t>
      </w:r>
    </w:p>
    <w:p w:rsidR="00A44B2F" w:rsidRPr="00A44B2F" w:rsidRDefault="00A44B2F" w:rsidP="00A44B2F">
      <w:r w:rsidRPr="00A44B2F">
        <w:t>12.</w:t>
      </w:r>
      <w:r w:rsidRPr="00A44B2F">
        <w:tab/>
        <w:t>В ходе эксцизионной репарации происходит:</w:t>
      </w:r>
    </w:p>
    <w:p w:rsidR="00A44B2F" w:rsidRPr="00A44B2F" w:rsidRDefault="00A44B2F" w:rsidP="00A44B2F">
      <w:r w:rsidRPr="00A44B2F">
        <w:t>-вставка пуринового основания</w:t>
      </w:r>
    </w:p>
    <w:p w:rsidR="00A44B2F" w:rsidRPr="00A44B2F" w:rsidRDefault="00A44B2F" w:rsidP="00A44B2F">
      <w:r w:rsidRPr="00A44B2F">
        <w:t>-рекомбинация</w:t>
      </w:r>
    </w:p>
    <w:p w:rsidR="00A44B2F" w:rsidRPr="00A44B2F" w:rsidRDefault="00A44B2F" w:rsidP="00A44B2F">
      <w:r w:rsidRPr="00A44B2F">
        <w:t>-вырезание измененного участка ДНК</w:t>
      </w:r>
    </w:p>
    <w:p w:rsidR="00A44B2F" w:rsidRPr="00A44B2F" w:rsidRDefault="00A44B2F" w:rsidP="00A44B2F">
      <w:r w:rsidRPr="00A44B2F">
        <w:t>-фотореактивация</w:t>
      </w:r>
    </w:p>
    <w:p w:rsidR="00A44B2F" w:rsidRPr="00A44B2F" w:rsidRDefault="00A44B2F" w:rsidP="00A44B2F">
      <w:r w:rsidRPr="00A44B2F">
        <w:t>13.</w:t>
      </w:r>
      <w:r w:rsidRPr="00A44B2F">
        <w:tab/>
        <w:t>В каком процессе ДНК полимераза не соблюдает принцип комплементарности?</w:t>
      </w:r>
    </w:p>
    <w:p w:rsidR="00A44B2F" w:rsidRPr="00A44B2F" w:rsidRDefault="00A44B2F" w:rsidP="00A44B2F">
      <w:r w:rsidRPr="00A44B2F">
        <w:t xml:space="preserve">-световая реактивация </w:t>
      </w:r>
    </w:p>
    <w:p w:rsidR="00A44B2F" w:rsidRPr="00A44B2F" w:rsidRDefault="00A44B2F" w:rsidP="00A44B2F">
      <w:r w:rsidRPr="00A44B2F">
        <w:t xml:space="preserve">-темновая реактивация </w:t>
      </w:r>
    </w:p>
    <w:p w:rsidR="00A44B2F" w:rsidRPr="00A44B2F" w:rsidRDefault="00A44B2F" w:rsidP="00A44B2F">
      <w:r w:rsidRPr="00A44B2F">
        <w:t xml:space="preserve">-SOS-репарация </w:t>
      </w:r>
    </w:p>
    <w:p w:rsidR="00A44B2F" w:rsidRPr="00A44B2F" w:rsidRDefault="00A44B2F" w:rsidP="00A44B2F">
      <w:r w:rsidRPr="00A44B2F">
        <w:t>-рекомбинационная репарация</w:t>
      </w:r>
    </w:p>
    <w:p w:rsidR="00A44B2F" w:rsidRPr="00A44B2F" w:rsidRDefault="00A44B2F" w:rsidP="00A44B2F">
      <w:r w:rsidRPr="00A44B2F">
        <w:t>14.</w:t>
      </w:r>
      <w:r w:rsidRPr="00A44B2F">
        <w:tab/>
        <w:t>К процессам, протекающим в ядерном аппарате, не относится:</w:t>
      </w:r>
    </w:p>
    <w:p w:rsidR="00A44B2F" w:rsidRPr="00A44B2F" w:rsidRDefault="00A44B2F" w:rsidP="00A44B2F">
      <w:r w:rsidRPr="00A44B2F">
        <w:t xml:space="preserve">-репарация </w:t>
      </w:r>
    </w:p>
    <w:p w:rsidR="00A44B2F" w:rsidRPr="00A44B2F" w:rsidRDefault="00A44B2F" w:rsidP="00A44B2F">
      <w:r w:rsidRPr="00A44B2F">
        <w:t xml:space="preserve">-репликация </w:t>
      </w:r>
    </w:p>
    <w:p w:rsidR="00A44B2F" w:rsidRPr="00A44B2F" w:rsidRDefault="00A44B2F" w:rsidP="00A44B2F">
      <w:r w:rsidRPr="00A44B2F">
        <w:t xml:space="preserve">-трансляция </w:t>
      </w:r>
    </w:p>
    <w:p w:rsidR="00A44B2F" w:rsidRPr="00A44B2F" w:rsidRDefault="00A44B2F" w:rsidP="00A44B2F">
      <w:r w:rsidRPr="00A44B2F">
        <w:t>-транскрипция</w:t>
      </w:r>
    </w:p>
    <w:p w:rsidR="00A44B2F" w:rsidRPr="00A44B2F" w:rsidRDefault="00A44B2F" w:rsidP="00A44B2F">
      <w:r w:rsidRPr="00A44B2F">
        <w:t>15.</w:t>
      </w:r>
      <w:r w:rsidRPr="00A44B2F">
        <w:tab/>
        <w:t>Кариолемма ядра представлена:</w:t>
      </w:r>
    </w:p>
    <w:p w:rsidR="00A44B2F" w:rsidRPr="00A44B2F" w:rsidRDefault="00A44B2F" w:rsidP="00A44B2F">
      <w:r w:rsidRPr="00A44B2F">
        <w:t xml:space="preserve">-одной мембраной и перинуклеарным пространством </w:t>
      </w:r>
    </w:p>
    <w:p w:rsidR="00A44B2F" w:rsidRPr="00A44B2F" w:rsidRDefault="00A44B2F" w:rsidP="00A44B2F">
      <w:r w:rsidRPr="00A44B2F">
        <w:lastRenderedPageBreak/>
        <w:t>-двумя мембранами</w:t>
      </w:r>
    </w:p>
    <w:p w:rsidR="00A44B2F" w:rsidRPr="00A44B2F" w:rsidRDefault="00A44B2F" w:rsidP="00A44B2F">
      <w:r w:rsidRPr="00A44B2F">
        <w:t xml:space="preserve">-двумя мембранами, перинуклеарным пространством и ламиной </w:t>
      </w:r>
    </w:p>
    <w:p w:rsidR="00A44B2F" w:rsidRPr="00A44B2F" w:rsidRDefault="00A44B2F" w:rsidP="00A44B2F">
      <w:r w:rsidRPr="00A44B2F">
        <w:t>-поровыми комплексами, двумя мембранами, перинуклеарным пространством и ламиной</w:t>
      </w:r>
    </w:p>
    <w:p w:rsidR="00A44B2F" w:rsidRPr="00A44B2F" w:rsidRDefault="00A44B2F" w:rsidP="00A44B2F">
      <w:r w:rsidRPr="00A44B2F">
        <w:t>16.</w:t>
      </w:r>
      <w:r w:rsidRPr="00A44B2F">
        <w:tab/>
        <w:t>Значение хроматина для эукариот:</w:t>
      </w:r>
    </w:p>
    <w:p w:rsidR="00A44B2F" w:rsidRPr="00A44B2F" w:rsidRDefault="00A44B2F" w:rsidP="00A44B2F">
      <w:r w:rsidRPr="00A44B2F">
        <w:t xml:space="preserve">-прикрепление к ламине </w:t>
      </w:r>
    </w:p>
    <w:p w:rsidR="00A44B2F" w:rsidRPr="00A44B2F" w:rsidRDefault="00A44B2F" w:rsidP="00A44B2F">
      <w:r w:rsidRPr="00A44B2F">
        <w:t xml:space="preserve">-участие в сплайсинге </w:t>
      </w:r>
    </w:p>
    <w:p w:rsidR="00A44B2F" w:rsidRPr="00A44B2F" w:rsidRDefault="00A44B2F" w:rsidP="00A44B2F">
      <w:r w:rsidRPr="00A44B2F">
        <w:t>-упорядоченная компактизация ДНК</w:t>
      </w:r>
    </w:p>
    <w:p w:rsidR="00A44B2F" w:rsidRPr="00A44B2F" w:rsidRDefault="00A44B2F" w:rsidP="00A44B2F">
      <w:r w:rsidRPr="00A44B2F">
        <w:t>-обеспечение специфического микроокружения для процессов гликолиза</w:t>
      </w:r>
    </w:p>
    <w:p w:rsidR="00A44B2F" w:rsidRPr="00A44B2F" w:rsidRDefault="00A44B2F" w:rsidP="00A44B2F">
      <w:r w:rsidRPr="00A44B2F">
        <w:t>17.</w:t>
      </w:r>
      <w:r w:rsidRPr="00A44B2F">
        <w:tab/>
        <w:t>РНК полимераза присоединяется к:</w:t>
      </w:r>
    </w:p>
    <w:p w:rsidR="00A44B2F" w:rsidRPr="00A44B2F" w:rsidRDefault="00A44B2F" w:rsidP="00A44B2F">
      <w:r w:rsidRPr="00A44B2F">
        <w:t xml:space="preserve">-энхансеру </w:t>
      </w:r>
    </w:p>
    <w:p w:rsidR="00A44B2F" w:rsidRPr="00A44B2F" w:rsidRDefault="00A44B2F" w:rsidP="00A44B2F">
      <w:r w:rsidRPr="00A44B2F">
        <w:t xml:space="preserve">-сайленсеру </w:t>
      </w:r>
    </w:p>
    <w:p w:rsidR="00A44B2F" w:rsidRPr="00A44B2F" w:rsidRDefault="00A44B2F" w:rsidP="00A44B2F">
      <w:r w:rsidRPr="00A44B2F">
        <w:t xml:space="preserve">-промотору </w:t>
      </w:r>
    </w:p>
    <w:p w:rsidR="00A44B2F" w:rsidRPr="00A44B2F" w:rsidRDefault="00A44B2F" w:rsidP="00A44B2F">
      <w:r w:rsidRPr="00A44B2F">
        <w:t>-терминатору</w:t>
      </w:r>
    </w:p>
    <w:p w:rsidR="00A44B2F" w:rsidRPr="00A44B2F" w:rsidRDefault="00A44B2F" w:rsidP="00A44B2F">
      <w:r w:rsidRPr="00A44B2F">
        <w:t>18.</w:t>
      </w:r>
      <w:r w:rsidRPr="00A44B2F">
        <w:tab/>
        <w:t>Гистоны -это:</w:t>
      </w:r>
    </w:p>
    <w:p w:rsidR="00A44B2F" w:rsidRPr="00A44B2F" w:rsidRDefault="00A44B2F" w:rsidP="00A44B2F">
      <w:r w:rsidRPr="00A44B2F">
        <w:t>-белки, обеспечивающие структурную организацию внутренней мембраны ядра</w:t>
      </w:r>
    </w:p>
    <w:p w:rsidR="00A44B2F" w:rsidRPr="00A44B2F" w:rsidRDefault="00A44B2F" w:rsidP="00A44B2F">
      <w:r w:rsidRPr="00A44B2F">
        <w:t xml:space="preserve">-белки, обеспечивающие определенное положение хромосом в ядре </w:t>
      </w:r>
    </w:p>
    <w:p w:rsidR="00A44B2F" w:rsidRPr="00A44B2F" w:rsidRDefault="00A44B2F" w:rsidP="00A44B2F">
      <w:r w:rsidRPr="00A44B2F">
        <w:t xml:space="preserve">-белки, определенным образом компактизирующие хроматин </w:t>
      </w:r>
    </w:p>
    <w:p w:rsidR="00A44B2F" w:rsidRPr="00A44B2F" w:rsidRDefault="00A44B2F" w:rsidP="00A44B2F">
      <w:r w:rsidRPr="00A44B2F">
        <w:t>-регуляторные белки, влияющие на процесс трансляции</w:t>
      </w:r>
    </w:p>
    <w:p w:rsidR="00A44B2F" w:rsidRPr="00A44B2F" w:rsidRDefault="00A44B2F" w:rsidP="00A44B2F">
      <w:r w:rsidRPr="00A44B2F">
        <w:t>19.</w:t>
      </w:r>
      <w:r w:rsidRPr="00A44B2F">
        <w:tab/>
        <w:t>Какие рРНК входят в состав большой субъединицы:</w:t>
      </w:r>
    </w:p>
    <w:p w:rsidR="00A44B2F" w:rsidRPr="00A44B2F" w:rsidRDefault="00A44B2F" w:rsidP="00A44B2F">
      <w:pPr>
        <w:rPr>
          <w:lang w:val="en-US"/>
        </w:rPr>
      </w:pPr>
      <w:r w:rsidRPr="00A44B2F">
        <w:rPr>
          <w:lang w:val="en-US"/>
        </w:rPr>
        <w:t xml:space="preserve">-5S </w:t>
      </w:r>
      <w:r w:rsidRPr="00A44B2F">
        <w:t>и</w:t>
      </w:r>
      <w:r w:rsidRPr="00A44B2F">
        <w:rPr>
          <w:lang w:val="en-US"/>
        </w:rPr>
        <w:t xml:space="preserve"> 18S </w:t>
      </w:r>
    </w:p>
    <w:p w:rsidR="00A44B2F" w:rsidRPr="00A44B2F" w:rsidRDefault="00A44B2F" w:rsidP="00A44B2F">
      <w:pPr>
        <w:rPr>
          <w:lang w:val="en-US"/>
        </w:rPr>
      </w:pPr>
      <w:r w:rsidRPr="00A44B2F">
        <w:rPr>
          <w:lang w:val="en-US"/>
        </w:rPr>
        <w:t xml:space="preserve">-5S </w:t>
      </w:r>
      <w:r w:rsidRPr="00A44B2F">
        <w:t>и</w:t>
      </w:r>
      <w:r w:rsidRPr="00A44B2F">
        <w:rPr>
          <w:lang w:val="en-US"/>
        </w:rPr>
        <w:t xml:space="preserve"> 32S </w:t>
      </w:r>
    </w:p>
    <w:p w:rsidR="00A44B2F" w:rsidRPr="00A44B2F" w:rsidRDefault="00A44B2F" w:rsidP="00A44B2F">
      <w:pPr>
        <w:rPr>
          <w:lang w:val="en-US"/>
        </w:rPr>
      </w:pPr>
      <w:r w:rsidRPr="00A44B2F">
        <w:rPr>
          <w:lang w:val="en-US"/>
        </w:rPr>
        <w:t xml:space="preserve">-18S, 5S,28S </w:t>
      </w:r>
    </w:p>
    <w:p w:rsidR="00A44B2F" w:rsidRPr="00A44B2F" w:rsidRDefault="00A44B2F" w:rsidP="00A44B2F">
      <w:pPr>
        <w:rPr>
          <w:lang w:val="en-US"/>
        </w:rPr>
      </w:pPr>
      <w:r w:rsidRPr="00A44B2F">
        <w:rPr>
          <w:lang w:val="en-US"/>
        </w:rPr>
        <w:t>-5S, 28S, 5,8S</w:t>
      </w:r>
    </w:p>
    <w:p w:rsidR="00A44B2F" w:rsidRPr="00A44B2F" w:rsidRDefault="00A44B2F" w:rsidP="00A44B2F">
      <w:r w:rsidRPr="00A44B2F">
        <w:t>20.</w:t>
      </w:r>
      <w:r w:rsidRPr="00A44B2F">
        <w:tab/>
        <w:t>Терминирующий кодон это:</w:t>
      </w:r>
    </w:p>
    <w:p w:rsidR="00A44B2F" w:rsidRPr="00A44B2F" w:rsidRDefault="00A44B2F" w:rsidP="00A44B2F">
      <w:r w:rsidRPr="00A44B2F">
        <w:t xml:space="preserve">-АУГ </w:t>
      </w:r>
    </w:p>
    <w:p w:rsidR="00A44B2F" w:rsidRPr="00A44B2F" w:rsidRDefault="00A44B2F" w:rsidP="00A44B2F">
      <w:r w:rsidRPr="00A44B2F">
        <w:t xml:space="preserve">-ГАУ </w:t>
      </w:r>
    </w:p>
    <w:p w:rsidR="00A44B2F" w:rsidRPr="00A44B2F" w:rsidRDefault="00A44B2F" w:rsidP="00A44B2F">
      <w:r w:rsidRPr="00A44B2F">
        <w:t xml:space="preserve">-УАГ </w:t>
      </w:r>
    </w:p>
    <w:p w:rsidR="00A44B2F" w:rsidRPr="00A44B2F" w:rsidRDefault="00A44B2F" w:rsidP="00A44B2F">
      <w:r w:rsidRPr="00A44B2F">
        <w:t>-ГУА</w:t>
      </w:r>
    </w:p>
    <w:p w:rsidR="00A44B2F" w:rsidRPr="00A44B2F" w:rsidRDefault="00A44B2F" w:rsidP="00A44B2F">
      <w:r w:rsidRPr="00A44B2F">
        <w:t>21.</w:t>
      </w:r>
      <w:r w:rsidRPr="00A44B2F">
        <w:tab/>
        <w:t>Переход хроматина с нуклеосомного уровня на нуклеомерный осуществляется за счет:</w:t>
      </w:r>
    </w:p>
    <w:p w:rsidR="00A44B2F" w:rsidRPr="00A44B2F" w:rsidRDefault="00A44B2F" w:rsidP="00A44B2F">
      <w:r w:rsidRPr="00A44B2F">
        <w:t xml:space="preserve">-ацетилирования гистона HI </w:t>
      </w:r>
    </w:p>
    <w:p w:rsidR="00A44B2F" w:rsidRPr="00A44B2F" w:rsidRDefault="00A44B2F" w:rsidP="00A44B2F">
      <w:r w:rsidRPr="00A44B2F">
        <w:t xml:space="preserve">-соединения ДНК с белками ядерного матрикса </w:t>
      </w:r>
    </w:p>
    <w:p w:rsidR="00A44B2F" w:rsidRPr="00A44B2F" w:rsidRDefault="00A44B2F" w:rsidP="00A44B2F">
      <w:r w:rsidRPr="00A44B2F">
        <w:t xml:space="preserve">-образования водородных связей </w:t>
      </w:r>
    </w:p>
    <w:p w:rsidR="00A44B2F" w:rsidRPr="00A44B2F" w:rsidRDefault="00A44B2F" w:rsidP="00A44B2F">
      <w:r w:rsidRPr="00A44B2F">
        <w:t>-фосфорилирования гистона HI</w:t>
      </w:r>
    </w:p>
    <w:p w:rsidR="00A44B2F" w:rsidRPr="00A44B2F" w:rsidRDefault="00A44B2F" w:rsidP="00A44B2F">
      <w:r w:rsidRPr="00A44B2F">
        <w:t>22.</w:t>
      </w:r>
      <w:r w:rsidRPr="00A44B2F">
        <w:tab/>
        <w:t>Причиной синдрома Кляйнфельтера (для мужчин) является:</w:t>
      </w:r>
    </w:p>
    <w:p w:rsidR="00A44B2F" w:rsidRPr="00A44B2F" w:rsidRDefault="00A44B2F" w:rsidP="00A44B2F">
      <w:r w:rsidRPr="00A44B2F">
        <w:t xml:space="preserve">-отсутствие Y хромосомы </w:t>
      </w:r>
    </w:p>
    <w:p w:rsidR="00A44B2F" w:rsidRPr="00A44B2F" w:rsidRDefault="00A44B2F" w:rsidP="00A44B2F">
      <w:r w:rsidRPr="00A44B2F">
        <w:t xml:space="preserve">-отсутствие X хромосомы </w:t>
      </w:r>
    </w:p>
    <w:p w:rsidR="00A44B2F" w:rsidRPr="00A44B2F" w:rsidRDefault="00A44B2F" w:rsidP="00A44B2F">
      <w:r w:rsidRPr="00A44B2F">
        <w:t xml:space="preserve">-наличие дополнительной X хромосомы </w:t>
      </w:r>
    </w:p>
    <w:p w:rsidR="00A44B2F" w:rsidRPr="00A44B2F" w:rsidRDefault="00A44B2F" w:rsidP="00A44B2F">
      <w:r w:rsidRPr="00A44B2F">
        <w:t>-наличие дополнительной Y хромосомы</w:t>
      </w:r>
    </w:p>
    <w:p w:rsidR="00A44B2F" w:rsidRPr="00A44B2F" w:rsidRDefault="00A44B2F" w:rsidP="00A44B2F">
      <w:r w:rsidRPr="00A44B2F">
        <w:t>23.</w:t>
      </w:r>
      <w:r w:rsidRPr="00A44B2F">
        <w:tab/>
        <w:t>Сплайсинг- это процесс:</w:t>
      </w:r>
    </w:p>
    <w:p w:rsidR="00A44B2F" w:rsidRPr="00A44B2F" w:rsidRDefault="00A44B2F" w:rsidP="00A44B2F">
      <w:r w:rsidRPr="00A44B2F">
        <w:t>-удаления экзонов из РНК</w:t>
      </w:r>
    </w:p>
    <w:p w:rsidR="00A44B2F" w:rsidRPr="00A44B2F" w:rsidRDefault="00A44B2F" w:rsidP="00A44B2F">
      <w:r w:rsidRPr="00A44B2F">
        <w:t>-удаления интронов из РНК</w:t>
      </w:r>
    </w:p>
    <w:p w:rsidR="00A44B2F" w:rsidRPr="00A44B2F" w:rsidRDefault="00A44B2F" w:rsidP="00A44B2F">
      <w:r w:rsidRPr="00A44B2F">
        <w:t>-сшивания интронов</w:t>
      </w:r>
    </w:p>
    <w:p w:rsidR="00A44B2F" w:rsidRPr="00A44B2F" w:rsidRDefault="00A44B2F" w:rsidP="00A44B2F">
      <w:r w:rsidRPr="00A44B2F">
        <w:t>-переписывания информации с экзона на интрон</w:t>
      </w:r>
    </w:p>
    <w:p w:rsidR="00A44B2F" w:rsidRPr="00A44B2F" w:rsidRDefault="00A44B2F" w:rsidP="00A44B2F">
      <w:r w:rsidRPr="00A44B2F">
        <w:t>24.</w:t>
      </w:r>
      <w:r w:rsidRPr="00A44B2F">
        <w:tab/>
        <w:t>Транспорт стартовой тРНК к малой субъединице рибосомы обеспечивает:</w:t>
      </w:r>
    </w:p>
    <w:p w:rsidR="00A44B2F" w:rsidRPr="00A44B2F" w:rsidRDefault="00A44B2F" w:rsidP="00A44B2F">
      <w:r w:rsidRPr="00A44B2F">
        <w:t>-IF2</w:t>
      </w:r>
    </w:p>
    <w:p w:rsidR="00A44B2F" w:rsidRPr="00A44B2F" w:rsidRDefault="00A44B2F" w:rsidP="00A44B2F">
      <w:r w:rsidRPr="00A44B2F">
        <w:t>-EF2</w:t>
      </w:r>
    </w:p>
    <w:p w:rsidR="00A44B2F" w:rsidRPr="00A44B2F" w:rsidRDefault="00A44B2F" w:rsidP="00A44B2F">
      <w:r w:rsidRPr="00A44B2F">
        <w:t>-TF</w:t>
      </w:r>
    </w:p>
    <w:p w:rsidR="00A44B2F" w:rsidRPr="00A44B2F" w:rsidRDefault="00A44B2F" w:rsidP="00A44B2F">
      <w:r w:rsidRPr="00A44B2F">
        <w:t>-IF1</w:t>
      </w:r>
    </w:p>
    <w:p w:rsidR="00A44B2F" w:rsidRPr="00A44B2F" w:rsidRDefault="00A44B2F" w:rsidP="00A44B2F">
      <w:r w:rsidRPr="00A44B2F">
        <w:t>25.</w:t>
      </w:r>
      <w:r w:rsidRPr="00A44B2F">
        <w:tab/>
        <w:t>Через поровые комплексы в ядро попадают:</w:t>
      </w:r>
    </w:p>
    <w:p w:rsidR="00A44B2F" w:rsidRPr="00A44B2F" w:rsidRDefault="00A44B2F" w:rsidP="00A44B2F">
      <w:r w:rsidRPr="00A44B2F">
        <w:t xml:space="preserve">-рРНК </w:t>
      </w:r>
    </w:p>
    <w:p w:rsidR="00A44B2F" w:rsidRPr="00A44B2F" w:rsidRDefault="00A44B2F" w:rsidP="00A44B2F">
      <w:r w:rsidRPr="00A44B2F">
        <w:lastRenderedPageBreak/>
        <w:t xml:space="preserve">-иРНК </w:t>
      </w:r>
    </w:p>
    <w:p w:rsidR="00A44B2F" w:rsidRPr="00A44B2F" w:rsidRDefault="00A44B2F" w:rsidP="00A44B2F">
      <w:r w:rsidRPr="00A44B2F">
        <w:t>-тРНК</w:t>
      </w:r>
    </w:p>
    <w:p w:rsidR="00A44B2F" w:rsidRPr="00A44B2F" w:rsidRDefault="00A44B2F" w:rsidP="00A44B2F">
      <w:r w:rsidRPr="00A44B2F">
        <w:t>-белки</w:t>
      </w:r>
    </w:p>
    <w:p w:rsidR="00A44B2F" w:rsidRPr="00A44B2F" w:rsidRDefault="00A44B2F" w:rsidP="00A44B2F">
      <w:r w:rsidRPr="00A44B2F">
        <w:t>26.</w:t>
      </w:r>
      <w:r w:rsidRPr="00A44B2F">
        <w:tab/>
        <w:t>Фрагменты Оказаки соединяет между собой:</w:t>
      </w:r>
    </w:p>
    <w:p w:rsidR="00A44B2F" w:rsidRPr="00A44B2F" w:rsidRDefault="00A44B2F" w:rsidP="00A44B2F">
      <w:r w:rsidRPr="00A44B2F">
        <w:t xml:space="preserve">-ДНК-экзонуклеаза </w:t>
      </w:r>
    </w:p>
    <w:p w:rsidR="00A44B2F" w:rsidRPr="00A44B2F" w:rsidRDefault="00A44B2F" w:rsidP="00A44B2F">
      <w:r w:rsidRPr="00A44B2F">
        <w:t xml:space="preserve">-ДНК-липаза </w:t>
      </w:r>
    </w:p>
    <w:p w:rsidR="00A44B2F" w:rsidRPr="00A44B2F" w:rsidRDefault="00A44B2F" w:rsidP="00A44B2F">
      <w:r w:rsidRPr="00A44B2F">
        <w:t xml:space="preserve">-ДНК-лигаза </w:t>
      </w:r>
    </w:p>
    <w:p w:rsidR="00A44B2F" w:rsidRPr="00A44B2F" w:rsidRDefault="00A44B2F" w:rsidP="00A44B2F">
      <w:r w:rsidRPr="00A44B2F">
        <w:t>-ДНК-полимераза бета</w:t>
      </w:r>
    </w:p>
    <w:p w:rsidR="00A44B2F" w:rsidRPr="00A44B2F" w:rsidRDefault="00A44B2F" w:rsidP="00A44B2F">
      <w:r w:rsidRPr="00A44B2F">
        <w:t>27.</w:t>
      </w:r>
      <w:r w:rsidRPr="00A44B2F">
        <w:tab/>
        <w:t>Процесс репликации происходит на уровне:</w:t>
      </w:r>
    </w:p>
    <w:p w:rsidR="00A44B2F" w:rsidRPr="00A44B2F" w:rsidRDefault="00A44B2F" w:rsidP="00A44B2F">
      <w:r w:rsidRPr="00A44B2F">
        <w:t xml:space="preserve">-хромомерном </w:t>
      </w:r>
    </w:p>
    <w:p w:rsidR="00A44B2F" w:rsidRPr="00A44B2F" w:rsidRDefault="00A44B2F" w:rsidP="00A44B2F">
      <w:r w:rsidRPr="00A44B2F">
        <w:t xml:space="preserve">-хромосомном </w:t>
      </w:r>
    </w:p>
    <w:p w:rsidR="00A44B2F" w:rsidRPr="00A44B2F" w:rsidRDefault="00A44B2F" w:rsidP="00A44B2F">
      <w:r w:rsidRPr="00A44B2F">
        <w:t xml:space="preserve">-нуклеосомном </w:t>
      </w:r>
    </w:p>
    <w:p w:rsidR="00A44B2F" w:rsidRPr="00A44B2F" w:rsidRDefault="00A44B2F" w:rsidP="00A44B2F">
      <w:r w:rsidRPr="00A44B2F">
        <w:t>-нуклеомерном</w:t>
      </w:r>
    </w:p>
    <w:p w:rsidR="00A44B2F" w:rsidRPr="00A44B2F" w:rsidRDefault="00A44B2F" w:rsidP="00A44B2F">
      <w:r w:rsidRPr="00A44B2F">
        <w:t>28.</w:t>
      </w:r>
      <w:r w:rsidRPr="00A44B2F">
        <w:tab/>
        <w:t>тРНК с аминокислотой попадает вначале в следующий центр рибосомы:</w:t>
      </w:r>
    </w:p>
    <w:p w:rsidR="00A44B2F" w:rsidRPr="00A44B2F" w:rsidRDefault="00A44B2F" w:rsidP="00A44B2F">
      <w:r w:rsidRPr="00A44B2F">
        <w:t xml:space="preserve">-трансферазный </w:t>
      </w:r>
    </w:p>
    <w:p w:rsidR="00A44B2F" w:rsidRPr="00A44B2F" w:rsidRDefault="00A44B2F" w:rsidP="00A44B2F">
      <w:r w:rsidRPr="00A44B2F">
        <w:t xml:space="preserve">-пептидильный </w:t>
      </w:r>
    </w:p>
    <w:p w:rsidR="00A44B2F" w:rsidRPr="00A44B2F" w:rsidRDefault="00A44B2F" w:rsidP="00A44B2F">
      <w:r w:rsidRPr="00A44B2F">
        <w:t xml:space="preserve">-аминоацильный </w:t>
      </w:r>
    </w:p>
    <w:p w:rsidR="00A44B2F" w:rsidRPr="00A44B2F" w:rsidRDefault="00A44B2F" w:rsidP="00A44B2F">
      <w:r w:rsidRPr="00A44B2F">
        <w:t>-эжекторный</w:t>
      </w:r>
    </w:p>
    <w:p w:rsidR="00A44B2F" w:rsidRPr="00A44B2F" w:rsidRDefault="00A44B2F" w:rsidP="00A44B2F"/>
    <w:p w:rsidR="00A44B2F" w:rsidRPr="00A44B2F" w:rsidRDefault="00A44B2F" w:rsidP="00A44B2F">
      <w:r w:rsidRPr="00A44B2F">
        <w:t xml:space="preserve">Регуляция действия генов </w:t>
      </w:r>
    </w:p>
    <w:p w:rsidR="00A44B2F" w:rsidRPr="00A44B2F" w:rsidRDefault="00A44B2F" w:rsidP="00A44B2F">
      <w:r w:rsidRPr="00A44B2F">
        <w:t>1.</w:t>
      </w:r>
      <w:r w:rsidRPr="00A44B2F">
        <w:tab/>
        <w:t>Транскриптон прокариот отличается от транскриптона эукариот:</w:t>
      </w:r>
    </w:p>
    <w:p w:rsidR="00A44B2F" w:rsidRPr="00A44B2F" w:rsidRDefault="00A44B2F" w:rsidP="00A44B2F">
      <w:r w:rsidRPr="00A44B2F">
        <w:t xml:space="preserve">-отсутствием инициатора </w:t>
      </w:r>
    </w:p>
    <w:p w:rsidR="00A44B2F" w:rsidRPr="00A44B2F" w:rsidRDefault="00A44B2F" w:rsidP="00A44B2F">
      <w:r w:rsidRPr="00A44B2F">
        <w:t xml:space="preserve">-присутствием терминатора </w:t>
      </w:r>
    </w:p>
    <w:p w:rsidR="00A44B2F" w:rsidRPr="00A44B2F" w:rsidRDefault="00A44B2F" w:rsidP="00A44B2F">
      <w:r w:rsidRPr="00A44B2F">
        <w:t xml:space="preserve">-количеством структурных генов </w:t>
      </w:r>
    </w:p>
    <w:p w:rsidR="00A44B2F" w:rsidRPr="00A44B2F" w:rsidRDefault="00A44B2F" w:rsidP="00A44B2F">
      <w:r w:rsidRPr="00A44B2F">
        <w:t>-присутствием инициатора</w:t>
      </w:r>
    </w:p>
    <w:p w:rsidR="00A44B2F" w:rsidRPr="00A44B2F" w:rsidRDefault="00A44B2F" w:rsidP="00A44B2F">
      <w:r w:rsidRPr="00A44B2F">
        <w:t>2.</w:t>
      </w:r>
      <w:r w:rsidRPr="00A44B2F">
        <w:tab/>
        <w:t>За счет изменений компактизации хроматина осуществляется регуляция на:</w:t>
      </w:r>
    </w:p>
    <w:p w:rsidR="00A44B2F" w:rsidRPr="00A44B2F" w:rsidRDefault="00A44B2F" w:rsidP="00A44B2F">
      <w:r w:rsidRPr="00A44B2F">
        <w:t xml:space="preserve">-транскрипционном уровне </w:t>
      </w:r>
    </w:p>
    <w:p w:rsidR="00A44B2F" w:rsidRPr="00A44B2F" w:rsidRDefault="00A44B2F" w:rsidP="00A44B2F">
      <w:r w:rsidRPr="00A44B2F">
        <w:t xml:space="preserve">-посттранскрипционном уровне </w:t>
      </w:r>
    </w:p>
    <w:p w:rsidR="00A44B2F" w:rsidRPr="00A44B2F" w:rsidRDefault="00A44B2F" w:rsidP="00A44B2F">
      <w:r w:rsidRPr="00A44B2F">
        <w:t xml:space="preserve">-претранскрипционном уровне </w:t>
      </w:r>
    </w:p>
    <w:p w:rsidR="00A44B2F" w:rsidRPr="00A44B2F" w:rsidRDefault="00A44B2F" w:rsidP="00A44B2F">
      <w:r w:rsidRPr="00A44B2F">
        <w:t>-трансляционном уровне</w:t>
      </w:r>
    </w:p>
    <w:p w:rsidR="00A44B2F" w:rsidRPr="00A44B2F" w:rsidRDefault="00A44B2F" w:rsidP="00A44B2F">
      <w:r w:rsidRPr="00A44B2F">
        <w:t>3.</w:t>
      </w:r>
      <w:r w:rsidRPr="00A44B2F">
        <w:tab/>
        <w:t>Включение генов может быть обеспечено:</w:t>
      </w:r>
    </w:p>
    <w:p w:rsidR="00A44B2F" w:rsidRPr="00A44B2F" w:rsidRDefault="00A44B2F" w:rsidP="00A44B2F">
      <w:r w:rsidRPr="00A44B2F">
        <w:t xml:space="preserve">-поступлением АТФ в ядро </w:t>
      </w:r>
    </w:p>
    <w:p w:rsidR="00A44B2F" w:rsidRPr="00A44B2F" w:rsidRDefault="00A44B2F" w:rsidP="00A44B2F">
      <w:r w:rsidRPr="00A44B2F">
        <w:t xml:space="preserve">-быстрой деградацией иРНК </w:t>
      </w:r>
    </w:p>
    <w:p w:rsidR="00A44B2F" w:rsidRPr="00A44B2F" w:rsidRDefault="00A44B2F" w:rsidP="00A44B2F">
      <w:r w:rsidRPr="00A44B2F">
        <w:t xml:space="preserve">-присоединением активатора к инициатору </w:t>
      </w:r>
    </w:p>
    <w:p w:rsidR="00A44B2F" w:rsidRPr="00A44B2F" w:rsidRDefault="00A44B2F" w:rsidP="00A44B2F">
      <w:r w:rsidRPr="00A44B2F">
        <w:t>-присоединением репрессора к инициатору</w:t>
      </w:r>
    </w:p>
    <w:p w:rsidR="00A44B2F" w:rsidRPr="00A44B2F" w:rsidRDefault="00A44B2F" w:rsidP="00A44B2F">
      <w:r w:rsidRPr="00A44B2F">
        <w:t>4.</w:t>
      </w:r>
      <w:r w:rsidRPr="00A44B2F">
        <w:tab/>
        <w:t>Выключение генов может быть обеспечено:</w:t>
      </w:r>
    </w:p>
    <w:p w:rsidR="00A44B2F" w:rsidRPr="00A44B2F" w:rsidRDefault="00A44B2F" w:rsidP="00A44B2F">
      <w:r w:rsidRPr="00A44B2F">
        <w:t xml:space="preserve">-присоединением активатора к инициатору </w:t>
      </w:r>
    </w:p>
    <w:p w:rsidR="00A44B2F" w:rsidRPr="00A44B2F" w:rsidRDefault="00A44B2F" w:rsidP="00A44B2F">
      <w:r w:rsidRPr="00A44B2F">
        <w:t xml:space="preserve">-ацетилированием гистонов коровой частицы </w:t>
      </w:r>
    </w:p>
    <w:p w:rsidR="00A44B2F" w:rsidRPr="00A44B2F" w:rsidRDefault="00A44B2F" w:rsidP="00A44B2F">
      <w:r w:rsidRPr="00A44B2F">
        <w:t xml:space="preserve">-быстрой деградацией иРНК </w:t>
      </w:r>
    </w:p>
    <w:p w:rsidR="00A44B2F" w:rsidRPr="00A44B2F" w:rsidRDefault="00A44B2F" w:rsidP="00A44B2F">
      <w:r w:rsidRPr="00A44B2F">
        <w:t>-метилированием ДНК</w:t>
      </w:r>
    </w:p>
    <w:p w:rsidR="00A44B2F" w:rsidRPr="00A44B2F" w:rsidRDefault="00A44B2F" w:rsidP="00A44B2F">
      <w:r w:rsidRPr="00A44B2F">
        <w:t>5.</w:t>
      </w:r>
      <w:r w:rsidRPr="00A44B2F">
        <w:tab/>
        <w:t>На активность транскрипционных факторов не должно влиять:</w:t>
      </w:r>
    </w:p>
    <w:p w:rsidR="00A44B2F" w:rsidRPr="00A44B2F" w:rsidRDefault="00A44B2F" w:rsidP="00A44B2F">
      <w:r w:rsidRPr="00A44B2F">
        <w:t xml:space="preserve">-фосфорилирование </w:t>
      </w:r>
    </w:p>
    <w:p w:rsidR="00A44B2F" w:rsidRPr="00A44B2F" w:rsidRDefault="00A44B2F" w:rsidP="00A44B2F">
      <w:r w:rsidRPr="00A44B2F">
        <w:t xml:space="preserve">-блокирование терминатора </w:t>
      </w:r>
    </w:p>
    <w:p w:rsidR="00A44B2F" w:rsidRPr="00A44B2F" w:rsidRDefault="00A44B2F" w:rsidP="00A44B2F">
      <w:r w:rsidRPr="00A44B2F">
        <w:t xml:space="preserve">-связывание с сигнальной молекулой </w:t>
      </w:r>
    </w:p>
    <w:p w:rsidR="00A44B2F" w:rsidRPr="00A44B2F" w:rsidRDefault="00A44B2F" w:rsidP="00A44B2F">
      <w:r w:rsidRPr="00A44B2F">
        <w:t>-подавление белкового синтеза</w:t>
      </w:r>
    </w:p>
    <w:p w:rsidR="00A44B2F" w:rsidRPr="00A44B2F" w:rsidRDefault="00A44B2F" w:rsidP="00A44B2F">
      <w:r w:rsidRPr="00A44B2F">
        <w:t>6.</w:t>
      </w:r>
      <w:r w:rsidRPr="00A44B2F">
        <w:tab/>
        <w:t>Гены тРНК относятся:</w:t>
      </w:r>
    </w:p>
    <w:p w:rsidR="00A44B2F" w:rsidRPr="00A44B2F" w:rsidRDefault="00A44B2F" w:rsidP="00A44B2F">
      <w:r w:rsidRPr="00A44B2F">
        <w:t xml:space="preserve">-к регуляторным генам </w:t>
      </w:r>
    </w:p>
    <w:p w:rsidR="00A44B2F" w:rsidRPr="00A44B2F" w:rsidRDefault="00A44B2F" w:rsidP="00A44B2F">
      <w:r w:rsidRPr="00A44B2F">
        <w:t xml:space="preserve">-к уникальным генам </w:t>
      </w:r>
    </w:p>
    <w:p w:rsidR="00A44B2F" w:rsidRPr="00A44B2F" w:rsidRDefault="00A44B2F" w:rsidP="00A44B2F">
      <w:r w:rsidRPr="00A44B2F">
        <w:t xml:space="preserve">-к генам роскоши </w:t>
      </w:r>
    </w:p>
    <w:p w:rsidR="00A44B2F" w:rsidRPr="00A44B2F" w:rsidRDefault="00A44B2F" w:rsidP="00A44B2F">
      <w:r w:rsidRPr="00A44B2F">
        <w:t>-к структурным генам</w:t>
      </w:r>
    </w:p>
    <w:p w:rsidR="00A44B2F" w:rsidRPr="00A44B2F" w:rsidRDefault="00A44B2F" w:rsidP="00A44B2F">
      <w:r w:rsidRPr="00A44B2F">
        <w:t>7.</w:t>
      </w:r>
      <w:r w:rsidRPr="00A44B2F">
        <w:tab/>
        <w:t>К генам домашнего хозяйства относятся:</w:t>
      </w:r>
    </w:p>
    <w:p w:rsidR="00A44B2F" w:rsidRPr="00A44B2F" w:rsidRDefault="00A44B2F" w:rsidP="00A44B2F">
      <w:r w:rsidRPr="00A44B2F">
        <w:lastRenderedPageBreak/>
        <w:t xml:space="preserve">-гены для гемоглобина </w:t>
      </w:r>
    </w:p>
    <w:p w:rsidR="00A44B2F" w:rsidRPr="00A44B2F" w:rsidRDefault="00A44B2F" w:rsidP="00A44B2F">
      <w:r w:rsidRPr="00A44B2F">
        <w:t xml:space="preserve">-гены для малых ядерных РНК </w:t>
      </w:r>
    </w:p>
    <w:p w:rsidR="00A44B2F" w:rsidRPr="00A44B2F" w:rsidRDefault="00A44B2F" w:rsidP="00A44B2F">
      <w:r w:rsidRPr="00A44B2F">
        <w:t xml:space="preserve">-ген, кодирующий инсулин </w:t>
      </w:r>
    </w:p>
    <w:p w:rsidR="00A44B2F" w:rsidRPr="00A44B2F" w:rsidRDefault="00A44B2F" w:rsidP="00A44B2F">
      <w:r w:rsidRPr="00A44B2F">
        <w:t>-гены для ароматазы</w:t>
      </w:r>
    </w:p>
    <w:p w:rsidR="00A44B2F" w:rsidRPr="00A44B2F" w:rsidRDefault="00A44B2F" w:rsidP="00A44B2F">
      <w:r w:rsidRPr="00A44B2F">
        <w:t>8.</w:t>
      </w:r>
      <w:r w:rsidRPr="00A44B2F">
        <w:tab/>
        <w:t>Регуляторные гены:</w:t>
      </w:r>
    </w:p>
    <w:p w:rsidR="00A44B2F" w:rsidRPr="00A44B2F" w:rsidRDefault="00A44B2F" w:rsidP="00A44B2F">
      <w:r w:rsidRPr="00A44B2F">
        <w:t>-не транскрибируются</w:t>
      </w:r>
    </w:p>
    <w:p w:rsidR="00A44B2F" w:rsidRPr="00A44B2F" w:rsidRDefault="00A44B2F" w:rsidP="00A44B2F">
      <w:r w:rsidRPr="00A44B2F">
        <w:t>-не транслируются</w:t>
      </w:r>
    </w:p>
    <w:p w:rsidR="00A44B2F" w:rsidRPr="00A44B2F" w:rsidRDefault="00A44B2F" w:rsidP="00A44B2F">
      <w:r w:rsidRPr="00A44B2F">
        <w:t>-всегда расположены перед структурным геном</w:t>
      </w:r>
    </w:p>
    <w:p w:rsidR="00A44B2F" w:rsidRPr="00A44B2F" w:rsidRDefault="00A44B2F" w:rsidP="00A44B2F">
      <w:r w:rsidRPr="00A44B2F">
        <w:t>-кодируют белки репрессоры</w:t>
      </w:r>
    </w:p>
    <w:p w:rsidR="00A44B2F" w:rsidRPr="00A44B2F" w:rsidRDefault="00A44B2F" w:rsidP="00A44B2F">
      <w:r w:rsidRPr="00A44B2F">
        <w:t>9.</w:t>
      </w:r>
      <w:r w:rsidRPr="00A44B2F">
        <w:tab/>
        <w:t>К факультативным элементам генома не относятся:</w:t>
      </w:r>
    </w:p>
    <w:p w:rsidR="00A44B2F" w:rsidRPr="00A44B2F" w:rsidRDefault="00A44B2F" w:rsidP="00A44B2F">
      <w:r w:rsidRPr="00A44B2F">
        <w:t>-точки инициации репликации</w:t>
      </w:r>
    </w:p>
    <w:p w:rsidR="00A44B2F" w:rsidRPr="00A44B2F" w:rsidRDefault="00A44B2F" w:rsidP="00A44B2F">
      <w:r w:rsidRPr="00A44B2F">
        <w:t>-транспозоны</w:t>
      </w:r>
    </w:p>
    <w:p w:rsidR="00A44B2F" w:rsidRPr="00A44B2F" w:rsidRDefault="00A44B2F" w:rsidP="00A44B2F">
      <w:r w:rsidRPr="00A44B2F">
        <w:t>-интроны</w:t>
      </w:r>
    </w:p>
    <w:p w:rsidR="00A44B2F" w:rsidRPr="00A44B2F" w:rsidRDefault="00A44B2F" w:rsidP="00A44B2F">
      <w:r w:rsidRPr="00A44B2F">
        <w:t>-вирусные гены в хромосомах человека</w:t>
      </w:r>
    </w:p>
    <w:p w:rsidR="00A44B2F" w:rsidRPr="00A44B2F" w:rsidRDefault="00A44B2F" w:rsidP="00A44B2F">
      <w:r w:rsidRPr="00A44B2F">
        <w:t>10.</w:t>
      </w:r>
      <w:r w:rsidRPr="00A44B2F">
        <w:tab/>
        <w:t>Экзоны это:</w:t>
      </w:r>
    </w:p>
    <w:p w:rsidR="00A44B2F" w:rsidRPr="00A44B2F" w:rsidRDefault="00A44B2F" w:rsidP="00A44B2F">
      <w:r w:rsidRPr="00A44B2F">
        <w:t xml:space="preserve">-высокоповторяющиеся элементы генома </w:t>
      </w:r>
    </w:p>
    <w:p w:rsidR="00A44B2F" w:rsidRPr="00A44B2F" w:rsidRDefault="00A44B2F" w:rsidP="00A44B2F">
      <w:r w:rsidRPr="00A44B2F">
        <w:t xml:space="preserve">-некодирующие участки по краям гена </w:t>
      </w:r>
    </w:p>
    <w:p w:rsidR="00A44B2F" w:rsidRPr="00A44B2F" w:rsidRDefault="00A44B2F" w:rsidP="00A44B2F">
      <w:r w:rsidRPr="00A44B2F">
        <w:t xml:space="preserve">-некодирующие участки внутри гена </w:t>
      </w:r>
    </w:p>
    <w:p w:rsidR="00A44B2F" w:rsidRPr="00A44B2F" w:rsidRDefault="00A44B2F" w:rsidP="00A44B2F">
      <w:r w:rsidRPr="00A44B2F">
        <w:t>-кодирующие районы гена</w:t>
      </w:r>
    </w:p>
    <w:p w:rsidR="00A44B2F" w:rsidRPr="00A44B2F" w:rsidRDefault="00A44B2F" w:rsidP="00A44B2F">
      <w:r w:rsidRPr="00A44B2F">
        <w:t>11.</w:t>
      </w:r>
      <w:r w:rsidRPr="00A44B2F">
        <w:tab/>
        <w:t>К генам роскоши относятся гены для:</w:t>
      </w:r>
    </w:p>
    <w:p w:rsidR="00A44B2F" w:rsidRPr="00A44B2F" w:rsidRDefault="00A44B2F" w:rsidP="00A44B2F">
      <w:r w:rsidRPr="00A44B2F">
        <w:t xml:space="preserve">-тубулинов </w:t>
      </w:r>
    </w:p>
    <w:p w:rsidR="00A44B2F" w:rsidRPr="00A44B2F" w:rsidRDefault="00A44B2F" w:rsidP="00A44B2F">
      <w:r w:rsidRPr="00A44B2F">
        <w:t xml:space="preserve">-глобинов </w:t>
      </w:r>
    </w:p>
    <w:p w:rsidR="00A44B2F" w:rsidRPr="00A44B2F" w:rsidRDefault="00A44B2F" w:rsidP="00A44B2F">
      <w:r w:rsidRPr="00A44B2F">
        <w:t xml:space="preserve">-лизосомальных гидролаз </w:t>
      </w:r>
    </w:p>
    <w:p w:rsidR="00A44B2F" w:rsidRPr="00A44B2F" w:rsidRDefault="00A44B2F" w:rsidP="00A44B2F">
      <w:r w:rsidRPr="00A44B2F">
        <w:t>-ДНК полимераз</w:t>
      </w:r>
    </w:p>
    <w:p w:rsidR="00A44B2F" w:rsidRPr="00A44B2F" w:rsidRDefault="00A44B2F" w:rsidP="00A44B2F">
      <w:r w:rsidRPr="00A44B2F">
        <w:t>12.</w:t>
      </w:r>
      <w:r w:rsidRPr="00A44B2F">
        <w:tab/>
        <w:t>Единицей транскрипции у прокариот является:</w:t>
      </w:r>
    </w:p>
    <w:p w:rsidR="00A44B2F" w:rsidRPr="00A44B2F" w:rsidRDefault="00A44B2F" w:rsidP="00A44B2F">
      <w:r w:rsidRPr="00A44B2F">
        <w:t xml:space="preserve">-ген </w:t>
      </w:r>
    </w:p>
    <w:p w:rsidR="00A44B2F" w:rsidRPr="00A44B2F" w:rsidRDefault="00A44B2F" w:rsidP="00A44B2F">
      <w:r w:rsidRPr="00A44B2F">
        <w:t xml:space="preserve">-оперон </w:t>
      </w:r>
    </w:p>
    <w:p w:rsidR="00A44B2F" w:rsidRPr="00A44B2F" w:rsidRDefault="00A44B2F" w:rsidP="00A44B2F">
      <w:r w:rsidRPr="00A44B2F">
        <w:t xml:space="preserve">-репликон </w:t>
      </w:r>
    </w:p>
    <w:p w:rsidR="00A44B2F" w:rsidRPr="00A44B2F" w:rsidRDefault="00A44B2F" w:rsidP="00A44B2F">
      <w:r w:rsidRPr="00A44B2F">
        <w:t>-интрон</w:t>
      </w:r>
    </w:p>
    <w:p w:rsidR="00A44B2F" w:rsidRPr="00A44B2F" w:rsidRDefault="00A44B2F" w:rsidP="00A44B2F">
      <w:r w:rsidRPr="00A44B2F">
        <w:t>13.</w:t>
      </w:r>
      <w:r w:rsidRPr="00A44B2F">
        <w:tab/>
        <w:t>Изменение компактизации хроматина позволяет регулировать работу генов на уровне:</w:t>
      </w:r>
    </w:p>
    <w:p w:rsidR="00A44B2F" w:rsidRPr="00A44B2F" w:rsidRDefault="00A44B2F" w:rsidP="00A44B2F">
      <w:r w:rsidRPr="00A44B2F">
        <w:t xml:space="preserve">-репликации </w:t>
      </w:r>
    </w:p>
    <w:p w:rsidR="00A44B2F" w:rsidRPr="00A44B2F" w:rsidRDefault="00A44B2F" w:rsidP="00A44B2F">
      <w:r w:rsidRPr="00A44B2F">
        <w:t xml:space="preserve">-трансляции </w:t>
      </w:r>
    </w:p>
    <w:p w:rsidR="00A44B2F" w:rsidRPr="00A44B2F" w:rsidRDefault="00A44B2F" w:rsidP="00A44B2F">
      <w:r w:rsidRPr="00A44B2F">
        <w:t xml:space="preserve">-до транскрипции </w:t>
      </w:r>
    </w:p>
    <w:p w:rsidR="00A44B2F" w:rsidRPr="00A44B2F" w:rsidRDefault="00A44B2F" w:rsidP="00A44B2F">
      <w:r w:rsidRPr="00A44B2F">
        <w:t>-после транскрипции</w:t>
      </w:r>
    </w:p>
    <w:p w:rsidR="00A44B2F" w:rsidRPr="00A44B2F" w:rsidRDefault="00A44B2F" w:rsidP="00A44B2F">
      <w:r w:rsidRPr="00A44B2F">
        <w:t>14.</w:t>
      </w:r>
      <w:r w:rsidRPr="00A44B2F">
        <w:tab/>
        <w:t>Глобиновые гены относятся к:</w:t>
      </w:r>
    </w:p>
    <w:p w:rsidR="00A44B2F" w:rsidRPr="00A44B2F" w:rsidRDefault="00A44B2F" w:rsidP="00A44B2F">
      <w:r w:rsidRPr="00A44B2F">
        <w:t xml:space="preserve">-структурным генам </w:t>
      </w:r>
    </w:p>
    <w:p w:rsidR="00A44B2F" w:rsidRPr="00A44B2F" w:rsidRDefault="00A44B2F" w:rsidP="00A44B2F">
      <w:r w:rsidRPr="00A44B2F">
        <w:t xml:space="preserve">-регуляторным генам </w:t>
      </w:r>
    </w:p>
    <w:p w:rsidR="00A44B2F" w:rsidRPr="00A44B2F" w:rsidRDefault="00A44B2F" w:rsidP="00A44B2F">
      <w:r w:rsidRPr="00A44B2F">
        <w:t xml:space="preserve">-генам роскоши </w:t>
      </w:r>
    </w:p>
    <w:p w:rsidR="00A44B2F" w:rsidRPr="00A44B2F" w:rsidRDefault="00A44B2F" w:rsidP="00A44B2F">
      <w:r w:rsidRPr="00A44B2F">
        <w:t>-генам домашнего хозяйства</w:t>
      </w:r>
    </w:p>
    <w:p w:rsidR="00A44B2F" w:rsidRPr="00A44B2F" w:rsidRDefault="00A44B2F" w:rsidP="00A44B2F">
      <w:r w:rsidRPr="00A44B2F">
        <w:t>15.</w:t>
      </w:r>
      <w:r w:rsidRPr="00A44B2F">
        <w:tab/>
        <w:t>Разные продукты с одного гена нельзя получить за счет:</w:t>
      </w:r>
    </w:p>
    <w:p w:rsidR="00A44B2F" w:rsidRPr="00A44B2F" w:rsidRDefault="00A44B2F" w:rsidP="00A44B2F">
      <w:r w:rsidRPr="00A44B2F">
        <w:t xml:space="preserve">-альтернативного сплайсинга </w:t>
      </w:r>
    </w:p>
    <w:p w:rsidR="00A44B2F" w:rsidRPr="00A44B2F" w:rsidRDefault="00A44B2F" w:rsidP="00A44B2F">
      <w:r w:rsidRPr="00A44B2F">
        <w:t xml:space="preserve">-альтернативной деградации </w:t>
      </w:r>
    </w:p>
    <w:p w:rsidR="00A44B2F" w:rsidRPr="00A44B2F" w:rsidRDefault="00A44B2F" w:rsidP="00A44B2F">
      <w:r w:rsidRPr="00A44B2F">
        <w:t xml:space="preserve">-альтернативного редактирования </w:t>
      </w:r>
    </w:p>
    <w:p w:rsidR="00A44B2F" w:rsidRPr="00A44B2F" w:rsidRDefault="00A44B2F" w:rsidP="00A44B2F">
      <w:r w:rsidRPr="00A44B2F">
        <w:t>-альтернативной инициации транскрипции</w:t>
      </w:r>
    </w:p>
    <w:p w:rsidR="00A44B2F" w:rsidRPr="00A44B2F" w:rsidRDefault="00A44B2F" w:rsidP="00A44B2F">
      <w:r w:rsidRPr="00A44B2F">
        <w:t>16.</w:t>
      </w:r>
      <w:r w:rsidRPr="00A44B2F">
        <w:tab/>
        <w:t>Талассемия - это болезнь, связанная с:</w:t>
      </w:r>
    </w:p>
    <w:p w:rsidR="00A44B2F" w:rsidRPr="00A44B2F" w:rsidRDefault="00A44B2F" w:rsidP="00A44B2F">
      <w:r w:rsidRPr="00A44B2F">
        <w:t>-дефектом бетаглобиновой цепи</w:t>
      </w:r>
    </w:p>
    <w:p w:rsidR="00A44B2F" w:rsidRPr="00A44B2F" w:rsidRDefault="00A44B2F" w:rsidP="00A44B2F">
      <w:r w:rsidRPr="00A44B2F">
        <w:t>-нарушением выработки антител</w:t>
      </w:r>
    </w:p>
    <w:p w:rsidR="00A44B2F" w:rsidRPr="00A44B2F" w:rsidRDefault="00A44B2F" w:rsidP="00A44B2F">
      <w:r w:rsidRPr="00A44B2F">
        <w:t>-дефицитом или полным отсутствием глобиновых цепей</w:t>
      </w:r>
    </w:p>
    <w:p w:rsidR="00A44B2F" w:rsidRPr="00A44B2F" w:rsidRDefault="00A44B2F" w:rsidP="00A44B2F">
      <w:r w:rsidRPr="00A44B2F">
        <w:t>-нарушением синтеза гема</w:t>
      </w:r>
    </w:p>
    <w:p w:rsidR="00A44B2F" w:rsidRPr="00A44B2F" w:rsidRDefault="00A44B2F" w:rsidP="00A44B2F"/>
    <w:p w:rsidR="00A44B2F" w:rsidRPr="00A44B2F" w:rsidRDefault="00A44B2F" w:rsidP="00A44B2F">
      <w:r w:rsidRPr="00A44B2F">
        <w:lastRenderedPageBreak/>
        <w:t xml:space="preserve"> </w:t>
      </w:r>
    </w:p>
    <w:p w:rsidR="00A44B2F" w:rsidRPr="00A44B2F" w:rsidRDefault="00A44B2F" w:rsidP="00A44B2F">
      <w:r w:rsidRPr="00A44B2F">
        <w:t xml:space="preserve">Клеточный цикл, биология развития : </w:t>
      </w:r>
    </w:p>
    <w:p w:rsidR="00A44B2F" w:rsidRPr="00A44B2F" w:rsidRDefault="00A44B2F" w:rsidP="00A44B2F">
      <w:r w:rsidRPr="00A44B2F">
        <w:t>Жизненный цикл клетки ,митоз, мейоз, гаметогенез, оплодотворение, раннее развитие зародыша.</w:t>
      </w:r>
    </w:p>
    <w:p w:rsidR="00A44B2F" w:rsidRPr="00A44B2F" w:rsidRDefault="00A44B2F" w:rsidP="00A44B2F"/>
    <w:p w:rsidR="00A44B2F" w:rsidRPr="00A44B2F" w:rsidRDefault="00A44B2F" w:rsidP="00A44B2F">
      <w:r w:rsidRPr="00A44B2F">
        <w:t>Бивалентами называют:</w:t>
      </w:r>
    </w:p>
    <w:p w:rsidR="00A44B2F" w:rsidRPr="00A44B2F" w:rsidRDefault="00A44B2F" w:rsidP="00A44B2F">
      <w:r w:rsidRPr="00A44B2F">
        <w:t>перетяжки в хромосомах, к которым прикрепляются нити веретена деления</w:t>
      </w:r>
    </w:p>
    <w:p w:rsidR="00A44B2F" w:rsidRPr="00A44B2F" w:rsidRDefault="00A44B2F" w:rsidP="00A44B2F">
      <w:r w:rsidRPr="00A44B2F">
        <w:t>половинки хромосом, которые расходятся во время митоза</w:t>
      </w:r>
    </w:p>
    <w:p w:rsidR="00A44B2F" w:rsidRPr="00A44B2F" w:rsidRDefault="00A44B2F" w:rsidP="00A44B2F">
      <w:r w:rsidRPr="00A44B2F">
        <w:t>слившиеся гомологичные хромосомы при мейозе</w:t>
      </w:r>
    </w:p>
    <w:p w:rsidR="00A44B2F" w:rsidRPr="00A44B2F" w:rsidRDefault="00A44B2F" w:rsidP="00A44B2F">
      <w:r w:rsidRPr="00A44B2F">
        <w:t>деспирализованные, невидимые в микроскоп хромосомы</w:t>
      </w:r>
    </w:p>
    <w:p w:rsidR="00A44B2F" w:rsidRPr="00A44B2F" w:rsidRDefault="00A44B2F" w:rsidP="00A44B2F">
      <w:r w:rsidRPr="00A44B2F">
        <w:t>Биологическое значение мейоза заключается в обеспечении:</w:t>
      </w:r>
    </w:p>
    <w:p w:rsidR="00A44B2F" w:rsidRPr="00A44B2F" w:rsidRDefault="00A44B2F" w:rsidP="00A44B2F">
      <w:r w:rsidRPr="00A44B2F">
        <w:t>генетической стабильности</w:t>
      </w:r>
    </w:p>
    <w:p w:rsidR="00A44B2F" w:rsidRPr="00A44B2F" w:rsidRDefault="00A44B2F" w:rsidP="00A44B2F">
      <w:r w:rsidRPr="00A44B2F">
        <w:t>генетической изменчивости</w:t>
      </w:r>
    </w:p>
    <w:p w:rsidR="00A44B2F" w:rsidRPr="00A44B2F" w:rsidRDefault="00A44B2F" w:rsidP="00A44B2F">
      <w:r w:rsidRPr="00A44B2F">
        <w:t>регенерации тканей и увеличения числа клеток в организме</w:t>
      </w:r>
    </w:p>
    <w:p w:rsidR="00A44B2F" w:rsidRPr="00A44B2F" w:rsidRDefault="00A44B2F" w:rsidP="00A44B2F">
      <w:r w:rsidRPr="00A44B2F">
        <w:t>бесполого размножения</w:t>
      </w:r>
    </w:p>
    <w:p w:rsidR="00A44B2F" w:rsidRPr="00A44B2F" w:rsidRDefault="00A44B2F" w:rsidP="00A44B2F">
      <w:r w:rsidRPr="00A44B2F">
        <w:t>3.</w:t>
      </w:r>
      <w:r w:rsidRPr="00A44B2F">
        <w:tab/>
        <w:t>В анафазе митоза происходит расхождение:</w:t>
      </w:r>
    </w:p>
    <w:p w:rsidR="00A44B2F" w:rsidRPr="00A44B2F" w:rsidRDefault="00A44B2F" w:rsidP="00A44B2F">
      <w:r w:rsidRPr="00A44B2F">
        <w:t>негомологичных хромосом</w:t>
      </w:r>
    </w:p>
    <w:p w:rsidR="00A44B2F" w:rsidRPr="00A44B2F" w:rsidRDefault="00A44B2F" w:rsidP="00A44B2F">
      <w:r w:rsidRPr="00A44B2F">
        <w:t>гомологичных хромосом</w:t>
      </w:r>
    </w:p>
    <w:p w:rsidR="00A44B2F" w:rsidRPr="00A44B2F" w:rsidRDefault="00A44B2F" w:rsidP="00A44B2F">
      <w:r w:rsidRPr="00A44B2F">
        <w:t>центриолей</w:t>
      </w:r>
    </w:p>
    <w:p w:rsidR="00A44B2F" w:rsidRPr="00A44B2F" w:rsidRDefault="00A44B2F" w:rsidP="00A44B2F">
      <w:r w:rsidRPr="00A44B2F">
        <w:t>хроматид</w:t>
      </w:r>
    </w:p>
    <w:p w:rsidR="00A44B2F" w:rsidRPr="00A44B2F" w:rsidRDefault="00A44B2F" w:rsidP="00A44B2F">
      <w:r w:rsidRPr="00A44B2F">
        <w:t>4.</w:t>
      </w:r>
      <w:r w:rsidRPr="00A44B2F">
        <w:tab/>
        <w:t>В какой фазе митоза образуется веретено деления?</w:t>
      </w:r>
    </w:p>
    <w:p w:rsidR="00A44B2F" w:rsidRPr="00A44B2F" w:rsidRDefault="00A44B2F" w:rsidP="00A44B2F">
      <w:r w:rsidRPr="00A44B2F">
        <w:t>анафаза</w:t>
      </w:r>
    </w:p>
    <w:p w:rsidR="00A44B2F" w:rsidRPr="00A44B2F" w:rsidRDefault="00A44B2F" w:rsidP="00A44B2F">
      <w:r w:rsidRPr="00A44B2F">
        <w:t>профаза</w:t>
      </w:r>
    </w:p>
    <w:p w:rsidR="00A44B2F" w:rsidRPr="00A44B2F" w:rsidRDefault="00A44B2F" w:rsidP="00A44B2F">
      <w:r w:rsidRPr="00A44B2F">
        <w:t>метафаза</w:t>
      </w:r>
    </w:p>
    <w:p w:rsidR="00A44B2F" w:rsidRPr="00A44B2F" w:rsidRDefault="00A44B2F" w:rsidP="00A44B2F">
      <w:r w:rsidRPr="00A44B2F">
        <w:t>телофаза</w:t>
      </w:r>
    </w:p>
    <w:p w:rsidR="00A44B2F" w:rsidRPr="00A44B2F" w:rsidRDefault="00A44B2F" w:rsidP="00A44B2F">
      <w:r w:rsidRPr="00A44B2F">
        <w:t>5.</w:t>
      </w:r>
      <w:r w:rsidRPr="00A44B2F">
        <w:tab/>
        <w:t>В чем заключается биологическая сущность мейоза?</w:t>
      </w:r>
    </w:p>
    <w:p w:rsidR="00A44B2F" w:rsidRPr="00A44B2F" w:rsidRDefault="00A44B2F" w:rsidP="00A44B2F">
      <w:r w:rsidRPr="00A44B2F">
        <w:t>уменьшение числа хромосом вдвое и образование гаплоидных гамет</w:t>
      </w:r>
    </w:p>
    <w:p w:rsidR="00A44B2F" w:rsidRPr="00A44B2F" w:rsidRDefault="00A44B2F" w:rsidP="00A44B2F">
      <w:r w:rsidRPr="00A44B2F">
        <w:t>неизменный состав хромосом у дочерних клеток</w:t>
      </w:r>
    </w:p>
    <w:p w:rsidR="00A44B2F" w:rsidRPr="00A44B2F" w:rsidRDefault="00A44B2F" w:rsidP="00A44B2F">
      <w:r w:rsidRPr="00A44B2F">
        <w:t>одинаковое распределение цитоплазмы между дочерними клетками</w:t>
      </w:r>
    </w:p>
    <w:p w:rsidR="00A44B2F" w:rsidRPr="00A44B2F" w:rsidRDefault="00A44B2F" w:rsidP="00A44B2F">
      <w:r w:rsidRPr="00A44B2F">
        <w:t>одна зрелая половая клетка дает четыре гаметы</w:t>
      </w:r>
    </w:p>
    <w:p w:rsidR="00A44B2F" w:rsidRPr="00A44B2F" w:rsidRDefault="00A44B2F" w:rsidP="00A44B2F">
      <w:r w:rsidRPr="00A44B2F">
        <w:t>6.</w:t>
      </w:r>
      <w:r w:rsidRPr="00A44B2F">
        <w:tab/>
        <w:t>В чем заключается биологическое значение митоза?</w:t>
      </w:r>
    </w:p>
    <w:p w:rsidR="00A44B2F" w:rsidRPr="00A44B2F" w:rsidRDefault="00A44B2F" w:rsidP="00A44B2F">
      <w:r w:rsidRPr="00A44B2F">
        <w:t>в точной передаче наследственной информации каждому из дочерних ядер</w:t>
      </w:r>
    </w:p>
    <w:p w:rsidR="00A44B2F" w:rsidRPr="00A44B2F" w:rsidRDefault="00A44B2F" w:rsidP="00A44B2F">
      <w:r w:rsidRPr="00A44B2F">
        <w:t>каждая материнская клетка воспроизводит четыре себе подобных</w:t>
      </w:r>
    </w:p>
    <w:p w:rsidR="00A44B2F" w:rsidRPr="00A44B2F" w:rsidRDefault="00A44B2F" w:rsidP="00A44B2F">
      <w:r w:rsidRPr="00A44B2F">
        <w:t>каждая материнская клетка воспроизводит одну себе подобную дочернюю клетку</w:t>
      </w:r>
    </w:p>
    <w:p w:rsidR="00A44B2F" w:rsidRPr="00A44B2F" w:rsidRDefault="00A44B2F" w:rsidP="00A44B2F">
      <w:r w:rsidRPr="00A44B2F">
        <w:t>в процессе митоза происходит созревание половых клеток</w:t>
      </w:r>
    </w:p>
    <w:p w:rsidR="00A44B2F" w:rsidRPr="00A44B2F" w:rsidRDefault="00A44B2F" w:rsidP="00A44B2F">
      <w:r w:rsidRPr="00A44B2F">
        <w:t>7.</w:t>
      </w:r>
      <w:r w:rsidRPr="00A44B2F">
        <w:tab/>
        <w:t>Главный механизм роста многоклеточных организмов - это:</w:t>
      </w:r>
    </w:p>
    <w:p w:rsidR="00A44B2F" w:rsidRPr="00A44B2F" w:rsidRDefault="00A44B2F" w:rsidP="00A44B2F">
      <w:r w:rsidRPr="00A44B2F">
        <w:t>мейоз</w:t>
      </w:r>
    </w:p>
    <w:p w:rsidR="00A44B2F" w:rsidRPr="00A44B2F" w:rsidRDefault="00A44B2F" w:rsidP="00A44B2F">
      <w:r w:rsidRPr="00A44B2F">
        <w:t>митоз</w:t>
      </w:r>
    </w:p>
    <w:p w:rsidR="00A44B2F" w:rsidRPr="00A44B2F" w:rsidRDefault="00A44B2F" w:rsidP="00A44B2F">
      <w:r w:rsidRPr="00A44B2F">
        <w:t>цитокинез</w:t>
      </w:r>
    </w:p>
    <w:p w:rsidR="00A44B2F" w:rsidRPr="00A44B2F" w:rsidRDefault="00A44B2F" w:rsidP="00A44B2F">
      <w:r w:rsidRPr="00A44B2F">
        <w:t>амитоз</w:t>
      </w:r>
    </w:p>
    <w:p w:rsidR="00A44B2F" w:rsidRPr="00A44B2F" w:rsidRDefault="00A44B2F" w:rsidP="00A44B2F">
      <w:r w:rsidRPr="00A44B2F">
        <w:t>8.</w:t>
      </w:r>
      <w:r w:rsidRPr="00A44B2F">
        <w:tab/>
        <w:t>Какой процесс в мейозе называют конъюгацией?</w:t>
      </w:r>
    </w:p>
    <w:p w:rsidR="00A44B2F" w:rsidRPr="00A44B2F" w:rsidRDefault="00A44B2F" w:rsidP="00A44B2F">
      <w:r w:rsidRPr="00A44B2F">
        <w:t>образование хроматид</w:t>
      </w:r>
    </w:p>
    <w:p w:rsidR="00A44B2F" w:rsidRPr="00A44B2F" w:rsidRDefault="00A44B2F" w:rsidP="00A44B2F">
      <w:r w:rsidRPr="00A44B2F">
        <w:t>расхождение хроматид</w:t>
      </w:r>
    </w:p>
    <w:p w:rsidR="00A44B2F" w:rsidRPr="00A44B2F" w:rsidRDefault="00A44B2F" w:rsidP="00A44B2F">
      <w:r w:rsidRPr="00A44B2F">
        <w:t>процесс сближения гомологичных хромосом</w:t>
      </w:r>
    </w:p>
    <w:p w:rsidR="00A44B2F" w:rsidRPr="00A44B2F" w:rsidRDefault="00A44B2F" w:rsidP="00A44B2F">
      <w:r w:rsidRPr="00A44B2F">
        <w:t>перекрест участков гомологичных хромосом</w:t>
      </w:r>
    </w:p>
    <w:p w:rsidR="00A44B2F" w:rsidRPr="00A44B2F" w:rsidRDefault="00A44B2F" w:rsidP="00A44B2F">
      <w:r w:rsidRPr="00A44B2F">
        <w:t>9.</w:t>
      </w:r>
      <w:r w:rsidRPr="00A44B2F">
        <w:tab/>
        <w:t>Какой процесс в мейозе называется кроссинговером?</w:t>
      </w:r>
    </w:p>
    <w:p w:rsidR="00A44B2F" w:rsidRPr="00A44B2F" w:rsidRDefault="00A44B2F" w:rsidP="00A44B2F">
      <w:r w:rsidRPr="00A44B2F">
        <w:t>разъединение хромосом</w:t>
      </w:r>
    </w:p>
    <w:p w:rsidR="00A44B2F" w:rsidRPr="00A44B2F" w:rsidRDefault="00A44B2F" w:rsidP="00A44B2F">
      <w:r w:rsidRPr="00A44B2F">
        <w:t>обмен одинаковыми (гомологичными) участками хромосом</w:t>
      </w:r>
    </w:p>
    <w:p w:rsidR="00A44B2F" w:rsidRPr="00A44B2F" w:rsidRDefault="00A44B2F" w:rsidP="00A44B2F">
      <w:r w:rsidRPr="00A44B2F">
        <w:t>расхождение хроматид</w:t>
      </w:r>
    </w:p>
    <w:p w:rsidR="00A44B2F" w:rsidRPr="00A44B2F" w:rsidRDefault="00A44B2F" w:rsidP="00A44B2F">
      <w:r w:rsidRPr="00A44B2F">
        <w:t>спирализация хромосом</w:t>
      </w:r>
    </w:p>
    <w:p w:rsidR="00A44B2F" w:rsidRPr="00A44B2F" w:rsidRDefault="00A44B2F" w:rsidP="00A44B2F">
      <w:r w:rsidRPr="00A44B2F">
        <w:t>10.</w:t>
      </w:r>
      <w:r w:rsidRPr="00A44B2F">
        <w:tab/>
        <w:t>Очередность стадий митоза следующая:</w:t>
      </w:r>
    </w:p>
    <w:p w:rsidR="00A44B2F" w:rsidRPr="00A44B2F" w:rsidRDefault="00A44B2F" w:rsidP="00A44B2F">
      <w:r w:rsidRPr="00A44B2F">
        <w:lastRenderedPageBreak/>
        <w:t>профаза, метафаза, анафаза, телофаза</w:t>
      </w:r>
    </w:p>
    <w:p w:rsidR="00A44B2F" w:rsidRPr="00A44B2F" w:rsidRDefault="00A44B2F" w:rsidP="00A44B2F">
      <w:r w:rsidRPr="00A44B2F">
        <w:t>метафаза, телофаза, профаза, анафаза</w:t>
      </w:r>
    </w:p>
    <w:p w:rsidR="00A44B2F" w:rsidRPr="00A44B2F" w:rsidRDefault="00A44B2F" w:rsidP="00A44B2F">
      <w:r w:rsidRPr="00A44B2F">
        <w:t>профаза, метафаза, телофаза, анафаза</w:t>
      </w:r>
    </w:p>
    <w:p w:rsidR="00A44B2F" w:rsidRPr="00A44B2F" w:rsidRDefault="00A44B2F" w:rsidP="00A44B2F">
      <w:r w:rsidRPr="00A44B2F">
        <w:t>телофаза, профаза, метафаза, анафаза</w:t>
      </w:r>
    </w:p>
    <w:p w:rsidR="00A44B2F" w:rsidRPr="00A44B2F" w:rsidRDefault="00A44B2F" w:rsidP="00A44B2F">
      <w:r w:rsidRPr="00A44B2F">
        <w:t>11.</w:t>
      </w:r>
      <w:r w:rsidRPr="00A44B2F">
        <w:tab/>
        <w:t>Кроссинговер происходит на стадии:</w:t>
      </w:r>
    </w:p>
    <w:p w:rsidR="00A44B2F" w:rsidRPr="00A44B2F" w:rsidRDefault="00A44B2F" w:rsidP="00A44B2F">
      <w:r w:rsidRPr="00A44B2F">
        <w:t xml:space="preserve">-зиготены </w:t>
      </w:r>
    </w:p>
    <w:p w:rsidR="00A44B2F" w:rsidRPr="00A44B2F" w:rsidRDefault="00A44B2F" w:rsidP="00A44B2F">
      <w:r w:rsidRPr="00A44B2F">
        <w:t xml:space="preserve">-диакинеза </w:t>
      </w:r>
    </w:p>
    <w:p w:rsidR="00A44B2F" w:rsidRPr="00A44B2F" w:rsidRDefault="00A44B2F" w:rsidP="00A44B2F">
      <w:r w:rsidRPr="00A44B2F">
        <w:t xml:space="preserve">-пахитены </w:t>
      </w:r>
    </w:p>
    <w:p w:rsidR="00A44B2F" w:rsidRPr="00A44B2F" w:rsidRDefault="00A44B2F" w:rsidP="00A44B2F">
      <w:r w:rsidRPr="00A44B2F">
        <w:t>-диплотены</w:t>
      </w:r>
    </w:p>
    <w:p w:rsidR="00A44B2F" w:rsidRPr="00A44B2F" w:rsidRDefault="00A44B2F" w:rsidP="00A44B2F">
      <w:r w:rsidRPr="00A44B2F">
        <w:t>12.</w:t>
      </w:r>
      <w:r w:rsidRPr="00A44B2F">
        <w:tab/>
        <w:t>При митозе деление цитоплазмы клетки происходит в:</w:t>
      </w:r>
    </w:p>
    <w:p w:rsidR="00A44B2F" w:rsidRPr="00A44B2F" w:rsidRDefault="00A44B2F" w:rsidP="00A44B2F">
      <w:r w:rsidRPr="00A44B2F">
        <w:t>анафазе</w:t>
      </w:r>
    </w:p>
    <w:p w:rsidR="00A44B2F" w:rsidRPr="00A44B2F" w:rsidRDefault="00A44B2F" w:rsidP="00A44B2F">
      <w:r w:rsidRPr="00A44B2F">
        <w:t>метафазе</w:t>
      </w:r>
    </w:p>
    <w:p w:rsidR="00A44B2F" w:rsidRPr="00A44B2F" w:rsidRDefault="00A44B2F" w:rsidP="00A44B2F">
      <w:r w:rsidRPr="00A44B2F">
        <w:t>профазе</w:t>
      </w:r>
    </w:p>
    <w:p w:rsidR="00A44B2F" w:rsidRPr="00A44B2F" w:rsidRDefault="00A44B2F" w:rsidP="00A44B2F">
      <w:r w:rsidRPr="00A44B2F">
        <w:t>цитотомии</w:t>
      </w:r>
    </w:p>
    <w:p w:rsidR="00A44B2F" w:rsidRPr="00A44B2F" w:rsidRDefault="00A44B2F" w:rsidP="00A44B2F">
      <w:r w:rsidRPr="00A44B2F">
        <w:t>13.</w:t>
      </w:r>
      <w:r w:rsidRPr="00A44B2F">
        <w:tab/>
        <w:t>При образовании гамет редукционное деление происходит на стадии:</w:t>
      </w:r>
    </w:p>
    <w:p w:rsidR="00A44B2F" w:rsidRPr="00A44B2F" w:rsidRDefault="00A44B2F" w:rsidP="00A44B2F">
      <w:r w:rsidRPr="00A44B2F">
        <w:t>созревания</w:t>
      </w:r>
    </w:p>
    <w:p w:rsidR="00A44B2F" w:rsidRPr="00A44B2F" w:rsidRDefault="00A44B2F" w:rsidP="00A44B2F">
      <w:r w:rsidRPr="00A44B2F">
        <w:t>размножения</w:t>
      </w:r>
    </w:p>
    <w:p w:rsidR="00A44B2F" w:rsidRPr="00A44B2F" w:rsidRDefault="00A44B2F" w:rsidP="00A44B2F">
      <w:r w:rsidRPr="00A44B2F">
        <w:t>роста</w:t>
      </w:r>
    </w:p>
    <w:p w:rsidR="00A44B2F" w:rsidRPr="00A44B2F" w:rsidRDefault="00A44B2F" w:rsidP="00A44B2F">
      <w:r w:rsidRPr="00A44B2F">
        <w:t>формирования</w:t>
      </w:r>
    </w:p>
    <w:p w:rsidR="00A44B2F" w:rsidRPr="00A44B2F" w:rsidRDefault="00A44B2F" w:rsidP="00A44B2F">
      <w:r w:rsidRPr="00A44B2F">
        <w:t>14.</w:t>
      </w:r>
      <w:r w:rsidRPr="00A44B2F">
        <w:tab/>
        <w:t>Хромосомы в клетке становятся двуххроматидными в:</w:t>
      </w:r>
    </w:p>
    <w:p w:rsidR="00A44B2F" w:rsidRPr="00A44B2F" w:rsidRDefault="00A44B2F" w:rsidP="00A44B2F">
      <w:r w:rsidRPr="00A44B2F">
        <w:t xml:space="preserve">-пресинтетическом периоде </w:t>
      </w:r>
    </w:p>
    <w:p w:rsidR="00A44B2F" w:rsidRPr="00A44B2F" w:rsidRDefault="00A44B2F" w:rsidP="00A44B2F">
      <w:r w:rsidRPr="00A44B2F">
        <w:t xml:space="preserve">-синтетическом периоде </w:t>
      </w:r>
    </w:p>
    <w:p w:rsidR="00A44B2F" w:rsidRPr="00A44B2F" w:rsidRDefault="00A44B2F" w:rsidP="00A44B2F">
      <w:r w:rsidRPr="00A44B2F">
        <w:t xml:space="preserve">-профазе митоза </w:t>
      </w:r>
    </w:p>
    <w:p w:rsidR="00A44B2F" w:rsidRPr="00A44B2F" w:rsidRDefault="00A44B2F" w:rsidP="00A44B2F">
      <w:r w:rsidRPr="00A44B2F">
        <w:t>-постсинтетическом периоде</w:t>
      </w:r>
    </w:p>
    <w:p w:rsidR="00A44B2F" w:rsidRPr="00A44B2F" w:rsidRDefault="00A44B2F" w:rsidP="00A44B2F">
      <w:r w:rsidRPr="00A44B2F">
        <w:t>15.</w:t>
      </w:r>
      <w:r w:rsidRPr="00A44B2F">
        <w:tab/>
        <w:t>Хроматиды становятся видимыми в световой микроскоп благодаря:</w:t>
      </w:r>
    </w:p>
    <w:p w:rsidR="00A44B2F" w:rsidRPr="00A44B2F" w:rsidRDefault="00A44B2F" w:rsidP="00A44B2F">
      <w:r w:rsidRPr="00A44B2F">
        <w:t>-репликации</w:t>
      </w:r>
    </w:p>
    <w:p w:rsidR="00A44B2F" w:rsidRPr="00A44B2F" w:rsidRDefault="00A44B2F" w:rsidP="00A44B2F">
      <w:r w:rsidRPr="00A44B2F">
        <w:t xml:space="preserve">-спирализации </w:t>
      </w:r>
    </w:p>
    <w:p w:rsidR="00A44B2F" w:rsidRPr="00A44B2F" w:rsidRDefault="00A44B2F" w:rsidP="00A44B2F">
      <w:r w:rsidRPr="00A44B2F">
        <w:t xml:space="preserve">-рекомбинации </w:t>
      </w:r>
    </w:p>
    <w:p w:rsidR="00A44B2F" w:rsidRPr="00A44B2F" w:rsidRDefault="00A44B2F" w:rsidP="00A44B2F">
      <w:r w:rsidRPr="00A44B2F">
        <w:t>-их расхождению</w:t>
      </w:r>
    </w:p>
    <w:p w:rsidR="00A44B2F" w:rsidRPr="00A44B2F" w:rsidRDefault="00A44B2F" w:rsidP="00A44B2F">
      <w:r w:rsidRPr="00A44B2F">
        <w:t>16.</w:t>
      </w:r>
      <w:r w:rsidRPr="00A44B2F">
        <w:tab/>
        <w:t>Конъюгация хромосом необходима для:</w:t>
      </w:r>
    </w:p>
    <w:p w:rsidR="00A44B2F" w:rsidRPr="00A44B2F" w:rsidRDefault="00A44B2F" w:rsidP="00A44B2F">
      <w:r w:rsidRPr="00A44B2F">
        <w:t xml:space="preserve">-удвоения генетического материала </w:t>
      </w:r>
    </w:p>
    <w:p w:rsidR="00A44B2F" w:rsidRPr="00A44B2F" w:rsidRDefault="00A44B2F" w:rsidP="00A44B2F">
      <w:r w:rsidRPr="00A44B2F">
        <w:t xml:space="preserve">-правильного расхождения хроматид в анафазе II </w:t>
      </w:r>
    </w:p>
    <w:p w:rsidR="00A44B2F" w:rsidRPr="00A44B2F" w:rsidRDefault="00A44B2F" w:rsidP="00A44B2F">
      <w:r w:rsidRPr="00A44B2F">
        <w:t xml:space="preserve">-правильного расхождения гомологичных хромосом в анафазе I </w:t>
      </w:r>
    </w:p>
    <w:p w:rsidR="00A44B2F" w:rsidRPr="00A44B2F" w:rsidRDefault="00A44B2F" w:rsidP="00A44B2F">
      <w:r w:rsidRPr="00A44B2F">
        <w:t>-образования веретена деления</w:t>
      </w:r>
    </w:p>
    <w:p w:rsidR="00A44B2F" w:rsidRPr="00A44B2F" w:rsidRDefault="00A44B2F" w:rsidP="00A44B2F">
      <w:r w:rsidRPr="00A44B2F">
        <w:t>17.</w:t>
      </w:r>
      <w:r w:rsidRPr="00A44B2F">
        <w:tab/>
        <w:t>Каспазы участвуют в:</w:t>
      </w:r>
    </w:p>
    <w:p w:rsidR="00A44B2F" w:rsidRPr="00A44B2F" w:rsidRDefault="00A44B2F" w:rsidP="00A44B2F">
      <w:r w:rsidRPr="00A44B2F">
        <w:t>-регуляции действия генов</w:t>
      </w:r>
    </w:p>
    <w:p w:rsidR="00A44B2F" w:rsidRPr="00A44B2F" w:rsidRDefault="00A44B2F" w:rsidP="00A44B2F">
      <w:r w:rsidRPr="00A44B2F">
        <w:t>-компактизации хроматина</w:t>
      </w:r>
    </w:p>
    <w:p w:rsidR="00A44B2F" w:rsidRPr="00A44B2F" w:rsidRDefault="00A44B2F" w:rsidP="00A44B2F">
      <w:r w:rsidRPr="00A44B2F">
        <w:t>-реализации запрограмированной клеточной гибели</w:t>
      </w:r>
    </w:p>
    <w:p w:rsidR="00A44B2F" w:rsidRPr="00A44B2F" w:rsidRDefault="00A44B2F" w:rsidP="00A44B2F">
      <w:r w:rsidRPr="00A44B2F">
        <w:t>-альтернативном сплайсинге</w:t>
      </w:r>
    </w:p>
    <w:p w:rsidR="00A44B2F" w:rsidRPr="00A44B2F" w:rsidRDefault="00A44B2F" w:rsidP="00A44B2F">
      <w:r w:rsidRPr="00A44B2F">
        <w:t>18.</w:t>
      </w:r>
      <w:r w:rsidRPr="00A44B2F">
        <w:tab/>
        <w:t>Переход клетки из G1 в S период опосредуется:</w:t>
      </w:r>
    </w:p>
    <w:p w:rsidR="00A44B2F" w:rsidRPr="00A44B2F" w:rsidRDefault="00A44B2F" w:rsidP="00A44B2F">
      <w:r w:rsidRPr="00A44B2F">
        <w:t>-повышением концентрации циклина D</w:t>
      </w:r>
    </w:p>
    <w:p w:rsidR="00A44B2F" w:rsidRPr="00A44B2F" w:rsidRDefault="00A44B2F" w:rsidP="00A44B2F">
      <w:r w:rsidRPr="00A44B2F">
        <w:t>-активацией синтеза гистонов</w:t>
      </w:r>
    </w:p>
    <w:p w:rsidR="00A44B2F" w:rsidRPr="00A44B2F" w:rsidRDefault="00A44B2F" w:rsidP="00A44B2F">
      <w:r w:rsidRPr="00A44B2F">
        <w:t>-подавлением синтеза АТФ</w:t>
      </w:r>
    </w:p>
    <w:p w:rsidR="00A44B2F" w:rsidRPr="00A44B2F" w:rsidRDefault="00A44B2F" w:rsidP="00A44B2F">
      <w:r w:rsidRPr="00A44B2F">
        <w:t>-образованием комплекса циклина В с протеинкиназой СДК1</w:t>
      </w:r>
    </w:p>
    <w:p w:rsidR="00A44B2F" w:rsidRPr="00A44B2F" w:rsidRDefault="00A44B2F" w:rsidP="00A44B2F">
      <w:r w:rsidRPr="00A44B2F">
        <w:t>19.</w:t>
      </w:r>
      <w:r w:rsidRPr="00A44B2F">
        <w:tab/>
        <w:t>Во время овуляции из яичника женщины выходит:</w:t>
      </w:r>
    </w:p>
    <w:p w:rsidR="00A44B2F" w:rsidRPr="00A44B2F" w:rsidRDefault="00A44B2F" w:rsidP="00A44B2F">
      <w:r w:rsidRPr="00A44B2F">
        <w:t xml:space="preserve">-яйцеклетка </w:t>
      </w:r>
    </w:p>
    <w:p w:rsidR="00A44B2F" w:rsidRPr="00A44B2F" w:rsidRDefault="00A44B2F" w:rsidP="00A44B2F">
      <w:r w:rsidRPr="00A44B2F">
        <w:t>-оогония</w:t>
      </w:r>
    </w:p>
    <w:p w:rsidR="00A44B2F" w:rsidRPr="00A44B2F" w:rsidRDefault="00A44B2F" w:rsidP="00A44B2F">
      <w:r w:rsidRPr="00A44B2F">
        <w:t xml:space="preserve">-ооцит 1 -го порядка </w:t>
      </w:r>
    </w:p>
    <w:p w:rsidR="00A44B2F" w:rsidRPr="00A44B2F" w:rsidRDefault="00A44B2F" w:rsidP="00A44B2F">
      <w:r w:rsidRPr="00A44B2F">
        <w:t>-ооцит 2-го порядка</w:t>
      </w:r>
    </w:p>
    <w:p w:rsidR="00A44B2F" w:rsidRPr="00A44B2F" w:rsidRDefault="00A44B2F" w:rsidP="00A44B2F">
      <w:r w:rsidRPr="00A44B2F">
        <w:t>20.</w:t>
      </w:r>
      <w:r w:rsidRPr="00A44B2F">
        <w:tab/>
        <w:t>Сперматоцит 1-го порядка отличается от сперматогониев:</w:t>
      </w:r>
    </w:p>
    <w:p w:rsidR="00A44B2F" w:rsidRPr="00A44B2F" w:rsidRDefault="00A44B2F" w:rsidP="00A44B2F">
      <w:r w:rsidRPr="00A44B2F">
        <w:t xml:space="preserve">-плоидностью </w:t>
      </w:r>
    </w:p>
    <w:p w:rsidR="00A44B2F" w:rsidRPr="00A44B2F" w:rsidRDefault="00A44B2F" w:rsidP="00A44B2F">
      <w:r w:rsidRPr="00A44B2F">
        <w:lastRenderedPageBreak/>
        <w:t xml:space="preserve">-наличием акросомы </w:t>
      </w:r>
    </w:p>
    <w:p w:rsidR="00A44B2F" w:rsidRPr="00A44B2F" w:rsidRDefault="00A44B2F" w:rsidP="00A44B2F">
      <w:r w:rsidRPr="00A44B2F">
        <w:t xml:space="preserve">-наличием жгутика </w:t>
      </w:r>
    </w:p>
    <w:p w:rsidR="00A44B2F" w:rsidRPr="00A44B2F" w:rsidRDefault="00A44B2F" w:rsidP="00A44B2F">
      <w:r w:rsidRPr="00A44B2F">
        <w:t>-размерами</w:t>
      </w:r>
    </w:p>
    <w:p w:rsidR="00A44B2F" w:rsidRPr="00A44B2F" w:rsidRDefault="00A44B2F" w:rsidP="00A44B2F">
      <w:r w:rsidRPr="00A44B2F">
        <w:t>21.</w:t>
      </w:r>
      <w:r w:rsidRPr="00A44B2F">
        <w:tab/>
        <w:t>Сперматиды отличаются от сперматогониев:</w:t>
      </w:r>
    </w:p>
    <w:p w:rsidR="00A44B2F" w:rsidRPr="00A44B2F" w:rsidRDefault="00A44B2F" w:rsidP="00A44B2F">
      <w:r w:rsidRPr="00A44B2F">
        <w:t xml:space="preserve">-наличием центриолей </w:t>
      </w:r>
    </w:p>
    <w:p w:rsidR="00A44B2F" w:rsidRPr="00A44B2F" w:rsidRDefault="00A44B2F" w:rsidP="00A44B2F">
      <w:r w:rsidRPr="00A44B2F">
        <w:t xml:space="preserve">-запасами желтка </w:t>
      </w:r>
    </w:p>
    <w:p w:rsidR="00A44B2F" w:rsidRPr="00A44B2F" w:rsidRDefault="00A44B2F" w:rsidP="00A44B2F">
      <w:r w:rsidRPr="00A44B2F">
        <w:t xml:space="preserve">-плоидностью </w:t>
      </w:r>
    </w:p>
    <w:p w:rsidR="00A44B2F" w:rsidRPr="00A44B2F" w:rsidRDefault="00A44B2F" w:rsidP="00A44B2F">
      <w:r w:rsidRPr="00A44B2F">
        <w:t>-количеством ядер</w:t>
      </w:r>
    </w:p>
    <w:p w:rsidR="00A44B2F" w:rsidRPr="00A44B2F" w:rsidRDefault="00A44B2F" w:rsidP="00A44B2F">
      <w:r w:rsidRPr="00A44B2F">
        <w:t>22.</w:t>
      </w:r>
      <w:r w:rsidRPr="00A44B2F">
        <w:tab/>
        <w:t>Установите последовательность событий, происходящих в интерфазе:</w:t>
      </w:r>
    </w:p>
    <w:p w:rsidR="00A44B2F" w:rsidRPr="00A44B2F" w:rsidRDefault="00A44B2F" w:rsidP="00A44B2F">
      <w:r w:rsidRPr="00A44B2F">
        <w:t>а. синтез тубулинов</w:t>
      </w:r>
    </w:p>
    <w:p w:rsidR="00A44B2F" w:rsidRPr="00A44B2F" w:rsidRDefault="00A44B2F" w:rsidP="00A44B2F">
      <w:r w:rsidRPr="00A44B2F">
        <w:t>б. удвоение хромосом</w:t>
      </w:r>
    </w:p>
    <w:p w:rsidR="00A44B2F" w:rsidRPr="00A44B2F" w:rsidRDefault="00A44B2F" w:rsidP="00A44B2F">
      <w:r w:rsidRPr="00A44B2F">
        <w:t>в. синтез МСФ- белка</w:t>
      </w:r>
    </w:p>
    <w:p w:rsidR="00A44B2F" w:rsidRPr="00A44B2F" w:rsidRDefault="00A44B2F" w:rsidP="00A44B2F">
      <w:r w:rsidRPr="00A44B2F">
        <w:t>г. удвоение клеточного центра</w:t>
      </w:r>
    </w:p>
    <w:p w:rsidR="00A44B2F" w:rsidRPr="00A44B2F" w:rsidRDefault="00A44B2F" w:rsidP="00A44B2F">
      <w:r w:rsidRPr="00A44B2F">
        <w:t xml:space="preserve">д. синтез S - белка </w:t>
      </w:r>
    </w:p>
    <w:p w:rsidR="00A44B2F" w:rsidRPr="00A44B2F" w:rsidRDefault="00A44B2F" w:rsidP="00A44B2F">
      <w:r w:rsidRPr="00A44B2F">
        <w:t>23.</w:t>
      </w:r>
      <w:r w:rsidRPr="00A44B2F">
        <w:tab/>
        <w:t>Сколько хроматид входит в состав хромосом в G1 период интерфазы:</w:t>
      </w:r>
    </w:p>
    <w:p w:rsidR="00A44B2F" w:rsidRPr="00A44B2F" w:rsidRDefault="00A44B2F" w:rsidP="00A44B2F">
      <w:r w:rsidRPr="00A44B2F">
        <w:t>а.-1              в.-З</w:t>
      </w:r>
    </w:p>
    <w:p w:rsidR="00A44B2F" w:rsidRPr="00A44B2F" w:rsidRDefault="00A44B2F" w:rsidP="00A44B2F">
      <w:r w:rsidRPr="00A44B2F">
        <w:t>б.-2              г.-4</w:t>
      </w:r>
    </w:p>
    <w:p w:rsidR="00A44B2F" w:rsidRPr="00A44B2F" w:rsidRDefault="00A44B2F" w:rsidP="00A44B2F">
      <w:r w:rsidRPr="00A44B2F">
        <w:t>24.</w:t>
      </w:r>
      <w:r w:rsidRPr="00A44B2F">
        <w:tab/>
        <w:t>Сколько   хроматид входит в состав хромосом, находящихся в профазе:</w:t>
      </w:r>
    </w:p>
    <w:p w:rsidR="00A44B2F" w:rsidRPr="00A44B2F" w:rsidRDefault="00A44B2F" w:rsidP="00A44B2F">
      <w:r w:rsidRPr="00A44B2F">
        <w:t>а.-1               в.-З</w:t>
      </w:r>
    </w:p>
    <w:p w:rsidR="00A44B2F" w:rsidRPr="00A44B2F" w:rsidRDefault="00A44B2F" w:rsidP="00A44B2F">
      <w:r w:rsidRPr="00A44B2F">
        <w:t>б.-2               г.-4</w:t>
      </w:r>
    </w:p>
    <w:p w:rsidR="00A44B2F" w:rsidRPr="00A44B2F" w:rsidRDefault="00A44B2F" w:rsidP="00A44B2F">
      <w:r w:rsidRPr="00A44B2F">
        <w:t>25.</w:t>
      </w:r>
      <w:r w:rsidRPr="00A44B2F">
        <w:tab/>
        <w:t>Назовите функции МСФ-белка.</w:t>
      </w:r>
    </w:p>
    <w:p w:rsidR="00A44B2F" w:rsidRPr="00A44B2F" w:rsidRDefault="00A44B2F" w:rsidP="00A44B2F">
      <w:r w:rsidRPr="00A44B2F">
        <w:t>26.</w:t>
      </w:r>
      <w:r w:rsidRPr="00A44B2F">
        <w:tab/>
        <w:t>К причинам, вызывающим клеточные деления относятся:</w:t>
      </w:r>
    </w:p>
    <w:p w:rsidR="00A44B2F" w:rsidRPr="00A44B2F" w:rsidRDefault="00A44B2F" w:rsidP="00A44B2F">
      <w:r w:rsidRPr="00A44B2F">
        <w:t>а. увеличение размеров и объема клетки</w:t>
      </w:r>
    </w:p>
    <w:p w:rsidR="00A44B2F" w:rsidRPr="00A44B2F" w:rsidRDefault="00A44B2F" w:rsidP="00A44B2F">
      <w:r w:rsidRPr="00A44B2F">
        <w:t>б. изменение соотношения ядра и цитоплазмы</w:t>
      </w:r>
    </w:p>
    <w:p w:rsidR="00A44B2F" w:rsidRPr="00A44B2F" w:rsidRDefault="00A44B2F" w:rsidP="00A44B2F">
      <w:r w:rsidRPr="00A44B2F">
        <w:t>в. синтез факторов роста</w:t>
      </w:r>
    </w:p>
    <w:p w:rsidR="00A44B2F" w:rsidRPr="00A44B2F" w:rsidRDefault="00A44B2F" w:rsidP="00A44B2F">
      <w:r w:rsidRPr="00A44B2F">
        <w:t xml:space="preserve">г. все выше перечисленное </w:t>
      </w:r>
    </w:p>
    <w:p w:rsidR="00A44B2F" w:rsidRPr="00A44B2F" w:rsidRDefault="00A44B2F" w:rsidP="00A44B2F">
      <w:r w:rsidRPr="00A44B2F">
        <w:t>27.</w:t>
      </w:r>
      <w:r w:rsidRPr="00A44B2F">
        <w:tab/>
        <w:t xml:space="preserve">В каком периоде клеточного цикла происходит синтез митогенов? </w:t>
      </w:r>
    </w:p>
    <w:p w:rsidR="00A44B2F" w:rsidRPr="00A44B2F" w:rsidRDefault="00A44B2F" w:rsidP="00A44B2F">
      <w:r w:rsidRPr="00A44B2F">
        <w:t>28.</w:t>
      </w:r>
      <w:r w:rsidRPr="00A44B2F">
        <w:tab/>
        <w:t xml:space="preserve">Дайте определение митоза </w:t>
      </w:r>
    </w:p>
    <w:p w:rsidR="00A44B2F" w:rsidRPr="00A44B2F" w:rsidRDefault="00A44B2F" w:rsidP="00A44B2F">
      <w:r w:rsidRPr="00A44B2F">
        <w:t>29.</w:t>
      </w:r>
      <w:r w:rsidRPr="00A44B2F">
        <w:tab/>
        <w:t>В результате митоза из одной 2п клетки образуются:</w:t>
      </w:r>
    </w:p>
    <w:p w:rsidR="00A44B2F" w:rsidRPr="00A44B2F" w:rsidRDefault="00A44B2F" w:rsidP="00A44B2F">
      <w:r w:rsidRPr="00A44B2F">
        <w:t>а. одна 2п клетка</w:t>
      </w:r>
    </w:p>
    <w:p w:rsidR="00A44B2F" w:rsidRPr="00A44B2F" w:rsidRDefault="00A44B2F" w:rsidP="00A44B2F">
      <w:r w:rsidRPr="00A44B2F">
        <w:t>б. две 1п клетки</w:t>
      </w:r>
    </w:p>
    <w:p w:rsidR="00A44B2F" w:rsidRPr="00A44B2F" w:rsidRDefault="00A44B2F" w:rsidP="00A44B2F">
      <w:r w:rsidRPr="00A44B2F">
        <w:t>в. две 2п клетки</w:t>
      </w:r>
    </w:p>
    <w:p w:rsidR="00A44B2F" w:rsidRPr="00A44B2F" w:rsidRDefault="00A44B2F" w:rsidP="00A44B2F">
      <w:r w:rsidRPr="00A44B2F">
        <w:t>г. четыре 2п клетки</w:t>
      </w:r>
    </w:p>
    <w:p w:rsidR="00A44B2F" w:rsidRPr="00A44B2F" w:rsidRDefault="00A44B2F" w:rsidP="00A44B2F">
      <w:r w:rsidRPr="00A44B2F">
        <w:t>30.</w:t>
      </w:r>
      <w:r w:rsidRPr="00A44B2F">
        <w:tab/>
        <w:t xml:space="preserve">В какой фазе митоза происходит расхождение хроматид: </w:t>
      </w:r>
    </w:p>
    <w:p w:rsidR="00A44B2F" w:rsidRPr="00A44B2F" w:rsidRDefault="00A44B2F" w:rsidP="00A44B2F">
      <w:r w:rsidRPr="00A44B2F">
        <w:t>а. метафаза</w:t>
      </w:r>
    </w:p>
    <w:p w:rsidR="00A44B2F" w:rsidRPr="00A44B2F" w:rsidRDefault="00A44B2F" w:rsidP="00A44B2F">
      <w:r w:rsidRPr="00A44B2F">
        <w:t>б. профаза</w:t>
      </w:r>
    </w:p>
    <w:p w:rsidR="00A44B2F" w:rsidRPr="00A44B2F" w:rsidRDefault="00A44B2F" w:rsidP="00A44B2F">
      <w:r w:rsidRPr="00A44B2F">
        <w:t>в. анафаза</w:t>
      </w:r>
    </w:p>
    <w:p w:rsidR="00A44B2F" w:rsidRPr="00A44B2F" w:rsidRDefault="00A44B2F" w:rsidP="00A44B2F">
      <w:r w:rsidRPr="00A44B2F">
        <w:t>г. телофаза</w:t>
      </w:r>
    </w:p>
    <w:p w:rsidR="00A44B2F" w:rsidRPr="00A44B2F" w:rsidRDefault="00A44B2F" w:rsidP="00A44B2F">
      <w:r w:rsidRPr="00A44B2F">
        <w:t>31.</w:t>
      </w:r>
      <w:r w:rsidRPr="00A44B2F">
        <w:tab/>
        <w:t>Кинетохор - это_________________________</w:t>
      </w:r>
    </w:p>
    <w:p w:rsidR="00A44B2F" w:rsidRPr="00A44B2F" w:rsidRDefault="00A44B2F" w:rsidP="00A44B2F">
      <w:r w:rsidRPr="00A44B2F">
        <w:t>32.</w:t>
      </w:r>
      <w:r w:rsidRPr="00A44B2F">
        <w:tab/>
        <w:t xml:space="preserve">Сколько нитей веретена деления прикрепляется к хромосоме на стадии метафазы митоза: </w:t>
      </w:r>
    </w:p>
    <w:p w:rsidR="00A44B2F" w:rsidRPr="00A44B2F" w:rsidRDefault="00A44B2F" w:rsidP="00A44B2F">
      <w:r w:rsidRPr="00A44B2F">
        <w:t>а.-1               в.-З</w:t>
      </w:r>
    </w:p>
    <w:p w:rsidR="00A44B2F" w:rsidRPr="00A44B2F" w:rsidRDefault="00A44B2F" w:rsidP="00A44B2F">
      <w:r w:rsidRPr="00A44B2F">
        <w:t>6.-2               г.-4</w:t>
      </w:r>
    </w:p>
    <w:p w:rsidR="00A44B2F" w:rsidRPr="00A44B2F" w:rsidRDefault="00A44B2F" w:rsidP="00A44B2F">
      <w:r w:rsidRPr="00A44B2F">
        <w:t>33.</w:t>
      </w:r>
      <w:r w:rsidRPr="00A44B2F">
        <w:tab/>
        <w:t xml:space="preserve">К какому участку хромосомы прикрепляется нити веретена деления: </w:t>
      </w:r>
    </w:p>
    <w:p w:rsidR="00A44B2F" w:rsidRPr="00A44B2F" w:rsidRDefault="00A44B2F" w:rsidP="00A44B2F">
      <w:r w:rsidRPr="00A44B2F">
        <w:t>а. центросоме</w:t>
      </w:r>
    </w:p>
    <w:p w:rsidR="00A44B2F" w:rsidRPr="00A44B2F" w:rsidRDefault="00A44B2F" w:rsidP="00A44B2F">
      <w:r w:rsidRPr="00A44B2F">
        <w:t xml:space="preserve">б. центриоли </w:t>
      </w:r>
    </w:p>
    <w:p w:rsidR="00A44B2F" w:rsidRPr="00A44B2F" w:rsidRDefault="00A44B2F" w:rsidP="00A44B2F">
      <w:r w:rsidRPr="00A44B2F">
        <w:t xml:space="preserve">в. центромере </w:t>
      </w:r>
    </w:p>
    <w:p w:rsidR="00A44B2F" w:rsidRPr="00A44B2F" w:rsidRDefault="00A44B2F" w:rsidP="00A44B2F">
      <w:r w:rsidRPr="00A44B2F">
        <w:t xml:space="preserve">г. теломере </w:t>
      </w:r>
    </w:p>
    <w:p w:rsidR="00A44B2F" w:rsidRPr="00A44B2F" w:rsidRDefault="00A44B2F" w:rsidP="00A44B2F">
      <w:r w:rsidRPr="00A44B2F">
        <w:t>34.</w:t>
      </w:r>
      <w:r w:rsidRPr="00A44B2F">
        <w:tab/>
        <w:t>Каково биологическое значение митоза?</w:t>
      </w:r>
    </w:p>
    <w:p w:rsidR="00A44B2F" w:rsidRPr="00A44B2F" w:rsidRDefault="00A44B2F" w:rsidP="00A44B2F">
      <w:r w:rsidRPr="00A44B2F">
        <w:t>35.</w:t>
      </w:r>
      <w:r w:rsidRPr="00A44B2F">
        <w:tab/>
        <w:t>Установите правильную последовательность событий в  телофазе и цитокинезе:</w:t>
      </w:r>
    </w:p>
    <w:p w:rsidR="00A44B2F" w:rsidRPr="00A44B2F" w:rsidRDefault="00A44B2F" w:rsidP="00A44B2F">
      <w:r w:rsidRPr="00A44B2F">
        <w:t>а. появление борозды деления</w:t>
      </w:r>
    </w:p>
    <w:p w:rsidR="00A44B2F" w:rsidRPr="00A44B2F" w:rsidRDefault="00A44B2F" w:rsidP="00A44B2F">
      <w:r w:rsidRPr="00A44B2F">
        <w:lastRenderedPageBreak/>
        <w:t>б. восстановления ядрышка</w:t>
      </w:r>
    </w:p>
    <w:p w:rsidR="00A44B2F" w:rsidRPr="00A44B2F" w:rsidRDefault="00A44B2F" w:rsidP="00A44B2F">
      <w:r w:rsidRPr="00A44B2F">
        <w:t>в. деспирализация хромосом</w:t>
      </w:r>
    </w:p>
    <w:p w:rsidR="00A44B2F" w:rsidRPr="00A44B2F" w:rsidRDefault="00A44B2F" w:rsidP="00A44B2F">
      <w:r w:rsidRPr="00A44B2F">
        <w:t>г. восстановление ядерной оболочки</w:t>
      </w:r>
    </w:p>
    <w:p w:rsidR="00A44B2F" w:rsidRPr="00A44B2F" w:rsidRDefault="00A44B2F" w:rsidP="00A44B2F">
      <w:r w:rsidRPr="00A44B2F">
        <w:t xml:space="preserve">д. распределение клеточных органоидов </w:t>
      </w:r>
    </w:p>
    <w:p w:rsidR="00A44B2F" w:rsidRPr="00A44B2F" w:rsidRDefault="00A44B2F" w:rsidP="00A44B2F">
      <w:r w:rsidRPr="00A44B2F">
        <w:t>36.</w:t>
      </w:r>
      <w:r w:rsidRPr="00A44B2F">
        <w:tab/>
        <w:t>Сопоставьте процессы, происходящие в митозе с соответствующей фазой:</w:t>
      </w:r>
    </w:p>
    <w:p w:rsidR="00A44B2F" w:rsidRPr="00A44B2F" w:rsidRDefault="00A44B2F" w:rsidP="00A44B2F">
      <w:r w:rsidRPr="00A44B2F">
        <w:t>а. расхождение хроматид</w:t>
      </w:r>
    </w:p>
    <w:p w:rsidR="00A44B2F" w:rsidRPr="00A44B2F" w:rsidRDefault="00A44B2F" w:rsidP="00A44B2F">
      <w:r w:rsidRPr="00A44B2F">
        <w:t>б. спирализация хромосом</w:t>
      </w:r>
    </w:p>
    <w:p w:rsidR="00A44B2F" w:rsidRPr="00A44B2F" w:rsidRDefault="00A44B2F" w:rsidP="00A44B2F">
      <w:r w:rsidRPr="00A44B2F">
        <w:t>в. восстановление ядерной оболочки</w:t>
      </w:r>
    </w:p>
    <w:p w:rsidR="00A44B2F" w:rsidRPr="00A44B2F" w:rsidRDefault="00A44B2F" w:rsidP="00A44B2F">
      <w:r w:rsidRPr="00A44B2F">
        <w:t>г. формирование веретена деления</w:t>
      </w:r>
    </w:p>
    <w:p w:rsidR="00A44B2F" w:rsidRPr="00A44B2F" w:rsidRDefault="00A44B2F" w:rsidP="00A44B2F">
      <w:r w:rsidRPr="00A44B2F">
        <w:t>д. расхождение клеточных центров</w:t>
      </w:r>
    </w:p>
    <w:p w:rsidR="00A44B2F" w:rsidRPr="00A44B2F" w:rsidRDefault="00A44B2F" w:rsidP="00A44B2F">
      <w:r w:rsidRPr="00A44B2F">
        <w:t>37.</w:t>
      </w:r>
      <w:r w:rsidRPr="00A44B2F">
        <w:tab/>
        <w:t>Установите правильную последовательность событий митоза:</w:t>
      </w:r>
    </w:p>
    <w:p w:rsidR="00A44B2F" w:rsidRPr="00A44B2F" w:rsidRDefault="00A44B2F" w:rsidP="00A44B2F">
      <w:r w:rsidRPr="00A44B2F">
        <w:t xml:space="preserve">а. восстановление ядерной оболочки </w:t>
      </w:r>
    </w:p>
    <w:p w:rsidR="00A44B2F" w:rsidRPr="00A44B2F" w:rsidRDefault="00A44B2F" w:rsidP="00A44B2F">
      <w:r w:rsidRPr="00A44B2F">
        <w:t xml:space="preserve">б. разборка поровых комплексов </w:t>
      </w:r>
    </w:p>
    <w:p w:rsidR="00A44B2F" w:rsidRPr="00A44B2F" w:rsidRDefault="00A44B2F" w:rsidP="00A44B2F">
      <w:r w:rsidRPr="00A44B2F">
        <w:t xml:space="preserve">в. формирование веретена деления </w:t>
      </w:r>
    </w:p>
    <w:p w:rsidR="00A44B2F" w:rsidRPr="00A44B2F" w:rsidRDefault="00A44B2F" w:rsidP="00A44B2F">
      <w:r w:rsidRPr="00A44B2F">
        <w:t>г. спирализация хромосом</w:t>
      </w:r>
    </w:p>
    <w:p w:rsidR="00A44B2F" w:rsidRPr="00A44B2F" w:rsidRDefault="00A44B2F" w:rsidP="00A44B2F">
      <w:r w:rsidRPr="00A44B2F">
        <w:t>д. формирование борозды деления</w:t>
      </w:r>
    </w:p>
    <w:p w:rsidR="00A44B2F" w:rsidRPr="00A44B2F" w:rsidRDefault="00A44B2F" w:rsidP="00A44B2F">
      <w:r w:rsidRPr="00A44B2F">
        <w:t xml:space="preserve">е. расхождение хроматид </w:t>
      </w:r>
    </w:p>
    <w:p w:rsidR="00A44B2F" w:rsidRPr="00A44B2F" w:rsidRDefault="00A44B2F" w:rsidP="00A44B2F">
      <w:r w:rsidRPr="00A44B2F">
        <w:t>38.</w:t>
      </w:r>
      <w:r w:rsidRPr="00A44B2F">
        <w:tab/>
        <w:t>Что такое апоптоз?</w:t>
      </w:r>
    </w:p>
    <w:p w:rsidR="00A44B2F" w:rsidRPr="00A44B2F" w:rsidRDefault="00A44B2F" w:rsidP="00A44B2F">
      <w:r w:rsidRPr="00A44B2F">
        <w:t>39.</w:t>
      </w:r>
      <w:r w:rsidRPr="00A44B2F">
        <w:tab/>
        <w:t xml:space="preserve">Установите последовательность событий в клетке при апоптозе: </w:t>
      </w:r>
    </w:p>
    <w:p w:rsidR="00A44B2F" w:rsidRPr="00A44B2F" w:rsidRDefault="00A44B2F" w:rsidP="00A44B2F">
      <w:r w:rsidRPr="00A44B2F">
        <w:t xml:space="preserve">а. фрагментация клетки </w:t>
      </w:r>
    </w:p>
    <w:p w:rsidR="00A44B2F" w:rsidRPr="00A44B2F" w:rsidRDefault="00A44B2F" w:rsidP="00A44B2F">
      <w:r w:rsidRPr="00A44B2F">
        <w:t xml:space="preserve">б. конденсация хроматина </w:t>
      </w:r>
    </w:p>
    <w:p w:rsidR="00A44B2F" w:rsidRPr="00A44B2F" w:rsidRDefault="00A44B2F" w:rsidP="00A44B2F">
      <w:r w:rsidRPr="00A44B2F">
        <w:t xml:space="preserve">в. выпячивания клеточной мембраны </w:t>
      </w:r>
    </w:p>
    <w:p w:rsidR="00A44B2F" w:rsidRPr="00A44B2F" w:rsidRDefault="00A44B2F" w:rsidP="00A44B2F">
      <w:r w:rsidRPr="00A44B2F">
        <w:t xml:space="preserve">г. разрушение ядра и цитоплазмы </w:t>
      </w:r>
    </w:p>
    <w:p w:rsidR="00A44B2F" w:rsidRPr="00A44B2F" w:rsidRDefault="00A44B2F" w:rsidP="00A44B2F">
      <w:r w:rsidRPr="00A44B2F">
        <w:t>40.</w:t>
      </w:r>
      <w:r w:rsidRPr="00A44B2F">
        <w:tab/>
        <w:t xml:space="preserve">Какие органы или клетки образуют сигналы клеточной гибели: </w:t>
      </w:r>
    </w:p>
    <w:p w:rsidR="00A44B2F" w:rsidRPr="00A44B2F" w:rsidRDefault="00A44B2F" w:rsidP="00A44B2F">
      <w:r w:rsidRPr="00A44B2F">
        <w:t xml:space="preserve">а. нервные клетки </w:t>
      </w:r>
    </w:p>
    <w:p w:rsidR="00A44B2F" w:rsidRPr="00A44B2F" w:rsidRDefault="00A44B2F" w:rsidP="00A44B2F">
      <w:r w:rsidRPr="00A44B2F">
        <w:t xml:space="preserve">б. эритроциты </w:t>
      </w:r>
    </w:p>
    <w:p w:rsidR="00A44B2F" w:rsidRPr="00A44B2F" w:rsidRDefault="00A44B2F" w:rsidP="00A44B2F">
      <w:r w:rsidRPr="00A44B2F">
        <w:t xml:space="preserve">в. гипоталамус </w:t>
      </w:r>
    </w:p>
    <w:p w:rsidR="00A44B2F" w:rsidRPr="00A44B2F" w:rsidRDefault="00A44B2F" w:rsidP="00A44B2F">
      <w:r w:rsidRPr="00A44B2F">
        <w:t xml:space="preserve">г. клетки иммунной системы </w:t>
      </w:r>
    </w:p>
    <w:p w:rsidR="00A44B2F" w:rsidRPr="00A44B2F" w:rsidRDefault="00A44B2F" w:rsidP="00A44B2F">
      <w:r w:rsidRPr="00A44B2F">
        <w:t>41.</w:t>
      </w:r>
      <w:r w:rsidRPr="00A44B2F">
        <w:tab/>
        <w:t>Каково значение каспаз при апоптозе:</w:t>
      </w:r>
    </w:p>
    <w:p w:rsidR="00A44B2F" w:rsidRPr="00A44B2F" w:rsidRDefault="00A44B2F" w:rsidP="00A44B2F">
      <w:r w:rsidRPr="00A44B2F">
        <w:t>а. синтез транскрипционных факиоров</w:t>
      </w:r>
    </w:p>
    <w:p w:rsidR="00A44B2F" w:rsidRPr="00A44B2F" w:rsidRDefault="00A44B2F" w:rsidP="00A44B2F">
      <w:r w:rsidRPr="00A44B2F">
        <w:t xml:space="preserve">б. расщепление прокаспаз и белков цитоскелета </w:t>
      </w:r>
    </w:p>
    <w:p w:rsidR="00A44B2F" w:rsidRPr="00A44B2F" w:rsidRDefault="00A44B2F" w:rsidP="00A44B2F">
      <w:r w:rsidRPr="00A44B2F">
        <w:t xml:space="preserve">в. синтез ДНК-полимеразы </w:t>
      </w:r>
    </w:p>
    <w:p w:rsidR="00A44B2F" w:rsidRPr="00A44B2F" w:rsidRDefault="00A44B2F" w:rsidP="00A44B2F">
      <w:r w:rsidRPr="00A44B2F">
        <w:t xml:space="preserve">г. расщепление олигосахаридов </w:t>
      </w:r>
    </w:p>
    <w:p w:rsidR="00A44B2F" w:rsidRPr="00A44B2F" w:rsidRDefault="00A44B2F" w:rsidP="00A44B2F">
      <w:r w:rsidRPr="00A44B2F">
        <w:t>42.</w:t>
      </w:r>
      <w:r w:rsidRPr="00A44B2F">
        <w:tab/>
        <w:t xml:space="preserve">В основе патогенеза каких заболеваний лежат нарушения апоптоза: </w:t>
      </w:r>
    </w:p>
    <w:p w:rsidR="00A44B2F" w:rsidRPr="00A44B2F" w:rsidRDefault="00A44B2F" w:rsidP="00A44B2F">
      <w:r w:rsidRPr="00A44B2F">
        <w:t>а. холера</w:t>
      </w:r>
    </w:p>
    <w:p w:rsidR="00A44B2F" w:rsidRPr="00A44B2F" w:rsidRDefault="00A44B2F" w:rsidP="00A44B2F">
      <w:r w:rsidRPr="00A44B2F">
        <w:t xml:space="preserve">б. гемофилия </w:t>
      </w:r>
    </w:p>
    <w:p w:rsidR="00A44B2F" w:rsidRPr="00A44B2F" w:rsidRDefault="00A44B2F" w:rsidP="00A44B2F">
      <w:r w:rsidRPr="00A44B2F">
        <w:t xml:space="preserve">в. различные опухоли </w:t>
      </w:r>
    </w:p>
    <w:p w:rsidR="00A44B2F" w:rsidRPr="00A44B2F" w:rsidRDefault="00A44B2F" w:rsidP="00A44B2F">
      <w:r w:rsidRPr="00A44B2F">
        <w:t xml:space="preserve">г. атеросклероз </w:t>
      </w:r>
    </w:p>
    <w:p w:rsidR="00A44B2F" w:rsidRPr="00A44B2F" w:rsidRDefault="00A44B2F" w:rsidP="00A44B2F">
      <w:r w:rsidRPr="00A44B2F">
        <w:t>43.</w:t>
      </w:r>
      <w:r w:rsidRPr="00A44B2F">
        <w:tab/>
        <w:t>Назовите свойства характерные для раковых клеток</w:t>
      </w:r>
    </w:p>
    <w:p w:rsidR="00A44B2F" w:rsidRPr="00A44B2F" w:rsidRDefault="00A44B2F" w:rsidP="00A44B2F">
      <w:r w:rsidRPr="00A44B2F">
        <w:t>44.</w:t>
      </w:r>
      <w:r w:rsidRPr="00A44B2F">
        <w:tab/>
        <w:t>Что является главным индуктором апоптоза?</w:t>
      </w:r>
    </w:p>
    <w:p w:rsidR="00A44B2F" w:rsidRPr="00A44B2F" w:rsidRDefault="00A44B2F" w:rsidP="00A44B2F">
      <w:r w:rsidRPr="00A44B2F">
        <w:t>45.</w:t>
      </w:r>
      <w:r w:rsidRPr="00A44B2F">
        <w:tab/>
        <w:t xml:space="preserve">Установите соотношение между продуктами и генами контроля клеточных делений. </w:t>
      </w:r>
    </w:p>
    <w:p w:rsidR="00A44B2F" w:rsidRPr="00A44B2F" w:rsidRDefault="00A44B2F" w:rsidP="00A44B2F">
      <w:r w:rsidRPr="00A44B2F">
        <w:t xml:space="preserve">продукты генов: ФP, PB, p53, BPCA, MLH, MSH </w:t>
      </w:r>
    </w:p>
    <w:p w:rsidR="00A44B2F" w:rsidRPr="00A44B2F" w:rsidRDefault="00A44B2F" w:rsidP="00A44B2F">
      <w:r w:rsidRPr="00A44B2F">
        <w:t>а. гены стимуляции кл. делений</w:t>
      </w:r>
    </w:p>
    <w:p w:rsidR="00A44B2F" w:rsidRPr="00A44B2F" w:rsidRDefault="00A44B2F" w:rsidP="00A44B2F">
      <w:r w:rsidRPr="00A44B2F">
        <w:t>б. гены подавления кл. деления</w:t>
      </w:r>
    </w:p>
    <w:p w:rsidR="00A44B2F" w:rsidRPr="00A44B2F" w:rsidRDefault="00A44B2F" w:rsidP="00A44B2F">
      <w:r w:rsidRPr="00A44B2F">
        <w:t>в. гены стабильности генома</w:t>
      </w:r>
    </w:p>
    <w:p w:rsidR="00A44B2F" w:rsidRPr="00A44B2F" w:rsidRDefault="00A44B2F" w:rsidP="00A44B2F">
      <w:r w:rsidRPr="00A44B2F">
        <w:t>46.</w:t>
      </w:r>
      <w:r w:rsidRPr="00A44B2F">
        <w:tab/>
        <w:t>Каково происхождение вирусных онкогенов?</w:t>
      </w:r>
    </w:p>
    <w:p w:rsidR="00A44B2F" w:rsidRPr="00A44B2F" w:rsidRDefault="00A44B2F" w:rsidP="00A44B2F">
      <w:r w:rsidRPr="00A44B2F">
        <w:t>47.</w:t>
      </w:r>
      <w:r w:rsidRPr="00A44B2F">
        <w:tab/>
        <w:t>Каковы этапы формирования злокачественных опухолей?</w:t>
      </w:r>
    </w:p>
    <w:p w:rsidR="00A44B2F" w:rsidRPr="00A44B2F" w:rsidRDefault="00A44B2F" w:rsidP="00A44B2F">
      <w:r w:rsidRPr="00A44B2F">
        <w:t>48.</w:t>
      </w:r>
      <w:r w:rsidRPr="00A44B2F">
        <w:tab/>
        <w:t>Назовите вещества, которые не относятся к канцерогенным:</w:t>
      </w:r>
    </w:p>
    <w:p w:rsidR="00A44B2F" w:rsidRPr="00A44B2F" w:rsidRDefault="00A44B2F" w:rsidP="00A44B2F">
      <w:r w:rsidRPr="00A44B2F">
        <w:t>а. афлотоксин</w:t>
      </w:r>
    </w:p>
    <w:p w:rsidR="00A44B2F" w:rsidRPr="00A44B2F" w:rsidRDefault="00A44B2F" w:rsidP="00A44B2F">
      <w:r w:rsidRPr="00A44B2F">
        <w:t xml:space="preserve">б. никотин, </w:t>
      </w:r>
    </w:p>
    <w:p w:rsidR="00A44B2F" w:rsidRPr="00A44B2F" w:rsidRDefault="00A44B2F" w:rsidP="00A44B2F">
      <w:r w:rsidRPr="00A44B2F">
        <w:lastRenderedPageBreak/>
        <w:t xml:space="preserve">в. тяжелые металлы </w:t>
      </w:r>
    </w:p>
    <w:p w:rsidR="00A44B2F" w:rsidRPr="00A44B2F" w:rsidRDefault="00A44B2F" w:rsidP="00A44B2F">
      <w:r w:rsidRPr="00A44B2F">
        <w:t>г. вода</w:t>
      </w:r>
    </w:p>
    <w:p w:rsidR="00A44B2F" w:rsidRPr="00A44B2F" w:rsidRDefault="00A44B2F" w:rsidP="00A44B2F">
      <w:r w:rsidRPr="00A44B2F">
        <w:t>49.</w:t>
      </w:r>
      <w:r w:rsidRPr="00A44B2F">
        <w:tab/>
        <w:t>Дайте определение мейоза</w:t>
      </w:r>
    </w:p>
    <w:p w:rsidR="00A44B2F" w:rsidRPr="00A44B2F" w:rsidRDefault="00A44B2F" w:rsidP="00A44B2F">
      <w:r w:rsidRPr="00A44B2F">
        <w:t>50.</w:t>
      </w:r>
      <w:r w:rsidRPr="00A44B2F">
        <w:tab/>
        <w:t>При мейозе из одной 2п клетки образуются:</w:t>
      </w:r>
    </w:p>
    <w:p w:rsidR="00A44B2F" w:rsidRPr="00A44B2F" w:rsidRDefault="00A44B2F" w:rsidP="00A44B2F">
      <w:r w:rsidRPr="00A44B2F">
        <w:t xml:space="preserve">а. две 2п клетки </w:t>
      </w:r>
    </w:p>
    <w:p w:rsidR="00A44B2F" w:rsidRPr="00A44B2F" w:rsidRDefault="00A44B2F" w:rsidP="00A44B2F">
      <w:r w:rsidRPr="00A44B2F">
        <w:t xml:space="preserve">б. две 1п клетки </w:t>
      </w:r>
    </w:p>
    <w:p w:rsidR="00A44B2F" w:rsidRPr="00A44B2F" w:rsidRDefault="00A44B2F" w:rsidP="00A44B2F">
      <w:r w:rsidRPr="00A44B2F">
        <w:t xml:space="preserve">в. четыре 2п клетки </w:t>
      </w:r>
    </w:p>
    <w:p w:rsidR="00A44B2F" w:rsidRPr="00A44B2F" w:rsidRDefault="00A44B2F" w:rsidP="00A44B2F">
      <w:r w:rsidRPr="00A44B2F">
        <w:t xml:space="preserve">г. четыре 1п клетки </w:t>
      </w:r>
    </w:p>
    <w:p w:rsidR="00A44B2F" w:rsidRPr="00A44B2F" w:rsidRDefault="00A44B2F" w:rsidP="00A44B2F">
      <w:r w:rsidRPr="00A44B2F">
        <w:t>51.</w:t>
      </w:r>
      <w:r w:rsidRPr="00A44B2F">
        <w:tab/>
        <w:t>Соотнесите события, происходящие в профазе 1:</w:t>
      </w:r>
    </w:p>
    <w:p w:rsidR="00A44B2F" w:rsidRPr="00A44B2F" w:rsidRDefault="00A44B2F" w:rsidP="00A44B2F">
      <w:r w:rsidRPr="00A44B2F">
        <w:t>а. спирализация хромосом                            стадии профазы 1:</w:t>
      </w:r>
    </w:p>
    <w:p w:rsidR="00A44B2F" w:rsidRPr="00A44B2F" w:rsidRDefault="00A44B2F" w:rsidP="00A44B2F">
      <w:r w:rsidRPr="00A44B2F">
        <w:t>б. конъюгация                                     лептонема, диакинез, пахинема,</w:t>
      </w:r>
    </w:p>
    <w:p w:rsidR="00A44B2F" w:rsidRPr="00A44B2F" w:rsidRDefault="00A44B2F" w:rsidP="00A44B2F">
      <w:r w:rsidRPr="00A44B2F">
        <w:t>в. кроссинговер                                   зигонема, диплонема</w:t>
      </w:r>
    </w:p>
    <w:p w:rsidR="00A44B2F" w:rsidRPr="00A44B2F" w:rsidRDefault="00A44B2F" w:rsidP="00A44B2F">
      <w:r w:rsidRPr="00A44B2F">
        <w:t>г. амплификация ДНК</w:t>
      </w:r>
    </w:p>
    <w:p w:rsidR="00A44B2F" w:rsidRPr="00A44B2F" w:rsidRDefault="00A44B2F" w:rsidP="00A44B2F">
      <w:r w:rsidRPr="00A44B2F">
        <w:t xml:space="preserve">д. образование хиазм </w:t>
      </w:r>
    </w:p>
    <w:p w:rsidR="00A44B2F" w:rsidRPr="00A44B2F" w:rsidRDefault="00A44B2F" w:rsidP="00A44B2F">
      <w:r w:rsidRPr="00A44B2F">
        <w:t xml:space="preserve">е. образование бивалентов </w:t>
      </w:r>
    </w:p>
    <w:p w:rsidR="00A44B2F" w:rsidRPr="00A44B2F" w:rsidRDefault="00A44B2F" w:rsidP="00A44B2F">
      <w:r w:rsidRPr="00A44B2F">
        <w:t>52.</w:t>
      </w:r>
      <w:r w:rsidRPr="00A44B2F">
        <w:tab/>
        <w:t>Установите правильную последовательность событий в мейозе 1:</w:t>
      </w:r>
    </w:p>
    <w:p w:rsidR="00A44B2F" w:rsidRPr="00A44B2F" w:rsidRDefault="00A44B2F" w:rsidP="00A44B2F">
      <w:r w:rsidRPr="00A44B2F">
        <w:t>а. кроссинговер</w:t>
      </w:r>
    </w:p>
    <w:p w:rsidR="00A44B2F" w:rsidRPr="00A44B2F" w:rsidRDefault="00A44B2F" w:rsidP="00A44B2F">
      <w:r w:rsidRPr="00A44B2F">
        <w:t>б. спирализация хромосом в.конъюгация.</w:t>
      </w:r>
    </w:p>
    <w:p w:rsidR="00A44B2F" w:rsidRPr="00A44B2F" w:rsidRDefault="00A44B2F" w:rsidP="00A44B2F">
      <w:r w:rsidRPr="00A44B2F">
        <w:t>г. расхождение хромосом</w:t>
      </w:r>
    </w:p>
    <w:p w:rsidR="00A44B2F" w:rsidRPr="00A44B2F" w:rsidRDefault="00A44B2F" w:rsidP="00A44B2F">
      <w:r w:rsidRPr="00A44B2F">
        <w:t xml:space="preserve">д. выстраивание бивалентов на экваторе </w:t>
      </w:r>
    </w:p>
    <w:p w:rsidR="00A44B2F" w:rsidRPr="00A44B2F" w:rsidRDefault="00A44B2F" w:rsidP="00A44B2F">
      <w:r w:rsidRPr="00A44B2F">
        <w:t>е. расхождение клеточного центра</w:t>
      </w:r>
    </w:p>
    <w:p w:rsidR="00A44B2F" w:rsidRPr="00A44B2F" w:rsidRDefault="00A44B2F" w:rsidP="00A44B2F">
      <w:r w:rsidRPr="00A44B2F">
        <w:t>53.</w:t>
      </w:r>
      <w:r w:rsidRPr="00A44B2F">
        <w:tab/>
        <w:t xml:space="preserve">Чем завершается первое деление мейоза: </w:t>
      </w:r>
    </w:p>
    <w:p w:rsidR="00A44B2F" w:rsidRPr="00A44B2F" w:rsidRDefault="00A44B2F" w:rsidP="00A44B2F">
      <w:r w:rsidRPr="00A44B2F">
        <w:t>а. уменьшением числа хромосом в 2 раза</w:t>
      </w:r>
    </w:p>
    <w:p w:rsidR="00A44B2F" w:rsidRPr="00A44B2F" w:rsidRDefault="00A44B2F" w:rsidP="00A44B2F">
      <w:r w:rsidRPr="00A44B2F">
        <w:t>б. уменьшением числа хромосом на 2 хромосомы</w:t>
      </w:r>
    </w:p>
    <w:p w:rsidR="00A44B2F" w:rsidRPr="00A44B2F" w:rsidRDefault="00A44B2F" w:rsidP="00A44B2F">
      <w:r w:rsidRPr="00A44B2F">
        <w:t>в. сохранением числа хромосом</w:t>
      </w:r>
    </w:p>
    <w:p w:rsidR="00A44B2F" w:rsidRPr="00A44B2F" w:rsidRDefault="00A44B2F" w:rsidP="00A44B2F">
      <w:r w:rsidRPr="00A44B2F">
        <w:t xml:space="preserve">г. увеличением числа хромосом </w:t>
      </w:r>
    </w:p>
    <w:p w:rsidR="00A44B2F" w:rsidRPr="00A44B2F" w:rsidRDefault="00A44B2F" w:rsidP="00A44B2F">
      <w:r w:rsidRPr="00A44B2F">
        <w:t>54.</w:t>
      </w:r>
      <w:r w:rsidRPr="00A44B2F">
        <w:tab/>
        <w:t>Сколько нитей веретена деления прикрепляется к каждой хромосоме на метафазе 1 деления мейоза:</w:t>
      </w:r>
    </w:p>
    <w:p w:rsidR="00A44B2F" w:rsidRPr="00A44B2F" w:rsidRDefault="00A44B2F" w:rsidP="00A44B2F">
      <w:r w:rsidRPr="00A44B2F">
        <w:t>55.</w:t>
      </w:r>
      <w:r w:rsidRPr="00A44B2F">
        <w:tab/>
        <w:t xml:space="preserve">Каково биологическое значение мейоза? </w:t>
      </w:r>
    </w:p>
    <w:p w:rsidR="00A44B2F" w:rsidRPr="00A44B2F" w:rsidRDefault="00A44B2F" w:rsidP="00A44B2F">
      <w:r w:rsidRPr="00A44B2F">
        <w:t>56.</w:t>
      </w:r>
      <w:r w:rsidRPr="00A44B2F">
        <w:tab/>
        <w:t>Мужской половой гормон-тестостерон синтезируется:</w:t>
      </w:r>
    </w:p>
    <w:p w:rsidR="00A44B2F" w:rsidRPr="00A44B2F" w:rsidRDefault="00A44B2F" w:rsidP="00A44B2F">
      <w:r w:rsidRPr="00A44B2F">
        <w:t>а. кл. Лейдига</w:t>
      </w:r>
    </w:p>
    <w:p w:rsidR="00A44B2F" w:rsidRPr="00A44B2F" w:rsidRDefault="00A44B2F" w:rsidP="00A44B2F">
      <w:r w:rsidRPr="00A44B2F">
        <w:t xml:space="preserve">б. кл. Сертоли </w:t>
      </w:r>
    </w:p>
    <w:p w:rsidR="00A44B2F" w:rsidRPr="00A44B2F" w:rsidRDefault="00A44B2F" w:rsidP="00A44B2F">
      <w:r w:rsidRPr="00A44B2F">
        <w:t>в. сперматогониями</w:t>
      </w:r>
    </w:p>
    <w:p w:rsidR="00A44B2F" w:rsidRPr="00A44B2F" w:rsidRDefault="00A44B2F" w:rsidP="00A44B2F">
      <w:r w:rsidRPr="00A44B2F">
        <w:t xml:space="preserve">г. сперматоцитами 1 порядка </w:t>
      </w:r>
    </w:p>
    <w:p w:rsidR="00A44B2F" w:rsidRPr="00A44B2F" w:rsidRDefault="00A44B2F" w:rsidP="00A44B2F">
      <w:r w:rsidRPr="00A44B2F">
        <w:t>57.</w:t>
      </w:r>
      <w:r w:rsidRPr="00A44B2F">
        <w:tab/>
        <w:t>Созревание сперматозоидов в мужском организме происходит:</w:t>
      </w:r>
    </w:p>
    <w:p w:rsidR="00A44B2F" w:rsidRPr="00A44B2F" w:rsidRDefault="00A44B2F" w:rsidP="00A44B2F">
      <w:r w:rsidRPr="00A44B2F">
        <w:t>а. с 13-14 лет</w:t>
      </w:r>
    </w:p>
    <w:p w:rsidR="00A44B2F" w:rsidRPr="00A44B2F" w:rsidRDefault="00A44B2F" w:rsidP="00A44B2F">
      <w:r w:rsidRPr="00A44B2F">
        <w:t xml:space="preserve">б. только внутриутробно </w:t>
      </w:r>
    </w:p>
    <w:p w:rsidR="00A44B2F" w:rsidRPr="00A44B2F" w:rsidRDefault="00A44B2F" w:rsidP="00A44B2F">
      <w:r w:rsidRPr="00A44B2F">
        <w:t>в. всю жизнь</w:t>
      </w:r>
    </w:p>
    <w:p w:rsidR="00A44B2F" w:rsidRPr="00A44B2F" w:rsidRDefault="00A44B2F" w:rsidP="00A44B2F">
      <w:r w:rsidRPr="00A44B2F">
        <w:t xml:space="preserve">г. с 50 до 55 лет </w:t>
      </w:r>
    </w:p>
    <w:p w:rsidR="00A44B2F" w:rsidRPr="00A44B2F" w:rsidRDefault="00A44B2F" w:rsidP="00A44B2F">
      <w:r w:rsidRPr="00A44B2F">
        <w:t>58.</w:t>
      </w:r>
      <w:r w:rsidRPr="00A44B2F">
        <w:tab/>
        <w:t xml:space="preserve">Что происходит при спермиогенезе? </w:t>
      </w:r>
    </w:p>
    <w:p w:rsidR="00A44B2F" w:rsidRPr="00A44B2F" w:rsidRDefault="00A44B2F" w:rsidP="00A44B2F">
      <w:r w:rsidRPr="00A44B2F">
        <w:t>59.</w:t>
      </w:r>
      <w:r w:rsidRPr="00A44B2F">
        <w:tab/>
        <w:t>Каково значение акросомы?</w:t>
      </w:r>
    </w:p>
    <w:p w:rsidR="00A44B2F" w:rsidRPr="00A44B2F" w:rsidRDefault="00A44B2F" w:rsidP="00A44B2F">
      <w:r w:rsidRPr="00A44B2F">
        <w:t>60.</w:t>
      </w:r>
      <w:r w:rsidRPr="00A44B2F">
        <w:tab/>
        <w:t>Сколько зрелых сперматозоидов образуется из одного сперматогония?</w:t>
      </w:r>
    </w:p>
    <w:p w:rsidR="00A44B2F" w:rsidRPr="00A44B2F" w:rsidRDefault="00A44B2F" w:rsidP="00A44B2F">
      <w:r w:rsidRPr="00A44B2F">
        <w:t>61.</w:t>
      </w:r>
      <w:r w:rsidRPr="00A44B2F">
        <w:tab/>
        <w:t xml:space="preserve">Где в организме человека происходит сперматогенез? </w:t>
      </w:r>
    </w:p>
    <w:p w:rsidR="00A44B2F" w:rsidRPr="00A44B2F" w:rsidRDefault="00A44B2F" w:rsidP="00A44B2F">
      <w:r w:rsidRPr="00A44B2F">
        <w:t>62.</w:t>
      </w:r>
      <w:r w:rsidRPr="00A44B2F">
        <w:tab/>
        <w:t>В какой зоне тестикул происходит мейоз:</w:t>
      </w:r>
    </w:p>
    <w:p w:rsidR="00A44B2F" w:rsidRPr="00A44B2F" w:rsidRDefault="00A44B2F" w:rsidP="00A44B2F">
      <w:r w:rsidRPr="00A44B2F">
        <w:t>а. зона деления</w:t>
      </w:r>
    </w:p>
    <w:p w:rsidR="00A44B2F" w:rsidRPr="00A44B2F" w:rsidRDefault="00A44B2F" w:rsidP="00A44B2F">
      <w:r w:rsidRPr="00A44B2F">
        <w:t>б. зона роста</w:t>
      </w:r>
    </w:p>
    <w:p w:rsidR="00A44B2F" w:rsidRPr="00A44B2F" w:rsidRDefault="00A44B2F" w:rsidP="00A44B2F">
      <w:r w:rsidRPr="00A44B2F">
        <w:t>в. зона созревания</w:t>
      </w:r>
    </w:p>
    <w:p w:rsidR="00A44B2F" w:rsidRPr="00A44B2F" w:rsidRDefault="00A44B2F" w:rsidP="00A44B2F">
      <w:r w:rsidRPr="00A44B2F">
        <w:t xml:space="preserve">г. зона формирования </w:t>
      </w:r>
    </w:p>
    <w:p w:rsidR="00A44B2F" w:rsidRPr="00A44B2F" w:rsidRDefault="00A44B2F" w:rsidP="00A44B2F">
      <w:r w:rsidRPr="00A44B2F">
        <w:t>63.</w:t>
      </w:r>
      <w:r w:rsidRPr="00A44B2F">
        <w:tab/>
        <w:t xml:space="preserve">Сколько яйцеклеток образуется из одного овогония? </w:t>
      </w:r>
    </w:p>
    <w:p w:rsidR="00A44B2F" w:rsidRPr="00A44B2F" w:rsidRDefault="00A44B2F" w:rsidP="00A44B2F">
      <w:r w:rsidRPr="00A44B2F">
        <w:t>64.</w:t>
      </w:r>
      <w:r w:rsidRPr="00A44B2F">
        <w:tab/>
        <w:t xml:space="preserve">Где в женском организме происходит образование яйцеклеток? </w:t>
      </w:r>
    </w:p>
    <w:p w:rsidR="00A44B2F" w:rsidRPr="00A44B2F" w:rsidRDefault="00A44B2F" w:rsidP="00A44B2F">
      <w:r w:rsidRPr="00A44B2F">
        <w:t>65.</w:t>
      </w:r>
      <w:r w:rsidRPr="00A44B2F">
        <w:tab/>
        <w:t>Укажите, какие функции НЕ характерны для фолликулярных клеток:</w:t>
      </w:r>
    </w:p>
    <w:p w:rsidR="00A44B2F" w:rsidRPr="00A44B2F" w:rsidRDefault="00A44B2F" w:rsidP="00A44B2F">
      <w:r w:rsidRPr="00A44B2F">
        <w:lastRenderedPageBreak/>
        <w:t>а. питание овоцитов</w:t>
      </w:r>
    </w:p>
    <w:p w:rsidR="00A44B2F" w:rsidRPr="00A44B2F" w:rsidRDefault="00A44B2F" w:rsidP="00A44B2F">
      <w:r w:rsidRPr="00A44B2F">
        <w:t>б. выделение ц-АМФ</w:t>
      </w:r>
    </w:p>
    <w:p w:rsidR="00A44B2F" w:rsidRPr="00A44B2F" w:rsidRDefault="00A44B2F" w:rsidP="00A44B2F">
      <w:r w:rsidRPr="00A44B2F">
        <w:t>в. выделение жидкости</w:t>
      </w:r>
    </w:p>
    <w:p w:rsidR="00A44B2F" w:rsidRPr="00A44B2F" w:rsidRDefault="00A44B2F" w:rsidP="00A44B2F">
      <w:r w:rsidRPr="00A44B2F">
        <w:t xml:space="preserve">г. выделение тестостерона </w:t>
      </w:r>
    </w:p>
    <w:p w:rsidR="00A44B2F" w:rsidRPr="00A44B2F" w:rsidRDefault="00A44B2F" w:rsidP="00A44B2F">
      <w:r w:rsidRPr="00A44B2F">
        <w:t xml:space="preserve">66. Каковы особенности овогенеза у человека? </w:t>
      </w:r>
    </w:p>
    <w:p w:rsidR="00A44B2F" w:rsidRPr="00A44B2F" w:rsidRDefault="00A44B2F" w:rsidP="00A44B2F">
      <w:r w:rsidRPr="00A44B2F">
        <w:t>67. Что такое овуляция?</w:t>
      </w:r>
    </w:p>
    <w:p w:rsidR="00A44B2F" w:rsidRPr="00A44B2F" w:rsidRDefault="00A44B2F" w:rsidP="00A44B2F"/>
    <w:p w:rsidR="00A44B2F" w:rsidRPr="00A44B2F" w:rsidRDefault="00A44B2F" w:rsidP="00A44B2F">
      <w:r w:rsidRPr="00A44B2F">
        <w:t xml:space="preserve"> Молекулярная генетика (цитологические и молекулярные основы наследственности). </w:t>
      </w:r>
    </w:p>
    <w:p w:rsidR="00A44B2F" w:rsidRPr="00A44B2F" w:rsidRDefault="00A44B2F" w:rsidP="00A44B2F">
      <w:r w:rsidRPr="00A44B2F">
        <w:t>Закрытое задание в тестовой форме.</w:t>
      </w:r>
    </w:p>
    <w:p w:rsidR="00A44B2F" w:rsidRPr="00A44B2F" w:rsidRDefault="00A44B2F" w:rsidP="00A44B2F">
      <w:r w:rsidRPr="00A44B2F">
        <w:t xml:space="preserve">1. Доказательства того, что гены находятся в хромосомах и расположены в них в линейном порядке впервые представил: </w:t>
      </w:r>
    </w:p>
    <w:p w:rsidR="00A44B2F" w:rsidRPr="00A44B2F" w:rsidRDefault="00A44B2F" w:rsidP="00A44B2F">
      <w:r w:rsidRPr="00A44B2F">
        <w:t xml:space="preserve">а) А. Вейсман, </w:t>
      </w:r>
    </w:p>
    <w:p w:rsidR="00A44B2F" w:rsidRPr="00A44B2F" w:rsidRDefault="00A44B2F" w:rsidP="00A44B2F">
      <w:r w:rsidRPr="00A44B2F">
        <w:t xml:space="preserve">б) Т. Бовери, </w:t>
      </w:r>
    </w:p>
    <w:p w:rsidR="00A44B2F" w:rsidRPr="00A44B2F" w:rsidRDefault="00A44B2F" w:rsidP="00A44B2F">
      <w:r w:rsidRPr="00A44B2F">
        <w:t>в) Т. Морган,</w:t>
      </w:r>
    </w:p>
    <w:p w:rsidR="00A44B2F" w:rsidRPr="00A44B2F" w:rsidRDefault="00A44B2F" w:rsidP="00A44B2F">
      <w:r w:rsidRPr="00A44B2F">
        <w:t>г) Д. Сеттон.</w:t>
      </w:r>
    </w:p>
    <w:p w:rsidR="00A44B2F" w:rsidRPr="00A44B2F" w:rsidRDefault="00A44B2F" w:rsidP="00A44B2F">
      <w:r w:rsidRPr="00A44B2F">
        <w:t>2. Наследственная изменчивость обеспечивается следующими процессами:</w:t>
      </w:r>
    </w:p>
    <w:p w:rsidR="00A44B2F" w:rsidRPr="00A44B2F" w:rsidRDefault="00A44B2F" w:rsidP="00A44B2F">
      <w:r w:rsidRPr="00A44B2F">
        <w:t xml:space="preserve">а) кроссинговером в ходе гаметогенеза, </w:t>
      </w:r>
    </w:p>
    <w:p w:rsidR="00A44B2F" w:rsidRPr="00A44B2F" w:rsidRDefault="00A44B2F" w:rsidP="00A44B2F">
      <w:r w:rsidRPr="00A44B2F">
        <w:t xml:space="preserve">б) зависимым расхождением гомологичных хромосом в мейозе, </w:t>
      </w:r>
    </w:p>
    <w:p w:rsidR="00A44B2F" w:rsidRPr="00A44B2F" w:rsidRDefault="00A44B2F" w:rsidP="00A44B2F">
      <w:r w:rsidRPr="00A44B2F">
        <w:t xml:space="preserve">в) независимым расхождением негомологичных хромосом при образовании гамет, </w:t>
      </w:r>
    </w:p>
    <w:p w:rsidR="00A44B2F" w:rsidRPr="00A44B2F" w:rsidRDefault="00A44B2F" w:rsidP="00A44B2F">
      <w:r w:rsidRPr="00A44B2F">
        <w:t>г) гибелью отдельных типов гамет.</w:t>
      </w:r>
    </w:p>
    <w:p w:rsidR="00A44B2F" w:rsidRPr="00A44B2F" w:rsidRDefault="00A44B2F" w:rsidP="00A44B2F">
      <w:r w:rsidRPr="00A44B2F">
        <w:t xml:space="preserve">3. Парой альтернативных признаков можно назвать: </w:t>
      </w:r>
    </w:p>
    <w:p w:rsidR="00A44B2F" w:rsidRPr="00A44B2F" w:rsidRDefault="00A44B2F" w:rsidP="00A44B2F">
      <w:r w:rsidRPr="00A44B2F">
        <w:t xml:space="preserve">а) темный цвет глаз и волос, </w:t>
      </w:r>
    </w:p>
    <w:p w:rsidR="00A44B2F" w:rsidRPr="00A44B2F" w:rsidRDefault="00A44B2F" w:rsidP="00A44B2F">
      <w:r w:rsidRPr="00A44B2F">
        <w:t xml:space="preserve">б) высокий и низкий рост, </w:t>
      </w:r>
    </w:p>
    <w:p w:rsidR="00A44B2F" w:rsidRPr="00A44B2F" w:rsidRDefault="00A44B2F" w:rsidP="00A44B2F">
      <w:r w:rsidRPr="00A44B2F">
        <w:t xml:space="preserve">в) арахнодактилию (паучьи пальцы) и полидактилию, </w:t>
      </w:r>
    </w:p>
    <w:p w:rsidR="00A44B2F" w:rsidRPr="00A44B2F" w:rsidRDefault="00A44B2F" w:rsidP="00A44B2F">
      <w:r w:rsidRPr="00A44B2F">
        <w:t>г) отрицательный и положительный резус-фактор.</w:t>
      </w:r>
    </w:p>
    <w:p w:rsidR="00A44B2F" w:rsidRPr="00A44B2F" w:rsidRDefault="00A44B2F" w:rsidP="00A44B2F">
      <w:r w:rsidRPr="00A44B2F">
        <w:t xml:space="preserve">4. Что из перечисленного можно назвать генотипом: </w:t>
      </w:r>
    </w:p>
    <w:p w:rsidR="00A44B2F" w:rsidRPr="00A44B2F" w:rsidRDefault="00A44B2F" w:rsidP="00A44B2F">
      <w:r w:rsidRPr="00A44B2F">
        <w:t xml:space="preserve">а) АаВВ, </w:t>
      </w:r>
    </w:p>
    <w:p w:rsidR="00A44B2F" w:rsidRPr="00A44B2F" w:rsidRDefault="00A44B2F" w:rsidP="00A44B2F">
      <w:r w:rsidRPr="00A44B2F">
        <w:t xml:space="preserve">б) совокупность всех генов людей, </w:t>
      </w:r>
    </w:p>
    <w:p w:rsidR="00A44B2F" w:rsidRPr="00A44B2F" w:rsidRDefault="00A44B2F" w:rsidP="00A44B2F">
      <w:r w:rsidRPr="00A44B2F">
        <w:t xml:space="preserve">в) совокупность всех аллелей генов одного человека, </w:t>
      </w:r>
    </w:p>
    <w:p w:rsidR="00A44B2F" w:rsidRPr="00A44B2F" w:rsidRDefault="00A44B2F" w:rsidP="00A44B2F">
      <w:r w:rsidRPr="00A44B2F">
        <w:t>г) патогенность бактерии.</w:t>
      </w:r>
    </w:p>
    <w:p w:rsidR="00A44B2F" w:rsidRPr="00A44B2F" w:rsidRDefault="00A44B2F" w:rsidP="00A44B2F">
      <w:r w:rsidRPr="00A44B2F">
        <w:t xml:space="preserve">5. При скрещивании двух организмов с генотипами АА и аа при неполном доминировании потомство будет: </w:t>
      </w:r>
    </w:p>
    <w:p w:rsidR="00A44B2F" w:rsidRPr="00A44B2F" w:rsidRDefault="00A44B2F" w:rsidP="00A44B2F">
      <w:r w:rsidRPr="00A44B2F">
        <w:t>а) гомозиготное,</w:t>
      </w:r>
    </w:p>
    <w:p w:rsidR="00A44B2F" w:rsidRPr="00A44B2F" w:rsidRDefault="00A44B2F" w:rsidP="00A44B2F">
      <w:r w:rsidRPr="00A44B2F">
        <w:t>б) единообразное по фенотипу и генотипу,</w:t>
      </w:r>
    </w:p>
    <w:p w:rsidR="00A44B2F" w:rsidRPr="00A44B2F" w:rsidRDefault="00A44B2F" w:rsidP="00A44B2F">
      <w:r w:rsidRPr="00A44B2F">
        <w:t xml:space="preserve">в) гетерозиготное, </w:t>
      </w:r>
    </w:p>
    <w:p w:rsidR="00A44B2F" w:rsidRPr="00A44B2F" w:rsidRDefault="00A44B2F" w:rsidP="00A44B2F">
      <w:r w:rsidRPr="00A44B2F">
        <w:t>г) четверть потомков будет нести рецессивный признак.</w:t>
      </w:r>
    </w:p>
    <w:p w:rsidR="00A44B2F" w:rsidRPr="00A44B2F" w:rsidRDefault="00A44B2F" w:rsidP="00A44B2F">
      <w:r w:rsidRPr="00A44B2F">
        <w:t>6. Расщепление по фенотипу 1:1 при полном доминировании возможно при скрещивании</w:t>
      </w:r>
    </w:p>
    <w:p w:rsidR="00A44B2F" w:rsidRPr="00A44B2F" w:rsidRDefault="00A44B2F" w:rsidP="00A44B2F">
      <w:r w:rsidRPr="00A44B2F">
        <w:t>особей с генотипами:</w:t>
      </w:r>
    </w:p>
    <w:p w:rsidR="00A44B2F" w:rsidRPr="00A44B2F" w:rsidRDefault="00A44B2F" w:rsidP="00A44B2F">
      <w:r w:rsidRPr="00A44B2F">
        <w:t xml:space="preserve">а) ААВв и аавв, </w:t>
      </w:r>
    </w:p>
    <w:p w:rsidR="00A44B2F" w:rsidRPr="00A44B2F" w:rsidRDefault="00A44B2F" w:rsidP="00A44B2F">
      <w:r w:rsidRPr="00A44B2F">
        <w:t xml:space="preserve">б) Аа и аа, </w:t>
      </w:r>
    </w:p>
    <w:p w:rsidR="00A44B2F" w:rsidRPr="00A44B2F" w:rsidRDefault="00A44B2F" w:rsidP="00A44B2F">
      <w:r w:rsidRPr="00A44B2F">
        <w:t xml:space="preserve">в) ааВВСс и ааВвсс, </w:t>
      </w:r>
    </w:p>
    <w:p w:rsidR="00A44B2F" w:rsidRPr="00A44B2F" w:rsidRDefault="00A44B2F" w:rsidP="00A44B2F">
      <w:r w:rsidRPr="00A44B2F">
        <w:t>г) ААввсс и ААВВСс.</w:t>
      </w:r>
    </w:p>
    <w:p w:rsidR="00A44B2F" w:rsidRPr="00A44B2F" w:rsidRDefault="00A44B2F" w:rsidP="00A44B2F">
      <w:r w:rsidRPr="00A44B2F">
        <w:t>7. Для выяснения генотипа особи с доминантным фенотипом необходимо провести её</w:t>
      </w:r>
    </w:p>
    <w:p w:rsidR="00A44B2F" w:rsidRPr="00A44B2F" w:rsidRDefault="00A44B2F" w:rsidP="00A44B2F">
      <w:r w:rsidRPr="00A44B2F">
        <w:t xml:space="preserve">скрещивание с: </w:t>
      </w:r>
    </w:p>
    <w:p w:rsidR="00A44B2F" w:rsidRPr="00A44B2F" w:rsidRDefault="00A44B2F" w:rsidP="00A44B2F">
      <w:r w:rsidRPr="00A44B2F">
        <w:t xml:space="preserve">а) гетерозиготой, </w:t>
      </w:r>
    </w:p>
    <w:p w:rsidR="00A44B2F" w:rsidRPr="00A44B2F" w:rsidRDefault="00A44B2F" w:rsidP="00A44B2F">
      <w:r w:rsidRPr="00A44B2F">
        <w:t xml:space="preserve">б) доминантной гомозиготой, </w:t>
      </w:r>
    </w:p>
    <w:p w:rsidR="00A44B2F" w:rsidRPr="00A44B2F" w:rsidRDefault="00A44B2F" w:rsidP="00A44B2F">
      <w:r w:rsidRPr="00A44B2F">
        <w:t>в) рецессивной гомозиготой.</w:t>
      </w:r>
    </w:p>
    <w:p w:rsidR="00A44B2F" w:rsidRPr="00A44B2F" w:rsidRDefault="00A44B2F" w:rsidP="00A44B2F">
      <w:r w:rsidRPr="00A44B2F">
        <w:t xml:space="preserve">8. Какие генотипы может иметь человек с нулевой группой крови: </w:t>
      </w:r>
    </w:p>
    <w:p w:rsidR="00A44B2F" w:rsidRPr="00A44B2F" w:rsidRDefault="00A44B2F" w:rsidP="00A44B2F">
      <w:r w:rsidRPr="00A44B2F">
        <w:t xml:space="preserve">а) 1 А1 °Н-, </w:t>
      </w:r>
    </w:p>
    <w:p w:rsidR="00A44B2F" w:rsidRPr="00A44B2F" w:rsidRDefault="00A44B2F" w:rsidP="00A44B2F">
      <w:r w:rsidRPr="00A44B2F">
        <w:t xml:space="preserve">б) I °I °hh, </w:t>
      </w:r>
    </w:p>
    <w:p w:rsidR="00A44B2F" w:rsidRPr="00A44B2F" w:rsidRDefault="00A44B2F" w:rsidP="00A44B2F">
      <w:r w:rsidRPr="00A44B2F">
        <w:t>в) IAIBhh,</w:t>
      </w:r>
    </w:p>
    <w:p w:rsidR="00A44B2F" w:rsidRPr="00A44B2F" w:rsidRDefault="00A44B2F" w:rsidP="00A44B2F">
      <w:r w:rsidRPr="00A44B2F">
        <w:lastRenderedPageBreak/>
        <w:t>г) I°I°H-.</w:t>
      </w:r>
    </w:p>
    <w:p w:rsidR="00A44B2F" w:rsidRPr="00A44B2F" w:rsidRDefault="00A44B2F" w:rsidP="00A44B2F">
      <w:r w:rsidRPr="00A44B2F">
        <w:t>9. Третий закон Г.Менделя выполняется, если гены, определяющие признаки, находятся:</w:t>
      </w:r>
    </w:p>
    <w:p w:rsidR="00A44B2F" w:rsidRPr="00A44B2F" w:rsidRDefault="00A44B2F" w:rsidP="00A44B2F">
      <w:r w:rsidRPr="00A44B2F">
        <w:t xml:space="preserve">а) в одинаковых локусах гомологичных хромосом, </w:t>
      </w:r>
    </w:p>
    <w:p w:rsidR="00A44B2F" w:rsidRPr="00A44B2F" w:rsidRDefault="00A44B2F" w:rsidP="00A44B2F">
      <w:r w:rsidRPr="00A44B2F">
        <w:t xml:space="preserve">б) в негомологичных хромосомах, </w:t>
      </w:r>
    </w:p>
    <w:p w:rsidR="00A44B2F" w:rsidRPr="00A44B2F" w:rsidRDefault="00A44B2F" w:rsidP="00A44B2F">
      <w:r w:rsidRPr="00A44B2F">
        <w:t xml:space="preserve">в) в разных локусах гомологичных хромосом ближе 50 сМ, </w:t>
      </w:r>
    </w:p>
    <w:p w:rsidR="00A44B2F" w:rsidRPr="00A44B2F" w:rsidRDefault="00A44B2F" w:rsidP="00A44B2F">
      <w:r w:rsidRPr="00A44B2F">
        <w:t>г) в гомологичных хромосомах на расстоянии больше 50 сМ.</w:t>
      </w:r>
    </w:p>
    <w:p w:rsidR="00A44B2F" w:rsidRPr="00A44B2F" w:rsidRDefault="00A44B2F" w:rsidP="00A44B2F">
      <w:r w:rsidRPr="00A44B2F">
        <w:t xml:space="preserve">10. Сколько типов гамет образует организм с генотипом AaBBCcddFf : </w:t>
      </w:r>
    </w:p>
    <w:p w:rsidR="00A44B2F" w:rsidRPr="00A44B2F" w:rsidRDefault="00A44B2F" w:rsidP="00A44B2F">
      <w:r w:rsidRPr="00A44B2F">
        <w:t xml:space="preserve">а) 4, </w:t>
      </w:r>
    </w:p>
    <w:p w:rsidR="00A44B2F" w:rsidRPr="00A44B2F" w:rsidRDefault="00A44B2F" w:rsidP="00A44B2F">
      <w:r w:rsidRPr="00A44B2F">
        <w:t xml:space="preserve">б) 8, </w:t>
      </w:r>
    </w:p>
    <w:p w:rsidR="00A44B2F" w:rsidRPr="00A44B2F" w:rsidRDefault="00A44B2F" w:rsidP="00A44B2F">
      <w:r w:rsidRPr="00A44B2F">
        <w:t xml:space="preserve">в) 16, </w:t>
      </w:r>
    </w:p>
    <w:p w:rsidR="00A44B2F" w:rsidRPr="00A44B2F" w:rsidRDefault="00A44B2F" w:rsidP="00A44B2F">
      <w:r w:rsidRPr="00A44B2F">
        <w:t>г) 64.</w:t>
      </w:r>
    </w:p>
    <w:p w:rsidR="00A44B2F" w:rsidRPr="00A44B2F" w:rsidRDefault="00A44B2F" w:rsidP="00A44B2F">
      <w:r w:rsidRPr="00A44B2F">
        <w:t xml:space="preserve">11. Если аллель А отвечает за нормальное развитие улитки, а аллель В - слухового нерва, то человек с генотипом АаВВ будет: </w:t>
      </w:r>
    </w:p>
    <w:p w:rsidR="00A44B2F" w:rsidRPr="00A44B2F" w:rsidRDefault="00A44B2F" w:rsidP="00A44B2F">
      <w:r w:rsidRPr="00A44B2F">
        <w:t xml:space="preserve">а) глухой, </w:t>
      </w:r>
    </w:p>
    <w:p w:rsidR="00A44B2F" w:rsidRPr="00A44B2F" w:rsidRDefault="00A44B2F" w:rsidP="00A44B2F">
      <w:r w:rsidRPr="00A44B2F">
        <w:t xml:space="preserve">б) с нормальным слухом, </w:t>
      </w:r>
    </w:p>
    <w:p w:rsidR="00A44B2F" w:rsidRPr="00A44B2F" w:rsidRDefault="00A44B2F" w:rsidP="00A44B2F">
      <w:r w:rsidRPr="00A44B2F">
        <w:t>в) с пониженным слухом.</w:t>
      </w:r>
    </w:p>
    <w:p w:rsidR="00A44B2F" w:rsidRPr="00A44B2F" w:rsidRDefault="00A44B2F" w:rsidP="00A44B2F">
      <w:r w:rsidRPr="00A44B2F">
        <w:t xml:space="preserve">12. Взаимодействие генов А и В в предыдущем вопросе называется: </w:t>
      </w:r>
    </w:p>
    <w:p w:rsidR="00A44B2F" w:rsidRPr="00A44B2F" w:rsidRDefault="00A44B2F" w:rsidP="00A44B2F">
      <w:r w:rsidRPr="00A44B2F">
        <w:t>а) кодоминирование,</w:t>
      </w:r>
    </w:p>
    <w:p w:rsidR="00A44B2F" w:rsidRPr="00A44B2F" w:rsidRDefault="00A44B2F" w:rsidP="00A44B2F">
      <w:r w:rsidRPr="00A44B2F">
        <w:t xml:space="preserve">б) сверхдоминирование, </w:t>
      </w:r>
    </w:p>
    <w:p w:rsidR="00A44B2F" w:rsidRPr="00A44B2F" w:rsidRDefault="00A44B2F" w:rsidP="00A44B2F">
      <w:r w:rsidRPr="00A44B2F">
        <w:t xml:space="preserve">в) комплементарность, </w:t>
      </w:r>
    </w:p>
    <w:p w:rsidR="00A44B2F" w:rsidRPr="00A44B2F" w:rsidRDefault="00A44B2F" w:rsidP="00A44B2F">
      <w:r w:rsidRPr="00A44B2F">
        <w:t>г) полимерия.</w:t>
      </w:r>
    </w:p>
    <w:p w:rsidR="00A44B2F" w:rsidRPr="00A44B2F" w:rsidRDefault="00A44B2F" w:rsidP="00A44B2F">
      <w:r w:rsidRPr="00A44B2F">
        <w:t>13. К плейотропному проявлению действия гена у больных с синдромом Марфана</w:t>
      </w:r>
    </w:p>
    <w:p w:rsidR="00A44B2F" w:rsidRPr="00A44B2F" w:rsidRDefault="00A44B2F" w:rsidP="00A44B2F">
      <w:r w:rsidRPr="00A44B2F">
        <w:t xml:space="preserve">приводит нарушение синтеза белка коллагена, который находится в: </w:t>
      </w:r>
    </w:p>
    <w:p w:rsidR="00A44B2F" w:rsidRPr="00A44B2F" w:rsidRDefault="00A44B2F" w:rsidP="00A44B2F">
      <w:r w:rsidRPr="00A44B2F">
        <w:t>а) поверхностном аппарате всех клеток,</w:t>
      </w:r>
    </w:p>
    <w:p w:rsidR="00A44B2F" w:rsidRPr="00A44B2F" w:rsidRDefault="00A44B2F" w:rsidP="00A44B2F">
      <w:r w:rsidRPr="00A44B2F">
        <w:t xml:space="preserve">б) в соединительной ткани, </w:t>
      </w:r>
    </w:p>
    <w:p w:rsidR="00A44B2F" w:rsidRPr="00A44B2F" w:rsidRDefault="00A44B2F" w:rsidP="00A44B2F">
      <w:r w:rsidRPr="00A44B2F">
        <w:t xml:space="preserve">в) в цитоплазме эпителиальных клеток, </w:t>
      </w:r>
    </w:p>
    <w:p w:rsidR="00A44B2F" w:rsidRPr="00A44B2F" w:rsidRDefault="00A44B2F" w:rsidP="00A44B2F">
      <w:r w:rsidRPr="00A44B2F">
        <w:t>г) в мышечной ткани.</w:t>
      </w:r>
    </w:p>
    <w:p w:rsidR="00A44B2F" w:rsidRPr="00A44B2F" w:rsidRDefault="00A44B2F" w:rsidP="00A44B2F">
      <w:r w:rsidRPr="00A44B2F">
        <w:t>Открытое задание в тестовой форме.</w:t>
      </w:r>
    </w:p>
    <w:p w:rsidR="00A44B2F" w:rsidRPr="00A44B2F" w:rsidRDefault="00A44B2F" w:rsidP="00A44B2F"/>
    <w:p w:rsidR="00A44B2F" w:rsidRPr="00A44B2F" w:rsidRDefault="00A44B2F" w:rsidP="00A44B2F">
      <w:r w:rsidRPr="00A44B2F">
        <w:t>1. Гены взаимодействуют друг с другом на уровне.</w:t>
      </w:r>
    </w:p>
    <w:p w:rsidR="00A44B2F" w:rsidRPr="00A44B2F" w:rsidRDefault="00A44B2F" w:rsidP="00A44B2F">
      <w:r w:rsidRPr="00A44B2F">
        <w:t>2. У гомозиготного организма аллели одного гена находятся в локусах  хромосом.</w:t>
      </w:r>
    </w:p>
    <w:p w:rsidR="00A44B2F" w:rsidRPr="00A44B2F" w:rsidRDefault="00A44B2F" w:rsidP="00A44B2F"/>
    <w:p w:rsidR="00A44B2F" w:rsidRPr="00A44B2F" w:rsidRDefault="00A44B2F" w:rsidP="00A44B2F">
      <w:r w:rsidRPr="00A44B2F">
        <w:t>Генетика (общая и медицинская генетика, основы генетики человека).</w:t>
      </w:r>
    </w:p>
    <w:p w:rsidR="00A44B2F" w:rsidRPr="00A44B2F" w:rsidRDefault="00A44B2F" w:rsidP="00A44B2F"/>
    <w:p w:rsidR="00A44B2F" w:rsidRPr="00A44B2F" w:rsidRDefault="00A44B2F" w:rsidP="00A44B2F">
      <w:r w:rsidRPr="00A44B2F">
        <w:t>Закрытое задание в тестовой форме.</w:t>
      </w:r>
    </w:p>
    <w:p w:rsidR="00A44B2F" w:rsidRPr="00A44B2F" w:rsidRDefault="00A44B2F" w:rsidP="00A44B2F">
      <w:r w:rsidRPr="00A44B2F">
        <w:t xml:space="preserve">1. Доказательства того, что гены находятся в хромосомах и расположены в них в линейном порядке впервые представил: </w:t>
      </w:r>
    </w:p>
    <w:p w:rsidR="00A44B2F" w:rsidRPr="00A44B2F" w:rsidRDefault="00A44B2F" w:rsidP="00A44B2F">
      <w:r w:rsidRPr="00A44B2F">
        <w:t xml:space="preserve">а) А. Вейсман, </w:t>
      </w:r>
    </w:p>
    <w:p w:rsidR="00A44B2F" w:rsidRPr="00A44B2F" w:rsidRDefault="00A44B2F" w:rsidP="00A44B2F">
      <w:r w:rsidRPr="00A44B2F">
        <w:t xml:space="preserve">б) Т. Бовери, </w:t>
      </w:r>
    </w:p>
    <w:p w:rsidR="00A44B2F" w:rsidRPr="00A44B2F" w:rsidRDefault="00A44B2F" w:rsidP="00A44B2F">
      <w:r w:rsidRPr="00A44B2F">
        <w:t>в) Т. Морган,</w:t>
      </w:r>
    </w:p>
    <w:p w:rsidR="00A44B2F" w:rsidRPr="00A44B2F" w:rsidRDefault="00A44B2F" w:rsidP="00A44B2F">
      <w:r w:rsidRPr="00A44B2F">
        <w:t>г) Д. Сеттон.</w:t>
      </w:r>
    </w:p>
    <w:p w:rsidR="00A44B2F" w:rsidRPr="00A44B2F" w:rsidRDefault="00A44B2F" w:rsidP="00A44B2F">
      <w:r w:rsidRPr="00A44B2F">
        <w:t>2. Наследственная изменчивость обеспечивается следующими процессами:</w:t>
      </w:r>
    </w:p>
    <w:p w:rsidR="00A44B2F" w:rsidRPr="00A44B2F" w:rsidRDefault="00A44B2F" w:rsidP="00A44B2F">
      <w:r w:rsidRPr="00A44B2F">
        <w:t xml:space="preserve">а) кроссинговером в ходе гаметогенеза, </w:t>
      </w:r>
    </w:p>
    <w:p w:rsidR="00A44B2F" w:rsidRPr="00A44B2F" w:rsidRDefault="00A44B2F" w:rsidP="00A44B2F">
      <w:r w:rsidRPr="00A44B2F">
        <w:t xml:space="preserve">б) зависимым расхождением гомологичных хромосом в мейозе, </w:t>
      </w:r>
    </w:p>
    <w:p w:rsidR="00A44B2F" w:rsidRPr="00A44B2F" w:rsidRDefault="00A44B2F" w:rsidP="00A44B2F">
      <w:r w:rsidRPr="00A44B2F">
        <w:t xml:space="preserve">в) независимым расхождением негомологичных хромосом при образовании гамет, </w:t>
      </w:r>
    </w:p>
    <w:p w:rsidR="00A44B2F" w:rsidRPr="00A44B2F" w:rsidRDefault="00A44B2F" w:rsidP="00A44B2F">
      <w:r w:rsidRPr="00A44B2F">
        <w:t>г) гибелью отдельных типов гамет.</w:t>
      </w:r>
    </w:p>
    <w:p w:rsidR="00A44B2F" w:rsidRPr="00A44B2F" w:rsidRDefault="00A44B2F" w:rsidP="00A44B2F">
      <w:r w:rsidRPr="00A44B2F">
        <w:t xml:space="preserve">3. Парой альтернативных признаков можно назвать: </w:t>
      </w:r>
    </w:p>
    <w:p w:rsidR="00A44B2F" w:rsidRPr="00A44B2F" w:rsidRDefault="00A44B2F" w:rsidP="00A44B2F">
      <w:r w:rsidRPr="00A44B2F">
        <w:t xml:space="preserve">а) темный цвет глаз и волос, </w:t>
      </w:r>
    </w:p>
    <w:p w:rsidR="00A44B2F" w:rsidRPr="00A44B2F" w:rsidRDefault="00A44B2F" w:rsidP="00A44B2F">
      <w:r w:rsidRPr="00A44B2F">
        <w:t xml:space="preserve">б) высокий и низкий рост, </w:t>
      </w:r>
    </w:p>
    <w:p w:rsidR="00A44B2F" w:rsidRPr="00A44B2F" w:rsidRDefault="00A44B2F" w:rsidP="00A44B2F">
      <w:r w:rsidRPr="00A44B2F">
        <w:t xml:space="preserve">в) арахнодактилию (паучьи пальцы) и полидактилию, </w:t>
      </w:r>
    </w:p>
    <w:p w:rsidR="00A44B2F" w:rsidRPr="00A44B2F" w:rsidRDefault="00A44B2F" w:rsidP="00A44B2F">
      <w:r w:rsidRPr="00A44B2F">
        <w:t>г) отрицательный и положительный резус-фактор.</w:t>
      </w:r>
    </w:p>
    <w:p w:rsidR="00A44B2F" w:rsidRPr="00A44B2F" w:rsidRDefault="00A44B2F" w:rsidP="00A44B2F">
      <w:r w:rsidRPr="00A44B2F">
        <w:lastRenderedPageBreak/>
        <w:t xml:space="preserve">4. Что из перечисленного можно назвать генотипом: </w:t>
      </w:r>
    </w:p>
    <w:p w:rsidR="00A44B2F" w:rsidRPr="00A44B2F" w:rsidRDefault="00A44B2F" w:rsidP="00A44B2F">
      <w:r w:rsidRPr="00A44B2F">
        <w:t xml:space="preserve">а) АаВВ, </w:t>
      </w:r>
    </w:p>
    <w:p w:rsidR="00A44B2F" w:rsidRPr="00A44B2F" w:rsidRDefault="00A44B2F" w:rsidP="00A44B2F">
      <w:r w:rsidRPr="00A44B2F">
        <w:t xml:space="preserve">б) совокупность всех генов людей, </w:t>
      </w:r>
    </w:p>
    <w:p w:rsidR="00A44B2F" w:rsidRPr="00A44B2F" w:rsidRDefault="00A44B2F" w:rsidP="00A44B2F">
      <w:r w:rsidRPr="00A44B2F">
        <w:t xml:space="preserve">в) совокупность всех аллелей генов одного человека, </w:t>
      </w:r>
    </w:p>
    <w:p w:rsidR="00A44B2F" w:rsidRPr="00A44B2F" w:rsidRDefault="00A44B2F" w:rsidP="00A44B2F">
      <w:r w:rsidRPr="00A44B2F">
        <w:t>г) патогенность бактерии.</w:t>
      </w:r>
    </w:p>
    <w:p w:rsidR="00A44B2F" w:rsidRPr="00A44B2F" w:rsidRDefault="00A44B2F" w:rsidP="00A44B2F">
      <w:r w:rsidRPr="00A44B2F">
        <w:t xml:space="preserve">5. При скрещивании двух организмов с генотипами АА и аа при неполном доминировании потомство будет: </w:t>
      </w:r>
    </w:p>
    <w:p w:rsidR="00A44B2F" w:rsidRPr="00A44B2F" w:rsidRDefault="00A44B2F" w:rsidP="00A44B2F">
      <w:r w:rsidRPr="00A44B2F">
        <w:t>а) гомозиготное,</w:t>
      </w:r>
    </w:p>
    <w:p w:rsidR="00A44B2F" w:rsidRPr="00A44B2F" w:rsidRDefault="00A44B2F" w:rsidP="00A44B2F">
      <w:r w:rsidRPr="00A44B2F">
        <w:t>б) единообразное по фенотипу и генотипу,</w:t>
      </w:r>
    </w:p>
    <w:p w:rsidR="00A44B2F" w:rsidRPr="00A44B2F" w:rsidRDefault="00A44B2F" w:rsidP="00A44B2F">
      <w:r w:rsidRPr="00A44B2F">
        <w:t xml:space="preserve">в) гетерозиготное, </w:t>
      </w:r>
    </w:p>
    <w:p w:rsidR="00A44B2F" w:rsidRPr="00A44B2F" w:rsidRDefault="00A44B2F" w:rsidP="00A44B2F">
      <w:r w:rsidRPr="00A44B2F">
        <w:t>г) четверть потомков будет нести рецессивный признак.</w:t>
      </w:r>
    </w:p>
    <w:p w:rsidR="00A44B2F" w:rsidRPr="00A44B2F" w:rsidRDefault="00A44B2F" w:rsidP="00A44B2F">
      <w:r w:rsidRPr="00A44B2F">
        <w:t>6. Расщепление по фенотипу 1:1 при полном доминировании возможно при скрещивании</w:t>
      </w:r>
    </w:p>
    <w:p w:rsidR="00A44B2F" w:rsidRPr="00A44B2F" w:rsidRDefault="00A44B2F" w:rsidP="00A44B2F">
      <w:r w:rsidRPr="00A44B2F">
        <w:t>особей с генотипами:</w:t>
      </w:r>
    </w:p>
    <w:p w:rsidR="00A44B2F" w:rsidRPr="00A44B2F" w:rsidRDefault="00A44B2F" w:rsidP="00A44B2F">
      <w:r w:rsidRPr="00A44B2F">
        <w:t xml:space="preserve">а) ААВв и аавв, </w:t>
      </w:r>
    </w:p>
    <w:p w:rsidR="00A44B2F" w:rsidRPr="00A44B2F" w:rsidRDefault="00A44B2F" w:rsidP="00A44B2F">
      <w:r w:rsidRPr="00A44B2F">
        <w:t xml:space="preserve">б) Аа и аа, </w:t>
      </w:r>
    </w:p>
    <w:p w:rsidR="00A44B2F" w:rsidRPr="00A44B2F" w:rsidRDefault="00A44B2F" w:rsidP="00A44B2F">
      <w:r w:rsidRPr="00A44B2F">
        <w:t xml:space="preserve">в) ааВВСс и ааВвсс, </w:t>
      </w:r>
    </w:p>
    <w:p w:rsidR="00A44B2F" w:rsidRPr="00A44B2F" w:rsidRDefault="00A44B2F" w:rsidP="00A44B2F">
      <w:r w:rsidRPr="00A44B2F">
        <w:t>г) ААввсс и ААВВСс.</w:t>
      </w:r>
    </w:p>
    <w:p w:rsidR="00A44B2F" w:rsidRPr="00A44B2F" w:rsidRDefault="00A44B2F" w:rsidP="00A44B2F">
      <w:r w:rsidRPr="00A44B2F">
        <w:t>7. Для выяснения генотипа особи с доминантным фенотипом необходимо провести её</w:t>
      </w:r>
    </w:p>
    <w:p w:rsidR="00A44B2F" w:rsidRPr="00A44B2F" w:rsidRDefault="00A44B2F" w:rsidP="00A44B2F">
      <w:r w:rsidRPr="00A44B2F">
        <w:t xml:space="preserve">скрещивание с: </w:t>
      </w:r>
    </w:p>
    <w:p w:rsidR="00A44B2F" w:rsidRPr="00A44B2F" w:rsidRDefault="00A44B2F" w:rsidP="00A44B2F">
      <w:r w:rsidRPr="00A44B2F">
        <w:t xml:space="preserve">а) гетерозиготой, </w:t>
      </w:r>
    </w:p>
    <w:p w:rsidR="00A44B2F" w:rsidRPr="00A44B2F" w:rsidRDefault="00A44B2F" w:rsidP="00A44B2F">
      <w:r w:rsidRPr="00A44B2F">
        <w:t xml:space="preserve">б) доминантной гомозиготой, </w:t>
      </w:r>
    </w:p>
    <w:p w:rsidR="00A44B2F" w:rsidRPr="00A44B2F" w:rsidRDefault="00A44B2F" w:rsidP="00A44B2F">
      <w:r w:rsidRPr="00A44B2F">
        <w:t>в) рецессивной гомозиготой.</w:t>
      </w:r>
    </w:p>
    <w:p w:rsidR="00A44B2F" w:rsidRPr="00A44B2F" w:rsidRDefault="00A44B2F" w:rsidP="00A44B2F">
      <w:r w:rsidRPr="00A44B2F">
        <w:t xml:space="preserve">8. Какие генотипы может иметь человек с нулевой группой крови: </w:t>
      </w:r>
    </w:p>
    <w:p w:rsidR="00A44B2F" w:rsidRPr="00A44B2F" w:rsidRDefault="00A44B2F" w:rsidP="00A44B2F">
      <w:r w:rsidRPr="00A44B2F">
        <w:t xml:space="preserve">а) 1 А1 °Н-, </w:t>
      </w:r>
    </w:p>
    <w:p w:rsidR="00A44B2F" w:rsidRPr="00A44B2F" w:rsidRDefault="00A44B2F" w:rsidP="00A44B2F">
      <w:r w:rsidRPr="00A44B2F">
        <w:t xml:space="preserve">б) I °I °hh, </w:t>
      </w:r>
    </w:p>
    <w:p w:rsidR="00A44B2F" w:rsidRPr="00A44B2F" w:rsidRDefault="00A44B2F" w:rsidP="00A44B2F">
      <w:r w:rsidRPr="00A44B2F">
        <w:t>в) IAIBhh,</w:t>
      </w:r>
    </w:p>
    <w:p w:rsidR="00A44B2F" w:rsidRPr="00A44B2F" w:rsidRDefault="00A44B2F" w:rsidP="00A44B2F">
      <w:r w:rsidRPr="00A44B2F">
        <w:t>г) I°I°H-.</w:t>
      </w:r>
    </w:p>
    <w:p w:rsidR="00A44B2F" w:rsidRPr="00A44B2F" w:rsidRDefault="00A44B2F" w:rsidP="00A44B2F">
      <w:r w:rsidRPr="00A44B2F">
        <w:t>9. Третий закон Г.Менделя выполняется, если гены, определяющие признаки, находятся:</w:t>
      </w:r>
    </w:p>
    <w:p w:rsidR="00A44B2F" w:rsidRPr="00A44B2F" w:rsidRDefault="00A44B2F" w:rsidP="00A44B2F">
      <w:r w:rsidRPr="00A44B2F">
        <w:t xml:space="preserve">а) в одинаковых локусах гомологичных хромосом, </w:t>
      </w:r>
    </w:p>
    <w:p w:rsidR="00A44B2F" w:rsidRPr="00A44B2F" w:rsidRDefault="00A44B2F" w:rsidP="00A44B2F">
      <w:r w:rsidRPr="00A44B2F">
        <w:t xml:space="preserve">б) в негомологичных хромосомах, </w:t>
      </w:r>
    </w:p>
    <w:p w:rsidR="00A44B2F" w:rsidRPr="00A44B2F" w:rsidRDefault="00A44B2F" w:rsidP="00A44B2F">
      <w:r w:rsidRPr="00A44B2F">
        <w:t xml:space="preserve">в) в разных локусах гомологичных хромосом ближе 50 сМ, </w:t>
      </w:r>
    </w:p>
    <w:p w:rsidR="00A44B2F" w:rsidRPr="00A44B2F" w:rsidRDefault="00A44B2F" w:rsidP="00A44B2F">
      <w:r w:rsidRPr="00A44B2F">
        <w:t>г) в гомологичных хромосомах на расстоянии больше 50 сМ.</w:t>
      </w:r>
    </w:p>
    <w:p w:rsidR="00A44B2F" w:rsidRPr="00A44B2F" w:rsidRDefault="00A44B2F" w:rsidP="00A44B2F">
      <w:r w:rsidRPr="00A44B2F">
        <w:t xml:space="preserve">10. Сколько типов гамет образует организм с генотипом AaBBCcddFf : </w:t>
      </w:r>
    </w:p>
    <w:p w:rsidR="00A44B2F" w:rsidRPr="00A44B2F" w:rsidRDefault="00A44B2F" w:rsidP="00A44B2F">
      <w:r w:rsidRPr="00A44B2F">
        <w:t xml:space="preserve">а) 4, </w:t>
      </w:r>
    </w:p>
    <w:p w:rsidR="00A44B2F" w:rsidRPr="00A44B2F" w:rsidRDefault="00A44B2F" w:rsidP="00A44B2F">
      <w:r w:rsidRPr="00A44B2F">
        <w:t xml:space="preserve">б) 8, </w:t>
      </w:r>
    </w:p>
    <w:p w:rsidR="00A44B2F" w:rsidRPr="00A44B2F" w:rsidRDefault="00A44B2F" w:rsidP="00A44B2F">
      <w:r w:rsidRPr="00A44B2F">
        <w:t xml:space="preserve">в) 16, </w:t>
      </w:r>
    </w:p>
    <w:p w:rsidR="00A44B2F" w:rsidRPr="00A44B2F" w:rsidRDefault="00A44B2F" w:rsidP="00A44B2F">
      <w:r w:rsidRPr="00A44B2F">
        <w:t>г) 64.</w:t>
      </w:r>
    </w:p>
    <w:p w:rsidR="00A44B2F" w:rsidRPr="00A44B2F" w:rsidRDefault="00A44B2F" w:rsidP="00A44B2F">
      <w:r w:rsidRPr="00A44B2F">
        <w:t xml:space="preserve">11. Если аллель А отвечает за нормальное развитие улитки, а аллель В - слухового нерва, то человек с генотипом АаВВ будет: </w:t>
      </w:r>
    </w:p>
    <w:p w:rsidR="00A44B2F" w:rsidRPr="00A44B2F" w:rsidRDefault="00A44B2F" w:rsidP="00A44B2F">
      <w:r w:rsidRPr="00A44B2F">
        <w:t xml:space="preserve">а) глухой, </w:t>
      </w:r>
    </w:p>
    <w:p w:rsidR="00A44B2F" w:rsidRPr="00A44B2F" w:rsidRDefault="00A44B2F" w:rsidP="00A44B2F">
      <w:r w:rsidRPr="00A44B2F">
        <w:t xml:space="preserve">б) с нормальным слухом, </w:t>
      </w:r>
    </w:p>
    <w:p w:rsidR="00A44B2F" w:rsidRPr="00A44B2F" w:rsidRDefault="00A44B2F" w:rsidP="00A44B2F">
      <w:r w:rsidRPr="00A44B2F">
        <w:t>в) с пониженным слухом.</w:t>
      </w:r>
    </w:p>
    <w:p w:rsidR="00A44B2F" w:rsidRPr="00A44B2F" w:rsidRDefault="00A44B2F" w:rsidP="00A44B2F">
      <w:r w:rsidRPr="00A44B2F">
        <w:t xml:space="preserve">12. Взаимодействие генов А и В в предыдущем вопросе называется: </w:t>
      </w:r>
    </w:p>
    <w:p w:rsidR="00A44B2F" w:rsidRPr="00A44B2F" w:rsidRDefault="00A44B2F" w:rsidP="00A44B2F">
      <w:r w:rsidRPr="00A44B2F">
        <w:t>а) кодоминирование,</w:t>
      </w:r>
    </w:p>
    <w:p w:rsidR="00A44B2F" w:rsidRPr="00A44B2F" w:rsidRDefault="00A44B2F" w:rsidP="00A44B2F">
      <w:r w:rsidRPr="00A44B2F">
        <w:t xml:space="preserve">б) сверхдоминирование, </w:t>
      </w:r>
    </w:p>
    <w:p w:rsidR="00A44B2F" w:rsidRPr="00A44B2F" w:rsidRDefault="00A44B2F" w:rsidP="00A44B2F">
      <w:r w:rsidRPr="00A44B2F">
        <w:t xml:space="preserve">в) комплементарность, </w:t>
      </w:r>
    </w:p>
    <w:p w:rsidR="00A44B2F" w:rsidRPr="00A44B2F" w:rsidRDefault="00A44B2F" w:rsidP="00A44B2F">
      <w:r w:rsidRPr="00A44B2F">
        <w:t>г) полимерия.</w:t>
      </w:r>
    </w:p>
    <w:p w:rsidR="00A44B2F" w:rsidRPr="00A44B2F" w:rsidRDefault="00A44B2F" w:rsidP="00A44B2F">
      <w:r w:rsidRPr="00A44B2F">
        <w:t>13. К плейотропному проявлению действия гена у больных с синдромом Марфана</w:t>
      </w:r>
    </w:p>
    <w:p w:rsidR="00A44B2F" w:rsidRPr="00A44B2F" w:rsidRDefault="00A44B2F" w:rsidP="00A44B2F">
      <w:r w:rsidRPr="00A44B2F">
        <w:t xml:space="preserve">приводит нарушение синтеза белка коллагена, который находится в: </w:t>
      </w:r>
    </w:p>
    <w:p w:rsidR="00A44B2F" w:rsidRPr="00A44B2F" w:rsidRDefault="00A44B2F" w:rsidP="00A44B2F">
      <w:r w:rsidRPr="00A44B2F">
        <w:t>а) поверхностном аппарате всех клеток,</w:t>
      </w:r>
    </w:p>
    <w:p w:rsidR="00A44B2F" w:rsidRPr="00A44B2F" w:rsidRDefault="00A44B2F" w:rsidP="00A44B2F">
      <w:r w:rsidRPr="00A44B2F">
        <w:t xml:space="preserve">б) в соединительной ткани, </w:t>
      </w:r>
    </w:p>
    <w:p w:rsidR="00A44B2F" w:rsidRPr="00A44B2F" w:rsidRDefault="00A44B2F" w:rsidP="00A44B2F">
      <w:r w:rsidRPr="00A44B2F">
        <w:lastRenderedPageBreak/>
        <w:t xml:space="preserve">в) в цитоплазме эпителиальных клеток, </w:t>
      </w:r>
    </w:p>
    <w:p w:rsidR="00A44B2F" w:rsidRPr="00A44B2F" w:rsidRDefault="00A44B2F" w:rsidP="00A44B2F">
      <w:r w:rsidRPr="00A44B2F">
        <w:t>г) в мышечной ткани.</w:t>
      </w:r>
    </w:p>
    <w:p w:rsidR="00A44B2F" w:rsidRPr="00A44B2F" w:rsidRDefault="00A44B2F" w:rsidP="00A44B2F">
      <w:r w:rsidRPr="00A44B2F">
        <w:t>14 .Гетерогаметным полом является мужской пол у:</w:t>
      </w:r>
    </w:p>
    <w:p w:rsidR="00A44B2F" w:rsidRPr="00A44B2F" w:rsidRDefault="00A44B2F" w:rsidP="00A44B2F">
      <w:r w:rsidRPr="00A44B2F">
        <w:t xml:space="preserve">а) птиц, </w:t>
      </w:r>
    </w:p>
    <w:p w:rsidR="00A44B2F" w:rsidRPr="00A44B2F" w:rsidRDefault="00A44B2F" w:rsidP="00A44B2F">
      <w:r w:rsidRPr="00A44B2F">
        <w:t>б) млекопитающих,</w:t>
      </w:r>
    </w:p>
    <w:p w:rsidR="00A44B2F" w:rsidRPr="00A44B2F" w:rsidRDefault="00A44B2F" w:rsidP="00A44B2F">
      <w:r w:rsidRPr="00A44B2F">
        <w:t xml:space="preserve">в) пресмыкающихся, </w:t>
      </w:r>
    </w:p>
    <w:p w:rsidR="00A44B2F" w:rsidRPr="00A44B2F" w:rsidRDefault="00A44B2F" w:rsidP="00A44B2F">
      <w:r w:rsidRPr="00A44B2F">
        <w:t>г) чешуекрылых насекомых.</w:t>
      </w:r>
    </w:p>
    <w:p w:rsidR="00A44B2F" w:rsidRPr="00A44B2F" w:rsidRDefault="00A44B2F" w:rsidP="00A44B2F">
      <w:r w:rsidRPr="00A44B2F">
        <w:t xml:space="preserve">15. Генотип X АУ при полном сцеплении с полом называют: </w:t>
      </w:r>
    </w:p>
    <w:p w:rsidR="00A44B2F" w:rsidRPr="00A44B2F" w:rsidRDefault="00A44B2F" w:rsidP="00A44B2F">
      <w:r w:rsidRPr="00A44B2F">
        <w:t>а) доминантной гомозиготой,</w:t>
      </w:r>
    </w:p>
    <w:p w:rsidR="00A44B2F" w:rsidRPr="00A44B2F" w:rsidRDefault="00A44B2F" w:rsidP="00A44B2F">
      <w:r w:rsidRPr="00A44B2F">
        <w:t xml:space="preserve">б) доминантной гетерозиготой, </w:t>
      </w:r>
    </w:p>
    <w:p w:rsidR="00A44B2F" w:rsidRPr="00A44B2F" w:rsidRDefault="00A44B2F" w:rsidP="00A44B2F">
      <w:r w:rsidRPr="00A44B2F">
        <w:t>в) гемизиготой.</w:t>
      </w:r>
    </w:p>
    <w:p w:rsidR="00A44B2F" w:rsidRPr="00A44B2F" w:rsidRDefault="00A44B2F" w:rsidP="00A44B2F">
      <w:r w:rsidRPr="00A44B2F">
        <w:t>16. Наследование признаков, гены которых находятся только в У- хромосоме, называют:</w:t>
      </w:r>
    </w:p>
    <w:p w:rsidR="00A44B2F" w:rsidRPr="00A44B2F" w:rsidRDefault="00A44B2F" w:rsidP="00A44B2F">
      <w:r w:rsidRPr="00A44B2F">
        <w:t xml:space="preserve">а) неполное сцепление с полом, </w:t>
      </w:r>
    </w:p>
    <w:p w:rsidR="00A44B2F" w:rsidRPr="00A44B2F" w:rsidRDefault="00A44B2F" w:rsidP="00A44B2F">
      <w:r w:rsidRPr="00A44B2F">
        <w:t xml:space="preserve">б) голандрическое наследование, </w:t>
      </w:r>
    </w:p>
    <w:p w:rsidR="00A44B2F" w:rsidRPr="00A44B2F" w:rsidRDefault="00A44B2F" w:rsidP="00A44B2F">
      <w:r w:rsidRPr="00A44B2F">
        <w:t xml:space="preserve">в) полное сцепление с полом, </w:t>
      </w:r>
    </w:p>
    <w:p w:rsidR="00A44B2F" w:rsidRPr="00A44B2F" w:rsidRDefault="00A44B2F" w:rsidP="00A44B2F">
      <w:r w:rsidRPr="00A44B2F">
        <w:t>г) аутосомное наследование.</w:t>
      </w:r>
    </w:p>
    <w:p w:rsidR="00A44B2F" w:rsidRPr="00A44B2F" w:rsidRDefault="00A44B2F" w:rsidP="00A44B2F">
      <w:r w:rsidRPr="00A44B2F">
        <w:t xml:space="preserve">17. Сколько групп сцепления у самца млекопитающего с 2п = 48: </w:t>
      </w:r>
    </w:p>
    <w:p w:rsidR="00A44B2F" w:rsidRPr="00A44B2F" w:rsidRDefault="00A44B2F" w:rsidP="00A44B2F">
      <w:r w:rsidRPr="00A44B2F">
        <w:t xml:space="preserve">а) 24, </w:t>
      </w:r>
    </w:p>
    <w:p w:rsidR="00A44B2F" w:rsidRPr="00A44B2F" w:rsidRDefault="00A44B2F" w:rsidP="00A44B2F">
      <w:r w:rsidRPr="00A44B2F">
        <w:t xml:space="preserve">6) 48, </w:t>
      </w:r>
    </w:p>
    <w:p w:rsidR="00A44B2F" w:rsidRPr="00A44B2F" w:rsidRDefault="00A44B2F" w:rsidP="00A44B2F">
      <w:r w:rsidRPr="00A44B2F">
        <w:t xml:space="preserve">в) 46, </w:t>
      </w:r>
    </w:p>
    <w:p w:rsidR="00A44B2F" w:rsidRPr="00A44B2F" w:rsidRDefault="00A44B2F" w:rsidP="00A44B2F">
      <w:r w:rsidRPr="00A44B2F">
        <w:t>г) 25.</w:t>
      </w:r>
    </w:p>
    <w:p w:rsidR="00A44B2F" w:rsidRPr="00A44B2F" w:rsidRDefault="00A44B2F" w:rsidP="00A44B2F">
      <w:r w:rsidRPr="00A44B2F">
        <w:t>18. Если расстояние между генами А и В равно 25сМ, между А и С - 49 сМ, В и С - 24сМ,</w:t>
      </w:r>
    </w:p>
    <w:p w:rsidR="00A44B2F" w:rsidRPr="00A44B2F" w:rsidRDefault="00A44B2F" w:rsidP="00A44B2F">
      <w:r w:rsidRPr="00A44B2F">
        <w:t xml:space="preserve">то расположение генов на хромосоме: </w:t>
      </w:r>
    </w:p>
    <w:p w:rsidR="00A44B2F" w:rsidRPr="00A44B2F" w:rsidRDefault="00A44B2F" w:rsidP="00A44B2F">
      <w:r w:rsidRPr="00A44B2F">
        <w:t xml:space="preserve">а) ВАС, </w:t>
      </w:r>
    </w:p>
    <w:p w:rsidR="00A44B2F" w:rsidRPr="00A44B2F" w:rsidRDefault="00A44B2F" w:rsidP="00A44B2F">
      <w:r w:rsidRPr="00A44B2F">
        <w:t xml:space="preserve">б) АВС, </w:t>
      </w:r>
    </w:p>
    <w:p w:rsidR="00A44B2F" w:rsidRPr="00A44B2F" w:rsidRDefault="00A44B2F" w:rsidP="00A44B2F">
      <w:r w:rsidRPr="00A44B2F">
        <w:t xml:space="preserve">в) АСВ, </w:t>
      </w:r>
    </w:p>
    <w:p w:rsidR="00A44B2F" w:rsidRPr="00A44B2F" w:rsidRDefault="00A44B2F" w:rsidP="00A44B2F">
      <w:r w:rsidRPr="00A44B2F">
        <w:t>г) гены не сцеплены.</w:t>
      </w:r>
    </w:p>
    <w:p w:rsidR="00A44B2F" w:rsidRPr="00A44B2F" w:rsidRDefault="00A44B2F" w:rsidP="00A44B2F">
      <w:r w:rsidRPr="00A44B2F">
        <w:t>19. Какова вероятность образования гамет типа АВ у человека с генотипом А в// а В, если</w:t>
      </w:r>
    </w:p>
    <w:p w:rsidR="00A44B2F" w:rsidRPr="00A44B2F" w:rsidRDefault="00A44B2F" w:rsidP="00A44B2F">
      <w:r w:rsidRPr="00A44B2F">
        <w:t xml:space="preserve">расстояние между генами 40 сМ : </w:t>
      </w:r>
    </w:p>
    <w:p w:rsidR="00A44B2F" w:rsidRPr="00A44B2F" w:rsidRDefault="00A44B2F" w:rsidP="00A44B2F">
      <w:r w:rsidRPr="00A44B2F">
        <w:t xml:space="preserve">а) 40%, </w:t>
      </w:r>
    </w:p>
    <w:p w:rsidR="00A44B2F" w:rsidRPr="00A44B2F" w:rsidRDefault="00A44B2F" w:rsidP="00A44B2F">
      <w:r w:rsidRPr="00A44B2F">
        <w:t xml:space="preserve">б) 60%, </w:t>
      </w:r>
    </w:p>
    <w:p w:rsidR="00A44B2F" w:rsidRPr="00A44B2F" w:rsidRDefault="00A44B2F" w:rsidP="00A44B2F">
      <w:r w:rsidRPr="00A44B2F">
        <w:t xml:space="preserve">в) 20%, </w:t>
      </w:r>
    </w:p>
    <w:p w:rsidR="00A44B2F" w:rsidRPr="00A44B2F" w:rsidRDefault="00A44B2F" w:rsidP="00A44B2F">
      <w:r w:rsidRPr="00A44B2F">
        <w:t>г) 30%.</w:t>
      </w:r>
    </w:p>
    <w:p w:rsidR="00A44B2F" w:rsidRPr="00A44B2F" w:rsidRDefault="00A44B2F" w:rsidP="00A44B2F">
      <w:r w:rsidRPr="00A44B2F">
        <w:t>20. Исключительно через ооплазму наследуются гены, нарушение которых приводит к:</w:t>
      </w:r>
    </w:p>
    <w:p w:rsidR="00A44B2F" w:rsidRPr="00A44B2F" w:rsidRDefault="00A44B2F" w:rsidP="00A44B2F">
      <w:r w:rsidRPr="00A44B2F">
        <w:t xml:space="preserve">а) нервным болезням, </w:t>
      </w:r>
    </w:p>
    <w:p w:rsidR="00A44B2F" w:rsidRPr="00A44B2F" w:rsidRDefault="00A44B2F" w:rsidP="00A44B2F">
      <w:r w:rsidRPr="00A44B2F">
        <w:t xml:space="preserve">б) мышечным болезням, </w:t>
      </w:r>
    </w:p>
    <w:p w:rsidR="00A44B2F" w:rsidRPr="00A44B2F" w:rsidRDefault="00A44B2F" w:rsidP="00A44B2F">
      <w:r w:rsidRPr="00A44B2F">
        <w:t xml:space="preserve">в) митохондриальным болезням, </w:t>
      </w:r>
    </w:p>
    <w:p w:rsidR="00A44B2F" w:rsidRPr="00A44B2F" w:rsidRDefault="00A44B2F" w:rsidP="00A44B2F">
      <w:r w:rsidRPr="00A44B2F">
        <w:t>г) обменным болезням.</w:t>
      </w:r>
    </w:p>
    <w:p w:rsidR="00A44B2F" w:rsidRPr="00A44B2F" w:rsidRDefault="00A44B2F" w:rsidP="00A44B2F">
      <w:r w:rsidRPr="00A44B2F">
        <w:t xml:space="preserve">21. При пенетрантности 20% заболевание могут иметь: </w:t>
      </w:r>
    </w:p>
    <w:p w:rsidR="00A44B2F" w:rsidRPr="00A44B2F" w:rsidRDefault="00A44B2F" w:rsidP="00A44B2F">
      <w:r w:rsidRPr="00A44B2F">
        <w:t xml:space="preserve">а) 20 человек из 100 имеющих мутацию, </w:t>
      </w:r>
    </w:p>
    <w:p w:rsidR="00A44B2F" w:rsidRPr="00A44B2F" w:rsidRDefault="00A44B2F" w:rsidP="00A44B2F">
      <w:r w:rsidRPr="00A44B2F">
        <w:t xml:space="preserve">б) 80 человек из 100 имеющих мутацию, </w:t>
      </w:r>
    </w:p>
    <w:p w:rsidR="00A44B2F" w:rsidRPr="00A44B2F" w:rsidRDefault="00A44B2F" w:rsidP="00A44B2F">
      <w:r w:rsidRPr="00A44B2F">
        <w:t>в) 20 человек из 1000 имеющих мутацию,</w:t>
      </w:r>
    </w:p>
    <w:p w:rsidR="00A44B2F" w:rsidRPr="00A44B2F" w:rsidRDefault="00A44B2F" w:rsidP="00A44B2F">
      <w:r w:rsidRPr="00A44B2F">
        <w:t>г) 80 человек из 1000 имеющих мутацию.</w:t>
      </w:r>
    </w:p>
    <w:p w:rsidR="00A44B2F" w:rsidRPr="00A44B2F" w:rsidRDefault="00A44B2F" w:rsidP="00A44B2F">
      <w:r w:rsidRPr="00A44B2F">
        <w:t xml:space="preserve">22. Выпадение одной хромосомы называют: </w:t>
      </w:r>
    </w:p>
    <w:p w:rsidR="00A44B2F" w:rsidRPr="00A44B2F" w:rsidRDefault="00A44B2F" w:rsidP="00A44B2F">
      <w:r w:rsidRPr="00A44B2F">
        <w:t xml:space="preserve">а) нулисомией, </w:t>
      </w:r>
    </w:p>
    <w:p w:rsidR="00A44B2F" w:rsidRPr="00A44B2F" w:rsidRDefault="00A44B2F" w:rsidP="00A44B2F">
      <w:r w:rsidRPr="00A44B2F">
        <w:t xml:space="preserve">б) моносомией, </w:t>
      </w:r>
    </w:p>
    <w:p w:rsidR="00A44B2F" w:rsidRPr="00A44B2F" w:rsidRDefault="00A44B2F" w:rsidP="00A44B2F">
      <w:r w:rsidRPr="00A44B2F">
        <w:t>в) делецией</w:t>
      </w:r>
    </w:p>
    <w:p w:rsidR="00A44B2F" w:rsidRPr="00A44B2F" w:rsidRDefault="00A44B2F" w:rsidP="00A44B2F">
      <w:r w:rsidRPr="00A44B2F">
        <w:t>г) трисомией.</w:t>
      </w:r>
    </w:p>
    <w:p w:rsidR="00A44B2F" w:rsidRPr="00A44B2F" w:rsidRDefault="00A44B2F" w:rsidP="00A44B2F">
      <w:r w:rsidRPr="00A44B2F">
        <w:t xml:space="preserve">23. Синдром Дауна (47, +21) вызван: </w:t>
      </w:r>
    </w:p>
    <w:p w:rsidR="00A44B2F" w:rsidRPr="00A44B2F" w:rsidRDefault="00A44B2F" w:rsidP="00A44B2F">
      <w:r w:rsidRPr="00A44B2F">
        <w:t>а) генной мутацией,</w:t>
      </w:r>
    </w:p>
    <w:p w:rsidR="00A44B2F" w:rsidRPr="00A44B2F" w:rsidRDefault="00A44B2F" w:rsidP="00A44B2F">
      <w:r w:rsidRPr="00A44B2F">
        <w:t>б) хромосомной мутацией</w:t>
      </w:r>
    </w:p>
    <w:p w:rsidR="00A44B2F" w:rsidRPr="00A44B2F" w:rsidRDefault="00A44B2F" w:rsidP="00A44B2F">
      <w:r w:rsidRPr="00A44B2F">
        <w:lastRenderedPageBreak/>
        <w:t xml:space="preserve">в) анэуплоидией, </w:t>
      </w:r>
    </w:p>
    <w:p w:rsidR="00A44B2F" w:rsidRPr="00A44B2F" w:rsidRDefault="00A44B2F" w:rsidP="00A44B2F">
      <w:r w:rsidRPr="00A44B2F">
        <w:t>г) полиплоидией.</w:t>
      </w:r>
    </w:p>
    <w:p w:rsidR="00A44B2F" w:rsidRPr="00A44B2F" w:rsidRDefault="00A44B2F" w:rsidP="00A44B2F">
      <w:r w:rsidRPr="00A44B2F">
        <w:t>24. Вычислить вероятность рождения больного ребенка в семье с патологией можно с</w:t>
      </w:r>
    </w:p>
    <w:p w:rsidR="00A44B2F" w:rsidRPr="00A44B2F" w:rsidRDefault="00A44B2F" w:rsidP="00A44B2F">
      <w:r w:rsidRPr="00A44B2F">
        <w:t>помощью:</w:t>
      </w:r>
    </w:p>
    <w:p w:rsidR="00A44B2F" w:rsidRPr="00A44B2F" w:rsidRDefault="00A44B2F" w:rsidP="00A44B2F">
      <w:r w:rsidRPr="00A44B2F">
        <w:t xml:space="preserve">а) близнецового метода, </w:t>
      </w:r>
    </w:p>
    <w:p w:rsidR="00A44B2F" w:rsidRPr="00A44B2F" w:rsidRDefault="00A44B2F" w:rsidP="00A44B2F">
      <w:r w:rsidRPr="00A44B2F">
        <w:t>б) генеалогического метода,</w:t>
      </w:r>
    </w:p>
    <w:p w:rsidR="00A44B2F" w:rsidRPr="00A44B2F" w:rsidRDefault="00A44B2F" w:rsidP="00A44B2F">
      <w:r w:rsidRPr="00A44B2F">
        <w:t>в) популяционно-статистического метода,</w:t>
      </w:r>
    </w:p>
    <w:p w:rsidR="00A44B2F" w:rsidRPr="00A44B2F" w:rsidRDefault="00A44B2F" w:rsidP="00A44B2F">
      <w:r w:rsidRPr="00A44B2F">
        <w:t>г) цитогенетического метода.</w:t>
      </w:r>
    </w:p>
    <w:p w:rsidR="00A44B2F" w:rsidRPr="00A44B2F" w:rsidRDefault="00A44B2F" w:rsidP="00A44B2F">
      <w:r w:rsidRPr="00A44B2F">
        <w:t>25. С помощью цитогенетического метода можно выявлять в соматических клетках</w:t>
      </w:r>
    </w:p>
    <w:p w:rsidR="00A44B2F" w:rsidRPr="00A44B2F" w:rsidRDefault="00A44B2F" w:rsidP="00A44B2F">
      <w:r w:rsidRPr="00A44B2F">
        <w:t xml:space="preserve">а) отклонения в биохимических процессах, </w:t>
      </w:r>
    </w:p>
    <w:p w:rsidR="00A44B2F" w:rsidRPr="00A44B2F" w:rsidRDefault="00A44B2F" w:rsidP="00A44B2F">
      <w:r w:rsidRPr="00A44B2F">
        <w:t xml:space="preserve">б) генные мутации, </w:t>
      </w:r>
    </w:p>
    <w:p w:rsidR="00A44B2F" w:rsidRPr="00A44B2F" w:rsidRDefault="00A44B2F" w:rsidP="00A44B2F">
      <w:r w:rsidRPr="00A44B2F">
        <w:t>в) геномные мутации</w:t>
      </w:r>
    </w:p>
    <w:p w:rsidR="00A44B2F" w:rsidRPr="00A44B2F" w:rsidRDefault="00A44B2F" w:rsidP="00A44B2F">
      <w:r w:rsidRPr="00A44B2F">
        <w:t>г) хромосомные мутации.</w:t>
      </w:r>
    </w:p>
    <w:p w:rsidR="00A44B2F" w:rsidRPr="00A44B2F" w:rsidRDefault="00A44B2F" w:rsidP="00A44B2F">
      <w:r w:rsidRPr="00A44B2F">
        <w:t>26. Вычислить вероятность рождения детей с рецессивным заболеванием у здоровогс</w:t>
      </w:r>
    </w:p>
    <w:p w:rsidR="00A44B2F" w:rsidRPr="00A44B2F" w:rsidRDefault="00A44B2F" w:rsidP="00A44B2F">
      <w:r w:rsidRPr="00A44B2F">
        <w:t xml:space="preserve">человека, имеющего больных родственников, можно с помощью: </w:t>
      </w:r>
    </w:p>
    <w:p w:rsidR="00A44B2F" w:rsidRPr="00A44B2F" w:rsidRDefault="00A44B2F" w:rsidP="00A44B2F">
      <w:r w:rsidRPr="00A44B2F">
        <w:t>а) близнецового метода</w:t>
      </w:r>
    </w:p>
    <w:p w:rsidR="00A44B2F" w:rsidRPr="00A44B2F" w:rsidRDefault="00A44B2F" w:rsidP="00A44B2F">
      <w:r w:rsidRPr="00A44B2F">
        <w:t xml:space="preserve">б) генеалогического метода, </w:t>
      </w:r>
    </w:p>
    <w:p w:rsidR="00A44B2F" w:rsidRPr="00A44B2F" w:rsidRDefault="00A44B2F" w:rsidP="00A44B2F">
      <w:r w:rsidRPr="00A44B2F">
        <w:t>в) популяционно-статистического метода,</w:t>
      </w:r>
    </w:p>
    <w:p w:rsidR="00A44B2F" w:rsidRPr="00A44B2F" w:rsidRDefault="00A44B2F" w:rsidP="00A44B2F">
      <w:r w:rsidRPr="00A44B2F">
        <w:t>г) цитогенетическогс метода.</w:t>
      </w:r>
    </w:p>
    <w:p w:rsidR="00A44B2F" w:rsidRPr="00A44B2F" w:rsidRDefault="00A44B2F" w:rsidP="00A44B2F">
      <w:r w:rsidRPr="00A44B2F">
        <w:t xml:space="preserve">27. О чем свидетельствует значение коэффициента Хольцингера, равное 35%: </w:t>
      </w:r>
    </w:p>
    <w:p w:rsidR="00A44B2F" w:rsidRPr="00A44B2F" w:rsidRDefault="00A44B2F" w:rsidP="00A44B2F">
      <w:r w:rsidRPr="00A44B2F">
        <w:t>а) признак встречается редко,</w:t>
      </w:r>
    </w:p>
    <w:p w:rsidR="00A44B2F" w:rsidRPr="00A44B2F" w:rsidRDefault="00A44B2F" w:rsidP="00A44B2F">
      <w:r w:rsidRPr="00A44B2F">
        <w:t>б) признак наследуется,</w:t>
      </w:r>
    </w:p>
    <w:p w:rsidR="00A44B2F" w:rsidRPr="00A44B2F" w:rsidRDefault="00A44B2F" w:rsidP="00A44B2F">
      <w:r w:rsidRPr="00A44B2F">
        <w:t xml:space="preserve">в) признак зависит от среды, </w:t>
      </w:r>
    </w:p>
    <w:p w:rsidR="00A44B2F" w:rsidRPr="00A44B2F" w:rsidRDefault="00A44B2F" w:rsidP="00A44B2F">
      <w:r w:rsidRPr="00A44B2F">
        <w:t>г) этс мультифакториальный признак.</w:t>
      </w:r>
    </w:p>
    <w:p w:rsidR="00A44B2F" w:rsidRPr="00A44B2F" w:rsidRDefault="00A44B2F" w:rsidP="00A44B2F">
      <w:r w:rsidRPr="00A44B2F">
        <w:t xml:space="preserve">28. Признаки, имеющие сходство проявления, но разные причины, называют: </w:t>
      </w:r>
    </w:p>
    <w:p w:rsidR="00A44B2F" w:rsidRPr="00A44B2F" w:rsidRDefault="00A44B2F" w:rsidP="00A44B2F">
      <w:r w:rsidRPr="00A44B2F">
        <w:t>а) генокопии,</w:t>
      </w:r>
    </w:p>
    <w:p w:rsidR="00A44B2F" w:rsidRPr="00A44B2F" w:rsidRDefault="00A44B2F" w:rsidP="00A44B2F">
      <w:r w:rsidRPr="00A44B2F">
        <w:t xml:space="preserve">б) фенокопии, </w:t>
      </w:r>
    </w:p>
    <w:p w:rsidR="00A44B2F" w:rsidRPr="00A44B2F" w:rsidRDefault="00A44B2F" w:rsidP="00A44B2F">
      <w:r w:rsidRPr="00A44B2F">
        <w:t xml:space="preserve">в) морфозы, </w:t>
      </w:r>
    </w:p>
    <w:p w:rsidR="00A44B2F" w:rsidRPr="00A44B2F" w:rsidRDefault="00A44B2F" w:rsidP="00A44B2F">
      <w:r w:rsidRPr="00A44B2F">
        <w:t>г) мутации.</w:t>
      </w:r>
    </w:p>
    <w:p w:rsidR="00A44B2F" w:rsidRPr="00A44B2F" w:rsidRDefault="00A44B2F" w:rsidP="00A44B2F">
      <w:r w:rsidRPr="00A44B2F">
        <w:t>29. Чаще всего среди живорожденных детей с геномными мутациями по аутосомам</w:t>
      </w:r>
    </w:p>
    <w:p w:rsidR="00A44B2F" w:rsidRPr="00A44B2F" w:rsidRDefault="00A44B2F" w:rsidP="00A44B2F">
      <w:r w:rsidRPr="00A44B2F">
        <w:t xml:space="preserve">встречаются дети с: </w:t>
      </w:r>
    </w:p>
    <w:p w:rsidR="00A44B2F" w:rsidRPr="00A44B2F" w:rsidRDefault="00A44B2F" w:rsidP="00A44B2F">
      <w:r w:rsidRPr="00A44B2F">
        <w:t xml:space="preserve">а) нулисомией, </w:t>
      </w:r>
    </w:p>
    <w:p w:rsidR="00A44B2F" w:rsidRPr="00A44B2F" w:rsidRDefault="00A44B2F" w:rsidP="00A44B2F">
      <w:r w:rsidRPr="00A44B2F">
        <w:t xml:space="preserve">б) моносомией, </w:t>
      </w:r>
    </w:p>
    <w:p w:rsidR="00A44B2F" w:rsidRPr="00A44B2F" w:rsidRDefault="00A44B2F" w:rsidP="00A44B2F">
      <w:r w:rsidRPr="00A44B2F">
        <w:t xml:space="preserve">в) полиплоидией, </w:t>
      </w:r>
    </w:p>
    <w:p w:rsidR="00A44B2F" w:rsidRPr="00A44B2F" w:rsidRDefault="00A44B2F" w:rsidP="00A44B2F">
      <w:r w:rsidRPr="00A44B2F">
        <w:t>г) трисомией.</w:t>
      </w:r>
    </w:p>
    <w:p w:rsidR="00A44B2F" w:rsidRPr="00A44B2F" w:rsidRDefault="00A44B2F" w:rsidP="00A44B2F">
      <w:r w:rsidRPr="00A44B2F">
        <w:t xml:space="preserve">30. Для больных с синдромом Кляйнфельтера может быть характерен генотип: </w:t>
      </w:r>
    </w:p>
    <w:p w:rsidR="00A44B2F" w:rsidRPr="00A44B2F" w:rsidRDefault="00A44B2F" w:rsidP="00A44B2F">
      <w:r w:rsidRPr="00A44B2F">
        <w:t>а) 46 ХУ</w:t>
      </w:r>
    </w:p>
    <w:p w:rsidR="00A44B2F" w:rsidRPr="00A44B2F" w:rsidRDefault="00A44B2F" w:rsidP="00A44B2F">
      <w:r w:rsidRPr="00A44B2F">
        <w:t xml:space="preserve">6) 45 ХО, </w:t>
      </w:r>
    </w:p>
    <w:p w:rsidR="00A44B2F" w:rsidRPr="00A44B2F" w:rsidRDefault="00A44B2F" w:rsidP="00A44B2F">
      <w:r w:rsidRPr="00A44B2F">
        <w:t xml:space="preserve">в) 47 ХХУ, </w:t>
      </w:r>
    </w:p>
    <w:p w:rsidR="00A44B2F" w:rsidRPr="00A44B2F" w:rsidRDefault="00A44B2F" w:rsidP="00A44B2F">
      <w:r w:rsidRPr="00A44B2F">
        <w:t>г) 48 ХХУУ.</w:t>
      </w:r>
    </w:p>
    <w:p w:rsidR="00A44B2F" w:rsidRPr="00A44B2F" w:rsidRDefault="00A44B2F" w:rsidP="00A44B2F">
      <w:r w:rsidRPr="00A44B2F">
        <w:t xml:space="preserve">31. В законе Харди-Вайнберга обозначение р2 соответствует: </w:t>
      </w:r>
    </w:p>
    <w:p w:rsidR="00A44B2F" w:rsidRPr="00A44B2F" w:rsidRDefault="00A44B2F" w:rsidP="00A44B2F">
      <w:r w:rsidRPr="00A44B2F">
        <w:t xml:space="preserve">а) частоте рецессивной аллели, </w:t>
      </w:r>
    </w:p>
    <w:p w:rsidR="00A44B2F" w:rsidRPr="00A44B2F" w:rsidRDefault="00A44B2F" w:rsidP="00A44B2F">
      <w:r w:rsidRPr="00A44B2F">
        <w:t xml:space="preserve">б) частоте гетерозигот, </w:t>
      </w:r>
    </w:p>
    <w:p w:rsidR="00A44B2F" w:rsidRPr="00A44B2F" w:rsidRDefault="00A44B2F" w:rsidP="00A44B2F">
      <w:r w:rsidRPr="00A44B2F">
        <w:t xml:space="preserve">в) частоте доминантной аллели, </w:t>
      </w:r>
    </w:p>
    <w:p w:rsidR="00A44B2F" w:rsidRPr="00A44B2F" w:rsidRDefault="00A44B2F" w:rsidP="00A44B2F">
      <w:r w:rsidRPr="00A44B2F">
        <w:t>г) частоте доминантных гомозигот.</w:t>
      </w:r>
    </w:p>
    <w:p w:rsidR="00A44B2F" w:rsidRPr="00A44B2F" w:rsidRDefault="00A44B2F" w:rsidP="00A44B2F">
      <w:r w:rsidRPr="00A44B2F">
        <w:t xml:space="preserve">32. Для идеальной популяции характерны: </w:t>
      </w:r>
    </w:p>
    <w:p w:rsidR="00A44B2F" w:rsidRPr="00A44B2F" w:rsidRDefault="00A44B2F" w:rsidP="00A44B2F">
      <w:r w:rsidRPr="00A44B2F">
        <w:t xml:space="preserve">а) отсутствие мутаций, </w:t>
      </w:r>
    </w:p>
    <w:p w:rsidR="00A44B2F" w:rsidRPr="00A44B2F" w:rsidRDefault="00A44B2F" w:rsidP="00A44B2F">
      <w:r w:rsidRPr="00A44B2F">
        <w:t>б) панмиксия</w:t>
      </w:r>
    </w:p>
    <w:p w:rsidR="00A44B2F" w:rsidRPr="00A44B2F" w:rsidRDefault="00A44B2F" w:rsidP="00A44B2F">
      <w:r w:rsidRPr="00A44B2F">
        <w:t xml:space="preserve">в) избирательность скрещиваний, </w:t>
      </w:r>
    </w:p>
    <w:p w:rsidR="00A44B2F" w:rsidRPr="00A44B2F" w:rsidRDefault="00A44B2F" w:rsidP="00A44B2F">
      <w:r w:rsidRPr="00A44B2F">
        <w:t>г) наличие естественного отбора.</w:t>
      </w:r>
    </w:p>
    <w:p w:rsidR="00A44B2F" w:rsidRPr="00A44B2F" w:rsidRDefault="00A44B2F" w:rsidP="00A44B2F">
      <w:r w:rsidRPr="00A44B2F">
        <w:t xml:space="preserve">33. Для анализа нуклеиновых кислот используют: </w:t>
      </w:r>
    </w:p>
    <w:p w:rsidR="00A44B2F" w:rsidRPr="00A44B2F" w:rsidRDefault="00A44B2F" w:rsidP="00A44B2F">
      <w:r w:rsidRPr="00A44B2F">
        <w:lastRenderedPageBreak/>
        <w:t xml:space="preserve">а) гибридизацию, </w:t>
      </w:r>
    </w:p>
    <w:p w:rsidR="00A44B2F" w:rsidRPr="00A44B2F" w:rsidRDefault="00A44B2F" w:rsidP="00A44B2F">
      <w:r w:rsidRPr="00A44B2F">
        <w:t>б) секвенирование</w:t>
      </w:r>
    </w:p>
    <w:p w:rsidR="00A44B2F" w:rsidRPr="00A44B2F" w:rsidRDefault="00A44B2F" w:rsidP="00A44B2F">
      <w:r w:rsidRPr="00A44B2F">
        <w:t xml:space="preserve">в) полимеризацию, </w:t>
      </w:r>
    </w:p>
    <w:p w:rsidR="00A44B2F" w:rsidRPr="00A44B2F" w:rsidRDefault="00A44B2F" w:rsidP="00A44B2F">
      <w:r w:rsidRPr="00A44B2F">
        <w:t>г) денатурацию.</w:t>
      </w:r>
    </w:p>
    <w:p w:rsidR="00A44B2F" w:rsidRPr="00A44B2F" w:rsidRDefault="00A44B2F" w:rsidP="00A44B2F">
      <w:r w:rsidRPr="00A44B2F">
        <w:t>34. Сколько телец Барра можно обнаружить при окрашивании у больных с синдромом</w:t>
      </w:r>
    </w:p>
    <w:p w:rsidR="00A44B2F" w:rsidRPr="00A44B2F" w:rsidRDefault="00A44B2F" w:rsidP="00A44B2F">
      <w:r w:rsidRPr="00A44B2F">
        <w:t xml:space="preserve">Шерешевского-Тернера: </w:t>
      </w:r>
    </w:p>
    <w:p w:rsidR="00A44B2F" w:rsidRPr="00A44B2F" w:rsidRDefault="00A44B2F" w:rsidP="00A44B2F">
      <w:r w:rsidRPr="00A44B2F">
        <w:t xml:space="preserve">а) два, </w:t>
      </w:r>
    </w:p>
    <w:p w:rsidR="00A44B2F" w:rsidRPr="00A44B2F" w:rsidRDefault="00A44B2F" w:rsidP="00A44B2F">
      <w:r w:rsidRPr="00A44B2F">
        <w:t xml:space="preserve">б) ни одного, </w:t>
      </w:r>
    </w:p>
    <w:p w:rsidR="00A44B2F" w:rsidRPr="00A44B2F" w:rsidRDefault="00A44B2F" w:rsidP="00A44B2F">
      <w:r w:rsidRPr="00A44B2F">
        <w:t>в) одно.</w:t>
      </w:r>
    </w:p>
    <w:p w:rsidR="00A44B2F" w:rsidRPr="00A44B2F" w:rsidRDefault="00A44B2F" w:rsidP="00A44B2F">
      <w:r w:rsidRPr="00A44B2F">
        <w:t>35. Тельце Барра видно в:</w:t>
      </w:r>
    </w:p>
    <w:p w:rsidR="00A44B2F" w:rsidRPr="00A44B2F" w:rsidRDefault="00A44B2F" w:rsidP="00A44B2F">
      <w:r w:rsidRPr="00A44B2F">
        <w:t>а) делящейся  соматической  клетке,</w:t>
      </w:r>
    </w:p>
    <w:p w:rsidR="00A44B2F" w:rsidRPr="00A44B2F" w:rsidRDefault="00A44B2F" w:rsidP="00A44B2F">
      <w:r w:rsidRPr="00A44B2F">
        <w:t>б) ядре интерфазной соматической клетки,</w:t>
      </w:r>
    </w:p>
    <w:p w:rsidR="00A44B2F" w:rsidRPr="00A44B2F" w:rsidRDefault="00A44B2F" w:rsidP="00A44B2F">
      <w:r w:rsidRPr="00A44B2F">
        <w:t>в) цитоплазме интерфазной соматической клетки.</w:t>
      </w:r>
    </w:p>
    <w:p w:rsidR="00A44B2F" w:rsidRPr="00A44B2F" w:rsidRDefault="00A44B2F" w:rsidP="00A44B2F">
      <w:r w:rsidRPr="00A44B2F">
        <w:t>36. Слияние длинных плеч двух акроцентрических хромосом называют:</w:t>
      </w:r>
    </w:p>
    <w:p w:rsidR="00A44B2F" w:rsidRPr="00A44B2F" w:rsidRDefault="00A44B2F" w:rsidP="00A44B2F">
      <w:r w:rsidRPr="00A44B2F">
        <w:t>а) инверсией,</w:t>
      </w:r>
    </w:p>
    <w:p w:rsidR="00A44B2F" w:rsidRPr="00A44B2F" w:rsidRDefault="00A44B2F" w:rsidP="00A44B2F">
      <w:r w:rsidRPr="00A44B2F">
        <w:t>б) транспозицией,</w:t>
      </w:r>
    </w:p>
    <w:p w:rsidR="00A44B2F" w:rsidRPr="00A44B2F" w:rsidRDefault="00A44B2F" w:rsidP="00A44B2F">
      <w:r w:rsidRPr="00A44B2F">
        <w:t xml:space="preserve">в) робертсоновской транслокацией, </w:t>
      </w:r>
    </w:p>
    <w:p w:rsidR="00A44B2F" w:rsidRPr="00A44B2F" w:rsidRDefault="00A44B2F" w:rsidP="00A44B2F">
      <w:r w:rsidRPr="00A44B2F">
        <w:t>г) реципрокной транслокацией.</w:t>
      </w:r>
    </w:p>
    <w:p w:rsidR="00A44B2F" w:rsidRPr="00A44B2F" w:rsidRDefault="00A44B2F" w:rsidP="00A44B2F"/>
    <w:p w:rsidR="00A44B2F" w:rsidRPr="00A44B2F" w:rsidRDefault="00A44B2F" w:rsidP="00A44B2F">
      <w:r w:rsidRPr="00A44B2F">
        <w:t>Открытое задание в тестовой форме.</w:t>
      </w:r>
    </w:p>
    <w:p w:rsidR="00A44B2F" w:rsidRPr="00A44B2F" w:rsidRDefault="00A44B2F" w:rsidP="00A44B2F"/>
    <w:p w:rsidR="00A44B2F" w:rsidRPr="00A44B2F" w:rsidRDefault="00A44B2F" w:rsidP="00A44B2F">
      <w:r w:rsidRPr="00A44B2F">
        <w:t>1. Гены взаимодействуют друг с другом на уровне</w:t>
      </w:r>
      <w:r w:rsidRPr="00A44B2F">
        <w:tab/>
        <w:t>.</w:t>
      </w:r>
    </w:p>
    <w:p w:rsidR="00A44B2F" w:rsidRPr="00A44B2F" w:rsidRDefault="00A44B2F" w:rsidP="00A44B2F">
      <w:r w:rsidRPr="00A44B2F">
        <w:t xml:space="preserve">2. У гомозиготного организма аллели одного гена находятся в </w:t>
      </w:r>
      <w:r w:rsidRPr="00A44B2F">
        <w:tab/>
      </w:r>
    </w:p>
    <w:p w:rsidR="00A44B2F" w:rsidRPr="00A44B2F" w:rsidRDefault="00A44B2F" w:rsidP="00A44B2F">
      <w:r w:rsidRPr="00A44B2F">
        <w:t>локусах  хромосом.</w:t>
      </w:r>
    </w:p>
    <w:p w:rsidR="00A44B2F" w:rsidRPr="00A44B2F" w:rsidRDefault="00A44B2F" w:rsidP="00A44B2F">
      <w:r w:rsidRPr="00A44B2F">
        <w:t>З. При дигибридном скрещивании родительские организмы различаются по паре</w:t>
      </w:r>
    </w:p>
    <w:p w:rsidR="00A44B2F" w:rsidRPr="00A44B2F" w:rsidRDefault="00A44B2F" w:rsidP="00A44B2F">
      <w:r w:rsidRPr="00A44B2F">
        <w:t>(парам) альтернативных признаков.</w:t>
      </w:r>
    </w:p>
    <w:p w:rsidR="00A44B2F" w:rsidRPr="00A44B2F" w:rsidRDefault="00A44B2F" w:rsidP="00A44B2F">
      <w:r w:rsidRPr="00A44B2F">
        <w:t>4. Скрещивание, при котором выясняется генотип особи с доминантным фенотипом,</w:t>
      </w:r>
    </w:p>
    <w:p w:rsidR="00A44B2F" w:rsidRPr="00A44B2F" w:rsidRDefault="00A44B2F" w:rsidP="00A44B2F">
      <w:r w:rsidRPr="00A44B2F">
        <w:t>называется                                               .</w:t>
      </w:r>
    </w:p>
    <w:p w:rsidR="00A44B2F" w:rsidRPr="00A44B2F" w:rsidRDefault="00A44B2F" w:rsidP="00A44B2F">
      <w:r w:rsidRPr="00A44B2F">
        <w:t>5. У лабораторных животных можно найти те же мутации, что и у человека из-за наличия между ними</w:t>
      </w:r>
      <w:r w:rsidRPr="00A44B2F">
        <w:tab/>
        <w:t>.</w:t>
      </w:r>
    </w:p>
    <w:p w:rsidR="00A44B2F" w:rsidRPr="00A44B2F" w:rsidRDefault="00A44B2F" w:rsidP="00A44B2F"/>
    <w:tbl>
      <w:tblPr>
        <w:tblW w:w="9155" w:type="dxa"/>
        <w:tblInd w:w="40" w:type="dxa"/>
        <w:tblLayout w:type="fixed"/>
        <w:tblCellMar>
          <w:left w:w="40" w:type="dxa"/>
          <w:right w:w="40" w:type="dxa"/>
        </w:tblCellMar>
        <w:tblLook w:val="0000"/>
      </w:tblPr>
      <w:tblGrid>
        <w:gridCol w:w="1982"/>
        <w:gridCol w:w="1275"/>
        <w:gridCol w:w="325"/>
        <w:gridCol w:w="448"/>
        <w:gridCol w:w="14"/>
        <w:gridCol w:w="44"/>
        <w:gridCol w:w="16"/>
        <w:gridCol w:w="149"/>
        <w:gridCol w:w="207"/>
        <w:gridCol w:w="214"/>
        <w:gridCol w:w="476"/>
        <w:gridCol w:w="30"/>
        <w:gridCol w:w="27"/>
        <w:gridCol w:w="204"/>
        <w:gridCol w:w="17"/>
        <w:gridCol w:w="209"/>
        <w:gridCol w:w="884"/>
        <w:gridCol w:w="406"/>
        <w:gridCol w:w="15"/>
        <w:gridCol w:w="68"/>
        <w:gridCol w:w="60"/>
        <w:gridCol w:w="284"/>
        <w:gridCol w:w="479"/>
        <w:gridCol w:w="542"/>
        <w:gridCol w:w="684"/>
        <w:gridCol w:w="51"/>
        <w:gridCol w:w="45"/>
      </w:tblGrid>
      <w:tr w:rsidR="00A44B2F" w:rsidRPr="00A44B2F" w:rsidTr="00775846">
        <w:trPr>
          <w:trHeight w:hRule="exact" w:val="350"/>
        </w:trPr>
        <w:tc>
          <w:tcPr>
            <w:tcW w:w="9155" w:type="dxa"/>
            <w:gridSpan w:val="27"/>
            <w:tcBorders>
              <w:top w:val="nil"/>
              <w:left w:val="nil"/>
              <w:bottom w:val="nil"/>
              <w:right w:val="nil"/>
            </w:tcBorders>
            <w:shd w:val="clear" w:color="auto" w:fill="FFFFFF"/>
          </w:tcPr>
          <w:p w:rsidR="00A44B2F" w:rsidRPr="00A44B2F" w:rsidRDefault="00A44B2F" w:rsidP="00A44B2F">
            <w:r w:rsidRPr="00A44B2F">
              <w:t>Задание в тестовой форме на установление правильной последовательности.</w:t>
            </w:r>
          </w:p>
        </w:tc>
      </w:tr>
      <w:tr w:rsidR="00A44B2F" w:rsidRPr="00A44B2F" w:rsidTr="00775846">
        <w:trPr>
          <w:trHeight w:hRule="exact" w:val="259"/>
        </w:trPr>
        <w:tc>
          <w:tcPr>
            <w:tcW w:w="9155" w:type="dxa"/>
            <w:gridSpan w:val="27"/>
            <w:tcBorders>
              <w:top w:val="nil"/>
              <w:left w:val="nil"/>
              <w:bottom w:val="nil"/>
              <w:right w:val="nil"/>
            </w:tcBorders>
            <w:shd w:val="clear" w:color="auto" w:fill="FFFFFF"/>
          </w:tcPr>
          <w:p w:rsidR="00A44B2F" w:rsidRPr="00A44B2F" w:rsidRDefault="00A44B2F" w:rsidP="00A44B2F">
            <w:r w:rsidRPr="00A44B2F">
              <w:t>1. Определите последовательность действий при использовании генеалогического метода</w:t>
            </w:r>
          </w:p>
        </w:tc>
      </w:tr>
      <w:tr w:rsidR="00A44B2F" w:rsidRPr="00A44B2F" w:rsidTr="00775846">
        <w:trPr>
          <w:trHeight w:hRule="exact" w:val="283"/>
        </w:trPr>
        <w:tc>
          <w:tcPr>
            <w:tcW w:w="9155" w:type="dxa"/>
            <w:gridSpan w:val="27"/>
            <w:tcBorders>
              <w:top w:val="nil"/>
              <w:left w:val="nil"/>
              <w:bottom w:val="nil"/>
              <w:right w:val="nil"/>
            </w:tcBorders>
            <w:shd w:val="clear" w:color="auto" w:fill="FFFFFF"/>
          </w:tcPr>
          <w:p w:rsidR="00A44B2F" w:rsidRPr="00A44B2F" w:rsidRDefault="00A44B2F" w:rsidP="00A44B2F">
            <w:r w:rsidRPr="00A44B2F">
              <w:t>А) сбор  информации   о   родителях   пробанда,   Б) определение   типа   наследования.</w:t>
            </w:r>
          </w:p>
        </w:tc>
      </w:tr>
      <w:tr w:rsidR="00A44B2F" w:rsidRPr="00A44B2F" w:rsidTr="00775846">
        <w:trPr>
          <w:trHeight w:hRule="exact" w:val="283"/>
        </w:trPr>
        <w:tc>
          <w:tcPr>
            <w:tcW w:w="9155" w:type="dxa"/>
            <w:gridSpan w:val="27"/>
            <w:tcBorders>
              <w:top w:val="nil"/>
              <w:left w:val="nil"/>
              <w:bottom w:val="nil"/>
              <w:right w:val="nil"/>
            </w:tcBorders>
            <w:shd w:val="clear" w:color="auto" w:fill="FFFFFF"/>
          </w:tcPr>
          <w:p w:rsidR="00A44B2F" w:rsidRPr="00A44B2F" w:rsidRDefault="00A44B2F" w:rsidP="00A44B2F">
            <w:r w:rsidRPr="00A44B2F">
              <w:t>В) определение наследуемости признака, Г) построение родословной, Д) сбор информации</w:t>
            </w:r>
          </w:p>
        </w:tc>
      </w:tr>
      <w:tr w:rsidR="00A44B2F" w:rsidRPr="00A44B2F" w:rsidTr="00775846">
        <w:trPr>
          <w:trHeight w:hRule="exact" w:val="254"/>
        </w:trPr>
        <w:tc>
          <w:tcPr>
            <w:tcW w:w="9155" w:type="dxa"/>
            <w:gridSpan w:val="27"/>
            <w:tcBorders>
              <w:top w:val="nil"/>
              <w:left w:val="nil"/>
              <w:bottom w:val="nil"/>
              <w:right w:val="nil"/>
            </w:tcBorders>
            <w:shd w:val="clear" w:color="auto" w:fill="FFFFFF"/>
          </w:tcPr>
          <w:p w:rsidR="00A44B2F" w:rsidRPr="00A44B2F" w:rsidRDefault="00A44B2F" w:rsidP="00A44B2F">
            <w:r w:rsidRPr="00A44B2F">
              <w:t xml:space="preserve">    о пробанде.</w:t>
            </w:r>
          </w:p>
        </w:tc>
      </w:tr>
      <w:tr w:rsidR="00A44B2F" w:rsidRPr="00A44B2F" w:rsidTr="00775846">
        <w:trPr>
          <w:trHeight w:hRule="exact" w:val="288"/>
        </w:trPr>
        <w:tc>
          <w:tcPr>
            <w:tcW w:w="1982" w:type="dxa"/>
            <w:tcBorders>
              <w:top w:val="nil"/>
              <w:left w:val="nil"/>
              <w:bottom w:val="nil"/>
              <w:right w:val="single" w:sz="4" w:space="0" w:color="auto"/>
            </w:tcBorders>
            <w:shd w:val="clear" w:color="auto" w:fill="FFFFFF"/>
          </w:tcPr>
          <w:p w:rsidR="00A44B2F" w:rsidRPr="00A44B2F" w:rsidRDefault="00A44B2F" w:rsidP="00A44B2F"/>
        </w:tc>
        <w:tc>
          <w:tcPr>
            <w:tcW w:w="2062" w:type="dxa"/>
            <w:gridSpan w:val="4"/>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1106" w:type="dxa"/>
            <w:gridSpan w:val="6"/>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1777" w:type="dxa"/>
            <w:gridSpan w:val="7"/>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2228" w:type="dxa"/>
            <w:gridSpan w:val="9"/>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r>
      <w:tr w:rsidR="00A44B2F" w:rsidRPr="00A44B2F" w:rsidTr="00775846">
        <w:trPr>
          <w:trHeight w:hRule="exact" w:val="610"/>
        </w:trPr>
        <w:tc>
          <w:tcPr>
            <w:tcW w:w="9155" w:type="dxa"/>
            <w:gridSpan w:val="27"/>
            <w:tcBorders>
              <w:top w:val="single" w:sz="4" w:space="0" w:color="auto"/>
              <w:left w:val="nil"/>
              <w:bottom w:val="nil"/>
              <w:right w:val="nil"/>
            </w:tcBorders>
            <w:shd w:val="clear" w:color="auto" w:fill="FFFFFF"/>
          </w:tcPr>
          <w:p w:rsidR="00A44B2F" w:rsidRPr="00A44B2F" w:rsidRDefault="00A44B2F" w:rsidP="00A44B2F"/>
          <w:p w:rsidR="00A44B2F" w:rsidRPr="00A44B2F" w:rsidRDefault="00A44B2F" w:rsidP="00A44B2F">
            <w:r w:rsidRPr="00A44B2F">
              <w:t>2. Установите цепь событий, происходящих в случае вторичной плейотропии у больных с</w:t>
            </w:r>
          </w:p>
        </w:tc>
      </w:tr>
      <w:tr w:rsidR="00A44B2F" w:rsidRPr="00A44B2F" w:rsidTr="00775846">
        <w:trPr>
          <w:trHeight w:hRule="exact" w:val="269"/>
        </w:trPr>
        <w:tc>
          <w:tcPr>
            <w:tcW w:w="9155" w:type="dxa"/>
            <w:gridSpan w:val="27"/>
            <w:tcBorders>
              <w:top w:val="nil"/>
              <w:left w:val="nil"/>
              <w:bottom w:val="nil"/>
              <w:right w:val="nil"/>
            </w:tcBorders>
            <w:shd w:val="clear" w:color="auto" w:fill="FFFFFF"/>
          </w:tcPr>
          <w:p w:rsidR="00A44B2F" w:rsidRPr="00A44B2F" w:rsidRDefault="00A44B2F" w:rsidP="00A44B2F">
            <w:r w:rsidRPr="00A44B2F">
              <w:t>СКА: А) анемия, увеличение селезенки, дефекты в почках, сердце и легких; Б) разрушение</w:t>
            </w:r>
          </w:p>
        </w:tc>
      </w:tr>
      <w:tr w:rsidR="00A44B2F" w:rsidRPr="00A44B2F" w:rsidTr="00775846">
        <w:trPr>
          <w:trHeight w:hRule="exact" w:val="264"/>
        </w:trPr>
        <w:tc>
          <w:tcPr>
            <w:tcW w:w="9155" w:type="dxa"/>
            <w:gridSpan w:val="27"/>
            <w:tcBorders>
              <w:top w:val="nil"/>
              <w:left w:val="nil"/>
              <w:bottom w:val="nil"/>
              <w:right w:val="nil"/>
            </w:tcBorders>
            <w:shd w:val="clear" w:color="auto" w:fill="FFFFFF"/>
          </w:tcPr>
          <w:p w:rsidR="00A44B2F" w:rsidRPr="00A44B2F" w:rsidRDefault="00A44B2F" w:rsidP="00A44B2F">
            <w:r w:rsidRPr="00A44B2F">
              <w:t>эритроцитов; В) синтез измененного гемоглобина S; Г) изменение формы эритроцитов.</w:t>
            </w:r>
          </w:p>
        </w:tc>
      </w:tr>
      <w:tr w:rsidR="00A44B2F" w:rsidRPr="00A44B2F" w:rsidTr="00775846">
        <w:trPr>
          <w:trHeight w:hRule="exact" w:val="293"/>
        </w:trPr>
        <w:tc>
          <w:tcPr>
            <w:tcW w:w="1982" w:type="dxa"/>
            <w:tcBorders>
              <w:top w:val="nil"/>
              <w:left w:val="nil"/>
              <w:bottom w:val="nil"/>
              <w:right w:val="single" w:sz="4" w:space="0" w:color="auto"/>
            </w:tcBorders>
            <w:shd w:val="clear" w:color="auto" w:fill="FFFFFF"/>
          </w:tcPr>
          <w:p w:rsidR="00A44B2F" w:rsidRPr="00A44B2F" w:rsidRDefault="00A44B2F" w:rsidP="00A44B2F"/>
          <w:p w:rsidR="00A44B2F" w:rsidRPr="00A44B2F" w:rsidRDefault="00A44B2F" w:rsidP="00A44B2F"/>
        </w:tc>
        <w:tc>
          <w:tcPr>
            <w:tcW w:w="2106" w:type="dxa"/>
            <w:gridSpan w:val="5"/>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C27C87" w:rsidP="00A44B2F">
            <w:r>
              <w:pict>
                <v:line id="_x0000_s1027" style="position:absolute;z-index:251672064;mso-position-horizontal-relative:text;mso-position-vertical-relative:text" from="484.55pt,2.95pt" to="484.55pt,20.95pt"/>
              </w:pict>
            </w:r>
          </w:p>
        </w:tc>
        <w:tc>
          <w:tcPr>
            <w:tcW w:w="1092" w:type="dxa"/>
            <w:gridSpan w:val="6"/>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1762" w:type="dxa"/>
            <w:gridSpan w:val="7"/>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2213" w:type="dxa"/>
            <w:gridSpan w:val="8"/>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r>
      <w:tr w:rsidR="00A44B2F" w:rsidRPr="00A44B2F" w:rsidTr="00775846">
        <w:trPr>
          <w:trHeight w:hRule="exact" w:val="590"/>
        </w:trPr>
        <w:tc>
          <w:tcPr>
            <w:tcW w:w="9155" w:type="dxa"/>
            <w:gridSpan w:val="27"/>
            <w:tcBorders>
              <w:top w:val="single" w:sz="4" w:space="0" w:color="auto"/>
              <w:left w:val="nil"/>
              <w:bottom w:val="nil"/>
              <w:right w:val="nil"/>
            </w:tcBorders>
            <w:shd w:val="clear" w:color="auto" w:fill="FFFFFF"/>
          </w:tcPr>
          <w:p w:rsidR="00A44B2F" w:rsidRPr="00A44B2F" w:rsidRDefault="00A44B2F" w:rsidP="00A44B2F"/>
          <w:p w:rsidR="00A44B2F" w:rsidRPr="00A44B2F" w:rsidRDefault="00A44B2F" w:rsidP="00A44B2F">
            <w:r w:rsidRPr="00A44B2F">
              <w:t>3. Распределите генотипы, начиная с генотипов людей, имеющих более темный цвет кожи</w:t>
            </w:r>
          </w:p>
        </w:tc>
      </w:tr>
      <w:tr w:rsidR="00A44B2F" w:rsidRPr="00A44B2F" w:rsidTr="00775846">
        <w:trPr>
          <w:trHeight w:hRule="exact" w:val="264"/>
        </w:trPr>
        <w:tc>
          <w:tcPr>
            <w:tcW w:w="9155" w:type="dxa"/>
            <w:gridSpan w:val="27"/>
            <w:tcBorders>
              <w:top w:val="nil"/>
              <w:left w:val="nil"/>
              <w:bottom w:val="nil"/>
              <w:right w:val="nil"/>
            </w:tcBorders>
            <w:shd w:val="clear" w:color="auto" w:fill="FFFFFF"/>
          </w:tcPr>
          <w:p w:rsidR="00A44B2F" w:rsidRPr="00A44B2F" w:rsidRDefault="00A44B2F" w:rsidP="00A44B2F">
            <w:r w:rsidRPr="00A44B2F">
              <w:t xml:space="preserve">и заканчивая светлокожими: A) a1a1  а2а2  а3а3  а4а4, Б) А1a1  а2а2  А3А3  А4А4, </w:t>
            </w:r>
          </w:p>
        </w:tc>
      </w:tr>
      <w:tr w:rsidR="00A44B2F" w:rsidRPr="00A44B2F" w:rsidTr="00775846">
        <w:trPr>
          <w:trHeight w:hRule="exact" w:val="264"/>
        </w:trPr>
        <w:tc>
          <w:tcPr>
            <w:tcW w:w="9155" w:type="dxa"/>
            <w:gridSpan w:val="27"/>
            <w:tcBorders>
              <w:top w:val="nil"/>
              <w:left w:val="nil"/>
              <w:bottom w:val="nil"/>
              <w:right w:val="nil"/>
            </w:tcBorders>
            <w:shd w:val="clear" w:color="auto" w:fill="FFFFFF"/>
          </w:tcPr>
          <w:p w:rsidR="00A44B2F" w:rsidRPr="00A44B2F" w:rsidRDefault="00A44B2F" w:rsidP="00A44B2F">
            <w:r w:rsidRPr="00A44B2F">
              <w:t>В) a1a1  А2 а2  А3 а3  а4а4, Г) А1А1  А2 а2  А3А3  А4А4.</w:t>
            </w:r>
          </w:p>
        </w:tc>
      </w:tr>
      <w:tr w:rsidR="00A44B2F" w:rsidRPr="00A44B2F" w:rsidTr="00775846">
        <w:trPr>
          <w:trHeight w:hRule="exact" w:val="288"/>
        </w:trPr>
        <w:tc>
          <w:tcPr>
            <w:tcW w:w="1982" w:type="dxa"/>
            <w:tcBorders>
              <w:top w:val="nil"/>
              <w:left w:val="nil"/>
              <w:bottom w:val="nil"/>
              <w:right w:val="single" w:sz="4" w:space="0" w:color="auto"/>
            </w:tcBorders>
            <w:shd w:val="clear" w:color="auto" w:fill="FFFFFF"/>
          </w:tcPr>
          <w:p w:rsidR="00A44B2F" w:rsidRPr="00A44B2F" w:rsidRDefault="00A44B2F" w:rsidP="00A44B2F"/>
          <w:p w:rsidR="00A44B2F" w:rsidRPr="00A44B2F" w:rsidRDefault="00A44B2F" w:rsidP="00A44B2F"/>
        </w:tc>
        <w:tc>
          <w:tcPr>
            <w:tcW w:w="2478" w:type="dxa"/>
            <w:gridSpan w:val="8"/>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968" w:type="dxa"/>
            <w:gridSpan w:val="6"/>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1642" w:type="dxa"/>
            <w:gridSpan w:val="6"/>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2085" w:type="dxa"/>
            <w:gridSpan w:val="6"/>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r>
      <w:tr w:rsidR="00A44B2F" w:rsidRPr="00A44B2F" w:rsidTr="00775846">
        <w:trPr>
          <w:trHeight w:hRule="exact" w:val="590"/>
        </w:trPr>
        <w:tc>
          <w:tcPr>
            <w:tcW w:w="9155" w:type="dxa"/>
            <w:gridSpan w:val="27"/>
            <w:tcBorders>
              <w:top w:val="single" w:sz="4" w:space="0" w:color="auto"/>
              <w:left w:val="nil"/>
              <w:bottom w:val="nil"/>
              <w:right w:val="nil"/>
            </w:tcBorders>
            <w:shd w:val="clear" w:color="auto" w:fill="FFFFFF"/>
          </w:tcPr>
          <w:p w:rsidR="00A44B2F" w:rsidRPr="00A44B2F" w:rsidRDefault="00C27C87" w:rsidP="00A44B2F">
            <w:r>
              <w:pict>
                <v:line id="_x0000_s1028" style="position:absolute;z-index:251673088;mso-position-horizontal-relative:text;mso-position-vertical-relative:text" from="5in,-84.65pt" to="5in,-66.65pt"/>
              </w:pict>
            </w:r>
          </w:p>
          <w:p w:rsidR="00A44B2F" w:rsidRPr="00A44B2F" w:rsidRDefault="00A44B2F" w:rsidP="00A44B2F">
            <w:r w:rsidRPr="00A44B2F">
              <w:t xml:space="preserve">4. Распределите по порядку этапы формирования пола у человека: </w:t>
            </w:r>
          </w:p>
          <w:p w:rsidR="00A44B2F" w:rsidRPr="00A44B2F" w:rsidRDefault="00A44B2F" w:rsidP="00A44B2F">
            <w:r w:rsidRPr="00A44B2F">
              <w:t>А) фенотипический пол,</w:t>
            </w:r>
          </w:p>
        </w:tc>
      </w:tr>
      <w:tr w:rsidR="00A44B2F" w:rsidRPr="00A44B2F" w:rsidTr="00775846">
        <w:trPr>
          <w:trHeight w:hRule="exact" w:val="259"/>
        </w:trPr>
        <w:tc>
          <w:tcPr>
            <w:tcW w:w="9155" w:type="dxa"/>
            <w:gridSpan w:val="27"/>
            <w:tcBorders>
              <w:top w:val="nil"/>
              <w:left w:val="nil"/>
              <w:bottom w:val="nil"/>
              <w:right w:val="nil"/>
            </w:tcBorders>
            <w:shd w:val="clear" w:color="auto" w:fill="FFFFFF"/>
          </w:tcPr>
          <w:p w:rsidR="00A44B2F" w:rsidRPr="00A44B2F" w:rsidRDefault="00A44B2F" w:rsidP="00A44B2F">
            <w:r w:rsidRPr="00A44B2F">
              <w:t>Б) гонадное определение пола, В) генетическое определение пола, Г) поведенческий пол.</w:t>
            </w:r>
          </w:p>
        </w:tc>
      </w:tr>
      <w:tr w:rsidR="00A44B2F" w:rsidRPr="00A44B2F" w:rsidTr="00775846">
        <w:trPr>
          <w:trHeight w:hRule="exact" w:val="298"/>
        </w:trPr>
        <w:tc>
          <w:tcPr>
            <w:tcW w:w="1982" w:type="dxa"/>
            <w:tcBorders>
              <w:top w:val="nil"/>
              <w:left w:val="nil"/>
              <w:bottom w:val="nil"/>
              <w:right w:val="single" w:sz="4" w:space="0" w:color="auto"/>
            </w:tcBorders>
            <w:shd w:val="clear" w:color="auto" w:fill="FFFFFF"/>
          </w:tcPr>
          <w:p w:rsidR="00A44B2F" w:rsidRPr="00A44B2F" w:rsidRDefault="00A44B2F" w:rsidP="00A44B2F"/>
          <w:p w:rsidR="00A44B2F" w:rsidRPr="00A44B2F" w:rsidRDefault="00A44B2F" w:rsidP="00A44B2F"/>
        </w:tc>
        <w:tc>
          <w:tcPr>
            <w:tcW w:w="2478" w:type="dxa"/>
            <w:gridSpan w:val="8"/>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968" w:type="dxa"/>
            <w:gridSpan w:val="6"/>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1642" w:type="dxa"/>
            <w:gridSpan w:val="6"/>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c>
          <w:tcPr>
            <w:tcW w:w="2085" w:type="dxa"/>
            <w:gridSpan w:val="6"/>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tc>
      </w:tr>
      <w:tr w:rsidR="00A44B2F" w:rsidRPr="00A44B2F" w:rsidTr="00775846">
        <w:trPr>
          <w:trHeight w:hRule="exact" w:val="586"/>
        </w:trPr>
        <w:tc>
          <w:tcPr>
            <w:tcW w:w="9155" w:type="dxa"/>
            <w:gridSpan w:val="27"/>
            <w:tcBorders>
              <w:top w:val="single" w:sz="4" w:space="0" w:color="auto"/>
              <w:left w:val="nil"/>
              <w:bottom w:val="nil"/>
              <w:right w:val="nil"/>
            </w:tcBorders>
            <w:shd w:val="clear" w:color="auto" w:fill="FFFFFF"/>
          </w:tcPr>
          <w:p w:rsidR="00A44B2F" w:rsidRPr="00A44B2F" w:rsidRDefault="00A44B2F" w:rsidP="00A44B2F"/>
          <w:p w:rsidR="00A44B2F" w:rsidRPr="00A44B2F" w:rsidRDefault="00A44B2F" w:rsidP="00A44B2F">
            <w:r w:rsidRPr="00A44B2F">
              <w:t>5. Установите последовательность действий при картировании генов с помощью метода</w:t>
            </w:r>
          </w:p>
        </w:tc>
      </w:tr>
      <w:tr w:rsidR="00A44B2F" w:rsidRPr="00A44B2F" w:rsidTr="00775846">
        <w:trPr>
          <w:trHeight w:hRule="exact" w:val="288"/>
        </w:trPr>
        <w:tc>
          <w:tcPr>
            <w:tcW w:w="9155" w:type="dxa"/>
            <w:gridSpan w:val="27"/>
            <w:tcBorders>
              <w:top w:val="nil"/>
              <w:left w:val="nil"/>
              <w:bottom w:val="nil"/>
              <w:right w:val="nil"/>
            </w:tcBorders>
            <w:shd w:val="clear" w:color="auto" w:fill="FFFFFF"/>
          </w:tcPr>
          <w:p w:rsidR="00A44B2F" w:rsidRPr="00A44B2F" w:rsidRDefault="00A44B2F" w:rsidP="00A44B2F">
            <w:r w:rsidRPr="00A44B2F">
              <w:t>соматической гибридизации: А) обнаружение отсутствия продуктов А, В и С в гибридных</w:t>
            </w:r>
          </w:p>
        </w:tc>
      </w:tr>
      <w:tr w:rsidR="00A44B2F" w:rsidRPr="00A44B2F" w:rsidTr="00775846">
        <w:trPr>
          <w:trHeight w:hRule="exact" w:val="283"/>
        </w:trPr>
        <w:tc>
          <w:tcPr>
            <w:tcW w:w="9155" w:type="dxa"/>
            <w:gridSpan w:val="27"/>
            <w:tcBorders>
              <w:top w:val="nil"/>
              <w:left w:val="nil"/>
              <w:bottom w:val="nil"/>
              <w:right w:val="nil"/>
            </w:tcBorders>
            <w:shd w:val="clear" w:color="auto" w:fill="FFFFFF"/>
          </w:tcPr>
          <w:p w:rsidR="00A44B2F" w:rsidRPr="00A44B2F" w:rsidRDefault="00A44B2F" w:rsidP="00A44B2F">
            <w:r w:rsidRPr="00A44B2F">
              <w:t>клетках, Б) слияние клеток мыши и человека in vitro, В) обнаружение потери пары первых</w:t>
            </w:r>
          </w:p>
        </w:tc>
      </w:tr>
      <w:tr w:rsidR="00A44B2F" w:rsidRPr="00A44B2F" w:rsidTr="00775846">
        <w:trPr>
          <w:trHeight w:hRule="exact" w:val="298"/>
        </w:trPr>
        <w:tc>
          <w:tcPr>
            <w:tcW w:w="9155" w:type="dxa"/>
            <w:gridSpan w:val="27"/>
            <w:tcBorders>
              <w:top w:val="nil"/>
              <w:left w:val="nil"/>
              <w:bottom w:val="nil"/>
              <w:right w:val="nil"/>
            </w:tcBorders>
            <w:shd w:val="clear" w:color="auto" w:fill="FFFFFF"/>
          </w:tcPr>
          <w:p w:rsidR="00A44B2F" w:rsidRPr="00A44B2F" w:rsidRDefault="00A44B2F" w:rsidP="00A44B2F">
            <w:r w:rsidRPr="00A44B2F">
              <w:t>хромосом человека, Г) деление гибридных клеток, Д) картирование генов А, В и С в</w:t>
            </w:r>
          </w:p>
        </w:tc>
      </w:tr>
      <w:tr w:rsidR="00A44B2F" w:rsidRPr="00A44B2F" w:rsidTr="00775846">
        <w:trPr>
          <w:trHeight w:hRule="exact" w:val="846"/>
        </w:trPr>
        <w:tc>
          <w:tcPr>
            <w:tcW w:w="9155" w:type="dxa"/>
            <w:gridSpan w:val="27"/>
            <w:tcBorders>
              <w:top w:val="nil"/>
              <w:left w:val="nil"/>
              <w:bottom w:val="nil"/>
              <w:right w:val="nil"/>
            </w:tcBorders>
            <w:shd w:val="clear" w:color="auto" w:fill="FFFFFF"/>
          </w:tcPr>
          <w:p w:rsidR="00A44B2F" w:rsidRPr="00A44B2F" w:rsidRDefault="00A44B2F" w:rsidP="00A44B2F">
            <w:r w:rsidRPr="00A44B2F">
              <w:t>хромосоме 1 человека.</w:t>
            </w:r>
          </w:p>
          <w:tbl>
            <w:tblPr>
              <w:tblW w:w="9320" w:type="dxa"/>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701"/>
              <w:gridCol w:w="1847"/>
              <w:gridCol w:w="2131"/>
              <w:gridCol w:w="1798"/>
            </w:tblGrid>
            <w:tr w:rsidR="00A44B2F" w:rsidRPr="00A44B2F" w:rsidTr="00775846">
              <w:trPr>
                <w:trHeight w:val="269"/>
              </w:trPr>
              <w:tc>
                <w:tcPr>
                  <w:tcW w:w="1843" w:type="dxa"/>
                  <w:tcBorders>
                    <w:top w:val="single" w:sz="4" w:space="0" w:color="auto"/>
                    <w:left w:val="single" w:sz="4" w:space="0" w:color="auto"/>
                    <w:bottom w:val="single" w:sz="4" w:space="0" w:color="auto"/>
                    <w:right w:val="single" w:sz="4" w:space="0" w:color="auto"/>
                  </w:tcBorders>
                </w:tcPr>
                <w:p w:rsidR="00A44B2F" w:rsidRPr="00A44B2F" w:rsidRDefault="00A44B2F" w:rsidP="00A44B2F"/>
              </w:tc>
              <w:tc>
                <w:tcPr>
                  <w:tcW w:w="1701" w:type="dxa"/>
                  <w:tcBorders>
                    <w:top w:val="single" w:sz="4" w:space="0" w:color="auto"/>
                    <w:left w:val="single" w:sz="4" w:space="0" w:color="auto"/>
                    <w:bottom w:val="single" w:sz="4" w:space="0" w:color="auto"/>
                    <w:right w:val="single" w:sz="4" w:space="0" w:color="auto"/>
                  </w:tcBorders>
                </w:tcPr>
                <w:p w:rsidR="00A44B2F" w:rsidRPr="00A44B2F" w:rsidRDefault="00A44B2F" w:rsidP="00A44B2F"/>
              </w:tc>
              <w:tc>
                <w:tcPr>
                  <w:tcW w:w="1847" w:type="dxa"/>
                  <w:tcBorders>
                    <w:top w:val="single" w:sz="4" w:space="0" w:color="auto"/>
                    <w:left w:val="single" w:sz="4" w:space="0" w:color="auto"/>
                    <w:bottom w:val="single" w:sz="4" w:space="0" w:color="auto"/>
                    <w:right w:val="single" w:sz="4" w:space="0" w:color="auto"/>
                  </w:tcBorders>
                </w:tcPr>
                <w:p w:rsidR="00A44B2F" w:rsidRPr="00A44B2F" w:rsidRDefault="00A44B2F" w:rsidP="00A44B2F"/>
              </w:tc>
              <w:tc>
                <w:tcPr>
                  <w:tcW w:w="2131" w:type="dxa"/>
                  <w:tcBorders>
                    <w:top w:val="single" w:sz="4" w:space="0" w:color="auto"/>
                    <w:left w:val="single" w:sz="4" w:space="0" w:color="auto"/>
                    <w:bottom w:val="single" w:sz="4" w:space="0" w:color="auto"/>
                    <w:right w:val="single" w:sz="4" w:space="0" w:color="auto"/>
                  </w:tcBorders>
                </w:tcPr>
                <w:p w:rsidR="00A44B2F" w:rsidRPr="00A44B2F" w:rsidRDefault="00A44B2F" w:rsidP="00A44B2F"/>
              </w:tc>
              <w:tc>
                <w:tcPr>
                  <w:tcW w:w="1798" w:type="dxa"/>
                  <w:tcBorders>
                    <w:top w:val="single" w:sz="4" w:space="0" w:color="auto"/>
                    <w:left w:val="single" w:sz="4" w:space="0" w:color="auto"/>
                    <w:bottom w:val="single" w:sz="4" w:space="0" w:color="auto"/>
                    <w:right w:val="single" w:sz="4" w:space="0" w:color="auto"/>
                  </w:tcBorders>
                </w:tcPr>
                <w:p w:rsidR="00A44B2F" w:rsidRPr="00A44B2F" w:rsidRDefault="00A44B2F" w:rsidP="00A44B2F"/>
              </w:tc>
            </w:tr>
          </w:tbl>
          <w:p w:rsidR="00A44B2F" w:rsidRPr="00A44B2F" w:rsidRDefault="00A44B2F" w:rsidP="00A44B2F"/>
        </w:tc>
      </w:tr>
      <w:tr w:rsidR="00A44B2F" w:rsidRPr="00A44B2F" w:rsidTr="00775846">
        <w:trPr>
          <w:trHeight w:hRule="exact" w:val="419"/>
        </w:trPr>
        <w:tc>
          <w:tcPr>
            <w:tcW w:w="9155" w:type="dxa"/>
            <w:gridSpan w:val="27"/>
            <w:tcBorders>
              <w:top w:val="nil"/>
              <w:left w:val="nil"/>
              <w:bottom w:val="nil"/>
              <w:right w:val="nil"/>
            </w:tcBorders>
            <w:shd w:val="clear" w:color="auto" w:fill="FFFFFF"/>
          </w:tcPr>
          <w:p w:rsidR="00A44B2F" w:rsidRPr="00A44B2F" w:rsidRDefault="00A44B2F" w:rsidP="00A44B2F">
            <w:r w:rsidRPr="00A44B2F">
              <w:t>Задание в тестовой форме на установление соответствия.</w:t>
            </w:r>
          </w:p>
        </w:tc>
      </w:tr>
      <w:tr w:rsidR="00A44B2F" w:rsidRPr="00A44B2F" w:rsidTr="00775846">
        <w:trPr>
          <w:trHeight w:hRule="exact" w:val="259"/>
        </w:trPr>
        <w:tc>
          <w:tcPr>
            <w:tcW w:w="9155" w:type="dxa"/>
            <w:gridSpan w:val="27"/>
            <w:tcBorders>
              <w:top w:val="nil"/>
              <w:left w:val="nil"/>
              <w:bottom w:val="nil"/>
              <w:right w:val="nil"/>
            </w:tcBorders>
            <w:shd w:val="clear" w:color="auto" w:fill="FFFFFF"/>
          </w:tcPr>
          <w:p w:rsidR="00A44B2F" w:rsidRPr="00A44B2F" w:rsidRDefault="00A44B2F" w:rsidP="00A44B2F">
            <w:r w:rsidRPr="00A44B2F">
              <w:t>1. Кто из перечисленных людей может быть донором для следующих реципиентов:</w:t>
            </w:r>
          </w:p>
        </w:tc>
      </w:tr>
      <w:tr w:rsidR="00A44B2F" w:rsidRPr="00A44B2F" w:rsidTr="00775846">
        <w:trPr>
          <w:trHeight w:hRule="exact" w:val="259"/>
        </w:trPr>
        <w:tc>
          <w:tcPr>
            <w:tcW w:w="9155" w:type="dxa"/>
            <w:gridSpan w:val="27"/>
            <w:tcBorders>
              <w:top w:val="nil"/>
              <w:left w:val="nil"/>
              <w:bottom w:val="nil"/>
              <w:right w:val="nil"/>
            </w:tcBorders>
            <w:shd w:val="clear" w:color="auto" w:fill="FFFFFF"/>
          </w:tcPr>
          <w:p w:rsidR="00A44B2F" w:rsidRPr="00A44B2F" w:rsidRDefault="00A44B2F" w:rsidP="00A44B2F">
            <w:r w:rsidRPr="00A44B2F">
              <w:t>Доноры:                                          Реципиенты:</w:t>
            </w:r>
          </w:p>
        </w:tc>
      </w:tr>
      <w:tr w:rsidR="00A44B2F" w:rsidRPr="00A44B2F" w:rsidTr="00775846">
        <w:trPr>
          <w:trHeight w:hRule="exact" w:val="269"/>
        </w:trPr>
        <w:tc>
          <w:tcPr>
            <w:tcW w:w="9155" w:type="dxa"/>
            <w:gridSpan w:val="27"/>
            <w:tcBorders>
              <w:top w:val="nil"/>
              <w:left w:val="nil"/>
              <w:bottom w:val="nil"/>
              <w:right w:val="nil"/>
            </w:tcBorders>
            <w:shd w:val="clear" w:color="auto" w:fill="FFFFFF"/>
          </w:tcPr>
          <w:p w:rsidR="00A44B2F" w:rsidRPr="00A44B2F" w:rsidRDefault="00A44B2F" w:rsidP="00A44B2F">
            <w:pPr>
              <w:rPr>
                <w:lang w:val="en-US"/>
              </w:rPr>
            </w:pPr>
            <w:r w:rsidRPr="00A44B2F">
              <w:rPr>
                <w:lang w:val="en-US"/>
              </w:rPr>
              <w:t>l) IBI°HHRhrh                            A) IBIBHhrhrh</w:t>
            </w:r>
          </w:p>
        </w:tc>
      </w:tr>
      <w:tr w:rsidR="00A44B2F" w:rsidRPr="00A44B2F" w:rsidTr="00775846">
        <w:trPr>
          <w:trHeight w:hRule="exact" w:val="269"/>
        </w:trPr>
        <w:tc>
          <w:tcPr>
            <w:tcW w:w="9155" w:type="dxa"/>
            <w:gridSpan w:val="27"/>
            <w:tcBorders>
              <w:top w:val="nil"/>
              <w:left w:val="nil"/>
              <w:bottom w:val="nil"/>
              <w:right w:val="nil"/>
            </w:tcBorders>
            <w:shd w:val="clear" w:color="auto" w:fill="FFFFFF"/>
          </w:tcPr>
          <w:p w:rsidR="00A44B2F" w:rsidRPr="00A44B2F" w:rsidRDefault="00A44B2F" w:rsidP="00A44B2F">
            <w:pPr>
              <w:rPr>
                <w:lang w:val="en-US"/>
              </w:rPr>
            </w:pPr>
            <w:r w:rsidRPr="00A44B2F">
              <w:rPr>
                <w:lang w:val="en-US"/>
              </w:rPr>
              <w:t xml:space="preserve">2) I°I°hhrhrh                               </w:t>
            </w:r>
            <w:r w:rsidRPr="00A44B2F">
              <w:t>Б</w:t>
            </w:r>
            <w:r w:rsidRPr="00A44B2F">
              <w:rPr>
                <w:lang w:val="en-US"/>
              </w:rPr>
              <w:t>) IAIBHhRhrh</w:t>
            </w:r>
          </w:p>
        </w:tc>
      </w:tr>
      <w:tr w:rsidR="00A44B2F" w:rsidRPr="00A44B2F" w:rsidTr="00775846">
        <w:trPr>
          <w:trHeight w:hRule="exact" w:val="278"/>
        </w:trPr>
        <w:tc>
          <w:tcPr>
            <w:tcW w:w="9155" w:type="dxa"/>
            <w:gridSpan w:val="27"/>
            <w:tcBorders>
              <w:top w:val="nil"/>
              <w:left w:val="nil"/>
              <w:bottom w:val="nil"/>
              <w:right w:val="nil"/>
            </w:tcBorders>
            <w:shd w:val="clear" w:color="auto" w:fill="FFFFFF"/>
          </w:tcPr>
          <w:p w:rsidR="00A44B2F" w:rsidRPr="00A44B2F" w:rsidRDefault="00A44B2F" w:rsidP="00A44B2F">
            <w:r w:rsidRPr="00A44B2F">
              <w:t>В) IBIB Hh RhRh</w:t>
            </w:r>
          </w:p>
        </w:tc>
      </w:tr>
      <w:tr w:rsidR="00A44B2F" w:rsidRPr="00A44B2F" w:rsidTr="00775846">
        <w:trPr>
          <w:trHeight w:hRule="exact" w:val="293"/>
        </w:trPr>
        <w:tc>
          <w:tcPr>
            <w:tcW w:w="1982" w:type="dxa"/>
            <w:tcBorders>
              <w:top w:val="nil"/>
              <w:left w:val="nil"/>
              <w:bottom w:val="nil"/>
              <w:right w:val="nil"/>
            </w:tcBorders>
            <w:shd w:val="clear" w:color="auto" w:fill="FFFFFF"/>
          </w:tcPr>
          <w:p w:rsidR="00A44B2F" w:rsidRPr="00A44B2F" w:rsidRDefault="00A44B2F" w:rsidP="00A44B2F"/>
        </w:tc>
        <w:tc>
          <w:tcPr>
            <w:tcW w:w="7173" w:type="dxa"/>
            <w:gridSpan w:val="26"/>
            <w:tcBorders>
              <w:top w:val="nil"/>
              <w:left w:val="nil"/>
              <w:bottom w:val="single" w:sz="4" w:space="0" w:color="auto"/>
              <w:right w:val="nil"/>
            </w:tcBorders>
            <w:shd w:val="clear" w:color="auto" w:fill="FFFFFF"/>
          </w:tcPr>
          <w:p w:rsidR="00A44B2F" w:rsidRPr="00A44B2F" w:rsidRDefault="00A44B2F" w:rsidP="00A44B2F">
            <w:r w:rsidRPr="00A44B2F">
              <w:t xml:space="preserve">                                          Г) I0I0  hhRhrh</w:t>
            </w:r>
          </w:p>
        </w:tc>
      </w:tr>
      <w:tr w:rsidR="00A44B2F" w:rsidRPr="00A44B2F" w:rsidTr="00775846">
        <w:trPr>
          <w:gridAfter w:val="2"/>
          <w:wAfter w:w="96" w:type="dxa"/>
          <w:trHeight w:hRule="exact" w:val="442"/>
        </w:trPr>
        <w:tc>
          <w:tcPr>
            <w:tcW w:w="1982" w:type="dxa"/>
            <w:tcBorders>
              <w:top w:val="nil"/>
              <w:left w:val="nil"/>
              <w:bottom w:val="nil"/>
              <w:right w:val="single" w:sz="4" w:space="0" w:color="auto"/>
            </w:tcBorders>
            <w:shd w:val="clear" w:color="auto" w:fill="FFFFFF"/>
          </w:tcPr>
          <w:p w:rsidR="00A44B2F" w:rsidRPr="00A44B2F" w:rsidRDefault="00A44B2F" w:rsidP="00A44B2F"/>
        </w:tc>
        <w:tc>
          <w:tcPr>
            <w:tcW w:w="269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A44B2F" w:rsidRPr="00A44B2F" w:rsidRDefault="00A44B2F" w:rsidP="00A44B2F">
            <w:r w:rsidRPr="00A44B2F">
              <w:t>А</w:t>
            </w:r>
          </w:p>
        </w:tc>
        <w:tc>
          <w:tcPr>
            <w:tcW w:w="73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44B2F" w:rsidRPr="00A44B2F" w:rsidRDefault="00A44B2F" w:rsidP="00A44B2F">
            <w:r w:rsidRPr="00A44B2F">
              <w:t>Б</w:t>
            </w:r>
          </w:p>
        </w:tc>
        <w:tc>
          <w:tcPr>
            <w:tcW w:w="242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A44B2F" w:rsidRPr="00A44B2F" w:rsidRDefault="00A44B2F" w:rsidP="00A44B2F">
            <w:r w:rsidRPr="00A44B2F">
              <w:t>В</w:t>
            </w:r>
          </w:p>
        </w:tc>
        <w:tc>
          <w:tcPr>
            <w:tcW w:w="12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4B2F" w:rsidRPr="00A44B2F" w:rsidRDefault="00A44B2F" w:rsidP="00A44B2F">
            <w:r w:rsidRPr="00A44B2F">
              <w:t>Г</w:t>
            </w:r>
          </w:p>
        </w:tc>
      </w:tr>
      <w:tr w:rsidR="00A44B2F" w:rsidRPr="00A44B2F" w:rsidTr="00775846">
        <w:trPr>
          <w:trHeight w:hRule="exact" w:val="276"/>
        </w:trPr>
        <w:tc>
          <w:tcPr>
            <w:tcW w:w="9155" w:type="dxa"/>
            <w:gridSpan w:val="27"/>
            <w:tcBorders>
              <w:top w:val="nil"/>
              <w:left w:val="nil"/>
              <w:bottom w:val="nil"/>
              <w:right w:val="single" w:sz="6" w:space="0" w:color="auto"/>
            </w:tcBorders>
            <w:shd w:val="clear" w:color="auto" w:fill="FFFFFF"/>
          </w:tcPr>
          <w:p w:rsidR="00A44B2F" w:rsidRPr="00A44B2F" w:rsidRDefault="00A44B2F" w:rsidP="00A44B2F">
            <w:r w:rsidRPr="00A44B2F">
              <w:t>2. Какой  из  видов  взаимодействия  аллелей генов  относится  к  аллельному или к</w:t>
            </w:r>
          </w:p>
        </w:tc>
      </w:tr>
      <w:tr w:rsidR="00A44B2F" w:rsidRPr="00A44B2F" w:rsidTr="00775846">
        <w:trPr>
          <w:trHeight w:hRule="exact" w:val="283"/>
        </w:trPr>
        <w:tc>
          <w:tcPr>
            <w:tcW w:w="9155" w:type="dxa"/>
            <w:gridSpan w:val="27"/>
            <w:tcBorders>
              <w:top w:val="nil"/>
              <w:left w:val="nil"/>
              <w:bottom w:val="nil"/>
              <w:right w:val="nil"/>
            </w:tcBorders>
            <w:shd w:val="clear" w:color="auto" w:fill="FFFFFF"/>
          </w:tcPr>
          <w:p w:rsidR="00A44B2F" w:rsidRPr="00A44B2F" w:rsidRDefault="00A44B2F" w:rsidP="00A44B2F">
            <w:r w:rsidRPr="00A44B2F">
              <w:t>неаллельному взаимодействию?</w:t>
            </w:r>
          </w:p>
        </w:tc>
      </w:tr>
      <w:tr w:rsidR="00A44B2F" w:rsidRPr="00A44B2F" w:rsidTr="00775846">
        <w:trPr>
          <w:trHeight w:hRule="exact" w:val="293"/>
        </w:trPr>
        <w:tc>
          <w:tcPr>
            <w:tcW w:w="9155" w:type="dxa"/>
            <w:gridSpan w:val="27"/>
            <w:tcBorders>
              <w:top w:val="nil"/>
              <w:left w:val="nil"/>
              <w:bottom w:val="nil"/>
              <w:right w:val="nil"/>
            </w:tcBorders>
            <w:shd w:val="clear" w:color="auto" w:fill="FFFFFF"/>
          </w:tcPr>
          <w:p w:rsidR="00A44B2F" w:rsidRPr="00A44B2F" w:rsidRDefault="00A44B2F" w:rsidP="00A44B2F">
            <w:r w:rsidRPr="00A44B2F">
              <w:t>Аллельность:                            Взаимодействие:</w:t>
            </w:r>
          </w:p>
        </w:tc>
      </w:tr>
      <w:tr w:rsidR="00A44B2F" w:rsidRPr="00A44B2F" w:rsidTr="00775846">
        <w:trPr>
          <w:trHeight w:hRule="exact" w:val="283"/>
        </w:trPr>
        <w:tc>
          <w:tcPr>
            <w:tcW w:w="9155" w:type="dxa"/>
            <w:gridSpan w:val="27"/>
            <w:tcBorders>
              <w:top w:val="nil"/>
              <w:left w:val="nil"/>
              <w:bottom w:val="nil"/>
              <w:right w:val="nil"/>
            </w:tcBorders>
            <w:shd w:val="clear" w:color="auto" w:fill="FFFFFF"/>
          </w:tcPr>
          <w:p w:rsidR="00A44B2F" w:rsidRPr="00A44B2F" w:rsidRDefault="00A44B2F" w:rsidP="00A44B2F">
            <w:r w:rsidRPr="00A44B2F">
              <w:t>1) аллельное                             А) полное доминирование</w:t>
            </w:r>
          </w:p>
        </w:tc>
      </w:tr>
      <w:tr w:rsidR="00A44B2F" w:rsidRPr="00A44B2F" w:rsidTr="00775846">
        <w:trPr>
          <w:trHeight w:hRule="exact" w:val="278"/>
        </w:trPr>
        <w:tc>
          <w:tcPr>
            <w:tcW w:w="9155" w:type="dxa"/>
            <w:gridSpan w:val="27"/>
            <w:tcBorders>
              <w:top w:val="nil"/>
              <w:left w:val="nil"/>
              <w:bottom w:val="nil"/>
              <w:right w:val="nil"/>
            </w:tcBorders>
            <w:shd w:val="clear" w:color="auto" w:fill="FFFFFF"/>
          </w:tcPr>
          <w:p w:rsidR="00A44B2F" w:rsidRPr="00A44B2F" w:rsidRDefault="00A44B2F" w:rsidP="00A44B2F">
            <w:r w:rsidRPr="00A44B2F">
              <w:t>2) неаллельное                          Б) неполное доминирование</w:t>
            </w:r>
          </w:p>
        </w:tc>
      </w:tr>
      <w:tr w:rsidR="00A44B2F" w:rsidRPr="00A44B2F" w:rsidTr="00775846">
        <w:trPr>
          <w:trHeight w:hRule="exact" w:val="274"/>
        </w:trPr>
        <w:tc>
          <w:tcPr>
            <w:tcW w:w="9155" w:type="dxa"/>
            <w:gridSpan w:val="27"/>
            <w:tcBorders>
              <w:top w:val="nil"/>
              <w:left w:val="nil"/>
              <w:bottom w:val="nil"/>
              <w:right w:val="nil"/>
            </w:tcBorders>
            <w:shd w:val="clear" w:color="auto" w:fill="FFFFFF"/>
          </w:tcPr>
          <w:p w:rsidR="00A44B2F" w:rsidRPr="00A44B2F" w:rsidRDefault="00A44B2F" w:rsidP="00A44B2F">
            <w:r w:rsidRPr="00A44B2F">
              <w:t>В) комплементарность</w:t>
            </w:r>
          </w:p>
        </w:tc>
      </w:tr>
      <w:tr w:rsidR="00A44B2F" w:rsidRPr="00A44B2F" w:rsidTr="00775846">
        <w:trPr>
          <w:trHeight w:hRule="exact" w:val="269"/>
        </w:trPr>
        <w:tc>
          <w:tcPr>
            <w:tcW w:w="9155" w:type="dxa"/>
            <w:gridSpan w:val="27"/>
            <w:tcBorders>
              <w:top w:val="nil"/>
              <w:left w:val="nil"/>
              <w:bottom w:val="nil"/>
              <w:right w:val="nil"/>
            </w:tcBorders>
            <w:shd w:val="clear" w:color="auto" w:fill="FFFFFF"/>
          </w:tcPr>
          <w:p w:rsidR="00A44B2F" w:rsidRPr="00A44B2F" w:rsidRDefault="00A44B2F" w:rsidP="00A44B2F">
            <w:r w:rsidRPr="00A44B2F">
              <w:t>Г) кодоминирование</w:t>
            </w:r>
          </w:p>
        </w:tc>
      </w:tr>
      <w:tr w:rsidR="00A44B2F" w:rsidRPr="00A44B2F" w:rsidTr="00775846">
        <w:trPr>
          <w:trHeight w:hRule="exact" w:val="278"/>
        </w:trPr>
        <w:tc>
          <w:tcPr>
            <w:tcW w:w="9155" w:type="dxa"/>
            <w:gridSpan w:val="27"/>
            <w:tcBorders>
              <w:top w:val="nil"/>
              <w:left w:val="nil"/>
              <w:bottom w:val="nil"/>
              <w:right w:val="nil"/>
            </w:tcBorders>
            <w:shd w:val="clear" w:color="auto" w:fill="FFFFFF"/>
          </w:tcPr>
          <w:p w:rsidR="00A44B2F" w:rsidRPr="00A44B2F" w:rsidRDefault="00A44B2F" w:rsidP="00A44B2F">
            <w:r w:rsidRPr="00A44B2F">
              <w:t>Д) эпистаз</w:t>
            </w:r>
          </w:p>
        </w:tc>
      </w:tr>
      <w:tr w:rsidR="00A44B2F" w:rsidRPr="00A44B2F" w:rsidTr="00775846">
        <w:trPr>
          <w:trHeight w:hRule="exact" w:val="259"/>
        </w:trPr>
        <w:tc>
          <w:tcPr>
            <w:tcW w:w="1982" w:type="dxa"/>
            <w:tcBorders>
              <w:top w:val="nil"/>
              <w:left w:val="nil"/>
              <w:bottom w:val="nil"/>
              <w:right w:val="nil"/>
            </w:tcBorders>
            <w:shd w:val="clear" w:color="auto" w:fill="FFFFFF"/>
          </w:tcPr>
          <w:p w:rsidR="00A44B2F" w:rsidRPr="00A44B2F" w:rsidRDefault="00A44B2F" w:rsidP="00A44B2F"/>
        </w:tc>
        <w:tc>
          <w:tcPr>
            <w:tcW w:w="7173" w:type="dxa"/>
            <w:gridSpan w:val="26"/>
            <w:tcBorders>
              <w:top w:val="nil"/>
              <w:left w:val="nil"/>
              <w:bottom w:val="single" w:sz="6" w:space="0" w:color="auto"/>
              <w:right w:val="nil"/>
            </w:tcBorders>
            <w:shd w:val="clear" w:color="auto" w:fill="FFFFFF"/>
          </w:tcPr>
          <w:p w:rsidR="00A44B2F" w:rsidRPr="00A44B2F" w:rsidRDefault="00A44B2F" w:rsidP="00A44B2F">
            <w:r w:rsidRPr="00A44B2F">
              <w:t>Е) полимерия</w:t>
            </w:r>
          </w:p>
        </w:tc>
      </w:tr>
      <w:tr w:rsidR="00A44B2F" w:rsidRPr="00A44B2F" w:rsidTr="00775846">
        <w:trPr>
          <w:gridAfter w:val="1"/>
          <w:wAfter w:w="45" w:type="dxa"/>
          <w:trHeight w:hRule="exact" w:val="283"/>
        </w:trPr>
        <w:tc>
          <w:tcPr>
            <w:tcW w:w="1982" w:type="dxa"/>
            <w:tcBorders>
              <w:top w:val="nil"/>
              <w:left w:val="nil"/>
              <w:bottom w:val="nil"/>
              <w:right w:val="single" w:sz="6" w:space="0" w:color="auto"/>
            </w:tcBorders>
            <w:shd w:val="clear" w:color="auto" w:fill="FFFFFF"/>
          </w:tcPr>
          <w:p w:rsidR="00A44B2F" w:rsidRPr="00A44B2F" w:rsidRDefault="00A44B2F" w:rsidP="00A44B2F"/>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А</w:t>
            </w:r>
          </w:p>
        </w:tc>
        <w:tc>
          <w:tcPr>
            <w:tcW w:w="1417" w:type="dxa"/>
            <w:gridSpan w:val="8"/>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Б</w:t>
            </w:r>
          </w:p>
        </w:tc>
        <w:tc>
          <w:tcPr>
            <w:tcW w:w="963" w:type="dxa"/>
            <w:gridSpan w:val="6"/>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В</w:t>
            </w:r>
          </w:p>
        </w:tc>
        <w:tc>
          <w:tcPr>
            <w:tcW w:w="171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A44B2F" w:rsidRPr="00A44B2F" w:rsidRDefault="00A44B2F" w:rsidP="00A44B2F">
            <w:r w:rsidRPr="00A44B2F">
              <w:t>Г</w:t>
            </w:r>
          </w:p>
        </w:tc>
        <w:tc>
          <w:tcPr>
            <w:tcW w:w="1756" w:type="dxa"/>
            <w:gridSpan w:val="4"/>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Д</w:t>
            </w:r>
          </w:p>
        </w:tc>
      </w:tr>
      <w:tr w:rsidR="00A44B2F" w:rsidRPr="00A44B2F" w:rsidTr="00775846">
        <w:trPr>
          <w:gridAfter w:val="1"/>
          <w:wAfter w:w="45" w:type="dxa"/>
          <w:trHeight w:hRule="exact" w:val="475"/>
        </w:trPr>
        <w:tc>
          <w:tcPr>
            <w:tcW w:w="1982" w:type="dxa"/>
            <w:tcBorders>
              <w:top w:val="nil"/>
              <w:left w:val="nil"/>
              <w:bottom w:val="nil"/>
              <w:right w:val="single" w:sz="6" w:space="0" w:color="auto"/>
            </w:tcBorders>
            <w:shd w:val="clear" w:color="auto" w:fill="FFFFFF"/>
          </w:tcPr>
          <w:p w:rsidR="00A44B2F" w:rsidRPr="00A44B2F" w:rsidRDefault="00A44B2F" w:rsidP="00A44B2F"/>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c>
          <w:tcPr>
            <w:tcW w:w="1417" w:type="dxa"/>
            <w:gridSpan w:val="8"/>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c>
          <w:tcPr>
            <w:tcW w:w="963" w:type="dxa"/>
            <w:gridSpan w:val="6"/>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c>
          <w:tcPr>
            <w:tcW w:w="1717" w:type="dxa"/>
            <w:gridSpan w:val="6"/>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c>
          <w:tcPr>
            <w:tcW w:w="1756" w:type="dxa"/>
            <w:gridSpan w:val="4"/>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r>
      <w:tr w:rsidR="00A44B2F" w:rsidRPr="00A44B2F" w:rsidTr="00775846">
        <w:trPr>
          <w:gridAfter w:val="1"/>
          <w:wAfter w:w="45" w:type="dxa"/>
          <w:trHeight w:hRule="exact" w:val="341"/>
        </w:trPr>
        <w:tc>
          <w:tcPr>
            <w:tcW w:w="1982" w:type="dxa"/>
            <w:tcBorders>
              <w:top w:val="nil"/>
              <w:left w:val="nil"/>
              <w:bottom w:val="nil"/>
              <w:right w:val="nil"/>
            </w:tcBorders>
            <w:shd w:val="clear" w:color="auto" w:fill="FFFFFF"/>
          </w:tcPr>
          <w:p w:rsidR="00A44B2F" w:rsidRPr="00A44B2F" w:rsidRDefault="00A44B2F" w:rsidP="00A44B2F"/>
        </w:tc>
        <w:tc>
          <w:tcPr>
            <w:tcW w:w="1275" w:type="dxa"/>
            <w:tcBorders>
              <w:top w:val="single" w:sz="6" w:space="0" w:color="auto"/>
              <w:left w:val="nil"/>
              <w:bottom w:val="nil"/>
              <w:right w:val="nil"/>
            </w:tcBorders>
            <w:shd w:val="clear" w:color="auto" w:fill="FFFFFF"/>
          </w:tcPr>
          <w:p w:rsidR="00A44B2F" w:rsidRPr="00A44B2F" w:rsidRDefault="00A44B2F" w:rsidP="00A44B2F"/>
        </w:tc>
        <w:tc>
          <w:tcPr>
            <w:tcW w:w="773" w:type="dxa"/>
            <w:gridSpan w:val="2"/>
            <w:tcBorders>
              <w:top w:val="single" w:sz="6" w:space="0" w:color="auto"/>
              <w:left w:val="nil"/>
              <w:bottom w:val="nil"/>
              <w:right w:val="nil"/>
            </w:tcBorders>
            <w:shd w:val="clear" w:color="auto" w:fill="FFFFFF"/>
          </w:tcPr>
          <w:p w:rsidR="00A44B2F" w:rsidRPr="00A44B2F" w:rsidRDefault="00A44B2F" w:rsidP="00A44B2F"/>
        </w:tc>
        <w:tc>
          <w:tcPr>
            <w:tcW w:w="644" w:type="dxa"/>
            <w:gridSpan w:val="6"/>
            <w:tcBorders>
              <w:top w:val="single" w:sz="6" w:space="0" w:color="auto"/>
              <w:left w:val="nil"/>
              <w:bottom w:val="nil"/>
              <w:right w:val="nil"/>
            </w:tcBorders>
            <w:shd w:val="clear" w:color="auto" w:fill="FFFFFF"/>
          </w:tcPr>
          <w:p w:rsidR="00A44B2F" w:rsidRPr="00A44B2F" w:rsidRDefault="00A44B2F" w:rsidP="00A44B2F"/>
        </w:tc>
        <w:tc>
          <w:tcPr>
            <w:tcW w:w="963" w:type="dxa"/>
            <w:gridSpan w:val="6"/>
            <w:tcBorders>
              <w:top w:val="single" w:sz="6" w:space="0" w:color="auto"/>
              <w:left w:val="nil"/>
              <w:bottom w:val="nil"/>
              <w:right w:val="nil"/>
            </w:tcBorders>
            <w:shd w:val="clear" w:color="auto" w:fill="FFFFFF"/>
          </w:tcPr>
          <w:p w:rsidR="00A44B2F" w:rsidRPr="00A44B2F" w:rsidRDefault="00A44B2F" w:rsidP="00A44B2F"/>
        </w:tc>
        <w:tc>
          <w:tcPr>
            <w:tcW w:w="1717" w:type="dxa"/>
            <w:gridSpan w:val="6"/>
            <w:tcBorders>
              <w:top w:val="single" w:sz="6" w:space="0" w:color="auto"/>
              <w:left w:val="nil"/>
              <w:bottom w:val="nil"/>
              <w:right w:val="nil"/>
            </w:tcBorders>
            <w:shd w:val="clear" w:color="auto" w:fill="FFFFFF"/>
          </w:tcPr>
          <w:p w:rsidR="00A44B2F" w:rsidRPr="00A44B2F" w:rsidRDefault="00A44B2F" w:rsidP="00A44B2F"/>
        </w:tc>
        <w:tc>
          <w:tcPr>
            <w:tcW w:w="1021" w:type="dxa"/>
            <w:gridSpan w:val="2"/>
            <w:tcBorders>
              <w:top w:val="single" w:sz="6" w:space="0" w:color="auto"/>
              <w:left w:val="nil"/>
              <w:bottom w:val="nil"/>
              <w:right w:val="nil"/>
            </w:tcBorders>
            <w:shd w:val="clear" w:color="auto" w:fill="FFFFFF"/>
          </w:tcPr>
          <w:p w:rsidR="00A44B2F" w:rsidRPr="00A44B2F" w:rsidRDefault="00A44B2F" w:rsidP="00A44B2F"/>
        </w:tc>
        <w:tc>
          <w:tcPr>
            <w:tcW w:w="735" w:type="dxa"/>
            <w:gridSpan w:val="2"/>
            <w:tcBorders>
              <w:top w:val="single" w:sz="6" w:space="0" w:color="auto"/>
              <w:left w:val="nil"/>
              <w:bottom w:val="nil"/>
              <w:right w:val="nil"/>
            </w:tcBorders>
            <w:shd w:val="clear" w:color="auto" w:fill="FFFFFF"/>
          </w:tcPr>
          <w:p w:rsidR="00A44B2F" w:rsidRPr="00A44B2F" w:rsidRDefault="00A44B2F" w:rsidP="00A44B2F"/>
        </w:tc>
      </w:tr>
      <w:tr w:rsidR="00A44B2F" w:rsidRPr="00A44B2F" w:rsidTr="00775846">
        <w:trPr>
          <w:gridAfter w:val="2"/>
          <w:wAfter w:w="96" w:type="dxa"/>
          <w:trHeight w:hRule="exact" w:val="527"/>
        </w:trPr>
        <w:tc>
          <w:tcPr>
            <w:tcW w:w="9059" w:type="dxa"/>
            <w:gridSpan w:val="25"/>
            <w:tcBorders>
              <w:top w:val="nil"/>
              <w:left w:val="nil"/>
              <w:bottom w:val="nil"/>
              <w:right w:val="nil"/>
            </w:tcBorders>
            <w:shd w:val="clear" w:color="auto" w:fill="FFFFFF"/>
          </w:tcPr>
          <w:p w:rsidR="00A44B2F" w:rsidRPr="00A44B2F" w:rsidRDefault="00A44B2F" w:rsidP="00A44B2F">
            <w:r w:rsidRPr="00A44B2F">
              <w:t>3. Какое расщепление по фенотипу чаще всего встречается при следующих видах взаимодействия генов?</w:t>
            </w:r>
          </w:p>
        </w:tc>
      </w:tr>
      <w:tr w:rsidR="00A44B2F" w:rsidRPr="00A44B2F" w:rsidTr="00775846">
        <w:trPr>
          <w:gridAfter w:val="2"/>
          <w:wAfter w:w="96" w:type="dxa"/>
          <w:trHeight w:hRule="exact" w:val="274"/>
        </w:trPr>
        <w:tc>
          <w:tcPr>
            <w:tcW w:w="4674" w:type="dxa"/>
            <w:gridSpan w:val="10"/>
            <w:tcBorders>
              <w:top w:val="nil"/>
              <w:left w:val="nil"/>
              <w:bottom w:val="nil"/>
              <w:right w:val="nil"/>
            </w:tcBorders>
            <w:shd w:val="clear" w:color="auto" w:fill="FFFFFF"/>
          </w:tcPr>
          <w:p w:rsidR="00A44B2F" w:rsidRPr="00A44B2F" w:rsidRDefault="00A44B2F" w:rsidP="00A44B2F"/>
        </w:tc>
        <w:tc>
          <w:tcPr>
            <w:tcW w:w="4385" w:type="dxa"/>
            <w:gridSpan w:val="15"/>
            <w:tcBorders>
              <w:top w:val="nil"/>
              <w:left w:val="nil"/>
              <w:bottom w:val="nil"/>
              <w:right w:val="nil"/>
            </w:tcBorders>
            <w:shd w:val="clear" w:color="auto" w:fill="FFFFFF"/>
          </w:tcPr>
          <w:p w:rsidR="00A44B2F" w:rsidRPr="00A44B2F" w:rsidRDefault="00A44B2F" w:rsidP="00A44B2F"/>
        </w:tc>
      </w:tr>
      <w:tr w:rsidR="00A44B2F" w:rsidRPr="00A44B2F" w:rsidTr="00775846">
        <w:trPr>
          <w:gridAfter w:val="2"/>
          <w:wAfter w:w="96" w:type="dxa"/>
          <w:trHeight w:hRule="exact" w:val="278"/>
        </w:trPr>
        <w:tc>
          <w:tcPr>
            <w:tcW w:w="4674" w:type="dxa"/>
            <w:gridSpan w:val="10"/>
            <w:tcBorders>
              <w:top w:val="nil"/>
              <w:left w:val="nil"/>
              <w:bottom w:val="nil"/>
              <w:right w:val="nil"/>
            </w:tcBorders>
            <w:shd w:val="clear" w:color="auto" w:fill="FFFFFF"/>
          </w:tcPr>
          <w:p w:rsidR="00A44B2F" w:rsidRPr="00A44B2F" w:rsidRDefault="00A44B2F" w:rsidP="00A44B2F">
            <w:r w:rsidRPr="00A44B2F">
              <w:t>Вид взаимодействия генов:</w:t>
            </w:r>
          </w:p>
        </w:tc>
        <w:tc>
          <w:tcPr>
            <w:tcW w:w="4385" w:type="dxa"/>
            <w:gridSpan w:val="15"/>
            <w:tcBorders>
              <w:top w:val="nil"/>
              <w:left w:val="nil"/>
              <w:bottom w:val="nil"/>
              <w:right w:val="nil"/>
            </w:tcBorders>
            <w:shd w:val="clear" w:color="auto" w:fill="FFFFFF"/>
          </w:tcPr>
          <w:p w:rsidR="00A44B2F" w:rsidRPr="00A44B2F" w:rsidRDefault="00A44B2F" w:rsidP="00A44B2F">
            <w:r w:rsidRPr="00A44B2F">
              <w:t>Расщепление:</w:t>
            </w:r>
          </w:p>
        </w:tc>
      </w:tr>
      <w:tr w:rsidR="00A44B2F" w:rsidRPr="00A44B2F" w:rsidTr="00775846">
        <w:trPr>
          <w:gridAfter w:val="2"/>
          <w:wAfter w:w="96" w:type="dxa"/>
          <w:trHeight w:hRule="exact" w:val="298"/>
        </w:trPr>
        <w:tc>
          <w:tcPr>
            <w:tcW w:w="4674" w:type="dxa"/>
            <w:gridSpan w:val="10"/>
            <w:tcBorders>
              <w:top w:val="nil"/>
              <w:left w:val="nil"/>
              <w:bottom w:val="nil"/>
              <w:right w:val="nil"/>
            </w:tcBorders>
            <w:shd w:val="clear" w:color="auto" w:fill="FFFFFF"/>
          </w:tcPr>
          <w:p w:rsidR="00A44B2F" w:rsidRPr="00A44B2F" w:rsidRDefault="00A44B2F" w:rsidP="00A44B2F">
            <w:r w:rsidRPr="00A44B2F">
              <w:t>1) комилементарность</w:t>
            </w:r>
          </w:p>
        </w:tc>
        <w:tc>
          <w:tcPr>
            <w:tcW w:w="4385" w:type="dxa"/>
            <w:gridSpan w:val="15"/>
            <w:tcBorders>
              <w:top w:val="nil"/>
              <w:left w:val="nil"/>
              <w:bottom w:val="nil"/>
              <w:right w:val="nil"/>
            </w:tcBorders>
            <w:shd w:val="clear" w:color="auto" w:fill="FFFFFF"/>
          </w:tcPr>
          <w:p w:rsidR="00A44B2F" w:rsidRPr="00A44B2F" w:rsidRDefault="00A44B2F" w:rsidP="00A44B2F">
            <w:r w:rsidRPr="00A44B2F">
              <w:t>А) 9:3:4</w:t>
            </w:r>
          </w:p>
        </w:tc>
      </w:tr>
      <w:tr w:rsidR="00A44B2F" w:rsidRPr="00A44B2F" w:rsidTr="00775846">
        <w:trPr>
          <w:gridAfter w:val="2"/>
          <w:wAfter w:w="96" w:type="dxa"/>
          <w:trHeight w:hRule="exact" w:val="264"/>
        </w:trPr>
        <w:tc>
          <w:tcPr>
            <w:tcW w:w="4674" w:type="dxa"/>
            <w:gridSpan w:val="10"/>
            <w:tcBorders>
              <w:top w:val="nil"/>
              <w:left w:val="nil"/>
              <w:bottom w:val="nil"/>
              <w:right w:val="nil"/>
            </w:tcBorders>
            <w:shd w:val="clear" w:color="auto" w:fill="FFFFFF"/>
          </w:tcPr>
          <w:p w:rsidR="00A44B2F" w:rsidRPr="00A44B2F" w:rsidRDefault="00A44B2F" w:rsidP="00A44B2F">
            <w:r w:rsidRPr="00A44B2F">
              <w:t>2) эпистаз</w:t>
            </w:r>
          </w:p>
        </w:tc>
        <w:tc>
          <w:tcPr>
            <w:tcW w:w="4385" w:type="dxa"/>
            <w:gridSpan w:val="15"/>
            <w:tcBorders>
              <w:top w:val="nil"/>
              <w:left w:val="nil"/>
              <w:bottom w:val="nil"/>
              <w:right w:val="nil"/>
            </w:tcBorders>
            <w:shd w:val="clear" w:color="auto" w:fill="FFFFFF"/>
          </w:tcPr>
          <w:p w:rsidR="00A44B2F" w:rsidRPr="00A44B2F" w:rsidRDefault="00A44B2F" w:rsidP="00A44B2F">
            <w:r w:rsidRPr="00A44B2F">
              <w:t>Б) 15:1</w:t>
            </w:r>
          </w:p>
        </w:tc>
      </w:tr>
      <w:tr w:rsidR="00A44B2F" w:rsidRPr="00A44B2F" w:rsidTr="00775846">
        <w:trPr>
          <w:gridAfter w:val="2"/>
          <w:wAfter w:w="96" w:type="dxa"/>
          <w:trHeight w:hRule="exact" w:val="278"/>
        </w:trPr>
        <w:tc>
          <w:tcPr>
            <w:tcW w:w="4674" w:type="dxa"/>
            <w:gridSpan w:val="10"/>
            <w:tcBorders>
              <w:top w:val="nil"/>
              <w:left w:val="nil"/>
              <w:bottom w:val="nil"/>
              <w:right w:val="nil"/>
            </w:tcBorders>
            <w:shd w:val="clear" w:color="auto" w:fill="FFFFFF"/>
          </w:tcPr>
          <w:p w:rsidR="00A44B2F" w:rsidRPr="00A44B2F" w:rsidRDefault="00A44B2F" w:rsidP="00A44B2F">
            <w:r w:rsidRPr="00A44B2F">
              <w:t>3) полимерия</w:t>
            </w:r>
          </w:p>
        </w:tc>
        <w:tc>
          <w:tcPr>
            <w:tcW w:w="4385" w:type="dxa"/>
            <w:gridSpan w:val="15"/>
            <w:tcBorders>
              <w:top w:val="nil"/>
              <w:left w:val="nil"/>
              <w:bottom w:val="nil"/>
              <w:right w:val="nil"/>
            </w:tcBorders>
            <w:shd w:val="clear" w:color="auto" w:fill="FFFFFF"/>
          </w:tcPr>
          <w:p w:rsidR="00A44B2F" w:rsidRPr="00A44B2F" w:rsidRDefault="00A44B2F" w:rsidP="00A44B2F">
            <w:r w:rsidRPr="00A44B2F">
              <w:t>В) 13:3</w:t>
            </w:r>
          </w:p>
        </w:tc>
      </w:tr>
      <w:tr w:rsidR="00A44B2F" w:rsidRPr="00A44B2F" w:rsidTr="00775846">
        <w:trPr>
          <w:gridAfter w:val="2"/>
          <w:wAfter w:w="96" w:type="dxa"/>
          <w:trHeight w:hRule="exact" w:val="278"/>
        </w:trPr>
        <w:tc>
          <w:tcPr>
            <w:tcW w:w="4674" w:type="dxa"/>
            <w:gridSpan w:val="10"/>
            <w:tcBorders>
              <w:top w:val="nil"/>
              <w:left w:val="nil"/>
              <w:bottom w:val="nil"/>
              <w:right w:val="nil"/>
            </w:tcBorders>
            <w:shd w:val="clear" w:color="auto" w:fill="FFFFFF"/>
          </w:tcPr>
          <w:p w:rsidR="00A44B2F" w:rsidRPr="00A44B2F" w:rsidRDefault="00A44B2F" w:rsidP="00A44B2F"/>
        </w:tc>
        <w:tc>
          <w:tcPr>
            <w:tcW w:w="4385" w:type="dxa"/>
            <w:gridSpan w:val="15"/>
            <w:tcBorders>
              <w:top w:val="nil"/>
              <w:left w:val="nil"/>
              <w:bottom w:val="nil"/>
              <w:right w:val="nil"/>
            </w:tcBorders>
            <w:shd w:val="clear" w:color="auto" w:fill="FFFFFF"/>
          </w:tcPr>
          <w:p w:rsidR="00A44B2F" w:rsidRPr="00A44B2F" w:rsidRDefault="00C27C87" w:rsidP="00A44B2F">
            <w:r>
              <w:pict>
                <v:line id="_x0000_s1026" style="position:absolute;z-index:251671040;mso-position-horizontal-relative:text;mso-position-vertical-relative:text" from="314.55pt,30.05pt" to="314.55pt,54.05pt"/>
              </w:pict>
            </w:r>
            <w:r w:rsidR="00A44B2F" w:rsidRPr="00A44B2F">
              <w:t>Г) 9:7</w:t>
            </w:r>
          </w:p>
        </w:tc>
      </w:tr>
      <w:tr w:rsidR="00A44B2F" w:rsidRPr="00A44B2F" w:rsidTr="00775846">
        <w:trPr>
          <w:gridAfter w:val="2"/>
          <w:wAfter w:w="96" w:type="dxa"/>
          <w:trHeight w:hRule="exact" w:val="259"/>
        </w:trPr>
        <w:tc>
          <w:tcPr>
            <w:tcW w:w="4674" w:type="dxa"/>
            <w:gridSpan w:val="10"/>
            <w:tcBorders>
              <w:top w:val="nil"/>
              <w:left w:val="nil"/>
              <w:bottom w:val="single" w:sz="4" w:space="0" w:color="auto"/>
              <w:right w:val="nil"/>
            </w:tcBorders>
            <w:shd w:val="clear" w:color="auto" w:fill="FFFFFF"/>
          </w:tcPr>
          <w:p w:rsidR="00A44B2F" w:rsidRPr="00A44B2F" w:rsidRDefault="00A44B2F" w:rsidP="00A44B2F"/>
        </w:tc>
        <w:tc>
          <w:tcPr>
            <w:tcW w:w="4385" w:type="dxa"/>
            <w:gridSpan w:val="15"/>
            <w:tcBorders>
              <w:top w:val="nil"/>
              <w:left w:val="nil"/>
              <w:bottom w:val="single" w:sz="4" w:space="0" w:color="auto"/>
              <w:right w:val="nil"/>
            </w:tcBorders>
            <w:shd w:val="clear" w:color="auto" w:fill="FFFFFF"/>
          </w:tcPr>
          <w:p w:rsidR="00A44B2F" w:rsidRPr="00A44B2F" w:rsidRDefault="00A44B2F" w:rsidP="00A44B2F">
            <w:r w:rsidRPr="00A44B2F">
              <w:t>Д) 1:4:6:4:1</w:t>
            </w:r>
          </w:p>
        </w:tc>
      </w:tr>
      <w:tr w:rsidR="00A44B2F" w:rsidRPr="00A44B2F" w:rsidTr="00775846">
        <w:trPr>
          <w:gridAfter w:val="2"/>
          <w:wAfter w:w="96" w:type="dxa"/>
          <w:trHeight w:hRule="exact" w:val="422"/>
        </w:trPr>
        <w:tc>
          <w:tcPr>
            <w:tcW w:w="1982" w:type="dxa"/>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r w:rsidRPr="00A44B2F">
              <w:t>А</w:t>
            </w:r>
          </w:p>
        </w:tc>
        <w:tc>
          <w:tcPr>
            <w:tcW w:w="2122" w:type="dxa"/>
            <w:gridSpan w:val="6"/>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r w:rsidRPr="00A44B2F">
              <w:t>Б</w:t>
            </w:r>
          </w:p>
        </w:tc>
        <w:tc>
          <w:tcPr>
            <w:tcW w:w="1103" w:type="dxa"/>
            <w:gridSpan w:val="6"/>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r w:rsidRPr="00A44B2F">
              <w:t>В</w:t>
            </w:r>
          </w:p>
        </w:tc>
        <w:tc>
          <w:tcPr>
            <w:tcW w:w="1803" w:type="dxa"/>
            <w:gridSpan w:val="7"/>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r w:rsidRPr="00A44B2F">
              <w:t>Г</w:t>
            </w:r>
          </w:p>
        </w:tc>
        <w:tc>
          <w:tcPr>
            <w:tcW w:w="2049" w:type="dxa"/>
            <w:gridSpan w:val="5"/>
            <w:tcBorders>
              <w:top w:val="single" w:sz="4" w:space="0" w:color="auto"/>
              <w:left w:val="single" w:sz="4" w:space="0" w:color="auto"/>
              <w:bottom w:val="single" w:sz="4" w:space="0" w:color="auto"/>
              <w:right w:val="single" w:sz="4" w:space="0" w:color="auto"/>
            </w:tcBorders>
            <w:shd w:val="clear" w:color="auto" w:fill="FFFFFF"/>
          </w:tcPr>
          <w:p w:rsidR="00A44B2F" w:rsidRPr="00A44B2F" w:rsidRDefault="00A44B2F" w:rsidP="00A44B2F">
            <w:r w:rsidRPr="00A44B2F">
              <w:t>Д</w:t>
            </w:r>
          </w:p>
        </w:tc>
      </w:tr>
      <w:tr w:rsidR="00A44B2F" w:rsidRPr="00A44B2F" w:rsidTr="00775846">
        <w:trPr>
          <w:gridAfter w:val="2"/>
          <w:wAfter w:w="96" w:type="dxa"/>
          <w:trHeight w:hRule="exact" w:val="603"/>
        </w:trPr>
        <w:tc>
          <w:tcPr>
            <w:tcW w:w="3582" w:type="dxa"/>
            <w:gridSpan w:val="3"/>
            <w:tcBorders>
              <w:top w:val="single" w:sz="4" w:space="0" w:color="auto"/>
              <w:bottom w:val="nil"/>
              <w:right w:val="nil"/>
            </w:tcBorders>
            <w:shd w:val="clear" w:color="auto" w:fill="FFFFFF"/>
          </w:tcPr>
          <w:p w:rsidR="00A44B2F" w:rsidRPr="00A44B2F" w:rsidRDefault="00A44B2F" w:rsidP="00A44B2F"/>
          <w:p w:rsidR="00A44B2F" w:rsidRPr="00A44B2F" w:rsidRDefault="00A44B2F" w:rsidP="00A44B2F">
            <w:r w:rsidRPr="00A44B2F">
              <w:t>4. Найдите соответствие между</w:t>
            </w:r>
          </w:p>
        </w:tc>
        <w:tc>
          <w:tcPr>
            <w:tcW w:w="5477" w:type="dxa"/>
            <w:gridSpan w:val="22"/>
            <w:tcBorders>
              <w:top w:val="single" w:sz="4" w:space="0" w:color="auto"/>
              <w:left w:val="nil"/>
              <w:bottom w:val="nil"/>
              <w:right w:val="nil"/>
            </w:tcBorders>
            <w:shd w:val="clear" w:color="auto" w:fill="FFFFFF"/>
          </w:tcPr>
          <w:p w:rsidR="00A44B2F" w:rsidRPr="00A44B2F" w:rsidRDefault="00A44B2F" w:rsidP="00A44B2F"/>
          <w:p w:rsidR="00A44B2F" w:rsidRPr="00A44B2F" w:rsidRDefault="00A44B2F" w:rsidP="00A44B2F">
            <w:r w:rsidRPr="00A44B2F">
              <w:t>названием и типом изменчивости.</w:t>
            </w:r>
          </w:p>
        </w:tc>
      </w:tr>
      <w:tr w:rsidR="00A44B2F" w:rsidRPr="00A44B2F" w:rsidTr="00775846">
        <w:trPr>
          <w:gridAfter w:val="2"/>
          <w:wAfter w:w="96" w:type="dxa"/>
          <w:trHeight w:hRule="exact" w:val="274"/>
        </w:trPr>
        <w:tc>
          <w:tcPr>
            <w:tcW w:w="3582" w:type="dxa"/>
            <w:gridSpan w:val="3"/>
            <w:tcBorders>
              <w:top w:val="nil"/>
              <w:left w:val="nil"/>
              <w:bottom w:val="nil"/>
              <w:right w:val="nil"/>
            </w:tcBorders>
            <w:shd w:val="clear" w:color="auto" w:fill="FFFFFF"/>
          </w:tcPr>
          <w:p w:rsidR="00A44B2F" w:rsidRPr="00A44B2F" w:rsidRDefault="00A44B2F" w:rsidP="00A44B2F">
            <w:r w:rsidRPr="00A44B2F">
              <w:t>Тип изменчивости:</w:t>
            </w:r>
          </w:p>
        </w:tc>
        <w:tc>
          <w:tcPr>
            <w:tcW w:w="5477" w:type="dxa"/>
            <w:gridSpan w:val="22"/>
            <w:tcBorders>
              <w:top w:val="nil"/>
              <w:left w:val="nil"/>
              <w:bottom w:val="nil"/>
              <w:right w:val="nil"/>
            </w:tcBorders>
            <w:shd w:val="clear" w:color="auto" w:fill="FFFFFF"/>
          </w:tcPr>
          <w:p w:rsidR="00A44B2F" w:rsidRPr="00A44B2F" w:rsidRDefault="00A44B2F" w:rsidP="00A44B2F">
            <w:r w:rsidRPr="00A44B2F">
              <w:t>Изменчивость:</w:t>
            </w:r>
          </w:p>
        </w:tc>
      </w:tr>
      <w:tr w:rsidR="00A44B2F" w:rsidRPr="00A44B2F" w:rsidTr="00775846">
        <w:trPr>
          <w:gridAfter w:val="2"/>
          <w:wAfter w:w="96" w:type="dxa"/>
          <w:trHeight w:hRule="exact" w:val="307"/>
        </w:trPr>
        <w:tc>
          <w:tcPr>
            <w:tcW w:w="3582" w:type="dxa"/>
            <w:gridSpan w:val="3"/>
            <w:tcBorders>
              <w:top w:val="nil"/>
              <w:left w:val="nil"/>
              <w:bottom w:val="nil"/>
              <w:right w:val="nil"/>
            </w:tcBorders>
            <w:shd w:val="clear" w:color="auto" w:fill="FFFFFF"/>
          </w:tcPr>
          <w:p w:rsidR="00A44B2F" w:rsidRPr="00A44B2F" w:rsidRDefault="00A44B2F" w:rsidP="00A44B2F">
            <w:r w:rsidRPr="00A44B2F">
              <w:t>1) генотипическая</w:t>
            </w:r>
          </w:p>
        </w:tc>
        <w:tc>
          <w:tcPr>
            <w:tcW w:w="5477" w:type="dxa"/>
            <w:gridSpan w:val="22"/>
            <w:tcBorders>
              <w:top w:val="nil"/>
              <w:left w:val="nil"/>
              <w:bottom w:val="nil"/>
              <w:right w:val="nil"/>
            </w:tcBorders>
            <w:shd w:val="clear" w:color="auto" w:fill="FFFFFF"/>
          </w:tcPr>
          <w:p w:rsidR="00A44B2F" w:rsidRPr="00A44B2F" w:rsidRDefault="00A44B2F" w:rsidP="00A44B2F">
            <w:r w:rsidRPr="00A44B2F">
              <w:t>А) модификационная</w:t>
            </w:r>
          </w:p>
        </w:tc>
      </w:tr>
      <w:tr w:rsidR="00A44B2F" w:rsidRPr="00A44B2F" w:rsidTr="00775846">
        <w:trPr>
          <w:gridAfter w:val="2"/>
          <w:wAfter w:w="96" w:type="dxa"/>
          <w:trHeight w:hRule="exact" w:val="288"/>
        </w:trPr>
        <w:tc>
          <w:tcPr>
            <w:tcW w:w="3582" w:type="dxa"/>
            <w:gridSpan w:val="3"/>
            <w:tcBorders>
              <w:top w:val="nil"/>
              <w:left w:val="nil"/>
              <w:bottom w:val="nil"/>
              <w:right w:val="nil"/>
            </w:tcBorders>
            <w:shd w:val="clear" w:color="auto" w:fill="FFFFFF"/>
          </w:tcPr>
          <w:p w:rsidR="00A44B2F" w:rsidRPr="00A44B2F" w:rsidRDefault="00A44B2F" w:rsidP="00A44B2F">
            <w:r w:rsidRPr="00A44B2F">
              <w:t>2) ненаследственная</w:t>
            </w:r>
          </w:p>
        </w:tc>
        <w:tc>
          <w:tcPr>
            <w:tcW w:w="5477" w:type="dxa"/>
            <w:gridSpan w:val="22"/>
            <w:tcBorders>
              <w:top w:val="nil"/>
              <w:left w:val="nil"/>
              <w:bottom w:val="nil"/>
              <w:right w:val="nil"/>
            </w:tcBorders>
            <w:shd w:val="clear" w:color="auto" w:fill="FFFFFF"/>
          </w:tcPr>
          <w:p w:rsidR="00A44B2F" w:rsidRPr="00A44B2F" w:rsidRDefault="00A44B2F" w:rsidP="00A44B2F">
            <w:r w:rsidRPr="00A44B2F">
              <w:t>Б) онтогенетическая</w:t>
            </w:r>
          </w:p>
        </w:tc>
      </w:tr>
      <w:tr w:rsidR="00A44B2F" w:rsidRPr="00A44B2F" w:rsidTr="00775846">
        <w:trPr>
          <w:gridAfter w:val="2"/>
          <w:wAfter w:w="96" w:type="dxa"/>
          <w:trHeight w:hRule="exact" w:val="278"/>
        </w:trPr>
        <w:tc>
          <w:tcPr>
            <w:tcW w:w="3582" w:type="dxa"/>
            <w:gridSpan w:val="3"/>
            <w:tcBorders>
              <w:top w:val="nil"/>
              <w:left w:val="nil"/>
              <w:bottom w:val="nil"/>
              <w:right w:val="nil"/>
            </w:tcBorders>
            <w:shd w:val="clear" w:color="auto" w:fill="FFFFFF"/>
          </w:tcPr>
          <w:p w:rsidR="00A44B2F" w:rsidRPr="00A44B2F" w:rsidRDefault="00A44B2F" w:rsidP="00A44B2F"/>
        </w:tc>
        <w:tc>
          <w:tcPr>
            <w:tcW w:w="5477" w:type="dxa"/>
            <w:gridSpan w:val="22"/>
            <w:tcBorders>
              <w:top w:val="nil"/>
              <w:left w:val="nil"/>
              <w:bottom w:val="nil"/>
              <w:right w:val="nil"/>
            </w:tcBorders>
            <w:shd w:val="clear" w:color="auto" w:fill="FFFFFF"/>
          </w:tcPr>
          <w:p w:rsidR="00A44B2F" w:rsidRPr="00A44B2F" w:rsidRDefault="00A44B2F" w:rsidP="00A44B2F">
            <w:r w:rsidRPr="00A44B2F">
              <w:t>В) мутационная</w:t>
            </w:r>
          </w:p>
        </w:tc>
      </w:tr>
      <w:tr w:rsidR="00A44B2F" w:rsidRPr="00A44B2F" w:rsidTr="00775846">
        <w:trPr>
          <w:gridAfter w:val="2"/>
          <w:wAfter w:w="96" w:type="dxa"/>
          <w:trHeight w:hRule="exact" w:val="278"/>
        </w:trPr>
        <w:tc>
          <w:tcPr>
            <w:tcW w:w="3582" w:type="dxa"/>
            <w:gridSpan w:val="3"/>
            <w:tcBorders>
              <w:top w:val="nil"/>
              <w:left w:val="nil"/>
              <w:bottom w:val="single" w:sz="6" w:space="0" w:color="auto"/>
              <w:right w:val="nil"/>
            </w:tcBorders>
            <w:shd w:val="clear" w:color="auto" w:fill="FFFFFF"/>
          </w:tcPr>
          <w:p w:rsidR="00A44B2F" w:rsidRPr="00A44B2F" w:rsidRDefault="00A44B2F" w:rsidP="00A44B2F"/>
        </w:tc>
        <w:tc>
          <w:tcPr>
            <w:tcW w:w="5477" w:type="dxa"/>
            <w:gridSpan w:val="22"/>
            <w:tcBorders>
              <w:top w:val="nil"/>
              <w:left w:val="nil"/>
              <w:bottom w:val="single" w:sz="6" w:space="0" w:color="auto"/>
              <w:right w:val="nil"/>
            </w:tcBorders>
            <w:shd w:val="clear" w:color="auto" w:fill="FFFFFF"/>
          </w:tcPr>
          <w:p w:rsidR="00A44B2F" w:rsidRPr="00A44B2F" w:rsidRDefault="00A44B2F" w:rsidP="00A44B2F">
            <w:r w:rsidRPr="00A44B2F">
              <w:t>Г) комбинативная</w:t>
            </w:r>
          </w:p>
        </w:tc>
      </w:tr>
      <w:tr w:rsidR="00A44B2F" w:rsidRPr="00A44B2F" w:rsidTr="00775846">
        <w:trPr>
          <w:gridAfter w:val="2"/>
          <w:wAfter w:w="96" w:type="dxa"/>
          <w:trHeight w:hRule="exact" w:val="274"/>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А</w:t>
            </w:r>
          </w:p>
        </w:tc>
        <w:tc>
          <w:tcPr>
            <w:tcW w:w="2271" w:type="dxa"/>
            <w:gridSpan w:val="7"/>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Б</w:t>
            </w:r>
          </w:p>
        </w:tc>
        <w:tc>
          <w:tcPr>
            <w:tcW w:w="2817" w:type="dxa"/>
            <w:gridSpan w:val="13"/>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В</w:t>
            </w:r>
          </w:p>
        </w:tc>
        <w:tc>
          <w:tcPr>
            <w:tcW w:w="1989" w:type="dxa"/>
            <w:gridSpan w:val="4"/>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Г</w:t>
            </w:r>
          </w:p>
        </w:tc>
      </w:tr>
      <w:tr w:rsidR="00A44B2F" w:rsidRPr="00A44B2F" w:rsidTr="00775846">
        <w:trPr>
          <w:gridAfter w:val="2"/>
          <w:wAfter w:w="96" w:type="dxa"/>
          <w:trHeight w:hRule="exact" w:val="298"/>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c>
          <w:tcPr>
            <w:tcW w:w="2271" w:type="dxa"/>
            <w:gridSpan w:val="7"/>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c>
          <w:tcPr>
            <w:tcW w:w="2817" w:type="dxa"/>
            <w:gridSpan w:val="13"/>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c>
          <w:tcPr>
            <w:tcW w:w="1989" w:type="dxa"/>
            <w:gridSpan w:val="4"/>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r>
      <w:tr w:rsidR="00A44B2F" w:rsidRPr="00A44B2F" w:rsidTr="00775846">
        <w:trPr>
          <w:gridAfter w:val="2"/>
          <w:wAfter w:w="96" w:type="dxa"/>
          <w:trHeight w:hRule="exact" w:val="576"/>
        </w:trPr>
        <w:tc>
          <w:tcPr>
            <w:tcW w:w="9059" w:type="dxa"/>
            <w:gridSpan w:val="25"/>
            <w:tcBorders>
              <w:top w:val="single" w:sz="6" w:space="0" w:color="auto"/>
              <w:left w:val="nil"/>
              <w:bottom w:val="nil"/>
              <w:right w:val="nil"/>
            </w:tcBorders>
            <w:shd w:val="clear" w:color="auto" w:fill="FFFFFF"/>
          </w:tcPr>
          <w:p w:rsidR="00A44B2F" w:rsidRPr="00A44B2F" w:rsidRDefault="00A44B2F" w:rsidP="00A44B2F"/>
          <w:p w:rsidR="00A44B2F" w:rsidRPr="00A44B2F" w:rsidRDefault="00A44B2F" w:rsidP="00A44B2F">
            <w:r w:rsidRPr="00A44B2F">
              <w:t>5. Найдите соответствие между типом наследования и особенностями наследования.</w:t>
            </w:r>
          </w:p>
        </w:tc>
      </w:tr>
      <w:tr w:rsidR="00A44B2F" w:rsidRPr="00A44B2F" w:rsidTr="00775846">
        <w:trPr>
          <w:gridAfter w:val="2"/>
          <w:wAfter w:w="96" w:type="dxa"/>
          <w:trHeight w:hRule="exact" w:val="274"/>
        </w:trPr>
        <w:tc>
          <w:tcPr>
            <w:tcW w:w="3582" w:type="dxa"/>
            <w:gridSpan w:val="3"/>
            <w:tcBorders>
              <w:top w:val="nil"/>
              <w:left w:val="nil"/>
              <w:bottom w:val="nil"/>
              <w:right w:val="nil"/>
            </w:tcBorders>
            <w:shd w:val="clear" w:color="auto" w:fill="FFFFFF"/>
          </w:tcPr>
          <w:p w:rsidR="00A44B2F" w:rsidRPr="00A44B2F" w:rsidRDefault="00A44B2F" w:rsidP="00A44B2F">
            <w:r w:rsidRPr="00A44B2F">
              <w:t>Тип наследования:</w:t>
            </w:r>
          </w:p>
        </w:tc>
        <w:tc>
          <w:tcPr>
            <w:tcW w:w="5477" w:type="dxa"/>
            <w:gridSpan w:val="22"/>
            <w:tcBorders>
              <w:top w:val="nil"/>
              <w:left w:val="nil"/>
              <w:bottom w:val="nil"/>
              <w:right w:val="nil"/>
            </w:tcBorders>
            <w:shd w:val="clear" w:color="auto" w:fill="FFFFFF"/>
          </w:tcPr>
          <w:p w:rsidR="00A44B2F" w:rsidRPr="00A44B2F" w:rsidRDefault="00A44B2F" w:rsidP="00A44B2F">
            <w:r w:rsidRPr="00A44B2F">
              <w:t>Особенности наследования:</w:t>
            </w:r>
          </w:p>
        </w:tc>
      </w:tr>
      <w:tr w:rsidR="00A44B2F" w:rsidRPr="00A44B2F" w:rsidTr="00775846">
        <w:trPr>
          <w:gridAfter w:val="2"/>
          <w:wAfter w:w="96" w:type="dxa"/>
          <w:trHeight w:hRule="exact" w:val="302"/>
        </w:trPr>
        <w:tc>
          <w:tcPr>
            <w:tcW w:w="3582" w:type="dxa"/>
            <w:gridSpan w:val="3"/>
            <w:tcBorders>
              <w:top w:val="nil"/>
              <w:left w:val="nil"/>
              <w:bottom w:val="nil"/>
              <w:right w:val="nil"/>
            </w:tcBorders>
            <w:shd w:val="clear" w:color="auto" w:fill="FFFFFF"/>
          </w:tcPr>
          <w:p w:rsidR="00A44B2F" w:rsidRPr="00A44B2F" w:rsidRDefault="00A44B2F" w:rsidP="00A44B2F">
            <w:r w:rsidRPr="00A44B2F">
              <w:t>1) доминантный аутосомный</w:t>
            </w:r>
          </w:p>
        </w:tc>
        <w:tc>
          <w:tcPr>
            <w:tcW w:w="5477" w:type="dxa"/>
            <w:gridSpan w:val="22"/>
            <w:tcBorders>
              <w:top w:val="nil"/>
              <w:left w:val="nil"/>
              <w:bottom w:val="nil"/>
              <w:right w:val="nil"/>
            </w:tcBorders>
            <w:shd w:val="clear" w:color="auto" w:fill="FFFFFF"/>
          </w:tcPr>
          <w:p w:rsidR="00A44B2F" w:rsidRPr="00A44B2F" w:rsidRDefault="00A44B2F" w:rsidP="00A44B2F">
            <w:r w:rsidRPr="00A44B2F">
              <w:t>А) характерна передача потомкам другого пола</w:t>
            </w:r>
          </w:p>
        </w:tc>
      </w:tr>
      <w:tr w:rsidR="00A44B2F" w:rsidRPr="00A44B2F" w:rsidTr="00775846">
        <w:trPr>
          <w:gridAfter w:val="2"/>
          <w:wAfter w:w="96" w:type="dxa"/>
          <w:trHeight w:hRule="exact" w:val="254"/>
        </w:trPr>
        <w:tc>
          <w:tcPr>
            <w:tcW w:w="9059" w:type="dxa"/>
            <w:gridSpan w:val="25"/>
            <w:tcBorders>
              <w:top w:val="nil"/>
              <w:left w:val="nil"/>
              <w:bottom w:val="nil"/>
              <w:right w:val="nil"/>
            </w:tcBorders>
            <w:shd w:val="clear" w:color="auto" w:fill="FFFFFF"/>
          </w:tcPr>
          <w:p w:rsidR="00A44B2F" w:rsidRPr="00A44B2F" w:rsidRDefault="00A44B2F" w:rsidP="00A44B2F">
            <w:r w:rsidRPr="00A44B2F">
              <w:t>2) полностью сцепленный с полом Б) признак встречается в каждом поколении</w:t>
            </w:r>
          </w:p>
        </w:tc>
      </w:tr>
      <w:tr w:rsidR="00A44B2F" w:rsidRPr="00A44B2F" w:rsidTr="00775846">
        <w:trPr>
          <w:gridAfter w:val="2"/>
          <w:wAfter w:w="96" w:type="dxa"/>
          <w:trHeight w:hRule="exact" w:val="274"/>
        </w:trPr>
        <w:tc>
          <w:tcPr>
            <w:tcW w:w="3582" w:type="dxa"/>
            <w:gridSpan w:val="3"/>
            <w:tcBorders>
              <w:top w:val="nil"/>
              <w:left w:val="nil"/>
              <w:bottom w:val="nil"/>
              <w:right w:val="nil"/>
            </w:tcBorders>
            <w:shd w:val="clear" w:color="auto" w:fill="FFFFFF"/>
          </w:tcPr>
          <w:p w:rsidR="00A44B2F" w:rsidRPr="00A44B2F" w:rsidRDefault="00A44B2F" w:rsidP="00A44B2F"/>
        </w:tc>
        <w:tc>
          <w:tcPr>
            <w:tcW w:w="5477" w:type="dxa"/>
            <w:gridSpan w:val="22"/>
            <w:tcBorders>
              <w:top w:val="nil"/>
              <w:left w:val="nil"/>
              <w:bottom w:val="nil"/>
              <w:right w:val="nil"/>
            </w:tcBorders>
            <w:shd w:val="clear" w:color="auto" w:fill="FFFFFF"/>
          </w:tcPr>
          <w:p w:rsidR="00A44B2F" w:rsidRPr="00A44B2F" w:rsidRDefault="00A44B2F" w:rsidP="00A44B2F">
            <w:r w:rsidRPr="00A44B2F">
              <w:t>В) рецессивные болезни чаще бывают у мужчин</w:t>
            </w:r>
          </w:p>
        </w:tc>
      </w:tr>
      <w:tr w:rsidR="00A44B2F" w:rsidRPr="00A44B2F" w:rsidTr="00775846">
        <w:trPr>
          <w:gridAfter w:val="2"/>
          <w:wAfter w:w="96" w:type="dxa"/>
          <w:trHeight w:hRule="exact" w:val="264"/>
        </w:trPr>
        <w:tc>
          <w:tcPr>
            <w:tcW w:w="3582" w:type="dxa"/>
            <w:gridSpan w:val="3"/>
            <w:tcBorders>
              <w:top w:val="nil"/>
              <w:left w:val="nil"/>
              <w:bottom w:val="single" w:sz="6" w:space="0" w:color="auto"/>
              <w:right w:val="nil"/>
            </w:tcBorders>
            <w:shd w:val="clear" w:color="auto" w:fill="FFFFFF"/>
          </w:tcPr>
          <w:p w:rsidR="00A44B2F" w:rsidRPr="00A44B2F" w:rsidRDefault="00A44B2F" w:rsidP="00A44B2F"/>
        </w:tc>
        <w:tc>
          <w:tcPr>
            <w:tcW w:w="5477" w:type="dxa"/>
            <w:gridSpan w:val="22"/>
            <w:tcBorders>
              <w:top w:val="nil"/>
              <w:left w:val="nil"/>
              <w:bottom w:val="single" w:sz="6" w:space="0" w:color="auto"/>
              <w:right w:val="nil"/>
            </w:tcBorders>
            <w:shd w:val="clear" w:color="auto" w:fill="FFFFFF"/>
          </w:tcPr>
          <w:p w:rsidR="00A44B2F" w:rsidRPr="00A44B2F" w:rsidRDefault="00A44B2F" w:rsidP="00A44B2F">
            <w:r w:rsidRPr="00A44B2F">
              <w:t>Г) встречается у детей обоих полов</w:t>
            </w:r>
          </w:p>
        </w:tc>
      </w:tr>
      <w:tr w:rsidR="00A44B2F" w:rsidRPr="00A44B2F" w:rsidTr="00775846">
        <w:trPr>
          <w:gridAfter w:val="2"/>
          <w:wAfter w:w="96" w:type="dxa"/>
          <w:trHeight w:hRule="exact" w:val="293"/>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А</w:t>
            </w:r>
          </w:p>
        </w:tc>
        <w:tc>
          <w:tcPr>
            <w:tcW w:w="2271" w:type="dxa"/>
            <w:gridSpan w:val="7"/>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Б</w:t>
            </w:r>
          </w:p>
        </w:tc>
        <w:tc>
          <w:tcPr>
            <w:tcW w:w="2268" w:type="dxa"/>
            <w:gridSpan w:val="9"/>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В</w:t>
            </w:r>
          </w:p>
        </w:tc>
        <w:tc>
          <w:tcPr>
            <w:tcW w:w="2538" w:type="dxa"/>
            <w:gridSpan w:val="8"/>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r w:rsidRPr="00A44B2F">
              <w:t>Г</w:t>
            </w:r>
          </w:p>
        </w:tc>
      </w:tr>
      <w:tr w:rsidR="00A44B2F" w:rsidRPr="00A44B2F" w:rsidTr="00775846">
        <w:trPr>
          <w:gridAfter w:val="2"/>
          <w:wAfter w:w="96" w:type="dxa"/>
          <w:trHeight w:hRule="exact" w:val="307"/>
        </w:trPr>
        <w:tc>
          <w:tcPr>
            <w:tcW w:w="1982" w:type="dxa"/>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c>
          <w:tcPr>
            <w:tcW w:w="2271" w:type="dxa"/>
            <w:gridSpan w:val="7"/>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c>
          <w:tcPr>
            <w:tcW w:w="2268" w:type="dxa"/>
            <w:gridSpan w:val="9"/>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c>
          <w:tcPr>
            <w:tcW w:w="2538" w:type="dxa"/>
            <w:gridSpan w:val="8"/>
            <w:tcBorders>
              <w:top w:val="single" w:sz="6" w:space="0" w:color="auto"/>
              <w:left w:val="single" w:sz="6" w:space="0" w:color="auto"/>
              <w:bottom w:val="single" w:sz="6" w:space="0" w:color="auto"/>
              <w:right w:val="single" w:sz="6" w:space="0" w:color="auto"/>
            </w:tcBorders>
            <w:shd w:val="clear" w:color="auto" w:fill="FFFFFF"/>
          </w:tcPr>
          <w:p w:rsidR="00A44B2F" w:rsidRPr="00A44B2F" w:rsidRDefault="00A44B2F" w:rsidP="00A44B2F"/>
        </w:tc>
      </w:tr>
    </w:tbl>
    <w:p w:rsidR="00A44B2F" w:rsidRPr="00A44B2F" w:rsidRDefault="00A44B2F" w:rsidP="00A44B2F"/>
    <w:p w:rsidR="00A44B2F" w:rsidRPr="00A44B2F" w:rsidRDefault="00A44B2F" w:rsidP="00A44B2F">
      <w:r w:rsidRPr="00A44B2F">
        <w:t>Паразитология простейших</w:t>
      </w:r>
    </w:p>
    <w:p w:rsidR="00A44B2F" w:rsidRPr="00A44B2F" w:rsidRDefault="00A44B2F" w:rsidP="00A44B2F"/>
    <w:p w:rsidR="00A44B2F" w:rsidRPr="00A44B2F" w:rsidRDefault="00A44B2F" w:rsidP="00A44B2F">
      <w:r w:rsidRPr="00A44B2F">
        <w:t>1. Внутриклеточными паразитами могут быть:</w:t>
      </w:r>
    </w:p>
    <w:p w:rsidR="00A44B2F" w:rsidRPr="00A44B2F" w:rsidRDefault="00A44B2F" w:rsidP="00A44B2F">
      <w:r w:rsidRPr="00A44B2F">
        <w:t>Entamoeba coli</w:t>
      </w:r>
    </w:p>
    <w:p w:rsidR="00A44B2F" w:rsidRPr="00A44B2F" w:rsidRDefault="00A44B2F" w:rsidP="00A44B2F">
      <w:r w:rsidRPr="00A44B2F">
        <w:t>Trypanosoma brucei</w:t>
      </w:r>
    </w:p>
    <w:p w:rsidR="00A44B2F" w:rsidRPr="00A44B2F" w:rsidRDefault="00A44B2F" w:rsidP="00A44B2F">
      <w:r w:rsidRPr="00A44B2F">
        <w:t>Leishmania tropica</w:t>
      </w:r>
    </w:p>
    <w:p w:rsidR="00A44B2F" w:rsidRPr="00A44B2F" w:rsidRDefault="00A44B2F" w:rsidP="00A44B2F">
      <w:r w:rsidRPr="00A44B2F">
        <w:t>Plasmodium ovale</w:t>
      </w:r>
    </w:p>
    <w:p w:rsidR="00A44B2F" w:rsidRPr="00A44B2F" w:rsidRDefault="00A44B2F" w:rsidP="00A44B2F">
      <w:r w:rsidRPr="00A44B2F">
        <w:t>Trypanosoma cruzi</w:t>
      </w:r>
    </w:p>
    <w:p w:rsidR="00A44B2F" w:rsidRPr="00A44B2F" w:rsidRDefault="00A44B2F" w:rsidP="00A44B2F">
      <w:r w:rsidRPr="00A44B2F">
        <w:t xml:space="preserve">Trichomonas  vaginalis </w:t>
      </w:r>
    </w:p>
    <w:p w:rsidR="00A44B2F" w:rsidRPr="00A44B2F" w:rsidRDefault="00A44B2F" w:rsidP="00A44B2F">
      <w:r w:rsidRPr="00A44B2F">
        <w:t>2. Чередование, полового и бесполого размножения встречается у:</w:t>
      </w:r>
    </w:p>
    <w:p w:rsidR="00A44B2F" w:rsidRPr="00A44B2F" w:rsidRDefault="00A44B2F" w:rsidP="00A44B2F">
      <w:r w:rsidRPr="00A44B2F">
        <w:t>лейшманий:</w:t>
      </w:r>
    </w:p>
    <w:p w:rsidR="00A44B2F" w:rsidRPr="00A44B2F" w:rsidRDefault="00A44B2F" w:rsidP="00A44B2F">
      <w:r w:rsidRPr="00A44B2F">
        <w:t>трипаносом</w:t>
      </w:r>
    </w:p>
    <w:p w:rsidR="00A44B2F" w:rsidRPr="00A44B2F" w:rsidRDefault="00A44B2F" w:rsidP="00A44B2F">
      <w:r w:rsidRPr="00A44B2F">
        <w:t>трихомонад</w:t>
      </w:r>
    </w:p>
    <w:p w:rsidR="00A44B2F" w:rsidRPr="00A44B2F" w:rsidRDefault="00A44B2F" w:rsidP="00A44B2F">
      <w:r w:rsidRPr="00A44B2F">
        <w:t xml:space="preserve">токсоплазмы </w:t>
      </w:r>
    </w:p>
    <w:p w:rsidR="00A44B2F" w:rsidRPr="00A44B2F" w:rsidRDefault="00A44B2F" w:rsidP="00A44B2F">
      <w:r w:rsidRPr="00A44B2F">
        <w:t xml:space="preserve">малярийного плазмодия </w:t>
      </w:r>
    </w:p>
    <w:p w:rsidR="00A44B2F" w:rsidRPr="00A44B2F" w:rsidRDefault="00A44B2F" w:rsidP="00A44B2F">
      <w:r w:rsidRPr="00A44B2F">
        <w:t>балантидия</w:t>
      </w:r>
    </w:p>
    <w:p w:rsidR="00A44B2F" w:rsidRPr="00A44B2F" w:rsidRDefault="00A44B2F" w:rsidP="00A44B2F">
      <w:r w:rsidRPr="00A44B2F">
        <w:t>3. У споровиков отсутствуют:</w:t>
      </w:r>
    </w:p>
    <w:p w:rsidR="00A44B2F" w:rsidRPr="00A44B2F" w:rsidRDefault="00A44B2F" w:rsidP="00A44B2F">
      <w:r w:rsidRPr="00A44B2F">
        <w:t xml:space="preserve">митохондрии </w:t>
      </w:r>
    </w:p>
    <w:p w:rsidR="00A44B2F" w:rsidRPr="00A44B2F" w:rsidRDefault="00A44B2F" w:rsidP="00A44B2F">
      <w:r w:rsidRPr="00A44B2F">
        <w:t xml:space="preserve">реснички </w:t>
      </w:r>
    </w:p>
    <w:p w:rsidR="00A44B2F" w:rsidRPr="00A44B2F" w:rsidRDefault="00A44B2F" w:rsidP="00A44B2F">
      <w:r w:rsidRPr="00A44B2F">
        <w:t>пищеварительные вакуоли</w:t>
      </w:r>
    </w:p>
    <w:p w:rsidR="00A44B2F" w:rsidRPr="00A44B2F" w:rsidRDefault="00A44B2F" w:rsidP="00A44B2F">
      <w:r w:rsidRPr="00A44B2F">
        <w:t>макронуклеусы</w:t>
      </w:r>
    </w:p>
    <w:p w:rsidR="00A44B2F" w:rsidRPr="00A44B2F" w:rsidRDefault="00A44B2F" w:rsidP="00A44B2F">
      <w:r w:rsidRPr="00A44B2F">
        <w:t xml:space="preserve">рибосомы </w:t>
      </w:r>
    </w:p>
    <w:p w:rsidR="00A44B2F" w:rsidRPr="00A44B2F" w:rsidRDefault="00A44B2F" w:rsidP="00A44B2F">
      <w:r w:rsidRPr="00A44B2F">
        <w:t>4. Назовите простейшее, которое передвигается с помощью одного жгутика:</w:t>
      </w:r>
    </w:p>
    <w:p w:rsidR="00A44B2F" w:rsidRPr="00A44B2F" w:rsidRDefault="00A44B2F" w:rsidP="00A44B2F">
      <w:r w:rsidRPr="00A44B2F">
        <w:t>лямблия</w:t>
      </w:r>
    </w:p>
    <w:p w:rsidR="00A44B2F" w:rsidRPr="00A44B2F" w:rsidRDefault="00A44B2F" w:rsidP="00A44B2F">
      <w:r w:rsidRPr="00A44B2F">
        <w:t>неглерия</w:t>
      </w:r>
    </w:p>
    <w:p w:rsidR="00A44B2F" w:rsidRPr="00A44B2F" w:rsidRDefault="00A44B2F" w:rsidP="00A44B2F">
      <w:r w:rsidRPr="00A44B2F">
        <w:t>трихомонада</w:t>
      </w:r>
    </w:p>
    <w:p w:rsidR="00A44B2F" w:rsidRPr="00A44B2F" w:rsidRDefault="00A44B2F" w:rsidP="00A44B2F">
      <w:r w:rsidRPr="00A44B2F">
        <w:t>токсоплазма</w:t>
      </w:r>
    </w:p>
    <w:p w:rsidR="00A44B2F" w:rsidRPr="00A44B2F" w:rsidRDefault="00A44B2F" w:rsidP="00A44B2F">
      <w:r w:rsidRPr="00A44B2F">
        <w:t>ротовая амеба</w:t>
      </w:r>
    </w:p>
    <w:p w:rsidR="00A44B2F" w:rsidRPr="00A44B2F" w:rsidRDefault="00A44B2F" w:rsidP="00A44B2F">
      <w:r w:rsidRPr="00A44B2F">
        <w:t xml:space="preserve">трипаносома </w:t>
      </w:r>
    </w:p>
    <w:p w:rsidR="00A44B2F" w:rsidRPr="00A44B2F" w:rsidRDefault="00A44B2F" w:rsidP="00A44B2F">
      <w:r w:rsidRPr="00A44B2F">
        <w:t>5. Что из перечисленного имеется у инфузорий и отсутствует у других простейших:</w:t>
      </w:r>
    </w:p>
    <w:p w:rsidR="00A44B2F" w:rsidRPr="00A44B2F" w:rsidRDefault="00A44B2F" w:rsidP="00A44B2F">
      <w:r w:rsidRPr="00A44B2F">
        <w:t>лизосомы</w:t>
      </w:r>
    </w:p>
    <w:p w:rsidR="00A44B2F" w:rsidRPr="00A44B2F" w:rsidRDefault="00A44B2F" w:rsidP="00A44B2F">
      <w:r w:rsidRPr="00A44B2F">
        <w:t>пелликула</w:t>
      </w:r>
    </w:p>
    <w:p w:rsidR="00A44B2F" w:rsidRPr="00A44B2F" w:rsidRDefault="00A44B2F" w:rsidP="00A44B2F">
      <w:r w:rsidRPr="00A44B2F">
        <w:t>порошица</w:t>
      </w:r>
    </w:p>
    <w:p w:rsidR="00A44B2F" w:rsidRPr="00A44B2F" w:rsidRDefault="00A44B2F" w:rsidP="00A44B2F">
      <w:r w:rsidRPr="00A44B2F">
        <w:t>макро- и микронуклеус</w:t>
      </w:r>
    </w:p>
    <w:p w:rsidR="00A44B2F" w:rsidRPr="00A44B2F" w:rsidRDefault="00A44B2F" w:rsidP="00A44B2F">
      <w:r w:rsidRPr="00A44B2F">
        <w:t>цитостом</w:t>
      </w:r>
    </w:p>
    <w:p w:rsidR="00A44B2F" w:rsidRPr="00A44B2F" w:rsidRDefault="00A44B2F" w:rsidP="00A44B2F">
      <w:r w:rsidRPr="00A44B2F">
        <w:t>6. Назовите простейших обитающих в толстой кишке человека:</w:t>
      </w:r>
    </w:p>
    <w:p w:rsidR="00A44B2F" w:rsidRPr="00A44B2F" w:rsidRDefault="00A44B2F" w:rsidP="00A44B2F">
      <w:pPr>
        <w:rPr>
          <w:lang w:val="en-US"/>
        </w:rPr>
      </w:pPr>
      <w:r w:rsidRPr="00A44B2F">
        <w:rPr>
          <w:lang w:val="en-US"/>
        </w:rPr>
        <w:t xml:space="preserve">Entamoeba coli </w:t>
      </w:r>
    </w:p>
    <w:p w:rsidR="00A44B2F" w:rsidRPr="00A44B2F" w:rsidRDefault="00A44B2F" w:rsidP="00A44B2F">
      <w:pPr>
        <w:rPr>
          <w:lang w:val="en-US"/>
        </w:rPr>
      </w:pPr>
      <w:r w:rsidRPr="00A44B2F">
        <w:rPr>
          <w:lang w:val="en-US"/>
        </w:rPr>
        <w:t>Trypanosoma brucei</w:t>
      </w:r>
    </w:p>
    <w:p w:rsidR="00A44B2F" w:rsidRPr="00A44B2F" w:rsidRDefault="00A44B2F" w:rsidP="00A44B2F">
      <w:pPr>
        <w:rPr>
          <w:lang w:val="en-US"/>
        </w:rPr>
      </w:pPr>
      <w:r w:rsidRPr="00A44B2F">
        <w:rPr>
          <w:lang w:val="en-US"/>
        </w:rPr>
        <w:t>Lamblia intestinalis</w:t>
      </w:r>
    </w:p>
    <w:p w:rsidR="00A44B2F" w:rsidRPr="00A44B2F" w:rsidRDefault="00A44B2F" w:rsidP="00A44B2F">
      <w:pPr>
        <w:rPr>
          <w:lang w:val="en-US"/>
        </w:rPr>
      </w:pPr>
      <w:r w:rsidRPr="00A44B2F">
        <w:rPr>
          <w:lang w:val="en-US"/>
        </w:rPr>
        <w:t>Entamoeba gingivalis</w:t>
      </w:r>
    </w:p>
    <w:p w:rsidR="00A44B2F" w:rsidRPr="00A44B2F" w:rsidRDefault="00A44B2F" w:rsidP="00A44B2F">
      <w:pPr>
        <w:rPr>
          <w:lang w:val="en-US"/>
        </w:rPr>
      </w:pPr>
      <w:r w:rsidRPr="00A44B2F">
        <w:rPr>
          <w:lang w:val="en-US"/>
        </w:rPr>
        <w:t>Trichomonas hominis</w:t>
      </w:r>
    </w:p>
    <w:p w:rsidR="00A44B2F" w:rsidRPr="00A44B2F" w:rsidRDefault="00A44B2F" w:rsidP="00A44B2F">
      <w:pPr>
        <w:rPr>
          <w:lang w:val="en-US"/>
        </w:rPr>
      </w:pPr>
      <w:r w:rsidRPr="00A44B2F">
        <w:rPr>
          <w:lang w:val="en-US"/>
        </w:rPr>
        <w:lastRenderedPageBreak/>
        <w:t>Balantidium coli</w:t>
      </w:r>
    </w:p>
    <w:p w:rsidR="00A44B2F" w:rsidRPr="00A44B2F" w:rsidRDefault="00A44B2F" w:rsidP="00A44B2F">
      <w:r w:rsidRPr="00A44B2F">
        <w:t>7. Промежуточный хозяин лейшманий:</w:t>
      </w:r>
    </w:p>
    <w:p w:rsidR="00A44B2F" w:rsidRPr="00A44B2F" w:rsidRDefault="00A44B2F" w:rsidP="00A44B2F">
      <w:r w:rsidRPr="00A44B2F">
        <w:t>комар</w:t>
      </w:r>
    </w:p>
    <w:p w:rsidR="00A44B2F" w:rsidRPr="00A44B2F" w:rsidRDefault="00A44B2F" w:rsidP="00A44B2F">
      <w:r w:rsidRPr="00A44B2F">
        <w:t>москит</w:t>
      </w:r>
    </w:p>
    <w:p w:rsidR="00A44B2F" w:rsidRPr="00A44B2F" w:rsidRDefault="00A44B2F" w:rsidP="00A44B2F">
      <w:r w:rsidRPr="00A44B2F">
        <w:t>муха це-це</w:t>
      </w:r>
    </w:p>
    <w:p w:rsidR="00A44B2F" w:rsidRPr="00A44B2F" w:rsidRDefault="00A44B2F" w:rsidP="00A44B2F">
      <w:r w:rsidRPr="00A44B2F">
        <w:t xml:space="preserve">отсутствует </w:t>
      </w:r>
    </w:p>
    <w:p w:rsidR="00A44B2F" w:rsidRPr="00A44B2F" w:rsidRDefault="00A44B2F" w:rsidP="00A44B2F">
      <w:r w:rsidRPr="00A44B2F">
        <w:t>8. Переносчик болезни Чагаса:</w:t>
      </w:r>
    </w:p>
    <w:p w:rsidR="00A44B2F" w:rsidRPr="00A44B2F" w:rsidRDefault="00A44B2F" w:rsidP="00A44B2F">
      <w:r w:rsidRPr="00A44B2F">
        <w:t>москит</w:t>
      </w:r>
    </w:p>
    <w:p w:rsidR="00A44B2F" w:rsidRPr="00A44B2F" w:rsidRDefault="00A44B2F" w:rsidP="00A44B2F">
      <w:r w:rsidRPr="00A44B2F">
        <w:t>муха це-це</w:t>
      </w:r>
    </w:p>
    <w:p w:rsidR="00A44B2F" w:rsidRPr="00A44B2F" w:rsidRDefault="00A44B2F" w:rsidP="00A44B2F">
      <w:r w:rsidRPr="00A44B2F">
        <w:t>отсутствует</w:t>
      </w:r>
    </w:p>
    <w:p w:rsidR="00A44B2F" w:rsidRPr="00A44B2F" w:rsidRDefault="00A44B2F" w:rsidP="00A44B2F">
      <w:r w:rsidRPr="00A44B2F">
        <w:t xml:space="preserve">поцелуйный клоп </w:t>
      </w:r>
    </w:p>
    <w:p w:rsidR="00A44B2F" w:rsidRPr="00A44B2F" w:rsidRDefault="00A44B2F" w:rsidP="00A44B2F">
      <w:r w:rsidRPr="00A44B2F">
        <w:t>9. Специфический переносчик лямблиоза:</w:t>
      </w:r>
    </w:p>
    <w:p w:rsidR="00A44B2F" w:rsidRPr="00A44B2F" w:rsidRDefault="00A44B2F" w:rsidP="00A44B2F">
      <w:r w:rsidRPr="00A44B2F">
        <w:t>москит</w:t>
      </w:r>
    </w:p>
    <w:p w:rsidR="00A44B2F" w:rsidRPr="00A44B2F" w:rsidRDefault="00A44B2F" w:rsidP="00A44B2F">
      <w:r w:rsidRPr="00A44B2F">
        <w:t>комнатная муха</w:t>
      </w:r>
    </w:p>
    <w:p w:rsidR="00A44B2F" w:rsidRPr="00A44B2F" w:rsidRDefault="00A44B2F" w:rsidP="00A44B2F">
      <w:r w:rsidRPr="00A44B2F">
        <w:t>поцелуйный клоп</w:t>
      </w:r>
    </w:p>
    <w:p w:rsidR="00A44B2F" w:rsidRPr="00A44B2F" w:rsidRDefault="00A44B2F" w:rsidP="00A44B2F">
      <w:r w:rsidRPr="00A44B2F">
        <w:t xml:space="preserve">отсутствует </w:t>
      </w:r>
    </w:p>
    <w:p w:rsidR="00A44B2F" w:rsidRPr="00A44B2F" w:rsidRDefault="00A44B2F" w:rsidP="00A44B2F">
      <w:r w:rsidRPr="00A44B2F">
        <w:t>10. Специфический переносчик трихомониаза:</w:t>
      </w:r>
    </w:p>
    <w:p w:rsidR="00A44B2F" w:rsidRPr="00A44B2F" w:rsidRDefault="00A44B2F" w:rsidP="00A44B2F">
      <w:r w:rsidRPr="00A44B2F">
        <w:t>комар</w:t>
      </w:r>
    </w:p>
    <w:p w:rsidR="00A44B2F" w:rsidRPr="00A44B2F" w:rsidRDefault="00A44B2F" w:rsidP="00A44B2F">
      <w:r w:rsidRPr="00A44B2F">
        <w:t>отсутствует</w:t>
      </w:r>
    </w:p>
    <w:p w:rsidR="00A44B2F" w:rsidRPr="00A44B2F" w:rsidRDefault="00A44B2F" w:rsidP="00A44B2F">
      <w:r w:rsidRPr="00A44B2F">
        <w:t>комнатная муха</w:t>
      </w:r>
    </w:p>
    <w:p w:rsidR="00A44B2F" w:rsidRPr="00A44B2F" w:rsidRDefault="00A44B2F" w:rsidP="00A44B2F">
      <w:r w:rsidRPr="00A44B2F">
        <w:t>поцелуйный клоп</w:t>
      </w:r>
    </w:p>
    <w:p w:rsidR="00A44B2F" w:rsidRPr="00A44B2F" w:rsidRDefault="00A44B2F" w:rsidP="00A44B2F">
      <w:r w:rsidRPr="00A44B2F">
        <w:t>11. Специфический переносчик амебиаза:</w:t>
      </w:r>
    </w:p>
    <w:p w:rsidR="00A44B2F" w:rsidRPr="00A44B2F" w:rsidRDefault="00A44B2F" w:rsidP="00A44B2F">
      <w:r w:rsidRPr="00A44B2F">
        <w:t>таракан</w:t>
      </w:r>
    </w:p>
    <w:p w:rsidR="00A44B2F" w:rsidRPr="00A44B2F" w:rsidRDefault="00A44B2F" w:rsidP="00A44B2F">
      <w:r w:rsidRPr="00A44B2F">
        <w:t>комнатная муха</w:t>
      </w:r>
    </w:p>
    <w:p w:rsidR="00A44B2F" w:rsidRPr="00A44B2F" w:rsidRDefault="00A44B2F" w:rsidP="00A44B2F">
      <w:r w:rsidRPr="00A44B2F">
        <w:t>москит</w:t>
      </w:r>
    </w:p>
    <w:p w:rsidR="00A44B2F" w:rsidRPr="00A44B2F" w:rsidRDefault="00A44B2F" w:rsidP="00A44B2F">
      <w:r w:rsidRPr="00A44B2F">
        <w:t xml:space="preserve">отсутствует </w:t>
      </w:r>
    </w:p>
    <w:p w:rsidR="00A44B2F" w:rsidRPr="00A44B2F" w:rsidRDefault="00A44B2F" w:rsidP="00A44B2F">
      <w:r w:rsidRPr="00A44B2F">
        <w:t>12. Для лейшманий человек является:</w:t>
      </w:r>
    </w:p>
    <w:p w:rsidR="00A44B2F" w:rsidRPr="00A44B2F" w:rsidRDefault="00A44B2F" w:rsidP="00A44B2F">
      <w:r w:rsidRPr="00A44B2F">
        <w:t>резервуаром</w:t>
      </w:r>
    </w:p>
    <w:p w:rsidR="00A44B2F" w:rsidRPr="00A44B2F" w:rsidRDefault="00A44B2F" w:rsidP="00A44B2F">
      <w:r w:rsidRPr="00A44B2F">
        <w:t>окончательным хозяином</w:t>
      </w:r>
    </w:p>
    <w:p w:rsidR="00A44B2F" w:rsidRPr="00A44B2F" w:rsidRDefault="00A44B2F" w:rsidP="00A44B2F">
      <w:r w:rsidRPr="00A44B2F">
        <w:t>промежуточным хозяином</w:t>
      </w:r>
    </w:p>
    <w:p w:rsidR="00A44B2F" w:rsidRPr="00A44B2F" w:rsidRDefault="00A44B2F" w:rsidP="00A44B2F">
      <w:r w:rsidRPr="00A44B2F">
        <w:t xml:space="preserve">переносчиком </w:t>
      </w:r>
    </w:p>
    <w:p w:rsidR="00A44B2F" w:rsidRPr="00A44B2F" w:rsidRDefault="00A44B2F" w:rsidP="00A44B2F">
      <w:r w:rsidRPr="00A44B2F">
        <w:t xml:space="preserve">13. Циста является инвазионной стадией: </w:t>
      </w:r>
    </w:p>
    <w:p w:rsidR="00A44B2F" w:rsidRPr="00A44B2F" w:rsidRDefault="00A44B2F" w:rsidP="00A44B2F">
      <w:r w:rsidRPr="00A44B2F">
        <w:t xml:space="preserve">ротовой амебы </w:t>
      </w:r>
    </w:p>
    <w:p w:rsidR="00A44B2F" w:rsidRPr="00A44B2F" w:rsidRDefault="00A44B2F" w:rsidP="00A44B2F">
      <w:r w:rsidRPr="00A44B2F">
        <w:t xml:space="preserve">кишечной амебы </w:t>
      </w:r>
    </w:p>
    <w:p w:rsidR="00A44B2F" w:rsidRPr="00A44B2F" w:rsidRDefault="00A44B2F" w:rsidP="00A44B2F">
      <w:r w:rsidRPr="00A44B2F">
        <w:t xml:space="preserve">кишечной трихомонады </w:t>
      </w:r>
    </w:p>
    <w:p w:rsidR="00A44B2F" w:rsidRPr="00A44B2F" w:rsidRDefault="00A44B2F" w:rsidP="00A44B2F">
      <w:r w:rsidRPr="00A44B2F">
        <w:t>лямблии</w:t>
      </w:r>
    </w:p>
    <w:p w:rsidR="00A44B2F" w:rsidRPr="00A44B2F" w:rsidRDefault="00A44B2F" w:rsidP="00A44B2F">
      <w:r w:rsidRPr="00A44B2F">
        <w:t>влагалищной трихомонады</w:t>
      </w:r>
    </w:p>
    <w:p w:rsidR="00A44B2F" w:rsidRPr="00A44B2F" w:rsidRDefault="00A44B2F" w:rsidP="00A44B2F">
      <w:r w:rsidRPr="00A44B2F">
        <w:t>14. Временный паразит:</w:t>
      </w:r>
    </w:p>
    <w:p w:rsidR="00A44B2F" w:rsidRPr="00A44B2F" w:rsidRDefault="00A44B2F" w:rsidP="00A44B2F">
      <w:r w:rsidRPr="00A44B2F">
        <w:t xml:space="preserve">использует хозяина только для питания </w:t>
      </w:r>
    </w:p>
    <w:p w:rsidR="00A44B2F" w:rsidRPr="00A44B2F" w:rsidRDefault="00A44B2F" w:rsidP="00A44B2F">
      <w:r w:rsidRPr="00A44B2F">
        <w:t xml:space="preserve">размножается в хозяине только бесполым путем </w:t>
      </w:r>
    </w:p>
    <w:p w:rsidR="00A44B2F" w:rsidRPr="00A44B2F" w:rsidRDefault="00A44B2F" w:rsidP="00A44B2F">
      <w:r w:rsidRPr="00A44B2F">
        <w:t xml:space="preserve">способен жить и размножаться без хозяина </w:t>
      </w:r>
    </w:p>
    <w:p w:rsidR="00A44B2F" w:rsidRPr="00A44B2F" w:rsidRDefault="00A44B2F" w:rsidP="00A44B2F">
      <w:r w:rsidRPr="00A44B2F">
        <w:t xml:space="preserve">накапливается в хозяине, не размножаясь </w:t>
      </w:r>
    </w:p>
    <w:p w:rsidR="00A44B2F" w:rsidRPr="00A44B2F" w:rsidRDefault="00A44B2F" w:rsidP="00A44B2F">
      <w:r w:rsidRPr="00A44B2F">
        <w:t>15. Облигатный паразит:</w:t>
      </w:r>
    </w:p>
    <w:p w:rsidR="00A44B2F" w:rsidRPr="00A44B2F" w:rsidRDefault="00A44B2F" w:rsidP="00A44B2F">
      <w:r w:rsidRPr="00A44B2F">
        <w:t>размножается в хозяине только половым путем</w:t>
      </w:r>
    </w:p>
    <w:p w:rsidR="00A44B2F" w:rsidRPr="00A44B2F" w:rsidRDefault="00A44B2F" w:rsidP="00A44B2F">
      <w:r w:rsidRPr="00A44B2F">
        <w:t>не может жить и размножаться без хозяина</w:t>
      </w:r>
    </w:p>
    <w:p w:rsidR="00A44B2F" w:rsidRPr="00A44B2F" w:rsidRDefault="00A44B2F" w:rsidP="00A44B2F">
      <w:r w:rsidRPr="00A44B2F">
        <w:t>использует хозяина только для питания</w:t>
      </w:r>
    </w:p>
    <w:p w:rsidR="00A44B2F" w:rsidRPr="00A44B2F" w:rsidRDefault="00A44B2F" w:rsidP="00A44B2F">
      <w:r w:rsidRPr="00A44B2F">
        <w:t xml:space="preserve">паразитирует только на одном виде хозяев </w:t>
      </w:r>
    </w:p>
    <w:p w:rsidR="00A44B2F" w:rsidRPr="00A44B2F" w:rsidRDefault="00A44B2F" w:rsidP="00A44B2F">
      <w:r w:rsidRPr="00A44B2F">
        <w:t>16. Моноксенный паразит:</w:t>
      </w:r>
    </w:p>
    <w:p w:rsidR="00A44B2F" w:rsidRPr="00A44B2F" w:rsidRDefault="00A44B2F" w:rsidP="00A44B2F">
      <w:r w:rsidRPr="00A44B2F">
        <w:t xml:space="preserve">размножается в хозяине только половым путем </w:t>
      </w:r>
    </w:p>
    <w:p w:rsidR="00A44B2F" w:rsidRPr="00A44B2F" w:rsidRDefault="00A44B2F" w:rsidP="00A44B2F">
      <w:r w:rsidRPr="00A44B2F">
        <w:t xml:space="preserve">не может жить и размножаться без хозяина </w:t>
      </w:r>
    </w:p>
    <w:p w:rsidR="00A44B2F" w:rsidRPr="00A44B2F" w:rsidRDefault="00A44B2F" w:rsidP="00A44B2F">
      <w:r w:rsidRPr="00A44B2F">
        <w:t xml:space="preserve">использует хозяина только для питания </w:t>
      </w:r>
    </w:p>
    <w:p w:rsidR="00A44B2F" w:rsidRPr="00A44B2F" w:rsidRDefault="00A44B2F" w:rsidP="00A44B2F">
      <w:r w:rsidRPr="00A44B2F">
        <w:lastRenderedPageBreak/>
        <w:t>паразитирует только на одном виде хозяев</w:t>
      </w:r>
    </w:p>
    <w:p w:rsidR="00A44B2F" w:rsidRPr="00A44B2F" w:rsidRDefault="00A44B2F" w:rsidP="00A44B2F">
      <w:r w:rsidRPr="00A44B2F">
        <w:t>17. Специфический переносчик:</w:t>
      </w:r>
    </w:p>
    <w:p w:rsidR="00A44B2F" w:rsidRPr="00A44B2F" w:rsidRDefault="00A44B2F" w:rsidP="00A44B2F">
      <w:r w:rsidRPr="00A44B2F">
        <w:t>является членистоногим</w:t>
      </w:r>
    </w:p>
    <w:p w:rsidR="00A44B2F" w:rsidRPr="00A44B2F" w:rsidRDefault="00A44B2F" w:rsidP="00A44B2F">
      <w:r w:rsidRPr="00A44B2F">
        <w:t>является хозяином</w:t>
      </w:r>
    </w:p>
    <w:p w:rsidR="00A44B2F" w:rsidRPr="00A44B2F" w:rsidRDefault="00A44B2F" w:rsidP="00A44B2F">
      <w:r w:rsidRPr="00A44B2F">
        <w:t>переносит паразита на лапках</w:t>
      </w:r>
    </w:p>
    <w:p w:rsidR="00A44B2F" w:rsidRPr="00A44B2F" w:rsidRDefault="00A44B2F" w:rsidP="00A44B2F">
      <w:r w:rsidRPr="00A44B2F">
        <w:t>в нем паразит размножается только половым путем</w:t>
      </w:r>
    </w:p>
    <w:p w:rsidR="00A44B2F" w:rsidRPr="00A44B2F" w:rsidRDefault="00A44B2F" w:rsidP="00A44B2F">
      <w:r w:rsidRPr="00A44B2F">
        <w:t>18 Механический переносчик:</w:t>
      </w:r>
    </w:p>
    <w:p w:rsidR="00A44B2F" w:rsidRPr="00A44B2F" w:rsidRDefault="00A44B2F" w:rsidP="00A44B2F">
      <w:r w:rsidRPr="00A44B2F">
        <w:t>является местом размножения паразита</w:t>
      </w:r>
    </w:p>
    <w:p w:rsidR="00A44B2F" w:rsidRPr="00A44B2F" w:rsidRDefault="00A44B2F" w:rsidP="00A44B2F">
      <w:r w:rsidRPr="00A44B2F">
        <w:t>является хозяином</w:t>
      </w:r>
    </w:p>
    <w:p w:rsidR="00A44B2F" w:rsidRPr="00A44B2F" w:rsidRDefault="00A44B2F" w:rsidP="00A44B2F">
      <w:r w:rsidRPr="00A44B2F">
        <w:t>переносит паразита на лапках</w:t>
      </w:r>
    </w:p>
    <w:p w:rsidR="00A44B2F" w:rsidRPr="00A44B2F" w:rsidRDefault="00A44B2F" w:rsidP="00A44B2F">
      <w:r w:rsidRPr="00A44B2F">
        <w:t xml:space="preserve">в нем паразит размножается только половым путем </w:t>
      </w:r>
    </w:p>
    <w:p w:rsidR="00A44B2F" w:rsidRPr="00A44B2F" w:rsidRDefault="00A44B2F" w:rsidP="00A44B2F">
      <w:r w:rsidRPr="00A44B2F">
        <w:t>19. Специфического переносчика имеет:</w:t>
      </w:r>
    </w:p>
    <w:p w:rsidR="00A44B2F" w:rsidRPr="00A44B2F" w:rsidRDefault="00A44B2F" w:rsidP="00A44B2F">
      <w:r w:rsidRPr="00A44B2F">
        <w:t>дизентерийная амеба</w:t>
      </w:r>
    </w:p>
    <w:p w:rsidR="00A44B2F" w:rsidRPr="00A44B2F" w:rsidRDefault="00A44B2F" w:rsidP="00A44B2F">
      <w:r w:rsidRPr="00A44B2F">
        <w:t>лейшмания</w:t>
      </w:r>
    </w:p>
    <w:p w:rsidR="00A44B2F" w:rsidRPr="00A44B2F" w:rsidRDefault="00A44B2F" w:rsidP="00A44B2F">
      <w:r w:rsidRPr="00A44B2F">
        <w:t>трипаносома</w:t>
      </w:r>
    </w:p>
    <w:p w:rsidR="00A44B2F" w:rsidRPr="00A44B2F" w:rsidRDefault="00A44B2F" w:rsidP="00A44B2F">
      <w:r w:rsidRPr="00A44B2F">
        <w:t>трихомонада</w:t>
      </w:r>
    </w:p>
    <w:p w:rsidR="00A44B2F" w:rsidRPr="00A44B2F" w:rsidRDefault="00A44B2F" w:rsidP="00A44B2F"/>
    <w:p w:rsidR="00A44B2F" w:rsidRPr="00A44B2F" w:rsidRDefault="00A44B2F" w:rsidP="00A44B2F">
      <w:r w:rsidRPr="00A44B2F">
        <w:t>20. Муха це-це является специфическим переносчиком:</w:t>
      </w:r>
    </w:p>
    <w:p w:rsidR="00A44B2F" w:rsidRPr="00A44B2F" w:rsidRDefault="00A44B2F" w:rsidP="00A44B2F">
      <w:r w:rsidRPr="00A44B2F">
        <w:t>болезни Чагаса</w:t>
      </w:r>
    </w:p>
    <w:p w:rsidR="00A44B2F" w:rsidRPr="00A44B2F" w:rsidRDefault="00A44B2F" w:rsidP="00A44B2F">
      <w:r w:rsidRPr="00A44B2F">
        <w:t>лейшманиоза</w:t>
      </w:r>
    </w:p>
    <w:p w:rsidR="00A44B2F" w:rsidRPr="00A44B2F" w:rsidRDefault="00A44B2F" w:rsidP="00A44B2F">
      <w:r w:rsidRPr="00A44B2F">
        <w:t>трихомониаза</w:t>
      </w:r>
    </w:p>
    <w:p w:rsidR="00A44B2F" w:rsidRPr="00A44B2F" w:rsidRDefault="00A44B2F" w:rsidP="00A44B2F">
      <w:r w:rsidRPr="00A44B2F">
        <w:t xml:space="preserve">трипаносомоза </w:t>
      </w:r>
    </w:p>
    <w:p w:rsidR="00A44B2F" w:rsidRPr="00A44B2F" w:rsidRDefault="00A44B2F" w:rsidP="00A44B2F">
      <w:r w:rsidRPr="00A44B2F">
        <w:t>21. Паразит, который развивается со сменой хозяев в жизненном цикле, называется:</w:t>
      </w:r>
    </w:p>
    <w:p w:rsidR="00A44B2F" w:rsidRPr="00A44B2F" w:rsidRDefault="00A44B2F" w:rsidP="00A44B2F">
      <w:r w:rsidRPr="00A44B2F">
        <w:t>моноксенный</w:t>
      </w:r>
    </w:p>
    <w:p w:rsidR="00A44B2F" w:rsidRPr="00A44B2F" w:rsidRDefault="00A44B2F" w:rsidP="00A44B2F">
      <w:r w:rsidRPr="00A44B2F">
        <w:t>эвриксенный</w:t>
      </w:r>
    </w:p>
    <w:p w:rsidR="00A44B2F" w:rsidRPr="00A44B2F" w:rsidRDefault="00A44B2F" w:rsidP="00A44B2F">
      <w:r w:rsidRPr="00A44B2F">
        <w:t>гетероксенный</w:t>
      </w:r>
    </w:p>
    <w:p w:rsidR="00A44B2F" w:rsidRPr="00A44B2F" w:rsidRDefault="00A44B2F" w:rsidP="00A44B2F">
      <w:r w:rsidRPr="00A44B2F">
        <w:t xml:space="preserve">стеноксенный </w:t>
      </w:r>
    </w:p>
    <w:p w:rsidR="00A44B2F" w:rsidRPr="00A44B2F" w:rsidRDefault="00A44B2F" w:rsidP="00A44B2F">
      <w:r w:rsidRPr="00A44B2F">
        <w:t>22. Leishmania donovani паразитирует у человека в форме:</w:t>
      </w:r>
    </w:p>
    <w:p w:rsidR="00A44B2F" w:rsidRPr="00A44B2F" w:rsidRDefault="00A44B2F" w:rsidP="00A44B2F">
      <w:r w:rsidRPr="00A44B2F">
        <w:t>промастиготы</w:t>
      </w:r>
    </w:p>
    <w:p w:rsidR="00A44B2F" w:rsidRPr="00A44B2F" w:rsidRDefault="00A44B2F" w:rsidP="00A44B2F">
      <w:r w:rsidRPr="00A44B2F">
        <w:t>амастиготы</w:t>
      </w:r>
    </w:p>
    <w:p w:rsidR="00A44B2F" w:rsidRPr="00A44B2F" w:rsidRDefault="00A44B2F" w:rsidP="00A44B2F">
      <w:r w:rsidRPr="00A44B2F">
        <w:t>эпимастиготы</w:t>
      </w:r>
    </w:p>
    <w:p w:rsidR="00A44B2F" w:rsidRPr="00A44B2F" w:rsidRDefault="00A44B2F" w:rsidP="00A44B2F">
      <w:r w:rsidRPr="00A44B2F">
        <w:t xml:space="preserve">трипомастиготы </w:t>
      </w:r>
    </w:p>
    <w:p w:rsidR="00A44B2F" w:rsidRPr="00A44B2F" w:rsidRDefault="00A44B2F" w:rsidP="00A44B2F">
      <w:r w:rsidRPr="00A44B2F">
        <w:t xml:space="preserve">23. Какие стадии жизненного цикла проходит Trypanosoma cruzi в переносчике? </w:t>
      </w:r>
    </w:p>
    <w:p w:rsidR="00A44B2F" w:rsidRPr="00A44B2F" w:rsidRDefault="00A44B2F" w:rsidP="00A44B2F">
      <w:r w:rsidRPr="00A44B2F">
        <w:t xml:space="preserve">амастигота </w:t>
      </w:r>
    </w:p>
    <w:p w:rsidR="00A44B2F" w:rsidRPr="00A44B2F" w:rsidRDefault="00A44B2F" w:rsidP="00A44B2F">
      <w:r w:rsidRPr="00A44B2F">
        <w:t xml:space="preserve">промастигота </w:t>
      </w:r>
    </w:p>
    <w:p w:rsidR="00A44B2F" w:rsidRPr="00A44B2F" w:rsidRDefault="00A44B2F" w:rsidP="00A44B2F">
      <w:r w:rsidRPr="00A44B2F">
        <w:t xml:space="preserve">трипомастигота </w:t>
      </w:r>
    </w:p>
    <w:p w:rsidR="00A44B2F" w:rsidRPr="00A44B2F" w:rsidRDefault="00A44B2F" w:rsidP="00A44B2F">
      <w:r w:rsidRPr="00A44B2F">
        <w:t>эпимастигота</w:t>
      </w:r>
    </w:p>
    <w:p w:rsidR="00A44B2F" w:rsidRPr="00A44B2F" w:rsidRDefault="00A44B2F" w:rsidP="00A44B2F">
      <w:r w:rsidRPr="00A44B2F">
        <w:t>24. Какие стадии жизненного цикла проходит Trypanosoma cruzi в человеке?</w:t>
      </w:r>
    </w:p>
    <w:p w:rsidR="00A44B2F" w:rsidRPr="00A44B2F" w:rsidRDefault="00A44B2F" w:rsidP="00A44B2F">
      <w:r w:rsidRPr="00A44B2F">
        <w:t xml:space="preserve">промастигота </w:t>
      </w:r>
    </w:p>
    <w:p w:rsidR="00A44B2F" w:rsidRPr="00A44B2F" w:rsidRDefault="00A44B2F" w:rsidP="00A44B2F">
      <w:r w:rsidRPr="00A44B2F">
        <w:t xml:space="preserve">трипомастигота </w:t>
      </w:r>
    </w:p>
    <w:p w:rsidR="00A44B2F" w:rsidRPr="00A44B2F" w:rsidRDefault="00A44B2F" w:rsidP="00A44B2F">
      <w:r w:rsidRPr="00A44B2F">
        <w:t>эпимастигота</w:t>
      </w:r>
    </w:p>
    <w:p w:rsidR="00A44B2F" w:rsidRPr="00A44B2F" w:rsidRDefault="00A44B2F" w:rsidP="00A44B2F">
      <w:r w:rsidRPr="00A44B2F">
        <w:t xml:space="preserve">амастигота </w:t>
      </w:r>
    </w:p>
    <w:p w:rsidR="00A44B2F" w:rsidRPr="00A44B2F" w:rsidRDefault="00A44B2F" w:rsidP="00A44B2F">
      <w:r w:rsidRPr="00A44B2F">
        <w:t>25. Гетероксенным паразитом является:</w:t>
      </w:r>
    </w:p>
    <w:p w:rsidR="00A44B2F" w:rsidRPr="00A44B2F" w:rsidRDefault="00A44B2F" w:rsidP="00A44B2F">
      <w:pPr>
        <w:rPr>
          <w:lang w:val="en-US"/>
        </w:rPr>
      </w:pPr>
      <w:r w:rsidRPr="00A44B2F">
        <w:rPr>
          <w:lang w:val="en-US"/>
        </w:rPr>
        <w:t>Entamoeba histolytica</w:t>
      </w:r>
    </w:p>
    <w:p w:rsidR="00A44B2F" w:rsidRPr="00A44B2F" w:rsidRDefault="00A44B2F" w:rsidP="00A44B2F">
      <w:pPr>
        <w:rPr>
          <w:lang w:val="en-US"/>
        </w:rPr>
      </w:pPr>
      <w:r w:rsidRPr="00A44B2F">
        <w:rPr>
          <w:lang w:val="en-US"/>
        </w:rPr>
        <w:t>Leishmania tropica</w:t>
      </w:r>
    </w:p>
    <w:p w:rsidR="00A44B2F" w:rsidRPr="00A44B2F" w:rsidRDefault="00A44B2F" w:rsidP="00A44B2F">
      <w:pPr>
        <w:rPr>
          <w:lang w:val="en-US"/>
        </w:rPr>
      </w:pPr>
      <w:r w:rsidRPr="00A44B2F">
        <w:rPr>
          <w:lang w:val="en-US"/>
        </w:rPr>
        <w:t>Trichomonas vaginalis</w:t>
      </w:r>
    </w:p>
    <w:p w:rsidR="00A44B2F" w:rsidRPr="00A44B2F" w:rsidRDefault="00A44B2F" w:rsidP="00A44B2F">
      <w:r w:rsidRPr="00A44B2F">
        <w:t>Lamblia intestinalis</w:t>
      </w:r>
    </w:p>
    <w:p w:rsidR="00A44B2F" w:rsidRPr="00A44B2F" w:rsidRDefault="00A44B2F" w:rsidP="00A44B2F">
      <w:r w:rsidRPr="00A44B2F">
        <w:t>26. Броненосцы являются хозяевами:</w:t>
      </w:r>
    </w:p>
    <w:p w:rsidR="00A44B2F" w:rsidRPr="00A44B2F" w:rsidRDefault="00A44B2F" w:rsidP="00A44B2F">
      <w:pPr>
        <w:rPr>
          <w:lang w:val="en-US"/>
        </w:rPr>
      </w:pPr>
      <w:r w:rsidRPr="00A44B2F">
        <w:rPr>
          <w:lang w:val="en-US"/>
        </w:rPr>
        <w:t>Trypanosoma brucei</w:t>
      </w:r>
    </w:p>
    <w:p w:rsidR="00A44B2F" w:rsidRPr="00A44B2F" w:rsidRDefault="00A44B2F" w:rsidP="00A44B2F">
      <w:pPr>
        <w:rPr>
          <w:lang w:val="en-US"/>
        </w:rPr>
      </w:pPr>
      <w:r w:rsidRPr="00A44B2F">
        <w:rPr>
          <w:lang w:val="en-US"/>
        </w:rPr>
        <w:t>Trypanosoma cruzi</w:t>
      </w:r>
    </w:p>
    <w:p w:rsidR="00A44B2F" w:rsidRPr="00A44B2F" w:rsidRDefault="00A44B2F" w:rsidP="00A44B2F">
      <w:pPr>
        <w:rPr>
          <w:lang w:val="en-US"/>
        </w:rPr>
      </w:pPr>
      <w:r w:rsidRPr="00A44B2F">
        <w:rPr>
          <w:lang w:val="en-US"/>
        </w:rPr>
        <w:t>Leishmania tropica</w:t>
      </w:r>
    </w:p>
    <w:p w:rsidR="00A44B2F" w:rsidRPr="00A44B2F" w:rsidRDefault="00A44B2F" w:rsidP="00A44B2F">
      <w:r w:rsidRPr="00A44B2F">
        <w:lastRenderedPageBreak/>
        <w:t>Trichomonas vaginalis</w:t>
      </w:r>
    </w:p>
    <w:p w:rsidR="00A44B2F" w:rsidRPr="00A44B2F" w:rsidRDefault="00A44B2F" w:rsidP="00A44B2F">
      <w:r w:rsidRPr="00A44B2F">
        <w:t xml:space="preserve">27. Через некипяченую воду можно заразиться: </w:t>
      </w:r>
    </w:p>
    <w:p w:rsidR="00A44B2F" w:rsidRPr="00A44B2F" w:rsidRDefault="00A44B2F" w:rsidP="00A44B2F">
      <w:r w:rsidRPr="00A44B2F">
        <w:t xml:space="preserve">трипаносомозом </w:t>
      </w:r>
    </w:p>
    <w:p w:rsidR="00A44B2F" w:rsidRPr="00A44B2F" w:rsidRDefault="00A44B2F" w:rsidP="00A44B2F">
      <w:r w:rsidRPr="00A44B2F">
        <w:t xml:space="preserve">лейшманиозом </w:t>
      </w:r>
    </w:p>
    <w:p w:rsidR="00A44B2F" w:rsidRPr="00A44B2F" w:rsidRDefault="00A44B2F" w:rsidP="00A44B2F">
      <w:r w:rsidRPr="00A44B2F">
        <w:t xml:space="preserve">лямблиозом </w:t>
      </w:r>
    </w:p>
    <w:p w:rsidR="00A44B2F" w:rsidRPr="00A44B2F" w:rsidRDefault="00A44B2F" w:rsidP="00A44B2F">
      <w:r w:rsidRPr="00A44B2F">
        <w:t xml:space="preserve">амебиазом </w:t>
      </w:r>
    </w:p>
    <w:p w:rsidR="00A44B2F" w:rsidRPr="00A44B2F" w:rsidRDefault="00A44B2F" w:rsidP="00A44B2F">
      <w:r w:rsidRPr="00A44B2F">
        <w:t xml:space="preserve">балантидиазом </w:t>
      </w:r>
    </w:p>
    <w:p w:rsidR="00A44B2F" w:rsidRPr="00A44B2F" w:rsidRDefault="00A44B2F" w:rsidP="00A44B2F">
      <w:r w:rsidRPr="00A44B2F">
        <w:t xml:space="preserve">28 Источник инвазии амебиазом? </w:t>
      </w:r>
    </w:p>
    <w:p w:rsidR="00A44B2F" w:rsidRPr="00A44B2F" w:rsidRDefault="00A44B2F" w:rsidP="00A44B2F">
      <w:r w:rsidRPr="00A44B2F">
        <w:t xml:space="preserve">грязная вода </w:t>
      </w:r>
    </w:p>
    <w:p w:rsidR="00A44B2F" w:rsidRPr="00A44B2F" w:rsidRDefault="00A44B2F" w:rsidP="00A44B2F">
      <w:r w:rsidRPr="00A44B2F">
        <w:t xml:space="preserve">немытые фрукты и овощи </w:t>
      </w:r>
    </w:p>
    <w:p w:rsidR="00A44B2F" w:rsidRPr="00A44B2F" w:rsidRDefault="00A44B2F" w:rsidP="00A44B2F">
      <w:r w:rsidRPr="00A44B2F">
        <w:t xml:space="preserve">мухи и тараканы </w:t>
      </w:r>
    </w:p>
    <w:p w:rsidR="00A44B2F" w:rsidRPr="00A44B2F" w:rsidRDefault="00A44B2F" w:rsidP="00A44B2F">
      <w:r w:rsidRPr="00A44B2F">
        <w:t xml:space="preserve">зараженный амебой человек </w:t>
      </w:r>
    </w:p>
    <w:p w:rsidR="00A44B2F" w:rsidRPr="00A44B2F" w:rsidRDefault="00A44B2F" w:rsidP="00A44B2F">
      <w:r w:rsidRPr="00A44B2F">
        <w:t>29. Какие виды паразитов являются непатогенными?</w:t>
      </w:r>
    </w:p>
    <w:p w:rsidR="00A44B2F" w:rsidRPr="00A44B2F" w:rsidRDefault="00A44B2F" w:rsidP="00A44B2F">
      <w:r w:rsidRPr="00A44B2F">
        <w:t xml:space="preserve">кишечная амеба </w:t>
      </w:r>
    </w:p>
    <w:p w:rsidR="00A44B2F" w:rsidRPr="00A44B2F" w:rsidRDefault="00A44B2F" w:rsidP="00A44B2F">
      <w:r w:rsidRPr="00A44B2F">
        <w:t>малярийный плазмодий</w:t>
      </w:r>
    </w:p>
    <w:p w:rsidR="00A44B2F" w:rsidRPr="00A44B2F" w:rsidRDefault="00A44B2F" w:rsidP="00A44B2F">
      <w:r w:rsidRPr="00A44B2F">
        <w:t>африканская трипаносома</w:t>
      </w:r>
    </w:p>
    <w:p w:rsidR="00A44B2F" w:rsidRPr="00A44B2F" w:rsidRDefault="00A44B2F" w:rsidP="00A44B2F">
      <w:r w:rsidRPr="00A44B2F">
        <w:t xml:space="preserve">ротовая амеба </w:t>
      </w:r>
    </w:p>
    <w:p w:rsidR="00A44B2F" w:rsidRPr="00A44B2F" w:rsidRDefault="00A44B2F" w:rsidP="00A44B2F">
      <w:r w:rsidRPr="00A44B2F">
        <w:t>кишечная трихомонада</w:t>
      </w:r>
    </w:p>
    <w:p w:rsidR="00A44B2F" w:rsidRPr="00A44B2F" w:rsidRDefault="00A44B2F" w:rsidP="00A44B2F">
      <w:r w:rsidRPr="00A44B2F">
        <w:t>30. Какое из заболеваний передается трансмиссивно?</w:t>
      </w:r>
    </w:p>
    <w:p w:rsidR="00A44B2F" w:rsidRPr="00A44B2F" w:rsidRDefault="00A44B2F" w:rsidP="00A44B2F">
      <w:r w:rsidRPr="00A44B2F">
        <w:t>амебиаз</w:t>
      </w:r>
    </w:p>
    <w:p w:rsidR="00A44B2F" w:rsidRPr="00A44B2F" w:rsidRDefault="00A44B2F" w:rsidP="00A44B2F">
      <w:r w:rsidRPr="00A44B2F">
        <w:t>трихомониаз</w:t>
      </w:r>
    </w:p>
    <w:p w:rsidR="00A44B2F" w:rsidRPr="00A44B2F" w:rsidRDefault="00A44B2F" w:rsidP="00A44B2F">
      <w:r w:rsidRPr="00A44B2F">
        <w:t>лямблиоз</w:t>
      </w:r>
    </w:p>
    <w:p w:rsidR="00A44B2F" w:rsidRPr="00A44B2F" w:rsidRDefault="00A44B2F" w:rsidP="00A44B2F">
      <w:r w:rsidRPr="00A44B2F">
        <w:t>трипаносомоз</w:t>
      </w:r>
    </w:p>
    <w:p w:rsidR="00A44B2F" w:rsidRPr="00A44B2F" w:rsidRDefault="00A44B2F" w:rsidP="00A44B2F">
      <w:r w:rsidRPr="00A44B2F">
        <w:t>31. Пути заражения трихомониазом:</w:t>
      </w:r>
    </w:p>
    <w:p w:rsidR="00A44B2F" w:rsidRPr="00A44B2F" w:rsidRDefault="00A44B2F" w:rsidP="00A44B2F">
      <w:r w:rsidRPr="00A44B2F">
        <w:t xml:space="preserve">алиментарный </w:t>
      </w:r>
    </w:p>
    <w:p w:rsidR="00A44B2F" w:rsidRPr="00A44B2F" w:rsidRDefault="00A44B2F" w:rsidP="00A44B2F">
      <w:r w:rsidRPr="00A44B2F">
        <w:t xml:space="preserve">трансмиссивный </w:t>
      </w:r>
    </w:p>
    <w:p w:rsidR="00A44B2F" w:rsidRPr="00A44B2F" w:rsidRDefault="00A44B2F" w:rsidP="00A44B2F">
      <w:r w:rsidRPr="00A44B2F">
        <w:t>контактный</w:t>
      </w:r>
    </w:p>
    <w:p w:rsidR="00A44B2F" w:rsidRPr="00A44B2F" w:rsidRDefault="00A44B2F" w:rsidP="00A44B2F">
      <w:r w:rsidRPr="00A44B2F">
        <w:t xml:space="preserve">воздушно-капельный </w:t>
      </w:r>
    </w:p>
    <w:p w:rsidR="00A44B2F" w:rsidRPr="00A44B2F" w:rsidRDefault="00A44B2F" w:rsidP="00A44B2F">
      <w:r w:rsidRPr="00A44B2F">
        <w:t>32. Диагностировать по мазку крови можно следующие заболевания:</w:t>
      </w:r>
    </w:p>
    <w:p w:rsidR="00A44B2F" w:rsidRPr="00A44B2F" w:rsidRDefault="00A44B2F" w:rsidP="00A44B2F">
      <w:r w:rsidRPr="00A44B2F">
        <w:t>лейшманиоз</w:t>
      </w:r>
    </w:p>
    <w:p w:rsidR="00A44B2F" w:rsidRPr="00A44B2F" w:rsidRDefault="00A44B2F" w:rsidP="00A44B2F">
      <w:r w:rsidRPr="00A44B2F">
        <w:t xml:space="preserve">болезнь Чагаса </w:t>
      </w:r>
    </w:p>
    <w:p w:rsidR="00A44B2F" w:rsidRPr="00A44B2F" w:rsidRDefault="00A44B2F" w:rsidP="00A44B2F">
      <w:r w:rsidRPr="00A44B2F">
        <w:t xml:space="preserve">малярия </w:t>
      </w:r>
    </w:p>
    <w:p w:rsidR="00A44B2F" w:rsidRPr="00A44B2F" w:rsidRDefault="00A44B2F" w:rsidP="00A44B2F">
      <w:r w:rsidRPr="00A44B2F">
        <w:t>токсоплазма</w:t>
      </w:r>
    </w:p>
    <w:p w:rsidR="00A44B2F" w:rsidRPr="00A44B2F" w:rsidRDefault="00A44B2F" w:rsidP="00A44B2F">
      <w:r w:rsidRPr="00A44B2F">
        <w:t>33. Вызывать образование язв в кишечнике способны:</w:t>
      </w:r>
    </w:p>
    <w:p w:rsidR="00A44B2F" w:rsidRPr="00A44B2F" w:rsidRDefault="00A44B2F" w:rsidP="00A44B2F">
      <w:r w:rsidRPr="00A44B2F">
        <w:t>лямблия</w:t>
      </w:r>
    </w:p>
    <w:p w:rsidR="00A44B2F" w:rsidRPr="00A44B2F" w:rsidRDefault="00A44B2F" w:rsidP="00A44B2F">
      <w:r w:rsidRPr="00A44B2F">
        <w:t>балантидий</w:t>
      </w:r>
    </w:p>
    <w:p w:rsidR="00A44B2F" w:rsidRPr="00A44B2F" w:rsidRDefault="00A44B2F" w:rsidP="00A44B2F">
      <w:r w:rsidRPr="00A44B2F">
        <w:t>дизентерийная амеба</w:t>
      </w:r>
    </w:p>
    <w:p w:rsidR="00A44B2F" w:rsidRPr="00A44B2F" w:rsidRDefault="00A44B2F" w:rsidP="00A44B2F">
      <w:r w:rsidRPr="00A44B2F">
        <w:t xml:space="preserve">кишечная амеба </w:t>
      </w:r>
    </w:p>
    <w:p w:rsidR="00A44B2F" w:rsidRPr="00A44B2F" w:rsidRDefault="00A44B2F" w:rsidP="00A44B2F">
      <w:r w:rsidRPr="00A44B2F">
        <w:t xml:space="preserve">34. Грызуны могут быть природным резервуаром: </w:t>
      </w:r>
    </w:p>
    <w:p w:rsidR="00A44B2F" w:rsidRPr="00A44B2F" w:rsidRDefault="00A44B2F" w:rsidP="00A44B2F">
      <w:r w:rsidRPr="00A44B2F">
        <w:t xml:space="preserve">лямблиоза </w:t>
      </w:r>
    </w:p>
    <w:p w:rsidR="00A44B2F" w:rsidRPr="00A44B2F" w:rsidRDefault="00A44B2F" w:rsidP="00A44B2F">
      <w:r w:rsidRPr="00A44B2F">
        <w:t xml:space="preserve">амебиаза </w:t>
      </w:r>
    </w:p>
    <w:p w:rsidR="00A44B2F" w:rsidRPr="00A44B2F" w:rsidRDefault="00A44B2F" w:rsidP="00A44B2F">
      <w:r w:rsidRPr="00A44B2F">
        <w:t>кожного лейшманиоза</w:t>
      </w:r>
    </w:p>
    <w:p w:rsidR="00A44B2F" w:rsidRPr="00A44B2F" w:rsidRDefault="00A44B2F" w:rsidP="00A44B2F">
      <w:r w:rsidRPr="00A44B2F">
        <w:t xml:space="preserve">токсоплазмоза </w:t>
      </w:r>
    </w:p>
    <w:p w:rsidR="00A44B2F" w:rsidRPr="00A44B2F" w:rsidRDefault="00A44B2F" w:rsidP="00A44B2F">
      <w:r w:rsidRPr="00A44B2F">
        <w:t>35. Трансплацентарно можно заразиться:</w:t>
      </w:r>
    </w:p>
    <w:p w:rsidR="00A44B2F" w:rsidRPr="00A44B2F" w:rsidRDefault="00A44B2F" w:rsidP="00A44B2F">
      <w:r w:rsidRPr="00A44B2F">
        <w:t>лямблиозом</w:t>
      </w:r>
    </w:p>
    <w:p w:rsidR="00A44B2F" w:rsidRPr="00A44B2F" w:rsidRDefault="00A44B2F" w:rsidP="00A44B2F">
      <w:r w:rsidRPr="00A44B2F">
        <w:t>токсоплазмозом</w:t>
      </w:r>
    </w:p>
    <w:p w:rsidR="00A44B2F" w:rsidRPr="00A44B2F" w:rsidRDefault="00A44B2F" w:rsidP="00A44B2F">
      <w:r w:rsidRPr="00A44B2F">
        <w:t>Болезнью Чагаса</w:t>
      </w:r>
    </w:p>
    <w:p w:rsidR="00A44B2F" w:rsidRPr="00A44B2F" w:rsidRDefault="00A44B2F" w:rsidP="00A44B2F">
      <w:r w:rsidRPr="00A44B2F">
        <w:t xml:space="preserve">балантидиазом </w:t>
      </w:r>
    </w:p>
    <w:p w:rsidR="00A44B2F" w:rsidRPr="00A44B2F" w:rsidRDefault="00A44B2F" w:rsidP="00A44B2F">
      <w:r w:rsidRPr="00A44B2F">
        <w:t>36. Перкутанно можно заразиться:</w:t>
      </w:r>
    </w:p>
    <w:p w:rsidR="00A44B2F" w:rsidRPr="00A44B2F" w:rsidRDefault="00A44B2F" w:rsidP="00A44B2F">
      <w:r w:rsidRPr="00A44B2F">
        <w:t>малярией</w:t>
      </w:r>
    </w:p>
    <w:p w:rsidR="00A44B2F" w:rsidRPr="00A44B2F" w:rsidRDefault="00A44B2F" w:rsidP="00A44B2F">
      <w:r w:rsidRPr="00A44B2F">
        <w:t>амебиазом</w:t>
      </w:r>
    </w:p>
    <w:p w:rsidR="00A44B2F" w:rsidRPr="00A44B2F" w:rsidRDefault="00A44B2F" w:rsidP="00A44B2F">
      <w:r w:rsidRPr="00A44B2F">
        <w:lastRenderedPageBreak/>
        <w:t>токсоплазмозом</w:t>
      </w:r>
    </w:p>
    <w:p w:rsidR="00A44B2F" w:rsidRPr="00A44B2F" w:rsidRDefault="00A44B2F" w:rsidP="00A44B2F">
      <w:r w:rsidRPr="00A44B2F">
        <w:t xml:space="preserve">лейшманиозом </w:t>
      </w:r>
    </w:p>
    <w:p w:rsidR="00A44B2F" w:rsidRPr="00A44B2F" w:rsidRDefault="00A44B2F" w:rsidP="00A44B2F">
      <w:r w:rsidRPr="00A44B2F">
        <w:t>37. Свинья может быть хозяином:</w:t>
      </w:r>
    </w:p>
    <w:p w:rsidR="00A44B2F" w:rsidRPr="00A44B2F" w:rsidRDefault="00A44B2F" w:rsidP="00A44B2F">
      <w:r w:rsidRPr="00A44B2F">
        <w:t>балантидия</w:t>
      </w:r>
    </w:p>
    <w:p w:rsidR="00A44B2F" w:rsidRPr="00A44B2F" w:rsidRDefault="00A44B2F" w:rsidP="00A44B2F">
      <w:r w:rsidRPr="00A44B2F">
        <w:t>малярийного плазмодия</w:t>
      </w:r>
    </w:p>
    <w:p w:rsidR="00A44B2F" w:rsidRPr="00A44B2F" w:rsidRDefault="00A44B2F" w:rsidP="00A44B2F">
      <w:r w:rsidRPr="00A44B2F">
        <w:t>токсоплазмы</w:t>
      </w:r>
    </w:p>
    <w:p w:rsidR="00A44B2F" w:rsidRPr="00A44B2F" w:rsidRDefault="00A44B2F" w:rsidP="00A44B2F">
      <w:r w:rsidRPr="00A44B2F">
        <w:t xml:space="preserve">лямблии </w:t>
      </w:r>
    </w:p>
    <w:p w:rsidR="00A44B2F" w:rsidRPr="00A44B2F" w:rsidRDefault="00A44B2F" w:rsidP="00A44B2F">
      <w:r w:rsidRPr="00A44B2F">
        <w:t xml:space="preserve">38. Какая стадия малярийного плазмодия является инвазионной для переносчика? </w:t>
      </w:r>
    </w:p>
    <w:p w:rsidR="00A44B2F" w:rsidRPr="00A44B2F" w:rsidRDefault="00A44B2F" w:rsidP="00A44B2F">
      <w:r w:rsidRPr="00A44B2F">
        <w:t>спорозоит</w:t>
      </w:r>
    </w:p>
    <w:p w:rsidR="00A44B2F" w:rsidRPr="00A44B2F" w:rsidRDefault="00A44B2F" w:rsidP="00A44B2F">
      <w:r w:rsidRPr="00A44B2F">
        <w:t xml:space="preserve">шизонт </w:t>
      </w:r>
    </w:p>
    <w:p w:rsidR="00A44B2F" w:rsidRPr="00A44B2F" w:rsidRDefault="00A44B2F" w:rsidP="00A44B2F">
      <w:r w:rsidRPr="00A44B2F">
        <w:t xml:space="preserve">гаметоцит </w:t>
      </w:r>
    </w:p>
    <w:p w:rsidR="00A44B2F" w:rsidRPr="00A44B2F" w:rsidRDefault="00A44B2F" w:rsidP="00A44B2F">
      <w:r w:rsidRPr="00A44B2F">
        <w:t xml:space="preserve">гаметы </w:t>
      </w:r>
    </w:p>
    <w:p w:rsidR="00A44B2F" w:rsidRPr="00A44B2F" w:rsidRDefault="00A44B2F" w:rsidP="00A44B2F">
      <w:r w:rsidRPr="00A44B2F">
        <w:t>39. Какая стадия малярийного плазмодия является инвазионной для окончательного хозяина?</w:t>
      </w:r>
    </w:p>
    <w:p w:rsidR="00A44B2F" w:rsidRPr="00A44B2F" w:rsidRDefault="00A44B2F" w:rsidP="00A44B2F">
      <w:r w:rsidRPr="00A44B2F">
        <w:t>спорозоит</w:t>
      </w:r>
    </w:p>
    <w:p w:rsidR="00A44B2F" w:rsidRPr="00A44B2F" w:rsidRDefault="00A44B2F" w:rsidP="00A44B2F">
      <w:r w:rsidRPr="00A44B2F">
        <w:t>шизонт</w:t>
      </w:r>
    </w:p>
    <w:p w:rsidR="00A44B2F" w:rsidRPr="00A44B2F" w:rsidRDefault="00A44B2F" w:rsidP="00A44B2F">
      <w:r w:rsidRPr="00A44B2F">
        <w:t>гаметоцит</w:t>
      </w:r>
    </w:p>
    <w:p w:rsidR="00A44B2F" w:rsidRPr="00A44B2F" w:rsidRDefault="00A44B2F" w:rsidP="00A44B2F">
      <w:r w:rsidRPr="00A44B2F">
        <w:t xml:space="preserve">гаметы </w:t>
      </w:r>
    </w:p>
    <w:p w:rsidR="00A44B2F" w:rsidRPr="00A44B2F" w:rsidRDefault="00A44B2F" w:rsidP="00A44B2F">
      <w:r w:rsidRPr="00A44B2F">
        <w:t xml:space="preserve">40. Эвриксенным паразитом является: </w:t>
      </w:r>
    </w:p>
    <w:p w:rsidR="00A44B2F" w:rsidRPr="00A44B2F" w:rsidRDefault="00A44B2F" w:rsidP="00A44B2F">
      <w:pPr>
        <w:rPr>
          <w:lang w:val="en-US"/>
        </w:rPr>
      </w:pPr>
      <w:r w:rsidRPr="00A44B2F">
        <w:rPr>
          <w:lang w:val="en-US"/>
        </w:rPr>
        <w:t xml:space="preserve">Toxoplasma gondii </w:t>
      </w:r>
    </w:p>
    <w:p w:rsidR="00A44B2F" w:rsidRPr="00A44B2F" w:rsidRDefault="00A44B2F" w:rsidP="00A44B2F">
      <w:pPr>
        <w:rPr>
          <w:lang w:val="en-US"/>
        </w:rPr>
      </w:pPr>
      <w:r w:rsidRPr="00A44B2F">
        <w:rPr>
          <w:lang w:val="en-US"/>
        </w:rPr>
        <w:t xml:space="preserve">Plasmodium falciparum </w:t>
      </w:r>
    </w:p>
    <w:p w:rsidR="00A44B2F" w:rsidRPr="00A44B2F" w:rsidRDefault="00A44B2F" w:rsidP="00A44B2F">
      <w:pPr>
        <w:rPr>
          <w:lang w:val="en-US"/>
        </w:rPr>
      </w:pPr>
      <w:r w:rsidRPr="00A44B2F">
        <w:rPr>
          <w:lang w:val="en-US"/>
        </w:rPr>
        <w:t>Trichomonas vaginalis</w:t>
      </w:r>
    </w:p>
    <w:p w:rsidR="00A44B2F" w:rsidRPr="00A44B2F" w:rsidRDefault="00A44B2F" w:rsidP="00A44B2F">
      <w:r w:rsidRPr="00A44B2F">
        <w:t xml:space="preserve">Lamblia intestinalis </w:t>
      </w:r>
    </w:p>
    <w:p w:rsidR="00A44B2F" w:rsidRPr="00A44B2F" w:rsidRDefault="00A44B2F" w:rsidP="00A44B2F">
      <w:r w:rsidRPr="00A44B2F">
        <w:t xml:space="preserve">41. Через загрязненную воду можно заразиться: </w:t>
      </w:r>
    </w:p>
    <w:p w:rsidR="00A44B2F" w:rsidRPr="00A44B2F" w:rsidRDefault="00A44B2F" w:rsidP="00A44B2F">
      <w:r w:rsidRPr="00A44B2F">
        <w:t xml:space="preserve">трипаносомозом </w:t>
      </w:r>
    </w:p>
    <w:p w:rsidR="00A44B2F" w:rsidRPr="00A44B2F" w:rsidRDefault="00A44B2F" w:rsidP="00A44B2F">
      <w:r w:rsidRPr="00A44B2F">
        <w:t xml:space="preserve">малярией </w:t>
      </w:r>
    </w:p>
    <w:p w:rsidR="00A44B2F" w:rsidRPr="00A44B2F" w:rsidRDefault="00A44B2F" w:rsidP="00A44B2F">
      <w:r w:rsidRPr="00A44B2F">
        <w:t xml:space="preserve">лямблиозом </w:t>
      </w:r>
    </w:p>
    <w:p w:rsidR="00A44B2F" w:rsidRPr="00A44B2F" w:rsidRDefault="00A44B2F" w:rsidP="00A44B2F">
      <w:r w:rsidRPr="00A44B2F">
        <w:t>балантидиазом</w:t>
      </w:r>
    </w:p>
    <w:p w:rsidR="00A44B2F" w:rsidRPr="00A44B2F" w:rsidRDefault="00A44B2F" w:rsidP="00A44B2F">
      <w:r w:rsidRPr="00A44B2F">
        <w:t xml:space="preserve">42. Окончательный хозяин малярийного плазмодия? </w:t>
      </w:r>
    </w:p>
    <w:p w:rsidR="00A44B2F" w:rsidRPr="00A44B2F" w:rsidRDefault="00A44B2F" w:rsidP="00A44B2F">
      <w:r w:rsidRPr="00A44B2F">
        <w:t xml:space="preserve">комар </w:t>
      </w:r>
    </w:p>
    <w:p w:rsidR="00A44B2F" w:rsidRPr="00A44B2F" w:rsidRDefault="00A44B2F" w:rsidP="00A44B2F">
      <w:r w:rsidRPr="00A44B2F">
        <w:t>человек</w:t>
      </w:r>
    </w:p>
    <w:p w:rsidR="00A44B2F" w:rsidRPr="00A44B2F" w:rsidRDefault="00A44B2F" w:rsidP="00A44B2F">
      <w:r w:rsidRPr="00A44B2F">
        <w:t>обезьяна</w:t>
      </w:r>
    </w:p>
    <w:p w:rsidR="00A44B2F" w:rsidRPr="00A44B2F" w:rsidRDefault="00A44B2F" w:rsidP="00A44B2F">
      <w:r w:rsidRPr="00A44B2F">
        <w:t xml:space="preserve">москит </w:t>
      </w:r>
    </w:p>
    <w:p w:rsidR="00A44B2F" w:rsidRPr="00A44B2F" w:rsidRDefault="00A44B2F" w:rsidP="00A44B2F">
      <w:r w:rsidRPr="00A44B2F">
        <w:t xml:space="preserve">43. Промежуточный хозяин малярийного плазмодия? </w:t>
      </w:r>
    </w:p>
    <w:p w:rsidR="00A44B2F" w:rsidRPr="00A44B2F" w:rsidRDefault="00A44B2F" w:rsidP="00A44B2F">
      <w:r w:rsidRPr="00A44B2F">
        <w:t xml:space="preserve">комар </w:t>
      </w:r>
    </w:p>
    <w:p w:rsidR="00A44B2F" w:rsidRPr="00A44B2F" w:rsidRDefault="00A44B2F" w:rsidP="00A44B2F">
      <w:r w:rsidRPr="00A44B2F">
        <w:t xml:space="preserve">человек </w:t>
      </w:r>
    </w:p>
    <w:p w:rsidR="00A44B2F" w:rsidRPr="00A44B2F" w:rsidRDefault="00A44B2F" w:rsidP="00A44B2F">
      <w:r w:rsidRPr="00A44B2F">
        <w:t xml:space="preserve">обезьяна </w:t>
      </w:r>
    </w:p>
    <w:p w:rsidR="00A44B2F" w:rsidRPr="00A44B2F" w:rsidRDefault="00A44B2F" w:rsidP="00A44B2F">
      <w:r w:rsidRPr="00A44B2F">
        <w:t xml:space="preserve">москит </w:t>
      </w:r>
    </w:p>
    <w:p w:rsidR="00A44B2F" w:rsidRPr="00A44B2F" w:rsidRDefault="00A44B2F" w:rsidP="00A44B2F">
      <w:r w:rsidRPr="00A44B2F">
        <w:t xml:space="preserve">44. Окончательный хозяин токсоплазмы: </w:t>
      </w:r>
    </w:p>
    <w:p w:rsidR="00A44B2F" w:rsidRPr="00A44B2F" w:rsidRDefault="00A44B2F" w:rsidP="00A44B2F">
      <w:r w:rsidRPr="00A44B2F">
        <w:t xml:space="preserve">кошка </w:t>
      </w:r>
    </w:p>
    <w:p w:rsidR="00A44B2F" w:rsidRPr="00A44B2F" w:rsidRDefault="00A44B2F" w:rsidP="00A44B2F">
      <w:r w:rsidRPr="00A44B2F">
        <w:t>человек</w:t>
      </w:r>
    </w:p>
    <w:p w:rsidR="00A44B2F" w:rsidRPr="00A44B2F" w:rsidRDefault="00A44B2F" w:rsidP="00A44B2F">
      <w:r w:rsidRPr="00A44B2F">
        <w:t xml:space="preserve">грызуны </w:t>
      </w:r>
    </w:p>
    <w:p w:rsidR="00A44B2F" w:rsidRPr="00A44B2F" w:rsidRDefault="00A44B2F" w:rsidP="00A44B2F">
      <w:r w:rsidRPr="00A44B2F">
        <w:t xml:space="preserve">свинья </w:t>
      </w:r>
    </w:p>
    <w:p w:rsidR="00A44B2F" w:rsidRPr="00A44B2F" w:rsidRDefault="00A44B2F" w:rsidP="00A44B2F">
      <w:r w:rsidRPr="00A44B2F">
        <w:t xml:space="preserve">45. Промежуточный хозяин токсоплазмы: </w:t>
      </w:r>
    </w:p>
    <w:p w:rsidR="00A44B2F" w:rsidRPr="00A44B2F" w:rsidRDefault="00A44B2F" w:rsidP="00A44B2F">
      <w:r w:rsidRPr="00A44B2F">
        <w:t xml:space="preserve">кошка </w:t>
      </w:r>
    </w:p>
    <w:p w:rsidR="00A44B2F" w:rsidRPr="00A44B2F" w:rsidRDefault="00A44B2F" w:rsidP="00A44B2F">
      <w:r w:rsidRPr="00A44B2F">
        <w:t xml:space="preserve">человек </w:t>
      </w:r>
    </w:p>
    <w:p w:rsidR="00A44B2F" w:rsidRPr="00A44B2F" w:rsidRDefault="00A44B2F" w:rsidP="00A44B2F">
      <w:r w:rsidRPr="00A44B2F">
        <w:t xml:space="preserve">грызуны </w:t>
      </w:r>
    </w:p>
    <w:p w:rsidR="00A44B2F" w:rsidRPr="00A44B2F" w:rsidRDefault="00A44B2F" w:rsidP="00A44B2F">
      <w:r w:rsidRPr="00A44B2F">
        <w:t xml:space="preserve">свинья </w:t>
      </w:r>
    </w:p>
    <w:p w:rsidR="00A44B2F" w:rsidRPr="00A44B2F" w:rsidRDefault="00A44B2F" w:rsidP="00A44B2F">
      <w:r w:rsidRPr="00A44B2F">
        <w:t xml:space="preserve">46. Способы заражения токсоплазмозом: </w:t>
      </w:r>
    </w:p>
    <w:p w:rsidR="00A44B2F" w:rsidRPr="00A44B2F" w:rsidRDefault="00A44B2F" w:rsidP="00A44B2F">
      <w:r w:rsidRPr="00A44B2F">
        <w:t xml:space="preserve">трансмиссивный инокулятивный </w:t>
      </w:r>
    </w:p>
    <w:p w:rsidR="00A44B2F" w:rsidRPr="00A44B2F" w:rsidRDefault="00A44B2F" w:rsidP="00A44B2F">
      <w:r w:rsidRPr="00A44B2F">
        <w:t>алиментарный</w:t>
      </w:r>
    </w:p>
    <w:p w:rsidR="00A44B2F" w:rsidRPr="00A44B2F" w:rsidRDefault="00A44B2F" w:rsidP="00A44B2F">
      <w:r w:rsidRPr="00A44B2F">
        <w:lastRenderedPageBreak/>
        <w:t xml:space="preserve">трансмиссивный контаминативный </w:t>
      </w:r>
    </w:p>
    <w:p w:rsidR="00A44B2F" w:rsidRPr="00A44B2F" w:rsidRDefault="00A44B2F" w:rsidP="00A44B2F">
      <w:r w:rsidRPr="00A44B2F">
        <w:t>трансплацентарный</w:t>
      </w:r>
    </w:p>
    <w:p w:rsidR="00A44B2F" w:rsidRPr="00A44B2F" w:rsidRDefault="00A44B2F" w:rsidP="00A44B2F">
      <w:r w:rsidRPr="00A44B2F">
        <w:t>47. Инвазионная стадия малярийного плазмодия для промежуточного хозяина:</w:t>
      </w:r>
    </w:p>
    <w:p w:rsidR="00A44B2F" w:rsidRPr="00A44B2F" w:rsidRDefault="00A44B2F" w:rsidP="00A44B2F">
      <w:r w:rsidRPr="00A44B2F">
        <w:t>спорозоит</w:t>
      </w:r>
    </w:p>
    <w:p w:rsidR="00A44B2F" w:rsidRPr="00A44B2F" w:rsidRDefault="00A44B2F" w:rsidP="00A44B2F">
      <w:r w:rsidRPr="00A44B2F">
        <w:t>макро- и микрогаметы</w:t>
      </w:r>
    </w:p>
    <w:p w:rsidR="00A44B2F" w:rsidRPr="00A44B2F" w:rsidRDefault="00A44B2F" w:rsidP="00A44B2F">
      <w:r w:rsidRPr="00A44B2F">
        <w:t>гаметоциты</w:t>
      </w:r>
    </w:p>
    <w:p w:rsidR="00A44B2F" w:rsidRPr="00A44B2F" w:rsidRDefault="00A44B2F" w:rsidP="00A44B2F">
      <w:r w:rsidRPr="00A44B2F">
        <w:t xml:space="preserve">шизонты </w:t>
      </w:r>
    </w:p>
    <w:p w:rsidR="00A44B2F" w:rsidRPr="00A44B2F" w:rsidRDefault="00A44B2F" w:rsidP="00A44B2F">
      <w:r w:rsidRPr="00A44B2F">
        <w:t>48 Инвазионная стадия токсоплазмы для окончательного хозяина:</w:t>
      </w:r>
    </w:p>
    <w:p w:rsidR="00A44B2F" w:rsidRPr="00A44B2F" w:rsidRDefault="00A44B2F" w:rsidP="00A44B2F">
      <w:r w:rsidRPr="00A44B2F">
        <w:t>ооциста</w:t>
      </w:r>
    </w:p>
    <w:p w:rsidR="00A44B2F" w:rsidRPr="00A44B2F" w:rsidRDefault="00A44B2F" w:rsidP="00A44B2F">
      <w:r w:rsidRPr="00A44B2F">
        <w:t>спорозоит</w:t>
      </w:r>
    </w:p>
    <w:p w:rsidR="00A44B2F" w:rsidRPr="00A44B2F" w:rsidRDefault="00A44B2F" w:rsidP="00A44B2F">
      <w:r w:rsidRPr="00A44B2F">
        <w:t>циста</w:t>
      </w:r>
    </w:p>
    <w:p w:rsidR="00A44B2F" w:rsidRPr="00A44B2F" w:rsidRDefault="00A44B2F" w:rsidP="00A44B2F">
      <w:r w:rsidRPr="00A44B2F">
        <w:t>эндозоит</w:t>
      </w:r>
    </w:p>
    <w:p w:rsidR="00A44B2F" w:rsidRPr="00A44B2F" w:rsidRDefault="00A44B2F" w:rsidP="00A44B2F">
      <w:r w:rsidRPr="00A44B2F">
        <w:t>49. Инвазионная стадия токсоплазмы для промежуточного хозяина:</w:t>
      </w:r>
    </w:p>
    <w:p w:rsidR="00A44B2F" w:rsidRPr="00A44B2F" w:rsidRDefault="00A44B2F" w:rsidP="00A44B2F">
      <w:r w:rsidRPr="00A44B2F">
        <w:t xml:space="preserve">спороциста </w:t>
      </w:r>
    </w:p>
    <w:p w:rsidR="00A44B2F" w:rsidRPr="00A44B2F" w:rsidRDefault="00A44B2F" w:rsidP="00A44B2F">
      <w:r w:rsidRPr="00A44B2F">
        <w:t xml:space="preserve">циста </w:t>
      </w:r>
    </w:p>
    <w:p w:rsidR="00A44B2F" w:rsidRPr="00A44B2F" w:rsidRDefault="00A44B2F" w:rsidP="00A44B2F">
      <w:r w:rsidRPr="00A44B2F">
        <w:t xml:space="preserve">эндозоит </w:t>
      </w:r>
    </w:p>
    <w:p w:rsidR="00A44B2F" w:rsidRPr="00A44B2F" w:rsidRDefault="00A44B2F" w:rsidP="00A44B2F">
      <w:r w:rsidRPr="00A44B2F">
        <w:t xml:space="preserve">микрогомета </w:t>
      </w:r>
    </w:p>
    <w:p w:rsidR="00A44B2F" w:rsidRPr="00A44B2F" w:rsidRDefault="00A44B2F" w:rsidP="00A44B2F">
      <w:r w:rsidRPr="00A44B2F">
        <w:t>макрогомета</w:t>
      </w:r>
    </w:p>
    <w:p w:rsidR="00A44B2F" w:rsidRPr="00A44B2F" w:rsidRDefault="00A44B2F" w:rsidP="00A44B2F">
      <w:r w:rsidRPr="00A44B2F">
        <w:t xml:space="preserve">50. Plasmodium vivax можно диагностировать по следующим признакам: </w:t>
      </w:r>
    </w:p>
    <w:p w:rsidR="00A44B2F" w:rsidRPr="00A44B2F" w:rsidRDefault="00A44B2F" w:rsidP="00A44B2F">
      <w:r w:rsidRPr="00A44B2F">
        <w:t xml:space="preserve">фестончатый эритроцит </w:t>
      </w:r>
    </w:p>
    <w:p w:rsidR="00A44B2F" w:rsidRPr="00A44B2F" w:rsidRDefault="00A44B2F" w:rsidP="00A44B2F">
      <w:r w:rsidRPr="00A44B2F">
        <w:t xml:space="preserve">гамонты полулунной формы </w:t>
      </w:r>
    </w:p>
    <w:p w:rsidR="00A44B2F" w:rsidRPr="00A44B2F" w:rsidRDefault="00A44B2F" w:rsidP="00A44B2F">
      <w:r w:rsidRPr="00A44B2F">
        <w:t xml:space="preserve">одно кольцо в эритроците </w:t>
      </w:r>
    </w:p>
    <w:p w:rsidR="00A44B2F" w:rsidRPr="00A44B2F" w:rsidRDefault="00A44B2F" w:rsidP="00A44B2F">
      <w:r w:rsidRPr="00A44B2F">
        <w:t xml:space="preserve">амебоидный шизонт </w:t>
      </w:r>
    </w:p>
    <w:p w:rsidR="00A44B2F" w:rsidRPr="00A44B2F" w:rsidRDefault="00A44B2F" w:rsidP="00A44B2F">
      <w:r w:rsidRPr="00A44B2F">
        <w:t>многоядерный шизонт в виде розетки</w:t>
      </w:r>
    </w:p>
    <w:p w:rsidR="00A44B2F" w:rsidRPr="00A44B2F" w:rsidRDefault="00A44B2F" w:rsidP="00A44B2F">
      <w:r w:rsidRPr="00A44B2F">
        <w:t xml:space="preserve">растущий шизонт в форме пояска </w:t>
      </w:r>
    </w:p>
    <w:p w:rsidR="00A44B2F" w:rsidRPr="00A44B2F" w:rsidRDefault="00A44B2F" w:rsidP="00A44B2F">
      <w:r w:rsidRPr="00A44B2F">
        <w:t xml:space="preserve">51. Plasmodium malaria можно диагностировать по следующим признакам: </w:t>
      </w:r>
    </w:p>
    <w:p w:rsidR="00A44B2F" w:rsidRPr="00A44B2F" w:rsidRDefault="00A44B2F" w:rsidP="00A44B2F">
      <w:r w:rsidRPr="00A44B2F">
        <w:t xml:space="preserve">фестончатый эритроцит </w:t>
      </w:r>
    </w:p>
    <w:p w:rsidR="00A44B2F" w:rsidRPr="00A44B2F" w:rsidRDefault="00A44B2F" w:rsidP="00A44B2F">
      <w:r w:rsidRPr="00A44B2F">
        <w:t xml:space="preserve">гамонты полулунной формы </w:t>
      </w:r>
    </w:p>
    <w:p w:rsidR="00A44B2F" w:rsidRPr="00A44B2F" w:rsidRDefault="00A44B2F" w:rsidP="00A44B2F">
      <w:r w:rsidRPr="00A44B2F">
        <w:t xml:space="preserve">одно кольцо в эритроците </w:t>
      </w:r>
    </w:p>
    <w:p w:rsidR="00A44B2F" w:rsidRPr="00A44B2F" w:rsidRDefault="00A44B2F" w:rsidP="00A44B2F">
      <w:r w:rsidRPr="00A44B2F">
        <w:t>амебоидный шизонт</w:t>
      </w:r>
    </w:p>
    <w:p w:rsidR="00A44B2F" w:rsidRPr="00A44B2F" w:rsidRDefault="00A44B2F" w:rsidP="00A44B2F">
      <w:r w:rsidRPr="00A44B2F">
        <w:t xml:space="preserve">многоядерный шизонт в виде розетки </w:t>
      </w:r>
    </w:p>
    <w:p w:rsidR="00A44B2F" w:rsidRPr="00A44B2F" w:rsidRDefault="00A44B2F" w:rsidP="00A44B2F">
      <w:r w:rsidRPr="00A44B2F">
        <w:t xml:space="preserve">растущий шизонт в форме пояска </w:t>
      </w:r>
    </w:p>
    <w:p w:rsidR="00A44B2F" w:rsidRPr="00A44B2F" w:rsidRDefault="00A44B2F" w:rsidP="00A44B2F">
      <w:r w:rsidRPr="00A44B2F">
        <w:t>52. Plasmodium falciparum можно диагностировать по следующим признакам:</w:t>
      </w:r>
    </w:p>
    <w:p w:rsidR="00A44B2F" w:rsidRPr="00A44B2F" w:rsidRDefault="00A44B2F" w:rsidP="00A44B2F">
      <w:r w:rsidRPr="00A44B2F">
        <w:t xml:space="preserve">фесточатый эритроцит </w:t>
      </w:r>
    </w:p>
    <w:p w:rsidR="00A44B2F" w:rsidRPr="00A44B2F" w:rsidRDefault="00A44B2F" w:rsidP="00A44B2F">
      <w:r w:rsidRPr="00A44B2F">
        <w:t xml:space="preserve">гамонты полулунной формы </w:t>
      </w:r>
    </w:p>
    <w:p w:rsidR="00A44B2F" w:rsidRPr="00A44B2F" w:rsidRDefault="00A44B2F" w:rsidP="00A44B2F">
      <w:r w:rsidRPr="00A44B2F">
        <w:t xml:space="preserve">одно кольцо в эритроците </w:t>
      </w:r>
    </w:p>
    <w:p w:rsidR="00A44B2F" w:rsidRPr="00A44B2F" w:rsidRDefault="00A44B2F" w:rsidP="00A44B2F">
      <w:r w:rsidRPr="00A44B2F">
        <w:t xml:space="preserve">амебоидный шизонт </w:t>
      </w:r>
    </w:p>
    <w:p w:rsidR="00A44B2F" w:rsidRPr="00A44B2F" w:rsidRDefault="00A44B2F" w:rsidP="00A44B2F">
      <w:r w:rsidRPr="00A44B2F">
        <w:t xml:space="preserve">многоядерный шизонт в виде розетки </w:t>
      </w:r>
    </w:p>
    <w:p w:rsidR="00A44B2F" w:rsidRPr="00A44B2F" w:rsidRDefault="00A44B2F" w:rsidP="00A44B2F">
      <w:r w:rsidRPr="00A44B2F">
        <w:t>растущий шизонт в форме пояска</w:t>
      </w:r>
    </w:p>
    <w:p w:rsidR="00A44B2F" w:rsidRPr="00A44B2F" w:rsidRDefault="00A44B2F" w:rsidP="00A44B2F">
      <w:r w:rsidRPr="00A44B2F">
        <w:t>53. Plasmodium ovale можно диагностировать по следующим признакам:</w:t>
      </w:r>
    </w:p>
    <w:p w:rsidR="00A44B2F" w:rsidRPr="00A44B2F" w:rsidRDefault="00A44B2F" w:rsidP="00A44B2F">
      <w:r w:rsidRPr="00A44B2F">
        <w:t xml:space="preserve">фестончатый эритроцит </w:t>
      </w:r>
    </w:p>
    <w:p w:rsidR="00A44B2F" w:rsidRPr="00A44B2F" w:rsidRDefault="00A44B2F" w:rsidP="00A44B2F">
      <w:r w:rsidRPr="00A44B2F">
        <w:t xml:space="preserve">гамонты полулунной формы </w:t>
      </w:r>
    </w:p>
    <w:p w:rsidR="00A44B2F" w:rsidRPr="00A44B2F" w:rsidRDefault="00A44B2F" w:rsidP="00A44B2F">
      <w:r w:rsidRPr="00A44B2F">
        <w:t xml:space="preserve">одно кольцо в эритроците </w:t>
      </w:r>
    </w:p>
    <w:p w:rsidR="00A44B2F" w:rsidRPr="00A44B2F" w:rsidRDefault="00A44B2F" w:rsidP="00A44B2F">
      <w:r w:rsidRPr="00A44B2F">
        <w:t xml:space="preserve">амебоидный шизонт </w:t>
      </w:r>
    </w:p>
    <w:p w:rsidR="00A44B2F" w:rsidRPr="00A44B2F" w:rsidRDefault="00A44B2F" w:rsidP="00A44B2F">
      <w:r w:rsidRPr="00A44B2F">
        <w:t xml:space="preserve">многоядерный шизонт в виде розетки </w:t>
      </w:r>
    </w:p>
    <w:p w:rsidR="00A44B2F" w:rsidRPr="00A44B2F" w:rsidRDefault="00A44B2F" w:rsidP="00A44B2F">
      <w:r w:rsidRPr="00A44B2F">
        <w:t>растущий шизонт в форме пояска</w:t>
      </w:r>
    </w:p>
    <w:p w:rsidR="00A44B2F" w:rsidRPr="00A44B2F" w:rsidRDefault="00A44B2F" w:rsidP="00A44B2F"/>
    <w:p w:rsidR="00A44B2F" w:rsidRPr="00A44B2F" w:rsidRDefault="00A44B2F" w:rsidP="00A44B2F">
      <w:r w:rsidRPr="00A44B2F">
        <w:t>Установление соответствия</w:t>
      </w:r>
    </w:p>
    <w:p w:rsidR="00A44B2F" w:rsidRPr="00A44B2F" w:rsidRDefault="00A44B2F" w:rsidP="00A44B2F"/>
    <w:p w:rsidR="00A44B2F" w:rsidRPr="00A44B2F" w:rsidRDefault="00A44B2F" w:rsidP="00A44B2F">
      <w:r w:rsidRPr="00A44B2F">
        <w:t>Установите соответствие между паразитами и местом их локализации:</w:t>
      </w:r>
    </w:p>
    <w:p w:rsidR="00A44B2F" w:rsidRPr="00A44B2F" w:rsidRDefault="00A44B2F" w:rsidP="00A44B2F">
      <w:pPr>
        <w:rPr>
          <w:lang w:val="en-US"/>
        </w:rPr>
      </w:pPr>
      <w:r w:rsidRPr="00A44B2F">
        <w:t>Тканевой</w:t>
      </w:r>
      <w:r w:rsidRPr="00A44B2F">
        <w:rPr>
          <w:lang w:val="en-US"/>
        </w:rPr>
        <w:tab/>
        <w:t>A. Lamblia intestinalis</w:t>
      </w:r>
    </w:p>
    <w:p w:rsidR="00A44B2F" w:rsidRPr="00A44B2F" w:rsidRDefault="00A44B2F" w:rsidP="00A44B2F">
      <w:pPr>
        <w:rPr>
          <w:lang w:val="en-US"/>
        </w:rPr>
      </w:pPr>
      <w:r w:rsidRPr="00A44B2F">
        <w:lastRenderedPageBreak/>
        <w:t>Полостной</w:t>
      </w:r>
      <w:r w:rsidRPr="00A44B2F">
        <w:rPr>
          <w:lang w:val="en-US"/>
        </w:rPr>
        <w:tab/>
      </w:r>
      <w:r w:rsidRPr="00A44B2F">
        <w:t>Б</w:t>
      </w:r>
      <w:r w:rsidRPr="00A44B2F">
        <w:rPr>
          <w:lang w:val="en-US"/>
        </w:rPr>
        <w:t>. Entamoeba gingivalis</w:t>
      </w:r>
    </w:p>
    <w:p w:rsidR="00A44B2F" w:rsidRPr="00A44B2F" w:rsidRDefault="00A44B2F" w:rsidP="00A44B2F">
      <w:pPr>
        <w:rPr>
          <w:lang w:val="en-US"/>
        </w:rPr>
      </w:pPr>
      <w:r w:rsidRPr="00A44B2F">
        <w:rPr>
          <w:lang w:val="en-US"/>
        </w:rPr>
        <w:tab/>
      </w:r>
      <w:r w:rsidRPr="00A44B2F">
        <w:t>В</w:t>
      </w:r>
      <w:r w:rsidRPr="00A44B2F">
        <w:rPr>
          <w:lang w:val="en-US"/>
        </w:rPr>
        <w:t xml:space="preserve">. Trypanosoma brucei </w:t>
      </w:r>
    </w:p>
    <w:p w:rsidR="00A44B2F" w:rsidRPr="00A44B2F" w:rsidRDefault="00A44B2F" w:rsidP="00A44B2F">
      <w:pPr>
        <w:rPr>
          <w:lang w:val="en-US"/>
        </w:rPr>
      </w:pPr>
      <w:r w:rsidRPr="00A44B2F">
        <w:rPr>
          <w:lang w:val="en-US"/>
        </w:rPr>
        <w:tab/>
      </w:r>
      <w:r w:rsidRPr="00A44B2F">
        <w:t>Г</w:t>
      </w:r>
      <w:r w:rsidRPr="00A44B2F">
        <w:rPr>
          <w:lang w:val="en-US"/>
        </w:rPr>
        <w:t xml:space="preserve">. Trichomonas hominis </w:t>
      </w:r>
    </w:p>
    <w:p w:rsidR="00A44B2F" w:rsidRPr="00A44B2F" w:rsidRDefault="00A44B2F" w:rsidP="00A44B2F">
      <w:pPr>
        <w:rPr>
          <w:lang w:val="en-US"/>
        </w:rPr>
      </w:pPr>
      <w:r w:rsidRPr="00A44B2F">
        <w:rPr>
          <w:lang w:val="en-US"/>
        </w:rPr>
        <w:tab/>
      </w:r>
      <w:r w:rsidRPr="00A44B2F">
        <w:t>Д</w:t>
      </w:r>
      <w:r w:rsidRPr="00A44B2F">
        <w:rPr>
          <w:lang w:val="en-US"/>
        </w:rPr>
        <w:t xml:space="preserve">. Leishmania tropica </w:t>
      </w:r>
    </w:p>
    <w:p w:rsidR="00A44B2F" w:rsidRPr="00A44B2F" w:rsidRDefault="00A44B2F" w:rsidP="00A44B2F">
      <w:pPr>
        <w:rPr>
          <w:lang w:val="en-US"/>
        </w:rPr>
      </w:pPr>
      <w:r w:rsidRPr="00A44B2F">
        <w:rPr>
          <w:lang w:val="en-US"/>
        </w:rPr>
        <w:tab/>
        <w:t>E. Toxoplasma gondii</w:t>
      </w:r>
    </w:p>
    <w:p w:rsidR="00A44B2F" w:rsidRPr="00A44B2F" w:rsidRDefault="00A44B2F" w:rsidP="00A44B2F">
      <w:r w:rsidRPr="00A44B2F">
        <w:t>2.</w:t>
      </w:r>
      <w:r w:rsidRPr="00A44B2F">
        <w:tab/>
        <w:t>Установите соответствие между паразитами и характером паразитирования:</w:t>
      </w:r>
    </w:p>
    <w:p w:rsidR="00A44B2F" w:rsidRPr="00A44B2F" w:rsidRDefault="00A44B2F" w:rsidP="00A44B2F">
      <w:r w:rsidRPr="00A44B2F">
        <w:t>Облигатный</w:t>
      </w:r>
      <w:r w:rsidRPr="00A44B2F">
        <w:tab/>
        <w:t>А. Лямблия</w:t>
      </w:r>
    </w:p>
    <w:p w:rsidR="00A44B2F" w:rsidRPr="00A44B2F" w:rsidRDefault="00A44B2F" w:rsidP="00A44B2F">
      <w:r w:rsidRPr="00A44B2F">
        <w:t>Факультативный</w:t>
      </w:r>
      <w:r w:rsidRPr="00A44B2F">
        <w:tab/>
        <w:t>Б. Неглерия</w:t>
      </w:r>
    </w:p>
    <w:p w:rsidR="00A44B2F" w:rsidRPr="00A44B2F" w:rsidRDefault="00A44B2F" w:rsidP="00A44B2F">
      <w:r w:rsidRPr="00A44B2F">
        <w:tab/>
        <w:t>В. Токсоплазма</w:t>
      </w:r>
    </w:p>
    <w:p w:rsidR="00A44B2F" w:rsidRPr="00A44B2F" w:rsidRDefault="00A44B2F" w:rsidP="00A44B2F">
      <w:r w:rsidRPr="00A44B2F">
        <w:tab/>
        <w:t>Г. Дезентирийная амеба</w:t>
      </w:r>
    </w:p>
    <w:p w:rsidR="00A44B2F" w:rsidRPr="00A44B2F" w:rsidRDefault="00A44B2F" w:rsidP="00A44B2F">
      <w:r w:rsidRPr="00A44B2F">
        <w:tab/>
        <w:t>Д. Акантамеба</w:t>
      </w:r>
    </w:p>
    <w:p w:rsidR="00A44B2F" w:rsidRPr="00A44B2F" w:rsidRDefault="00A44B2F" w:rsidP="00A44B2F">
      <w:r w:rsidRPr="00A44B2F">
        <w:tab/>
        <w:t>Е. Трихомонада</w:t>
      </w:r>
    </w:p>
    <w:p w:rsidR="00A44B2F" w:rsidRPr="00A44B2F" w:rsidRDefault="00A44B2F" w:rsidP="00A44B2F">
      <w:r w:rsidRPr="00A44B2F">
        <w:t>3.</w:t>
      </w:r>
      <w:r w:rsidRPr="00A44B2F">
        <w:tab/>
        <w:t>Установите соответствие между этапом жизненного цикла и стадиями развития малярийного плазмодия.</w:t>
      </w:r>
    </w:p>
    <w:p w:rsidR="00A44B2F" w:rsidRPr="00A44B2F" w:rsidRDefault="00A44B2F" w:rsidP="00A44B2F">
      <w:r w:rsidRPr="00A44B2F">
        <w:t>Шизогония</w:t>
      </w:r>
      <w:r w:rsidRPr="00A44B2F">
        <w:tab/>
        <w:t>А. Растущий шизонт</w:t>
      </w:r>
    </w:p>
    <w:p w:rsidR="00A44B2F" w:rsidRPr="00A44B2F" w:rsidRDefault="00A44B2F" w:rsidP="00A44B2F">
      <w:r w:rsidRPr="00A44B2F">
        <w:t>Гаметогония</w:t>
      </w:r>
      <w:r w:rsidRPr="00A44B2F">
        <w:tab/>
        <w:t>Б. Мерозоит</w:t>
      </w:r>
    </w:p>
    <w:p w:rsidR="00A44B2F" w:rsidRPr="00A44B2F" w:rsidRDefault="00A44B2F" w:rsidP="00A44B2F">
      <w:r w:rsidRPr="00A44B2F">
        <w:tab/>
        <w:t xml:space="preserve">В. Оокинета </w:t>
      </w:r>
    </w:p>
    <w:p w:rsidR="00A44B2F" w:rsidRPr="00A44B2F" w:rsidRDefault="00A44B2F" w:rsidP="00A44B2F">
      <w:r w:rsidRPr="00A44B2F">
        <w:tab/>
        <w:t xml:space="preserve">Г. Гамонт </w:t>
      </w:r>
    </w:p>
    <w:p w:rsidR="00A44B2F" w:rsidRPr="00A44B2F" w:rsidRDefault="00A44B2F" w:rsidP="00A44B2F">
      <w:r w:rsidRPr="00A44B2F">
        <w:tab/>
        <w:t xml:space="preserve">Д. Морула </w:t>
      </w:r>
    </w:p>
    <w:p w:rsidR="00A44B2F" w:rsidRPr="00A44B2F" w:rsidRDefault="00A44B2F" w:rsidP="00A44B2F">
      <w:r w:rsidRPr="00A44B2F">
        <w:tab/>
        <w:t xml:space="preserve">Е. Микрогамета </w:t>
      </w:r>
    </w:p>
    <w:p w:rsidR="00A44B2F" w:rsidRPr="00A44B2F" w:rsidRDefault="00A44B2F" w:rsidP="00A44B2F">
      <w:r w:rsidRPr="00A44B2F">
        <w:tab/>
        <w:t>Ж. кольцо</w:t>
      </w:r>
    </w:p>
    <w:p w:rsidR="00A44B2F" w:rsidRPr="00A44B2F" w:rsidRDefault="00A44B2F" w:rsidP="00A44B2F">
      <w:r w:rsidRPr="00A44B2F">
        <w:t>4.</w:t>
      </w:r>
      <w:r w:rsidRPr="00A44B2F">
        <w:tab/>
        <w:t>Установите соответствие между организмом хозяина и этапом жизненного цикла развития малярийного плазмодия.</w:t>
      </w:r>
    </w:p>
    <w:p w:rsidR="00A44B2F" w:rsidRPr="00A44B2F" w:rsidRDefault="00A44B2F" w:rsidP="00A44B2F">
      <w:r w:rsidRPr="00A44B2F">
        <w:t>Комар Anopheles</w:t>
      </w:r>
      <w:r w:rsidRPr="00A44B2F">
        <w:tab/>
        <w:t>А. Мерозоит</w:t>
      </w:r>
    </w:p>
    <w:p w:rsidR="00A44B2F" w:rsidRPr="00A44B2F" w:rsidRDefault="00A44B2F" w:rsidP="00A44B2F">
      <w:r w:rsidRPr="00A44B2F">
        <w:t>Человек</w:t>
      </w:r>
      <w:r w:rsidRPr="00A44B2F">
        <w:tab/>
        <w:t>Б. Спороциста</w:t>
      </w:r>
    </w:p>
    <w:p w:rsidR="00A44B2F" w:rsidRPr="00A44B2F" w:rsidRDefault="00A44B2F" w:rsidP="00A44B2F">
      <w:r w:rsidRPr="00A44B2F">
        <w:tab/>
        <w:t xml:space="preserve">В. Гаметоцит </w:t>
      </w:r>
    </w:p>
    <w:p w:rsidR="00A44B2F" w:rsidRPr="00A44B2F" w:rsidRDefault="00A44B2F" w:rsidP="00A44B2F">
      <w:r w:rsidRPr="00A44B2F">
        <w:tab/>
        <w:t>Г. Оокинета</w:t>
      </w:r>
    </w:p>
    <w:p w:rsidR="00A44B2F" w:rsidRPr="00A44B2F" w:rsidRDefault="00A44B2F" w:rsidP="00A44B2F">
      <w:r w:rsidRPr="00A44B2F">
        <w:tab/>
        <w:t xml:space="preserve">Д. Многоядерный шизонт </w:t>
      </w:r>
    </w:p>
    <w:p w:rsidR="00A44B2F" w:rsidRPr="00A44B2F" w:rsidRDefault="00A44B2F" w:rsidP="00A44B2F">
      <w:r w:rsidRPr="00A44B2F">
        <w:tab/>
        <w:t>Е. Макрогамета</w:t>
      </w:r>
    </w:p>
    <w:p w:rsidR="00A44B2F" w:rsidRPr="00A44B2F" w:rsidRDefault="00A44B2F" w:rsidP="00A44B2F">
      <w:r w:rsidRPr="00A44B2F">
        <w:t>5.</w:t>
      </w:r>
      <w:r w:rsidRPr="00A44B2F">
        <w:tab/>
        <w:t>Установите соответствие между типом хозяина и стадиями развития токсоплазмы.</w:t>
      </w:r>
    </w:p>
    <w:p w:rsidR="00A44B2F" w:rsidRPr="00A44B2F" w:rsidRDefault="00A44B2F" w:rsidP="00A44B2F">
      <w:r w:rsidRPr="00A44B2F">
        <w:t>Окончательный хозяин</w:t>
      </w:r>
      <w:r w:rsidRPr="00A44B2F">
        <w:tab/>
        <w:t>А. Макрогаметоцит</w:t>
      </w:r>
    </w:p>
    <w:p w:rsidR="00A44B2F" w:rsidRPr="00A44B2F" w:rsidRDefault="00A44B2F" w:rsidP="00A44B2F">
      <w:r w:rsidRPr="00A44B2F">
        <w:t>Промежуточный хозяин</w:t>
      </w:r>
      <w:r w:rsidRPr="00A44B2F">
        <w:tab/>
        <w:t>Б. Эндозоид</w:t>
      </w:r>
    </w:p>
    <w:p w:rsidR="00A44B2F" w:rsidRPr="00A44B2F" w:rsidRDefault="00A44B2F" w:rsidP="00A44B2F">
      <w:r w:rsidRPr="00A44B2F">
        <w:tab/>
        <w:t>В. Псевдоциста</w:t>
      </w:r>
    </w:p>
    <w:p w:rsidR="00A44B2F" w:rsidRPr="00A44B2F" w:rsidRDefault="00A44B2F" w:rsidP="00A44B2F">
      <w:r w:rsidRPr="00A44B2F">
        <w:tab/>
        <w:t>Г. Циста</w:t>
      </w:r>
    </w:p>
    <w:p w:rsidR="00A44B2F" w:rsidRPr="00A44B2F" w:rsidRDefault="00A44B2F" w:rsidP="00A44B2F">
      <w:r w:rsidRPr="00A44B2F">
        <w:tab/>
        <w:t xml:space="preserve">Д. Макрогаметоцит </w:t>
      </w:r>
    </w:p>
    <w:p w:rsidR="00A44B2F" w:rsidRPr="00A44B2F" w:rsidRDefault="00A44B2F" w:rsidP="00A44B2F">
      <w:r w:rsidRPr="00A44B2F">
        <w:tab/>
        <w:t>Е. Ооциста</w:t>
      </w:r>
    </w:p>
    <w:p w:rsidR="00A44B2F" w:rsidRPr="00A44B2F" w:rsidRDefault="00A44B2F" w:rsidP="00A44B2F">
      <w:r w:rsidRPr="00A44B2F">
        <w:t>6.</w:t>
      </w:r>
      <w:r w:rsidRPr="00A44B2F">
        <w:tab/>
        <w:t>Установите соответствие между способом заражения и видом паразита.</w:t>
      </w:r>
    </w:p>
    <w:p w:rsidR="00A44B2F" w:rsidRPr="00A44B2F" w:rsidRDefault="00A44B2F" w:rsidP="00A44B2F">
      <w:r w:rsidRPr="00A44B2F">
        <w:t>Трансмиссивный</w:t>
      </w:r>
      <w:r w:rsidRPr="00A44B2F">
        <w:tab/>
        <w:t>A. Lamblia intestinalis</w:t>
      </w:r>
    </w:p>
    <w:p w:rsidR="00A44B2F" w:rsidRPr="00A44B2F" w:rsidRDefault="00A44B2F" w:rsidP="00A44B2F">
      <w:r w:rsidRPr="00A44B2F">
        <w:t>Контактно - пероральный</w:t>
      </w:r>
      <w:r w:rsidRPr="00A44B2F">
        <w:tab/>
        <w:t>Б. Trypanosoma cruzei</w:t>
      </w:r>
    </w:p>
    <w:p w:rsidR="00A44B2F" w:rsidRPr="00A44B2F" w:rsidRDefault="00A44B2F" w:rsidP="00A44B2F">
      <w:pPr>
        <w:rPr>
          <w:lang w:val="en-US"/>
        </w:rPr>
      </w:pPr>
      <w:r w:rsidRPr="00A44B2F">
        <w:tab/>
        <w:t>В</w:t>
      </w:r>
      <w:r w:rsidRPr="00A44B2F">
        <w:rPr>
          <w:lang w:val="en-US"/>
        </w:rPr>
        <w:t>. Leishmania tropica</w:t>
      </w:r>
    </w:p>
    <w:p w:rsidR="00A44B2F" w:rsidRPr="00A44B2F" w:rsidRDefault="00A44B2F" w:rsidP="00A44B2F">
      <w:pPr>
        <w:rPr>
          <w:lang w:val="en-US"/>
        </w:rPr>
      </w:pPr>
      <w:r w:rsidRPr="00A44B2F">
        <w:rPr>
          <w:lang w:val="en-US"/>
        </w:rPr>
        <w:tab/>
      </w:r>
      <w:r w:rsidRPr="00A44B2F">
        <w:t>Г</w:t>
      </w:r>
      <w:r w:rsidRPr="00A44B2F">
        <w:rPr>
          <w:lang w:val="en-US"/>
        </w:rPr>
        <w:t>. Trichomonas hominis</w:t>
      </w:r>
    </w:p>
    <w:p w:rsidR="00A44B2F" w:rsidRPr="00A44B2F" w:rsidRDefault="00A44B2F" w:rsidP="00A44B2F">
      <w:pPr>
        <w:rPr>
          <w:lang w:val="en-US"/>
        </w:rPr>
      </w:pPr>
      <w:r w:rsidRPr="00A44B2F">
        <w:rPr>
          <w:lang w:val="en-US"/>
        </w:rPr>
        <w:tab/>
      </w:r>
      <w:r w:rsidRPr="00A44B2F">
        <w:t>Д</w:t>
      </w:r>
      <w:r w:rsidRPr="00A44B2F">
        <w:rPr>
          <w:lang w:val="en-US"/>
        </w:rPr>
        <w:t>. Enthamoeba histolytica</w:t>
      </w:r>
    </w:p>
    <w:p w:rsidR="00A44B2F" w:rsidRPr="00A44B2F" w:rsidRDefault="00A44B2F" w:rsidP="00A44B2F">
      <w:pPr>
        <w:rPr>
          <w:lang w:val="en-US"/>
        </w:rPr>
      </w:pPr>
      <w:r w:rsidRPr="00A44B2F">
        <w:rPr>
          <w:lang w:val="en-US"/>
        </w:rPr>
        <w:tab/>
      </w:r>
      <w:r w:rsidRPr="00A44B2F">
        <w:t>Б</w:t>
      </w:r>
      <w:r w:rsidRPr="00A44B2F">
        <w:rPr>
          <w:lang w:val="en-US"/>
        </w:rPr>
        <w:t>. Plasmodium ovale</w:t>
      </w:r>
    </w:p>
    <w:p w:rsidR="00A44B2F" w:rsidRPr="00A44B2F" w:rsidRDefault="00A44B2F" w:rsidP="00A44B2F">
      <w:r w:rsidRPr="00A44B2F">
        <w:t>7.</w:t>
      </w:r>
      <w:r w:rsidRPr="00A44B2F">
        <w:tab/>
        <w:t>Установите соответствие между путем заражения и паразитом.</w:t>
      </w:r>
    </w:p>
    <w:p w:rsidR="00A44B2F" w:rsidRPr="00A44B2F" w:rsidRDefault="00A44B2F" w:rsidP="00A44B2F">
      <w:r w:rsidRPr="00A44B2F">
        <w:t>Пероральный</w:t>
      </w:r>
      <w:r w:rsidRPr="00A44B2F">
        <w:tab/>
        <w:t>A. Trypanosoma brucei</w:t>
      </w:r>
    </w:p>
    <w:p w:rsidR="00A44B2F" w:rsidRPr="00A44B2F" w:rsidRDefault="00A44B2F" w:rsidP="00A44B2F">
      <w:r w:rsidRPr="00A44B2F">
        <w:t>Перкутанный</w:t>
      </w:r>
      <w:r w:rsidRPr="00A44B2F">
        <w:tab/>
        <w:t>Б. Leishmania tropica</w:t>
      </w:r>
    </w:p>
    <w:p w:rsidR="00A44B2F" w:rsidRPr="00A44B2F" w:rsidRDefault="00A44B2F" w:rsidP="00A44B2F">
      <w:pPr>
        <w:rPr>
          <w:lang w:val="en-US"/>
        </w:rPr>
      </w:pPr>
      <w:r w:rsidRPr="00A44B2F">
        <w:tab/>
        <w:t>В</w:t>
      </w:r>
      <w:r w:rsidRPr="00A44B2F">
        <w:rPr>
          <w:lang w:val="en-US"/>
        </w:rPr>
        <w:t xml:space="preserve">. Enthamoeba histolytica </w:t>
      </w:r>
    </w:p>
    <w:p w:rsidR="00A44B2F" w:rsidRPr="00A44B2F" w:rsidRDefault="00A44B2F" w:rsidP="00A44B2F">
      <w:pPr>
        <w:rPr>
          <w:lang w:val="en-US"/>
        </w:rPr>
      </w:pPr>
      <w:r w:rsidRPr="00A44B2F">
        <w:rPr>
          <w:lang w:val="en-US"/>
        </w:rPr>
        <w:tab/>
      </w:r>
      <w:r w:rsidRPr="00A44B2F">
        <w:t>Г</w:t>
      </w:r>
      <w:r w:rsidRPr="00A44B2F">
        <w:rPr>
          <w:lang w:val="en-US"/>
        </w:rPr>
        <w:t xml:space="preserve">. Plasmodium vivax </w:t>
      </w:r>
    </w:p>
    <w:p w:rsidR="00A44B2F" w:rsidRPr="00A44B2F" w:rsidRDefault="00A44B2F" w:rsidP="00A44B2F">
      <w:pPr>
        <w:rPr>
          <w:lang w:val="en-US"/>
        </w:rPr>
      </w:pPr>
      <w:r w:rsidRPr="00A44B2F">
        <w:rPr>
          <w:lang w:val="en-US"/>
        </w:rPr>
        <w:tab/>
      </w:r>
      <w:r w:rsidRPr="00A44B2F">
        <w:t>Д</w:t>
      </w:r>
      <w:r w:rsidRPr="00A44B2F">
        <w:rPr>
          <w:lang w:val="en-US"/>
        </w:rPr>
        <w:t xml:space="preserve">. Lamblia intestinalis </w:t>
      </w:r>
    </w:p>
    <w:p w:rsidR="00A44B2F" w:rsidRPr="00A44B2F" w:rsidRDefault="00A44B2F" w:rsidP="00A44B2F">
      <w:pPr>
        <w:rPr>
          <w:lang w:val="en-US"/>
        </w:rPr>
      </w:pPr>
      <w:r w:rsidRPr="00A44B2F">
        <w:rPr>
          <w:lang w:val="en-US"/>
        </w:rPr>
        <w:tab/>
        <w:t>E. Balantidium coli</w:t>
      </w:r>
    </w:p>
    <w:p w:rsidR="00A44B2F" w:rsidRPr="00A44B2F" w:rsidRDefault="00A44B2F" w:rsidP="00A44B2F">
      <w:r w:rsidRPr="00A44B2F">
        <w:lastRenderedPageBreak/>
        <w:t>8.</w:t>
      </w:r>
      <w:r w:rsidRPr="00A44B2F">
        <w:tab/>
        <w:t>Установите соответствие между характером инвазии и видом паразита, вызывающего заболевание.</w:t>
      </w:r>
    </w:p>
    <w:p w:rsidR="00A44B2F" w:rsidRPr="00A44B2F" w:rsidRDefault="00A44B2F" w:rsidP="00A44B2F">
      <w:r w:rsidRPr="00A44B2F">
        <w:t>Антропоноз</w:t>
      </w:r>
      <w:r w:rsidRPr="00A44B2F">
        <w:tab/>
        <w:t>A. Trypanosoma cruzei</w:t>
      </w:r>
    </w:p>
    <w:p w:rsidR="00A44B2F" w:rsidRPr="00A44B2F" w:rsidRDefault="00A44B2F" w:rsidP="00A44B2F">
      <w:r w:rsidRPr="00A44B2F">
        <w:t>Антропозооноз</w:t>
      </w:r>
      <w:r w:rsidRPr="00A44B2F">
        <w:tab/>
        <w:t>Б. Plasmodium falciparum</w:t>
      </w:r>
    </w:p>
    <w:p w:rsidR="00A44B2F" w:rsidRPr="00A44B2F" w:rsidRDefault="00A44B2F" w:rsidP="00A44B2F">
      <w:pPr>
        <w:rPr>
          <w:lang w:val="en-US"/>
        </w:rPr>
      </w:pPr>
      <w:r w:rsidRPr="00A44B2F">
        <w:tab/>
        <w:t>В</w:t>
      </w:r>
      <w:r w:rsidRPr="00A44B2F">
        <w:rPr>
          <w:lang w:val="en-US"/>
        </w:rPr>
        <w:t xml:space="preserve">. Enthamoeba histolytica </w:t>
      </w:r>
    </w:p>
    <w:p w:rsidR="00A44B2F" w:rsidRPr="00A44B2F" w:rsidRDefault="00A44B2F" w:rsidP="00A44B2F">
      <w:pPr>
        <w:rPr>
          <w:lang w:val="en-US"/>
        </w:rPr>
      </w:pPr>
      <w:r w:rsidRPr="00A44B2F">
        <w:rPr>
          <w:lang w:val="en-US"/>
        </w:rPr>
        <w:tab/>
      </w:r>
      <w:r w:rsidRPr="00A44B2F">
        <w:t>Г</w:t>
      </w:r>
      <w:r w:rsidRPr="00A44B2F">
        <w:rPr>
          <w:lang w:val="en-US"/>
        </w:rPr>
        <w:t xml:space="preserve">. Leishmania donovani </w:t>
      </w:r>
    </w:p>
    <w:p w:rsidR="00A44B2F" w:rsidRPr="00A44B2F" w:rsidRDefault="00A44B2F" w:rsidP="00A44B2F">
      <w:pPr>
        <w:rPr>
          <w:lang w:val="en-US"/>
        </w:rPr>
      </w:pPr>
      <w:r w:rsidRPr="00A44B2F">
        <w:rPr>
          <w:lang w:val="en-US"/>
        </w:rPr>
        <w:tab/>
      </w:r>
      <w:r w:rsidRPr="00A44B2F">
        <w:t>Д</w:t>
      </w:r>
      <w:r w:rsidRPr="00A44B2F">
        <w:rPr>
          <w:lang w:val="en-US"/>
        </w:rPr>
        <w:t>. Toxoplasma gondii</w:t>
      </w:r>
    </w:p>
    <w:p w:rsidR="00A44B2F" w:rsidRPr="00A44B2F" w:rsidRDefault="00A44B2F" w:rsidP="00A44B2F">
      <w:pPr>
        <w:rPr>
          <w:lang w:val="en-US"/>
        </w:rPr>
      </w:pPr>
      <w:r w:rsidRPr="00A44B2F">
        <w:rPr>
          <w:lang w:val="en-US"/>
        </w:rPr>
        <w:tab/>
        <w:t>E. Leishmania tropica minor</w:t>
      </w:r>
    </w:p>
    <w:p w:rsidR="00A44B2F" w:rsidRPr="00A44B2F" w:rsidRDefault="00A44B2F" w:rsidP="00A44B2F">
      <w:r w:rsidRPr="00A44B2F">
        <w:t>9.</w:t>
      </w:r>
      <w:r w:rsidRPr="00A44B2F">
        <w:tab/>
        <w:t>Установите соответствие между резервуаром инвазии и заболеванием.</w:t>
      </w:r>
    </w:p>
    <w:p w:rsidR="00A44B2F" w:rsidRPr="00A44B2F" w:rsidRDefault="00A44B2F" w:rsidP="00A44B2F">
      <w:r w:rsidRPr="00A44B2F">
        <w:t>Только человек</w:t>
      </w:r>
      <w:r w:rsidRPr="00A44B2F">
        <w:tab/>
        <w:t>А. Малярия</w:t>
      </w:r>
    </w:p>
    <w:p w:rsidR="00A44B2F" w:rsidRPr="00A44B2F" w:rsidRDefault="00A44B2F" w:rsidP="00A44B2F">
      <w:r w:rsidRPr="00A44B2F">
        <w:t>Млекопитающие</w:t>
      </w:r>
      <w:r w:rsidRPr="00A44B2F">
        <w:tab/>
        <w:t>Б. Лямблиоз</w:t>
      </w:r>
    </w:p>
    <w:p w:rsidR="00A44B2F" w:rsidRPr="00A44B2F" w:rsidRDefault="00A44B2F" w:rsidP="00A44B2F">
      <w:r w:rsidRPr="00A44B2F">
        <w:t>(и человек)</w:t>
      </w:r>
      <w:r w:rsidRPr="00A44B2F">
        <w:tab/>
        <w:t>В. Токсоплазмоз</w:t>
      </w:r>
    </w:p>
    <w:p w:rsidR="00A44B2F" w:rsidRPr="00A44B2F" w:rsidRDefault="00A44B2F" w:rsidP="00A44B2F">
      <w:r w:rsidRPr="00A44B2F">
        <w:tab/>
        <w:t xml:space="preserve">Г. Висцеральный лейшманиоз </w:t>
      </w:r>
    </w:p>
    <w:p w:rsidR="00A44B2F" w:rsidRPr="00A44B2F" w:rsidRDefault="00A44B2F" w:rsidP="00A44B2F">
      <w:r w:rsidRPr="00A44B2F">
        <w:tab/>
        <w:t xml:space="preserve">Д. Трихомониаз </w:t>
      </w:r>
    </w:p>
    <w:p w:rsidR="00A44B2F" w:rsidRPr="00A44B2F" w:rsidRDefault="00A44B2F" w:rsidP="00A44B2F">
      <w:r w:rsidRPr="00A44B2F">
        <w:tab/>
        <w:t>Е. Болезнь Чагаса</w:t>
      </w:r>
    </w:p>
    <w:p w:rsidR="00A44B2F" w:rsidRPr="00A44B2F" w:rsidRDefault="00A44B2F" w:rsidP="00A44B2F">
      <w:r w:rsidRPr="00A44B2F">
        <w:t>10.</w:t>
      </w:r>
      <w:r w:rsidRPr="00A44B2F">
        <w:tab/>
        <w:t>Установите соответствие между характером распространения заболевания -очаговостью и видом паразита, вызывающего заболевание.</w:t>
      </w:r>
    </w:p>
    <w:p w:rsidR="00A44B2F" w:rsidRPr="00A44B2F" w:rsidRDefault="00A44B2F" w:rsidP="00A44B2F">
      <w:r w:rsidRPr="00A44B2F">
        <w:t>Природно - очаговое</w:t>
      </w:r>
      <w:r w:rsidRPr="00A44B2F">
        <w:tab/>
        <w:t>A. Plasmodium malaria</w:t>
      </w:r>
    </w:p>
    <w:p w:rsidR="00A44B2F" w:rsidRPr="00A44B2F" w:rsidRDefault="00A44B2F" w:rsidP="00A44B2F">
      <w:r w:rsidRPr="00A44B2F">
        <w:t>Неприродноочаговое</w:t>
      </w:r>
      <w:r w:rsidRPr="00A44B2F">
        <w:tab/>
        <w:t>Б. Lamblia intestinalis</w:t>
      </w:r>
    </w:p>
    <w:p w:rsidR="00A44B2F" w:rsidRPr="00A44B2F" w:rsidRDefault="00A44B2F" w:rsidP="00A44B2F">
      <w:pPr>
        <w:rPr>
          <w:lang w:val="en-US"/>
        </w:rPr>
      </w:pPr>
      <w:r w:rsidRPr="00A44B2F">
        <w:tab/>
        <w:t>В</w:t>
      </w:r>
      <w:r w:rsidRPr="00A44B2F">
        <w:rPr>
          <w:lang w:val="en-US"/>
        </w:rPr>
        <w:t>. Trypanosoma brucei</w:t>
      </w:r>
    </w:p>
    <w:p w:rsidR="00A44B2F" w:rsidRPr="00A44B2F" w:rsidRDefault="00A44B2F" w:rsidP="00A44B2F">
      <w:pPr>
        <w:rPr>
          <w:lang w:val="en-US"/>
        </w:rPr>
      </w:pPr>
      <w:r w:rsidRPr="00A44B2F">
        <w:rPr>
          <w:lang w:val="en-US"/>
        </w:rPr>
        <w:tab/>
      </w:r>
      <w:r w:rsidRPr="00A44B2F">
        <w:t>Г</w:t>
      </w:r>
      <w:r w:rsidRPr="00A44B2F">
        <w:rPr>
          <w:lang w:val="en-US"/>
        </w:rPr>
        <w:t xml:space="preserve">. Leishmania donovani </w:t>
      </w:r>
    </w:p>
    <w:p w:rsidR="00A44B2F" w:rsidRPr="00A44B2F" w:rsidRDefault="00A44B2F" w:rsidP="00A44B2F">
      <w:pPr>
        <w:rPr>
          <w:lang w:val="en-US"/>
        </w:rPr>
      </w:pPr>
      <w:r w:rsidRPr="00A44B2F">
        <w:rPr>
          <w:lang w:val="en-US"/>
        </w:rPr>
        <w:tab/>
      </w:r>
      <w:r w:rsidRPr="00A44B2F">
        <w:t>Д</w:t>
      </w:r>
      <w:r w:rsidRPr="00A44B2F">
        <w:rPr>
          <w:lang w:val="en-US"/>
        </w:rPr>
        <w:t xml:space="preserve">. Leishmania tropica minor </w:t>
      </w:r>
    </w:p>
    <w:p w:rsidR="00A44B2F" w:rsidRPr="00A44B2F" w:rsidRDefault="00A44B2F" w:rsidP="00A44B2F">
      <w:pPr>
        <w:rPr>
          <w:lang w:val="en-US"/>
        </w:rPr>
      </w:pPr>
      <w:r w:rsidRPr="00A44B2F">
        <w:rPr>
          <w:lang w:val="en-US"/>
        </w:rPr>
        <w:tab/>
        <w:t>E. Trypanosoma cruzei</w:t>
      </w:r>
    </w:p>
    <w:p w:rsidR="00A44B2F" w:rsidRPr="00A44B2F" w:rsidRDefault="00A44B2F" w:rsidP="00A44B2F">
      <w:r w:rsidRPr="00A44B2F">
        <w:t>11.</w:t>
      </w:r>
      <w:r w:rsidRPr="00A44B2F">
        <w:tab/>
        <w:t>Установить соответствие между количеством хозяев в цикле развития паразита и видом простейшего организма.</w:t>
      </w:r>
    </w:p>
    <w:p w:rsidR="00A44B2F" w:rsidRPr="00A44B2F" w:rsidRDefault="00A44B2F" w:rsidP="00A44B2F">
      <w:r w:rsidRPr="00A44B2F">
        <w:t>Гетероксенный</w:t>
      </w:r>
      <w:r w:rsidRPr="00A44B2F">
        <w:tab/>
        <w:t>А. Токсоплазма</w:t>
      </w:r>
    </w:p>
    <w:p w:rsidR="00A44B2F" w:rsidRPr="00A44B2F" w:rsidRDefault="00A44B2F" w:rsidP="00A44B2F">
      <w:r w:rsidRPr="00A44B2F">
        <w:t>Моноксенный</w:t>
      </w:r>
      <w:r w:rsidRPr="00A44B2F">
        <w:tab/>
        <w:t>Б. Балантидий</w:t>
      </w:r>
    </w:p>
    <w:p w:rsidR="00A44B2F" w:rsidRPr="00A44B2F" w:rsidRDefault="00A44B2F" w:rsidP="00A44B2F">
      <w:r w:rsidRPr="00A44B2F">
        <w:tab/>
        <w:t>В. Малярийный плазмодий</w:t>
      </w:r>
    </w:p>
    <w:p w:rsidR="00A44B2F" w:rsidRPr="00A44B2F" w:rsidRDefault="00A44B2F" w:rsidP="00A44B2F">
      <w:r w:rsidRPr="00A44B2F">
        <w:tab/>
        <w:t>Г. Лямблия</w:t>
      </w:r>
    </w:p>
    <w:p w:rsidR="00A44B2F" w:rsidRPr="00A44B2F" w:rsidRDefault="00A44B2F" w:rsidP="00A44B2F">
      <w:r w:rsidRPr="00A44B2F">
        <w:tab/>
        <w:t>Д. Трипаносома</w:t>
      </w:r>
    </w:p>
    <w:p w:rsidR="00A44B2F" w:rsidRPr="00A44B2F" w:rsidRDefault="00A44B2F" w:rsidP="00A44B2F">
      <w:r w:rsidRPr="00A44B2F">
        <w:tab/>
        <w:t>Е. Трихомонада</w:t>
      </w:r>
    </w:p>
    <w:p w:rsidR="00A44B2F" w:rsidRPr="00A44B2F" w:rsidRDefault="00A44B2F" w:rsidP="00A44B2F">
      <w:r w:rsidRPr="00A44B2F">
        <w:tab/>
        <w:t>Ж. Лейшмания</w:t>
      </w:r>
    </w:p>
    <w:p w:rsidR="00A44B2F" w:rsidRPr="00A44B2F" w:rsidRDefault="00A44B2F" w:rsidP="00A44B2F"/>
    <w:p w:rsidR="00A44B2F" w:rsidRPr="00A44B2F" w:rsidRDefault="00A44B2F" w:rsidP="00A44B2F">
      <w:r w:rsidRPr="00A44B2F">
        <w:t>Установление правильной последовательности.</w:t>
      </w:r>
    </w:p>
    <w:p w:rsidR="00A44B2F" w:rsidRPr="00A44B2F" w:rsidRDefault="00A44B2F" w:rsidP="00A44B2F"/>
    <w:p w:rsidR="00A44B2F" w:rsidRPr="00A44B2F" w:rsidRDefault="00A44B2F" w:rsidP="00A44B2F">
      <w:r w:rsidRPr="00A44B2F">
        <w:t>1.</w:t>
      </w:r>
      <w:r w:rsidRPr="00A44B2F">
        <w:tab/>
        <w:t>Установить последовательность стадий жизненного цикла Trypanosoma cruzi в переносчике:</w:t>
      </w:r>
    </w:p>
    <w:p w:rsidR="00A44B2F" w:rsidRPr="00A44B2F" w:rsidRDefault="00A44B2F" w:rsidP="00A44B2F">
      <w:r w:rsidRPr="00A44B2F">
        <w:t>Трипомастигота; промастигота; амастигота; эпимастигота.</w:t>
      </w:r>
    </w:p>
    <w:p w:rsidR="00A44B2F" w:rsidRPr="00A44B2F" w:rsidRDefault="00A44B2F" w:rsidP="00A44B2F">
      <w:r w:rsidRPr="00A44B2F">
        <w:t>2.</w:t>
      </w:r>
      <w:r w:rsidRPr="00A44B2F">
        <w:tab/>
        <w:t>Установите последовательность стадий развития малярийного плазмодия в</w:t>
      </w:r>
      <w:r w:rsidRPr="00A44B2F">
        <w:br/>
        <w:t>эритроцитарной шизогонии:</w:t>
      </w:r>
    </w:p>
    <w:p w:rsidR="00A44B2F" w:rsidRPr="00A44B2F" w:rsidRDefault="00A44B2F" w:rsidP="00A44B2F">
      <w:r w:rsidRPr="00A44B2F">
        <w:t>Растущий пшзонт; стадия кольца; морула; многоядерный пшзонт; мерозоиты.</w:t>
      </w:r>
    </w:p>
    <w:p w:rsidR="00A44B2F" w:rsidRPr="00A44B2F" w:rsidRDefault="00A44B2F" w:rsidP="00A44B2F">
      <w:r w:rsidRPr="00A44B2F">
        <w:t>3.</w:t>
      </w:r>
      <w:r w:rsidRPr="00A44B2F">
        <w:tab/>
        <w:t>Установить последовательность стадий развития малярийного плазмодия на этапе</w:t>
      </w:r>
      <w:r w:rsidRPr="00A44B2F">
        <w:br/>
        <w:t>преэритроцитарной шизогонии:</w:t>
      </w:r>
    </w:p>
    <w:p w:rsidR="00A44B2F" w:rsidRPr="00A44B2F" w:rsidRDefault="00A44B2F" w:rsidP="00A44B2F">
      <w:r w:rsidRPr="00A44B2F">
        <w:t>Многоядерный пшзонт; одноядерный пшзонт; мерозоиты.</w:t>
      </w:r>
    </w:p>
    <w:p w:rsidR="00A44B2F" w:rsidRPr="00A44B2F" w:rsidRDefault="00A44B2F" w:rsidP="00A44B2F">
      <w:r w:rsidRPr="00A44B2F">
        <w:t>4.</w:t>
      </w:r>
      <w:r w:rsidRPr="00A44B2F">
        <w:tab/>
        <w:t>Установить последовательность стадий жизненного цикла малярийного плазмодия в организме окончательного хозяина:</w:t>
      </w:r>
    </w:p>
    <w:p w:rsidR="00A44B2F" w:rsidRPr="00A44B2F" w:rsidRDefault="00A44B2F" w:rsidP="00A44B2F">
      <w:r w:rsidRPr="00A44B2F">
        <w:t>Ооциста; спорозоиты; гаметоциты; гаметы; оокинета.</w:t>
      </w:r>
    </w:p>
    <w:p w:rsidR="00A44B2F" w:rsidRPr="00A44B2F" w:rsidRDefault="00A44B2F" w:rsidP="00A44B2F">
      <w:r w:rsidRPr="00A44B2F">
        <w:t>5.</w:t>
      </w:r>
      <w:r w:rsidRPr="00A44B2F">
        <w:tab/>
        <w:t>Установить последовательность стадий развития токсоплазмы в организме</w:t>
      </w:r>
      <w:r w:rsidRPr="00A44B2F">
        <w:br/>
        <w:t>окончательного хозяина:</w:t>
      </w:r>
    </w:p>
    <w:p w:rsidR="00A44B2F" w:rsidRPr="00A44B2F" w:rsidRDefault="00A44B2F" w:rsidP="00A44B2F">
      <w:r w:rsidRPr="00A44B2F">
        <w:t>Зигота; ооциста; макро- и микрогаметоциты; макро- и микрогаметы.</w:t>
      </w:r>
    </w:p>
    <w:p w:rsidR="00A44B2F" w:rsidRPr="00A44B2F" w:rsidRDefault="00A44B2F" w:rsidP="00A44B2F">
      <w:r w:rsidRPr="00A44B2F">
        <w:t>Установите последовательность стадий развития Trypanosoma cruzi в клетках человека:</w:t>
      </w:r>
    </w:p>
    <w:p w:rsidR="00A44B2F" w:rsidRPr="00A44B2F" w:rsidRDefault="00A44B2F" w:rsidP="00A44B2F">
      <w:r w:rsidRPr="00A44B2F">
        <w:lastRenderedPageBreak/>
        <w:t>Трипомастигота; эпимастигота; амастигота; промастигота.</w:t>
      </w:r>
    </w:p>
    <w:p w:rsidR="00A44B2F" w:rsidRPr="00A44B2F" w:rsidRDefault="00A44B2F" w:rsidP="00A44B2F"/>
    <w:p w:rsidR="00A44B2F" w:rsidRPr="00A44B2F" w:rsidRDefault="00A44B2F" w:rsidP="00A44B2F">
      <w:r w:rsidRPr="00A44B2F">
        <w:t>Открытый вопрос</w:t>
      </w:r>
    </w:p>
    <w:p w:rsidR="00A44B2F" w:rsidRPr="00A44B2F" w:rsidRDefault="00A44B2F" w:rsidP="00A44B2F">
      <w:r w:rsidRPr="00A44B2F">
        <w:t>1.</w:t>
      </w:r>
      <w:r w:rsidRPr="00A44B2F">
        <w:tab/>
        <w:t>Паразит, для завершения жизненного цикла которого, требуется</w:t>
      </w:r>
      <w:r w:rsidRPr="00A44B2F">
        <w:tab/>
        <w:t>,</w:t>
      </w:r>
    </w:p>
    <w:p w:rsidR="00A44B2F" w:rsidRPr="00A44B2F" w:rsidRDefault="00A44B2F" w:rsidP="00A44B2F">
      <w:r w:rsidRPr="00A44B2F">
        <w:t>называется гетероксенным паразитом.</w:t>
      </w:r>
    </w:p>
    <w:p w:rsidR="00A44B2F" w:rsidRPr="00A44B2F" w:rsidRDefault="00A44B2F" w:rsidP="00A44B2F">
      <w:r w:rsidRPr="00A44B2F">
        <w:t>2.</w:t>
      </w:r>
      <w:r w:rsidRPr="00A44B2F">
        <w:tab/>
        <w:t>Дизентерийная амеба является</w:t>
      </w:r>
      <w:r w:rsidRPr="00A44B2F">
        <w:tab/>
        <w:t>паразитом, так как весь цикл развития</w:t>
      </w:r>
    </w:p>
    <w:p w:rsidR="00A44B2F" w:rsidRPr="00A44B2F" w:rsidRDefault="00A44B2F" w:rsidP="00A44B2F">
      <w:r w:rsidRPr="00A44B2F">
        <w:t>проходит в организме.</w:t>
      </w:r>
    </w:p>
    <w:p w:rsidR="00A44B2F" w:rsidRPr="00A44B2F" w:rsidRDefault="00A44B2F" w:rsidP="00A44B2F">
      <w:r w:rsidRPr="00A44B2F">
        <w:t>3.</w:t>
      </w:r>
      <w:r w:rsidRPr="00A44B2F">
        <w:tab/>
        <w:t>Амебиаз не является трансмиссивным заболеванием, поскольку нет</w:t>
      </w:r>
      <w:r w:rsidRPr="00A44B2F">
        <w:tab/>
        <w:t>.</w:t>
      </w:r>
    </w:p>
    <w:p w:rsidR="00A44B2F" w:rsidRPr="00A44B2F" w:rsidRDefault="00A44B2F" w:rsidP="00A44B2F">
      <w:r w:rsidRPr="00A44B2F">
        <w:t>4.</w:t>
      </w:r>
      <w:r w:rsidRPr="00A44B2F">
        <w:tab/>
        <w:t>Африканский трипаносомоз относится к трансмиссивным заболеваниям, так как заражение происходит только через укус переносчика</w:t>
      </w:r>
      <w:r w:rsidRPr="00A44B2F">
        <w:tab/>
        <w:t>.</w:t>
      </w:r>
    </w:p>
    <w:p w:rsidR="00A44B2F" w:rsidRPr="00A44B2F" w:rsidRDefault="00A44B2F" w:rsidP="00A44B2F">
      <w:r w:rsidRPr="00A44B2F">
        <w:t>5.</w:t>
      </w:r>
      <w:r w:rsidRPr="00A44B2F">
        <w:tab/>
        <w:t>Инвазионная стадия малярийного плазмодия для окончательного хозяина-</w:t>
      </w:r>
      <w:r w:rsidRPr="00A44B2F">
        <w:tab/>
      </w:r>
    </w:p>
    <w:p w:rsidR="00A44B2F" w:rsidRPr="00A44B2F" w:rsidRDefault="00A44B2F" w:rsidP="00A44B2F">
      <w:r w:rsidRPr="00A44B2F">
        <w:t>попадает в комара при укусе</w:t>
      </w:r>
      <w:r w:rsidRPr="00A44B2F">
        <w:tab/>
        <w:t>.</w:t>
      </w:r>
    </w:p>
    <w:p w:rsidR="00A44B2F" w:rsidRPr="00A44B2F" w:rsidRDefault="00A44B2F" w:rsidP="00A44B2F">
      <w:r w:rsidRPr="00A44B2F">
        <w:t>6.</w:t>
      </w:r>
      <w:r w:rsidRPr="00A44B2F">
        <w:tab/>
        <w:t>Американский трипаносомоз является</w:t>
      </w:r>
      <w:r w:rsidRPr="00A44B2F">
        <w:tab/>
        <w:t xml:space="preserve">, поскольку природным </w:t>
      </w:r>
    </w:p>
    <w:p w:rsidR="00A44B2F" w:rsidRPr="00A44B2F" w:rsidRDefault="00A44B2F" w:rsidP="00A44B2F">
      <w:r w:rsidRPr="00A44B2F">
        <w:t>резервуаром этой инвазии являются различные млекопитающие.</w:t>
      </w:r>
    </w:p>
    <w:p w:rsidR="00A44B2F" w:rsidRPr="00A44B2F" w:rsidRDefault="00A44B2F" w:rsidP="00A44B2F">
      <w:r w:rsidRPr="00A44B2F">
        <w:t>Наиболее опасный способ заражения токсоплазмозом является способ ____________________.</w:t>
      </w:r>
    </w:p>
    <w:p w:rsidR="00A44B2F" w:rsidRPr="00A44B2F" w:rsidRDefault="00A44B2F" w:rsidP="00A44B2F">
      <w:r w:rsidRPr="00A44B2F">
        <w:t>Человек является промежуточным хозяином токсоплазмы, так как в пораженных клетках происходит</w:t>
      </w:r>
      <w:r w:rsidRPr="00A44B2F">
        <w:tab/>
        <w:t>.</w:t>
      </w:r>
    </w:p>
    <w:p w:rsidR="00A44B2F" w:rsidRPr="00A44B2F" w:rsidRDefault="00A44B2F" w:rsidP="00A44B2F">
      <w:r w:rsidRPr="00A44B2F">
        <w:t>Комар Anopheles -</w:t>
      </w:r>
      <w:r w:rsidRPr="00A44B2F">
        <w:tab/>
        <w:t>хозяин малярийного плазмодия, по тому что в нем</w:t>
      </w:r>
    </w:p>
    <w:p w:rsidR="00A44B2F" w:rsidRPr="00A44B2F" w:rsidRDefault="00A44B2F" w:rsidP="00A44B2F">
      <w:r w:rsidRPr="00A44B2F">
        <w:t>происходит половое размножение.</w:t>
      </w:r>
    </w:p>
    <w:p w:rsidR="00A44B2F" w:rsidRPr="00A44B2F" w:rsidRDefault="00A44B2F" w:rsidP="00A44B2F">
      <w:r w:rsidRPr="00A44B2F">
        <w:t>10.</w:t>
      </w:r>
      <w:r w:rsidRPr="00A44B2F">
        <w:tab/>
        <w:t>Периодические приступы лихорадки при малярии обусловлены</w:t>
      </w:r>
      <w:r w:rsidRPr="00A44B2F">
        <w:tab/>
        <w:t>из</w:t>
      </w:r>
    </w:p>
    <w:p w:rsidR="00A44B2F" w:rsidRPr="00A44B2F" w:rsidRDefault="00A44B2F" w:rsidP="00A44B2F">
      <w:r w:rsidRPr="00A44B2F">
        <w:t>эритроцитов</w:t>
      </w:r>
      <w:r w:rsidRPr="00A44B2F">
        <w:tab/>
        <w:t>.</w:t>
      </w:r>
    </w:p>
    <w:p w:rsidR="00A44B2F" w:rsidRPr="00A44B2F" w:rsidRDefault="00A44B2F" w:rsidP="00A44B2F">
      <w:r w:rsidRPr="00A44B2F">
        <w:t>11.</w:t>
      </w:r>
      <w:r w:rsidRPr="00A44B2F">
        <w:tab/>
        <w:t>Распространение малярии ограничено климатическими условиями, в частности t°,</w:t>
      </w:r>
      <w:r w:rsidRPr="00A44B2F">
        <w:br/>
        <w:t>так как продолжительность процесса</w:t>
      </w:r>
      <w:r w:rsidRPr="00A44B2F">
        <w:tab/>
        <w:t>в теле самки малярийного комара зависит от t°.</w:t>
      </w:r>
    </w:p>
    <w:p w:rsidR="00A44B2F" w:rsidRPr="00A44B2F" w:rsidRDefault="00A44B2F" w:rsidP="00A44B2F">
      <w:r w:rsidRPr="00A44B2F">
        <w:t>Токсоплазмоз не является природно-очаговым заболеванием, потому что распространен ______________________.</w:t>
      </w:r>
    </w:p>
    <w:p w:rsidR="00A44B2F" w:rsidRPr="00A44B2F" w:rsidRDefault="00A44B2F" w:rsidP="00A44B2F">
      <w:r w:rsidRPr="00A44B2F">
        <w:t>Лямблиоз является</w:t>
      </w:r>
      <w:r w:rsidRPr="00A44B2F">
        <w:tab/>
        <w:t>, так как болеет только человек.</w:t>
      </w:r>
    </w:p>
    <w:p w:rsidR="00A44B2F" w:rsidRPr="00A44B2F" w:rsidRDefault="00A44B2F" w:rsidP="00A44B2F">
      <w:r w:rsidRPr="00A44B2F">
        <w:t>14.</w:t>
      </w:r>
      <w:r w:rsidRPr="00A44B2F">
        <w:tab/>
        <w:t>Источником инвазии при трихомониазе являются</w:t>
      </w:r>
      <w:r w:rsidRPr="00A44B2F">
        <w:tab/>
        <w:t>.</w:t>
      </w:r>
    </w:p>
    <w:p w:rsidR="00A44B2F" w:rsidRPr="00A44B2F" w:rsidRDefault="00A44B2F" w:rsidP="00A44B2F">
      <w:r w:rsidRPr="00A44B2F">
        <w:t>15.</w:t>
      </w:r>
      <w:r w:rsidRPr="00A44B2F">
        <w:tab/>
        <w:t>Источником инвазии при амебиазе является</w:t>
      </w:r>
      <w:r w:rsidRPr="00A44B2F">
        <w:tab/>
        <w:t>и</w:t>
      </w:r>
      <w:r w:rsidRPr="00A44B2F">
        <w:tab/>
        <w:t>.</w:t>
      </w:r>
    </w:p>
    <w:p w:rsidR="00A44B2F" w:rsidRPr="00A44B2F" w:rsidRDefault="00A44B2F" w:rsidP="00A44B2F"/>
    <w:p w:rsidR="00A44B2F" w:rsidRPr="00A44B2F" w:rsidRDefault="00A44B2F" w:rsidP="00A44B2F"/>
    <w:p w:rsidR="00A44B2F" w:rsidRPr="00A44B2F" w:rsidRDefault="00A44B2F" w:rsidP="00A44B2F">
      <w:r w:rsidRPr="00A44B2F">
        <w:t>Паразитология гельминтов</w:t>
      </w:r>
    </w:p>
    <w:p w:rsidR="00A44B2F" w:rsidRPr="00A44B2F" w:rsidRDefault="00A44B2F" w:rsidP="00A44B2F"/>
    <w:p w:rsidR="00A44B2F" w:rsidRPr="00A44B2F" w:rsidRDefault="00A44B2F" w:rsidP="00A44B2F">
      <w:r w:rsidRPr="00A44B2F">
        <w:t>Открытое задание в тестовой форме</w:t>
      </w:r>
    </w:p>
    <w:p w:rsidR="00A44B2F" w:rsidRPr="00A44B2F" w:rsidRDefault="00A44B2F" w:rsidP="00A44B2F">
      <w:r w:rsidRPr="00A44B2F">
        <w:t>1.</w:t>
      </w:r>
      <w:r w:rsidRPr="00A44B2F">
        <w:tab/>
        <w:t>Возможна ли аутоинвазия яйцами власоглава?</w:t>
      </w:r>
    </w:p>
    <w:p w:rsidR="00A44B2F" w:rsidRPr="00A44B2F" w:rsidRDefault="00A44B2F" w:rsidP="00A44B2F">
      <w:r w:rsidRPr="00A44B2F">
        <w:t>2.</w:t>
      </w:r>
      <w:r w:rsidRPr="00A44B2F">
        <w:tab/>
        <w:t>Каким гельминтозом можно заразиться, употребляя в пищу раков и крабов?</w:t>
      </w:r>
    </w:p>
    <w:p w:rsidR="00A44B2F" w:rsidRPr="00A44B2F" w:rsidRDefault="00A44B2F" w:rsidP="00A44B2F">
      <w:r w:rsidRPr="00A44B2F">
        <w:t>3</w:t>
      </w:r>
      <w:r w:rsidRPr="00A44B2F">
        <w:tab/>
        <w:t>Какие гельминты могут паразитировать в глазах?</w:t>
      </w:r>
    </w:p>
    <w:p w:rsidR="00A44B2F" w:rsidRPr="00A44B2F" w:rsidRDefault="00A44B2F" w:rsidP="00A44B2F">
      <w:r w:rsidRPr="00A44B2F">
        <w:t>4.</w:t>
      </w:r>
      <w:r w:rsidRPr="00A44B2F">
        <w:tab/>
        <w:t>Инвазионная для человека стадия шистосом.</w:t>
      </w:r>
    </w:p>
    <w:p w:rsidR="00A44B2F" w:rsidRPr="00A44B2F" w:rsidRDefault="00A44B2F" w:rsidP="00A44B2F">
      <w:r w:rsidRPr="00A44B2F">
        <w:t>5.</w:t>
      </w:r>
      <w:r w:rsidRPr="00A44B2F">
        <w:tab/>
        <w:t>Органы прикрепления цестод.</w:t>
      </w:r>
    </w:p>
    <w:p w:rsidR="00A44B2F" w:rsidRPr="00A44B2F" w:rsidRDefault="00A44B2F" w:rsidP="00A44B2F">
      <w:r w:rsidRPr="00A44B2F">
        <w:t>6.</w:t>
      </w:r>
      <w:r w:rsidRPr="00A44B2F">
        <w:tab/>
        <w:t>Черты приспособления к паразитизму у сосальщиков.</w:t>
      </w:r>
    </w:p>
    <w:p w:rsidR="00A44B2F" w:rsidRPr="00A44B2F" w:rsidRDefault="00A44B2F" w:rsidP="00A44B2F">
      <w:r w:rsidRPr="00A44B2F">
        <w:t>7.</w:t>
      </w:r>
      <w:r w:rsidRPr="00A44B2F">
        <w:tab/>
        <w:t>Локализация шистосом в организме человека.</w:t>
      </w:r>
    </w:p>
    <w:p w:rsidR="00A44B2F" w:rsidRPr="00A44B2F" w:rsidRDefault="00A44B2F" w:rsidP="00A44B2F">
      <w:r w:rsidRPr="00A44B2F">
        <w:t>8.</w:t>
      </w:r>
      <w:r w:rsidRPr="00A44B2F">
        <w:tab/>
        <w:t>Какими нематодами заражаются инокулятивно?</w:t>
      </w:r>
    </w:p>
    <w:p w:rsidR="00A44B2F" w:rsidRPr="00A44B2F" w:rsidRDefault="00A44B2F" w:rsidP="00A44B2F">
      <w:r w:rsidRPr="00A44B2F">
        <w:t>9.</w:t>
      </w:r>
      <w:r w:rsidRPr="00A44B2F">
        <w:tab/>
        <w:t>Инвазионная для человека стадия печеночного сосальщика.</w:t>
      </w:r>
    </w:p>
    <w:p w:rsidR="00A44B2F" w:rsidRPr="00A44B2F" w:rsidRDefault="00A44B2F" w:rsidP="00A44B2F">
      <w:r w:rsidRPr="00A44B2F">
        <w:t>10.</w:t>
      </w:r>
      <w:r w:rsidRPr="00A44B2F">
        <w:tab/>
        <w:t>Локализация власоглава в организме человека.</w:t>
      </w:r>
    </w:p>
    <w:p w:rsidR="00A44B2F" w:rsidRPr="00A44B2F" w:rsidRDefault="00A44B2F" w:rsidP="00A44B2F">
      <w:r w:rsidRPr="00A44B2F">
        <w:t>11.</w:t>
      </w:r>
      <w:r w:rsidRPr="00A44B2F">
        <w:tab/>
        <w:t>Какие животные играют существенную роль в синантропных очагах трихинеллеза?</w:t>
      </w:r>
    </w:p>
    <w:p w:rsidR="00A44B2F" w:rsidRPr="00A44B2F" w:rsidRDefault="00A44B2F" w:rsidP="00A44B2F">
      <w:r w:rsidRPr="00A44B2F">
        <w:t>12.</w:t>
      </w:r>
      <w:r w:rsidRPr="00A44B2F">
        <w:tab/>
        <w:t>Виды финн у цестод.</w:t>
      </w:r>
    </w:p>
    <w:p w:rsidR="00A44B2F" w:rsidRPr="00A44B2F" w:rsidRDefault="00A44B2F" w:rsidP="00A44B2F">
      <w:r w:rsidRPr="00A44B2F">
        <w:t>13.</w:t>
      </w:r>
      <w:r w:rsidRPr="00A44B2F">
        <w:tab/>
        <w:t>Инвазионная для человека стадия онхоцерки.</w:t>
      </w:r>
    </w:p>
    <w:p w:rsidR="00A44B2F" w:rsidRPr="00A44B2F" w:rsidRDefault="00A44B2F" w:rsidP="00A44B2F">
      <w:r w:rsidRPr="00A44B2F">
        <w:t>14.</w:t>
      </w:r>
      <w:r w:rsidRPr="00A44B2F">
        <w:tab/>
        <w:t>Окончательные и промежуточные хозяева лентеца широкого.</w:t>
      </w:r>
    </w:p>
    <w:p w:rsidR="00A44B2F" w:rsidRPr="00A44B2F" w:rsidRDefault="00A44B2F" w:rsidP="00A44B2F">
      <w:r w:rsidRPr="00A44B2F">
        <w:t>15</w:t>
      </w:r>
      <w:r w:rsidRPr="00A44B2F">
        <w:tab/>
        <w:t>Возможна ли аутореинвазия при трихинеллезе?</w:t>
      </w:r>
    </w:p>
    <w:p w:rsidR="00A44B2F" w:rsidRPr="00A44B2F" w:rsidRDefault="00A44B2F" w:rsidP="00A44B2F">
      <w:r w:rsidRPr="00A44B2F">
        <w:t>16.</w:t>
      </w:r>
      <w:r w:rsidRPr="00A44B2F">
        <w:tab/>
        <w:t>Нематоды развивающиеся со сменой хозяев.</w:t>
      </w:r>
    </w:p>
    <w:p w:rsidR="00A44B2F" w:rsidRPr="00A44B2F" w:rsidRDefault="00A44B2F" w:rsidP="00A44B2F">
      <w:r w:rsidRPr="00A44B2F">
        <w:t>17.</w:t>
      </w:r>
      <w:r w:rsidRPr="00A44B2F">
        <w:tab/>
        <w:t>Гельминтозы, при которых инвазионной стадией для человека является онкосфера.</w:t>
      </w:r>
    </w:p>
    <w:p w:rsidR="00A44B2F" w:rsidRPr="00A44B2F" w:rsidRDefault="00A44B2F" w:rsidP="00A44B2F">
      <w:r w:rsidRPr="00A44B2F">
        <w:lastRenderedPageBreak/>
        <w:t>18.</w:t>
      </w:r>
      <w:r w:rsidRPr="00A44B2F">
        <w:tab/>
        <w:t>Какими гельминтозами можно заразиться при контакте с больными?</w:t>
      </w:r>
    </w:p>
    <w:p w:rsidR="00A44B2F" w:rsidRPr="00A44B2F" w:rsidRDefault="00A44B2F" w:rsidP="00A44B2F">
      <w:r w:rsidRPr="00A44B2F">
        <w:t>19.</w:t>
      </w:r>
      <w:r w:rsidRPr="00A44B2F">
        <w:tab/>
        <w:t>Инвазионная для человека стадия развития широкого лентеца.</w:t>
      </w:r>
    </w:p>
    <w:p w:rsidR="00A44B2F" w:rsidRPr="00A44B2F" w:rsidRDefault="00A44B2F" w:rsidP="00A44B2F">
      <w:r w:rsidRPr="00A44B2F">
        <w:t>20.</w:t>
      </w:r>
      <w:r w:rsidRPr="00A44B2F">
        <w:tab/>
        <w:t>Где развивается цистицеркоид карликового цепня?</w:t>
      </w:r>
    </w:p>
    <w:p w:rsidR="00A44B2F" w:rsidRPr="00A44B2F" w:rsidRDefault="00A44B2F" w:rsidP="00A44B2F">
      <w:r w:rsidRPr="00A44B2F">
        <w:t>21.</w:t>
      </w:r>
      <w:r w:rsidRPr="00A44B2F">
        <w:tab/>
        <w:t>Каким гельминтозом можно заразиться воздушным путем?</w:t>
      </w:r>
    </w:p>
    <w:p w:rsidR="00A44B2F" w:rsidRPr="00A44B2F" w:rsidRDefault="00A44B2F" w:rsidP="00A44B2F">
      <w:r w:rsidRPr="00A44B2F">
        <w:t>22.</w:t>
      </w:r>
      <w:r w:rsidRPr="00A44B2F">
        <w:tab/>
        <w:t>Окончательный и промежуточный хозяева легочного сосальщика.</w:t>
      </w:r>
    </w:p>
    <w:p w:rsidR="00A44B2F" w:rsidRPr="00A44B2F" w:rsidRDefault="00A44B2F" w:rsidP="00A44B2F">
      <w:r w:rsidRPr="00A44B2F">
        <w:t>23.</w:t>
      </w:r>
      <w:r w:rsidRPr="00A44B2F">
        <w:tab/>
        <w:t>Является ли лоалоз облигатно-трансмимссивным заболеванием?</w:t>
      </w:r>
    </w:p>
    <w:p w:rsidR="00A44B2F" w:rsidRPr="00A44B2F" w:rsidRDefault="00A44B2F" w:rsidP="00A44B2F">
      <w:r w:rsidRPr="00A44B2F">
        <w:t>24.</w:t>
      </w:r>
      <w:r w:rsidRPr="00A44B2F">
        <w:tab/>
        <w:t>Инвазионные для человека стадии сосальщиков.</w:t>
      </w:r>
    </w:p>
    <w:p w:rsidR="00A44B2F" w:rsidRPr="00A44B2F" w:rsidRDefault="00A44B2F" w:rsidP="00A44B2F">
      <w:r w:rsidRPr="00A44B2F">
        <w:t>25.</w:t>
      </w:r>
      <w:r w:rsidRPr="00A44B2F">
        <w:tab/>
        <w:t>Хозяева эхинококка.</w:t>
      </w:r>
    </w:p>
    <w:p w:rsidR="00A44B2F" w:rsidRPr="00A44B2F" w:rsidRDefault="00A44B2F" w:rsidP="00A44B2F">
      <w:r w:rsidRPr="00A44B2F">
        <w:t>26.</w:t>
      </w:r>
      <w:r w:rsidRPr="00A44B2F">
        <w:tab/>
        <w:t>Гельминтозы с живорождением.</w:t>
      </w:r>
    </w:p>
    <w:p w:rsidR="00A44B2F" w:rsidRPr="00A44B2F" w:rsidRDefault="00A44B2F" w:rsidP="00A44B2F">
      <w:r w:rsidRPr="00A44B2F">
        <w:t>27.</w:t>
      </w:r>
      <w:r w:rsidRPr="00A44B2F">
        <w:tab/>
        <w:t>Гельминты диагностируемые анализом мокроты.</w:t>
      </w:r>
    </w:p>
    <w:p w:rsidR="00A44B2F" w:rsidRPr="00A44B2F" w:rsidRDefault="00A44B2F" w:rsidP="00A44B2F">
      <w:r w:rsidRPr="00A44B2F">
        <w:t>28.</w:t>
      </w:r>
      <w:r w:rsidRPr="00A44B2F">
        <w:tab/>
        <w:t>Можно ли заразиться фасциолезом, употребляя в пищу печень больного животного?</w:t>
      </w:r>
    </w:p>
    <w:p w:rsidR="00A44B2F" w:rsidRPr="00A44B2F" w:rsidRDefault="00A44B2F" w:rsidP="00A44B2F">
      <w:r w:rsidRPr="00A44B2F">
        <w:t>29.</w:t>
      </w:r>
      <w:r w:rsidRPr="00A44B2F">
        <w:tab/>
        <w:t>Ленточный гельминт, имеющий двух промежуточных хозяев.</w:t>
      </w:r>
    </w:p>
    <w:p w:rsidR="00A44B2F" w:rsidRPr="00A44B2F" w:rsidRDefault="00A44B2F" w:rsidP="00A44B2F">
      <w:r w:rsidRPr="00A44B2F">
        <w:t>З0.</w:t>
      </w:r>
      <w:r w:rsidRPr="00A44B2F">
        <w:tab/>
        <w:t>При каких гельминтозах наблюдается аутоинвазия?</w:t>
      </w:r>
    </w:p>
    <w:p w:rsidR="00A44B2F" w:rsidRPr="00A44B2F" w:rsidRDefault="00A44B2F" w:rsidP="00A44B2F">
      <w:r w:rsidRPr="00A44B2F">
        <w:t>31.</w:t>
      </w:r>
      <w:r w:rsidRPr="00A44B2F">
        <w:tab/>
        <w:t>Способы размножения нематод.</w:t>
      </w:r>
    </w:p>
    <w:p w:rsidR="00A44B2F" w:rsidRPr="00A44B2F" w:rsidRDefault="00A44B2F" w:rsidP="00A44B2F">
      <w:r w:rsidRPr="00A44B2F">
        <w:t>32.</w:t>
      </w:r>
      <w:r w:rsidRPr="00A44B2F">
        <w:tab/>
        <w:t>Лабораторная диагностика шистосомоза.</w:t>
      </w:r>
    </w:p>
    <w:p w:rsidR="00A44B2F" w:rsidRPr="00A44B2F" w:rsidRDefault="00A44B2F" w:rsidP="00A44B2F">
      <w:r w:rsidRPr="00A44B2F">
        <w:t>33.</w:t>
      </w:r>
      <w:r w:rsidRPr="00A44B2F">
        <w:tab/>
        <w:t>Русское название гельминта, вызывающего стронгилоидоз.</w:t>
      </w:r>
    </w:p>
    <w:p w:rsidR="00A44B2F" w:rsidRPr="00A44B2F" w:rsidRDefault="00A44B2F" w:rsidP="00A44B2F">
      <w:r w:rsidRPr="00A44B2F">
        <w:t>34.</w:t>
      </w:r>
      <w:r w:rsidRPr="00A44B2F">
        <w:tab/>
        <w:t>Локализация эхинококка у человека.</w:t>
      </w:r>
    </w:p>
    <w:p w:rsidR="00A44B2F" w:rsidRPr="00A44B2F" w:rsidRDefault="00A44B2F" w:rsidP="00A44B2F"/>
    <w:p w:rsidR="00A44B2F" w:rsidRPr="00A44B2F" w:rsidRDefault="00A44B2F" w:rsidP="00A44B2F">
      <w:r w:rsidRPr="00A44B2F">
        <w:t>Закрытое задание в тестовой форме.</w:t>
      </w:r>
    </w:p>
    <w:p w:rsidR="00A44B2F" w:rsidRPr="00A44B2F" w:rsidRDefault="00A44B2F" w:rsidP="00A44B2F">
      <w:r w:rsidRPr="00A44B2F">
        <w:t>1.</w:t>
      </w:r>
      <w:r w:rsidRPr="00A44B2F">
        <w:tab/>
        <w:t>У ленточных червей отсутствует:</w:t>
      </w:r>
    </w:p>
    <w:p w:rsidR="00A44B2F" w:rsidRPr="00A44B2F" w:rsidRDefault="00A44B2F" w:rsidP="00A44B2F">
      <w:r w:rsidRPr="00A44B2F">
        <w:t>-выделительная система</w:t>
      </w:r>
    </w:p>
    <w:p w:rsidR="00A44B2F" w:rsidRPr="00A44B2F" w:rsidRDefault="00A44B2F" w:rsidP="00A44B2F">
      <w:r w:rsidRPr="00A44B2F">
        <w:t>-пищеварительная система</w:t>
      </w:r>
    </w:p>
    <w:p w:rsidR="00A44B2F" w:rsidRPr="00A44B2F" w:rsidRDefault="00A44B2F" w:rsidP="00A44B2F">
      <w:r w:rsidRPr="00A44B2F">
        <w:t>-дыхательная система</w:t>
      </w:r>
    </w:p>
    <w:p w:rsidR="00A44B2F" w:rsidRPr="00A44B2F" w:rsidRDefault="00A44B2F" w:rsidP="00A44B2F">
      <w:r w:rsidRPr="00A44B2F">
        <w:t>-нервная система</w:t>
      </w:r>
    </w:p>
    <w:p w:rsidR="00A44B2F" w:rsidRPr="00A44B2F" w:rsidRDefault="00A44B2F" w:rsidP="00A44B2F">
      <w:r w:rsidRPr="00A44B2F">
        <w:t>-кровеносная система</w:t>
      </w:r>
    </w:p>
    <w:p w:rsidR="00A44B2F" w:rsidRPr="00A44B2F" w:rsidRDefault="00A44B2F" w:rsidP="00A44B2F">
      <w:r w:rsidRPr="00A44B2F">
        <w:t>2.</w:t>
      </w:r>
      <w:r w:rsidRPr="00A44B2F">
        <w:tab/>
        <w:t>3релый членик бычьего цепня отличается от свиного тем, что он:</w:t>
      </w:r>
    </w:p>
    <w:p w:rsidR="00A44B2F" w:rsidRPr="00A44B2F" w:rsidRDefault="00A44B2F" w:rsidP="00A44B2F">
      <w:r w:rsidRPr="00A44B2F">
        <w:t>-имеет больше ответвлений матки</w:t>
      </w:r>
    </w:p>
    <w:p w:rsidR="00A44B2F" w:rsidRPr="00A44B2F" w:rsidRDefault="00A44B2F" w:rsidP="00A44B2F">
      <w:r w:rsidRPr="00A44B2F">
        <w:t>-имеет две дольки яичника</w:t>
      </w:r>
    </w:p>
    <w:p w:rsidR="00A44B2F" w:rsidRPr="00A44B2F" w:rsidRDefault="00A44B2F" w:rsidP="00A44B2F">
      <w:r w:rsidRPr="00A44B2F">
        <w:t>-имеет 17-35 ответвлений матки</w:t>
      </w:r>
    </w:p>
    <w:p w:rsidR="00A44B2F" w:rsidRPr="00A44B2F" w:rsidRDefault="00A44B2F" w:rsidP="00A44B2F">
      <w:r w:rsidRPr="00A44B2F">
        <w:t>-имеет третью дольку яичника</w:t>
      </w:r>
    </w:p>
    <w:p w:rsidR="00A44B2F" w:rsidRPr="00A44B2F" w:rsidRDefault="00A44B2F" w:rsidP="00A44B2F">
      <w:r w:rsidRPr="00A44B2F">
        <w:t>3.</w:t>
      </w:r>
      <w:r w:rsidRPr="00A44B2F">
        <w:tab/>
        <w:t>Зрелый членик свиного цепня имеет:</w:t>
      </w:r>
    </w:p>
    <w:p w:rsidR="00A44B2F" w:rsidRPr="00A44B2F" w:rsidRDefault="00A44B2F" w:rsidP="00A44B2F">
      <w:r w:rsidRPr="00A44B2F">
        <w:t>-17-35 ответвлений матки</w:t>
      </w:r>
    </w:p>
    <w:p w:rsidR="00A44B2F" w:rsidRPr="00A44B2F" w:rsidRDefault="00A44B2F" w:rsidP="00A44B2F">
      <w:r w:rsidRPr="00A44B2F">
        <w:t>-три дольки в яичнике</w:t>
      </w:r>
    </w:p>
    <w:p w:rsidR="00A44B2F" w:rsidRPr="00A44B2F" w:rsidRDefault="00A44B2F" w:rsidP="00A44B2F">
      <w:r w:rsidRPr="00A44B2F">
        <w:t>-две дольки в яичнике</w:t>
      </w:r>
    </w:p>
    <w:p w:rsidR="00A44B2F" w:rsidRPr="00A44B2F" w:rsidRDefault="00A44B2F" w:rsidP="00A44B2F">
      <w:r w:rsidRPr="00A44B2F">
        <w:t>-7-12 ответвлений матки</w:t>
      </w:r>
    </w:p>
    <w:p w:rsidR="00A44B2F" w:rsidRPr="00A44B2F" w:rsidRDefault="00A44B2F" w:rsidP="00A44B2F">
      <w:r w:rsidRPr="00A44B2F">
        <w:t>4.</w:t>
      </w:r>
      <w:r w:rsidRPr="00A44B2F">
        <w:tab/>
        <w:t>Дифилоботриозом можно заразится:</w:t>
      </w:r>
    </w:p>
    <w:p w:rsidR="00A44B2F" w:rsidRPr="00A44B2F" w:rsidRDefault="00A44B2F" w:rsidP="00A44B2F">
      <w:r w:rsidRPr="00A44B2F">
        <w:t>-при употреблении сырой рыбы</w:t>
      </w:r>
    </w:p>
    <w:p w:rsidR="00A44B2F" w:rsidRPr="00A44B2F" w:rsidRDefault="00A44B2F" w:rsidP="00A44B2F">
      <w:r w:rsidRPr="00A44B2F">
        <w:t>-через грязную воду</w:t>
      </w:r>
    </w:p>
    <w:p w:rsidR="00A44B2F" w:rsidRPr="00A44B2F" w:rsidRDefault="00A44B2F" w:rsidP="00A44B2F">
      <w:r w:rsidRPr="00A44B2F">
        <w:t>-через немытые фрукты и овощи</w:t>
      </w:r>
    </w:p>
    <w:p w:rsidR="00A44B2F" w:rsidRPr="00A44B2F" w:rsidRDefault="00A44B2F" w:rsidP="00A44B2F">
      <w:r w:rsidRPr="00A44B2F">
        <w:t>-при купании в пресных водоемах</w:t>
      </w:r>
    </w:p>
    <w:p w:rsidR="00A44B2F" w:rsidRPr="00A44B2F" w:rsidRDefault="00A44B2F" w:rsidP="00A44B2F">
      <w:r w:rsidRPr="00A44B2F">
        <w:t>5.</w:t>
      </w:r>
      <w:r w:rsidRPr="00A44B2F">
        <w:tab/>
        <w:t>Следующие гельминты имеют двух промежуточных хозяев:</w:t>
      </w:r>
    </w:p>
    <w:p w:rsidR="00A44B2F" w:rsidRPr="00A44B2F" w:rsidRDefault="00A44B2F" w:rsidP="00A44B2F">
      <w:r w:rsidRPr="00A44B2F">
        <w:t>-Taenia solium</w:t>
      </w:r>
    </w:p>
    <w:p w:rsidR="00A44B2F" w:rsidRPr="00A44B2F" w:rsidRDefault="00A44B2F" w:rsidP="00A44B2F">
      <w:r w:rsidRPr="00A44B2F">
        <w:t>-Heminolepis nana</w:t>
      </w:r>
    </w:p>
    <w:p w:rsidR="00A44B2F" w:rsidRPr="00A44B2F" w:rsidRDefault="00A44B2F" w:rsidP="00A44B2F">
      <w:r w:rsidRPr="00A44B2F">
        <w:t>-Diphylobotrium latum</w:t>
      </w:r>
    </w:p>
    <w:p w:rsidR="00A44B2F" w:rsidRPr="00A44B2F" w:rsidRDefault="00A44B2F" w:rsidP="00A44B2F">
      <w:r w:rsidRPr="00A44B2F">
        <w:t>-Opistorchis felineus</w:t>
      </w:r>
    </w:p>
    <w:p w:rsidR="00A44B2F" w:rsidRPr="00A44B2F" w:rsidRDefault="00A44B2F" w:rsidP="00A44B2F">
      <w:r w:rsidRPr="00A44B2F">
        <w:t>6.</w:t>
      </w:r>
      <w:r w:rsidRPr="00A44B2F">
        <w:tab/>
        <w:t>Человек может быть промежуточным хозяином:</w:t>
      </w:r>
    </w:p>
    <w:p w:rsidR="00A44B2F" w:rsidRPr="00A44B2F" w:rsidRDefault="00A44B2F" w:rsidP="00A44B2F">
      <w:r w:rsidRPr="00A44B2F">
        <w:t>-бычьего цепня</w:t>
      </w:r>
    </w:p>
    <w:p w:rsidR="00A44B2F" w:rsidRPr="00A44B2F" w:rsidRDefault="00A44B2F" w:rsidP="00A44B2F">
      <w:r w:rsidRPr="00A44B2F">
        <w:t xml:space="preserve">-свиного цепня </w:t>
      </w:r>
    </w:p>
    <w:p w:rsidR="00A44B2F" w:rsidRPr="00A44B2F" w:rsidRDefault="00A44B2F" w:rsidP="00A44B2F">
      <w:r w:rsidRPr="00A44B2F">
        <w:t xml:space="preserve">-широкого лентеца </w:t>
      </w:r>
    </w:p>
    <w:p w:rsidR="00A44B2F" w:rsidRPr="00A44B2F" w:rsidRDefault="00A44B2F" w:rsidP="00A44B2F">
      <w:r w:rsidRPr="00A44B2F">
        <w:t>-эхинококка</w:t>
      </w:r>
    </w:p>
    <w:p w:rsidR="00A44B2F" w:rsidRPr="00A44B2F" w:rsidRDefault="00A44B2F" w:rsidP="00A44B2F">
      <w:r w:rsidRPr="00A44B2F">
        <w:lastRenderedPageBreak/>
        <w:t>7.</w:t>
      </w:r>
      <w:r w:rsidRPr="00A44B2F">
        <w:tab/>
        <w:t>Промежуточный хозяин широкого лентеца:</w:t>
      </w:r>
    </w:p>
    <w:p w:rsidR="00A44B2F" w:rsidRPr="00A44B2F" w:rsidRDefault="00A44B2F" w:rsidP="00A44B2F">
      <w:r w:rsidRPr="00A44B2F">
        <w:t>-моллюск</w:t>
      </w:r>
    </w:p>
    <w:p w:rsidR="00A44B2F" w:rsidRPr="00A44B2F" w:rsidRDefault="00A44B2F" w:rsidP="00A44B2F">
      <w:r w:rsidRPr="00A44B2F">
        <w:t>-циклоп</w:t>
      </w:r>
    </w:p>
    <w:p w:rsidR="00A44B2F" w:rsidRPr="00A44B2F" w:rsidRDefault="00A44B2F" w:rsidP="00A44B2F">
      <w:r w:rsidRPr="00A44B2F">
        <w:t>-краб</w:t>
      </w:r>
    </w:p>
    <w:p w:rsidR="00A44B2F" w:rsidRPr="00A44B2F" w:rsidRDefault="00A44B2F" w:rsidP="00A44B2F">
      <w:r w:rsidRPr="00A44B2F">
        <w:t>-муравей</w:t>
      </w:r>
    </w:p>
    <w:p w:rsidR="00A44B2F" w:rsidRPr="00A44B2F" w:rsidRDefault="00A44B2F" w:rsidP="00A44B2F">
      <w:r w:rsidRPr="00A44B2F">
        <w:t>8.</w:t>
      </w:r>
      <w:r w:rsidRPr="00A44B2F">
        <w:tab/>
        <w:t>К вегетативному размножению способны:</w:t>
      </w:r>
    </w:p>
    <w:p w:rsidR="00A44B2F" w:rsidRPr="00A44B2F" w:rsidRDefault="00A44B2F" w:rsidP="00A44B2F">
      <w:r w:rsidRPr="00A44B2F">
        <w:t>-карликовый цепень</w:t>
      </w:r>
    </w:p>
    <w:p w:rsidR="00A44B2F" w:rsidRPr="00A44B2F" w:rsidRDefault="00A44B2F" w:rsidP="00A44B2F">
      <w:r w:rsidRPr="00A44B2F">
        <w:t>-бычий цепень</w:t>
      </w:r>
    </w:p>
    <w:p w:rsidR="00A44B2F" w:rsidRPr="00A44B2F" w:rsidRDefault="00A44B2F" w:rsidP="00A44B2F">
      <w:r w:rsidRPr="00A44B2F">
        <w:t>-альвеококк</w:t>
      </w:r>
    </w:p>
    <w:p w:rsidR="00A44B2F" w:rsidRPr="00A44B2F" w:rsidRDefault="00A44B2F" w:rsidP="00A44B2F">
      <w:r w:rsidRPr="00A44B2F">
        <w:t>-широкий лентец</w:t>
      </w:r>
    </w:p>
    <w:p w:rsidR="00A44B2F" w:rsidRPr="00A44B2F" w:rsidRDefault="00A44B2F" w:rsidP="00A44B2F">
      <w:r w:rsidRPr="00A44B2F">
        <w:t>9.</w:t>
      </w:r>
      <w:r w:rsidRPr="00A44B2F">
        <w:tab/>
        <w:t>Финна типа цистицерк характерна для:</w:t>
      </w:r>
    </w:p>
    <w:p w:rsidR="00A44B2F" w:rsidRPr="00A44B2F" w:rsidRDefault="00A44B2F" w:rsidP="00A44B2F">
      <w:r w:rsidRPr="00A44B2F">
        <w:t>-свиного цепня</w:t>
      </w:r>
    </w:p>
    <w:p w:rsidR="00A44B2F" w:rsidRPr="00A44B2F" w:rsidRDefault="00A44B2F" w:rsidP="00A44B2F">
      <w:r w:rsidRPr="00A44B2F">
        <w:t>-альвеококка</w:t>
      </w:r>
    </w:p>
    <w:p w:rsidR="00A44B2F" w:rsidRPr="00A44B2F" w:rsidRDefault="00A44B2F" w:rsidP="00A44B2F">
      <w:r w:rsidRPr="00A44B2F">
        <w:t>-бычьего цепня</w:t>
      </w:r>
    </w:p>
    <w:p w:rsidR="00A44B2F" w:rsidRPr="00A44B2F" w:rsidRDefault="00A44B2F" w:rsidP="00A44B2F">
      <w:r w:rsidRPr="00A44B2F">
        <w:t>-карликового цепня</w:t>
      </w:r>
    </w:p>
    <w:p w:rsidR="00A44B2F" w:rsidRPr="00A44B2F" w:rsidRDefault="00A44B2F" w:rsidP="00A44B2F">
      <w:r w:rsidRPr="00A44B2F">
        <w:t>10.</w:t>
      </w:r>
      <w:r w:rsidRPr="00A44B2F">
        <w:tab/>
        <w:t>Финна типа цистицеркоид характерна для:</w:t>
      </w:r>
    </w:p>
    <w:p w:rsidR="00A44B2F" w:rsidRPr="00A44B2F" w:rsidRDefault="00A44B2F" w:rsidP="00A44B2F">
      <w:r w:rsidRPr="00A44B2F">
        <w:t>-широкого лентеца</w:t>
      </w:r>
    </w:p>
    <w:p w:rsidR="00A44B2F" w:rsidRPr="00A44B2F" w:rsidRDefault="00A44B2F" w:rsidP="00A44B2F">
      <w:r w:rsidRPr="00A44B2F">
        <w:t>-эхинококка</w:t>
      </w:r>
    </w:p>
    <w:p w:rsidR="00A44B2F" w:rsidRPr="00A44B2F" w:rsidRDefault="00A44B2F" w:rsidP="00A44B2F">
      <w:r w:rsidRPr="00A44B2F">
        <w:t>-бычьего цепня</w:t>
      </w:r>
    </w:p>
    <w:p w:rsidR="00A44B2F" w:rsidRPr="00A44B2F" w:rsidRDefault="00A44B2F" w:rsidP="00A44B2F">
      <w:r w:rsidRPr="00A44B2F">
        <w:t>-карликового цепня</w:t>
      </w:r>
    </w:p>
    <w:p w:rsidR="00A44B2F" w:rsidRPr="00A44B2F" w:rsidRDefault="00A44B2F" w:rsidP="00A44B2F">
      <w:r w:rsidRPr="00A44B2F">
        <w:t>11.</w:t>
      </w:r>
      <w:r w:rsidRPr="00A44B2F">
        <w:tab/>
        <w:t>Из яйца у свиного цепня выходит:</w:t>
      </w:r>
    </w:p>
    <w:p w:rsidR="00A44B2F" w:rsidRPr="00A44B2F" w:rsidRDefault="00A44B2F" w:rsidP="00A44B2F">
      <w:r w:rsidRPr="00A44B2F">
        <w:t>-онкосфера</w:t>
      </w:r>
    </w:p>
    <w:p w:rsidR="00A44B2F" w:rsidRPr="00A44B2F" w:rsidRDefault="00A44B2F" w:rsidP="00A44B2F">
      <w:r w:rsidRPr="00A44B2F">
        <w:t>-корацидий</w:t>
      </w:r>
    </w:p>
    <w:p w:rsidR="00A44B2F" w:rsidRPr="00A44B2F" w:rsidRDefault="00A44B2F" w:rsidP="00A44B2F">
      <w:r w:rsidRPr="00A44B2F">
        <w:t>-мирацидий</w:t>
      </w:r>
    </w:p>
    <w:p w:rsidR="00A44B2F" w:rsidRPr="00A44B2F" w:rsidRDefault="00A44B2F" w:rsidP="00A44B2F">
      <w:r w:rsidRPr="00A44B2F">
        <w:t>-спороциста</w:t>
      </w:r>
    </w:p>
    <w:p w:rsidR="00A44B2F" w:rsidRPr="00A44B2F" w:rsidRDefault="00A44B2F" w:rsidP="00A44B2F">
      <w:r w:rsidRPr="00A44B2F">
        <w:t>12.</w:t>
      </w:r>
      <w:r w:rsidRPr="00A44B2F">
        <w:tab/>
        <w:t>Отличия в строении половой системы цепней и лентецов:</w:t>
      </w:r>
    </w:p>
    <w:p w:rsidR="00A44B2F" w:rsidRPr="00A44B2F" w:rsidRDefault="00A44B2F" w:rsidP="00A44B2F">
      <w:r w:rsidRPr="00A44B2F">
        <w:t>-у цепней отсутствует влагалище</w:t>
      </w:r>
    </w:p>
    <w:p w:rsidR="00A44B2F" w:rsidRPr="00A44B2F" w:rsidRDefault="00A44B2F" w:rsidP="00A44B2F">
      <w:r w:rsidRPr="00A44B2F">
        <w:t>-у лентецов половая клоака открывается на брюшной стороне</w:t>
      </w:r>
    </w:p>
    <w:p w:rsidR="00A44B2F" w:rsidRPr="00A44B2F" w:rsidRDefault="00A44B2F" w:rsidP="00A44B2F">
      <w:r w:rsidRPr="00A44B2F">
        <w:t>-у цепней матка имеет собственное выделительное отверстие</w:t>
      </w:r>
    </w:p>
    <w:p w:rsidR="00A44B2F" w:rsidRPr="00A44B2F" w:rsidRDefault="00A44B2F" w:rsidP="00A44B2F">
      <w:r w:rsidRPr="00A44B2F">
        <w:t>-у цепней половая клоака открывается на брюшной стенке</w:t>
      </w:r>
    </w:p>
    <w:p w:rsidR="00A44B2F" w:rsidRPr="00A44B2F" w:rsidRDefault="00A44B2F" w:rsidP="00A44B2F">
      <w:r w:rsidRPr="00A44B2F">
        <w:t>13.</w:t>
      </w:r>
      <w:r w:rsidRPr="00A44B2F">
        <w:tab/>
        <w:t>Алиментарно человек может заразиться:</w:t>
      </w:r>
    </w:p>
    <w:p w:rsidR="00A44B2F" w:rsidRPr="00A44B2F" w:rsidRDefault="00A44B2F" w:rsidP="00A44B2F">
      <w:r w:rsidRPr="00A44B2F">
        <w:t>-шистосомозами</w:t>
      </w:r>
    </w:p>
    <w:p w:rsidR="00A44B2F" w:rsidRPr="00A44B2F" w:rsidRDefault="00A44B2F" w:rsidP="00A44B2F">
      <w:r w:rsidRPr="00A44B2F">
        <w:t>-гименолипидозом</w:t>
      </w:r>
    </w:p>
    <w:p w:rsidR="00A44B2F" w:rsidRPr="00A44B2F" w:rsidRDefault="00A44B2F" w:rsidP="00A44B2F">
      <w:r w:rsidRPr="00A44B2F">
        <w:t>-эхинококкозом</w:t>
      </w:r>
    </w:p>
    <w:p w:rsidR="00A44B2F" w:rsidRPr="00A44B2F" w:rsidRDefault="00A44B2F" w:rsidP="00A44B2F">
      <w:r w:rsidRPr="00A44B2F">
        <w:t>-тениаринхозом</w:t>
      </w:r>
    </w:p>
    <w:p w:rsidR="00A44B2F" w:rsidRPr="00A44B2F" w:rsidRDefault="00A44B2F" w:rsidP="00A44B2F">
      <w:r w:rsidRPr="00A44B2F">
        <w:t>14.</w:t>
      </w:r>
      <w:r w:rsidRPr="00A44B2F">
        <w:tab/>
        <w:t>С помощью аутоинвазии можно заразиться:</w:t>
      </w:r>
    </w:p>
    <w:p w:rsidR="00A44B2F" w:rsidRPr="00A44B2F" w:rsidRDefault="00A44B2F" w:rsidP="00A44B2F">
      <w:r w:rsidRPr="00A44B2F">
        <w:t>-эхинококком</w:t>
      </w:r>
    </w:p>
    <w:p w:rsidR="00A44B2F" w:rsidRPr="00A44B2F" w:rsidRDefault="00A44B2F" w:rsidP="00A44B2F">
      <w:r w:rsidRPr="00A44B2F">
        <w:t xml:space="preserve">-бычьим цепнем </w:t>
      </w:r>
    </w:p>
    <w:p w:rsidR="00A44B2F" w:rsidRPr="00A44B2F" w:rsidRDefault="00A44B2F" w:rsidP="00A44B2F">
      <w:r w:rsidRPr="00A44B2F">
        <w:t xml:space="preserve">-широким лентецом </w:t>
      </w:r>
    </w:p>
    <w:p w:rsidR="00A44B2F" w:rsidRPr="00A44B2F" w:rsidRDefault="00A44B2F" w:rsidP="00A44B2F">
      <w:r w:rsidRPr="00A44B2F">
        <w:t>-свиным цепнем</w:t>
      </w:r>
    </w:p>
    <w:p w:rsidR="00A44B2F" w:rsidRPr="00A44B2F" w:rsidRDefault="00A44B2F" w:rsidP="00A44B2F">
      <w:r w:rsidRPr="00A44B2F">
        <w:t>15.</w:t>
      </w:r>
      <w:r w:rsidRPr="00A44B2F">
        <w:tab/>
        <w:t>Наименьшее количество члеников имеет:</w:t>
      </w:r>
    </w:p>
    <w:p w:rsidR="00A44B2F" w:rsidRPr="00A44B2F" w:rsidRDefault="00A44B2F" w:rsidP="00A44B2F">
      <w:r w:rsidRPr="00A44B2F">
        <w:t>-свиной цепень</w:t>
      </w:r>
    </w:p>
    <w:p w:rsidR="00A44B2F" w:rsidRPr="00A44B2F" w:rsidRDefault="00A44B2F" w:rsidP="00A44B2F">
      <w:r w:rsidRPr="00A44B2F">
        <w:t xml:space="preserve">-карликовый цепень </w:t>
      </w:r>
    </w:p>
    <w:p w:rsidR="00A44B2F" w:rsidRPr="00A44B2F" w:rsidRDefault="00A44B2F" w:rsidP="00A44B2F">
      <w:r w:rsidRPr="00A44B2F">
        <w:t xml:space="preserve">-широкий лентец </w:t>
      </w:r>
    </w:p>
    <w:p w:rsidR="00A44B2F" w:rsidRPr="00A44B2F" w:rsidRDefault="00A44B2F" w:rsidP="00A44B2F">
      <w:r w:rsidRPr="00A44B2F">
        <w:t>-эхинококк</w:t>
      </w:r>
    </w:p>
    <w:p w:rsidR="00A44B2F" w:rsidRPr="00A44B2F" w:rsidRDefault="00A44B2F" w:rsidP="00A44B2F">
      <w:r w:rsidRPr="00A44B2F">
        <w:t>16.</w:t>
      </w:r>
      <w:r w:rsidRPr="00A44B2F">
        <w:tab/>
        <w:t>К природно-очаговым заболеваниям можно отнести:</w:t>
      </w:r>
    </w:p>
    <w:p w:rsidR="00A44B2F" w:rsidRPr="00A44B2F" w:rsidRDefault="00A44B2F" w:rsidP="00A44B2F">
      <w:r w:rsidRPr="00A44B2F">
        <w:t>-гименолипидоз</w:t>
      </w:r>
    </w:p>
    <w:p w:rsidR="00A44B2F" w:rsidRPr="00A44B2F" w:rsidRDefault="00A44B2F" w:rsidP="00A44B2F">
      <w:r w:rsidRPr="00A44B2F">
        <w:t>-дифилоботриоз</w:t>
      </w:r>
    </w:p>
    <w:p w:rsidR="00A44B2F" w:rsidRPr="00A44B2F" w:rsidRDefault="00A44B2F" w:rsidP="00A44B2F">
      <w:r w:rsidRPr="00A44B2F">
        <w:t>-тениоз</w:t>
      </w:r>
    </w:p>
    <w:p w:rsidR="00A44B2F" w:rsidRPr="00A44B2F" w:rsidRDefault="00A44B2F" w:rsidP="00A44B2F">
      <w:r w:rsidRPr="00A44B2F">
        <w:t>-тениаринхоз</w:t>
      </w:r>
    </w:p>
    <w:p w:rsidR="00A44B2F" w:rsidRPr="00A44B2F" w:rsidRDefault="00A44B2F" w:rsidP="00A44B2F">
      <w:r w:rsidRPr="00A44B2F">
        <w:t>17.</w:t>
      </w:r>
      <w:r w:rsidRPr="00A44B2F">
        <w:tab/>
        <w:t>Личиночная стадия у ленточных червей называется:</w:t>
      </w:r>
    </w:p>
    <w:p w:rsidR="00A44B2F" w:rsidRPr="00A44B2F" w:rsidRDefault="00A44B2F" w:rsidP="00A44B2F">
      <w:r w:rsidRPr="00A44B2F">
        <w:lastRenderedPageBreak/>
        <w:t>-спороциста</w:t>
      </w:r>
    </w:p>
    <w:p w:rsidR="00A44B2F" w:rsidRPr="00A44B2F" w:rsidRDefault="00A44B2F" w:rsidP="00A44B2F">
      <w:r w:rsidRPr="00A44B2F">
        <w:t>-финна</w:t>
      </w:r>
    </w:p>
    <w:p w:rsidR="00A44B2F" w:rsidRPr="00A44B2F" w:rsidRDefault="00A44B2F" w:rsidP="00A44B2F">
      <w:r w:rsidRPr="00A44B2F">
        <w:t>-мирацидий</w:t>
      </w:r>
    </w:p>
    <w:p w:rsidR="00A44B2F" w:rsidRPr="00A44B2F" w:rsidRDefault="00A44B2F" w:rsidP="00A44B2F">
      <w:r w:rsidRPr="00A44B2F">
        <w:t>-церкария</w:t>
      </w:r>
    </w:p>
    <w:p w:rsidR="00A44B2F" w:rsidRPr="00A44B2F" w:rsidRDefault="00A44B2F" w:rsidP="00A44B2F">
      <w:r w:rsidRPr="00A44B2F">
        <w:t>18.</w:t>
      </w:r>
      <w:r w:rsidRPr="00A44B2F">
        <w:tab/>
        <w:t>Инвазионная для человека стадия развития карликового цепня:</w:t>
      </w:r>
    </w:p>
    <w:p w:rsidR="00A44B2F" w:rsidRPr="00A44B2F" w:rsidRDefault="00A44B2F" w:rsidP="00A44B2F">
      <w:r w:rsidRPr="00A44B2F">
        <w:t>-яйцо</w:t>
      </w:r>
    </w:p>
    <w:p w:rsidR="00A44B2F" w:rsidRPr="00A44B2F" w:rsidRDefault="00A44B2F" w:rsidP="00A44B2F">
      <w:r w:rsidRPr="00A44B2F">
        <w:t>-мирацидий</w:t>
      </w:r>
    </w:p>
    <w:p w:rsidR="00A44B2F" w:rsidRPr="00A44B2F" w:rsidRDefault="00A44B2F" w:rsidP="00A44B2F">
      <w:r w:rsidRPr="00A44B2F">
        <w:t>-цистицерк</w:t>
      </w:r>
    </w:p>
    <w:p w:rsidR="00A44B2F" w:rsidRPr="00A44B2F" w:rsidRDefault="00A44B2F" w:rsidP="00A44B2F">
      <w:r w:rsidRPr="00A44B2F">
        <w:t>-церкария</w:t>
      </w:r>
    </w:p>
    <w:p w:rsidR="00A44B2F" w:rsidRPr="00A44B2F" w:rsidRDefault="00A44B2F" w:rsidP="00A44B2F">
      <w:r w:rsidRPr="00A44B2F">
        <w:t>19.</w:t>
      </w:r>
      <w:r w:rsidRPr="00A44B2F">
        <w:tab/>
        <w:t>Первичная полость тела впервые появляется у:</w:t>
      </w:r>
    </w:p>
    <w:p w:rsidR="00A44B2F" w:rsidRPr="00A44B2F" w:rsidRDefault="00A44B2F" w:rsidP="00A44B2F">
      <w:r w:rsidRPr="00A44B2F">
        <w:t>-плоских червей</w:t>
      </w:r>
    </w:p>
    <w:p w:rsidR="00A44B2F" w:rsidRPr="00A44B2F" w:rsidRDefault="00A44B2F" w:rsidP="00A44B2F">
      <w:r w:rsidRPr="00A44B2F">
        <w:t>-кольчатых червей</w:t>
      </w:r>
    </w:p>
    <w:p w:rsidR="00A44B2F" w:rsidRPr="00A44B2F" w:rsidRDefault="00A44B2F" w:rsidP="00A44B2F">
      <w:r w:rsidRPr="00A44B2F">
        <w:t>-круглых червей</w:t>
      </w:r>
    </w:p>
    <w:p w:rsidR="00A44B2F" w:rsidRPr="00A44B2F" w:rsidRDefault="00A44B2F" w:rsidP="00A44B2F">
      <w:r w:rsidRPr="00A44B2F">
        <w:t>-ленточных червей</w:t>
      </w:r>
    </w:p>
    <w:p w:rsidR="00A44B2F" w:rsidRPr="00A44B2F" w:rsidRDefault="00A44B2F" w:rsidP="00A44B2F">
      <w:r w:rsidRPr="00A44B2F">
        <w:t>20.</w:t>
      </w:r>
      <w:r w:rsidRPr="00A44B2F">
        <w:tab/>
        <w:t>Кожно-мускульный мешок нематод включает:</w:t>
      </w:r>
    </w:p>
    <w:p w:rsidR="00A44B2F" w:rsidRPr="00A44B2F" w:rsidRDefault="00A44B2F" w:rsidP="00A44B2F">
      <w:r w:rsidRPr="00A44B2F">
        <w:t>-только продольные мышцы</w:t>
      </w:r>
    </w:p>
    <w:p w:rsidR="00A44B2F" w:rsidRPr="00A44B2F" w:rsidRDefault="00A44B2F" w:rsidP="00A44B2F">
      <w:r w:rsidRPr="00A44B2F">
        <w:t>-продольные и кольцевые мышцы</w:t>
      </w:r>
    </w:p>
    <w:p w:rsidR="00A44B2F" w:rsidRPr="00A44B2F" w:rsidRDefault="00A44B2F" w:rsidP="00A44B2F">
      <w:r w:rsidRPr="00A44B2F">
        <w:t>-диагональные мышцы</w:t>
      </w:r>
    </w:p>
    <w:p w:rsidR="00A44B2F" w:rsidRPr="00A44B2F" w:rsidRDefault="00A44B2F" w:rsidP="00A44B2F">
      <w:r w:rsidRPr="00A44B2F">
        <w:t>-круговые мышцы</w:t>
      </w:r>
    </w:p>
    <w:p w:rsidR="00A44B2F" w:rsidRPr="00A44B2F" w:rsidRDefault="00A44B2F" w:rsidP="00A44B2F">
      <w:r w:rsidRPr="00A44B2F">
        <w:t>21.</w:t>
      </w:r>
      <w:r w:rsidRPr="00A44B2F">
        <w:tab/>
        <w:t>Яйцо является инвазионной стадией для человека у:</w:t>
      </w:r>
    </w:p>
    <w:p w:rsidR="00A44B2F" w:rsidRPr="00A44B2F" w:rsidRDefault="00A44B2F" w:rsidP="00A44B2F">
      <w:r w:rsidRPr="00A44B2F">
        <w:t>-кошачьего сосальщика</w:t>
      </w:r>
    </w:p>
    <w:p w:rsidR="00A44B2F" w:rsidRPr="00A44B2F" w:rsidRDefault="00A44B2F" w:rsidP="00A44B2F">
      <w:r w:rsidRPr="00A44B2F">
        <w:t>-бычьего цепня</w:t>
      </w:r>
    </w:p>
    <w:p w:rsidR="00A44B2F" w:rsidRPr="00A44B2F" w:rsidRDefault="00A44B2F" w:rsidP="00A44B2F">
      <w:r w:rsidRPr="00A44B2F">
        <w:t>-аскариды</w:t>
      </w:r>
    </w:p>
    <w:p w:rsidR="00A44B2F" w:rsidRPr="00A44B2F" w:rsidRDefault="00A44B2F" w:rsidP="00A44B2F">
      <w:r w:rsidRPr="00A44B2F">
        <w:t>-трихинеллы</w:t>
      </w:r>
    </w:p>
    <w:p w:rsidR="00A44B2F" w:rsidRPr="00A44B2F" w:rsidRDefault="00A44B2F" w:rsidP="00A44B2F">
      <w:r w:rsidRPr="00A44B2F">
        <w:t>-свиного цепня</w:t>
      </w:r>
    </w:p>
    <w:p w:rsidR="00A44B2F" w:rsidRPr="00A44B2F" w:rsidRDefault="00A44B2F" w:rsidP="00A44B2F">
      <w:r w:rsidRPr="00A44B2F">
        <w:t>22.</w:t>
      </w:r>
      <w:r w:rsidRPr="00A44B2F">
        <w:tab/>
        <w:t>Перкутанно можно заразиться:</w:t>
      </w:r>
    </w:p>
    <w:p w:rsidR="00A44B2F" w:rsidRPr="00A44B2F" w:rsidRDefault="00A44B2F" w:rsidP="00A44B2F">
      <w:r w:rsidRPr="00A44B2F">
        <w:t>-шистосомозами</w:t>
      </w:r>
    </w:p>
    <w:p w:rsidR="00A44B2F" w:rsidRPr="00A44B2F" w:rsidRDefault="00A44B2F" w:rsidP="00A44B2F">
      <w:r w:rsidRPr="00A44B2F">
        <w:t>-вухерериозом</w:t>
      </w:r>
    </w:p>
    <w:p w:rsidR="00A44B2F" w:rsidRPr="00A44B2F" w:rsidRDefault="00A44B2F" w:rsidP="00A44B2F">
      <w:r w:rsidRPr="00A44B2F">
        <w:t>-онхоцеркозом</w:t>
      </w:r>
    </w:p>
    <w:p w:rsidR="00A44B2F" w:rsidRPr="00A44B2F" w:rsidRDefault="00A44B2F" w:rsidP="00A44B2F">
      <w:r w:rsidRPr="00A44B2F">
        <w:t>-анкилостомозом</w:t>
      </w:r>
    </w:p>
    <w:p w:rsidR="00A44B2F" w:rsidRPr="00A44B2F" w:rsidRDefault="00A44B2F" w:rsidP="00A44B2F">
      <w:r w:rsidRPr="00A44B2F">
        <w:t>23.</w:t>
      </w:r>
      <w:r w:rsidRPr="00A44B2F">
        <w:tab/>
        <w:t>Алиментарно можно заразиться:</w:t>
      </w:r>
    </w:p>
    <w:p w:rsidR="00A44B2F" w:rsidRPr="00A44B2F" w:rsidRDefault="00A44B2F" w:rsidP="00A44B2F">
      <w:r w:rsidRPr="00A44B2F">
        <w:t>-трихинелезом</w:t>
      </w:r>
    </w:p>
    <w:p w:rsidR="00A44B2F" w:rsidRPr="00A44B2F" w:rsidRDefault="00A44B2F" w:rsidP="00A44B2F">
      <w:r w:rsidRPr="00A44B2F">
        <w:t>-дифилоботриозом</w:t>
      </w:r>
    </w:p>
    <w:p w:rsidR="00A44B2F" w:rsidRPr="00A44B2F" w:rsidRDefault="00A44B2F" w:rsidP="00A44B2F">
      <w:r w:rsidRPr="00A44B2F">
        <w:t>-вухерериозом</w:t>
      </w:r>
    </w:p>
    <w:p w:rsidR="00A44B2F" w:rsidRPr="00A44B2F" w:rsidRDefault="00A44B2F" w:rsidP="00A44B2F">
      <w:r w:rsidRPr="00A44B2F">
        <w:t>-трихоцефалезом</w:t>
      </w:r>
    </w:p>
    <w:p w:rsidR="00A44B2F" w:rsidRPr="00A44B2F" w:rsidRDefault="00A44B2F" w:rsidP="00A44B2F">
      <w:r w:rsidRPr="00A44B2F">
        <w:t>24.</w:t>
      </w:r>
      <w:r w:rsidRPr="00A44B2F">
        <w:tab/>
        <w:t>При употреблении в пищу сырой рыбы можно заразиться:</w:t>
      </w:r>
    </w:p>
    <w:p w:rsidR="00A44B2F" w:rsidRPr="00A44B2F" w:rsidRDefault="00A44B2F" w:rsidP="00A44B2F">
      <w:r w:rsidRPr="00A44B2F">
        <w:t>-гименолипидозом</w:t>
      </w:r>
    </w:p>
    <w:p w:rsidR="00A44B2F" w:rsidRPr="00A44B2F" w:rsidRDefault="00A44B2F" w:rsidP="00A44B2F">
      <w:r w:rsidRPr="00A44B2F">
        <w:t>-трихоцефалезом</w:t>
      </w:r>
    </w:p>
    <w:p w:rsidR="00A44B2F" w:rsidRPr="00A44B2F" w:rsidRDefault="00A44B2F" w:rsidP="00A44B2F">
      <w:r w:rsidRPr="00A44B2F">
        <w:t>-дракункулезом</w:t>
      </w:r>
    </w:p>
    <w:p w:rsidR="00A44B2F" w:rsidRPr="00A44B2F" w:rsidRDefault="00A44B2F" w:rsidP="00A44B2F">
      <w:r w:rsidRPr="00A44B2F">
        <w:t>-дифилоботриозом</w:t>
      </w:r>
    </w:p>
    <w:p w:rsidR="00A44B2F" w:rsidRPr="00A44B2F" w:rsidRDefault="00A44B2F" w:rsidP="00A44B2F">
      <w:r w:rsidRPr="00A44B2F">
        <w:t>-описторхозом</w:t>
      </w:r>
    </w:p>
    <w:p w:rsidR="00A44B2F" w:rsidRPr="00A44B2F" w:rsidRDefault="00A44B2F" w:rsidP="00A44B2F">
      <w:r w:rsidRPr="00A44B2F">
        <w:t>25.</w:t>
      </w:r>
      <w:r w:rsidRPr="00A44B2F">
        <w:tab/>
        <w:t>Циклоп является промежуточным хозяином:</w:t>
      </w:r>
    </w:p>
    <w:p w:rsidR="00A44B2F" w:rsidRPr="00A44B2F" w:rsidRDefault="00A44B2F" w:rsidP="00A44B2F">
      <w:r w:rsidRPr="00A44B2F">
        <w:t>-ришты</w:t>
      </w:r>
    </w:p>
    <w:p w:rsidR="00A44B2F" w:rsidRPr="00A44B2F" w:rsidRDefault="00A44B2F" w:rsidP="00A44B2F">
      <w:r w:rsidRPr="00A44B2F">
        <w:t>-онхоцерки</w:t>
      </w:r>
    </w:p>
    <w:p w:rsidR="00A44B2F" w:rsidRPr="00A44B2F" w:rsidRDefault="00A44B2F" w:rsidP="00A44B2F">
      <w:r w:rsidRPr="00A44B2F">
        <w:t>-широкого лентеца</w:t>
      </w:r>
    </w:p>
    <w:p w:rsidR="00A44B2F" w:rsidRPr="00A44B2F" w:rsidRDefault="00A44B2F" w:rsidP="00A44B2F">
      <w:r w:rsidRPr="00A44B2F">
        <w:t>-трихинеллы</w:t>
      </w:r>
    </w:p>
    <w:p w:rsidR="00A44B2F" w:rsidRPr="00A44B2F" w:rsidRDefault="00A44B2F" w:rsidP="00A44B2F">
      <w:r w:rsidRPr="00A44B2F">
        <w:t>26.</w:t>
      </w:r>
      <w:r w:rsidRPr="00A44B2F">
        <w:tab/>
        <w:t>При укусе мошки можно заразиться:</w:t>
      </w:r>
    </w:p>
    <w:p w:rsidR="00A44B2F" w:rsidRPr="00A44B2F" w:rsidRDefault="00A44B2F" w:rsidP="00A44B2F">
      <w:r w:rsidRPr="00A44B2F">
        <w:t>-трихинелезом</w:t>
      </w:r>
    </w:p>
    <w:p w:rsidR="00A44B2F" w:rsidRPr="00A44B2F" w:rsidRDefault="00A44B2F" w:rsidP="00A44B2F">
      <w:r w:rsidRPr="00A44B2F">
        <w:t>-вухерериозом</w:t>
      </w:r>
    </w:p>
    <w:p w:rsidR="00A44B2F" w:rsidRPr="00A44B2F" w:rsidRDefault="00A44B2F" w:rsidP="00A44B2F">
      <w:r w:rsidRPr="00A44B2F">
        <w:t>-онхоцеркозом</w:t>
      </w:r>
    </w:p>
    <w:p w:rsidR="00A44B2F" w:rsidRPr="00A44B2F" w:rsidRDefault="00A44B2F" w:rsidP="00A44B2F">
      <w:r w:rsidRPr="00A44B2F">
        <w:t>-дракункулезом</w:t>
      </w:r>
    </w:p>
    <w:p w:rsidR="00A44B2F" w:rsidRPr="00A44B2F" w:rsidRDefault="00A44B2F" w:rsidP="00A44B2F">
      <w:r w:rsidRPr="00A44B2F">
        <w:lastRenderedPageBreak/>
        <w:t>27.</w:t>
      </w:r>
      <w:r w:rsidRPr="00A44B2F">
        <w:tab/>
        <w:t>Промежуточным хозяином лоа-лоа являются:</w:t>
      </w:r>
    </w:p>
    <w:p w:rsidR="00A44B2F" w:rsidRPr="00A44B2F" w:rsidRDefault="00A44B2F" w:rsidP="00A44B2F">
      <w:r w:rsidRPr="00A44B2F">
        <w:t>-комары</w:t>
      </w:r>
    </w:p>
    <w:p w:rsidR="00A44B2F" w:rsidRPr="00A44B2F" w:rsidRDefault="00A44B2F" w:rsidP="00A44B2F">
      <w:r w:rsidRPr="00A44B2F">
        <w:t>-циклопы</w:t>
      </w:r>
    </w:p>
    <w:p w:rsidR="00A44B2F" w:rsidRPr="00A44B2F" w:rsidRDefault="00A44B2F" w:rsidP="00A44B2F">
      <w:r w:rsidRPr="00A44B2F">
        <w:t>-мошки</w:t>
      </w:r>
    </w:p>
    <w:p w:rsidR="00A44B2F" w:rsidRPr="00A44B2F" w:rsidRDefault="00A44B2F" w:rsidP="00A44B2F">
      <w:r w:rsidRPr="00A44B2F">
        <w:t>-слепни</w:t>
      </w:r>
    </w:p>
    <w:p w:rsidR="00A44B2F" w:rsidRPr="00A44B2F" w:rsidRDefault="00A44B2F" w:rsidP="00A44B2F">
      <w:r w:rsidRPr="00A44B2F">
        <w:t>28.</w:t>
      </w:r>
      <w:r w:rsidRPr="00A44B2F">
        <w:tab/>
        <w:t>Схема миграции личинок аскариды:</w:t>
      </w:r>
    </w:p>
    <w:p w:rsidR="00A44B2F" w:rsidRPr="00A44B2F" w:rsidRDefault="00A44B2F" w:rsidP="00A44B2F">
      <w:r w:rsidRPr="00A44B2F">
        <w:t>-кишечник-сердце-легкие-бронхи-трахея-кишечник</w:t>
      </w:r>
    </w:p>
    <w:p w:rsidR="00A44B2F" w:rsidRPr="00A44B2F" w:rsidRDefault="00A44B2F" w:rsidP="00A44B2F">
      <w:r w:rsidRPr="00A44B2F">
        <w:t>-кишечник-легкие-сердце-печень-кишечник</w:t>
      </w:r>
    </w:p>
    <w:p w:rsidR="00A44B2F" w:rsidRPr="00A44B2F" w:rsidRDefault="00A44B2F" w:rsidP="00A44B2F">
      <w:r w:rsidRPr="00A44B2F">
        <w:t>-кишечник-печень-сердце-легкие-бронхи-трахея-кишечник</w:t>
      </w:r>
    </w:p>
    <w:p w:rsidR="00A44B2F" w:rsidRPr="00A44B2F" w:rsidRDefault="00A44B2F" w:rsidP="00A44B2F">
      <w:r w:rsidRPr="00A44B2F">
        <w:t>-кожа-сердце-легкие-бронхи-трахея-кишечник</w:t>
      </w:r>
    </w:p>
    <w:p w:rsidR="00A44B2F" w:rsidRPr="00A44B2F" w:rsidRDefault="00A44B2F" w:rsidP="00A44B2F">
      <w:r w:rsidRPr="00A44B2F">
        <w:t>29.</w:t>
      </w:r>
      <w:r w:rsidRPr="00A44B2F">
        <w:tab/>
        <w:t>Аутоинвазия характерна для:</w:t>
      </w:r>
    </w:p>
    <w:p w:rsidR="00A44B2F" w:rsidRPr="00A44B2F" w:rsidRDefault="00A44B2F" w:rsidP="00A44B2F">
      <w:r w:rsidRPr="00A44B2F">
        <w:t>-свиного цепня</w:t>
      </w:r>
    </w:p>
    <w:p w:rsidR="00A44B2F" w:rsidRPr="00A44B2F" w:rsidRDefault="00A44B2F" w:rsidP="00A44B2F">
      <w:r w:rsidRPr="00A44B2F">
        <w:t>-бычьего цепня</w:t>
      </w:r>
    </w:p>
    <w:p w:rsidR="00A44B2F" w:rsidRPr="00A44B2F" w:rsidRDefault="00A44B2F" w:rsidP="00A44B2F">
      <w:r w:rsidRPr="00A44B2F">
        <w:t>-аскариды</w:t>
      </w:r>
    </w:p>
    <w:p w:rsidR="00A44B2F" w:rsidRPr="00A44B2F" w:rsidRDefault="00A44B2F" w:rsidP="00A44B2F">
      <w:r w:rsidRPr="00A44B2F">
        <w:t>-угрицы кишечной</w:t>
      </w:r>
    </w:p>
    <w:p w:rsidR="00A44B2F" w:rsidRPr="00A44B2F" w:rsidRDefault="00A44B2F" w:rsidP="00A44B2F">
      <w:r w:rsidRPr="00A44B2F">
        <w:t>-власоглава</w:t>
      </w:r>
    </w:p>
    <w:p w:rsidR="00A44B2F" w:rsidRPr="00A44B2F" w:rsidRDefault="00A44B2F" w:rsidP="00A44B2F">
      <w:r w:rsidRPr="00A44B2F">
        <w:t>30.</w:t>
      </w:r>
      <w:r w:rsidRPr="00A44B2F">
        <w:tab/>
        <w:t>Половозрелые особи каких паразитов локализуются в лимфатических сосудах?</w:t>
      </w:r>
    </w:p>
    <w:p w:rsidR="00A44B2F" w:rsidRPr="00A44B2F" w:rsidRDefault="00A44B2F" w:rsidP="00A44B2F">
      <w:r w:rsidRPr="00A44B2F">
        <w:t>-онхоцерки</w:t>
      </w:r>
    </w:p>
    <w:p w:rsidR="00A44B2F" w:rsidRPr="00A44B2F" w:rsidRDefault="00A44B2F" w:rsidP="00A44B2F">
      <w:r w:rsidRPr="00A44B2F">
        <w:t>-шистосомы</w:t>
      </w:r>
    </w:p>
    <w:p w:rsidR="00A44B2F" w:rsidRPr="00A44B2F" w:rsidRDefault="00A44B2F" w:rsidP="00A44B2F">
      <w:r w:rsidRPr="00A44B2F">
        <w:t>-вухерерии</w:t>
      </w:r>
    </w:p>
    <w:p w:rsidR="00A44B2F" w:rsidRPr="00A44B2F" w:rsidRDefault="00A44B2F" w:rsidP="00A44B2F">
      <w:r w:rsidRPr="00A44B2F">
        <w:t>-трихинеллы</w:t>
      </w:r>
    </w:p>
    <w:p w:rsidR="00A44B2F" w:rsidRPr="00A44B2F" w:rsidRDefault="00A44B2F" w:rsidP="00A44B2F">
      <w:r w:rsidRPr="00A44B2F">
        <w:t>31.</w:t>
      </w:r>
      <w:r w:rsidRPr="00A44B2F">
        <w:tab/>
        <w:t>Человек может заразиться трихинелезом:</w:t>
      </w:r>
    </w:p>
    <w:p w:rsidR="00A44B2F" w:rsidRPr="00A44B2F" w:rsidRDefault="00A44B2F" w:rsidP="00A44B2F">
      <w:r w:rsidRPr="00A44B2F">
        <w:t>-при укусе комара</w:t>
      </w:r>
    </w:p>
    <w:p w:rsidR="00A44B2F" w:rsidRPr="00A44B2F" w:rsidRDefault="00A44B2F" w:rsidP="00A44B2F">
      <w:r w:rsidRPr="00A44B2F">
        <w:t>-при питье сырой воды</w:t>
      </w:r>
    </w:p>
    <w:p w:rsidR="00A44B2F" w:rsidRPr="00A44B2F" w:rsidRDefault="00A44B2F" w:rsidP="00A44B2F">
      <w:r w:rsidRPr="00A44B2F">
        <w:t>-при употреблении в пищу свинины</w:t>
      </w:r>
    </w:p>
    <w:p w:rsidR="00A44B2F" w:rsidRPr="00A44B2F" w:rsidRDefault="00A44B2F" w:rsidP="00A44B2F">
      <w:r w:rsidRPr="00A44B2F">
        <w:t>-при употреблении в пищу сырой рыбы</w:t>
      </w:r>
    </w:p>
    <w:p w:rsidR="00A44B2F" w:rsidRPr="00A44B2F" w:rsidRDefault="00A44B2F" w:rsidP="00A44B2F">
      <w:r w:rsidRPr="00A44B2F">
        <w:t>32.</w:t>
      </w:r>
      <w:r w:rsidRPr="00A44B2F">
        <w:tab/>
        <w:t>Человек может заразиться трихоцефалезом:</w:t>
      </w:r>
    </w:p>
    <w:p w:rsidR="00A44B2F" w:rsidRPr="00A44B2F" w:rsidRDefault="00A44B2F" w:rsidP="00A44B2F">
      <w:r w:rsidRPr="00A44B2F">
        <w:t>-при укусе комара</w:t>
      </w:r>
    </w:p>
    <w:p w:rsidR="00A44B2F" w:rsidRPr="00A44B2F" w:rsidRDefault="00A44B2F" w:rsidP="00A44B2F">
      <w:r w:rsidRPr="00A44B2F">
        <w:t>-при питье сырой воды</w:t>
      </w:r>
    </w:p>
    <w:p w:rsidR="00A44B2F" w:rsidRPr="00A44B2F" w:rsidRDefault="00A44B2F" w:rsidP="00A44B2F">
      <w:r w:rsidRPr="00A44B2F">
        <w:t>-при употреблении в пищу свинины</w:t>
      </w:r>
    </w:p>
    <w:p w:rsidR="00A44B2F" w:rsidRPr="00A44B2F" w:rsidRDefault="00A44B2F" w:rsidP="00A44B2F">
      <w:r w:rsidRPr="00A44B2F">
        <w:t>-при употреблении в пищу сырой рыбы</w:t>
      </w:r>
    </w:p>
    <w:p w:rsidR="00A44B2F" w:rsidRPr="00A44B2F" w:rsidRDefault="00A44B2F" w:rsidP="00A44B2F">
      <w:r w:rsidRPr="00A44B2F">
        <w:t>33.</w:t>
      </w:r>
      <w:r w:rsidRPr="00A44B2F">
        <w:tab/>
        <w:t xml:space="preserve"> Органы выделения круглых червей:</w:t>
      </w:r>
    </w:p>
    <w:p w:rsidR="00A44B2F" w:rsidRPr="00A44B2F" w:rsidRDefault="00A44B2F" w:rsidP="00A44B2F">
      <w:r w:rsidRPr="00A44B2F">
        <w:t>-отсутствуют</w:t>
      </w:r>
    </w:p>
    <w:p w:rsidR="00A44B2F" w:rsidRPr="00A44B2F" w:rsidRDefault="00A44B2F" w:rsidP="00A44B2F">
      <w:r w:rsidRPr="00A44B2F">
        <w:t>-метанефридии</w:t>
      </w:r>
    </w:p>
    <w:p w:rsidR="00A44B2F" w:rsidRPr="00A44B2F" w:rsidRDefault="00A44B2F" w:rsidP="00A44B2F">
      <w:r w:rsidRPr="00A44B2F">
        <w:t>-ренеты</w:t>
      </w:r>
    </w:p>
    <w:p w:rsidR="00A44B2F" w:rsidRPr="00A44B2F" w:rsidRDefault="00A44B2F" w:rsidP="00A44B2F">
      <w:r w:rsidRPr="00A44B2F">
        <w:t>-видоизмененные протонефридии</w:t>
      </w:r>
    </w:p>
    <w:p w:rsidR="00A44B2F" w:rsidRPr="00A44B2F" w:rsidRDefault="00A44B2F" w:rsidP="00A44B2F">
      <w:r w:rsidRPr="00A44B2F">
        <w:t>34.</w:t>
      </w:r>
      <w:r w:rsidRPr="00A44B2F">
        <w:tab/>
        <w:t>Каким гельминтозом можно заразиться воздушным путем?</w:t>
      </w:r>
    </w:p>
    <w:p w:rsidR="00A44B2F" w:rsidRPr="00A44B2F" w:rsidRDefault="00A44B2F" w:rsidP="00A44B2F">
      <w:r w:rsidRPr="00A44B2F">
        <w:t>-трихоцефалезом</w:t>
      </w:r>
    </w:p>
    <w:p w:rsidR="00A44B2F" w:rsidRPr="00A44B2F" w:rsidRDefault="00A44B2F" w:rsidP="00A44B2F">
      <w:r w:rsidRPr="00A44B2F">
        <w:t>-дракункулезом</w:t>
      </w:r>
    </w:p>
    <w:p w:rsidR="00A44B2F" w:rsidRPr="00A44B2F" w:rsidRDefault="00A44B2F" w:rsidP="00A44B2F">
      <w:r w:rsidRPr="00A44B2F">
        <w:t>-энтеробиозом</w:t>
      </w:r>
    </w:p>
    <w:p w:rsidR="00A44B2F" w:rsidRPr="00A44B2F" w:rsidRDefault="00A44B2F" w:rsidP="00A44B2F">
      <w:r w:rsidRPr="00A44B2F">
        <w:t>-аскаридозом</w:t>
      </w:r>
    </w:p>
    <w:p w:rsidR="00A44B2F" w:rsidRPr="00A44B2F" w:rsidRDefault="00A44B2F" w:rsidP="00A44B2F">
      <w:r w:rsidRPr="00A44B2F">
        <w:t>35.</w:t>
      </w:r>
      <w:r w:rsidRPr="00A44B2F">
        <w:tab/>
        <w:t>Лабораторная диагностика описторхоза:</w:t>
      </w:r>
    </w:p>
    <w:p w:rsidR="00A44B2F" w:rsidRPr="00A44B2F" w:rsidRDefault="00A44B2F" w:rsidP="00A44B2F">
      <w:r w:rsidRPr="00A44B2F">
        <w:t>-обнаружение личинок в мокроте</w:t>
      </w:r>
    </w:p>
    <w:p w:rsidR="00A44B2F" w:rsidRPr="00A44B2F" w:rsidRDefault="00A44B2F" w:rsidP="00A44B2F">
      <w:r w:rsidRPr="00A44B2F">
        <w:t>-обнаружение личинок в крови</w:t>
      </w:r>
    </w:p>
    <w:p w:rsidR="00A44B2F" w:rsidRPr="00A44B2F" w:rsidRDefault="00A44B2F" w:rsidP="00A44B2F">
      <w:r w:rsidRPr="00A44B2F">
        <w:t>-обнаружение яиц в фекалиях</w:t>
      </w:r>
    </w:p>
    <w:p w:rsidR="00A44B2F" w:rsidRPr="00A44B2F" w:rsidRDefault="00A44B2F" w:rsidP="00A44B2F">
      <w:r w:rsidRPr="00A44B2F">
        <w:t>-обнаружение личинок в коже</w:t>
      </w:r>
    </w:p>
    <w:p w:rsidR="00A44B2F" w:rsidRPr="00A44B2F" w:rsidRDefault="00A44B2F" w:rsidP="00A44B2F">
      <w:r w:rsidRPr="00A44B2F">
        <w:t>З6.</w:t>
      </w:r>
      <w:r w:rsidRPr="00A44B2F">
        <w:tab/>
        <w:t>Окончательные и промежуточные хозяева легочного сосальщика:</w:t>
      </w:r>
    </w:p>
    <w:p w:rsidR="00A44B2F" w:rsidRPr="00A44B2F" w:rsidRDefault="00A44B2F" w:rsidP="00A44B2F">
      <w:r w:rsidRPr="00A44B2F">
        <w:t>-карась, циклоп, тигр</w:t>
      </w:r>
    </w:p>
    <w:p w:rsidR="00A44B2F" w:rsidRPr="00A44B2F" w:rsidRDefault="00A44B2F" w:rsidP="00A44B2F">
      <w:r w:rsidRPr="00A44B2F">
        <w:t>-пресноводный краб, моллюск, человек</w:t>
      </w:r>
    </w:p>
    <w:p w:rsidR="00A44B2F" w:rsidRPr="00A44B2F" w:rsidRDefault="00A44B2F" w:rsidP="00A44B2F">
      <w:r w:rsidRPr="00A44B2F">
        <w:t>-щука, моллюск, медведь</w:t>
      </w:r>
    </w:p>
    <w:p w:rsidR="00A44B2F" w:rsidRPr="00A44B2F" w:rsidRDefault="00A44B2F" w:rsidP="00A44B2F">
      <w:r w:rsidRPr="00A44B2F">
        <w:t>-человек, пресноводный краб, циклоп</w:t>
      </w:r>
    </w:p>
    <w:p w:rsidR="00A44B2F" w:rsidRPr="00A44B2F" w:rsidRDefault="00A44B2F" w:rsidP="00A44B2F"/>
    <w:p w:rsidR="00A44B2F" w:rsidRPr="00A44B2F" w:rsidRDefault="00A44B2F" w:rsidP="00A44B2F">
      <w:r w:rsidRPr="00A44B2F">
        <w:t>Задание в тестовой форме на установление правильной последовательности.</w:t>
      </w:r>
    </w:p>
    <w:p w:rsidR="00A44B2F" w:rsidRPr="00A44B2F" w:rsidRDefault="00A44B2F" w:rsidP="00A44B2F"/>
    <w:p w:rsidR="00A44B2F" w:rsidRPr="00A44B2F" w:rsidRDefault="00A44B2F" w:rsidP="00A44B2F">
      <w:r w:rsidRPr="00A44B2F">
        <w:t>1.</w:t>
      </w:r>
      <w:r w:rsidRPr="00A44B2F">
        <w:tab/>
        <w:t>Последовательность миграции личинок аскариды в организме человека:</w:t>
      </w:r>
    </w:p>
    <w:p w:rsidR="00A44B2F" w:rsidRPr="00A44B2F" w:rsidRDefault="00A44B2F" w:rsidP="00A44B2F">
      <w:r w:rsidRPr="00A44B2F">
        <w:t>-кишечник</w:t>
      </w:r>
    </w:p>
    <w:p w:rsidR="00A44B2F" w:rsidRPr="00A44B2F" w:rsidRDefault="00A44B2F" w:rsidP="00A44B2F">
      <w:r w:rsidRPr="00A44B2F">
        <w:t>-легкие</w:t>
      </w:r>
    </w:p>
    <w:p w:rsidR="00A44B2F" w:rsidRPr="00A44B2F" w:rsidRDefault="00A44B2F" w:rsidP="00A44B2F">
      <w:r w:rsidRPr="00A44B2F">
        <w:t>-печень</w:t>
      </w:r>
    </w:p>
    <w:p w:rsidR="00A44B2F" w:rsidRPr="00A44B2F" w:rsidRDefault="00A44B2F" w:rsidP="00A44B2F">
      <w:r w:rsidRPr="00A44B2F">
        <w:t>-глотка</w:t>
      </w:r>
    </w:p>
    <w:p w:rsidR="00A44B2F" w:rsidRPr="00A44B2F" w:rsidRDefault="00A44B2F" w:rsidP="00A44B2F">
      <w:r w:rsidRPr="00A44B2F">
        <w:t>-правое предсердие</w:t>
      </w:r>
    </w:p>
    <w:p w:rsidR="00A44B2F" w:rsidRPr="00A44B2F" w:rsidRDefault="00A44B2F" w:rsidP="00A44B2F">
      <w:r w:rsidRPr="00A44B2F">
        <w:t>-правый желудочек</w:t>
      </w:r>
    </w:p>
    <w:p w:rsidR="00A44B2F" w:rsidRPr="00A44B2F" w:rsidRDefault="00A44B2F" w:rsidP="00A44B2F">
      <w:r w:rsidRPr="00A44B2F">
        <w:t>2.</w:t>
      </w:r>
      <w:r w:rsidRPr="00A44B2F">
        <w:tab/>
        <w:t>Последовательность миграции личинок анкилостомы в организме человека:</w:t>
      </w:r>
    </w:p>
    <w:p w:rsidR="00A44B2F" w:rsidRPr="00A44B2F" w:rsidRDefault="00A44B2F" w:rsidP="00A44B2F">
      <w:r w:rsidRPr="00A44B2F">
        <w:t>-правый желудочек</w:t>
      </w:r>
    </w:p>
    <w:p w:rsidR="00A44B2F" w:rsidRPr="00A44B2F" w:rsidRDefault="00A44B2F" w:rsidP="00A44B2F">
      <w:r w:rsidRPr="00A44B2F">
        <w:t>-глотка</w:t>
      </w:r>
    </w:p>
    <w:p w:rsidR="00A44B2F" w:rsidRPr="00A44B2F" w:rsidRDefault="00A44B2F" w:rsidP="00A44B2F">
      <w:r w:rsidRPr="00A44B2F">
        <w:t>-кожа</w:t>
      </w:r>
    </w:p>
    <w:p w:rsidR="00A44B2F" w:rsidRPr="00A44B2F" w:rsidRDefault="00A44B2F" w:rsidP="00A44B2F">
      <w:r w:rsidRPr="00A44B2F">
        <w:t>-правое предсердие</w:t>
      </w:r>
    </w:p>
    <w:p w:rsidR="00A44B2F" w:rsidRPr="00A44B2F" w:rsidRDefault="00A44B2F" w:rsidP="00A44B2F">
      <w:r w:rsidRPr="00A44B2F">
        <w:t>-печень</w:t>
      </w:r>
    </w:p>
    <w:p w:rsidR="00A44B2F" w:rsidRPr="00A44B2F" w:rsidRDefault="00A44B2F" w:rsidP="00A44B2F">
      <w:r w:rsidRPr="00A44B2F">
        <w:t>З.</w:t>
      </w:r>
      <w:r w:rsidRPr="00A44B2F">
        <w:tab/>
        <w:t>Последовательность партеногенетических личиночных поколений в цикле развития сосальщиков:</w:t>
      </w:r>
    </w:p>
    <w:p w:rsidR="00A44B2F" w:rsidRPr="00A44B2F" w:rsidRDefault="00A44B2F" w:rsidP="00A44B2F">
      <w:r w:rsidRPr="00A44B2F">
        <w:t>-спороциста</w:t>
      </w:r>
    </w:p>
    <w:p w:rsidR="00A44B2F" w:rsidRPr="00A44B2F" w:rsidRDefault="00A44B2F" w:rsidP="00A44B2F">
      <w:r w:rsidRPr="00A44B2F">
        <w:t>-церкария</w:t>
      </w:r>
    </w:p>
    <w:p w:rsidR="00A44B2F" w:rsidRPr="00A44B2F" w:rsidRDefault="00A44B2F" w:rsidP="00A44B2F">
      <w:r w:rsidRPr="00A44B2F">
        <w:t>-редия</w:t>
      </w:r>
    </w:p>
    <w:p w:rsidR="00A44B2F" w:rsidRPr="00A44B2F" w:rsidRDefault="00A44B2F" w:rsidP="00A44B2F">
      <w:r w:rsidRPr="00A44B2F">
        <w:t>4.</w:t>
      </w:r>
      <w:r w:rsidRPr="00A44B2F">
        <w:tab/>
        <w:t>Последовательность стадий развития жизненного цикла сосальщиков:</w:t>
      </w:r>
    </w:p>
    <w:p w:rsidR="00A44B2F" w:rsidRPr="00A44B2F" w:rsidRDefault="00A44B2F" w:rsidP="00A44B2F">
      <w:r w:rsidRPr="00A44B2F">
        <w:t>-спороциста</w:t>
      </w:r>
    </w:p>
    <w:p w:rsidR="00A44B2F" w:rsidRPr="00A44B2F" w:rsidRDefault="00A44B2F" w:rsidP="00A44B2F">
      <w:r w:rsidRPr="00A44B2F">
        <w:t>-марита</w:t>
      </w:r>
    </w:p>
    <w:p w:rsidR="00A44B2F" w:rsidRPr="00A44B2F" w:rsidRDefault="00A44B2F" w:rsidP="00A44B2F">
      <w:r w:rsidRPr="00A44B2F">
        <w:t>-мирацидий</w:t>
      </w:r>
    </w:p>
    <w:p w:rsidR="00A44B2F" w:rsidRPr="00A44B2F" w:rsidRDefault="00A44B2F" w:rsidP="00A44B2F">
      <w:r w:rsidRPr="00A44B2F">
        <w:t>-редия</w:t>
      </w:r>
    </w:p>
    <w:p w:rsidR="00A44B2F" w:rsidRPr="00A44B2F" w:rsidRDefault="00A44B2F" w:rsidP="00A44B2F">
      <w:r w:rsidRPr="00A44B2F">
        <w:t>5.</w:t>
      </w:r>
      <w:r w:rsidRPr="00A44B2F">
        <w:tab/>
        <w:t>Какие заболевания вызывает кошачий сосальщик?</w:t>
      </w:r>
    </w:p>
    <w:p w:rsidR="00A44B2F" w:rsidRPr="00A44B2F" w:rsidRDefault="00A44B2F" w:rsidP="00A44B2F">
      <w:r w:rsidRPr="00A44B2F">
        <w:t>-фасциолез</w:t>
      </w:r>
    </w:p>
    <w:p w:rsidR="00A44B2F" w:rsidRPr="00A44B2F" w:rsidRDefault="00A44B2F" w:rsidP="00A44B2F">
      <w:r w:rsidRPr="00A44B2F">
        <w:t xml:space="preserve">-шистосомоз </w:t>
      </w:r>
    </w:p>
    <w:p w:rsidR="00A44B2F" w:rsidRPr="00A44B2F" w:rsidRDefault="00A44B2F" w:rsidP="00A44B2F">
      <w:r w:rsidRPr="00A44B2F">
        <w:t xml:space="preserve">-дикроцелиоз </w:t>
      </w:r>
    </w:p>
    <w:p w:rsidR="00A44B2F" w:rsidRPr="00A44B2F" w:rsidRDefault="00A44B2F" w:rsidP="00A44B2F">
      <w:r w:rsidRPr="00A44B2F">
        <w:t xml:space="preserve">-тениоз </w:t>
      </w:r>
    </w:p>
    <w:p w:rsidR="00A44B2F" w:rsidRPr="00A44B2F" w:rsidRDefault="00A44B2F" w:rsidP="00A44B2F">
      <w:r w:rsidRPr="00A44B2F">
        <w:t>-описторхоз</w:t>
      </w:r>
    </w:p>
    <w:p w:rsidR="00A44B2F" w:rsidRPr="00A44B2F" w:rsidRDefault="00A44B2F" w:rsidP="00A44B2F">
      <w:r w:rsidRPr="00A44B2F">
        <w:t>6.</w:t>
      </w:r>
      <w:r w:rsidRPr="00A44B2F">
        <w:tab/>
        <w:t>Какие заболевания у человека вызывает ланцетовидный сосальщик?</w:t>
      </w:r>
    </w:p>
    <w:p w:rsidR="00A44B2F" w:rsidRPr="00A44B2F" w:rsidRDefault="00A44B2F" w:rsidP="00A44B2F">
      <w:r w:rsidRPr="00A44B2F">
        <w:t>-фасциолез</w:t>
      </w:r>
    </w:p>
    <w:p w:rsidR="00A44B2F" w:rsidRPr="00A44B2F" w:rsidRDefault="00A44B2F" w:rsidP="00A44B2F">
      <w:r w:rsidRPr="00A44B2F">
        <w:t xml:space="preserve">-шистосомоз </w:t>
      </w:r>
    </w:p>
    <w:p w:rsidR="00A44B2F" w:rsidRPr="00A44B2F" w:rsidRDefault="00A44B2F" w:rsidP="00A44B2F">
      <w:r w:rsidRPr="00A44B2F">
        <w:t xml:space="preserve">-дикроцелиоз </w:t>
      </w:r>
    </w:p>
    <w:p w:rsidR="00A44B2F" w:rsidRPr="00A44B2F" w:rsidRDefault="00A44B2F" w:rsidP="00A44B2F">
      <w:r w:rsidRPr="00A44B2F">
        <w:t xml:space="preserve">-тениоз </w:t>
      </w:r>
    </w:p>
    <w:p w:rsidR="00A44B2F" w:rsidRPr="00A44B2F" w:rsidRDefault="00A44B2F" w:rsidP="00A44B2F">
      <w:r w:rsidRPr="00A44B2F">
        <w:t>-описторхоз</w:t>
      </w:r>
    </w:p>
    <w:p w:rsidR="00A44B2F" w:rsidRPr="00A44B2F" w:rsidRDefault="00A44B2F" w:rsidP="00A44B2F">
      <w:r w:rsidRPr="00A44B2F">
        <w:t>7.</w:t>
      </w:r>
      <w:r w:rsidRPr="00A44B2F">
        <w:tab/>
        <w:t>К плоским червям относятся:</w:t>
      </w:r>
    </w:p>
    <w:p w:rsidR="00A44B2F" w:rsidRPr="00A44B2F" w:rsidRDefault="00A44B2F" w:rsidP="00A44B2F">
      <w:r w:rsidRPr="00A44B2F">
        <w:t>-острица</w:t>
      </w:r>
    </w:p>
    <w:p w:rsidR="00A44B2F" w:rsidRPr="00A44B2F" w:rsidRDefault="00A44B2F" w:rsidP="00A44B2F">
      <w:r w:rsidRPr="00A44B2F">
        <w:t xml:space="preserve">-власоглав </w:t>
      </w:r>
    </w:p>
    <w:p w:rsidR="00A44B2F" w:rsidRPr="00A44B2F" w:rsidRDefault="00A44B2F" w:rsidP="00A44B2F">
      <w:r w:rsidRPr="00A44B2F">
        <w:t xml:space="preserve">-эхинококк </w:t>
      </w:r>
    </w:p>
    <w:p w:rsidR="00A44B2F" w:rsidRPr="00A44B2F" w:rsidRDefault="00A44B2F" w:rsidP="00A44B2F">
      <w:r w:rsidRPr="00A44B2F">
        <w:t>-легочный сосальщик</w:t>
      </w:r>
    </w:p>
    <w:p w:rsidR="00A44B2F" w:rsidRPr="00A44B2F" w:rsidRDefault="00A44B2F" w:rsidP="00A44B2F"/>
    <w:p w:rsidR="00A44B2F" w:rsidRPr="00A44B2F" w:rsidRDefault="00A44B2F" w:rsidP="00A44B2F">
      <w:r w:rsidRPr="00A44B2F">
        <w:t>Паразитические членистоногие.</w:t>
      </w:r>
    </w:p>
    <w:p w:rsidR="00A44B2F" w:rsidRPr="00A44B2F" w:rsidRDefault="00A44B2F" w:rsidP="00A44B2F"/>
    <w:p w:rsidR="00A44B2F" w:rsidRPr="00A44B2F" w:rsidRDefault="00A44B2F" w:rsidP="00A44B2F">
      <w:r w:rsidRPr="00A44B2F">
        <w:t>1.</w:t>
      </w:r>
      <w:r w:rsidRPr="00A44B2F">
        <w:tab/>
        <w:t>Докажите, что насекомые паразиты относятся к типу членистоногих.</w:t>
      </w:r>
    </w:p>
    <w:p w:rsidR="00A44B2F" w:rsidRPr="00A44B2F" w:rsidRDefault="00A44B2F" w:rsidP="00A44B2F">
      <w:r w:rsidRPr="00A44B2F">
        <w:t>2.</w:t>
      </w:r>
      <w:r w:rsidRPr="00A44B2F">
        <w:tab/>
        <w:t>Назовите отряды подтипа хелицеровые.</w:t>
      </w:r>
    </w:p>
    <w:p w:rsidR="00A44B2F" w:rsidRPr="00A44B2F" w:rsidRDefault="00A44B2F" w:rsidP="00A44B2F">
      <w:r w:rsidRPr="00A44B2F">
        <w:t>3.</w:t>
      </w:r>
      <w:r w:rsidRPr="00A44B2F">
        <w:tab/>
        <w:t>Укажите морфологические изменения хелицер и педипальп у представителей различных отрядов.</w:t>
      </w:r>
    </w:p>
    <w:p w:rsidR="00A44B2F" w:rsidRPr="00A44B2F" w:rsidRDefault="00A44B2F" w:rsidP="00A44B2F">
      <w:r w:rsidRPr="00A44B2F">
        <w:t>4.</w:t>
      </w:r>
      <w:r w:rsidRPr="00A44B2F">
        <w:tab/>
        <w:t>Определите основные критерии систематики насекомых.</w:t>
      </w:r>
    </w:p>
    <w:p w:rsidR="00A44B2F" w:rsidRPr="00A44B2F" w:rsidRDefault="00A44B2F" w:rsidP="00A44B2F">
      <w:r w:rsidRPr="00A44B2F">
        <w:lastRenderedPageBreak/>
        <w:t>5.</w:t>
      </w:r>
      <w:r w:rsidRPr="00A44B2F">
        <w:tab/>
        <w:t>Медицинское значение ракообразных.</w:t>
      </w:r>
    </w:p>
    <w:p w:rsidR="00A44B2F" w:rsidRPr="00A44B2F" w:rsidRDefault="00A44B2F" w:rsidP="00A44B2F">
      <w:r w:rsidRPr="00A44B2F">
        <w:t>6.</w:t>
      </w:r>
      <w:r w:rsidRPr="00A44B2F">
        <w:tab/>
        <w:t>Назовите основные виды паразитизма у членистоногих.</w:t>
      </w:r>
    </w:p>
    <w:p w:rsidR="00A44B2F" w:rsidRPr="00A44B2F" w:rsidRDefault="00A44B2F" w:rsidP="00A44B2F">
      <w:r w:rsidRPr="00A44B2F">
        <w:t>7.</w:t>
      </w:r>
      <w:r w:rsidRPr="00A44B2F">
        <w:tab/>
        <w:t>Объясните различия и причину неполного и полного метаморфоза.</w:t>
      </w:r>
    </w:p>
    <w:p w:rsidR="00A44B2F" w:rsidRPr="00A44B2F" w:rsidRDefault="00A44B2F" w:rsidP="00A44B2F">
      <w:r w:rsidRPr="00A44B2F">
        <w:t>8.</w:t>
      </w:r>
      <w:r w:rsidRPr="00A44B2F">
        <w:tab/>
        <w:t>Назовите основные компоненты ротового аппарата насекомых.</w:t>
      </w:r>
    </w:p>
    <w:p w:rsidR="00A44B2F" w:rsidRPr="00A44B2F" w:rsidRDefault="00A44B2F" w:rsidP="00A44B2F">
      <w:r w:rsidRPr="00A44B2F">
        <w:t>9.</w:t>
      </w:r>
      <w:r w:rsidRPr="00A44B2F">
        <w:tab/>
        <w:t>Укажите морфологические особенности, связывающие членистоногих и кольчатых червей.</w:t>
      </w:r>
    </w:p>
    <w:p w:rsidR="00A44B2F" w:rsidRPr="00A44B2F" w:rsidRDefault="00A44B2F" w:rsidP="00A44B2F">
      <w:r w:rsidRPr="00A44B2F">
        <w:t>10.</w:t>
      </w:r>
      <w:r w:rsidRPr="00A44B2F">
        <w:tab/>
        <w:t>Приведите примеры насекомых, являющихся специфическими и механическими переносчиками болезней человека.</w:t>
      </w:r>
    </w:p>
    <w:p w:rsidR="00A44B2F" w:rsidRPr="00A44B2F" w:rsidRDefault="00A44B2F" w:rsidP="00A44B2F">
      <w:r w:rsidRPr="00A44B2F">
        <w:t>11.</w:t>
      </w:r>
      <w:r w:rsidRPr="00A44B2F">
        <w:tab/>
        <w:t>Докажите что различные виды клещей относятся к подтипу хелицеровые.</w:t>
      </w:r>
    </w:p>
    <w:p w:rsidR="00A44B2F" w:rsidRPr="00A44B2F" w:rsidRDefault="00A44B2F" w:rsidP="00A44B2F">
      <w:r w:rsidRPr="00A44B2F">
        <w:t>12.</w:t>
      </w:r>
      <w:r w:rsidRPr="00A44B2F">
        <w:tab/>
        <w:t>Определите медицинское значение железничных клещей.</w:t>
      </w:r>
    </w:p>
    <w:p w:rsidR="00A44B2F" w:rsidRPr="00A44B2F" w:rsidRDefault="00A44B2F" w:rsidP="00A44B2F">
      <w:r w:rsidRPr="00A44B2F">
        <w:t>13.</w:t>
      </w:r>
      <w:r w:rsidRPr="00A44B2F">
        <w:tab/>
        <w:t>Раскройте медицинское значение синантропных мух.</w:t>
      </w:r>
    </w:p>
    <w:p w:rsidR="00A44B2F" w:rsidRPr="00A44B2F" w:rsidRDefault="00A44B2F" w:rsidP="00A44B2F">
      <w:r w:rsidRPr="00A44B2F">
        <w:t>14.</w:t>
      </w:r>
      <w:r w:rsidRPr="00A44B2F">
        <w:tab/>
        <w:t>Укажите места локализации на теле человека и паразитические стадии чесоточного зудня.</w:t>
      </w:r>
    </w:p>
    <w:p w:rsidR="00A44B2F" w:rsidRPr="00A44B2F" w:rsidRDefault="00A44B2F" w:rsidP="00A44B2F">
      <w:r w:rsidRPr="00A44B2F">
        <w:t>15.</w:t>
      </w:r>
      <w:r w:rsidRPr="00A44B2F">
        <w:tab/>
        <w:t>Что такое трансовариальная и трансстадийная передача возбудителя</w:t>
      </w:r>
    </w:p>
    <w:p w:rsidR="00A44B2F" w:rsidRPr="00A44B2F" w:rsidRDefault="00A44B2F" w:rsidP="00A44B2F">
      <w:r w:rsidRPr="00A44B2F">
        <w:t>16.</w:t>
      </w:r>
      <w:r w:rsidRPr="00A44B2F">
        <w:tab/>
        <w:t>Определите основные меры профилактики клещевого возвратного тифа</w:t>
      </w:r>
    </w:p>
    <w:p w:rsidR="00A44B2F" w:rsidRPr="00A44B2F" w:rsidRDefault="00A44B2F" w:rsidP="00A44B2F">
      <w:r w:rsidRPr="00A44B2F">
        <w:t>17.</w:t>
      </w:r>
      <w:r w:rsidRPr="00A44B2F">
        <w:tab/>
        <w:t>Укажите основные стадии развития блох</w:t>
      </w:r>
    </w:p>
    <w:p w:rsidR="00A44B2F" w:rsidRPr="00A44B2F" w:rsidRDefault="00A44B2F" w:rsidP="00A44B2F">
      <w:r w:rsidRPr="00A44B2F">
        <w:t>18.</w:t>
      </w:r>
      <w:r w:rsidRPr="00A44B2F">
        <w:tab/>
        <w:t>Раскройте смысл барьерного метода борьбы с кровососущими комарами</w:t>
      </w:r>
    </w:p>
    <w:p w:rsidR="00A44B2F" w:rsidRPr="00A44B2F" w:rsidRDefault="00A44B2F" w:rsidP="00A44B2F">
      <w:r w:rsidRPr="00A44B2F">
        <w:t>19.</w:t>
      </w:r>
      <w:r w:rsidRPr="00A44B2F">
        <w:tab/>
        <w:t>Какие насекомые вызывают миазы?</w:t>
      </w:r>
    </w:p>
    <w:p w:rsidR="00A44B2F" w:rsidRPr="00A44B2F" w:rsidRDefault="00A44B2F" w:rsidP="00A44B2F">
      <w:r w:rsidRPr="00A44B2F">
        <w:t>20.</w:t>
      </w:r>
      <w:r w:rsidRPr="00A44B2F">
        <w:tab/>
        <w:t>Определите связь между эпидемиями чумы и увеличениями численности крыс.</w:t>
      </w:r>
    </w:p>
    <w:p w:rsidR="00A44B2F" w:rsidRPr="00A44B2F" w:rsidRDefault="00A44B2F" w:rsidP="00A44B2F">
      <w:r w:rsidRPr="00A44B2F">
        <w:t>21.</w:t>
      </w:r>
      <w:r w:rsidRPr="00A44B2F">
        <w:tab/>
        <w:t>Объясните почему мошки развиваются в быстротекущих водоемах</w:t>
      </w:r>
    </w:p>
    <w:p w:rsidR="00A44B2F" w:rsidRPr="00A44B2F" w:rsidRDefault="00A44B2F" w:rsidP="00A44B2F">
      <w:r w:rsidRPr="00A44B2F">
        <w:t>22.</w:t>
      </w:r>
      <w:r w:rsidRPr="00A44B2F">
        <w:tab/>
        <w:t>Почему мусоросборники изготовлены из металла и устанавливаются на бетонированные площадки?</w:t>
      </w:r>
    </w:p>
    <w:p w:rsidR="00A44B2F" w:rsidRPr="00A44B2F" w:rsidRDefault="00A44B2F" w:rsidP="00A44B2F">
      <w:r w:rsidRPr="00A44B2F">
        <w:t>23.</w:t>
      </w:r>
      <w:r w:rsidRPr="00A44B2F">
        <w:tab/>
        <w:t>Малярия-болезнь тропических стран. Возможны ли очаги болезни в средних широтах.</w:t>
      </w:r>
    </w:p>
    <w:p w:rsidR="00A44B2F" w:rsidRPr="00A44B2F" w:rsidRDefault="00A44B2F" w:rsidP="00A44B2F">
      <w:r w:rsidRPr="00A44B2F">
        <w:t>24.</w:t>
      </w:r>
      <w:r w:rsidRPr="00A44B2F">
        <w:tab/>
        <w:t>Укажите причину заболевания осенняя эритема.</w:t>
      </w:r>
    </w:p>
    <w:p w:rsidR="00A44B2F" w:rsidRPr="00A44B2F" w:rsidRDefault="00A44B2F" w:rsidP="00A44B2F">
      <w:r w:rsidRPr="00A44B2F">
        <w:t>25.</w:t>
      </w:r>
      <w:r w:rsidRPr="00A44B2F">
        <w:tab/>
        <w:t>Характер паразитирования у оводов.</w:t>
      </w:r>
    </w:p>
    <w:p w:rsidR="00A44B2F" w:rsidRPr="00A44B2F" w:rsidRDefault="00A44B2F" w:rsidP="00A44B2F"/>
    <w:p w:rsidR="00A44B2F" w:rsidRPr="00A44B2F" w:rsidRDefault="00A44B2F" w:rsidP="00A44B2F">
      <w:r w:rsidRPr="00A44B2F">
        <w:t>Закрытые тестовые задания</w:t>
      </w:r>
    </w:p>
    <w:p w:rsidR="00A44B2F" w:rsidRPr="00A44B2F" w:rsidRDefault="00A44B2F" w:rsidP="00A44B2F"/>
    <w:p w:rsidR="00A44B2F" w:rsidRPr="00A44B2F" w:rsidRDefault="00A44B2F" w:rsidP="00A44B2F">
      <w:r w:rsidRPr="00A44B2F">
        <w:t>1. У каких животных имеется смешанная полость тела?</w:t>
      </w:r>
    </w:p>
    <w:p w:rsidR="00A44B2F" w:rsidRPr="00A44B2F" w:rsidRDefault="00A44B2F" w:rsidP="00A44B2F">
      <w:r w:rsidRPr="00A44B2F">
        <w:t>Кишечнополостные</w:t>
      </w:r>
    </w:p>
    <w:p w:rsidR="00A44B2F" w:rsidRPr="00A44B2F" w:rsidRDefault="00A44B2F" w:rsidP="00A44B2F">
      <w:r w:rsidRPr="00A44B2F">
        <w:t>Плоские черви</w:t>
      </w:r>
    </w:p>
    <w:p w:rsidR="00A44B2F" w:rsidRPr="00A44B2F" w:rsidRDefault="00A44B2F" w:rsidP="00A44B2F">
      <w:r w:rsidRPr="00A44B2F">
        <w:t>Круглые черви</w:t>
      </w:r>
    </w:p>
    <w:p w:rsidR="00A44B2F" w:rsidRPr="00A44B2F" w:rsidRDefault="00A44B2F" w:rsidP="00A44B2F">
      <w:r w:rsidRPr="00A44B2F">
        <w:t>Кольчатые черви</w:t>
      </w:r>
    </w:p>
    <w:p w:rsidR="00A44B2F" w:rsidRPr="00A44B2F" w:rsidRDefault="00A44B2F" w:rsidP="00A44B2F">
      <w:r w:rsidRPr="00A44B2F">
        <w:t>Членистоногие</w:t>
      </w:r>
    </w:p>
    <w:p w:rsidR="00A44B2F" w:rsidRPr="00A44B2F" w:rsidRDefault="00A44B2F" w:rsidP="00A44B2F">
      <w:r w:rsidRPr="00A44B2F">
        <w:t>2. Стадиии развития мух</w:t>
      </w:r>
    </w:p>
    <w:p w:rsidR="00A44B2F" w:rsidRPr="00A44B2F" w:rsidRDefault="00A44B2F" w:rsidP="00A44B2F">
      <w:r w:rsidRPr="00A44B2F">
        <w:t>Нет стадий развития</w:t>
      </w:r>
    </w:p>
    <w:p w:rsidR="00A44B2F" w:rsidRPr="00A44B2F" w:rsidRDefault="00A44B2F" w:rsidP="00A44B2F">
      <w:r w:rsidRPr="00A44B2F">
        <w:t>яйцо - имаго - личинка</w:t>
      </w:r>
    </w:p>
    <w:p w:rsidR="00A44B2F" w:rsidRPr="00A44B2F" w:rsidRDefault="00A44B2F" w:rsidP="00A44B2F">
      <w:r w:rsidRPr="00A44B2F">
        <w:t>яйцо - личинка - нимфа - имаго</w:t>
      </w:r>
    </w:p>
    <w:p w:rsidR="00A44B2F" w:rsidRPr="00A44B2F" w:rsidRDefault="00A44B2F" w:rsidP="00A44B2F">
      <w:r w:rsidRPr="00A44B2F">
        <w:t>яйцо - нимфа - личинка - имаго</w:t>
      </w:r>
    </w:p>
    <w:p w:rsidR="00A44B2F" w:rsidRPr="00A44B2F" w:rsidRDefault="00A44B2F" w:rsidP="00A44B2F">
      <w:r w:rsidRPr="00A44B2F">
        <w:t>яйцо - личинка - куколка - имаго</w:t>
      </w:r>
    </w:p>
    <w:p w:rsidR="00A44B2F" w:rsidRPr="00A44B2F" w:rsidRDefault="00A44B2F" w:rsidP="00A44B2F">
      <w:r w:rsidRPr="00A44B2F">
        <w:t>3. Чесоточный зудень - это:</w:t>
      </w:r>
    </w:p>
    <w:p w:rsidR="00A44B2F" w:rsidRPr="00A44B2F" w:rsidRDefault="00A44B2F" w:rsidP="00A44B2F">
      <w:r w:rsidRPr="00A44B2F">
        <w:t>насекомое</w:t>
      </w:r>
    </w:p>
    <w:p w:rsidR="00A44B2F" w:rsidRPr="00A44B2F" w:rsidRDefault="00A44B2F" w:rsidP="00A44B2F">
      <w:r w:rsidRPr="00A44B2F">
        <w:t>эндопаразит</w:t>
      </w:r>
    </w:p>
    <w:p w:rsidR="00A44B2F" w:rsidRPr="00A44B2F" w:rsidRDefault="00A44B2F" w:rsidP="00A44B2F">
      <w:r w:rsidRPr="00A44B2F">
        <w:t>паук</w:t>
      </w:r>
    </w:p>
    <w:p w:rsidR="00A44B2F" w:rsidRPr="00A44B2F" w:rsidRDefault="00A44B2F" w:rsidP="00A44B2F">
      <w:r w:rsidRPr="00A44B2F">
        <w:t>клещ</w:t>
      </w:r>
    </w:p>
    <w:p w:rsidR="00A44B2F" w:rsidRPr="00A44B2F" w:rsidRDefault="00A44B2F" w:rsidP="00A44B2F">
      <w:r w:rsidRPr="00A44B2F">
        <w:t>циклоп</w:t>
      </w:r>
    </w:p>
    <w:p w:rsidR="00A44B2F" w:rsidRPr="00A44B2F" w:rsidRDefault="00A44B2F" w:rsidP="00A44B2F">
      <w:r w:rsidRPr="00A44B2F">
        <w:t>4. Переносчиками каких болезней человека является комар рода Anopheles?</w:t>
      </w:r>
    </w:p>
    <w:p w:rsidR="00A44B2F" w:rsidRPr="00A44B2F" w:rsidRDefault="00A44B2F" w:rsidP="00A44B2F">
      <w:r w:rsidRPr="00A44B2F">
        <w:t>споровики</w:t>
      </w:r>
    </w:p>
    <w:p w:rsidR="00A44B2F" w:rsidRPr="00A44B2F" w:rsidRDefault="00A44B2F" w:rsidP="00A44B2F">
      <w:r w:rsidRPr="00A44B2F">
        <w:t>кокки</w:t>
      </w:r>
    </w:p>
    <w:p w:rsidR="00A44B2F" w:rsidRPr="00A44B2F" w:rsidRDefault="00A44B2F" w:rsidP="00A44B2F">
      <w:r w:rsidRPr="00A44B2F">
        <w:t>бациллы</w:t>
      </w:r>
    </w:p>
    <w:p w:rsidR="00A44B2F" w:rsidRPr="00A44B2F" w:rsidRDefault="00A44B2F" w:rsidP="00A44B2F">
      <w:r w:rsidRPr="00A44B2F">
        <w:lastRenderedPageBreak/>
        <w:t>спирохеты</w:t>
      </w:r>
    </w:p>
    <w:p w:rsidR="00A44B2F" w:rsidRPr="00A44B2F" w:rsidRDefault="00A44B2F" w:rsidP="00A44B2F">
      <w:r w:rsidRPr="00A44B2F">
        <w:t>плоские черви</w:t>
      </w:r>
    </w:p>
    <w:p w:rsidR="00A44B2F" w:rsidRPr="00A44B2F" w:rsidRDefault="00A44B2F" w:rsidP="00A44B2F">
      <w:r w:rsidRPr="00A44B2F">
        <w:t>5. Какие насекомые вызывают миазы у человека?</w:t>
      </w:r>
    </w:p>
    <w:p w:rsidR="00A44B2F" w:rsidRPr="00A44B2F" w:rsidRDefault="00A44B2F" w:rsidP="00A44B2F">
      <w:r w:rsidRPr="00A44B2F">
        <w:t>блохи</w:t>
      </w:r>
    </w:p>
    <w:p w:rsidR="00A44B2F" w:rsidRPr="00A44B2F" w:rsidRDefault="00A44B2F" w:rsidP="00A44B2F">
      <w:r w:rsidRPr="00A44B2F">
        <w:t>вши</w:t>
      </w:r>
    </w:p>
    <w:p w:rsidR="00A44B2F" w:rsidRPr="00A44B2F" w:rsidRDefault="00A44B2F" w:rsidP="00A44B2F">
      <w:r w:rsidRPr="00A44B2F">
        <w:t>мухи</w:t>
      </w:r>
    </w:p>
    <w:p w:rsidR="00A44B2F" w:rsidRPr="00A44B2F" w:rsidRDefault="00A44B2F" w:rsidP="00A44B2F">
      <w:r w:rsidRPr="00A44B2F">
        <w:t>комары</w:t>
      </w:r>
    </w:p>
    <w:p w:rsidR="00A44B2F" w:rsidRPr="00A44B2F" w:rsidRDefault="00A44B2F" w:rsidP="00A44B2F">
      <w:r w:rsidRPr="00A44B2F">
        <w:t>тараканы</w:t>
      </w:r>
    </w:p>
    <w:p w:rsidR="00A44B2F" w:rsidRPr="00A44B2F" w:rsidRDefault="00A44B2F" w:rsidP="00A44B2F">
      <w:r w:rsidRPr="00A44B2F">
        <w:t>5. На коже человека постоянно паразитируют:</w:t>
      </w:r>
    </w:p>
    <w:p w:rsidR="00A44B2F" w:rsidRPr="00A44B2F" w:rsidRDefault="00A44B2F" w:rsidP="00A44B2F">
      <w:r w:rsidRPr="00A44B2F">
        <w:t>иксодовые клещи</w:t>
      </w:r>
    </w:p>
    <w:p w:rsidR="00A44B2F" w:rsidRPr="00A44B2F" w:rsidRDefault="00A44B2F" w:rsidP="00A44B2F">
      <w:r w:rsidRPr="00A44B2F">
        <w:t>аргазовые клещи</w:t>
      </w:r>
    </w:p>
    <w:p w:rsidR="00A44B2F" w:rsidRPr="00A44B2F" w:rsidRDefault="00A44B2F" w:rsidP="00A44B2F">
      <w:r w:rsidRPr="00A44B2F">
        <w:t>чесоточный зудень</w:t>
      </w:r>
    </w:p>
    <w:p w:rsidR="00A44B2F" w:rsidRPr="00A44B2F" w:rsidRDefault="00A44B2F" w:rsidP="00A44B2F">
      <w:r w:rsidRPr="00A44B2F">
        <w:t>клопы</w:t>
      </w:r>
    </w:p>
    <w:p w:rsidR="00A44B2F" w:rsidRPr="00A44B2F" w:rsidRDefault="00A44B2F" w:rsidP="00A44B2F">
      <w:r w:rsidRPr="00A44B2F">
        <w:t>комары</w:t>
      </w:r>
    </w:p>
    <w:p w:rsidR="00A44B2F" w:rsidRPr="00A44B2F" w:rsidRDefault="00A44B2F" w:rsidP="00A44B2F">
      <w:r w:rsidRPr="00A44B2F">
        <w:t>6. Переносчиками возбудителей  опасных болезней человека не являются:</w:t>
      </w:r>
    </w:p>
    <w:p w:rsidR="00A44B2F" w:rsidRPr="00A44B2F" w:rsidRDefault="00A44B2F" w:rsidP="00A44B2F">
      <w:r w:rsidRPr="00A44B2F">
        <w:t>вши</w:t>
      </w:r>
    </w:p>
    <w:p w:rsidR="00A44B2F" w:rsidRPr="00A44B2F" w:rsidRDefault="00A44B2F" w:rsidP="00A44B2F">
      <w:r w:rsidRPr="00A44B2F">
        <w:t>блохи</w:t>
      </w:r>
    </w:p>
    <w:p w:rsidR="00A44B2F" w:rsidRPr="00A44B2F" w:rsidRDefault="00A44B2F" w:rsidP="00A44B2F">
      <w:r w:rsidRPr="00A44B2F">
        <w:t>постельные клопы</w:t>
      </w:r>
    </w:p>
    <w:p w:rsidR="00A44B2F" w:rsidRPr="00A44B2F" w:rsidRDefault="00A44B2F" w:rsidP="00A44B2F">
      <w:r w:rsidRPr="00A44B2F">
        <w:t xml:space="preserve">комары </w:t>
      </w:r>
    </w:p>
    <w:p w:rsidR="00A44B2F" w:rsidRPr="00A44B2F" w:rsidRDefault="00A44B2F" w:rsidP="00A44B2F">
      <w:r w:rsidRPr="00A44B2F">
        <w:t>москиты</w:t>
      </w:r>
    </w:p>
    <w:p w:rsidR="00A44B2F" w:rsidRPr="00A44B2F" w:rsidRDefault="00A44B2F" w:rsidP="00A44B2F">
      <w:r w:rsidRPr="00A44B2F">
        <w:t>7. Медицинское значение тараканов</w:t>
      </w:r>
    </w:p>
    <w:p w:rsidR="00A44B2F" w:rsidRPr="00A44B2F" w:rsidRDefault="00A44B2F" w:rsidP="00A44B2F">
      <w:r w:rsidRPr="00A44B2F">
        <w:t>эктопаразиты</w:t>
      </w:r>
    </w:p>
    <w:p w:rsidR="00A44B2F" w:rsidRPr="00A44B2F" w:rsidRDefault="00A44B2F" w:rsidP="00A44B2F">
      <w:r w:rsidRPr="00A44B2F">
        <w:t>эндопаразиты</w:t>
      </w:r>
    </w:p>
    <w:p w:rsidR="00A44B2F" w:rsidRPr="00A44B2F" w:rsidRDefault="00A44B2F" w:rsidP="00A44B2F">
      <w:r w:rsidRPr="00A44B2F">
        <w:t>специфические переносчики возбудителей болезней</w:t>
      </w:r>
    </w:p>
    <w:p w:rsidR="00A44B2F" w:rsidRPr="00A44B2F" w:rsidRDefault="00A44B2F" w:rsidP="00A44B2F">
      <w:r w:rsidRPr="00A44B2F">
        <w:t>механические переносчики возбудителей болезней</w:t>
      </w:r>
    </w:p>
    <w:p w:rsidR="00A44B2F" w:rsidRPr="00A44B2F" w:rsidRDefault="00A44B2F" w:rsidP="00A44B2F">
      <w:r w:rsidRPr="00A44B2F">
        <w:t>ядовитые животные</w:t>
      </w:r>
    </w:p>
    <w:p w:rsidR="00A44B2F" w:rsidRPr="00A44B2F" w:rsidRDefault="00A44B2F" w:rsidP="00A44B2F">
      <w:r w:rsidRPr="00A44B2F">
        <w:t>8. Где происходит метаморфоз комаров?</w:t>
      </w:r>
    </w:p>
    <w:p w:rsidR="00A44B2F" w:rsidRPr="00A44B2F" w:rsidRDefault="00A44B2F" w:rsidP="00A44B2F">
      <w:r w:rsidRPr="00A44B2F">
        <w:t>в сухом субстрате</w:t>
      </w:r>
    </w:p>
    <w:p w:rsidR="00A44B2F" w:rsidRPr="00A44B2F" w:rsidRDefault="00A44B2F" w:rsidP="00A44B2F">
      <w:r w:rsidRPr="00A44B2F">
        <w:t>во влажной почве</w:t>
      </w:r>
    </w:p>
    <w:p w:rsidR="00A44B2F" w:rsidRPr="00A44B2F" w:rsidRDefault="00A44B2F" w:rsidP="00A44B2F">
      <w:r w:rsidRPr="00A44B2F">
        <w:t>в организме животных</w:t>
      </w:r>
    </w:p>
    <w:p w:rsidR="00A44B2F" w:rsidRPr="00A44B2F" w:rsidRDefault="00A44B2F" w:rsidP="00A44B2F">
      <w:r w:rsidRPr="00A44B2F">
        <w:t>в воде</w:t>
      </w:r>
    </w:p>
    <w:p w:rsidR="00A44B2F" w:rsidRPr="00A44B2F" w:rsidRDefault="00A44B2F" w:rsidP="00A44B2F">
      <w:r w:rsidRPr="00A44B2F">
        <w:t>в трупах животных</w:t>
      </w:r>
    </w:p>
    <w:p w:rsidR="00A44B2F" w:rsidRPr="00A44B2F" w:rsidRDefault="00A44B2F" w:rsidP="00A44B2F">
      <w:r w:rsidRPr="00A44B2F">
        <w:t>9. Медицинское значение ракообразных заключается в том, что они:</w:t>
      </w:r>
    </w:p>
    <w:p w:rsidR="00A44B2F" w:rsidRPr="00A44B2F" w:rsidRDefault="00A44B2F" w:rsidP="00A44B2F">
      <w:r w:rsidRPr="00A44B2F">
        <w:t>ядовитые животные</w:t>
      </w:r>
    </w:p>
    <w:p w:rsidR="00A44B2F" w:rsidRPr="00A44B2F" w:rsidRDefault="00A44B2F" w:rsidP="00A44B2F">
      <w:r w:rsidRPr="00A44B2F">
        <w:t>специфические переносчики возбудителей болезней человека</w:t>
      </w:r>
    </w:p>
    <w:p w:rsidR="00A44B2F" w:rsidRPr="00A44B2F" w:rsidRDefault="00A44B2F" w:rsidP="00A44B2F">
      <w:r w:rsidRPr="00A44B2F">
        <w:t>механические переносчики возбудителей болезней человека</w:t>
      </w:r>
    </w:p>
    <w:p w:rsidR="00A44B2F" w:rsidRPr="00A44B2F" w:rsidRDefault="00A44B2F" w:rsidP="00A44B2F">
      <w:r w:rsidRPr="00A44B2F">
        <w:t>промежуточные хозяева гельминтов</w:t>
      </w:r>
    </w:p>
    <w:p w:rsidR="00A44B2F" w:rsidRPr="00A44B2F" w:rsidRDefault="00A44B2F" w:rsidP="00A44B2F">
      <w:r w:rsidRPr="00A44B2F">
        <w:t>эктопаразиты</w:t>
      </w:r>
    </w:p>
    <w:p w:rsidR="00A44B2F" w:rsidRPr="00A44B2F" w:rsidRDefault="00A44B2F" w:rsidP="00A44B2F">
      <w:r w:rsidRPr="00A44B2F">
        <w:t>10. Какие насекомые являются специфическими переносчиками вухерериоза?</w:t>
      </w:r>
    </w:p>
    <w:p w:rsidR="00A44B2F" w:rsidRPr="00A44B2F" w:rsidRDefault="00A44B2F" w:rsidP="00A44B2F">
      <w:r w:rsidRPr="00A44B2F">
        <w:t>1.</w:t>
      </w:r>
      <w:r w:rsidRPr="00A44B2F">
        <w:tab/>
        <w:t>слепни</w:t>
      </w:r>
    </w:p>
    <w:p w:rsidR="00A44B2F" w:rsidRPr="00A44B2F" w:rsidRDefault="00A44B2F" w:rsidP="00A44B2F">
      <w:r w:rsidRPr="00A44B2F">
        <w:t>москиты</w:t>
      </w:r>
    </w:p>
    <w:p w:rsidR="00A44B2F" w:rsidRPr="00A44B2F" w:rsidRDefault="00A44B2F" w:rsidP="00A44B2F">
      <w:r w:rsidRPr="00A44B2F">
        <w:t>комары</w:t>
      </w:r>
    </w:p>
    <w:p w:rsidR="00A44B2F" w:rsidRPr="00A44B2F" w:rsidRDefault="00A44B2F" w:rsidP="00A44B2F">
      <w:r w:rsidRPr="00A44B2F">
        <w:t>мошки</w:t>
      </w:r>
    </w:p>
    <w:p w:rsidR="00A44B2F" w:rsidRPr="00A44B2F" w:rsidRDefault="00A44B2F" w:rsidP="00A44B2F">
      <w:r w:rsidRPr="00A44B2F">
        <w:t>11. Москиты - это специфические переносчики возбудителей:</w:t>
      </w:r>
    </w:p>
    <w:p w:rsidR="00A44B2F" w:rsidRPr="00A44B2F" w:rsidRDefault="00A44B2F" w:rsidP="00A44B2F">
      <w:r w:rsidRPr="00A44B2F">
        <w:t>чумы</w:t>
      </w:r>
    </w:p>
    <w:p w:rsidR="00A44B2F" w:rsidRPr="00A44B2F" w:rsidRDefault="00A44B2F" w:rsidP="00A44B2F">
      <w:r w:rsidRPr="00A44B2F">
        <w:t>амебиаза</w:t>
      </w:r>
    </w:p>
    <w:p w:rsidR="00A44B2F" w:rsidRPr="00A44B2F" w:rsidRDefault="00A44B2F" w:rsidP="00A44B2F">
      <w:r w:rsidRPr="00A44B2F">
        <w:t>лейшманиоза</w:t>
      </w:r>
    </w:p>
    <w:p w:rsidR="00A44B2F" w:rsidRPr="00A44B2F" w:rsidRDefault="00A44B2F" w:rsidP="00A44B2F">
      <w:r w:rsidRPr="00A44B2F">
        <w:t>малярии</w:t>
      </w:r>
    </w:p>
    <w:p w:rsidR="00A44B2F" w:rsidRPr="00A44B2F" w:rsidRDefault="00A44B2F" w:rsidP="00A44B2F">
      <w:r w:rsidRPr="00A44B2F">
        <w:t>аскаридоза</w:t>
      </w:r>
    </w:p>
    <w:p w:rsidR="00A44B2F" w:rsidRPr="00A44B2F" w:rsidRDefault="00A44B2F" w:rsidP="00A44B2F">
      <w:r w:rsidRPr="00A44B2F">
        <w:t>12. Время суток наибольшей активности слепней:</w:t>
      </w:r>
    </w:p>
    <w:p w:rsidR="00A44B2F" w:rsidRPr="00A44B2F" w:rsidRDefault="00A44B2F" w:rsidP="00A44B2F">
      <w:r w:rsidRPr="00A44B2F">
        <w:t>утро и вечером</w:t>
      </w:r>
    </w:p>
    <w:p w:rsidR="00A44B2F" w:rsidRPr="00A44B2F" w:rsidRDefault="00A44B2F" w:rsidP="00A44B2F">
      <w:r w:rsidRPr="00A44B2F">
        <w:lastRenderedPageBreak/>
        <w:t>днем</w:t>
      </w:r>
    </w:p>
    <w:p w:rsidR="00A44B2F" w:rsidRPr="00A44B2F" w:rsidRDefault="00A44B2F" w:rsidP="00A44B2F">
      <w:r w:rsidRPr="00A44B2F">
        <w:t>только утром</w:t>
      </w:r>
    </w:p>
    <w:p w:rsidR="00A44B2F" w:rsidRPr="00A44B2F" w:rsidRDefault="00A44B2F" w:rsidP="00A44B2F">
      <w:r w:rsidRPr="00A44B2F">
        <w:t>только вечером</w:t>
      </w:r>
    </w:p>
    <w:p w:rsidR="00A44B2F" w:rsidRPr="00A44B2F" w:rsidRDefault="00A44B2F" w:rsidP="00A44B2F">
      <w:r w:rsidRPr="00A44B2F">
        <w:t>ночью</w:t>
      </w:r>
    </w:p>
    <w:p w:rsidR="00A44B2F" w:rsidRPr="00A44B2F" w:rsidRDefault="00A44B2F" w:rsidP="00A44B2F">
      <w:r w:rsidRPr="00A44B2F">
        <w:t>13. Специфический переносчик африканского трипаносомоза:</w:t>
      </w:r>
    </w:p>
    <w:p w:rsidR="00A44B2F" w:rsidRPr="00A44B2F" w:rsidRDefault="00A44B2F" w:rsidP="00A44B2F">
      <w:r w:rsidRPr="00A44B2F">
        <w:t>вольфартовы муха</w:t>
      </w:r>
    </w:p>
    <w:p w:rsidR="00A44B2F" w:rsidRPr="00A44B2F" w:rsidRDefault="00A44B2F" w:rsidP="00A44B2F">
      <w:r w:rsidRPr="00A44B2F">
        <w:t>муха це-це</w:t>
      </w:r>
    </w:p>
    <w:p w:rsidR="00A44B2F" w:rsidRPr="00A44B2F" w:rsidRDefault="00A44B2F" w:rsidP="00A44B2F">
      <w:r w:rsidRPr="00A44B2F">
        <w:t>поцелуйный клоп</w:t>
      </w:r>
    </w:p>
    <w:p w:rsidR="00A44B2F" w:rsidRPr="00A44B2F" w:rsidRDefault="00A44B2F" w:rsidP="00A44B2F">
      <w:r w:rsidRPr="00A44B2F">
        <w:t>постельный клоп</w:t>
      </w:r>
    </w:p>
    <w:p w:rsidR="00A44B2F" w:rsidRPr="00A44B2F" w:rsidRDefault="00A44B2F" w:rsidP="00A44B2F">
      <w:r w:rsidRPr="00A44B2F">
        <w:t>москит</w:t>
      </w:r>
    </w:p>
    <w:p w:rsidR="00A44B2F" w:rsidRPr="00A44B2F" w:rsidRDefault="00A44B2F" w:rsidP="00A44B2F">
      <w:r w:rsidRPr="00A44B2F">
        <w:t>14. Природный резервуар американского трипаносомоза:</w:t>
      </w:r>
    </w:p>
    <w:p w:rsidR="00A44B2F" w:rsidRPr="00A44B2F" w:rsidRDefault="00A44B2F" w:rsidP="00A44B2F">
      <w:r w:rsidRPr="00A44B2F">
        <w:t>кенгуру</w:t>
      </w:r>
    </w:p>
    <w:p w:rsidR="00A44B2F" w:rsidRPr="00A44B2F" w:rsidRDefault="00A44B2F" w:rsidP="00A44B2F">
      <w:r w:rsidRPr="00A44B2F">
        <w:t>бизоны</w:t>
      </w:r>
    </w:p>
    <w:p w:rsidR="00A44B2F" w:rsidRPr="00A44B2F" w:rsidRDefault="00A44B2F" w:rsidP="00A44B2F">
      <w:r w:rsidRPr="00A44B2F">
        <w:t>широконосые обезьяны</w:t>
      </w:r>
    </w:p>
    <w:p w:rsidR="00A44B2F" w:rsidRPr="00A44B2F" w:rsidRDefault="00A44B2F" w:rsidP="00A44B2F">
      <w:r w:rsidRPr="00A44B2F">
        <w:t>узконосые обезьяны</w:t>
      </w:r>
    </w:p>
    <w:p w:rsidR="00A44B2F" w:rsidRPr="00A44B2F" w:rsidRDefault="00A44B2F" w:rsidP="00A44B2F">
      <w:r w:rsidRPr="00A44B2F">
        <w:t>кабаны</w:t>
      </w:r>
    </w:p>
    <w:p w:rsidR="00A44B2F" w:rsidRPr="00A44B2F" w:rsidRDefault="00A44B2F" w:rsidP="00A44B2F">
      <w:r w:rsidRPr="00A44B2F">
        <w:t>15.Механическими переносчиками цист простейших и яиц гельминтов являются:</w:t>
      </w:r>
    </w:p>
    <w:p w:rsidR="00A44B2F" w:rsidRPr="00A44B2F" w:rsidRDefault="00A44B2F" w:rsidP="00A44B2F">
      <w:r w:rsidRPr="00A44B2F">
        <w:t>вши</w:t>
      </w:r>
    </w:p>
    <w:p w:rsidR="00A44B2F" w:rsidRPr="00A44B2F" w:rsidRDefault="00A44B2F" w:rsidP="00A44B2F">
      <w:r w:rsidRPr="00A44B2F">
        <w:t>клещи</w:t>
      </w:r>
    </w:p>
    <w:p w:rsidR="00A44B2F" w:rsidRPr="00A44B2F" w:rsidRDefault="00A44B2F" w:rsidP="00A44B2F">
      <w:r w:rsidRPr="00A44B2F">
        <w:t>мухи</w:t>
      </w:r>
    </w:p>
    <w:p w:rsidR="00A44B2F" w:rsidRPr="00A44B2F" w:rsidRDefault="00A44B2F" w:rsidP="00A44B2F">
      <w:r w:rsidRPr="00A44B2F">
        <w:t>блохи</w:t>
      </w:r>
    </w:p>
    <w:p w:rsidR="00A44B2F" w:rsidRPr="00A44B2F" w:rsidRDefault="00A44B2F" w:rsidP="00A44B2F">
      <w:r w:rsidRPr="00A44B2F">
        <w:t>крабы</w:t>
      </w:r>
    </w:p>
    <w:p w:rsidR="00A44B2F" w:rsidRPr="00A44B2F" w:rsidRDefault="00A44B2F" w:rsidP="00A44B2F">
      <w:r w:rsidRPr="00A44B2F">
        <w:t>16. Речные раки и крабы являются:</w:t>
      </w:r>
    </w:p>
    <w:p w:rsidR="00A44B2F" w:rsidRPr="00A44B2F" w:rsidRDefault="00A44B2F" w:rsidP="00A44B2F">
      <w:r w:rsidRPr="00A44B2F">
        <w:t>специфическими переносчиками возбудителей дракункулеза</w:t>
      </w:r>
    </w:p>
    <w:p w:rsidR="00A44B2F" w:rsidRPr="00A44B2F" w:rsidRDefault="00A44B2F" w:rsidP="00A44B2F">
      <w:r w:rsidRPr="00A44B2F">
        <w:t>промежуточными хозяевами парагонимоза</w:t>
      </w:r>
    </w:p>
    <w:p w:rsidR="00A44B2F" w:rsidRPr="00A44B2F" w:rsidRDefault="00A44B2F" w:rsidP="00A44B2F">
      <w:r w:rsidRPr="00A44B2F">
        <w:t>механическими переносчиками парагонимоза</w:t>
      </w:r>
    </w:p>
    <w:p w:rsidR="00A44B2F" w:rsidRPr="00A44B2F" w:rsidRDefault="00A44B2F" w:rsidP="00A44B2F">
      <w:r w:rsidRPr="00A44B2F">
        <w:t>промежуточными хозяевами фасциолеза</w:t>
      </w:r>
    </w:p>
    <w:p w:rsidR="00A44B2F" w:rsidRPr="00A44B2F" w:rsidRDefault="00A44B2F" w:rsidP="00A44B2F">
      <w:r w:rsidRPr="00A44B2F">
        <w:tab/>
        <w:t>окончательными хозяевами парагонимоза</w:t>
      </w:r>
    </w:p>
    <w:p w:rsidR="00A44B2F" w:rsidRPr="00A44B2F" w:rsidRDefault="00A44B2F" w:rsidP="00A44B2F">
      <w:r w:rsidRPr="00A44B2F">
        <w:t>17. Возбудители педикулеза это:</w:t>
      </w:r>
    </w:p>
    <w:p w:rsidR="00A44B2F" w:rsidRPr="00A44B2F" w:rsidRDefault="00A44B2F" w:rsidP="00A44B2F">
      <w:r w:rsidRPr="00A44B2F">
        <w:t>1. блохи</w:t>
      </w:r>
    </w:p>
    <w:p w:rsidR="00A44B2F" w:rsidRPr="00A44B2F" w:rsidRDefault="00A44B2F" w:rsidP="00A44B2F">
      <w:r w:rsidRPr="00A44B2F">
        <w:t>2. мухи</w:t>
      </w:r>
    </w:p>
    <w:p w:rsidR="00A44B2F" w:rsidRPr="00A44B2F" w:rsidRDefault="00A44B2F" w:rsidP="00A44B2F">
      <w:r w:rsidRPr="00A44B2F">
        <w:t>З. вши</w:t>
      </w:r>
    </w:p>
    <w:p w:rsidR="00A44B2F" w:rsidRPr="00A44B2F" w:rsidRDefault="00A44B2F" w:rsidP="00A44B2F">
      <w:r w:rsidRPr="00A44B2F">
        <w:t>4. тараканы</w:t>
      </w:r>
    </w:p>
    <w:p w:rsidR="00A44B2F" w:rsidRPr="00A44B2F" w:rsidRDefault="00A44B2F" w:rsidP="00A44B2F">
      <w:r w:rsidRPr="00A44B2F">
        <w:t>5. москиты</w:t>
      </w:r>
    </w:p>
    <w:p w:rsidR="00A44B2F" w:rsidRPr="00A44B2F" w:rsidRDefault="00A44B2F" w:rsidP="00A44B2F">
      <w:r w:rsidRPr="00A44B2F">
        <w:t>18. Время суток наибольшей активности москитов:</w:t>
      </w:r>
    </w:p>
    <w:p w:rsidR="00A44B2F" w:rsidRPr="00A44B2F" w:rsidRDefault="00A44B2F" w:rsidP="00A44B2F">
      <w:r w:rsidRPr="00A44B2F">
        <w:t>1.</w:t>
      </w:r>
      <w:r w:rsidRPr="00A44B2F">
        <w:tab/>
        <w:t>утро</w:t>
      </w:r>
    </w:p>
    <w:p w:rsidR="00A44B2F" w:rsidRPr="00A44B2F" w:rsidRDefault="00A44B2F" w:rsidP="00A44B2F">
      <w:r w:rsidRPr="00A44B2F">
        <w:t>вечер</w:t>
      </w:r>
    </w:p>
    <w:p w:rsidR="00A44B2F" w:rsidRPr="00A44B2F" w:rsidRDefault="00A44B2F" w:rsidP="00A44B2F">
      <w:r w:rsidRPr="00A44B2F">
        <w:t>утро и вечер</w:t>
      </w:r>
    </w:p>
    <w:p w:rsidR="00A44B2F" w:rsidRPr="00A44B2F" w:rsidRDefault="00A44B2F" w:rsidP="00A44B2F">
      <w:r w:rsidRPr="00A44B2F">
        <w:t>день.</w:t>
      </w:r>
    </w:p>
    <w:p w:rsidR="00A44B2F" w:rsidRPr="00A44B2F" w:rsidRDefault="00A44B2F" w:rsidP="00A44B2F">
      <w:r w:rsidRPr="00A44B2F">
        <w:t>день и ночь</w:t>
      </w:r>
    </w:p>
    <w:p w:rsidR="00A44B2F" w:rsidRPr="00A44B2F" w:rsidRDefault="00A44B2F" w:rsidP="00A44B2F">
      <w:r w:rsidRPr="00A44B2F">
        <w:t>19. Цикл развития мошек проходит в:</w:t>
      </w:r>
    </w:p>
    <w:p w:rsidR="00A44B2F" w:rsidRPr="00A44B2F" w:rsidRDefault="00A44B2F" w:rsidP="00A44B2F">
      <w:r w:rsidRPr="00A44B2F">
        <w:t>водоемах со стоячей водой</w:t>
      </w:r>
    </w:p>
    <w:p w:rsidR="00A44B2F" w:rsidRPr="00A44B2F" w:rsidRDefault="00A44B2F" w:rsidP="00A44B2F">
      <w:r w:rsidRPr="00A44B2F">
        <w:t>водоемах с быстрым течением</w:t>
      </w:r>
    </w:p>
    <w:p w:rsidR="00A44B2F" w:rsidRPr="00A44B2F" w:rsidRDefault="00A44B2F" w:rsidP="00A44B2F">
      <w:r w:rsidRPr="00A44B2F">
        <w:t>водоемах с соленой водой</w:t>
      </w:r>
    </w:p>
    <w:p w:rsidR="00A44B2F" w:rsidRPr="00A44B2F" w:rsidRDefault="00A44B2F" w:rsidP="00A44B2F">
      <w:r w:rsidRPr="00A44B2F">
        <w:t>влажной почве</w:t>
      </w:r>
    </w:p>
    <w:p w:rsidR="00A44B2F" w:rsidRPr="00A44B2F" w:rsidRDefault="00A44B2F" w:rsidP="00A44B2F">
      <w:r w:rsidRPr="00A44B2F">
        <w:t>трупах животных</w:t>
      </w:r>
    </w:p>
    <w:p w:rsidR="00A44B2F" w:rsidRPr="00A44B2F" w:rsidRDefault="00A44B2F" w:rsidP="00A44B2F">
      <w:r w:rsidRPr="00A44B2F">
        <w:t>20. Гонотрофическая гармония - это связь между:</w:t>
      </w:r>
    </w:p>
    <w:p w:rsidR="00A44B2F" w:rsidRPr="00A44B2F" w:rsidRDefault="00A44B2F" w:rsidP="00A44B2F">
      <w:r w:rsidRPr="00A44B2F">
        <w:t>питанием кровью и оплодотворением</w:t>
      </w:r>
    </w:p>
    <w:p w:rsidR="00A44B2F" w:rsidRPr="00A44B2F" w:rsidRDefault="00A44B2F" w:rsidP="00A44B2F">
      <w:r w:rsidRPr="00A44B2F">
        <w:t>питанием кровью и овогенезом</w:t>
      </w:r>
    </w:p>
    <w:p w:rsidR="00A44B2F" w:rsidRPr="00A44B2F" w:rsidRDefault="00A44B2F" w:rsidP="00A44B2F">
      <w:r w:rsidRPr="00A44B2F">
        <w:t>питанием кровью и сперматогенезом</w:t>
      </w:r>
    </w:p>
    <w:p w:rsidR="00A44B2F" w:rsidRPr="00A44B2F" w:rsidRDefault="00A44B2F" w:rsidP="00A44B2F">
      <w:r w:rsidRPr="00A44B2F">
        <w:t>питанием соками растений и овогенезом</w:t>
      </w:r>
    </w:p>
    <w:p w:rsidR="00A44B2F" w:rsidRPr="00A44B2F" w:rsidRDefault="00A44B2F" w:rsidP="00A44B2F">
      <w:r w:rsidRPr="00A44B2F">
        <w:lastRenderedPageBreak/>
        <w:t>питанием соками растений и сперматогенезом</w:t>
      </w:r>
    </w:p>
    <w:p w:rsidR="00A44B2F" w:rsidRPr="00A44B2F" w:rsidRDefault="00A44B2F" w:rsidP="00A44B2F">
      <w:r w:rsidRPr="00A44B2F">
        <w:t>21. Меры борьбы с распространением мух це-це:</w:t>
      </w:r>
    </w:p>
    <w:p w:rsidR="00A44B2F" w:rsidRPr="00A44B2F" w:rsidRDefault="00A44B2F" w:rsidP="00A44B2F">
      <w:r w:rsidRPr="00A44B2F">
        <w:t>мелиорация территорий</w:t>
      </w:r>
    </w:p>
    <w:p w:rsidR="00A44B2F" w:rsidRPr="00A44B2F" w:rsidRDefault="00A44B2F" w:rsidP="00A44B2F">
      <w:r w:rsidRPr="00A44B2F">
        <w:t>вырубка кустарниковой растительности в саваннах</w:t>
      </w:r>
    </w:p>
    <w:p w:rsidR="00A44B2F" w:rsidRPr="00A44B2F" w:rsidRDefault="00A44B2F" w:rsidP="00A44B2F">
      <w:r w:rsidRPr="00A44B2F">
        <w:t>вырубка кустарниковой растительности по берегам рек</w:t>
      </w:r>
    </w:p>
    <w:p w:rsidR="00A44B2F" w:rsidRPr="00A44B2F" w:rsidRDefault="00A44B2F" w:rsidP="00A44B2F">
      <w:r w:rsidRPr="00A44B2F">
        <w:t>химическая обработка водоемов</w:t>
      </w:r>
    </w:p>
    <w:p w:rsidR="00A44B2F" w:rsidRPr="00A44B2F" w:rsidRDefault="00A44B2F" w:rsidP="00A44B2F">
      <w:r w:rsidRPr="00A44B2F">
        <w:t>формирование «луж смерти»</w:t>
      </w:r>
    </w:p>
    <w:p w:rsidR="00A44B2F" w:rsidRPr="00A44B2F" w:rsidRDefault="00A44B2F" w:rsidP="00A44B2F">
      <w:r w:rsidRPr="00A44B2F">
        <w:t>22. Перенодчиком возбудителей крысиного сыпного тифа является:</w:t>
      </w:r>
    </w:p>
    <w:p w:rsidR="00A44B2F" w:rsidRPr="00A44B2F" w:rsidRDefault="00A44B2F" w:rsidP="00A44B2F">
      <w:r w:rsidRPr="00A44B2F">
        <w:t>малярийный комар</w:t>
      </w:r>
    </w:p>
    <w:p w:rsidR="00A44B2F" w:rsidRPr="00A44B2F" w:rsidRDefault="00A44B2F" w:rsidP="00A44B2F">
      <w:r w:rsidRPr="00A44B2F">
        <w:t>таежный клещ</w:t>
      </w:r>
    </w:p>
    <w:p w:rsidR="00A44B2F" w:rsidRPr="00A44B2F" w:rsidRDefault="00A44B2F" w:rsidP="00A44B2F">
      <w:r w:rsidRPr="00A44B2F">
        <w:t>крысиная блоха</w:t>
      </w:r>
    </w:p>
    <w:p w:rsidR="00A44B2F" w:rsidRPr="00A44B2F" w:rsidRDefault="00A44B2F" w:rsidP="00A44B2F">
      <w:r w:rsidRPr="00A44B2F">
        <w:t>крысиный клещ</w:t>
      </w:r>
    </w:p>
    <w:p w:rsidR="00A44B2F" w:rsidRPr="00A44B2F" w:rsidRDefault="00A44B2F" w:rsidP="00A44B2F">
      <w:r w:rsidRPr="00A44B2F">
        <w:t>москит</w:t>
      </w:r>
    </w:p>
    <w:p w:rsidR="00A44B2F" w:rsidRPr="00A44B2F" w:rsidRDefault="00A44B2F" w:rsidP="00A44B2F">
      <w:r w:rsidRPr="00A44B2F">
        <w:t>23. Цикл развития москитов происходит в:</w:t>
      </w:r>
    </w:p>
    <w:p w:rsidR="00A44B2F" w:rsidRPr="00A44B2F" w:rsidRDefault="00A44B2F" w:rsidP="00A44B2F">
      <w:r w:rsidRPr="00A44B2F">
        <w:t>воде</w:t>
      </w:r>
    </w:p>
    <w:p w:rsidR="00A44B2F" w:rsidRPr="00A44B2F" w:rsidRDefault="00A44B2F" w:rsidP="00A44B2F">
      <w:r w:rsidRPr="00A44B2F">
        <w:t>почве</w:t>
      </w:r>
    </w:p>
    <w:p w:rsidR="00A44B2F" w:rsidRPr="00A44B2F" w:rsidRDefault="00A44B2F" w:rsidP="00A44B2F">
      <w:r w:rsidRPr="00A44B2F">
        <w:t>гниющих органических остатках</w:t>
      </w:r>
    </w:p>
    <w:p w:rsidR="00A44B2F" w:rsidRPr="00A44B2F" w:rsidRDefault="00A44B2F" w:rsidP="00A44B2F">
      <w:r w:rsidRPr="00A44B2F">
        <w:t xml:space="preserve">субстрате дна водоемов </w:t>
      </w:r>
    </w:p>
    <w:p w:rsidR="00A44B2F" w:rsidRPr="00A44B2F" w:rsidRDefault="00A44B2F" w:rsidP="00A44B2F">
      <w:r w:rsidRPr="00A44B2F">
        <w:t>субстрате нор грызунов</w:t>
      </w:r>
    </w:p>
    <w:p w:rsidR="00A44B2F" w:rsidRPr="00A44B2F" w:rsidRDefault="00A44B2F" w:rsidP="00A44B2F">
      <w:r w:rsidRPr="00A44B2F">
        <w:t>24. Фтириоз-это паразитирование на теле человека:</w:t>
      </w:r>
    </w:p>
    <w:p w:rsidR="00A44B2F" w:rsidRPr="00A44B2F" w:rsidRDefault="00A44B2F" w:rsidP="00A44B2F">
      <w:r w:rsidRPr="00A44B2F">
        <w:t>блох</w:t>
      </w:r>
    </w:p>
    <w:p w:rsidR="00A44B2F" w:rsidRPr="00A44B2F" w:rsidRDefault="00A44B2F" w:rsidP="00A44B2F">
      <w:r w:rsidRPr="00A44B2F">
        <w:t>головной вши</w:t>
      </w:r>
    </w:p>
    <w:p w:rsidR="00A44B2F" w:rsidRPr="00A44B2F" w:rsidRDefault="00A44B2F" w:rsidP="00A44B2F">
      <w:r w:rsidRPr="00A44B2F">
        <w:t>платяной вши</w:t>
      </w:r>
    </w:p>
    <w:p w:rsidR="00A44B2F" w:rsidRPr="00A44B2F" w:rsidRDefault="00A44B2F" w:rsidP="00A44B2F">
      <w:r w:rsidRPr="00A44B2F">
        <w:t>лобковой вши</w:t>
      </w:r>
    </w:p>
    <w:p w:rsidR="00A44B2F" w:rsidRPr="00A44B2F" w:rsidRDefault="00A44B2F" w:rsidP="00A44B2F">
      <w:r w:rsidRPr="00A44B2F">
        <w:t>5.</w:t>
      </w:r>
      <w:r w:rsidRPr="00A44B2F">
        <w:tab/>
        <w:t>постельного клопа</w:t>
      </w:r>
    </w:p>
    <w:p w:rsidR="00A44B2F" w:rsidRPr="00A44B2F" w:rsidRDefault="00A44B2F" w:rsidP="00A44B2F">
      <w:r w:rsidRPr="00A44B2F">
        <w:t>25. Характер питания оводов имаго:</w:t>
      </w:r>
    </w:p>
    <w:p w:rsidR="00A44B2F" w:rsidRPr="00A44B2F" w:rsidRDefault="00A44B2F" w:rsidP="00A44B2F">
      <w:r w:rsidRPr="00A44B2F">
        <w:t>хищники.</w:t>
      </w:r>
    </w:p>
    <w:p w:rsidR="00A44B2F" w:rsidRPr="00A44B2F" w:rsidRDefault="00A44B2F" w:rsidP="00A44B2F">
      <w:r w:rsidRPr="00A44B2F">
        <w:t>эктопаразиты</w:t>
      </w:r>
    </w:p>
    <w:p w:rsidR="00A44B2F" w:rsidRPr="00A44B2F" w:rsidRDefault="00A44B2F" w:rsidP="00A44B2F">
      <w:r w:rsidRPr="00A44B2F">
        <w:t>эндопаразиты</w:t>
      </w:r>
    </w:p>
    <w:p w:rsidR="00A44B2F" w:rsidRPr="00A44B2F" w:rsidRDefault="00A44B2F" w:rsidP="00A44B2F">
      <w:r w:rsidRPr="00A44B2F">
        <w:t>вегетарианцы</w:t>
      </w:r>
    </w:p>
    <w:p w:rsidR="00A44B2F" w:rsidRPr="00A44B2F" w:rsidRDefault="00A44B2F" w:rsidP="00A44B2F">
      <w:r w:rsidRPr="00A44B2F">
        <w:t>не питаются</w:t>
      </w:r>
    </w:p>
    <w:p w:rsidR="00A44B2F" w:rsidRPr="00A44B2F" w:rsidRDefault="00A44B2F" w:rsidP="00A44B2F">
      <w:r w:rsidRPr="00A44B2F">
        <w:t>26. Триатомовый клоп - это:</w:t>
      </w:r>
    </w:p>
    <w:p w:rsidR="00A44B2F" w:rsidRPr="00A44B2F" w:rsidRDefault="00A44B2F" w:rsidP="00A44B2F">
      <w:r w:rsidRPr="00A44B2F">
        <w:t>промежуточный хозяин возбудителей американского трипаносомоза</w:t>
      </w:r>
    </w:p>
    <w:p w:rsidR="00A44B2F" w:rsidRPr="00A44B2F" w:rsidRDefault="00A44B2F" w:rsidP="00A44B2F">
      <w:r w:rsidRPr="00A44B2F">
        <w:t>основной хозяин возбудителей американского трипаносомоза.</w:t>
      </w:r>
    </w:p>
    <w:p w:rsidR="00A44B2F" w:rsidRPr="00A44B2F" w:rsidRDefault="00A44B2F" w:rsidP="00A44B2F">
      <w:r w:rsidRPr="00A44B2F">
        <w:t>специфический переносчик возбудителей болезни Чагаса</w:t>
      </w:r>
    </w:p>
    <w:p w:rsidR="00A44B2F" w:rsidRPr="00A44B2F" w:rsidRDefault="00A44B2F" w:rsidP="00A44B2F">
      <w:r w:rsidRPr="00A44B2F">
        <w:t>механический переносчик болезни Чагаса</w:t>
      </w:r>
    </w:p>
    <w:p w:rsidR="00A44B2F" w:rsidRPr="00A44B2F" w:rsidRDefault="00A44B2F" w:rsidP="00A44B2F">
      <w:r w:rsidRPr="00A44B2F">
        <w:t>специфический переносчик сонной болезни</w:t>
      </w:r>
    </w:p>
    <w:p w:rsidR="00A44B2F" w:rsidRPr="00A44B2F" w:rsidRDefault="00A44B2F" w:rsidP="00A44B2F"/>
    <w:p w:rsidR="00A44B2F" w:rsidRPr="00A44B2F" w:rsidRDefault="00A44B2F" w:rsidP="00A44B2F">
      <w:r w:rsidRPr="00A44B2F">
        <w:t>ЗТ на установление соответствия между элементами двух множеств</w:t>
      </w:r>
    </w:p>
    <w:p w:rsidR="00A44B2F" w:rsidRPr="00A44B2F" w:rsidRDefault="00A44B2F" w:rsidP="00A44B2F"/>
    <w:p w:rsidR="00A44B2F" w:rsidRPr="00A44B2F" w:rsidRDefault="00A44B2F" w:rsidP="00A44B2F">
      <w:r w:rsidRPr="00A44B2F">
        <w:t>1. Установите соответствия между признаками различных групп клещей</w:t>
      </w:r>
    </w:p>
    <w:p w:rsidR="00A44B2F" w:rsidRPr="00A44B2F" w:rsidRDefault="00A44B2F" w:rsidP="00A44B2F"/>
    <w:p w:rsidR="00A44B2F" w:rsidRPr="00A44B2F" w:rsidRDefault="00A44B2F" w:rsidP="00A44B2F">
      <w:r w:rsidRPr="00A44B2F">
        <w:t xml:space="preserve">А. иксодовые </w:t>
      </w:r>
      <w:r w:rsidRPr="00A44B2F">
        <w:tab/>
        <w:t>1. скутум и конскутум</w:t>
      </w:r>
    </w:p>
    <w:p w:rsidR="00A44B2F" w:rsidRPr="00A44B2F" w:rsidRDefault="00A44B2F" w:rsidP="00A44B2F">
      <w:r w:rsidRPr="00A44B2F">
        <w:t xml:space="preserve">Б. аргазовые клещи </w:t>
      </w:r>
      <w:r w:rsidRPr="00A44B2F">
        <w:tab/>
        <w:t>2. краевой рант</w:t>
      </w:r>
    </w:p>
    <w:p w:rsidR="00A44B2F" w:rsidRPr="00A44B2F" w:rsidRDefault="00A44B2F" w:rsidP="00A44B2F">
      <w:r w:rsidRPr="00A44B2F">
        <w:t>гнатосома видна с дорзальной стороны идиосомы</w:t>
      </w:r>
    </w:p>
    <w:p w:rsidR="00A44B2F" w:rsidRPr="00A44B2F" w:rsidRDefault="00A44B2F" w:rsidP="00A44B2F">
      <w:r w:rsidRPr="00A44B2F">
        <w:t>гнатосома не видна с дорзальной стороны идиосомы</w:t>
      </w:r>
    </w:p>
    <w:p w:rsidR="00A44B2F" w:rsidRPr="00A44B2F" w:rsidRDefault="00A44B2F" w:rsidP="00A44B2F">
      <w:r w:rsidRPr="00A44B2F">
        <w:t>расположение полового отверстия самок на уровне последней пары ног</w:t>
      </w:r>
    </w:p>
    <w:p w:rsidR="00A44B2F" w:rsidRPr="00A44B2F" w:rsidRDefault="00A44B2F" w:rsidP="00A44B2F">
      <w:r w:rsidRPr="00A44B2F">
        <w:t>расположение полового отверстия самок позади первой пары ног</w:t>
      </w:r>
    </w:p>
    <w:p w:rsidR="00A44B2F" w:rsidRPr="00A44B2F" w:rsidRDefault="00A44B2F" w:rsidP="00A44B2F">
      <w:r w:rsidRPr="00A44B2F">
        <w:t>стигмы расположены латерально</w:t>
      </w:r>
    </w:p>
    <w:p w:rsidR="00A44B2F" w:rsidRPr="00A44B2F" w:rsidRDefault="00A44B2F" w:rsidP="00A44B2F">
      <w:r w:rsidRPr="00A44B2F">
        <w:t>стигмы расположены вентрально.</w:t>
      </w:r>
    </w:p>
    <w:p w:rsidR="00A44B2F" w:rsidRPr="00A44B2F" w:rsidRDefault="00A44B2F" w:rsidP="00A44B2F"/>
    <w:p w:rsidR="00A44B2F" w:rsidRPr="00A44B2F" w:rsidRDefault="00A44B2F" w:rsidP="00A44B2F">
      <w:r w:rsidRPr="00A44B2F">
        <w:lastRenderedPageBreak/>
        <w:t>2. Установить соответствие между переносчиками и возбудителями болезней человека.</w:t>
      </w:r>
    </w:p>
    <w:p w:rsidR="00A44B2F" w:rsidRPr="00A44B2F" w:rsidRDefault="00A44B2F" w:rsidP="00A44B2F"/>
    <w:p w:rsidR="00A44B2F" w:rsidRPr="00A44B2F" w:rsidRDefault="00A44B2F" w:rsidP="00A44B2F">
      <w:r w:rsidRPr="00A44B2F">
        <w:t xml:space="preserve">А. малярийный комар </w:t>
      </w:r>
      <w:r w:rsidRPr="00A44B2F">
        <w:tab/>
        <w:t>1. яйца гельминтов</w:t>
      </w:r>
    </w:p>
    <w:p w:rsidR="00A44B2F" w:rsidRPr="00A44B2F" w:rsidRDefault="00A44B2F" w:rsidP="00A44B2F">
      <w:r w:rsidRPr="00A44B2F">
        <w:t xml:space="preserve">Б. комнатная муха </w:t>
      </w:r>
      <w:r w:rsidRPr="00A44B2F">
        <w:tab/>
      </w:r>
      <w:r w:rsidRPr="00A44B2F">
        <w:tab/>
        <w:t>2. споровики</w:t>
      </w:r>
    </w:p>
    <w:p w:rsidR="00A44B2F" w:rsidRPr="00A44B2F" w:rsidRDefault="00A44B2F" w:rsidP="00A44B2F">
      <w:r w:rsidRPr="00A44B2F">
        <w:t>цисты простейших</w:t>
      </w:r>
    </w:p>
    <w:p w:rsidR="00A44B2F" w:rsidRPr="00A44B2F" w:rsidRDefault="00A44B2F" w:rsidP="00A44B2F">
      <w:r w:rsidRPr="00A44B2F">
        <w:t>личинки филярий</w:t>
      </w:r>
    </w:p>
    <w:p w:rsidR="00A44B2F" w:rsidRPr="00A44B2F" w:rsidRDefault="00A44B2F" w:rsidP="00A44B2F"/>
    <w:p w:rsidR="00A44B2F" w:rsidRPr="00A44B2F" w:rsidRDefault="00A44B2F" w:rsidP="00A44B2F">
      <w:r w:rsidRPr="00A44B2F">
        <w:t>3. Установите соответствия между способами инвазирования человека и переносчиками возбудителей</w:t>
      </w:r>
    </w:p>
    <w:p w:rsidR="00A44B2F" w:rsidRPr="00A44B2F" w:rsidRDefault="00A44B2F" w:rsidP="00A44B2F"/>
    <w:p w:rsidR="00A44B2F" w:rsidRPr="00A44B2F" w:rsidRDefault="00A44B2F" w:rsidP="00A44B2F">
      <w:r w:rsidRPr="00A44B2F">
        <w:t>A.</w:t>
      </w:r>
      <w:r w:rsidRPr="00A44B2F">
        <w:tab/>
        <w:t xml:space="preserve">головная вошь </w:t>
      </w:r>
      <w:r w:rsidRPr="00A44B2F">
        <w:tab/>
      </w:r>
      <w:r w:rsidRPr="00A44B2F">
        <w:tab/>
      </w:r>
      <w:r w:rsidRPr="00A44B2F">
        <w:tab/>
        <w:t>1. инокуляция</w:t>
      </w:r>
    </w:p>
    <w:p w:rsidR="00A44B2F" w:rsidRPr="00A44B2F" w:rsidRDefault="00A44B2F" w:rsidP="00A44B2F">
      <w:r w:rsidRPr="00A44B2F">
        <w:t>Б.</w:t>
      </w:r>
      <w:r w:rsidRPr="00A44B2F">
        <w:tab/>
        <w:t>москит</w:t>
      </w:r>
      <w:r w:rsidRPr="00A44B2F">
        <w:tab/>
      </w:r>
      <w:r w:rsidRPr="00A44B2F">
        <w:tab/>
      </w:r>
      <w:r w:rsidRPr="00A44B2F">
        <w:tab/>
      </w:r>
      <w:r w:rsidRPr="00A44B2F">
        <w:tab/>
        <w:t>2. контаминация</w:t>
      </w:r>
    </w:p>
    <w:p w:rsidR="00A44B2F" w:rsidRPr="00A44B2F" w:rsidRDefault="00A44B2F" w:rsidP="00A44B2F">
      <w:r w:rsidRPr="00A44B2F">
        <w:t>B.</w:t>
      </w:r>
      <w:r w:rsidRPr="00A44B2F">
        <w:tab/>
        <w:t xml:space="preserve">поселковый клещ </w:t>
      </w:r>
      <w:r w:rsidRPr="00A44B2F">
        <w:tab/>
      </w:r>
      <w:r w:rsidRPr="00A44B2F">
        <w:tab/>
        <w:t xml:space="preserve">3. инокулятивная контаминация </w:t>
      </w:r>
    </w:p>
    <w:p w:rsidR="00A44B2F" w:rsidRPr="00A44B2F" w:rsidRDefault="00A44B2F" w:rsidP="00A44B2F"/>
    <w:p w:rsidR="00A44B2F" w:rsidRPr="00A44B2F" w:rsidRDefault="00A44B2F" w:rsidP="00A44B2F">
      <w:r w:rsidRPr="00A44B2F">
        <w:t>4. Установить соответствие между видами клещей и систематическими группами.</w:t>
      </w:r>
    </w:p>
    <w:p w:rsidR="00A44B2F" w:rsidRPr="00A44B2F" w:rsidRDefault="00A44B2F" w:rsidP="00A44B2F"/>
    <w:p w:rsidR="00A44B2F" w:rsidRPr="00A44B2F" w:rsidRDefault="00A44B2F" w:rsidP="00A44B2F">
      <w:r w:rsidRPr="00A44B2F">
        <w:t>A.</w:t>
      </w:r>
      <w:r w:rsidRPr="00A44B2F">
        <w:tab/>
        <w:t xml:space="preserve">паразитиформные клещи </w:t>
      </w:r>
      <w:r w:rsidRPr="00A44B2F">
        <w:tab/>
        <w:t xml:space="preserve">1. таежный клещ </w:t>
      </w:r>
    </w:p>
    <w:p w:rsidR="00A44B2F" w:rsidRPr="00A44B2F" w:rsidRDefault="00A44B2F" w:rsidP="00A44B2F">
      <w:r w:rsidRPr="00A44B2F">
        <w:t>B.</w:t>
      </w:r>
      <w:r w:rsidRPr="00A44B2F">
        <w:tab/>
        <w:t xml:space="preserve">акариформные клещи </w:t>
      </w:r>
      <w:r w:rsidRPr="00A44B2F">
        <w:tab/>
      </w:r>
      <w:r w:rsidRPr="00A44B2F">
        <w:tab/>
        <w:t>2. краснотелковый клещ</w:t>
      </w:r>
    </w:p>
    <w:p w:rsidR="00A44B2F" w:rsidRPr="00A44B2F" w:rsidRDefault="00A44B2F" w:rsidP="00A44B2F">
      <w:r w:rsidRPr="00A44B2F">
        <w:t>чесоточный зудень</w:t>
      </w:r>
    </w:p>
    <w:p w:rsidR="00A44B2F" w:rsidRPr="00A44B2F" w:rsidRDefault="00A44B2F" w:rsidP="00A44B2F">
      <w:r w:rsidRPr="00A44B2F">
        <w:t>поселковый клещ</w:t>
      </w:r>
    </w:p>
    <w:p w:rsidR="00A44B2F" w:rsidRPr="00A44B2F" w:rsidRDefault="00A44B2F" w:rsidP="00A44B2F">
      <w:r w:rsidRPr="00A44B2F">
        <w:t>железница</w:t>
      </w:r>
    </w:p>
    <w:p w:rsidR="00A44B2F" w:rsidRPr="00A44B2F" w:rsidRDefault="00A44B2F" w:rsidP="00A44B2F">
      <w:r w:rsidRPr="00A44B2F">
        <w:t>крысиный клещ</w:t>
      </w:r>
    </w:p>
    <w:p w:rsidR="00A44B2F" w:rsidRPr="00A44B2F" w:rsidRDefault="00A44B2F" w:rsidP="00A44B2F"/>
    <w:p w:rsidR="00A44B2F" w:rsidRPr="00A44B2F" w:rsidRDefault="00A44B2F" w:rsidP="00A44B2F">
      <w:r w:rsidRPr="00A44B2F">
        <w:t>5. Установите соответствие между морфологическими признаками различных родов комаров и их стадиями развития.</w:t>
      </w:r>
    </w:p>
    <w:p w:rsidR="00A44B2F" w:rsidRPr="00A44B2F" w:rsidRDefault="00A44B2F" w:rsidP="00A44B2F"/>
    <w:p w:rsidR="00A44B2F" w:rsidRPr="00A44B2F" w:rsidRDefault="00A44B2F" w:rsidP="00A44B2F">
      <w:r w:rsidRPr="00A44B2F">
        <w:t xml:space="preserve">A. Anophela </w:t>
      </w:r>
      <w:r w:rsidRPr="00A44B2F">
        <w:tab/>
      </w:r>
      <w:r w:rsidRPr="00A44B2F">
        <w:tab/>
        <w:t>1. яйца имеют плавательные камеры и располагаются поодиночке.</w:t>
      </w:r>
    </w:p>
    <w:p w:rsidR="00A44B2F" w:rsidRPr="00A44B2F" w:rsidRDefault="00A44B2F" w:rsidP="00A44B2F">
      <w:r w:rsidRPr="00A44B2F">
        <w:t>Б. Culex</w:t>
      </w:r>
      <w:r w:rsidRPr="00A44B2F">
        <w:tab/>
      </w:r>
      <w:r w:rsidRPr="00A44B2F">
        <w:tab/>
        <w:t>2. дыхательный сифон отсутствует.</w:t>
      </w:r>
    </w:p>
    <w:p w:rsidR="00A44B2F" w:rsidRPr="00A44B2F" w:rsidRDefault="00A44B2F" w:rsidP="00A44B2F">
      <w:r w:rsidRPr="00A44B2F">
        <w:t>яйца собраны в группу и не имеют плавательных камер</w:t>
      </w:r>
    </w:p>
    <w:p w:rsidR="00A44B2F" w:rsidRPr="00A44B2F" w:rsidRDefault="00A44B2F" w:rsidP="00A44B2F">
      <w:r w:rsidRPr="00A44B2F">
        <w:t>дыхательный сифон имеется.</w:t>
      </w:r>
    </w:p>
    <w:p w:rsidR="00A44B2F" w:rsidRPr="00A44B2F" w:rsidRDefault="00A44B2F" w:rsidP="00A44B2F">
      <w:r w:rsidRPr="00A44B2F">
        <w:t>дыхательные трубки куколок цилиндрической формы.</w:t>
      </w:r>
    </w:p>
    <w:p w:rsidR="00A44B2F" w:rsidRPr="00A44B2F" w:rsidRDefault="00A44B2F" w:rsidP="00A44B2F">
      <w:r w:rsidRPr="00A44B2F">
        <w:t>дыхательные трубки куколок воронкообразной формы</w:t>
      </w:r>
    </w:p>
    <w:p w:rsidR="00A44B2F" w:rsidRPr="00A44B2F" w:rsidRDefault="00A44B2F" w:rsidP="00A44B2F"/>
    <w:p w:rsidR="00A44B2F" w:rsidRPr="00A44B2F" w:rsidRDefault="00A44B2F" w:rsidP="00A44B2F">
      <w:r w:rsidRPr="00A44B2F">
        <w:t>6.</w:t>
      </w:r>
      <w:r w:rsidRPr="00A44B2F">
        <w:tab/>
        <w:t>Установите соответствие между различными видам насекомых и</w:t>
      </w:r>
      <w:r w:rsidRPr="00A44B2F">
        <w:br/>
        <w:t>передаваемыми ими болезнями.</w:t>
      </w:r>
    </w:p>
    <w:p w:rsidR="00A44B2F" w:rsidRPr="00A44B2F" w:rsidRDefault="00A44B2F" w:rsidP="00A44B2F"/>
    <w:p w:rsidR="00A44B2F" w:rsidRPr="00A44B2F" w:rsidRDefault="00A44B2F" w:rsidP="00A44B2F">
      <w:r w:rsidRPr="00A44B2F">
        <w:t>А. мошки</w:t>
      </w:r>
      <w:r w:rsidRPr="00A44B2F">
        <w:tab/>
      </w:r>
      <w:r w:rsidRPr="00A44B2F">
        <w:tab/>
        <w:t>1. вухерериоз</w:t>
      </w:r>
    </w:p>
    <w:p w:rsidR="00A44B2F" w:rsidRPr="00A44B2F" w:rsidRDefault="00A44B2F" w:rsidP="00A44B2F">
      <w:r w:rsidRPr="00A44B2F">
        <w:t>Б. комары</w:t>
      </w:r>
      <w:r w:rsidRPr="00A44B2F">
        <w:tab/>
      </w:r>
      <w:r w:rsidRPr="00A44B2F">
        <w:tab/>
        <w:t>2. онхоцеркоз</w:t>
      </w:r>
    </w:p>
    <w:p w:rsidR="00A44B2F" w:rsidRPr="00A44B2F" w:rsidRDefault="00A44B2F" w:rsidP="00A44B2F">
      <w:r w:rsidRPr="00A44B2F">
        <w:t>В. слепни</w:t>
      </w:r>
      <w:r w:rsidRPr="00A44B2F">
        <w:tab/>
      </w:r>
      <w:r w:rsidRPr="00A44B2F">
        <w:tab/>
        <w:t>3. лоаоз</w:t>
      </w:r>
    </w:p>
    <w:p w:rsidR="00A44B2F" w:rsidRPr="00A44B2F" w:rsidRDefault="00A44B2F" w:rsidP="00A44B2F"/>
    <w:p w:rsidR="00A44B2F" w:rsidRPr="00A44B2F" w:rsidRDefault="00A44B2F" w:rsidP="00A44B2F">
      <w:r w:rsidRPr="00A44B2F">
        <w:t>7.</w:t>
      </w:r>
      <w:r w:rsidRPr="00A44B2F">
        <w:tab/>
        <w:t>Установите соответствие между видами кровососущих насекомых и мерами борьбы с ними.</w:t>
      </w:r>
    </w:p>
    <w:p w:rsidR="00A44B2F" w:rsidRPr="00A44B2F" w:rsidRDefault="00A44B2F" w:rsidP="00A44B2F">
      <w:r w:rsidRPr="00A44B2F">
        <w:t xml:space="preserve">А. комары </w:t>
      </w:r>
      <w:r w:rsidRPr="00A44B2F">
        <w:tab/>
      </w:r>
      <w:r w:rsidRPr="00A44B2F">
        <w:tab/>
        <w:t>1. инсектицидная обработка  почвы.</w:t>
      </w:r>
    </w:p>
    <w:p w:rsidR="00A44B2F" w:rsidRPr="00A44B2F" w:rsidRDefault="00A44B2F" w:rsidP="00A44B2F">
      <w:r w:rsidRPr="00A44B2F">
        <w:t xml:space="preserve">Б. слепни </w:t>
      </w:r>
      <w:r w:rsidRPr="00A44B2F">
        <w:tab/>
      </w:r>
      <w:r w:rsidRPr="00A44B2F">
        <w:tab/>
        <w:t>2. зоопрофилактики.</w:t>
      </w:r>
    </w:p>
    <w:p w:rsidR="00A44B2F" w:rsidRPr="00A44B2F" w:rsidRDefault="00A44B2F" w:rsidP="00A44B2F">
      <w:r w:rsidRPr="00A44B2F">
        <w:t>бонификация водоемов</w:t>
      </w:r>
    </w:p>
    <w:p w:rsidR="00A44B2F" w:rsidRPr="00A44B2F" w:rsidRDefault="00A44B2F" w:rsidP="00A44B2F">
      <w:r w:rsidRPr="00A44B2F">
        <w:t>формирование "луж смерти"</w:t>
      </w:r>
    </w:p>
    <w:p w:rsidR="00A44B2F" w:rsidRPr="00A44B2F" w:rsidRDefault="00A44B2F" w:rsidP="00A44B2F"/>
    <w:p w:rsidR="00A44B2F" w:rsidRPr="00A44B2F" w:rsidRDefault="00A44B2F" w:rsidP="00A44B2F"/>
    <w:p w:rsidR="00A44B2F" w:rsidRPr="00A44B2F" w:rsidRDefault="00A44B2F" w:rsidP="00A44B2F">
      <w:r w:rsidRPr="00A44B2F">
        <w:t>Перечень вопросов  для подготовки к экзамену:</w:t>
      </w:r>
    </w:p>
    <w:p w:rsidR="00A44B2F" w:rsidRPr="00A44B2F" w:rsidRDefault="00A44B2F" w:rsidP="00A44B2F">
      <w:r w:rsidRPr="00A44B2F">
        <w:t>1.</w:t>
      </w:r>
      <w:r w:rsidRPr="00A44B2F">
        <w:tab/>
        <w:t>Строение поверхностного аппарата клетки.</w:t>
      </w:r>
    </w:p>
    <w:p w:rsidR="00A44B2F" w:rsidRPr="00A44B2F" w:rsidRDefault="00A44B2F" w:rsidP="00A44B2F">
      <w:r w:rsidRPr="00A44B2F">
        <w:t>2.</w:t>
      </w:r>
      <w:r w:rsidRPr="00A44B2F">
        <w:tab/>
        <w:t>Барьерно-транспортная функция поверхностного аппарата клетки.</w:t>
      </w:r>
    </w:p>
    <w:p w:rsidR="00A44B2F" w:rsidRPr="00A44B2F" w:rsidRDefault="00A44B2F" w:rsidP="00A44B2F">
      <w:r w:rsidRPr="00A44B2F">
        <w:lastRenderedPageBreak/>
        <w:t>3.</w:t>
      </w:r>
      <w:r w:rsidRPr="00A44B2F">
        <w:tab/>
        <w:t>Индивидуализирующая (антигенная) функция поверхностного аппарата. Биологические аспекты трансплантации.</w:t>
      </w:r>
    </w:p>
    <w:p w:rsidR="00A44B2F" w:rsidRPr="00A44B2F" w:rsidRDefault="00A44B2F" w:rsidP="00A44B2F">
      <w:r w:rsidRPr="00A44B2F">
        <w:t>4.</w:t>
      </w:r>
      <w:r w:rsidRPr="00A44B2F">
        <w:tab/>
        <w:t>Рецепторно-сигнальная функция, механизмы передачи сигнала в клетке.</w:t>
      </w:r>
    </w:p>
    <w:p w:rsidR="00A44B2F" w:rsidRPr="00A44B2F" w:rsidRDefault="00A44B2F" w:rsidP="00A44B2F">
      <w:r w:rsidRPr="00A44B2F">
        <w:t>5.</w:t>
      </w:r>
      <w:r w:rsidRPr="00A44B2F">
        <w:tab/>
        <w:t>Структура и функции клеточных контактов.</w:t>
      </w:r>
    </w:p>
    <w:p w:rsidR="00A44B2F" w:rsidRPr="00A44B2F" w:rsidRDefault="00A44B2F" w:rsidP="00A44B2F">
      <w:r w:rsidRPr="00A44B2F">
        <w:t>6.</w:t>
      </w:r>
      <w:r w:rsidRPr="00A44B2F">
        <w:tab/>
        <w:t>Локомоторная и метаболическая функции поверхностного аппарата.</w:t>
      </w:r>
    </w:p>
    <w:p w:rsidR="00A44B2F" w:rsidRPr="00A44B2F" w:rsidRDefault="00A44B2F" w:rsidP="00A44B2F">
      <w:r w:rsidRPr="00A44B2F">
        <w:t>7.</w:t>
      </w:r>
      <w:r w:rsidRPr="00A44B2F">
        <w:tab/>
        <w:t>Структура цитоплазмы и ЭПС.</w:t>
      </w:r>
    </w:p>
    <w:p w:rsidR="00A44B2F" w:rsidRPr="00A44B2F" w:rsidRDefault="00A44B2F" w:rsidP="00A44B2F">
      <w:r w:rsidRPr="00A44B2F">
        <w:t>8.</w:t>
      </w:r>
      <w:r w:rsidRPr="00A44B2F">
        <w:tab/>
        <w:t>Комплекс Гольджи.</w:t>
      </w:r>
    </w:p>
    <w:p w:rsidR="00A44B2F" w:rsidRPr="00A44B2F" w:rsidRDefault="00A44B2F" w:rsidP="00A44B2F">
      <w:r w:rsidRPr="00A44B2F">
        <w:t>9.</w:t>
      </w:r>
      <w:r w:rsidRPr="00A44B2F">
        <w:tab/>
        <w:t>Лизосомы  и пероксисомы, строение и функции.</w:t>
      </w:r>
    </w:p>
    <w:p w:rsidR="00A44B2F" w:rsidRPr="00A44B2F" w:rsidRDefault="00A44B2F" w:rsidP="00A44B2F">
      <w:r w:rsidRPr="00A44B2F">
        <w:t>10.</w:t>
      </w:r>
      <w:r w:rsidRPr="00A44B2F">
        <w:tab/>
        <w:t>Митохондрии и энергетический обмен в клетке.</w:t>
      </w:r>
    </w:p>
    <w:p w:rsidR="00A44B2F" w:rsidRPr="00A44B2F" w:rsidRDefault="00A44B2F" w:rsidP="00A44B2F">
      <w:r w:rsidRPr="00A44B2F">
        <w:t>11.</w:t>
      </w:r>
      <w:r w:rsidRPr="00A44B2F">
        <w:tab/>
        <w:t>Немембранные органоиды и включения.</w:t>
      </w:r>
    </w:p>
    <w:p w:rsidR="00A44B2F" w:rsidRPr="00A44B2F" w:rsidRDefault="00A44B2F" w:rsidP="00A44B2F">
      <w:r w:rsidRPr="00A44B2F">
        <w:t>12.</w:t>
      </w:r>
      <w:r w:rsidRPr="00A44B2F">
        <w:tab/>
        <w:t xml:space="preserve">Ядро, строение и функции </w:t>
      </w:r>
    </w:p>
    <w:p w:rsidR="00A44B2F" w:rsidRPr="00A44B2F" w:rsidRDefault="00A44B2F" w:rsidP="00A44B2F">
      <w:r w:rsidRPr="00A44B2F">
        <w:t>13.</w:t>
      </w:r>
      <w:r w:rsidRPr="00A44B2F">
        <w:tab/>
        <w:t>Строение ДНК. Репликация ДНК.</w:t>
      </w:r>
    </w:p>
    <w:p w:rsidR="00A44B2F" w:rsidRPr="00A44B2F" w:rsidRDefault="00A44B2F" w:rsidP="00A44B2F">
      <w:r w:rsidRPr="00A44B2F">
        <w:t>14.</w:t>
      </w:r>
      <w:r w:rsidRPr="00A44B2F">
        <w:tab/>
        <w:t>Строение РНК. Транскрипция и процессинг мРНК.</w:t>
      </w:r>
    </w:p>
    <w:p w:rsidR="00A44B2F" w:rsidRPr="00A44B2F" w:rsidRDefault="00A44B2F" w:rsidP="00A44B2F">
      <w:r w:rsidRPr="00A44B2F">
        <w:t>15.</w:t>
      </w:r>
      <w:r w:rsidRPr="00A44B2F">
        <w:tab/>
        <w:t>Рибосомы. Трансляция. Строение белка.</w:t>
      </w:r>
      <w:r w:rsidRPr="00A44B2F">
        <w:tab/>
      </w:r>
    </w:p>
    <w:p w:rsidR="00A44B2F" w:rsidRPr="00A44B2F" w:rsidRDefault="00A44B2F" w:rsidP="00A44B2F">
      <w:r w:rsidRPr="00A44B2F">
        <w:t>16.</w:t>
      </w:r>
      <w:r w:rsidRPr="00A44B2F">
        <w:tab/>
        <w:t>Строение и функции  нуклеиновых кислот. ДНК и РНК, понятие о матричных процессах. АТФ.</w:t>
      </w:r>
    </w:p>
    <w:p w:rsidR="00A44B2F" w:rsidRPr="00A44B2F" w:rsidRDefault="00A44B2F" w:rsidP="00A44B2F">
      <w:r w:rsidRPr="00A44B2F">
        <w:t>17.</w:t>
      </w:r>
      <w:r w:rsidRPr="00A44B2F">
        <w:tab/>
        <w:t>Общая характеристика клеточного цикла.</w:t>
      </w:r>
    </w:p>
    <w:p w:rsidR="00A44B2F" w:rsidRPr="00A44B2F" w:rsidRDefault="00A44B2F" w:rsidP="00A44B2F">
      <w:r w:rsidRPr="00A44B2F">
        <w:t>18.</w:t>
      </w:r>
      <w:r w:rsidRPr="00A44B2F">
        <w:tab/>
        <w:t>Митоз и его биологическое значение.</w:t>
      </w:r>
    </w:p>
    <w:p w:rsidR="00A44B2F" w:rsidRPr="00A44B2F" w:rsidRDefault="00A44B2F" w:rsidP="00A44B2F">
      <w:r w:rsidRPr="00A44B2F">
        <w:t>19.</w:t>
      </w:r>
      <w:r w:rsidRPr="00A44B2F">
        <w:tab/>
        <w:t>Апоптоз,  его механизмы.</w:t>
      </w:r>
    </w:p>
    <w:p w:rsidR="00A44B2F" w:rsidRPr="00A44B2F" w:rsidRDefault="00A44B2F" w:rsidP="00A44B2F">
      <w:r w:rsidRPr="00A44B2F">
        <w:t>20.</w:t>
      </w:r>
      <w:r w:rsidRPr="00A44B2F">
        <w:tab/>
        <w:t>Мейоз и его биологическое значение.</w:t>
      </w:r>
    </w:p>
    <w:p w:rsidR="00A44B2F" w:rsidRPr="00A44B2F" w:rsidRDefault="00A44B2F" w:rsidP="00A44B2F">
      <w:r w:rsidRPr="00A44B2F">
        <w:t>21.</w:t>
      </w:r>
      <w:r w:rsidRPr="00A44B2F">
        <w:tab/>
        <w:t>Строение хромосом. Метафазные хромосомы. Кариотип человека.</w:t>
      </w:r>
    </w:p>
    <w:p w:rsidR="00A44B2F" w:rsidRPr="00A44B2F" w:rsidRDefault="00A44B2F" w:rsidP="00A44B2F">
      <w:r w:rsidRPr="00A44B2F">
        <w:t>22.</w:t>
      </w:r>
      <w:r w:rsidRPr="00A44B2F">
        <w:tab/>
        <w:t>Структура генов у прокариот и эукариот. Понятие о геноме.</w:t>
      </w:r>
    </w:p>
    <w:p w:rsidR="00A44B2F" w:rsidRPr="00A44B2F" w:rsidRDefault="00A44B2F" w:rsidP="00A44B2F">
      <w:r w:rsidRPr="00A44B2F">
        <w:t>23.</w:t>
      </w:r>
      <w:r w:rsidRPr="00A44B2F">
        <w:tab/>
        <w:t>Характеристика  генома  человека.</w:t>
      </w:r>
    </w:p>
    <w:p w:rsidR="00A44B2F" w:rsidRPr="00A44B2F" w:rsidRDefault="00A44B2F" w:rsidP="00A44B2F">
      <w:r w:rsidRPr="00A44B2F">
        <w:t>24.</w:t>
      </w:r>
      <w:r w:rsidRPr="00A44B2F">
        <w:tab/>
        <w:t>Строение и функция генов. Уровни реализации генетической информации.</w:t>
      </w:r>
    </w:p>
    <w:p w:rsidR="00A44B2F" w:rsidRPr="00A44B2F" w:rsidRDefault="00A44B2F" w:rsidP="00A44B2F">
      <w:r w:rsidRPr="00A44B2F">
        <w:t>25.</w:t>
      </w:r>
      <w:r w:rsidRPr="00A44B2F">
        <w:tab/>
        <w:t>Регуляция действия генов на дотранскрипционном  и на транскрипционном уровнях.</w:t>
      </w:r>
    </w:p>
    <w:p w:rsidR="00A44B2F" w:rsidRPr="00A44B2F" w:rsidRDefault="00A44B2F" w:rsidP="00A44B2F">
      <w:r w:rsidRPr="00A44B2F">
        <w:t>25'.    Регуляция действия генов на посттранскрипционном уровне.</w:t>
      </w:r>
    </w:p>
    <w:p w:rsidR="00A44B2F" w:rsidRPr="00A44B2F" w:rsidRDefault="00A44B2F" w:rsidP="00A44B2F">
      <w:r w:rsidRPr="00A44B2F">
        <w:t>26.</w:t>
      </w:r>
      <w:r w:rsidRPr="00A44B2F">
        <w:tab/>
        <w:t>Регуляция действия генов на трансляционном  и посттрансляционном уровнях.</w:t>
      </w:r>
    </w:p>
    <w:p w:rsidR="00A44B2F" w:rsidRPr="00A44B2F" w:rsidRDefault="00A44B2F" w:rsidP="00A44B2F">
      <w:r w:rsidRPr="00A44B2F">
        <w:t>27.</w:t>
      </w:r>
      <w:r w:rsidRPr="00A44B2F">
        <w:tab/>
        <w:t>Медицинские аспекты регуляции действия генов. Глобиновые гены, талассемия.</w:t>
      </w:r>
    </w:p>
    <w:p w:rsidR="00A44B2F" w:rsidRPr="00A44B2F" w:rsidRDefault="00A44B2F" w:rsidP="00A44B2F">
      <w:r w:rsidRPr="00A44B2F">
        <w:t>28.</w:t>
      </w:r>
      <w:r w:rsidRPr="00A44B2F">
        <w:tab/>
        <w:t>Репарация ДНК. Реактивационная, эксцизионная, пострепликативная и индуцируемая.</w:t>
      </w:r>
    </w:p>
    <w:p w:rsidR="00A44B2F" w:rsidRPr="00A44B2F" w:rsidRDefault="00A44B2F" w:rsidP="00A44B2F">
      <w:r w:rsidRPr="00A44B2F">
        <w:t>29.</w:t>
      </w:r>
      <w:r w:rsidRPr="00A44B2F">
        <w:tab/>
        <w:t>Молекулярные основы канцерогенеза, гены контроля клеточных делений.</w:t>
      </w:r>
    </w:p>
    <w:p w:rsidR="00A44B2F" w:rsidRPr="00A44B2F" w:rsidRDefault="00A44B2F" w:rsidP="00A44B2F">
      <w:r w:rsidRPr="00A44B2F">
        <w:t>30.</w:t>
      </w:r>
      <w:r w:rsidRPr="00A44B2F">
        <w:tab/>
        <w:t>Интерфаза и ее значение в жизни клетки.</w:t>
      </w:r>
    </w:p>
    <w:p w:rsidR="00A44B2F" w:rsidRPr="00A44B2F" w:rsidRDefault="00A44B2F" w:rsidP="00A44B2F">
      <w:r w:rsidRPr="00A44B2F">
        <w:t>31.</w:t>
      </w:r>
      <w:r w:rsidRPr="00A44B2F">
        <w:tab/>
        <w:t>Сперматогенез.</w:t>
      </w:r>
    </w:p>
    <w:p w:rsidR="00A44B2F" w:rsidRPr="00A44B2F" w:rsidRDefault="00A44B2F" w:rsidP="00A44B2F">
      <w:r w:rsidRPr="00A44B2F">
        <w:t>32.</w:t>
      </w:r>
      <w:r w:rsidRPr="00A44B2F">
        <w:tab/>
        <w:t>Овогенез.</w:t>
      </w:r>
    </w:p>
    <w:p w:rsidR="00A44B2F" w:rsidRPr="00A44B2F" w:rsidRDefault="00A44B2F" w:rsidP="00A44B2F">
      <w:r w:rsidRPr="00A44B2F">
        <w:t>33.</w:t>
      </w:r>
      <w:r w:rsidRPr="00A44B2F">
        <w:tab/>
        <w:t>Строение половых клеток.</w:t>
      </w:r>
    </w:p>
    <w:p w:rsidR="00A44B2F" w:rsidRPr="00A44B2F" w:rsidRDefault="00A44B2F" w:rsidP="00A44B2F">
      <w:r w:rsidRPr="00A44B2F">
        <w:t>34.</w:t>
      </w:r>
      <w:r w:rsidRPr="00A44B2F">
        <w:tab/>
        <w:t>0плодотворение и его механизмы.</w:t>
      </w:r>
    </w:p>
    <w:p w:rsidR="00A44B2F" w:rsidRPr="00A44B2F" w:rsidRDefault="00A44B2F" w:rsidP="00A44B2F">
      <w:r w:rsidRPr="00A44B2F">
        <w:t>35.</w:t>
      </w:r>
      <w:r w:rsidRPr="00A44B2F">
        <w:tab/>
        <w:t>Ранние этапы развития зародыша. Бластула, гаструла, 3-х слойный зародыш.</w:t>
      </w:r>
    </w:p>
    <w:p w:rsidR="00A44B2F" w:rsidRPr="00A44B2F" w:rsidRDefault="00A44B2F" w:rsidP="00A44B2F">
      <w:r w:rsidRPr="00A44B2F">
        <w:t>36.</w:t>
      </w:r>
      <w:r w:rsidRPr="00A44B2F">
        <w:tab/>
        <w:t>Генетический контроль раннего развития, материнские и зиготические гены.</w:t>
      </w:r>
    </w:p>
    <w:p w:rsidR="00A44B2F" w:rsidRPr="00A44B2F" w:rsidRDefault="00A44B2F" w:rsidP="00A44B2F">
      <w:r w:rsidRPr="00A44B2F">
        <w:t>37.</w:t>
      </w:r>
      <w:r w:rsidRPr="00A44B2F">
        <w:tab/>
        <w:t>Строение и функции зародышевых оболочек.</w:t>
      </w:r>
    </w:p>
    <w:p w:rsidR="00A44B2F" w:rsidRPr="00A44B2F" w:rsidRDefault="00A44B2F" w:rsidP="00A44B2F">
      <w:r w:rsidRPr="00A44B2F">
        <w:t>38.</w:t>
      </w:r>
      <w:r w:rsidRPr="00A44B2F">
        <w:tab/>
        <w:t>Паразитические амебы. Строение и жизненные циклы.</w:t>
      </w:r>
    </w:p>
    <w:p w:rsidR="00A44B2F" w:rsidRPr="00A44B2F" w:rsidRDefault="00A44B2F" w:rsidP="00A44B2F">
      <w:r w:rsidRPr="00A44B2F">
        <w:t>39.</w:t>
      </w:r>
      <w:r w:rsidRPr="00A44B2F">
        <w:tab/>
        <w:t>Трихомонады и  лямблии. Строение и жизненные циклы.</w:t>
      </w:r>
    </w:p>
    <w:p w:rsidR="00A44B2F" w:rsidRPr="00A44B2F" w:rsidRDefault="00A44B2F" w:rsidP="00A44B2F">
      <w:r w:rsidRPr="00A44B2F">
        <w:t>40.</w:t>
      </w:r>
      <w:r w:rsidRPr="00A44B2F">
        <w:tab/>
        <w:t>Лейшмании. Строение и жизненные циклы.</w:t>
      </w:r>
    </w:p>
    <w:p w:rsidR="00A44B2F" w:rsidRPr="00A44B2F" w:rsidRDefault="00A44B2F" w:rsidP="00A44B2F">
      <w:r w:rsidRPr="00A44B2F">
        <w:t>41.</w:t>
      </w:r>
      <w:r w:rsidRPr="00A44B2F">
        <w:tab/>
        <w:t>Трипаносомы. Строение и жизненные циклы.</w:t>
      </w:r>
    </w:p>
    <w:p w:rsidR="00A44B2F" w:rsidRPr="00A44B2F" w:rsidRDefault="00A44B2F" w:rsidP="00A44B2F">
      <w:r w:rsidRPr="00A44B2F">
        <w:t>42.</w:t>
      </w:r>
      <w:r w:rsidRPr="00A44B2F">
        <w:tab/>
        <w:t>Токсоплазма. Строение и жизненные циклы.</w:t>
      </w:r>
    </w:p>
    <w:p w:rsidR="00A44B2F" w:rsidRPr="00A44B2F" w:rsidRDefault="00A44B2F" w:rsidP="00A44B2F">
      <w:r w:rsidRPr="00A44B2F">
        <w:t>Малярийные плазмодии. Строение и жизненные циклы</w:t>
      </w:r>
    </w:p>
    <w:p w:rsidR="00A44B2F" w:rsidRPr="00A44B2F" w:rsidRDefault="00A44B2F" w:rsidP="00A44B2F">
      <w:r w:rsidRPr="00A44B2F">
        <w:t>Дифференциальная диагностика малярийных плазмодиев.</w:t>
      </w:r>
    </w:p>
    <w:p w:rsidR="00A44B2F" w:rsidRPr="00A44B2F" w:rsidRDefault="00A44B2F" w:rsidP="00A44B2F">
      <w:r w:rsidRPr="00A44B2F">
        <w:t>Балантидий. Строение и жизненные циклы.</w:t>
      </w:r>
    </w:p>
    <w:p w:rsidR="00A44B2F" w:rsidRPr="00A44B2F" w:rsidRDefault="00A44B2F" w:rsidP="00A44B2F">
      <w:r w:rsidRPr="00A44B2F">
        <w:t>Печёночный сосальщик. Строение и жизненные циклы.</w:t>
      </w:r>
    </w:p>
    <w:p w:rsidR="00A44B2F" w:rsidRPr="00A44B2F" w:rsidRDefault="00A44B2F" w:rsidP="00A44B2F">
      <w:r w:rsidRPr="00A44B2F">
        <w:t>Ланцетовидный сосальщик. Строение и жизненные циклы.</w:t>
      </w:r>
    </w:p>
    <w:p w:rsidR="00A44B2F" w:rsidRPr="00A44B2F" w:rsidRDefault="00A44B2F" w:rsidP="00A44B2F">
      <w:r w:rsidRPr="00A44B2F">
        <w:t>Лёгочный сосальщик и кошачий сосальщик. Строение и жизненные циклы</w:t>
      </w:r>
    </w:p>
    <w:p w:rsidR="00A44B2F" w:rsidRPr="00A44B2F" w:rsidRDefault="00A44B2F" w:rsidP="00A44B2F">
      <w:r w:rsidRPr="00A44B2F">
        <w:lastRenderedPageBreak/>
        <w:t>Кровяные сосальщики. Строение и жизненные циклы.</w:t>
      </w:r>
    </w:p>
    <w:p w:rsidR="00A44B2F" w:rsidRPr="00A44B2F" w:rsidRDefault="00A44B2F" w:rsidP="00A44B2F">
      <w:r w:rsidRPr="00A44B2F">
        <w:t>Цепни. Строение и жизненные циклы.</w:t>
      </w:r>
    </w:p>
    <w:p w:rsidR="00A44B2F" w:rsidRPr="00A44B2F" w:rsidRDefault="00A44B2F" w:rsidP="00A44B2F">
      <w:r w:rsidRPr="00A44B2F">
        <w:t>Широкий лентец. Строение и жизненные циклы.</w:t>
      </w:r>
    </w:p>
    <w:p w:rsidR="00A44B2F" w:rsidRPr="00A44B2F" w:rsidRDefault="00A44B2F" w:rsidP="00A44B2F">
      <w:r w:rsidRPr="00A44B2F">
        <w:t>Эхинококк и альвеококк.</w:t>
      </w:r>
    </w:p>
    <w:p w:rsidR="00A44B2F" w:rsidRPr="00A44B2F" w:rsidRDefault="00A44B2F" w:rsidP="00A44B2F">
      <w:r w:rsidRPr="00A44B2F">
        <w:t>Круглые черви. Геогельминты. Общая характеристика.</w:t>
      </w:r>
    </w:p>
    <w:p w:rsidR="00A44B2F" w:rsidRPr="00A44B2F" w:rsidRDefault="00A44B2F" w:rsidP="00A44B2F">
      <w:r w:rsidRPr="00A44B2F">
        <w:t>Аскарида. Строение и жизненные циклы</w:t>
      </w:r>
    </w:p>
    <w:p w:rsidR="00A44B2F" w:rsidRPr="00A44B2F" w:rsidRDefault="00A44B2F" w:rsidP="00A44B2F">
      <w:r w:rsidRPr="00A44B2F">
        <w:t>Острица. Власоглав. Строение и жизненные циклы.</w:t>
      </w:r>
    </w:p>
    <w:p w:rsidR="00A44B2F" w:rsidRPr="00A44B2F" w:rsidRDefault="00A44B2F" w:rsidP="00A44B2F">
      <w:r w:rsidRPr="00A44B2F">
        <w:t>Анкилостома и некатор. Строение и жизненные циклы.</w:t>
      </w:r>
    </w:p>
    <w:p w:rsidR="00A44B2F" w:rsidRPr="00A44B2F" w:rsidRDefault="00A44B2F" w:rsidP="00A44B2F">
      <w:r w:rsidRPr="00A44B2F">
        <w:t>Угрица кишечная. Строение и жизненные циклы.</w:t>
      </w:r>
    </w:p>
    <w:p w:rsidR="00A44B2F" w:rsidRPr="00A44B2F" w:rsidRDefault="00A44B2F" w:rsidP="00A44B2F">
      <w:r w:rsidRPr="00A44B2F">
        <w:t>Трихинелла. Строение и жизненные циклы.</w:t>
      </w:r>
    </w:p>
    <w:p w:rsidR="00A44B2F" w:rsidRPr="00A44B2F" w:rsidRDefault="00A44B2F" w:rsidP="00A44B2F">
      <w:r w:rsidRPr="00A44B2F">
        <w:t>Филярии. Строение и жизненные циклы.</w:t>
      </w:r>
    </w:p>
    <w:p w:rsidR="00A44B2F" w:rsidRPr="00A44B2F" w:rsidRDefault="00A44B2F" w:rsidP="00A44B2F">
      <w:r w:rsidRPr="00A44B2F">
        <w:t>Ришта. Строение и жизненные циклы.</w:t>
      </w:r>
    </w:p>
    <w:p w:rsidR="00A44B2F" w:rsidRPr="00A44B2F" w:rsidRDefault="00A44B2F" w:rsidP="00A44B2F">
      <w:r w:rsidRPr="00A44B2F">
        <w:t>Вши. Строение и жизненные циклы.</w:t>
      </w:r>
    </w:p>
    <w:p w:rsidR="00A44B2F" w:rsidRPr="00A44B2F" w:rsidRDefault="00A44B2F" w:rsidP="00A44B2F">
      <w:r w:rsidRPr="00A44B2F">
        <w:t>Блохи. Строение и жизненные циклы.</w:t>
      </w:r>
    </w:p>
    <w:p w:rsidR="00A44B2F" w:rsidRPr="00A44B2F" w:rsidRDefault="00A44B2F" w:rsidP="00A44B2F">
      <w:r w:rsidRPr="00A44B2F">
        <w:t>Мухи. Строение и жизненные циклы.</w:t>
      </w:r>
    </w:p>
    <w:p w:rsidR="00A44B2F" w:rsidRPr="00A44B2F" w:rsidRDefault="00A44B2F" w:rsidP="00A44B2F">
      <w:r w:rsidRPr="00A44B2F">
        <w:t>Комары. Строение и жизненные циклы.</w:t>
      </w:r>
    </w:p>
    <w:p w:rsidR="00A44B2F" w:rsidRPr="00A44B2F" w:rsidRDefault="00A44B2F" w:rsidP="00A44B2F">
      <w:r w:rsidRPr="00A44B2F">
        <w:t>Мошки. Строение и жизненные циклы.</w:t>
      </w:r>
    </w:p>
    <w:p w:rsidR="00A44B2F" w:rsidRPr="00A44B2F" w:rsidRDefault="00A44B2F" w:rsidP="00A44B2F">
      <w:r w:rsidRPr="00A44B2F">
        <w:t>Мокрецы. Строение и жизненные циклы.</w:t>
      </w:r>
    </w:p>
    <w:p w:rsidR="00A44B2F" w:rsidRPr="00A44B2F" w:rsidRDefault="00A44B2F" w:rsidP="00A44B2F">
      <w:r w:rsidRPr="00A44B2F">
        <w:t>Москиты. Строение и жизненные циклы.</w:t>
      </w:r>
    </w:p>
    <w:p w:rsidR="00A44B2F" w:rsidRPr="00A44B2F" w:rsidRDefault="00A44B2F" w:rsidP="00A44B2F">
      <w:r w:rsidRPr="00A44B2F">
        <w:t>Слепни. Строение и жизненные циклы.</w:t>
      </w:r>
    </w:p>
    <w:p w:rsidR="00A44B2F" w:rsidRPr="00A44B2F" w:rsidRDefault="00A44B2F" w:rsidP="00A44B2F">
      <w:r w:rsidRPr="00A44B2F">
        <w:t>Оводы. Строение и жизненные циклы.</w:t>
      </w:r>
    </w:p>
    <w:p w:rsidR="00A44B2F" w:rsidRPr="00A44B2F" w:rsidRDefault="00A44B2F" w:rsidP="00A44B2F">
      <w:r w:rsidRPr="00A44B2F">
        <w:t>Паразитиформные клещи.</w:t>
      </w:r>
    </w:p>
    <w:p w:rsidR="00A44B2F" w:rsidRPr="00A44B2F" w:rsidRDefault="00A44B2F" w:rsidP="00A44B2F">
      <w:r w:rsidRPr="00A44B2F">
        <w:t>Акариформные клещи.</w:t>
      </w:r>
    </w:p>
    <w:p w:rsidR="00A44B2F" w:rsidRPr="00A44B2F" w:rsidRDefault="00A44B2F" w:rsidP="00A44B2F">
      <w:r w:rsidRPr="00A44B2F">
        <w:t xml:space="preserve">Генотип и фенотип. Взаимодействие аллелей гена. Полное и неполное доминирование. Кодомирование, межаллельная комплементация, плейотропия. </w:t>
      </w:r>
    </w:p>
    <w:p w:rsidR="00A44B2F" w:rsidRPr="00A44B2F" w:rsidRDefault="00A44B2F" w:rsidP="00A44B2F">
      <w:r w:rsidRPr="00A44B2F">
        <w:t>Генотип и фенотип. Множественный аллелизм. Наследование групп крови в системе АВО.</w:t>
      </w:r>
    </w:p>
    <w:p w:rsidR="00A44B2F" w:rsidRPr="00A44B2F" w:rsidRDefault="00A44B2F" w:rsidP="00A44B2F">
      <w:r w:rsidRPr="00A44B2F">
        <w:t xml:space="preserve">Моногенное аутосомное наследование. Законы Менделя 1 и 2-й. </w:t>
      </w:r>
    </w:p>
    <w:p w:rsidR="00A44B2F" w:rsidRPr="00A44B2F" w:rsidRDefault="00A44B2F" w:rsidP="00A44B2F">
      <w:r w:rsidRPr="00A44B2F">
        <w:t>Несцепленное полигенное наследование. 3-й закон Менделя.</w:t>
      </w:r>
    </w:p>
    <w:p w:rsidR="00A44B2F" w:rsidRPr="00A44B2F" w:rsidRDefault="00A44B2F" w:rsidP="00A44B2F">
      <w:r w:rsidRPr="00A44B2F">
        <w:t>Сцепленное наследование и кроссинговер, закон Моргана.</w:t>
      </w:r>
    </w:p>
    <w:p w:rsidR="00A44B2F" w:rsidRPr="00A44B2F" w:rsidRDefault="00A44B2F" w:rsidP="00A44B2F">
      <w:r w:rsidRPr="00A44B2F">
        <w:t>Хромосомная теория наследственности.</w:t>
      </w:r>
    </w:p>
    <w:p w:rsidR="00A44B2F" w:rsidRPr="00A44B2F" w:rsidRDefault="00A44B2F" w:rsidP="00A44B2F">
      <w:r w:rsidRPr="00A44B2F">
        <w:t>Генетика пола. Наследование признаков, сцепленных с полом. Дифференцировка пола.</w:t>
      </w:r>
    </w:p>
    <w:p w:rsidR="00A44B2F" w:rsidRPr="00A44B2F" w:rsidRDefault="00A44B2F" w:rsidP="00A44B2F">
      <w:r w:rsidRPr="00A44B2F">
        <w:t>Генотип и фенотип. Эпистаз.</w:t>
      </w:r>
    </w:p>
    <w:p w:rsidR="00A44B2F" w:rsidRPr="00A44B2F" w:rsidRDefault="00A44B2F" w:rsidP="00A44B2F">
      <w:r w:rsidRPr="00A44B2F">
        <w:t>Генотип и фенотип. Комплементарность.</w:t>
      </w:r>
    </w:p>
    <w:p w:rsidR="00A44B2F" w:rsidRPr="00A44B2F" w:rsidRDefault="00A44B2F" w:rsidP="00A44B2F">
      <w:r w:rsidRPr="00A44B2F">
        <w:t>Генотип и фенотип. Полимерия.</w:t>
      </w:r>
    </w:p>
    <w:p w:rsidR="00A44B2F" w:rsidRPr="00A44B2F" w:rsidRDefault="00A44B2F" w:rsidP="00A44B2F">
      <w:r w:rsidRPr="00A44B2F">
        <w:t>Фенотип. Роль материнских и внутренних факторов. Пенетрантность и экспрессивность. Митохондриальное наследование.</w:t>
      </w:r>
    </w:p>
    <w:p w:rsidR="00A44B2F" w:rsidRPr="00A44B2F" w:rsidRDefault="00A44B2F" w:rsidP="00A44B2F">
      <w:r w:rsidRPr="00A44B2F">
        <w:t>Изменчивость и ее формы.</w:t>
      </w:r>
    </w:p>
    <w:p w:rsidR="00A44B2F" w:rsidRPr="00A44B2F" w:rsidRDefault="00A44B2F" w:rsidP="00A44B2F">
      <w:r w:rsidRPr="00A44B2F">
        <w:t>Фенотип. Роль факторов внешней среды. Модификационная изменчивость.</w:t>
      </w:r>
    </w:p>
    <w:p w:rsidR="00A44B2F" w:rsidRPr="00A44B2F" w:rsidRDefault="00A44B2F" w:rsidP="00A44B2F">
      <w:r w:rsidRPr="00A44B2F">
        <w:t>Комбинативная и эпигеномная изменчивость.</w:t>
      </w:r>
    </w:p>
    <w:p w:rsidR="00A44B2F" w:rsidRPr="00A44B2F" w:rsidRDefault="00A44B2F" w:rsidP="00A44B2F">
      <w:r w:rsidRPr="00A44B2F">
        <w:t>Мутационная изменчивость, генные, хромосомные и геномные мутации.</w:t>
      </w:r>
    </w:p>
    <w:p w:rsidR="00A44B2F" w:rsidRPr="00A44B2F" w:rsidRDefault="00A44B2F" w:rsidP="00A44B2F">
      <w:r w:rsidRPr="00A44B2F">
        <w:t>Генетика человека. Популяционно-генетический метод. Цель и задачи.</w:t>
      </w:r>
    </w:p>
    <w:p w:rsidR="00A44B2F" w:rsidRPr="00A44B2F" w:rsidRDefault="00A44B2F" w:rsidP="00A44B2F">
      <w:r w:rsidRPr="00A44B2F">
        <w:t>Генетика человека. Генеалогический метод. Цель и задачи.</w:t>
      </w:r>
    </w:p>
    <w:p w:rsidR="00A44B2F" w:rsidRPr="00A44B2F" w:rsidRDefault="00A44B2F" w:rsidP="00A44B2F">
      <w:r w:rsidRPr="00A44B2F">
        <w:t>Генетика человека. Близнецовый метод. Цель и задачи.</w:t>
      </w:r>
    </w:p>
    <w:p w:rsidR="00A44B2F" w:rsidRPr="00A44B2F" w:rsidRDefault="00A44B2F" w:rsidP="00A44B2F">
      <w:r w:rsidRPr="00A44B2F">
        <w:t>Генетика человека. Цитогенетический метод. Цель и задачи.</w:t>
      </w:r>
    </w:p>
    <w:p w:rsidR="00A44B2F" w:rsidRPr="00A44B2F" w:rsidRDefault="00A44B2F" w:rsidP="00A44B2F">
      <w:r w:rsidRPr="00A44B2F">
        <w:t>Генетика человека. Молекулярно-генетический и биохимический методы. Цель и задачи.</w:t>
      </w:r>
    </w:p>
    <w:p w:rsidR="00A44B2F" w:rsidRPr="00A44B2F" w:rsidRDefault="00A44B2F" w:rsidP="00A44B2F">
      <w:r w:rsidRPr="00A44B2F">
        <w:t>Генетика человека. Сравнительно-генетический метод и метод гибридизации соматических клеток. Цель и задачи.</w:t>
      </w:r>
    </w:p>
    <w:p w:rsidR="00A44B2F" w:rsidRPr="00A44B2F" w:rsidRDefault="00A44B2F" w:rsidP="00A44B2F">
      <w:r w:rsidRPr="00A44B2F">
        <w:t>Генные болезни. Характеристика, возможности диагностики и подходы к лечению.</w:t>
      </w:r>
    </w:p>
    <w:p w:rsidR="00A44B2F" w:rsidRPr="00A44B2F" w:rsidRDefault="00A44B2F" w:rsidP="00A44B2F">
      <w:r w:rsidRPr="00A44B2F">
        <w:t>Мультифакториальные болезни. Характеристика  наследственной предрасположенности.</w:t>
      </w:r>
    </w:p>
    <w:p w:rsidR="00A44B2F" w:rsidRPr="00A44B2F" w:rsidRDefault="00A44B2F" w:rsidP="00A44B2F">
      <w:r w:rsidRPr="00A44B2F">
        <w:t>Хромосомные болезни. Характеристика, возможности диагностики и лечения.</w:t>
      </w:r>
    </w:p>
    <w:p w:rsidR="00A44B2F" w:rsidRPr="00A44B2F" w:rsidRDefault="00A44B2F" w:rsidP="00A44B2F">
      <w:r w:rsidRPr="00A44B2F">
        <w:lastRenderedPageBreak/>
        <w:t>Классификация болезней  и врожденных пороков развития у человека.</w:t>
      </w:r>
    </w:p>
    <w:p w:rsidR="00A44B2F" w:rsidRPr="00A44B2F" w:rsidRDefault="00A44B2F" w:rsidP="00A44B2F">
      <w:r w:rsidRPr="00A44B2F">
        <w:t>Врожденные пороки развития, тератогенез.</w:t>
      </w:r>
    </w:p>
    <w:p w:rsidR="00A44B2F" w:rsidRPr="00A44B2F" w:rsidRDefault="00A44B2F" w:rsidP="00A44B2F">
      <w:r w:rsidRPr="00A44B2F">
        <w:t>Принципы лечения наследственных болезней. Генотерапия.</w:t>
      </w:r>
    </w:p>
    <w:p w:rsidR="00A44B2F" w:rsidRPr="00A44B2F" w:rsidRDefault="00A44B2F" w:rsidP="00A44B2F">
      <w:r w:rsidRPr="00A44B2F">
        <w:t>Профилактика  наследственных болезней. Возможности  пренатальной  диагностики.</w:t>
      </w:r>
    </w:p>
    <w:p w:rsidR="00A44B2F" w:rsidRPr="00A44B2F" w:rsidRDefault="00A44B2F" w:rsidP="00A44B2F">
      <w:r w:rsidRPr="00A44B2F">
        <w:t>Профилактика наследственных болезней. Медико - генетическое консультирование и прогнозирование.</w:t>
      </w:r>
    </w:p>
    <w:p w:rsidR="00A44B2F" w:rsidRPr="00A44B2F" w:rsidRDefault="00A44B2F" w:rsidP="00A44B2F">
      <w:r w:rsidRPr="00A44B2F">
        <w:t>Популяционная генетика, генотипическая структура популяций, закон Харди-Вайнберга.</w:t>
      </w:r>
    </w:p>
    <w:p w:rsidR="00A44B2F" w:rsidRPr="00A44B2F" w:rsidRDefault="00A44B2F" w:rsidP="00A44B2F">
      <w:r w:rsidRPr="00A44B2F">
        <w:t xml:space="preserve"> Популяционная структура человечества. Роль системы браков в распределении аллелей в популяции, ассортативность выбора.</w:t>
      </w:r>
    </w:p>
    <w:p w:rsidR="00A44B2F" w:rsidRPr="00A44B2F" w:rsidRDefault="00A44B2F" w:rsidP="00A44B2F">
      <w:r w:rsidRPr="00A44B2F">
        <w:t>Популяционные эффекты мутаций, малой численности  и миграции особей.</w:t>
      </w:r>
    </w:p>
    <w:p w:rsidR="00A44B2F" w:rsidRPr="00A44B2F" w:rsidRDefault="00A44B2F" w:rsidP="00A44B2F">
      <w:r w:rsidRPr="00A44B2F">
        <w:t>Естественный  отбор и его формы, дизруптивный, движущий, стабилизирующий.</w:t>
      </w:r>
    </w:p>
    <w:p w:rsidR="00A44B2F" w:rsidRPr="00A44B2F" w:rsidRDefault="00A44B2F" w:rsidP="00A44B2F">
      <w:r w:rsidRPr="00A44B2F">
        <w:t>Генетика эритроцитарных антигенов.</w:t>
      </w:r>
    </w:p>
    <w:p w:rsidR="00A44B2F" w:rsidRPr="00A44B2F" w:rsidRDefault="00A44B2F" w:rsidP="00A44B2F">
      <w:r w:rsidRPr="00A44B2F">
        <w:t>Генетика лейкоцитарных антигенов.</w:t>
      </w:r>
    </w:p>
    <w:p w:rsidR="00A44B2F" w:rsidRPr="00A44B2F" w:rsidRDefault="00A44B2F" w:rsidP="00A44B2F">
      <w:r w:rsidRPr="00A44B2F">
        <w:t>Регенерация органов и тканей. Физиологическая и репаративная регенерация.</w:t>
      </w:r>
    </w:p>
    <w:p w:rsidR="00A44B2F" w:rsidRPr="00A44B2F" w:rsidRDefault="00A44B2F" w:rsidP="00A44B2F">
      <w:r w:rsidRPr="00A44B2F">
        <w:t>Биологические аспекты старения. Механизмы старения.</w:t>
      </w:r>
    </w:p>
    <w:p w:rsidR="00A44B2F" w:rsidRPr="00A44B2F" w:rsidRDefault="00A44B2F" w:rsidP="00A44B2F">
      <w:r w:rsidRPr="00A44B2F">
        <w:t>Биологический возраст и продолжительность жизни человека.</w:t>
      </w:r>
    </w:p>
    <w:p w:rsidR="00A44B2F" w:rsidRPr="00A44B2F" w:rsidRDefault="00A44B2F" w:rsidP="00A44B2F">
      <w:r w:rsidRPr="00A44B2F">
        <w:t>Антропогенез. Доказательства естественного происхождения человека и его положение   в системе  животного мира.</w:t>
      </w:r>
    </w:p>
    <w:p w:rsidR="00A44B2F" w:rsidRPr="00A44B2F" w:rsidRDefault="00A44B2F" w:rsidP="00A44B2F">
      <w:r w:rsidRPr="00A44B2F">
        <w:t>Антропогенез. Характеристика основных этапов. Австралопитеки, хабилисы, питекантропы и др.</w:t>
      </w:r>
    </w:p>
    <w:p w:rsidR="00A44B2F" w:rsidRPr="00A44B2F" w:rsidRDefault="00A44B2F" w:rsidP="00A44B2F">
      <w:r w:rsidRPr="00A44B2F">
        <w:t>Действие биологических и социальных факторов в процессе становления человека как биосоциального существа.</w:t>
      </w:r>
    </w:p>
    <w:p w:rsidR="00A44B2F" w:rsidRPr="00A44B2F" w:rsidRDefault="00A44B2F" w:rsidP="00A44B2F">
      <w:r w:rsidRPr="00A44B2F">
        <w:t>Понятие о расах и видовое единство.</w:t>
      </w:r>
    </w:p>
    <w:p w:rsidR="00A44B2F" w:rsidRPr="00A44B2F" w:rsidRDefault="00A44B2F" w:rsidP="00A44B2F">
      <w:r w:rsidRPr="00A44B2F">
        <w:t>Филогенез кожных покровов и скелета хордовых.</w:t>
      </w:r>
    </w:p>
    <w:p w:rsidR="00A44B2F" w:rsidRPr="00A44B2F" w:rsidRDefault="00A44B2F" w:rsidP="00A44B2F">
      <w:r w:rsidRPr="00A44B2F">
        <w:t>Филогенез нервной системы хордовых (и пороки развития).</w:t>
      </w:r>
    </w:p>
    <w:p w:rsidR="00A44B2F" w:rsidRPr="00A44B2F" w:rsidRDefault="00A44B2F" w:rsidP="00A44B2F">
      <w:r w:rsidRPr="00A44B2F">
        <w:t>Филогенез кровеносной системы хордовых (и пороки развития).</w:t>
      </w:r>
    </w:p>
    <w:p w:rsidR="00A44B2F" w:rsidRPr="00A44B2F" w:rsidRDefault="00A44B2F" w:rsidP="00A44B2F">
      <w:r w:rsidRPr="00A44B2F">
        <w:t>Филогенез дыхательной системы хордовых.</w:t>
      </w:r>
    </w:p>
    <w:p w:rsidR="00A44B2F" w:rsidRPr="00A44B2F" w:rsidRDefault="00A44B2F" w:rsidP="00A44B2F">
      <w:r w:rsidRPr="00A44B2F">
        <w:t>Филогенез мочеполовой системы хордовых.</w:t>
      </w:r>
    </w:p>
    <w:p w:rsidR="00A44B2F" w:rsidRPr="00A44B2F" w:rsidRDefault="00A44B2F" w:rsidP="00A44B2F">
      <w:r w:rsidRPr="00A44B2F">
        <w:t>Онтофилогенетические пороки развития пищеварительной системы.</w:t>
      </w:r>
    </w:p>
    <w:p w:rsidR="00A44B2F" w:rsidRPr="00A44B2F" w:rsidRDefault="00A44B2F" w:rsidP="00A44B2F">
      <w:r w:rsidRPr="00A44B2F">
        <w:t>Онтофилогенетические пороки развития мочеполовой системы.</w:t>
      </w:r>
    </w:p>
    <w:p w:rsidR="00A44B2F" w:rsidRPr="00A44B2F" w:rsidRDefault="00A44B2F" w:rsidP="00A44B2F">
      <w:r w:rsidRPr="00A44B2F">
        <w:t>Онтофилогенетические порки развития сердечно - сосудистой системы.</w:t>
      </w:r>
    </w:p>
    <w:p w:rsidR="00A44B2F" w:rsidRPr="00A44B2F" w:rsidRDefault="00A44B2F" w:rsidP="00A44B2F">
      <w:r w:rsidRPr="00A44B2F">
        <w:t>Онтофилогенетические пороки развития покровов.</w:t>
      </w:r>
    </w:p>
    <w:p w:rsidR="00A44B2F" w:rsidRPr="00A44B2F" w:rsidRDefault="00A44B2F" w:rsidP="00A44B2F">
      <w:r w:rsidRPr="00A44B2F">
        <w:t>Онтофилогенетические пороки развития опорно-двигательной системы.</w:t>
      </w:r>
    </w:p>
    <w:p w:rsidR="00A44B2F" w:rsidRPr="00A44B2F" w:rsidRDefault="00A44B2F" w:rsidP="00A44B2F">
      <w:r w:rsidRPr="00A44B2F">
        <w:t>Происхождение жизни. Главные этапы. Гипотезы происхождения эукариотических клеток.</w:t>
      </w:r>
    </w:p>
    <w:p w:rsidR="00A44B2F" w:rsidRPr="00A44B2F" w:rsidRDefault="00A44B2F" w:rsidP="00A44B2F">
      <w:r w:rsidRPr="00A44B2F">
        <w:t xml:space="preserve">Современная синтетическая теория эволюции. Микроэволюция. </w:t>
      </w:r>
    </w:p>
    <w:p w:rsidR="00A44B2F" w:rsidRPr="00A44B2F" w:rsidRDefault="00A44B2F" w:rsidP="00A44B2F">
      <w:r w:rsidRPr="00A44B2F">
        <w:t>Элементарные эволюционные факторы. Человек как объект действия эволюционных факторов.</w:t>
      </w:r>
    </w:p>
    <w:p w:rsidR="00A44B2F" w:rsidRPr="00A44B2F" w:rsidRDefault="00A44B2F" w:rsidP="00A44B2F">
      <w:r w:rsidRPr="00A44B2F">
        <w:t>Биосфера, ее структура. Экосистемы. Трофические уровни. Круговорот биогенных элементов в экосистеме.</w:t>
      </w:r>
    </w:p>
    <w:p w:rsidR="00A44B2F" w:rsidRPr="00A44B2F" w:rsidRDefault="00A44B2F" w:rsidP="00A44B2F">
      <w:r w:rsidRPr="00A44B2F">
        <w:t>Экология человека. Среда обитания человека, факторы среды. Виды адаптации организма человека к факторам среды.</w:t>
      </w:r>
    </w:p>
    <w:p w:rsidR="00A44B2F" w:rsidRPr="00A44B2F" w:rsidRDefault="00A44B2F" w:rsidP="00A44B2F">
      <w:r w:rsidRPr="00A44B2F">
        <w:t>Последствия действия загрязнения  окружающей среды на организм человека. Экологические болезни.</w:t>
      </w:r>
    </w:p>
    <w:p w:rsidR="00A44B2F" w:rsidRPr="00A44B2F" w:rsidRDefault="00A44B2F" w:rsidP="00A44B2F">
      <w:r w:rsidRPr="00A44B2F">
        <w:t>Антропогенные системы. Антропогенные факторы. Виды антропогенного загрязнения среды.</w:t>
      </w:r>
    </w:p>
    <w:p w:rsidR="00A44B2F" w:rsidRPr="00A44B2F" w:rsidRDefault="00A44B2F" w:rsidP="00A44B2F">
      <w:r w:rsidRPr="00A44B2F">
        <w:t>Экологическая  дифференциации человечества.</w:t>
      </w:r>
    </w:p>
    <w:p w:rsidR="00A44B2F" w:rsidRPr="00A44B2F" w:rsidRDefault="00A44B2F" w:rsidP="00A44B2F">
      <w:r w:rsidRPr="00A44B2F">
        <w:t>Типы паразитизма, пути и способы заражения, виды хозяев и переносчиков. Виды паразитов.</w:t>
      </w:r>
    </w:p>
    <w:p w:rsidR="00A44B2F" w:rsidRPr="00A44B2F" w:rsidRDefault="00A44B2F" w:rsidP="00A44B2F"/>
    <w:p w:rsidR="00A44B2F" w:rsidRPr="00A44B2F" w:rsidRDefault="00A44B2F" w:rsidP="00A44B2F">
      <w:r w:rsidRPr="00A44B2F">
        <w:t>Пример оформления экзаменационного билета</w:t>
      </w:r>
    </w:p>
    <w:p w:rsidR="00A44B2F" w:rsidRPr="00A44B2F" w:rsidRDefault="00A44B2F" w:rsidP="00A44B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44B2F" w:rsidRPr="00A44B2F" w:rsidTr="00775846">
        <w:tc>
          <w:tcPr>
            <w:tcW w:w="9571" w:type="dxa"/>
            <w:gridSpan w:val="2"/>
            <w:vAlign w:val="center"/>
          </w:tcPr>
          <w:p w:rsidR="00A44B2F" w:rsidRPr="00A44B2F" w:rsidRDefault="00A44B2F" w:rsidP="00A44B2F">
            <w:r w:rsidRPr="00A44B2F">
              <w:t>Федеральное государственное бюджетное образовательное учреждение высшего образования «Первый Санкт-Петербургский государственный медицинский университет имени академика И.П.Павлова Министерства здравоохранения РФ»</w:t>
            </w:r>
          </w:p>
          <w:p w:rsidR="00A44B2F" w:rsidRPr="00A44B2F" w:rsidRDefault="00A44B2F" w:rsidP="00A44B2F">
            <w:r w:rsidRPr="00A44B2F">
              <w:t>Кафедра медицинской биологии и  генетики</w:t>
            </w:r>
          </w:p>
        </w:tc>
      </w:tr>
      <w:tr w:rsidR="00A44B2F" w:rsidRPr="00A44B2F" w:rsidTr="00775846">
        <w:trPr>
          <w:cantSplit/>
          <w:trHeight w:val="255"/>
        </w:trPr>
        <w:tc>
          <w:tcPr>
            <w:tcW w:w="4785" w:type="dxa"/>
            <w:vMerge w:val="restart"/>
            <w:vAlign w:val="center"/>
          </w:tcPr>
          <w:p w:rsidR="00A44B2F" w:rsidRPr="00A44B2F" w:rsidRDefault="00A44B2F" w:rsidP="00A44B2F">
            <w:r w:rsidRPr="00A44B2F">
              <w:t xml:space="preserve">Специальность </w:t>
            </w:r>
          </w:p>
          <w:p w:rsidR="00A44B2F" w:rsidRPr="00A44B2F" w:rsidRDefault="00A44B2F" w:rsidP="00A44B2F">
            <w:r w:rsidRPr="00A44B2F">
              <w:t>«лечебное дело», код 31.05.01</w:t>
            </w:r>
          </w:p>
          <w:p w:rsidR="00A44B2F" w:rsidRPr="00A44B2F" w:rsidRDefault="00A44B2F" w:rsidP="00A44B2F">
            <w:r w:rsidRPr="00A44B2F">
              <w:t>«педиатрия», код 31.05.02</w:t>
            </w:r>
          </w:p>
        </w:tc>
        <w:tc>
          <w:tcPr>
            <w:tcW w:w="4786" w:type="dxa"/>
            <w:vAlign w:val="center"/>
          </w:tcPr>
          <w:p w:rsidR="00A44B2F" w:rsidRPr="00A44B2F" w:rsidRDefault="00A44B2F" w:rsidP="00A44B2F">
            <w:r w:rsidRPr="00A44B2F">
              <w:t>Дисциплина «биология»</w:t>
            </w:r>
          </w:p>
        </w:tc>
      </w:tr>
      <w:tr w:rsidR="00A44B2F" w:rsidRPr="00A44B2F" w:rsidTr="00775846">
        <w:trPr>
          <w:cantSplit/>
          <w:trHeight w:val="255"/>
        </w:trPr>
        <w:tc>
          <w:tcPr>
            <w:tcW w:w="4785" w:type="dxa"/>
            <w:vMerge/>
            <w:vAlign w:val="center"/>
          </w:tcPr>
          <w:p w:rsidR="00A44B2F" w:rsidRPr="00A44B2F" w:rsidRDefault="00A44B2F" w:rsidP="00A44B2F"/>
        </w:tc>
        <w:tc>
          <w:tcPr>
            <w:tcW w:w="4786" w:type="dxa"/>
            <w:vAlign w:val="center"/>
          </w:tcPr>
          <w:p w:rsidR="00A44B2F" w:rsidRPr="00A44B2F" w:rsidRDefault="00A44B2F" w:rsidP="00A44B2F">
            <w:r w:rsidRPr="00A44B2F">
              <w:t>Семестр 1, 2</w:t>
            </w:r>
          </w:p>
        </w:tc>
      </w:tr>
      <w:tr w:rsidR="00A44B2F" w:rsidRPr="00A44B2F" w:rsidTr="00775846">
        <w:tc>
          <w:tcPr>
            <w:tcW w:w="9571" w:type="dxa"/>
            <w:gridSpan w:val="2"/>
            <w:vAlign w:val="center"/>
          </w:tcPr>
          <w:p w:rsidR="00A44B2F" w:rsidRPr="00A44B2F" w:rsidRDefault="00A44B2F" w:rsidP="00A44B2F">
            <w:r w:rsidRPr="00A44B2F">
              <w:t>Экзаменационный билет № 2</w:t>
            </w:r>
          </w:p>
        </w:tc>
      </w:tr>
      <w:tr w:rsidR="00A44B2F" w:rsidRPr="00A44B2F" w:rsidTr="00775846">
        <w:tc>
          <w:tcPr>
            <w:tcW w:w="9571" w:type="dxa"/>
            <w:gridSpan w:val="2"/>
            <w:vAlign w:val="center"/>
          </w:tcPr>
          <w:p w:rsidR="00A44B2F" w:rsidRPr="00A44B2F" w:rsidRDefault="00A44B2F" w:rsidP="00A44B2F">
            <w:r w:rsidRPr="00A44B2F">
              <w:t>1. Митохондрии. Строение и функции</w:t>
            </w:r>
          </w:p>
        </w:tc>
      </w:tr>
      <w:tr w:rsidR="00A44B2F" w:rsidRPr="00A44B2F" w:rsidTr="00775846">
        <w:tc>
          <w:tcPr>
            <w:tcW w:w="9571" w:type="dxa"/>
            <w:gridSpan w:val="2"/>
            <w:vAlign w:val="center"/>
          </w:tcPr>
          <w:p w:rsidR="00A44B2F" w:rsidRPr="00A44B2F" w:rsidRDefault="00A44B2F" w:rsidP="00A44B2F">
            <w:r w:rsidRPr="00A44B2F">
              <w:t>2. Вооруженный и невооруженный цепни.</w:t>
            </w:r>
          </w:p>
        </w:tc>
      </w:tr>
      <w:tr w:rsidR="00A44B2F" w:rsidRPr="00A44B2F" w:rsidTr="00775846">
        <w:tc>
          <w:tcPr>
            <w:tcW w:w="9571" w:type="dxa"/>
            <w:gridSpan w:val="2"/>
            <w:vAlign w:val="center"/>
          </w:tcPr>
          <w:p w:rsidR="00A44B2F" w:rsidRPr="00A44B2F" w:rsidRDefault="00A44B2F" w:rsidP="00A44B2F">
            <w:r w:rsidRPr="00A44B2F">
              <w:t>3. Сцепленное наследование. Кроссинговер. Закон Моргана</w:t>
            </w:r>
          </w:p>
        </w:tc>
      </w:tr>
      <w:tr w:rsidR="00A44B2F" w:rsidRPr="00A44B2F" w:rsidTr="00775846">
        <w:tc>
          <w:tcPr>
            <w:tcW w:w="9571" w:type="dxa"/>
            <w:gridSpan w:val="2"/>
            <w:vAlign w:val="center"/>
          </w:tcPr>
          <w:p w:rsidR="00A44B2F" w:rsidRPr="00A44B2F" w:rsidRDefault="00A44B2F" w:rsidP="00A44B2F">
            <w:r w:rsidRPr="00A44B2F">
              <w:t>4. Понятие о расах и видовое единство человечества</w:t>
            </w:r>
          </w:p>
        </w:tc>
      </w:tr>
      <w:tr w:rsidR="00A44B2F" w:rsidRPr="00A44B2F" w:rsidTr="00775846">
        <w:tc>
          <w:tcPr>
            <w:tcW w:w="9571" w:type="dxa"/>
            <w:gridSpan w:val="2"/>
            <w:vAlign w:val="center"/>
          </w:tcPr>
          <w:p w:rsidR="00A44B2F" w:rsidRPr="00A44B2F" w:rsidRDefault="00A44B2F" w:rsidP="00A44B2F">
            <w:r w:rsidRPr="00A44B2F">
              <w:t>5. Задача</w:t>
            </w:r>
          </w:p>
        </w:tc>
      </w:tr>
      <w:tr w:rsidR="00A44B2F" w:rsidRPr="00A44B2F" w:rsidTr="00775846">
        <w:tc>
          <w:tcPr>
            <w:tcW w:w="9571" w:type="dxa"/>
            <w:gridSpan w:val="2"/>
            <w:vAlign w:val="center"/>
          </w:tcPr>
          <w:p w:rsidR="00A44B2F" w:rsidRPr="00A44B2F" w:rsidRDefault="00A44B2F" w:rsidP="00A44B2F">
            <w:r w:rsidRPr="00A44B2F">
              <w:t>Утверждаю:</w:t>
            </w:r>
          </w:p>
          <w:p w:rsidR="00A44B2F" w:rsidRPr="00A44B2F" w:rsidRDefault="00A44B2F" w:rsidP="00A44B2F">
            <w:r w:rsidRPr="00A44B2F">
              <w:t>Зав. кафедрой Корженевская М.А.</w:t>
            </w:r>
          </w:p>
          <w:p w:rsidR="00A44B2F" w:rsidRPr="00A44B2F" w:rsidRDefault="00A44B2F" w:rsidP="00A44B2F">
            <w:r w:rsidRPr="00A44B2F">
              <w:t xml:space="preserve">                                         (подпись)</w:t>
            </w:r>
          </w:p>
          <w:p w:rsidR="00A44B2F" w:rsidRPr="00A44B2F" w:rsidRDefault="00A44B2F" w:rsidP="00A44B2F">
            <w:r w:rsidRPr="00A44B2F">
              <w:t>«___» _______ 20__ года</w:t>
            </w:r>
          </w:p>
        </w:tc>
      </w:tr>
    </w:tbl>
    <w:p w:rsidR="00A44B2F" w:rsidRPr="00A44B2F" w:rsidRDefault="00A44B2F" w:rsidP="00A44B2F"/>
    <w:p w:rsidR="00A44B2F" w:rsidRPr="00A44B2F" w:rsidRDefault="00A44B2F" w:rsidP="00A44B2F"/>
    <w:p w:rsidR="00A44B2F" w:rsidRPr="00A44B2F" w:rsidRDefault="00A44B2F" w:rsidP="00A44B2F"/>
    <w:p w:rsidR="00A44B2F" w:rsidRPr="001A4493" w:rsidRDefault="00A44B2F" w:rsidP="002346A8">
      <w:pPr>
        <w:jc w:val="both"/>
      </w:pPr>
    </w:p>
    <w:p w:rsidR="001A4493" w:rsidRPr="001A4493" w:rsidRDefault="001A4493" w:rsidP="002346A8">
      <w:pPr>
        <w:jc w:val="both"/>
      </w:pPr>
      <w:r w:rsidRPr="001A4493">
        <w:t>11.  Информационные</w:t>
      </w:r>
    </w:p>
    <w:p w:rsidR="001A4493" w:rsidRPr="001A4493" w:rsidRDefault="001A4493" w:rsidP="002346A8">
      <w:pPr>
        <w:jc w:val="both"/>
      </w:pPr>
      <w:r w:rsidRPr="001A4493">
        <w:t>технологии, используемые при проведении практики, включая перечень программного</w:t>
      </w:r>
    </w:p>
    <w:p w:rsidR="001A4493" w:rsidRPr="001A4493" w:rsidRDefault="001A4493" w:rsidP="002346A8">
      <w:pPr>
        <w:jc w:val="both"/>
      </w:pPr>
      <w:r w:rsidRPr="001A4493">
        <w:t>обеспечения и информационных справочных систем.</w:t>
      </w:r>
    </w:p>
    <w:p w:rsidR="001A4493" w:rsidRPr="001A4493" w:rsidRDefault="001A4493" w:rsidP="002346A8">
      <w:pPr>
        <w:jc w:val="both"/>
      </w:pPr>
      <w:r w:rsidRPr="001A4493">
        <w:t>Универсальный статистический пакет STADIA 8.0. Языки</w:t>
      </w:r>
    </w:p>
    <w:p w:rsidR="001A4493" w:rsidRPr="001A4493" w:rsidRDefault="001A4493" w:rsidP="002346A8">
      <w:pPr>
        <w:jc w:val="both"/>
      </w:pPr>
      <w:r w:rsidRPr="001A4493">
        <w:t>интерфейса: Русский. Операционные системы: Windows, Windows 10, Windows 8,</w:t>
      </w:r>
    </w:p>
    <w:p w:rsidR="001A4493" w:rsidRPr="001A4493" w:rsidRDefault="001A4493" w:rsidP="002346A8">
      <w:pPr>
        <w:jc w:val="both"/>
        <w:rPr>
          <w:lang w:val="en-US"/>
        </w:rPr>
      </w:pPr>
      <w:r w:rsidRPr="001A4493">
        <w:rPr>
          <w:lang w:val="en-US"/>
        </w:rPr>
        <w:t>Windows 7, Windows Vista, Windows XP, Windows NT, Windows ME, Windows 98,</w:t>
      </w:r>
    </w:p>
    <w:p w:rsidR="001A4493" w:rsidRPr="001A4493" w:rsidRDefault="001A4493" w:rsidP="002346A8">
      <w:pPr>
        <w:jc w:val="both"/>
      </w:pPr>
      <w:r w:rsidRPr="001A4493">
        <w:t>Windows 95</w:t>
      </w:r>
    </w:p>
    <w:p w:rsidR="001A4493" w:rsidRPr="001A4493" w:rsidRDefault="001A4493" w:rsidP="002346A8">
      <w:pPr>
        <w:jc w:val="both"/>
      </w:pPr>
      <w:r w:rsidRPr="001A4493">
        <w:t xml:space="preserve"> </w:t>
      </w:r>
    </w:p>
    <w:p w:rsidR="001A4493" w:rsidRPr="001A4493" w:rsidRDefault="001A4493" w:rsidP="002346A8">
      <w:pPr>
        <w:jc w:val="both"/>
      </w:pPr>
      <w:r w:rsidRPr="001A4493">
        <w:t>Офисные программы</w:t>
      </w:r>
    </w:p>
    <w:p w:rsidR="001A4493" w:rsidRPr="001A4493" w:rsidRDefault="001A4493" w:rsidP="002346A8">
      <w:pPr>
        <w:jc w:val="both"/>
      </w:pPr>
      <w:r w:rsidRPr="001A4493">
        <w:t>12.  Материально-техническая база для выполнения практики</w:t>
      </w:r>
    </w:p>
    <w:p w:rsidR="001A4493" w:rsidRPr="001A4493" w:rsidRDefault="001A4493" w:rsidP="001A4493"/>
    <w:p w:rsidR="001A4493" w:rsidRPr="001A4493" w:rsidRDefault="001A4493" w:rsidP="001A4493"/>
    <w:tbl>
      <w:tblPr>
        <w:tblStyle w:val="2ff7"/>
        <w:tblW w:w="9120" w:type="dxa"/>
        <w:tblInd w:w="-80" w:type="dxa"/>
        <w:tblBorders>
          <w:top w:val="nil"/>
          <w:left w:val="nil"/>
          <w:bottom w:val="nil"/>
          <w:right w:val="nil"/>
          <w:insideH w:val="nil"/>
          <w:insideV w:val="nil"/>
        </w:tblBorders>
        <w:tblLayout w:type="fixed"/>
        <w:tblLook w:val="0600"/>
      </w:tblPr>
      <w:tblGrid>
        <w:gridCol w:w="4778"/>
        <w:gridCol w:w="4342"/>
      </w:tblGrid>
      <w:tr w:rsidR="001A4493" w:rsidRPr="001A4493" w:rsidTr="00E40B09">
        <w:trPr>
          <w:cantSplit/>
          <w:trHeight w:val="1655"/>
          <w:tblHeader/>
        </w:trPr>
        <w:tc>
          <w:tcPr>
            <w:tcW w:w="47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1A4493" w:rsidRPr="002346A8" w:rsidRDefault="001A4493" w:rsidP="002346A8">
            <w:pPr>
              <w:jc w:val="both"/>
            </w:pPr>
          </w:p>
          <w:p w:rsidR="001A4493" w:rsidRPr="002346A8" w:rsidRDefault="001A4493" w:rsidP="002346A8">
            <w:pPr>
              <w:jc w:val="both"/>
            </w:pPr>
            <w:r w:rsidRPr="002346A8">
              <w:t xml:space="preserve"> </w:t>
            </w:r>
          </w:p>
          <w:p w:rsidR="001A4493" w:rsidRPr="002346A8" w:rsidRDefault="001A4493" w:rsidP="002346A8">
            <w:pPr>
              <w:jc w:val="both"/>
            </w:pPr>
            <w:r w:rsidRPr="002346A8">
              <w:t>Наименование объекта,</w:t>
            </w:r>
          </w:p>
          <w:p w:rsidR="001A4493" w:rsidRPr="002346A8" w:rsidRDefault="001A4493" w:rsidP="002346A8">
            <w:pPr>
              <w:jc w:val="both"/>
            </w:pPr>
            <w:r w:rsidRPr="002346A8">
              <w:t xml:space="preserve">  подтверждающего наличие материально-технического обеспечения с перечнем</w:t>
            </w:r>
          </w:p>
          <w:p w:rsidR="001A4493" w:rsidRPr="002346A8" w:rsidRDefault="001A4493" w:rsidP="002346A8">
            <w:pPr>
              <w:jc w:val="both"/>
            </w:pPr>
            <w:r w:rsidRPr="002346A8">
              <w:t xml:space="preserve">  основного оборудования</w:t>
            </w:r>
          </w:p>
          <w:p w:rsidR="001A4493" w:rsidRPr="002346A8" w:rsidRDefault="001A4493" w:rsidP="002346A8">
            <w:pPr>
              <w:jc w:val="both"/>
            </w:pPr>
          </w:p>
          <w:p w:rsidR="001A4493" w:rsidRPr="002346A8" w:rsidRDefault="001A4493" w:rsidP="002346A8">
            <w:pPr>
              <w:jc w:val="both"/>
            </w:pPr>
            <w:r w:rsidRPr="002346A8">
              <w:t xml:space="preserve"> </w:t>
            </w:r>
          </w:p>
        </w:tc>
        <w:tc>
          <w:tcPr>
            <w:tcW w:w="4342" w:type="dxa"/>
            <w:tcBorders>
              <w:top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1A4493" w:rsidRPr="002346A8" w:rsidRDefault="001A4493" w:rsidP="002346A8">
            <w:pPr>
              <w:jc w:val="both"/>
            </w:pPr>
          </w:p>
          <w:p w:rsidR="001A4493" w:rsidRPr="002346A8" w:rsidRDefault="001A4493" w:rsidP="002346A8">
            <w:pPr>
              <w:jc w:val="both"/>
            </w:pPr>
            <w:r w:rsidRPr="002346A8">
              <w:t xml:space="preserve"> </w:t>
            </w:r>
          </w:p>
          <w:p w:rsidR="001A4493" w:rsidRPr="002346A8" w:rsidRDefault="001A4493" w:rsidP="002346A8">
            <w:pPr>
              <w:jc w:val="both"/>
            </w:pPr>
            <w:r w:rsidRPr="002346A8">
              <w:t>Адрес (местоположение)</w:t>
            </w:r>
          </w:p>
          <w:p w:rsidR="001A4493" w:rsidRPr="002346A8" w:rsidRDefault="001A4493" w:rsidP="002346A8">
            <w:pPr>
              <w:jc w:val="both"/>
            </w:pPr>
            <w:r w:rsidRPr="002346A8">
              <w:t xml:space="preserve">  объекта, подтверждающего наличие материально-технического обеспечения (с</w:t>
            </w:r>
          </w:p>
          <w:p w:rsidR="001A4493" w:rsidRPr="002346A8" w:rsidRDefault="001A4493" w:rsidP="002346A8">
            <w:pPr>
              <w:jc w:val="both"/>
            </w:pPr>
            <w:r w:rsidRPr="002346A8">
              <w:t xml:space="preserve">  указанием номера такого объекта в соответствии с документами по технической</w:t>
            </w:r>
          </w:p>
          <w:p w:rsidR="001A4493" w:rsidRPr="002346A8" w:rsidRDefault="001A4493" w:rsidP="002346A8">
            <w:pPr>
              <w:jc w:val="both"/>
            </w:pPr>
            <w:r w:rsidRPr="002346A8">
              <w:t xml:space="preserve">  инвентаризации)</w:t>
            </w:r>
          </w:p>
          <w:p w:rsidR="001A4493" w:rsidRPr="002346A8" w:rsidRDefault="001A4493" w:rsidP="002346A8">
            <w:pPr>
              <w:jc w:val="both"/>
            </w:pPr>
          </w:p>
          <w:p w:rsidR="001A4493" w:rsidRPr="002346A8" w:rsidRDefault="001A4493" w:rsidP="002346A8">
            <w:pPr>
              <w:jc w:val="both"/>
            </w:pPr>
            <w:r w:rsidRPr="002346A8">
              <w:t xml:space="preserve"> </w:t>
            </w:r>
          </w:p>
        </w:tc>
      </w:tr>
      <w:tr w:rsidR="001A4493" w:rsidRPr="001A4493" w:rsidTr="00E40B09">
        <w:trPr>
          <w:cantSplit/>
          <w:trHeight w:val="3140"/>
          <w:tblHeader/>
        </w:trPr>
        <w:tc>
          <w:tcPr>
            <w:tcW w:w="4778" w:type="dxa"/>
            <w:tcBorders>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1A4493" w:rsidRPr="002346A8" w:rsidRDefault="001A4493" w:rsidP="002346A8">
            <w:pPr>
              <w:jc w:val="both"/>
            </w:pPr>
          </w:p>
          <w:p w:rsidR="001A4493" w:rsidRPr="002346A8" w:rsidRDefault="00E40B09" w:rsidP="002346A8">
            <w:pPr>
              <w:jc w:val="both"/>
              <w:rPr>
                <w:b/>
              </w:rPr>
            </w:pPr>
            <w:r w:rsidRPr="002346A8">
              <w:rPr>
                <w:b/>
              </w:rPr>
              <w:t xml:space="preserve">Учебная  </w:t>
            </w:r>
            <w:r w:rsidR="001A4493" w:rsidRPr="002346A8">
              <w:rPr>
                <w:b/>
              </w:rPr>
              <w:t xml:space="preserve">комната № 1 </w:t>
            </w:r>
          </w:p>
          <w:p w:rsidR="001A4493" w:rsidRPr="002346A8" w:rsidRDefault="001A4493" w:rsidP="002346A8">
            <w:pPr>
              <w:jc w:val="both"/>
            </w:pPr>
          </w:p>
          <w:p w:rsidR="00E40B09" w:rsidRPr="002346A8" w:rsidRDefault="00E40B09" w:rsidP="002346A8">
            <w:pPr>
              <w:jc w:val="both"/>
            </w:pPr>
            <w:r w:rsidRPr="002346A8">
              <w:t>Столы, стулья для преподавателя и обучающихся, доски.</w:t>
            </w:r>
          </w:p>
          <w:p w:rsidR="00E40B09" w:rsidRPr="002346A8" w:rsidRDefault="00E40B09" w:rsidP="002346A8">
            <w:pPr>
              <w:jc w:val="both"/>
            </w:pPr>
            <w:r w:rsidRPr="002346A8">
              <w:t>Телевизор – 1 шт.</w:t>
            </w:r>
          </w:p>
          <w:p w:rsidR="00E40B09" w:rsidRPr="002346A8" w:rsidRDefault="00E40B09" w:rsidP="002346A8">
            <w:pPr>
              <w:jc w:val="both"/>
            </w:pPr>
            <w:r w:rsidRPr="002346A8">
              <w:t>Ноутбук– 1 шт.</w:t>
            </w:r>
          </w:p>
          <w:p w:rsidR="00E40B09" w:rsidRPr="002346A8" w:rsidRDefault="00E40B09" w:rsidP="002346A8">
            <w:pPr>
              <w:jc w:val="both"/>
            </w:pPr>
            <w:r w:rsidRPr="002346A8">
              <w:t>Микроскоп-30шт.</w:t>
            </w:r>
          </w:p>
          <w:p w:rsidR="001A4493" w:rsidRPr="002346A8" w:rsidRDefault="00E40B09" w:rsidP="002346A8">
            <w:pPr>
              <w:jc w:val="both"/>
            </w:pPr>
            <w:r w:rsidRPr="002346A8">
              <w:t>Макет ДНК-1шт.</w:t>
            </w:r>
          </w:p>
          <w:p w:rsidR="001A4493" w:rsidRPr="002346A8" w:rsidRDefault="001A4493" w:rsidP="002346A8">
            <w:pPr>
              <w:jc w:val="both"/>
            </w:pPr>
            <w:r w:rsidRPr="002346A8">
              <w:t xml:space="preserve"> </w:t>
            </w:r>
          </w:p>
        </w:tc>
        <w:tc>
          <w:tcPr>
            <w:tcW w:w="4342" w:type="dxa"/>
            <w:tcBorders>
              <w:bottom w:val="single" w:sz="8" w:space="0" w:color="000000"/>
              <w:right w:val="single" w:sz="8" w:space="0" w:color="000000"/>
            </w:tcBorders>
            <w:shd w:val="clear" w:color="auto" w:fill="FFFFFF"/>
            <w:tcMar>
              <w:top w:w="100" w:type="dxa"/>
              <w:left w:w="20" w:type="dxa"/>
              <w:bottom w:w="100" w:type="dxa"/>
              <w:right w:w="20" w:type="dxa"/>
            </w:tcMar>
          </w:tcPr>
          <w:p w:rsidR="001A4493" w:rsidRPr="002346A8" w:rsidRDefault="001A4493" w:rsidP="002346A8">
            <w:pPr>
              <w:jc w:val="both"/>
            </w:pPr>
          </w:p>
          <w:p w:rsidR="001A4493" w:rsidRPr="002346A8" w:rsidRDefault="001A4493" w:rsidP="002346A8">
            <w:pPr>
              <w:jc w:val="both"/>
            </w:pPr>
            <w:r w:rsidRPr="002346A8">
              <w:t xml:space="preserve"> </w:t>
            </w:r>
          </w:p>
          <w:p w:rsidR="001A4493" w:rsidRPr="002346A8" w:rsidRDefault="00E40B09" w:rsidP="002346A8">
            <w:pPr>
              <w:jc w:val="both"/>
            </w:pPr>
            <w:r w:rsidRPr="002346A8">
              <w:t>197022,  г.Санкт-Петербург, ул.Л.Толстого, д. 6-8, лит.И, Анатомический корпус, №358, 4 этаж.</w:t>
            </w:r>
          </w:p>
          <w:p w:rsidR="001A4493" w:rsidRPr="002346A8" w:rsidRDefault="001A4493" w:rsidP="002346A8">
            <w:pPr>
              <w:jc w:val="both"/>
            </w:pPr>
            <w:r w:rsidRPr="002346A8">
              <w:t xml:space="preserve"> </w:t>
            </w:r>
          </w:p>
        </w:tc>
      </w:tr>
      <w:tr w:rsidR="001A4493" w:rsidRPr="001A4493" w:rsidTr="00E40B09">
        <w:trPr>
          <w:cantSplit/>
          <w:trHeight w:val="3140"/>
          <w:tblHeader/>
        </w:trPr>
        <w:tc>
          <w:tcPr>
            <w:tcW w:w="4778" w:type="dxa"/>
            <w:tcBorders>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1A4493" w:rsidRPr="002346A8" w:rsidRDefault="001A4493" w:rsidP="002346A8">
            <w:pPr>
              <w:jc w:val="both"/>
            </w:pPr>
          </w:p>
          <w:p w:rsidR="001A4493" w:rsidRPr="002346A8" w:rsidRDefault="001A4493" w:rsidP="002346A8">
            <w:pPr>
              <w:jc w:val="both"/>
            </w:pPr>
            <w:r w:rsidRPr="002346A8">
              <w:t xml:space="preserve"> </w:t>
            </w:r>
          </w:p>
          <w:p w:rsidR="001A4493" w:rsidRPr="002346A8" w:rsidRDefault="00E40B09" w:rsidP="002346A8">
            <w:pPr>
              <w:jc w:val="both"/>
              <w:rPr>
                <w:b/>
              </w:rPr>
            </w:pPr>
            <w:r w:rsidRPr="002346A8">
              <w:rPr>
                <w:b/>
              </w:rPr>
              <w:t xml:space="preserve">Учебная </w:t>
            </w:r>
            <w:r w:rsidR="001A4493" w:rsidRPr="002346A8">
              <w:rPr>
                <w:b/>
              </w:rPr>
              <w:t xml:space="preserve">комната №2 </w:t>
            </w:r>
          </w:p>
          <w:p w:rsidR="001A4493" w:rsidRPr="002346A8" w:rsidRDefault="001A4493" w:rsidP="002346A8">
            <w:pPr>
              <w:jc w:val="both"/>
            </w:pPr>
          </w:p>
          <w:p w:rsidR="001A4493" w:rsidRPr="002346A8" w:rsidRDefault="001A4493" w:rsidP="002346A8">
            <w:pPr>
              <w:jc w:val="both"/>
            </w:pPr>
            <w:r w:rsidRPr="002346A8">
              <w:t xml:space="preserve"> </w:t>
            </w:r>
          </w:p>
          <w:p w:rsidR="00E40B09" w:rsidRPr="002346A8" w:rsidRDefault="00E40B09" w:rsidP="002346A8">
            <w:pPr>
              <w:jc w:val="both"/>
            </w:pPr>
            <w:r w:rsidRPr="002346A8">
              <w:t>Столы, стулья для преподавателя и обучающихся, доски.</w:t>
            </w:r>
          </w:p>
          <w:p w:rsidR="00E40B09" w:rsidRPr="002346A8" w:rsidRDefault="00E40B09" w:rsidP="002346A8">
            <w:pPr>
              <w:jc w:val="both"/>
            </w:pPr>
            <w:r w:rsidRPr="002346A8">
              <w:t>Телевизор – 1 шт.</w:t>
            </w:r>
          </w:p>
          <w:p w:rsidR="00E40B09" w:rsidRPr="002346A8" w:rsidRDefault="00E40B09" w:rsidP="002346A8">
            <w:pPr>
              <w:jc w:val="both"/>
            </w:pPr>
            <w:r w:rsidRPr="002346A8">
              <w:t>Ноутбук (переносной) – 1 шт.</w:t>
            </w:r>
          </w:p>
          <w:p w:rsidR="00E40B09" w:rsidRPr="002346A8" w:rsidRDefault="00E40B09" w:rsidP="002346A8">
            <w:pPr>
              <w:jc w:val="both"/>
            </w:pPr>
            <w:r w:rsidRPr="002346A8">
              <w:t>Микроскоп-16шт.</w:t>
            </w:r>
          </w:p>
          <w:p w:rsidR="001A4493" w:rsidRPr="002346A8" w:rsidRDefault="00E40B09" w:rsidP="002346A8">
            <w:pPr>
              <w:jc w:val="both"/>
            </w:pPr>
            <w:r w:rsidRPr="002346A8">
              <w:t>Макет ДНК-1шт.</w:t>
            </w:r>
            <w:r w:rsidR="001A4493" w:rsidRPr="002346A8">
              <w:t xml:space="preserve"> </w:t>
            </w:r>
          </w:p>
        </w:tc>
        <w:tc>
          <w:tcPr>
            <w:tcW w:w="4342" w:type="dxa"/>
            <w:tcBorders>
              <w:bottom w:val="single" w:sz="8" w:space="0" w:color="000000"/>
              <w:right w:val="single" w:sz="8" w:space="0" w:color="000000"/>
            </w:tcBorders>
            <w:shd w:val="clear" w:color="auto" w:fill="FFFFFF"/>
            <w:tcMar>
              <w:top w:w="100" w:type="dxa"/>
              <w:left w:w="20" w:type="dxa"/>
              <w:bottom w:w="100" w:type="dxa"/>
              <w:right w:w="20" w:type="dxa"/>
            </w:tcMar>
          </w:tcPr>
          <w:p w:rsidR="001A4493" w:rsidRPr="002346A8" w:rsidRDefault="001A4493" w:rsidP="002346A8">
            <w:pPr>
              <w:jc w:val="both"/>
            </w:pPr>
          </w:p>
          <w:p w:rsidR="001A4493" w:rsidRPr="002346A8" w:rsidRDefault="001A4493" w:rsidP="002346A8">
            <w:pPr>
              <w:jc w:val="both"/>
            </w:pPr>
            <w:r w:rsidRPr="002346A8">
              <w:t xml:space="preserve"> </w:t>
            </w:r>
          </w:p>
          <w:p w:rsidR="001A4493" w:rsidRPr="002346A8" w:rsidRDefault="00E40B09" w:rsidP="002346A8">
            <w:pPr>
              <w:jc w:val="both"/>
            </w:pPr>
            <w:r w:rsidRPr="002346A8">
              <w:t>197022, г.Санкт-Петербург, ул.Л.Толстого, д. 6-8, лит.И, Анатомический корпус, №357, 4 этаж .</w:t>
            </w:r>
          </w:p>
          <w:p w:rsidR="001A4493" w:rsidRPr="002346A8" w:rsidRDefault="001A4493" w:rsidP="002346A8">
            <w:pPr>
              <w:jc w:val="both"/>
            </w:pPr>
            <w:r w:rsidRPr="002346A8">
              <w:t xml:space="preserve"> </w:t>
            </w:r>
          </w:p>
        </w:tc>
      </w:tr>
      <w:tr w:rsidR="001A4493" w:rsidRPr="001A4493" w:rsidTr="00E40B09">
        <w:trPr>
          <w:cantSplit/>
          <w:trHeight w:val="3140"/>
          <w:tblHeader/>
        </w:trPr>
        <w:tc>
          <w:tcPr>
            <w:tcW w:w="4778" w:type="dxa"/>
            <w:tcBorders>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1A4493" w:rsidRPr="002346A8" w:rsidRDefault="001A4493" w:rsidP="002346A8">
            <w:pPr>
              <w:jc w:val="both"/>
            </w:pPr>
          </w:p>
          <w:p w:rsidR="001A4493" w:rsidRPr="002346A8" w:rsidRDefault="001A4493" w:rsidP="002346A8">
            <w:pPr>
              <w:jc w:val="both"/>
            </w:pPr>
            <w:r w:rsidRPr="002346A8">
              <w:t xml:space="preserve"> </w:t>
            </w:r>
          </w:p>
          <w:p w:rsidR="001A4493" w:rsidRPr="002346A8" w:rsidRDefault="00E40B09" w:rsidP="002346A8">
            <w:pPr>
              <w:jc w:val="both"/>
              <w:rPr>
                <w:b/>
              </w:rPr>
            </w:pPr>
            <w:r w:rsidRPr="002346A8">
              <w:rPr>
                <w:b/>
              </w:rPr>
              <w:t xml:space="preserve">Учебная </w:t>
            </w:r>
            <w:r w:rsidR="001A4493" w:rsidRPr="002346A8">
              <w:rPr>
                <w:b/>
              </w:rPr>
              <w:t xml:space="preserve">комната №3 </w:t>
            </w:r>
          </w:p>
          <w:p w:rsidR="001A4493" w:rsidRPr="002346A8" w:rsidRDefault="001A4493" w:rsidP="002346A8">
            <w:pPr>
              <w:jc w:val="both"/>
            </w:pPr>
          </w:p>
          <w:p w:rsidR="00E40B09" w:rsidRPr="002346A8" w:rsidRDefault="001A4493" w:rsidP="002346A8">
            <w:pPr>
              <w:jc w:val="both"/>
            </w:pPr>
            <w:r w:rsidRPr="002346A8">
              <w:t xml:space="preserve"> </w:t>
            </w:r>
            <w:r w:rsidR="00E40B09" w:rsidRPr="002346A8">
              <w:t>Столы, стулья для преподавателя и обучающихся, доски.</w:t>
            </w:r>
          </w:p>
          <w:p w:rsidR="00E40B09" w:rsidRPr="002346A8" w:rsidRDefault="00E40B09" w:rsidP="002346A8">
            <w:pPr>
              <w:jc w:val="both"/>
            </w:pPr>
            <w:r w:rsidRPr="002346A8">
              <w:t>Телевизор – 1 шт.</w:t>
            </w:r>
          </w:p>
          <w:p w:rsidR="00E40B09" w:rsidRPr="002346A8" w:rsidRDefault="00E40B09" w:rsidP="002346A8">
            <w:pPr>
              <w:jc w:val="both"/>
            </w:pPr>
            <w:r w:rsidRPr="002346A8">
              <w:t xml:space="preserve">Ноутбук– 1 шт. в ремонте </w:t>
            </w:r>
          </w:p>
          <w:p w:rsidR="00E40B09" w:rsidRPr="002346A8" w:rsidRDefault="00E40B09" w:rsidP="002346A8">
            <w:pPr>
              <w:jc w:val="both"/>
            </w:pPr>
            <w:r w:rsidRPr="002346A8">
              <w:t>Микроскоп-16шт.</w:t>
            </w:r>
          </w:p>
          <w:p w:rsidR="001A4493" w:rsidRPr="002346A8" w:rsidRDefault="00E40B09" w:rsidP="002346A8">
            <w:pPr>
              <w:jc w:val="both"/>
            </w:pPr>
            <w:r w:rsidRPr="002346A8">
              <w:t>Макет ДНК-1шт.</w:t>
            </w:r>
          </w:p>
          <w:p w:rsidR="001A4493" w:rsidRPr="002346A8" w:rsidRDefault="001A4493" w:rsidP="002346A8">
            <w:pPr>
              <w:jc w:val="both"/>
            </w:pPr>
            <w:r w:rsidRPr="002346A8">
              <w:t xml:space="preserve"> </w:t>
            </w:r>
          </w:p>
        </w:tc>
        <w:tc>
          <w:tcPr>
            <w:tcW w:w="4342" w:type="dxa"/>
            <w:tcBorders>
              <w:bottom w:val="single" w:sz="8" w:space="0" w:color="000000"/>
              <w:right w:val="single" w:sz="8" w:space="0" w:color="000000"/>
            </w:tcBorders>
            <w:shd w:val="clear" w:color="auto" w:fill="FFFFFF"/>
            <w:tcMar>
              <w:top w:w="100" w:type="dxa"/>
              <w:left w:w="20" w:type="dxa"/>
              <w:bottom w:w="100" w:type="dxa"/>
              <w:right w:w="20" w:type="dxa"/>
            </w:tcMar>
          </w:tcPr>
          <w:p w:rsidR="001A4493" w:rsidRPr="002346A8" w:rsidRDefault="001A4493" w:rsidP="002346A8">
            <w:pPr>
              <w:jc w:val="both"/>
            </w:pPr>
          </w:p>
          <w:p w:rsidR="001A4493" w:rsidRPr="002346A8" w:rsidRDefault="001A4493" w:rsidP="002346A8">
            <w:pPr>
              <w:jc w:val="both"/>
            </w:pPr>
            <w:r w:rsidRPr="002346A8">
              <w:t xml:space="preserve"> </w:t>
            </w:r>
          </w:p>
          <w:p w:rsidR="001A4493" w:rsidRPr="002346A8" w:rsidRDefault="00E40B09" w:rsidP="002346A8">
            <w:pPr>
              <w:jc w:val="both"/>
            </w:pPr>
            <w:r w:rsidRPr="002346A8">
              <w:t>197022, г.Санкт-Петербург, ул.Л.Толстого, д. 6-8, лит.И, Анатомический корпус, №394, 4 этаж.</w:t>
            </w:r>
          </w:p>
          <w:p w:rsidR="001A4493" w:rsidRPr="002346A8" w:rsidRDefault="001A4493" w:rsidP="002346A8">
            <w:pPr>
              <w:jc w:val="both"/>
            </w:pPr>
            <w:r w:rsidRPr="002346A8">
              <w:t xml:space="preserve"> </w:t>
            </w:r>
          </w:p>
        </w:tc>
      </w:tr>
      <w:tr w:rsidR="001A4493" w:rsidRPr="001A4493" w:rsidTr="00E40B09">
        <w:trPr>
          <w:cantSplit/>
          <w:trHeight w:val="3665"/>
          <w:tblHeader/>
        </w:trPr>
        <w:tc>
          <w:tcPr>
            <w:tcW w:w="4778" w:type="dxa"/>
            <w:tcBorders>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1A4493" w:rsidRPr="001A4493" w:rsidRDefault="001A4493" w:rsidP="002346A8">
            <w:pPr>
              <w:jc w:val="both"/>
            </w:pPr>
          </w:p>
          <w:p w:rsidR="001A4493" w:rsidRPr="001A4493" w:rsidRDefault="001A4493" w:rsidP="002346A8">
            <w:pPr>
              <w:jc w:val="both"/>
            </w:pPr>
            <w:r w:rsidRPr="001A4493">
              <w:t xml:space="preserve"> </w:t>
            </w:r>
          </w:p>
          <w:p w:rsidR="001A4493" w:rsidRPr="00E40B09" w:rsidRDefault="00E40B09" w:rsidP="002346A8">
            <w:pPr>
              <w:jc w:val="both"/>
              <w:rPr>
                <w:b/>
              </w:rPr>
            </w:pPr>
            <w:r w:rsidRPr="00E40B09">
              <w:rPr>
                <w:b/>
              </w:rPr>
              <w:t xml:space="preserve">Учебная </w:t>
            </w:r>
            <w:r w:rsidR="001A4493" w:rsidRPr="00E40B09">
              <w:rPr>
                <w:b/>
              </w:rPr>
              <w:t xml:space="preserve">комната №4 </w:t>
            </w:r>
          </w:p>
          <w:p w:rsidR="001A4493" w:rsidRPr="001A4493" w:rsidRDefault="001A4493" w:rsidP="002346A8">
            <w:pPr>
              <w:jc w:val="both"/>
            </w:pPr>
          </w:p>
          <w:p w:rsidR="001A4493" w:rsidRPr="001A4493" w:rsidRDefault="001A4493" w:rsidP="002346A8">
            <w:pPr>
              <w:jc w:val="both"/>
            </w:pPr>
            <w:r w:rsidRPr="001A4493">
              <w:t xml:space="preserve"> </w:t>
            </w:r>
          </w:p>
          <w:p w:rsidR="00E40B09" w:rsidRDefault="00E40B09" w:rsidP="002346A8">
            <w:pPr>
              <w:jc w:val="both"/>
            </w:pPr>
            <w:r>
              <w:t>Столы, стулья для преподавателя и обучающихся, доски.</w:t>
            </w:r>
          </w:p>
          <w:p w:rsidR="00E40B09" w:rsidRDefault="00E40B09" w:rsidP="002346A8">
            <w:pPr>
              <w:jc w:val="both"/>
            </w:pPr>
            <w:r>
              <w:t>Телевизор– 1 шт.</w:t>
            </w:r>
          </w:p>
          <w:p w:rsidR="00E40B09" w:rsidRDefault="00E40B09" w:rsidP="002346A8">
            <w:pPr>
              <w:jc w:val="both"/>
            </w:pPr>
            <w:r>
              <w:t>Ноутбук– 1 шт.</w:t>
            </w:r>
          </w:p>
          <w:p w:rsidR="00E40B09" w:rsidRDefault="00E40B09" w:rsidP="002346A8">
            <w:pPr>
              <w:jc w:val="both"/>
            </w:pPr>
            <w:r>
              <w:t>Микроскоп-30шт.</w:t>
            </w:r>
          </w:p>
          <w:p w:rsidR="00E40B09" w:rsidRDefault="00E40B09" w:rsidP="002346A8">
            <w:pPr>
              <w:jc w:val="both"/>
            </w:pPr>
            <w:r>
              <w:t>Макет ДНК-1шт.</w:t>
            </w:r>
          </w:p>
          <w:p w:rsidR="001A4493" w:rsidRPr="001A4493" w:rsidRDefault="00E40B09" w:rsidP="002346A8">
            <w:pPr>
              <w:jc w:val="both"/>
            </w:pPr>
            <w:r>
              <w:t>Интерактивный комплекс– 1 шт.</w:t>
            </w:r>
          </w:p>
          <w:p w:rsidR="001A4493" w:rsidRPr="001A4493" w:rsidRDefault="001A4493" w:rsidP="002346A8">
            <w:pPr>
              <w:jc w:val="both"/>
            </w:pPr>
            <w:r w:rsidRPr="001A4493">
              <w:t xml:space="preserve"> </w:t>
            </w:r>
          </w:p>
        </w:tc>
        <w:tc>
          <w:tcPr>
            <w:tcW w:w="4342" w:type="dxa"/>
            <w:tcBorders>
              <w:bottom w:val="single" w:sz="8" w:space="0" w:color="000000"/>
              <w:right w:val="single" w:sz="8" w:space="0" w:color="000000"/>
            </w:tcBorders>
            <w:shd w:val="clear" w:color="auto" w:fill="FFFFFF"/>
            <w:tcMar>
              <w:top w:w="100" w:type="dxa"/>
              <w:left w:w="20" w:type="dxa"/>
              <w:bottom w:w="100" w:type="dxa"/>
              <w:right w:w="20" w:type="dxa"/>
            </w:tcMar>
          </w:tcPr>
          <w:p w:rsidR="001A4493" w:rsidRPr="001A4493" w:rsidRDefault="001A4493" w:rsidP="002346A8">
            <w:pPr>
              <w:jc w:val="both"/>
            </w:pPr>
          </w:p>
          <w:p w:rsidR="001A4493" w:rsidRPr="001A4493" w:rsidRDefault="001A4493" w:rsidP="002346A8">
            <w:pPr>
              <w:jc w:val="both"/>
            </w:pPr>
            <w:r w:rsidRPr="001A4493">
              <w:t xml:space="preserve"> </w:t>
            </w:r>
          </w:p>
          <w:p w:rsidR="001A4493" w:rsidRPr="001A4493" w:rsidRDefault="00E40B09" w:rsidP="002346A8">
            <w:pPr>
              <w:jc w:val="both"/>
            </w:pPr>
            <w:r w:rsidRPr="00E40B09">
              <w:t>197022,  г.Санкт-Петербург, ул.Л.Толстого, д.6-8, лит.И, Анатомический корпус,  №353, 4 этаж.</w:t>
            </w:r>
          </w:p>
          <w:p w:rsidR="001A4493" w:rsidRPr="001A4493" w:rsidRDefault="001A4493" w:rsidP="002346A8">
            <w:pPr>
              <w:jc w:val="both"/>
            </w:pPr>
            <w:r w:rsidRPr="001A4493">
              <w:t xml:space="preserve"> </w:t>
            </w:r>
          </w:p>
        </w:tc>
      </w:tr>
      <w:tr w:rsidR="001A4493" w:rsidRPr="001A4493" w:rsidTr="00E40B09">
        <w:trPr>
          <w:cantSplit/>
          <w:trHeight w:val="3665"/>
          <w:tblHeader/>
        </w:trPr>
        <w:tc>
          <w:tcPr>
            <w:tcW w:w="4778" w:type="dxa"/>
            <w:tcBorders>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1A4493" w:rsidRPr="001A4493" w:rsidRDefault="001A4493" w:rsidP="002346A8">
            <w:pPr>
              <w:jc w:val="both"/>
            </w:pPr>
          </w:p>
          <w:p w:rsidR="001A4493" w:rsidRPr="001A4493" w:rsidRDefault="001A4493" w:rsidP="002346A8">
            <w:pPr>
              <w:jc w:val="both"/>
            </w:pPr>
            <w:r w:rsidRPr="001A4493">
              <w:t xml:space="preserve"> </w:t>
            </w:r>
          </w:p>
          <w:p w:rsidR="001A4493" w:rsidRPr="00E40B09" w:rsidRDefault="001A4493" w:rsidP="002346A8">
            <w:pPr>
              <w:jc w:val="both"/>
              <w:rPr>
                <w:b/>
              </w:rPr>
            </w:pPr>
            <w:r w:rsidRPr="00E40B09">
              <w:rPr>
                <w:b/>
              </w:rPr>
              <w:t xml:space="preserve">Музей </w:t>
            </w:r>
          </w:p>
          <w:p w:rsidR="001A4493" w:rsidRPr="001A4493" w:rsidRDefault="001A4493" w:rsidP="002346A8">
            <w:pPr>
              <w:jc w:val="both"/>
            </w:pPr>
          </w:p>
          <w:p w:rsidR="001A4493" w:rsidRPr="001A4493" w:rsidRDefault="001A4493" w:rsidP="002346A8">
            <w:pPr>
              <w:jc w:val="both"/>
            </w:pPr>
            <w:r w:rsidRPr="001A4493">
              <w:t xml:space="preserve"> </w:t>
            </w:r>
          </w:p>
          <w:p w:rsidR="00E40B09" w:rsidRDefault="00E40B09" w:rsidP="002346A8">
            <w:pPr>
              <w:jc w:val="both"/>
            </w:pPr>
            <w:r>
              <w:t>Столы, стулья для преподавателя и обучающихся, доски.</w:t>
            </w:r>
          </w:p>
          <w:p w:rsidR="00E40B09" w:rsidRDefault="00E40B09" w:rsidP="002346A8">
            <w:pPr>
              <w:jc w:val="both"/>
            </w:pPr>
            <w:r>
              <w:t>Телевизор – 1 шт.</w:t>
            </w:r>
          </w:p>
          <w:p w:rsidR="00E40B09" w:rsidRDefault="00E40B09" w:rsidP="002346A8">
            <w:pPr>
              <w:jc w:val="both"/>
            </w:pPr>
            <w:r>
              <w:t>Ноутбук  – 1 шт.</w:t>
            </w:r>
          </w:p>
          <w:p w:rsidR="00E40B09" w:rsidRDefault="00E40B09" w:rsidP="002346A8">
            <w:pPr>
              <w:jc w:val="both"/>
            </w:pPr>
            <w:r>
              <w:t>Шкафы с препаратами в банках-3шт.</w:t>
            </w:r>
          </w:p>
          <w:p w:rsidR="00E40B09" w:rsidRDefault="00E40B09" w:rsidP="002346A8">
            <w:pPr>
              <w:jc w:val="both"/>
            </w:pPr>
            <w:r>
              <w:t>Микроскоп-30шт.</w:t>
            </w:r>
          </w:p>
          <w:p w:rsidR="00E40B09" w:rsidRDefault="00E40B09" w:rsidP="002346A8">
            <w:pPr>
              <w:jc w:val="both"/>
            </w:pPr>
            <w:r>
              <w:t>Макет ДНК-1шт.</w:t>
            </w:r>
          </w:p>
          <w:p w:rsidR="001A4493" w:rsidRPr="001A4493" w:rsidRDefault="00E40B09" w:rsidP="002346A8">
            <w:pPr>
              <w:jc w:val="both"/>
            </w:pPr>
            <w:r>
              <w:t>Интерактивный комплекс– 1 шт.</w:t>
            </w:r>
            <w:r w:rsidR="001A4493" w:rsidRPr="001A4493">
              <w:t xml:space="preserve"> </w:t>
            </w:r>
          </w:p>
        </w:tc>
        <w:tc>
          <w:tcPr>
            <w:tcW w:w="4342" w:type="dxa"/>
            <w:tcBorders>
              <w:bottom w:val="single" w:sz="8" w:space="0" w:color="000000"/>
              <w:right w:val="single" w:sz="8" w:space="0" w:color="000000"/>
            </w:tcBorders>
            <w:shd w:val="clear" w:color="auto" w:fill="FFFFFF"/>
            <w:tcMar>
              <w:top w:w="100" w:type="dxa"/>
              <w:left w:w="20" w:type="dxa"/>
              <w:bottom w:w="100" w:type="dxa"/>
              <w:right w:w="20" w:type="dxa"/>
            </w:tcMar>
          </w:tcPr>
          <w:p w:rsidR="001A4493" w:rsidRPr="001A4493" w:rsidRDefault="001A4493" w:rsidP="002346A8">
            <w:pPr>
              <w:jc w:val="both"/>
            </w:pPr>
          </w:p>
          <w:p w:rsidR="001A4493" w:rsidRPr="001A4493" w:rsidRDefault="001A4493" w:rsidP="002346A8">
            <w:pPr>
              <w:jc w:val="both"/>
            </w:pPr>
            <w:r w:rsidRPr="001A4493">
              <w:t xml:space="preserve"> </w:t>
            </w:r>
          </w:p>
          <w:p w:rsidR="001A4493" w:rsidRPr="001A4493" w:rsidRDefault="00E40B09" w:rsidP="002346A8">
            <w:pPr>
              <w:jc w:val="both"/>
            </w:pPr>
            <w:r w:rsidRPr="00E40B09">
              <w:t>197022,  г.Санкт-Петербург, ул.Л.Толстого, д.6-8, лит.И, Анатомический корпус, № 327, 4 этаж.</w:t>
            </w:r>
          </w:p>
          <w:p w:rsidR="001A4493" w:rsidRPr="001A4493" w:rsidRDefault="001A4493" w:rsidP="002346A8">
            <w:pPr>
              <w:jc w:val="both"/>
            </w:pPr>
            <w:r w:rsidRPr="001A4493">
              <w:t xml:space="preserve"> </w:t>
            </w:r>
          </w:p>
        </w:tc>
      </w:tr>
      <w:tr w:rsidR="001A4493" w:rsidRPr="001A4493" w:rsidTr="00E40B09">
        <w:trPr>
          <w:cantSplit/>
          <w:trHeight w:val="2615"/>
          <w:tblHeader/>
        </w:trPr>
        <w:tc>
          <w:tcPr>
            <w:tcW w:w="4778" w:type="dxa"/>
            <w:tcBorders>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1A4493" w:rsidRPr="001A4493" w:rsidRDefault="001A4493" w:rsidP="002346A8">
            <w:pPr>
              <w:jc w:val="both"/>
            </w:pPr>
          </w:p>
          <w:p w:rsidR="001A4493" w:rsidRPr="001A4493" w:rsidRDefault="001A4493" w:rsidP="002346A8">
            <w:pPr>
              <w:jc w:val="both"/>
            </w:pPr>
            <w:r w:rsidRPr="001A4493">
              <w:t xml:space="preserve"> </w:t>
            </w:r>
          </w:p>
          <w:p w:rsidR="001A4493" w:rsidRPr="00E40B09" w:rsidRDefault="00E40B09" w:rsidP="002346A8">
            <w:pPr>
              <w:jc w:val="both"/>
              <w:rPr>
                <w:b/>
              </w:rPr>
            </w:pPr>
            <w:r w:rsidRPr="00E40B09">
              <w:rPr>
                <w:b/>
              </w:rPr>
              <w:t xml:space="preserve">Аудитория </w:t>
            </w:r>
            <w:r w:rsidR="001A4493" w:rsidRPr="00E40B09">
              <w:rPr>
                <w:b/>
              </w:rPr>
              <w:t>№ 7</w:t>
            </w:r>
          </w:p>
          <w:p w:rsidR="001A4493" w:rsidRPr="001A4493" w:rsidRDefault="001A4493" w:rsidP="002346A8">
            <w:pPr>
              <w:jc w:val="both"/>
            </w:pPr>
          </w:p>
          <w:p w:rsidR="00E40B09" w:rsidRDefault="001A4493" w:rsidP="002346A8">
            <w:pPr>
              <w:jc w:val="both"/>
            </w:pPr>
            <w:r w:rsidRPr="001A4493">
              <w:t xml:space="preserve"> </w:t>
            </w:r>
            <w:r w:rsidR="00E40B09">
              <w:t>Стул – 517 шт</w:t>
            </w:r>
          </w:p>
          <w:p w:rsidR="00E40B09" w:rsidRDefault="00E40B09" w:rsidP="002346A8">
            <w:pPr>
              <w:jc w:val="both"/>
            </w:pPr>
            <w:r>
              <w:t xml:space="preserve"> Стол- 260шт</w:t>
            </w:r>
          </w:p>
          <w:p w:rsidR="00E40B09" w:rsidRDefault="00E40B09" w:rsidP="002346A8">
            <w:pPr>
              <w:jc w:val="both"/>
            </w:pPr>
            <w:r>
              <w:t xml:space="preserve"> Экран</w:t>
            </w:r>
          </w:p>
          <w:p w:rsidR="001A4493" w:rsidRPr="001A4493" w:rsidRDefault="00E40B09" w:rsidP="002346A8">
            <w:pPr>
              <w:jc w:val="both"/>
            </w:pPr>
            <w:r>
              <w:t xml:space="preserve"> Видеопроектор – 1шт.</w:t>
            </w:r>
          </w:p>
          <w:p w:rsidR="001A4493" w:rsidRPr="001A4493" w:rsidRDefault="001A4493" w:rsidP="002346A8">
            <w:pPr>
              <w:jc w:val="both"/>
            </w:pPr>
            <w:r w:rsidRPr="001A4493">
              <w:t xml:space="preserve"> </w:t>
            </w:r>
          </w:p>
        </w:tc>
        <w:tc>
          <w:tcPr>
            <w:tcW w:w="4342" w:type="dxa"/>
            <w:tcBorders>
              <w:bottom w:val="single" w:sz="8" w:space="0" w:color="000000"/>
              <w:right w:val="single" w:sz="8" w:space="0" w:color="000000"/>
            </w:tcBorders>
            <w:shd w:val="clear" w:color="auto" w:fill="FFFFFF"/>
            <w:tcMar>
              <w:top w:w="100" w:type="dxa"/>
              <w:left w:w="20" w:type="dxa"/>
              <w:bottom w:w="100" w:type="dxa"/>
              <w:right w:w="20" w:type="dxa"/>
            </w:tcMar>
          </w:tcPr>
          <w:p w:rsidR="001A4493" w:rsidRPr="001A4493" w:rsidRDefault="001A4493" w:rsidP="002346A8">
            <w:pPr>
              <w:jc w:val="both"/>
            </w:pPr>
          </w:p>
          <w:p w:rsidR="001A4493" w:rsidRPr="001A4493" w:rsidRDefault="001A4493" w:rsidP="002346A8">
            <w:pPr>
              <w:jc w:val="both"/>
            </w:pPr>
            <w:r w:rsidRPr="001A4493">
              <w:t xml:space="preserve"> </w:t>
            </w:r>
          </w:p>
          <w:p w:rsidR="001A4493" w:rsidRPr="001A4493" w:rsidRDefault="00E40B09" w:rsidP="002346A8">
            <w:pPr>
              <w:jc w:val="both"/>
            </w:pPr>
            <w:r>
              <w:t xml:space="preserve"> 197022 г.Санкт-Петербург, ул.    Л.</w:t>
            </w:r>
            <w:r w:rsidR="001A4493" w:rsidRPr="001A4493">
              <w:t xml:space="preserve">Толстого, д. 6-8, лит. И, </w:t>
            </w:r>
            <w:r>
              <w:t xml:space="preserve">   </w:t>
            </w:r>
            <w:r w:rsidR="001A4493" w:rsidRPr="001A4493">
              <w:t>Анатомический корпус , №</w:t>
            </w:r>
            <w:r>
              <w:t xml:space="preserve"> 254, 3</w:t>
            </w:r>
            <w:r w:rsidR="001A4493" w:rsidRPr="001A4493">
              <w:t xml:space="preserve"> этаж</w:t>
            </w:r>
          </w:p>
          <w:p w:rsidR="001A4493" w:rsidRPr="001A4493" w:rsidRDefault="001A4493" w:rsidP="002346A8">
            <w:pPr>
              <w:jc w:val="both"/>
            </w:pPr>
          </w:p>
          <w:p w:rsidR="001A4493" w:rsidRPr="001A4493" w:rsidRDefault="001A4493" w:rsidP="002346A8">
            <w:pPr>
              <w:jc w:val="both"/>
            </w:pPr>
            <w:r w:rsidRPr="001A4493">
              <w:t xml:space="preserve"> </w:t>
            </w:r>
          </w:p>
        </w:tc>
      </w:tr>
    </w:tbl>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r w:rsidRPr="001A4493">
        <w:t xml:space="preserve"> </w:t>
      </w:r>
    </w:p>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880009" w:rsidRDefault="001A4493" w:rsidP="00880009">
      <w:pPr>
        <w:pStyle w:val="3"/>
        <w:rPr>
          <w:rFonts w:ascii="Times New Roman" w:hAnsi="Times New Roman"/>
        </w:rPr>
      </w:pPr>
      <w:bookmarkStart w:id="242" w:name="_Toc199876215"/>
      <w:bookmarkStart w:id="243" w:name="_Toc228975744"/>
      <w:r w:rsidRPr="00880009">
        <w:rPr>
          <w:rFonts w:ascii="Times New Roman" w:hAnsi="Times New Roman"/>
        </w:rPr>
        <w:t>2.3.2. Рабочая программа практики «Преддипломная практика»</w:t>
      </w:r>
      <w:bookmarkEnd w:id="242"/>
      <w:bookmarkEnd w:id="243"/>
      <w:r w:rsidRPr="00880009">
        <w:rPr>
          <w:rFonts w:ascii="Times New Roman" w:hAnsi="Times New Roman"/>
        </w:rPr>
        <w:t xml:space="preserve"> </w:t>
      </w:r>
    </w:p>
    <w:p w:rsidR="001A4493" w:rsidRPr="001A4493" w:rsidRDefault="001A4493" w:rsidP="001A4493"/>
    <w:p w:rsidR="001A4493" w:rsidRPr="001A4493" w:rsidRDefault="001A4493" w:rsidP="002346A8">
      <w:pPr>
        <w:jc w:val="center"/>
      </w:pPr>
      <w:r w:rsidRPr="001A4493">
        <w:t>ФЕДЕРАЛЬНОЕ ГОСУДАРСТВЕННОЕ БЮДЖЕТНОЕ ОБРАЗОВАТЕЛЬНОЕ УЧРЕЖДЕНИЕ ВЫСШЕГО ОБРАЗОВАНИЯ</w:t>
      </w:r>
    </w:p>
    <w:p w:rsidR="001A4493" w:rsidRPr="001A4493" w:rsidRDefault="001A4493" w:rsidP="002346A8">
      <w:pPr>
        <w:jc w:val="center"/>
      </w:pPr>
      <w:r w:rsidRPr="001A4493">
        <w:t>«ПЕРВЫЙ САНКТ-ПЕТЕРБУРГСКИЙ ГОСУДАРСТВЕННЫЙ МЕДИЦИНСКИЙ УНИВЕРСИТЕТ ИМЕНИ АКАДЕМИКА И.П.ПАВЛОВА»</w:t>
      </w:r>
    </w:p>
    <w:p w:rsidR="001A4493" w:rsidRPr="001A4493" w:rsidRDefault="001A4493" w:rsidP="002346A8">
      <w:pPr>
        <w:jc w:val="center"/>
      </w:pPr>
      <w:r w:rsidRPr="001A4493">
        <w:t>МИНИСТЕРСТВА ЗДРАВООХРАНЕНИЯ РОССИЙСКОЙ ФЕДЕРАЦИИ</w:t>
      </w:r>
    </w:p>
    <w:p w:rsidR="001A4493" w:rsidRPr="001A4493" w:rsidRDefault="001A4493" w:rsidP="001A4493"/>
    <w:tbl>
      <w:tblPr>
        <w:tblW w:w="9571" w:type="dxa"/>
        <w:tblInd w:w="-108" w:type="dxa"/>
        <w:tblLayout w:type="fixed"/>
        <w:tblLook w:val="0000"/>
      </w:tblPr>
      <w:tblGrid>
        <w:gridCol w:w="4785"/>
        <w:gridCol w:w="4786"/>
      </w:tblGrid>
      <w:tr w:rsidR="001A4493" w:rsidRPr="001A4493" w:rsidTr="00880009">
        <w:trPr>
          <w:cantSplit/>
          <w:tblHeader/>
        </w:trPr>
        <w:tc>
          <w:tcPr>
            <w:tcW w:w="4785" w:type="dxa"/>
          </w:tcPr>
          <w:p w:rsidR="001A4493" w:rsidRPr="001A4493" w:rsidRDefault="001A4493" w:rsidP="001A4493"/>
        </w:tc>
        <w:tc>
          <w:tcPr>
            <w:tcW w:w="4786" w:type="dxa"/>
          </w:tcPr>
          <w:p w:rsidR="001A4493" w:rsidRPr="002346A8" w:rsidRDefault="001A4493" w:rsidP="001A4493">
            <w:pPr>
              <w:rPr>
                <w:b/>
                <w:bCs w:val="0"/>
              </w:rPr>
            </w:pPr>
            <w:r w:rsidRPr="002346A8">
              <w:rPr>
                <w:b/>
                <w:bCs w:val="0"/>
              </w:rPr>
              <w:t>УТВЕРЖДЕНО</w:t>
            </w:r>
          </w:p>
          <w:p w:rsidR="001A4493" w:rsidRPr="001A4493" w:rsidRDefault="001A4493" w:rsidP="001A4493">
            <w:r w:rsidRPr="001A4493">
              <w:t>на заседании Методического Совета ПСПбГМУ</w:t>
            </w:r>
          </w:p>
          <w:p w:rsidR="001A4493" w:rsidRPr="001A4493" w:rsidRDefault="001A4493" w:rsidP="001A4493">
            <w:r w:rsidRPr="001A4493">
              <w:t>« __ » _________2023 г., протокол №___</w:t>
            </w:r>
          </w:p>
          <w:p w:rsidR="001A4493" w:rsidRPr="001A4493" w:rsidRDefault="001A4493" w:rsidP="001A4493">
            <w:r w:rsidRPr="001A4493">
              <w:t>Проректор по учебной работе, профессор __________Яременко А.И.</w:t>
            </w:r>
          </w:p>
          <w:p w:rsidR="001A4493" w:rsidRPr="001A4493" w:rsidRDefault="001A4493" w:rsidP="001A4493"/>
        </w:tc>
      </w:tr>
    </w:tbl>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2346A8" w:rsidRDefault="001A4493" w:rsidP="002346A8">
      <w:pPr>
        <w:jc w:val="center"/>
        <w:rPr>
          <w:b/>
          <w:bCs w:val="0"/>
        </w:rPr>
      </w:pPr>
      <w:r w:rsidRPr="002346A8">
        <w:rPr>
          <w:b/>
          <w:bCs w:val="0"/>
        </w:rPr>
        <w:t>РАБОЧАЯ ПРОГРАММА</w:t>
      </w:r>
    </w:p>
    <w:p w:rsidR="001A4493" w:rsidRPr="001A4493" w:rsidRDefault="001A4493" w:rsidP="001A4493"/>
    <w:p w:rsidR="001A4493" w:rsidRPr="001A4493" w:rsidRDefault="001A4493" w:rsidP="001A4493"/>
    <w:tbl>
      <w:tblPr>
        <w:tblW w:w="10053" w:type="dxa"/>
        <w:tblInd w:w="-108" w:type="dxa"/>
        <w:tblLayout w:type="fixed"/>
        <w:tblLook w:val="0000"/>
      </w:tblPr>
      <w:tblGrid>
        <w:gridCol w:w="2376"/>
        <w:gridCol w:w="7677"/>
      </w:tblGrid>
      <w:tr w:rsidR="001A4493" w:rsidRPr="001A4493" w:rsidTr="00880009">
        <w:trPr>
          <w:cantSplit/>
          <w:tblHeader/>
        </w:trPr>
        <w:tc>
          <w:tcPr>
            <w:tcW w:w="2376" w:type="dxa"/>
          </w:tcPr>
          <w:p w:rsidR="001A4493" w:rsidRPr="001A4493" w:rsidRDefault="001A4493" w:rsidP="001A4493">
            <w:r w:rsidRPr="001A4493">
              <w:t>По курсу</w:t>
            </w:r>
          </w:p>
        </w:tc>
        <w:tc>
          <w:tcPr>
            <w:tcW w:w="7677" w:type="dxa"/>
            <w:tcBorders>
              <w:bottom w:val="single" w:sz="4" w:space="0" w:color="000000"/>
            </w:tcBorders>
          </w:tcPr>
          <w:p w:rsidR="001A4493" w:rsidRPr="001A4493" w:rsidRDefault="001A4493" w:rsidP="001A4493">
            <w:r w:rsidRPr="001A4493">
              <w:t>Преддипломная практика</w:t>
            </w:r>
          </w:p>
        </w:tc>
      </w:tr>
      <w:tr w:rsidR="001A4493" w:rsidRPr="001A4493" w:rsidTr="00880009">
        <w:trPr>
          <w:cantSplit/>
          <w:tblHeader/>
        </w:trPr>
        <w:tc>
          <w:tcPr>
            <w:tcW w:w="2376" w:type="dxa"/>
          </w:tcPr>
          <w:p w:rsidR="001A4493" w:rsidRPr="001A4493" w:rsidRDefault="001A4493" w:rsidP="001A4493"/>
        </w:tc>
        <w:tc>
          <w:tcPr>
            <w:tcW w:w="7677" w:type="dxa"/>
            <w:tcBorders>
              <w:top w:val="single" w:sz="4" w:space="0" w:color="000000"/>
            </w:tcBorders>
          </w:tcPr>
          <w:p w:rsidR="001A4493" w:rsidRPr="001A4493" w:rsidRDefault="001A4493" w:rsidP="001A4493">
            <w:r w:rsidRPr="001A4493">
              <w:t>(наименование дисциплины)</w:t>
            </w:r>
          </w:p>
        </w:tc>
      </w:tr>
      <w:tr w:rsidR="001A4493" w:rsidRPr="001A4493" w:rsidTr="00880009">
        <w:trPr>
          <w:cantSplit/>
          <w:tblHeader/>
        </w:trPr>
        <w:tc>
          <w:tcPr>
            <w:tcW w:w="2376" w:type="dxa"/>
            <w:vMerge w:val="restart"/>
            <w:tcBorders>
              <w:bottom w:val="single" w:sz="4" w:space="0" w:color="000000"/>
            </w:tcBorders>
          </w:tcPr>
          <w:p w:rsidR="001A4493" w:rsidRPr="001A4493" w:rsidRDefault="001A4493" w:rsidP="001A4493">
            <w:r w:rsidRPr="001A4493">
              <w:t xml:space="preserve">для </w:t>
            </w:r>
          </w:p>
          <w:p w:rsidR="001A4493" w:rsidRPr="001A4493" w:rsidRDefault="001A4493" w:rsidP="001A4493">
            <w:r w:rsidRPr="001A4493">
              <w:t>специальности</w:t>
            </w:r>
          </w:p>
        </w:tc>
        <w:tc>
          <w:tcPr>
            <w:tcW w:w="7677" w:type="dxa"/>
            <w:tcBorders>
              <w:bottom w:val="single" w:sz="4" w:space="0" w:color="000000"/>
            </w:tcBorders>
          </w:tcPr>
          <w:p w:rsidR="001A4493" w:rsidRPr="001A4493" w:rsidRDefault="001A4493" w:rsidP="001A4493">
            <w:r w:rsidRPr="001A4493">
              <w:t>06.04.01 Биология, профиль «Медицинские биотехнологии»</w:t>
            </w:r>
          </w:p>
        </w:tc>
      </w:tr>
      <w:tr w:rsidR="001A4493" w:rsidRPr="001A4493" w:rsidTr="00880009">
        <w:trPr>
          <w:cantSplit/>
          <w:trHeight w:val="70"/>
          <w:tblHeader/>
        </w:trPr>
        <w:tc>
          <w:tcPr>
            <w:tcW w:w="2376" w:type="dxa"/>
            <w:vMerge/>
            <w:tcBorders>
              <w:bottom w:val="single" w:sz="4" w:space="0" w:color="000000"/>
            </w:tcBorders>
          </w:tcPr>
          <w:p w:rsidR="001A4493" w:rsidRPr="001A4493" w:rsidRDefault="001A4493" w:rsidP="001A4493"/>
        </w:tc>
        <w:tc>
          <w:tcPr>
            <w:tcW w:w="7677" w:type="dxa"/>
            <w:tcBorders>
              <w:top w:val="single" w:sz="4" w:space="0" w:color="000000"/>
            </w:tcBorders>
          </w:tcPr>
          <w:p w:rsidR="001A4493" w:rsidRPr="001A4493" w:rsidRDefault="001A4493" w:rsidP="001A4493">
            <w:r w:rsidRPr="001A4493">
              <w:t>(наименование и код специальности)</w:t>
            </w:r>
          </w:p>
        </w:tc>
      </w:tr>
      <w:tr w:rsidR="001A4493" w:rsidRPr="001A4493" w:rsidTr="00880009">
        <w:trPr>
          <w:cantSplit/>
          <w:tblHeader/>
        </w:trPr>
        <w:tc>
          <w:tcPr>
            <w:tcW w:w="2376" w:type="dxa"/>
          </w:tcPr>
          <w:p w:rsidR="001A4493" w:rsidRPr="001A4493" w:rsidRDefault="001A4493" w:rsidP="001A4493">
            <w:r w:rsidRPr="001A4493">
              <w:t>Факультет</w:t>
            </w:r>
          </w:p>
        </w:tc>
        <w:tc>
          <w:tcPr>
            <w:tcW w:w="7677" w:type="dxa"/>
            <w:tcBorders>
              <w:bottom w:val="single" w:sz="4" w:space="0" w:color="000000"/>
            </w:tcBorders>
          </w:tcPr>
          <w:p w:rsidR="001A4493" w:rsidRPr="001A4493" w:rsidRDefault="001A4493" w:rsidP="001A4493">
            <w:r w:rsidRPr="001A4493">
              <w:t>Фундаментальной медицины</w:t>
            </w:r>
          </w:p>
        </w:tc>
      </w:tr>
      <w:tr w:rsidR="001A4493" w:rsidRPr="001A4493" w:rsidTr="00880009">
        <w:trPr>
          <w:cantSplit/>
          <w:tblHeader/>
        </w:trPr>
        <w:tc>
          <w:tcPr>
            <w:tcW w:w="2376" w:type="dxa"/>
          </w:tcPr>
          <w:p w:rsidR="001A4493" w:rsidRPr="001A4493" w:rsidRDefault="001A4493" w:rsidP="001A4493"/>
        </w:tc>
        <w:tc>
          <w:tcPr>
            <w:tcW w:w="7677" w:type="dxa"/>
            <w:tcBorders>
              <w:top w:val="single" w:sz="4" w:space="0" w:color="000000"/>
            </w:tcBorders>
          </w:tcPr>
          <w:p w:rsidR="001A4493" w:rsidRPr="001A4493" w:rsidRDefault="001A4493" w:rsidP="001A4493">
            <w:r w:rsidRPr="001A4493">
              <w:t>(наименование факультета)</w:t>
            </w:r>
          </w:p>
        </w:tc>
      </w:tr>
      <w:tr w:rsidR="001A4493" w:rsidRPr="001A4493" w:rsidTr="00880009">
        <w:trPr>
          <w:cantSplit/>
          <w:tblHeader/>
        </w:trPr>
        <w:tc>
          <w:tcPr>
            <w:tcW w:w="2376" w:type="dxa"/>
          </w:tcPr>
          <w:p w:rsidR="001A4493" w:rsidRPr="001A4493" w:rsidRDefault="001A4493" w:rsidP="001A4493">
            <w:r w:rsidRPr="001A4493">
              <w:t xml:space="preserve">Кафедра </w:t>
            </w:r>
          </w:p>
        </w:tc>
        <w:tc>
          <w:tcPr>
            <w:tcW w:w="7677" w:type="dxa"/>
            <w:tcBorders>
              <w:bottom w:val="single" w:sz="4" w:space="0" w:color="000000"/>
            </w:tcBorders>
          </w:tcPr>
          <w:p w:rsidR="001A4493" w:rsidRPr="001A4493" w:rsidRDefault="001A4493" w:rsidP="001A4493">
            <w:r w:rsidRPr="001A4493">
              <w:t>Гематологии, трансфузиологии и трансплантологии с курсом детской онкологии ФПО им. Проф. Б.В. Афанасьева</w:t>
            </w:r>
          </w:p>
        </w:tc>
      </w:tr>
      <w:tr w:rsidR="001A4493" w:rsidRPr="001A4493" w:rsidTr="00880009">
        <w:trPr>
          <w:cantSplit/>
          <w:tblHeader/>
        </w:trPr>
        <w:tc>
          <w:tcPr>
            <w:tcW w:w="2376" w:type="dxa"/>
          </w:tcPr>
          <w:p w:rsidR="001A4493" w:rsidRPr="001A4493" w:rsidRDefault="001A4493" w:rsidP="001A4493"/>
        </w:tc>
        <w:tc>
          <w:tcPr>
            <w:tcW w:w="7677" w:type="dxa"/>
            <w:tcBorders>
              <w:top w:val="single" w:sz="4" w:space="0" w:color="000000"/>
            </w:tcBorders>
          </w:tcPr>
          <w:p w:rsidR="001A4493" w:rsidRPr="001A4493" w:rsidRDefault="001A4493" w:rsidP="001A4493">
            <w:r w:rsidRPr="001A4493">
              <w:t>(наименование кафедры)</w:t>
            </w:r>
          </w:p>
        </w:tc>
      </w:tr>
    </w:tbl>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2346A8">
      <w:pPr>
        <w:jc w:val="center"/>
      </w:pPr>
      <w:r w:rsidRPr="001A4493">
        <w:t>Санкт-Петербург</w:t>
      </w:r>
    </w:p>
    <w:p w:rsidR="001A4493" w:rsidRPr="001A4493" w:rsidRDefault="001A4493" w:rsidP="002346A8">
      <w:pPr>
        <w:jc w:val="center"/>
      </w:pPr>
      <w:r w:rsidRPr="001A4493">
        <w:t>2023</w:t>
      </w:r>
    </w:p>
    <w:p w:rsidR="001A4493" w:rsidRPr="001A4493" w:rsidRDefault="001A4493" w:rsidP="002346A8">
      <w:pPr>
        <w:jc w:val="center"/>
      </w:pPr>
    </w:p>
    <w:p w:rsidR="001A4493" w:rsidRPr="001A4493" w:rsidRDefault="001A4493" w:rsidP="002346A8">
      <w:pPr>
        <w:jc w:val="center"/>
      </w:pPr>
    </w:p>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1A4493"/>
    <w:p w:rsidR="001A4493" w:rsidRPr="001A4493" w:rsidRDefault="001A4493" w:rsidP="002346A8">
      <w:pPr>
        <w:jc w:val="both"/>
      </w:pPr>
      <w:r w:rsidRPr="001A4493">
        <w:t>Рабочая программа составлена в соответствии с Федеральным государственным образовательным стандартом высшего профессионального образования по направлению подготовки (специальности) 06.04.01 Биология, профиль «Медицинские биотехнологии», утверждённым приказом No 988 Министерства образования и науки РФ от 12 августа 2021 года.</w:t>
      </w:r>
    </w:p>
    <w:p w:rsidR="001A4493" w:rsidRPr="001A4493" w:rsidRDefault="001A4493" w:rsidP="001A4493"/>
    <w:p w:rsidR="001A4493" w:rsidRPr="001A4493" w:rsidRDefault="001A4493" w:rsidP="001A4493"/>
    <w:p w:rsidR="001A4493" w:rsidRPr="001A4493" w:rsidRDefault="001A4493" w:rsidP="001A4493">
      <w:r w:rsidRPr="001A4493">
        <w:lastRenderedPageBreak/>
        <w:tab/>
        <w:t xml:space="preserve">Рабочая программа рассмотрена и одобрена на заседании кафедр  Клинической лабораторной диагностики  </w:t>
      </w:r>
    </w:p>
    <w:p w:rsidR="001A4493" w:rsidRPr="001A4493" w:rsidRDefault="001A4493" w:rsidP="001A4493">
      <w:r w:rsidRPr="001A4493">
        <w:t xml:space="preserve">«___» _________ 2023 г., протокол заседания  № __ </w:t>
      </w:r>
    </w:p>
    <w:p w:rsidR="001A4493" w:rsidRPr="001A4493" w:rsidRDefault="001A4493" w:rsidP="001A4493">
      <w:r w:rsidRPr="001A4493">
        <w:t>и Гематологии, трансфузиологии и трансплантологии с курсом детской онкологии факультета послевузовского образования имени профессора Б.В. Афанасьева</w:t>
      </w:r>
    </w:p>
    <w:p w:rsidR="001A4493" w:rsidRPr="001A4493" w:rsidRDefault="001A4493" w:rsidP="001A4493">
      <w:r w:rsidRPr="001A4493">
        <w:t xml:space="preserve">«___» _________ 2023 г., протокол заседания  № __ </w:t>
      </w:r>
    </w:p>
    <w:p w:rsidR="001A4493" w:rsidRPr="001A4493" w:rsidRDefault="001A4493" w:rsidP="001A4493"/>
    <w:p w:rsidR="001A4493" w:rsidRPr="001A4493" w:rsidRDefault="001A4493" w:rsidP="001A4493">
      <w:r w:rsidRPr="001A4493">
        <w:t>Заведующий кафедрой Клинической лабораторной диагностики</w:t>
      </w:r>
    </w:p>
    <w:p w:rsidR="001A4493" w:rsidRPr="001A4493" w:rsidRDefault="001A4493" w:rsidP="001A4493"/>
    <w:p w:rsidR="001A4493" w:rsidRPr="001A4493" w:rsidRDefault="001A4493" w:rsidP="001A4493">
      <w:r w:rsidRPr="001A4493">
        <w:t>__профессор, д.м.н.___             _________________   ______________________</w:t>
      </w:r>
    </w:p>
    <w:p w:rsidR="001A4493" w:rsidRPr="001A4493" w:rsidRDefault="001A4493" w:rsidP="001A4493">
      <w:r w:rsidRPr="001A4493">
        <w:t>(должность, ученое звание, степень)                                             (подпись)                         (расшифровка фамилии И. О.)</w:t>
      </w:r>
    </w:p>
    <w:p w:rsidR="001A4493" w:rsidRPr="001A4493" w:rsidRDefault="001A4493" w:rsidP="001A4493"/>
    <w:p w:rsidR="001A4493" w:rsidRPr="001A4493" w:rsidRDefault="001A4493" w:rsidP="001A4493">
      <w:r w:rsidRPr="001A4493">
        <w:t>Рабочая программа одобрена цикловой методической комиссией по медико-биологическим и медико-профилактическим дисциплинам</w:t>
      </w:r>
    </w:p>
    <w:p w:rsidR="001A4493" w:rsidRPr="001A4493" w:rsidRDefault="001A4493" w:rsidP="001A4493">
      <w:r w:rsidRPr="001A4493">
        <w:t xml:space="preserve">       «___» ________ 2023 г., протокол № __</w:t>
      </w:r>
    </w:p>
    <w:p w:rsidR="001A4493" w:rsidRPr="001A4493" w:rsidRDefault="001A4493" w:rsidP="001A4493">
      <w:r w:rsidRPr="001A4493">
        <w:tab/>
      </w:r>
    </w:p>
    <w:p w:rsidR="001A4493" w:rsidRPr="001A4493" w:rsidRDefault="001A4493" w:rsidP="001A4493">
      <w:r w:rsidRPr="001A4493">
        <w:t xml:space="preserve">Председатель цикловой методической комиссии </w:t>
      </w:r>
    </w:p>
    <w:p w:rsidR="001A4493" w:rsidRPr="001A4493" w:rsidRDefault="001A4493" w:rsidP="001A4493">
      <w:r w:rsidRPr="001A4493">
        <w:t>профессор, д.м.н.                            ____________________         Власов Т.Д.</w:t>
      </w:r>
    </w:p>
    <w:p w:rsidR="001A4493" w:rsidRPr="001A4493" w:rsidRDefault="001A4493" w:rsidP="001A4493">
      <w:r w:rsidRPr="001A4493">
        <w:br w:type="page"/>
      </w:r>
    </w:p>
    <w:p w:rsidR="001A4493" w:rsidRPr="001A4493" w:rsidRDefault="001A4493" w:rsidP="001A4493"/>
    <w:p w:rsidR="001A4493" w:rsidRPr="001A4493" w:rsidRDefault="001A4493" w:rsidP="001A4493"/>
    <w:p w:rsidR="001A4493" w:rsidRPr="001A4493" w:rsidRDefault="001A4493" w:rsidP="002346A8">
      <w:pPr>
        <w:jc w:val="both"/>
      </w:pPr>
      <w:r w:rsidRPr="001A4493">
        <w:t>1.      Общие положения</w:t>
      </w:r>
    </w:p>
    <w:p w:rsidR="001A4493" w:rsidRPr="001A4493" w:rsidRDefault="001A4493" w:rsidP="002346A8">
      <w:pPr>
        <w:jc w:val="both"/>
      </w:pPr>
      <w:r w:rsidRPr="001A4493">
        <w:t>«Предипломная практика» относится к разделу научных практик и варианту научно-исследовательской работы (получение первичных навыков научно-исследовательской</w:t>
      </w:r>
    </w:p>
    <w:p w:rsidR="001A4493" w:rsidRPr="001A4493" w:rsidRDefault="001A4493" w:rsidP="002346A8">
      <w:pPr>
        <w:jc w:val="both"/>
      </w:pPr>
      <w:r w:rsidRPr="001A4493">
        <w:t>работы). В структуре образовательной программы «Предипломная практика» относится к блоку 2 обязательной части. Объем практики – 48 з.е. Форма проведения практики – выполнение научно-исследовательской работы и подготовка выпускной квалификационной работы. Выпускная квалификационная работа представляет собой выполненную обучающимся работу, демонстрирующую уровень подготовленности</w:t>
      </w:r>
    </w:p>
    <w:p w:rsidR="001A4493" w:rsidRPr="001A4493" w:rsidRDefault="001A4493" w:rsidP="002346A8">
      <w:pPr>
        <w:jc w:val="both"/>
      </w:pPr>
      <w:r w:rsidRPr="001A4493">
        <w:t>выпускника к самостоятельной профессиональной деятельности. Выпускная</w:t>
      </w:r>
    </w:p>
    <w:p w:rsidR="001A4493" w:rsidRPr="001A4493" w:rsidRDefault="001A4493" w:rsidP="002346A8">
      <w:pPr>
        <w:jc w:val="both"/>
      </w:pPr>
      <w:r w:rsidRPr="001A4493">
        <w:t>квалификационная работа (далее – ВКР) обучающихся по образовательной программе</w:t>
      </w:r>
    </w:p>
    <w:p w:rsidR="001A4493" w:rsidRPr="001A4493" w:rsidRDefault="001A4493" w:rsidP="002346A8">
      <w:pPr>
        <w:jc w:val="both"/>
      </w:pPr>
      <w:r w:rsidRPr="001A4493">
        <w:t>специалитета по специальности 06.04.01 «Биология», профиль «Медицинские</w:t>
      </w:r>
    </w:p>
    <w:p w:rsidR="001A4493" w:rsidRPr="001A4493" w:rsidRDefault="001A4493" w:rsidP="002346A8">
      <w:pPr>
        <w:jc w:val="both"/>
      </w:pPr>
      <w:r w:rsidRPr="001A4493">
        <w:t>биотехнологии»</w:t>
      </w:r>
      <w:r w:rsidRPr="001A4493">
        <w:tab/>
        <w:t xml:space="preserve"> выполняется в виде дипломной работы. Дипломная</w:t>
      </w:r>
    </w:p>
    <w:p w:rsidR="001A4493" w:rsidRPr="001A4493" w:rsidRDefault="001A4493" w:rsidP="002346A8">
      <w:pPr>
        <w:jc w:val="both"/>
      </w:pPr>
      <w:r w:rsidRPr="001A4493">
        <w:t>работа представляет собой самостоятельное и логически завершенное исследование,</w:t>
      </w:r>
    </w:p>
    <w:p w:rsidR="001A4493" w:rsidRPr="001A4493" w:rsidRDefault="001A4493" w:rsidP="002346A8">
      <w:pPr>
        <w:jc w:val="both"/>
      </w:pPr>
      <w:r w:rsidRPr="001A4493">
        <w:t>связанное с решением задач того вида (видов) деятельности, к которой готовится выпускник.</w:t>
      </w:r>
    </w:p>
    <w:p w:rsidR="001A4493" w:rsidRPr="001A4493" w:rsidRDefault="001A4493" w:rsidP="002346A8">
      <w:pPr>
        <w:jc w:val="both"/>
      </w:pPr>
    </w:p>
    <w:p w:rsidR="001A4493" w:rsidRPr="001A4493" w:rsidRDefault="001A4493" w:rsidP="002346A8">
      <w:pPr>
        <w:jc w:val="both"/>
      </w:pPr>
      <w:r w:rsidRPr="001A4493">
        <w:t>2. Место дисциплины в структуре образовательной программы</w:t>
      </w:r>
    </w:p>
    <w:p w:rsidR="001A4493" w:rsidRPr="001A4493" w:rsidRDefault="001A4493" w:rsidP="002346A8">
      <w:pPr>
        <w:jc w:val="both"/>
      </w:pPr>
    </w:p>
    <w:p w:rsidR="001A4493" w:rsidRPr="001A4493" w:rsidRDefault="001A4493" w:rsidP="002346A8">
      <w:pPr>
        <w:jc w:val="both"/>
      </w:pPr>
      <w:r w:rsidRPr="001A4493">
        <w:t>Преддипломная практика является завершающим этапом подготовки специалистов и направлена на проверку всех ранее полученных теоретических знаний. Относится к блоку 2 дисциплин, Б2.О.02(П) «Преддипломная практика, в том числе научно-исследовательская работа».</w:t>
      </w:r>
    </w:p>
    <w:p w:rsidR="001A4493" w:rsidRPr="001A4493" w:rsidRDefault="001A4493" w:rsidP="002346A8">
      <w:pPr>
        <w:jc w:val="both"/>
      </w:pPr>
    </w:p>
    <w:p w:rsidR="001A4493" w:rsidRPr="001A4493" w:rsidRDefault="001A4493" w:rsidP="002346A8">
      <w:pPr>
        <w:jc w:val="both"/>
      </w:pPr>
      <w:r w:rsidRPr="001A4493">
        <w:t>3.      Цели и задачи практики</w:t>
      </w:r>
    </w:p>
    <w:p w:rsidR="001A4493" w:rsidRPr="001A4493" w:rsidRDefault="001A4493" w:rsidP="002346A8">
      <w:pPr>
        <w:jc w:val="both"/>
      </w:pPr>
      <w:r w:rsidRPr="001A4493">
        <w:t xml:space="preserve"> </w:t>
      </w:r>
    </w:p>
    <w:p w:rsidR="001A4493" w:rsidRPr="001A4493" w:rsidRDefault="001A4493" w:rsidP="002346A8">
      <w:pPr>
        <w:jc w:val="both"/>
      </w:pPr>
      <w:r w:rsidRPr="001A4493">
        <w:t>Цель практики: использование полученных знаний для самостоятельной реализации и защите научного проекта под руководством наставника (руководителя практики)</w:t>
      </w:r>
    </w:p>
    <w:p w:rsidR="001A4493" w:rsidRPr="001A4493" w:rsidRDefault="001A4493" w:rsidP="002346A8">
      <w:pPr>
        <w:jc w:val="both"/>
      </w:pPr>
      <w:r w:rsidRPr="001A4493">
        <w:t xml:space="preserve"> </w:t>
      </w:r>
    </w:p>
    <w:p w:rsidR="001A4493" w:rsidRPr="001A4493" w:rsidRDefault="001A4493" w:rsidP="002346A8">
      <w:pPr>
        <w:jc w:val="both"/>
      </w:pPr>
      <w:r w:rsidRPr="001A4493">
        <w:t>Задачи практики:</w:t>
      </w:r>
    </w:p>
    <w:p w:rsidR="001A4493" w:rsidRPr="001A4493" w:rsidRDefault="001A4493" w:rsidP="002346A8">
      <w:pPr>
        <w:jc w:val="both"/>
      </w:pPr>
      <w:r w:rsidRPr="001A4493">
        <w:t xml:space="preserve">- закрепление навыков и полученных знаний в результате освоения теоретических дисциплин </w:t>
      </w:r>
    </w:p>
    <w:p w:rsidR="001A4493" w:rsidRPr="001A4493" w:rsidRDefault="001A4493" w:rsidP="002346A8">
      <w:pPr>
        <w:jc w:val="both"/>
      </w:pPr>
      <w:r w:rsidRPr="001A4493">
        <w:t>- знакомство со структурой и порядком работы научных коллективов</w:t>
      </w:r>
    </w:p>
    <w:p w:rsidR="001A4493" w:rsidRPr="001A4493" w:rsidRDefault="001A4493" w:rsidP="002346A8">
      <w:pPr>
        <w:jc w:val="both"/>
      </w:pPr>
      <w:r w:rsidRPr="001A4493">
        <w:t xml:space="preserve">- получение опыта планирования и реализации научного проекта на всех его этапах </w:t>
      </w:r>
    </w:p>
    <w:p w:rsidR="001A4493" w:rsidRPr="001A4493" w:rsidRDefault="001A4493" w:rsidP="002346A8">
      <w:pPr>
        <w:jc w:val="both"/>
      </w:pPr>
      <w:r w:rsidRPr="001A4493">
        <w:t>- формирование научного исследовательского мышления;</w:t>
      </w:r>
    </w:p>
    <w:p w:rsidR="001A4493" w:rsidRPr="001A4493" w:rsidRDefault="001A4493" w:rsidP="002346A8">
      <w:pPr>
        <w:jc w:val="both"/>
      </w:pPr>
      <w:r w:rsidRPr="001A4493">
        <w:t>- знакомство с практической деятельностью исследователя;</w:t>
      </w:r>
    </w:p>
    <w:p w:rsidR="001A4493" w:rsidRPr="001A4493" w:rsidRDefault="001A4493" w:rsidP="002346A8">
      <w:pPr>
        <w:jc w:val="both"/>
      </w:pPr>
      <w:r w:rsidRPr="001A4493">
        <w:t>- освоение навыков самостоятельного анализа литературы и формулировки гипотезы выпускная квалификационной работы;</w:t>
      </w:r>
    </w:p>
    <w:p w:rsidR="001A4493" w:rsidRPr="001A4493" w:rsidRDefault="001A4493" w:rsidP="002346A8">
      <w:pPr>
        <w:jc w:val="both"/>
      </w:pPr>
      <w:r w:rsidRPr="001A4493">
        <w:t>- получение навыков выбора методов достижения заявленной цели выпускная квалификационной работы;</w:t>
      </w:r>
    </w:p>
    <w:p w:rsidR="001A4493" w:rsidRPr="001A4493" w:rsidRDefault="001A4493" w:rsidP="002346A8">
      <w:pPr>
        <w:jc w:val="both"/>
      </w:pPr>
      <w:r w:rsidRPr="001A4493">
        <w:t>- использование теоретических знаний об анализе данных для обработки полученных результатов;</w:t>
      </w:r>
    </w:p>
    <w:p w:rsidR="001A4493" w:rsidRPr="001A4493" w:rsidRDefault="001A4493" w:rsidP="002346A8">
      <w:pPr>
        <w:jc w:val="both"/>
      </w:pPr>
      <w:r w:rsidRPr="001A4493">
        <w:t>- получение навыков подготовки отчета о реализации проекта и подготовке его согласно требованиям ГОСТ.</w:t>
      </w:r>
    </w:p>
    <w:p w:rsidR="001A4493" w:rsidRPr="001A4493" w:rsidRDefault="001A4493" w:rsidP="002346A8">
      <w:pPr>
        <w:jc w:val="both"/>
      </w:pPr>
    </w:p>
    <w:p w:rsidR="001A4493" w:rsidRPr="001A4493" w:rsidRDefault="001A4493" w:rsidP="002346A8">
      <w:pPr>
        <w:jc w:val="both"/>
      </w:pPr>
      <w:r w:rsidRPr="001A4493">
        <w:t>4.      Ожидаемые результаты «Преддипломной практики»</w:t>
      </w:r>
    </w:p>
    <w:p w:rsidR="001A4493" w:rsidRPr="001A4493" w:rsidRDefault="001A4493" w:rsidP="002346A8">
      <w:pPr>
        <w:jc w:val="both"/>
      </w:pPr>
      <w:r w:rsidRPr="001A4493">
        <w:t xml:space="preserve">Ожидается, что преддипломная практика обеспечивает базовыми навыками, необходимым для вовлечения обучающихся в процесс планирования и реализации проекта в области доклинических исследований лекарственных средств и медицинских изделий, разработки лекарственных средств и медицинских изделий, производства биомедицинских клеточных </w:t>
      </w:r>
      <w:r w:rsidRPr="001A4493">
        <w:lastRenderedPageBreak/>
        <w:t>продуктов, контроля качества производства биомедицинских клеточных продуктов.  Полученные навыки могут быть использованы в последующей профессиональной деятельности в области медицинских биотехнологий.</w:t>
      </w:r>
    </w:p>
    <w:p w:rsidR="001A4493" w:rsidRPr="001A4493" w:rsidRDefault="001A4493" w:rsidP="002346A8">
      <w:pPr>
        <w:jc w:val="both"/>
      </w:pPr>
      <w:r w:rsidRPr="001A4493">
        <w:t xml:space="preserve">В результате прохождения практики обучающиеся осваивают следующие профессиональные компетенции: </w:t>
      </w:r>
    </w:p>
    <w:p w:rsidR="001A4493" w:rsidRPr="001A4493" w:rsidRDefault="001A4493" w:rsidP="001A4493"/>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tblPr>
      <w:tblGrid>
        <w:gridCol w:w="2400"/>
        <w:gridCol w:w="945"/>
        <w:gridCol w:w="30"/>
        <w:gridCol w:w="810"/>
        <w:gridCol w:w="896"/>
        <w:gridCol w:w="1231"/>
        <w:gridCol w:w="21"/>
        <w:gridCol w:w="3052"/>
        <w:gridCol w:w="186"/>
      </w:tblGrid>
      <w:tr w:rsidR="001A4493" w:rsidRPr="001A4493" w:rsidTr="00880009">
        <w:trPr>
          <w:cantSplit/>
          <w:tblHeader/>
        </w:trPr>
        <w:tc>
          <w:tcPr>
            <w:tcW w:w="1094" w:type="pct"/>
          </w:tcPr>
          <w:p w:rsidR="001A4493" w:rsidRPr="001A4493" w:rsidRDefault="001A4493" w:rsidP="002346A8">
            <w:pPr>
              <w:jc w:val="both"/>
              <w:rPr>
                <w:highlight w:val="white"/>
              </w:rPr>
            </w:pPr>
            <w:r w:rsidRPr="001A4493">
              <w:rPr>
                <w:highlight w:val="white"/>
              </w:rPr>
              <w:t>Наименование категории (группы) универсальных компетенций</w:t>
            </w:r>
          </w:p>
        </w:tc>
        <w:tc>
          <w:tcPr>
            <w:tcW w:w="1481" w:type="pct"/>
            <w:gridSpan w:val="4"/>
          </w:tcPr>
          <w:p w:rsidR="001A4493" w:rsidRPr="001A4493" w:rsidRDefault="001A4493" w:rsidP="002346A8">
            <w:pPr>
              <w:jc w:val="both"/>
              <w:rPr>
                <w:highlight w:val="white"/>
              </w:rPr>
            </w:pPr>
            <w:r w:rsidRPr="001A4493">
              <w:rPr>
                <w:highlight w:val="white"/>
              </w:rPr>
              <w:t>Код и наименование универсальной компетенции выпускника</w:t>
            </w:r>
          </w:p>
        </w:tc>
        <w:tc>
          <w:tcPr>
            <w:tcW w:w="2425" w:type="pct"/>
            <w:gridSpan w:val="4"/>
          </w:tcPr>
          <w:p w:rsidR="001A4493" w:rsidRPr="001A4493" w:rsidRDefault="001A4493" w:rsidP="002346A8">
            <w:pPr>
              <w:jc w:val="both"/>
              <w:rPr>
                <w:highlight w:val="white"/>
              </w:rPr>
            </w:pPr>
            <w:r w:rsidRPr="001A4493">
              <w:rPr>
                <w:highlight w:val="white"/>
              </w:rPr>
              <w:t>Наименование индикатора достижения универсальной компетенции</w:t>
            </w:r>
          </w:p>
        </w:tc>
      </w:tr>
      <w:tr w:rsidR="001A4493" w:rsidRPr="001A4493" w:rsidTr="00880009">
        <w:trPr>
          <w:cantSplit/>
          <w:trHeight w:val="274"/>
          <w:tblHeader/>
        </w:trPr>
        <w:tc>
          <w:tcPr>
            <w:tcW w:w="1094" w:type="pct"/>
            <w:vMerge w:val="restart"/>
          </w:tcPr>
          <w:p w:rsidR="001A4493" w:rsidRPr="001A4493" w:rsidRDefault="001A4493" w:rsidP="002346A8">
            <w:pPr>
              <w:jc w:val="both"/>
              <w:rPr>
                <w:highlight w:val="white"/>
              </w:rPr>
            </w:pPr>
            <w:r w:rsidRPr="001A4493">
              <w:rPr>
                <w:highlight w:val="white"/>
              </w:rPr>
              <w:t>Системное и критическое мышление</w:t>
            </w:r>
          </w:p>
        </w:tc>
        <w:tc>
          <w:tcPr>
            <w:tcW w:w="1481" w:type="pct"/>
            <w:gridSpan w:val="4"/>
            <w:vMerge w:val="restart"/>
          </w:tcPr>
          <w:p w:rsidR="001A4493" w:rsidRPr="001A4493" w:rsidRDefault="001A4493" w:rsidP="002346A8">
            <w:pPr>
              <w:jc w:val="both"/>
              <w:rPr>
                <w:highlight w:val="white"/>
              </w:rPr>
            </w:pPr>
            <w:r w:rsidRPr="001A4493">
              <w:rPr>
                <w:highlight w:val="white"/>
              </w:rPr>
              <w:t>УК-1. Способен осуществлять критический анализ проблемных ситуаций на основе системного подхода, вырабатывать стратегию действий</w:t>
            </w:r>
          </w:p>
        </w:tc>
        <w:tc>
          <w:tcPr>
            <w:tcW w:w="2425" w:type="pct"/>
            <w:gridSpan w:val="4"/>
            <w:vAlign w:val="center"/>
          </w:tcPr>
          <w:p w:rsidR="001A4493" w:rsidRPr="001A4493" w:rsidRDefault="001A4493" w:rsidP="002346A8">
            <w:pPr>
              <w:jc w:val="both"/>
            </w:pPr>
            <w:r w:rsidRPr="001A4493">
              <w:t>УК-1. ИД1 – Анализирует проблемную ситуацию как систему, выявляя ее составляющие и связи между ними</w:t>
            </w:r>
          </w:p>
        </w:tc>
      </w:tr>
      <w:tr w:rsidR="001A4493" w:rsidRPr="001A4493" w:rsidTr="00880009">
        <w:trPr>
          <w:cantSplit/>
          <w:trHeight w:val="271"/>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УК-1. ИД2 – Определяет пробелы в информации,</w:t>
            </w:r>
            <w:r w:rsidRPr="001A4493">
              <w:br/>
              <w:t>необходимой для решения проблемной ситуации, и</w:t>
            </w:r>
            <w:r w:rsidRPr="001A4493">
              <w:br/>
              <w:t>проектирует процессы по их устранению</w:t>
            </w:r>
          </w:p>
        </w:tc>
      </w:tr>
      <w:tr w:rsidR="001A4493" w:rsidRPr="001A4493" w:rsidTr="00880009">
        <w:trPr>
          <w:cantSplit/>
          <w:trHeight w:val="271"/>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УК-1. ИД3 – Критически оценивает надежность</w:t>
            </w:r>
            <w:r w:rsidRPr="001A4493">
              <w:br/>
              <w:t>источников информации, работает с противоречивой информацией из разных источников</w:t>
            </w:r>
          </w:p>
        </w:tc>
      </w:tr>
      <w:tr w:rsidR="001A4493" w:rsidRPr="001A4493" w:rsidTr="00880009">
        <w:trPr>
          <w:cantSplit/>
          <w:trHeight w:val="271"/>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УК-1. ИД4 – Разрабатывает и содержательно</w:t>
            </w:r>
            <w:r w:rsidRPr="001A4493">
              <w:br/>
              <w:t>аргументирует стратегию решения проблемной ситуации на основе системного и междисциплинарного подходов.</w:t>
            </w:r>
          </w:p>
        </w:tc>
      </w:tr>
      <w:tr w:rsidR="001A4493" w:rsidRPr="001A4493" w:rsidTr="00880009">
        <w:trPr>
          <w:cantSplit/>
          <w:trHeight w:val="271"/>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УК-1. ИД5 – Использует логико-методологический</w:t>
            </w:r>
            <w:r w:rsidRPr="001A4493">
              <w:br/>
              <w:t>инструментарий для критической оценки современных концепций философского и социального характера в своей предметной области</w:t>
            </w:r>
          </w:p>
        </w:tc>
      </w:tr>
      <w:tr w:rsidR="001A4493" w:rsidRPr="001A4493" w:rsidTr="00880009">
        <w:trPr>
          <w:cantSplit/>
          <w:trHeight w:val="139"/>
          <w:tblHeader/>
        </w:trPr>
        <w:tc>
          <w:tcPr>
            <w:tcW w:w="1094" w:type="pct"/>
            <w:vMerge w:val="restart"/>
          </w:tcPr>
          <w:p w:rsidR="001A4493" w:rsidRPr="001A4493" w:rsidRDefault="001A4493" w:rsidP="002346A8">
            <w:pPr>
              <w:jc w:val="both"/>
              <w:rPr>
                <w:highlight w:val="white"/>
              </w:rPr>
            </w:pPr>
            <w:r w:rsidRPr="001A4493">
              <w:rPr>
                <w:highlight w:val="white"/>
              </w:rPr>
              <w:t>Разработка и реализация проектов</w:t>
            </w:r>
          </w:p>
        </w:tc>
        <w:tc>
          <w:tcPr>
            <w:tcW w:w="1481" w:type="pct"/>
            <w:gridSpan w:val="4"/>
            <w:vMerge w:val="restart"/>
          </w:tcPr>
          <w:p w:rsidR="001A4493" w:rsidRPr="001A4493" w:rsidRDefault="001A4493" w:rsidP="002346A8">
            <w:pPr>
              <w:jc w:val="both"/>
              <w:rPr>
                <w:highlight w:val="white"/>
              </w:rPr>
            </w:pPr>
            <w:r w:rsidRPr="001A4493">
              <w:rPr>
                <w:highlight w:val="white"/>
              </w:rPr>
              <w:t>УК-2. Способен управлять проектом на всех этапах его жизненного цикла</w:t>
            </w:r>
          </w:p>
        </w:tc>
        <w:tc>
          <w:tcPr>
            <w:tcW w:w="2425" w:type="pct"/>
            <w:gridSpan w:val="4"/>
            <w:vAlign w:val="center"/>
          </w:tcPr>
          <w:p w:rsidR="001A4493" w:rsidRPr="001A4493" w:rsidRDefault="001A4493" w:rsidP="002346A8">
            <w:pPr>
              <w:jc w:val="both"/>
            </w:pPr>
            <w:r w:rsidRPr="001A4493">
              <w:t>УК-2. ИД1 – Формулирует на основе поставленной проблемы проектную задачу и способ ее решения через реализацию проектного управления</w:t>
            </w:r>
          </w:p>
        </w:tc>
      </w:tr>
      <w:tr w:rsidR="001A4493" w:rsidRPr="001A4493" w:rsidTr="00880009">
        <w:trPr>
          <w:cantSplit/>
          <w:trHeight w:val="135"/>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УК-2. ИД2 – Разрабатывает концепцию проекта в рамках обозначенной проблемы: формулирует цель, задачи, обосновывает актуальность, значимость, ожидаемые результаты и возможные сферы их применения</w:t>
            </w:r>
          </w:p>
        </w:tc>
      </w:tr>
      <w:tr w:rsidR="001A4493" w:rsidRPr="001A4493" w:rsidTr="00880009">
        <w:trPr>
          <w:cantSplit/>
          <w:trHeight w:val="135"/>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УК-2. ИД3 – Планирует необходимые ресурсы, в том числе с учетом их заменяемости</w:t>
            </w:r>
          </w:p>
        </w:tc>
      </w:tr>
      <w:tr w:rsidR="001A4493" w:rsidRPr="001A4493" w:rsidTr="00880009">
        <w:trPr>
          <w:cantSplit/>
          <w:trHeight w:val="135"/>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УК-2. ИД4 – Разрабатывает план реализации проекта с использованием инструментов планирования</w:t>
            </w:r>
          </w:p>
        </w:tc>
      </w:tr>
      <w:tr w:rsidR="001A4493" w:rsidRPr="001A4493" w:rsidTr="00880009">
        <w:trPr>
          <w:cantSplit/>
          <w:trHeight w:val="135"/>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УК-2. ИД5 – Осуществляет мониторинг хода реализации проекта, корректирует отклонения, вносит дополнительные изменения в план реализации проекта, уточняет зоны ответственности участников проекта</w:t>
            </w:r>
          </w:p>
        </w:tc>
      </w:tr>
      <w:tr w:rsidR="001A4493" w:rsidRPr="001A4493" w:rsidTr="00880009">
        <w:trPr>
          <w:cantSplit/>
          <w:trHeight w:val="341"/>
          <w:tblHeader/>
        </w:trPr>
        <w:tc>
          <w:tcPr>
            <w:tcW w:w="1094" w:type="pct"/>
            <w:vMerge w:val="restart"/>
          </w:tcPr>
          <w:p w:rsidR="001A4493" w:rsidRPr="001A4493" w:rsidRDefault="001A4493" w:rsidP="002346A8">
            <w:pPr>
              <w:jc w:val="both"/>
              <w:rPr>
                <w:highlight w:val="white"/>
              </w:rPr>
            </w:pPr>
            <w:r w:rsidRPr="001A4493">
              <w:rPr>
                <w:highlight w:val="white"/>
              </w:rPr>
              <w:t>Командная работа и лидерство</w:t>
            </w:r>
          </w:p>
        </w:tc>
        <w:tc>
          <w:tcPr>
            <w:tcW w:w="1481" w:type="pct"/>
            <w:gridSpan w:val="4"/>
            <w:vMerge w:val="restart"/>
          </w:tcPr>
          <w:p w:rsidR="001A4493" w:rsidRPr="001A4493" w:rsidRDefault="001A4493" w:rsidP="002346A8">
            <w:pPr>
              <w:jc w:val="both"/>
              <w:rPr>
                <w:highlight w:val="white"/>
              </w:rPr>
            </w:pPr>
            <w:r w:rsidRPr="001A4493">
              <w:rPr>
                <w:highlight w:val="white"/>
              </w:rPr>
              <w:t>УК-3. Способен организовывать и руководить работой команды, вырабатывая командную стратегию для достижения поставленной цели</w:t>
            </w:r>
          </w:p>
        </w:tc>
        <w:tc>
          <w:tcPr>
            <w:tcW w:w="2425" w:type="pct"/>
            <w:gridSpan w:val="4"/>
            <w:vAlign w:val="center"/>
          </w:tcPr>
          <w:p w:rsidR="001A4493" w:rsidRPr="001A4493" w:rsidRDefault="001A4493" w:rsidP="002346A8">
            <w:pPr>
              <w:jc w:val="both"/>
            </w:pPr>
            <w:r w:rsidRPr="001A4493">
              <w:t>УК-3. ИД1 – Вырабатывает стратегию сотрудничества и на ее основе организует отбор членов команды для достижения поставленной цели, распределяя роли в команде</w:t>
            </w:r>
          </w:p>
        </w:tc>
      </w:tr>
      <w:tr w:rsidR="001A4493" w:rsidRPr="001A4493" w:rsidTr="00880009">
        <w:trPr>
          <w:cantSplit/>
          <w:trHeight w:val="339"/>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УК-3. ИД2 – Планирует и корректирует работу команды с учетом интересов, особенностей поведения и мнений ее членов; распределяет поручения и делегирует полномочия членам команды</w:t>
            </w:r>
          </w:p>
        </w:tc>
      </w:tr>
      <w:tr w:rsidR="001A4493" w:rsidRPr="001A4493" w:rsidTr="00880009">
        <w:trPr>
          <w:cantSplit/>
          <w:trHeight w:val="339"/>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УК-3. ИД3 – Разрешает конфликты и противоречия при деловом общении на основе учета интересов всех сторон</w:t>
            </w:r>
          </w:p>
        </w:tc>
      </w:tr>
      <w:tr w:rsidR="001A4493" w:rsidRPr="001A4493" w:rsidTr="00880009">
        <w:trPr>
          <w:cantSplit/>
          <w:trHeight w:val="339"/>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УК-3. ИД4 – Организует дискуссии по заданной теме т обсуждение результатов работы команды с привлечением оппонентов разработанным идеям</w:t>
            </w:r>
          </w:p>
        </w:tc>
      </w:tr>
      <w:tr w:rsidR="001A4493" w:rsidRPr="001A4493" w:rsidTr="00880009">
        <w:trPr>
          <w:cantSplit/>
          <w:trHeight w:val="363"/>
          <w:tblHeader/>
        </w:trPr>
        <w:tc>
          <w:tcPr>
            <w:tcW w:w="1094" w:type="pct"/>
            <w:vMerge w:val="restart"/>
          </w:tcPr>
          <w:p w:rsidR="001A4493" w:rsidRPr="001A4493" w:rsidRDefault="001A4493" w:rsidP="002346A8">
            <w:pPr>
              <w:jc w:val="both"/>
              <w:rPr>
                <w:highlight w:val="white"/>
              </w:rPr>
            </w:pPr>
            <w:r w:rsidRPr="001A4493">
              <w:rPr>
                <w:highlight w:val="white"/>
              </w:rPr>
              <w:t>Коммуникация</w:t>
            </w:r>
          </w:p>
        </w:tc>
        <w:tc>
          <w:tcPr>
            <w:tcW w:w="1481" w:type="pct"/>
            <w:gridSpan w:val="4"/>
            <w:vMerge w:val="restart"/>
          </w:tcPr>
          <w:p w:rsidR="001A4493" w:rsidRPr="001A4493" w:rsidRDefault="001A4493" w:rsidP="002346A8">
            <w:pPr>
              <w:jc w:val="both"/>
              <w:rPr>
                <w:highlight w:val="white"/>
              </w:rPr>
            </w:pPr>
            <w:r w:rsidRPr="001A4493">
              <w:rPr>
                <w:highlight w:val="white"/>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2425" w:type="pct"/>
            <w:gridSpan w:val="4"/>
            <w:vAlign w:val="center"/>
          </w:tcPr>
          <w:p w:rsidR="001A4493" w:rsidRPr="001A4493" w:rsidRDefault="001A4493" w:rsidP="002346A8">
            <w:pPr>
              <w:jc w:val="both"/>
            </w:pPr>
            <w:r w:rsidRPr="001A4493">
              <w:t>УК-4. ИД1 - Устанавливает и развивает профессиональные контакты в соответствии с потребностями совместной деятельности, включая обмен информацией и выработку единой стратегии взаимодействия</w:t>
            </w:r>
          </w:p>
        </w:tc>
      </w:tr>
      <w:tr w:rsidR="001A4493" w:rsidRPr="001A4493" w:rsidTr="00880009">
        <w:trPr>
          <w:cantSplit/>
          <w:trHeight w:val="361"/>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УК-4. ИД2 - Составляет, переводит с иностранного языка на государственный язык РФ и с государственного языка РФ на иностранный, а также редактирует различные академические тексты (рефераты, эссе, обзоры, статьи и т.д.), в том числе на иностранном языке</w:t>
            </w:r>
          </w:p>
        </w:tc>
      </w:tr>
      <w:tr w:rsidR="001A4493" w:rsidRPr="001A4493" w:rsidTr="00880009">
        <w:trPr>
          <w:cantSplit/>
          <w:trHeight w:val="361"/>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УК-4. ИД3 - Представляет результаты академической и профессиональной деятельности на различных публичных мероприятиях, включая международные, выбирая наиболее подходящий формат</w:t>
            </w:r>
          </w:p>
        </w:tc>
      </w:tr>
      <w:tr w:rsidR="001A4493" w:rsidRPr="001A4493" w:rsidTr="00880009">
        <w:trPr>
          <w:cantSplit/>
          <w:trHeight w:val="361"/>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УК-4. ИД4 - Аргументированно и конструктивно отстаивает свои позиции и идеи в академических и профессиональных дискуссиях на государственном языке РФ и иностранном языке</w:t>
            </w:r>
          </w:p>
        </w:tc>
      </w:tr>
      <w:tr w:rsidR="001A4493" w:rsidRPr="001A4493" w:rsidTr="00880009">
        <w:trPr>
          <w:cantSplit/>
          <w:trHeight w:val="361"/>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УК-4. ИД5 - Выбирает стиль делового общения на государственном языке РФ и иностранном языке в</w:t>
            </w:r>
          </w:p>
          <w:p w:rsidR="001A4493" w:rsidRPr="001A4493" w:rsidRDefault="001A4493" w:rsidP="002346A8">
            <w:pPr>
              <w:jc w:val="both"/>
            </w:pPr>
            <w:r w:rsidRPr="001A4493">
              <w:t>зависимости от цели и условий партнерства; адаптирует</w:t>
            </w:r>
          </w:p>
          <w:p w:rsidR="001A4493" w:rsidRPr="001A4493" w:rsidRDefault="001A4493" w:rsidP="002346A8">
            <w:pPr>
              <w:jc w:val="both"/>
            </w:pPr>
            <w:r w:rsidRPr="001A4493">
              <w:t>речь, стиль общения и язык жестов к ситуациям</w:t>
            </w:r>
          </w:p>
          <w:p w:rsidR="001A4493" w:rsidRPr="001A4493" w:rsidRDefault="001A4493" w:rsidP="002346A8">
            <w:pPr>
              <w:jc w:val="both"/>
            </w:pPr>
            <w:r w:rsidRPr="001A4493">
              <w:t>взаимодействия</w:t>
            </w:r>
          </w:p>
        </w:tc>
      </w:tr>
      <w:tr w:rsidR="001A4493" w:rsidRPr="001A4493" w:rsidTr="00880009">
        <w:trPr>
          <w:cantSplit/>
          <w:trHeight w:val="228"/>
          <w:tblHeader/>
        </w:trPr>
        <w:tc>
          <w:tcPr>
            <w:tcW w:w="1094" w:type="pct"/>
            <w:vMerge w:val="restart"/>
          </w:tcPr>
          <w:p w:rsidR="001A4493" w:rsidRPr="001A4493" w:rsidRDefault="001A4493" w:rsidP="002346A8">
            <w:pPr>
              <w:jc w:val="both"/>
              <w:rPr>
                <w:highlight w:val="white"/>
              </w:rPr>
            </w:pPr>
            <w:r w:rsidRPr="001A4493">
              <w:rPr>
                <w:highlight w:val="white"/>
              </w:rPr>
              <w:t>Межкультурное взаимодействие</w:t>
            </w:r>
          </w:p>
        </w:tc>
        <w:tc>
          <w:tcPr>
            <w:tcW w:w="1481" w:type="pct"/>
            <w:gridSpan w:val="4"/>
            <w:vMerge w:val="restart"/>
          </w:tcPr>
          <w:p w:rsidR="001A4493" w:rsidRPr="001A4493" w:rsidRDefault="001A4493" w:rsidP="002346A8">
            <w:pPr>
              <w:jc w:val="both"/>
              <w:rPr>
                <w:highlight w:val="white"/>
              </w:rPr>
            </w:pPr>
            <w:r w:rsidRPr="001A4493">
              <w:rPr>
                <w:highlight w:val="white"/>
              </w:rPr>
              <w:t>УК-5. Способен анализировать и учитывать разнообразие культур в процессе межкультурного взаимодействия</w:t>
            </w:r>
          </w:p>
        </w:tc>
        <w:tc>
          <w:tcPr>
            <w:tcW w:w="2425" w:type="pct"/>
            <w:gridSpan w:val="4"/>
            <w:vAlign w:val="center"/>
          </w:tcPr>
          <w:p w:rsidR="001A4493" w:rsidRPr="001A4493" w:rsidRDefault="001A4493" w:rsidP="002346A8">
            <w:pPr>
              <w:jc w:val="both"/>
            </w:pPr>
            <w:r w:rsidRPr="001A4493">
              <w:t>УК-5. ИД1 - Интерпретирует историю России в контексте мирового исторического развития</w:t>
            </w:r>
          </w:p>
        </w:tc>
      </w:tr>
      <w:tr w:rsidR="001A4493" w:rsidRPr="001A4493" w:rsidTr="00880009">
        <w:trPr>
          <w:cantSplit/>
          <w:trHeight w:val="225"/>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УК-5. ИД2 – Анализирует важнейшие идеологические и ценностные системы, сформировавшиеся в ходе исторического развития; обосновывает актуальность их использования при социальном и и профессиональном взаимодействии</w:t>
            </w:r>
          </w:p>
        </w:tc>
      </w:tr>
      <w:tr w:rsidR="001A4493" w:rsidRPr="001A4493" w:rsidTr="00880009">
        <w:trPr>
          <w:cantSplit/>
          <w:trHeight w:val="225"/>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УК-5. ИД3 – Выстраивает социальное и профессиональное взаимодействие с учетом особенностей основных форм научного и религиозного сознания, деловой и общей культуры представителей других этносов и конфессий, различных социальных групп</w:t>
            </w:r>
          </w:p>
        </w:tc>
      </w:tr>
      <w:tr w:rsidR="001A4493" w:rsidRPr="001A4493" w:rsidTr="00880009">
        <w:trPr>
          <w:cantSplit/>
          <w:trHeight w:val="225"/>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УК-5. ИД4 – Обеспечивает создание недискриминационной среды взаимодействия при выполнении профессиональных задач</w:t>
            </w:r>
          </w:p>
        </w:tc>
      </w:tr>
      <w:tr w:rsidR="001A4493" w:rsidRPr="001A4493" w:rsidTr="00880009">
        <w:trPr>
          <w:cantSplit/>
          <w:trHeight w:val="225"/>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УК-5. ИД5 - Интерпретирует историю России в контексте мирового исторического развития</w:t>
            </w:r>
          </w:p>
        </w:tc>
      </w:tr>
      <w:tr w:rsidR="001A4493" w:rsidRPr="001A4493" w:rsidTr="00880009">
        <w:trPr>
          <w:cantSplit/>
          <w:trHeight w:val="531"/>
          <w:tblHeader/>
        </w:trPr>
        <w:tc>
          <w:tcPr>
            <w:tcW w:w="1094" w:type="pct"/>
            <w:vMerge w:val="restart"/>
          </w:tcPr>
          <w:p w:rsidR="001A4493" w:rsidRPr="001A4493" w:rsidRDefault="001A4493" w:rsidP="002346A8">
            <w:pPr>
              <w:jc w:val="both"/>
              <w:rPr>
                <w:highlight w:val="white"/>
              </w:rPr>
            </w:pPr>
            <w:r w:rsidRPr="001A4493">
              <w:rPr>
                <w:highlight w:val="white"/>
              </w:rPr>
              <w:t>Самоорганизация и саморазвитие (в том числе здоровьесбережение)</w:t>
            </w:r>
          </w:p>
        </w:tc>
        <w:tc>
          <w:tcPr>
            <w:tcW w:w="1481" w:type="pct"/>
            <w:gridSpan w:val="4"/>
            <w:vMerge w:val="restart"/>
          </w:tcPr>
          <w:p w:rsidR="001A4493" w:rsidRPr="001A4493" w:rsidRDefault="001A4493" w:rsidP="002346A8">
            <w:pPr>
              <w:jc w:val="both"/>
              <w:rPr>
                <w:highlight w:val="white"/>
              </w:rPr>
            </w:pPr>
            <w:r w:rsidRPr="001A4493">
              <w:rPr>
                <w:highlight w:val="white"/>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2425" w:type="pct"/>
            <w:gridSpan w:val="4"/>
            <w:vAlign w:val="center"/>
          </w:tcPr>
          <w:p w:rsidR="001A4493" w:rsidRPr="001A4493" w:rsidRDefault="001A4493" w:rsidP="002346A8">
            <w:pPr>
              <w:jc w:val="both"/>
            </w:pPr>
            <w:r w:rsidRPr="001A4493">
              <w:t>УК-6. ИД1 - Оценивает свои ресурсы и их пределы (личностные, ситуативные, временные), оптимально их использует для успешного выполнения порученного задания</w:t>
            </w:r>
          </w:p>
        </w:tc>
      </w:tr>
      <w:tr w:rsidR="001A4493" w:rsidRPr="001A4493" w:rsidTr="00880009">
        <w:trPr>
          <w:cantSplit/>
          <w:trHeight w:val="529"/>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УК-6. ИД2 - Определяет приоритеты профессионального роста и способы совершенствования собственной деятельности на основе самооценки по выбранным критериям</w:t>
            </w:r>
          </w:p>
        </w:tc>
      </w:tr>
      <w:tr w:rsidR="001A4493" w:rsidRPr="001A4493" w:rsidTr="00880009">
        <w:trPr>
          <w:cantSplit/>
          <w:trHeight w:val="529"/>
          <w:tblHeader/>
        </w:trPr>
        <w:tc>
          <w:tcPr>
            <w:tcW w:w="1094" w:type="pct"/>
            <w:vMerge/>
          </w:tcPr>
          <w:p w:rsidR="001A4493" w:rsidRPr="001A4493" w:rsidRDefault="001A4493" w:rsidP="002346A8">
            <w:pPr>
              <w:jc w:val="both"/>
            </w:pPr>
          </w:p>
        </w:tc>
        <w:tc>
          <w:tcPr>
            <w:tcW w:w="1481" w:type="pct"/>
            <w:gridSpan w:val="4"/>
            <w:vMerge/>
          </w:tcPr>
          <w:p w:rsidR="001A4493" w:rsidRPr="001A4493" w:rsidRDefault="001A4493" w:rsidP="002346A8">
            <w:pPr>
              <w:jc w:val="both"/>
            </w:pPr>
          </w:p>
        </w:tc>
        <w:tc>
          <w:tcPr>
            <w:tcW w:w="2425" w:type="pct"/>
            <w:gridSpan w:val="4"/>
            <w:vAlign w:val="center"/>
          </w:tcPr>
          <w:p w:rsidR="001A4493" w:rsidRPr="001A4493" w:rsidRDefault="001A4493" w:rsidP="002346A8">
            <w:pPr>
              <w:jc w:val="both"/>
            </w:pPr>
            <w:r w:rsidRPr="001A4493">
              <w:t>УК-6. ИД3 – Выстраивает гибкую профессиональную траекторию, используя инструменты непрерывного образования, с учетом накопленного опыта профессиональной деятельности и динамично изменяющихся требований рынка труда</w:t>
            </w:r>
          </w:p>
        </w:tc>
      </w:tr>
      <w:tr w:rsidR="001A4493" w:rsidRPr="001A4493" w:rsidTr="00880009">
        <w:trPr>
          <w:gridAfter w:val="1"/>
          <w:wAfter w:w="118" w:type="pct"/>
          <w:cantSplit/>
          <w:tblHeader/>
        </w:trPr>
        <w:tc>
          <w:tcPr>
            <w:tcW w:w="2087" w:type="pct"/>
            <w:gridSpan w:val="4"/>
          </w:tcPr>
          <w:p w:rsidR="001A4493" w:rsidRPr="001A4493" w:rsidRDefault="001A4493" w:rsidP="002346A8">
            <w:pPr>
              <w:jc w:val="both"/>
              <w:rPr>
                <w:highlight w:val="white"/>
              </w:rPr>
            </w:pPr>
            <w:r w:rsidRPr="001A4493">
              <w:rPr>
                <w:highlight w:val="white"/>
              </w:rPr>
              <w:t>Наименование категории (группы) общепрофессиональных компетенций</w:t>
            </w:r>
          </w:p>
        </w:tc>
        <w:tc>
          <w:tcPr>
            <w:tcW w:w="2795" w:type="pct"/>
            <w:gridSpan w:val="4"/>
          </w:tcPr>
          <w:p w:rsidR="001A4493" w:rsidRPr="001A4493" w:rsidRDefault="001A4493" w:rsidP="002346A8">
            <w:pPr>
              <w:jc w:val="both"/>
              <w:rPr>
                <w:highlight w:val="white"/>
              </w:rPr>
            </w:pPr>
            <w:r w:rsidRPr="001A4493">
              <w:rPr>
                <w:highlight w:val="white"/>
              </w:rPr>
              <w:t>Код и наименование общепрофессиональной компетенции выпускника</w:t>
            </w:r>
          </w:p>
        </w:tc>
      </w:tr>
      <w:tr w:rsidR="001A4493" w:rsidRPr="001A4493" w:rsidTr="00880009">
        <w:trPr>
          <w:gridAfter w:val="1"/>
          <w:wAfter w:w="118" w:type="pct"/>
          <w:cantSplit/>
          <w:tblHeader/>
        </w:trPr>
        <w:tc>
          <w:tcPr>
            <w:tcW w:w="2087" w:type="pct"/>
            <w:gridSpan w:val="4"/>
            <w:vMerge w:val="restart"/>
          </w:tcPr>
          <w:p w:rsidR="001A4493" w:rsidRPr="001A4493" w:rsidRDefault="001A4493" w:rsidP="002346A8">
            <w:pPr>
              <w:jc w:val="both"/>
              <w:rPr>
                <w:highlight w:val="white"/>
              </w:rPr>
            </w:pPr>
            <w:r w:rsidRPr="001A4493">
              <w:rPr>
                <w:highlight w:val="white"/>
              </w:rPr>
              <w:lastRenderedPageBreak/>
              <w:t>Теоретические и практические основы профессиональной деятельности</w:t>
            </w:r>
          </w:p>
        </w:tc>
        <w:tc>
          <w:tcPr>
            <w:tcW w:w="2795" w:type="pct"/>
            <w:gridSpan w:val="4"/>
          </w:tcPr>
          <w:p w:rsidR="001A4493" w:rsidRPr="001A4493" w:rsidRDefault="001A4493" w:rsidP="002346A8">
            <w:pPr>
              <w:jc w:val="both"/>
              <w:rPr>
                <w:highlight w:val="white"/>
              </w:rPr>
            </w:pPr>
            <w:r w:rsidRPr="001A4493">
              <w:rPr>
                <w:highlight w:val="white"/>
              </w:rPr>
              <w:t xml:space="preserve">ОПК-1. 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 </w:t>
            </w:r>
          </w:p>
        </w:tc>
      </w:tr>
      <w:tr w:rsidR="001A4493" w:rsidRPr="001A4493" w:rsidTr="00880009">
        <w:trPr>
          <w:gridAfter w:val="1"/>
          <w:wAfter w:w="118" w:type="pct"/>
          <w:cantSplit/>
          <w:tblHeader/>
        </w:trPr>
        <w:tc>
          <w:tcPr>
            <w:tcW w:w="2087" w:type="pct"/>
            <w:gridSpan w:val="4"/>
            <w:vMerge/>
          </w:tcPr>
          <w:p w:rsidR="001A4493" w:rsidRPr="001A4493" w:rsidRDefault="001A4493" w:rsidP="002346A8">
            <w:pPr>
              <w:jc w:val="both"/>
              <w:rPr>
                <w:highlight w:val="white"/>
              </w:rPr>
            </w:pPr>
          </w:p>
        </w:tc>
        <w:tc>
          <w:tcPr>
            <w:tcW w:w="2795" w:type="pct"/>
            <w:gridSpan w:val="4"/>
          </w:tcPr>
          <w:p w:rsidR="001A4493" w:rsidRPr="001A4493" w:rsidRDefault="001A4493" w:rsidP="002346A8">
            <w:pPr>
              <w:jc w:val="both"/>
              <w:rPr>
                <w:highlight w:val="white"/>
              </w:rPr>
            </w:pPr>
            <w:r w:rsidRPr="001A4493">
              <w:rPr>
                <w:highlight w:val="white"/>
              </w:rPr>
              <w:t>ОПК-2. 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r>
      <w:tr w:rsidR="001A4493" w:rsidRPr="001A4493" w:rsidTr="00880009">
        <w:trPr>
          <w:gridAfter w:val="1"/>
          <w:wAfter w:w="118" w:type="pct"/>
          <w:cantSplit/>
          <w:tblHeader/>
        </w:trPr>
        <w:tc>
          <w:tcPr>
            <w:tcW w:w="2087" w:type="pct"/>
            <w:gridSpan w:val="4"/>
            <w:vMerge/>
          </w:tcPr>
          <w:p w:rsidR="001A4493" w:rsidRPr="001A4493" w:rsidRDefault="001A4493" w:rsidP="002346A8">
            <w:pPr>
              <w:jc w:val="both"/>
              <w:rPr>
                <w:highlight w:val="white"/>
              </w:rPr>
            </w:pPr>
          </w:p>
        </w:tc>
        <w:tc>
          <w:tcPr>
            <w:tcW w:w="2795" w:type="pct"/>
            <w:gridSpan w:val="4"/>
          </w:tcPr>
          <w:p w:rsidR="001A4493" w:rsidRPr="001A4493" w:rsidRDefault="001A4493" w:rsidP="002346A8">
            <w:pPr>
              <w:jc w:val="both"/>
              <w:rPr>
                <w:highlight w:val="white"/>
              </w:rPr>
            </w:pPr>
            <w:r w:rsidRPr="001A4493">
              <w:rPr>
                <w:highlight w:val="white"/>
              </w:rPr>
              <w:t>ОПК-3. 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r>
      <w:tr w:rsidR="001A4493" w:rsidRPr="001A4493" w:rsidTr="00880009">
        <w:trPr>
          <w:gridAfter w:val="1"/>
          <w:wAfter w:w="118" w:type="pct"/>
          <w:cantSplit/>
          <w:trHeight w:val="180"/>
          <w:tblHeader/>
        </w:trPr>
        <w:tc>
          <w:tcPr>
            <w:tcW w:w="2087" w:type="pct"/>
            <w:gridSpan w:val="4"/>
            <w:vMerge w:val="restart"/>
          </w:tcPr>
          <w:p w:rsidR="001A4493" w:rsidRPr="001A4493" w:rsidRDefault="001A4493" w:rsidP="002346A8">
            <w:pPr>
              <w:jc w:val="both"/>
              <w:rPr>
                <w:highlight w:val="white"/>
              </w:rPr>
            </w:pPr>
            <w:r w:rsidRPr="001A4493">
              <w:rPr>
                <w:highlight w:val="white"/>
              </w:rPr>
              <w:t>Научно-исследовательская деятельность</w:t>
            </w:r>
          </w:p>
        </w:tc>
        <w:tc>
          <w:tcPr>
            <w:tcW w:w="2795" w:type="pct"/>
            <w:gridSpan w:val="4"/>
          </w:tcPr>
          <w:p w:rsidR="001A4493" w:rsidRPr="001A4493" w:rsidRDefault="001A4493" w:rsidP="002346A8">
            <w:pPr>
              <w:jc w:val="both"/>
              <w:rPr>
                <w:highlight w:val="white"/>
              </w:rPr>
            </w:pPr>
            <w:r w:rsidRPr="001A4493">
              <w:rPr>
                <w:highlight w:val="white"/>
              </w:rPr>
              <w:t>ОПК-4. Способен участвовать в проведении экологической экспертизы 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tc>
      </w:tr>
      <w:tr w:rsidR="001A4493" w:rsidRPr="001A4493" w:rsidTr="00880009">
        <w:trPr>
          <w:gridAfter w:val="1"/>
          <w:wAfter w:w="118" w:type="pct"/>
          <w:cantSplit/>
          <w:trHeight w:val="180"/>
          <w:tblHeader/>
        </w:trPr>
        <w:tc>
          <w:tcPr>
            <w:tcW w:w="2087" w:type="pct"/>
            <w:gridSpan w:val="4"/>
            <w:vMerge/>
          </w:tcPr>
          <w:p w:rsidR="001A4493" w:rsidRPr="001A4493" w:rsidRDefault="001A4493" w:rsidP="002346A8">
            <w:pPr>
              <w:jc w:val="both"/>
              <w:rPr>
                <w:highlight w:val="white"/>
              </w:rPr>
            </w:pPr>
          </w:p>
        </w:tc>
        <w:tc>
          <w:tcPr>
            <w:tcW w:w="2795" w:type="pct"/>
            <w:gridSpan w:val="4"/>
          </w:tcPr>
          <w:p w:rsidR="001A4493" w:rsidRPr="001A4493" w:rsidRDefault="001A4493" w:rsidP="002346A8">
            <w:pPr>
              <w:jc w:val="both"/>
              <w:rPr>
                <w:highlight w:val="white"/>
              </w:rPr>
            </w:pPr>
            <w:r w:rsidRPr="001A4493">
              <w:rPr>
                <w:highlight w:val="white"/>
              </w:rPr>
              <w:t>ОПК-5. 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r>
      <w:tr w:rsidR="001A4493" w:rsidRPr="001A4493" w:rsidTr="00880009">
        <w:trPr>
          <w:gridAfter w:val="1"/>
          <w:wAfter w:w="118" w:type="pct"/>
          <w:cantSplit/>
          <w:trHeight w:val="915"/>
          <w:tblHeader/>
        </w:trPr>
        <w:tc>
          <w:tcPr>
            <w:tcW w:w="2087" w:type="pct"/>
            <w:gridSpan w:val="4"/>
            <w:vMerge w:val="restart"/>
          </w:tcPr>
          <w:p w:rsidR="001A4493" w:rsidRPr="001A4493" w:rsidRDefault="001A4493" w:rsidP="002346A8">
            <w:pPr>
              <w:jc w:val="both"/>
              <w:rPr>
                <w:highlight w:val="white"/>
              </w:rPr>
            </w:pPr>
            <w:r w:rsidRPr="001A4493">
              <w:rPr>
                <w:highlight w:val="white"/>
              </w:rPr>
              <w:t>Системно-аналитическая деятельность и информационно-коммуникационные технологии</w:t>
            </w:r>
          </w:p>
        </w:tc>
        <w:tc>
          <w:tcPr>
            <w:tcW w:w="2795" w:type="pct"/>
            <w:gridSpan w:val="4"/>
          </w:tcPr>
          <w:p w:rsidR="001A4493" w:rsidRPr="001A4493" w:rsidRDefault="001A4493" w:rsidP="002346A8">
            <w:pPr>
              <w:jc w:val="both"/>
              <w:rPr>
                <w:highlight w:val="white"/>
              </w:rPr>
            </w:pPr>
            <w:r w:rsidRPr="001A4493">
              <w:rPr>
                <w:highlight w:val="white"/>
              </w:rPr>
              <w:t>ОПК-6. Способен творчески применять и модифицировать современные компьютерные технологии, работать с профессиональными базами данных, профессионально оформлять и представлять результаты новых разработок;</w:t>
            </w:r>
          </w:p>
        </w:tc>
      </w:tr>
      <w:tr w:rsidR="001A4493" w:rsidRPr="001A4493" w:rsidTr="00880009">
        <w:trPr>
          <w:gridAfter w:val="1"/>
          <w:wAfter w:w="118" w:type="pct"/>
          <w:cantSplit/>
          <w:trHeight w:val="1195"/>
          <w:tblHeader/>
        </w:trPr>
        <w:tc>
          <w:tcPr>
            <w:tcW w:w="2087" w:type="pct"/>
            <w:gridSpan w:val="4"/>
            <w:vMerge/>
          </w:tcPr>
          <w:p w:rsidR="001A4493" w:rsidRPr="001A4493" w:rsidRDefault="001A4493" w:rsidP="002346A8">
            <w:pPr>
              <w:jc w:val="both"/>
              <w:rPr>
                <w:highlight w:val="white"/>
              </w:rPr>
            </w:pPr>
          </w:p>
        </w:tc>
        <w:tc>
          <w:tcPr>
            <w:tcW w:w="2795" w:type="pct"/>
            <w:gridSpan w:val="4"/>
          </w:tcPr>
          <w:p w:rsidR="001A4493" w:rsidRPr="001A4493" w:rsidRDefault="001A4493" w:rsidP="002346A8">
            <w:pPr>
              <w:jc w:val="both"/>
              <w:rPr>
                <w:highlight w:val="white"/>
              </w:rPr>
            </w:pPr>
            <w:r w:rsidRPr="001A4493">
              <w:rPr>
                <w:highlight w:val="white"/>
              </w:rPr>
              <w:t>ОПК-7. 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решении конкретной задачи;</w:t>
            </w:r>
          </w:p>
        </w:tc>
      </w:tr>
      <w:tr w:rsidR="001A4493" w:rsidRPr="001A4493" w:rsidTr="00880009">
        <w:trPr>
          <w:gridAfter w:val="1"/>
          <w:wAfter w:w="118" w:type="pct"/>
          <w:cantSplit/>
          <w:trHeight w:val="631"/>
          <w:tblHeader/>
        </w:trPr>
        <w:tc>
          <w:tcPr>
            <w:tcW w:w="2087" w:type="pct"/>
            <w:gridSpan w:val="4"/>
            <w:vMerge/>
          </w:tcPr>
          <w:p w:rsidR="001A4493" w:rsidRPr="001A4493" w:rsidRDefault="001A4493" w:rsidP="002346A8">
            <w:pPr>
              <w:jc w:val="both"/>
              <w:rPr>
                <w:highlight w:val="white"/>
              </w:rPr>
            </w:pPr>
          </w:p>
        </w:tc>
        <w:tc>
          <w:tcPr>
            <w:tcW w:w="2795" w:type="pct"/>
            <w:gridSpan w:val="4"/>
          </w:tcPr>
          <w:p w:rsidR="001A4493" w:rsidRPr="001A4493" w:rsidRDefault="001A4493" w:rsidP="002346A8">
            <w:pPr>
              <w:jc w:val="both"/>
              <w:rPr>
                <w:highlight w:val="white"/>
              </w:rPr>
            </w:pPr>
            <w:r w:rsidRPr="001A4493">
              <w:rPr>
                <w:highlight w:val="white"/>
              </w:rPr>
              <w:t>ОПК-8. Способен использовать современную исследовательскую аппаратуру и вычислительную технику для решения инновационных задач в профессиональной деятельности.</w:t>
            </w:r>
          </w:p>
        </w:tc>
      </w:tr>
      <w:tr w:rsidR="001A4493" w:rsidRPr="001A4493" w:rsidTr="00880009">
        <w:trPr>
          <w:gridAfter w:val="1"/>
          <w:wAfter w:w="118" w:type="pct"/>
          <w:cantSplit/>
          <w:tblHeader/>
        </w:trPr>
        <w:tc>
          <w:tcPr>
            <w:tcW w:w="1608" w:type="pct"/>
            <w:gridSpan w:val="2"/>
          </w:tcPr>
          <w:p w:rsidR="001A4493" w:rsidRPr="001A4493" w:rsidRDefault="001A4493" w:rsidP="002346A8">
            <w:pPr>
              <w:jc w:val="both"/>
              <w:rPr>
                <w:highlight w:val="white"/>
              </w:rPr>
            </w:pPr>
            <w:r w:rsidRPr="001A4493">
              <w:rPr>
                <w:highlight w:val="white"/>
              </w:rPr>
              <w:t>Наименование категории (группы) общепрофессиональных компетенций</w:t>
            </w:r>
          </w:p>
        </w:tc>
        <w:tc>
          <w:tcPr>
            <w:tcW w:w="1630" w:type="pct"/>
            <w:gridSpan w:val="4"/>
          </w:tcPr>
          <w:p w:rsidR="001A4493" w:rsidRPr="001A4493" w:rsidRDefault="001A4493" w:rsidP="002346A8">
            <w:pPr>
              <w:jc w:val="both"/>
              <w:rPr>
                <w:highlight w:val="white"/>
              </w:rPr>
            </w:pPr>
            <w:r w:rsidRPr="001A4493">
              <w:rPr>
                <w:highlight w:val="white"/>
              </w:rPr>
              <w:t>Код и наименование общепрофессиональной компетенции выпускника</w:t>
            </w:r>
          </w:p>
        </w:tc>
        <w:tc>
          <w:tcPr>
            <w:tcW w:w="1645" w:type="pct"/>
            <w:gridSpan w:val="2"/>
          </w:tcPr>
          <w:p w:rsidR="001A4493" w:rsidRPr="001A4493" w:rsidRDefault="001A4493" w:rsidP="002346A8">
            <w:pPr>
              <w:jc w:val="both"/>
              <w:rPr>
                <w:highlight w:val="white"/>
              </w:rPr>
            </w:pPr>
            <w:r w:rsidRPr="001A4493">
              <w:rPr>
                <w:highlight w:val="white"/>
              </w:rPr>
              <w:t>Наименование индикатора достижения общепрофессиональной компетенции</w:t>
            </w:r>
          </w:p>
        </w:tc>
      </w:tr>
      <w:tr w:rsidR="001A4493" w:rsidRPr="001A4493" w:rsidTr="00880009">
        <w:trPr>
          <w:gridAfter w:val="1"/>
          <w:wAfter w:w="118" w:type="pct"/>
          <w:cantSplit/>
          <w:trHeight w:val="398"/>
          <w:tblHeader/>
        </w:trPr>
        <w:tc>
          <w:tcPr>
            <w:tcW w:w="1608" w:type="pct"/>
            <w:gridSpan w:val="2"/>
            <w:vMerge w:val="restart"/>
          </w:tcPr>
          <w:p w:rsidR="001A4493" w:rsidRPr="001A4493" w:rsidRDefault="001A4493" w:rsidP="002346A8">
            <w:pPr>
              <w:jc w:val="both"/>
              <w:rPr>
                <w:highlight w:val="white"/>
              </w:rPr>
            </w:pPr>
            <w:r w:rsidRPr="001A4493">
              <w:rPr>
                <w:highlight w:val="white"/>
              </w:rPr>
              <w:lastRenderedPageBreak/>
              <w:t>Теоретические и практические основы профессиональной деятельности</w:t>
            </w:r>
          </w:p>
        </w:tc>
        <w:tc>
          <w:tcPr>
            <w:tcW w:w="1630" w:type="pct"/>
            <w:gridSpan w:val="4"/>
            <w:vMerge w:val="restart"/>
          </w:tcPr>
          <w:p w:rsidR="001A4493" w:rsidRPr="001A4493" w:rsidRDefault="001A4493" w:rsidP="002346A8">
            <w:pPr>
              <w:jc w:val="both"/>
              <w:rPr>
                <w:highlight w:val="white"/>
              </w:rPr>
            </w:pPr>
            <w:r w:rsidRPr="001A4493">
              <w:rPr>
                <w:highlight w:val="white"/>
              </w:rPr>
              <w:t xml:space="preserve">ОПК-1. 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 </w:t>
            </w:r>
          </w:p>
        </w:tc>
        <w:tc>
          <w:tcPr>
            <w:tcW w:w="1645" w:type="pct"/>
            <w:gridSpan w:val="2"/>
            <w:vAlign w:val="center"/>
          </w:tcPr>
          <w:p w:rsidR="001A4493" w:rsidRPr="001A4493" w:rsidRDefault="001A4493" w:rsidP="002346A8">
            <w:pPr>
              <w:jc w:val="both"/>
            </w:pPr>
            <w:r w:rsidRPr="001A4493">
              <w:t>ОПК-1.ИД1 - Применяет знание истории и методологии биологических наук для решения профессиональных задач</w:t>
            </w:r>
          </w:p>
        </w:tc>
      </w:tr>
      <w:tr w:rsidR="001A4493" w:rsidRPr="001A4493" w:rsidTr="00880009">
        <w:trPr>
          <w:gridAfter w:val="1"/>
          <w:wAfter w:w="118" w:type="pct"/>
          <w:cantSplit/>
          <w:trHeight w:val="397"/>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ОПК-1.ИД2 - Способен применять фундаментальные биологические представления с учетом современных методологических подходов для постановки нестандартных профессиональных задач</w:t>
            </w:r>
          </w:p>
        </w:tc>
      </w:tr>
      <w:tr w:rsidR="001A4493" w:rsidRPr="001A4493" w:rsidTr="00880009">
        <w:trPr>
          <w:gridAfter w:val="1"/>
          <w:wAfter w:w="118" w:type="pct"/>
          <w:cantSplit/>
          <w:trHeight w:val="397"/>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ОПК-1.ИД3 - Способен использовать программное обеспечение и профессиональные базы данных для решения задач в избранной области биологии</w:t>
            </w:r>
          </w:p>
        </w:tc>
      </w:tr>
      <w:tr w:rsidR="001A4493" w:rsidRPr="001A4493" w:rsidTr="00880009">
        <w:trPr>
          <w:gridAfter w:val="1"/>
          <w:wAfter w:w="118" w:type="pct"/>
          <w:cantSplit/>
          <w:trHeight w:val="603"/>
          <w:tblHeader/>
        </w:trPr>
        <w:tc>
          <w:tcPr>
            <w:tcW w:w="1608" w:type="pct"/>
            <w:gridSpan w:val="2"/>
            <w:vMerge/>
          </w:tcPr>
          <w:p w:rsidR="001A4493" w:rsidRPr="001A4493" w:rsidRDefault="001A4493" w:rsidP="002346A8">
            <w:pPr>
              <w:jc w:val="both"/>
            </w:pPr>
          </w:p>
        </w:tc>
        <w:tc>
          <w:tcPr>
            <w:tcW w:w="1630" w:type="pct"/>
            <w:gridSpan w:val="4"/>
            <w:vMerge w:val="restart"/>
          </w:tcPr>
          <w:p w:rsidR="001A4493" w:rsidRPr="001A4493" w:rsidRDefault="001A4493" w:rsidP="002346A8">
            <w:pPr>
              <w:jc w:val="both"/>
              <w:rPr>
                <w:highlight w:val="white"/>
              </w:rPr>
            </w:pPr>
            <w:r w:rsidRPr="001A4493">
              <w:rPr>
                <w:highlight w:val="white"/>
              </w:rPr>
              <w:t>ОПК-2. 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1645" w:type="pct"/>
            <w:gridSpan w:val="2"/>
            <w:vAlign w:val="center"/>
          </w:tcPr>
          <w:p w:rsidR="001A4493" w:rsidRPr="001A4493" w:rsidRDefault="001A4493" w:rsidP="002346A8">
            <w:pPr>
              <w:jc w:val="both"/>
            </w:pPr>
            <w:r w:rsidRPr="001A4493">
              <w:t>ОПК-2.ИД1 - Применяет фундаментальные и прикладные знания в сфере профессиональной деятельности для постановки и решения новых задач</w:t>
            </w:r>
          </w:p>
        </w:tc>
      </w:tr>
      <w:tr w:rsidR="001A4493" w:rsidRPr="001A4493" w:rsidTr="00880009">
        <w:trPr>
          <w:gridAfter w:val="1"/>
          <w:wAfter w:w="118" w:type="pct"/>
          <w:cantSplit/>
          <w:trHeight w:val="602"/>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ОПК-2.ИД2 - Использует современные методы молекулярной и клеточной биологии в сфере профессиональной деятельности для постановки и решения новых задач</w:t>
            </w:r>
          </w:p>
        </w:tc>
      </w:tr>
      <w:tr w:rsidR="001A4493" w:rsidRPr="001A4493" w:rsidTr="00880009">
        <w:trPr>
          <w:gridAfter w:val="1"/>
          <w:wAfter w:w="118" w:type="pct"/>
          <w:cantSplit/>
          <w:trHeight w:val="602"/>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ОПК-2.ИД3 - Способен формулировать заключения и выводы по результатам анализа литературных данных и расчетно-теоретических работ в избранной области биологии</w:t>
            </w:r>
          </w:p>
        </w:tc>
      </w:tr>
      <w:tr w:rsidR="001A4493" w:rsidRPr="001A4493" w:rsidTr="00880009">
        <w:trPr>
          <w:gridAfter w:val="1"/>
          <w:wAfter w:w="118" w:type="pct"/>
          <w:cantSplit/>
          <w:trHeight w:val="757"/>
          <w:tblHeader/>
        </w:trPr>
        <w:tc>
          <w:tcPr>
            <w:tcW w:w="1608" w:type="pct"/>
            <w:gridSpan w:val="2"/>
            <w:vMerge/>
          </w:tcPr>
          <w:p w:rsidR="001A4493" w:rsidRPr="001A4493" w:rsidRDefault="001A4493" w:rsidP="002346A8">
            <w:pPr>
              <w:jc w:val="both"/>
            </w:pPr>
          </w:p>
        </w:tc>
        <w:tc>
          <w:tcPr>
            <w:tcW w:w="1630" w:type="pct"/>
            <w:gridSpan w:val="4"/>
            <w:vMerge w:val="restart"/>
          </w:tcPr>
          <w:p w:rsidR="001A4493" w:rsidRPr="001A4493" w:rsidRDefault="001A4493" w:rsidP="002346A8">
            <w:pPr>
              <w:jc w:val="both"/>
              <w:rPr>
                <w:highlight w:val="white"/>
              </w:rPr>
            </w:pPr>
            <w:r w:rsidRPr="001A4493">
              <w:rPr>
                <w:highlight w:val="white"/>
              </w:rPr>
              <w:t>ОПК-3. 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p w:rsidR="001A4493" w:rsidRPr="001A4493" w:rsidRDefault="001A4493" w:rsidP="002346A8">
            <w:pPr>
              <w:jc w:val="both"/>
              <w:rPr>
                <w:highlight w:val="white"/>
              </w:rPr>
            </w:pPr>
          </w:p>
        </w:tc>
        <w:tc>
          <w:tcPr>
            <w:tcW w:w="1645" w:type="pct"/>
            <w:gridSpan w:val="2"/>
            <w:vAlign w:val="center"/>
          </w:tcPr>
          <w:p w:rsidR="001A4493" w:rsidRPr="001A4493" w:rsidRDefault="001A4493" w:rsidP="002346A8">
            <w:pPr>
              <w:jc w:val="both"/>
            </w:pPr>
            <w:r w:rsidRPr="001A4493">
              <w:t>ОПК-3.ИД1 - Использует философские концепции естествознания, знания о современных биосферных процессах в сфере профессиональной деятельности</w:t>
            </w:r>
          </w:p>
        </w:tc>
      </w:tr>
      <w:tr w:rsidR="001A4493" w:rsidRPr="001A4493" w:rsidTr="00880009">
        <w:trPr>
          <w:gridAfter w:val="1"/>
          <w:wAfter w:w="118" w:type="pct"/>
          <w:cantSplit/>
          <w:trHeight w:val="270"/>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ОПК-3.ИД2 - Проводит системную оценку развития сферы профессиональной деятельности</w:t>
            </w:r>
          </w:p>
        </w:tc>
      </w:tr>
      <w:tr w:rsidR="001A4493" w:rsidRPr="001A4493" w:rsidTr="00880009">
        <w:trPr>
          <w:gridAfter w:val="1"/>
          <w:wAfter w:w="118" w:type="pct"/>
          <w:cantSplit/>
          <w:trHeight w:val="756"/>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ОПК-3.ИД3 - Способен осуществить прогноз последствий реализации социально значимых проектов в сфере профессиональной деятельности</w:t>
            </w:r>
          </w:p>
        </w:tc>
      </w:tr>
      <w:tr w:rsidR="001A4493" w:rsidRPr="001A4493" w:rsidTr="00880009">
        <w:trPr>
          <w:gridAfter w:val="1"/>
          <w:wAfter w:w="118" w:type="pct"/>
          <w:cantSplit/>
          <w:trHeight w:val="757"/>
          <w:tblHeader/>
        </w:trPr>
        <w:tc>
          <w:tcPr>
            <w:tcW w:w="1608" w:type="pct"/>
            <w:gridSpan w:val="2"/>
            <w:vMerge w:val="restart"/>
          </w:tcPr>
          <w:p w:rsidR="001A4493" w:rsidRPr="001A4493" w:rsidRDefault="001A4493" w:rsidP="002346A8">
            <w:pPr>
              <w:jc w:val="both"/>
              <w:rPr>
                <w:highlight w:val="white"/>
              </w:rPr>
            </w:pPr>
            <w:r w:rsidRPr="001A4493">
              <w:rPr>
                <w:highlight w:val="white"/>
              </w:rPr>
              <w:t>Научно-исследовательская деятельность</w:t>
            </w:r>
          </w:p>
        </w:tc>
        <w:tc>
          <w:tcPr>
            <w:tcW w:w="1630" w:type="pct"/>
            <w:gridSpan w:val="4"/>
            <w:vMerge w:val="restart"/>
          </w:tcPr>
          <w:p w:rsidR="001A4493" w:rsidRPr="001A4493" w:rsidRDefault="001A4493" w:rsidP="002346A8">
            <w:pPr>
              <w:jc w:val="both"/>
              <w:rPr>
                <w:highlight w:val="white"/>
              </w:rPr>
            </w:pPr>
            <w:r w:rsidRPr="001A4493">
              <w:rPr>
                <w:highlight w:val="white"/>
              </w:rPr>
              <w:t>ОПК-4. Способен участвовать в проведении экологической экспертизы 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p w:rsidR="001A4493" w:rsidRPr="001A4493" w:rsidRDefault="001A4493" w:rsidP="002346A8">
            <w:pPr>
              <w:jc w:val="both"/>
              <w:rPr>
                <w:highlight w:val="white"/>
              </w:rPr>
            </w:pPr>
          </w:p>
        </w:tc>
        <w:tc>
          <w:tcPr>
            <w:tcW w:w="1645" w:type="pct"/>
            <w:gridSpan w:val="2"/>
            <w:vAlign w:val="center"/>
          </w:tcPr>
          <w:p w:rsidR="001A4493" w:rsidRPr="001A4493" w:rsidRDefault="001A4493" w:rsidP="002346A8">
            <w:pPr>
              <w:jc w:val="both"/>
            </w:pPr>
            <w:r w:rsidRPr="001A4493">
              <w:t>ОПК-4.ИД1 - Способен планировать мероприятия с учетом экологической и биологической безопасности, а также с учетом технологических процессов</w:t>
            </w:r>
          </w:p>
        </w:tc>
      </w:tr>
      <w:tr w:rsidR="001A4493" w:rsidRPr="001A4493" w:rsidTr="00880009">
        <w:trPr>
          <w:gridAfter w:val="1"/>
          <w:wAfter w:w="118" w:type="pct"/>
          <w:cantSplit/>
          <w:trHeight w:val="756"/>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ОПК-4.ИД2 – Способен участвовать в мероприятиях по экологической экспертизе технологических процессов</w:t>
            </w:r>
          </w:p>
        </w:tc>
      </w:tr>
      <w:tr w:rsidR="001A4493" w:rsidRPr="001A4493" w:rsidTr="00880009">
        <w:trPr>
          <w:gridAfter w:val="1"/>
          <w:wAfter w:w="118" w:type="pct"/>
          <w:cantSplit/>
          <w:trHeight w:val="756"/>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tcPr>
          <w:p w:rsidR="001A4493" w:rsidRPr="001A4493" w:rsidRDefault="001A4493" w:rsidP="002346A8">
            <w:pPr>
              <w:jc w:val="both"/>
              <w:rPr>
                <w:highlight w:val="white"/>
              </w:rPr>
            </w:pPr>
            <w:r w:rsidRPr="001A4493">
              <w:t>ОПК-4.ИД3 – Способен участвовать в проведении биологических методов оценки экологической и биологической безопасности</w:t>
            </w:r>
          </w:p>
        </w:tc>
      </w:tr>
      <w:tr w:rsidR="001A4493" w:rsidRPr="001A4493" w:rsidTr="00880009">
        <w:trPr>
          <w:gridAfter w:val="1"/>
          <w:wAfter w:w="118" w:type="pct"/>
          <w:cantSplit/>
          <w:trHeight w:val="680"/>
          <w:tblHeader/>
        </w:trPr>
        <w:tc>
          <w:tcPr>
            <w:tcW w:w="1608" w:type="pct"/>
            <w:gridSpan w:val="2"/>
            <w:vMerge/>
          </w:tcPr>
          <w:p w:rsidR="001A4493" w:rsidRPr="001A4493" w:rsidRDefault="001A4493" w:rsidP="002346A8">
            <w:pPr>
              <w:jc w:val="both"/>
              <w:rPr>
                <w:highlight w:val="white"/>
              </w:rPr>
            </w:pPr>
          </w:p>
        </w:tc>
        <w:tc>
          <w:tcPr>
            <w:tcW w:w="1630" w:type="pct"/>
            <w:gridSpan w:val="4"/>
            <w:vMerge w:val="restart"/>
          </w:tcPr>
          <w:p w:rsidR="001A4493" w:rsidRPr="001A4493" w:rsidRDefault="001A4493" w:rsidP="002346A8">
            <w:pPr>
              <w:jc w:val="both"/>
              <w:rPr>
                <w:highlight w:val="white"/>
              </w:rPr>
            </w:pPr>
            <w:r w:rsidRPr="001A4493">
              <w:rPr>
                <w:highlight w:val="white"/>
              </w:rPr>
              <w:t>ОПК-5. 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c>
          <w:tcPr>
            <w:tcW w:w="1645" w:type="pct"/>
            <w:gridSpan w:val="2"/>
            <w:vAlign w:val="center"/>
          </w:tcPr>
          <w:p w:rsidR="001A4493" w:rsidRPr="001A4493" w:rsidRDefault="001A4493" w:rsidP="002346A8">
            <w:pPr>
              <w:jc w:val="both"/>
            </w:pPr>
            <w:r w:rsidRPr="001A4493">
              <w:t>ОПК-5.ИД1 – Способен использовать достижения науки и практики в сфере профессиональной деятельности с использованием живых объектов</w:t>
            </w:r>
          </w:p>
        </w:tc>
      </w:tr>
      <w:tr w:rsidR="001A4493" w:rsidRPr="001A4493" w:rsidTr="00880009">
        <w:trPr>
          <w:gridAfter w:val="1"/>
          <w:wAfter w:w="118" w:type="pct"/>
          <w:cantSplit/>
          <w:trHeight w:val="679"/>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ОПК-5.ИД2 – Способен осуществлять контроль экологической безопасности с использованием живых объектов</w:t>
            </w:r>
          </w:p>
        </w:tc>
      </w:tr>
      <w:tr w:rsidR="001A4493" w:rsidRPr="001A4493" w:rsidTr="00880009">
        <w:trPr>
          <w:gridAfter w:val="1"/>
          <w:wAfter w:w="118" w:type="pct"/>
          <w:cantSplit/>
          <w:trHeight w:val="679"/>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ОПК-5.ИД3 – Способен участвовать в создании и реализации новых технологий в сфере профессиональной деятельности</w:t>
            </w:r>
          </w:p>
        </w:tc>
      </w:tr>
      <w:tr w:rsidR="001A4493" w:rsidRPr="001A4493" w:rsidTr="00880009">
        <w:trPr>
          <w:gridAfter w:val="1"/>
          <w:wAfter w:w="118" w:type="pct"/>
          <w:cantSplit/>
          <w:trHeight w:val="513"/>
          <w:tblHeader/>
        </w:trPr>
        <w:tc>
          <w:tcPr>
            <w:tcW w:w="1608" w:type="pct"/>
            <w:gridSpan w:val="2"/>
            <w:vMerge w:val="restart"/>
          </w:tcPr>
          <w:p w:rsidR="001A4493" w:rsidRPr="001A4493" w:rsidRDefault="001A4493" w:rsidP="002346A8">
            <w:pPr>
              <w:jc w:val="both"/>
              <w:rPr>
                <w:highlight w:val="white"/>
              </w:rPr>
            </w:pPr>
            <w:r w:rsidRPr="001A4493">
              <w:rPr>
                <w:highlight w:val="white"/>
              </w:rPr>
              <w:t>Системно-аналитическая деятельность и информационно-коммуникационные технологии</w:t>
            </w:r>
          </w:p>
        </w:tc>
        <w:tc>
          <w:tcPr>
            <w:tcW w:w="1630" w:type="pct"/>
            <w:gridSpan w:val="4"/>
            <w:vMerge w:val="restart"/>
          </w:tcPr>
          <w:p w:rsidR="001A4493" w:rsidRPr="001A4493" w:rsidRDefault="001A4493" w:rsidP="002346A8">
            <w:pPr>
              <w:jc w:val="both"/>
              <w:rPr>
                <w:highlight w:val="white"/>
              </w:rPr>
            </w:pPr>
            <w:r w:rsidRPr="001A4493">
              <w:rPr>
                <w:highlight w:val="white"/>
              </w:rPr>
              <w:t xml:space="preserve">ОПК-6. Способен творчески применять и модифицировать современные компьютерные технологии, работать с профессиональными базами данных, профессионально оформлять и представлять результаты новых разработок </w:t>
            </w:r>
          </w:p>
        </w:tc>
        <w:tc>
          <w:tcPr>
            <w:tcW w:w="1645" w:type="pct"/>
            <w:gridSpan w:val="2"/>
            <w:vAlign w:val="center"/>
          </w:tcPr>
          <w:p w:rsidR="001A4493" w:rsidRPr="001A4493" w:rsidRDefault="001A4493" w:rsidP="002346A8">
            <w:pPr>
              <w:jc w:val="both"/>
            </w:pPr>
            <w:r w:rsidRPr="001A4493">
              <w:t>ОПК-6.ИД1 – Использует современные компьютерные технологии в работе с профессиональными базами данных</w:t>
            </w:r>
          </w:p>
        </w:tc>
      </w:tr>
      <w:tr w:rsidR="001A4493" w:rsidRPr="001A4493" w:rsidTr="00880009">
        <w:trPr>
          <w:gridAfter w:val="1"/>
          <w:wAfter w:w="118" w:type="pct"/>
          <w:cantSplit/>
          <w:trHeight w:val="642"/>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ОПК-6.ИД2 - Проводит статистический анализ данных с помощью компьютерных программ и интерпретирует результаты для решения профессиональных задач</w:t>
            </w:r>
          </w:p>
        </w:tc>
      </w:tr>
      <w:tr w:rsidR="001A4493" w:rsidRPr="001A4493" w:rsidTr="00880009">
        <w:trPr>
          <w:gridAfter w:val="1"/>
          <w:wAfter w:w="118" w:type="pct"/>
          <w:cantSplit/>
          <w:trHeight w:val="574"/>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ОПК-6.ИД3 – Применяет современные компьютерные технологии при представлении результатов новых разработок</w:t>
            </w:r>
          </w:p>
        </w:tc>
      </w:tr>
      <w:tr w:rsidR="001A4493" w:rsidRPr="001A4493" w:rsidTr="00880009">
        <w:trPr>
          <w:gridAfter w:val="1"/>
          <w:wAfter w:w="118" w:type="pct"/>
          <w:cantSplit/>
          <w:trHeight w:val="376"/>
          <w:tblHeader/>
        </w:trPr>
        <w:tc>
          <w:tcPr>
            <w:tcW w:w="1608" w:type="pct"/>
            <w:gridSpan w:val="2"/>
            <w:vMerge/>
          </w:tcPr>
          <w:p w:rsidR="001A4493" w:rsidRPr="001A4493" w:rsidRDefault="001A4493" w:rsidP="002346A8">
            <w:pPr>
              <w:jc w:val="both"/>
            </w:pPr>
          </w:p>
        </w:tc>
        <w:tc>
          <w:tcPr>
            <w:tcW w:w="1630" w:type="pct"/>
            <w:gridSpan w:val="4"/>
            <w:vMerge w:val="restart"/>
          </w:tcPr>
          <w:p w:rsidR="001A4493" w:rsidRPr="001A4493" w:rsidRDefault="001A4493" w:rsidP="002346A8">
            <w:pPr>
              <w:jc w:val="both"/>
              <w:rPr>
                <w:highlight w:val="white"/>
              </w:rPr>
            </w:pPr>
            <w:r w:rsidRPr="001A4493">
              <w:rPr>
                <w:highlight w:val="white"/>
              </w:rPr>
              <w:t>ОПК-7. 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внедрение их результатов, обеспечивать меры производственной безопасности при решении конкретной задачи</w:t>
            </w:r>
          </w:p>
        </w:tc>
        <w:tc>
          <w:tcPr>
            <w:tcW w:w="1645" w:type="pct"/>
            <w:gridSpan w:val="2"/>
            <w:vAlign w:val="center"/>
          </w:tcPr>
          <w:p w:rsidR="001A4493" w:rsidRPr="001A4493" w:rsidRDefault="001A4493" w:rsidP="002346A8">
            <w:pPr>
              <w:jc w:val="both"/>
            </w:pPr>
            <w:r w:rsidRPr="001A4493">
              <w:t>ОПК-7.ИД1 - Определяет цели и задачи исследования, выбирает методы для проведения научного исследования по актуальной проблеме в соответствии со сферой профессиональной деятельности</w:t>
            </w:r>
          </w:p>
        </w:tc>
      </w:tr>
      <w:tr w:rsidR="001A4493" w:rsidRPr="001A4493" w:rsidTr="00880009">
        <w:trPr>
          <w:gridAfter w:val="1"/>
          <w:wAfter w:w="118" w:type="pct"/>
          <w:cantSplit/>
          <w:trHeight w:val="826"/>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rPr>
                <w:highlight w:val="white"/>
              </w:rPr>
              <w:t xml:space="preserve">ОПК-7.ИД2 </w:t>
            </w:r>
            <w:r w:rsidRPr="001A4493">
              <w:t>- Способен оформлять научные публикации, отчеты, патенты и доклады, проводить семинары</w:t>
            </w:r>
          </w:p>
        </w:tc>
      </w:tr>
      <w:tr w:rsidR="001A4493" w:rsidRPr="001A4493" w:rsidTr="00880009">
        <w:trPr>
          <w:gridAfter w:val="1"/>
          <w:wAfter w:w="118" w:type="pct"/>
          <w:cantSplit/>
          <w:trHeight w:val="451"/>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rPr>
                <w:highlight w:val="white"/>
              </w:rPr>
            </w:pPr>
            <w:r w:rsidRPr="001A4493">
              <w:rPr>
                <w:highlight w:val="white"/>
              </w:rPr>
              <w:t>ОПК-7.ИД3 - Обеспечивает меры производственной безопасности при решении конкретной задачи</w:t>
            </w:r>
          </w:p>
        </w:tc>
      </w:tr>
      <w:tr w:rsidR="001A4493" w:rsidRPr="001A4493" w:rsidTr="00880009">
        <w:trPr>
          <w:gridAfter w:val="1"/>
          <w:wAfter w:w="118" w:type="pct"/>
          <w:cantSplit/>
          <w:trHeight w:val="570"/>
          <w:tblHeader/>
        </w:trPr>
        <w:tc>
          <w:tcPr>
            <w:tcW w:w="1608" w:type="pct"/>
            <w:gridSpan w:val="2"/>
            <w:vMerge/>
          </w:tcPr>
          <w:p w:rsidR="001A4493" w:rsidRPr="001A4493" w:rsidRDefault="001A4493" w:rsidP="002346A8">
            <w:pPr>
              <w:jc w:val="both"/>
              <w:rPr>
                <w:highlight w:val="white"/>
              </w:rPr>
            </w:pPr>
          </w:p>
        </w:tc>
        <w:tc>
          <w:tcPr>
            <w:tcW w:w="1630" w:type="pct"/>
            <w:gridSpan w:val="4"/>
            <w:vMerge w:val="restart"/>
          </w:tcPr>
          <w:p w:rsidR="001A4493" w:rsidRPr="001A4493" w:rsidRDefault="001A4493" w:rsidP="002346A8">
            <w:pPr>
              <w:jc w:val="both"/>
              <w:rPr>
                <w:highlight w:val="white"/>
              </w:rPr>
            </w:pPr>
            <w:r w:rsidRPr="001A4493">
              <w:rPr>
                <w:highlight w:val="white"/>
              </w:rPr>
              <w:t xml:space="preserve">ОПК-8. Способен использовать современную исследовательскую аппаратуру и вычислительную технику для решения </w:t>
            </w:r>
            <w:r w:rsidRPr="001A4493">
              <w:rPr>
                <w:highlight w:val="white"/>
              </w:rPr>
              <w:lastRenderedPageBreak/>
              <w:t>инновационных задач в профессиональной деятельности</w:t>
            </w:r>
          </w:p>
        </w:tc>
        <w:tc>
          <w:tcPr>
            <w:tcW w:w="1645" w:type="pct"/>
            <w:gridSpan w:val="2"/>
            <w:vAlign w:val="center"/>
          </w:tcPr>
          <w:p w:rsidR="001A4493" w:rsidRPr="001A4493" w:rsidRDefault="001A4493" w:rsidP="002346A8">
            <w:pPr>
              <w:jc w:val="both"/>
            </w:pPr>
            <w:r w:rsidRPr="001A4493">
              <w:lastRenderedPageBreak/>
              <w:t>ОПК-8.ИД1 – Способен использовать современную исследовательскую аппаратуру для решения инновационных задач в профессиональной деятельности</w:t>
            </w:r>
          </w:p>
        </w:tc>
      </w:tr>
      <w:tr w:rsidR="001A4493" w:rsidRPr="001A4493" w:rsidTr="00880009">
        <w:trPr>
          <w:gridAfter w:val="1"/>
          <w:wAfter w:w="118" w:type="pct"/>
          <w:cantSplit/>
          <w:trHeight w:val="679"/>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ОПК-8.ИД2 - Способен использовать вычислительную технику для решения инновационных задач в профессиональной деятельности</w:t>
            </w:r>
          </w:p>
        </w:tc>
      </w:tr>
      <w:tr w:rsidR="001A4493" w:rsidRPr="001A4493" w:rsidTr="00880009">
        <w:trPr>
          <w:gridAfter w:val="1"/>
          <w:wAfter w:w="118" w:type="pct"/>
          <w:cantSplit/>
          <w:trHeight w:val="679"/>
          <w:tblHeader/>
        </w:trPr>
        <w:tc>
          <w:tcPr>
            <w:tcW w:w="1608" w:type="pct"/>
            <w:gridSpan w:val="2"/>
            <w:vMerge/>
          </w:tcPr>
          <w:p w:rsidR="001A4493" w:rsidRPr="001A4493" w:rsidRDefault="001A4493" w:rsidP="002346A8">
            <w:pPr>
              <w:jc w:val="both"/>
            </w:pPr>
          </w:p>
        </w:tc>
        <w:tc>
          <w:tcPr>
            <w:tcW w:w="1630" w:type="pct"/>
            <w:gridSpan w:val="4"/>
            <w:vMerge/>
          </w:tcPr>
          <w:p w:rsidR="001A4493" w:rsidRPr="001A4493" w:rsidRDefault="001A4493" w:rsidP="002346A8">
            <w:pPr>
              <w:jc w:val="both"/>
            </w:pPr>
          </w:p>
        </w:tc>
        <w:tc>
          <w:tcPr>
            <w:tcW w:w="1645" w:type="pct"/>
            <w:gridSpan w:val="2"/>
            <w:vAlign w:val="center"/>
          </w:tcPr>
          <w:p w:rsidR="001A4493" w:rsidRPr="001A4493" w:rsidRDefault="001A4493" w:rsidP="002346A8">
            <w:pPr>
              <w:jc w:val="both"/>
            </w:pPr>
            <w:r w:rsidRPr="001A4493">
              <w:t>ОПК-8.ИД3 - Способен осваивать новые методы исследования, разрабатывать инновационные подходы для решения профессиональных задач</w:t>
            </w:r>
          </w:p>
        </w:tc>
      </w:tr>
      <w:tr w:rsidR="001A4493" w:rsidRPr="001A4493" w:rsidTr="00880009">
        <w:trPr>
          <w:gridAfter w:val="1"/>
          <w:wAfter w:w="118" w:type="pct"/>
          <w:cantSplit/>
          <w:tblHeader/>
        </w:trPr>
        <w:tc>
          <w:tcPr>
            <w:tcW w:w="1626" w:type="pct"/>
            <w:gridSpan w:val="3"/>
          </w:tcPr>
          <w:p w:rsidR="001A4493" w:rsidRPr="001A4493" w:rsidRDefault="001A4493" w:rsidP="002346A8">
            <w:pPr>
              <w:jc w:val="both"/>
              <w:rPr>
                <w:highlight w:val="white"/>
              </w:rPr>
            </w:pPr>
            <w:r w:rsidRPr="001A4493">
              <w:rPr>
                <w:highlight w:val="white"/>
              </w:rPr>
              <w:t>Наименование трудовой функции</w:t>
            </w:r>
          </w:p>
        </w:tc>
        <w:tc>
          <w:tcPr>
            <w:tcW w:w="1625" w:type="pct"/>
            <w:gridSpan w:val="4"/>
          </w:tcPr>
          <w:p w:rsidR="001A4493" w:rsidRPr="001A4493" w:rsidRDefault="001A4493" w:rsidP="002346A8">
            <w:pPr>
              <w:jc w:val="both"/>
              <w:rPr>
                <w:highlight w:val="white"/>
              </w:rPr>
            </w:pPr>
            <w:r w:rsidRPr="001A4493">
              <w:rPr>
                <w:highlight w:val="white"/>
              </w:rPr>
              <w:t>Код и наименование профессиональной компетенции</w:t>
            </w:r>
          </w:p>
        </w:tc>
        <w:tc>
          <w:tcPr>
            <w:tcW w:w="1631" w:type="pct"/>
          </w:tcPr>
          <w:p w:rsidR="001A4493" w:rsidRPr="001A4493" w:rsidRDefault="001A4493" w:rsidP="002346A8">
            <w:pPr>
              <w:jc w:val="both"/>
              <w:rPr>
                <w:highlight w:val="white"/>
              </w:rPr>
            </w:pPr>
            <w:r w:rsidRPr="001A4493">
              <w:rPr>
                <w:highlight w:val="white"/>
              </w:rPr>
              <w:t>Индикаторы достижения профессиональной компетенции</w:t>
            </w:r>
          </w:p>
        </w:tc>
      </w:tr>
      <w:tr w:rsidR="001A4493" w:rsidRPr="001A4493" w:rsidTr="00880009">
        <w:trPr>
          <w:gridAfter w:val="1"/>
          <w:wAfter w:w="118" w:type="pct"/>
          <w:cantSplit/>
          <w:trHeight w:val="277"/>
          <w:tblHeader/>
        </w:trPr>
        <w:tc>
          <w:tcPr>
            <w:tcW w:w="1626" w:type="pct"/>
            <w:gridSpan w:val="3"/>
            <w:vMerge w:val="restart"/>
          </w:tcPr>
          <w:p w:rsidR="001A4493" w:rsidRPr="001A4493" w:rsidRDefault="001A4493" w:rsidP="002346A8">
            <w:pPr>
              <w:jc w:val="both"/>
            </w:pPr>
            <w:r w:rsidRPr="001A4493">
              <w:t>Выполнение, организация и аналитическое обеспечение клинических лабораторных исследований третьей категории сложности (А/01.7, А/02.7, А/03.7, А/04.7, А/05.7)</w:t>
            </w:r>
          </w:p>
        </w:tc>
        <w:tc>
          <w:tcPr>
            <w:tcW w:w="1625" w:type="pct"/>
            <w:gridSpan w:val="4"/>
            <w:vMerge w:val="restart"/>
          </w:tcPr>
          <w:p w:rsidR="001A4493" w:rsidRPr="001A4493" w:rsidRDefault="001A4493" w:rsidP="002346A8">
            <w:pPr>
              <w:jc w:val="both"/>
            </w:pPr>
            <w:r w:rsidRPr="001A4493">
              <w:t>ПК-1 Выполнение, организация и аналитическое обеспечение клинических лабораторных исследований третьей категории сложности</w:t>
            </w:r>
          </w:p>
        </w:tc>
        <w:tc>
          <w:tcPr>
            <w:tcW w:w="1631" w:type="pct"/>
          </w:tcPr>
          <w:p w:rsidR="001A4493" w:rsidRPr="001A4493" w:rsidRDefault="001A4493" w:rsidP="002346A8">
            <w:pPr>
              <w:jc w:val="both"/>
            </w:pPr>
            <w:r w:rsidRPr="001A4493">
              <w:t>ПК-1. ИД1 – Организация контроля качества клинических лабораторных исследований третьей категории сложности на преаналитическом, аналитическом и постаналитическом этапах исследований</w:t>
            </w:r>
          </w:p>
        </w:tc>
      </w:tr>
      <w:tr w:rsidR="001A4493" w:rsidRPr="001A4493" w:rsidTr="00880009">
        <w:trPr>
          <w:gridAfter w:val="1"/>
          <w:wAfter w:w="118" w:type="pct"/>
          <w:cantSplit/>
          <w:trHeight w:val="570"/>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 ИД2 – Освоение и внедрение новых методов клинических лабораторных исследований и медицинских изделий для диагностики in vitro</w:t>
            </w:r>
          </w:p>
        </w:tc>
      </w:tr>
      <w:tr w:rsidR="001A4493" w:rsidRPr="001A4493" w:rsidTr="00880009">
        <w:trPr>
          <w:gridAfter w:val="1"/>
          <w:wAfter w:w="118" w:type="pct"/>
          <w:cantSplit/>
          <w:trHeight w:val="523"/>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 ИД3 – Выполнение клинических лабораторных исследований третьей категории сложности</w:t>
            </w:r>
          </w:p>
        </w:tc>
      </w:tr>
      <w:tr w:rsidR="001A4493" w:rsidRPr="001A4493" w:rsidTr="00880009">
        <w:trPr>
          <w:gridAfter w:val="1"/>
          <w:wAfter w:w="118" w:type="pct"/>
          <w:cantSplit/>
          <w:trHeight w:val="523"/>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 ИД4 – Внутрилабораторная валидация результатов клинических лабораторных исследований третьей категории сложности</w:t>
            </w:r>
          </w:p>
        </w:tc>
      </w:tr>
      <w:tr w:rsidR="001A4493" w:rsidRPr="001A4493" w:rsidTr="00880009">
        <w:trPr>
          <w:gridAfter w:val="1"/>
          <w:wAfter w:w="118" w:type="pct"/>
          <w:cantSplit/>
          <w:trHeight w:val="523"/>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ПК-1.ИД5 – Организация деятельности находящегося в распоряжении медицинского персонала лаборатории и ведение медицинской документации</w:t>
            </w:r>
          </w:p>
        </w:tc>
      </w:tr>
      <w:tr w:rsidR="001A4493" w:rsidRPr="001A4493" w:rsidTr="00880009">
        <w:trPr>
          <w:gridAfter w:val="1"/>
          <w:wAfter w:w="118" w:type="pct"/>
          <w:cantSplit/>
          <w:trHeight w:val="313"/>
          <w:tblHeader/>
        </w:trPr>
        <w:tc>
          <w:tcPr>
            <w:tcW w:w="1626" w:type="pct"/>
            <w:gridSpan w:val="3"/>
            <w:vMerge w:val="restart"/>
          </w:tcPr>
          <w:p w:rsidR="001A4493" w:rsidRPr="001A4493" w:rsidRDefault="001A4493" w:rsidP="002346A8">
            <w:pPr>
              <w:jc w:val="both"/>
            </w:pPr>
            <w:r w:rsidRPr="001A4493">
              <w:lastRenderedPageBreak/>
              <w:t>Выполнение, организация и аналитическое обеспечение клинических лабораторных исследований четвертой категории сложности, консультирование медицинских работников и пациентов (В/01.8, В/02.8, В/03.8, В/04.8, В/05.8, В/06.8)</w:t>
            </w:r>
          </w:p>
        </w:tc>
        <w:tc>
          <w:tcPr>
            <w:tcW w:w="1625" w:type="pct"/>
            <w:gridSpan w:val="4"/>
            <w:vMerge w:val="restart"/>
          </w:tcPr>
          <w:p w:rsidR="001A4493" w:rsidRPr="001A4493" w:rsidRDefault="001A4493" w:rsidP="002346A8">
            <w:pPr>
              <w:jc w:val="both"/>
            </w:pPr>
            <w:r w:rsidRPr="001A4493">
              <w:t>ПК-2 Выполнение, организация и аналитическое обеспечение клинических лабораторных исследований четвертой категории сложности, консультирование медицинских работников и пациентов</w:t>
            </w:r>
          </w:p>
        </w:tc>
        <w:tc>
          <w:tcPr>
            <w:tcW w:w="1631" w:type="pct"/>
          </w:tcPr>
          <w:p w:rsidR="001A4493" w:rsidRPr="001A4493" w:rsidRDefault="001A4493" w:rsidP="002346A8">
            <w:pPr>
              <w:jc w:val="both"/>
            </w:pPr>
            <w:r w:rsidRPr="001A4493">
              <w:t>ПК-2. ИД1 – Консультирование медицинских работников и пациентов</w:t>
            </w:r>
          </w:p>
        </w:tc>
      </w:tr>
      <w:tr w:rsidR="001A4493" w:rsidRPr="001A4493" w:rsidTr="00880009">
        <w:trPr>
          <w:gridAfter w:val="1"/>
          <w:wAfter w:w="118" w:type="pct"/>
          <w:cantSplit/>
          <w:trHeight w:val="415"/>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ПК-2.ИД2 – Организационно-методическое обеспечение лабораторного процесса</w:t>
            </w:r>
          </w:p>
        </w:tc>
      </w:tr>
      <w:tr w:rsidR="001A4493" w:rsidRPr="001A4493" w:rsidTr="00880009">
        <w:trPr>
          <w:gridAfter w:val="1"/>
          <w:wAfter w:w="118" w:type="pct"/>
          <w:cantSplit/>
          <w:trHeight w:val="415"/>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ПК-2.ИД3 - Выполнение клинических лабораторных исследований четвертой категории сложности</w:t>
            </w:r>
          </w:p>
        </w:tc>
      </w:tr>
      <w:tr w:rsidR="001A4493" w:rsidRPr="001A4493" w:rsidTr="00880009">
        <w:trPr>
          <w:gridAfter w:val="1"/>
          <w:wAfter w:w="118" w:type="pct"/>
          <w:cantSplit/>
          <w:trHeight w:val="414"/>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ПК-2.ИД4 – Формулирование заключения по результатам клинических лабораторных исследований четвертой категории сложности</w:t>
            </w:r>
          </w:p>
        </w:tc>
      </w:tr>
      <w:tr w:rsidR="001A4493" w:rsidRPr="001A4493" w:rsidTr="00880009">
        <w:trPr>
          <w:gridAfter w:val="1"/>
          <w:wAfter w:w="118" w:type="pct"/>
          <w:cantSplit/>
          <w:trHeight w:val="414"/>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ПК-2.ИД5 - Организация деятельности находящегося в распоряжении медицинского персонала лаборатории и ведение медицинской документации</w:t>
            </w:r>
          </w:p>
        </w:tc>
      </w:tr>
      <w:tr w:rsidR="001A4493" w:rsidRPr="001A4493" w:rsidTr="00880009">
        <w:trPr>
          <w:gridAfter w:val="1"/>
          <w:wAfter w:w="118" w:type="pct"/>
          <w:cantSplit/>
          <w:trHeight w:val="414"/>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ПК-2.ИД6 - Оказание медицинской помощи пациентам в экстренной форме</w:t>
            </w:r>
          </w:p>
        </w:tc>
      </w:tr>
      <w:tr w:rsidR="001A4493" w:rsidRPr="001A4493" w:rsidTr="00880009">
        <w:trPr>
          <w:gridAfter w:val="1"/>
          <w:wAfter w:w="118" w:type="pct"/>
          <w:cantSplit/>
          <w:trHeight w:val="471"/>
          <w:tblHeader/>
        </w:trPr>
        <w:tc>
          <w:tcPr>
            <w:tcW w:w="1626" w:type="pct"/>
            <w:gridSpan w:val="3"/>
            <w:vMerge w:val="restart"/>
          </w:tcPr>
          <w:p w:rsidR="001A4493" w:rsidRPr="001A4493" w:rsidRDefault="001A4493" w:rsidP="002346A8">
            <w:pPr>
              <w:jc w:val="both"/>
            </w:pPr>
            <w:r w:rsidRPr="001A4493">
              <w:t>Организация работы и управление лабораторией (С/01.8, С/02.8, С/03.8, С/04.8, С/05.8)</w:t>
            </w:r>
          </w:p>
        </w:tc>
        <w:tc>
          <w:tcPr>
            <w:tcW w:w="1625" w:type="pct"/>
            <w:gridSpan w:val="4"/>
            <w:vMerge w:val="restart"/>
          </w:tcPr>
          <w:p w:rsidR="001A4493" w:rsidRPr="001A4493" w:rsidRDefault="001A4493" w:rsidP="002346A8">
            <w:pPr>
              <w:jc w:val="both"/>
            </w:pPr>
            <w:r w:rsidRPr="001A4493">
              <w:t>ПК-3 Организация работы и управление лабораторией</w:t>
            </w:r>
          </w:p>
        </w:tc>
        <w:tc>
          <w:tcPr>
            <w:tcW w:w="1631" w:type="pct"/>
          </w:tcPr>
          <w:p w:rsidR="001A4493" w:rsidRPr="001A4493" w:rsidRDefault="001A4493" w:rsidP="002346A8">
            <w:pPr>
              <w:jc w:val="both"/>
            </w:pPr>
            <w:r w:rsidRPr="001A4493">
              <w:t xml:space="preserve">ПК-3.ИД1 - Анализ и оценка показателей деятельности лаборатории </w:t>
            </w:r>
          </w:p>
        </w:tc>
      </w:tr>
      <w:tr w:rsidR="001A4493" w:rsidRPr="001A4493" w:rsidTr="00880009">
        <w:trPr>
          <w:gridAfter w:val="1"/>
          <w:wAfter w:w="118" w:type="pct"/>
          <w:cantSplit/>
          <w:trHeight w:val="889"/>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ПК-3.ИД2 – Управление материально-техническими, информационными и кадровыми ресурсами лаборатории</w:t>
            </w:r>
          </w:p>
        </w:tc>
      </w:tr>
      <w:tr w:rsidR="001A4493" w:rsidRPr="001A4493" w:rsidTr="00880009">
        <w:trPr>
          <w:gridAfter w:val="1"/>
          <w:wAfter w:w="118" w:type="pct"/>
          <w:cantSplit/>
          <w:trHeight w:val="1155"/>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 xml:space="preserve">ПК-3.ИД3 – Взаимодействие с руководством медицинской организации и структурными подразделениями медицинской организации </w:t>
            </w:r>
          </w:p>
        </w:tc>
      </w:tr>
      <w:tr w:rsidR="001A4493" w:rsidRPr="001A4493" w:rsidTr="00880009">
        <w:trPr>
          <w:gridAfter w:val="1"/>
          <w:wAfter w:w="118" w:type="pct"/>
          <w:cantSplit/>
          <w:trHeight w:val="240"/>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ПК-3.ИД4 - Управление системой качества организации и выполнения клинических лабораторных исследований в лаборатории</w:t>
            </w:r>
          </w:p>
        </w:tc>
      </w:tr>
      <w:tr w:rsidR="001A4493" w:rsidRPr="001A4493" w:rsidTr="00880009">
        <w:trPr>
          <w:gridAfter w:val="1"/>
          <w:wAfter w:w="118" w:type="pct"/>
          <w:cantSplit/>
          <w:trHeight w:val="240"/>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ПК-3.ИД5 - Планирование, организация и контроль деятельности лаборатории и ведение медицинской документации</w:t>
            </w:r>
          </w:p>
        </w:tc>
      </w:tr>
      <w:tr w:rsidR="001A4493" w:rsidRPr="001A4493" w:rsidTr="00880009">
        <w:trPr>
          <w:gridAfter w:val="1"/>
          <w:wAfter w:w="118" w:type="pct"/>
          <w:cantSplit/>
          <w:trHeight w:val="480"/>
          <w:tblHeader/>
        </w:trPr>
        <w:tc>
          <w:tcPr>
            <w:tcW w:w="1626" w:type="pct"/>
            <w:gridSpan w:val="3"/>
            <w:vMerge w:val="restart"/>
          </w:tcPr>
          <w:p w:rsidR="001A4493" w:rsidRPr="001A4493" w:rsidRDefault="001A4493" w:rsidP="002346A8">
            <w:pPr>
              <w:jc w:val="both"/>
            </w:pPr>
            <w:r w:rsidRPr="001A4493">
              <w:t>Руководство работами по исследованиям лекарственных средств (С/01.7, С/02.7)</w:t>
            </w:r>
          </w:p>
          <w:p w:rsidR="001A4493" w:rsidRPr="001A4493" w:rsidRDefault="001A4493" w:rsidP="002346A8">
            <w:pPr>
              <w:jc w:val="both"/>
            </w:pPr>
          </w:p>
        </w:tc>
        <w:tc>
          <w:tcPr>
            <w:tcW w:w="1625" w:type="pct"/>
            <w:gridSpan w:val="4"/>
            <w:vMerge w:val="restart"/>
          </w:tcPr>
          <w:p w:rsidR="001A4493" w:rsidRPr="001A4493" w:rsidRDefault="001A4493" w:rsidP="002346A8">
            <w:pPr>
              <w:jc w:val="both"/>
            </w:pPr>
            <w:r w:rsidRPr="001A4493">
              <w:t>ПК-4 Руководство работами по исследованиям лекарственных средств</w:t>
            </w:r>
          </w:p>
          <w:p w:rsidR="001A4493" w:rsidRPr="001A4493" w:rsidRDefault="001A4493" w:rsidP="002346A8">
            <w:pPr>
              <w:jc w:val="both"/>
            </w:pPr>
          </w:p>
        </w:tc>
        <w:tc>
          <w:tcPr>
            <w:tcW w:w="1631" w:type="pct"/>
          </w:tcPr>
          <w:p w:rsidR="001A4493" w:rsidRPr="001A4493" w:rsidRDefault="001A4493" w:rsidP="002346A8">
            <w:pPr>
              <w:jc w:val="both"/>
            </w:pPr>
            <w:r w:rsidRPr="001A4493">
              <w:t>ПК-4.ИД1 – Руководство работами по фармацевтической разработке</w:t>
            </w:r>
          </w:p>
        </w:tc>
      </w:tr>
      <w:tr w:rsidR="001A4493" w:rsidRPr="001A4493" w:rsidTr="00880009">
        <w:trPr>
          <w:gridAfter w:val="1"/>
          <w:wAfter w:w="118" w:type="pct"/>
          <w:cantSplit/>
          <w:trHeight w:val="864"/>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ПК-4.ИД2 – Руководство и управление доклиническими исследованиями лекарственных средств и клиническими исследованиями лекарственных препаратов</w:t>
            </w:r>
          </w:p>
        </w:tc>
      </w:tr>
      <w:tr w:rsidR="001A4493" w:rsidRPr="001A4493" w:rsidTr="00880009">
        <w:trPr>
          <w:gridAfter w:val="1"/>
          <w:wAfter w:w="118" w:type="pct"/>
          <w:cantSplit/>
          <w:trHeight w:val="464"/>
          <w:tblHeader/>
        </w:trPr>
        <w:tc>
          <w:tcPr>
            <w:tcW w:w="1626" w:type="pct"/>
            <w:gridSpan w:val="3"/>
            <w:vMerge w:val="restart"/>
          </w:tcPr>
          <w:p w:rsidR="001A4493" w:rsidRPr="001A4493" w:rsidRDefault="001A4493" w:rsidP="002346A8">
            <w:pPr>
              <w:jc w:val="both"/>
            </w:pPr>
            <w:r w:rsidRPr="001A4493">
              <w:t>Проведение работ по исследованиям лекарственных средств (А/01.6, А/02.6, А/03.6)</w:t>
            </w:r>
          </w:p>
        </w:tc>
        <w:tc>
          <w:tcPr>
            <w:tcW w:w="1625" w:type="pct"/>
            <w:gridSpan w:val="4"/>
            <w:vMerge w:val="restart"/>
          </w:tcPr>
          <w:p w:rsidR="001A4493" w:rsidRPr="001A4493" w:rsidRDefault="001A4493" w:rsidP="002346A8">
            <w:pPr>
              <w:jc w:val="both"/>
            </w:pPr>
            <w:r w:rsidRPr="001A4493">
              <w:t>ПК-5 Проведение работ по исследованиям лекарственных средств</w:t>
            </w:r>
          </w:p>
        </w:tc>
        <w:tc>
          <w:tcPr>
            <w:tcW w:w="1631" w:type="pct"/>
          </w:tcPr>
          <w:p w:rsidR="001A4493" w:rsidRPr="001A4493" w:rsidRDefault="001A4493" w:rsidP="002346A8">
            <w:pPr>
              <w:jc w:val="both"/>
            </w:pPr>
            <w:r w:rsidRPr="001A4493">
              <w:t>ПК-5.ИД1 - Проведение работ по фармацевтической разработке</w:t>
            </w:r>
          </w:p>
          <w:p w:rsidR="001A4493" w:rsidRPr="001A4493" w:rsidRDefault="001A4493" w:rsidP="002346A8">
            <w:pPr>
              <w:jc w:val="both"/>
            </w:pPr>
          </w:p>
        </w:tc>
      </w:tr>
      <w:tr w:rsidR="001A4493" w:rsidRPr="001A4493" w:rsidTr="00880009">
        <w:trPr>
          <w:gridAfter w:val="1"/>
          <w:wAfter w:w="118" w:type="pct"/>
          <w:cantSplit/>
          <w:trHeight w:val="727"/>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 xml:space="preserve">ПК-5.ИД2 – Проведение и мониторинг доклинических исследований лекарственных средств </w:t>
            </w:r>
          </w:p>
        </w:tc>
      </w:tr>
      <w:tr w:rsidR="001A4493" w:rsidRPr="001A4493" w:rsidTr="00880009">
        <w:trPr>
          <w:gridAfter w:val="1"/>
          <w:wAfter w:w="118" w:type="pct"/>
          <w:cantSplit/>
          <w:trHeight w:val="870"/>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ПК-5.ИД3 - Проведение и мониторинг клинических исследований лекарственных препаратов</w:t>
            </w:r>
          </w:p>
        </w:tc>
      </w:tr>
      <w:tr w:rsidR="001A4493" w:rsidRPr="001A4493" w:rsidTr="00880009">
        <w:trPr>
          <w:gridAfter w:val="1"/>
          <w:wAfter w:w="118" w:type="pct"/>
          <w:cantSplit/>
          <w:trHeight w:val="885"/>
          <w:tblHeader/>
        </w:trPr>
        <w:tc>
          <w:tcPr>
            <w:tcW w:w="1626" w:type="pct"/>
            <w:gridSpan w:val="3"/>
            <w:vMerge w:val="restart"/>
          </w:tcPr>
          <w:p w:rsidR="001A4493" w:rsidRPr="001A4493" w:rsidRDefault="001A4493" w:rsidP="002346A8">
            <w:pPr>
              <w:jc w:val="both"/>
            </w:pPr>
            <w:r w:rsidRPr="001A4493">
              <w:t>Выполнение работ по внедрению технологических процессов при промышленном производстве лекарственных средств (А/01.6, А/02.6, А/03.6)</w:t>
            </w:r>
          </w:p>
        </w:tc>
        <w:tc>
          <w:tcPr>
            <w:tcW w:w="1625" w:type="pct"/>
            <w:gridSpan w:val="4"/>
            <w:vMerge w:val="restart"/>
          </w:tcPr>
          <w:p w:rsidR="001A4493" w:rsidRPr="001A4493" w:rsidRDefault="001A4493" w:rsidP="002346A8">
            <w:pPr>
              <w:jc w:val="both"/>
            </w:pPr>
            <w:r w:rsidRPr="001A4493">
              <w:t>ПК-6 Выполнение работ по внедрению технологических процессов при промышленном производстве лекарственных средств</w:t>
            </w:r>
          </w:p>
        </w:tc>
        <w:tc>
          <w:tcPr>
            <w:tcW w:w="1631" w:type="pct"/>
          </w:tcPr>
          <w:p w:rsidR="001A4493" w:rsidRPr="001A4493" w:rsidRDefault="001A4493" w:rsidP="002346A8">
            <w:pPr>
              <w:jc w:val="both"/>
            </w:pPr>
            <w:r w:rsidRPr="001A4493">
              <w:t xml:space="preserve">ПК-6.ИД1 – Разработка технологической документации при промышленном производстве лекарственных средств </w:t>
            </w:r>
          </w:p>
        </w:tc>
      </w:tr>
      <w:tr w:rsidR="001A4493" w:rsidRPr="001A4493" w:rsidTr="00880009">
        <w:trPr>
          <w:gridAfter w:val="1"/>
          <w:wAfter w:w="118" w:type="pct"/>
          <w:cantSplit/>
          <w:trHeight w:val="261"/>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ПК-6.ИД2 – Ведение технологического процесса при промышленном производстве лекарственных средств</w:t>
            </w:r>
          </w:p>
        </w:tc>
      </w:tr>
      <w:tr w:rsidR="001A4493" w:rsidRPr="001A4493" w:rsidTr="00880009">
        <w:trPr>
          <w:gridAfter w:val="1"/>
          <w:wAfter w:w="118" w:type="pct"/>
          <w:cantSplit/>
          <w:trHeight w:val="261"/>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ПК-6.ИД3 – Контроль технологического процесса при промышленном производстве лекарственных средств</w:t>
            </w:r>
          </w:p>
        </w:tc>
      </w:tr>
      <w:tr w:rsidR="001A4493" w:rsidRPr="001A4493" w:rsidTr="00880009">
        <w:trPr>
          <w:gridAfter w:val="1"/>
          <w:wAfter w:w="118" w:type="pct"/>
          <w:cantSplit/>
          <w:trHeight w:val="277"/>
          <w:tblHeader/>
        </w:trPr>
        <w:tc>
          <w:tcPr>
            <w:tcW w:w="1626" w:type="pct"/>
            <w:gridSpan w:val="3"/>
            <w:vMerge w:val="restart"/>
          </w:tcPr>
          <w:p w:rsidR="001A4493" w:rsidRPr="001A4493" w:rsidRDefault="001A4493" w:rsidP="002346A8">
            <w:pPr>
              <w:jc w:val="both"/>
            </w:pPr>
            <w:r w:rsidRPr="001A4493">
              <w:t>Разработка и сопровождение технологического процесса при промышленном производстве лекарственных средств (В/01.6, В/02.6)</w:t>
            </w:r>
          </w:p>
        </w:tc>
        <w:tc>
          <w:tcPr>
            <w:tcW w:w="1625" w:type="pct"/>
            <w:gridSpan w:val="4"/>
            <w:vMerge w:val="restart"/>
          </w:tcPr>
          <w:p w:rsidR="001A4493" w:rsidRPr="001A4493" w:rsidRDefault="001A4493" w:rsidP="002346A8">
            <w:pPr>
              <w:jc w:val="both"/>
            </w:pPr>
            <w:r w:rsidRPr="001A4493">
              <w:t>ПК-7 Разработка и сопровождение технологического процесса при промышленном производстве лекарственных средств</w:t>
            </w:r>
          </w:p>
        </w:tc>
        <w:tc>
          <w:tcPr>
            <w:tcW w:w="1631" w:type="pct"/>
          </w:tcPr>
          <w:p w:rsidR="001A4493" w:rsidRPr="001A4493" w:rsidRDefault="001A4493" w:rsidP="002346A8">
            <w:pPr>
              <w:jc w:val="both"/>
            </w:pPr>
            <w:r w:rsidRPr="001A4493">
              <w:t>ПК-7.ИД1 – Разработка и внедрение технологического процесса для промышленного производства лекарственных средств</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ПК-7.ИД2 – Сопровождение технологического процесса при промышленном производстве лекарственных средств</w:t>
            </w:r>
          </w:p>
        </w:tc>
      </w:tr>
      <w:tr w:rsidR="001A4493" w:rsidRPr="001A4493" w:rsidTr="00880009">
        <w:trPr>
          <w:gridAfter w:val="1"/>
          <w:wAfter w:w="118" w:type="pct"/>
          <w:cantSplit/>
          <w:trHeight w:val="276"/>
          <w:tblHeader/>
        </w:trPr>
        <w:tc>
          <w:tcPr>
            <w:tcW w:w="1626" w:type="pct"/>
            <w:gridSpan w:val="3"/>
            <w:vMerge w:val="restart"/>
          </w:tcPr>
          <w:p w:rsidR="001A4493" w:rsidRPr="001A4493" w:rsidRDefault="001A4493" w:rsidP="002346A8">
            <w:pPr>
              <w:jc w:val="both"/>
            </w:pPr>
            <w:r w:rsidRPr="001A4493">
              <w:t>Проведение работ по контролю качества фармацевтического производства (А/01.6, А/02.6)</w:t>
            </w:r>
          </w:p>
        </w:tc>
        <w:tc>
          <w:tcPr>
            <w:tcW w:w="1625" w:type="pct"/>
            <w:gridSpan w:val="4"/>
            <w:vMerge w:val="restart"/>
          </w:tcPr>
          <w:p w:rsidR="001A4493" w:rsidRPr="001A4493" w:rsidRDefault="001A4493" w:rsidP="002346A8">
            <w:pPr>
              <w:jc w:val="both"/>
            </w:pPr>
            <w:r w:rsidRPr="001A4493">
              <w:t>ПК-8 Проведение работ по контролю качества фармацевтического производства</w:t>
            </w:r>
          </w:p>
        </w:tc>
        <w:tc>
          <w:tcPr>
            <w:tcW w:w="1631" w:type="pct"/>
          </w:tcPr>
          <w:p w:rsidR="001A4493" w:rsidRPr="001A4493" w:rsidRDefault="001A4493" w:rsidP="002346A8">
            <w:pPr>
              <w:jc w:val="both"/>
            </w:pPr>
            <w:r w:rsidRPr="001A4493">
              <w:t>ПК-8.ИД1 – Проведение работ по отбору и учету образцов лекарственных средств, исходного сырья и упаковочных материалов, промежуточной продукции и объектов производственной среды</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ПК-8.ИД2 – Проведение испытаний образцов лекарственных средств, исходного сырья и упаковочных материалов, промежуточной продукции и объектов производственной среды</w:t>
            </w:r>
          </w:p>
        </w:tc>
      </w:tr>
      <w:tr w:rsidR="001A4493" w:rsidRPr="001A4493" w:rsidTr="00880009">
        <w:trPr>
          <w:gridAfter w:val="1"/>
          <w:wAfter w:w="118" w:type="pct"/>
          <w:cantSplit/>
          <w:trHeight w:val="276"/>
          <w:tblHeader/>
        </w:trPr>
        <w:tc>
          <w:tcPr>
            <w:tcW w:w="1626" w:type="pct"/>
            <w:gridSpan w:val="3"/>
            <w:vMerge w:val="restart"/>
          </w:tcPr>
          <w:p w:rsidR="001A4493" w:rsidRPr="001A4493" w:rsidRDefault="001A4493" w:rsidP="002346A8">
            <w:pPr>
              <w:jc w:val="both"/>
            </w:pPr>
            <w:r w:rsidRPr="001A4493">
              <w:t>Решение исследовательских задач в рамках реализации научного (научно-технического, инновационного) проекта под руководством более квалифицированного работника (A/01.7.1, A/02.7.1)</w:t>
            </w:r>
          </w:p>
        </w:tc>
        <w:tc>
          <w:tcPr>
            <w:tcW w:w="1625" w:type="pct"/>
            <w:gridSpan w:val="4"/>
            <w:vMerge w:val="restart"/>
          </w:tcPr>
          <w:p w:rsidR="001A4493" w:rsidRPr="001A4493" w:rsidRDefault="001A4493" w:rsidP="002346A8">
            <w:pPr>
              <w:jc w:val="both"/>
            </w:pPr>
            <w:r w:rsidRPr="001A4493">
              <w:t>ПК-9 Решение исследовательских задач в рамках реализации научного (научно-технического, инновационного) проекта под руководством более квалифицированного работника</w:t>
            </w:r>
          </w:p>
        </w:tc>
        <w:tc>
          <w:tcPr>
            <w:tcW w:w="1631" w:type="pct"/>
          </w:tcPr>
          <w:p w:rsidR="001A4493" w:rsidRPr="001A4493" w:rsidRDefault="001A4493" w:rsidP="002346A8">
            <w:pPr>
              <w:jc w:val="both"/>
            </w:pPr>
            <w:r w:rsidRPr="001A4493">
              <w:t>ПК-9.ИД1 – Выполнение отдельных заданий в рамках решения исследовательских задач под руководством более квалифицированного работника</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ПК-9.ИД2 – Представление научных (научно-технических) результатов профессиональному сообществу</w:t>
            </w:r>
          </w:p>
        </w:tc>
      </w:tr>
      <w:tr w:rsidR="001A4493" w:rsidRPr="001A4493" w:rsidTr="00880009">
        <w:trPr>
          <w:gridAfter w:val="1"/>
          <w:wAfter w:w="118" w:type="pct"/>
          <w:cantSplit/>
          <w:trHeight w:val="276"/>
          <w:tblHeader/>
        </w:trPr>
        <w:tc>
          <w:tcPr>
            <w:tcW w:w="1626" w:type="pct"/>
            <w:gridSpan w:val="3"/>
            <w:vMerge w:val="restart"/>
          </w:tcPr>
          <w:p w:rsidR="001A4493" w:rsidRPr="001A4493" w:rsidRDefault="001A4493" w:rsidP="002346A8">
            <w:pPr>
              <w:jc w:val="both"/>
            </w:pPr>
            <w:r w:rsidRPr="001A4493">
              <w:t xml:space="preserve">Самостоятельное решение исследовательских задач в рамках реализации научного (научно-технического, инновационного) проекта </w:t>
            </w:r>
            <w:r w:rsidRPr="001A4493">
              <w:lastRenderedPageBreak/>
              <w:t>(B/01.7.2, B/02.7.2, B/03.7.2)</w:t>
            </w:r>
          </w:p>
        </w:tc>
        <w:tc>
          <w:tcPr>
            <w:tcW w:w="1625" w:type="pct"/>
            <w:gridSpan w:val="4"/>
            <w:vMerge w:val="restart"/>
          </w:tcPr>
          <w:p w:rsidR="001A4493" w:rsidRPr="001A4493" w:rsidRDefault="001A4493" w:rsidP="002346A8">
            <w:pPr>
              <w:jc w:val="both"/>
            </w:pPr>
            <w:r w:rsidRPr="001A4493">
              <w:lastRenderedPageBreak/>
              <w:t>ПК-10 Самостоятельное решение исследовательских задач в рамках реализации научного (научно-</w:t>
            </w:r>
            <w:r w:rsidRPr="001A4493">
              <w:lastRenderedPageBreak/>
              <w:t>технического, инновационного) проекта</w:t>
            </w:r>
          </w:p>
        </w:tc>
        <w:tc>
          <w:tcPr>
            <w:tcW w:w="1631" w:type="pct"/>
          </w:tcPr>
          <w:p w:rsidR="001A4493" w:rsidRPr="001A4493" w:rsidRDefault="001A4493" w:rsidP="002346A8">
            <w:pPr>
              <w:jc w:val="both"/>
            </w:pPr>
            <w:r w:rsidRPr="001A4493">
              <w:lastRenderedPageBreak/>
              <w:t>ПК-10.ИД1 – Проведение исследований, направленных на решение отдельных исследовательских задач</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ПК-10.ИД2 – Наставничество в процессе проведения исследований</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ПК-10.ИД3 – Определение способов практического использования научных (научно-технических) результатов</w:t>
            </w:r>
          </w:p>
        </w:tc>
      </w:tr>
      <w:tr w:rsidR="001A4493" w:rsidRPr="001A4493" w:rsidTr="00880009">
        <w:trPr>
          <w:gridAfter w:val="1"/>
          <w:wAfter w:w="118" w:type="pct"/>
          <w:cantSplit/>
          <w:trHeight w:val="276"/>
          <w:tblHeader/>
        </w:trPr>
        <w:tc>
          <w:tcPr>
            <w:tcW w:w="1626" w:type="pct"/>
            <w:gridSpan w:val="3"/>
            <w:vMerge w:val="restart"/>
          </w:tcPr>
          <w:p w:rsidR="001A4493" w:rsidRPr="001A4493" w:rsidRDefault="001A4493" w:rsidP="002346A8">
            <w:pPr>
              <w:jc w:val="both"/>
            </w:pPr>
            <w:r w:rsidRPr="001A4493">
              <w:t>Организация проведения исследований и (или) разработок в рамках реализации научных (научно-технических, инновационных) проектов (C/01.8.1, C/02.8.1, C/03.8.1, C/04.8.1, C/05.8.1)</w:t>
            </w:r>
          </w:p>
        </w:tc>
        <w:tc>
          <w:tcPr>
            <w:tcW w:w="1625" w:type="pct"/>
            <w:gridSpan w:val="4"/>
            <w:vMerge w:val="restart"/>
          </w:tcPr>
          <w:p w:rsidR="001A4493" w:rsidRPr="001A4493" w:rsidRDefault="001A4493" w:rsidP="002346A8">
            <w:pPr>
              <w:jc w:val="both"/>
            </w:pPr>
            <w:r w:rsidRPr="001A4493">
              <w:t>ПК-11 Организация проведения исследований и (или) разработок в рамках реализации научных (научно-технических, инновационных) проектов</w:t>
            </w:r>
          </w:p>
        </w:tc>
        <w:tc>
          <w:tcPr>
            <w:tcW w:w="1631" w:type="pct"/>
          </w:tcPr>
          <w:p w:rsidR="001A4493" w:rsidRPr="001A4493" w:rsidRDefault="001A4493" w:rsidP="002346A8">
            <w:pPr>
              <w:jc w:val="both"/>
            </w:pPr>
            <w:r w:rsidRPr="001A4493">
              <w:t>ПК-11.ИД1 – Решение комплекса взаимосвязанных исследовательских задач</w:t>
            </w:r>
          </w:p>
        </w:tc>
      </w:tr>
      <w:tr w:rsidR="001A4493" w:rsidRPr="001A4493" w:rsidTr="00880009">
        <w:trPr>
          <w:gridAfter w:val="1"/>
          <w:wAfter w:w="118" w:type="pct"/>
          <w:cantSplit/>
          <w:trHeight w:val="704"/>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ПК-11.ИД2 – Формирование научного коллектива для решения исследовательских задач</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ПК-11.ИД3 – Развитие компетенций научного коллектива</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ПК-11.ИД4 – Экспертиза научных (научно-технических) результатов</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ПК-11.ИД5 – Представление научных (научно-технических) результатов потенциальным потребителям</w:t>
            </w:r>
          </w:p>
        </w:tc>
      </w:tr>
      <w:tr w:rsidR="001A4493" w:rsidRPr="001A4493" w:rsidTr="00880009">
        <w:trPr>
          <w:gridAfter w:val="1"/>
          <w:wAfter w:w="118" w:type="pct"/>
          <w:cantSplit/>
          <w:trHeight w:val="276"/>
          <w:tblHeader/>
        </w:trPr>
        <w:tc>
          <w:tcPr>
            <w:tcW w:w="1626" w:type="pct"/>
            <w:gridSpan w:val="3"/>
            <w:vMerge w:val="restart"/>
          </w:tcPr>
          <w:p w:rsidR="001A4493" w:rsidRPr="001A4493" w:rsidRDefault="001A4493" w:rsidP="002346A8">
            <w:pPr>
              <w:jc w:val="both"/>
            </w:pPr>
            <w:r w:rsidRPr="001A4493">
              <w:t>Организация проведения исследований и (или) разработок в рамках реализации научных (научно-технических) программ с профессиональным и межпрофессиональным взаимодействием коллективов исполнителей (D/01.8.2, D/02.8.2, D/03.8.2, D/04.8.2, D/05.8.2)</w:t>
            </w:r>
          </w:p>
        </w:tc>
        <w:tc>
          <w:tcPr>
            <w:tcW w:w="1625" w:type="pct"/>
            <w:gridSpan w:val="4"/>
            <w:vMerge w:val="restart"/>
          </w:tcPr>
          <w:p w:rsidR="001A4493" w:rsidRPr="001A4493" w:rsidRDefault="001A4493" w:rsidP="002346A8">
            <w:pPr>
              <w:jc w:val="both"/>
            </w:pPr>
            <w:r w:rsidRPr="001A4493">
              <w:t>ПК-12 Организация проведения исследований и (или) разработок в рамках реализации научных (научно-технических) программ с профессиональным и межпрофессиональным взаимодействием коллективов исполнителей</w:t>
            </w:r>
          </w:p>
        </w:tc>
        <w:tc>
          <w:tcPr>
            <w:tcW w:w="1631" w:type="pct"/>
          </w:tcPr>
          <w:p w:rsidR="001A4493" w:rsidRPr="001A4493" w:rsidRDefault="001A4493" w:rsidP="002346A8">
            <w:pPr>
              <w:jc w:val="both"/>
            </w:pPr>
            <w:r w:rsidRPr="001A4493">
              <w:t>ПК-12.ИД1 – Обобщение научных (научно-технических) результатов, полученных коллективами исполнителей в ходе выполнения научных (научно-технических) программ</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ПК-12.ИД2 – Формирование коллективов исполнителей для проведения совместных исследований и разработок</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ПК-12.ИД3 – Развитие научных кадров высшей квалификации</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ПК-12.ИД4 – Экспертиза научных (научно-технических, инновационных) проектов</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ПК-12.ИД5 – Популяризация вклада научных (научно-технических) программ в развитие отраслей науки и (или) научно-технологическое развитие Российской Федерации</w:t>
            </w:r>
          </w:p>
        </w:tc>
      </w:tr>
      <w:tr w:rsidR="001A4493" w:rsidRPr="001A4493" w:rsidTr="00880009">
        <w:trPr>
          <w:gridAfter w:val="1"/>
          <w:wAfter w:w="118" w:type="pct"/>
          <w:cantSplit/>
          <w:trHeight w:val="276"/>
          <w:tblHeader/>
        </w:trPr>
        <w:tc>
          <w:tcPr>
            <w:tcW w:w="1626" w:type="pct"/>
            <w:gridSpan w:val="3"/>
            <w:vMerge w:val="restart"/>
          </w:tcPr>
          <w:p w:rsidR="001A4493" w:rsidRPr="001A4493" w:rsidRDefault="001A4493" w:rsidP="002346A8">
            <w:pPr>
              <w:jc w:val="both"/>
            </w:pPr>
            <w:r w:rsidRPr="001A4493">
              <w:t>Организация проведения исследований и (или) разработок, выходящих за рамки основной научной (научно-технической) специализации, по новым и (или) перспективным научным направлениям с широким профессиональным и общественным взаимодействием (E/01.9, E/02.9, E/03.9, E/04.9, E/05.9)</w:t>
            </w:r>
          </w:p>
        </w:tc>
        <w:tc>
          <w:tcPr>
            <w:tcW w:w="1625" w:type="pct"/>
            <w:gridSpan w:val="4"/>
            <w:vMerge w:val="restart"/>
          </w:tcPr>
          <w:p w:rsidR="001A4493" w:rsidRPr="001A4493" w:rsidRDefault="001A4493" w:rsidP="002346A8">
            <w:pPr>
              <w:jc w:val="both"/>
            </w:pPr>
            <w:r w:rsidRPr="001A4493">
              <w:t>ПК-13 Организация проведения исследований и (или) разработок, выходящих за рамки основной научной (научно-технической) специализации, по новым и (или) перспективным научным направлениям с широким профессиональным и общественным взаимодействием</w:t>
            </w:r>
          </w:p>
        </w:tc>
        <w:tc>
          <w:tcPr>
            <w:tcW w:w="1631" w:type="pct"/>
          </w:tcPr>
          <w:p w:rsidR="001A4493" w:rsidRPr="001A4493" w:rsidRDefault="001A4493" w:rsidP="002346A8">
            <w:pPr>
              <w:jc w:val="both"/>
            </w:pPr>
            <w:r w:rsidRPr="001A4493">
              <w:t>ПК-13.ИД1 – Обобщение научных (научно-технических) результатов, полученных ведущими научными коллективами по новым и (или) перспективным научным направлениям</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ПК-13.ИД2 – Формирование долгосрочных партнерских отношений и (или) консорциумов в целях развития новых и (или) перспективных научных направлений</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ПК-13.ИД3 – Формирование образов будущих профессий и требований к компетенциям специалистов, необходимым для развития новых направлений науки и технологии</w:t>
            </w:r>
          </w:p>
        </w:tc>
      </w:tr>
      <w:tr w:rsidR="001A4493" w:rsidRPr="001A4493" w:rsidTr="00880009">
        <w:trPr>
          <w:gridAfter w:val="1"/>
          <w:wAfter w:w="118" w:type="pct"/>
          <w:cantSplit/>
          <w:trHeight w:val="276"/>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ПК-13.ИД4 – Экспертиза научных (научно-технических, инновационных) программ</w:t>
            </w:r>
          </w:p>
        </w:tc>
      </w:tr>
      <w:tr w:rsidR="001A4493" w:rsidRPr="001A4493" w:rsidTr="00880009">
        <w:trPr>
          <w:gridAfter w:val="1"/>
          <w:wAfter w:w="118" w:type="pct"/>
          <w:cantSplit/>
          <w:trHeight w:val="1394"/>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ПК-13.ИД5 – Популяризация возможных изменений в науке, социально-экономической системе и обществе в результате развития новых и (или) перспективных научных направлений</w:t>
            </w:r>
          </w:p>
        </w:tc>
      </w:tr>
      <w:tr w:rsidR="001A4493" w:rsidRPr="001A4493" w:rsidTr="00880009">
        <w:trPr>
          <w:gridAfter w:val="1"/>
          <w:wAfter w:w="118" w:type="pct"/>
          <w:cantSplit/>
          <w:trHeight w:val="660"/>
          <w:tblHeader/>
        </w:trPr>
        <w:tc>
          <w:tcPr>
            <w:tcW w:w="1626" w:type="pct"/>
            <w:gridSpan w:val="3"/>
            <w:vMerge w:val="restart"/>
          </w:tcPr>
          <w:p w:rsidR="001A4493" w:rsidRPr="001A4493" w:rsidRDefault="001A4493" w:rsidP="002346A8">
            <w:pPr>
              <w:jc w:val="both"/>
            </w:pPr>
            <w:r w:rsidRPr="001A4493">
              <w:t xml:space="preserve">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w:t>
            </w:r>
            <w:r w:rsidRPr="001A4493">
              <w:lastRenderedPageBreak/>
              <w:t>общего, среднего общего образования (А/01.6, А/02.6, А/03.6)</w:t>
            </w:r>
          </w:p>
        </w:tc>
        <w:tc>
          <w:tcPr>
            <w:tcW w:w="1625" w:type="pct"/>
            <w:gridSpan w:val="4"/>
            <w:vMerge w:val="restart"/>
          </w:tcPr>
          <w:p w:rsidR="001A4493" w:rsidRPr="001A4493" w:rsidRDefault="001A4493" w:rsidP="002346A8">
            <w:pPr>
              <w:jc w:val="both"/>
            </w:pPr>
            <w:r w:rsidRPr="001A4493">
              <w:lastRenderedPageBreak/>
              <w:t xml:space="preserve">ПК-14. Педагогическая деятельность по проектированию и реализации образовательного процесса в </w:t>
            </w:r>
            <w:r w:rsidRPr="001A4493">
              <w:lastRenderedPageBreak/>
              <w:t>образовательных организациях дошкольного, начального общего, основного общего, среднего общего образования</w:t>
            </w:r>
          </w:p>
        </w:tc>
        <w:tc>
          <w:tcPr>
            <w:tcW w:w="1631" w:type="pct"/>
          </w:tcPr>
          <w:p w:rsidR="001A4493" w:rsidRPr="001A4493" w:rsidRDefault="001A4493" w:rsidP="002346A8">
            <w:pPr>
              <w:jc w:val="both"/>
            </w:pPr>
            <w:r w:rsidRPr="001A4493">
              <w:lastRenderedPageBreak/>
              <w:t>ПК-14. ИД1 - Общепедагогическая функция. Обучение</w:t>
            </w:r>
          </w:p>
        </w:tc>
      </w:tr>
      <w:tr w:rsidR="001A4493" w:rsidRPr="001A4493" w:rsidTr="00880009">
        <w:trPr>
          <w:gridAfter w:val="1"/>
          <w:wAfter w:w="118" w:type="pct"/>
          <w:cantSplit/>
          <w:trHeight w:val="523"/>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ПК-14. ИД2 - Воспитательная деятельность</w:t>
            </w:r>
          </w:p>
        </w:tc>
      </w:tr>
      <w:tr w:rsidR="001A4493" w:rsidRPr="001A4493" w:rsidTr="00880009">
        <w:trPr>
          <w:gridAfter w:val="1"/>
          <w:wAfter w:w="118" w:type="pct"/>
          <w:cantSplit/>
          <w:trHeight w:val="523"/>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ПК-14. ИД3 - Развивающая деятельность</w:t>
            </w:r>
          </w:p>
        </w:tc>
      </w:tr>
      <w:tr w:rsidR="001A4493" w:rsidRPr="001A4493" w:rsidTr="00880009">
        <w:trPr>
          <w:gridAfter w:val="1"/>
          <w:wAfter w:w="118" w:type="pct"/>
          <w:cantSplit/>
          <w:trHeight w:hRule="exact" w:val="1045"/>
          <w:tblHeader/>
        </w:trPr>
        <w:tc>
          <w:tcPr>
            <w:tcW w:w="1626" w:type="pct"/>
            <w:gridSpan w:val="3"/>
            <w:vMerge w:val="restart"/>
          </w:tcPr>
          <w:p w:rsidR="001A4493" w:rsidRPr="001A4493" w:rsidRDefault="001A4493" w:rsidP="002346A8">
            <w:pPr>
              <w:jc w:val="both"/>
            </w:pPr>
            <w:r w:rsidRPr="001A4493">
              <w:lastRenderedPageBreak/>
              <w:t>Педагогическая деятельность по проектированию и реализации основных общеобразовательных программ (В/01.5, В/02.6, В/03.6, В/04.6, В/05.6)</w:t>
            </w:r>
          </w:p>
        </w:tc>
        <w:tc>
          <w:tcPr>
            <w:tcW w:w="1625" w:type="pct"/>
            <w:gridSpan w:val="4"/>
            <w:vMerge w:val="restart"/>
          </w:tcPr>
          <w:p w:rsidR="001A4493" w:rsidRPr="001A4493" w:rsidRDefault="001A4493" w:rsidP="002346A8">
            <w:pPr>
              <w:jc w:val="both"/>
            </w:pPr>
            <w:r w:rsidRPr="001A4493">
              <w:t>ПК-15 Педагогическая деятельность по проектированию и реализации основных общеобразовательных программ</w:t>
            </w:r>
          </w:p>
        </w:tc>
        <w:tc>
          <w:tcPr>
            <w:tcW w:w="1631" w:type="pct"/>
          </w:tcPr>
          <w:p w:rsidR="001A4493" w:rsidRPr="001A4493" w:rsidRDefault="001A4493" w:rsidP="002346A8">
            <w:pPr>
              <w:jc w:val="both"/>
            </w:pPr>
            <w:r w:rsidRPr="001A4493">
              <w:t xml:space="preserve">ПК-15. ИД1 - Педагогическая деятельность по реализации Модуль "Предметное обучение. </w:t>
            </w:r>
          </w:p>
          <w:p w:rsidR="001A4493" w:rsidRPr="001A4493" w:rsidRDefault="001A4493" w:rsidP="002346A8">
            <w:pPr>
              <w:jc w:val="both"/>
            </w:pPr>
          </w:p>
        </w:tc>
      </w:tr>
      <w:tr w:rsidR="001A4493" w:rsidRPr="001A4493" w:rsidTr="00880009">
        <w:trPr>
          <w:gridAfter w:val="1"/>
          <w:wAfter w:w="118" w:type="pct"/>
          <w:cantSplit/>
          <w:trHeight w:val="458"/>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 xml:space="preserve">ПК-15. ИД2 - Педагогическая деятельность по подготовки Модуль "Предметное обучение. </w:t>
            </w:r>
          </w:p>
          <w:p w:rsidR="001A4493" w:rsidRPr="001A4493" w:rsidRDefault="001A4493" w:rsidP="002346A8">
            <w:pPr>
              <w:jc w:val="both"/>
            </w:pPr>
          </w:p>
        </w:tc>
      </w:tr>
      <w:tr w:rsidR="001A4493" w:rsidRPr="001A4493" w:rsidTr="00880009">
        <w:trPr>
          <w:gridAfter w:val="1"/>
          <w:wAfter w:w="118" w:type="pct"/>
          <w:cantSplit/>
          <w:trHeight w:val="457"/>
          <w:tblHeader/>
        </w:trPr>
        <w:tc>
          <w:tcPr>
            <w:tcW w:w="1626" w:type="pct"/>
            <w:gridSpan w:val="3"/>
            <w:vMerge/>
          </w:tcPr>
          <w:p w:rsidR="001A4493" w:rsidRPr="001A4493" w:rsidRDefault="001A4493" w:rsidP="002346A8">
            <w:pPr>
              <w:jc w:val="both"/>
            </w:pPr>
          </w:p>
        </w:tc>
        <w:tc>
          <w:tcPr>
            <w:tcW w:w="1625" w:type="pct"/>
            <w:gridSpan w:val="4"/>
            <w:vMerge/>
          </w:tcPr>
          <w:p w:rsidR="001A4493" w:rsidRPr="001A4493" w:rsidRDefault="001A4493" w:rsidP="002346A8">
            <w:pPr>
              <w:jc w:val="both"/>
            </w:pPr>
          </w:p>
        </w:tc>
        <w:tc>
          <w:tcPr>
            <w:tcW w:w="1631" w:type="pct"/>
          </w:tcPr>
          <w:p w:rsidR="001A4493" w:rsidRPr="001A4493" w:rsidRDefault="001A4493" w:rsidP="002346A8">
            <w:pPr>
              <w:jc w:val="both"/>
            </w:pPr>
            <w:r w:rsidRPr="001A4493">
              <w:t xml:space="preserve">ПК-15. ИД3 - Педагогическая деятельность по контролю Модуля "Предметное обучение. </w:t>
            </w:r>
          </w:p>
          <w:p w:rsidR="001A4493" w:rsidRPr="001A4493" w:rsidRDefault="001A4493" w:rsidP="002346A8">
            <w:pPr>
              <w:jc w:val="both"/>
            </w:pPr>
          </w:p>
        </w:tc>
      </w:tr>
    </w:tbl>
    <w:p w:rsidR="001A4493" w:rsidRPr="001A4493" w:rsidRDefault="001A4493" w:rsidP="002346A8">
      <w:pPr>
        <w:jc w:val="both"/>
      </w:pPr>
    </w:p>
    <w:p w:rsidR="001A4493" w:rsidRPr="001A4493" w:rsidRDefault="001A4493" w:rsidP="002346A8">
      <w:pPr>
        <w:jc w:val="both"/>
      </w:pPr>
    </w:p>
    <w:p w:rsidR="001A4493" w:rsidRPr="001A4493" w:rsidRDefault="001A4493" w:rsidP="002346A8">
      <w:pPr>
        <w:jc w:val="both"/>
      </w:pPr>
      <w:r w:rsidRPr="001A4493">
        <w:t>Основные положения ВКР (или ее фрагментов) могут быть</w:t>
      </w:r>
    </w:p>
    <w:p w:rsidR="001A4493" w:rsidRPr="001A4493" w:rsidRDefault="001A4493" w:rsidP="002346A8">
      <w:pPr>
        <w:jc w:val="both"/>
      </w:pPr>
      <w:r w:rsidRPr="001A4493">
        <w:t>опубликованы в виде научных статей или докладов на научных или</w:t>
      </w:r>
    </w:p>
    <w:p w:rsidR="001A4493" w:rsidRPr="001A4493" w:rsidRDefault="001A4493" w:rsidP="002346A8">
      <w:pPr>
        <w:jc w:val="both"/>
      </w:pPr>
      <w:r w:rsidRPr="001A4493">
        <w:t>научно-практических конференциях. Публичная защита ВКР является обязательным</w:t>
      </w:r>
    </w:p>
    <w:p w:rsidR="001A4493" w:rsidRPr="001A4493" w:rsidRDefault="001A4493" w:rsidP="002346A8">
      <w:pPr>
        <w:jc w:val="both"/>
      </w:pPr>
      <w:r w:rsidRPr="001A4493">
        <w:t>компонентом ГИА обучающихся, завершивших обучение по образовательной программе.</w:t>
      </w:r>
    </w:p>
    <w:p w:rsidR="001A4493" w:rsidRPr="001A4493" w:rsidRDefault="001A4493" w:rsidP="002346A8">
      <w:pPr>
        <w:jc w:val="both"/>
      </w:pPr>
      <w:r w:rsidRPr="001A4493">
        <w:t>Требования к содержанию, объему и структуре выпускной квалификационной работы,</w:t>
      </w:r>
    </w:p>
    <w:p w:rsidR="001A4493" w:rsidRPr="001A4493" w:rsidRDefault="001A4493" w:rsidP="002346A8">
      <w:pPr>
        <w:jc w:val="both"/>
      </w:pPr>
      <w:r w:rsidRPr="001A4493">
        <w:t>порядок её защиты и критерии оценки определяются программой государственной</w:t>
      </w:r>
    </w:p>
    <w:p w:rsidR="001A4493" w:rsidRPr="001A4493" w:rsidRDefault="001A4493" w:rsidP="002346A8">
      <w:pPr>
        <w:jc w:val="both"/>
      </w:pPr>
      <w:r w:rsidRPr="001A4493">
        <w:t>итоговой аттестации.</w:t>
      </w:r>
    </w:p>
    <w:p w:rsidR="001A4493" w:rsidRPr="001A4493" w:rsidRDefault="001A4493" w:rsidP="002346A8">
      <w:pPr>
        <w:jc w:val="both"/>
      </w:pPr>
    </w:p>
    <w:p w:rsidR="001A4493" w:rsidRPr="001A4493" w:rsidRDefault="001A4493" w:rsidP="002346A8">
      <w:pPr>
        <w:jc w:val="both"/>
      </w:pPr>
      <w:r w:rsidRPr="001A4493">
        <w:t xml:space="preserve">5. Базы практики </w:t>
      </w:r>
    </w:p>
    <w:p w:rsidR="001A4493" w:rsidRPr="001A4493" w:rsidRDefault="001A4493" w:rsidP="002346A8">
      <w:pPr>
        <w:jc w:val="both"/>
      </w:pPr>
      <w:r w:rsidRPr="001A4493">
        <w:t xml:space="preserve">Базами практики являются: </w:t>
      </w:r>
    </w:p>
    <w:p w:rsidR="001A4493" w:rsidRPr="001A4493" w:rsidRDefault="001A4493" w:rsidP="002346A8">
      <w:pPr>
        <w:jc w:val="both"/>
      </w:pPr>
      <w:r w:rsidRPr="001A4493">
        <w:t>1. Лаборатория   генной и клеточной терапии ПСПбГМУ им. И. П.Павлова</w:t>
      </w:r>
    </w:p>
    <w:p w:rsidR="001A4493" w:rsidRPr="001A4493" w:rsidRDefault="001A4493" w:rsidP="002346A8">
      <w:pPr>
        <w:jc w:val="both"/>
      </w:pPr>
      <w:r w:rsidRPr="001A4493">
        <w:t>2. Лаборатория молекулярной гематологии ПСПбГМУ им. И. П.Павлова</w:t>
      </w:r>
    </w:p>
    <w:p w:rsidR="001A4493" w:rsidRPr="001A4493" w:rsidRDefault="001A4493" w:rsidP="002346A8">
      <w:pPr>
        <w:jc w:val="both"/>
      </w:pPr>
      <w:r w:rsidRPr="001A4493">
        <w:t>3. Отделение лабораторной диагностики НМИЦ онкологии им. Н.Н. Петрова</w:t>
      </w:r>
    </w:p>
    <w:p w:rsidR="001A4493" w:rsidRPr="001A4493" w:rsidRDefault="001A4493" w:rsidP="002346A8">
      <w:pPr>
        <w:jc w:val="both"/>
      </w:pPr>
    </w:p>
    <w:p w:rsidR="001A4493" w:rsidRPr="001A4493" w:rsidRDefault="001A4493" w:rsidP="002346A8">
      <w:pPr>
        <w:jc w:val="both"/>
      </w:pPr>
      <w:r w:rsidRPr="001A4493">
        <w:t xml:space="preserve">Содержание преддипломной практики: </w:t>
      </w:r>
    </w:p>
    <w:p w:rsidR="001A4493" w:rsidRPr="001A4493" w:rsidRDefault="001A4493" w:rsidP="002346A8">
      <w:pPr>
        <w:jc w:val="both"/>
      </w:pPr>
    </w:p>
    <w:p w:rsidR="001A4493" w:rsidRPr="001A4493" w:rsidRDefault="001A4493" w:rsidP="002346A8">
      <w:pPr>
        <w:jc w:val="both"/>
      </w:pPr>
      <w:r w:rsidRPr="001A4493">
        <w:t xml:space="preserve">6.1. Период проведения, объём и продолжительность практики </w:t>
      </w:r>
    </w:p>
    <w:p w:rsidR="001A4493" w:rsidRPr="001A4493" w:rsidRDefault="001A4493" w:rsidP="002346A8">
      <w:pPr>
        <w:jc w:val="both"/>
      </w:pPr>
      <w:r w:rsidRPr="001A4493">
        <w:t xml:space="preserve">В соответствии с учебным планом практика студентов проводится в 3 и 4 семестре. Конкретные сроки проведения практики устанавливаются календарным учебным графиком на учебный год. Объём практики 48 з.е. Продолжительность практики 1596 академических часов. </w:t>
      </w:r>
    </w:p>
    <w:p w:rsidR="001A4493" w:rsidRPr="001A4493" w:rsidRDefault="001A4493" w:rsidP="002346A8">
      <w:pPr>
        <w:jc w:val="both"/>
      </w:pPr>
    </w:p>
    <w:p w:rsidR="001A4493" w:rsidRPr="001A4493" w:rsidRDefault="001A4493" w:rsidP="002346A8">
      <w:pPr>
        <w:jc w:val="both"/>
      </w:pPr>
      <w:r w:rsidRPr="001A4493">
        <w:t xml:space="preserve">6.2. Порядок организации практики </w:t>
      </w:r>
    </w:p>
    <w:p w:rsidR="001A4493" w:rsidRPr="001A4493" w:rsidRDefault="001A4493" w:rsidP="002346A8">
      <w:pPr>
        <w:jc w:val="both"/>
      </w:pPr>
      <w:r w:rsidRPr="001A4493">
        <w:t xml:space="preserve">Практика организуется Университетом в лабораториях Университета или во внешних лабораториях на основе договоров с организациями, деятельность которых соответствует профессиональным компетенциям, осваиваемым в рамках образовательной программы высшего образования (далее - профильные организации). Практика может быть проведена </w:t>
      </w:r>
      <w:r w:rsidRPr="001A4493">
        <w:lastRenderedPageBreak/>
        <w:t xml:space="preserve">непосредственно в Университете. Места для прохождения практики определяются с учетом: содержания договора с профильной организацией; содержания практики; объёмов финансирования; иных условий. Распределение обучающихся по местам прохождения практики осуществляет кафедра, отвечающая за организацию практики. До выхода на практику обучающемуся необходимо явиться на консультацию для прохождения инструктажа. Для прохождения практики в сроки, установленные календарным учебным графиком, обучающимся выдаются следующие документы: - индивидуальное задание на бумажном носителе; - форма дневника прохождения практики в электронном виде; - форма отчета о прохождении практики в электронном виде; - ссылку на сайт организатора практики (отдел практики, кафедра, деканат факультета) где размещена программа практики в электронном виде. В период прохождения практики обучающиеся подчиняются всем правилам внутреннего трудового распорядка и техники безопасности, установленных в подразделениях и на рабочих местах в профильной организации (базы практики). Для студентов устанавливается режим работы, обязательный для тех структурных подразделений организации, где они проходят практику. Продолжительность рабочего дня для обучающихся в возрасте от 18 лет и старше не более 40 часов в неделю (ст. 91 ТК РФ). Направление на практику оформляется распорядительным актом Университета с указанием для каждого группы обучающихся и места прохождения практики (профильной организации или структурного подразделения Университета), вида и срока прохождения практики, ответственного за организацию практики и руководителя практики от Университета. </w:t>
      </w:r>
    </w:p>
    <w:p w:rsidR="001A4493" w:rsidRPr="001A4493" w:rsidRDefault="001A4493" w:rsidP="001A4493"/>
    <w:p w:rsidR="001A4493" w:rsidRPr="002346A8" w:rsidRDefault="001A4493" w:rsidP="002346A8">
      <w:pPr>
        <w:jc w:val="both"/>
      </w:pPr>
      <w:r w:rsidRPr="001A4493">
        <w:t>6.3</w:t>
      </w:r>
      <w:r w:rsidRPr="002346A8">
        <w:t>. Особенности организации практики в случае индивидуального  прикрепления обучающихся</w:t>
      </w:r>
    </w:p>
    <w:p w:rsidR="001A4493" w:rsidRPr="002346A8" w:rsidRDefault="001A4493" w:rsidP="002346A8">
      <w:pPr>
        <w:jc w:val="both"/>
      </w:pPr>
    </w:p>
    <w:p w:rsidR="001A4493" w:rsidRPr="002346A8" w:rsidRDefault="001A4493" w:rsidP="002346A8">
      <w:pPr>
        <w:jc w:val="both"/>
      </w:pPr>
      <w:r w:rsidRPr="002346A8">
        <w:t xml:space="preserve"> При проведении практики возможно по письму-запросу индивидуальное прикрепление обучающихся в выбранные ими профильные организации, которые гарантируют необходимые условия для решения задач практики и выполнения требуемых программой практики заданий. Индивидуальное прикрепление обучающегося производится по письменному ходатайству руководителя структурным подразделением Университета или руководителя профильной организацией, с которой Университет заключен соответствующий договор. В ходатайстве 9 указывается обоснование для индивидуального прикрепления обучающегося для прохождения данной практики. Обучающиеся, совмещающие обучение с трудовой деятельностью, вправе проходить практику по месту трудовой деятельности в случаях, если профессиональная деятельность, осуществляемая ими, соответствует требованиям к содержанию практики. </w:t>
      </w:r>
    </w:p>
    <w:p w:rsidR="001A4493" w:rsidRPr="002346A8" w:rsidRDefault="001A4493" w:rsidP="002346A8">
      <w:pPr>
        <w:jc w:val="both"/>
      </w:pPr>
    </w:p>
    <w:p w:rsidR="001A4493" w:rsidRPr="002346A8" w:rsidRDefault="001A4493" w:rsidP="002346A8">
      <w:pPr>
        <w:jc w:val="both"/>
      </w:pPr>
      <w:r w:rsidRPr="002346A8">
        <w:t xml:space="preserve">6.4. Особенности организации практики для лиц с ОВЗ и инвалидов </w:t>
      </w:r>
    </w:p>
    <w:p w:rsidR="001A4493" w:rsidRPr="002346A8" w:rsidRDefault="001A4493" w:rsidP="002346A8">
      <w:pPr>
        <w:jc w:val="both"/>
      </w:pPr>
    </w:p>
    <w:p w:rsidR="001A4493" w:rsidRPr="002346A8" w:rsidRDefault="001A4493" w:rsidP="002346A8">
      <w:pPr>
        <w:jc w:val="both"/>
      </w:pPr>
      <w:r w:rsidRPr="002346A8">
        <w:t xml:space="preserve">Практика для обучающихся с ограниченными возможностями здоровья (далее – ОВЗ) и инвалидов проводится с учетом особенностей их психофизического развития, индивидуальных возможностей и состояния здоровья. Для обучающихся с ОВЗ и инвалидов выбор мест прохождения практики осуществляется с учётом состояния здоровья и требования по доступности. Обучающийся с ОВЗ, обучающийся-инвалид не позднее чем за 3 месяца до начала проведения практики подает письменное заявление заведующему кафедрой, отвечающему за ее проведение, о необходимости создания для него специальных условий при проведении практики с указанием особенностей его психофизического развития, индивидуальных возможностей и состояния здоровья. К заявлению прилагаются документы, подтверждающие наличие у обучающегося индивидуальных особенностей. </w:t>
      </w:r>
    </w:p>
    <w:p w:rsidR="001A4493" w:rsidRPr="002346A8" w:rsidRDefault="001A4493" w:rsidP="002346A8">
      <w:pPr>
        <w:jc w:val="both"/>
      </w:pPr>
    </w:p>
    <w:p w:rsidR="001A4493" w:rsidRPr="002346A8" w:rsidRDefault="001A4493" w:rsidP="002346A8">
      <w:pPr>
        <w:jc w:val="both"/>
      </w:pPr>
      <w:r w:rsidRPr="002346A8">
        <w:lastRenderedPageBreak/>
        <w:t xml:space="preserve">6.5. Права и обязанности обучающихся </w:t>
      </w:r>
    </w:p>
    <w:p w:rsidR="001A4493" w:rsidRPr="002346A8" w:rsidRDefault="001A4493" w:rsidP="002346A8">
      <w:pPr>
        <w:jc w:val="both"/>
      </w:pPr>
    </w:p>
    <w:p w:rsidR="001A4493" w:rsidRPr="002346A8" w:rsidRDefault="001A4493" w:rsidP="002346A8">
      <w:pPr>
        <w:jc w:val="both"/>
      </w:pPr>
      <w:r w:rsidRPr="002346A8">
        <w:t xml:space="preserve">В период прохождения практики на обучающегося распространяются правовые условия трудового законодательства РФ, а также внутреннего распорядка профильной организации. Обучающийся-практикант имеет право: - предлагать для прохождения практики профильную организацию, в которой обучающийся осуществляет трудовую деятельность (в случаях, если профессиональная деятельность, осуществляемая им, соответствует требованиям к содержанию практики). - получать консультацию по всем вопросам, касающимся практики, у руководителей от базы практики и от Университета; - обращаться по спорным вопросам к руководителю практики, начальнику отдела по производственной практике, заведующему кафедрой и декану факультета. Обучающийся, находящейся на практике обязан: - своевременно пройти практику в соответствии с утвержденным календарным учебным графиком; - полностью выполнить программу практики, предусмотренную индивидуальным заданием (индивидуальное задание выдаётся руководителем практики от Университета); - подчиняться действующим в профильной организации правилам внутреннего трудового распорядка и строго соблюдать их; - изучить и строго соблюдать правила охраны труда, техники безопасности, пожарной безопасности и производственной санитарии; - нести ответственность за выполняемую работу и ее результаты; - вести дневник практики с указанием перечня ежедневно проделанной работы; - проводить необходимые исследования, наблюдения и сбор материалов для написания докладов и сообщений на студенческих научно-практических конференциях; - своевременно представить руководителю практики от кафедры отчетную документацию и пройти промежуточную аттестацию по практике; - подготовить отчёт о прохождении практики. Дневник практики является основным документом, позволяющим оценить качество работы обучающегося на практике. Дневник заполняется ежедневно, в развёрнутой форме, с указанием времени начала и окончания работы, с подробным описанием приобретенных практических умений в течение рабочего дня. На основе дневника практики обучающийся 10 подготавливает отчёт о прохождении практики. </w:t>
      </w:r>
    </w:p>
    <w:p w:rsidR="001A4493" w:rsidRPr="002346A8" w:rsidRDefault="001A4493" w:rsidP="002346A8">
      <w:pPr>
        <w:jc w:val="both"/>
      </w:pPr>
      <w:r w:rsidRPr="002346A8">
        <w:t xml:space="preserve">Выполнение работ, не предусмотренных индивидуальным заданием, ведет к снижению оценки на промежуточной аттестации по результатам прохождения практики. Форма заполнения дневника выбирается индивидуально: печатная либо рукописная. Дневник практики в обязательном порядке должен быть выполнен на белых листах формата А4, фиксированных скрепкой. Дневник подписывается студентом, руководителем практики от Университета, руководителем практики от профильной организации (базы практики).  В отчете о прохождении практики должны быть отражены все пункты индивидуального задания с количественной характеристикой их выполнения (Вариант см. табл. 1). Отчет о прохождении практики подписывается студентом, руководителем практики от Университета, руководителем практики от профильной организации (от базы практики) или уполномоченным им лицом. Отсутствие обучающегося (без уважительной причины, подтвержденной документом) в установленном для прохождения месте, в установленные сроки и время считается прогулом. Если прогулы составляют более 30% рабочего времени, практика обучающемуся не засчитывается. В случае невыполнения предъявляемых требований обучающийся, находящийся на практике, может быть отстранен от прохождения практики. </w:t>
      </w:r>
    </w:p>
    <w:p w:rsidR="001A4493" w:rsidRPr="002346A8" w:rsidRDefault="001A4493" w:rsidP="002346A8">
      <w:pPr>
        <w:jc w:val="both"/>
      </w:pPr>
      <w:r w:rsidRPr="002346A8">
        <w:t xml:space="preserve">Обучающийся, отстраненный от практики или работа которого на практике признана неудовлетворительной, считается не выполнившим программу практики. Не выполнение программы практики без уважительной причины признаётся академической задолженностью Неудовлетворительные результаты промежуточной аттестации (получение обучающимся оценки «неудовлетворительно» или «не зачтено») по практике </w:t>
      </w:r>
      <w:r w:rsidRPr="002346A8">
        <w:lastRenderedPageBreak/>
        <w:t xml:space="preserve">или непрохождение обучающимся промежуточной аттестации при отсутствии уважительных причин признаются академической задолженностью. </w:t>
      </w:r>
    </w:p>
    <w:p w:rsidR="001A4493" w:rsidRPr="002346A8" w:rsidRDefault="001A4493" w:rsidP="002346A8">
      <w:pPr>
        <w:jc w:val="both"/>
      </w:pPr>
      <w:r w:rsidRPr="002346A8">
        <w:t xml:space="preserve">3.6. Руководство практикой </w:t>
      </w:r>
    </w:p>
    <w:p w:rsidR="001A4493" w:rsidRPr="002346A8" w:rsidRDefault="001A4493" w:rsidP="002346A8">
      <w:pPr>
        <w:jc w:val="both"/>
      </w:pPr>
    </w:p>
    <w:p w:rsidR="001A4493" w:rsidRPr="002346A8" w:rsidRDefault="001A4493" w:rsidP="002346A8">
      <w:pPr>
        <w:jc w:val="both"/>
      </w:pPr>
      <w:r w:rsidRPr="002346A8">
        <w:t xml:space="preserve">Для руководства практикой, проводимой в профильной организации, назначаются руководитель (руководители) практики из числа лиц, относящихся к профессорскопреподавательскому составу Университета (далее – руководитель практики от Университета), и руководитель (руководители) практики из числа работников профильной организации (далее – руководитель практики от профильной организации). Для руководства практикой, проводимой в Университете, назначается руководитель (руководители) практики от Университета из числа лиц, относящихся к профессорскопреподавательскому составу Университета. Направление на практику оформляется приказом ректора Университета или иного уполномоченного им должностного лица с указанием руководителя (руководителей) практики от Университета, указанием закрепления каждого группой обучающихся, структурным подразделением Университета или профильной организацией, а также с указанием вида и срока прохождения практики. Руководитель практики от Университета: - составляет рабочий график (план) проведения практики; - разрабатывает индивидуальные задания для обучающихся, выполняемые в период практики; - участвует в распределении обучающихся по рабочим местам и видам работ в профильной организации, в Университете; - осуществляет контроль за соблюдением сроков проведения практики и соответствием ее содержания требованиям, установленным образовательной программой высшего образования; 11 - оказывает методическую помощь обучающимся при выполнении ими индивидуальных заданий; - оценивает результаты прохождения практики обучающимися. Руководитель практики от профильной организации (базы практики): - участвует в составлении рабочего графика (плана) проведения практики; - согласовывает индивидуальные задания, содержание и планируемые результаты практики; - предоставляет рабочие места обучающимся; - знакомит обучающихся с профильной организацией (базой практики) и правилами прохождения практики, проводит инструктаж обучающихся по ознакомлению с требованиями охраны труда, техники безопасности, пожарной безопасности, а также правилами внутреннего трудового распорядка; - обеспечивает безопасные условия прохождения практики обучающимся, отвечающие санитарным правилам и требованиям охраны труда; - руководит практикой обучающихся. - составляет характеристику-отзыв на обучающегося, проходившего практику. При проведении практики в профильной организации руководителем практики от Университета и руководителем практики от профильной организации составляется совместный рабочий график (план) проведения практики. По окончании практики руководитель практики от профильной организации составляет характеристику-отзыв на обучающегося, проходившего практику. В характеристике должны быть представлены следующие основные показатели работы обучающегося в период прохождения практики: - дисциплинированность; - отношения к труду, больным, коллегам, сотрудникам ЛПУ; - качество освоение практических умений (с интересом, прилежно, формально и т.д.) - неосвоенные практические навыки, причины; - демонстрация знаний в процессе решения практических задач. -проявление личностных качеств при выполнении программы практики; Основной вывод характеристики-отзыва – положительная или отрицательная оценка, рекомендуемая руководителем практики от профильной организации. Характеристика-отзыв подписываются руководителем практики от профильной организации, руководителем профильной организации и заверяется печатью профильной организации. </w:t>
      </w:r>
    </w:p>
    <w:p w:rsidR="001A4493" w:rsidRPr="002346A8" w:rsidRDefault="001A4493" w:rsidP="002346A8">
      <w:pPr>
        <w:jc w:val="both"/>
      </w:pPr>
    </w:p>
    <w:p w:rsidR="001A4493" w:rsidRPr="002346A8" w:rsidRDefault="001A4493" w:rsidP="002346A8">
      <w:pPr>
        <w:jc w:val="both"/>
      </w:pPr>
      <w:r w:rsidRPr="002346A8">
        <w:t xml:space="preserve">7. Организация промежуточной аттестации по результатам практики </w:t>
      </w:r>
    </w:p>
    <w:p w:rsidR="001A4493" w:rsidRPr="002346A8" w:rsidRDefault="001A4493" w:rsidP="002346A8">
      <w:pPr>
        <w:jc w:val="both"/>
      </w:pPr>
    </w:p>
    <w:p w:rsidR="001A4493" w:rsidRPr="002346A8" w:rsidRDefault="001A4493" w:rsidP="002346A8">
      <w:pPr>
        <w:jc w:val="both"/>
      </w:pPr>
      <w:r w:rsidRPr="002346A8">
        <w:t>1) Форма промежуточной аттестации согласно учебному плану – экзамен. Форма сдачи экзамена – устный  .</w:t>
      </w:r>
    </w:p>
    <w:p w:rsidR="001A4493" w:rsidRPr="002346A8" w:rsidRDefault="001A4493" w:rsidP="002346A8">
      <w:pPr>
        <w:jc w:val="both"/>
      </w:pPr>
      <w:r w:rsidRPr="002346A8">
        <w:t xml:space="preserve">2) Форма отчётности по практике – защита отчёта о практике. </w:t>
      </w:r>
    </w:p>
    <w:p w:rsidR="001A4493" w:rsidRPr="002346A8" w:rsidRDefault="001A4493" w:rsidP="002346A8">
      <w:pPr>
        <w:jc w:val="both"/>
      </w:pPr>
      <w:r w:rsidRPr="002346A8">
        <w:t xml:space="preserve">3) Организация промежуточной аттестации по результатам прохождения практики. Промежуточная аттестация обучающихся по практике: - проводится согласно приказу ректора об организации практики; - организуется заведующим кафедрой, за которым закреплена практика; - непосредственно контролируется (проводится) руководителем практики от Университета. Промежуточная аттестация студентов по практике проводится на основании письменных отчетов, составленных студентами в соответствии с настоящей программой практики в сроки, отведенные для прохождения практики в соответствии с календарным учебным графиком. К защите отчета допускается обучающийся, полностью выполнивший программу практики. Оценка уровня сформированности знаний, умений, опыта практической деятельности и компетенции обучающихся в ходе промежуточной аттестации, проводимой по результатам прохождения практики в форме зачёта, осуществляется посредством выставления в форме экзамена, осуществляется посредством традиционной шкалы оценивания: «отлично», «хорошо», «удовлетворительно», «неудовлетворительно». </w:t>
      </w:r>
    </w:p>
    <w:p w:rsidR="001A4493" w:rsidRPr="002346A8" w:rsidRDefault="001A4493" w:rsidP="002346A8">
      <w:pPr>
        <w:jc w:val="both"/>
      </w:pPr>
    </w:p>
    <w:p w:rsidR="001A4493" w:rsidRPr="002346A8" w:rsidRDefault="001A4493" w:rsidP="002346A8">
      <w:pPr>
        <w:jc w:val="both"/>
      </w:pPr>
      <w:r w:rsidRPr="002346A8">
        <w:t>8. Оценочные средства промежуточной аттестации по преддипломной практики</w:t>
      </w:r>
    </w:p>
    <w:p w:rsidR="001A4493" w:rsidRPr="002346A8" w:rsidRDefault="001A4493" w:rsidP="002346A8">
      <w:pPr>
        <w:jc w:val="both"/>
      </w:pPr>
    </w:p>
    <w:p w:rsidR="001A4493" w:rsidRPr="002346A8" w:rsidRDefault="001A4493" w:rsidP="002346A8">
      <w:pPr>
        <w:jc w:val="both"/>
      </w:pPr>
      <w:r w:rsidRPr="002346A8">
        <w:t>Экзамен проводится в виде очной защиты результатов преддипломной практики, включающий устный доклад и представление графических материалов.</w:t>
      </w:r>
    </w:p>
    <w:p w:rsidR="001A4493" w:rsidRPr="002346A8" w:rsidRDefault="001A4493" w:rsidP="002346A8">
      <w:pPr>
        <w:jc w:val="both"/>
      </w:pPr>
      <w:r w:rsidRPr="002346A8">
        <w:t xml:space="preserve">Используются следующие критерии для оценки </w:t>
      </w:r>
    </w:p>
    <w:p w:rsidR="001A4493" w:rsidRPr="002346A8" w:rsidRDefault="001A4493" w:rsidP="002346A8">
      <w:pPr>
        <w:jc w:val="both"/>
      </w:pPr>
      <w:r w:rsidRPr="002346A8">
        <w:t xml:space="preserve">1.Оформление и структура презентации </w:t>
      </w:r>
    </w:p>
    <w:p w:rsidR="001A4493" w:rsidRPr="002346A8" w:rsidRDefault="001A4493" w:rsidP="002346A8">
      <w:pPr>
        <w:jc w:val="both"/>
      </w:pPr>
      <w:r w:rsidRPr="002346A8">
        <w:t xml:space="preserve">      10-9 баллов:</w:t>
      </w:r>
    </w:p>
    <w:p w:rsidR="001A4493" w:rsidRPr="002346A8" w:rsidRDefault="001A4493" w:rsidP="002346A8">
      <w:pPr>
        <w:jc w:val="both"/>
      </w:pPr>
      <w:r w:rsidRPr="002346A8">
        <w:t xml:space="preserve">1.  количество слайдов соответствует содержанию и продолжительности выступления  </w:t>
      </w:r>
    </w:p>
    <w:p w:rsidR="001A4493" w:rsidRPr="002346A8" w:rsidRDefault="001A4493" w:rsidP="002346A8">
      <w:pPr>
        <w:jc w:val="both"/>
      </w:pPr>
      <w:r w:rsidRPr="002346A8">
        <w:t xml:space="preserve"> – наличие титульного слайда и слайда с выводами;</w:t>
      </w:r>
    </w:p>
    <w:p w:rsidR="001A4493" w:rsidRPr="002346A8" w:rsidRDefault="001A4493" w:rsidP="002346A8">
      <w:pPr>
        <w:jc w:val="both"/>
      </w:pPr>
      <w:r w:rsidRPr="002346A8">
        <w:t>--материал представлен чётко, логично и структурировано;</w:t>
      </w:r>
    </w:p>
    <w:p w:rsidR="001A4493" w:rsidRPr="002346A8" w:rsidRDefault="001A4493" w:rsidP="002346A8">
      <w:pPr>
        <w:jc w:val="both"/>
      </w:pPr>
      <w:r w:rsidRPr="002346A8">
        <w:t xml:space="preserve">– используются средства визуализации информации (таблицы, схемы, графики и т. д.); </w:t>
      </w:r>
    </w:p>
    <w:p w:rsidR="001A4493" w:rsidRPr="002346A8" w:rsidRDefault="001A4493" w:rsidP="002346A8">
      <w:pPr>
        <w:jc w:val="both"/>
      </w:pPr>
      <w:r w:rsidRPr="002346A8">
        <w:t xml:space="preserve">– оформление слайдов соответствует теме, не препятствует восприятию содержания; </w:t>
      </w:r>
    </w:p>
    <w:p w:rsidR="001A4493" w:rsidRPr="002346A8" w:rsidRDefault="001A4493" w:rsidP="002346A8">
      <w:pPr>
        <w:jc w:val="both"/>
      </w:pPr>
      <w:r w:rsidRPr="002346A8">
        <w:t>– для всех слайдов презентации используется один и тот же шаблон оформления;</w:t>
      </w:r>
    </w:p>
    <w:p w:rsidR="001A4493" w:rsidRPr="002346A8" w:rsidRDefault="001A4493" w:rsidP="002346A8">
      <w:pPr>
        <w:jc w:val="both"/>
      </w:pPr>
      <w:r w:rsidRPr="002346A8">
        <w:t>--допускается небольшое количество избыточных или недостаточных слайдов (1-2).</w:t>
      </w:r>
    </w:p>
    <w:p w:rsidR="001A4493" w:rsidRPr="002346A8" w:rsidRDefault="001A4493" w:rsidP="002346A8">
      <w:pPr>
        <w:jc w:val="both"/>
      </w:pPr>
    </w:p>
    <w:p w:rsidR="001A4493" w:rsidRPr="002346A8" w:rsidRDefault="001A4493" w:rsidP="002346A8">
      <w:pPr>
        <w:jc w:val="both"/>
      </w:pPr>
      <w:r w:rsidRPr="002346A8">
        <w:t>8-7 баллов:</w:t>
      </w:r>
    </w:p>
    <w:p w:rsidR="001A4493" w:rsidRPr="002346A8" w:rsidRDefault="001A4493" w:rsidP="002346A8">
      <w:pPr>
        <w:jc w:val="both"/>
      </w:pPr>
      <w:r w:rsidRPr="002346A8">
        <w:t xml:space="preserve">_  количество слайдов соответствует содержанию и продолжительности выступления  </w:t>
      </w:r>
    </w:p>
    <w:p w:rsidR="001A4493" w:rsidRPr="002346A8" w:rsidRDefault="001A4493" w:rsidP="002346A8">
      <w:pPr>
        <w:jc w:val="both"/>
      </w:pPr>
      <w:r w:rsidRPr="002346A8">
        <w:t xml:space="preserve"> – наличие титульного слайда и слайда с выводами;.</w:t>
      </w:r>
    </w:p>
    <w:p w:rsidR="001A4493" w:rsidRPr="002346A8" w:rsidRDefault="001A4493" w:rsidP="002346A8">
      <w:pPr>
        <w:jc w:val="both"/>
      </w:pPr>
      <w:r w:rsidRPr="002346A8">
        <w:t>_-материал представлен чётко, логично и структурировано;</w:t>
      </w:r>
    </w:p>
    <w:p w:rsidR="001A4493" w:rsidRPr="002346A8" w:rsidRDefault="001A4493" w:rsidP="002346A8">
      <w:pPr>
        <w:jc w:val="both"/>
      </w:pPr>
      <w:r w:rsidRPr="002346A8">
        <w:t xml:space="preserve">–.  количество слайдов соответствует содержанию и продолжительности выступления; </w:t>
      </w:r>
    </w:p>
    <w:p w:rsidR="001A4493" w:rsidRPr="002346A8" w:rsidRDefault="001A4493" w:rsidP="002346A8">
      <w:pPr>
        <w:jc w:val="both"/>
      </w:pPr>
      <w:r w:rsidRPr="002346A8">
        <w:t xml:space="preserve">-- однако имеются незначительные структурные  и стилистические нарушения, не искажающие смысла научного проекта; </w:t>
      </w:r>
    </w:p>
    <w:p w:rsidR="001A4493" w:rsidRPr="002346A8" w:rsidRDefault="001A4493" w:rsidP="002346A8">
      <w:pPr>
        <w:jc w:val="both"/>
      </w:pPr>
      <w:r w:rsidRPr="002346A8">
        <w:t xml:space="preserve"> – не для   всех слайдов презентации используется один и тот же шаблон оформления.</w:t>
      </w:r>
    </w:p>
    <w:p w:rsidR="001A4493" w:rsidRPr="002346A8" w:rsidRDefault="001A4493" w:rsidP="002346A8">
      <w:pPr>
        <w:jc w:val="both"/>
      </w:pPr>
      <w:r w:rsidRPr="002346A8">
        <w:t>-- на 1-2 слайдах может находиться избыточная информация;</w:t>
      </w:r>
    </w:p>
    <w:p w:rsidR="001A4493" w:rsidRPr="002346A8" w:rsidRDefault="001A4493" w:rsidP="002346A8">
      <w:pPr>
        <w:jc w:val="both"/>
      </w:pPr>
    </w:p>
    <w:p w:rsidR="001A4493" w:rsidRPr="002346A8" w:rsidRDefault="001A4493" w:rsidP="002346A8">
      <w:pPr>
        <w:jc w:val="both"/>
      </w:pPr>
    </w:p>
    <w:p w:rsidR="001A4493" w:rsidRPr="002346A8" w:rsidRDefault="001A4493" w:rsidP="002346A8">
      <w:pPr>
        <w:jc w:val="both"/>
      </w:pPr>
      <w:r w:rsidRPr="002346A8">
        <w:t>6 баллов:</w:t>
      </w:r>
    </w:p>
    <w:p w:rsidR="001A4493" w:rsidRPr="002346A8" w:rsidRDefault="001A4493" w:rsidP="002346A8">
      <w:pPr>
        <w:jc w:val="both"/>
      </w:pPr>
      <w:r w:rsidRPr="002346A8">
        <w:t>– есть существенные нарушения структуры и стиля презентации</w:t>
      </w:r>
    </w:p>
    <w:p w:rsidR="001A4493" w:rsidRPr="002346A8" w:rsidRDefault="001A4493" w:rsidP="002346A8">
      <w:pPr>
        <w:jc w:val="both"/>
      </w:pPr>
      <w:r w:rsidRPr="002346A8">
        <w:t>--не соблюдено композиционное построение презентации, имеется много избыточной информации или её нехватка;</w:t>
      </w:r>
    </w:p>
    <w:p w:rsidR="001A4493" w:rsidRPr="002346A8" w:rsidRDefault="001A4493" w:rsidP="002346A8">
      <w:pPr>
        <w:jc w:val="both"/>
      </w:pPr>
      <w:r w:rsidRPr="002346A8">
        <w:t xml:space="preserve">--оформление слайдов не всегда соответствует информации, представляемой докладчиком в определённый момент;   </w:t>
      </w:r>
    </w:p>
    <w:p w:rsidR="001A4493" w:rsidRPr="002346A8" w:rsidRDefault="001A4493" w:rsidP="002346A8">
      <w:pPr>
        <w:jc w:val="both"/>
      </w:pPr>
      <w:r w:rsidRPr="002346A8">
        <w:lastRenderedPageBreak/>
        <w:t>– не используется один и тот же шаблон оформления  для всех слайдов презентации.</w:t>
      </w:r>
    </w:p>
    <w:p w:rsidR="001A4493" w:rsidRPr="002346A8" w:rsidRDefault="001A4493" w:rsidP="002346A8">
      <w:pPr>
        <w:jc w:val="both"/>
      </w:pPr>
    </w:p>
    <w:p w:rsidR="001A4493" w:rsidRPr="002346A8" w:rsidRDefault="001A4493" w:rsidP="002346A8">
      <w:pPr>
        <w:jc w:val="both"/>
      </w:pPr>
      <w:r w:rsidRPr="002346A8">
        <w:t>Неудовлетворительно</w:t>
      </w:r>
    </w:p>
    <w:p w:rsidR="001A4493" w:rsidRPr="002346A8" w:rsidRDefault="001A4493" w:rsidP="002346A8">
      <w:pPr>
        <w:jc w:val="both"/>
      </w:pPr>
    </w:p>
    <w:p w:rsidR="001A4493" w:rsidRPr="002346A8" w:rsidRDefault="001A4493" w:rsidP="002346A8">
      <w:pPr>
        <w:jc w:val="both"/>
      </w:pPr>
      <w:r w:rsidRPr="002346A8">
        <w:t xml:space="preserve"> Материал презентации не структурирован, слайды не соответствуют высказываниям.</w:t>
      </w:r>
    </w:p>
    <w:p w:rsidR="001A4493" w:rsidRPr="002346A8" w:rsidRDefault="001A4493" w:rsidP="002346A8">
      <w:pPr>
        <w:jc w:val="both"/>
      </w:pPr>
    </w:p>
    <w:p w:rsidR="001A4493" w:rsidRPr="002346A8" w:rsidRDefault="001A4493" w:rsidP="002346A8">
      <w:pPr>
        <w:jc w:val="both"/>
      </w:pPr>
      <w:r w:rsidRPr="002346A8">
        <w:t xml:space="preserve">2.Изложение материала </w:t>
      </w:r>
    </w:p>
    <w:p w:rsidR="001A4493" w:rsidRPr="002346A8" w:rsidRDefault="001A4493" w:rsidP="002346A8">
      <w:pPr>
        <w:jc w:val="both"/>
      </w:pPr>
    </w:p>
    <w:p w:rsidR="001A4493" w:rsidRPr="002346A8" w:rsidRDefault="001A4493" w:rsidP="002346A8">
      <w:pPr>
        <w:jc w:val="both"/>
      </w:pPr>
      <w:r w:rsidRPr="002346A8">
        <w:t xml:space="preserve"> 10-9 баллов:</w:t>
      </w:r>
    </w:p>
    <w:p w:rsidR="001A4493" w:rsidRPr="002346A8" w:rsidRDefault="001A4493" w:rsidP="002346A8">
      <w:pPr>
        <w:jc w:val="both"/>
      </w:pPr>
      <w:r w:rsidRPr="002346A8">
        <w:t>–  докладчик укладывается в отведённое для выступления время;</w:t>
      </w:r>
    </w:p>
    <w:p w:rsidR="001A4493" w:rsidRPr="002346A8" w:rsidRDefault="001A4493" w:rsidP="002346A8">
      <w:pPr>
        <w:jc w:val="both"/>
      </w:pPr>
      <w:r w:rsidRPr="002346A8">
        <w:t xml:space="preserve">–  выступающий уверенно владеет  английским языком;    </w:t>
      </w:r>
    </w:p>
    <w:p w:rsidR="001A4493" w:rsidRPr="002346A8" w:rsidRDefault="001A4493" w:rsidP="002346A8">
      <w:pPr>
        <w:jc w:val="both"/>
      </w:pPr>
      <w:r w:rsidRPr="002346A8">
        <w:t xml:space="preserve">-   выступающий свободно владеет содержанием, не пользуется конспектом, ясно и грамотно излагает материал; </w:t>
      </w:r>
    </w:p>
    <w:p w:rsidR="001A4493" w:rsidRPr="002346A8" w:rsidRDefault="001A4493" w:rsidP="002346A8">
      <w:pPr>
        <w:jc w:val="both"/>
      </w:pPr>
      <w:r w:rsidRPr="002346A8">
        <w:t xml:space="preserve">-  материал излагается логически последовательно; </w:t>
      </w:r>
    </w:p>
    <w:p w:rsidR="001A4493" w:rsidRPr="002346A8" w:rsidRDefault="001A4493" w:rsidP="002346A8">
      <w:pPr>
        <w:jc w:val="both"/>
      </w:pPr>
      <w:r w:rsidRPr="002346A8">
        <w:t>-- темп речи беглый;</w:t>
      </w:r>
    </w:p>
    <w:p w:rsidR="001A4493" w:rsidRPr="002346A8" w:rsidRDefault="001A4493" w:rsidP="002346A8">
      <w:pPr>
        <w:jc w:val="both"/>
      </w:pPr>
      <w:r w:rsidRPr="002346A8">
        <w:t xml:space="preserve">– выступающий не делает речевых ошибок/допускает минимальное количество ошибок (лексических, грамматических, синтаксических, стилистических). </w:t>
      </w:r>
    </w:p>
    <w:p w:rsidR="001A4493" w:rsidRPr="002346A8" w:rsidRDefault="001A4493" w:rsidP="002346A8">
      <w:pPr>
        <w:jc w:val="both"/>
      </w:pPr>
    </w:p>
    <w:p w:rsidR="001A4493" w:rsidRPr="002346A8" w:rsidRDefault="001A4493" w:rsidP="002346A8">
      <w:pPr>
        <w:jc w:val="both"/>
      </w:pPr>
      <w:r w:rsidRPr="002346A8">
        <w:t>8-7 баллов</w:t>
      </w:r>
    </w:p>
    <w:p w:rsidR="001A4493" w:rsidRPr="002346A8" w:rsidRDefault="001A4493" w:rsidP="002346A8">
      <w:pPr>
        <w:jc w:val="both"/>
      </w:pPr>
      <w:r w:rsidRPr="002346A8">
        <w:t xml:space="preserve">– выступающий владеет содержанием, минимально пользуется конспектом;  </w:t>
      </w:r>
    </w:p>
    <w:p w:rsidR="001A4493" w:rsidRPr="002346A8" w:rsidRDefault="001A4493" w:rsidP="002346A8">
      <w:pPr>
        <w:jc w:val="both"/>
      </w:pPr>
      <w:r w:rsidRPr="002346A8">
        <w:t xml:space="preserve">-  выступающий  в основном укладывается в рамки регламента; </w:t>
      </w:r>
    </w:p>
    <w:p w:rsidR="001A4493" w:rsidRPr="002346A8" w:rsidRDefault="001A4493" w:rsidP="002346A8">
      <w:pPr>
        <w:jc w:val="both"/>
      </w:pPr>
      <w:r w:rsidRPr="002346A8">
        <w:t xml:space="preserve">- выступающий  делает  небольшое количество речевых ошибок (лексических, грамматических, синтаксических, стилистических), не искажающих смысл высказываний; </w:t>
      </w:r>
    </w:p>
    <w:p w:rsidR="001A4493" w:rsidRPr="002346A8" w:rsidRDefault="001A4493" w:rsidP="002346A8">
      <w:pPr>
        <w:jc w:val="both"/>
      </w:pPr>
      <w:r w:rsidRPr="002346A8">
        <w:t>-  допускаются небольшие нестыковки между высказыванием и слайдом.</w:t>
      </w:r>
    </w:p>
    <w:p w:rsidR="001A4493" w:rsidRPr="002346A8" w:rsidRDefault="001A4493" w:rsidP="002346A8">
      <w:pPr>
        <w:jc w:val="both"/>
      </w:pPr>
      <w:r w:rsidRPr="002346A8">
        <w:t>6 баллов</w:t>
      </w:r>
    </w:p>
    <w:p w:rsidR="001A4493" w:rsidRPr="002346A8" w:rsidRDefault="001A4493" w:rsidP="002346A8">
      <w:pPr>
        <w:jc w:val="both"/>
      </w:pPr>
      <w:r w:rsidRPr="002346A8">
        <w:t xml:space="preserve">             - студент плохо владеет устной речью, допускает много ошибок;</w:t>
      </w:r>
    </w:p>
    <w:p w:rsidR="001A4493" w:rsidRPr="002346A8" w:rsidRDefault="001A4493" w:rsidP="002346A8">
      <w:pPr>
        <w:jc w:val="both"/>
      </w:pPr>
      <w:r w:rsidRPr="002346A8">
        <w:t xml:space="preserve">            - докладчик читает конспект;</w:t>
      </w:r>
    </w:p>
    <w:p w:rsidR="001A4493" w:rsidRPr="002346A8" w:rsidRDefault="001A4493" w:rsidP="002346A8">
      <w:pPr>
        <w:jc w:val="both"/>
      </w:pPr>
      <w:r w:rsidRPr="002346A8">
        <w:t xml:space="preserve">            - в текстовом варианте упущены несколько ключевых моментов работы.</w:t>
      </w:r>
    </w:p>
    <w:p w:rsidR="001A4493" w:rsidRPr="002346A8" w:rsidRDefault="001A4493" w:rsidP="002346A8">
      <w:pPr>
        <w:jc w:val="both"/>
      </w:pPr>
    </w:p>
    <w:p w:rsidR="001A4493" w:rsidRPr="002346A8" w:rsidRDefault="001A4493" w:rsidP="002346A8">
      <w:pPr>
        <w:jc w:val="both"/>
      </w:pPr>
      <w:r w:rsidRPr="002346A8">
        <w:t xml:space="preserve"> Неудовлетворительно</w:t>
      </w:r>
    </w:p>
    <w:p w:rsidR="001A4493" w:rsidRPr="002346A8" w:rsidRDefault="001A4493" w:rsidP="002346A8">
      <w:pPr>
        <w:jc w:val="both"/>
      </w:pPr>
      <w:r w:rsidRPr="002346A8">
        <w:t xml:space="preserve">-студент не владеет английским языком на уровне необходимом для выступления по своему научному проекту.       </w:t>
      </w:r>
      <w:r w:rsidRPr="002346A8">
        <w:tab/>
      </w:r>
    </w:p>
    <w:p w:rsidR="001A4493" w:rsidRPr="002346A8" w:rsidRDefault="001A4493" w:rsidP="002346A8">
      <w:pPr>
        <w:jc w:val="both"/>
      </w:pPr>
    </w:p>
    <w:p w:rsidR="001A4493" w:rsidRPr="002346A8" w:rsidRDefault="001A4493" w:rsidP="002346A8">
      <w:pPr>
        <w:jc w:val="both"/>
      </w:pPr>
      <w:r w:rsidRPr="002346A8">
        <w:t>3. Научность изложения</w:t>
      </w:r>
    </w:p>
    <w:p w:rsidR="001A4493" w:rsidRPr="002346A8" w:rsidRDefault="001A4493" w:rsidP="002346A8">
      <w:pPr>
        <w:jc w:val="both"/>
      </w:pPr>
    </w:p>
    <w:p w:rsidR="001A4493" w:rsidRPr="002346A8" w:rsidRDefault="001A4493" w:rsidP="002346A8">
      <w:pPr>
        <w:jc w:val="both"/>
      </w:pPr>
      <w:r w:rsidRPr="002346A8">
        <w:t>10-9 баллов</w:t>
      </w:r>
    </w:p>
    <w:p w:rsidR="001A4493" w:rsidRPr="002346A8" w:rsidRDefault="001A4493" w:rsidP="002346A8">
      <w:pPr>
        <w:jc w:val="both"/>
      </w:pPr>
    </w:p>
    <w:p w:rsidR="001A4493" w:rsidRPr="002346A8" w:rsidRDefault="001A4493" w:rsidP="002346A8">
      <w:pPr>
        <w:jc w:val="both"/>
      </w:pPr>
      <w:r w:rsidRPr="002346A8">
        <w:t>-докладчик грамотно пользуется терминологией;</w:t>
      </w:r>
    </w:p>
    <w:p w:rsidR="001A4493" w:rsidRPr="002346A8" w:rsidRDefault="001A4493" w:rsidP="002346A8">
      <w:pPr>
        <w:jc w:val="both"/>
      </w:pPr>
      <w:r w:rsidRPr="002346A8">
        <w:t>-в презентации  и докладе применяются клише фраз, используемые в научной речи;</w:t>
      </w:r>
    </w:p>
    <w:p w:rsidR="001A4493" w:rsidRPr="002346A8" w:rsidRDefault="001A4493" w:rsidP="002346A8">
      <w:pPr>
        <w:jc w:val="both"/>
      </w:pPr>
      <w:r w:rsidRPr="002346A8">
        <w:t>- в докладе используется научный формальный стиль речи;</w:t>
      </w:r>
    </w:p>
    <w:p w:rsidR="001A4493" w:rsidRPr="002346A8" w:rsidRDefault="001A4493" w:rsidP="002346A8">
      <w:pPr>
        <w:jc w:val="both"/>
      </w:pPr>
    </w:p>
    <w:p w:rsidR="001A4493" w:rsidRPr="002346A8" w:rsidRDefault="001A4493" w:rsidP="002346A8">
      <w:pPr>
        <w:jc w:val="both"/>
      </w:pPr>
      <w:r w:rsidRPr="002346A8">
        <w:t>8-7 баллов</w:t>
      </w:r>
    </w:p>
    <w:p w:rsidR="001A4493" w:rsidRPr="002346A8" w:rsidRDefault="001A4493" w:rsidP="002346A8">
      <w:pPr>
        <w:jc w:val="both"/>
      </w:pPr>
      <w:r w:rsidRPr="002346A8">
        <w:t>-докладчик делает небольшое количество лексических и фонетических ошибок в терминологии;</w:t>
      </w:r>
    </w:p>
    <w:p w:rsidR="001A4493" w:rsidRPr="002346A8" w:rsidRDefault="001A4493" w:rsidP="002346A8">
      <w:pPr>
        <w:jc w:val="both"/>
      </w:pPr>
      <w:r w:rsidRPr="002346A8">
        <w:t xml:space="preserve">-докладчик в своём выступлении иногда отходит от научного стиля речи; </w:t>
      </w:r>
    </w:p>
    <w:p w:rsidR="001A4493" w:rsidRPr="002346A8" w:rsidRDefault="001A4493" w:rsidP="002346A8">
      <w:pPr>
        <w:jc w:val="both"/>
      </w:pPr>
      <w:r w:rsidRPr="002346A8">
        <w:t xml:space="preserve">-Докладчик путается в терминологии, не всегда использует общепринятую научную лексику; </w:t>
      </w:r>
    </w:p>
    <w:p w:rsidR="001A4493" w:rsidRPr="002346A8" w:rsidRDefault="001A4493" w:rsidP="002346A8">
      <w:pPr>
        <w:jc w:val="both"/>
      </w:pPr>
      <w:r w:rsidRPr="002346A8">
        <w:t>6 баллов</w:t>
      </w:r>
    </w:p>
    <w:p w:rsidR="001A4493" w:rsidRPr="002346A8" w:rsidRDefault="001A4493" w:rsidP="002346A8">
      <w:pPr>
        <w:jc w:val="both"/>
      </w:pPr>
      <w:r w:rsidRPr="002346A8">
        <w:t>-докладчик путается в терминологии, не всегда использует общепринятую научную лексику</w:t>
      </w:r>
    </w:p>
    <w:p w:rsidR="001A4493" w:rsidRPr="002346A8" w:rsidRDefault="001A4493" w:rsidP="002346A8">
      <w:pPr>
        <w:jc w:val="both"/>
      </w:pPr>
      <w:r w:rsidRPr="002346A8">
        <w:t>- Не  используются фразовые клише</w:t>
      </w:r>
    </w:p>
    <w:p w:rsidR="001A4493" w:rsidRPr="001A4493" w:rsidRDefault="001A4493" w:rsidP="001A4493">
      <w:r w:rsidRPr="001A4493">
        <w:lastRenderedPageBreak/>
        <w:t xml:space="preserve">-Материал презентации содержит обороты, не соответствующие научному стилю ;.      </w:t>
      </w:r>
    </w:p>
    <w:p w:rsidR="001A4493" w:rsidRPr="001A4493" w:rsidRDefault="001A4493" w:rsidP="001A4493">
      <w:r w:rsidRPr="001A4493">
        <w:t>.Неудовлетворительно</w:t>
      </w:r>
    </w:p>
    <w:p w:rsidR="001A4493" w:rsidRPr="001A4493" w:rsidRDefault="001A4493" w:rsidP="001A4493">
      <w:r w:rsidRPr="001A4493">
        <w:t>- студент практически  не использует научной речи в  своём выступлении</w:t>
      </w:r>
    </w:p>
    <w:p w:rsidR="001A4493" w:rsidRPr="001A4493" w:rsidRDefault="001A4493" w:rsidP="001A4493">
      <w:r w:rsidRPr="001A4493">
        <w:t xml:space="preserve">       </w:t>
      </w:r>
      <w:r w:rsidRPr="001A4493">
        <w:tab/>
      </w:r>
    </w:p>
    <w:p w:rsidR="001A4493" w:rsidRPr="001A4493" w:rsidRDefault="001A4493" w:rsidP="001A4493">
      <w:r w:rsidRPr="001A4493">
        <w:t xml:space="preserve"> 4. Умение отвечать на вопросы</w:t>
      </w:r>
    </w:p>
    <w:p w:rsidR="001A4493" w:rsidRPr="001A4493" w:rsidRDefault="001A4493" w:rsidP="001A4493"/>
    <w:p w:rsidR="001A4493" w:rsidRPr="001A4493" w:rsidRDefault="001A4493" w:rsidP="001A4493">
      <w:r w:rsidRPr="001A4493">
        <w:t>10-9 баллов</w:t>
      </w:r>
    </w:p>
    <w:p w:rsidR="001A4493" w:rsidRPr="001A4493" w:rsidRDefault="001A4493" w:rsidP="001A4493">
      <w:r w:rsidRPr="001A4493">
        <w:t>– студент ответил на все вопросы без грамматических и лексических ошибок и хорошо ориентируется в материале проекта</w:t>
      </w:r>
    </w:p>
    <w:p w:rsidR="001A4493" w:rsidRPr="001A4493" w:rsidRDefault="001A4493" w:rsidP="001A4493"/>
    <w:p w:rsidR="001A4493" w:rsidRPr="001A4493" w:rsidRDefault="001A4493" w:rsidP="001A4493">
      <w:r w:rsidRPr="001A4493">
        <w:t>8-7  баллов</w:t>
      </w:r>
    </w:p>
    <w:p w:rsidR="001A4493" w:rsidRPr="001A4493" w:rsidRDefault="001A4493" w:rsidP="001A4493"/>
    <w:p w:rsidR="001A4493" w:rsidRPr="001A4493" w:rsidRDefault="001A4493" w:rsidP="002346A8">
      <w:pPr>
        <w:jc w:val="both"/>
      </w:pPr>
      <w:r w:rsidRPr="001A4493">
        <w:t xml:space="preserve"> - студент не ответил на один вопрос или ответил на все вопросы, но допустил несколько  грамматических и лексических ошибок.</w:t>
      </w:r>
    </w:p>
    <w:p w:rsidR="001A4493" w:rsidRPr="001A4493" w:rsidRDefault="001A4493" w:rsidP="002346A8">
      <w:pPr>
        <w:jc w:val="both"/>
      </w:pPr>
    </w:p>
    <w:p w:rsidR="001A4493" w:rsidRPr="001A4493" w:rsidRDefault="001A4493" w:rsidP="002346A8">
      <w:pPr>
        <w:jc w:val="both"/>
      </w:pPr>
      <w:r w:rsidRPr="001A4493">
        <w:t>6 баллов</w:t>
      </w:r>
    </w:p>
    <w:p w:rsidR="001A4493" w:rsidRPr="001A4493" w:rsidRDefault="001A4493" w:rsidP="002346A8">
      <w:pPr>
        <w:jc w:val="both"/>
      </w:pPr>
      <w:r w:rsidRPr="001A4493">
        <w:t>– студент ответил только на половину вопросов, в речи было много грамматических и лексических ошибок.</w:t>
      </w:r>
    </w:p>
    <w:p w:rsidR="001A4493" w:rsidRPr="001A4493" w:rsidRDefault="001A4493" w:rsidP="002346A8">
      <w:pPr>
        <w:jc w:val="both"/>
      </w:pPr>
    </w:p>
    <w:p w:rsidR="001A4493" w:rsidRPr="001A4493" w:rsidRDefault="001A4493" w:rsidP="002346A8">
      <w:pPr>
        <w:jc w:val="both"/>
      </w:pPr>
      <w:r w:rsidRPr="001A4493">
        <w:t>Неуд – не ответил на вопросы вообще</w:t>
      </w:r>
    </w:p>
    <w:p w:rsidR="001A4493" w:rsidRPr="001A4493" w:rsidRDefault="001A4493" w:rsidP="002346A8">
      <w:pPr>
        <w:jc w:val="both"/>
      </w:pPr>
    </w:p>
    <w:p w:rsidR="001A4493" w:rsidRPr="001A4493" w:rsidRDefault="001A4493" w:rsidP="002346A8">
      <w:pPr>
        <w:jc w:val="both"/>
      </w:pPr>
      <w:r w:rsidRPr="001A4493">
        <w:t xml:space="preserve"> Максимальное количество баллов – 30. 26-30 балов – «отлично», 25-21 баллов «хорошо», 10-20 баллов «удовлетворительно», менее  10 баллов – «неудовлетворительно». К здаче государственной итоговой аттестации допускаются сдавшие на 11 и более баллов. </w:t>
      </w:r>
    </w:p>
    <w:p w:rsidR="001A4493" w:rsidRPr="001A4493" w:rsidRDefault="001A4493" w:rsidP="002346A8">
      <w:pPr>
        <w:jc w:val="both"/>
      </w:pPr>
    </w:p>
    <w:p w:rsidR="001A4493" w:rsidRPr="001A4493" w:rsidRDefault="001A4493" w:rsidP="002346A8">
      <w:pPr>
        <w:jc w:val="both"/>
      </w:pPr>
      <w:r w:rsidRPr="001A4493">
        <w:t xml:space="preserve">8. Перечень основной и дополнительной учебной литературы, необходимой для освоения дисциплины </w:t>
      </w:r>
    </w:p>
    <w:p w:rsidR="001A4493" w:rsidRPr="001A4493" w:rsidRDefault="001A4493" w:rsidP="002346A8">
      <w:pPr>
        <w:jc w:val="both"/>
      </w:pPr>
    </w:p>
    <w:p w:rsidR="001A4493" w:rsidRPr="001A4493" w:rsidRDefault="001A4493" w:rsidP="002346A8">
      <w:pPr>
        <w:jc w:val="both"/>
      </w:pPr>
      <w:r w:rsidRPr="001A4493">
        <w:t xml:space="preserve">а) основная литература: </w:t>
      </w:r>
    </w:p>
    <w:p w:rsidR="001A4493" w:rsidRPr="001A4493" w:rsidRDefault="001A4493" w:rsidP="002346A8">
      <w:pPr>
        <w:jc w:val="both"/>
      </w:pPr>
    </w:p>
    <w:p w:rsidR="001A4493" w:rsidRPr="001A4493" w:rsidRDefault="001A4493" w:rsidP="002346A8">
      <w:pPr>
        <w:jc w:val="both"/>
      </w:pPr>
      <w:r w:rsidRPr="001A4493">
        <w:t>Наноструктуры в биомедицине [Электронный ресурс] / под ред. К. Гонсалвес, К. Хальберштадт, К. Лоренсин, Л. Наир; пер. с англ. - 2-е изд. (эл.). - М.: БИНОМ. Лаборатория знаний, 2013.- 519 с.: http://znanium.com/bookread.php?book=477298 ЭБС "Знаниум"</w:t>
      </w:r>
    </w:p>
    <w:p w:rsidR="001A4493" w:rsidRPr="001A4493" w:rsidRDefault="001A4493" w:rsidP="002346A8">
      <w:pPr>
        <w:jc w:val="both"/>
      </w:pPr>
      <w:r w:rsidRPr="001A4493">
        <w:t>Биотехнология: теория и практика/ Н.В. Загоскина, Л.В. Назаренко, Е.А., Калашникова, Е.А.Живухина; под ред. Н.В. Загоскиной, Л.В. Назаренко. - М.: Оникс, 2009. - 492 с. - 57 экз.</w:t>
      </w:r>
    </w:p>
    <w:p w:rsidR="001A4493" w:rsidRPr="001A4493" w:rsidRDefault="001A4493" w:rsidP="002346A8">
      <w:pPr>
        <w:jc w:val="both"/>
      </w:pPr>
      <w:r w:rsidRPr="001A4493">
        <w:t>Оганесян А., Вардапетян Г./ «Зеленая биотехнология», Культуры раcтитeльных клeток и тканeй в биологии и медицине. Издательство «Асогик» 2017. Проект BME-ENA “Темпус инициатива в сфере Биомедицинского инженерного образования в регионе Восточного Соседства”. ISBN 978-9939-50-352-3.</w:t>
      </w:r>
    </w:p>
    <w:p w:rsidR="001A4493" w:rsidRPr="001A4493" w:rsidRDefault="001A4493" w:rsidP="002346A8">
      <w:pPr>
        <w:jc w:val="both"/>
      </w:pPr>
      <w:r w:rsidRPr="001A4493">
        <w:t xml:space="preserve">Приказ Министерства здравоохранения РФ от 8 августа 2018 г. N 512н "Об утверждении Правил надлежащей практики по работе с биомедицинскими клеточными продуктами" - </w:t>
      </w:r>
      <w:hyperlink r:id="rId267">
        <w:r w:rsidRPr="001A4493">
          <w:t>https://base.garant.ru/72092774/</w:t>
        </w:r>
      </w:hyperlink>
      <w:r w:rsidRPr="001A4493">
        <w:t>.</w:t>
      </w:r>
    </w:p>
    <w:p w:rsidR="001A4493" w:rsidRPr="001A4493" w:rsidRDefault="001A4493" w:rsidP="002346A8">
      <w:pPr>
        <w:jc w:val="both"/>
      </w:pPr>
      <w:r w:rsidRPr="001A4493">
        <w:t>Решение No78 Совета ЕЭК «О правилах регистрации и экспертизы лекарственных средств для медицинского применения» от 03 ноября 2016 года.</w:t>
      </w:r>
    </w:p>
    <w:p w:rsidR="001A4493" w:rsidRPr="001A4493" w:rsidRDefault="001A4493" w:rsidP="002346A8">
      <w:pPr>
        <w:jc w:val="both"/>
      </w:pPr>
      <w:r w:rsidRPr="001A4493">
        <w:t xml:space="preserve">Федеральный закон от 23 июня 2016 г. N 180-ФЗ "О биомедицинских клеточных продуктах" (с изменениями и дополнениями) и подзаконными нормативно-правовыми документами. </w:t>
      </w:r>
    </w:p>
    <w:p w:rsidR="001A4493" w:rsidRPr="001A4493" w:rsidRDefault="001A4493" w:rsidP="002346A8">
      <w:pPr>
        <w:jc w:val="both"/>
      </w:pPr>
      <w:r w:rsidRPr="001A4493">
        <w:t xml:space="preserve">Постановление Правительства Российской Федерации от 3 октября 2018 г. No 1184 - </w:t>
      </w:r>
      <w:hyperlink r:id="rId268">
        <w:r w:rsidRPr="001A4493">
          <w:t>https://base.garant.ru/72069098/</w:t>
        </w:r>
      </w:hyperlink>
    </w:p>
    <w:p w:rsidR="001A4493" w:rsidRPr="001A4493" w:rsidRDefault="001A4493" w:rsidP="002346A8">
      <w:pPr>
        <w:jc w:val="both"/>
      </w:pPr>
      <w:r w:rsidRPr="001A4493">
        <w:lastRenderedPageBreak/>
        <w:t>Лохматова М.Е., Сметанина Н.С., Финогенова Н.А. Эпидемиология гемоглобинопатий в Москве. Педиатрия. Журнал им. Г.Н. Сперанского 2009; 87 (4): 46–9.</w:t>
      </w:r>
    </w:p>
    <w:p w:rsidR="001A4493" w:rsidRPr="001A4493" w:rsidRDefault="001A4493" w:rsidP="002346A8">
      <w:pPr>
        <w:jc w:val="both"/>
        <w:rPr>
          <w:lang w:val="en-US"/>
        </w:rPr>
      </w:pPr>
      <w:r w:rsidRPr="001A4493">
        <w:t xml:space="preserve">Манн С.Г. и соавт. Вопросы гематологии/онкологии и иммунопатологии в педиатрии. </w:t>
      </w:r>
      <w:r w:rsidRPr="001A4493">
        <w:rPr>
          <w:lang w:val="en-US"/>
        </w:rPr>
        <w:t>2020; 19 (3): 50–53. DOI: 10.24287/1726-1708-2020-19-3-50-53</w:t>
      </w:r>
    </w:p>
    <w:p w:rsidR="001A4493" w:rsidRPr="001A4493" w:rsidRDefault="001A4493" w:rsidP="002346A8">
      <w:pPr>
        <w:jc w:val="both"/>
        <w:rPr>
          <w:lang w:val="en-US"/>
        </w:rPr>
      </w:pPr>
      <w:r w:rsidRPr="001A4493">
        <w:rPr>
          <w:lang w:val="en-US"/>
        </w:rPr>
        <w:t>Galanello, Renzo; Origa, Raffaella (2010). "Beta-thalassemia". Orphanet Journal of Rare Diseases. 5 (1): 11. doi:10.1186/1750-1172-5-11. PMC 2893117. PMID 20492708</w:t>
      </w:r>
    </w:p>
    <w:p w:rsidR="001A4493" w:rsidRPr="001A4493" w:rsidRDefault="001A4493" w:rsidP="002346A8">
      <w:pPr>
        <w:jc w:val="both"/>
        <w:rPr>
          <w:lang w:val="en-US"/>
        </w:rPr>
      </w:pPr>
      <w:r w:rsidRPr="001A4493">
        <w:rPr>
          <w:lang w:val="en-US"/>
        </w:rPr>
        <w:t>https://www.evaluate.com/vantage/articles/events/conferences/ash-2022-sickle-cell-race-hots</w:t>
      </w:r>
    </w:p>
    <w:p w:rsidR="001A4493" w:rsidRPr="001A4493" w:rsidRDefault="001A4493" w:rsidP="002346A8">
      <w:pPr>
        <w:jc w:val="both"/>
        <w:rPr>
          <w:lang w:val="en-US"/>
        </w:rPr>
      </w:pPr>
      <w:r w:rsidRPr="001A4493">
        <w:rPr>
          <w:lang w:val="en-US"/>
        </w:rPr>
        <w:t xml:space="preserve">Frangoul H, et al. CRISPR-Cas9 Gene Editing for Sickle Cell Disease and </w:t>
      </w:r>
      <w:r w:rsidRPr="001A4493">
        <w:t>β</w:t>
      </w:r>
      <w:r w:rsidRPr="001A4493">
        <w:rPr>
          <w:lang w:val="en-US"/>
        </w:rPr>
        <w:t>-Thalassemia. N Engl J Med. 2021 Jan 21;384(3):252-260. doi:10.1056/NEJMoa2031054. Epub 2020 Dec 5. PMID: 33283989.</w:t>
      </w:r>
    </w:p>
    <w:p w:rsidR="001A4493" w:rsidRPr="001A4493" w:rsidRDefault="00C27C87" w:rsidP="002346A8">
      <w:pPr>
        <w:jc w:val="both"/>
        <w:rPr>
          <w:lang w:val="en-US"/>
        </w:rPr>
      </w:pPr>
      <w:hyperlink r:id="rId269">
        <w:r w:rsidR="001A4493" w:rsidRPr="001A4493">
          <w:rPr>
            <w:lang w:val="en-US"/>
          </w:rPr>
          <w:t>https://pharmaphorum.com/news/bluebird-unveils-2-8m-price-for-gene-therapy-zynteglo-on-fda-approval/</w:t>
        </w:r>
      </w:hyperlink>
      <w:r w:rsidR="001A4493" w:rsidRPr="001A4493">
        <w:rPr>
          <w:lang w:val="en-US"/>
        </w:rPr>
        <w:t xml:space="preserve"> </w:t>
      </w:r>
    </w:p>
    <w:p w:rsidR="001A4493" w:rsidRPr="001A4493" w:rsidRDefault="001A4493" w:rsidP="002346A8">
      <w:pPr>
        <w:jc w:val="both"/>
        <w:rPr>
          <w:lang w:val="en-US"/>
        </w:rPr>
      </w:pPr>
      <w:r w:rsidRPr="001A4493">
        <w:rPr>
          <w:lang w:val="en-US"/>
        </w:rPr>
        <w:t xml:space="preserve">Maschan, M., Caimi, P.F., Reese-Koc, J. et al. Multiple site place-of-care manufactured anti-CD19 CAR-T cells induce high remission rates in B-cell malignancy patients. Nat Commun 12, 7200 (2021). </w:t>
      </w:r>
      <w:hyperlink r:id="rId270">
        <w:r w:rsidRPr="001A4493">
          <w:rPr>
            <w:lang w:val="en-US"/>
          </w:rPr>
          <w:t>https://doi.org/10.1038/s41467-021-27312-6</w:t>
        </w:r>
      </w:hyperlink>
    </w:p>
    <w:p w:rsidR="001A4493" w:rsidRPr="001A4493" w:rsidRDefault="001A4493" w:rsidP="002346A8">
      <w:pPr>
        <w:jc w:val="both"/>
        <w:rPr>
          <w:lang w:val="en-US"/>
        </w:rPr>
      </w:pPr>
      <w:r w:rsidRPr="001A4493">
        <w:rPr>
          <w:lang w:val="en-US"/>
        </w:rPr>
        <w:t xml:space="preserve">Ortíz-Maldonado V, Rives S, Castellà M,et al. CART19-BE-01: A Multicenter Trial of ARI-0001 Cell Therapy in Patients with CD19+ Relapsed/Refractory Malignancies. Mol Ther. 2021 Feb 3;29(2):636-644. doi:10.1016/j.ymthe.2020.09.027  </w:t>
      </w:r>
    </w:p>
    <w:p w:rsidR="001A4493" w:rsidRPr="001A4493" w:rsidRDefault="001A4493" w:rsidP="002346A8">
      <w:pPr>
        <w:jc w:val="both"/>
        <w:rPr>
          <w:lang w:val="en-US"/>
        </w:rPr>
      </w:pPr>
      <w:r w:rsidRPr="001A4493">
        <w:rPr>
          <w:lang w:val="en-US"/>
        </w:rPr>
        <w:t>Kröger N, Gribben J, Chabannon C, Yakoub-Agha I, Einsele H, editors. The EBMT/EHA CAR-T Cell Handbook [Internet]. Cham (CH): Springer; 2022. PMID: 36121969.https://www.ebmt.org/ebmteha-car-t-cell-handbook</w:t>
      </w:r>
    </w:p>
    <w:p w:rsidR="001A4493" w:rsidRPr="001A4493" w:rsidRDefault="001A4493" w:rsidP="002346A8">
      <w:pPr>
        <w:jc w:val="both"/>
        <w:rPr>
          <w:lang w:val="en-US"/>
        </w:rPr>
      </w:pPr>
      <w:r w:rsidRPr="001A4493">
        <w:rPr>
          <w:lang w:val="en-US"/>
        </w:rPr>
        <w:t xml:space="preserve">Bernard R. Glick, T. L. Delovitch, Cheryl L. Patten Medical Biotechnology, ASM Press, 2014. </w:t>
      </w:r>
    </w:p>
    <w:p w:rsidR="001A4493" w:rsidRPr="001A4493" w:rsidRDefault="001A4493" w:rsidP="002346A8">
      <w:pPr>
        <w:jc w:val="both"/>
        <w:rPr>
          <w:lang w:val="en-US"/>
        </w:rPr>
      </w:pPr>
      <w:r w:rsidRPr="001A4493">
        <w:rPr>
          <w:lang w:val="en-US"/>
        </w:rPr>
        <w:t>Quality, non-clinical and clinical aspects of medicinal products containing genetically modified cells (https://www.ema.europa.eu/documents/scientific-guideline/guideline-quality-non-clinical-clinical-aspects-medicinal-products-containing-genetically-modified_en-0.pdf)</w:t>
      </w:r>
    </w:p>
    <w:p w:rsidR="001A4493" w:rsidRPr="001A4493" w:rsidRDefault="001A4493" w:rsidP="002346A8">
      <w:pPr>
        <w:jc w:val="both"/>
        <w:rPr>
          <w:lang w:val="en-US"/>
        </w:rPr>
      </w:pPr>
      <w:r w:rsidRPr="001A4493">
        <w:rPr>
          <w:lang w:val="en-US"/>
        </w:rPr>
        <w:t xml:space="preserve">Human cell-based medicinal products (https://www.ema.europa.eu/documents/scientific-guideline/guideline-human-cell-based-medicinal-products_en.pdf ) </w:t>
      </w:r>
    </w:p>
    <w:p w:rsidR="001A4493" w:rsidRPr="001A4493" w:rsidRDefault="001A4493" w:rsidP="002346A8">
      <w:pPr>
        <w:jc w:val="both"/>
        <w:rPr>
          <w:lang w:val="en-US"/>
        </w:rPr>
      </w:pPr>
      <w:r w:rsidRPr="001A4493">
        <w:rPr>
          <w:lang w:val="en-US"/>
        </w:rPr>
        <w:t>Guideline on the risk-based approach according to annex I, part IV of Directive 2001/83/EC applied to Advanced therapy medicinal products (https://www.ema.europa.eu/en/documents/scientific-guideline/guideline-risk-based-approach-according-annex-i-part-iv-directive-2001/83/ec-applied-advanced-therapy-medicinal-products_en.pdf )</w:t>
      </w:r>
    </w:p>
    <w:p w:rsidR="001A4493" w:rsidRPr="001A4493" w:rsidRDefault="001A4493" w:rsidP="002346A8">
      <w:pPr>
        <w:jc w:val="both"/>
        <w:rPr>
          <w:lang w:val="en-US"/>
        </w:rPr>
      </w:pPr>
      <w:r w:rsidRPr="001A4493">
        <w:rPr>
          <w:lang w:val="en-US"/>
        </w:rPr>
        <w:t>Non-clinical studies required before first clinical use of gene therapy medicinal products (https://www.ema.europa.eu/documents/scientific-guideline/guideline-non-clinical-studies-required-first-clinical-use-gene-therapy-medicinal-products_en.pdf)</w:t>
      </w:r>
    </w:p>
    <w:p w:rsidR="001A4493" w:rsidRPr="001A4493" w:rsidRDefault="001A4493" w:rsidP="002346A8">
      <w:pPr>
        <w:jc w:val="both"/>
        <w:rPr>
          <w:lang w:val="en-US"/>
        </w:rPr>
      </w:pPr>
      <w:r w:rsidRPr="001A4493">
        <w:rPr>
          <w:lang w:val="en-US"/>
        </w:rPr>
        <w:t>Non-clinical testing for inadvertent germline transmission of gene transfer vectors (https://www.ema.europa.eu/documents/scientific-guideline/guideline-non-clinical-testing-inadvertent-germline-transmission-gene-transfer-vectors_en.pdf )</w:t>
      </w:r>
    </w:p>
    <w:p w:rsidR="001A4493" w:rsidRPr="001A4493" w:rsidRDefault="001A4493" w:rsidP="002346A8">
      <w:pPr>
        <w:jc w:val="both"/>
        <w:rPr>
          <w:lang w:val="en-US"/>
        </w:rPr>
      </w:pPr>
      <w:r w:rsidRPr="001A4493">
        <w:rPr>
          <w:lang w:val="en-US"/>
        </w:rPr>
        <w:t>Reflection paper on management of clinical risks deriving from insertional mutagenesis (https://www.ema.europa.eu/en/documents/scientific-guideline/reflection-paper-management-clinical-risks-deriving-insertional-mutagenesis_en.pdf )</w:t>
      </w:r>
    </w:p>
    <w:p w:rsidR="001A4493" w:rsidRPr="001A4493" w:rsidRDefault="001A4493" w:rsidP="002346A8">
      <w:pPr>
        <w:jc w:val="both"/>
        <w:rPr>
          <w:lang w:val="en-US"/>
        </w:rPr>
      </w:pPr>
      <w:r w:rsidRPr="001A4493">
        <w:rPr>
          <w:lang w:val="en-US"/>
        </w:rPr>
        <w:t>Guideline on strategies to identify and mitigate risks for first-in-human and early clinical trials with investigational medicinal products” (EMEA/CHMP/SWP/28367/07 Rev. 1) (https://www.ema.europa.eu/en/documents/scientific-guideline/guideline-strategies-identify-mitigate-risks-first-human-early-clinical-trials-investigational_en.pdf )</w:t>
      </w:r>
    </w:p>
    <w:p w:rsidR="001A4493" w:rsidRPr="001A4493" w:rsidRDefault="001A4493" w:rsidP="002346A8">
      <w:pPr>
        <w:jc w:val="both"/>
        <w:rPr>
          <w:lang w:val="en-US"/>
        </w:rPr>
      </w:pPr>
      <w:r w:rsidRPr="001A4493">
        <w:rPr>
          <w:lang w:val="en-US"/>
        </w:rPr>
        <w:t>ADDENDUM ON ESTIMANDS AND SENSITIVITY ANALYSIS IN CLINICAL TRIALS TO THE GUIDELINE ON STATISTICAL PRINCIPLES FOR CLINICAL TRIALS (ICH E9 (R1)) (https://database.ich.org/sites/default/files/E9-R1_Step4_Guideline_2019_1203.pdf - this is particularly important document for right design of clinical trials with autologous gene-therapy cell products )</w:t>
      </w:r>
    </w:p>
    <w:p w:rsidR="001A4493" w:rsidRPr="001A4493" w:rsidRDefault="001A4493" w:rsidP="002346A8">
      <w:pPr>
        <w:jc w:val="both"/>
        <w:rPr>
          <w:lang w:val="en-US"/>
        </w:rPr>
      </w:pPr>
      <w:r w:rsidRPr="001A4493">
        <w:rPr>
          <w:lang w:val="en-US"/>
        </w:rPr>
        <w:lastRenderedPageBreak/>
        <w:t>Guideline on follow-up of patients administered with gene therapy medicinal products (EMEA/CHMP/GTWP/60436/2007) ( https://www.ema.europa.eu/documents/scientific-guideline/guideline-follow-patients-administered-gene-therapy-medicinal-products_en.pdf )</w:t>
      </w:r>
    </w:p>
    <w:p w:rsidR="001A4493" w:rsidRPr="001A4493" w:rsidRDefault="001A4493" w:rsidP="002346A8">
      <w:pPr>
        <w:jc w:val="both"/>
        <w:rPr>
          <w:lang w:val="en-US"/>
        </w:rPr>
      </w:pPr>
      <w:r w:rsidRPr="001A4493">
        <w:rPr>
          <w:lang w:val="en-US"/>
        </w:rPr>
        <w:t>Guideline on safety and efficacy follow-up and risk management of Advanced Therapy Medicinal Products (EMEA/149995/2008) ( https://www.ema.europa.eu/documents/scientific-guideline/guideline-safety-efficacy-follow-risk-management-advanced-therapy-medicinal-products_en.pdf )</w:t>
      </w:r>
    </w:p>
    <w:p w:rsidR="001A4493" w:rsidRPr="001A4493" w:rsidRDefault="001A4493" w:rsidP="002346A8">
      <w:pPr>
        <w:jc w:val="both"/>
        <w:rPr>
          <w:lang w:val="en-US"/>
        </w:rPr>
      </w:pPr>
      <w:r w:rsidRPr="001A4493">
        <w:rPr>
          <w:lang w:val="en-US"/>
        </w:rPr>
        <w:t>Guideline on the evaluation of anticancer medicinal products in man (EMA/CHMP/205/95) https://www.ema.europa.eu/documents/scientific-guideline/draft-guideline-evaluation-anticancer-medicinal-products-man-revision-6_en.pdf (Only relevant for CAR-T therapies)</w:t>
      </w:r>
    </w:p>
    <w:p w:rsidR="001A4493" w:rsidRPr="001A4493" w:rsidRDefault="001A4493" w:rsidP="002346A8">
      <w:pPr>
        <w:jc w:val="both"/>
        <w:rPr>
          <w:lang w:val="en-US"/>
        </w:rPr>
      </w:pPr>
    </w:p>
    <w:p w:rsidR="001A4493" w:rsidRPr="001A4493" w:rsidRDefault="001A4493" w:rsidP="002346A8">
      <w:pPr>
        <w:jc w:val="both"/>
      </w:pPr>
      <w:r w:rsidRPr="001A4493">
        <w:t xml:space="preserve">б) дополнительная литература </w:t>
      </w:r>
    </w:p>
    <w:p w:rsidR="001A4493" w:rsidRPr="001A4493" w:rsidRDefault="001A4493" w:rsidP="002346A8">
      <w:pPr>
        <w:jc w:val="both"/>
        <w:rPr>
          <w:highlight w:val="yellow"/>
        </w:rPr>
      </w:pPr>
    </w:p>
    <w:p w:rsidR="001A4493" w:rsidRPr="001A4493" w:rsidRDefault="001A4493" w:rsidP="002346A8">
      <w:pPr>
        <w:jc w:val="both"/>
      </w:pPr>
      <w:r w:rsidRPr="001A4493">
        <w:t>Барановов В. С. Генная терапия – медицина XXI века // Соросовский образовательный журнал. № 3. 1999. С. 3 – 68.</w:t>
      </w:r>
    </w:p>
    <w:p w:rsidR="001A4493" w:rsidRPr="001A4493" w:rsidRDefault="001A4493" w:rsidP="002346A8">
      <w:pPr>
        <w:jc w:val="both"/>
      </w:pPr>
      <w:r w:rsidRPr="001A4493">
        <w:t>Бекер М. Е., Лиепиньш Г.К., Райпулис Е.П. Биотехнология. М.: Агропромиздат, 1990. 334 с.</w:t>
      </w:r>
    </w:p>
    <w:p w:rsidR="001A4493" w:rsidRPr="001A4493" w:rsidRDefault="001A4493" w:rsidP="002346A8">
      <w:pPr>
        <w:jc w:val="both"/>
      </w:pPr>
      <w:r w:rsidRPr="001A4493">
        <w:t>Газарян К.Г., Тарантул В.3. Геном эукариот. – М.: МГУ, 1983.</w:t>
      </w:r>
    </w:p>
    <w:p w:rsidR="001A4493" w:rsidRPr="001A4493" w:rsidRDefault="001A4493" w:rsidP="002346A8">
      <w:pPr>
        <w:jc w:val="both"/>
      </w:pPr>
      <w:r w:rsidRPr="001A4493">
        <w:t>Гвоздев В.А. Подвижная ДНК эукариот. Часть 1. Структура, механизмы перемещения и роль подвижных элементов в поддержании целостности хромосом. – Соровский образовательный журнал, 1998, № 8, с. 8-14; 15-21.</w:t>
      </w:r>
    </w:p>
    <w:p w:rsidR="001A4493" w:rsidRPr="001A4493" w:rsidRDefault="001A4493" w:rsidP="002346A8">
      <w:pPr>
        <w:jc w:val="both"/>
      </w:pPr>
      <w:r w:rsidRPr="001A4493">
        <w:t>Гвоздев В.А. Регуляция активности генов, обусловленная химической модификацией (метилированием) ДНК. – Соросовский образовательный журнал, 1999, N.10, с. 11-17.</w:t>
      </w:r>
    </w:p>
    <w:p w:rsidR="001A4493" w:rsidRPr="001A4493" w:rsidRDefault="001A4493" w:rsidP="002346A8">
      <w:pPr>
        <w:jc w:val="both"/>
      </w:pPr>
      <w:r w:rsidRPr="001A4493">
        <w:t>Генная терапия – медицине будущего, обзорные материалы. – М.: ВИНИТИ РАН, 2000.</w:t>
      </w:r>
    </w:p>
    <w:p w:rsidR="001A4493" w:rsidRPr="001A4493" w:rsidRDefault="001A4493" w:rsidP="002346A8">
      <w:pPr>
        <w:jc w:val="both"/>
      </w:pPr>
      <w:r w:rsidRPr="001A4493">
        <w:t>Глебов О. К. Генетическая трансформация соматических клеток // Методы культивирования клеток. Л.: Наука, 1988.</w:t>
      </w:r>
    </w:p>
    <w:p w:rsidR="001A4493" w:rsidRPr="001A4493" w:rsidRDefault="001A4493" w:rsidP="002346A8">
      <w:pPr>
        <w:jc w:val="both"/>
      </w:pPr>
      <w:r w:rsidRPr="001A4493">
        <w:t xml:space="preserve">Глик Б., Пастернак Дж. Молекулярная биотехнология. – М.: Мир, 2002. </w:t>
      </w:r>
    </w:p>
    <w:p w:rsidR="001A4493" w:rsidRPr="001A4493" w:rsidRDefault="001A4493" w:rsidP="002346A8">
      <w:pPr>
        <w:jc w:val="both"/>
      </w:pPr>
      <w:r w:rsidRPr="001A4493">
        <w:t>Егоров Н. С., Самуилов В. Д. Современные методы создания промышленных штаммов микроорганизмов // Биотехнология. Кн. 2. М.: Высшая школа, 1988. с. 208.</w:t>
      </w:r>
    </w:p>
    <w:p w:rsidR="001A4493" w:rsidRPr="001A4493" w:rsidRDefault="001A4493" w:rsidP="002346A8">
      <w:pPr>
        <w:jc w:val="both"/>
      </w:pPr>
      <w:r w:rsidRPr="001A4493">
        <w:t>Лещинская И. Б. Генетическая инженерия // Соросовский образовательный журнал. 1996. №1. С. 33 - 39.</w:t>
      </w:r>
    </w:p>
    <w:p w:rsidR="001A4493" w:rsidRPr="001A4493" w:rsidRDefault="001A4493" w:rsidP="002346A8">
      <w:pPr>
        <w:jc w:val="both"/>
      </w:pPr>
      <w:r w:rsidRPr="001A4493">
        <w:t>Ли А., Тинланд Б. Интеграция т-ДНК в геном растений: прототип и реальность // Физиология растений. 2000, том 47, № 3. С. 354-359</w:t>
      </w:r>
    </w:p>
    <w:p w:rsidR="001A4493" w:rsidRPr="001A4493" w:rsidRDefault="001A4493" w:rsidP="002346A8">
      <w:pPr>
        <w:jc w:val="both"/>
      </w:pPr>
      <w:r w:rsidRPr="001A4493">
        <w:t>Льюин Б. Гены. М.: Мир, 1987. 544 с.</w:t>
      </w:r>
    </w:p>
    <w:p w:rsidR="001A4493" w:rsidRPr="001A4493" w:rsidRDefault="001A4493" w:rsidP="002346A8">
      <w:pPr>
        <w:jc w:val="both"/>
      </w:pPr>
      <w:r w:rsidRPr="001A4493">
        <w:t>Патрушев Л.И. Экспрессия генов. – М.: Мир, 2000.</w:t>
      </w:r>
    </w:p>
    <w:p w:rsidR="001A4493" w:rsidRPr="001A4493" w:rsidRDefault="001A4493" w:rsidP="002346A8">
      <w:pPr>
        <w:jc w:val="both"/>
      </w:pPr>
      <w:r w:rsidRPr="001A4493">
        <w:t>Серов О.Л. Перенос генов в соматические и половые клетки. – Новосибирск, Изд. "Наука", 1985 г.</w:t>
      </w:r>
    </w:p>
    <w:p w:rsidR="001A4493" w:rsidRPr="001A4493" w:rsidRDefault="001A4493" w:rsidP="002346A8">
      <w:pPr>
        <w:jc w:val="both"/>
      </w:pPr>
      <w:r w:rsidRPr="001A4493">
        <w:t>Томилин Н. В., Глебов О. К. Генетическая трансформация клеток млекопитающих // Молекулярные и клеточные аспекты биотехнологии. Л.: Наука, 1986. С. 62 - 82.</w:t>
      </w:r>
    </w:p>
    <w:p w:rsidR="001A4493" w:rsidRPr="001A4493" w:rsidRDefault="001A4493" w:rsidP="002346A8">
      <w:pPr>
        <w:jc w:val="both"/>
      </w:pPr>
      <w:r w:rsidRPr="001A4493">
        <w:t>Фаворова О. О. Лечение генами – фантастика или реальность? // Соросовский образовательный журнал. № 2. 1997. С. 21 – 27.</w:t>
      </w:r>
    </w:p>
    <w:p w:rsidR="001A4493" w:rsidRPr="001A4493" w:rsidRDefault="001A4493" w:rsidP="002346A8">
      <w:pPr>
        <w:jc w:val="both"/>
      </w:pPr>
      <w:r w:rsidRPr="001A4493">
        <w:t>Чемерис А.В., Ахунов Э.Д., Вахитов В.А. Секвенирование ДНК. – М.: Наука, 1999.</w:t>
      </w:r>
    </w:p>
    <w:p w:rsidR="001A4493" w:rsidRPr="001A4493" w:rsidRDefault="001A4493" w:rsidP="002346A8">
      <w:pPr>
        <w:jc w:val="both"/>
      </w:pPr>
      <w:r w:rsidRPr="001A4493">
        <w:t xml:space="preserve">Щелкунов С.А. Генетическая инженерия. Новосибирск: Изд. Сибирское университетское издательство, 2004. – 496 с.Остерман Л.А. Методы исследования белков и нуклеиновых кислот. Электрофорез иультрацентрифугирование. – М.: Наука, 1981. –288 с. </w:t>
      </w:r>
    </w:p>
    <w:p w:rsidR="001A4493" w:rsidRPr="001A4493" w:rsidRDefault="001A4493" w:rsidP="002346A8">
      <w:pPr>
        <w:jc w:val="both"/>
      </w:pPr>
    </w:p>
    <w:p w:rsidR="001A4493" w:rsidRPr="001A4493" w:rsidRDefault="001A4493" w:rsidP="002346A8">
      <w:pPr>
        <w:jc w:val="both"/>
      </w:pPr>
    </w:p>
    <w:p w:rsidR="001A4493" w:rsidRPr="001A4493" w:rsidRDefault="001A4493" w:rsidP="002346A8">
      <w:pPr>
        <w:jc w:val="both"/>
      </w:pPr>
      <w:r w:rsidRPr="001A4493">
        <w:t>9. Перечень ресурсов информационно - телекоммуникационной сети</w:t>
      </w:r>
    </w:p>
    <w:p w:rsidR="001A4493" w:rsidRPr="001A4493" w:rsidRDefault="001A4493" w:rsidP="002346A8">
      <w:pPr>
        <w:jc w:val="both"/>
      </w:pPr>
      <w:r w:rsidRPr="001A4493">
        <w:t>«Интернет», необходимых для прохождения практики:</w:t>
      </w:r>
      <w:r w:rsidRPr="001A4493">
        <w:cr/>
        <w:t xml:space="preserve"> http://www.medlook.ru/ Мolbiol.ru - http://molbiol.ru/ Научно-информационный журнал Биофайл - http://biofile.ru/bio/5241.html </w:t>
      </w:r>
    </w:p>
    <w:p w:rsidR="001A4493" w:rsidRPr="001A4493" w:rsidRDefault="001A4493" w:rsidP="002346A8">
      <w:pPr>
        <w:jc w:val="both"/>
      </w:pPr>
    </w:p>
    <w:p w:rsidR="001A4493" w:rsidRPr="001A4493" w:rsidRDefault="001A4493" w:rsidP="002346A8">
      <w:pPr>
        <w:jc w:val="both"/>
      </w:pPr>
      <w:r w:rsidRPr="001A4493">
        <w:t xml:space="preserve">Научные журналы по биологии </w:t>
      </w:r>
    </w:p>
    <w:p w:rsidR="001A4493" w:rsidRPr="001A4493" w:rsidRDefault="001A4493" w:rsidP="002346A8">
      <w:pPr>
        <w:jc w:val="both"/>
      </w:pPr>
      <w:r w:rsidRPr="001A4493">
        <w:t xml:space="preserve">- </w:t>
      </w:r>
      <w:hyperlink r:id="rId271" w:history="1">
        <w:r w:rsidRPr="001A4493">
          <w:t>http://www.jcbi.ru/links/journals.htm</w:t>
        </w:r>
      </w:hyperlink>
      <w:r w:rsidRPr="001A4493">
        <w:t xml:space="preserve"> </w:t>
      </w:r>
    </w:p>
    <w:p w:rsidR="001A4493" w:rsidRPr="001A4493" w:rsidRDefault="001A4493" w:rsidP="002346A8">
      <w:pPr>
        <w:jc w:val="both"/>
      </w:pPr>
      <w:r w:rsidRPr="001A4493">
        <w:t>Онлайн Книги - http://www.ncbi.nlm.nih.gov/sites/entrez?db=Books</w:t>
      </w:r>
    </w:p>
    <w:p w:rsidR="001A4493" w:rsidRPr="001A4493" w:rsidRDefault="001A4493" w:rsidP="002346A8">
      <w:pPr>
        <w:jc w:val="both"/>
      </w:pPr>
    </w:p>
    <w:p w:rsidR="001A4493" w:rsidRPr="001A4493" w:rsidRDefault="001A4493" w:rsidP="002346A8">
      <w:pPr>
        <w:jc w:val="both"/>
      </w:pPr>
      <w:r w:rsidRPr="001A4493">
        <w:t>Периодические издания:</w:t>
      </w:r>
    </w:p>
    <w:p w:rsidR="001A4493" w:rsidRPr="001A4493" w:rsidRDefault="001A4493" w:rsidP="002346A8">
      <w:pPr>
        <w:jc w:val="both"/>
      </w:pPr>
    </w:p>
    <w:p w:rsidR="001A4493" w:rsidRPr="001A4493" w:rsidRDefault="001A4493" w:rsidP="002346A8">
      <w:pPr>
        <w:jc w:val="both"/>
      </w:pPr>
      <w:r w:rsidRPr="001A4493">
        <w:t xml:space="preserve">1. http://elibrary.ru - Научная электронная библиотека </w:t>
      </w:r>
    </w:p>
    <w:p w:rsidR="001A4493" w:rsidRPr="001A4493" w:rsidRDefault="001A4493" w:rsidP="002346A8">
      <w:pPr>
        <w:jc w:val="both"/>
      </w:pPr>
      <w:r w:rsidRPr="001A4493">
        <w:t xml:space="preserve">2. http://wolframalpha.com - Computational Knowledge Engine (Вычислительная поисковая система) </w:t>
      </w:r>
    </w:p>
    <w:p w:rsidR="001A4493" w:rsidRPr="001A4493" w:rsidRDefault="001A4493" w:rsidP="002346A8">
      <w:pPr>
        <w:jc w:val="both"/>
      </w:pPr>
      <w:r w:rsidRPr="001A4493">
        <w:t xml:space="preserve">3. http://www.scimagojr.com/ - SCImago Journal Rank (поисковая надстройка систем цитирования SCOPUS и Web Of Sceince) </w:t>
      </w:r>
    </w:p>
    <w:p w:rsidR="001A4493" w:rsidRPr="001A4493" w:rsidRDefault="001A4493" w:rsidP="002346A8">
      <w:pPr>
        <w:jc w:val="both"/>
      </w:pPr>
      <w:r w:rsidRPr="001A4493">
        <w:t xml:space="preserve">4. http://scholar.google.ru/ - информационно-поисковая система «Академия Google» </w:t>
      </w:r>
    </w:p>
    <w:p w:rsidR="001A4493" w:rsidRPr="001A4493" w:rsidRDefault="001A4493" w:rsidP="002346A8">
      <w:pPr>
        <w:jc w:val="both"/>
      </w:pPr>
      <w:r w:rsidRPr="001A4493">
        <w:t>5. http://www.scopus.com/search/form/authorFreeLookup.url - поисковый сервис системы цитирования SCOPUS</w:t>
      </w:r>
    </w:p>
    <w:p w:rsidR="001A4493" w:rsidRPr="001A4493" w:rsidRDefault="001A4493" w:rsidP="002346A8">
      <w:pPr>
        <w:jc w:val="both"/>
      </w:pPr>
    </w:p>
    <w:p w:rsidR="001A4493" w:rsidRPr="001A4493" w:rsidRDefault="001A4493" w:rsidP="002346A8">
      <w:pPr>
        <w:jc w:val="both"/>
      </w:pPr>
      <w:r w:rsidRPr="001A4493">
        <w:t>10. Материально-техническими базами для выполнения практики являются:</w:t>
      </w:r>
    </w:p>
    <w:p w:rsidR="001A4493" w:rsidRPr="001A4493" w:rsidRDefault="001A4493" w:rsidP="001A4493"/>
    <w:p w:rsidR="001A4493" w:rsidRPr="001A4493" w:rsidRDefault="001A4493" w:rsidP="001A4493"/>
    <w:tbl>
      <w:tblPr>
        <w:tblStyle w:val="1fff7"/>
        <w:tblW w:w="9120" w:type="dxa"/>
        <w:tblInd w:w="-80" w:type="dxa"/>
        <w:tblBorders>
          <w:top w:val="nil"/>
          <w:left w:val="nil"/>
          <w:bottom w:val="nil"/>
          <w:right w:val="nil"/>
          <w:insideH w:val="nil"/>
          <w:insideV w:val="nil"/>
        </w:tblBorders>
        <w:tblLayout w:type="fixed"/>
        <w:tblLook w:val="0600"/>
      </w:tblPr>
      <w:tblGrid>
        <w:gridCol w:w="5629"/>
        <w:gridCol w:w="3491"/>
      </w:tblGrid>
      <w:tr w:rsidR="001A4493" w:rsidRPr="001A4493" w:rsidTr="0015687C">
        <w:trPr>
          <w:cantSplit/>
          <w:trHeight w:val="1770"/>
          <w:tblHeader/>
        </w:trPr>
        <w:tc>
          <w:tcPr>
            <w:tcW w:w="5629" w:type="dxa"/>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rsidR="001A4493" w:rsidRPr="001A4493" w:rsidRDefault="001A4493" w:rsidP="001A4493"/>
          <w:p w:rsidR="001A4493" w:rsidRPr="001A4493" w:rsidRDefault="001A4493" w:rsidP="001A4493">
            <w:r w:rsidRPr="001A4493">
              <w:t xml:space="preserve"> </w:t>
            </w:r>
          </w:p>
          <w:p w:rsidR="001A4493" w:rsidRPr="001A4493" w:rsidRDefault="001A4493" w:rsidP="00BC42D7">
            <w:pPr>
              <w:jc w:val="center"/>
            </w:pPr>
            <w:r w:rsidRPr="001A4493">
              <w:t>Наименование</w:t>
            </w:r>
          </w:p>
          <w:p w:rsidR="001A4493" w:rsidRPr="001A4493" w:rsidRDefault="001A4493" w:rsidP="00BC42D7">
            <w:pPr>
              <w:jc w:val="center"/>
            </w:pPr>
            <w:r w:rsidRPr="001A4493">
              <w:t>объекта, подтверждающего наличие материально-технического обеспечения, с</w:t>
            </w:r>
          </w:p>
          <w:p w:rsidR="001A4493" w:rsidRPr="001A4493" w:rsidRDefault="001A4493" w:rsidP="00BC42D7">
            <w:pPr>
              <w:jc w:val="center"/>
            </w:pPr>
            <w:r w:rsidRPr="001A4493">
              <w:t>перечнем основного оборудования</w:t>
            </w:r>
          </w:p>
          <w:p w:rsidR="001A4493" w:rsidRPr="001A4493" w:rsidRDefault="001A4493" w:rsidP="001A4493"/>
          <w:p w:rsidR="001A4493" w:rsidRPr="001A4493" w:rsidRDefault="001A4493" w:rsidP="001A4493">
            <w:r w:rsidRPr="001A4493">
              <w:t xml:space="preserve"> </w:t>
            </w:r>
          </w:p>
        </w:tc>
        <w:tc>
          <w:tcPr>
            <w:tcW w:w="3491" w:type="dxa"/>
            <w:tcBorders>
              <w:top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rsidR="001A4493" w:rsidRPr="001A4493" w:rsidRDefault="001A4493" w:rsidP="00BC42D7">
            <w:pPr>
              <w:jc w:val="center"/>
            </w:pPr>
            <w:r w:rsidRPr="001A4493">
              <w:t>Адрес</w:t>
            </w:r>
          </w:p>
          <w:p w:rsidR="001A4493" w:rsidRPr="001A4493" w:rsidRDefault="001A4493" w:rsidP="00BC42D7">
            <w:pPr>
              <w:jc w:val="center"/>
            </w:pPr>
            <w:r w:rsidRPr="001A4493">
              <w:t>(местоположение) объекта, подтверждающего наличие материально-технического</w:t>
            </w:r>
          </w:p>
          <w:p w:rsidR="001A4493" w:rsidRPr="001A4493" w:rsidRDefault="001A4493" w:rsidP="00BC42D7">
            <w:pPr>
              <w:jc w:val="center"/>
            </w:pPr>
            <w:r w:rsidRPr="001A4493">
              <w:t>обеспечения (с указанием номера такого объекта в соответствии с документами</w:t>
            </w:r>
          </w:p>
          <w:p w:rsidR="001A4493" w:rsidRPr="001A4493" w:rsidRDefault="00BC42D7" w:rsidP="00BC42D7">
            <w:pPr>
              <w:jc w:val="center"/>
            </w:pPr>
            <w:r>
              <w:t>по технической инвентаризации)</w:t>
            </w:r>
          </w:p>
        </w:tc>
      </w:tr>
      <w:tr w:rsidR="001A4493" w:rsidRPr="001A4493" w:rsidTr="0015687C">
        <w:trPr>
          <w:cantSplit/>
          <w:trHeight w:hRule="exact" w:val="1726"/>
          <w:tblHeader/>
        </w:trPr>
        <w:tc>
          <w:tcPr>
            <w:tcW w:w="5629" w:type="dxa"/>
            <w:tcBorders>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rsidR="001A4493" w:rsidRPr="0015687C" w:rsidRDefault="001A4493" w:rsidP="001A4493">
            <w:pPr>
              <w:rPr>
                <w:b/>
              </w:rPr>
            </w:pPr>
            <w:r w:rsidRPr="0015687C">
              <w:rPr>
                <w:b/>
              </w:rPr>
              <w:t>Лаборатория   генной и клеточной терапии</w:t>
            </w:r>
          </w:p>
          <w:p w:rsidR="001A4493" w:rsidRPr="001A4493" w:rsidRDefault="001A4493" w:rsidP="001A4493">
            <w:r w:rsidRPr="001A4493">
              <w:t>Анализатор биохимический автоматический СА-270 с принадлежностями  - 1 шт.</w:t>
            </w:r>
          </w:p>
          <w:p w:rsidR="001A4493" w:rsidRPr="001A4493" w:rsidRDefault="001A4493" w:rsidP="001A4493">
            <w:r w:rsidRPr="001A4493">
              <w:t>Микроскоп биологический инвертированный   -  1 шт.</w:t>
            </w:r>
          </w:p>
          <w:p w:rsidR="001A4493" w:rsidRPr="001A4493" w:rsidRDefault="001A4493" w:rsidP="001A4493">
            <w:r w:rsidRPr="001A4493">
              <w:t>Nexcope (NIB620FL) - 1 шт.</w:t>
            </w:r>
          </w:p>
          <w:p w:rsidR="00BC42D7" w:rsidRDefault="001A4493" w:rsidP="001A4493">
            <w:r w:rsidRPr="001A4493">
              <w:t>Мультимодальный планшетный ридер (CLARIOstar</w:t>
            </w:r>
          </w:p>
          <w:p w:rsidR="001A4493" w:rsidRPr="001A4493" w:rsidRDefault="001A4493" w:rsidP="001A4493">
            <w:r w:rsidRPr="001A4493">
              <w:t xml:space="preserve"> Plus) - 1 шт.</w:t>
            </w:r>
          </w:p>
          <w:p w:rsidR="001A4493" w:rsidRPr="001A4493" w:rsidRDefault="001A4493" w:rsidP="001A4493">
            <w:r w:rsidRPr="001A4493">
              <w:t>Высокоскоростная центрифуга с охлаждением   (KH30RF) - 1 шт.</w:t>
            </w:r>
          </w:p>
          <w:p w:rsidR="001A4493" w:rsidRPr="001A4493" w:rsidRDefault="001A4493" w:rsidP="001A4493">
            <w:r w:rsidRPr="001A4493">
              <w:t>Бокс микробиологической безопасности</w:t>
            </w:r>
          </w:p>
          <w:p w:rsidR="001A4493" w:rsidRPr="001A4493" w:rsidRDefault="001A4493" w:rsidP="001A4493">
            <w:r w:rsidRPr="001A4493">
              <w:t xml:space="preserve">БМБ-II-"Ламинар-С"-1,2 (NEOTERIC) - 2 шт. </w:t>
            </w:r>
          </w:p>
          <w:p w:rsidR="001A4493" w:rsidRPr="001A4493" w:rsidRDefault="001A4493" w:rsidP="001A4493">
            <w:r w:rsidRPr="001A4493">
              <w:t>Бокс абактериальной воздушной среды для работы с</w:t>
            </w:r>
          </w:p>
          <w:p w:rsidR="001A4493" w:rsidRPr="001A4493" w:rsidRDefault="001A4493" w:rsidP="001A4493">
            <w:r w:rsidRPr="001A4493">
              <w:t xml:space="preserve">  ДНК-пробами при проведении ПЦР-диагностики БАВ-ПЦР-"Ламинар-С." - 1   шт.</w:t>
            </w:r>
          </w:p>
          <w:p w:rsidR="001A4493" w:rsidRPr="001A4493" w:rsidRDefault="001A4493" w:rsidP="001A4493">
            <w:r w:rsidRPr="001A4493">
              <w:t>Шкаф вытяжной ЛК-1500 ШВП  - 1 шт.</w:t>
            </w:r>
          </w:p>
          <w:p w:rsidR="001A4493" w:rsidRPr="001A4493" w:rsidRDefault="001A4493" w:rsidP="001A4493"/>
          <w:p w:rsidR="001A4493" w:rsidRPr="001A4493" w:rsidRDefault="001A4493" w:rsidP="001A4493">
            <w:r w:rsidRPr="001A4493">
              <w:t xml:space="preserve"> </w:t>
            </w:r>
          </w:p>
          <w:p w:rsidR="001A4493" w:rsidRPr="001A4493" w:rsidRDefault="001A4493" w:rsidP="001A4493">
            <w:r w:rsidRPr="001A4493">
              <w:t>Тумба кислотостойкая встраиваемая ЛК-750 ТД-ПВ,   2 шт.</w:t>
            </w:r>
          </w:p>
          <w:p w:rsidR="001A4493" w:rsidRPr="001A4493" w:rsidRDefault="001A4493" w:rsidP="001A4493">
            <w:r w:rsidRPr="001A4493">
              <w:t>Стол лабораторный ЛК-1500 СП - 3 шт.</w:t>
            </w:r>
          </w:p>
          <w:p w:rsidR="001A4493" w:rsidRPr="001A4493" w:rsidRDefault="001A4493" w:rsidP="001A4493">
            <w:r w:rsidRPr="001A4493">
              <w:t>Стол лабораторный ЛК-1200 СМ - 6 шт.</w:t>
            </w:r>
          </w:p>
          <w:p w:rsidR="001A4493" w:rsidRPr="001A4493" w:rsidRDefault="001A4493" w:rsidP="001A4493">
            <w:r w:rsidRPr="001A4493">
              <w:t>Стол островной ЛК-1500 СО  - 1 шт.</w:t>
            </w:r>
          </w:p>
          <w:p w:rsidR="001A4493" w:rsidRPr="001A4493" w:rsidRDefault="001A4493" w:rsidP="001A4493">
            <w:r w:rsidRPr="001A4493">
              <w:t>Шкаф для лабораторной посуды двухстворчатый,   ЛК-800 ШЛП, 12 шт</w:t>
            </w:r>
          </w:p>
          <w:p w:rsidR="001A4493" w:rsidRPr="001A4493" w:rsidRDefault="001A4493" w:rsidP="001A4493">
            <w:r w:rsidRPr="001A4493">
              <w:t>Шкаф для лабораторной посуды одностворчатый,   ЛК-400 ШЛП, 1 шт</w:t>
            </w:r>
          </w:p>
          <w:p w:rsidR="001A4493" w:rsidRPr="001A4493" w:rsidRDefault="001A4493" w:rsidP="001A4493">
            <w:r w:rsidRPr="001A4493">
              <w:t>Шкаф гардеробный ЛК-800 ШГ, 3 шт</w:t>
            </w:r>
          </w:p>
          <w:p w:rsidR="001A4493" w:rsidRPr="001A4493" w:rsidRDefault="001A4493" w:rsidP="001A4493">
            <w:r w:rsidRPr="001A4493">
              <w:t>Тумба подкатная с дверкой (правой) ЛК-400 ТПД,  10 шт</w:t>
            </w:r>
          </w:p>
          <w:p w:rsidR="001A4493" w:rsidRPr="001A4493" w:rsidRDefault="001A4493" w:rsidP="001A4493"/>
          <w:p w:rsidR="001A4493" w:rsidRPr="001A4493" w:rsidRDefault="001A4493" w:rsidP="001A4493">
            <w:r w:rsidRPr="001A4493">
              <w:t>Стол-мойка ЛК-900 СМС, 4 шт</w:t>
            </w:r>
          </w:p>
          <w:p w:rsidR="001A4493" w:rsidRPr="001A4493" w:rsidRDefault="001A4493" w:rsidP="001A4493">
            <w:r w:rsidRPr="001A4493">
              <w:t>Стул лабораторный С1, 16 шт</w:t>
            </w:r>
          </w:p>
          <w:p w:rsidR="001A4493" w:rsidRPr="001A4493" w:rsidRDefault="001A4493" w:rsidP="001A4493">
            <w:r w:rsidRPr="001A4493">
              <w:t>Центрифуга лабораторная IЕС MicroCL 17 с</w:t>
            </w:r>
          </w:p>
          <w:p w:rsidR="001A4493" w:rsidRPr="001A4493" w:rsidRDefault="001A4493" w:rsidP="001A4493">
            <w:r w:rsidRPr="001A4493">
              <w:t xml:space="preserve">  принадлежностями (IEС MicroCL 17R)</w:t>
            </w:r>
          </w:p>
          <w:p w:rsidR="001A4493" w:rsidRPr="001A4493" w:rsidRDefault="001A4493" w:rsidP="001A4493">
            <w:r w:rsidRPr="001A4493">
              <w:t>Центрифуга лабораторная IЕС MicroCL 17 с</w:t>
            </w:r>
          </w:p>
          <w:p w:rsidR="001A4493" w:rsidRPr="001A4493" w:rsidRDefault="001A4493" w:rsidP="001A4493">
            <w:r w:rsidRPr="001A4493">
              <w:t xml:space="preserve">  принадлежностями (IEС MicroCL 17)</w:t>
            </w:r>
          </w:p>
          <w:p w:rsidR="001A4493" w:rsidRPr="001A4493" w:rsidRDefault="001A4493" w:rsidP="001A4493">
            <w:r w:rsidRPr="001A4493">
              <w:t>ДНК-амплификатор TC1000-G</w:t>
            </w:r>
          </w:p>
          <w:p w:rsidR="001A4493" w:rsidRPr="001A4493" w:rsidRDefault="001A4493" w:rsidP="001A4493">
            <w:r w:rsidRPr="001A4493">
              <w:t>Термоциклер для амплификации нуклеиновых кислот</w:t>
            </w:r>
          </w:p>
          <w:p w:rsidR="001A4493" w:rsidRPr="001A4493" w:rsidRDefault="001A4493" w:rsidP="001A4493">
            <w:r w:rsidRPr="001A4493">
              <w:t xml:space="preserve">  1000, с принадлежностями (С1000 Touch)</w:t>
            </w:r>
          </w:p>
          <w:p w:rsidR="001A4493" w:rsidRPr="001A4493" w:rsidRDefault="001A4493" w:rsidP="001A4493">
            <w:r w:rsidRPr="001A4493">
              <w:t>Морозильник биомедицинский низкотемпературный модели DW-86 с принадлежностями (DW-86L338)</w:t>
            </w:r>
          </w:p>
          <w:p w:rsidR="001A4493" w:rsidRPr="001A4493" w:rsidRDefault="001A4493" w:rsidP="001A4493"/>
          <w:p w:rsidR="001A4493" w:rsidRPr="001A4493" w:rsidRDefault="001A4493" w:rsidP="001A4493">
            <w:r w:rsidRPr="001A4493">
              <w:t>Морозильник биомедицинский низкотемпературный   модели DW-86 с принадлежностями (DW-86L728S)</w:t>
            </w:r>
          </w:p>
          <w:p w:rsidR="001A4493" w:rsidRPr="001A4493" w:rsidRDefault="001A4493" w:rsidP="001A4493">
            <w:r w:rsidRPr="001A4493">
              <w:t>Мультигазовый инкубатор HF100</w:t>
            </w:r>
          </w:p>
          <w:p w:rsidR="001A4493" w:rsidRPr="001A4493" w:rsidRDefault="001A4493" w:rsidP="001A4493">
            <w:r w:rsidRPr="001A4493">
              <w:t>Термостат типа «Драй-блок» TDB-120</w:t>
            </w:r>
          </w:p>
          <w:p w:rsidR="001A4493" w:rsidRPr="001A4493" w:rsidRDefault="001A4493" w:rsidP="001A4493">
            <w:r w:rsidRPr="001A4493">
              <w:t>Термостат</w:t>
            </w:r>
          </w:p>
          <w:p w:rsidR="001A4493" w:rsidRPr="001A4493" w:rsidRDefault="001A4493" w:rsidP="001A4493">
            <w:r w:rsidRPr="001A4493">
              <w:t>Трансиллюминатор «КвантМ-312Б»</w:t>
            </w:r>
          </w:p>
          <w:p w:rsidR="001A4493" w:rsidRPr="001A4493" w:rsidRDefault="001A4493" w:rsidP="001A4493">
            <w:r w:rsidRPr="001A4493">
              <w:t>Холодильник комбинированный лабораторный ХЛ-340  "POZIS", 4 шт</w:t>
            </w:r>
          </w:p>
          <w:p w:rsidR="001A4493" w:rsidRPr="001A4493" w:rsidRDefault="001A4493" w:rsidP="001A4493">
            <w:r w:rsidRPr="001A4493">
              <w:t>Спектрофотометр Nano-500  - 1 шт.</w:t>
            </w:r>
          </w:p>
          <w:p w:rsidR="001A4493" w:rsidRPr="001A4493" w:rsidRDefault="001A4493" w:rsidP="001A4493">
            <w:r w:rsidRPr="001A4493">
              <w:t>Микробиологический и иммуноферментный анализатор</w:t>
            </w:r>
          </w:p>
          <w:p w:rsidR="001A4493" w:rsidRPr="001A4493" w:rsidRDefault="001A4493" w:rsidP="001A4493">
            <w:pPr>
              <w:rPr>
                <w:lang w:val="en-US"/>
              </w:rPr>
            </w:pPr>
            <w:r w:rsidRPr="001A4493">
              <w:t xml:space="preserve">  </w:t>
            </w:r>
            <w:r w:rsidRPr="001A4493">
              <w:rPr>
                <w:lang w:val="en-US"/>
              </w:rPr>
              <w:t>Lisa Scan EM (</w:t>
            </w:r>
            <w:r w:rsidRPr="001A4493">
              <w:t>ридер</w:t>
            </w:r>
            <w:r w:rsidRPr="001A4493">
              <w:rPr>
                <w:lang w:val="en-US"/>
              </w:rPr>
              <w:t xml:space="preserve">) - 1 </w:t>
            </w:r>
            <w:r w:rsidRPr="001A4493">
              <w:t>шт</w:t>
            </w:r>
            <w:r w:rsidRPr="001A4493">
              <w:rPr>
                <w:lang w:val="en-US"/>
              </w:rPr>
              <w:t>.</w:t>
            </w:r>
          </w:p>
          <w:p w:rsidR="001A4493" w:rsidRPr="001A4493" w:rsidRDefault="001A4493" w:rsidP="001A4493">
            <w:r w:rsidRPr="001A4493">
              <w:t>СО2-инкубатор D180 (RT) - 2 шт</w:t>
            </w:r>
          </w:p>
          <w:p w:rsidR="001A4493" w:rsidRPr="001A4493" w:rsidRDefault="001A4493" w:rsidP="001A4493">
            <w:r w:rsidRPr="001A4493">
              <w:t>Система очистки воды АКВАЛАБ Supreme 18+  -   1 шт.</w:t>
            </w:r>
          </w:p>
          <w:p w:rsidR="001A4493" w:rsidRPr="001A4493" w:rsidRDefault="001A4493" w:rsidP="001A4493"/>
          <w:p w:rsidR="001A4493" w:rsidRPr="001A4493" w:rsidRDefault="001A4493" w:rsidP="001A4493">
            <w:r w:rsidRPr="001A4493">
              <w:t xml:space="preserve"> </w:t>
            </w:r>
          </w:p>
          <w:p w:rsidR="001A4493" w:rsidRPr="001A4493" w:rsidRDefault="001A4493" w:rsidP="001A4493">
            <w:r w:rsidRPr="001A4493">
              <w:t>Установка для получения очищенной воды и воды   для инъекций УВОИ-"М-Ф"  - 1 шт.</w:t>
            </w:r>
          </w:p>
          <w:p w:rsidR="001A4493" w:rsidRPr="001A4493" w:rsidRDefault="001A4493" w:rsidP="001A4493">
            <w:r w:rsidRPr="001A4493">
              <w:t>pH/C-метр микропроцессорный с автоматической  калибровкой и автотермокомпенсацией  - 1 шт.</w:t>
            </w:r>
          </w:p>
          <w:p w:rsidR="001A4493" w:rsidRPr="001A4493" w:rsidRDefault="001A4493" w:rsidP="001A4493">
            <w:r w:rsidRPr="001A4493">
              <w:t xml:space="preserve"> </w:t>
            </w:r>
          </w:p>
          <w:p w:rsidR="001A4493" w:rsidRPr="001A4493" w:rsidRDefault="001A4493" w:rsidP="001A4493">
            <w:r w:rsidRPr="001A4493">
              <w:t>Микроскоп медицинский прямой ВХ для лабораторных исследований ВХ43  - 1 шт.</w:t>
            </w:r>
          </w:p>
          <w:p w:rsidR="001A4493" w:rsidRPr="001A4493" w:rsidRDefault="001A4493" w:rsidP="001A4493">
            <w:r w:rsidRPr="001A4493">
              <w:t>Клетка для животных для оценки активности  47420  - 1 шт.</w:t>
            </w:r>
          </w:p>
          <w:p w:rsidR="001A4493" w:rsidRPr="001A4493" w:rsidRDefault="001A4493" w:rsidP="001A4493">
            <w:r w:rsidRPr="001A4493">
              <w:t>Магнитная мешалка MS-H280-Pro  - 1 шт.</w:t>
            </w:r>
          </w:p>
          <w:p w:rsidR="001A4493" w:rsidRPr="001A4493" w:rsidRDefault="001A4493" w:rsidP="001A4493">
            <w:r w:rsidRPr="001A4493">
              <w:t>Источник питания WIX-EP3000  - 1 шт.</w:t>
            </w:r>
          </w:p>
          <w:p w:rsidR="001A4493" w:rsidRPr="001A4493" w:rsidRDefault="001A4493" w:rsidP="001A4493">
            <w:r w:rsidRPr="001A4493">
              <w:t>Электрофорезная горизонтальная камера</w:t>
            </w:r>
          </w:p>
          <w:p w:rsidR="001A4493" w:rsidRPr="001A4493" w:rsidRDefault="001A4493" w:rsidP="001A4493">
            <w:r w:rsidRPr="001A4493">
              <w:t xml:space="preserve">  WIX-midiDNA  - 1 шт.</w:t>
            </w:r>
          </w:p>
          <w:p w:rsidR="001A4493" w:rsidRPr="001A4493" w:rsidRDefault="001A4493" w:rsidP="001A4493">
            <w:r w:rsidRPr="001A4493">
              <w:t>Весы аналитические PX224  - 1 шт.</w:t>
            </w:r>
          </w:p>
          <w:p w:rsidR="001A4493" w:rsidRPr="001A4493" w:rsidRDefault="001A4493" w:rsidP="001A4493">
            <w:r w:rsidRPr="001A4493">
              <w:t>Система ультразвуковая диагностическая медицинская Versana Premier с принадлежностями - 1 шт.</w:t>
            </w:r>
          </w:p>
          <w:p w:rsidR="001A4493" w:rsidRPr="001A4493" w:rsidRDefault="001A4493" w:rsidP="001A4493">
            <w:r w:rsidRPr="001A4493">
              <w:t>Дозатор механический переменного объёма 8-канальный FAB 20,0 - 200,0 мкл- 2 шт.</w:t>
            </w:r>
          </w:p>
          <w:p w:rsidR="001A4493" w:rsidRPr="001A4493" w:rsidRDefault="001A4493" w:rsidP="001A4493">
            <w:r w:rsidRPr="001A4493">
              <w:t>Дозатор механический переменного объёма 8-канальный FAB 0,5 - 10,0 мкл- 2 шт.</w:t>
            </w:r>
          </w:p>
          <w:p w:rsidR="001A4493" w:rsidRPr="001A4493" w:rsidRDefault="001A4493" w:rsidP="001A4493">
            <w:r w:rsidRPr="001A4493">
              <w:t>Дозатор механический переменного объёма одноканальный FAB 100,0 - 1000,0 мкл- 2 шт.</w:t>
            </w:r>
          </w:p>
          <w:p w:rsidR="001A4493" w:rsidRPr="001A4493" w:rsidRDefault="001A4493" w:rsidP="001A4493">
            <w:r w:rsidRPr="001A4493">
              <w:t>Дозатор механический переменного объёма одноканальный FAB 20,0 - 200,0 мкл- 2 шт.</w:t>
            </w:r>
          </w:p>
          <w:p w:rsidR="001A4493" w:rsidRPr="001A4493" w:rsidRDefault="001A4493" w:rsidP="001A4493">
            <w:r w:rsidRPr="001A4493">
              <w:t>Дозатор механический переменного объёма одноканальный FAB 5,0 - 50,0 мкл - 2 шт.</w:t>
            </w:r>
          </w:p>
          <w:p w:rsidR="001A4493" w:rsidRPr="001A4493" w:rsidRDefault="001A4493" w:rsidP="001A4493">
            <w:r w:rsidRPr="001A4493">
              <w:t>Дозатор механический переменного объёма одноканальный FAB 2,0 - 20,0 мкл, 2 шт</w:t>
            </w:r>
          </w:p>
          <w:p w:rsidR="001A4493" w:rsidRPr="001A4493" w:rsidRDefault="001A4493" w:rsidP="001A4493"/>
          <w:p w:rsidR="001A4493" w:rsidRPr="001A4493" w:rsidRDefault="001A4493" w:rsidP="001A4493">
            <w:r w:rsidRPr="001A4493">
              <w:t xml:space="preserve"> </w:t>
            </w:r>
          </w:p>
          <w:p w:rsidR="001A4493" w:rsidRPr="001A4493" w:rsidRDefault="001A4493" w:rsidP="001A4493">
            <w:r w:rsidRPr="001A4493">
              <w:t>Дозатор механический переменного объёма одноканальный FAB 0,5 - 10,0 мкл, 2 шт</w:t>
            </w:r>
          </w:p>
          <w:p w:rsidR="001A4493" w:rsidRPr="001A4493" w:rsidRDefault="001A4493" w:rsidP="001A4493"/>
          <w:p w:rsidR="001A4493" w:rsidRPr="001A4493" w:rsidRDefault="001A4493" w:rsidP="001A4493">
            <w:r w:rsidRPr="001A4493">
              <w:t>Дозатор механический переменного объёма</w:t>
            </w:r>
          </w:p>
          <w:p w:rsidR="001A4493" w:rsidRPr="001A4493" w:rsidRDefault="001A4493" w:rsidP="001A4493">
            <w:r w:rsidRPr="001A4493">
              <w:t xml:space="preserve">одноканальный FAB 0,1 - 2,5 мкл, 2 шт </w:t>
            </w:r>
          </w:p>
          <w:p w:rsidR="001A4493" w:rsidRPr="001A4493" w:rsidRDefault="001A4493" w:rsidP="001A4493">
            <w:r w:rsidRPr="001A4493">
              <w:t>Стерилизатор паровой автоматический с   возможностью выбора режимов стерилизации ГКа-25-ПЗ (-05) (с сушкой,   автономный)</w:t>
            </w:r>
          </w:p>
          <w:p w:rsidR="001A4493" w:rsidRPr="001A4493" w:rsidRDefault="001A4493" w:rsidP="001A4493">
            <w:r w:rsidRPr="001A4493">
              <w:t>Штатив-подставка для пипеток универсальный на 5  дозаторов, 3 шт</w:t>
            </w:r>
          </w:p>
          <w:p w:rsidR="001A4493" w:rsidRPr="001A4493" w:rsidRDefault="001A4493" w:rsidP="001A4493">
            <w:r w:rsidRPr="001A4493">
              <w:t>Источник бесперебойного питания Cyberpower   Сайбер Электро ЭКСПЕРТ-3000 3000ВА/2400Вт, 2 шт</w:t>
            </w:r>
          </w:p>
          <w:p w:rsidR="001A4493" w:rsidRPr="001A4493" w:rsidRDefault="001A4493" w:rsidP="001A4493">
            <w:r w:rsidRPr="001A4493">
              <w:t>2х местный бенч SMART OFFICE, продольный вырез,  2 шт</w:t>
            </w:r>
          </w:p>
          <w:p w:rsidR="001A4493" w:rsidRPr="001A4493" w:rsidRDefault="001A4493" w:rsidP="001A4493">
            <w:r w:rsidRPr="001A4493">
              <w:t>Кресло офисное, 4 шт</w:t>
            </w:r>
          </w:p>
          <w:p w:rsidR="001A4493" w:rsidRPr="001A4493" w:rsidRDefault="001A4493" w:rsidP="001A4493">
            <w:r w:rsidRPr="001A4493">
              <w:t>Увлажнитель воздуха BRUNE, 8 шт</w:t>
            </w:r>
          </w:p>
          <w:p w:rsidR="001A4493" w:rsidRPr="001A4493" w:rsidRDefault="001A4493" w:rsidP="001A4493">
            <w:r w:rsidRPr="001A4493">
              <w:t>2х местный бенч SMART OFFICE, продольный вырез,   4 шт</w:t>
            </w:r>
          </w:p>
          <w:p w:rsidR="001A4493" w:rsidRPr="001A4493" w:rsidRDefault="001A4493" w:rsidP="001A4493">
            <w:r w:rsidRPr="001A4493">
              <w:t>Стол лабораторный ЛК-1500 СП, 2 шт</w:t>
            </w:r>
          </w:p>
          <w:p w:rsidR="001A4493" w:rsidRPr="001A4493" w:rsidRDefault="001A4493" w:rsidP="001A4493">
            <w:r w:rsidRPr="001A4493">
              <w:t>Стол лабораторный ЛК-1200 СМ, 2 шт</w:t>
            </w:r>
          </w:p>
          <w:p w:rsidR="001A4493" w:rsidRPr="001A4493" w:rsidRDefault="001A4493" w:rsidP="001A4493">
            <w:r w:rsidRPr="001A4493">
              <w:t>Шкаф для лабораторной посуды одностворчатый   ЛК-400 ШЛП, 2 шт</w:t>
            </w:r>
          </w:p>
          <w:p w:rsidR="001A4493" w:rsidRPr="001A4493" w:rsidRDefault="001A4493" w:rsidP="001A4493">
            <w:r w:rsidRPr="001A4493">
              <w:t>Стол-мойка ЛК-900 СМС, 2 шт</w:t>
            </w:r>
          </w:p>
          <w:p w:rsidR="001A4493" w:rsidRPr="001A4493" w:rsidRDefault="001A4493" w:rsidP="001A4493">
            <w:r w:rsidRPr="001A4493">
              <w:t>Стул лабораторный С1, 10 шт</w:t>
            </w:r>
          </w:p>
          <w:p w:rsidR="001A4493" w:rsidRPr="001A4493" w:rsidRDefault="001A4493" w:rsidP="001A4493">
            <w:r w:rsidRPr="001A4493">
              <w:t xml:space="preserve">Редукторы для инкубатора, 2 шт </w:t>
            </w:r>
          </w:p>
          <w:p w:rsidR="001A4493" w:rsidRPr="001A4493" w:rsidRDefault="001A4493" w:rsidP="001A4493">
            <w:r w:rsidRPr="001A4493">
              <w:t>Тумба подкатная с дверкой (правой) ЛК-400 ТПД, 4 шт</w:t>
            </w:r>
          </w:p>
          <w:p w:rsidR="001A4493" w:rsidRPr="001A4493" w:rsidRDefault="001A4493" w:rsidP="001A4493">
            <w:r w:rsidRPr="001A4493">
              <w:t>Кресло офисное, 11 шт</w:t>
            </w:r>
          </w:p>
          <w:p w:rsidR="001A4493" w:rsidRPr="001A4493" w:rsidRDefault="001A4493" w:rsidP="001A4493">
            <w:r w:rsidRPr="001A4493">
              <w:t>Сплит система-  3 шт.</w:t>
            </w:r>
          </w:p>
          <w:p w:rsidR="001A4493" w:rsidRPr="001A4493" w:rsidRDefault="001A4493" w:rsidP="001A4493">
            <w:r w:rsidRPr="001A4493">
              <w:t>Стол лабораторный ЛК-1500 СП - 1 шт.</w:t>
            </w:r>
          </w:p>
          <w:p w:rsidR="001A4493" w:rsidRPr="001A4493" w:rsidRDefault="001A4493" w:rsidP="001A4493">
            <w:r w:rsidRPr="001A4493">
              <w:t>Стол лабораторный ЛК-1500 СЛ - 2 шт.</w:t>
            </w:r>
          </w:p>
          <w:p w:rsidR="001A4493" w:rsidRPr="001A4493" w:rsidRDefault="001A4493" w:rsidP="001A4493">
            <w:r w:rsidRPr="001A4493">
              <w:t>Вортекс персональный V-1 plus Biosan - 3 шт.</w:t>
            </w:r>
          </w:p>
          <w:p w:rsidR="001A4493" w:rsidRPr="001A4493" w:rsidRDefault="001A4493" w:rsidP="001A4493">
            <w:r w:rsidRPr="001A4493">
              <w:t>Гематологический анализатор</w:t>
            </w:r>
          </w:p>
          <w:p w:rsidR="001A4493" w:rsidRPr="001A4493" w:rsidRDefault="001A4493" w:rsidP="001A4493">
            <w:r w:rsidRPr="001A4493">
              <w:t>ПЦР бокс 650 мм UVC/T-M-AR, - 2 шт</w:t>
            </w:r>
          </w:p>
          <w:p w:rsidR="001A4493" w:rsidRPr="001A4493" w:rsidRDefault="001A4493" w:rsidP="001A4493"/>
          <w:p w:rsidR="001A4493" w:rsidRPr="001A4493" w:rsidRDefault="001A4493" w:rsidP="001A4493">
            <w:r w:rsidRPr="001A4493">
              <w:t xml:space="preserve"> </w:t>
            </w:r>
          </w:p>
          <w:p w:rsidR="001A4493" w:rsidRPr="001A4493" w:rsidRDefault="001A4493" w:rsidP="001A4493">
            <w:pPr>
              <w:rPr>
                <w:lang w:val="en-US"/>
              </w:rPr>
            </w:pPr>
            <w:r w:rsidRPr="001A4493">
              <w:t>ПЦР</w:t>
            </w:r>
            <w:r w:rsidRPr="001A4493">
              <w:rPr>
                <w:lang w:val="en-US"/>
              </w:rPr>
              <w:t xml:space="preserve"> </w:t>
            </w:r>
            <w:r w:rsidRPr="001A4493">
              <w:t>бокс</w:t>
            </w:r>
            <w:r w:rsidRPr="001A4493">
              <w:rPr>
                <w:lang w:val="en-US"/>
              </w:rPr>
              <w:t xml:space="preserve"> 1200 </w:t>
            </w:r>
            <w:r w:rsidRPr="001A4493">
              <w:t>мм</w:t>
            </w:r>
            <w:r w:rsidRPr="001A4493">
              <w:rPr>
                <w:lang w:val="en-US"/>
              </w:rPr>
              <w:t xml:space="preserve"> UVT-S-AR</w:t>
            </w:r>
          </w:p>
          <w:p w:rsidR="001A4493" w:rsidRPr="001A4493" w:rsidRDefault="001A4493" w:rsidP="001A4493">
            <w:r w:rsidRPr="001A4493">
              <w:t>Морозильник -86 °С, вертикальный, 728 л,</w:t>
            </w:r>
          </w:p>
          <w:p w:rsidR="001A4493" w:rsidRPr="001A4493" w:rsidRDefault="001A4493" w:rsidP="001A4493">
            <w:r w:rsidRPr="001A4493">
              <w:t xml:space="preserve">  кнопочная клавиатура, двойная независимая система охлаждения   - 1 шт.</w:t>
            </w:r>
          </w:p>
          <w:p w:rsidR="001A4493" w:rsidRPr="001A4493" w:rsidRDefault="001A4493" w:rsidP="001A4493">
            <w:r w:rsidRPr="001A4493">
              <w:t>Вакуумный насос Millivac Mini   (вакуум до 75 мм рт ст, производительность 6 л/мин) для микрофильтрационной   системы Bio-Dot</w:t>
            </w:r>
          </w:p>
          <w:p w:rsidR="001A4493" w:rsidRPr="001A4493" w:rsidRDefault="001A4493" w:rsidP="001A4493">
            <w:r w:rsidRPr="001A4493">
              <w:t xml:space="preserve">Bio-Rad 1703938   Микрофильтрационная система Bio-Dot Microfiltration Syste, (Bio-Rad)  -   1 шт. </w:t>
            </w:r>
          </w:p>
        </w:tc>
        <w:tc>
          <w:tcPr>
            <w:tcW w:w="3491" w:type="dxa"/>
            <w:tcBorders>
              <w:bottom w:val="single" w:sz="8" w:space="0" w:color="000000"/>
              <w:right w:val="single" w:sz="8" w:space="0" w:color="000000"/>
            </w:tcBorders>
            <w:shd w:val="clear" w:color="auto" w:fill="FFFFFF"/>
            <w:tcMar>
              <w:top w:w="20" w:type="dxa"/>
              <w:left w:w="20" w:type="dxa"/>
              <w:bottom w:w="20" w:type="dxa"/>
              <w:right w:w="20" w:type="dxa"/>
            </w:tcMar>
          </w:tcPr>
          <w:p w:rsidR="001A4493" w:rsidRPr="001A4493" w:rsidRDefault="00BC42D7" w:rsidP="00BC42D7">
            <w:r w:rsidRPr="00BC42D7">
              <w:t xml:space="preserve">197022, г.Санкт-Петербург, ул.Л.Толстого, д.6-8, лит. Х. Здание НИЦ и инсинераторной, №96, 2 этаж </w:t>
            </w:r>
            <w:r>
              <w:t>.№№96,98,99,93,94</w:t>
            </w:r>
            <w:r w:rsidR="001A4493" w:rsidRPr="001A4493">
              <w:t xml:space="preserve"> </w:t>
            </w:r>
          </w:p>
          <w:p w:rsidR="001A4493" w:rsidRPr="001A4493" w:rsidRDefault="001A4493" w:rsidP="001A4493"/>
          <w:p w:rsidR="001A4493" w:rsidRPr="001A4493" w:rsidRDefault="001A4493" w:rsidP="001A4493">
            <w:r w:rsidRPr="001A4493">
              <w:t xml:space="preserve"> </w:t>
            </w:r>
          </w:p>
        </w:tc>
      </w:tr>
      <w:tr w:rsidR="001A4493" w:rsidRPr="001A4493" w:rsidTr="0015687C">
        <w:trPr>
          <w:cantSplit/>
          <w:trHeight w:val="7492"/>
          <w:tblHeader/>
        </w:trPr>
        <w:tc>
          <w:tcPr>
            <w:tcW w:w="5629" w:type="dxa"/>
            <w:tcBorders>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rsidR="001A4493" w:rsidRPr="001A4493" w:rsidRDefault="001A4493" w:rsidP="001A4493"/>
          <w:p w:rsidR="001A4493" w:rsidRPr="001A4493" w:rsidRDefault="001A4493" w:rsidP="001A4493">
            <w:r w:rsidRPr="001A4493">
              <w:t xml:space="preserve"> </w:t>
            </w:r>
          </w:p>
          <w:p w:rsidR="0015687C" w:rsidRPr="0015687C" w:rsidRDefault="0015687C" w:rsidP="001A4493">
            <w:pPr>
              <w:rPr>
                <w:b/>
              </w:rPr>
            </w:pPr>
            <w:r w:rsidRPr="0015687C">
              <w:rPr>
                <w:b/>
              </w:rPr>
              <w:t xml:space="preserve">Кабинет для ознакомления обучающихся с методами молекулярно-генетических исследований </w:t>
            </w:r>
          </w:p>
          <w:p w:rsidR="0015687C" w:rsidRDefault="0015687C" w:rsidP="0015687C">
            <w:r>
              <w:t>Ламинарный шкаф 2 класса безопасности – 2 шт;</w:t>
            </w:r>
          </w:p>
          <w:p w:rsidR="0015687C" w:rsidRDefault="0015687C" w:rsidP="0015687C">
            <w:r>
              <w:t xml:space="preserve">Центрифуга рефрижераторная для пробирок 1,5-2 мл – 1 шт </w:t>
            </w:r>
          </w:p>
          <w:p w:rsidR="0015687C" w:rsidRDefault="0015687C" w:rsidP="0015687C">
            <w:r>
              <w:t>Центрифуга для пробирок 10-50 мл – 1 шт</w:t>
            </w:r>
          </w:p>
          <w:p w:rsidR="0015687C" w:rsidRDefault="0015687C" w:rsidP="0015687C">
            <w:r>
              <w:t>Твердотельный термостат – 5 шт.</w:t>
            </w:r>
          </w:p>
          <w:p w:rsidR="0015687C" w:rsidRDefault="0015687C" w:rsidP="0015687C">
            <w:r>
              <w:t>Вортекс-центрифуга – 5 шт</w:t>
            </w:r>
          </w:p>
          <w:p w:rsidR="0015687C" w:rsidRDefault="0015687C" w:rsidP="0015687C">
            <w:r>
              <w:t>Комплекс из 5 автоматических дозаторов переменного объема – 5 шт</w:t>
            </w:r>
          </w:p>
          <w:p w:rsidR="0015687C" w:rsidRDefault="0015687C" w:rsidP="0015687C">
            <w:r>
              <w:t>Автоматический дезогрегатор образцов тканей – 1 шт</w:t>
            </w:r>
          </w:p>
          <w:p w:rsidR="0015687C" w:rsidRDefault="0015687C" w:rsidP="0015687C">
            <w:r>
              <w:t>Холодильник- морозильник – 2 шт.</w:t>
            </w:r>
          </w:p>
          <w:p w:rsidR="0015687C" w:rsidRDefault="0015687C" w:rsidP="0015687C">
            <w:r>
              <w:t>Морозильник – 2 шт</w:t>
            </w:r>
          </w:p>
          <w:p w:rsidR="0015687C" w:rsidRDefault="0015687C" w:rsidP="0015687C">
            <w:r>
              <w:t>ПЦР-бокс – 3 шт</w:t>
            </w:r>
          </w:p>
          <w:p w:rsidR="0015687C" w:rsidRDefault="0015687C" w:rsidP="0015687C">
            <w:r>
              <w:t>Твердотельный термоциклер – 6 шт</w:t>
            </w:r>
          </w:p>
          <w:p w:rsidR="0015687C" w:rsidRDefault="0015687C" w:rsidP="0015687C">
            <w:r>
              <w:t>Термоциклер с детекцией продуктов амплификации в режиме реального времени – 5 шт</w:t>
            </w:r>
          </w:p>
          <w:p w:rsidR="0015687C" w:rsidRDefault="0015687C" w:rsidP="0015687C">
            <w:r>
              <w:t xml:space="preserve">Амплификатор для проведения цифровой ПЦР – 1 шт. </w:t>
            </w:r>
          </w:p>
          <w:p w:rsidR="001A4493" w:rsidRPr="001A4493" w:rsidRDefault="0015687C" w:rsidP="0015687C">
            <w:r>
              <w:t>Лабораторные стулья – 5 шт</w:t>
            </w:r>
          </w:p>
        </w:tc>
        <w:tc>
          <w:tcPr>
            <w:tcW w:w="3491" w:type="dxa"/>
            <w:tcBorders>
              <w:bottom w:val="single" w:sz="8" w:space="0" w:color="000000"/>
              <w:right w:val="single" w:sz="8" w:space="0" w:color="000000"/>
            </w:tcBorders>
            <w:shd w:val="clear" w:color="auto" w:fill="FFFFFF"/>
            <w:tcMar>
              <w:top w:w="20" w:type="dxa"/>
              <w:left w:w="20" w:type="dxa"/>
              <w:bottom w:w="20" w:type="dxa"/>
              <w:right w:w="20" w:type="dxa"/>
            </w:tcMar>
          </w:tcPr>
          <w:p w:rsidR="001A4493" w:rsidRPr="001A4493" w:rsidRDefault="001A4493" w:rsidP="001A4493"/>
          <w:p w:rsidR="001A4493" w:rsidRPr="001A4493" w:rsidRDefault="001A4493" w:rsidP="001A4493">
            <w:r w:rsidRPr="001A4493">
              <w:t xml:space="preserve"> </w:t>
            </w:r>
          </w:p>
          <w:p w:rsidR="001A4493" w:rsidRPr="001A4493" w:rsidRDefault="0015687C" w:rsidP="0015687C">
            <w:r>
              <w:t>197022, г. Санкт-Петербург, ул.Л.Толстого, д.17, лит.А. Здание клиники нефрологии и урологии, № 21, 2 этаж.</w:t>
            </w:r>
          </w:p>
          <w:p w:rsidR="001A4493" w:rsidRPr="001A4493" w:rsidRDefault="001A4493" w:rsidP="001A4493">
            <w:r w:rsidRPr="001A4493">
              <w:t xml:space="preserve"> </w:t>
            </w:r>
          </w:p>
        </w:tc>
      </w:tr>
      <w:tr w:rsidR="001A4493" w:rsidRPr="001A4493" w:rsidTr="0015687C">
        <w:trPr>
          <w:cantSplit/>
          <w:trHeight w:val="7351"/>
          <w:tblHeader/>
        </w:trPr>
        <w:tc>
          <w:tcPr>
            <w:tcW w:w="5629" w:type="dxa"/>
            <w:tcBorders>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rsidR="001A4493" w:rsidRPr="001A4493" w:rsidRDefault="001A4493" w:rsidP="001A4493"/>
          <w:p w:rsidR="001A4493" w:rsidRPr="001A4493" w:rsidRDefault="001A4493" w:rsidP="001A4493">
            <w:r w:rsidRPr="001A4493">
              <w:t xml:space="preserve"> </w:t>
            </w:r>
          </w:p>
          <w:p w:rsidR="001A4493" w:rsidRPr="0015687C" w:rsidRDefault="001A4493" w:rsidP="001A4493">
            <w:pPr>
              <w:rPr>
                <w:b/>
              </w:rPr>
            </w:pPr>
            <w:r w:rsidRPr="0015687C">
              <w:rPr>
                <w:b/>
              </w:rPr>
              <w:t>Отделение лабораторной диагностики НМИЦ онкологии им. Н.Н. Петрова</w:t>
            </w:r>
          </w:p>
          <w:p w:rsidR="001A4493" w:rsidRPr="001A4493" w:rsidRDefault="001A4493" w:rsidP="001A4493">
            <w:r w:rsidRPr="001A4493">
              <w:t xml:space="preserve">Центрифуга лабораторная     </w:t>
            </w:r>
            <w:r w:rsidRPr="001A4493">
              <w:tab/>
              <w:t>1 шт.</w:t>
            </w:r>
          </w:p>
          <w:p w:rsidR="001A4493" w:rsidRPr="001A4493" w:rsidRDefault="001A4493" w:rsidP="001A4493">
            <w:r w:rsidRPr="001A4493">
              <w:t>Анализатор СОЭ Roller  1 шт.</w:t>
            </w:r>
          </w:p>
          <w:p w:rsidR="001A4493" w:rsidRPr="001A4493" w:rsidRDefault="001A4493" w:rsidP="001A4493">
            <w:r w:rsidRPr="001A4493">
              <w:t>Анализатор мочи Uriscan pro</w:t>
            </w:r>
            <w:r w:rsidRPr="001A4493">
              <w:tab/>
              <w:t>1 шт.</w:t>
            </w:r>
          </w:p>
          <w:p w:rsidR="001A4493" w:rsidRPr="001A4493" w:rsidRDefault="001A4493" w:rsidP="001A4493">
            <w:r w:rsidRPr="001A4493">
              <w:t>Анализатор газов крови ABL   1 шт.</w:t>
            </w:r>
          </w:p>
          <w:p w:rsidR="001A4493" w:rsidRPr="001A4493" w:rsidRDefault="001A4493" w:rsidP="001A4493">
            <w:r w:rsidRPr="001A4493">
              <w:t>Прибор для окраски мазков АФОМК  1 шт.</w:t>
            </w:r>
          </w:p>
          <w:p w:rsidR="001A4493" w:rsidRPr="001A4493" w:rsidRDefault="001A4493" w:rsidP="001A4493">
            <w:r w:rsidRPr="001A4493">
              <w:t xml:space="preserve">ЛИС альфалаб </w:t>
            </w:r>
            <w:r w:rsidRPr="001A4493">
              <w:tab/>
              <w:t>1 шт.</w:t>
            </w:r>
          </w:p>
          <w:p w:rsidR="001A4493" w:rsidRPr="001A4493" w:rsidRDefault="001A4493" w:rsidP="001A4493">
            <w:r w:rsidRPr="001A4493">
              <w:t>Анализатор гемокультивирования bactallert  1 шт.</w:t>
            </w:r>
          </w:p>
          <w:p w:rsidR="001A4493" w:rsidRPr="001A4493" w:rsidRDefault="001A4493" w:rsidP="001A4493">
            <w:r w:rsidRPr="001A4493">
              <w:t xml:space="preserve">Анаэростат;      </w:t>
            </w:r>
            <w:r w:rsidRPr="001A4493">
              <w:tab/>
              <w:t>1  шт.</w:t>
            </w:r>
          </w:p>
          <w:p w:rsidR="001A4493" w:rsidRPr="001A4493" w:rsidRDefault="001A4493" w:rsidP="001A4493">
            <w:r w:rsidRPr="001A4493">
              <w:t xml:space="preserve">Эксикатор        </w:t>
            </w:r>
            <w:r w:rsidRPr="001A4493">
              <w:tab/>
              <w:t>1  шт.</w:t>
            </w:r>
          </w:p>
          <w:p w:rsidR="001A4493" w:rsidRPr="001A4493" w:rsidRDefault="001A4493" w:rsidP="001A4493">
            <w:r w:rsidRPr="001A4493">
              <w:t xml:space="preserve">Инкубатор        </w:t>
            </w:r>
            <w:r w:rsidRPr="001A4493">
              <w:tab/>
              <w:t>1  шт.</w:t>
            </w:r>
          </w:p>
          <w:p w:rsidR="001A4493" w:rsidRPr="001A4493" w:rsidRDefault="001A4493" w:rsidP="001A4493">
            <w:r w:rsidRPr="001A4493">
              <w:t xml:space="preserve">Весы аналитические   </w:t>
            </w:r>
            <w:r w:rsidRPr="001A4493">
              <w:tab/>
              <w:t>1шт.</w:t>
            </w:r>
          </w:p>
          <w:p w:rsidR="001A4493" w:rsidRPr="001A4493" w:rsidRDefault="001A4493" w:rsidP="001A4493">
            <w:r w:rsidRPr="001A4493">
              <w:t xml:space="preserve">Высокоскоростная центрифуга        </w:t>
            </w:r>
            <w:r w:rsidRPr="001A4493">
              <w:tab/>
              <w:t>1 шт.</w:t>
            </w:r>
          </w:p>
          <w:p w:rsidR="001A4493" w:rsidRPr="001A4493" w:rsidRDefault="001A4493" w:rsidP="001A4493">
            <w:r w:rsidRPr="001A4493">
              <w:t xml:space="preserve">Термошейкер   </w:t>
            </w:r>
            <w:r w:rsidRPr="001A4493">
              <w:tab/>
              <w:t>1 шт.</w:t>
            </w:r>
          </w:p>
          <w:p w:rsidR="001A4493" w:rsidRPr="001A4493" w:rsidRDefault="001A4493" w:rsidP="001A4493">
            <w:r w:rsidRPr="001A4493">
              <w:t xml:space="preserve">Термоциклер CFX96  </w:t>
            </w:r>
            <w:r w:rsidRPr="001A4493">
              <w:tab/>
              <w:t>1  шт.</w:t>
            </w:r>
          </w:p>
          <w:p w:rsidR="001A4493" w:rsidRPr="001A4493" w:rsidRDefault="001A4493" w:rsidP="001A4493">
            <w:r w:rsidRPr="001A4493">
              <w:t xml:space="preserve">Дозатор </w:t>
            </w:r>
            <w:r w:rsidRPr="001A4493">
              <w:tab/>
              <w:t>1  шт.</w:t>
            </w:r>
          </w:p>
          <w:p w:rsidR="001A4493" w:rsidRPr="001A4493" w:rsidRDefault="001A4493" w:rsidP="001A4493">
            <w:r w:rsidRPr="001A4493">
              <w:t xml:space="preserve">Стерилизатор паровой ГК 1 шт.00   </w:t>
            </w:r>
            <w:r w:rsidRPr="001A4493">
              <w:tab/>
              <w:t>1 шт.</w:t>
            </w:r>
          </w:p>
          <w:p w:rsidR="001A4493" w:rsidRPr="001A4493" w:rsidRDefault="001A4493" w:rsidP="001A4493">
            <w:r w:rsidRPr="001A4493">
              <w:t>Автоматизированное рабочее место</w:t>
            </w:r>
            <w:r w:rsidRPr="001A4493">
              <w:tab/>
              <w:t>1 шт.</w:t>
            </w:r>
          </w:p>
        </w:tc>
        <w:tc>
          <w:tcPr>
            <w:tcW w:w="3491" w:type="dxa"/>
            <w:tcBorders>
              <w:bottom w:val="single" w:sz="8" w:space="0" w:color="000000"/>
              <w:right w:val="single" w:sz="8" w:space="0" w:color="000000"/>
            </w:tcBorders>
            <w:shd w:val="clear" w:color="auto" w:fill="FFFFFF"/>
            <w:tcMar>
              <w:top w:w="20" w:type="dxa"/>
              <w:left w:w="20" w:type="dxa"/>
              <w:bottom w:w="20" w:type="dxa"/>
              <w:right w:w="20" w:type="dxa"/>
            </w:tcMar>
          </w:tcPr>
          <w:p w:rsidR="001A4493" w:rsidRPr="001A4493" w:rsidRDefault="001A4493" w:rsidP="001A4493"/>
          <w:p w:rsidR="001A4493" w:rsidRPr="001A4493" w:rsidRDefault="001A4493" w:rsidP="001A4493">
            <w:r w:rsidRPr="001A4493">
              <w:t xml:space="preserve"> </w:t>
            </w:r>
          </w:p>
          <w:p w:rsidR="001A4493" w:rsidRPr="001A4493" w:rsidRDefault="001A4493" w:rsidP="001A4493">
            <w:r w:rsidRPr="001A4493">
              <w:t xml:space="preserve">197758,   Санкт-Петербург, пос. Песочный,  </w:t>
            </w:r>
          </w:p>
          <w:p w:rsidR="001A4493" w:rsidRPr="001A4493" w:rsidRDefault="001A4493" w:rsidP="001A4493">
            <w:r w:rsidRPr="001A4493">
              <w:t xml:space="preserve"> ул.   Ленинградская, д. 68, ФГБУ «НМИЦ онкологии им. Н.Н. Петрова» Минздрава России</w:t>
            </w:r>
          </w:p>
          <w:p w:rsidR="001A4493" w:rsidRPr="001A4493" w:rsidRDefault="001A4493" w:rsidP="001A4493"/>
          <w:p w:rsidR="001A4493" w:rsidRPr="001A4493" w:rsidRDefault="001A4493" w:rsidP="001A4493">
            <w:r w:rsidRPr="001A4493">
              <w:t xml:space="preserve"> </w:t>
            </w:r>
          </w:p>
        </w:tc>
      </w:tr>
      <w:tr w:rsidR="001A4493" w:rsidRPr="001A4493" w:rsidTr="0015687C">
        <w:trPr>
          <w:cantSplit/>
          <w:trHeight w:val="14715"/>
          <w:tblHeader/>
        </w:trPr>
        <w:tc>
          <w:tcPr>
            <w:tcW w:w="5629" w:type="dxa"/>
            <w:tcBorders>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rsidR="001A4493" w:rsidRPr="001A4493" w:rsidRDefault="001A4493" w:rsidP="001A4493"/>
          <w:p w:rsidR="001A4493" w:rsidRPr="001A4493" w:rsidRDefault="001A4493" w:rsidP="001A4493">
            <w:r w:rsidRPr="001A4493">
              <w:t xml:space="preserve"> </w:t>
            </w:r>
          </w:p>
          <w:p w:rsidR="001A4493" w:rsidRPr="0015687C" w:rsidRDefault="001A4493" w:rsidP="001A4493">
            <w:pPr>
              <w:rPr>
                <w:b/>
              </w:rPr>
            </w:pPr>
            <w:r w:rsidRPr="0015687C">
              <w:rPr>
                <w:b/>
              </w:rPr>
              <w:t>Научная лаборатория молекулярной онкологии НМИЦ онкологии им. Н.Н. Петрова</w:t>
            </w:r>
          </w:p>
          <w:p w:rsidR="001A4493" w:rsidRPr="001A4493" w:rsidRDefault="001A4493" w:rsidP="001A4493">
            <w:r w:rsidRPr="001A4493">
              <w:t>Аквадистиллятор ДЭ-1 шт.0 №</w:t>
            </w:r>
          </w:p>
          <w:p w:rsidR="001A4493" w:rsidRPr="001A4493" w:rsidRDefault="001A4493" w:rsidP="001A4493">
            <w:r w:rsidRPr="001A4493">
              <w:t xml:space="preserve">  89462;        </w:t>
            </w:r>
            <w:r w:rsidRPr="001A4493">
              <w:tab/>
              <w:t>1 шт.</w:t>
            </w:r>
          </w:p>
          <w:p w:rsidR="001A4493" w:rsidRPr="001A4493" w:rsidRDefault="001A4493" w:rsidP="001A4493">
            <w:r w:rsidRPr="001A4493">
              <w:t>Аквадистиллятор электрический</w:t>
            </w:r>
          </w:p>
          <w:p w:rsidR="001A4493" w:rsidRPr="001A4493" w:rsidRDefault="001A4493" w:rsidP="001A4493">
            <w:r w:rsidRPr="001A4493">
              <w:t xml:space="preserve">  ДЭ-4М;  </w:t>
            </w:r>
            <w:r w:rsidRPr="001A4493">
              <w:tab/>
              <w:t>1 шт.</w:t>
            </w:r>
          </w:p>
          <w:p w:rsidR="001A4493" w:rsidRPr="001A4493" w:rsidRDefault="001A4493" w:rsidP="001A4493">
            <w:r w:rsidRPr="001A4493">
              <w:t xml:space="preserve">Амплификатор MyCycder;    </w:t>
            </w:r>
            <w:r w:rsidRPr="001A4493">
              <w:tab/>
              <w:t>1 шт.</w:t>
            </w:r>
          </w:p>
          <w:p w:rsidR="001A4493" w:rsidRPr="001A4493" w:rsidRDefault="001A4493" w:rsidP="001A4493">
            <w:r w:rsidRPr="001A4493">
              <w:t>Амплификатор детектирующий</w:t>
            </w:r>
          </w:p>
          <w:p w:rsidR="001A4493" w:rsidRPr="001A4493" w:rsidRDefault="001A4493" w:rsidP="001A4493">
            <w:r w:rsidRPr="001A4493">
              <w:t xml:space="preserve">  «ДТпрайм»  1 шт.</w:t>
            </w:r>
          </w:p>
          <w:p w:rsidR="001A4493" w:rsidRPr="001A4493" w:rsidRDefault="001A4493" w:rsidP="001A4493">
            <w:r w:rsidRPr="001A4493">
              <w:t>Амплификатор М1 шт.1 шт.1</w:t>
            </w:r>
          </w:p>
          <w:p w:rsidR="001A4493" w:rsidRPr="001A4493" w:rsidRDefault="001A4493" w:rsidP="001A4493">
            <w:r w:rsidRPr="001A4493">
              <w:t xml:space="preserve">  шт.-05-60;     </w:t>
            </w:r>
            <w:r w:rsidRPr="001A4493">
              <w:tab/>
              <w:t>1 шт.</w:t>
            </w:r>
          </w:p>
          <w:p w:rsidR="001A4493" w:rsidRPr="001A4493" w:rsidRDefault="001A4493" w:rsidP="001A4493">
            <w:r w:rsidRPr="001A4493">
              <w:t>Анализатор автоматический для</w:t>
            </w:r>
          </w:p>
          <w:p w:rsidR="001A4493" w:rsidRPr="001A4493" w:rsidRDefault="001A4493" w:rsidP="001A4493">
            <w:r w:rsidRPr="001A4493">
              <w:t xml:space="preserve">  проведения ПЦР-анализа в режиме реального времени    1 шт.</w:t>
            </w:r>
          </w:p>
          <w:p w:rsidR="001A4493" w:rsidRPr="001A4493" w:rsidRDefault="001A4493" w:rsidP="001A4493">
            <w:r w:rsidRPr="001A4493">
              <w:t xml:space="preserve">Бокс бактериальный   </w:t>
            </w:r>
            <w:r w:rsidRPr="001A4493">
              <w:tab/>
              <w:t>1 шт.</w:t>
            </w:r>
          </w:p>
          <w:p w:rsidR="001A4493" w:rsidRPr="001A4493" w:rsidRDefault="001A4493" w:rsidP="001A4493">
            <w:r w:rsidRPr="001A4493">
              <w:t xml:space="preserve">Вакуумный блок для выделения ДНК;       </w:t>
            </w:r>
            <w:r w:rsidRPr="001A4493">
              <w:tab/>
              <w:t>1 шт.</w:t>
            </w:r>
          </w:p>
          <w:p w:rsidR="001A4493" w:rsidRPr="001A4493" w:rsidRDefault="001A4493" w:rsidP="001A4493">
            <w:r w:rsidRPr="001A4493">
              <w:t xml:space="preserve">Вакуумный диафрагменный насос  </w:t>
            </w:r>
            <w:r w:rsidRPr="001A4493">
              <w:tab/>
              <w:t>1 шт.</w:t>
            </w:r>
          </w:p>
          <w:p w:rsidR="001A4493" w:rsidRPr="001A4493" w:rsidRDefault="001A4493" w:rsidP="001A4493">
            <w:r w:rsidRPr="001A4493">
              <w:t xml:space="preserve">Амплификатор детектирующий       </w:t>
            </w:r>
            <w:r w:rsidRPr="001A4493">
              <w:tab/>
              <w:t>1 шт.</w:t>
            </w:r>
          </w:p>
          <w:p w:rsidR="001A4493" w:rsidRPr="001A4493" w:rsidRDefault="001A4493" w:rsidP="001A4493">
            <w:r w:rsidRPr="001A4493">
              <w:t>Инкубатор для лабораторных</w:t>
            </w:r>
          </w:p>
          <w:p w:rsidR="001A4493" w:rsidRPr="001A4493" w:rsidRDefault="001A4493" w:rsidP="001A4493">
            <w:r w:rsidRPr="001A4493">
              <w:t xml:space="preserve">  исследований; 1 шт.</w:t>
            </w:r>
          </w:p>
          <w:p w:rsidR="001A4493" w:rsidRPr="001A4493" w:rsidRDefault="001A4493" w:rsidP="001A4493">
            <w:r w:rsidRPr="001A4493">
              <w:t>Камера для вертикального</w:t>
            </w:r>
          </w:p>
          <w:p w:rsidR="001A4493" w:rsidRPr="001A4493" w:rsidRDefault="001A4493" w:rsidP="001A4493">
            <w:r w:rsidRPr="001A4493">
              <w:t xml:space="preserve">  электрофореза  </w:t>
            </w:r>
            <w:r w:rsidRPr="001A4493">
              <w:tab/>
              <w:t>1 шт.</w:t>
            </w:r>
          </w:p>
          <w:p w:rsidR="001A4493" w:rsidRPr="001A4493" w:rsidRDefault="001A4493" w:rsidP="001A4493">
            <w:r w:rsidRPr="001A4493">
              <w:t xml:space="preserve">Микроскоп       </w:t>
            </w:r>
            <w:r w:rsidRPr="001A4493">
              <w:tab/>
              <w:t xml:space="preserve">3 шт. </w:t>
            </w:r>
          </w:p>
          <w:p w:rsidR="001A4493" w:rsidRPr="001A4493" w:rsidRDefault="001A4493" w:rsidP="001A4493">
            <w:r w:rsidRPr="001A4493">
              <w:t xml:space="preserve">Морозильник низкотемпературный вертикальный  </w:t>
            </w:r>
            <w:r w:rsidRPr="001A4493">
              <w:tab/>
              <w:t xml:space="preserve">1 шт. </w:t>
            </w:r>
          </w:p>
          <w:p w:rsidR="001A4493" w:rsidRPr="001A4493" w:rsidRDefault="001A4493" w:rsidP="001A4493">
            <w:r w:rsidRPr="001A4493">
              <w:t xml:space="preserve">Редуктор газа двухступенчатый для  С02 инкубаторов    </w:t>
            </w:r>
            <w:r w:rsidRPr="001A4493">
              <w:tab/>
              <w:t>1 шт.</w:t>
            </w:r>
          </w:p>
          <w:p w:rsidR="001A4493" w:rsidRPr="001A4493" w:rsidRDefault="001A4493" w:rsidP="001A4493">
            <w:r w:rsidRPr="001A4493">
              <w:t xml:space="preserve">Система видеодокументирования   электрофоретических гелей  </w:t>
            </w:r>
            <w:r w:rsidRPr="001A4493">
              <w:tab/>
              <w:t xml:space="preserve">1 шт. Спектрофотометр       </w:t>
            </w:r>
            <w:r w:rsidRPr="001A4493">
              <w:tab/>
              <w:t xml:space="preserve">1 шт. </w:t>
            </w:r>
          </w:p>
          <w:p w:rsidR="001A4493" w:rsidRPr="001A4493" w:rsidRDefault="001A4493" w:rsidP="001A4493">
            <w:r w:rsidRPr="001A4493">
              <w:t xml:space="preserve">Термоциклер для амплификации нуклеиновых кислот 1 шт.000   1 шт. </w:t>
            </w:r>
          </w:p>
        </w:tc>
        <w:tc>
          <w:tcPr>
            <w:tcW w:w="3491" w:type="dxa"/>
            <w:tcBorders>
              <w:bottom w:val="single" w:sz="8" w:space="0" w:color="000000"/>
              <w:right w:val="single" w:sz="8" w:space="0" w:color="000000"/>
            </w:tcBorders>
            <w:shd w:val="clear" w:color="auto" w:fill="FFFFFF"/>
            <w:tcMar>
              <w:top w:w="20" w:type="dxa"/>
              <w:left w:w="20" w:type="dxa"/>
              <w:bottom w:w="20" w:type="dxa"/>
              <w:right w:w="20" w:type="dxa"/>
            </w:tcMar>
          </w:tcPr>
          <w:p w:rsidR="001A4493" w:rsidRPr="001A4493" w:rsidRDefault="001A4493" w:rsidP="001A4493"/>
          <w:p w:rsidR="001A4493" w:rsidRPr="001A4493" w:rsidRDefault="001A4493" w:rsidP="001A4493">
            <w:r w:rsidRPr="001A4493">
              <w:t xml:space="preserve"> </w:t>
            </w:r>
          </w:p>
          <w:p w:rsidR="001A4493" w:rsidRPr="001A4493" w:rsidRDefault="001A4493" w:rsidP="001A4493">
            <w:r w:rsidRPr="001A4493">
              <w:t xml:space="preserve">197758,   Санкт-Петербург, пос. Песочный,  </w:t>
            </w:r>
          </w:p>
          <w:p w:rsidR="001A4493" w:rsidRPr="001A4493" w:rsidRDefault="001A4493" w:rsidP="001A4493">
            <w:r w:rsidRPr="001A4493">
              <w:t xml:space="preserve"> ул.   Ленинградская, д. 68, ФГБУ «НМИЦ онкологии им. Н.Н. Петрова» Минздрава России</w:t>
            </w:r>
          </w:p>
          <w:p w:rsidR="001A4493" w:rsidRPr="001A4493" w:rsidRDefault="001A4493" w:rsidP="001A4493"/>
          <w:p w:rsidR="001A4493" w:rsidRPr="001A4493" w:rsidRDefault="001A4493" w:rsidP="001A4493">
            <w:r w:rsidRPr="001A4493">
              <w:t xml:space="preserve"> </w:t>
            </w:r>
          </w:p>
        </w:tc>
      </w:tr>
      <w:tr w:rsidR="001A4493" w:rsidRPr="001A4493" w:rsidTr="0015687C">
        <w:trPr>
          <w:cantSplit/>
          <w:trHeight w:val="5505"/>
          <w:tblHeader/>
        </w:trPr>
        <w:tc>
          <w:tcPr>
            <w:tcW w:w="5629" w:type="dxa"/>
            <w:tcBorders>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rsidR="001A4493" w:rsidRPr="0015687C" w:rsidRDefault="001A4493" w:rsidP="001A4493">
            <w:pPr>
              <w:rPr>
                <w:rFonts w:eastAsia="Calibri"/>
                <w:b/>
              </w:rPr>
            </w:pPr>
            <w:r w:rsidRPr="0015687C">
              <w:rPr>
                <w:rFonts w:eastAsia="Calibri"/>
                <w:b/>
              </w:rPr>
              <w:lastRenderedPageBreak/>
              <w:t xml:space="preserve">Научный отдел онкоиммунологии </w:t>
            </w:r>
          </w:p>
          <w:p w:rsidR="001A4493" w:rsidRPr="001A4493" w:rsidRDefault="001A4493" w:rsidP="001A4493">
            <w:pPr>
              <w:rPr>
                <w:rFonts w:eastAsia="Calibri"/>
              </w:rPr>
            </w:pPr>
            <w:r w:rsidRPr="001A4493">
              <w:rPr>
                <w:rFonts w:eastAsia="Calibri"/>
              </w:rPr>
              <w:t>Плашечный бета-гамма счетчик</w:t>
            </w:r>
            <w:r w:rsidRPr="001A4493">
              <w:rPr>
                <w:rFonts w:eastAsia="Calibri"/>
              </w:rPr>
              <w:tab/>
              <w:t>1 шт.</w:t>
            </w:r>
          </w:p>
          <w:p w:rsidR="001A4493" w:rsidRPr="001A4493" w:rsidRDefault="001A4493" w:rsidP="001A4493">
            <w:pPr>
              <w:rPr>
                <w:rFonts w:eastAsia="Calibri"/>
              </w:rPr>
            </w:pPr>
            <w:r w:rsidRPr="001A4493">
              <w:rPr>
                <w:rFonts w:eastAsia="Calibri"/>
              </w:rPr>
              <w:t xml:space="preserve">Редуктор газа двухступенчатый </w:t>
            </w:r>
            <w:r w:rsidRPr="001A4493">
              <w:rPr>
                <w:rFonts w:eastAsia="Calibri"/>
              </w:rPr>
              <w:tab/>
              <w:t>1 шт.</w:t>
            </w:r>
          </w:p>
          <w:p w:rsidR="001A4493" w:rsidRPr="001A4493" w:rsidRDefault="001A4493" w:rsidP="001A4493">
            <w:pPr>
              <w:rPr>
                <w:rFonts w:eastAsia="Calibri"/>
              </w:rPr>
            </w:pPr>
            <w:r w:rsidRPr="001A4493">
              <w:rPr>
                <w:rFonts w:eastAsia="Calibri"/>
              </w:rPr>
              <w:t xml:space="preserve">Термостат </w:t>
            </w:r>
            <w:r w:rsidRPr="001A4493">
              <w:rPr>
                <w:rFonts w:eastAsia="Calibri"/>
              </w:rPr>
              <w:tab/>
              <w:t>1 шт.</w:t>
            </w:r>
          </w:p>
          <w:p w:rsidR="001A4493" w:rsidRPr="001A4493" w:rsidRDefault="001A4493" w:rsidP="001A4493">
            <w:pPr>
              <w:rPr>
                <w:rFonts w:eastAsia="Calibri"/>
              </w:rPr>
            </w:pPr>
            <w:r w:rsidRPr="001A4493">
              <w:rPr>
                <w:rFonts w:eastAsia="Calibri"/>
              </w:rPr>
              <w:t xml:space="preserve"> Шейкер инкубатор </w:t>
            </w:r>
            <w:r w:rsidRPr="001A4493">
              <w:rPr>
                <w:rFonts w:eastAsia="Calibri"/>
              </w:rPr>
              <w:tab/>
              <w:t>1 шт.</w:t>
            </w:r>
          </w:p>
          <w:p w:rsidR="001A4493" w:rsidRPr="001A4493" w:rsidRDefault="001A4493" w:rsidP="001A4493">
            <w:pPr>
              <w:rPr>
                <w:rFonts w:eastAsia="Calibri"/>
              </w:rPr>
            </w:pPr>
            <w:r w:rsidRPr="001A4493">
              <w:rPr>
                <w:rFonts w:eastAsia="Calibri"/>
              </w:rPr>
              <w:t xml:space="preserve">Шкаф биологической безопасности; </w:t>
            </w:r>
            <w:r w:rsidRPr="001A4493">
              <w:rPr>
                <w:rFonts w:eastAsia="Calibri"/>
              </w:rPr>
              <w:tab/>
              <w:t>1 шт.</w:t>
            </w:r>
          </w:p>
          <w:p w:rsidR="001A4493" w:rsidRPr="001A4493" w:rsidRDefault="001A4493" w:rsidP="001A4493">
            <w:pPr>
              <w:rPr>
                <w:rFonts w:eastAsia="Calibri"/>
              </w:rPr>
            </w:pPr>
            <w:r w:rsidRPr="001A4493">
              <w:rPr>
                <w:rFonts w:eastAsia="Calibri"/>
              </w:rPr>
              <w:t xml:space="preserve">Облучатель-рециркулятор </w:t>
            </w:r>
            <w:r w:rsidRPr="001A4493">
              <w:rPr>
                <w:rFonts w:eastAsia="Calibri"/>
              </w:rPr>
              <w:tab/>
              <w:t>1 шт.</w:t>
            </w:r>
          </w:p>
          <w:p w:rsidR="001A4493" w:rsidRPr="001A4493" w:rsidRDefault="001A4493" w:rsidP="001A4493">
            <w:pPr>
              <w:rPr>
                <w:rFonts w:eastAsia="Calibri"/>
              </w:rPr>
            </w:pPr>
            <w:r w:rsidRPr="001A4493">
              <w:rPr>
                <w:rFonts w:eastAsia="Calibri"/>
              </w:rPr>
              <w:t>Спектроколориметр</w:t>
            </w:r>
            <w:r w:rsidRPr="001A4493">
              <w:rPr>
                <w:rFonts w:eastAsia="Calibri"/>
              </w:rPr>
              <w:tab/>
              <w:t>1 шт.</w:t>
            </w:r>
          </w:p>
          <w:p w:rsidR="001A4493" w:rsidRPr="001A4493" w:rsidRDefault="001A4493" w:rsidP="001A4493">
            <w:pPr>
              <w:rPr>
                <w:rFonts w:eastAsia="Calibri"/>
              </w:rPr>
            </w:pPr>
            <w:r w:rsidRPr="001A4493">
              <w:rPr>
                <w:rFonts w:eastAsia="Calibri"/>
              </w:rPr>
              <w:t>Гомогенизатор для твердых и замороженных тканей</w:t>
            </w:r>
            <w:r w:rsidRPr="001A4493">
              <w:rPr>
                <w:rFonts w:eastAsia="Calibri"/>
              </w:rPr>
              <w:tab/>
              <w:t>1 шт.</w:t>
            </w:r>
          </w:p>
          <w:p w:rsidR="001A4493" w:rsidRPr="001A4493" w:rsidRDefault="001A4493" w:rsidP="001A4493">
            <w:pPr>
              <w:rPr>
                <w:rFonts w:eastAsia="Calibri"/>
              </w:rPr>
            </w:pPr>
            <w:r w:rsidRPr="001A4493">
              <w:rPr>
                <w:rFonts w:eastAsia="Calibri"/>
              </w:rPr>
              <w:t xml:space="preserve">Система детекции Snap </w:t>
            </w:r>
            <w:r w:rsidRPr="001A4493">
              <w:rPr>
                <w:rFonts w:eastAsia="Calibri"/>
              </w:rPr>
              <w:tab/>
              <w:t>1 шт.</w:t>
            </w:r>
          </w:p>
          <w:p w:rsidR="001A4493" w:rsidRPr="001A4493" w:rsidRDefault="001A4493" w:rsidP="001A4493">
            <w:pPr>
              <w:rPr>
                <w:rFonts w:eastAsia="Calibri"/>
              </w:rPr>
            </w:pPr>
            <w:r w:rsidRPr="001A4493">
              <w:rPr>
                <w:rFonts w:eastAsia="Calibri"/>
              </w:rPr>
              <w:t>Весы прецизионные</w:t>
            </w:r>
            <w:r w:rsidRPr="001A4493">
              <w:rPr>
                <w:rFonts w:eastAsia="Calibri"/>
              </w:rPr>
              <w:tab/>
              <w:t>1 шт.</w:t>
            </w:r>
          </w:p>
          <w:p w:rsidR="001A4493" w:rsidRPr="001A4493" w:rsidRDefault="001A4493" w:rsidP="001A4493">
            <w:pPr>
              <w:rPr>
                <w:rFonts w:eastAsia="Calibri"/>
              </w:rPr>
            </w:pPr>
            <w:r w:rsidRPr="001A4493">
              <w:rPr>
                <w:rFonts w:eastAsia="Calibri"/>
              </w:rPr>
              <w:t>Центрифуга с охлаждением</w:t>
            </w:r>
            <w:r w:rsidRPr="001A4493">
              <w:rPr>
                <w:rFonts w:eastAsia="Calibri"/>
              </w:rPr>
              <w:tab/>
              <w:t>1 шт.</w:t>
            </w:r>
          </w:p>
          <w:p w:rsidR="001A4493" w:rsidRPr="001A4493" w:rsidRDefault="001A4493" w:rsidP="001A4493">
            <w:pPr>
              <w:rPr>
                <w:rFonts w:eastAsia="Calibri"/>
              </w:rPr>
            </w:pPr>
            <w:r w:rsidRPr="001A4493">
              <w:rPr>
                <w:rFonts w:eastAsia="Calibri"/>
              </w:rPr>
              <w:t>Стерилизатор воздушный с охлаждением</w:t>
            </w:r>
            <w:r w:rsidRPr="001A4493">
              <w:rPr>
                <w:rFonts w:eastAsia="Calibri"/>
              </w:rPr>
              <w:tab/>
              <w:t>1 шт.</w:t>
            </w:r>
          </w:p>
          <w:p w:rsidR="001A4493" w:rsidRPr="001A4493" w:rsidRDefault="001A4493" w:rsidP="001A4493">
            <w:r w:rsidRPr="001A4493">
              <w:rPr>
                <w:rFonts w:eastAsia="Calibri"/>
              </w:rPr>
              <w:t>Трансиллюминатор с камерой для электрофореза</w:t>
            </w:r>
            <w:r w:rsidRPr="001A4493">
              <w:rPr>
                <w:rFonts w:eastAsia="Calibri"/>
              </w:rPr>
              <w:tab/>
              <w:t>1 шт.</w:t>
            </w:r>
          </w:p>
        </w:tc>
        <w:tc>
          <w:tcPr>
            <w:tcW w:w="3491" w:type="dxa"/>
            <w:tcBorders>
              <w:bottom w:val="single" w:sz="8" w:space="0" w:color="000000"/>
              <w:right w:val="single" w:sz="8" w:space="0" w:color="000000"/>
            </w:tcBorders>
            <w:shd w:val="clear" w:color="auto" w:fill="FFFFFF"/>
            <w:tcMar>
              <w:top w:w="20" w:type="dxa"/>
              <w:left w:w="20" w:type="dxa"/>
              <w:bottom w:w="20" w:type="dxa"/>
              <w:right w:w="20" w:type="dxa"/>
            </w:tcMar>
          </w:tcPr>
          <w:p w:rsidR="001A4493" w:rsidRPr="001A4493" w:rsidRDefault="001A4493" w:rsidP="001A4493">
            <w:pPr>
              <w:rPr>
                <w:rFonts w:eastAsia="Calibri"/>
              </w:rPr>
            </w:pPr>
            <w:r w:rsidRPr="001A4493">
              <w:rPr>
                <w:rFonts w:eastAsia="Calibri"/>
              </w:rPr>
              <w:t>197758, Санкт-Петербург, пос. Песочный,</w:t>
            </w:r>
          </w:p>
          <w:p w:rsidR="001A4493" w:rsidRPr="001A4493" w:rsidRDefault="001A4493" w:rsidP="001A4493">
            <w:r w:rsidRPr="001A4493">
              <w:rPr>
                <w:rFonts w:eastAsia="Calibri"/>
              </w:rPr>
              <w:t xml:space="preserve"> ул. Ленинградская, д. 68, ФГБУ «НМИЦ онкологии им. Н.Н. Петрова» Минздрава России</w:t>
            </w:r>
          </w:p>
        </w:tc>
      </w:tr>
    </w:tbl>
    <w:p w:rsidR="00AB1ECF" w:rsidRPr="00EA5C5D" w:rsidRDefault="00AB1ECF" w:rsidP="001C4FCD"/>
    <w:p w:rsidR="00AB1ECF" w:rsidRPr="00EA5C5D" w:rsidRDefault="00AB1ECF" w:rsidP="00A62520"/>
    <w:p w:rsidR="00AB1ECF" w:rsidRPr="00EA5C5D" w:rsidRDefault="00880FE5" w:rsidP="002346A8">
      <w:pPr>
        <w:pStyle w:val="3"/>
        <w:jc w:val="both"/>
        <w:rPr>
          <w:rFonts w:ascii="Times New Roman" w:hAnsi="Times New Roman"/>
          <w:sz w:val="24"/>
          <w:szCs w:val="24"/>
        </w:rPr>
      </w:pPr>
      <w:bookmarkStart w:id="244" w:name="_Toc199876594"/>
      <w:bookmarkStart w:id="245" w:name="_Toc228975745"/>
      <w:r w:rsidRPr="00EA5C5D">
        <w:rPr>
          <w:rFonts w:ascii="Times New Roman" w:hAnsi="Times New Roman"/>
          <w:sz w:val="24"/>
          <w:szCs w:val="24"/>
        </w:rPr>
        <w:t>3. Условия реализации Программы магистратуры</w:t>
      </w:r>
      <w:bookmarkEnd w:id="244"/>
      <w:bookmarkEnd w:id="245"/>
    </w:p>
    <w:p w:rsidR="00AB1ECF" w:rsidRPr="00EA5C5D" w:rsidRDefault="00AB1ECF" w:rsidP="002346A8">
      <w:pPr>
        <w:jc w:val="both"/>
      </w:pPr>
    </w:p>
    <w:p w:rsidR="00AB1ECF" w:rsidRPr="00EA5C5D" w:rsidRDefault="00880FE5" w:rsidP="002346A8">
      <w:pPr>
        <w:ind w:firstLine="709"/>
        <w:jc w:val="both"/>
        <w:rPr>
          <w:i/>
        </w:rPr>
      </w:pPr>
      <w:r w:rsidRPr="00EA5C5D">
        <w:rPr>
          <w:i/>
        </w:rPr>
        <w:t>Общие условия реализации программы магистратуры</w:t>
      </w:r>
    </w:p>
    <w:p w:rsidR="00AB1ECF" w:rsidRPr="00EA5C5D" w:rsidRDefault="00880FE5" w:rsidP="002346A8">
      <w:pPr>
        <w:ind w:firstLine="709"/>
        <w:jc w:val="both"/>
      </w:pPr>
      <w:r w:rsidRPr="00EA5C5D">
        <w:t>Университет располагает материально-технической базой, соответствующей действующим противопожарным правилам и нормам и обеспечивающей проведение всех видов дисциплинарной и междисциплинарной подготовки, практической и научно-исследовательской работ обучающихся, предусмотренных учебным планом.</w:t>
      </w:r>
    </w:p>
    <w:p w:rsidR="00AB1ECF" w:rsidRPr="00EA5C5D" w:rsidRDefault="00880FE5" w:rsidP="002346A8">
      <w:pPr>
        <w:widowControl w:val="0"/>
        <w:ind w:firstLine="709"/>
        <w:jc w:val="both"/>
      </w:pPr>
      <w:r w:rsidRPr="00EA5C5D">
        <w:t>Каждый обучающийся в течение всего периода обучения обеспечен индивидуальным неограниченным доступом к электронной интегральной учебной библиотеке (ТКДБ), включающей в том числе электронно-библиотечную систему, содержащую издания по изучаемым дисциплинам, и к электронной информационно-образовательной среде организации. Электронно-библиотечная система (электронная библиотека) и электронная информационно-образовательная среда обеспечивают возможность доступа обучающегося из любой точки, в которой имеется доступ к информационно-телекоммуникационной сети "Интернет" (далее - сеть "Интернет"), как на территории Университета, так и вне ее.</w:t>
      </w:r>
    </w:p>
    <w:p w:rsidR="00AB1ECF" w:rsidRPr="00EA5C5D" w:rsidRDefault="00880FE5" w:rsidP="002346A8">
      <w:pPr>
        <w:widowControl w:val="0"/>
        <w:ind w:firstLine="709"/>
        <w:jc w:val="both"/>
      </w:pPr>
      <w:r w:rsidRPr="00EA5C5D">
        <w:t>Университет на основе научных разработок в реализует образовательные программы с использованием электронного обучения, дистанционных образовательных технологий.</w:t>
      </w:r>
    </w:p>
    <w:p w:rsidR="00AB1ECF" w:rsidRPr="00EA5C5D" w:rsidRDefault="00880FE5" w:rsidP="002346A8">
      <w:pPr>
        <w:tabs>
          <w:tab w:val="left" w:pos="720"/>
        </w:tabs>
        <w:ind w:firstLine="709"/>
        <w:jc w:val="both"/>
      </w:pPr>
      <w:r w:rsidRPr="00EA5C5D">
        <w:t>Для реализации образовательных программ</w:t>
      </w:r>
      <w:r w:rsidRPr="00EA5C5D">
        <w:rPr>
          <w:b/>
        </w:rPr>
        <w:t xml:space="preserve"> </w:t>
      </w:r>
      <w:r w:rsidRPr="00EA5C5D">
        <w:t xml:space="preserve">с применением электронного обучения, дистанционных образовательных технологий в Университете созданы условия для функционирования электронной информационно-образовательной среды. </w:t>
      </w:r>
    </w:p>
    <w:p w:rsidR="00AB1ECF" w:rsidRPr="00EA5C5D" w:rsidRDefault="00880FE5" w:rsidP="002346A8">
      <w:pPr>
        <w:widowControl w:val="0"/>
        <w:ind w:firstLine="709"/>
        <w:jc w:val="both"/>
      </w:pPr>
      <w:r w:rsidRPr="00EA5C5D">
        <w:t>Электронная информационно-образовательная среда Университета обеспечивает:</w:t>
      </w:r>
    </w:p>
    <w:p w:rsidR="00AB1ECF" w:rsidRPr="00EA5C5D" w:rsidRDefault="00880FE5" w:rsidP="002346A8">
      <w:pPr>
        <w:widowControl w:val="0"/>
        <w:ind w:firstLine="709"/>
        <w:jc w:val="both"/>
      </w:pPr>
      <w:r w:rsidRPr="00EA5C5D">
        <w:t>- доступ к учебным планам, рабочим программам дисциплин, практик, и к изданиям электронных библиотечных систем и электронным образовательным ресурсам, указанным в рабочих программах;</w:t>
      </w:r>
    </w:p>
    <w:p w:rsidR="00AB1ECF" w:rsidRPr="00EA5C5D" w:rsidRDefault="00880FE5" w:rsidP="002346A8">
      <w:pPr>
        <w:widowControl w:val="0"/>
        <w:ind w:firstLine="709"/>
        <w:jc w:val="both"/>
      </w:pPr>
      <w:r w:rsidRPr="00EA5C5D">
        <w:t>- фиксацию хода образовательного процесса, результатов промежуточной аттестации и результатов освоения основной образовательной программы;</w:t>
      </w:r>
    </w:p>
    <w:p w:rsidR="00AB1ECF" w:rsidRPr="00EA5C5D" w:rsidRDefault="00880FE5" w:rsidP="002346A8">
      <w:pPr>
        <w:widowControl w:val="0"/>
        <w:ind w:firstLine="709"/>
        <w:jc w:val="both"/>
      </w:pPr>
      <w:r w:rsidRPr="00EA5C5D">
        <w:lastRenderedPageBreak/>
        <w:t>- 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B1ECF" w:rsidRPr="00EA5C5D" w:rsidRDefault="00880FE5" w:rsidP="002346A8">
      <w:pPr>
        <w:widowControl w:val="0"/>
        <w:ind w:firstLine="709"/>
        <w:jc w:val="both"/>
      </w:pPr>
      <w:r w:rsidRPr="00EA5C5D">
        <w:t>- формирование электронного портфолио обучающегося;</w:t>
      </w:r>
    </w:p>
    <w:p w:rsidR="00AB1ECF" w:rsidRPr="00EA5C5D" w:rsidRDefault="00880FE5" w:rsidP="002346A8">
      <w:pPr>
        <w:widowControl w:val="0"/>
        <w:ind w:firstLine="709"/>
        <w:jc w:val="both"/>
      </w:pPr>
      <w:r w:rsidRPr="00EA5C5D">
        <w:t>- взаимодействие между участниками образовательного процесса, в том числе синхронное и (или) асинхронное взаимодействие посредством сети Интернет.</w:t>
      </w:r>
    </w:p>
    <w:p w:rsidR="00AB1ECF" w:rsidRPr="00EA5C5D" w:rsidRDefault="00880FE5" w:rsidP="002346A8">
      <w:pPr>
        <w:widowControl w:val="0"/>
        <w:ind w:firstLine="709"/>
        <w:jc w:val="both"/>
        <w:rPr>
          <w:i/>
        </w:rPr>
      </w:pPr>
      <w:r w:rsidRPr="00EA5C5D">
        <w:rPr>
          <w:i/>
        </w:rPr>
        <w:t>Материально-техническое и учебно-методическое обеспечение программы ординатуры</w:t>
      </w:r>
    </w:p>
    <w:p w:rsidR="00AB1ECF" w:rsidRPr="00EA5C5D" w:rsidRDefault="00880FE5" w:rsidP="002346A8">
      <w:pPr>
        <w:widowControl w:val="0"/>
        <w:ind w:firstLine="709"/>
        <w:jc w:val="both"/>
      </w:pPr>
      <w:r w:rsidRPr="00EA5C5D">
        <w:t>В Университете организованы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Данные аудитории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AB1ECF" w:rsidRPr="00EA5C5D" w:rsidRDefault="00880FE5" w:rsidP="002346A8">
      <w:pPr>
        <w:widowControl w:val="0"/>
        <w:ind w:firstLine="709"/>
        <w:jc w:val="both"/>
      </w:pPr>
      <w:r w:rsidRPr="00EA5C5D">
        <w:t>Для проведения занятий лекционного типа используются слайд-лекции с обратной связью (интерактивные), которые представляют собой звуковую дорожку с прикрепленными к ней слайдами, содержащими  тематические иллюстрации, графики, схемы, наглядно демонстрирующие оборудование.</w:t>
      </w:r>
    </w:p>
    <w:p w:rsidR="00AB1ECF" w:rsidRPr="00EA5C5D" w:rsidRDefault="00880FE5" w:rsidP="002346A8">
      <w:pPr>
        <w:widowControl w:val="0"/>
        <w:ind w:firstLine="709"/>
        <w:jc w:val="both"/>
      </w:pPr>
      <w:r w:rsidRPr="00EA5C5D">
        <w:t>Материально-техническое обеспечение, необходимое для реализации программы ординатуры, включает в себя лаборатории, оснащенные лабораторным оборудованием, которое определено методическими указаниями по проведению практических и лабораторных работ.</w:t>
      </w:r>
    </w:p>
    <w:p w:rsidR="00AB1ECF" w:rsidRPr="00EA5C5D" w:rsidRDefault="00880FE5" w:rsidP="002346A8">
      <w:pPr>
        <w:widowControl w:val="0"/>
        <w:ind w:firstLine="709"/>
        <w:jc w:val="both"/>
      </w:pPr>
      <w:r w:rsidRPr="00EA5C5D">
        <w:t>Аудитории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w:t>
      </w:r>
    </w:p>
    <w:p w:rsidR="00AB1ECF" w:rsidRPr="00EA5C5D" w:rsidRDefault="00880FE5" w:rsidP="002346A8">
      <w:pPr>
        <w:widowControl w:val="0"/>
        <w:ind w:firstLine="709"/>
        <w:jc w:val="both"/>
      </w:pPr>
      <w:r w:rsidRPr="00EA5C5D">
        <w:t xml:space="preserve">При применении электронного обучения, дистанционных образовательных технологий  используются виртуальные аналоги в форме обучающих роботизированных компьютерных программ, позволяющих обучающимся осваивать умения и навыки, предусмотренные профессиональной деятельностью. </w:t>
      </w:r>
    </w:p>
    <w:p w:rsidR="00AB1ECF" w:rsidRPr="00EA5C5D" w:rsidRDefault="00880FE5" w:rsidP="002346A8">
      <w:pPr>
        <w:widowControl w:val="0"/>
        <w:ind w:firstLine="709"/>
        <w:jc w:val="both"/>
      </w:pPr>
      <w:r w:rsidRPr="00EA5C5D">
        <w:t>Учебно-методическое обеспечение учебного процесса характеризуется наличием разработанных профессорско-преподавательским составом Университета электронных образовательных ресурсов, обучающих компьютерных программ, слайд-лекций с обратной связью, тем творческих работ, заданий для самостоятельной работы обучающегося, оценочных средств для проведения текущего контроля , промежуточной аттестации обучающихся по дисциплине и др. Содержание каждой учебной дисциплины представлено в сети Интернет на сайте Университета.</w:t>
      </w:r>
    </w:p>
    <w:p w:rsidR="00AB1ECF" w:rsidRPr="00EA5C5D" w:rsidRDefault="00880FE5" w:rsidP="002346A8">
      <w:pPr>
        <w:ind w:firstLine="709"/>
        <w:jc w:val="both"/>
      </w:pPr>
      <w:r w:rsidRPr="00EA5C5D">
        <w:t>Программное обеспечение:</w:t>
      </w:r>
    </w:p>
    <w:p w:rsidR="00AB1ECF" w:rsidRPr="00EA5C5D" w:rsidRDefault="00880FE5" w:rsidP="002346A8">
      <w:pPr>
        <w:ind w:firstLine="709"/>
        <w:jc w:val="both"/>
      </w:pPr>
      <w:r w:rsidRPr="00EA5C5D">
        <w:t>- компьютерные обучающие программы;</w:t>
      </w:r>
    </w:p>
    <w:p w:rsidR="00AB1ECF" w:rsidRPr="00EA5C5D" w:rsidRDefault="00880FE5" w:rsidP="002346A8">
      <w:pPr>
        <w:ind w:firstLine="709"/>
        <w:jc w:val="both"/>
      </w:pPr>
      <w:r w:rsidRPr="00EA5C5D">
        <w:t>- тренинговые и тестирующие программы.</w:t>
      </w:r>
    </w:p>
    <w:p w:rsidR="00AB1ECF" w:rsidRPr="00EA5C5D" w:rsidRDefault="00880FE5" w:rsidP="002346A8">
      <w:pPr>
        <w:tabs>
          <w:tab w:val="left" w:pos="360"/>
          <w:tab w:val="left" w:pos="1080"/>
        </w:tabs>
        <w:ind w:firstLine="709"/>
        <w:jc w:val="both"/>
      </w:pPr>
      <w:r w:rsidRPr="00EA5C5D">
        <w:t>Информационные и роботизированные  системы, программные комплексы, программное обеспечение для доступа к компьютерным обучающим, тренинговым и тестирующим программам.</w:t>
      </w:r>
    </w:p>
    <w:p w:rsidR="00AB1ECF" w:rsidRPr="00EA5C5D" w:rsidRDefault="00880FE5" w:rsidP="002346A8">
      <w:pPr>
        <w:widowControl w:val="0"/>
        <w:ind w:firstLine="709"/>
        <w:jc w:val="both"/>
      </w:pPr>
      <w:r w:rsidRPr="00EA5C5D">
        <w:t>Университет обеспечен необходимым комплектом лицензионного программного обеспечения.</w:t>
      </w:r>
    </w:p>
    <w:p w:rsidR="00AB1ECF" w:rsidRPr="00EA5C5D" w:rsidRDefault="00880FE5" w:rsidP="002346A8">
      <w:pPr>
        <w:widowControl w:val="0"/>
        <w:ind w:firstLine="709"/>
        <w:jc w:val="both"/>
      </w:pPr>
      <w:r w:rsidRPr="00EA5C5D">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и подлежит ежегодному обновлению. </w:t>
      </w:r>
    </w:p>
    <w:p w:rsidR="00AB1ECF" w:rsidRPr="00EA5C5D" w:rsidRDefault="00880FE5" w:rsidP="002346A8">
      <w:pPr>
        <w:widowControl w:val="0"/>
        <w:ind w:firstLine="709"/>
        <w:jc w:val="both"/>
      </w:pPr>
      <w:r w:rsidRPr="00EA5C5D">
        <w:lastRenderedPageBreak/>
        <w:t>Информационное обеспечение учебного процесса определяется возможностью свободного доступа обучающихся к сети Интернет, к правовым базам данных «Консультант-плюс» или «Гарант», к электронным информационным и образовательным ресурсам ГБОУ ВПО ПСПбГМУ им. И.П. Павлова.</w:t>
      </w:r>
    </w:p>
    <w:p w:rsidR="00AB1ECF" w:rsidRPr="00EA5C5D" w:rsidRDefault="00880FE5" w:rsidP="002346A8">
      <w:pPr>
        <w:pStyle w:val="3"/>
        <w:jc w:val="both"/>
        <w:rPr>
          <w:rFonts w:ascii="Times New Roman" w:hAnsi="Times New Roman"/>
          <w:sz w:val="24"/>
          <w:szCs w:val="24"/>
        </w:rPr>
      </w:pPr>
      <w:bookmarkStart w:id="246" w:name="_heading=h.tyjcwt" w:colFirst="0" w:colLast="0"/>
      <w:bookmarkEnd w:id="246"/>
      <w:r w:rsidRPr="00EA5C5D">
        <w:rPr>
          <w:rFonts w:ascii="Times New Roman" w:hAnsi="Times New Roman"/>
          <w:sz w:val="24"/>
          <w:szCs w:val="24"/>
        </w:rPr>
        <w:br w:type="page"/>
      </w:r>
      <w:bookmarkStart w:id="247" w:name="_Toc199876595"/>
      <w:bookmarkStart w:id="248" w:name="_Toc228975746"/>
      <w:r w:rsidRPr="00EA5C5D">
        <w:rPr>
          <w:rFonts w:ascii="Times New Roman" w:hAnsi="Times New Roman"/>
          <w:sz w:val="24"/>
          <w:szCs w:val="24"/>
        </w:rPr>
        <w:lastRenderedPageBreak/>
        <w:t>4.Обеспечение системы оценки качества освоения обучающимися ООП ВО специалитета</w:t>
      </w:r>
      <w:bookmarkEnd w:id="247"/>
      <w:bookmarkEnd w:id="248"/>
    </w:p>
    <w:p w:rsidR="00AB1ECF" w:rsidRPr="00EA5C5D" w:rsidRDefault="00880FE5">
      <w:pPr>
        <w:tabs>
          <w:tab w:val="left" w:pos="-4395"/>
        </w:tabs>
        <w:ind w:firstLine="720"/>
        <w:jc w:val="both"/>
      </w:pPr>
      <w:r w:rsidRPr="00EA5C5D">
        <w:t xml:space="preserve">С целью обеспечения качества подготовки высококвалифицированных специалистов, конкурентоспособных на рынке труда, компетентных, ответственных, нравственно воспитанных, свободно владеющих своей профессией и ориентированных в смежных областях деятельности, способных к эффективной профессиональной деятельности на уровне мировых стандартов, готовых к постоянному профессиональному росту, социальной и профессиональной мобильности в Университета на основе научных исследований и системного мониторинга образовательной деятельности с учетом реализации образовательного процесса посредством электронного обучения, дистанционных образовательных технологий, разработана стратегия обеспечения качества подготовки выпускников. </w:t>
      </w:r>
    </w:p>
    <w:p w:rsidR="00AB1ECF" w:rsidRPr="00EA5C5D" w:rsidRDefault="00880FE5">
      <w:pPr>
        <w:tabs>
          <w:tab w:val="left" w:pos="-4395"/>
        </w:tabs>
        <w:ind w:firstLine="720"/>
        <w:jc w:val="both"/>
      </w:pPr>
      <w:r w:rsidRPr="00EA5C5D">
        <w:t xml:space="preserve">К разработке и актуализации стратегии и в области обеспечения качества подготовки выпускников привлекаются руководители, научно-педагогические, педагогические работники и ведущие специалисты Университета, а также представители работодателей и другие заинтересованные лица. </w:t>
      </w:r>
    </w:p>
    <w:p w:rsidR="00AB1ECF" w:rsidRPr="00EA5C5D" w:rsidRDefault="00880FE5">
      <w:pPr>
        <w:tabs>
          <w:tab w:val="left" w:pos="-4395"/>
        </w:tabs>
        <w:ind w:firstLine="720"/>
        <w:jc w:val="both"/>
      </w:pPr>
      <w:r w:rsidRPr="00EA5C5D">
        <w:t>С целью обеспечения гарантированного качества подготовки выпускников в Университете проводится:</w:t>
      </w:r>
    </w:p>
    <w:p w:rsidR="00AB1ECF" w:rsidRPr="00EA5C5D" w:rsidRDefault="00880FE5">
      <w:pPr>
        <w:tabs>
          <w:tab w:val="left" w:pos="-4395"/>
        </w:tabs>
        <w:ind w:firstLine="720"/>
        <w:jc w:val="both"/>
      </w:pPr>
      <w:r w:rsidRPr="00EA5C5D">
        <w:t>- мониторинг, периодическое рецензирование образовательных программ;</w:t>
      </w:r>
    </w:p>
    <w:p w:rsidR="00AB1ECF" w:rsidRPr="00EA5C5D" w:rsidRDefault="00880FE5">
      <w:pPr>
        <w:tabs>
          <w:tab w:val="left" w:pos="-4395"/>
        </w:tabs>
        <w:ind w:firstLine="720"/>
        <w:jc w:val="both"/>
      </w:pPr>
      <w:r w:rsidRPr="00EA5C5D">
        <w:rPr>
          <w:b/>
        </w:rPr>
        <w:t xml:space="preserve">- </w:t>
      </w:r>
      <w:r w:rsidRPr="00EA5C5D">
        <w:t>многоуровневый контроль качества образовательных программ, контента и учебных продуктов;</w:t>
      </w:r>
    </w:p>
    <w:p w:rsidR="00AB1ECF" w:rsidRPr="00EA5C5D" w:rsidRDefault="00880FE5">
      <w:pPr>
        <w:tabs>
          <w:tab w:val="left" w:pos="-4395"/>
        </w:tabs>
        <w:ind w:firstLine="720"/>
        <w:jc w:val="both"/>
        <w:rPr>
          <w:b/>
        </w:rPr>
      </w:pPr>
      <w:r w:rsidRPr="00EA5C5D">
        <w:rPr>
          <w:b/>
        </w:rPr>
        <w:t xml:space="preserve">- </w:t>
      </w:r>
      <w:r w:rsidRPr="00EA5C5D">
        <w:t>разработка технологических и организационно-дидактических инноваций для внедрения в учебный процесс;</w:t>
      </w:r>
    </w:p>
    <w:p w:rsidR="00AB1ECF" w:rsidRPr="00EA5C5D" w:rsidRDefault="00880FE5">
      <w:pPr>
        <w:tabs>
          <w:tab w:val="left" w:pos="-4395"/>
        </w:tabs>
        <w:ind w:firstLine="720"/>
        <w:jc w:val="both"/>
      </w:pPr>
      <w:r w:rsidRPr="00EA5C5D">
        <w:rPr>
          <w:b/>
        </w:rPr>
        <w:t xml:space="preserve">- </w:t>
      </w:r>
      <w:r w:rsidRPr="00EA5C5D">
        <w:t>разработка объективных процедур оценки уровня знаний и умений обучающихся, компетенций выпускников;</w:t>
      </w:r>
    </w:p>
    <w:p w:rsidR="00AB1ECF" w:rsidRPr="00EA5C5D" w:rsidRDefault="00880FE5">
      <w:pPr>
        <w:tabs>
          <w:tab w:val="left" w:pos="-4395"/>
        </w:tabs>
        <w:ind w:firstLine="720"/>
        <w:jc w:val="both"/>
      </w:pPr>
      <w:r w:rsidRPr="00EA5C5D">
        <w:t>- оценка качества освоения обучающимися ОПОП посредством проведения текущего контроля успеваемости, промежуточной и итоговой (государственной итоговой) аттестации;</w:t>
      </w:r>
    </w:p>
    <w:p w:rsidR="00AB1ECF" w:rsidRPr="00EA5C5D" w:rsidRDefault="00880FE5">
      <w:pPr>
        <w:tabs>
          <w:tab w:val="left" w:pos="-4395"/>
        </w:tabs>
        <w:ind w:firstLine="720"/>
        <w:jc w:val="both"/>
      </w:pPr>
      <w:r w:rsidRPr="00EA5C5D">
        <w:t>- обеспечения компетентности преподавательского состава;</w:t>
      </w:r>
    </w:p>
    <w:p w:rsidR="00AB1ECF" w:rsidRPr="00EA5C5D" w:rsidRDefault="00880FE5">
      <w:pPr>
        <w:tabs>
          <w:tab w:val="left" w:pos="-4395"/>
        </w:tabs>
        <w:ind w:firstLine="720"/>
        <w:jc w:val="both"/>
      </w:pPr>
      <w:r w:rsidRPr="00EA5C5D">
        <w:t xml:space="preserve">- самообследования по согласованным критериям для оценки деятельности и сопоставления с другими образовательными организациями с привлечением представителей работодателей; </w:t>
      </w:r>
    </w:p>
    <w:p w:rsidR="00AB1ECF" w:rsidRPr="00EA5C5D" w:rsidRDefault="00AB1ECF">
      <w:pPr>
        <w:ind w:firstLine="709"/>
      </w:pPr>
    </w:p>
    <w:p w:rsidR="00AB1ECF" w:rsidRPr="00EA5C5D" w:rsidRDefault="00880FE5" w:rsidP="00A62520">
      <w:pPr>
        <w:pStyle w:val="3"/>
        <w:rPr>
          <w:rFonts w:ascii="Times New Roman" w:hAnsi="Times New Roman"/>
          <w:sz w:val="24"/>
          <w:szCs w:val="24"/>
        </w:rPr>
      </w:pPr>
      <w:bookmarkStart w:id="249" w:name="_heading=h.3dy6vkm" w:colFirst="0" w:colLast="0"/>
      <w:bookmarkStart w:id="250" w:name="_Toc199876596"/>
      <w:bookmarkStart w:id="251" w:name="_Toc228975747"/>
      <w:bookmarkEnd w:id="249"/>
      <w:r w:rsidRPr="00EA5C5D">
        <w:rPr>
          <w:rFonts w:ascii="Times New Roman" w:hAnsi="Times New Roman"/>
          <w:sz w:val="24"/>
          <w:szCs w:val="24"/>
        </w:rPr>
        <w:t>4.1 Фонды оценочных средств для проведения текущего контроля успеваемости и промежуточной аттестации по освоению дисциплины</w:t>
      </w:r>
      <w:bookmarkEnd w:id="250"/>
      <w:bookmarkEnd w:id="251"/>
    </w:p>
    <w:p w:rsidR="00AB1ECF" w:rsidRPr="00EA5C5D" w:rsidRDefault="00880FE5">
      <w:pPr>
        <w:ind w:firstLine="709"/>
        <w:jc w:val="both"/>
      </w:pPr>
      <w:r w:rsidRPr="00EA5C5D">
        <w:t>Оценка качества освоения программ магистратуры обучающимися включает текущий контроль успеваемости, промежуточную аттестацию обучающихся и государственную итоговую аттестацию.</w:t>
      </w:r>
    </w:p>
    <w:p w:rsidR="00AB1ECF" w:rsidRPr="00EA5C5D" w:rsidRDefault="00880FE5">
      <w:pPr>
        <w:ind w:firstLine="709"/>
        <w:jc w:val="both"/>
      </w:pPr>
      <w:r w:rsidRPr="00EA5C5D">
        <w:t>Текущий контроль успеваемости и промежуточная аттестация являются формами проверки хода выполнения обучающимися учебного плана, процесса и результатов усвоения ими учебного материала и соотнесения полученных результатов с требованиями к обязательному минимуму содержания по дисциплинам и видам учебной деятельности, установленному ФГОС. Структура, последовательность и количество этапов текущего контроля успеваемости и промежуточной аттестации ординаторов регламентируется учебным планом, графиком учебного процесса, расписаниями учебных занятий.</w:t>
      </w:r>
    </w:p>
    <w:p w:rsidR="00AB1ECF" w:rsidRPr="00EA5C5D" w:rsidRDefault="00880FE5">
      <w:pPr>
        <w:ind w:firstLine="709"/>
        <w:jc w:val="both"/>
      </w:pPr>
      <w:r w:rsidRPr="00EA5C5D">
        <w:t xml:space="preserve">Текущий контроль успеваемости осуществляется на лекциях, семинарах, во время прохождения практик (опросы, доклады, практические навыки), в рамках самостоятельной работы под руководством преподавателя в формах (через систему сдачи заданий), предусмотренных планом организации самостоятельной работы. Результаты </w:t>
      </w:r>
      <w:r w:rsidRPr="00EA5C5D">
        <w:lastRenderedPageBreak/>
        <w:t>текущего контроля успеваемости фиксируются преподавателями в ведомостях текущего контроля и кафедральных журналах посещаемости и успеваемости. Условия учета результатов текущего контроля, меры стимулирования или дисциплинарного воздействия на магистров по результатам текущего контроля разрабатываются кафедрой и согласовываются с деканатом Факультета Фундаментальной Медицины.</w:t>
      </w:r>
    </w:p>
    <w:p w:rsidR="00AB1ECF" w:rsidRPr="00EA5C5D" w:rsidRDefault="00880FE5">
      <w:pPr>
        <w:ind w:firstLine="709"/>
        <w:jc w:val="both"/>
      </w:pPr>
      <w:r w:rsidRPr="00EA5C5D">
        <w:t>Промежуточная аттестация выявляет результаты выполнения магистром учебного плана и уровень сформированности компетенций. Процедура промежуточной аттестации включает устное собеседование, демонстрацию практических навыков, учитывает сдачу зачетов по дисциплинам и практикам, предусмотренных учебным планом. Результатом промежуточной аттестации является решение кафедры с отметкой «аттестован», «не аттестован».</w:t>
      </w:r>
    </w:p>
    <w:p w:rsidR="00AB1ECF" w:rsidRPr="00EA5C5D" w:rsidRDefault="00880FE5">
      <w:pPr>
        <w:ind w:firstLine="709"/>
        <w:jc w:val="both"/>
      </w:pPr>
      <w:r w:rsidRPr="00EA5C5D">
        <w:t>Частью промежуточной аттестации являются зачеты по дисциплинам и практикам, предусмотренные учебным планом. Прием зачетов проводится на последнем занятии по дисциплине, в последний день практики; сроки зачетов устанавливаются расписанием. Зачеты, как правило, принимают преподаватели, руководившие практикой, семинарами, практическими занятиями или читающие лекции по данному курсу. Форма и порядок проведения зачета устанавливаются кафедрой в зависимости от характера содержания дисциплины, целей и особенностей ее изучения, используемой технологии обучения. Зачеты по дисциплинам и практикам являются недифференцированными и оцениваются отметками «зачтено», «не зачтено».</w:t>
      </w:r>
    </w:p>
    <w:p w:rsidR="00AB1ECF" w:rsidRPr="00EA5C5D" w:rsidRDefault="00880FE5">
      <w:pPr>
        <w:ind w:firstLine="709"/>
        <w:jc w:val="both"/>
        <w:rPr>
          <w:b/>
        </w:rPr>
      </w:pPr>
      <w:r w:rsidRPr="00EA5C5D">
        <w:t>Университет предоставляет обучающимся возможность оценить содержание, организацию и качество образовательного процесса в целом и отдельных дисциплин (модулей) и практик, а также работу отдельных преподавателей. В связи с чем ежегодно с 01 июня по 15 июня среди обучающихся по программам магистратуры проводится опрос общественного мнения об удовлетворенности потребителя. По результатам опроса содержание и организация образовательного процесса корректируются.</w:t>
      </w:r>
    </w:p>
    <w:p w:rsidR="00AB1ECF" w:rsidRPr="00EA5C5D" w:rsidRDefault="00880FE5">
      <w:pPr>
        <w:ind w:firstLine="709"/>
        <w:jc w:val="both"/>
      </w:pPr>
      <w:r w:rsidRPr="00EA5C5D">
        <w:t xml:space="preserve">Для аттестации обучающихся на соответствие их персональных достижений поэтапным требованиям соответствующей ООП (текущий контроль успеваемости и промежуточная аттестация) создаются фонды оценочных средств, позволяющие оценить знания, умения и уровень приобретенных компетенций. Фонды оценочных средств разрабатываются и утверждаются Университетом. Содержание фонда оценочных средств для текущего контроля успеваемости и промежуточной аттестации обучающихся максимально приближены к условиям их будущей профессиональной деятельности - для чего, кроме преподавателей конкретной дисциплины, в качестве внешних экспертов активно привлекаются работодатели, преподаватели, читающие смежные дисциплины. </w:t>
      </w:r>
    </w:p>
    <w:p w:rsidR="00AB1ECF" w:rsidRPr="00EA5C5D" w:rsidRDefault="00880FE5">
      <w:pPr>
        <w:ind w:firstLine="709"/>
        <w:jc w:val="both"/>
      </w:pPr>
      <w:r w:rsidRPr="00EA5C5D">
        <w:t>Для проведения текущего контроля успеваемости в</w:t>
      </w:r>
      <w:r w:rsidRPr="00EA5C5D">
        <w:rPr>
          <w:i/>
        </w:rPr>
        <w:t xml:space="preserve"> </w:t>
      </w:r>
      <w:r w:rsidRPr="00EA5C5D">
        <w:t xml:space="preserve">состав ФОС входят оценочные средства: тестовые базы для формирования индивидуальных заданий; сценарии обучающих компьютерных программ (тест-тренинг адаптивный, глоссарный тренинг, электронный профтьютор, тезаурусный тренинг, логическая схема и т.д.); контрольные вопросы и типовые задания для практических занятий; модульное тестирование, предэкзаменационное тестирование; темы вебинаров, эссе, рефератов и устных докладов; проблемные дискуссионные вопросы для проведения практических занятий. Для проведения промежуточной аттестации используются следующие оценочные средства: экзаменационные базы вопросов, практико-ориентированные задания к экзамену; зачету; зачету с оценкой; курсовая работа (темы курсовых работ); отчет, задания по практике. </w:t>
      </w:r>
    </w:p>
    <w:p w:rsidR="00AB1ECF" w:rsidRPr="00EA5C5D" w:rsidRDefault="00880FE5">
      <w:pPr>
        <w:ind w:firstLine="709"/>
        <w:jc w:val="both"/>
      </w:pPr>
      <w:r w:rsidRPr="00EA5C5D">
        <w:t>Фонд оценочных средств формируется на основе ключевых принципов оценивания:</w:t>
      </w:r>
    </w:p>
    <w:p w:rsidR="00AB1ECF" w:rsidRPr="00EA5C5D" w:rsidRDefault="00880FE5">
      <w:pPr>
        <w:ind w:firstLine="709"/>
        <w:jc w:val="both"/>
      </w:pPr>
      <w:r w:rsidRPr="00EA5C5D">
        <w:t xml:space="preserve">- принцип валидности (способность оценочного средства адекватно выявить уровень сформированности требуемого качества, компетенции и др.), </w:t>
      </w:r>
    </w:p>
    <w:p w:rsidR="00AB1ECF" w:rsidRPr="00EA5C5D" w:rsidRDefault="00880FE5">
      <w:pPr>
        <w:ind w:firstLine="709"/>
        <w:jc w:val="both"/>
      </w:pPr>
      <w:r w:rsidRPr="00EA5C5D">
        <w:t xml:space="preserve">- принцип критериальности (наличие четко сформулированных критериев оценки); </w:t>
      </w:r>
    </w:p>
    <w:p w:rsidR="00AB1ECF" w:rsidRPr="00EA5C5D" w:rsidRDefault="00880FE5">
      <w:pPr>
        <w:ind w:firstLine="709"/>
        <w:jc w:val="both"/>
      </w:pPr>
      <w:r w:rsidRPr="00EA5C5D">
        <w:lastRenderedPageBreak/>
        <w:t xml:space="preserve">- принцип соответствия содержания оценочных материалов уровням профессионального обучения; </w:t>
      </w:r>
    </w:p>
    <w:p w:rsidR="00AB1ECF" w:rsidRPr="00EA5C5D" w:rsidRDefault="00880FE5">
      <w:pPr>
        <w:ind w:firstLine="709"/>
        <w:jc w:val="both"/>
      </w:pPr>
      <w:r w:rsidRPr="00EA5C5D">
        <w:t xml:space="preserve">- принцип надежности (отражает точность, степень постоянства, стабильности, устойчивости результатов оценивания при повторных предъявлениях); </w:t>
      </w:r>
    </w:p>
    <w:p w:rsidR="00AB1ECF" w:rsidRPr="00EA5C5D" w:rsidRDefault="00880FE5">
      <w:pPr>
        <w:ind w:firstLine="709"/>
        <w:jc w:val="both"/>
      </w:pPr>
      <w:r w:rsidRPr="00EA5C5D">
        <w:t>- принцип максимального учета в содержании ФОС специфики и условий будущей профессиональной деятельности выпускника;</w:t>
      </w:r>
    </w:p>
    <w:p w:rsidR="00AB1ECF" w:rsidRPr="00EA5C5D" w:rsidRDefault="00880FE5">
      <w:pPr>
        <w:ind w:firstLine="709"/>
        <w:jc w:val="both"/>
      </w:pPr>
      <w:r w:rsidRPr="00EA5C5D">
        <w:t>- принцип системности оценивания (циклический характер оценивания);</w:t>
      </w:r>
    </w:p>
    <w:p w:rsidR="00AB1ECF" w:rsidRPr="00EA5C5D" w:rsidRDefault="00880FE5">
      <w:pPr>
        <w:ind w:firstLine="709"/>
        <w:jc w:val="both"/>
      </w:pPr>
      <w:r w:rsidRPr="00EA5C5D">
        <w:t>- принцип соответствия содержания ФОС современным научным достижениям в соответствующей сфере;</w:t>
      </w:r>
    </w:p>
    <w:p w:rsidR="00AB1ECF" w:rsidRPr="00EA5C5D" w:rsidRDefault="00880FE5">
      <w:pPr>
        <w:ind w:firstLine="709"/>
        <w:jc w:val="both"/>
      </w:pPr>
      <w:r w:rsidRPr="00EA5C5D">
        <w:t>- принцип доступности ФОС на бумажных и/или электронных носителях для обучающихся, научно-педагогических работников, профессорско-преподавательского состава и учебно-вспомогательного персонала.</w:t>
      </w:r>
    </w:p>
    <w:p w:rsidR="00AB1ECF" w:rsidRPr="00EA5C5D" w:rsidRDefault="00880FE5">
      <w:pPr>
        <w:ind w:firstLine="709"/>
        <w:jc w:val="both"/>
      </w:pPr>
      <w:r w:rsidRPr="00EA5C5D">
        <w:t>Фонд оценочных средств для проведения промежуточной аттестации обучающихся по дисциплине  или практике, входящий в состав соответственно рабочей программы дисциплины  или программы практики, включает в себя:</w:t>
      </w:r>
    </w:p>
    <w:p w:rsidR="00AB1ECF" w:rsidRPr="00EA5C5D" w:rsidRDefault="00880FE5">
      <w:pPr>
        <w:ind w:firstLine="720"/>
      </w:pPr>
      <w:r w:rsidRPr="00EA5C5D">
        <w:t xml:space="preserve">- перечень компетенций с указанием этапов их формирования в процессе освоения образовательной программы и количества часов для проведения занятий семинарского типа по темам (разделам) ; </w:t>
      </w:r>
    </w:p>
    <w:p w:rsidR="00AB1ECF" w:rsidRPr="00EA5C5D" w:rsidRDefault="00880FE5">
      <w:pPr>
        <w:ind w:firstLine="709"/>
        <w:jc w:val="both"/>
      </w:pPr>
      <w:r w:rsidRPr="00EA5C5D">
        <w:t>- описание показателей и критериев оценивания компетенций на различных  этапах их формирования, описание шкал оценивания;</w:t>
      </w:r>
    </w:p>
    <w:p w:rsidR="00AB1ECF" w:rsidRPr="00EA5C5D" w:rsidRDefault="00880FE5">
      <w:pPr>
        <w:ind w:firstLine="709"/>
        <w:jc w:val="both"/>
      </w:pPr>
      <w:r w:rsidRPr="00EA5C5D">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1ECF" w:rsidRPr="00EA5C5D" w:rsidRDefault="00880FE5">
      <w:pPr>
        <w:ind w:firstLine="709"/>
        <w:jc w:val="both"/>
      </w:pPr>
      <w:r w:rsidRPr="00EA5C5D">
        <w:t>-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B1ECF" w:rsidRPr="00EA5C5D" w:rsidRDefault="00880FE5">
      <w:pPr>
        <w:ind w:firstLine="709"/>
        <w:jc w:val="both"/>
      </w:pPr>
      <w:r w:rsidRPr="00EA5C5D">
        <w:t>Фонды оценочных средств для проведения промежуточной аттестации обучающихся по дисциплине представлены в содержании рабочих программ дисциплин.</w:t>
      </w:r>
    </w:p>
    <w:p w:rsidR="00AB1ECF" w:rsidRPr="00EA5C5D" w:rsidRDefault="00AB1ECF" w:rsidP="00A62520">
      <w:pPr>
        <w:pStyle w:val="3"/>
        <w:rPr>
          <w:rFonts w:ascii="Times New Roman" w:hAnsi="Times New Roman"/>
          <w:sz w:val="24"/>
          <w:szCs w:val="24"/>
        </w:rPr>
      </w:pPr>
    </w:p>
    <w:p w:rsidR="00AB1ECF" w:rsidRPr="00EA5C5D" w:rsidRDefault="00880FE5" w:rsidP="00A62520">
      <w:pPr>
        <w:pStyle w:val="3"/>
        <w:rPr>
          <w:rFonts w:ascii="Times New Roman" w:hAnsi="Times New Roman"/>
          <w:sz w:val="24"/>
          <w:szCs w:val="24"/>
        </w:rPr>
      </w:pPr>
      <w:bookmarkStart w:id="252" w:name="_heading=h.1t3h5sf" w:colFirst="0" w:colLast="0"/>
      <w:bookmarkStart w:id="253" w:name="_Toc199876597"/>
      <w:bookmarkStart w:id="254" w:name="_Toc228975748"/>
      <w:bookmarkEnd w:id="252"/>
      <w:r w:rsidRPr="00EA5C5D">
        <w:rPr>
          <w:rFonts w:ascii="Times New Roman" w:hAnsi="Times New Roman"/>
          <w:sz w:val="24"/>
          <w:szCs w:val="24"/>
        </w:rPr>
        <w:t>4.2 Итоговая (государственная итоговая) аттестация выпускников</w:t>
      </w:r>
      <w:bookmarkEnd w:id="253"/>
      <w:bookmarkEnd w:id="254"/>
    </w:p>
    <w:p w:rsidR="00AB1ECF" w:rsidRPr="00EA5C5D" w:rsidRDefault="00880FE5">
      <w:pPr>
        <w:ind w:firstLine="709"/>
        <w:jc w:val="both"/>
      </w:pPr>
      <w:r w:rsidRPr="00EA5C5D">
        <w:t>Итоговая (государственная итоговая) аттестация</w:t>
      </w:r>
      <w:r w:rsidRPr="00EA5C5D">
        <w:rPr>
          <w:vertAlign w:val="superscript"/>
        </w:rPr>
        <w:footnoteReference w:id="1"/>
      </w:r>
      <w:r w:rsidRPr="00EA5C5D">
        <w:rPr>
          <w:vertAlign w:val="superscript"/>
        </w:rPr>
        <w:t>*</w:t>
      </w:r>
      <w:r w:rsidRPr="00EA5C5D">
        <w:t xml:space="preserve"> является заключительным этапом оценки качества освоения обучающимся основной профессиональной образовательной программы и должна дать объективную оценку наличию у выпускника подготовленности к самостоятельной профессиональной деятельности. К итоговой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p>
    <w:p w:rsidR="00AB1ECF" w:rsidRPr="00EA5C5D" w:rsidRDefault="00AB1ECF">
      <w:pPr>
        <w:ind w:firstLine="709"/>
        <w:jc w:val="both"/>
      </w:pPr>
    </w:p>
    <w:p w:rsidR="00AB1ECF" w:rsidRPr="00EA5C5D" w:rsidRDefault="00880FE5">
      <w:pPr>
        <w:spacing w:line="360" w:lineRule="auto"/>
        <w:jc w:val="center"/>
        <w:rPr>
          <w:b/>
        </w:rPr>
      </w:pPr>
      <w:r w:rsidRPr="00EA5C5D">
        <w:rPr>
          <w:b/>
        </w:rPr>
        <w:t>Требования к государственной итоговой аттестации</w:t>
      </w:r>
    </w:p>
    <w:p w:rsidR="00AB1ECF" w:rsidRPr="00EA5C5D" w:rsidRDefault="00880FE5">
      <w:pPr>
        <w:jc w:val="both"/>
      </w:pPr>
      <w:r w:rsidRPr="00EA5C5D">
        <w:t xml:space="preserve">Государственная (итоговая) аттестация по основной профессиональной образовательной программе высшего образования по специальности 06.04.01 Биология, профиль «Медицинские биотехнологии» осуществляется в соответствии с Положением о государственной итоговой аттестации обучающихся в ПСПбГМУ им. И.П.Павлова  и включает: </w:t>
      </w:r>
    </w:p>
    <w:p w:rsidR="00AB1ECF" w:rsidRPr="00EA5C5D" w:rsidRDefault="00880FE5">
      <w:pPr>
        <w:jc w:val="both"/>
      </w:pPr>
      <w:r w:rsidRPr="00EA5C5D">
        <w:t xml:space="preserve">- защиту выпускной квалификационной работы. </w:t>
      </w:r>
    </w:p>
    <w:p w:rsidR="00AB1ECF" w:rsidRPr="00EA5C5D" w:rsidRDefault="00880FE5">
      <w:pPr>
        <w:ind w:firstLine="708"/>
      </w:pPr>
      <w:r w:rsidRPr="00EA5C5D">
        <w:lastRenderedPageBreak/>
        <w:t>Требования к содержанию государственной итоговой аттестации, критерии и показатели оценки определяются соответствующей программой государственной итоговой аттестации.</w:t>
      </w:r>
    </w:p>
    <w:p w:rsidR="00AB1ECF" w:rsidRPr="00EA5C5D" w:rsidRDefault="00880FE5">
      <w:pPr>
        <w:ind w:firstLine="708"/>
      </w:pPr>
      <w:r w:rsidRPr="00EA5C5D">
        <w:t>Выпускная квалификационная работа выполняется в форме дипломной работы. Требования к содержанию, объему и структуре выпускной квалификационной работы,</w:t>
      </w:r>
    </w:p>
    <w:p w:rsidR="00AB1ECF" w:rsidRPr="00C832DC" w:rsidRDefault="00880FE5">
      <w:pPr>
        <w:rPr>
          <w:b/>
        </w:rPr>
      </w:pPr>
      <w:r w:rsidRPr="00EA5C5D">
        <w:t>порядок её защиты и критерии оценки определяются программой государственной итоговой аттестации.</w:t>
      </w:r>
      <w:r w:rsidRPr="00EA5C5D">
        <w:rPr>
          <w:b/>
        </w:rPr>
        <w:t xml:space="preserve"> </w:t>
      </w:r>
    </w:p>
    <w:p w:rsidR="00506006" w:rsidRPr="00C832DC" w:rsidRDefault="00506006">
      <w:pPr>
        <w:rPr>
          <w:b/>
        </w:rPr>
      </w:pPr>
    </w:p>
    <w:p w:rsidR="00506006" w:rsidRPr="00EA5C5D" w:rsidRDefault="00506006" w:rsidP="00A62520">
      <w:pPr>
        <w:pStyle w:val="3"/>
        <w:rPr>
          <w:rFonts w:ascii="Times New Roman" w:hAnsi="Times New Roman"/>
          <w:sz w:val="24"/>
          <w:szCs w:val="24"/>
        </w:rPr>
      </w:pPr>
      <w:bookmarkStart w:id="255" w:name="_Toc199876598"/>
      <w:bookmarkStart w:id="256" w:name="_Toc228975749"/>
      <w:r w:rsidRPr="00EA5C5D">
        <w:rPr>
          <w:rFonts w:ascii="Times New Roman" w:hAnsi="Times New Roman"/>
          <w:sz w:val="24"/>
          <w:szCs w:val="24"/>
        </w:rPr>
        <w:t>4.3 Рабочая программа государственной итогов</w:t>
      </w:r>
      <w:r w:rsidR="00141EA8">
        <w:rPr>
          <w:rFonts w:ascii="Times New Roman" w:hAnsi="Times New Roman"/>
          <w:sz w:val="24"/>
          <w:szCs w:val="24"/>
        </w:rPr>
        <w:t>ой</w:t>
      </w:r>
      <w:r w:rsidRPr="00EA5C5D">
        <w:rPr>
          <w:rFonts w:ascii="Times New Roman" w:hAnsi="Times New Roman"/>
          <w:sz w:val="24"/>
          <w:szCs w:val="24"/>
        </w:rPr>
        <w:t xml:space="preserve"> аттестация</w:t>
      </w:r>
      <w:bookmarkEnd w:id="255"/>
      <w:bookmarkEnd w:id="256"/>
    </w:p>
    <w:p w:rsidR="00AB1ECF" w:rsidRPr="00EA5C5D" w:rsidRDefault="00AB1ECF">
      <w:pPr>
        <w:rPr>
          <w:b/>
        </w:rPr>
      </w:pPr>
    </w:p>
    <w:p w:rsidR="00141EA8" w:rsidRPr="007D3B6E" w:rsidRDefault="00141EA8" w:rsidP="00141EA8">
      <w:pPr>
        <w:ind w:hanging="2"/>
        <w:jc w:val="center"/>
      </w:pPr>
      <w:r w:rsidRPr="007D3B6E">
        <w:t>ФЕДЕРАЛЬНОЕ ГОСУДАРСТВЕННОЕ БЮДЖЕТНОЕ ОБРАЗОВАТЕЛЬНОЕ УЧРЕЖДЕНИЕ ВЫСШЕГО ОБРАЗОВАНИЯ</w:t>
      </w:r>
    </w:p>
    <w:p w:rsidR="00141EA8" w:rsidRPr="007D3B6E" w:rsidRDefault="00141EA8" w:rsidP="00141EA8">
      <w:pPr>
        <w:ind w:hanging="2"/>
        <w:jc w:val="center"/>
      </w:pPr>
      <w:r w:rsidRPr="007D3B6E">
        <w:t>«ПЕРВЫЙ САНКТ-ПЕТЕРБУРГСКИЙ ГОСУДАРСТВЕННЫЙ МЕДИЦИНСКИЙ УНИВЕРСИТЕТ ИМЕНИ АКАДЕМИКА И.П.ПАВЛОВА»</w:t>
      </w:r>
    </w:p>
    <w:p w:rsidR="00141EA8" w:rsidRPr="007D3B6E" w:rsidRDefault="00141EA8" w:rsidP="00141EA8">
      <w:pPr>
        <w:ind w:hanging="2"/>
        <w:jc w:val="center"/>
      </w:pPr>
      <w:r w:rsidRPr="007D3B6E">
        <w:t>МИНИСТЕРСТВА ЗДРАВООХРАНЕНИЯ РОССИЙСКОЙ ФЕДЕРАЦИИ</w:t>
      </w:r>
    </w:p>
    <w:p w:rsidR="00141EA8" w:rsidRPr="007D3B6E" w:rsidRDefault="00141EA8" w:rsidP="00141EA8">
      <w:pPr>
        <w:ind w:hanging="2"/>
      </w:pPr>
    </w:p>
    <w:tbl>
      <w:tblPr>
        <w:tblW w:w="9571" w:type="dxa"/>
        <w:tblInd w:w="-108" w:type="dxa"/>
        <w:tblLayout w:type="fixed"/>
        <w:tblLook w:val="0000"/>
      </w:tblPr>
      <w:tblGrid>
        <w:gridCol w:w="4785"/>
        <w:gridCol w:w="4786"/>
      </w:tblGrid>
      <w:tr w:rsidR="00141EA8" w:rsidRPr="007D3B6E" w:rsidTr="00C832DC">
        <w:trPr>
          <w:cantSplit/>
          <w:tblHeader/>
        </w:trPr>
        <w:tc>
          <w:tcPr>
            <w:tcW w:w="4785" w:type="dxa"/>
          </w:tcPr>
          <w:p w:rsidR="00141EA8" w:rsidRPr="007D3B6E" w:rsidRDefault="00141EA8" w:rsidP="00C832DC">
            <w:pPr>
              <w:ind w:hanging="2"/>
            </w:pPr>
          </w:p>
        </w:tc>
        <w:tc>
          <w:tcPr>
            <w:tcW w:w="4786" w:type="dxa"/>
          </w:tcPr>
          <w:p w:rsidR="00141EA8" w:rsidRPr="007D3B6E" w:rsidRDefault="00141EA8" w:rsidP="00C832DC">
            <w:pPr>
              <w:ind w:hanging="2"/>
            </w:pPr>
            <w:r w:rsidRPr="007D3B6E">
              <w:rPr>
                <w:b/>
              </w:rPr>
              <w:t>УТВЕРЖДЕНО</w:t>
            </w:r>
          </w:p>
          <w:p w:rsidR="00141EA8" w:rsidRPr="007D3B6E" w:rsidRDefault="00141EA8" w:rsidP="00C832DC">
            <w:pPr>
              <w:ind w:hanging="2"/>
            </w:pPr>
            <w:r w:rsidRPr="007D3B6E">
              <w:t>на заседании Методического Совета ПСПбГМУ</w:t>
            </w:r>
          </w:p>
          <w:p w:rsidR="00141EA8" w:rsidRPr="007D3B6E" w:rsidRDefault="00141EA8" w:rsidP="00C832DC">
            <w:pPr>
              <w:ind w:hanging="2"/>
            </w:pPr>
            <w:r w:rsidRPr="007D3B6E">
              <w:t>« __ » _________2016 г., протокол №___</w:t>
            </w:r>
          </w:p>
          <w:p w:rsidR="00141EA8" w:rsidRPr="007D3B6E" w:rsidRDefault="00141EA8" w:rsidP="00C832DC">
            <w:pPr>
              <w:ind w:hanging="2"/>
            </w:pPr>
            <w:r w:rsidRPr="007D3B6E">
              <w:t>Проректор по учебной работе профессор__________Яременко А.И.</w:t>
            </w:r>
          </w:p>
          <w:p w:rsidR="00141EA8" w:rsidRPr="007D3B6E" w:rsidRDefault="00141EA8" w:rsidP="00C832DC">
            <w:pPr>
              <w:ind w:hanging="2"/>
            </w:pPr>
          </w:p>
        </w:tc>
      </w:tr>
    </w:tbl>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2346A8">
      <w:pPr>
        <w:ind w:hanging="2"/>
        <w:jc w:val="center"/>
      </w:pPr>
      <w:r w:rsidRPr="007D3B6E">
        <w:rPr>
          <w:b/>
        </w:rPr>
        <w:t>РАБОЧАЯ ПРОГРАММА</w:t>
      </w:r>
    </w:p>
    <w:p w:rsidR="00141EA8" w:rsidRPr="007D3B6E" w:rsidRDefault="00141EA8" w:rsidP="00141EA8">
      <w:pPr>
        <w:ind w:hanging="2"/>
      </w:pPr>
    </w:p>
    <w:p w:rsidR="00141EA8" w:rsidRPr="007D3B6E" w:rsidRDefault="00141EA8" w:rsidP="00141EA8">
      <w:pPr>
        <w:ind w:hanging="2"/>
      </w:pPr>
    </w:p>
    <w:tbl>
      <w:tblPr>
        <w:tblW w:w="10053" w:type="dxa"/>
        <w:tblInd w:w="-108" w:type="dxa"/>
        <w:tblLayout w:type="fixed"/>
        <w:tblLook w:val="0000"/>
      </w:tblPr>
      <w:tblGrid>
        <w:gridCol w:w="2376"/>
        <w:gridCol w:w="7677"/>
      </w:tblGrid>
      <w:tr w:rsidR="00141EA8" w:rsidRPr="007D3B6E" w:rsidTr="00C832DC">
        <w:trPr>
          <w:cantSplit/>
          <w:tblHeader/>
        </w:trPr>
        <w:tc>
          <w:tcPr>
            <w:tcW w:w="2376" w:type="dxa"/>
          </w:tcPr>
          <w:p w:rsidR="00141EA8" w:rsidRPr="007D3B6E" w:rsidRDefault="00141EA8" w:rsidP="00C832DC">
            <w:pPr>
              <w:ind w:hanging="2"/>
            </w:pPr>
            <w:r w:rsidRPr="007D3B6E">
              <w:rPr>
                <w:b/>
              </w:rPr>
              <w:t>По курсу</w:t>
            </w:r>
          </w:p>
        </w:tc>
        <w:tc>
          <w:tcPr>
            <w:tcW w:w="7677" w:type="dxa"/>
            <w:tcBorders>
              <w:bottom w:val="single" w:sz="4" w:space="0" w:color="000000"/>
            </w:tcBorders>
          </w:tcPr>
          <w:p w:rsidR="00141EA8" w:rsidRPr="007D3B6E" w:rsidRDefault="00141EA8" w:rsidP="00C832DC">
            <w:pPr>
              <w:ind w:hanging="2"/>
            </w:pPr>
            <w:r w:rsidRPr="007D3B6E">
              <w:rPr>
                <w:b/>
              </w:rPr>
              <w:t>Государственная итоговая аттестация</w:t>
            </w:r>
          </w:p>
        </w:tc>
      </w:tr>
      <w:tr w:rsidR="00141EA8" w:rsidRPr="007D3B6E" w:rsidTr="00C832DC">
        <w:trPr>
          <w:cantSplit/>
          <w:tblHeader/>
        </w:trPr>
        <w:tc>
          <w:tcPr>
            <w:tcW w:w="2376" w:type="dxa"/>
          </w:tcPr>
          <w:p w:rsidR="00141EA8" w:rsidRPr="007D3B6E" w:rsidRDefault="00141EA8" w:rsidP="00C832DC">
            <w:pPr>
              <w:ind w:hanging="2"/>
            </w:pPr>
          </w:p>
        </w:tc>
        <w:tc>
          <w:tcPr>
            <w:tcW w:w="7677" w:type="dxa"/>
            <w:tcBorders>
              <w:top w:val="single" w:sz="4" w:space="0" w:color="000000"/>
            </w:tcBorders>
          </w:tcPr>
          <w:p w:rsidR="00141EA8" w:rsidRPr="007D3B6E" w:rsidRDefault="00141EA8" w:rsidP="00C832DC">
            <w:pPr>
              <w:ind w:hanging="2"/>
              <w:rPr>
                <w:vertAlign w:val="superscript"/>
              </w:rPr>
            </w:pPr>
            <w:r w:rsidRPr="007D3B6E">
              <w:rPr>
                <w:vertAlign w:val="superscript"/>
              </w:rPr>
              <w:t>(наименование дисциплины)</w:t>
            </w:r>
          </w:p>
        </w:tc>
      </w:tr>
      <w:tr w:rsidR="00141EA8" w:rsidRPr="007D3B6E" w:rsidTr="00C832DC">
        <w:trPr>
          <w:cantSplit/>
          <w:tblHeader/>
        </w:trPr>
        <w:tc>
          <w:tcPr>
            <w:tcW w:w="2376" w:type="dxa"/>
            <w:vMerge w:val="restart"/>
            <w:tcBorders>
              <w:bottom w:val="single" w:sz="4" w:space="0" w:color="000000"/>
            </w:tcBorders>
          </w:tcPr>
          <w:p w:rsidR="00141EA8" w:rsidRPr="007D3B6E" w:rsidRDefault="00141EA8" w:rsidP="00C832DC">
            <w:pPr>
              <w:ind w:hanging="2"/>
            </w:pPr>
            <w:r w:rsidRPr="007D3B6E">
              <w:rPr>
                <w:b/>
              </w:rPr>
              <w:t xml:space="preserve">для </w:t>
            </w:r>
          </w:p>
          <w:p w:rsidR="00141EA8" w:rsidRPr="007D3B6E" w:rsidRDefault="00141EA8" w:rsidP="00C832DC">
            <w:pPr>
              <w:ind w:hanging="2"/>
            </w:pPr>
            <w:r w:rsidRPr="007D3B6E">
              <w:rPr>
                <w:b/>
              </w:rPr>
              <w:t>специальности</w:t>
            </w:r>
          </w:p>
        </w:tc>
        <w:tc>
          <w:tcPr>
            <w:tcW w:w="7677" w:type="dxa"/>
            <w:tcBorders>
              <w:bottom w:val="single" w:sz="4" w:space="0" w:color="000000"/>
            </w:tcBorders>
          </w:tcPr>
          <w:p w:rsidR="00141EA8" w:rsidRPr="007D3B6E" w:rsidRDefault="00141EA8" w:rsidP="00C832DC">
            <w:pPr>
              <w:ind w:hanging="2"/>
            </w:pPr>
            <w:r w:rsidRPr="007D3B6E">
              <w:rPr>
                <w:b/>
              </w:rPr>
              <w:t>06.04.01 Биология, профиль «Медицинские биотехнологии»</w:t>
            </w:r>
          </w:p>
        </w:tc>
      </w:tr>
      <w:tr w:rsidR="00141EA8" w:rsidRPr="007D3B6E" w:rsidTr="00C832DC">
        <w:trPr>
          <w:cantSplit/>
          <w:trHeight w:val="70"/>
          <w:tblHeader/>
        </w:trPr>
        <w:tc>
          <w:tcPr>
            <w:tcW w:w="2376" w:type="dxa"/>
            <w:vMerge/>
            <w:tcBorders>
              <w:bottom w:val="single" w:sz="4" w:space="0" w:color="000000"/>
            </w:tcBorders>
          </w:tcPr>
          <w:p w:rsidR="00141EA8" w:rsidRPr="007D3B6E" w:rsidRDefault="00141EA8" w:rsidP="00C832DC">
            <w:pPr>
              <w:ind w:hanging="2"/>
            </w:pPr>
          </w:p>
        </w:tc>
        <w:tc>
          <w:tcPr>
            <w:tcW w:w="7677" w:type="dxa"/>
            <w:tcBorders>
              <w:top w:val="single" w:sz="4" w:space="0" w:color="000000"/>
            </w:tcBorders>
          </w:tcPr>
          <w:p w:rsidR="00141EA8" w:rsidRPr="007D3B6E" w:rsidRDefault="00141EA8" w:rsidP="00C832DC">
            <w:pPr>
              <w:ind w:hanging="2"/>
            </w:pPr>
            <w:r w:rsidRPr="007D3B6E">
              <w:rPr>
                <w:vertAlign w:val="superscript"/>
              </w:rPr>
              <w:t>(наименование и код специальности)</w:t>
            </w:r>
          </w:p>
        </w:tc>
      </w:tr>
      <w:tr w:rsidR="00141EA8" w:rsidRPr="007D3B6E" w:rsidTr="00C832DC">
        <w:trPr>
          <w:cantSplit/>
          <w:tblHeader/>
        </w:trPr>
        <w:tc>
          <w:tcPr>
            <w:tcW w:w="2376" w:type="dxa"/>
          </w:tcPr>
          <w:p w:rsidR="00141EA8" w:rsidRPr="007D3B6E" w:rsidRDefault="00141EA8" w:rsidP="00C832DC">
            <w:pPr>
              <w:ind w:hanging="2"/>
            </w:pPr>
            <w:r w:rsidRPr="007D3B6E">
              <w:rPr>
                <w:b/>
              </w:rPr>
              <w:t>Факультет</w:t>
            </w:r>
          </w:p>
        </w:tc>
        <w:tc>
          <w:tcPr>
            <w:tcW w:w="7677" w:type="dxa"/>
            <w:tcBorders>
              <w:bottom w:val="single" w:sz="4" w:space="0" w:color="000000"/>
            </w:tcBorders>
          </w:tcPr>
          <w:p w:rsidR="00141EA8" w:rsidRPr="007D3B6E" w:rsidRDefault="00141EA8" w:rsidP="00C832DC">
            <w:pPr>
              <w:ind w:hanging="2"/>
            </w:pPr>
            <w:r w:rsidRPr="007D3B6E">
              <w:rPr>
                <w:b/>
              </w:rPr>
              <w:t>Фундаментальной медицины</w:t>
            </w:r>
          </w:p>
        </w:tc>
      </w:tr>
      <w:tr w:rsidR="00141EA8" w:rsidRPr="007D3B6E" w:rsidTr="00C832DC">
        <w:trPr>
          <w:cantSplit/>
          <w:tblHeader/>
        </w:trPr>
        <w:tc>
          <w:tcPr>
            <w:tcW w:w="2376" w:type="dxa"/>
          </w:tcPr>
          <w:p w:rsidR="00141EA8" w:rsidRPr="007D3B6E" w:rsidRDefault="00141EA8" w:rsidP="00C832DC">
            <w:pPr>
              <w:ind w:hanging="2"/>
            </w:pPr>
          </w:p>
        </w:tc>
        <w:tc>
          <w:tcPr>
            <w:tcW w:w="7677" w:type="dxa"/>
            <w:tcBorders>
              <w:top w:val="single" w:sz="4" w:space="0" w:color="000000"/>
            </w:tcBorders>
          </w:tcPr>
          <w:p w:rsidR="00141EA8" w:rsidRPr="007D3B6E" w:rsidRDefault="00141EA8" w:rsidP="00C832DC">
            <w:pPr>
              <w:ind w:hanging="2"/>
              <w:rPr>
                <w:vertAlign w:val="superscript"/>
              </w:rPr>
            </w:pPr>
            <w:r w:rsidRPr="007D3B6E">
              <w:rPr>
                <w:vertAlign w:val="superscript"/>
              </w:rPr>
              <w:t>(наименование факультета)</w:t>
            </w:r>
          </w:p>
        </w:tc>
      </w:tr>
      <w:tr w:rsidR="00141EA8" w:rsidRPr="007D3B6E" w:rsidTr="00C832DC">
        <w:trPr>
          <w:cantSplit/>
          <w:tblHeader/>
        </w:trPr>
        <w:tc>
          <w:tcPr>
            <w:tcW w:w="2376" w:type="dxa"/>
          </w:tcPr>
          <w:p w:rsidR="00141EA8" w:rsidRPr="007D3B6E" w:rsidRDefault="00141EA8" w:rsidP="00C832DC">
            <w:pPr>
              <w:ind w:hanging="2"/>
            </w:pPr>
            <w:r w:rsidRPr="007D3B6E">
              <w:rPr>
                <w:b/>
              </w:rPr>
              <w:t xml:space="preserve">Кафедра </w:t>
            </w:r>
          </w:p>
        </w:tc>
        <w:tc>
          <w:tcPr>
            <w:tcW w:w="7677" w:type="dxa"/>
            <w:tcBorders>
              <w:bottom w:val="single" w:sz="4" w:space="0" w:color="000000"/>
            </w:tcBorders>
          </w:tcPr>
          <w:p w:rsidR="00141EA8" w:rsidRPr="007D3B6E" w:rsidRDefault="00141EA8" w:rsidP="00C832DC">
            <w:pPr>
              <w:ind w:hanging="2"/>
            </w:pPr>
            <w:r w:rsidRPr="007D3B6E">
              <w:rPr>
                <w:b/>
              </w:rPr>
              <w:t>Гематологии, трансфузиологии и трансплантологии с курсом детской онкологии ФПО им. Проф. Б.В. Афанасьева</w:t>
            </w:r>
          </w:p>
        </w:tc>
      </w:tr>
      <w:tr w:rsidR="00141EA8" w:rsidRPr="007D3B6E" w:rsidTr="00C832DC">
        <w:trPr>
          <w:cantSplit/>
          <w:tblHeader/>
        </w:trPr>
        <w:tc>
          <w:tcPr>
            <w:tcW w:w="2376" w:type="dxa"/>
          </w:tcPr>
          <w:p w:rsidR="00141EA8" w:rsidRPr="007D3B6E" w:rsidRDefault="00141EA8" w:rsidP="00C832DC">
            <w:pPr>
              <w:ind w:hanging="2"/>
            </w:pPr>
          </w:p>
        </w:tc>
        <w:tc>
          <w:tcPr>
            <w:tcW w:w="7677" w:type="dxa"/>
            <w:tcBorders>
              <w:top w:val="single" w:sz="4" w:space="0" w:color="000000"/>
            </w:tcBorders>
          </w:tcPr>
          <w:p w:rsidR="00141EA8" w:rsidRPr="007D3B6E" w:rsidRDefault="00141EA8" w:rsidP="00C832DC">
            <w:pPr>
              <w:ind w:hanging="2"/>
              <w:rPr>
                <w:vertAlign w:val="superscript"/>
              </w:rPr>
            </w:pPr>
            <w:r w:rsidRPr="007D3B6E">
              <w:rPr>
                <w:vertAlign w:val="superscript"/>
              </w:rPr>
              <w:t>(наименование кафедры)</w:t>
            </w:r>
          </w:p>
        </w:tc>
      </w:tr>
    </w:tbl>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2346A8" w:rsidRDefault="00141EA8" w:rsidP="00141EA8">
      <w:pPr>
        <w:ind w:hanging="2"/>
        <w:jc w:val="center"/>
        <w:rPr>
          <w:bCs w:val="0"/>
        </w:rPr>
      </w:pPr>
      <w:r w:rsidRPr="002346A8">
        <w:rPr>
          <w:bCs w:val="0"/>
        </w:rPr>
        <w:t>Санкт-Петербург</w:t>
      </w:r>
    </w:p>
    <w:p w:rsidR="00141EA8" w:rsidRPr="002346A8" w:rsidRDefault="00141EA8" w:rsidP="00141EA8">
      <w:pPr>
        <w:ind w:hanging="2"/>
        <w:jc w:val="center"/>
        <w:rPr>
          <w:bCs w:val="0"/>
        </w:rPr>
      </w:pPr>
      <w:r w:rsidRPr="002346A8">
        <w:rPr>
          <w:bCs w:val="0"/>
        </w:rPr>
        <w:t>2023</w:t>
      </w:r>
    </w:p>
    <w:p w:rsidR="00141EA8" w:rsidRPr="002346A8" w:rsidRDefault="00141EA8" w:rsidP="00141EA8">
      <w:pPr>
        <w:ind w:hanging="2"/>
        <w:jc w:val="center"/>
        <w:rPr>
          <w:bCs w:val="0"/>
        </w:rPr>
      </w:pPr>
    </w:p>
    <w:p w:rsidR="00141EA8" w:rsidRDefault="00141EA8" w:rsidP="00141EA8">
      <w:pPr>
        <w:ind w:hanging="2"/>
        <w:jc w:val="center"/>
        <w:rPr>
          <w:b/>
        </w:rPr>
      </w:pPr>
    </w:p>
    <w:p w:rsidR="00141EA8" w:rsidRDefault="00141EA8" w:rsidP="00141EA8">
      <w:pPr>
        <w:ind w:hanging="2"/>
        <w:jc w:val="center"/>
        <w:rPr>
          <w:b/>
        </w:rPr>
      </w:pPr>
    </w:p>
    <w:p w:rsidR="00141EA8" w:rsidRPr="007D3B6E" w:rsidRDefault="00141EA8" w:rsidP="002346A8">
      <w:pPr>
        <w:jc w:val="right"/>
      </w:pPr>
      <w:r w:rsidRPr="007D3B6E">
        <w:lastRenderedPageBreak/>
        <w:t>Рабочая программа составлена в соответствии с Федеральным государственным образовательным стандартом высшего профессионального образования по направлению подготовки (специальности) 06.04.01 Биология, профиль «Медицинские биотехнологии», утверждённым приказом No 988 Министерства образования и науки РФ от 12 августа 2021 года.</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r w:rsidRPr="007D3B6E">
        <w:tab/>
        <w:t xml:space="preserve">Рабочая программа рассмотрена и одобрена на заседании кафедр  Клинической лабораторной диагностики  </w:t>
      </w:r>
    </w:p>
    <w:p w:rsidR="00141EA8" w:rsidRPr="007D3B6E" w:rsidRDefault="00141EA8" w:rsidP="00141EA8">
      <w:pPr>
        <w:ind w:hanging="2"/>
      </w:pPr>
      <w:r w:rsidRPr="007D3B6E">
        <w:t xml:space="preserve">«___» _________ 2023 г., протокол заседания  № __ </w:t>
      </w:r>
    </w:p>
    <w:p w:rsidR="00141EA8" w:rsidRPr="007D3B6E" w:rsidRDefault="00141EA8" w:rsidP="00141EA8">
      <w:pPr>
        <w:ind w:hanging="2"/>
      </w:pPr>
      <w:r w:rsidRPr="007D3B6E">
        <w:t>и Гематологии, трансфузиологии и трансплантологии с курсом детской онкологии факультета послевузовского образования имени профессора Б.В. Афанасьева</w:t>
      </w:r>
    </w:p>
    <w:p w:rsidR="00141EA8" w:rsidRPr="007D3B6E" w:rsidRDefault="00141EA8" w:rsidP="00141EA8">
      <w:pPr>
        <w:ind w:hanging="2"/>
      </w:pPr>
      <w:r w:rsidRPr="007D3B6E">
        <w:t xml:space="preserve">«___» _________ 2023 г., протокол заседания  № __ </w:t>
      </w:r>
    </w:p>
    <w:p w:rsidR="00141EA8" w:rsidRPr="007D3B6E" w:rsidRDefault="00141EA8" w:rsidP="00141EA8">
      <w:pPr>
        <w:ind w:hanging="2"/>
      </w:pPr>
    </w:p>
    <w:p w:rsidR="00141EA8" w:rsidRPr="007D3B6E" w:rsidRDefault="00141EA8" w:rsidP="00141EA8">
      <w:pPr>
        <w:ind w:hanging="2"/>
      </w:pPr>
      <w:r w:rsidRPr="007D3B6E">
        <w:t>Заведующий кафедрой Клинической лабораторной диагностики</w:t>
      </w:r>
    </w:p>
    <w:p w:rsidR="00141EA8" w:rsidRPr="007D3B6E" w:rsidRDefault="00141EA8" w:rsidP="00141EA8">
      <w:pPr>
        <w:ind w:hanging="2"/>
      </w:pPr>
    </w:p>
    <w:p w:rsidR="00141EA8" w:rsidRPr="007D3B6E" w:rsidRDefault="00141EA8" w:rsidP="00141EA8">
      <w:pPr>
        <w:ind w:hanging="2"/>
      </w:pPr>
      <w:r w:rsidRPr="007D3B6E">
        <w:t>__</w:t>
      </w:r>
      <w:r w:rsidRPr="007D3B6E">
        <w:rPr>
          <w:u w:val="single"/>
        </w:rPr>
        <w:t>профессор, д.м.н.</w:t>
      </w:r>
      <w:r w:rsidRPr="007D3B6E">
        <w:t>___             _________________   ______________________</w:t>
      </w:r>
    </w:p>
    <w:p w:rsidR="00141EA8" w:rsidRPr="007D3B6E" w:rsidRDefault="00141EA8" w:rsidP="00141EA8">
      <w:pPr>
        <w:ind w:hanging="2"/>
        <w:rPr>
          <w:vertAlign w:val="superscript"/>
        </w:rPr>
      </w:pPr>
      <w:r w:rsidRPr="007D3B6E">
        <w:rPr>
          <w:i/>
          <w:vertAlign w:val="superscript"/>
        </w:rPr>
        <w:t>(должность, ученое звание, степень)                                             (подпись)                         (расшифровка фамилии И. О.)</w:t>
      </w:r>
    </w:p>
    <w:p w:rsidR="00141EA8" w:rsidRPr="007D3B6E" w:rsidRDefault="00141EA8" w:rsidP="00141EA8">
      <w:pPr>
        <w:ind w:hanging="2"/>
      </w:pPr>
    </w:p>
    <w:p w:rsidR="00141EA8" w:rsidRPr="007D3B6E" w:rsidRDefault="00141EA8" w:rsidP="00141EA8">
      <w:pPr>
        <w:ind w:hanging="2"/>
      </w:pPr>
      <w:r w:rsidRPr="007D3B6E">
        <w:t>Рабочая программа одобрена цикловой методической комиссией по медико-биологическим и медико-профилактическим дисциплинам</w:t>
      </w:r>
    </w:p>
    <w:p w:rsidR="00141EA8" w:rsidRPr="007D3B6E" w:rsidRDefault="00141EA8" w:rsidP="00141EA8">
      <w:pPr>
        <w:ind w:hanging="2"/>
      </w:pPr>
      <w:r w:rsidRPr="007D3B6E">
        <w:t xml:space="preserve">       «___» ________ 2023 г., протокол № __</w:t>
      </w:r>
    </w:p>
    <w:p w:rsidR="00141EA8" w:rsidRPr="007D3B6E" w:rsidRDefault="00141EA8" w:rsidP="00141EA8">
      <w:pPr>
        <w:ind w:hanging="2"/>
      </w:pPr>
      <w:r w:rsidRPr="007D3B6E">
        <w:tab/>
      </w:r>
    </w:p>
    <w:p w:rsidR="00141EA8" w:rsidRPr="007D3B6E" w:rsidRDefault="00141EA8" w:rsidP="00141EA8">
      <w:pPr>
        <w:ind w:hanging="2"/>
      </w:pPr>
      <w:r w:rsidRPr="007D3B6E">
        <w:t xml:space="preserve">Председатель цикловой методической комиссии </w:t>
      </w:r>
    </w:p>
    <w:p w:rsidR="00141EA8" w:rsidRPr="007D3B6E" w:rsidRDefault="00141EA8" w:rsidP="00141EA8">
      <w:pPr>
        <w:ind w:hanging="2"/>
      </w:pPr>
      <w:r w:rsidRPr="007D3B6E">
        <w:t>профессор, д.м.н.                            ____________________         Власов Т.Д.</w:t>
      </w:r>
    </w:p>
    <w:p w:rsidR="00141EA8" w:rsidRPr="007D3B6E" w:rsidRDefault="00141EA8" w:rsidP="00141EA8">
      <w:pPr>
        <w:ind w:hanging="2"/>
        <w:rPr>
          <w:vertAlign w:val="superscript"/>
        </w:rPr>
      </w:pPr>
      <w:r w:rsidRPr="007D3B6E">
        <w:br w:type="page"/>
      </w:r>
    </w:p>
    <w:p w:rsidR="00141EA8" w:rsidRPr="007D3B6E" w:rsidRDefault="00141EA8" w:rsidP="00141EA8">
      <w:pPr>
        <w:ind w:hanging="2"/>
      </w:pPr>
    </w:p>
    <w:p w:rsidR="00141EA8" w:rsidRPr="002346A8" w:rsidRDefault="00141EA8" w:rsidP="002346A8">
      <w:pPr>
        <w:ind w:hanging="2"/>
        <w:jc w:val="both"/>
      </w:pPr>
      <w:r w:rsidRPr="002346A8">
        <w:rPr>
          <w:b/>
        </w:rPr>
        <w:t>Цели и задачи государственной итоговой аттестации</w:t>
      </w:r>
    </w:p>
    <w:p w:rsidR="00141EA8" w:rsidRPr="002346A8" w:rsidRDefault="00141EA8" w:rsidP="002346A8">
      <w:pPr>
        <w:ind w:hanging="2"/>
        <w:jc w:val="both"/>
      </w:pPr>
      <w:r w:rsidRPr="002346A8">
        <w:t>Государственная итоговая аттестация является заключительным этапом оценки качества освоения обучающимся основной профессиональной образовательной программы и должна дать объективную оценку наличию у выпускника подготовленности к самостоятельной профессиональной деятельности.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направлению подготовки (специальности) 06.04.01 Биология, профиль «Медицинские биотехнологии».</w:t>
      </w:r>
    </w:p>
    <w:p w:rsidR="00141EA8" w:rsidRPr="002346A8" w:rsidRDefault="00141EA8" w:rsidP="002346A8">
      <w:pPr>
        <w:ind w:hanging="2"/>
        <w:jc w:val="both"/>
      </w:pPr>
      <w:r w:rsidRPr="002346A8">
        <w:t>Цель государственной итоговой аттестации по направлению подготовки по направлению подготовки (специальности) 06.04.01 Биология, профиль «Медицинские биотехнологии» состоит в объективном выявлении уровня подготовленности выпускника к компетентному выполнению следующих видов профессиональной деятельности: клинической лабораторной диагностике, организационно-управленческой, педагогической, исследовательская.</w:t>
      </w:r>
    </w:p>
    <w:p w:rsidR="00141EA8" w:rsidRPr="002346A8" w:rsidRDefault="00141EA8" w:rsidP="002346A8">
      <w:pPr>
        <w:ind w:hanging="2"/>
        <w:jc w:val="both"/>
      </w:pPr>
      <w:r w:rsidRPr="002346A8">
        <w:t xml:space="preserve">Задачи государственной итоговой аттестации по направлению подготовки заключаются </w:t>
      </w:r>
    </w:p>
    <w:p w:rsidR="00141EA8" w:rsidRPr="002346A8" w:rsidRDefault="00141EA8" w:rsidP="002346A8">
      <w:pPr>
        <w:ind w:hanging="2"/>
        <w:jc w:val="both"/>
      </w:pPr>
      <w:r w:rsidRPr="002346A8">
        <w:t xml:space="preserve">в оценке уровня сформированности у выпускников необходимых общекультурных, общепрофессиональных, универсальных, профессиональных компетенций; </w:t>
      </w:r>
    </w:p>
    <w:p w:rsidR="00141EA8" w:rsidRPr="002346A8" w:rsidRDefault="00141EA8" w:rsidP="002346A8">
      <w:pPr>
        <w:ind w:hanging="2"/>
        <w:jc w:val="both"/>
      </w:pPr>
      <w:r w:rsidRPr="002346A8">
        <w:t xml:space="preserve">в определении уровня теоретической и практической подготовки для выполнения функций профессиональной деятельности; </w:t>
      </w:r>
    </w:p>
    <w:p w:rsidR="00141EA8" w:rsidRPr="002346A8" w:rsidRDefault="00141EA8" w:rsidP="002346A8">
      <w:pPr>
        <w:ind w:hanging="2"/>
        <w:jc w:val="both"/>
      </w:pPr>
      <w:r w:rsidRPr="002346A8">
        <w:t>в выявлении уровня профессиональной подготовленности к самостоятельному решению профессиональных задач различной степени сложности.</w:t>
      </w:r>
    </w:p>
    <w:p w:rsidR="00141EA8" w:rsidRPr="002346A8" w:rsidRDefault="00141EA8" w:rsidP="002346A8">
      <w:pPr>
        <w:ind w:hanging="2"/>
        <w:jc w:val="both"/>
      </w:pPr>
    </w:p>
    <w:p w:rsidR="00141EA8" w:rsidRPr="002346A8" w:rsidRDefault="00141EA8" w:rsidP="002346A8">
      <w:pPr>
        <w:ind w:hanging="2"/>
        <w:jc w:val="both"/>
      </w:pPr>
      <w:r w:rsidRPr="002346A8">
        <w:t xml:space="preserve">Государственная итоговая аттестация включает защиту выпускной квалификационной работы. </w:t>
      </w:r>
    </w:p>
    <w:p w:rsidR="00141EA8" w:rsidRPr="002346A8" w:rsidRDefault="00141EA8" w:rsidP="002346A8">
      <w:pPr>
        <w:ind w:hanging="2"/>
        <w:jc w:val="both"/>
      </w:pPr>
      <w:r w:rsidRPr="002346A8">
        <w:t>Показателем оценки качества выпускной квалификационной работы (ВКР), а, следовательно, и оценки профессионализма специалиста является исследование, которое ориентировано на фундаментальный или прикладные аспекты медицины и биологии, а выводы и рекомендации, предлагаемые в ВКР, полностью или частично могут быть внедрены в практику для совершенствования этих областей знания.</w:t>
      </w:r>
    </w:p>
    <w:p w:rsidR="00141EA8" w:rsidRPr="002346A8" w:rsidRDefault="00141EA8" w:rsidP="002346A8">
      <w:pPr>
        <w:ind w:hanging="2"/>
        <w:jc w:val="both"/>
      </w:pPr>
      <w:r w:rsidRPr="002346A8">
        <w:t>Результаты выпускной квалификационной работы, результаты, описанные в ВКР могут стать частью будущего диссертационного исследования.</w:t>
      </w:r>
    </w:p>
    <w:p w:rsidR="00141EA8" w:rsidRPr="002346A8" w:rsidRDefault="00141EA8" w:rsidP="002346A8">
      <w:pPr>
        <w:ind w:hanging="2"/>
        <w:jc w:val="both"/>
      </w:pPr>
    </w:p>
    <w:p w:rsidR="00141EA8" w:rsidRPr="002346A8" w:rsidRDefault="00141EA8" w:rsidP="002346A8">
      <w:pPr>
        <w:ind w:hanging="2"/>
        <w:jc w:val="both"/>
      </w:pPr>
      <w:r w:rsidRPr="002346A8">
        <w:rPr>
          <w:b/>
        </w:rPr>
        <w:t>Компетенции, которые необходимо сформировать выпускнику:</w:t>
      </w:r>
    </w:p>
    <w:p w:rsidR="00141EA8" w:rsidRPr="002346A8" w:rsidRDefault="00141EA8" w:rsidP="002346A8">
      <w:pPr>
        <w:ind w:hanging="2"/>
        <w:jc w:val="both"/>
        <w:rPr>
          <w:color w:val="FF0000"/>
        </w:rPr>
      </w:pPr>
    </w:p>
    <w:p w:rsidR="00141EA8" w:rsidRPr="002346A8" w:rsidRDefault="00141EA8" w:rsidP="002346A8">
      <w:pPr>
        <w:ind w:hanging="2"/>
        <w:jc w:val="both"/>
      </w:pPr>
      <w:r w:rsidRPr="002346A8">
        <w:t>2.1 Выпускник, освоивший программу магистратуры, должен обладать следующими универсальными компетенциями</w:t>
      </w:r>
      <w:r w:rsidRPr="002346A8">
        <w:rPr>
          <w:b/>
        </w:rPr>
        <w:t>:</w:t>
      </w:r>
    </w:p>
    <w:p w:rsidR="00141EA8" w:rsidRPr="002346A8" w:rsidRDefault="00141EA8" w:rsidP="002346A8">
      <w:pPr>
        <w:ind w:hanging="2"/>
        <w:jc w:val="both"/>
        <w:rPr>
          <w:rFonts w:ascii="Calibri" w:eastAsia="Calibri" w:hAnsi="Calibri" w:cs="Calibri"/>
        </w:rPr>
      </w:pPr>
    </w:p>
    <w:p w:rsidR="00141EA8" w:rsidRPr="002346A8" w:rsidRDefault="00141EA8" w:rsidP="002346A8">
      <w:pPr>
        <w:ind w:hanging="2"/>
        <w:jc w:val="both"/>
      </w:pPr>
      <w:r w:rsidRPr="002346A8">
        <w:t xml:space="preserve"> Выпускник программы магистратуры должен обладать следующими универсальными компетенциями (УК): </w:t>
      </w:r>
    </w:p>
    <w:p w:rsidR="00141EA8" w:rsidRPr="002346A8" w:rsidRDefault="00141EA8" w:rsidP="002346A8">
      <w:pPr>
        <w:ind w:hanging="2"/>
        <w:jc w:val="both"/>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85"/>
        <w:gridCol w:w="4786"/>
      </w:tblGrid>
      <w:tr w:rsidR="00141EA8" w:rsidRPr="002346A8" w:rsidTr="00C832DC">
        <w:trPr>
          <w:cantSplit/>
          <w:tblHeader/>
        </w:trPr>
        <w:tc>
          <w:tcPr>
            <w:tcW w:w="4785" w:type="dxa"/>
          </w:tcPr>
          <w:p w:rsidR="00141EA8" w:rsidRPr="002346A8" w:rsidRDefault="00141EA8" w:rsidP="002346A8">
            <w:pPr>
              <w:ind w:hanging="2"/>
              <w:jc w:val="both"/>
            </w:pPr>
            <w:r w:rsidRPr="002346A8">
              <w:t>Наименование категории (группы) универсальных компетенций</w:t>
            </w:r>
          </w:p>
        </w:tc>
        <w:tc>
          <w:tcPr>
            <w:tcW w:w="4786" w:type="dxa"/>
          </w:tcPr>
          <w:p w:rsidR="00141EA8" w:rsidRPr="002346A8" w:rsidRDefault="00141EA8" w:rsidP="002346A8">
            <w:pPr>
              <w:ind w:hanging="2"/>
              <w:jc w:val="both"/>
            </w:pPr>
            <w:r w:rsidRPr="002346A8">
              <w:t>Код и наименование универсальной компетенции выпускника</w:t>
            </w:r>
          </w:p>
        </w:tc>
      </w:tr>
      <w:tr w:rsidR="00141EA8" w:rsidRPr="002346A8" w:rsidTr="00C832DC">
        <w:trPr>
          <w:cantSplit/>
          <w:tblHeader/>
        </w:trPr>
        <w:tc>
          <w:tcPr>
            <w:tcW w:w="4785" w:type="dxa"/>
          </w:tcPr>
          <w:p w:rsidR="00141EA8" w:rsidRPr="002346A8" w:rsidRDefault="00141EA8" w:rsidP="002346A8">
            <w:pPr>
              <w:ind w:hanging="2"/>
              <w:jc w:val="both"/>
            </w:pPr>
            <w:r w:rsidRPr="002346A8">
              <w:t>Системное и критическое мышление</w:t>
            </w:r>
          </w:p>
        </w:tc>
        <w:tc>
          <w:tcPr>
            <w:tcW w:w="4786" w:type="dxa"/>
          </w:tcPr>
          <w:p w:rsidR="00141EA8" w:rsidRPr="002346A8" w:rsidRDefault="00141EA8" w:rsidP="002346A8">
            <w:pPr>
              <w:ind w:hanging="2"/>
              <w:jc w:val="both"/>
            </w:pPr>
            <w:r w:rsidRPr="002346A8">
              <w:t>УК-1. Способен осуществлять критический анализ проблемных ситуаций на основе системного подхода, вырабатывать стратегию действий</w:t>
            </w:r>
          </w:p>
        </w:tc>
      </w:tr>
      <w:tr w:rsidR="00141EA8" w:rsidRPr="002346A8" w:rsidTr="00C832DC">
        <w:trPr>
          <w:cantSplit/>
          <w:tblHeader/>
        </w:trPr>
        <w:tc>
          <w:tcPr>
            <w:tcW w:w="4785" w:type="dxa"/>
          </w:tcPr>
          <w:p w:rsidR="00141EA8" w:rsidRPr="002346A8" w:rsidRDefault="00141EA8" w:rsidP="002346A8">
            <w:pPr>
              <w:ind w:hanging="2"/>
              <w:jc w:val="both"/>
            </w:pPr>
            <w:r w:rsidRPr="002346A8">
              <w:t>Разработка и реализация проектов</w:t>
            </w:r>
          </w:p>
        </w:tc>
        <w:tc>
          <w:tcPr>
            <w:tcW w:w="4786" w:type="dxa"/>
          </w:tcPr>
          <w:p w:rsidR="00141EA8" w:rsidRPr="002346A8" w:rsidRDefault="00141EA8" w:rsidP="002346A8">
            <w:pPr>
              <w:ind w:hanging="2"/>
              <w:jc w:val="both"/>
            </w:pPr>
            <w:r w:rsidRPr="002346A8">
              <w:t>УК-2. Способен управлять проектом на всех этапах его жизненного цикла</w:t>
            </w:r>
          </w:p>
        </w:tc>
      </w:tr>
      <w:tr w:rsidR="00141EA8" w:rsidRPr="002346A8" w:rsidTr="00C832DC">
        <w:trPr>
          <w:cantSplit/>
          <w:tblHeader/>
        </w:trPr>
        <w:tc>
          <w:tcPr>
            <w:tcW w:w="4785" w:type="dxa"/>
          </w:tcPr>
          <w:p w:rsidR="00141EA8" w:rsidRPr="002346A8" w:rsidRDefault="00141EA8" w:rsidP="002346A8">
            <w:pPr>
              <w:ind w:hanging="2"/>
              <w:jc w:val="both"/>
            </w:pPr>
            <w:r w:rsidRPr="002346A8">
              <w:lastRenderedPageBreak/>
              <w:t>Командная работа и лидерство</w:t>
            </w:r>
          </w:p>
        </w:tc>
        <w:tc>
          <w:tcPr>
            <w:tcW w:w="4786" w:type="dxa"/>
          </w:tcPr>
          <w:p w:rsidR="00141EA8" w:rsidRPr="002346A8" w:rsidRDefault="00141EA8" w:rsidP="002346A8">
            <w:pPr>
              <w:ind w:hanging="2"/>
              <w:jc w:val="both"/>
            </w:pPr>
            <w:r w:rsidRPr="002346A8">
              <w:t>УК-3. Способен организовывать и руководить работой команды, вырабатывая командную стратегию для достижения поставленной цели</w:t>
            </w:r>
          </w:p>
        </w:tc>
      </w:tr>
      <w:tr w:rsidR="00141EA8" w:rsidRPr="002346A8" w:rsidTr="00C832DC">
        <w:trPr>
          <w:cantSplit/>
          <w:tblHeader/>
        </w:trPr>
        <w:tc>
          <w:tcPr>
            <w:tcW w:w="4785" w:type="dxa"/>
          </w:tcPr>
          <w:p w:rsidR="00141EA8" w:rsidRPr="002346A8" w:rsidRDefault="00141EA8" w:rsidP="002346A8">
            <w:pPr>
              <w:ind w:hanging="2"/>
              <w:jc w:val="both"/>
            </w:pPr>
            <w:r w:rsidRPr="002346A8">
              <w:t>Коммуникация</w:t>
            </w:r>
          </w:p>
        </w:tc>
        <w:tc>
          <w:tcPr>
            <w:tcW w:w="4786" w:type="dxa"/>
          </w:tcPr>
          <w:p w:rsidR="00141EA8" w:rsidRPr="002346A8" w:rsidRDefault="00141EA8" w:rsidP="002346A8">
            <w:pPr>
              <w:ind w:hanging="2"/>
              <w:jc w:val="both"/>
            </w:pPr>
            <w:r w:rsidRPr="002346A8">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r>
      <w:tr w:rsidR="00141EA8" w:rsidRPr="002346A8" w:rsidTr="00C832DC">
        <w:trPr>
          <w:cantSplit/>
          <w:tblHeader/>
        </w:trPr>
        <w:tc>
          <w:tcPr>
            <w:tcW w:w="4785" w:type="dxa"/>
          </w:tcPr>
          <w:p w:rsidR="00141EA8" w:rsidRPr="002346A8" w:rsidRDefault="00141EA8" w:rsidP="002346A8">
            <w:pPr>
              <w:ind w:hanging="2"/>
              <w:jc w:val="both"/>
            </w:pPr>
            <w:r w:rsidRPr="002346A8">
              <w:t>Межкультурное взаимодействие</w:t>
            </w:r>
          </w:p>
        </w:tc>
        <w:tc>
          <w:tcPr>
            <w:tcW w:w="4786" w:type="dxa"/>
          </w:tcPr>
          <w:p w:rsidR="00141EA8" w:rsidRPr="002346A8" w:rsidRDefault="00141EA8" w:rsidP="002346A8">
            <w:pPr>
              <w:ind w:hanging="2"/>
              <w:jc w:val="both"/>
            </w:pPr>
            <w:r w:rsidRPr="002346A8">
              <w:t>УК-5. Способен анализировать и учитывать разнообразие культур в процессе межкультурного взаимодействия</w:t>
            </w:r>
          </w:p>
        </w:tc>
      </w:tr>
      <w:tr w:rsidR="00141EA8" w:rsidRPr="002346A8" w:rsidTr="00C832DC">
        <w:trPr>
          <w:cantSplit/>
          <w:trHeight w:val="924"/>
          <w:tblHeader/>
        </w:trPr>
        <w:tc>
          <w:tcPr>
            <w:tcW w:w="4785" w:type="dxa"/>
          </w:tcPr>
          <w:p w:rsidR="00141EA8" w:rsidRPr="002346A8" w:rsidRDefault="00141EA8" w:rsidP="002346A8">
            <w:pPr>
              <w:ind w:hanging="2"/>
              <w:jc w:val="both"/>
            </w:pPr>
            <w:r w:rsidRPr="002346A8">
              <w:t>Самоорганизация и саморазвитие (в том числе здоровьесбережение)</w:t>
            </w:r>
          </w:p>
        </w:tc>
        <w:tc>
          <w:tcPr>
            <w:tcW w:w="4786" w:type="dxa"/>
          </w:tcPr>
          <w:p w:rsidR="00141EA8" w:rsidRPr="002346A8" w:rsidRDefault="00141EA8" w:rsidP="002346A8">
            <w:pPr>
              <w:ind w:hanging="2"/>
              <w:jc w:val="both"/>
            </w:pPr>
            <w:r w:rsidRPr="002346A8">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r>
    </w:tbl>
    <w:p w:rsidR="00141EA8" w:rsidRPr="002346A8" w:rsidRDefault="00141EA8" w:rsidP="002346A8">
      <w:pPr>
        <w:ind w:hanging="2"/>
        <w:jc w:val="both"/>
      </w:pPr>
    </w:p>
    <w:p w:rsidR="00141EA8" w:rsidRPr="002346A8" w:rsidRDefault="00141EA8" w:rsidP="002346A8">
      <w:pPr>
        <w:ind w:hanging="2"/>
        <w:jc w:val="both"/>
      </w:pPr>
      <w:r w:rsidRPr="002346A8">
        <w:t>Универсальные компетенции выпускников и индикаторы их достижения:</w:t>
      </w:r>
    </w:p>
    <w:p w:rsidR="00141EA8" w:rsidRPr="002346A8" w:rsidRDefault="00141EA8" w:rsidP="002346A8">
      <w:pPr>
        <w:ind w:hanging="2"/>
        <w:jc w:val="both"/>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3"/>
        <w:gridCol w:w="2835"/>
        <w:gridCol w:w="4642"/>
      </w:tblGrid>
      <w:tr w:rsidR="00141EA8" w:rsidRPr="002346A8" w:rsidTr="00C832DC">
        <w:trPr>
          <w:cantSplit/>
          <w:tblHeader/>
        </w:trPr>
        <w:tc>
          <w:tcPr>
            <w:tcW w:w="2093" w:type="dxa"/>
          </w:tcPr>
          <w:p w:rsidR="00141EA8" w:rsidRPr="002346A8" w:rsidRDefault="00141EA8" w:rsidP="002346A8">
            <w:pPr>
              <w:ind w:hanging="2"/>
              <w:jc w:val="both"/>
            </w:pPr>
            <w:r w:rsidRPr="002346A8">
              <w:t>Наименование категории (группы) универсальных компетенций</w:t>
            </w:r>
          </w:p>
        </w:tc>
        <w:tc>
          <w:tcPr>
            <w:tcW w:w="2835" w:type="dxa"/>
          </w:tcPr>
          <w:p w:rsidR="00141EA8" w:rsidRPr="002346A8" w:rsidRDefault="00141EA8" w:rsidP="002346A8">
            <w:pPr>
              <w:ind w:hanging="2"/>
              <w:jc w:val="both"/>
            </w:pPr>
            <w:r w:rsidRPr="002346A8">
              <w:t>Код и наименование универсальной компетенции выпускника</w:t>
            </w:r>
          </w:p>
        </w:tc>
        <w:tc>
          <w:tcPr>
            <w:tcW w:w="4642" w:type="dxa"/>
          </w:tcPr>
          <w:p w:rsidR="00141EA8" w:rsidRPr="002346A8" w:rsidRDefault="00141EA8" w:rsidP="002346A8">
            <w:pPr>
              <w:ind w:hanging="2"/>
              <w:jc w:val="both"/>
            </w:pPr>
            <w:r w:rsidRPr="002346A8">
              <w:t>Наименование индикатора достижения универсальной компетенции</w:t>
            </w:r>
          </w:p>
        </w:tc>
      </w:tr>
      <w:tr w:rsidR="00141EA8" w:rsidRPr="002346A8" w:rsidTr="00C832DC">
        <w:trPr>
          <w:cantSplit/>
          <w:trHeight w:val="274"/>
          <w:tblHeader/>
        </w:trPr>
        <w:tc>
          <w:tcPr>
            <w:tcW w:w="2093" w:type="dxa"/>
            <w:vMerge w:val="restart"/>
          </w:tcPr>
          <w:p w:rsidR="00141EA8" w:rsidRPr="002346A8" w:rsidRDefault="00141EA8" w:rsidP="002346A8">
            <w:pPr>
              <w:ind w:hanging="2"/>
              <w:jc w:val="both"/>
            </w:pPr>
            <w:r w:rsidRPr="002346A8">
              <w:t>Системное и критическое мышление</w:t>
            </w:r>
          </w:p>
        </w:tc>
        <w:tc>
          <w:tcPr>
            <w:tcW w:w="2835" w:type="dxa"/>
            <w:vMerge w:val="restart"/>
          </w:tcPr>
          <w:p w:rsidR="00141EA8" w:rsidRPr="002346A8" w:rsidRDefault="00141EA8" w:rsidP="002346A8">
            <w:pPr>
              <w:ind w:hanging="2"/>
              <w:jc w:val="both"/>
            </w:pPr>
            <w:r w:rsidRPr="002346A8">
              <w:t>УК-1. Способен осуществлять критический анализ проблемных ситуаций на основе системного подхода, вырабатывать стратегию действий</w:t>
            </w:r>
          </w:p>
        </w:tc>
        <w:tc>
          <w:tcPr>
            <w:tcW w:w="4642" w:type="dxa"/>
            <w:vAlign w:val="center"/>
          </w:tcPr>
          <w:p w:rsidR="00141EA8" w:rsidRPr="002346A8" w:rsidRDefault="00141EA8" w:rsidP="002346A8">
            <w:pPr>
              <w:ind w:hanging="2"/>
              <w:jc w:val="both"/>
            </w:pPr>
            <w:r w:rsidRPr="002346A8">
              <w:t>УК-1. ИД1 – Анализирует проблемную ситуацию как систему, выявляя ее составляющие и связи между ними</w:t>
            </w:r>
          </w:p>
        </w:tc>
      </w:tr>
      <w:tr w:rsidR="00141EA8" w:rsidRPr="002346A8" w:rsidTr="00C832DC">
        <w:trPr>
          <w:cantSplit/>
          <w:trHeight w:val="271"/>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УК-1. ИД2 – Определяет пробелы в информации, необходимой для решения проблемной ситуации, и</w:t>
            </w:r>
            <w:r w:rsidRPr="002346A8">
              <w:br/>
              <w:t>проектирует процессы по их устранению</w:t>
            </w:r>
          </w:p>
        </w:tc>
      </w:tr>
      <w:tr w:rsidR="00141EA8" w:rsidRPr="002346A8" w:rsidTr="00C832DC">
        <w:trPr>
          <w:cantSplit/>
          <w:trHeight w:val="271"/>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УК-1. ИД3 – Критически оценивает надежность</w:t>
            </w:r>
            <w:r w:rsidRPr="002346A8">
              <w:br/>
              <w:t>источников информации, работает с противоречивой информацией из разных источников</w:t>
            </w:r>
          </w:p>
        </w:tc>
      </w:tr>
      <w:tr w:rsidR="00141EA8" w:rsidRPr="002346A8" w:rsidTr="00C832DC">
        <w:trPr>
          <w:cantSplit/>
          <w:trHeight w:val="271"/>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УК-1. ИД4 – Разрабатывает и содержательно</w:t>
            </w:r>
            <w:r w:rsidRPr="002346A8">
              <w:br/>
              <w:t>аргументирует стратегию решения проблемной ситуации на основе системного и междисциплинарного подходов.</w:t>
            </w:r>
          </w:p>
        </w:tc>
      </w:tr>
      <w:tr w:rsidR="00141EA8" w:rsidRPr="002346A8" w:rsidTr="00C832DC">
        <w:trPr>
          <w:cantSplit/>
          <w:trHeight w:val="271"/>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УК-1. ИД5 – Использует логико-методологический</w:t>
            </w:r>
            <w:r w:rsidRPr="002346A8">
              <w:br/>
              <w:t>инструментарий для критической оценки современных концепций философского и социального характера в своей предметной области</w:t>
            </w:r>
          </w:p>
        </w:tc>
      </w:tr>
      <w:tr w:rsidR="00141EA8" w:rsidRPr="002346A8" w:rsidTr="00C832DC">
        <w:trPr>
          <w:cantSplit/>
          <w:trHeight w:val="139"/>
          <w:tblHeader/>
        </w:trPr>
        <w:tc>
          <w:tcPr>
            <w:tcW w:w="2093" w:type="dxa"/>
            <w:vMerge w:val="restart"/>
          </w:tcPr>
          <w:p w:rsidR="00141EA8" w:rsidRPr="002346A8" w:rsidRDefault="00141EA8" w:rsidP="002346A8">
            <w:pPr>
              <w:ind w:hanging="2"/>
              <w:jc w:val="both"/>
            </w:pPr>
            <w:r w:rsidRPr="002346A8">
              <w:lastRenderedPageBreak/>
              <w:t>Разработка и реализация проектов</w:t>
            </w:r>
          </w:p>
        </w:tc>
        <w:tc>
          <w:tcPr>
            <w:tcW w:w="2835" w:type="dxa"/>
            <w:vMerge w:val="restart"/>
          </w:tcPr>
          <w:p w:rsidR="00141EA8" w:rsidRPr="002346A8" w:rsidRDefault="00141EA8" w:rsidP="002346A8">
            <w:pPr>
              <w:ind w:hanging="2"/>
              <w:jc w:val="both"/>
            </w:pPr>
            <w:r w:rsidRPr="002346A8">
              <w:t>УК-2. Способен управлять проектом на всех этапах его жизненного цикла</w:t>
            </w:r>
          </w:p>
        </w:tc>
        <w:tc>
          <w:tcPr>
            <w:tcW w:w="4642" w:type="dxa"/>
            <w:vAlign w:val="center"/>
          </w:tcPr>
          <w:p w:rsidR="00141EA8" w:rsidRPr="002346A8" w:rsidRDefault="00141EA8" w:rsidP="002346A8">
            <w:pPr>
              <w:ind w:hanging="2"/>
              <w:jc w:val="both"/>
            </w:pPr>
            <w:r w:rsidRPr="002346A8">
              <w:t>УК-2. ИД1 – Формулирует на основе поставленной проблемы проектную задачу и способ ее решения через реализацию проектного управления</w:t>
            </w:r>
          </w:p>
        </w:tc>
      </w:tr>
      <w:tr w:rsidR="00141EA8" w:rsidRPr="002346A8" w:rsidTr="00C832DC">
        <w:trPr>
          <w:cantSplit/>
          <w:trHeight w:val="135"/>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УК-2. ИД2 – Разрабатывает концепцию проекта в рамках обозначенной проблемы: формулирует цель, задачи, обосновывает актуальность, значимость, ожидаемые результаты и возможные сферы их применения</w:t>
            </w:r>
          </w:p>
        </w:tc>
      </w:tr>
      <w:tr w:rsidR="00141EA8" w:rsidRPr="002346A8" w:rsidTr="00C832DC">
        <w:trPr>
          <w:cantSplit/>
          <w:trHeight w:val="135"/>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УК-2. ИД3 – Планирует необходимые ресурсы, в том числе с учетом их заменяемости</w:t>
            </w:r>
          </w:p>
        </w:tc>
      </w:tr>
      <w:tr w:rsidR="00141EA8" w:rsidRPr="002346A8" w:rsidTr="00C832DC">
        <w:trPr>
          <w:cantSplit/>
          <w:trHeight w:val="135"/>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УК-2. ИД4 – Разрабатывает план реализации проекта с использованием инструментов планирования</w:t>
            </w:r>
          </w:p>
        </w:tc>
      </w:tr>
      <w:tr w:rsidR="00141EA8" w:rsidRPr="002346A8" w:rsidTr="00C832DC">
        <w:trPr>
          <w:cantSplit/>
          <w:trHeight w:val="135"/>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УК-2. ИД5 – Осуществляет мониторинг хода реализации проекта, корректирует отклонения, вносит дополнительные изменения в план реализации проекта, уточняет зоны ответственности участников проекта</w:t>
            </w:r>
          </w:p>
        </w:tc>
      </w:tr>
      <w:tr w:rsidR="00141EA8" w:rsidRPr="002346A8" w:rsidTr="00C832DC">
        <w:trPr>
          <w:cantSplit/>
          <w:trHeight w:val="341"/>
          <w:tblHeader/>
        </w:trPr>
        <w:tc>
          <w:tcPr>
            <w:tcW w:w="2093" w:type="dxa"/>
            <w:vMerge w:val="restart"/>
          </w:tcPr>
          <w:p w:rsidR="00141EA8" w:rsidRPr="002346A8" w:rsidRDefault="00141EA8" w:rsidP="002346A8">
            <w:pPr>
              <w:ind w:hanging="2"/>
              <w:jc w:val="both"/>
            </w:pPr>
            <w:r w:rsidRPr="002346A8">
              <w:t>Командная работа и лидерство</w:t>
            </w:r>
          </w:p>
        </w:tc>
        <w:tc>
          <w:tcPr>
            <w:tcW w:w="2835" w:type="dxa"/>
            <w:vMerge w:val="restart"/>
          </w:tcPr>
          <w:p w:rsidR="00141EA8" w:rsidRPr="002346A8" w:rsidRDefault="00141EA8" w:rsidP="002346A8">
            <w:pPr>
              <w:ind w:hanging="2"/>
              <w:jc w:val="both"/>
            </w:pPr>
            <w:r w:rsidRPr="002346A8">
              <w:t>УК-3. Способен организовывать и руководить работой команды, вырабатывая командную стратегию для достижения поставленной цели</w:t>
            </w:r>
          </w:p>
        </w:tc>
        <w:tc>
          <w:tcPr>
            <w:tcW w:w="4642" w:type="dxa"/>
            <w:vAlign w:val="center"/>
          </w:tcPr>
          <w:p w:rsidR="00141EA8" w:rsidRPr="002346A8" w:rsidRDefault="00141EA8" w:rsidP="002346A8">
            <w:pPr>
              <w:ind w:hanging="2"/>
              <w:jc w:val="both"/>
            </w:pPr>
            <w:r w:rsidRPr="002346A8">
              <w:t>УК-3. ИД1 – Вырабатывает стратегию сотрудничества и на ее основе организует отбор членов команды для достижения поставленной цели, распределяя роли в команде</w:t>
            </w:r>
          </w:p>
        </w:tc>
      </w:tr>
      <w:tr w:rsidR="00141EA8" w:rsidRPr="002346A8" w:rsidTr="00C832DC">
        <w:trPr>
          <w:cantSplit/>
          <w:trHeight w:val="339"/>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УК-3. ИД2 – Планирует и корректирует работу команды с учетом интересов, особенностей поведения и мнений ее членов; распределяет поручения и делегирует полномочия членам команды</w:t>
            </w:r>
          </w:p>
        </w:tc>
      </w:tr>
      <w:tr w:rsidR="00141EA8" w:rsidRPr="002346A8" w:rsidTr="00C832DC">
        <w:trPr>
          <w:cantSplit/>
          <w:trHeight w:val="339"/>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УК-3. ИД3 – Разрешает конфликты и противоречия при деловом общении на основе учета интересов всех сторон</w:t>
            </w:r>
          </w:p>
        </w:tc>
      </w:tr>
      <w:tr w:rsidR="00141EA8" w:rsidRPr="002346A8" w:rsidTr="00C832DC">
        <w:trPr>
          <w:cantSplit/>
          <w:trHeight w:val="339"/>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УК-3. ИД4 – Организует дискуссии по заданной теме т обсуждение результатов работы команды с привлечением оппонентов разработанным идеям</w:t>
            </w:r>
          </w:p>
        </w:tc>
      </w:tr>
      <w:tr w:rsidR="00141EA8" w:rsidRPr="002346A8" w:rsidTr="00C832DC">
        <w:trPr>
          <w:cantSplit/>
          <w:trHeight w:val="363"/>
          <w:tblHeader/>
        </w:trPr>
        <w:tc>
          <w:tcPr>
            <w:tcW w:w="2093" w:type="dxa"/>
            <w:vMerge w:val="restart"/>
          </w:tcPr>
          <w:p w:rsidR="00141EA8" w:rsidRPr="002346A8" w:rsidRDefault="00141EA8" w:rsidP="002346A8">
            <w:pPr>
              <w:ind w:hanging="2"/>
              <w:jc w:val="both"/>
            </w:pPr>
            <w:r w:rsidRPr="002346A8">
              <w:t>Коммуникация</w:t>
            </w:r>
          </w:p>
        </w:tc>
        <w:tc>
          <w:tcPr>
            <w:tcW w:w="2835" w:type="dxa"/>
            <w:vMerge w:val="restart"/>
          </w:tcPr>
          <w:p w:rsidR="00141EA8" w:rsidRPr="002346A8" w:rsidRDefault="00141EA8" w:rsidP="002346A8">
            <w:pPr>
              <w:ind w:hanging="2"/>
              <w:jc w:val="both"/>
            </w:pPr>
            <w:r w:rsidRPr="002346A8">
              <w:t xml:space="preserve">УК-4. Способен применять современные коммуникативные технологии, в том числе на иностранном(ых) языке(ах), для </w:t>
            </w:r>
            <w:r w:rsidRPr="002346A8">
              <w:lastRenderedPageBreak/>
              <w:t>академического и профессионального взаимодействия</w:t>
            </w:r>
          </w:p>
        </w:tc>
        <w:tc>
          <w:tcPr>
            <w:tcW w:w="4642" w:type="dxa"/>
            <w:vAlign w:val="center"/>
          </w:tcPr>
          <w:p w:rsidR="00141EA8" w:rsidRPr="002346A8" w:rsidRDefault="00141EA8" w:rsidP="002346A8">
            <w:pPr>
              <w:ind w:hanging="2"/>
              <w:jc w:val="both"/>
            </w:pPr>
            <w:r w:rsidRPr="002346A8">
              <w:lastRenderedPageBreak/>
              <w:t>УК-4. ИД1 - Устанавливает и развивает профессиональные контакты в соответствии с потребностями совместной деятельности, включая обмен информацией и выработку единой стратегии взаимодействия</w:t>
            </w:r>
          </w:p>
        </w:tc>
      </w:tr>
      <w:tr w:rsidR="00141EA8" w:rsidRPr="002346A8" w:rsidTr="00C832DC">
        <w:trPr>
          <w:cantSplit/>
          <w:trHeight w:val="361"/>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УК-4. ИД2 - Составляет, переводит с иностранного языка на государственный язык РФ и с государственного языка РФ на иностранный, а также редактирует различные академические тексты (рефераты, эссе, обзоры, статьи и т.д.), в том числе на иностранном языке</w:t>
            </w:r>
          </w:p>
        </w:tc>
      </w:tr>
      <w:tr w:rsidR="00141EA8" w:rsidRPr="002346A8" w:rsidTr="00C832DC">
        <w:trPr>
          <w:cantSplit/>
          <w:trHeight w:val="361"/>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УК-4. ИД3 - Представляет результаты академической и профессиональной деятельности на различных публичных мероприятиях, включая международные, выбирая наиболее подходящий формат</w:t>
            </w:r>
          </w:p>
        </w:tc>
      </w:tr>
      <w:tr w:rsidR="00141EA8" w:rsidRPr="002346A8" w:rsidTr="00C832DC">
        <w:trPr>
          <w:cantSplit/>
          <w:trHeight w:val="361"/>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УК-4. ИД4 - Аргументированно и конструктивно отстаивает свои позиции и идеи в академических и профессиональных дискуссиях на государственном языке РФ и иностранном языке</w:t>
            </w:r>
          </w:p>
        </w:tc>
      </w:tr>
      <w:tr w:rsidR="00141EA8" w:rsidRPr="002346A8" w:rsidTr="00C832DC">
        <w:trPr>
          <w:cantSplit/>
          <w:trHeight w:val="361"/>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УК-4. ИД5 - Выбирает стиль делового общения на государственном языке РФ и иностранном языке в</w:t>
            </w:r>
          </w:p>
          <w:p w:rsidR="00141EA8" w:rsidRPr="002346A8" w:rsidRDefault="00141EA8" w:rsidP="002346A8">
            <w:pPr>
              <w:ind w:hanging="2"/>
              <w:jc w:val="both"/>
            </w:pPr>
            <w:r w:rsidRPr="002346A8">
              <w:t>зависимости от цели и условий партнерства; адаптирует</w:t>
            </w:r>
          </w:p>
          <w:p w:rsidR="00141EA8" w:rsidRPr="002346A8" w:rsidRDefault="00141EA8" w:rsidP="002346A8">
            <w:pPr>
              <w:ind w:hanging="2"/>
              <w:jc w:val="both"/>
            </w:pPr>
            <w:r w:rsidRPr="002346A8">
              <w:t>речь, стиль общения и язык жестов к ситуациям</w:t>
            </w:r>
          </w:p>
          <w:p w:rsidR="00141EA8" w:rsidRPr="002346A8" w:rsidRDefault="00141EA8" w:rsidP="002346A8">
            <w:pPr>
              <w:ind w:hanging="2"/>
              <w:jc w:val="both"/>
            </w:pPr>
            <w:r w:rsidRPr="002346A8">
              <w:t>взаимодействия</w:t>
            </w:r>
          </w:p>
        </w:tc>
      </w:tr>
      <w:tr w:rsidR="00141EA8" w:rsidRPr="002346A8" w:rsidTr="00C832DC">
        <w:trPr>
          <w:cantSplit/>
          <w:trHeight w:val="228"/>
          <w:tblHeader/>
        </w:trPr>
        <w:tc>
          <w:tcPr>
            <w:tcW w:w="2093" w:type="dxa"/>
            <w:vMerge w:val="restart"/>
          </w:tcPr>
          <w:p w:rsidR="00141EA8" w:rsidRPr="002346A8" w:rsidRDefault="00141EA8" w:rsidP="002346A8">
            <w:pPr>
              <w:ind w:hanging="2"/>
              <w:jc w:val="both"/>
            </w:pPr>
            <w:r w:rsidRPr="002346A8">
              <w:t>Межкультурное взаимодействие</w:t>
            </w:r>
          </w:p>
        </w:tc>
        <w:tc>
          <w:tcPr>
            <w:tcW w:w="2835" w:type="dxa"/>
            <w:vMerge w:val="restart"/>
          </w:tcPr>
          <w:p w:rsidR="00141EA8" w:rsidRPr="002346A8" w:rsidRDefault="00141EA8" w:rsidP="002346A8">
            <w:pPr>
              <w:ind w:hanging="2"/>
              <w:jc w:val="both"/>
            </w:pPr>
            <w:r w:rsidRPr="002346A8">
              <w:t>УК-5. Способен анализировать и учитывать разнообразие культур в процессе межкультурного взаимодействия</w:t>
            </w:r>
          </w:p>
        </w:tc>
        <w:tc>
          <w:tcPr>
            <w:tcW w:w="4642" w:type="dxa"/>
            <w:vAlign w:val="center"/>
          </w:tcPr>
          <w:p w:rsidR="00141EA8" w:rsidRPr="002346A8" w:rsidRDefault="00141EA8" w:rsidP="002346A8">
            <w:pPr>
              <w:ind w:hanging="2"/>
              <w:jc w:val="both"/>
            </w:pPr>
            <w:r w:rsidRPr="002346A8">
              <w:t>УК-5. ИД1 - Интерпретирует историю России в контексте мирового исторического развития</w:t>
            </w:r>
          </w:p>
        </w:tc>
      </w:tr>
      <w:tr w:rsidR="00141EA8" w:rsidRPr="002346A8" w:rsidTr="00C832DC">
        <w:trPr>
          <w:cantSplit/>
          <w:trHeight w:val="225"/>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УК-5. ИД2 – Анализирует важнейшие идеологические и ценностные системы, сформировавшиеся в ходе исторического развития; обосновывает актуальность их использования при социальном и и профессиональном взаимодействии</w:t>
            </w:r>
          </w:p>
        </w:tc>
      </w:tr>
      <w:tr w:rsidR="00141EA8" w:rsidRPr="002346A8" w:rsidTr="00C832DC">
        <w:trPr>
          <w:cantSplit/>
          <w:trHeight w:val="225"/>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УК-5. ИД3 – Выстраивает социальное и профессиональное взаимодействие с учетом особенностей основных форм научного и религиозного сознания, деловой и общей культуры представителей других этносов и конфессий, различных социальных групп</w:t>
            </w:r>
          </w:p>
        </w:tc>
      </w:tr>
      <w:tr w:rsidR="00141EA8" w:rsidRPr="002346A8" w:rsidTr="00C832DC">
        <w:trPr>
          <w:cantSplit/>
          <w:trHeight w:val="225"/>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УК-5. ИД4 – Обеспечивает создание недискриминационной среды взаимодействия при выполнении профессиональных задач</w:t>
            </w:r>
          </w:p>
        </w:tc>
      </w:tr>
      <w:tr w:rsidR="00141EA8" w:rsidRPr="002346A8" w:rsidTr="00C832DC">
        <w:trPr>
          <w:cantSplit/>
          <w:trHeight w:val="225"/>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УК-5. ИД1 - Интерпретирует историю России в контексте мирового исторического развития</w:t>
            </w:r>
          </w:p>
        </w:tc>
      </w:tr>
      <w:tr w:rsidR="00141EA8" w:rsidRPr="002346A8" w:rsidTr="00C832DC">
        <w:trPr>
          <w:cantSplit/>
          <w:trHeight w:val="531"/>
          <w:tblHeader/>
        </w:trPr>
        <w:tc>
          <w:tcPr>
            <w:tcW w:w="2093" w:type="dxa"/>
            <w:vMerge w:val="restart"/>
          </w:tcPr>
          <w:p w:rsidR="00141EA8" w:rsidRPr="002346A8" w:rsidRDefault="00141EA8" w:rsidP="002346A8">
            <w:pPr>
              <w:ind w:hanging="2"/>
              <w:jc w:val="both"/>
            </w:pPr>
            <w:r w:rsidRPr="002346A8">
              <w:lastRenderedPageBreak/>
              <w:t>Самоорганизация и саморазвитие (в том числе здоровьесбережение)</w:t>
            </w:r>
          </w:p>
        </w:tc>
        <w:tc>
          <w:tcPr>
            <w:tcW w:w="2835" w:type="dxa"/>
            <w:vMerge w:val="restart"/>
          </w:tcPr>
          <w:p w:rsidR="00141EA8" w:rsidRPr="002346A8" w:rsidRDefault="00141EA8" w:rsidP="002346A8">
            <w:pPr>
              <w:ind w:hanging="2"/>
              <w:jc w:val="both"/>
            </w:pPr>
            <w:r w:rsidRPr="002346A8">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4642" w:type="dxa"/>
            <w:vAlign w:val="center"/>
          </w:tcPr>
          <w:p w:rsidR="00141EA8" w:rsidRPr="002346A8" w:rsidRDefault="00141EA8" w:rsidP="002346A8">
            <w:pPr>
              <w:ind w:hanging="2"/>
              <w:jc w:val="both"/>
            </w:pPr>
            <w:r w:rsidRPr="002346A8">
              <w:t>УК-6. ИД1 - Оценивает свои ресурсы и их пределы (личностные, ситуативные, временные), оптимально их использует для успешного выполнения порученного задания</w:t>
            </w:r>
          </w:p>
        </w:tc>
      </w:tr>
      <w:tr w:rsidR="00141EA8" w:rsidRPr="002346A8" w:rsidTr="00C832DC">
        <w:trPr>
          <w:cantSplit/>
          <w:trHeight w:val="529"/>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УК-6. ИД2 - Определяет приоритеты профессионального роста и способы совершенствования собственной деятельности на основе самооценки по выбранным критериям</w:t>
            </w:r>
          </w:p>
        </w:tc>
      </w:tr>
      <w:tr w:rsidR="00141EA8" w:rsidRPr="002346A8" w:rsidTr="00C832DC">
        <w:trPr>
          <w:cantSplit/>
          <w:trHeight w:val="529"/>
          <w:tblHeader/>
        </w:trPr>
        <w:tc>
          <w:tcPr>
            <w:tcW w:w="2093" w:type="dxa"/>
            <w:vMerge/>
          </w:tcPr>
          <w:p w:rsidR="00141EA8" w:rsidRPr="002346A8" w:rsidRDefault="00141EA8" w:rsidP="002346A8">
            <w:pPr>
              <w:ind w:hanging="2"/>
              <w:jc w:val="both"/>
            </w:pPr>
          </w:p>
        </w:tc>
        <w:tc>
          <w:tcPr>
            <w:tcW w:w="2835" w:type="dxa"/>
            <w:vMerge/>
          </w:tcPr>
          <w:p w:rsidR="00141EA8" w:rsidRPr="002346A8" w:rsidRDefault="00141EA8" w:rsidP="002346A8">
            <w:pPr>
              <w:ind w:hanging="2"/>
              <w:jc w:val="both"/>
            </w:pPr>
          </w:p>
        </w:tc>
        <w:tc>
          <w:tcPr>
            <w:tcW w:w="4642" w:type="dxa"/>
            <w:vAlign w:val="center"/>
          </w:tcPr>
          <w:p w:rsidR="00141EA8" w:rsidRPr="002346A8" w:rsidRDefault="00141EA8" w:rsidP="002346A8">
            <w:pPr>
              <w:ind w:hanging="2"/>
              <w:jc w:val="both"/>
            </w:pPr>
            <w:r w:rsidRPr="002346A8">
              <w:t>УК-6. ИД3 – Выстраивает гибкую профессиональную траекторию, используя инструменты непрерывного образования, с учетом накопленного опыта профессиональной деятельности и динамично изменяющихся требований рынка труда</w:t>
            </w:r>
          </w:p>
        </w:tc>
      </w:tr>
    </w:tbl>
    <w:p w:rsidR="00141EA8" w:rsidRPr="002346A8" w:rsidRDefault="00141EA8" w:rsidP="002346A8">
      <w:pPr>
        <w:ind w:hanging="2"/>
        <w:jc w:val="both"/>
      </w:pPr>
    </w:p>
    <w:p w:rsidR="00141EA8" w:rsidRPr="002346A8" w:rsidRDefault="00141EA8" w:rsidP="002346A8">
      <w:pPr>
        <w:ind w:hanging="2"/>
        <w:jc w:val="both"/>
      </w:pPr>
      <w:r w:rsidRPr="002346A8">
        <w:t xml:space="preserve">Выпускник программы магистратуры должен обладать следующими общепрофессиональными компетенциями (ОПК): </w:t>
      </w:r>
    </w:p>
    <w:p w:rsidR="00141EA8" w:rsidRPr="007D3B6E" w:rsidRDefault="00141EA8" w:rsidP="00141EA8">
      <w:pPr>
        <w:ind w:hanging="2"/>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7"/>
        <w:gridCol w:w="5494"/>
      </w:tblGrid>
      <w:tr w:rsidR="00141EA8" w:rsidRPr="002346A8" w:rsidTr="00C832DC">
        <w:trPr>
          <w:cantSplit/>
          <w:tblHeader/>
        </w:trPr>
        <w:tc>
          <w:tcPr>
            <w:tcW w:w="4077" w:type="dxa"/>
          </w:tcPr>
          <w:p w:rsidR="00141EA8" w:rsidRPr="002346A8" w:rsidRDefault="00141EA8" w:rsidP="002346A8">
            <w:pPr>
              <w:ind w:hanging="2"/>
              <w:jc w:val="both"/>
            </w:pPr>
            <w:r w:rsidRPr="002346A8">
              <w:t>Наименование категории (группы) общепрофессиональных компетенций</w:t>
            </w:r>
          </w:p>
        </w:tc>
        <w:tc>
          <w:tcPr>
            <w:tcW w:w="5494" w:type="dxa"/>
          </w:tcPr>
          <w:p w:rsidR="00141EA8" w:rsidRPr="002346A8" w:rsidRDefault="00141EA8" w:rsidP="002346A8">
            <w:pPr>
              <w:ind w:hanging="2"/>
              <w:jc w:val="both"/>
            </w:pPr>
            <w:r w:rsidRPr="002346A8">
              <w:t>Код и наименование общепрофессиональной компетенции выпускника</w:t>
            </w:r>
          </w:p>
        </w:tc>
      </w:tr>
      <w:tr w:rsidR="00141EA8" w:rsidRPr="002346A8" w:rsidTr="00C832DC">
        <w:trPr>
          <w:cantSplit/>
          <w:tblHeader/>
        </w:trPr>
        <w:tc>
          <w:tcPr>
            <w:tcW w:w="4077" w:type="dxa"/>
            <w:vMerge w:val="restart"/>
          </w:tcPr>
          <w:p w:rsidR="00141EA8" w:rsidRPr="002346A8" w:rsidRDefault="00141EA8" w:rsidP="002346A8">
            <w:pPr>
              <w:ind w:hanging="2"/>
              <w:jc w:val="both"/>
            </w:pPr>
            <w:r w:rsidRPr="002346A8">
              <w:t>Теоретические и практические основы профессиональной деятельности</w:t>
            </w:r>
          </w:p>
        </w:tc>
        <w:tc>
          <w:tcPr>
            <w:tcW w:w="5494" w:type="dxa"/>
          </w:tcPr>
          <w:p w:rsidR="00141EA8" w:rsidRPr="002346A8" w:rsidRDefault="00141EA8" w:rsidP="002346A8">
            <w:pPr>
              <w:ind w:hanging="2"/>
              <w:jc w:val="both"/>
            </w:pPr>
            <w:r w:rsidRPr="002346A8">
              <w:t>ОПК-1. 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tc>
      </w:tr>
      <w:tr w:rsidR="00141EA8" w:rsidRPr="002346A8" w:rsidTr="00C832DC">
        <w:trPr>
          <w:cantSplit/>
          <w:tblHeader/>
        </w:trPr>
        <w:tc>
          <w:tcPr>
            <w:tcW w:w="4077" w:type="dxa"/>
            <w:vMerge/>
          </w:tcPr>
          <w:p w:rsidR="00141EA8" w:rsidRPr="002346A8" w:rsidRDefault="00141EA8" w:rsidP="002346A8">
            <w:pPr>
              <w:ind w:hanging="2"/>
              <w:jc w:val="both"/>
            </w:pPr>
          </w:p>
        </w:tc>
        <w:tc>
          <w:tcPr>
            <w:tcW w:w="5494" w:type="dxa"/>
          </w:tcPr>
          <w:p w:rsidR="00141EA8" w:rsidRPr="002346A8" w:rsidRDefault="00141EA8" w:rsidP="002346A8">
            <w:pPr>
              <w:ind w:hanging="2"/>
              <w:jc w:val="both"/>
            </w:pPr>
            <w:r w:rsidRPr="002346A8">
              <w:t>ОПК-2. 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r>
      <w:tr w:rsidR="00141EA8" w:rsidRPr="002346A8" w:rsidTr="00C832DC">
        <w:trPr>
          <w:cantSplit/>
          <w:tblHeader/>
        </w:trPr>
        <w:tc>
          <w:tcPr>
            <w:tcW w:w="4077" w:type="dxa"/>
            <w:vMerge/>
          </w:tcPr>
          <w:p w:rsidR="00141EA8" w:rsidRPr="002346A8" w:rsidRDefault="00141EA8" w:rsidP="002346A8">
            <w:pPr>
              <w:ind w:hanging="2"/>
              <w:jc w:val="both"/>
            </w:pPr>
          </w:p>
        </w:tc>
        <w:tc>
          <w:tcPr>
            <w:tcW w:w="5494" w:type="dxa"/>
          </w:tcPr>
          <w:p w:rsidR="00141EA8" w:rsidRPr="002346A8" w:rsidRDefault="00141EA8" w:rsidP="002346A8">
            <w:pPr>
              <w:ind w:hanging="2"/>
              <w:jc w:val="both"/>
            </w:pPr>
            <w:r w:rsidRPr="002346A8">
              <w:t>ОПК-3. 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r>
      <w:tr w:rsidR="00141EA8" w:rsidRPr="002346A8" w:rsidTr="00C832DC">
        <w:trPr>
          <w:cantSplit/>
          <w:tblHeader/>
        </w:trPr>
        <w:tc>
          <w:tcPr>
            <w:tcW w:w="4077" w:type="dxa"/>
          </w:tcPr>
          <w:p w:rsidR="00141EA8" w:rsidRPr="002346A8" w:rsidRDefault="00141EA8" w:rsidP="002346A8">
            <w:pPr>
              <w:ind w:hanging="2"/>
              <w:jc w:val="both"/>
            </w:pPr>
            <w:r w:rsidRPr="002346A8">
              <w:t>Научно-исследовательская деятельность</w:t>
            </w:r>
          </w:p>
        </w:tc>
        <w:tc>
          <w:tcPr>
            <w:tcW w:w="5494" w:type="dxa"/>
          </w:tcPr>
          <w:p w:rsidR="00141EA8" w:rsidRPr="002346A8" w:rsidRDefault="00141EA8" w:rsidP="002346A8">
            <w:pPr>
              <w:ind w:hanging="2"/>
              <w:jc w:val="both"/>
            </w:pPr>
            <w:r w:rsidRPr="002346A8">
              <w:t>ОПК-4. Способен участвовать в проведении экологической экспертизы 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tc>
      </w:tr>
      <w:tr w:rsidR="00141EA8" w:rsidRPr="002346A8" w:rsidTr="00C832DC">
        <w:trPr>
          <w:cantSplit/>
          <w:tblHeader/>
        </w:trPr>
        <w:tc>
          <w:tcPr>
            <w:tcW w:w="4077" w:type="dxa"/>
          </w:tcPr>
          <w:p w:rsidR="00141EA8" w:rsidRPr="002346A8" w:rsidRDefault="00141EA8" w:rsidP="002346A8">
            <w:pPr>
              <w:ind w:hanging="2"/>
              <w:jc w:val="both"/>
            </w:pPr>
            <w:r w:rsidRPr="002346A8">
              <w:t>Научно-производственная и проектная деятельность</w:t>
            </w:r>
          </w:p>
        </w:tc>
        <w:tc>
          <w:tcPr>
            <w:tcW w:w="5494" w:type="dxa"/>
          </w:tcPr>
          <w:p w:rsidR="00141EA8" w:rsidRPr="002346A8" w:rsidRDefault="00141EA8" w:rsidP="002346A8">
            <w:pPr>
              <w:ind w:hanging="2"/>
              <w:jc w:val="both"/>
            </w:pPr>
            <w:r w:rsidRPr="002346A8">
              <w:t>ОПК-5. 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r>
      <w:tr w:rsidR="00141EA8" w:rsidRPr="002346A8" w:rsidTr="00C832DC">
        <w:trPr>
          <w:cantSplit/>
          <w:trHeight w:val="1010"/>
          <w:tblHeader/>
        </w:trPr>
        <w:tc>
          <w:tcPr>
            <w:tcW w:w="4077" w:type="dxa"/>
            <w:vMerge w:val="restart"/>
          </w:tcPr>
          <w:p w:rsidR="00141EA8" w:rsidRPr="002346A8" w:rsidRDefault="00141EA8" w:rsidP="002346A8">
            <w:pPr>
              <w:ind w:hanging="2"/>
              <w:jc w:val="both"/>
            </w:pPr>
            <w:r w:rsidRPr="002346A8">
              <w:lastRenderedPageBreak/>
              <w:t>Системно-аналитическая деятельность и информационно-коммуникационные технологии</w:t>
            </w:r>
          </w:p>
        </w:tc>
        <w:tc>
          <w:tcPr>
            <w:tcW w:w="5494" w:type="dxa"/>
          </w:tcPr>
          <w:p w:rsidR="00141EA8" w:rsidRPr="002346A8" w:rsidRDefault="00141EA8" w:rsidP="002346A8">
            <w:pPr>
              <w:ind w:hanging="2"/>
              <w:jc w:val="both"/>
            </w:pPr>
            <w:r w:rsidRPr="002346A8">
              <w:t>ОПК-6. Способен творчески применять и модифицировать современные компьютерные технологии, работать с профессиональными базами данных, профессионально оформлять и представлять результаты новых разработок</w:t>
            </w:r>
          </w:p>
        </w:tc>
      </w:tr>
      <w:tr w:rsidR="00141EA8" w:rsidRPr="002346A8" w:rsidTr="00C832DC">
        <w:trPr>
          <w:cantSplit/>
          <w:trHeight w:val="1010"/>
          <w:tblHeader/>
        </w:trPr>
        <w:tc>
          <w:tcPr>
            <w:tcW w:w="4077" w:type="dxa"/>
            <w:vMerge/>
          </w:tcPr>
          <w:p w:rsidR="00141EA8" w:rsidRPr="002346A8" w:rsidRDefault="00141EA8" w:rsidP="002346A8">
            <w:pPr>
              <w:ind w:hanging="2"/>
              <w:jc w:val="both"/>
            </w:pPr>
          </w:p>
        </w:tc>
        <w:tc>
          <w:tcPr>
            <w:tcW w:w="5494" w:type="dxa"/>
          </w:tcPr>
          <w:p w:rsidR="00141EA8" w:rsidRPr="002346A8" w:rsidRDefault="00141EA8" w:rsidP="002346A8">
            <w:pPr>
              <w:ind w:hanging="2"/>
              <w:jc w:val="both"/>
            </w:pPr>
            <w:r w:rsidRPr="002346A8">
              <w:t>ОПК-7. 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внедрения их результатов, обеспечивать меры производственной безопасности при решении конкретных задач</w:t>
            </w:r>
          </w:p>
        </w:tc>
      </w:tr>
      <w:tr w:rsidR="00141EA8" w:rsidRPr="002346A8" w:rsidTr="00C832DC">
        <w:trPr>
          <w:cantSplit/>
          <w:trHeight w:val="671"/>
          <w:tblHeader/>
        </w:trPr>
        <w:tc>
          <w:tcPr>
            <w:tcW w:w="4077" w:type="dxa"/>
            <w:vMerge/>
          </w:tcPr>
          <w:p w:rsidR="00141EA8" w:rsidRPr="002346A8" w:rsidRDefault="00141EA8" w:rsidP="002346A8">
            <w:pPr>
              <w:ind w:hanging="2"/>
              <w:jc w:val="both"/>
            </w:pPr>
          </w:p>
        </w:tc>
        <w:tc>
          <w:tcPr>
            <w:tcW w:w="5494" w:type="dxa"/>
          </w:tcPr>
          <w:p w:rsidR="00141EA8" w:rsidRPr="002346A8" w:rsidRDefault="00141EA8" w:rsidP="002346A8">
            <w:pPr>
              <w:ind w:hanging="2"/>
              <w:jc w:val="both"/>
            </w:pPr>
            <w:r w:rsidRPr="002346A8">
              <w:t>ОПК-8. Способен использовать современную исследовательскую аппаратуру и вычислительную технику для решения инновационных задач в профессиональной деятельности</w:t>
            </w:r>
          </w:p>
        </w:tc>
      </w:tr>
    </w:tbl>
    <w:p w:rsidR="00141EA8" w:rsidRPr="002346A8" w:rsidRDefault="00141EA8" w:rsidP="002346A8">
      <w:pPr>
        <w:ind w:hanging="2"/>
        <w:jc w:val="both"/>
      </w:pPr>
    </w:p>
    <w:p w:rsidR="00141EA8" w:rsidRPr="002346A8" w:rsidRDefault="00141EA8" w:rsidP="002346A8">
      <w:pPr>
        <w:ind w:hanging="2"/>
        <w:jc w:val="both"/>
      </w:pPr>
      <w:r w:rsidRPr="002346A8">
        <w:t>Общепрофессиональные компетенции выпускников и индикаторы их достижения:</w:t>
      </w:r>
    </w:p>
    <w:p w:rsidR="00141EA8" w:rsidRPr="002346A8" w:rsidRDefault="00141EA8" w:rsidP="002346A8">
      <w:pPr>
        <w:ind w:hanging="2"/>
        <w:jc w:val="both"/>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2977"/>
        <w:gridCol w:w="4218"/>
      </w:tblGrid>
      <w:tr w:rsidR="00141EA8" w:rsidRPr="002346A8" w:rsidTr="00C832DC">
        <w:trPr>
          <w:cantSplit/>
          <w:tblHeader/>
        </w:trPr>
        <w:tc>
          <w:tcPr>
            <w:tcW w:w="2376" w:type="dxa"/>
          </w:tcPr>
          <w:p w:rsidR="00141EA8" w:rsidRPr="002346A8" w:rsidRDefault="00141EA8" w:rsidP="002346A8">
            <w:pPr>
              <w:ind w:hanging="2"/>
              <w:jc w:val="both"/>
            </w:pPr>
            <w:r w:rsidRPr="002346A8">
              <w:t>Наименование категории (группы) общепрофессиональных компетенций</w:t>
            </w:r>
          </w:p>
        </w:tc>
        <w:tc>
          <w:tcPr>
            <w:tcW w:w="2977" w:type="dxa"/>
          </w:tcPr>
          <w:p w:rsidR="00141EA8" w:rsidRPr="002346A8" w:rsidRDefault="00141EA8" w:rsidP="002346A8">
            <w:pPr>
              <w:ind w:hanging="2"/>
              <w:jc w:val="both"/>
            </w:pPr>
            <w:r w:rsidRPr="002346A8">
              <w:t>Код и наименование общепрофессиональной компетенции выпускника</w:t>
            </w:r>
          </w:p>
        </w:tc>
        <w:tc>
          <w:tcPr>
            <w:tcW w:w="4218" w:type="dxa"/>
          </w:tcPr>
          <w:p w:rsidR="00141EA8" w:rsidRPr="002346A8" w:rsidRDefault="00141EA8" w:rsidP="002346A8">
            <w:pPr>
              <w:ind w:hanging="2"/>
              <w:jc w:val="both"/>
            </w:pPr>
            <w:r w:rsidRPr="002346A8">
              <w:t>Наименование индикатора достижения общепрофессиональной компетенции</w:t>
            </w:r>
          </w:p>
        </w:tc>
      </w:tr>
      <w:tr w:rsidR="00141EA8" w:rsidRPr="002346A8" w:rsidTr="00C832DC">
        <w:trPr>
          <w:cantSplit/>
          <w:trHeight w:val="398"/>
          <w:tblHeader/>
        </w:trPr>
        <w:tc>
          <w:tcPr>
            <w:tcW w:w="2376" w:type="dxa"/>
            <w:vMerge w:val="restart"/>
          </w:tcPr>
          <w:p w:rsidR="00141EA8" w:rsidRPr="002346A8" w:rsidRDefault="00141EA8" w:rsidP="002346A8">
            <w:pPr>
              <w:ind w:hanging="2"/>
              <w:jc w:val="both"/>
            </w:pPr>
            <w:r w:rsidRPr="002346A8">
              <w:t>Теоретические и практические основы профессиональной деятельности</w:t>
            </w:r>
          </w:p>
        </w:tc>
        <w:tc>
          <w:tcPr>
            <w:tcW w:w="2977" w:type="dxa"/>
            <w:vMerge w:val="restart"/>
          </w:tcPr>
          <w:p w:rsidR="00141EA8" w:rsidRPr="002346A8" w:rsidRDefault="00141EA8" w:rsidP="002346A8">
            <w:pPr>
              <w:ind w:hanging="2"/>
              <w:jc w:val="both"/>
            </w:pPr>
            <w:r w:rsidRPr="002346A8">
              <w:t>ОПК-1. 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ОПК-1.ИД1 - Применяет знание истории и методологии биологических наук для решения профессиональных задач</w:t>
            </w:r>
          </w:p>
        </w:tc>
      </w:tr>
      <w:tr w:rsidR="00141EA8" w:rsidRPr="002346A8" w:rsidTr="00C832DC">
        <w:trPr>
          <w:cantSplit/>
          <w:trHeight w:val="397"/>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ОПК-1.ИД2 - Способен применять фундаментальные биологические представления с учетом современных методологических подходов для постановки нестандартных профессиональных задач</w:t>
            </w:r>
          </w:p>
        </w:tc>
      </w:tr>
      <w:tr w:rsidR="00141EA8" w:rsidRPr="002346A8" w:rsidTr="00C832DC">
        <w:trPr>
          <w:cantSplit/>
          <w:trHeight w:val="397"/>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ОПК-1.ИД3 - Способен использовать программное обеспечение и профессиональные базы данных для решения задач в избранной области биологии</w:t>
            </w:r>
          </w:p>
        </w:tc>
      </w:tr>
      <w:tr w:rsidR="00141EA8" w:rsidRPr="002346A8" w:rsidTr="00C832DC">
        <w:trPr>
          <w:cantSplit/>
          <w:trHeight w:val="603"/>
          <w:tblHeader/>
        </w:trPr>
        <w:tc>
          <w:tcPr>
            <w:tcW w:w="2376" w:type="dxa"/>
            <w:vMerge/>
          </w:tcPr>
          <w:p w:rsidR="00141EA8" w:rsidRPr="002346A8" w:rsidRDefault="00141EA8" w:rsidP="002346A8">
            <w:pPr>
              <w:ind w:hanging="2"/>
              <w:jc w:val="both"/>
            </w:pPr>
          </w:p>
        </w:tc>
        <w:tc>
          <w:tcPr>
            <w:tcW w:w="2977" w:type="dxa"/>
            <w:vMerge w:val="restart"/>
          </w:tcPr>
          <w:p w:rsidR="00141EA8" w:rsidRPr="002346A8" w:rsidRDefault="00141EA8" w:rsidP="002346A8">
            <w:pPr>
              <w:ind w:hanging="2"/>
              <w:jc w:val="both"/>
            </w:pPr>
            <w:r w:rsidRPr="002346A8">
              <w:t>ОПК-2. 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ОПК-2.ИД1 - Применяет фундаментальные и прикладные знания в сфере профессиональной деятельности для постановки и решения новых задач</w:t>
            </w:r>
          </w:p>
        </w:tc>
      </w:tr>
      <w:tr w:rsidR="00141EA8" w:rsidRPr="002346A8" w:rsidTr="00C832DC">
        <w:trPr>
          <w:cantSplit/>
          <w:trHeight w:val="602"/>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ОПК-2.ИД2 - Использует современные методы молекулярной и клеточной биологии в сфере профессиональной деятельности для постановки и решения новых задач</w:t>
            </w:r>
          </w:p>
        </w:tc>
      </w:tr>
      <w:tr w:rsidR="00141EA8" w:rsidRPr="002346A8" w:rsidTr="00C832DC">
        <w:trPr>
          <w:cantSplit/>
          <w:trHeight w:val="602"/>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ОПК-2.ИД3 - Способен формулировать заключения и выводы по результатам анализа литературных данных и расчетно-теоретических работ в избранной области биологии</w:t>
            </w:r>
          </w:p>
        </w:tc>
      </w:tr>
      <w:tr w:rsidR="00141EA8" w:rsidRPr="002346A8" w:rsidTr="00C832DC">
        <w:trPr>
          <w:cantSplit/>
          <w:trHeight w:val="757"/>
          <w:tblHeader/>
        </w:trPr>
        <w:tc>
          <w:tcPr>
            <w:tcW w:w="2376" w:type="dxa"/>
            <w:vMerge/>
          </w:tcPr>
          <w:p w:rsidR="00141EA8" w:rsidRPr="002346A8" w:rsidRDefault="00141EA8" w:rsidP="002346A8">
            <w:pPr>
              <w:ind w:hanging="2"/>
              <w:jc w:val="both"/>
            </w:pPr>
          </w:p>
        </w:tc>
        <w:tc>
          <w:tcPr>
            <w:tcW w:w="2977" w:type="dxa"/>
            <w:vMerge w:val="restart"/>
          </w:tcPr>
          <w:p w:rsidR="00141EA8" w:rsidRPr="002346A8" w:rsidRDefault="00141EA8" w:rsidP="002346A8">
            <w:pPr>
              <w:ind w:hanging="2"/>
              <w:jc w:val="both"/>
            </w:pPr>
            <w:r w:rsidRPr="002346A8">
              <w:t>ОПК-3. 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ОПК-3.ИД1 - Использует философские концепции естествознания, знания о современных биосферных процессах в сфере профессиональной деятельности</w:t>
            </w:r>
          </w:p>
        </w:tc>
      </w:tr>
      <w:tr w:rsidR="00141EA8" w:rsidRPr="002346A8" w:rsidTr="00C832DC">
        <w:trPr>
          <w:cantSplit/>
          <w:trHeight w:val="756"/>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ОПК-3.ИД2 - Проводит системную оценку развития сферы профессиональной деятельности</w:t>
            </w:r>
          </w:p>
        </w:tc>
      </w:tr>
      <w:tr w:rsidR="00141EA8" w:rsidRPr="002346A8" w:rsidTr="00C832DC">
        <w:trPr>
          <w:cantSplit/>
          <w:trHeight w:val="756"/>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ОПК-3.ИД3 - Способен осуществить прогноз последствий реализации социально значимых проектов в сфере профессиональной деятельности</w:t>
            </w:r>
          </w:p>
        </w:tc>
      </w:tr>
      <w:tr w:rsidR="00141EA8" w:rsidRPr="002346A8" w:rsidTr="00C832DC">
        <w:trPr>
          <w:cantSplit/>
          <w:trHeight w:val="757"/>
          <w:tblHeader/>
        </w:trPr>
        <w:tc>
          <w:tcPr>
            <w:tcW w:w="2376" w:type="dxa"/>
            <w:vMerge w:val="restart"/>
          </w:tcPr>
          <w:p w:rsidR="00141EA8" w:rsidRPr="002346A8" w:rsidRDefault="00141EA8" w:rsidP="002346A8">
            <w:pPr>
              <w:ind w:hanging="2"/>
              <w:jc w:val="both"/>
            </w:pPr>
            <w:r w:rsidRPr="002346A8">
              <w:t>Научно-исследовательская деятельность</w:t>
            </w:r>
          </w:p>
        </w:tc>
        <w:tc>
          <w:tcPr>
            <w:tcW w:w="2977" w:type="dxa"/>
            <w:vMerge w:val="restart"/>
          </w:tcPr>
          <w:p w:rsidR="00141EA8" w:rsidRPr="002346A8" w:rsidRDefault="00141EA8" w:rsidP="002346A8">
            <w:pPr>
              <w:ind w:hanging="2"/>
              <w:jc w:val="both"/>
            </w:pPr>
            <w:r w:rsidRPr="002346A8">
              <w:t>ОПК-4. Способен участвовать в проведении экологической экспертизы 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ОПК-4.ИД1 - Способен планировать мероприятия с учетом экологической и биологической безопасности, а также с учетом технологических процессов</w:t>
            </w:r>
          </w:p>
        </w:tc>
      </w:tr>
      <w:tr w:rsidR="00141EA8" w:rsidRPr="002346A8" w:rsidTr="00C832DC">
        <w:trPr>
          <w:cantSplit/>
          <w:trHeight w:val="756"/>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rPr>
            </w:pPr>
            <w:r w:rsidRPr="002346A8">
              <w:t>ОПК-4.ИД2 – Способен участвовать в мероприятиях по экологической экспертизе технологических процессов</w:t>
            </w:r>
          </w:p>
        </w:tc>
      </w:tr>
      <w:tr w:rsidR="00141EA8" w:rsidRPr="002346A8" w:rsidTr="00C832DC">
        <w:trPr>
          <w:cantSplit/>
          <w:trHeight w:val="756"/>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tcPr>
          <w:p w:rsidR="00141EA8" w:rsidRPr="002346A8" w:rsidRDefault="00141EA8" w:rsidP="002346A8">
            <w:pPr>
              <w:ind w:hanging="2"/>
              <w:jc w:val="both"/>
            </w:pPr>
            <w:r w:rsidRPr="002346A8">
              <w:t>ОПК-4.ИД3 – Способен участвовать в проведении биологических методов оценки экологической и биологической безопасности</w:t>
            </w:r>
          </w:p>
        </w:tc>
      </w:tr>
      <w:tr w:rsidR="00141EA8" w:rsidRPr="002346A8" w:rsidTr="00C832DC">
        <w:trPr>
          <w:cantSplit/>
          <w:trHeight w:val="680"/>
          <w:tblHeader/>
        </w:trPr>
        <w:tc>
          <w:tcPr>
            <w:tcW w:w="2376" w:type="dxa"/>
            <w:vMerge/>
          </w:tcPr>
          <w:p w:rsidR="00141EA8" w:rsidRPr="002346A8" w:rsidRDefault="00141EA8" w:rsidP="002346A8">
            <w:pPr>
              <w:ind w:hanging="2"/>
              <w:jc w:val="both"/>
            </w:pPr>
          </w:p>
        </w:tc>
        <w:tc>
          <w:tcPr>
            <w:tcW w:w="2977" w:type="dxa"/>
            <w:vMerge w:val="restart"/>
          </w:tcPr>
          <w:p w:rsidR="00141EA8" w:rsidRPr="002346A8" w:rsidRDefault="00141EA8" w:rsidP="002346A8">
            <w:pPr>
              <w:ind w:hanging="2"/>
              <w:jc w:val="both"/>
            </w:pPr>
            <w:r w:rsidRPr="002346A8">
              <w:t>ОПК-5. 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ОПК-5.ИД1 – Способен использовать достижения науки и практики в сфере профессиональной деятельности с использованием живых объектов</w:t>
            </w:r>
          </w:p>
        </w:tc>
      </w:tr>
      <w:tr w:rsidR="00141EA8" w:rsidRPr="002346A8" w:rsidTr="00C832DC">
        <w:trPr>
          <w:cantSplit/>
          <w:trHeight w:val="679"/>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ОПК-5.ИД2 – Способен осуществлять контроль экологической безопасности с использованием живых объектов</w:t>
            </w:r>
          </w:p>
        </w:tc>
      </w:tr>
      <w:tr w:rsidR="00141EA8" w:rsidRPr="002346A8" w:rsidTr="00C832DC">
        <w:trPr>
          <w:cantSplit/>
          <w:trHeight w:val="679"/>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ОПК-5.ИД3 – Способен участвовать в создании и реализации новых технологий в сфере профессиональной деятельности</w:t>
            </w:r>
          </w:p>
        </w:tc>
      </w:tr>
      <w:tr w:rsidR="00141EA8" w:rsidRPr="002346A8" w:rsidTr="00C832DC">
        <w:trPr>
          <w:cantSplit/>
          <w:trHeight w:val="984"/>
          <w:tblHeader/>
        </w:trPr>
        <w:tc>
          <w:tcPr>
            <w:tcW w:w="2376" w:type="dxa"/>
            <w:vMerge w:val="restart"/>
          </w:tcPr>
          <w:p w:rsidR="00141EA8" w:rsidRPr="002346A8" w:rsidRDefault="00141EA8" w:rsidP="002346A8">
            <w:pPr>
              <w:ind w:hanging="2"/>
              <w:jc w:val="both"/>
            </w:pPr>
            <w:r w:rsidRPr="002346A8">
              <w:t>Системно-аналитическая деятельность и информационно-коммуникационные технологии</w:t>
            </w:r>
          </w:p>
        </w:tc>
        <w:tc>
          <w:tcPr>
            <w:tcW w:w="2977" w:type="dxa"/>
            <w:vMerge w:val="restart"/>
          </w:tcPr>
          <w:p w:rsidR="00141EA8" w:rsidRPr="002346A8" w:rsidRDefault="00141EA8" w:rsidP="002346A8">
            <w:pPr>
              <w:ind w:hanging="2"/>
              <w:jc w:val="both"/>
            </w:pPr>
            <w:r w:rsidRPr="002346A8">
              <w:t xml:space="preserve">ОПК-6. Способен творчески применять и модифицировать современные компьютерные технологии, работать с профессиональными базами данных, профессионально </w:t>
            </w:r>
            <w:r w:rsidRPr="002346A8">
              <w:lastRenderedPageBreak/>
              <w:t>оформлять и представлять результаты новых разработок</w:t>
            </w:r>
          </w:p>
        </w:tc>
        <w:tc>
          <w:tcPr>
            <w:tcW w:w="4218" w:type="dxa"/>
            <w:vAlign w:val="center"/>
          </w:tcPr>
          <w:p w:rsidR="00141EA8" w:rsidRPr="002346A8" w:rsidRDefault="00141EA8" w:rsidP="002346A8">
            <w:pPr>
              <w:ind w:hanging="2"/>
              <w:jc w:val="both"/>
              <w:rPr>
                <w:rFonts w:ascii="Calibri" w:eastAsia="Calibri" w:hAnsi="Calibri" w:cs="Calibri"/>
                <w:b/>
              </w:rPr>
            </w:pPr>
            <w:r w:rsidRPr="002346A8">
              <w:lastRenderedPageBreak/>
              <w:t>ОПК-6.ИД1 – Использует современные компьютерные технологии в работе с профессиональными базами данных</w:t>
            </w:r>
          </w:p>
        </w:tc>
      </w:tr>
      <w:tr w:rsidR="00141EA8" w:rsidRPr="002346A8" w:rsidTr="00C832DC">
        <w:trPr>
          <w:cantSplit/>
          <w:trHeight w:val="982"/>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ОПК-6.ИД2 - Проводит статистический анализ данных с помощью компьютерных программ и интерпретирует результаты для решения профессиональных задач</w:t>
            </w:r>
          </w:p>
        </w:tc>
      </w:tr>
      <w:tr w:rsidR="00141EA8" w:rsidRPr="002346A8" w:rsidTr="00C832DC">
        <w:trPr>
          <w:cantSplit/>
          <w:trHeight w:val="574"/>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ОПК-6.ИД3 – Применяет современные компьютерные технологии при представлении результатов новых разработок</w:t>
            </w:r>
          </w:p>
        </w:tc>
      </w:tr>
      <w:tr w:rsidR="00141EA8" w:rsidRPr="002346A8" w:rsidTr="00C832DC">
        <w:trPr>
          <w:cantSplit/>
          <w:trHeight w:val="376"/>
          <w:tblHeader/>
        </w:trPr>
        <w:tc>
          <w:tcPr>
            <w:tcW w:w="2376" w:type="dxa"/>
            <w:vMerge/>
          </w:tcPr>
          <w:p w:rsidR="00141EA8" w:rsidRPr="002346A8" w:rsidRDefault="00141EA8" w:rsidP="002346A8">
            <w:pPr>
              <w:ind w:hanging="2"/>
              <w:jc w:val="both"/>
            </w:pPr>
          </w:p>
        </w:tc>
        <w:tc>
          <w:tcPr>
            <w:tcW w:w="2977" w:type="dxa"/>
            <w:vMerge w:val="restart"/>
          </w:tcPr>
          <w:p w:rsidR="00141EA8" w:rsidRPr="002346A8" w:rsidRDefault="00141EA8" w:rsidP="002346A8">
            <w:pPr>
              <w:ind w:hanging="2"/>
              <w:jc w:val="both"/>
            </w:pPr>
            <w:r w:rsidRPr="002346A8">
              <w:t>ОПК-7. Способен в сфере своей профессиональной деятельности самостоятельно определять стратегию и проблематику исследований, принимать решения, в том числе инновационные, выбирать и модифицировать методы, отвечать за качество работ и внедрения их результатов, обеспечивать меры производственной безопасности при решении конкретных задач</w:t>
            </w: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ОПК-7.ИД1 - Определяет цели и задачи исследования, выбирает методы для проведения научного исследования по актуальной проблеме в соответствии со сферой профессиональной деятельности</w:t>
            </w:r>
          </w:p>
        </w:tc>
      </w:tr>
      <w:tr w:rsidR="00141EA8" w:rsidRPr="002346A8" w:rsidTr="00C832DC">
        <w:trPr>
          <w:cantSplit/>
          <w:trHeight w:val="376"/>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pPr>
            <w:r w:rsidRPr="002346A8">
              <w:t>ОПК-7.ИД2 - Способен оформлять научные публикации, отчеты, патенты и доклады, проводить семинары</w:t>
            </w:r>
          </w:p>
        </w:tc>
      </w:tr>
      <w:tr w:rsidR="00141EA8" w:rsidRPr="002346A8" w:rsidTr="00C832DC">
        <w:trPr>
          <w:cantSplit/>
          <w:trHeight w:val="376"/>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pPr>
            <w:r w:rsidRPr="002346A8">
              <w:t>ОПК-7.ИД3 - Обеспечивает меры производственной безопасности при решении конкретной задачи</w:t>
            </w:r>
          </w:p>
        </w:tc>
      </w:tr>
      <w:tr w:rsidR="00141EA8" w:rsidRPr="002346A8" w:rsidTr="00C832DC">
        <w:trPr>
          <w:cantSplit/>
          <w:trHeight w:val="555"/>
          <w:tblHeader/>
        </w:trPr>
        <w:tc>
          <w:tcPr>
            <w:tcW w:w="2376" w:type="dxa"/>
            <w:vMerge/>
          </w:tcPr>
          <w:p w:rsidR="00141EA8" w:rsidRPr="002346A8" w:rsidRDefault="00141EA8" w:rsidP="002346A8">
            <w:pPr>
              <w:ind w:hanging="2"/>
              <w:jc w:val="both"/>
            </w:pPr>
          </w:p>
        </w:tc>
        <w:tc>
          <w:tcPr>
            <w:tcW w:w="2977" w:type="dxa"/>
            <w:vMerge w:val="restart"/>
          </w:tcPr>
          <w:p w:rsidR="00141EA8" w:rsidRPr="002346A8" w:rsidRDefault="00141EA8" w:rsidP="002346A8">
            <w:pPr>
              <w:ind w:hanging="2"/>
              <w:jc w:val="both"/>
            </w:pPr>
            <w:r w:rsidRPr="002346A8">
              <w:t>ОПК-8. Способен использовать современную исследовательскую аппаратуру и вычислительную технику для решения инновационных задач в профессиональной деятельности</w:t>
            </w: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ОПК-8.ИД1 – Способен использовать современную исследовательскую аппаратуру для решения инновационных задач в профессиональной деятельности</w:t>
            </w:r>
          </w:p>
        </w:tc>
      </w:tr>
      <w:tr w:rsidR="00141EA8" w:rsidRPr="002346A8" w:rsidTr="00C832DC">
        <w:trPr>
          <w:cantSplit/>
          <w:trHeight w:val="679"/>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rPr>
                <w:rFonts w:ascii="Calibri" w:eastAsia="Calibri" w:hAnsi="Calibri" w:cs="Calibri"/>
                <w:b/>
              </w:rPr>
            </w:pPr>
            <w:r w:rsidRPr="002346A8">
              <w:t>ОПК-8.ИД2 - Способен использовать вычислительную технику для решения инновационных задач в профессиональной деятельности</w:t>
            </w:r>
          </w:p>
        </w:tc>
      </w:tr>
      <w:tr w:rsidR="00141EA8" w:rsidRPr="002346A8" w:rsidTr="00C832DC">
        <w:trPr>
          <w:cantSplit/>
          <w:trHeight w:val="679"/>
          <w:tblHeader/>
        </w:trPr>
        <w:tc>
          <w:tcPr>
            <w:tcW w:w="2376" w:type="dxa"/>
            <w:vMerge/>
          </w:tcPr>
          <w:p w:rsidR="00141EA8" w:rsidRPr="002346A8" w:rsidRDefault="00141EA8" w:rsidP="002346A8">
            <w:pPr>
              <w:ind w:hanging="2"/>
              <w:jc w:val="both"/>
            </w:pPr>
          </w:p>
        </w:tc>
        <w:tc>
          <w:tcPr>
            <w:tcW w:w="2977" w:type="dxa"/>
            <w:vMerge/>
          </w:tcPr>
          <w:p w:rsidR="00141EA8" w:rsidRPr="002346A8" w:rsidRDefault="00141EA8" w:rsidP="002346A8">
            <w:pPr>
              <w:ind w:hanging="2"/>
              <w:jc w:val="both"/>
            </w:pPr>
          </w:p>
        </w:tc>
        <w:tc>
          <w:tcPr>
            <w:tcW w:w="4218" w:type="dxa"/>
            <w:vAlign w:val="center"/>
          </w:tcPr>
          <w:p w:rsidR="00141EA8" w:rsidRPr="002346A8" w:rsidRDefault="00141EA8" w:rsidP="002346A8">
            <w:pPr>
              <w:ind w:hanging="2"/>
              <w:jc w:val="both"/>
            </w:pPr>
            <w:r w:rsidRPr="002346A8">
              <w:t>ОПК-8.ИД3 - Способен осваивать новые методы исследования, разрабатывать инновационные подходы для решения профессиональных задач</w:t>
            </w:r>
          </w:p>
        </w:tc>
      </w:tr>
    </w:tbl>
    <w:p w:rsidR="00141EA8" w:rsidRPr="007D3B6E" w:rsidRDefault="00141EA8" w:rsidP="00141EA8">
      <w:pPr>
        <w:ind w:hanging="2"/>
      </w:pPr>
    </w:p>
    <w:p w:rsidR="00141EA8" w:rsidRPr="007D3B6E" w:rsidRDefault="00141EA8" w:rsidP="00141EA8">
      <w:pPr>
        <w:ind w:hanging="2"/>
      </w:pPr>
      <w:r w:rsidRPr="007D3B6E">
        <w:t>Выпускник программы магистратуры должен обладать профессиональными компетенциями (ПК), соответствующими виду (видам) профессиональной деятельности, на который (которые) ориентирована программа магистратуры. Профессиональные компетенции сформировано самостоятельно в соответствие с профессиональным стандартом  по направлению подготовки (специальности) 06.04.01 Биология, утвержденным приказом No 988 Министерства образования и науки РФ от 12 августа 2021 года.</w:t>
      </w:r>
    </w:p>
    <w:p w:rsidR="00141EA8" w:rsidRPr="007D3B6E" w:rsidRDefault="00141EA8" w:rsidP="00141EA8">
      <w:pPr>
        <w:ind w:hanging="2"/>
      </w:pPr>
      <w:r w:rsidRPr="007D3B6E">
        <w:t>Профессиональные компетенции выпускников и индикаторы их достижения:</w:t>
      </w:r>
    </w:p>
    <w:tbl>
      <w:tblPr>
        <w:tblStyle w:val="118"/>
        <w:tblW w:w="934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tblPr>
      <w:tblGrid>
        <w:gridCol w:w="3112"/>
        <w:gridCol w:w="3111"/>
        <w:gridCol w:w="3122"/>
      </w:tblGrid>
      <w:tr w:rsidR="0066082F" w:rsidRPr="00EA22FA" w:rsidTr="00962D7B">
        <w:trPr>
          <w:cantSplit/>
          <w:tblHeader/>
        </w:trPr>
        <w:tc>
          <w:tcPr>
            <w:tcW w:w="3112" w:type="dxa"/>
          </w:tcPr>
          <w:p w:rsidR="0066082F" w:rsidRPr="00EA22FA" w:rsidRDefault="0066082F" w:rsidP="00962D7B">
            <w:pPr>
              <w:pBdr>
                <w:top w:val="nil"/>
                <w:left w:val="nil"/>
                <w:bottom w:val="nil"/>
                <w:right w:val="nil"/>
                <w:between w:val="nil"/>
              </w:pBdr>
              <w:tabs>
                <w:tab w:val="left" w:pos="0"/>
                <w:tab w:val="left" w:pos="747"/>
              </w:tabs>
              <w:spacing w:line="250" w:lineRule="auto"/>
              <w:jc w:val="center"/>
              <w:rPr>
                <w:rFonts w:ascii="Times New Roman" w:hAnsi="Times New Roman" w:cs="Times New Roman"/>
                <w:color w:val="000000"/>
              </w:rPr>
            </w:pPr>
            <w:r w:rsidRPr="00EA22FA">
              <w:rPr>
                <w:rFonts w:ascii="Times New Roman" w:hAnsi="Times New Roman" w:cs="Times New Roman"/>
                <w:color w:val="000000"/>
              </w:rPr>
              <w:t>Наименование трудовой функции</w:t>
            </w:r>
          </w:p>
        </w:tc>
        <w:tc>
          <w:tcPr>
            <w:tcW w:w="3111" w:type="dxa"/>
          </w:tcPr>
          <w:p w:rsidR="0066082F" w:rsidRPr="00EA22FA" w:rsidRDefault="0066082F" w:rsidP="00962D7B">
            <w:pPr>
              <w:pBdr>
                <w:top w:val="nil"/>
                <w:left w:val="nil"/>
                <w:bottom w:val="nil"/>
                <w:right w:val="nil"/>
                <w:between w:val="nil"/>
              </w:pBdr>
              <w:tabs>
                <w:tab w:val="left" w:pos="0"/>
                <w:tab w:val="left" w:pos="747"/>
              </w:tabs>
              <w:spacing w:line="250" w:lineRule="auto"/>
              <w:jc w:val="center"/>
              <w:rPr>
                <w:rFonts w:ascii="Times New Roman" w:hAnsi="Times New Roman" w:cs="Times New Roman"/>
                <w:color w:val="000000"/>
              </w:rPr>
            </w:pPr>
            <w:r w:rsidRPr="00EA22FA">
              <w:rPr>
                <w:rFonts w:ascii="Times New Roman" w:hAnsi="Times New Roman" w:cs="Times New Roman"/>
                <w:color w:val="000000"/>
              </w:rPr>
              <w:t>Код и наименование профессиональной компетенции</w:t>
            </w:r>
          </w:p>
        </w:tc>
        <w:tc>
          <w:tcPr>
            <w:tcW w:w="3122" w:type="dxa"/>
          </w:tcPr>
          <w:p w:rsidR="0066082F" w:rsidRPr="00EA22FA" w:rsidRDefault="0066082F" w:rsidP="00962D7B">
            <w:pPr>
              <w:pBdr>
                <w:top w:val="nil"/>
                <w:left w:val="nil"/>
                <w:bottom w:val="nil"/>
                <w:right w:val="nil"/>
                <w:between w:val="nil"/>
              </w:pBdr>
              <w:tabs>
                <w:tab w:val="left" w:pos="0"/>
                <w:tab w:val="left" w:pos="747"/>
              </w:tabs>
              <w:spacing w:line="250" w:lineRule="auto"/>
              <w:jc w:val="center"/>
              <w:rPr>
                <w:rFonts w:ascii="Times New Roman" w:hAnsi="Times New Roman" w:cs="Times New Roman"/>
                <w:color w:val="000000"/>
              </w:rPr>
            </w:pPr>
            <w:r w:rsidRPr="00EA22FA">
              <w:rPr>
                <w:rFonts w:ascii="Times New Roman" w:hAnsi="Times New Roman" w:cs="Times New Roman"/>
                <w:color w:val="000000"/>
              </w:rPr>
              <w:t>Индикаторы достижения профессиональной компетенции</w:t>
            </w:r>
          </w:p>
        </w:tc>
      </w:tr>
      <w:tr w:rsidR="0066082F" w:rsidRPr="00EA22FA" w:rsidTr="00962D7B">
        <w:trPr>
          <w:cantSplit/>
          <w:trHeight w:val="277"/>
          <w:tblHeader/>
        </w:trPr>
        <w:tc>
          <w:tcPr>
            <w:tcW w:w="3112" w:type="dxa"/>
            <w:vMerge w:val="restart"/>
          </w:tcPr>
          <w:p w:rsidR="0066082F" w:rsidRPr="00EA22FA" w:rsidRDefault="0066082F" w:rsidP="00962D7B">
            <w:pPr>
              <w:rPr>
                <w:rFonts w:ascii="Times New Roman" w:hAnsi="Times New Roman" w:cs="Times New Roman"/>
              </w:rPr>
            </w:pPr>
            <w:r w:rsidRPr="00EA22FA">
              <w:rPr>
                <w:rFonts w:ascii="Times New Roman" w:hAnsi="Times New Roman" w:cs="Times New Roman"/>
              </w:rPr>
              <w:lastRenderedPageBreak/>
              <w:t>Выполнение, организация и аналитическое обеспечение клинических лабораторных исследований третьей категории сложности (А/01.7, А/02.7, А/03.7, А/04.7, А/05.7)</w:t>
            </w:r>
          </w:p>
        </w:tc>
        <w:tc>
          <w:tcPr>
            <w:tcW w:w="3111" w:type="dxa"/>
            <w:vMerge w:val="restart"/>
          </w:tcPr>
          <w:p w:rsidR="0066082F" w:rsidRPr="00EA22FA" w:rsidRDefault="0066082F" w:rsidP="00962D7B">
            <w:pPr>
              <w:rPr>
                <w:rFonts w:ascii="Times New Roman" w:hAnsi="Times New Roman" w:cs="Times New Roman"/>
              </w:rPr>
            </w:pPr>
            <w:r w:rsidRPr="00EA22FA">
              <w:rPr>
                <w:rFonts w:ascii="Times New Roman" w:hAnsi="Times New Roman" w:cs="Times New Roman"/>
              </w:rPr>
              <w:t>ПК-1 Выполнение, организация и аналитическое обеспечение клинических лабораторных исследований третьей категории сложности</w:t>
            </w: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ПК-1. ИД1 – Организация контроля качества клинических лабораторных исследований третьей категории сложности на преаналитическом, аналитическом и постаналитическом этапах исследований</w:t>
            </w:r>
          </w:p>
        </w:tc>
      </w:tr>
      <w:tr w:rsidR="0066082F" w:rsidRPr="00EA22FA" w:rsidTr="00962D7B">
        <w:trPr>
          <w:cantSplit/>
          <w:trHeight w:val="570"/>
          <w:tblHeader/>
        </w:trPr>
        <w:tc>
          <w:tcPr>
            <w:tcW w:w="3112" w:type="dxa"/>
            <w:vMerge/>
          </w:tcPr>
          <w:p w:rsidR="0066082F" w:rsidRPr="00EA22FA" w:rsidRDefault="0066082F" w:rsidP="00962D7B">
            <w:pPr>
              <w:widowControl w:val="0"/>
              <w:pBdr>
                <w:top w:val="nil"/>
                <w:left w:val="nil"/>
                <w:bottom w:val="nil"/>
                <w:right w:val="nil"/>
                <w:between w:val="nil"/>
              </w:pBdr>
              <w:spacing w:line="276" w:lineRule="auto"/>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spacing w:line="276" w:lineRule="auto"/>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ПК-1. ИД2 – Освоение и внедрение новых методов клинических лабораторных исследований и медицинских изделий для диагностики in vitro</w:t>
            </w:r>
          </w:p>
        </w:tc>
      </w:tr>
      <w:tr w:rsidR="0066082F" w:rsidRPr="00EA22FA" w:rsidTr="00962D7B">
        <w:trPr>
          <w:cantSplit/>
          <w:trHeight w:val="523"/>
          <w:tblHeader/>
        </w:trPr>
        <w:tc>
          <w:tcPr>
            <w:tcW w:w="3112" w:type="dxa"/>
            <w:vMerge/>
          </w:tcPr>
          <w:p w:rsidR="0066082F" w:rsidRPr="00EA22FA" w:rsidRDefault="0066082F" w:rsidP="00962D7B">
            <w:pPr>
              <w:widowControl w:val="0"/>
              <w:pBdr>
                <w:top w:val="nil"/>
                <w:left w:val="nil"/>
                <w:bottom w:val="nil"/>
                <w:right w:val="nil"/>
                <w:between w:val="nil"/>
              </w:pBdr>
              <w:spacing w:line="276" w:lineRule="auto"/>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spacing w:line="276" w:lineRule="auto"/>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ПК-1. ИД3 – Выполнение клинических лабораторных исследований третьей категории сложности</w:t>
            </w:r>
          </w:p>
        </w:tc>
      </w:tr>
      <w:tr w:rsidR="0066082F" w:rsidRPr="00EA22FA" w:rsidTr="00962D7B">
        <w:trPr>
          <w:cantSplit/>
          <w:trHeight w:val="523"/>
          <w:tblHeader/>
        </w:trPr>
        <w:tc>
          <w:tcPr>
            <w:tcW w:w="3112" w:type="dxa"/>
            <w:vMerge/>
          </w:tcPr>
          <w:p w:rsidR="0066082F" w:rsidRPr="00EA22FA" w:rsidRDefault="0066082F" w:rsidP="00962D7B">
            <w:pPr>
              <w:widowControl w:val="0"/>
              <w:pBdr>
                <w:top w:val="nil"/>
                <w:left w:val="nil"/>
                <w:bottom w:val="nil"/>
                <w:right w:val="nil"/>
                <w:between w:val="nil"/>
              </w:pBdr>
              <w:spacing w:line="276" w:lineRule="auto"/>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spacing w:line="276" w:lineRule="auto"/>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ПК-1. ИД4 – Внутрилабораторная валидация результатов клинических лабораторных исследований третьей категории сложности</w:t>
            </w:r>
          </w:p>
        </w:tc>
      </w:tr>
      <w:tr w:rsidR="0066082F" w:rsidRPr="00EA22FA" w:rsidTr="00962D7B">
        <w:trPr>
          <w:cantSplit/>
          <w:trHeight w:val="523"/>
          <w:tblHeader/>
        </w:trPr>
        <w:tc>
          <w:tcPr>
            <w:tcW w:w="3112" w:type="dxa"/>
            <w:vMerge/>
          </w:tcPr>
          <w:p w:rsidR="0066082F" w:rsidRPr="00EA22FA" w:rsidRDefault="0066082F" w:rsidP="00962D7B">
            <w:pPr>
              <w:widowControl w:val="0"/>
              <w:pBdr>
                <w:top w:val="nil"/>
                <w:left w:val="nil"/>
                <w:bottom w:val="nil"/>
                <w:right w:val="nil"/>
                <w:between w:val="nil"/>
              </w:pBdr>
              <w:spacing w:line="276" w:lineRule="auto"/>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spacing w:line="276" w:lineRule="auto"/>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ПК-1.ИД5 – Организация деятельности находящегося в распоряжении медицинского персонала лаборатории и ведение медицинской документации</w:t>
            </w:r>
          </w:p>
        </w:tc>
      </w:tr>
      <w:tr w:rsidR="0066082F" w:rsidRPr="00EA22FA" w:rsidTr="00962D7B">
        <w:trPr>
          <w:cantSplit/>
          <w:trHeight w:val="480"/>
          <w:tblHeader/>
        </w:trPr>
        <w:tc>
          <w:tcPr>
            <w:tcW w:w="3112" w:type="dxa"/>
            <w:vMerge w:val="restart"/>
          </w:tcPr>
          <w:p w:rsidR="0066082F" w:rsidRPr="00EA22FA" w:rsidRDefault="0066082F" w:rsidP="00962D7B">
            <w:pPr>
              <w:rPr>
                <w:rFonts w:ascii="Times New Roman" w:hAnsi="Times New Roman" w:cs="Times New Roman"/>
              </w:rPr>
            </w:pPr>
            <w:r w:rsidRPr="00EA22FA">
              <w:rPr>
                <w:rFonts w:ascii="Times New Roman" w:hAnsi="Times New Roman" w:cs="Times New Roman"/>
              </w:rPr>
              <w:t>Руководство работами по исследованиям лекарственных средств (С/01.7, С/02.7)</w:t>
            </w:r>
          </w:p>
          <w:p w:rsidR="0066082F" w:rsidRPr="00EA22FA" w:rsidRDefault="0066082F" w:rsidP="00962D7B">
            <w:pPr>
              <w:rPr>
                <w:rFonts w:ascii="Times New Roman" w:hAnsi="Times New Roman" w:cs="Times New Roman"/>
              </w:rPr>
            </w:pPr>
          </w:p>
        </w:tc>
        <w:tc>
          <w:tcPr>
            <w:tcW w:w="3111" w:type="dxa"/>
            <w:vMerge w:val="restart"/>
          </w:tcPr>
          <w:p w:rsidR="0066082F" w:rsidRPr="00EA22FA" w:rsidRDefault="0066082F" w:rsidP="00962D7B">
            <w:pPr>
              <w:rPr>
                <w:rFonts w:ascii="Times New Roman" w:hAnsi="Times New Roman" w:cs="Times New Roman"/>
              </w:rPr>
            </w:pPr>
            <w:r w:rsidRPr="00EA22FA">
              <w:rPr>
                <w:rFonts w:ascii="Times New Roman" w:hAnsi="Times New Roman" w:cs="Times New Roman"/>
              </w:rPr>
              <w:t>ПК-</w:t>
            </w:r>
            <w:r>
              <w:rPr>
                <w:rFonts w:ascii="Times New Roman" w:hAnsi="Times New Roman" w:cs="Times New Roman"/>
              </w:rPr>
              <w:t>2</w:t>
            </w:r>
            <w:r w:rsidRPr="00EA22FA">
              <w:rPr>
                <w:rFonts w:ascii="Times New Roman" w:hAnsi="Times New Roman" w:cs="Times New Roman"/>
              </w:rPr>
              <w:t xml:space="preserve"> Руководство работами по исследованиям лекарственных средств</w:t>
            </w:r>
          </w:p>
          <w:p w:rsidR="0066082F" w:rsidRPr="00EA22FA" w:rsidRDefault="0066082F" w:rsidP="00962D7B">
            <w:pP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color w:val="000000"/>
              </w:rPr>
              <w:t>ПК-</w:t>
            </w:r>
            <w:r>
              <w:rPr>
                <w:rFonts w:ascii="Times New Roman" w:hAnsi="Times New Roman" w:cs="Times New Roman"/>
                <w:color w:val="000000"/>
              </w:rPr>
              <w:t>2</w:t>
            </w:r>
            <w:r w:rsidRPr="00EA22FA">
              <w:rPr>
                <w:rFonts w:ascii="Times New Roman" w:hAnsi="Times New Roman" w:cs="Times New Roman"/>
                <w:color w:val="000000"/>
              </w:rPr>
              <w:t xml:space="preserve">.ИД1 – </w:t>
            </w:r>
            <w:r w:rsidRPr="00EA22FA">
              <w:rPr>
                <w:rFonts w:ascii="Times New Roman" w:hAnsi="Times New Roman" w:cs="Times New Roman"/>
              </w:rPr>
              <w:t>Руководство работами по фармацевтической разработке</w:t>
            </w:r>
          </w:p>
        </w:tc>
      </w:tr>
      <w:tr w:rsidR="0066082F" w:rsidRPr="00EA22FA" w:rsidTr="00962D7B">
        <w:trPr>
          <w:cantSplit/>
          <w:trHeight w:val="864"/>
          <w:tblHeader/>
        </w:trPr>
        <w:tc>
          <w:tcPr>
            <w:tcW w:w="3112" w:type="dxa"/>
            <w:vMerge/>
          </w:tcPr>
          <w:p w:rsidR="0066082F" w:rsidRPr="00EA22FA" w:rsidRDefault="0066082F" w:rsidP="00962D7B">
            <w:pPr>
              <w:widowControl w:val="0"/>
              <w:pBdr>
                <w:top w:val="nil"/>
                <w:left w:val="nil"/>
                <w:bottom w:val="nil"/>
                <w:right w:val="nil"/>
                <w:between w:val="nil"/>
              </w:pBdr>
              <w:spacing w:line="276" w:lineRule="auto"/>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spacing w:line="276" w:lineRule="auto"/>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color w:val="000000"/>
              </w:rPr>
            </w:pPr>
            <w:r w:rsidRPr="00EA22FA">
              <w:rPr>
                <w:rFonts w:ascii="Times New Roman" w:hAnsi="Times New Roman" w:cs="Times New Roman"/>
                <w:color w:val="000000"/>
              </w:rPr>
              <w:t>ПК-</w:t>
            </w:r>
            <w:r>
              <w:rPr>
                <w:rFonts w:ascii="Times New Roman" w:hAnsi="Times New Roman" w:cs="Times New Roman"/>
                <w:color w:val="000000"/>
              </w:rPr>
              <w:t>2</w:t>
            </w:r>
            <w:r w:rsidRPr="00EA22FA">
              <w:rPr>
                <w:rFonts w:ascii="Times New Roman" w:hAnsi="Times New Roman" w:cs="Times New Roman"/>
                <w:color w:val="000000"/>
              </w:rPr>
              <w:t xml:space="preserve">.ИД2 – </w:t>
            </w:r>
            <w:r w:rsidRPr="00EA22FA">
              <w:rPr>
                <w:rFonts w:ascii="Times New Roman" w:hAnsi="Times New Roman" w:cs="Times New Roman"/>
              </w:rPr>
              <w:t>Руководство и управление доклиническими исследованиями лекарственных средств и клиническими исследованиями лекарственных препаратов</w:t>
            </w:r>
          </w:p>
        </w:tc>
      </w:tr>
      <w:tr w:rsidR="0066082F" w:rsidRPr="00EA22FA" w:rsidTr="00962D7B">
        <w:trPr>
          <w:cantSplit/>
          <w:trHeight w:val="276"/>
          <w:tblHeader/>
        </w:trPr>
        <w:tc>
          <w:tcPr>
            <w:tcW w:w="3112" w:type="dxa"/>
            <w:vMerge w:val="restart"/>
          </w:tcPr>
          <w:p w:rsidR="0066082F" w:rsidRPr="00EA22FA" w:rsidRDefault="0066082F" w:rsidP="00962D7B">
            <w:pPr>
              <w:widowControl w:val="0"/>
              <w:pBdr>
                <w:top w:val="nil"/>
                <w:left w:val="nil"/>
                <w:bottom w:val="nil"/>
                <w:right w:val="nil"/>
                <w:between w:val="nil"/>
              </w:pBdr>
              <w:rPr>
                <w:rFonts w:ascii="Times New Roman" w:hAnsi="Times New Roman" w:cs="Times New Roman"/>
              </w:rPr>
            </w:pPr>
            <w:r w:rsidRPr="00EA22FA">
              <w:rPr>
                <w:rFonts w:ascii="Times New Roman" w:hAnsi="Times New Roman" w:cs="Times New Roman"/>
              </w:rPr>
              <w:t>Самостоятельное решение исследовательских задач в рамках реализации научного (научно-технического, инновационного) проекта (B/01.7.2, B/02.7.2, B/03.7.2)</w:t>
            </w:r>
          </w:p>
        </w:tc>
        <w:tc>
          <w:tcPr>
            <w:tcW w:w="3111" w:type="dxa"/>
            <w:vMerge w:val="restart"/>
          </w:tcPr>
          <w:p w:rsidR="0066082F" w:rsidRPr="00EA22FA" w:rsidRDefault="0066082F" w:rsidP="00962D7B">
            <w:pPr>
              <w:widowControl w:val="0"/>
              <w:pBdr>
                <w:top w:val="nil"/>
                <w:left w:val="nil"/>
                <w:bottom w:val="nil"/>
                <w:right w:val="nil"/>
                <w:between w:val="nil"/>
              </w:pBdr>
              <w:rPr>
                <w:rFonts w:ascii="Times New Roman" w:hAnsi="Times New Roman" w:cs="Times New Roman"/>
              </w:rPr>
            </w:pPr>
            <w:r w:rsidRPr="00EA22FA">
              <w:rPr>
                <w:rFonts w:ascii="Times New Roman" w:hAnsi="Times New Roman" w:cs="Times New Roman"/>
              </w:rPr>
              <w:t>ПК-</w:t>
            </w:r>
            <w:r>
              <w:rPr>
                <w:rFonts w:ascii="Times New Roman" w:hAnsi="Times New Roman" w:cs="Times New Roman"/>
              </w:rPr>
              <w:t>3</w:t>
            </w:r>
            <w:r w:rsidRPr="00EA22FA">
              <w:rPr>
                <w:rFonts w:ascii="Times New Roman" w:hAnsi="Times New Roman" w:cs="Times New Roman"/>
              </w:rPr>
              <w:t xml:space="preserve"> Самостоятельное решение исследовательских задач в рамках реализации научного (научно-технического, инновационного) проекта</w:t>
            </w: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w:t>
            </w:r>
            <w:r>
              <w:rPr>
                <w:rFonts w:ascii="Times New Roman" w:hAnsi="Times New Roman" w:cs="Times New Roman"/>
              </w:rPr>
              <w:t>3</w:t>
            </w:r>
            <w:r w:rsidRPr="00EA22FA">
              <w:rPr>
                <w:rFonts w:ascii="Times New Roman" w:hAnsi="Times New Roman" w:cs="Times New Roman"/>
              </w:rPr>
              <w:t>.ИД1 – Проведение исследований, направленных на решение отдельных исследовательских задач</w:t>
            </w:r>
          </w:p>
        </w:tc>
      </w:tr>
      <w:tr w:rsidR="0066082F" w:rsidRPr="00EA22FA" w:rsidTr="00962D7B">
        <w:trPr>
          <w:cantSplit/>
          <w:trHeight w:val="276"/>
          <w:tblHeader/>
        </w:trPr>
        <w:tc>
          <w:tcPr>
            <w:tcW w:w="3112"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Pr>
                <w:rFonts w:ascii="Times New Roman" w:hAnsi="Times New Roman" w:cs="Times New Roman"/>
              </w:rPr>
              <w:t>ПК-3</w:t>
            </w:r>
            <w:r w:rsidRPr="00EA22FA">
              <w:rPr>
                <w:rFonts w:ascii="Times New Roman" w:hAnsi="Times New Roman" w:cs="Times New Roman"/>
              </w:rPr>
              <w:t>.ИД2 – Наставничество в процессе проведения исследований</w:t>
            </w:r>
          </w:p>
        </w:tc>
      </w:tr>
      <w:tr w:rsidR="0066082F" w:rsidRPr="00EA22FA" w:rsidTr="00962D7B">
        <w:trPr>
          <w:cantSplit/>
          <w:trHeight w:val="276"/>
          <w:tblHeader/>
        </w:trPr>
        <w:tc>
          <w:tcPr>
            <w:tcW w:w="3112"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w:t>
            </w:r>
            <w:r>
              <w:rPr>
                <w:rFonts w:ascii="Times New Roman" w:hAnsi="Times New Roman" w:cs="Times New Roman"/>
              </w:rPr>
              <w:t>3</w:t>
            </w:r>
            <w:r w:rsidRPr="00EA22FA">
              <w:rPr>
                <w:rFonts w:ascii="Times New Roman" w:hAnsi="Times New Roman" w:cs="Times New Roman"/>
              </w:rPr>
              <w:t>.ИД3 – Определение способов практического использования научных (научно-технических) результатов</w:t>
            </w:r>
          </w:p>
        </w:tc>
      </w:tr>
      <w:tr w:rsidR="0066082F" w:rsidRPr="00EA22FA" w:rsidTr="00962D7B">
        <w:trPr>
          <w:cantSplit/>
          <w:trHeight w:val="276"/>
          <w:tblHeader/>
        </w:trPr>
        <w:tc>
          <w:tcPr>
            <w:tcW w:w="3112" w:type="dxa"/>
            <w:vMerge w:val="restart"/>
          </w:tcPr>
          <w:p w:rsidR="0066082F" w:rsidRPr="00EA22FA" w:rsidRDefault="0066082F" w:rsidP="00962D7B">
            <w:pPr>
              <w:widowControl w:val="0"/>
              <w:pBdr>
                <w:top w:val="nil"/>
                <w:left w:val="nil"/>
                <w:bottom w:val="nil"/>
                <w:right w:val="nil"/>
                <w:between w:val="nil"/>
              </w:pBdr>
              <w:rPr>
                <w:rFonts w:ascii="Times New Roman" w:hAnsi="Times New Roman" w:cs="Times New Roman"/>
              </w:rPr>
            </w:pPr>
            <w:r w:rsidRPr="00EA22FA">
              <w:rPr>
                <w:rFonts w:ascii="Times New Roman" w:hAnsi="Times New Roman" w:cs="Times New Roman"/>
              </w:rPr>
              <w:t>Организация проведения исследований и (или) разработок в рамках реализации научных (научно-технических, инновационных) проектов (C/01.8.1, C/02.8.1, C/03.8.1, C/04.8.1, C/05.8.1)</w:t>
            </w:r>
          </w:p>
        </w:tc>
        <w:tc>
          <w:tcPr>
            <w:tcW w:w="3111" w:type="dxa"/>
            <w:vMerge w:val="restart"/>
          </w:tcPr>
          <w:p w:rsidR="0066082F" w:rsidRPr="00EA22FA" w:rsidRDefault="0066082F" w:rsidP="00962D7B">
            <w:pPr>
              <w:widowControl w:val="0"/>
              <w:pBdr>
                <w:top w:val="nil"/>
                <w:left w:val="nil"/>
                <w:bottom w:val="nil"/>
                <w:right w:val="nil"/>
                <w:between w:val="nil"/>
              </w:pBdr>
              <w:rPr>
                <w:rFonts w:ascii="Times New Roman" w:hAnsi="Times New Roman" w:cs="Times New Roman"/>
              </w:rPr>
            </w:pPr>
            <w:r w:rsidRPr="00EA22FA">
              <w:rPr>
                <w:rFonts w:ascii="Times New Roman" w:hAnsi="Times New Roman" w:cs="Times New Roman"/>
              </w:rPr>
              <w:t>ПК-</w:t>
            </w:r>
            <w:r>
              <w:rPr>
                <w:rFonts w:ascii="Times New Roman" w:hAnsi="Times New Roman" w:cs="Times New Roman"/>
              </w:rPr>
              <w:t>4</w:t>
            </w:r>
            <w:r w:rsidRPr="00EA22FA">
              <w:rPr>
                <w:rFonts w:ascii="Times New Roman" w:hAnsi="Times New Roman" w:cs="Times New Roman"/>
              </w:rPr>
              <w:t xml:space="preserve"> Организация проведения исследований и (или) разработок в рамках реализации научных (научно-технических, инновационных) проектов</w:t>
            </w: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w:t>
            </w:r>
            <w:r>
              <w:rPr>
                <w:rFonts w:ascii="Times New Roman" w:hAnsi="Times New Roman" w:cs="Times New Roman"/>
              </w:rPr>
              <w:t>4</w:t>
            </w:r>
            <w:r w:rsidRPr="00EA22FA">
              <w:rPr>
                <w:rFonts w:ascii="Times New Roman" w:hAnsi="Times New Roman" w:cs="Times New Roman"/>
              </w:rPr>
              <w:t>.ИД1 – Решение комплекса взаимосвязанных исследовательских задач</w:t>
            </w:r>
          </w:p>
        </w:tc>
      </w:tr>
      <w:tr w:rsidR="0066082F" w:rsidRPr="00EA22FA" w:rsidTr="00962D7B">
        <w:trPr>
          <w:cantSplit/>
          <w:trHeight w:val="704"/>
          <w:tblHeader/>
        </w:trPr>
        <w:tc>
          <w:tcPr>
            <w:tcW w:w="3112"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w:t>
            </w:r>
            <w:r>
              <w:rPr>
                <w:rFonts w:ascii="Times New Roman" w:hAnsi="Times New Roman" w:cs="Times New Roman"/>
              </w:rPr>
              <w:t>4</w:t>
            </w:r>
            <w:r w:rsidRPr="00EA22FA">
              <w:rPr>
                <w:rFonts w:ascii="Times New Roman" w:hAnsi="Times New Roman" w:cs="Times New Roman"/>
              </w:rPr>
              <w:t>.ИД2 – Формирование научного коллектива для решения исследовательских задач</w:t>
            </w:r>
          </w:p>
        </w:tc>
      </w:tr>
      <w:tr w:rsidR="0066082F" w:rsidRPr="00EA22FA" w:rsidTr="00962D7B">
        <w:trPr>
          <w:cantSplit/>
          <w:trHeight w:val="276"/>
          <w:tblHeader/>
        </w:trPr>
        <w:tc>
          <w:tcPr>
            <w:tcW w:w="3112"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w:t>
            </w:r>
            <w:r>
              <w:rPr>
                <w:rFonts w:ascii="Times New Roman" w:hAnsi="Times New Roman" w:cs="Times New Roman"/>
              </w:rPr>
              <w:t>4</w:t>
            </w:r>
            <w:r w:rsidRPr="00EA22FA">
              <w:rPr>
                <w:rFonts w:ascii="Times New Roman" w:hAnsi="Times New Roman" w:cs="Times New Roman"/>
              </w:rPr>
              <w:t>.ИД3 – Развитие компетенций научного коллектива</w:t>
            </w:r>
          </w:p>
        </w:tc>
      </w:tr>
      <w:tr w:rsidR="0066082F" w:rsidRPr="00EA22FA" w:rsidTr="00962D7B">
        <w:trPr>
          <w:cantSplit/>
          <w:trHeight w:val="276"/>
          <w:tblHeader/>
        </w:trPr>
        <w:tc>
          <w:tcPr>
            <w:tcW w:w="3112"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w:t>
            </w:r>
            <w:r>
              <w:rPr>
                <w:rFonts w:ascii="Times New Roman" w:hAnsi="Times New Roman" w:cs="Times New Roman"/>
              </w:rPr>
              <w:t>4</w:t>
            </w:r>
            <w:r w:rsidRPr="00EA22FA">
              <w:rPr>
                <w:rFonts w:ascii="Times New Roman" w:hAnsi="Times New Roman" w:cs="Times New Roman"/>
              </w:rPr>
              <w:t>.ИД4 – Экспертиза научных (научно-технических) результатов</w:t>
            </w:r>
          </w:p>
        </w:tc>
      </w:tr>
      <w:tr w:rsidR="0066082F" w:rsidRPr="00EA22FA" w:rsidTr="00962D7B">
        <w:trPr>
          <w:cantSplit/>
          <w:trHeight w:val="276"/>
          <w:tblHeader/>
        </w:trPr>
        <w:tc>
          <w:tcPr>
            <w:tcW w:w="3112"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11" w:type="dxa"/>
            <w:vMerge/>
          </w:tcPr>
          <w:p w:rsidR="0066082F" w:rsidRPr="00EA22FA" w:rsidRDefault="0066082F" w:rsidP="00962D7B">
            <w:pPr>
              <w:widowControl w:val="0"/>
              <w:pBdr>
                <w:top w:val="nil"/>
                <w:left w:val="nil"/>
                <w:bottom w:val="nil"/>
                <w:right w:val="nil"/>
                <w:between w:val="nil"/>
              </w:pBd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w:t>
            </w:r>
            <w:r>
              <w:rPr>
                <w:rFonts w:ascii="Times New Roman" w:hAnsi="Times New Roman" w:cs="Times New Roman"/>
              </w:rPr>
              <w:t>4</w:t>
            </w:r>
            <w:r w:rsidRPr="00EA22FA">
              <w:rPr>
                <w:rFonts w:ascii="Times New Roman" w:hAnsi="Times New Roman" w:cs="Times New Roman"/>
              </w:rPr>
              <w:t>.ИД5 – Представление научных (научно-технических) результатов потенциальным потребителям</w:t>
            </w:r>
          </w:p>
        </w:tc>
      </w:tr>
      <w:tr w:rsidR="0066082F" w:rsidRPr="00EA22FA" w:rsidTr="00962D7B">
        <w:trPr>
          <w:cantSplit/>
          <w:trHeight w:val="105"/>
          <w:tblHeader/>
        </w:trPr>
        <w:tc>
          <w:tcPr>
            <w:tcW w:w="3112" w:type="dxa"/>
            <w:vMerge w:val="restart"/>
          </w:tcPr>
          <w:p w:rsidR="0066082F" w:rsidRPr="00EA22FA" w:rsidRDefault="0066082F" w:rsidP="00962D7B">
            <w:pPr>
              <w:pBdr>
                <w:top w:val="nil"/>
                <w:left w:val="nil"/>
                <w:bottom w:val="nil"/>
                <w:right w:val="nil"/>
                <w:between w:val="nil"/>
              </w:pBdr>
              <w:rPr>
                <w:rFonts w:ascii="Times New Roman" w:hAnsi="Times New Roman" w:cs="Times New Roman"/>
              </w:rPr>
            </w:pPr>
            <w:r w:rsidRPr="00EA22FA">
              <w:rPr>
                <w:rFonts w:ascii="Times New Roman" w:hAnsi="Times New Roman" w:cs="Times New Roman"/>
              </w:rPr>
              <w:t>Педагогическая деятельность по проектированию и реализации основных общеобразовательных программ (В/01.5, В/02.6, В/03.6, В/04.6, В/05.6)</w:t>
            </w:r>
          </w:p>
        </w:tc>
        <w:tc>
          <w:tcPr>
            <w:tcW w:w="3111" w:type="dxa"/>
            <w:vMerge w:val="restart"/>
          </w:tcPr>
          <w:p w:rsidR="0066082F" w:rsidRPr="00EA22FA" w:rsidRDefault="0066082F" w:rsidP="00962D7B">
            <w:pPr>
              <w:pBdr>
                <w:top w:val="nil"/>
                <w:left w:val="nil"/>
                <w:bottom w:val="nil"/>
                <w:right w:val="nil"/>
                <w:between w:val="nil"/>
              </w:pBdr>
              <w:rPr>
                <w:rFonts w:ascii="Times New Roman" w:hAnsi="Times New Roman" w:cs="Times New Roman"/>
              </w:rPr>
            </w:pPr>
            <w:r w:rsidRPr="00EA22FA">
              <w:rPr>
                <w:rFonts w:ascii="Times New Roman" w:hAnsi="Times New Roman" w:cs="Times New Roman"/>
              </w:rPr>
              <w:t>ПК-5 Педагогическая деятельность по проектированию и реализации основных общеобразовательных программ</w:t>
            </w: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ПК-5. ИД1 - Педагогическая деятельность по реализации программ дошкольного образования</w:t>
            </w:r>
          </w:p>
        </w:tc>
      </w:tr>
      <w:tr w:rsidR="0066082F" w:rsidRPr="00EA22FA" w:rsidTr="00962D7B">
        <w:trPr>
          <w:cantSplit/>
          <w:trHeight w:val="150"/>
          <w:tblHeader/>
        </w:trPr>
        <w:tc>
          <w:tcPr>
            <w:tcW w:w="3112" w:type="dxa"/>
            <w:vMerge/>
          </w:tcPr>
          <w:p w:rsidR="0066082F" w:rsidRPr="00EA22FA" w:rsidRDefault="0066082F" w:rsidP="00962D7B">
            <w:pPr>
              <w:pBdr>
                <w:top w:val="nil"/>
                <w:left w:val="nil"/>
                <w:bottom w:val="nil"/>
                <w:right w:val="nil"/>
                <w:between w:val="nil"/>
              </w:pBdr>
              <w:rPr>
                <w:rFonts w:ascii="Times New Roman" w:hAnsi="Times New Roman" w:cs="Times New Roman"/>
              </w:rPr>
            </w:pPr>
          </w:p>
        </w:tc>
        <w:tc>
          <w:tcPr>
            <w:tcW w:w="3111" w:type="dxa"/>
            <w:vMerge/>
          </w:tcPr>
          <w:p w:rsidR="0066082F" w:rsidRPr="00EA22FA" w:rsidRDefault="0066082F" w:rsidP="00962D7B">
            <w:pPr>
              <w:pBdr>
                <w:top w:val="nil"/>
                <w:left w:val="nil"/>
                <w:bottom w:val="nil"/>
                <w:right w:val="nil"/>
                <w:between w:val="nil"/>
              </w:pBd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ПК-5. ИД2 - Педагогическая деятельность по реализации программ начального общего образования</w:t>
            </w:r>
          </w:p>
        </w:tc>
      </w:tr>
      <w:tr w:rsidR="0066082F" w:rsidRPr="00EA22FA" w:rsidTr="00962D7B">
        <w:trPr>
          <w:cantSplit/>
          <w:trHeight w:val="195"/>
          <w:tblHeader/>
        </w:trPr>
        <w:tc>
          <w:tcPr>
            <w:tcW w:w="3112" w:type="dxa"/>
            <w:vMerge/>
          </w:tcPr>
          <w:p w:rsidR="0066082F" w:rsidRPr="00EA22FA" w:rsidRDefault="0066082F" w:rsidP="00962D7B">
            <w:pPr>
              <w:pBdr>
                <w:top w:val="nil"/>
                <w:left w:val="nil"/>
                <w:bottom w:val="nil"/>
                <w:right w:val="nil"/>
                <w:between w:val="nil"/>
              </w:pBdr>
              <w:rPr>
                <w:rFonts w:ascii="Times New Roman" w:hAnsi="Times New Roman" w:cs="Times New Roman"/>
              </w:rPr>
            </w:pPr>
          </w:p>
        </w:tc>
        <w:tc>
          <w:tcPr>
            <w:tcW w:w="3111" w:type="dxa"/>
            <w:vMerge/>
          </w:tcPr>
          <w:p w:rsidR="0066082F" w:rsidRPr="00EA22FA" w:rsidRDefault="0066082F" w:rsidP="00962D7B">
            <w:pPr>
              <w:pBdr>
                <w:top w:val="nil"/>
                <w:left w:val="nil"/>
                <w:bottom w:val="nil"/>
                <w:right w:val="nil"/>
                <w:between w:val="nil"/>
              </w:pBd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ПК-5. ИД3 - Педагогическая деятельность по реализации программ основного и среднего общего образования</w:t>
            </w:r>
          </w:p>
        </w:tc>
      </w:tr>
      <w:tr w:rsidR="0066082F" w:rsidRPr="00EA22FA" w:rsidTr="00962D7B">
        <w:trPr>
          <w:cantSplit/>
          <w:trHeight w:val="195"/>
          <w:tblHeader/>
        </w:trPr>
        <w:tc>
          <w:tcPr>
            <w:tcW w:w="3112" w:type="dxa"/>
            <w:vMerge/>
          </w:tcPr>
          <w:p w:rsidR="0066082F" w:rsidRPr="00EA22FA" w:rsidRDefault="0066082F" w:rsidP="00962D7B">
            <w:pPr>
              <w:pBdr>
                <w:top w:val="nil"/>
                <w:left w:val="nil"/>
                <w:bottom w:val="nil"/>
                <w:right w:val="nil"/>
                <w:between w:val="nil"/>
              </w:pBdr>
              <w:rPr>
                <w:rFonts w:ascii="Times New Roman" w:hAnsi="Times New Roman" w:cs="Times New Roman"/>
              </w:rPr>
            </w:pPr>
          </w:p>
        </w:tc>
        <w:tc>
          <w:tcPr>
            <w:tcW w:w="3111" w:type="dxa"/>
            <w:vMerge/>
          </w:tcPr>
          <w:p w:rsidR="0066082F" w:rsidRPr="00EA22FA" w:rsidRDefault="0066082F" w:rsidP="00962D7B">
            <w:pPr>
              <w:pBdr>
                <w:top w:val="nil"/>
                <w:left w:val="nil"/>
                <w:bottom w:val="nil"/>
                <w:right w:val="nil"/>
                <w:between w:val="nil"/>
              </w:pBd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ПК-5. ИД4 - Педагогическая деятельность по реализации Модуль "Предметное обучение. Математика"</w:t>
            </w:r>
          </w:p>
        </w:tc>
      </w:tr>
      <w:tr w:rsidR="0066082F" w:rsidRPr="00EA22FA" w:rsidTr="00962D7B">
        <w:trPr>
          <w:cantSplit/>
          <w:tblHeader/>
        </w:trPr>
        <w:tc>
          <w:tcPr>
            <w:tcW w:w="3112" w:type="dxa"/>
            <w:vMerge/>
          </w:tcPr>
          <w:p w:rsidR="0066082F" w:rsidRPr="00EA22FA" w:rsidRDefault="0066082F" w:rsidP="00962D7B">
            <w:pPr>
              <w:pBdr>
                <w:top w:val="nil"/>
                <w:left w:val="nil"/>
                <w:bottom w:val="nil"/>
                <w:right w:val="nil"/>
                <w:between w:val="nil"/>
              </w:pBdr>
              <w:rPr>
                <w:rFonts w:ascii="Times New Roman" w:hAnsi="Times New Roman" w:cs="Times New Roman"/>
              </w:rPr>
            </w:pPr>
          </w:p>
        </w:tc>
        <w:tc>
          <w:tcPr>
            <w:tcW w:w="3111" w:type="dxa"/>
            <w:vMerge/>
          </w:tcPr>
          <w:p w:rsidR="0066082F" w:rsidRPr="00EA22FA" w:rsidRDefault="0066082F" w:rsidP="00962D7B">
            <w:pPr>
              <w:pBdr>
                <w:top w:val="nil"/>
                <w:left w:val="nil"/>
                <w:bottom w:val="nil"/>
                <w:right w:val="nil"/>
                <w:between w:val="nil"/>
              </w:pBdr>
              <w:rPr>
                <w:rFonts w:ascii="Times New Roman" w:hAnsi="Times New Roman" w:cs="Times New Roman"/>
              </w:rPr>
            </w:pPr>
          </w:p>
        </w:tc>
        <w:tc>
          <w:tcPr>
            <w:tcW w:w="3122" w:type="dxa"/>
          </w:tcPr>
          <w:p w:rsidR="0066082F" w:rsidRPr="00EA22FA" w:rsidRDefault="0066082F" w:rsidP="00962D7B">
            <w:pPr>
              <w:rPr>
                <w:rFonts w:ascii="Times New Roman" w:hAnsi="Times New Roman" w:cs="Times New Roman"/>
              </w:rPr>
            </w:pPr>
            <w:r w:rsidRPr="00EA22FA">
              <w:rPr>
                <w:rFonts w:ascii="Times New Roman" w:hAnsi="Times New Roman" w:cs="Times New Roman"/>
              </w:rPr>
              <w:t>ПК-5. ИД5 - Педагогическая деятельность по реализации Модуль "Предметное обучение. Русский язык"</w:t>
            </w:r>
          </w:p>
        </w:tc>
      </w:tr>
    </w:tbl>
    <w:p w:rsidR="00141EA8" w:rsidRPr="007D3B6E" w:rsidRDefault="00141EA8" w:rsidP="002346A8"/>
    <w:p w:rsidR="00141EA8" w:rsidRPr="007D3B6E" w:rsidRDefault="00141EA8" w:rsidP="002346A8">
      <w:pPr>
        <w:ind w:hanging="2"/>
        <w:jc w:val="both"/>
      </w:pPr>
      <w:r w:rsidRPr="007D3B6E">
        <w:rPr>
          <w:b/>
        </w:rPr>
        <w:t>Объем государственной итоговой аттестации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141EA8" w:rsidRPr="007D3B6E" w:rsidRDefault="00141EA8" w:rsidP="00141EA8">
      <w:pPr>
        <w:ind w:hanging="2"/>
      </w:pPr>
    </w:p>
    <w:p w:rsidR="00141EA8" w:rsidRPr="007D3B6E" w:rsidRDefault="00141EA8" w:rsidP="00141EA8">
      <w:pPr>
        <w:ind w:hanging="2"/>
      </w:pPr>
    </w:p>
    <w:tbl>
      <w:tblPr>
        <w:tblW w:w="8874" w:type="dxa"/>
        <w:tblInd w:w="-10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5489"/>
        <w:gridCol w:w="1330"/>
        <w:gridCol w:w="2055"/>
      </w:tblGrid>
      <w:tr w:rsidR="00141EA8" w:rsidRPr="007D3B6E" w:rsidTr="00C832DC">
        <w:trPr>
          <w:cantSplit/>
          <w:trHeight w:val="219"/>
          <w:tblHeader/>
        </w:trPr>
        <w:tc>
          <w:tcPr>
            <w:tcW w:w="5489" w:type="dxa"/>
            <w:vMerge w:val="restart"/>
            <w:tcBorders>
              <w:top w:val="single" w:sz="4" w:space="0" w:color="000000"/>
              <w:left w:val="single" w:sz="4" w:space="0" w:color="000000"/>
              <w:bottom w:val="single" w:sz="4" w:space="0" w:color="000000"/>
            </w:tcBorders>
            <w:vAlign w:val="center"/>
          </w:tcPr>
          <w:p w:rsidR="00141EA8" w:rsidRPr="007D3B6E" w:rsidRDefault="00141EA8" w:rsidP="00C832DC">
            <w:pPr>
              <w:ind w:hanging="2"/>
            </w:pPr>
            <w:r w:rsidRPr="007D3B6E">
              <w:rPr>
                <w:b/>
              </w:rPr>
              <w:t>Вид учебной работы</w:t>
            </w:r>
          </w:p>
        </w:tc>
        <w:tc>
          <w:tcPr>
            <w:tcW w:w="1330" w:type="dxa"/>
            <w:vMerge w:val="restart"/>
            <w:tcBorders>
              <w:top w:val="single" w:sz="4" w:space="0" w:color="000000"/>
              <w:bottom w:val="single" w:sz="4" w:space="0" w:color="000000"/>
            </w:tcBorders>
            <w:vAlign w:val="center"/>
          </w:tcPr>
          <w:p w:rsidR="00141EA8" w:rsidRPr="007D3B6E" w:rsidRDefault="00141EA8" w:rsidP="00C832DC">
            <w:pPr>
              <w:ind w:hanging="2"/>
            </w:pPr>
            <w:r w:rsidRPr="007D3B6E">
              <w:rPr>
                <w:b/>
              </w:rPr>
              <w:t xml:space="preserve">Всего </w:t>
            </w:r>
            <w:r w:rsidRPr="007D3B6E">
              <w:rPr>
                <w:b/>
              </w:rPr>
              <w:lastRenderedPageBreak/>
              <w:t>часов / зачетных единиц</w:t>
            </w:r>
          </w:p>
        </w:tc>
        <w:tc>
          <w:tcPr>
            <w:tcW w:w="2055" w:type="dxa"/>
            <w:tcBorders>
              <w:top w:val="single" w:sz="4" w:space="0" w:color="000000"/>
              <w:bottom w:val="single" w:sz="4" w:space="0" w:color="000000"/>
              <w:right w:val="single" w:sz="4" w:space="0" w:color="000000"/>
            </w:tcBorders>
            <w:vAlign w:val="center"/>
          </w:tcPr>
          <w:p w:rsidR="00141EA8" w:rsidRPr="007D3B6E" w:rsidRDefault="00141EA8" w:rsidP="00C832DC">
            <w:pPr>
              <w:ind w:hanging="2"/>
            </w:pPr>
            <w:r w:rsidRPr="007D3B6E">
              <w:rPr>
                <w:b/>
              </w:rPr>
              <w:lastRenderedPageBreak/>
              <w:t>Семестры</w:t>
            </w:r>
          </w:p>
        </w:tc>
      </w:tr>
      <w:tr w:rsidR="00141EA8" w:rsidRPr="007D3B6E" w:rsidTr="00C832DC">
        <w:trPr>
          <w:cantSplit/>
          <w:trHeight w:val="234"/>
          <w:tblHeader/>
        </w:trPr>
        <w:tc>
          <w:tcPr>
            <w:tcW w:w="5489" w:type="dxa"/>
            <w:vMerge/>
            <w:tcBorders>
              <w:top w:val="single" w:sz="4" w:space="0" w:color="000000"/>
              <w:left w:val="single" w:sz="4" w:space="0" w:color="000000"/>
              <w:bottom w:val="single" w:sz="4" w:space="0" w:color="000000"/>
            </w:tcBorders>
            <w:vAlign w:val="center"/>
          </w:tcPr>
          <w:p w:rsidR="00141EA8" w:rsidRPr="007D3B6E" w:rsidRDefault="00141EA8" w:rsidP="00C832DC">
            <w:pPr>
              <w:ind w:hanging="2"/>
            </w:pPr>
          </w:p>
        </w:tc>
        <w:tc>
          <w:tcPr>
            <w:tcW w:w="1330" w:type="dxa"/>
            <w:vMerge/>
            <w:tcBorders>
              <w:top w:val="single" w:sz="4" w:space="0" w:color="000000"/>
              <w:bottom w:val="single" w:sz="4" w:space="0" w:color="000000"/>
            </w:tcBorders>
            <w:vAlign w:val="center"/>
          </w:tcPr>
          <w:p w:rsidR="00141EA8" w:rsidRPr="007D3B6E" w:rsidRDefault="00141EA8" w:rsidP="00C832DC">
            <w:pPr>
              <w:ind w:hanging="2"/>
            </w:pPr>
          </w:p>
        </w:tc>
        <w:tc>
          <w:tcPr>
            <w:tcW w:w="2055" w:type="dxa"/>
            <w:tcBorders>
              <w:top w:val="single" w:sz="4" w:space="0" w:color="000000"/>
              <w:bottom w:val="single" w:sz="4" w:space="0" w:color="000000"/>
              <w:right w:val="single" w:sz="4" w:space="0" w:color="000000"/>
            </w:tcBorders>
            <w:vAlign w:val="center"/>
          </w:tcPr>
          <w:p w:rsidR="00141EA8" w:rsidRPr="007D3B6E" w:rsidRDefault="00141EA8" w:rsidP="00C832DC">
            <w:pPr>
              <w:ind w:hanging="2"/>
            </w:pPr>
            <w:r w:rsidRPr="007D3B6E">
              <w:rPr>
                <w:b/>
              </w:rPr>
              <w:t>V1</w:t>
            </w:r>
          </w:p>
        </w:tc>
      </w:tr>
      <w:tr w:rsidR="00141EA8" w:rsidRPr="007D3B6E" w:rsidTr="00C832DC">
        <w:trPr>
          <w:cantSplit/>
          <w:trHeight w:val="424"/>
          <w:tblHeader/>
        </w:trPr>
        <w:tc>
          <w:tcPr>
            <w:tcW w:w="5489" w:type="dxa"/>
            <w:tcBorders>
              <w:top w:val="single" w:sz="4" w:space="0" w:color="000000"/>
            </w:tcBorders>
            <w:shd w:val="clear" w:color="auto" w:fill="E0E0E0"/>
            <w:vAlign w:val="center"/>
          </w:tcPr>
          <w:p w:rsidR="00141EA8" w:rsidRPr="007D3B6E" w:rsidRDefault="00141EA8" w:rsidP="00C832DC">
            <w:pPr>
              <w:ind w:hanging="2"/>
            </w:pPr>
            <w:r w:rsidRPr="007D3B6E">
              <w:rPr>
                <w:b/>
              </w:rPr>
              <w:lastRenderedPageBreak/>
              <w:t>Государственная итоговая аттестация</w:t>
            </w:r>
          </w:p>
        </w:tc>
        <w:tc>
          <w:tcPr>
            <w:tcW w:w="1330" w:type="dxa"/>
            <w:tcBorders>
              <w:top w:val="single" w:sz="4" w:space="0" w:color="000000"/>
            </w:tcBorders>
            <w:shd w:val="clear" w:color="auto" w:fill="E0E0E0"/>
            <w:vAlign w:val="center"/>
          </w:tcPr>
          <w:p w:rsidR="00141EA8" w:rsidRPr="007D3B6E" w:rsidRDefault="00141EA8" w:rsidP="002346A8">
            <w:pPr>
              <w:ind w:hanging="2"/>
              <w:jc w:val="center"/>
            </w:pPr>
            <w:r w:rsidRPr="007D3B6E">
              <w:t>216</w:t>
            </w:r>
          </w:p>
        </w:tc>
        <w:tc>
          <w:tcPr>
            <w:tcW w:w="2055" w:type="dxa"/>
            <w:tcBorders>
              <w:top w:val="single" w:sz="4" w:space="0" w:color="000000"/>
            </w:tcBorders>
            <w:shd w:val="clear" w:color="auto" w:fill="E0E0E0"/>
            <w:vAlign w:val="center"/>
          </w:tcPr>
          <w:p w:rsidR="00141EA8" w:rsidRPr="007D3B6E" w:rsidRDefault="00141EA8" w:rsidP="002346A8">
            <w:pPr>
              <w:ind w:hanging="2"/>
              <w:jc w:val="center"/>
            </w:pPr>
            <w:r w:rsidRPr="007D3B6E">
              <w:t>216</w:t>
            </w:r>
          </w:p>
        </w:tc>
      </w:tr>
      <w:tr w:rsidR="00141EA8" w:rsidRPr="007D3B6E" w:rsidTr="00C832DC">
        <w:trPr>
          <w:cantSplit/>
          <w:trHeight w:val="418"/>
          <w:tblHeader/>
        </w:trPr>
        <w:tc>
          <w:tcPr>
            <w:tcW w:w="5489" w:type="dxa"/>
            <w:vMerge w:val="restart"/>
            <w:shd w:val="clear" w:color="auto" w:fill="E0E0E0"/>
            <w:vAlign w:val="center"/>
          </w:tcPr>
          <w:p w:rsidR="00141EA8" w:rsidRPr="007D3B6E" w:rsidRDefault="00141EA8" w:rsidP="00C832DC">
            <w:pPr>
              <w:ind w:hanging="2"/>
            </w:pPr>
            <w:r w:rsidRPr="007D3B6E">
              <w:rPr>
                <w:b/>
              </w:rPr>
              <w:t>Общая трудоемкость                                     часы</w:t>
            </w:r>
          </w:p>
          <w:p w:rsidR="00141EA8" w:rsidRPr="007D3B6E" w:rsidRDefault="00141EA8" w:rsidP="00C832DC">
            <w:pPr>
              <w:ind w:hanging="2"/>
            </w:pPr>
            <w:r w:rsidRPr="007D3B6E">
              <w:rPr>
                <w:b/>
              </w:rPr>
              <w:t xml:space="preserve">                                                    зачетные единицы</w:t>
            </w:r>
          </w:p>
        </w:tc>
        <w:tc>
          <w:tcPr>
            <w:tcW w:w="1330" w:type="dxa"/>
            <w:shd w:val="clear" w:color="auto" w:fill="E0E0E0"/>
            <w:vAlign w:val="center"/>
          </w:tcPr>
          <w:p w:rsidR="00141EA8" w:rsidRPr="007D3B6E" w:rsidRDefault="00141EA8" w:rsidP="002346A8">
            <w:pPr>
              <w:ind w:hanging="2"/>
              <w:jc w:val="center"/>
            </w:pPr>
            <w:r w:rsidRPr="007D3B6E">
              <w:t>216</w:t>
            </w:r>
          </w:p>
        </w:tc>
        <w:tc>
          <w:tcPr>
            <w:tcW w:w="2055" w:type="dxa"/>
            <w:shd w:val="clear" w:color="auto" w:fill="E0E0E0"/>
            <w:vAlign w:val="center"/>
          </w:tcPr>
          <w:p w:rsidR="00141EA8" w:rsidRPr="007D3B6E" w:rsidRDefault="00141EA8" w:rsidP="002346A8">
            <w:pPr>
              <w:ind w:hanging="2"/>
              <w:jc w:val="center"/>
            </w:pPr>
            <w:r w:rsidRPr="007D3B6E">
              <w:t>216</w:t>
            </w:r>
          </w:p>
        </w:tc>
      </w:tr>
      <w:tr w:rsidR="00141EA8" w:rsidRPr="007D3B6E" w:rsidTr="00C832DC">
        <w:trPr>
          <w:cantSplit/>
          <w:trHeight w:val="345"/>
          <w:tblHeader/>
        </w:trPr>
        <w:tc>
          <w:tcPr>
            <w:tcW w:w="5489" w:type="dxa"/>
            <w:vMerge/>
            <w:shd w:val="clear" w:color="auto" w:fill="E0E0E0"/>
            <w:vAlign w:val="center"/>
          </w:tcPr>
          <w:p w:rsidR="00141EA8" w:rsidRPr="007D3B6E" w:rsidRDefault="00141EA8" w:rsidP="00C832DC">
            <w:pPr>
              <w:ind w:hanging="2"/>
            </w:pPr>
          </w:p>
        </w:tc>
        <w:tc>
          <w:tcPr>
            <w:tcW w:w="1330" w:type="dxa"/>
            <w:shd w:val="clear" w:color="auto" w:fill="E0E0E0"/>
            <w:vAlign w:val="center"/>
          </w:tcPr>
          <w:p w:rsidR="00141EA8" w:rsidRPr="007D3B6E" w:rsidRDefault="00141EA8" w:rsidP="002346A8">
            <w:pPr>
              <w:ind w:hanging="2"/>
              <w:jc w:val="center"/>
            </w:pPr>
            <w:r w:rsidRPr="007D3B6E">
              <w:t>6</w:t>
            </w:r>
          </w:p>
        </w:tc>
        <w:tc>
          <w:tcPr>
            <w:tcW w:w="2055" w:type="dxa"/>
            <w:shd w:val="clear" w:color="auto" w:fill="E0E0E0"/>
            <w:vAlign w:val="center"/>
          </w:tcPr>
          <w:p w:rsidR="00141EA8" w:rsidRPr="007D3B6E" w:rsidRDefault="00141EA8" w:rsidP="002346A8">
            <w:pPr>
              <w:ind w:hanging="2"/>
              <w:jc w:val="center"/>
            </w:pPr>
            <w:r w:rsidRPr="007D3B6E">
              <w:t>6</w:t>
            </w:r>
          </w:p>
        </w:tc>
      </w:tr>
    </w:tbl>
    <w:p w:rsidR="00141EA8" w:rsidRPr="007D3B6E" w:rsidRDefault="00141EA8" w:rsidP="00141EA8">
      <w:pPr>
        <w:ind w:hanging="2"/>
      </w:pPr>
    </w:p>
    <w:p w:rsidR="00141EA8" w:rsidRPr="007D3B6E" w:rsidRDefault="00141EA8" w:rsidP="00141EA8">
      <w:pPr>
        <w:ind w:hanging="2"/>
      </w:pPr>
    </w:p>
    <w:p w:rsidR="00141EA8" w:rsidRPr="007D3B6E" w:rsidRDefault="00141EA8" w:rsidP="002346A8">
      <w:pPr>
        <w:ind w:hanging="2"/>
        <w:jc w:val="both"/>
      </w:pPr>
      <w:r w:rsidRPr="007D3B6E">
        <w:rPr>
          <w:b/>
        </w:rPr>
        <w:t>Содержание государственной итоговой аттестации, структурированное по этапам с указанием отведенного на них количества академических часов.</w:t>
      </w:r>
    </w:p>
    <w:p w:rsidR="00141EA8" w:rsidRPr="007D3B6E" w:rsidRDefault="00141EA8" w:rsidP="002346A8">
      <w:pPr>
        <w:ind w:hanging="2"/>
        <w:jc w:val="both"/>
      </w:pPr>
      <w:r w:rsidRPr="007D3B6E">
        <w:t>Содержание итоговой (государственной итоговой) аттестации базируется на компетенциях выпускника как совокупного ожидаемого результата образования по ООП.</w:t>
      </w:r>
    </w:p>
    <w:tbl>
      <w:tblPr>
        <w:tblW w:w="9571"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tblPr>
      <w:tblGrid>
        <w:gridCol w:w="457"/>
        <w:gridCol w:w="2486"/>
        <w:gridCol w:w="3238"/>
        <w:gridCol w:w="3390"/>
      </w:tblGrid>
      <w:tr w:rsidR="00141EA8" w:rsidRPr="002346A8" w:rsidTr="00C832DC">
        <w:trPr>
          <w:cantSplit/>
          <w:tblHeader/>
          <w:jc w:val="center"/>
        </w:trPr>
        <w:tc>
          <w:tcPr>
            <w:tcW w:w="457" w:type="dxa"/>
            <w:tcBorders>
              <w:top w:val="single" w:sz="4" w:space="0" w:color="000000"/>
              <w:left w:val="single" w:sz="4" w:space="0" w:color="000000"/>
              <w:bottom w:val="single" w:sz="4" w:space="0" w:color="000000"/>
            </w:tcBorders>
            <w:vAlign w:val="center"/>
          </w:tcPr>
          <w:p w:rsidR="00141EA8" w:rsidRPr="002346A8" w:rsidRDefault="00141EA8" w:rsidP="00C832DC">
            <w:pPr>
              <w:ind w:hanging="2"/>
            </w:pPr>
            <w:r w:rsidRPr="002346A8">
              <w:rPr>
                <w:b/>
              </w:rPr>
              <w:t>№ п/п</w:t>
            </w:r>
          </w:p>
        </w:tc>
        <w:tc>
          <w:tcPr>
            <w:tcW w:w="2486" w:type="dxa"/>
            <w:tcBorders>
              <w:top w:val="single" w:sz="4" w:space="0" w:color="000000"/>
              <w:bottom w:val="single" w:sz="4" w:space="0" w:color="000000"/>
            </w:tcBorders>
            <w:vAlign w:val="center"/>
          </w:tcPr>
          <w:p w:rsidR="00141EA8" w:rsidRPr="002346A8" w:rsidRDefault="00141EA8" w:rsidP="00C832DC">
            <w:pPr>
              <w:ind w:hanging="2"/>
            </w:pPr>
            <w:r w:rsidRPr="002346A8">
              <w:rPr>
                <w:b/>
              </w:rPr>
              <w:t xml:space="preserve">Наименование этапа </w:t>
            </w:r>
          </w:p>
        </w:tc>
        <w:tc>
          <w:tcPr>
            <w:tcW w:w="3238" w:type="dxa"/>
            <w:tcBorders>
              <w:top w:val="single" w:sz="4" w:space="0" w:color="000000"/>
              <w:bottom w:val="single" w:sz="4" w:space="0" w:color="000000"/>
              <w:right w:val="single" w:sz="4" w:space="0" w:color="000000"/>
            </w:tcBorders>
            <w:vAlign w:val="center"/>
          </w:tcPr>
          <w:p w:rsidR="00141EA8" w:rsidRPr="002346A8" w:rsidRDefault="00141EA8" w:rsidP="00C832DC">
            <w:pPr>
              <w:ind w:hanging="2"/>
            </w:pPr>
            <w:r w:rsidRPr="002346A8">
              <w:rPr>
                <w:b/>
              </w:rPr>
              <w:t>Содержание этапа</w:t>
            </w:r>
          </w:p>
        </w:tc>
        <w:tc>
          <w:tcPr>
            <w:tcW w:w="3390" w:type="dxa"/>
            <w:tcBorders>
              <w:top w:val="single" w:sz="4" w:space="0" w:color="000000"/>
              <w:bottom w:val="single" w:sz="4" w:space="0" w:color="000000"/>
              <w:right w:val="single" w:sz="4" w:space="0" w:color="000000"/>
            </w:tcBorders>
            <w:vAlign w:val="center"/>
          </w:tcPr>
          <w:p w:rsidR="00141EA8" w:rsidRPr="002346A8" w:rsidRDefault="00141EA8" w:rsidP="00C832DC">
            <w:pPr>
              <w:ind w:hanging="2"/>
            </w:pPr>
            <w:r w:rsidRPr="002346A8">
              <w:rPr>
                <w:b/>
              </w:rPr>
              <w:t>Проверяемые компетенции</w:t>
            </w:r>
          </w:p>
        </w:tc>
      </w:tr>
      <w:tr w:rsidR="00141EA8" w:rsidRPr="002346A8" w:rsidTr="00C832DC">
        <w:trPr>
          <w:cantSplit/>
          <w:tblHeader/>
          <w:jc w:val="center"/>
        </w:trPr>
        <w:tc>
          <w:tcPr>
            <w:tcW w:w="457" w:type="dxa"/>
            <w:tcBorders>
              <w:top w:val="single" w:sz="4" w:space="0" w:color="000000"/>
              <w:bottom w:val="single" w:sz="4" w:space="0" w:color="000000"/>
            </w:tcBorders>
          </w:tcPr>
          <w:p w:rsidR="00141EA8" w:rsidRPr="002346A8" w:rsidRDefault="00141EA8" w:rsidP="00C832DC">
            <w:pPr>
              <w:ind w:hanging="2"/>
            </w:pPr>
          </w:p>
        </w:tc>
        <w:tc>
          <w:tcPr>
            <w:tcW w:w="2486" w:type="dxa"/>
            <w:tcBorders>
              <w:top w:val="single" w:sz="4" w:space="0" w:color="000000"/>
              <w:bottom w:val="single" w:sz="4" w:space="0" w:color="000000"/>
            </w:tcBorders>
          </w:tcPr>
          <w:p w:rsidR="00141EA8" w:rsidRPr="002346A8" w:rsidRDefault="00141EA8" w:rsidP="00C832DC">
            <w:pPr>
              <w:ind w:hanging="2"/>
            </w:pPr>
            <w:r w:rsidRPr="002346A8">
              <w:t>Определение уровня профессиональной подготовленности к самостоятельному решению профессиональных задач</w:t>
            </w:r>
          </w:p>
        </w:tc>
        <w:tc>
          <w:tcPr>
            <w:tcW w:w="3238" w:type="dxa"/>
            <w:tcBorders>
              <w:top w:val="single" w:sz="4" w:space="0" w:color="000000"/>
              <w:bottom w:val="single" w:sz="4" w:space="0" w:color="000000"/>
            </w:tcBorders>
          </w:tcPr>
          <w:p w:rsidR="00141EA8" w:rsidRPr="002346A8" w:rsidRDefault="00141EA8" w:rsidP="00C832DC">
            <w:pPr>
              <w:ind w:hanging="2"/>
            </w:pPr>
            <w:r w:rsidRPr="002346A8">
              <w:t>Выпускная квалификационная работа</w:t>
            </w:r>
          </w:p>
        </w:tc>
        <w:tc>
          <w:tcPr>
            <w:tcW w:w="3390" w:type="dxa"/>
            <w:tcBorders>
              <w:top w:val="single" w:sz="4" w:space="0" w:color="000000"/>
              <w:bottom w:val="single" w:sz="4" w:space="0" w:color="000000"/>
            </w:tcBorders>
          </w:tcPr>
          <w:p w:rsidR="00141EA8" w:rsidRPr="002346A8" w:rsidRDefault="00141EA8" w:rsidP="00C832DC">
            <w:pPr>
              <w:ind w:hanging="2"/>
            </w:pPr>
          </w:p>
          <w:p w:rsidR="00141EA8" w:rsidRPr="002346A8" w:rsidRDefault="00141EA8" w:rsidP="0066082F">
            <w:pPr>
              <w:ind w:hanging="2"/>
            </w:pPr>
            <w:r w:rsidRPr="002346A8">
              <w:t>УК-1, УК-2, УК-3, УК-4, УК-5, УК-6, ОПК-1, ОПК-2, ОПК-4, ОПК-5, ОПК-6, ПК-1, ПК-2, ПК-3, ПК-4, ПК-5</w:t>
            </w:r>
          </w:p>
        </w:tc>
      </w:tr>
    </w:tbl>
    <w:p w:rsidR="00141EA8" w:rsidRPr="007D3B6E" w:rsidRDefault="00141EA8" w:rsidP="00141EA8">
      <w:pPr>
        <w:ind w:hanging="2"/>
      </w:pPr>
      <w:r w:rsidRPr="007D3B6E">
        <w:t xml:space="preserve"> </w:t>
      </w:r>
    </w:p>
    <w:p w:rsidR="00141EA8" w:rsidRPr="007D3B6E" w:rsidRDefault="00141EA8" w:rsidP="002346A8">
      <w:pPr>
        <w:rPr>
          <w:sz w:val="22"/>
          <w:szCs w:val="22"/>
        </w:rPr>
      </w:pPr>
    </w:p>
    <w:p w:rsidR="00141EA8" w:rsidRPr="007D3B6E" w:rsidRDefault="00141EA8" w:rsidP="002346A8">
      <w:pPr>
        <w:ind w:hanging="2"/>
        <w:jc w:val="both"/>
      </w:pPr>
      <w:r w:rsidRPr="007D3B6E">
        <w:rPr>
          <w:b/>
        </w:rPr>
        <w:t>Перечень учебно-методического обеспечения для самостоятельной работы обучающихся по дисциплине</w:t>
      </w:r>
    </w:p>
    <w:p w:rsidR="00141EA8" w:rsidRPr="007D3B6E" w:rsidRDefault="00141EA8" w:rsidP="002346A8">
      <w:pPr>
        <w:ind w:hanging="2"/>
        <w:jc w:val="both"/>
      </w:pPr>
      <w:r w:rsidRPr="007D3B6E">
        <w:rPr>
          <w:b/>
        </w:rPr>
        <w:t>4.1. Основная литература</w:t>
      </w:r>
    </w:p>
    <w:p w:rsidR="00141EA8" w:rsidRPr="007D3B6E" w:rsidRDefault="00141EA8" w:rsidP="002346A8">
      <w:pPr>
        <w:ind w:hanging="2"/>
        <w:jc w:val="both"/>
      </w:pPr>
    </w:p>
    <w:p w:rsidR="00141EA8" w:rsidRPr="007D3B6E" w:rsidRDefault="00141EA8" w:rsidP="002346A8">
      <w:pPr>
        <w:ind w:hanging="2"/>
        <w:jc w:val="both"/>
      </w:pPr>
      <w:r w:rsidRPr="007D3B6E">
        <w:t>Методические рекомендации по написанию дипломных (курсовых) работ. Петрова Н.Г., Додонова И.В., Окулов М.В., Погосян С.Г., Калиниченко О.В. Учебное пособие– СПб: 2016. –50 с.</w:t>
      </w:r>
    </w:p>
    <w:p w:rsidR="00141EA8" w:rsidRPr="007D3B6E" w:rsidRDefault="00141EA8" w:rsidP="002346A8">
      <w:pPr>
        <w:ind w:hanging="2"/>
        <w:jc w:val="both"/>
      </w:pPr>
      <w:r w:rsidRPr="007D3B6E">
        <w:t>Под ред. Миняева В.А., Вишнякова Н.И. Основы экономики здравоохранения. Учебное пособие – М.: МЕДпресс-информ, 2012. – 144 с.</w:t>
      </w:r>
    </w:p>
    <w:p w:rsidR="00141EA8" w:rsidRPr="007D3B6E" w:rsidRDefault="00141EA8" w:rsidP="002346A8">
      <w:pPr>
        <w:ind w:hanging="2"/>
        <w:jc w:val="both"/>
      </w:pPr>
    </w:p>
    <w:p w:rsidR="00141EA8" w:rsidRPr="007D3B6E" w:rsidRDefault="00141EA8" w:rsidP="002346A8">
      <w:pPr>
        <w:ind w:hanging="2"/>
        <w:jc w:val="both"/>
      </w:pPr>
      <w:r w:rsidRPr="007D3B6E">
        <w:rPr>
          <w:b/>
        </w:rPr>
        <w:t>4.2. Дополнительная литература:</w:t>
      </w:r>
    </w:p>
    <w:p w:rsidR="00141EA8" w:rsidRPr="007D3B6E" w:rsidRDefault="00141EA8" w:rsidP="002346A8">
      <w:pPr>
        <w:ind w:hanging="2"/>
        <w:jc w:val="both"/>
      </w:pPr>
      <w:r w:rsidRPr="007D3B6E">
        <w:t>Петрова Н.Г., Петрова Н.Г., Лапотников В.А., Соболева Н.И. «Типовые ситуационные задачи для итоговой государственной аттестации выпускников высших медицинских учебных заведений по специальности 060109 – Сестринское дело»: Учебное пособие, СПбГМУ. 2009 . – 69 с.</w:t>
      </w:r>
    </w:p>
    <w:p w:rsidR="00141EA8" w:rsidRPr="007D3B6E" w:rsidRDefault="00141EA8" w:rsidP="002346A8">
      <w:pPr>
        <w:ind w:hanging="2"/>
        <w:jc w:val="both"/>
      </w:pPr>
      <w:r w:rsidRPr="007D3B6E">
        <w:t xml:space="preserve">Основы научных исследований: Учеб.-метод. пособие / – А.Н. Огурцов. – Харьков: НТУ «ХПИ», 2008. – 178 с. – На рус. яз. ISBN 978-966-593-595-7 </w:t>
      </w:r>
    </w:p>
    <w:p w:rsidR="00141EA8" w:rsidRPr="007D3B6E" w:rsidRDefault="00141EA8" w:rsidP="002346A8">
      <w:pPr>
        <w:ind w:hanging="2"/>
        <w:jc w:val="both"/>
      </w:pPr>
    </w:p>
    <w:p w:rsidR="00141EA8" w:rsidRPr="007D3B6E" w:rsidRDefault="00141EA8" w:rsidP="002346A8">
      <w:pPr>
        <w:ind w:hanging="2"/>
        <w:jc w:val="both"/>
      </w:pPr>
      <w:r w:rsidRPr="007D3B6E">
        <w:rPr>
          <w:b/>
        </w:rPr>
        <w:t>Фонд оценочных средств для проведения государственной итоговой аттестации обучающихся по дисциплине.</w:t>
      </w:r>
    </w:p>
    <w:p w:rsidR="00141EA8" w:rsidRPr="007D3B6E" w:rsidRDefault="00141EA8" w:rsidP="002346A8">
      <w:pPr>
        <w:ind w:hanging="2"/>
        <w:jc w:val="both"/>
      </w:pPr>
    </w:p>
    <w:p w:rsidR="00141EA8" w:rsidRPr="007D3B6E" w:rsidRDefault="00141EA8" w:rsidP="002346A8">
      <w:pPr>
        <w:ind w:hanging="2"/>
        <w:jc w:val="both"/>
      </w:pPr>
      <w:r w:rsidRPr="007D3B6E">
        <w:rPr>
          <w:b/>
        </w:rPr>
        <w:t>5. Требования к выпускным квалификационным работам, порядку их выполнения и защиты (методические указания)</w:t>
      </w:r>
    </w:p>
    <w:p w:rsidR="00141EA8" w:rsidRPr="007D3B6E" w:rsidRDefault="00141EA8" w:rsidP="002346A8">
      <w:pPr>
        <w:ind w:hanging="2"/>
        <w:jc w:val="both"/>
      </w:pPr>
      <w:r w:rsidRPr="007D3B6E">
        <w:rPr>
          <w:b/>
        </w:rPr>
        <w:t>5.1 Общие положения.</w:t>
      </w:r>
    </w:p>
    <w:p w:rsidR="00141EA8" w:rsidRPr="007D3B6E" w:rsidRDefault="00141EA8" w:rsidP="002346A8">
      <w:pPr>
        <w:ind w:hanging="2"/>
        <w:jc w:val="both"/>
      </w:pPr>
      <w:r w:rsidRPr="007D3B6E">
        <w:t>5.1.1. Выпускная квалификационная работа представляет собой выполненную</w:t>
      </w:r>
    </w:p>
    <w:p w:rsidR="00141EA8" w:rsidRPr="007D3B6E" w:rsidRDefault="00141EA8" w:rsidP="002346A8">
      <w:pPr>
        <w:ind w:hanging="2"/>
        <w:jc w:val="both"/>
      </w:pPr>
      <w:r w:rsidRPr="007D3B6E">
        <w:t>обучающимся работу, демонстрирующую уровень подготовленности выпускника к</w:t>
      </w:r>
    </w:p>
    <w:p w:rsidR="00141EA8" w:rsidRPr="007D3B6E" w:rsidRDefault="00141EA8" w:rsidP="002346A8">
      <w:pPr>
        <w:ind w:hanging="2"/>
        <w:jc w:val="both"/>
      </w:pPr>
      <w:r w:rsidRPr="007D3B6E">
        <w:lastRenderedPageBreak/>
        <w:t>самостоятельной профессиональной деятельности.</w:t>
      </w:r>
    </w:p>
    <w:p w:rsidR="00141EA8" w:rsidRPr="007D3B6E" w:rsidRDefault="00141EA8" w:rsidP="002346A8">
      <w:pPr>
        <w:ind w:hanging="2"/>
        <w:jc w:val="both"/>
      </w:pPr>
      <w:r w:rsidRPr="007D3B6E">
        <w:t>5.1.2. Выпускная квалификационная работа (далее – ВКР) обучающихся по</w:t>
      </w:r>
    </w:p>
    <w:p w:rsidR="00141EA8" w:rsidRPr="007D3B6E" w:rsidRDefault="00141EA8" w:rsidP="002346A8">
      <w:pPr>
        <w:ind w:hanging="2"/>
        <w:jc w:val="both"/>
      </w:pPr>
      <w:r w:rsidRPr="007D3B6E">
        <w:t>образовательной программе магистратуры по специальности 30.05.01 Медицинская биохимия выполняется в виде дипломной работы. Магистерская работа представляет собой самостоятельное и логически завершенное. исследование, связанное с решением задач того вида (видов) деятельности, к которой готовится выпускник. Основные положения ВКР (или ее фрагментов) могут быть опубликованы в виде научных</w:t>
      </w:r>
    </w:p>
    <w:p w:rsidR="00141EA8" w:rsidRPr="007D3B6E" w:rsidRDefault="00141EA8" w:rsidP="002346A8">
      <w:pPr>
        <w:ind w:hanging="2"/>
        <w:jc w:val="both"/>
      </w:pPr>
      <w:r w:rsidRPr="007D3B6E">
        <w:t>статей или докладов на научных или научно-практических конференциях.</w:t>
      </w:r>
    </w:p>
    <w:p w:rsidR="00141EA8" w:rsidRPr="007D3B6E" w:rsidRDefault="00141EA8" w:rsidP="002346A8">
      <w:pPr>
        <w:ind w:hanging="2"/>
        <w:jc w:val="both"/>
      </w:pPr>
      <w:r w:rsidRPr="007D3B6E">
        <w:t>5.1.3. Публичная защита ВКР является обязательным компонентом ГИА обучающихся,</w:t>
      </w:r>
    </w:p>
    <w:p w:rsidR="00141EA8" w:rsidRPr="007D3B6E" w:rsidRDefault="00141EA8" w:rsidP="002346A8">
      <w:pPr>
        <w:ind w:hanging="2"/>
        <w:jc w:val="both"/>
      </w:pPr>
      <w:r w:rsidRPr="007D3B6E">
        <w:t>завершивших обучение по образовательной программе.</w:t>
      </w:r>
    </w:p>
    <w:p w:rsidR="00141EA8" w:rsidRPr="007D3B6E" w:rsidRDefault="00141EA8" w:rsidP="002346A8">
      <w:pPr>
        <w:ind w:hanging="2"/>
        <w:jc w:val="both"/>
      </w:pPr>
    </w:p>
    <w:p w:rsidR="00141EA8" w:rsidRPr="007D3B6E" w:rsidRDefault="00141EA8" w:rsidP="002346A8">
      <w:pPr>
        <w:ind w:hanging="2"/>
        <w:jc w:val="both"/>
      </w:pPr>
      <w:r w:rsidRPr="007D3B6E">
        <w:rPr>
          <w:b/>
        </w:rPr>
        <w:t>5.2. Задачи выпускной квалификационной работы</w:t>
      </w:r>
    </w:p>
    <w:p w:rsidR="00141EA8" w:rsidRPr="007D3B6E" w:rsidRDefault="00141EA8" w:rsidP="002346A8">
      <w:pPr>
        <w:ind w:hanging="2"/>
        <w:jc w:val="both"/>
      </w:pPr>
      <w:r w:rsidRPr="007D3B6E">
        <w:t>- Определение степени сформированности компетенций, теоритической подготовки и практических навыков</w:t>
      </w:r>
    </w:p>
    <w:p w:rsidR="00141EA8" w:rsidRPr="007D3B6E" w:rsidRDefault="00141EA8" w:rsidP="002346A8">
      <w:pPr>
        <w:ind w:hanging="2"/>
        <w:jc w:val="both"/>
      </w:pPr>
      <w:r w:rsidRPr="007D3B6E">
        <w:t>- Выявление недостатков в теоретической и практической подготовке обучающегося</w:t>
      </w:r>
    </w:p>
    <w:p w:rsidR="00141EA8" w:rsidRPr="007D3B6E" w:rsidRDefault="00141EA8" w:rsidP="002346A8">
      <w:pPr>
        <w:ind w:hanging="2"/>
        <w:jc w:val="both"/>
      </w:pPr>
    </w:p>
    <w:p w:rsidR="00141EA8" w:rsidRPr="007D3B6E" w:rsidRDefault="00141EA8" w:rsidP="002346A8">
      <w:pPr>
        <w:ind w:hanging="2"/>
        <w:jc w:val="both"/>
      </w:pPr>
      <w:r w:rsidRPr="007D3B6E">
        <w:rPr>
          <w:b/>
        </w:rPr>
        <w:t>5.3. Требования к тематике выпускной квалификационной работы</w:t>
      </w:r>
    </w:p>
    <w:p w:rsidR="00141EA8" w:rsidRPr="007D3B6E" w:rsidRDefault="00141EA8" w:rsidP="002346A8">
      <w:pPr>
        <w:ind w:hanging="2"/>
        <w:jc w:val="both"/>
      </w:pPr>
      <w:r w:rsidRPr="007D3B6E">
        <w:t>Тематика ВКР должна быть актуальной, соответствовать профилю образовательной</w:t>
      </w:r>
    </w:p>
    <w:p w:rsidR="00141EA8" w:rsidRPr="007D3B6E" w:rsidRDefault="00141EA8" w:rsidP="002346A8">
      <w:pPr>
        <w:ind w:hanging="2"/>
        <w:jc w:val="both"/>
      </w:pPr>
      <w:r w:rsidRPr="007D3B6E">
        <w:t>программы, учитывать отраслевую специфику и направленность деятельности Университета, современное состояние и перспективы развития науки.</w:t>
      </w:r>
    </w:p>
    <w:p w:rsidR="00141EA8" w:rsidRPr="007D3B6E" w:rsidRDefault="00141EA8" w:rsidP="002346A8">
      <w:pPr>
        <w:ind w:hanging="2"/>
        <w:jc w:val="both"/>
      </w:pPr>
    </w:p>
    <w:p w:rsidR="00141EA8" w:rsidRPr="007D3B6E" w:rsidRDefault="00141EA8" w:rsidP="002346A8">
      <w:pPr>
        <w:ind w:hanging="2"/>
        <w:jc w:val="both"/>
      </w:pPr>
      <w:r w:rsidRPr="007D3B6E">
        <w:rPr>
          <w:b/>
        </w:rPr>
        <w:t>5.3. Требования к структуре и оформлению выпускной квалификационной работы</w:t>
      </w:r>
    </w:p>
    <w:p w:rsidR="00141EA8" w:rsidRPr="007D3B6E" w:rsidRDefault="00141EA8" w:rsidP="002346A8">
      <w:pPr>
        <w:ind w:hanging="2"/>
        <w:jc w:val="both"/>
      </w:pPr>
      <w:r w:rsidRPr="007D3B6E">
        <w:t xml:space="preserve">ВКР оформляется по требованиям межгосударственного стандарта к оформлению отчета о научно-исследовательской работе (ГОСТ 7.32-2017). Язык написания выпускной квалификационной работы – русский. Выпускная квалификационная работа должна быть написана грамотно, соответствовать нормам литературного и профессионального русского языка, и выдержана в научном стиле. Стилистические требования, предъявляемые к квалификационным научным работам, складываются из двух компонентов – требований современного русского литературного языка и требований, так называемого, академического этикета. Требования современного русского литературного языка предполагают отсутствие в выпускных квалификационных работах грамматических, орфографических и стилистических ошибок. Согласно требованиям академического этикета, характерной особенностью языка письменной научной речи является лаконичный, объективно-беспристрастный стиль изложения материала, который предполагает: а) использование точных формулировок и корректное употребление терминов и понятий (при необходимости следует давать определения используемых понятий, аргументировать, почему выбран тот или иной вариант их употребления); б) необходимость обоснования того, почему автор предпочел использовать в работе термины, заимствованные из иностранного языка или других методологических подходов (при таком обосновании можно, например, указать на отсутствие эквивалентных понятий в теории, явившейся методологической базой работы, и показать непригодность использования понятий, существующих в русском языке); в) четкую аргументацию собственной точки зрения; - смысловую законченность работы, которая проявляется в полном (с точки зрения автора) раскрытии замысла и возможности автономного (без привлечения дополнительных литературных источников) восприятия и понимания текста; - целостность работы, под которой понимается внутреннее смысловое единство текста (все части работы должны соотноситься с ее целью и освещать какую-либо из сторон предмета исследования); г) связность текста, т.е. наличие смысловых, содержательных переходов между частями работы. </w:t>
      </w:r>
    </w:p>
    <w:p w:rsidR="00141EA8" w:rsidRPr="007D3B6E" w:rsidRDefault="00141EA8" w:rsidP="002346A8">
      <w:pPr>
        <w:ind w:hanging="2"/>
        <w:jc w:val="both"/>
      </w:pPr>
    </w:p>
    <w:p w:rsidR="00141EA8" w:rsidRPr="007D3B6E" w:rsidRDefault="00141EA8" w:rsidP="002346A8">
      <w:pPr>
        <w:ind w:hanging="2"/>
        <w:jc w:val="both"/>
      </w:pPr>
      <w:r w:rsidRPr="007D3B6E">
        <w:t>Структурными элементами ВКР являются:</w:t>
      </w:r>
    </w:p>
    <w:p w:rsidR="00141EA8" w:rsidRPr="007D3B6E" w:rsidRDefault="00141EA8" w:rsidP="00141EA8">
      <w:pPr>
        <w:ind w:hanging="2"/>
      </w:pPr>
      <w:r w:rsidRPr="007D3B6E">
        <w:lastRenderedPageBreak/>
        <w:t>- титульный лист;</w:t>
      </w:r>
    </w:p>
    <w:p w:rsidR="00141EA8" w:rsidRPr="007D3B6E" w:rsidRDefault="00141EA8" w:rsidP="00141EA8">
      <w:pPr>
        <w:ind w:hanging="2"/>
      </w:pPr>
      <w:r w:rsidRPr="007D3B6E">
        <w:t>- введение;</w:t>
      </w:r>
    </w:p>
    <w:p w:rsidR="00141EA8" w:rsidRPr="007D3B6E" w:rsidRDefault="00141EA8" w:rsidP="00141EA8">
      <w:pPr>
        <w:ind w:hanging="2"/>
      </w:pPr>
      <w:r w:rsidRPr="007D3B6E">
        <w:t>- реферат;</w:t>
      </w:r>
    </w:p>
    <w:p w:rsidR="00141EA8" w:rsidRPr="007D3B6E" w:rsidRDefault="00141EA8" w:rsidP="00141EA8">
      <w:pPr>
        <w:ind w:hanging="2"/>
      </w:pPr>
      <w:r w:rsidRPr="007D3B6E">
        <w:t>- содержание;</w:t>
      </w:r>
    </w:p>
    <w:p w:rsidR="00141EA8" w:rsidRPr="007D3B6E" w:rsidRDefault="00141EA8" w:rsidP="00141EA8">
      <w:pPr>
        <w:ind w:hanging="2"/>
      </w:pPr>
      <w:r w:rsidRPr="007D3B6E">
        <w:t>- термины и определения;</w:t>
      </w:r>
    </w:p>
    <w:p w:rsidR="00141EA8" w:rsidRPr="007D3B6E" w:rsidRDefault="00141EA8" w:rsidP="00141EA8">
      <w:pPr>
        <w:ind w:hanging="2"/>
      </w:pPr>
      <w:r w:rsidRPr="007D3B6E">
        <w:t>- перечень сокращений и обозначений;</w:t>
      </w:r>
    </w:p>
    <w:p w:rsidR="00141EA8" w:rsidRPr="007D3B6E" w:rsidRDefault="00141EA8" w:rsidP="00141EA8">
      <w:pPr>
        <w:ind w:hanging="2"/>
      </w:pPr>
      <w:r w:rsidRPr="007D3B6E">
        <w:t>- основная часть ВКР с результатами;</w:t>
      </w:r>
    </w:p>
    <w:p w:rsidR="00141EA8" w:rsidRPr="007D3B6E" w:rsidRDefault="00141EA8" w:rsidP="00141EA8">
      <w:pPr>
        <w:ind w:hanging="2"/>
      </w:pPr>
      <w:r w:rsidRPr="007D3B6E">
        <w:t>- заключение;</w:t>
      </w:r>
    </w:p>
    <w:p w:rsidR="00141EA8" w:rsidRPr="007D3B6E" w:rsidRDefault="00141EA8" w:rsidP="00141EA8">
      <w:pPr>
        <w:ind w:hanging="2"/>
      </w:pPr>
      <w:r w:rsidRPr="007D3B6E">
        <w:t xml:space="preserve"> - список использованных источников;</w:t>
      </w:r>
    </w:p>
    <w:p w:rsidR="00141EA8" w:rsidRPr="007D3B6E" w:rsidRDefault="00141EA8" w:rsidP="00141EA8">
      <w:pPr>
        <w:ind w:hanging="2"/>
      </w:pPr>
      <w:r w:rsidRPr="007D3B6E">
        <w:t>- приложения.</w:t>
      </w:r>
    </w:p>
    <w:p w:rsidR="00141EA8" w:rsidRPr="007D3B6E" w:rsidRDefault="00141EA8" w:rsidP="00141EA8">
      <w:pPr>
        <w:ind w:hanging="2"/>
      </w:pPr>
    </w:p>
    <w:p w:rsidR="00141EA8" w:rsidRPr="007D3B6E" w:rsidRDefault="00141EA8" w:rsidP="00141EA8">
      <w:pPr>
        <w:ind w:hanging="2"/>
      </w:pPr>
      <w:r w:rsidRPr="007D3B6E">
        <w:t>5.3.1 Титульный лист является первой страницей ВКР и служит источником информации, необходимой для обработки и поиска отчета в информационной среде.</w:t>
      </w:r>
    </w:p>
    <w:p w:rsidR="00141EA8" w:rsidRPr="007D3B6E" w:rsidRDefault="00141EA8" w:rsidP="00141EA8">
      <w:pPr>
        <w:ind w:hanging="2"/>
      </w:pPr>
    </w:p>
    <w:p w:rsidR="00141EA8" w:rsidRPr="007D3B6E" w:rsidRDefault="00141EA8" w:rsidP="00141EA8">
      <w:pPr>
        <w:ind w:hanging="2"/>
      </w:pPr>
      <w:r w:rsidRPr="007D3B6E">
        <w:t>5.3.2 На титульном листе приводят следующие сведения:</w:t>
      </w:r>
    </w:p>
    <w:p w:rsidR="00141EA8" w:rsidRPr="007D3B6E" w:rsidRDefault="00141EA8" w:rsidP="00141EA8">
      <w:pPr>
        <w:ind w:hanging="2"/>
      </w:pPr>
      <w:r w:rsidRPr="007D3B6E">
        <w:t>а) наименование министерства (ведомства) или другого структурного образования, в систему которого входит организация-исполнитель;</w:t>
      </w:r>
    </w:p>
    <w:p w:rsidR="00141EA8" w:rsidRPr="007D3B6E" w:rsidRDefault="00141EA8" w:rsidP="00141EA8">
      <w:pPr>
        <w:ind w:hanging="2"/>
      </w:pPr>
      <w:r w:rsidRPr="007D3B6E">
        <w:t>б) наименование (полное и сокращенное) организации — исполнителя ВКР;</w:t>
      </w:r>
    </w:p>
    <w:p w:rsidR="00141EA8" w:rsidRPr="007D3B6E" w:rsidRDefault="00141EA8" w:rsidP="00141EA8">
      <w:pPr>
        <w:ind w:hanging="2"/>
      </w:pPr>
      <w:r w:rsidRPr="007D3B6E">
        <w:t>в) индекс Универсальной десятичной классификации (УДК) по ГОСТ 7.90;</w:t>
      </w:r>
    </w:p>
    <w:p w:rsidR="00141EA8" w:rsidRPr="007D3B6E" w:rsidRDefault="00141EA8" w:rsidP="00141EA8">
      <w:pPr>
        <w:ind w:hanging="2"/>
      </w:pPr>
      <w:r w:rsidRPr="007D3B6E">
        <w:t>г) номера, идентифицирующие отчет:</w:t>
      </w:r>
    </w:p>
    <w:p w:rsidR="00141EA8" w:rsidRPr="007D3B6E" w:rsidRDefault="00141EA8" w:rsidP="00141EA8">
      <w:pPr>
        <w:ind w:hanging="2"/>
      </w:pPr>
      <w:r w:rsidRPr="007D3B6E">
        <w:t>1) регистрационный номер ВКР1) (присваивает национальный орган научно-технической информации каждой страны при открытии темы ВКР);</w:t>
      </w:r>
    </w:p>
    <w:p w:rsidR="00141EA8" w:rsidRPr="007D3B6E" w:rsidRDefault="00141EA8" w:rsidP="00141EA8">
      <w:pPr>
        <w:ind w:hanging="2"/>
      </w:pPr>
      <w:r w:rsidRPr="007D3B6E">
        <w:t>2) регистрационный номер отчета2) (присваивает национальный орган научно-технической</w:t>
      </w:r>
    </w:p>
    <w:p w:rsidR="00141EA8" w:rsidRPr="007D3B6E" w:rsidRDefault="00141EA8" w:rsidP="00141EA8">
      <w:pPr>
        <w:ind w:hanging="2"/>
      </w:pPr>
      <w:r w:rsidRPr="007D3B6E">
        <w:t>информации каждой страны при предоставлении отчетной документации);</w:t>
      </w:r>
    </w:p>
    <w:p w:rsidR="00141EA8" w:rsidRPr="007D3B6E" w:rsidRDefault="00141EA8" w:rsidP="00141EA8">
      <w:pPr>
        <w:ind w:hanging="2"/>
      </w:pPr>
      <w:r w:rsidRPr="007D3B6E">
        <w:t>д) грифы согласования и утверждения отчета, включая подпись руководителя организации с расшифровкой, печать организации и даты согласования и утверждения отчета (дату указывают в интервале выполнения работы — для промежуточных отчетов и дату окончания — для заключительных отчетов);</w:t>
      </w:r>
    </w:p>
    <w:p w:rsidR="00141EA8" w:rsidRPr="007D3B6E" w:rsidRDefault="00141EA8" w:rsidP="00141EA8">
      <w:pPr>
        <w:ind w:hanging="2"/>
      </w:pPr>
      <w:r w:rsidRPr="007D3B6E">
        <w:t>е) вид документа (отчет о ВКР);</w:t>
      </w:r>
    </w:p>
    <w:p w:rsidR="00141EA8" w:rsidRPr="007D3B6E" w:rsidRDefault="00141EA8" w:rsidP="00141EA8">
      <w:pPr>
        <w:ind w:hanging="2"/>
      </w:pPr>
      <w:r w:rsidRPr="007D3B6E">
        <w:t>ж) наименование ВКР;</w:t>
      </w:r>
    </w:p>
    <w:p w:rsidR="00141EA8" w:rsidRPr="007D3B6E" w:rsidRDefault="00141EA8" w:rsidP="00141EA8">
      <w:pPr>
        <w:ind w:hanging="2"/>
      </w:pPr>
      <w:r w:rsidRPr="007D3B6E">
        <w:t>и) наименование отчета;</w:t>
      </w:r>
    </w:p>
    <w:p w:rsidR="00141EA8" w:rsidRPr="007D3B6E" w:rsidRDefault="00141EA8" w:rsidP="00141EA8">
      <w:pPr>
        <w:ind w:hanging="2"/>
      </w:pPr>
      <w:r w:rsidRPr="007D3B6E">
        <w:t>к) вид отчета (заключительный, промежуточный);</w:t>
      </w:r>
    </w:p>
    <w:p w:rsidR="00141EA8" w:rsidRPr="007D3B6E" w:rsidRDefault="00141EA8" w:rsidP="00141EA8">
      <w:pPr>
        <w:ind w:hanging="2"/>
      </w:pPr>
      <w:r w:rsidRPr="007D3B6E">
        <w:t>л) номер (шифр) научно-технической программы, темы;</w:t>
      </w:r>
    </w:p>
    <w:p w:rsidR="00141EA8" w:rsidRPr="007D3B6E" w:rsidRDefault="00141EA8" w:rsidP="00141EA8">
      <w:pPr>
        <w:ind w:hanging="2"/>
      </w:pPr>
      <w:r w:rsidRPr="007D3B6E">
        <w:t>м) номер книги отчета (при наличии нескольких книг отчета);</w:t>
      </w:r>
    </w:p>
    <w:p w:rsidR="00141EA8" w:rsidRPr="007D3B6E" w:rsidRDefault="00141EA8" w:rsidP="00141EA8">
      <w:pPr>
        <w:ind w:hanging="2"/>
      </w:pPr>
      <w:r w:rsidRPr="007D3B6E">
        <w:t>н) должность, ученую степень, ученое звание, подпись, инициалы и фамилию научного руководителя/руководителей ВКР);</w:t>
      </w:r>
    </w:p>
    <w:p w:rsidR="00141EA8" w:rsidRPr="007D3B6E" w:rsidRDefault="00141EA8" w:rsidP="00141EA8">
      <w:pPr>
        <w:ind w:hanging="2"/>
      </w:pPr>
      <w:r w:rsidRPr="007D3B6E">
        <w:t>п) место и год составления отчета.</w:t>
      </w:r>
    </w:p>
    <w:p w:rsidR="00141EA8" w:rsidRPr="007D3B6E" w:rsidRDefault="00141EA8" w:rsidP="00141EA8">
      <w:pPr>
        <w:ind w:hanging="2"/>
      </w:pPr>
    </w:p>
    <w:p w:rsidR="00141EA8" w:rsidRPr="007D3B6E" w:rsidRDefault="00141EA8" w:rsidP="00141EA8">
      <w:pPr>
        <w:ind w:hanging="2"/>
      </w:pPr>
      <w:r w:rsidRPr="007D3B6E">
        <w:t>5.3.3 Общие требования к реферату ВКР.</w:t>
      </w:r>
    </w:p>
    <w:p w:rsidR="00141EA8" w:rsidRPr="007D3B6E" w:rsidRDefault="00141EA8" w:rsidP="00141EA8">
      <w:pPr>
        <w:ind w:hanging="2"/>
      </w:pPr>
      <w:r w:rsidRPr="007D3B6E">
        <w:t xml:space="preserve">Реферат должен содержать: </w:t>
      </w:r>
    </w:p>
    <w:p w:rsidR="00141EA8" w:rsidRPr="007D3B6E" w:rsidRDefault="00141EA8" w:rsidP="00141EA8">
      <w:pPr>
        <w:ind w:hanging="2"/>
      </w:pPr>
      <w:r w:rsidRPr="007D3B6E">
        <w:t>- сведения об общем объеме отчета, количестве книг отчета, иллюстраций, таблиц, использованных источников, приложений;</w:t>
      </w:r>
    </w:p>
    <w:p w:rsidR="00141EA8" w:rsidRPr="007D3B6E" w:rsidRDefault="00141EA8" w:rsidP="00141EA8">
      <w:pPr>
        <w:ind w:hanging="2"/>
      </w:pPr>
      <w:r w:rsidRPr="007D3B6E">
        <w:t>- перечень ключевых слов;</w:t>
      </w:r>
    </w:p>
    <w:p w:rsidR="00141EA8" w:rsidRPr="007D3B6E" w:rsidRDefault="00141EA8" w:rsidP="00141EA8">
      <w:pPr>
        <w:ind w:hanging="2"/>
      </w:pPr>
      <w:r w:rsidRPr="007D3B6E">
        <w:t>- текст реферата.</w:t>
      </w:r>
    </w:p>
    <w:p w:rsidR="00141EA8" w:rsidRPr="007D3B6E" w:rsidRDefault="00141EA8" w:rsidP="00141EA8">
      <w:pPr>
        <w:ind w:hanging="2"/>
      </w:pPr>
      <w:r w:rsidRPr="007D3B6E">
        <w:t>- Перечень ключевых слов должен включать от 5 до 15 слов или словосочетаний из текста</w:t>
      </w:r>
    </w:p>
    <w:p w:rsidR="00141EA8" w:rsidRPr="007D3B6E" w:rsidRDefault="00141EA8" w:rsidP="00141EA8">
      <w:pPr>
        <w:ind w:hanging="2"/>
      </w:pPr>
      <w:r w:rsidRPr="007D3B6E">
        <w:t>отчета, которые в наибольшей мере характеризуют его содержание и обеспечивают возможность информационного поиска.</w:t>
      </w:r>
    </w:p>
    <w:p w:rsidR="00141EA8" w:rsidRPr="007D3B6E" w:rsidRDefault="00141EA8" w:rsidP="00141EA8">
      <w:pPr>
        <w:ind w:hanging="2"/>
      </w:pPr>
      <w:r w:rsidRPr="007D3B6E">
        <w:t>- Текст реферата должен отражать:</w:t>
      </w:r>
    </w:p>
    <w:p w:rsidR="00141EA8" w:rsidRPr="007D3B6E" w:rsidRDefault="00141EA8" w:rsidP="00141EA8">
      <w:pPr>
        <w:ind w:hanging="2"/>
      </w:pPr>
      <w:r w:rsidRPr="007D3B6E">
        <w:t>объект исследования или разработки;</w:t>
      </w:r>
    </w:p>
    <w:p w:rsidR="00141EA8" w:rsidRPr="007D3B6E" w:rsidRDefault="00141EA8" w:rsidP="00141EA8">
      <w:pPr>
        <w:ind w:hanging="2"/>
      </w:pPr>
      <w:r w:rsidRPr="007D3B6E">
        <w:t>цель работы;</w:t>
      </w:r>
    </w:p>
    <w:p w:rsidR="00141EA8" w:rsidRPr="007D3B6E" w:rsidRDefault="00141EA8" w:rsidP="002346A8">
      <w:pPr>
        <w:ind w:hanging="2"/>
        <w:jc w:val="both"/>
      </w:pPr>
      <w:r w:rsidRPr="007D3B6E">
        <w:lastRenderedPageBreak/>
        <w:t>методы или методологию проведения работы;</w:t>
      </w:r>
    </w:p>
    <w:p w:rsidR="00141EA8" w:rsidRPr="007D3B6E" w:rsidRDefault="00141EA8" w:rsidP="002346A8">
      <w:pPr>
        <w:ind w:hanging="2"/>
        <w:jc w:val="both"/>
      </w:pPr>
      <w:r w:rsidRPr="007D3B6E">
        <w:t>результаты работы и их новизну;</w:t>
      </w:r>
    </w:p>
    <w:p w:rsidR="00141EA8" w:rsidRPr="007D3B6E" w:rsidRDefault="00141EA8" w:rsidP="002346A8">
      <w:pPr>
        <w:ind w:hanging="2"/>
        <w:jc w:val="both"/>
      </w:pPr>
      <w:r w:rsidRPr="007D3B6E">
        <w:t>область применения результатов;</w:t>
      </w:r>
    </w:p>
    <w:p w:rsidR="00141EA8" w:rsidRPr="007D3B6E" w:rsidRDefault="00141EA8" w:rsidP="002346A8">
      <w:pPr>
        <w:ind w:hanging="2"/>
        <w:jc w:val="both"/>
      </w:pPr>
      <w:r w:rsidRPr="007D3B6E">
        <w:t>рекомендации по внедрению или итоги внедрения результатов ВКР;</w:t>
      </w:r>
    </w:p>
    <w:p w:rsidR="00141EA8" w:rsidRPr="007D3B6E" w:rsidRDefault="00141EA8" w:rsidP="002346A8">
      <w:pPr>
        <w:ind w:hanging="2"/>
        <w:jc w:val="both"/>
      </w:pPr>
      <w:r w:rsidRPr="007D3B6E">
        <w:t>экономическую эффективность или значимость работы;</w:t>
      </w:r>
    </w:p>
    <w:p w:rsidR="00141EA8" w:rsidRPr="007D3B6E" w:rsidRDefault="00141EA8" w:rsidP="002346A8">
      <w:pPr>
        <w:ind w:hanging="2"/>
        <w:jc w:val="both"/>
      </w:pPr>
      <w:r w:rsidRPr="007D3B6E">
        <w:t>прогнозные предположения о развитии объекта исследования.</w:t>
      </w:r>
    </w:p>
    <w:p w:rsidR="00141EA8" w:rsidRPr="007D3B6E" w:rsidRDefault="00141EA8" w:rsidP="002346A8">
      <w:pPr>
        <w:ind w:hanging="2"/>
        <w:jc w:val="both"/>
      </w:pPr>
    </w:p>
    <w:p w:rsidR="00141EA8" w:rsidRPr="007D3B6E" w:rsidRDefault="00141EA8" w:rsidP="002346A8">
      <w:pPr>
        <w:ind w:hanging="2"/>
        <w:jc w:val="both"/>
      </w:pPr>
      <w:r w:rsidRPr="007D3B6E">
        <w:t xml:space="preserve">Если отчет не содержит сведений по какой-либо из перечисленных структурных частей реферата, то в тексте реферата она опускается, при этом последовательность изложения сохраняется. Оптимальный объем текста реферата — 850 печатных знаков, но не более одной страницы машинописного текста. </w:t>
      </w:r>
    </w:p>
    <w:p w:rsidR="00141EA8" w:rsidRPr="007D3B6E" w:rsidRDefault="00141EA8" w:rsidP="002346A8">
      <w:pPr>
        <w:ind w:hanging="2"/>
        <w:jc w:val="both"/>
      </w:pPr>
    </w:p>
    <w:p w:rsidR="00141EA8" w:rsidRPr="007D3B6E" w:rsidRDefault="00141EA8" w:rsidP="002346A8">
      <w:pPr>
        <w:ind w:hanging="2"/>
        <w:jc w:val="both"/>
      </w:pPr>
      <w:r w:rsidRPr="007D3B6E">
        <w:t>5.3.4 Содержание включает введение, наименование всех разделов и подразделов, пунктов (если они имеют наименование), заключение, список использованных источников и наименования приложений с указанием номеров страниц, с которых начинаются эти элементы ВКР. В элементе «СОДЕРЖАНИЕ» приводят наименования структурных элементов работы, порядковые номера и заголовки разделов, подразделов (при необходимости — пунктов) основной части работы, обозначения и заголовки ее приложений (при наличии приложений). После заголовка каждого элемента ставят отточие и приводят номер страницы работы, на которой начинается данный структурный</w:t>
      </w:r>
    </w:p>
    <w:p w:rsidR="00141EA8" w:rsidRPr="007D3B6E" w:rsidRDefault="00141EA8" w:rsidP="002346A8">
      <w:pPr>
        <w:ind w:hanging="2"/>
        <w:jc w:val="both"/>
      </w:pPr>
      <w:r w:rsidRPr="007D3B6E">
        <w:t>элемент. Обозначения подразделов приводят после абзацного отступа, равного двум знакам, относительно обозначения разделов. Обозначения пунктов приводят после абзацного отступа, равного четырем знакам относительно обозначения разделов. При необходимости продолжение записи заголовка раздела, подраздела или пункта на второй</w:t>
      </w:r>
    </w:p>
    <w:p w:rsidR="00141EA8" w:rsidRPr="007D3B6E" w:rsidRDefault="00141EA8" w:rsidP="002346A8">
      <w:pPr>
        <w:ind w:hanging="2"/>
        <w:jc w:val="both"/>
      </w:pPr>
      <w:r w:rsidRPr="007D3B6E">
        <w:t>(последующей) строке выполняют, начиная от уровня начала этого заголовка на первой строке, а продолжение записи заголовка приложения — от уровня записи обозначения этого приложения.</w:t>
      </w:r>
    </w:p>
    <w:p w:rsidR="00141EA8" w:rsidRPr="007D3B6E" w:rsidRDefault="00141EA8" w:rsidP="002346A8">
      <w:pPr>
        <w:ind w:hanging="2"/>
        <w:jc w:val="both"/>
      </w:pPr>
    </w:p>
    <w:p w:rsidR="00141EA8" w:rsidRPr="007D3B6E" w:rsidRDefault="00141EA8" w:rsidP="002346A8">
      <w:pPr>
        <w:ind w:hanging="2"/>
        <w:jc w:val="both"/>
      </w:pPr>
      <w:r w:rsidRPr="007D3B6E">
        <w:t>5.3.5 Термины и определения</w:t>
      </w:r>
    </w:p>
    <w:p w:rsidR="00141EA8" w:rsidRPr="007D3B6E" w:rsidRDefault="00141EA8" w:rsidP="002346A8">
      <w:pPr>
        <w:ind w:hanging="2"/>
        <w:jc w:val="both"/>
      </w:pPr>
      <w:r w:rsidRPr="007D3B6E">
        <w:t>Структурный элемент «ТЕРМИНЫ И ОПРЕДЕЛЕНИЯ» содержит определения, необходимые для уточнения или установления терминов, используемых в ВКР.</w:t>
      </w:r>
    </w:p>
    <w:p w:rsidR="00141EA8" w:rsidRPr="007D3B6E" w:rsidRDefault="00141EA8" w:rsidP="002346A8">
      <w:pPr>
        <w:ind w:hanging="2"/>
        <w:jc w:val="both"/>
      </w:pPr>
      <w:r w:rsidRPr="007D3B6E">
        <w:t>Перечень терминов и определений начинают со слов: «В настоящем ВКР применяют следующие термины с соответствующими определениями».</w:t>
      </w:r>
    </w:p>
    <w:p w:rsidR="00141EA8" w:rsidRPr="007D3B6E" w:rsidRDefault="00141EA8" w:rsidP="002346A8">
      <w:pPr>
        <w:ind w:hanging="2"/>
        <w:jc w:val="both"/>
      </w:pPr>
    </w:p>
    <w:p w:rsidR="00141EA8" w:rsidRPr="007D3B6E" w:rsidRDefault="00141EA8" w:rsidP="002346A8">
      <w:pPr>
        <w:ind w:hanging="2"/>
        <w:jc w:val="both"/>
      </w:pPr>
      <w:r w:rsidRPr="007D3B6E">
        <w:t>5.3.6 Перечень сокращений и обозначений</w:t>
      </w:r>
    </w:p>
    <w:p w:rsidR="00141EA8" w:rsidRPr="007D3B6E" w:rsidRDefault="00141EA8" w:rsidP="002346A8">
      <w:pPr>
        <w:ind w:hanging="2"/>
        <w:jc w:val="both"/>
      </w:pPr>
      <w:r w:rsidRPr="007D3B6E">
        <w:t>Структурный элемент «ПЕРЕЧЕНЬ СОКРАЩЕНИЙ И ОБОЗНАЧЕНИЙ» начинают со слов: «В настоящей ВКР применяют следующие сокращения и обозначения».</w:t>
      </w:r>
    </w:p>
    <w:p w:rsidR="00141EA8" w:rsidRPr="007D3B6E" w:rsidRDefault="00141EA8" w:rsidP="002346A8">
      <w:pPr>
        <w:ind w:hanging="2"/>
        <w:jc w:val="both"/>
      </w:pPr>
      <w:r w:rsidRPr="007D3B6E">
        <w:t>Если в отчете используют более трех условных обозначений, требующих пояснения (включая специальные сокращения слов и словосочетаний, обозначения единиц физических величин и другие специальные символы), составляется их перечень, в котором для каждого обозначения приводят необходимые сведения. Допускается определения, обозначения и сокращения приводить в одном структурном элементе «ОПРЕДЕЛЕНИЯ, ОБОЗНАЧЕНИЯ И СОКРАЩЕНИЯ». Если условных обозначений в отчете приведено менее трех, отдельный перечень не составляют, а необходимые сведения указывают в тексте отчета или в подстрочном примечании при первом</w:t>
      </w:r>
    </w:p>
    <w:p w:rsidR="00141EA8" w:rsidRPr="007D3B6E" w:rsidRDefault="00141EA8" w:rsidP="002346A8">
      <w:pPr>
        <w:ind w:hanging="2"/>
        <w:jc w:val="both"/>
      </w:pPr>
      <w:r w:rsidRPr="007D3B6E">
        <w:t>упоминании.</w:t>
      </w:r>
    </w:p>
    <w:p w:rsidR="00141EA8" w:rsidRPr="007D3B6E" w:rsidRDefault="00141EA8" w:rsidP="002346A8">
      <w:pPr>
        <w:ind w:hanging="2"/>
        <w:jc w:val="both"/>
      </w:pPr>
    </w:p>
    <w:p w:rsidR="00141EA8" w:rsidRPr="007D3B6E" w:rsidRDefault="00141EA8" w:rsidP="002346A8">
      <w:pPr>
        <w:ind w:hanging="2"/>
        <w:jc w:val="both"/>
      </w:pPr>
      <w:r w:rsidRPr="007D3B6E">
        <w:t>5.3.7 Введение</w:t>
      </w:r>
    </w:p>
    <w:p w:rsidR="00141EA8" w:rsidRPr="007D3B6E" w:rsidRDefault="00141EA8" w:rsidP="002346A8">
      <w:pPr>
        <w:ind w:hanging="2"/>
        <w:jc w:val="both"/>
      </w:pPr>
      <w:r w:rsidRPr="007D3B6E">
        <w:t xml:space="preserve">Введение должно содержать оценку современного состояния решаемой научно-технической проблемы, основание и исходные данные для разработки темы, обоснование необходимости проведения ВКР, сведения о планируемом научно-техническом уровне </w:t>
      </w:r>
      <w:r w:rsidRPr="007D3B6E">
        <w:lastRenderedPageBreak/>
        <w:t>разработки, о патентных исследованиях и выводы из них, сведения о метрологическом обеспечении ВКР. Во введении должны быть отражены актуальность и новизна темы, связь данной работы с другими научно-исследовательскими работами.</w:t>
      </w:r>
    </w:p>
    <w:p w:rsidR="00141EA8" w:rsidRPr="007D3B6E" w:rsidRDefault="00141EA8" w:rsidP="002346A8">
      <w:pPr>
        <w:ind w:hanging="2"/>
        <w:jc w:val="both"/>
      </w:pPr>
      <w:r w:rsidRPr="007D3B6E">
        <w:t xml:space="preserve">Во введении промежуточного отчета по этапу ВКР должны быть указаны цели и задачи исследований, выполненных на данном этапе, их место в выполнении ВКР в целом. </w:t>
      </w:r>
    </w:p>
    <w:p w:rsidR="00141EA8" w:rsidRPr="007D3B6E" w:rsidRDefault="00141EA8" w:rsidP="002346A8">
      <w:pPr>
        <w:ind w:hanging="2"/>
        <w:jc w:val="both"/>
      </w:pPr>
      <w:r w:rsidRPr="007D3B6E">
        <w:t>5.3.8 Основная часть ВКР</w:t>
      </w:r>
    </w:p>
    <w:p w:rsidR="00141EA8" w:rsidRPr="007D3B6E" w:rsidRDefault="00141EA8" w:rsidP="002346A8">
      <w:pPr>
        <w:ind w:hanging="2"/>
        <w:jc w:val="both"/>
      </w:pPr>
      <w:r w:rsidRPr="007D3B6E">
        <w:t>В основной части ВКР приводят данные, отражающие сущность, методику и основные результаты выполненной ВКР. Основная часть должна содержать:</w:t>
      </w:r>
    </w:p>
    <w:p w:rsidR="00141EA8" w:rsidRPr="007D3B6E" w:rsidRDefault="00141EA8" w:rsidP="002346A8">
      <w:pPr>
        <w:ind w:hanging="2"/>
        <w:jc w:val="both"/>
      </w:pPr>
      <w:r w:rsidRPr="007D3B6E">
        <w:t>- выбор направления исследований, включающий обоснование направления исследования, методы решения задач и их сравнительную оценку, описание выбранной общей методики проведения ВКР;</w:t>
      </w:r>
    </w:p>
    <w:p w:rsidR="00141EA8" w:rsidRPr="007D3B6E" w:rsidRDefault="00141EA8" w:rsidP="002346A8">
      <w:pPr>
        <w:ind w:hanging="2"/>
        <w:jc w:val="both"/>
      </w:pPr>
      <w:r w:rsidRPr="007D3B6E">
        <w:t>- процесс теоретических и (или) экспериментальных исследований, включая определение характера и содержания теоретических исследований, методы исследований, методы расчета, обоснование необходимости проведения экспериментальных работ, принципы действия разработанных объектов, их характеристики;</w:t>
      </w:r>
    </w:p>
    <w:p w:rsidR="00141EA8" w:rsidRPr="007D3B6E" w:rsidRDefault="00141EA8" w:rsidP="002346A8">
      <w:pPr>
        <w:ind w:hanging="2"/>
        <w:jc w:val="both"/>
      </w:pPr>
      <w:r w:rsidRPr="007D3B6E">
        <w:t>- обобщение и оценку результатов исследований, включающих оценку полноты решения поставленной задачи и предложения по дальнейшим направлениям работ, оценку достоверности полученных результатов и технико-экономической эффективности их внедрения и их сравнение с аналогичными результатами отечественных и зарубежных работ, обоснование необходимости проведения дополнительных исследований, отрицательные результаты, приводящие к необходимости прекращения дальнейших исследований.</w:t>
      </w:r>
    </w:p>
    <w:p w:rsidR="00141EA8" w:rsidRPr="007D3B6E" w:rsidRDefault="00141EA8" w:rsidP="002346A8">
      <w:pPr>
        <w:ind w:hanging="2"/>
        <w:jc w:val="both"/>
      </w:pPr>
      <w:r w:rsidRPr="007D3B6E">
        <w:t>Единицы физических величин в ВКР приводят по ГОСТ 8.417.</w:t>
      </w:r>
    </w:p>
    <w:p w:rsidR="00141EA8" w:rsidRPr="007D3B6E" w:rsidRDefault="00141EA8" w:rsidP="002346A8">
      <w:pPr>
        <w:ind w:hanging="2"/>
        <w:jc w:val="both"/>
      </w:pPr>
    </w:p>
    <w:p w:rsidR="00141EA8" w:rsidRPr="007D3B6E" w:rsidRDefault="00141EA8" w:rsidP="002346A8">
      <w:pPr>
        <w:ind w:hanging="2"/>
        <w:jc w:val="both"/>
      </w:pPr>
      <w:r w:rsidRPr="007D3B6E">
        <w:t>5.3.9 Заключение</w:t>
      </w:r>
    </w:p>
    <w:p w:rsidR="00141EA8" w:rsidRPr="007D3B6E" w:rsidRDefault="00141EA8" w:rsidP="002346A8">
      <w:pPr>
        <w:ind w:hanging="2"/>
        <w:jc w:val="both"/>
      </w:pPr>
      <w:r w:rsidRPr="007D3B6E">
        <w:t>Заключение должно содержать:</w:t>
      </w:r>
    </w:p>
    <w:p w:rsidR="00141EA8" w:rsidRPr="007D3B6E" w:rsidRDefault="00141EA8" w:rsidP="002346A8">
      <w:pPr>
        <w:ind w:hanging="2"/>
        <w:jc w:val="both"/>
      </w:pPr>
      <w:r w:rsidRPr="007D3B6E">
        <w:t>- краткие выводы по результатам выполненной ВКР или отдельных ее этапов;</w:t>
      </w:r>
    </w:p>
    <w:p w:rsidR="00141EA8" w:rsidRPr="007D3B6E" w:rsidRDefault="00141EA8" w:rsidP="002346A8">
      <w:pPr>
        <w:ind w:hanging="2"/>
        <w:jc w:val="both"/>
      </w:pPr>
      <w:r w:rsidRPr="007D3B6E">
        <w:t>- оценку полноты решений поставленных задач;</w:t>
      </w:r>
    </w:p>
    <w:p w:rsidR="00141EA8" w:rsidRPr="007D3B6E" w:rsidRDefault="00141EA8" w:rsidP="002346A8">
      <w:pPr>
        <w:ind w:hanging="2"/>
        <w:jc w:val="both"/>
      </w:pPr>
      <w:r w:rsidRPr="007D3B6E">
        <w:t>- разработку рекомендаций и исходных данных по конкретному использованию результатов ВКР;</w:t>
      </w:r>
    </w:p>
    <w:p w:rsidR="00141EA8" w:rsidRPr="007D3B6E" w:rsidRDefault="00141EA8" w:rsidP="002346A8">
      <w:pPr>
        <w:ind w:hanging="2"/>
        <w:jc w:val="both"/>
      </w:pPr>
      <w:r w:rsidRPr="007D3B6E">
        <w:t>- результаты оценки технико-экономической эффективности внедрения;</w:t>
      </w:r>
    </w:p>
    <w:p w:rsidR="00141EA8" w:rsidRPr="007D3B6E" w:rsidRDefault="00141EA8" w:rsidP="002346A8">
      <w:pPr>
        <w:ind w:hanging="2"/>
        <w:jc w:val="both"/>
      </w:pPr>
      <w:r w:rsidRPr="007D3B6E">
        <w:t>- результаты оценки научно-технического уровня выполненной ВКР в сравнении с лучшими достижениями в этой области.</w:t>
      </w:r>
    </w:p>
    <w:p w:rsidR="00141EA8" w:rsidRPr="007D3B6E" w:rsidRDefault="00141EA8" w:rsidP="002346A8">
      <w:pPr>
        <w:ind w:hanging="2"/>
        <w:jc w:val="both"/>
      </w:pPr>
    </w:p>
    <w:p w:rsidR="00141EA8" w:rsidRPr="007D3B6E" w:rsidRDefault="00141EA8" w:rsidP="002346A8">
      <w:pPr>
        <w:ind w:hanging="2"/>
        <w:jc w:val="both"/>
      </w:pPr>
      <w:r w:rsidRPr="007D3B6E">
        <w:t>5.3.10 Список использованных источников</w:t>
      </w:r>
    </w:p>
    <w:p w:rsidR="00141EA8" w:rsidRPr="007D3B6E" w:rsidRDefault="00141EA8" w:rsidP="002346A8">
      <w:pPr>
        <w:ind w:hanging="2"/>
        <w:jc w:val="both"/>
      </w:pPr>
      <w:r w:rsidRPr="007D3B6E">
        <w:t>Список должен содержать сведения об источниках, использованных при составлении</w:t>
      </w:r>
    </w:p>
    <w:p w:rsidR="00141EA8" w:rsidRPr="007D3B6E" w:rsidRDefault="00141EA8" w:rsidP="002346A8">
      <w:pPr>
        <w:ind w:hanging="2"/>
        <w:jc w:val="both"/>
      </w:pPr>
      <w:r w:rsidRPr="007D3B6E">
        <w:t xml:space="preserve">отчета. Сведения об источниках приводятся в соответствии с требованиями ГОСТ 7.1, ГОСТ 7.80, ГОСТ 7.82. Список использованных источников должен включать библиографические записи на документы, использованные при составлении отчета, ссылки на которые оформляют арабскими цифрами в квадратных скобках. </w:t>
      </w:r>
    </w:p>
    <w:p w:rsidR="00141EA8" w:rsidRPr="007D3B6E" w:rsidRDefault="00141EA8" w:rsidP="002346A8">
      <w:pPr>
        <w:ind w:hanging="2"/>
        <w:jc w:val="both"/>
      </w:pPr>
    </w:p>
    <w:p w:rsidR="00141EA8" w:rsidRPr="007D3B6E" w:rsidRDefault="00141EA8" w:rsidP="002346A8">
      <w:pPr>
        <w:ind w:hanging="2"/>
        <w:jc w:val="both"/>
      </w:pPr>
      <w:r w:rsidRPr="007D3B6E">
        <w:t>5.3.11 Приложения</w:t>
      </w:r>
    </w:p>
    <w:p w:rsidR="00141EA8" w:rsidRPr="007D3B6E" w:rsidRDefault="00141EA8" w:rsidP="002346A8">
      <w:pPr>
        <w:ind w:hanging="2"/>
        <w:jc w:val="both"/>
      </w:pPr>
      <w:r w:rsidRPr="007D3B6E">
        <w:t>В приложения рекомендуется включать материалы, дополняющие текст ВКР, связанные</w:t>
      </w:r>
    </w:p>
    <w:p w:rsidR="00141EA8" w:rsidRPr="007D3B6E" w:rsidRDefault="00141EA8" w:rsidP="002346A8">
      <w:pPr>
        <w:ind w:hanging="2"/>
        <w:jc w:val="both"/>
      </w:pPr>
      <w:r w:rsidRPr="007D3B6E">
        <w:t>с выполненной научного исследования, если они не могут быть включены в основную часть.</w:t>
      </w:r>
    </w:p>
    <w:p w:rsidR="00141EA8" w:rsidRPr="007D3B6E" w:rsidRDefault="00141EA8" w:rsidP="002346A8">
      <w:pPr>
        <w:ind w:hanging="2"/>
        <w:jc w:val="both"/>
      </w:pPr>
      <w:r w:rsidRPr="007D3B6E">
        <w:t>В приложения могут быть включены:</w:t>
      </w:r>
    </w:p>
    <w:p w:rsidR="00141EA8" w:rsidRPr="007D3B6E" w:rsidRDefault="00141EA8" w:rsidP="002346A8">
      <w:pPr>
        <w:ind w:hanging="2"/>
        <w:jc w:val="both"/>
      </w:pPr>
      <w:r w:rsidRPr="007D3B6E">
        <w:t>- дополнительные материалы к отчету;</w:t>
      </w:r>
    </w:p>
    <w:p w:rsidR="00141EA8" w:rsidRPr="007D3B6E" w:rsidRDefault="00141EA8" w:rsidP="002346A8">
      <w:pPr>
        <w:ind w:hanging="2"/>
        <w:jc w:val="both"/>
      </w:pPr>
      <w:r w:rsidRPr="007D3B6E">
        <w:t>- промежуточные математические доказательства и расчеты;</w:t>
      </w:r>
    </w:p>
    <w:p w:rsidR="00141EA8" w:rsidRPr="007D3B6E" w:rsidRDefault="00141EA8" w:rsidP="002346A8">
      <w:pPr>
        <w:ind w:hanging="2"/>
        <w:jc w:val="both"/>
      </w:pPr>
      <w:r w:rsidRPr="007D3B6E">
        <w:t>- таблицы вспомогательных цифровых данных;</w:t>
      </w:r>
    </w:p>
    <w:p w:rsidR="00141EA8" w:rsidRPr="007D3B6E" w:rsidRDefault="00141EA8" w:rsidP="002346A8">
      <w:pPr>
        <w:ind w:hanging="2"/>
        <w:jc w:val="both"/>
      </w:pPr>
      <w:r w:rsidRPr="007D3B6E">
        <w:t>- протоколы испытаний;</w:t>
      </w:r>
    </w:p>
    <w:p w:rsidR="00141EA8" w:rsidRPr="007D3B6E" w:rsidRDefault="00141EA8" w:rsidP="002346A8">
      <w:pPr>
        <w:ind w:hanging="2"/>
        <w:jc w:val="both"/>
      </w:pPr>
      <w:r w:rsidRPr="007D3B6E">
        <w:t>- заключение метрологической экспертизы;</w:t>
      </w:r>
    </w:p>
    <w:p w:rsidR="00141EA8" w:rsidRPr="007D3B6E" w:rsidRDefault="00141EA8" w:rsidP="002346A8">
      <w:pPr>
        <w:ind w:hanging="2"/>
        <w:jc w:val="both"/>
      </w:pPr>
      <w:r w:rsidRPr="007D3B6E">
        <w:lastRenderedPageBreak/>
        <w:t>- инструкции, методики, описания алгоритмов и программ, разработанных в процессе выполнения ВКР;</w:t>
      </w:r>
    </w:p>
    <w:p w:rsidR="00141EA8" w:rsidRPr="007D3B6E" w:rsidRDefault="00141EA8" w:rsidP="002346A8">
      <w:pPr>
        <w:ind w:hanging="2"/>
        <w:jc w:val="both"/>
      </w:pPr>
      <w:r w:rsidRPr="007D3B6E">
        <w:t>- иллюстрации вспомогательного характера;</w:t>
      </w:r>
    </w:p>
    <w:p w:rsidR="00141EA8" w:rsidRPr="007D3B6E" w:rsidRDefault="00141EA8" w:rsidP="002346A8">
      <w:pPr>
        <w:ind w:hanging="2"/>
        <w:jc w:val="both"/>
      </w:pPr>
      <w:r w:rsidRPr="007D3B6E">
        <w:t>- копии технического задания на ВКР, программы работ или другие исходные документы для выполнения ВКР;</w:t>
      </w:r>
    </w:p>
    <w:p w:rsidR="00141EA8" w:rsidRPr="007D3B6E" w:rsidRDefault="00141EA8" w:rsidP="002346A8">
      <w:pPr>
        <w:ind w:hanging="2"/>
        <w:jc w:val="both"/>
      </w:pPr>
      <w:r w:rsidRPr="007D3B6E">
        <w:t>- протокол рассмотрения результатов выполненной ВКР на научно-техническом совете;</w:t>
      </w:r>
    </w:p>
    <w:p w:rsidR="00141EA8" w:rsidRPr="007D3B6E" w:rsidRDefault="00141EA8" w:rsidP="002346A8">
      <w:pPr>
        <w:ind w:hanging="2"/>
        <w:jc w:val="both"/>
      </w:pPr>
      <w:r w:rsidRPr="007D3B6E">
        <w:t>- акты внедрения результатов ВКР или их копии;</w:t>
      </w:r>
    </w:p>
    <w:p w:rsidR="00141EA8" w:rsidRPr="007D3B6E" w:rsidRDefault="00141EA8" w:rsidP="002346A8">
      <w:pPr>
        <w:ind w:hanging="2"/>
        <w:jc w:val="both"/>
      </w:pPr>
      <w:r w:rsidRPr="007D3B6E">
        <w:t>- копии охранных документов.</w:t>
      </w:r>
    </w:p>
    <w:p w:rsidR="00141EA8" w:rsidRPr="007D3B6E" w:rsidRDefault="00141EA8" w:rsidP="002346A8">
      <w:pPr>
        <w:ind w:hanging="2"/>
        <w:jc w:val="both"/>
      </w:pPr>
    </w:p>
    <w:p w:rsidR="00141EA8" w:rsidRPr="007D3B6E" w:rsidRDefault="00141EA8" w:rsidP="002346A8">
      <w:pPr>
        <w:ind w:hanging="2"/>
        <w:jc w:val="both"/>
      </w:pPr>
      <w:r w:rsidRPr="007D3B6E">
        <w:rPr>
          <w:b/>
        </w:rPr>
        <w:t>6.</w:t>
      </w:r>
      <w:r w:rsidRPr="007D3B6E">
        <w:t xml:space="preserve"> </w:t>
      </w:r>
      <w:r w:rsidRPr="007D3B6E">
        <w:rPr>
          <w:b/>
        </w:rPr>
        <w:t>Порядок выполнения выпускной квалификационной работы</w:t>
      </w:r>
    </w:p>
    <w:p w:rsidR="00141EA8" w:rsidRPr="007D3B6E" w:rsidRDefault="00141EA8" w:rsidP="002346A8">
      <w:pPr>
        <w:ind w:hanging="2"/>
        <w:jc w:val="both"/>
      </w:pPr>
    </w:p>
    <w:p w:rsidR="00141EA8" w:rsidRPr="002346A8" w:rsidRDefault="00141EA8" w:rsidP="002346A8">
      <w:pPr>
        <w:ind w:hanging="2"/>
        <w:jc w:val="both"/>
      </w:pPr>
      <w:r w:rsidRPr="007D3B6E">
        <w:t>6</w:t>
      </w:r>
      <w:r w:rsidRPr="002346A8">
        <w:t>.1 Порядок определения тем на факультете и выбора темы обучающимся</w:t>
      </w:r>
    </w:p>
    <w:p w:rsidR="00141EA8" w:rsidRPr="002346A8" w:rsidRDefault="00141EA8" w:rsidP="002346A8">
      <w:pPr>
        <w:ind w:hanging="2"/>
        <w:jc w:val="both"/>
      </w:pPr>
    </w:p>
    <w:p w:rsidR="00141EA8" w:rsidRPr="002346A8" w:rsidRDefault="00141EA8" w:rsidP="002346A8">
      <w:pPr>
        <w:ind w:hanging="2"/>
        <w:jc w:val="both"/>
      </w:pPr>
      <w:r w:rsidRPr="002346A8">
        <w:t>Выбор темы является первым этапом выполнения выпускной квалификационной работы.</w:t>
      </w:r>
    </w:p>
    <w:p w:rsidR="00141EA8" w:rsidRPr="002346A8" w:rsidRDefault="00141EA8" w:rsidP="002346A8">
      <w:pPr>
        <w:ind w:hanging="2"/>
        <w:jc w:val="both"/>
      </w:pPr>
      <w:r w:rsidRPr="002346A8">
        <w:t>Примерный перечень тем ВКР на следующий учебный год разрабатывается и утверждается на заседании выпускающих кафедр не позднее 30 июня текущего года (Приложение 6). Обучающемуся предоставляется право выбора темы ВКР, включая предложение своей тематики с необходимым обоснованием целесообразности ее разработки. Обучающийся реализует право выбора темы ВКР путем подачи заявления на закрепление темы ВКР и руководителя (Приложение 1). Помимо руководителя на заседании выпускающей кафедры может быть назначен консультант. Совместно с руководителем выпускной квалификационной работы консультант формулирует задание на выполнение выпускной квалификационной работы, рекомендует обучающемуся необходимую литературу, справочные материалы и другие источники по теме выпускной квалификационной работы, проводит консультации обучающегося, дает рекомендации по оформлению выпускной квалификационной работы.  Изменение или уточнение темы ВКР может быть произведено по личному письменному заявлению обучающегося и ходатайству руководителя ВКР перед руководством выпускающей кафедры не позднее 3 месяцев до защиты ВКР.</w:t>
      </w:r>
    </w:p>
    <w:p w:rsidR="00141EA8" w:rsidRPr="002346A8" w:rsidRDefault="00141EA8" w:rsidP="002346A8">
      <w:pPr>
        <w:ind w:hanging="2"/>
        <w:jc w:val="both"/>
      </w:pPr>
    </w:p>
    <w:p w:rsidR="00141EA8" w:rsidRPr="002346A8" w:rsidRDefault="00141EA8" w:rsidP="002346A8">
      <w:pPr>
        <w:ind w:hanging="2"/>
        <w:jc w:val="both"/>
      </w:pPr>
      <w:r w:rsidRPr="002346A8">
        <w:t>6.2. Условия и сроки выполнения выпускной квалификационной работы</w:t>
      </w:r>
    </w:p>
    <w:p w:rsidR="00141EA8" w:rsidRPr="002346A8" w:rsidRDefault="00141EA8" w:rsidP="002346A8">
      <w:pPr>
        <w:ind w:hanging="2"/>
        <w:jc w:val="both"/>
      </w:pPr>
    </w:p>
    <w:p w:rsidR="00141EA8" w:rsidRPr="002346A8" w:rsidRDefault="00141EA8" w:rsidP="002346A8">
      <w:pPr>
        <w:ind w:hanging="2"/>
        <w:jc w:val="both"/>
      </w:pPr>
      <w:r w:rsidRPr="002346A8">
        <w:t xml:space="preserve">Обучающийся обязан подготовить выпускную квалификационную работу в сроки, установленные календарным графиком выполнения выпускной квалификационной работы (но не позднее, чем за 14 календарных дней до дня защиты выпускной квалификационной работы). При утверждении темы ВКР обучающимся, руководителем и выпускающей кафедрой утверждаются тема и календарный план ВКР (Приложение 2).  </w:t>
      </w:r>
    </w:p>
    <w:p w:rsidR="00141EA8" w:rsidRPr="002346A8" w:rsidRDefault="00141EA8" w:rsidP="002346A8">
      <w:pPr>
        <w:ind w:hanging="2"/>
        <w:jc w:val="both"/>
      </w:pPr>
    </w:p>
    <w:p w:rsidR="00141EA8" w:rsidRPr="002346A8" w:rsidRDefault="00141EA8" w:rsidP="002346A8">
      <w:pPr>
        <w:ind w:hanging="2"/>
        <w:jc w:val="both"/>
      </w:pPr>
      <w:r w:rsidRPr="002346A8">
        <w:t>6.3. Обязанности руководителя выпускной квалификационной работой</w:t>
      </w:r>
    </w:p>
    <w:p w:rsidR="00141EA8" w:rsidRPr="002346A8" w:rsidRDefault="00141EA8" w:rsidP="002346A8">
      <w:pPr>
        <w:ind w:hanging="2"/>
        <w:jc w:val="both"/>
      </w:pPr>
    </w:p>
    <w:p w:rsidR="00141EA8" w:rsidRPr="002346A8" w:rsidRDefault="00141EA8" w:rsidP="002346A8">
      <w:pPr>
        <w:ind w:hanging="2"/>
        <w:jc w:val="both"/>
      </w:pPr>
      <w:r w:rsidRPr="002346A8">
        <w:tab/>
        <w:t>Для подготовки выпускных квалификационных работ приказом Университета утверждается перечень тем выпускных квалификационных работ, предлагаемых обучающимся, закрепляется руководитель выпускной квалификационной работы из числа работников организации и при необходимости – руководитель или консультант – из сторонней организации, в которой выполняется выпускная квалификационная работа в соответствии с действующим договором о сотрудничестве между организацией и Университетом.</w:t>
      </w:r>
    </w:p>
    <w:p w:rsidR="00141EA8" w:rsidRPr="002346A8" w:rsidRDefault="00141EA8" w:rsidP="002346A8">
      <w:pPr>
        <w:ind w:hanging="2"/>
        <w:jc w:val="both"/>
      </w:pPr>
      <w:r w:rsidRPr="002346A8">
        <w:t>Руководитель выпускной квалификационной работы, в целях выполнения обучающимся</w:t>
      </w:r>
    </w:p>
    <w:p w:rsidR="00141EA8" w:rsidRPr="002346A8" w:rsidRDefault="00141EA8" w:rsidP="002346A8">
      <w:pPr>
        <w:ind w:hanging="2"/>
        <w:jc w:val="both"/>
      </w:pPr>
      <w:r w:rsidRPr="002346A8">
        <w:t>выпускной квалификационной работы:</w:t>
      </w:r>
    </w:p>
    <w:p w:rsidR="00141EA8" w:rsidRPr="002346A8" w:rsidRDefault="00141EA8" w:rsidP="002346A8">
      <w:pPr>
        <w:ind w:hanging="2"/>
        <w:jc w:val="both"/>
      </w:pPr>
      <w:r w:rsidRPr="002346A8">
        <w:t>- формулирует задание на выполнение выпускной квалификационной работы и своевременно доводит его до обучающегося;</w:t>
      </w:r>
    </w:p>
    <w:p w:rsidR="00141EA8" w:rsidRPr="002346A8" w:rsidRDefault="00141EA8" w:rsidP="002346A8">
      <w:pPr>
        <w:ind w:hanging="2"/>
        <w:jc w:val="both"/>
      </w:pPr>
      <w:r w:rsidRPr="002346A8">
        <w:lastRenderedPageBreak/>
        <w:t>- утверждает календарный график выполнения выпускной квалификационной работы;</w:t>
      </w:r>
    </w:p>
    <w:p w:rsidR="00141EA8" w:rsidRPr="002346A8" w:rsidRDefault="00141EA8" w:rsidP="002346A8">
      <w:pPr>
        <w:ind w:hanging="2"/>
        <w:jc w:val="both"/>
      </w:pPr>
      <w:r w:rsidRPr="002346A8">
        <w:t>- проводит консультирование обучающегося по порядку выполнения выпускной квалификационной работы;</w:t>
      </w:r>
    </w:p>
    <w:p w:rsidR="00141EA8" w:rsidRPr="002346A8" w:rsidRDefault="00141EA8" w:rsidP="002346A8">
      <w:pPr>
        <w:ind w:hanging="2"/>
        <w:jc w:val="both"/>
      </w:pPr>
      <w:r w:rsidRPr="002346A8">
        <w:t>- контролирует ход выполнения выпускной квалификационной работы;</w:t>
      </w:r>
    </w:p>
    <w:p w:rsidR="00141EA8" w:rsidRPr="002346A8" w:rsidRDefault="00141EA8" w:rsidP="002346A8">
      <w:pPr>
        <w:ind w:hanging="2"/>
        <w:jc w:val="both"/>
      </w:pPr>
      <w:r w:rsidRPr="002346A8">
        <w:t>- своевременно информирует (в письменном виде) выпускающую кафедру и деканат</w:t>
      </w:r>
    </w:p>
    <w:p w:rsidR="00141EA8" w:rsidRPr="002346A8" w:rsidRDefault="00141EA8" w:rsidP="002346A8">
      <w:pPr>
        <w:ind w:hanging="2"/>
        <w:jc w:val="both"/>
      </w:pPr>
      <w:r w:rsidRPr="002346A8">
        <w:t>факультета о неисполнении обучающимся задания и (или) плана выполнения выпускной</w:t>
      </w:r>
    </w:p>
    <w:p w:rsidR="00141EA8" w:rsidRPr="002346A8" w:rsidRDefault="00141EA8" w:rsidP="002346A8">
      <w:pPr>
        <w:ind w:hanging="2"/>
        <w:jc w:val="both"/>
      </w:pPr>
      <w:r w:rsidRPr="002346A8">
        <w:t>квалификационной работы.</w:t>
      </w:r>
    </w:p>
    <w:p w:rsidR="00141EA8" w:rsidRPr="002346A8" w:rsidRDefault="00141EA8" w:rsidP="002346A8">
      <w:pPr>
        <w:ind w:hanging="2"/>
        <w:jc w:val="both"/>
      </w:pPr>
      <w:r w:rsidRPr="002346A8">
        <w:tab/>
        <w:t xml:space="preserve">Руководитель может выполнять свои обязанности совместно с консультантом. </w:t>
      </w:r>
    </w:p>
    <w:p w:rsidR="00141EA8" w:rsidRPr="002346A8" w:rsidRDefault="00141EA8" w:rsidP="002346A8">
      <w:pPr>
        <w:ind w:hanging="2"/>
        <w:jc w:val="both"/>
      </w:pPr>
      <w:r w:rsidRPr="002346A8">
        <w:tab/>
        <w:t>После завершения подготовки обучающимся выпускной квалификационной работы</w:t>
      </w:r>
    </w:p>
    <w:p w:rsidR="00141EA8" w:rsidRPr="002346A8" w:rsidRDefault="00141EA8" w:rsidP="002346A8">
      <w:pPr>
        <w:ind w:hanging="2"/>
        <w:jc w:val="both"/>
      </w:pPr>
      <w:r w:rsidRPr="002346A8">
        <w:t>руководитель выпускной квалификационной работы из числа работников организации</w:t>
      </w:r>
    </w:p>
    <w:p w:rsidR="00141EA8" w:rsidRPr="002346A8" w:rsidRDefault="00141EA8" w:rsidP="002346A8">
      <w:pPr>
        <w:ind w:hanging="2"/>
        <w:jc w:val="both"/>
      </w:pPr>
      <w:r w:rsidRPr="002346A8">
        <w:t xml:space="preserve">представляет в организацию письменный отзыв о работе обучающегося (Приложение 3) в период подготовки выпускной квалификационной работы (далее - отзыв). В случае невозможности присутствия руководителя на защите, отзыв может быть зачитан секретарем комиссии.   </w:t>
      </w:r>
    </w:p>
    <w:p w:rsidR="00141EA8" w:rsidRPr="002346A8" w:rsidRDefault="00141EA8" w:rsidP="002346A8">
      <w:pPr>
        <w:ind w:hanging="2"/>
        <w:jc w:val="both"/>
      </w:pPr>
      <w:r w:rsidRPr="002346A8">
        <w:tab/>
        <w:t xml:space="preserve">Руководитель выпускной квалификационной работы, как правило, приглашается на заседание государственной экзаменационной комиссии по защите выпускной квалификационной работы с целью вступления с отзывом о работе обучающегося. </w:t>
      </w:r>
    </w:p>
    <w:p w:rsidR="00141EA8" w:rsidRPr="002346A8" w:rsidRDefault="00141EA8" w:rsidP="002346A8">
      <w:pPr>
        <w:ind w:hanging="2"/>
        <w:jc w:val="both"/>
      </w:pPr>
    </w:p>
    <w:p w:rsidR="00141EA8" w:rsidRPr="002346A8" w:rsidRDefault="00141EA8" w:rsidP="002346A8">
      <w:pPr>
        <w:ind w:hanging="2"/>
        <w:jc w:val="both"/>
      </w:pPr>
      <w:r w:rsidRPr="002346A8">
        <w:t>6.5. Ответственность выпускающей кафедры</w:t>
      </w:r>
    </w:p>
    <w:p w:rsidR="00141EA8" w:rsidRPr="002346A8" w:rsidRDefault="00141EA8" w:rsidP="002346A8">
      <w:pPr>
        <w:ind w:hanging="2"/>
        <w:jc w:val="both"/>
      </w:pPr>
      <w:r w:rsidRPr="002346A8">
        <w:t>- организует разработку тематики выпускных квалификационных работ, подбор</w:t>
      </w:r>
    </w:p>
    <w:p w:rsidR="00141EA8" w:rsidRPr="002346A8" w:rsidRDefault="00141EA8" w:rsidP="002346A8">
      <w:pPr>
        <w:ind w:hanging="2"/>
        <w:jc w:val="both"/>
      </w:pPr>
      <w:r w:rsidRPr="002346A8">
        <w:t>руководителей (консультантов) и консультантов, их обсуждение и утверждение на кафедральном заседании;</w:t>
      </w:r>
    </w:p>
    <w:p w:rsidR="00141EA8" w:rsidRPr="002346A8" w:rsidRDefault="00141EA8" w:rsidP="002346A8">
      <w:pPr>
        <w:ind w:hanging="2"/>
        <w:jc w:val="both"/>
      </w:pPr>
      <w:r w:rsidRPr="002346A8">
        <w:t>- организует работу обучающихся и руководителей по выполнению выпускных</w:t>
      </w:r>
    </w:p>
    <w:p w:rsidR="00141EA8" w:rsidRPr="002346A8" w:rsidRDefault="00141EA8" w:rsidP="002346A8">
      <w:pPr>
        <w:ind w:hanging="2"/>
        <w:jc w:val="both"/>
      </w:pPr>
      <w:r w:rsidRPr="002346A8">
        <w:t>квалификационных работ;</w:t>
      </w:r>
    </w:p>
    <w:p w:rsidR="00141EA8" w:rsidRPr="002346A8" w:rsidRDefault="00141EA8" w:rsidP="002346A8">
      <w:pPr>
        <w:ind w:hanging="2"/>
        <w:jc w:val="both"/>
      </w:pPr>
      <w:r w:rsidRPr="002346A8">
        <w:t>- контролирует ход работы, периодически заслушивает отчет руководителя выпускной</w:t>
      </w:r>
    </w:p>
    <w:p w:rsidR="00141EA8" w:rsidRPr="002346A8" w:rsidRDefault="00141EA8" w:rsidP="002346A8">
      <w:pPr>
        <w:ind w:hanging="2"/>
        <w:jc w:val="both"/>
      </w:pPr>
      <w:r w:rsidRPr="002346A8">
        <w:t>квалификационной работой и обучающегося о ходе выполнения выпускной квалификационной работы;</w:t>
      </w:r>
    </w:p>
    <w:p w:rsidR="00141EA8" w:rsidRPr="002346A8" w:rsidRDefault="00141EA8" w:rsidP="002346A8">
      <w:pPr>
        <w:ind w:hanging="2"/>
        <w:jc w:val="both"/>
      </w:pPr>
      <w:r w:rsidRPr="002346A8">
        <w:t>- передает выполненную обучающимся выпускную квалификационную работу рецензенту</w:t>
      </w:r>
    </w:p>
    <w:p w:rsidR="00141EA8" w:rsidRPr="002346A8" w:rsidRDefault="00141EA8" w:rsidP="002346A8">
      <w:pPr>
        <w:ind w:hanging="2"/>
        <w:jc w:val="both"/>
      </w:pPr>
      <w:r w:rsidRPr="002346A8">
        <w:t>(рецензентам) с целью подготовки рецензии и обеспечивает ее подготовку рецензентом;</w:t>
      </w:r>
    </w:p>
    <w:p w:rsidR="00141EA8" w:rsidRPr="002346A8" w:rsidRDefault="00141EA8" w:rsidP="002346A8">
      <w:pPr>
        <w:ind w:hanging="2"/>
        <w:jc w:val="both"/>
      </w:pPr>
      <w:r w:rsidRPr="002346A8">
        <w:t>- проводит проверку выпускной квалификационной работы на объем заимствования, в том</w:t>
      </w:r>
    </w:p>
    <w:p w:rsidR="00141EA8" w:rsidRPr="002346A8" w:rsidRDefault="00141EA8" w:rsidP="002346A8">
      <w:pPr>
        <w:ind w:hanging="2"/>
        <w:jc w:val="both"/>
      </w:pPr>
      <w:r w:rsidRPr="002346A8">
        <w:t>числе содержательного, в порядке, установленном в Университете (за исключением текстов выпускных квалификационных работ, содержащих сведения, составляющие государственную тайну);</w:t>
      </w:r>
    </w:p>
    <w:p w:rsidR="00141EA8" w:rsidRPr="002346A8" w:rsidRDefault="00141EA8" w:rsidP="002346A8">
      <w:pPr>
        <w:ind w:hanging="2"/>
        <w:jc w:val="both"/>
      </w:pPr>
      <w:r w:rsidRPr="002346A8">
        <w:t>- оформляет акт проверки выпускной квалификационной работы на объем заимствования (в случае, если результаты проверки не соответствуют требованиям, предъявляемым к обеспечению оригинальности текста выпускной квалификационной работы);</w:t>
      </w:r>
    </w:p>
    <w:p w:rsidR="00141EA8" w:rsidRPr="002346A8" w:rsidRDefault="00141EA8" w:rsidP="002346A8">
      <w:pPr>
        <w:ind w:hanging="2"/>
        <w:jc w:val="both"/>
      </w:pPr>
      <w:r w:rsidRPr="002346A8">
        <w:t>- размещает выпускную квалификационную работу в электронно-библиотечной системе</w:t>
      </w:r>
    </w:p>
    <w:p w:rsidR="00141EA8" w:rsidRPr="002346A8" w:rsidRDefault="00141EA8" w:rsidP="002346A8">
      <w:pPr>
        <w:ind w:hanging="2"/>
        <w:jc w:val="both"/>
      </w:pPr>
      <w:r w:rsidRPr="002346A8">
        <w:t>Университета;</w:t>
      </w:r>
    </w:p>
    <w:p w:rsidR="00141EA8" w:rsidRPr="002346A8" w:rsidRDefault="00141EA8" w:rsidP="002346A8">
      <w:pPr>
        <w:ind w:hanging="2"/>
        <w:jc w:val="both"/>
      </w:pPr>
      <w:r w:rsidRPr="002346A8">
        <w:t>- организует ознакомление обучающегося с отзывом руководителя, рецензией (рецензиями) и актом проверки выпускной квалификационной работы на объем заимствования, не позднее, чем за 5 календарных дней до дня защиты выпускной квалификационной работы;</w:t>
      </w:r>
    </w:p>
    <w:p w:rsidR="00141EA8" w:rsidRPr="002346A8" w:rsidRDefault="00141EA8" w:rsidP="002346A8">
      <w:pPr>
        <w:ind w:hanging="2"/>
        <w:jc w:val="both"/>
      </w:pPr>
      <w:r w:rsidRPr="002346A8">
        <w:t>- организует ознакомление с рецензией (рецензиями): руководителя выпускной квалификационной работой и консультанта (при наличии);</w:t>
      </w:r>
    </w:p>
    <w:p w:rsidR="00141EA8" w:rsidRPr="002346A8" w:rsidRDefault="00141EA8" w:rsidP="002346A8">
      <w:pPr>
        <w:ind w:hanging="2"/>
        <w:jc w:val="both"/>
      </w:pPr>
      <w:r w:rsidRPr="002346A8">
        <w:t>- организует предварительное рассмотрение (предварительную защиту) выпускной</w:t>
      </w:r>
    </w:p>
    <w:p w:rsidR="00141EA8" w:rsidRPr="002346A8" w:rsidRDefault="00141EA8" w:rsidP="002346A8">
      <w:pPr>
        <w:ind w:hanging="2"/>
        <w:jc w:val="both"/>
      </w:pPr>
      <w:r w:rsidRPr="002346A8">
        <w:t>квалификационной работы;</w:t>
      </w:r>
    </w:p>
    <w:p w:rsidR="00141EA8" w:rsidRPr="002346A8" w:rsidRDefault="00141EA8" w:rsidP="002346A8">
      <w:pPr>
        <w:ind w:hanging="2"/>
        <w:jc w:val="both"/>
      </w:pPr>
      <w:r w:rsidRPr="002346A8">
        <w:t>- уведомляет в письменном виде деканат факультета о выполнении выпускной квалификационной работы и ходатайствует о допуске обучающегося к государственной итоговой аттестации;</w:t>
      </w:r>
    </w:p>
    <w:p w:rsidR="00141EA8" w:rsidRPr="002346A8" w:rsidRDefault="00141EA8" w:rsidP="002346A8">
      <w:pPr>
        <w:ind w:hanging="2"/>
        <w:jc w:val="both"/>
      </w:pPr>
      <w:r w:rsidRPr="002346A8">
        <w:t>- передает секретарю государственной экзаменационной комиссии не позднее, чем за два</w:t>
      </w:r>
    </w:p>
    <w:p w:rsidR="00141EA8" w:rsidRPr="002346A8" w:rsidRDefault="00141EA8" w:rsidP="002346A8">
      <w:pPr>
        <w:ind w:hanging="2"/>
        <w:jc w:val="both"/>
      </w:pPr>
      <w:r w:rsidRPr="002346A8">
        <w:lastRenderedPageBreak/>
        <w:t xml:space="preserve">календарных дня до дня защиты выпускной квалификационной работы (в печатном виде или в формате pdf.): выпускную квалификационную работу, подписанную заведующим выпускающей кафедрой, научным руководителем и магистром; отзыв руководителя; рецензию (рецензии), акт проверки выпускной квалификационной работы на объём заимствования; другие материалы, характеризующие научную и практическую значимость выпускной квалификационной работы (печатные статьи, тезисы, акты или справки о внедрении и др.); </w:t>
      </w:r>
    </w:p>
    <w:p w:rsidR="00141EA8" w:rsidRPr="002346A8" w:rsidRDefault="00141EA8" w:rsidP="002346A8">
      <w:pPr>
        <w:ind w:hanging="2"/>
        <w:jc w:val="both"/>
      </w:pPr>
      <w:r w:rsidRPr="002346A8">
        <w:t>- участвует в заседаниях государственной экзаменационной комиссии.</w:t>
      </w:r>
    </w:p>
    <w:p w:rsidR="00141EA8" w:rsidRPr="002346A8" w:rsidRDefault="00141EA8" w:rsidP="002346A8">
      <w:pPr>
        <w:ind w:hanging="2"/>
        <w:jc w:val="both"/>
      </w:pPr>
      <w:r w:rsidRPr="002346A8">
        <w:t>В соответствии с действующим Положением Университета оригинальность текста выпускной квалификационной работы (без списка использованных источников и приложений) должна составлять не менее 60%.</w:t>
      </w:r>
    </w:p>
    <w:p w:rsidR="00141EA8" w:rsidRPr="002346A8" w:rsidRDefault="00141EA8" w:rsidP="002346A8">
      <w:pPr>
        <w:ind w:hanging="2"/>
        <w:jc w:val="both"/>
      </w:pPr>
    </w:p>
    <w:p w:rsidR="00141EA8" w:rsidRPr="002346A8" w:rsidRDefault="00141EA8" w:rsidP="002346A8">
      <w:pPr>
        <w:ind w:hanging="2"/>
        <w:jc w:val="both"/>
      </w:pPr>
      <w:r w:rsidRPr="002346A8">
        <w:t>6.6. Обязанности обучающегося (обучающихся) при выполнении выпускной</w:t>
      </w:r>
    </w:p>
    <w:p w:rsidR="00141EA8" w:rsidRPr="002346A8" w:rsidRDefault="00141EA8" w:rsidP="002346A8">
      <w:pPr>
        <w:ind w:hanging="2"/>
        <w:jc w:val="both"/>
      </w:pPr>
      <w:r w:rsidRPr="002346A8">
        <w:t>квалификационной работы</w:t>
      </w:r>
    </w:p>
    <w:p w:rsidR="00141EA8" w:rsidRPr="002346A8" w:rsidRDefault="00141EA8" w:rsidP="002346A8">
      <w:pPr>
        <w:ind w:hanging="2"/>
        <w:jc w:val="both"/>
      </w:pPr>
      <w:r w:rsidRPr="002346A8">
        <w:tab/>
      </w:r>
    </w:p>
    <w:p w:rsidR="00141EA8" w:rsidRPr="002346A8" w:rsidRDefault="00141EA8" w:rsidP="002346A8">
      <w:pPr>
        <w:ind w:hanging="2"/>
        <w:jc w:val="both"/>
      </w:pPr>
      <w:r w:rsidRPr="002346A8">
        <w:tab/>
        <w:t>Обучающийся обязан подготовить выпускную квалификационную работу в соответствии с заданием руководителя в сроки, установленные календарным графиком выполнения выпускной квалификационной работы (но не позднее, чем за 14 календарных дней до дня защиты выпускной квалификационной работы). При выполнении выпускной квалификационной работы, обучающийся обязан руководствоваться требованиями, изложенными в Настоящей программе государственной итоговой аттестации. По требованию руководителя, заведующего выпускающей кафедрой или деканата факультета, обучающийся обязан представлять отчет о результатах выполнения выпускной квалификационной работы.</w:t>
      </w:r>
    </w:p>
    <w:p w:rsidR="00141EA8" w:rsidRPr="002346A8" w:rsidRDefault="00141EA8" w:rsidP="002346A8">
      <w:pPr>
        <w:ind w:hanging="2"/>
        <w:jc w:val="both"/>
      </w:pPr>
    </w:p>
    <w:p w:rsidR="00141EA8" w:rsidRPr="002346A8" w:rsidRDefault="00141EA8" w:rsidP="002346A8">
      <w:pPr>
        <w:ind w:hanging="2"/>
        <w:jc w:val="both"/>
      </w:pPr>
      <w:r w:rsidRPr="002346A8">
        <w:t>6.7. Порядок рецензирования выпускной квалификационной работы</w:t>
      </w:r>
    </w:p>
    <w:p w:rsidR="00141EA8" w:rsidRPr="002346A8" w:rsidRDefault="00141EA8" w:rsidP="002346A8">
      <w:pPr>
        <w:ind w:hanging="2"/>
        <w:jc w:val="both"/>
      </w:pPr>
    </w:p>
    <w:p w:rsidR="00141EA8" w:rsidRPr="002346A8" w:rsidRDefault="00141EA8" w:rsidP="002346A8">
      <w:pPr>
        <w:ind w:hanging="2"/>
        <w:jc w:val="both"/>
      </w:pPr>
      <w:r w:rsidRPr="002346A8">
        <w:tab/>
        <w:t>Для подготовки рецензий на выпускные квалификационные работы выпускающими кафедрами под руководством декана факультета, определяются рецензенты из числа профессорско-преподавательского состава или научных работников Университета, ведущих специалистов отрасли или представителей организаций работодателя. Если выпускная квалификационная работа имеет междисциплинарный характер, она может быть направлена выпускающей кафедрой нескольким рецензентам. Рецензент проводит анализ выпускной квалификационной работы и представляет на выпускающую кафедру и (или) в деканат факультета письменную рецензию (Приложение 4) на указанную работу (далее - рецензия).</w:t>
      </w:r>
    </w:p>
    <w:p w:rsidR="00141EA8" w:rsidRPr="002346A8" w:rsidRDefault="00141EA8" w:rsidP="002346A8">
      <w:pPr>
        <w:ind w:hanging="2"/>
        <w:jc w:val="both"/>
      </w:pPr>
      <w:r w:rsidRPr="002346A8">
        <w:t>В рецензии отражаются:</w:t>
      </w:r>
    </w:p>
    <w:p w:rsidR="00141EA8" w:rsidRPr="002346A8" w:rsidRDefault="00141EA8" w:rsidP="002346A8">
      <w:pPr>
        <w:ind w:hanging="2"/>
        <w:jc w:val="both"/>
      </w:pPr>
      <w:r w:rsidRPr="002346A8">
        <w:t>- актуальность и новизна выпускной квалификационной работы, важность разработанных</w:t>
      </w:r>
    </w:p>
    <w:p w:rsidR="00141EA8" w:rsidRPr="002346A8" w:rsidRDefault="00141EA8" w:rsidP="002346A8">
      <w:pPr>
        <w:ind w:hanging="2"/>
        <w:jc w:val="both"/>
      </w:pPr>
      <w:r w:rsidRPr="002346A8">
        <w:t>вопросов теории и практики;</w:t>
      </w:r>
    </w:p>
    <w:p w:rsidR="00141EA8" w:rsidRPr="002346A8" w:rsidRDefault="00141EA8" w:rsidP="002346A8">
      <w:pPr>
        <w:ind w:hanging="2"/>
        <w:jc w:val="both"/>
      </w:pPr>
      <w:r w:rsidRPr="002346A8">
        <w:t>- оценка содержания выпускной квалификационной работы (соответствие содержания</w:t>
      </w:r>
    </w:p>
    <w:p w:rsidR="00141EA8" w:rsidRPr="002346A8" w:rsidRDefault="00141EA8" w:rsidP="002346A8">
      <w:pPr>
        <w:ind w:hanging="2"/>
        <w:jc w:val="both"/>
      </w:pPr>
      <w:r w:rsidRPr="002346A8">
        <w:t>избранной теме и степень ее раскрытия; объем выполненного исследования; уровень теоретического обоснования вопросов, исследуемых в работе; содержательность работы; стиль и грамотность изложениям материала; владение научным инструментарием; количество и качество практическогоматериала, на основе которого выполнена работа; достоверность полученных результатов, правильной статистической обработки; наличие в работе самостоятельных разработок и обобщений, обоснованность выводов и предложений; соответствие работы, требованиям, предъявляемым к выпускным квалификационным работам, и т.д.);</w:t>
      </w:r>
    </w:p>
    <w:p w:rsidR="00141EA8" w:rsidRPr="002346A8" w:rsidRDefault="00141EA8" w:rsidP="002346A8">
      <w:pPr>
        <w:ind w:hanging="2"/>
        <w:jc w:val="both"/>
      </w:pPr>
      <w:r w:rsidRPr="002346A8">
        <w:t>- положительные отличительные стороны выпускной квалификационной работы;</w:t>
      </w:r>
    </w:p>
    <w:p w:rsidR="00141EA8" w:rsidRPr="002346A8" w:rsidRDefault="00141EA8" w:rsidP="002346A8">
      <w:pPr>
        <w:ind w:hanging="2"/>
        <w:jc w:val="both"/>
      </w:pPr>
      <w:r w:rsidRPr="002346A8">
        <w:t>- практическое значение выпускной квалификационной работы и рекомендации по внедрению в практическую деятельность;</w:t>
      </w:r>
    </w:p>
    <w:p w:rsidR="00141EA8" w:rsidRPr="002346A8" w:rsidRDefault="00141EA8" w:rsidP="002346A8">
      <w:pPr>
        <w:ind w:hanging="2"/>
        <w:jc w:val="both"/>
      </w:pPr>
      <w:r w:rsidRPr="002346A8">
        <w:lastRenderedPageBreak/>
        <w:t>- недостатки и замечания по выпускной квалификационной работе;</w:t>
      </w:r>
    </w:p>
    <w:p w:rsidR="00141EA8" w:rsidRPr="002346A8" w:rsidRDefault="00141EA8" w:rsidP="002346A8">
      <w:pPr>
        <w:ind w:hanging="2"/>
        <w:jc w:val="both"/>
      </w:pPr>
      <w:r w:rsidRPr="002346A8">
        <w:t>- рекомендуемая оценка выполненной выпускной квалификационной работы.</w:t>
      </w:r>
    </w:p>
    <w:p w:rsidR="00141EA8" w:rsidRPr="002346A8" w:rsidRDefault="00141EA8" w:rsidP="002346A8">
      <w:pPr>
        <w:ind w:hanging="2"/>
        <w:jc w:val="both"/>
      </w:pPr>
      <w:r w:rsidRPr="002346A8">
        <w:tab/>
        <w:t>Рецензия на выпускную квалификационную работу подписывается рецензентом с указанием ученой степени, ученого звания, должности, места работы. Подпись внешнего рецензента заверяется печатью соответствующего учреждения, если рецензент не является сотрудником Университета. Допускается предоставление рецензии в формате .pdf посредством электронной почты. В таком случае электронный файл с подписью рецензента направляется ответственному сотруднику выпускающей кафедры электронного адреса рецензента, либо с официального электронного адреса организации.</w:t>
      </w:r>
    </w:p>
    <w:p w:rsidR="00141EA8" w:rsidRPr="002346A8" w:rsidRDefault="00141EA8" w:rsidP="002346A8">
      <w:pPr>
        <w:ind w:hanging="2"/>
        <w:jc w:val="both"/>
      </w:pPr>
      <w:r w:rsidRPr="002346A8">
        <w:t>Рецензия предоставляется на выпускающую кафедру или в деканат факультета не менее чем за 5 календарных дней до дня защиты выпускной квалификационной работы. С рецензией знакомятся: обучающийся, руководитель выпускной квалификационной работой, консультант (при наличии), заведующий выпускающей кафедрой.</w:t>
      </w:r>
    </w:p>
    <w:p w:rsidR="00141EA8" w:rsidRPr="002346A8" w:rsidRDefault="00141EA8" w:rsidP="002346A8">
      <w:pPr>
        <w:ind w:hanging="2"/>
        <w:jc w:val="both"/>
      </w:pPr>
    </w:p>
    <w:p w:rsidR="00141EA8" w:rsidRPr="002346A8" w:rsidRDefault="00141EA8" w:rsidP="002346A8">
      <w:pPr>
        <w:ind w:hanging="2"/>
        <w:jc w:val="both"/>
      </w:pPr>
      <w:r w:rsidRPr="002346A8">
        <w:t>6.8. Порядок проведения предварительной защиты выпускной квалификационной работы</w:t>
      </w:r>
    </w:p>
    <w:p w:rsidR="00141EA8" w:rsidRPr="002346A8" w:rsidRDefault="00141EA8" w:rsidP="002346A8">
      <w:pPr>
        <w:ind w:hanging="2"/>
        <w:jc w:val="both"/>
      </w:pPr>
    </w:p>
    <w:p w:rsidR="00141EA8" w:rsidRPr="002346A8" w:rsidRDefault="00141EA8" w:rsidP="002346A8">
      <w:pPr>
        <w:ind w:hanging="2"/>
        <w:jc w:val="both"/>
      </w:pPr>
      <w:r w:rsidRPr="002346A8">
        <w:t>Выпускающая кафедра вправе назначить предварительное рассмотрение (предварительную защиту) выпускной квалификационной работы на заседании кафедры. Для предварительного рассмотрения выпускной квалификационной работы кафедра на заседание может пригласить руководителя выпускной квалификационной работой, консультанта, преподавателей других кафедр Университета, обучающиеся Университета по соответствующей образовательной программе. Решение о необходимости и сроках проведения предварительного рассмотрения выпускной квалификационной работы принимается выпускающей кафедрой не позднее, чем за 20 рабочих дней до защиты выпускной квалификационной работы. Информация о месте, дате и времени проведения предварительного рассмотрения выпускной квалификационной работы выпускающая кафедра доводит до обучающегося (обучающихся). Для предварительной защиты выпускной квалификационной работы обучающийся (обучающиеся) подготавливает выступление (не более 15 минут) с презентацией, в котором раскрывает тему, цели и задачи выполнения выпускной квалификационной работы, её актуальность, объект и предмет исследования, практическую значимость и основные результаты выполнения выпускной квалификационной работы. После основного выступления, обучающийся отвечает на вопросы преподавателей. Преподаватели кафедры высказывают свои предложения и замечания по сути выступления. Замечания и предложения, высказанные преподавателями кафедры, обучающийся учитывает при подготовке к защите выпускной квалификационной работы.</w:t>
      </w:r>
    </w:p>
    <w:p w:rsidR="00141EA8" w:rsidRPr="002346A8" w:rsidRDefault="00141EA8" w:rsidP="002346A8">
      <w:pPr>
        <w:ind w:hanging="2"/>
        <w:jc w:val="both"/>
      </w:pPr>
      <w:r w:rsidRPr="002346A8">
        <w:t>Предзащита ВКР оценивается в соответствии со следующими критериями:</w:t>
      </w:r>
    </w:p>
    <w:p w:rsidR="00141EA8" w:rsidRPr="002346A8" w:rsidRDefault="00141EA8" w:rsidP="002346A8">
      <w:pPr>
        <w:ind w:hanging="2"/>
        <w:jc w:val="both"/>
      </w:pPr>
      <w:r w:rsidRPr="002346A8">
        <w:t>5 «отлично» - избранная тема актуальна, в работе использованы различные научные методы исследования, представлено глубокое теоретическое обоснование темы, определена практическая значимость работы, выстроена в точной логической последовательности; содержание доклада последовательное, логичное, конкретное, свободное владение профессиональной терминологией, магистр грамотно и четко отвечает на вопросы членов комиссии, оформление ВКР выполнено в соответствии с требованиями, отзывы рецензента и руководителя положительные;</w:t>
      </w:r>
    </w:p>
    <w:p w:rsidR="00141EA8" w:rsidRPr="002346A8" w:rsidRDefault="00141EA8" w:rsidP="002346A8">
      <w:pPr>
        <w:ind w:hanging="2"/>
        <w:jc w:val="both"/>
      </w:pPr>
      <w:r w:rsidRPr="002346A8">
        <w:t>4 «хорошо» - в работе использованы однотипные методы исследования, работа со-держит достаточно глубокое теоретическое обоснование темы, определена практическая значимость работы, содержание доклада последовательное, логичное, конкретное, свободное владение профессиональной терминологией, затруднение с ответами на вопросы членов комиссии, отступление от требований к оформлению ВКР, отзывы рецензента и руководителя положительные;</w:t>
      </w:r>
    </w:p>
    <w:p w:rsidR="00141EA8" w:rsidRPr="002346A8" w:rsidRDefault="00141EA8" w:rsidP="002346A8">
      <w:pPr>
        <w:ind w:hanging="2"/>
        <w:jc w:val="both"/>
      </w:pPr>
      <w:r w:rsidRPr="002346A8">
        <w:lastRenderedPageBreak/>
        <w:t>3 «удовлетворительно» - в работе использованы однотипные методы исследования, работа содержит достаточно глубокое теоретическое обоснование темы, определена практическая значимость работы, содержание доклада непоследовательное, неконкретное, затруднения с ответами на вопросы членов комиссии, отступления от требований к оформлению ВКР, имеются замечания к содержанию и оформлению работы со стороны рецензента и руководителя;</w:t>
      </w:r>
    </w:p>
    <w:p w:rsidR="00141EA8" w:rsidRPr="002346A8" w:rsidRDefault="00141EA8" w:rsidP="002346A8">
      <w:pPr>
        <w:ind w:hanging="2"/>
        <w:jc w:val="both"/>
      </w:pPr>
      <w:r w:rsidRPr="002346A8">
        <w:t>2 «неудовлетворительно» — вместо теоретического и практического исследования в работе содержатся только выписки из литературных источников, не проведены практические исследования, содержание доклада непоследовательное, неконкретное, магистр плохо ориентируется в представленном материале, имеются замечания к содержанию и оформлению работы со стороны рецензента и руководителя.</w:t>
      </w:r>
    </w:p>
    <w:p w:rsidR="00141EA8" w:rsidRPr="002346A8" w:rsidRDefault="00141EA8" w:rsidP="002346A8">
      <w:pPr>
        <w:ind w:hanging="2"/>
        <w:jc w:val="both"/>
      </w:pPr>
    </w:p>
    <w:p w:rsidR="00141EA8" w:rsidRPr="002346A8" w:rsidRDefault="00141EA8" w:rsidP="002346A8">
      <w:pPr>
        <w:ind w:hanging="2"/>
        <w:jc w:val="both"/>
      </w:pPr>
      <w:r w:rsidRPr="002346A8">
        <w:t>6.9. Порядок оформления кафедрой допуска выпускнику к защите выпускной</w:t>
      </w:r>
    </w:p>
    <w:p w:rsidR="00141EA8" w:rsidRPr="002346A8" w:rsidRDefault="00141EA8" w:rsidP="002346A8">
      <w:pPr>
        <w:ind w:hanging="2"/>
        <w:jc w:val="both"/>
      </w:pPr>
      <w:r w:rsidRPr="002346A8">
        <w:t>квалификационной работы</w:t>
      </w:r>
    </w:p>
    <w:p w:rsidR="00141EA8" w:rsidRPr="002346A8" w:rsidRDefault="00141EA8" w:rsidP="002346A8">
      <w:pPr>
        <w:ind w:hanging="2"/>
        <w:jc w:val="both"/>
      </w:pPr>
    </w:p>
    <w:p w:rsidR="00141EA8" w:rsidRPr="002346A8" w:rsidRDefault="00141EA8" w:rsidP="002346A8">
      <w:pPr>
        <w:ind w:hanging="2"/>
        <w:jc w:val="both"/>
      </w:pPr>
      <w:r w:rsidRPr="002346A8">
        <w:t>К защите выпускной квалификационной работы допускается обучающийся, не имеющий</w:t>
      </w:r>
    </w:p>
    <w:p w:rsidR="00141EA8" w:rsidRPr="002346A8" w:rsidRDefault="00141EA8" w:rsidP="002346A8">
      <w:pPr>
        <w:ind w:hanging="2"/>
        <w:jc w:val="both"/>
      </w:pPr>
      <w:r w:rsidRPr="002346A8">
        <w:t>академической задолженности и в полном объеме выполнивший учебный план или индивидуальный учебный план по соответствующему профилю направления подготовки? прошедший предзащиту ВКР на выпускающей кафедре (в случае ее проведения) на оценки «отлично», «хорошо» или «удовлетворительно». Обучающийся готовит доклад своего выступления перед членами ГЭК. Содержание доклада и слайдов (презентации) согласовывается с руководителем.</w:t>
      </w:r>
    </w:p>
    <w:p w:rsidR="00141EA8" w:rsidRPr="002346A8" w:rsidRDefault="00141EA8" w:rsidP="002346A8">
      <w:pPr>
        <w:ind w:hanging="2"/>
        <w:jc w:val="both"/>
      </w:pPr>
    </w:p>
    <w:p w:rsidR="00141EA8" w:rsidRPr="002346A8" w:rsidRDefault="00141EA8" w:rsidP="002346A8">
      <w:pPr>
        <w:ind w:hanging="2"/>
        <w:jc w:val="both"/>
      </w:pPr>
      <w:r w:rsidRPr="002346A8">
        <w:t>6.10. Порядок проверки на объем заимствования, в том числе содержательного, с целью</w:t>
      </w:r>
    </w:p>
    <w:p w:rsidR="00141EA8" w:rsidRPr="002346A8" w:rsidRDefault="00141EA8" w:rsidP="002346A8">
      <w:pPr>
        <w:ind w:hanging="2"/>
        <w:jc w:val="both"/>
      </w:pPr>
      <w:r w:rsidRPr="002346A8">
        <w:t>выявления неправомочных заимствований</w:t>
      </w:r>
    </w:p>
    <w:p w:rsidR="00141EA8" w:rsidRPr="002346A8" w:rsidRDefault="00141EA8" w:rsidP="002346A8">
      <w:pPr>
        <w:ind w:hanging="2"/>
        <w:jc w:val="both"/>
      </w:pPr>
    </w:p>
    <w:p w:rsidR="00141EA8" w:rsidRPr="002346A8" w:rsidRDefault="00141EA8" w:rsidP="002346A8">
      <w:pPr>
        <w:ind w:hanging="2"/>
        <w:jc w:val="both"/>
      </w:pPr>
      <w:r w:rsidRPr="002346A8">
        <w:t xml:space="preserve">Электронная версия выпускной квалификационной работы сдается на кафедру для проверки на объем неправомочных заимствований не позднее 14 календарных дней до защиты работы. Проверка выпускной квалификационной работы с использованием системы «Антиплагиат.Вуз» (далее – Система) является составной частью реализуемого в Университете процесса контроля соблюдения академических норм в написании выпускной квалификационной работы. При обнаружении в содержании выпускной квалификационной работы менее 60% оригинального текста она отправляется на доработку при сохранении ранее установленной темы и после этого подвергается повторной проверке. После проведения проверок выпускной квалификационной работы в Системе формируется справка о проверке выпускной квалификационной работы на наличие незаконных заимствований и прикладывается к работе.   </w:t>
      </w:r>
    </w:p>
    <w:p w:rsidR="00141EA8" w:rsidRPr="002346A8" w:rsidRDefault="00141EA8" w:rsidP="002346A8">
      <w:pPr>
        <w:ind w:hanging="2"/>
        <w:jc w:val="both"/>
      </w:pPr>
    </w:p>
    <w:p w:rsidR="00141EA8" w:rsidRPr="002346A8" w:rsidRDefault="00141EA8" w:rsidP="002346A8">
      <w:pPr>
        <w:ind w:hanging="2"/>
        <w:jc w:val="both"/>
      </w:pPr>
      <w:r w:rsidRPr="002346A8">
        <w:t>6.11. Порядок размещения выпускных квалификационных работ в электроннобиблиотечной системе образовательной организации</w:t>
      </w:r>
    </w:p>
    <w:p w:rsidR="00141EA8" w:rsidRPr="002346A8" w:rsidRDefault="00141EA8" w:rsidP="002346A8">
      <w:pPr>
        <w:ind w:hanging="2"/>
        <w:jc w:val="both"/>
      </w:pPr>
    </w:p>
    <w:p w:rsidR="00141EA8" w:rsidRPr="002346A8" w:rsidRDefault="00141EA8" w:rsidP="002346A8">
      <w:pPr>
        <w:ind w:hanging="2"/>
        <w:jc w:val="both"/>
      </w:pPr>
      <w:r w:rsidRPr="002346A8">
        <w:t>После защиты выпускная квалификационная работа размещается в электронно-библиотечной системе Университета в формате ограниченного копирования с возможностью просмотра зарегистрированным пользователем.</w:t>
      </w:r>
    </w:p>
    <w:p w:rsidR="00141EA8" w:rsidRPr="002346A8" w:rsidRDefault="00141EA8" w:rsidP="002346A8">
      <w:pPr>
        <w:ind w:hanging="2"/>
        <w:jc w:val="both"/>
      </w:pPr>
    </w:p>
    <w:p w:rsidR="00141EA8" w:rsidRPr="002346A8" w:rsidRDefault="00141EA8" w:rsidP="002346A8">
      <w:pPr>
        <w:ind w:hanging="2"/>
        <w:jc w:val="both"/>
      </w:pPr>
      <w:r w:rsidRPr="002346A8">
        <w:t>6.12. Перечень документов, передаваемых в государственную экзаменационную</w:t>
      </w:r>
    </w:p>
    <w:p w:rsidR="00141EA8" w:rsidRPr="002346A8" w:rsidRDefault="00141EA8" w:rsidP="002346A8">
      <w:pPr>
        <w:ind w:hanging="2"/>
        <w:jc w:val="both"/>
      </w:pPr>
      <w:r w:rsidRPr="002346A8">
        <w:t>Комиссию</w:t>
      </w:r>
    </w:p>
    <w:p w:rsidR="00141EA8" w:rsidRPr="002346A8" w:rsidRDefault="00141EA8" w:rsidP="002346A8">
      <w:pPr>
        <w:ind w:hanging="2"/>
        <w:jc w:val="both"/>
      </w:pPr>
      <w:r w:rsidRPr="002346A8">
        <w:t>Секретарю государственной экзаменационной комиссии не позднее, чем за два дня до дня</w:t>
      </w:r>
    </w:p>
    <w:p w:rsidR="00141EA8" w:rsidRPr="002346A8" w:rsidRDefault="00141EA8" w:rsidP="002346A8">
      <w:pPr>
        <w:ind w:hanging="2"/>
        <w:jc w:val="both"/>
      </w:pPr>
      <w:r w:rsidRPr="002346A8">
        <w:t>защиты выпускной квалификационной работы выпускающей кафедрой и деканатом факультета должны быть представлены следующие документы:</w:t>
      </w:r>
    </w:p>
    <w:p w:rsidR="00141EA8" w:rsidRPr="002346A8" w:rsidRDefault="00141EA8" w:rsidP="002346A8">
      <w:pPr>
        <w:ind w:hanging="2"/>
        <w:jc w:val="both"/>
      </w:pPr>
      <w:r w:rsidRPr="002346A8">
        <w:t>- электронная версия выпускной квалификационной работы;</w:t>
      </w:r>
    </w:p>
    <w:p w:rsidR="00141EA8" w:rsidRPr="002346A8" w:rsidRDefault="00141EA8" w:rsidP="002346A8">
      <w:pPr>
        <w:ind w:hanging="2"/>
        <w:jc w:val="both"/>
      </w:pPr>
      <w:r w:rsidRPr="002346A8">
        <w:lastRenderedPageBreak/>
        <w:t>- отзыв руководителя;</w:t>
      </w:r>
    </w:p>
    <w:p w:rsidR="00141EA8" w:rsidRPr="002346A8" w:rsidRDefault="00141EA8" w:rsidP="002346A8">
      <w:pPr>
        <w:ind w:hanging="2"/>
        <w:jc w:val="both"/>
      </w:pPr>
      <w:r w:rsidRPr="002346A8">
        <w:t>- рецензия (рецензии);</w:t>
      </w:r>
    </w:p>
    <w:p w:rsidR="00141EA8" w:rsidRPr="002346A8" w:rsidRDefault="00141EA8" w:rsidP="002346A8">
      <w:pPr>
        <w:ind w:hanging="2"/>
        <w:jc w:val="both"/>
      </w:pPr>
      <w:r w:rsidRPr="002346A8">
        <w:t>- акт проверки выпускной квалификационной работы на объем заимствования;</w:t>
      </w:r>
    </w:p>
    <w:p w:rsidR="00141EA8" w:rsidRPr="002346A8" w:rsidRDefault="00141EA8" w:rsidP="002346A8">
      <w:pPr>
        <w:ind w:hanging="2"/>
        <w:jc w:val="both"/>
      </w:pPr>
      <w:r w:rsidRPr="002346A8">
        <w:t>- другие материалы, характеризующие научную и практическую значимость выпускной</w:t>
      </w:r>
    </w:p>
    <w:p w:rsidR="00141EA8" w:rsidRPr="002346A8" w:rsidRDefault="00141EA8" w:rsidP="002346A8">
      <w:pPr>
        <w:ind w:hanging="2"/>
        <w:jc w:val="both"/>
      </w:pPr>
      <w:r w:rsidRPr="002346A8">
        <w:t>квалификационной работы (печатные статьи, тезисы, акты или справки о внедрении и др.);</w:t>
      </w:r>
    </w:p>
    <w:p w:rsidR="00141EA8" w:rsidRPr="002346A8" w:rsidRDefault="00141EA8" w:rsidP="002346A8">
      <w:pPr>
        <w:ind w:hanging="2"/>
        <w:jc w:val="both"/>
      </w:pPr>
      <w:r w:rsidRPr="002346A8">
        <w:t>- зачетная книжка с печатью «Допущен к государственной итоговой аттестации».</w:t>
      </w:r>
    </w:p>
    <w:p w:rsidR="00141EA8" w:rsidRPr="002346A8" w:rsidRDefault="00141EA8" w:rsidP="002346A8">
      <w:pPr>
        <w:ind w:hanging="2"/>
        <w:jc w:val="both"/>
      </w:pPr>
      <w:r w:rsidRPr="002346A8">
        <w:t>Допускается передача документов в электронном виде (в формате .pdf) посредством</w:t>
      </w:r>
    </w:p>
    <w:p w:rsidR="00141EA8" w:rsidRPr="002346A8" w:rsidRDefault="00141EA8" w:rsidP="002346A8">
      <w:pPr>
        <w:ind w:hanging="2"/>
        <w:jc w:val="both"/>
      </w:pPr>
      <w:r w:rsidRPr="002346A8">
        <w:t>электронной почты.</w:t>
      </w:r>
    </w:p>
    <w:p w:rsidR="00141EA8" w:rsidRPr="002346A8" w:rsidRDefault="00141EA8" w:rsidP="002346A8">
      <w:pPr>
        <w:ind w:hanging="2"/>
        <w:jc w:val="both"/>
      </w:pPr>
    </w:p>
    <w:p w:rsidR="00141EA8" w:rsidRPr="002346A8" w:rsidRDefault="00141EA8" w:rsidP="002346A8">
      <w:pPr>
        <w:ind w:hanging="2"/>
        <w:jc w:val="both"/>
      </w:pPr>
      <w:r w:rsidRPr="002346A8">
        <w:rPr>
          <w:b/>
        </w:rPr>
        <w:t>7. Критерии оценки ВКР:</w:t>
      </w:r>
    </w:p>
    <w:p w:rsidR="00141EA8" w:rsidRPr="002346A8" w:rsidRDefault="00141EA8" w:rsidP="002346A8">
      <w:pPr>
        <w:ind w:hanging="2"/>
        <w:jc w:val="both"/>
      </w:pPr>
    </w:p>
    <w:p w:rsidR="00141EA8" w:rsidRPr="002346A8" w:rsidRDefault="00141EA8" w:rsidP="002346A8">
      <w:pPr>
        <w:ind w:hanging="2"/>
        <w:jc w:val="both"/>
      </w:pPr>
      <w:r w:rsidRPr="002346A8">
        <w:t xml:space="preserve"> Основными критериями оценки качества ВКР являются:</w:t>
      </w:r>
    </w:p>
    <w:p w:rsidR="00141EA8" w:rsidRPr="002346A8" w:rsidRDefault="00141EA8" w:rsidP="002346A8">
      <w:pPr>
        <w:ind w:hanging="2"/>
        <w:jc w:val="both"/>
      </w:pPr>
      <w:r w:rsidRPr="002346A8">
        <w:t>- актуальности темы и соответствия ее современным требованиям медицины и биологии (для ВКР);</w:t>
      </w:r>
    </w:p>
    <w:p w:rsidR="00141EA8" w:rsidRPr="002346A8" w:rsidRDefault="00141EA8" w:rsidP="002346A8">
      <w:pPr>
        <w:ind w:hanging="2"/>
        <w:jc w:val="both"/>
      </w:pPr>
      <w:r w:rsidRPr="002346A8">
        <w:t>- полнота изложения теоретической и практической частей работы;</w:t>
      </w:r>
    </w:p>
    <w:p w:rsidR="00141EA8" w:rsidRPr="002346A8" w:rsidRDefault="00141EA8" w:rsidP="002346A8">
      <w:pPr>
        <w:ind w:hanging="2"/>
        <w:jc w:val="both"/>
      </w:pPr>
      <w:r w:rsidRPr="002346A8">
        <w:t>- эффективность использования избранных методов исследования для решения поставленной проблемы;</w:t>
      </w:r>
    </w:p>
    <w:p w:rsidR="00141EA8" w:rsidRPr="002346A8" w:rsidRDefault="00141EA8" w:rsidP="002346A8">
      <w:pPr>
        <w:ind w:hanging="2"/>
        <w:jc w:val="both"/>
      </w:pPr>
      <w:r w:rsidRPr="002346A8">
        <w:t>- степень обоснованности и ценность полученных результатов исследования, выводов и практических рекомендаций, возможность их применения в практической деятельности. Соответствие выводов поставленным задачам, задач – цели, цели и гипотезы – теме исследования;</w:t>
      </w:r>
    </w:p>
    <w:p w:rsidR="00141EA8" w:rsidRPr="002346A8" w:rsidRDefault="00141EA8" w:rsidP="002346A8">
      <w:pPr>
        <w:ind w:hanging="2"/>
        <w:jc w:val="both"/>
      </w:pPr>
      <w:r w:rsidRPr="002346A8">
        <w:t>- правильность (корректность) использования литературы, в том числе современной, указание ссылок на авторов;</w:t>
      </w:r>
    </w:p>
    <w:p w:rsidR="00141EA8" w:rsidRPr="002346A8" w:rsidRDefault="00141EA8" w:rsidP="002346A8">
      <w:pPr>
        <w:ind w:hanging="2"/>
        <w:jc w:val="both"/>
      </w:pPr>
      <w:r w:rsidRPr="002346A8">
        <w:t>- соответствие объема ВКР, количества литературных источников нормам;</w:t>
      </w:r>
    </w:p>
    <w:p w:rsidR="00141EA8" w:rsidRPr="002346A8" w:rsidRDefault="00141EA8" w:rsidP="002346A8">
      <w:pPr>
        <w:ind w:hanging="2"/>
        <w:jc w:val="both"/>
      </w:pPr>
      <w:r w:rsidRPr="002346A8">
        <w:t>- соотношение источников на русском и иностранных языках;</w:t>
      </w:r>
    </w:p>
    <w:p w:rsidR="00141EA8" w:rsidRPr="002346A8" w:rsidRDefault="00141EA8" w:rsidP="002346A8">
      <w:pPr>
        <w:ind w:hanging="2"/>
        <w:jc w:val="both"/>
      </w:pPr>
      <w:r w:rsidRPr="002346A8">
        <w:t>- качество оформления рукописи (соответствие оформления рукописи изложенным выше требованиям);</w:t>
      </w:r>
    </w:p>
    <w:p w:rsidR="00141EA8" w:rsidRPr="002346A8" w:rsidRDefault="00141EA8" w:rsidP="002346A8">
      <w:pPr>
        <w:ind w:hanging="2"/>
        <w:jc w:val="both"/>
      </w:pPr>
      <w:r w:rsidRPr="002346A8">
        <w:t>- качество ответов на вопросы при защите работы.</w:t>
      </w:r>
    </w:p>
    <w:p w:rsidR="00141EA8" w:rsidRPr="002346A8" w:rsidRDefault="00141EA8" w:rsidP="002346A8">
      <w:pPr>
        <w:ind w:hanging="2"/>
        <w:jc w:val="both"/>
      </w:pPr>
      <w:r w:rsidRPr="002346A8">
        <w:t xml:space="preserve">     </w:t>
      </w:r>
      <w:r w:rsidRPr="002346A8">
        <w:tab/>
        <w:t xml:space="preserve"> Оценка «Отлично» выставляется за ВКР, которая носит исследовательский или научный характер, имеет грамотно изложенную теоретическую главу, глубокий анализ, критический разбор практики социально-экономического управления, регулирования социально-трудовой сферы и т.д., логичное последовательное изложение материала с соответствующими выводами и обоснованными предложениями, имеющими практическую значимость. Работа написана грамотным литературным языком, тщательно выверена, научно-справочный аппарат и оформление соответствуют действующим государственным стандартам и настоящему пособию, сопровождается достаточным объемом табличного и графического материала, имеет положительные отзывы научного руководителя и рецензента.</w:t>
      </w:r>
    </w:p>
    <w:p w:rsidR="00141EA8" w:rsidRPr="002346A8" w:rsidRDefault="00141EA8" w:rsidP="002346A8">
      <w:pPr>
        <w:ind w:hanging="2"/>
        <w:jc w:val="both"/>
      </w:pPr>
      <w:r w:rsidRPr="002346A8">
        <w:t>При ее защите магистр-выпускник показывает глубокое знание вопросов темы, свободно оперирует данными исследования, вносит обоснованные предложения, а во время доклада использует наглядные пособия (таблицы, схемы, графики и т.п.) или раздаточный материал, дает четкие и аргументированные ответы на вопросы, заданные членами ГАК.</w:t>
      </w:r>
    </w:p>
    <w:p w:rsidR="00141EA8" w:rsidRPr="002346A8" w:rsidRDefault="00141EA8" w:rsidP="002346A8">
      <w:pPr>
        <w:ind w:hanging="2"/>
        <w:jc w:val="both"/>
      </w:pPr>
      <w:r w:rsidRPr="002346A8">
        <w:t xml:space="preserve">     </w:t>
      </w:r>
      <w:r w:rsidRPr="002346A8">
        <w:tab/>
        <w:t xml:space="preserve"> Оценка «Хорошо» выставляется за ВКР, которая носит исследовательский характер, имеет грамотно изложенную теоретическую главу, в ней представлены достаточно подробный анализ и критический разбор практической деятельности, последовательное изложение материала с соответствующими выводами, однако историография проблемы и анализ источников неполный, выводы недостаточно аргументированы, в ее структуре и содержании есть отдельные погрешности, не имеющие принципиального характера. Работа имеет положительный отзыв научного руководителя и рецензента. При ее защите магистр-выпускник показывает знание вопросов темы, </w:t>
      </w:r>
      <w:r w:rsidRPr="002346A8">
        <w:lastRenderedPageBreak/>
        <w:t>оперирует данными исследования, вносит предложения по теме исследования, во время доклада использует наглядные пособия (таблицы, схемы, графики и т.п.) или раздаточный материал, без особых затруднений отвечает на поставленные вопросы.</w:t>
      </w:r>
    </w:p>
    <w:p w:rsidR="00141EA8" w:rsidRPr="002346A8" w:rsidRDefault="00141EA8" w:rsidP="002346A8">
      <w:pPr>
        <w:ind w:hanging="2"/>
        <w:jc w:val="both"/>
      </w:pPr>
      <w:r w:rsidRPr="002346A8">
        <w:t xml:space="preserve">     </w:t>
      </w:r>
      <w:r w:rsidRPr="002346A8">
        <w:tab/>
        <w:t>Оценка «Удовлетворительно» выставляется за ВКР, которая носит исследовательский характер, имеет теоретическую главу, базируется на практическом материале, однако в ней просматривается непоследовательность изложения материала, историография проблемы и анализ источников подменены библиографическим обзором, документальная основа работы представлена недостаточно, проведенное исследование содержит поверхностный анализ и недостаточно критический разбор материала, выводы неконкретны, рекомендации слабо аргументированы, представлены необоснованные предложения в литературном стиле и оформлении работы имеются погрешности. В отзывах рецензентов имеются замечания по содержанию работы и методике анализа. При ее защите магистр-выпускник проявляет неуверенность, показывает слабое знание вопросов темы, не всегда дает исчерпывающие аргументированные ответы на заданные вопросы.</w:t>
      </w:r>
    </w:p>
    <w:p w:rsidR="00141EA8" w:rsidRPr="002346A8" w:rsidRDefault="00141EA8" w:rsidP="002346A8">
      <w:pPr>
        <w:ind w:hanging="2"/>
        <w:jc w:val="both"/>
      </w:pPr>
      <w:r w:rsidRPr="002346A8">
        <w:t>Оценка «Неудовлетворительно» выставляется за ВКР которая имеет теоретическую главу, базируется на практическом материале, однако в ней просматривается непоследовательность  изложения материала, историографии проблемы и анализ источников подменены библиографическим обзором, документальная основа работы представлена недостаточно, проведенное исследование содержит поверхностный анализ и недостаточно критический разбор материала, выводы неконкретны, не рассчитан экономический эффект от внедрения предложенных мероприятий, если при защите ВКР магистр-выпускник:</w:t>
      </w:r>
    </w:p>
    <w:p w:rsidR="00141EA8" w:rsidRPr="002346A8" w:rsidRDefault="00141EA8" w:rsidP="002346A8">
      <w:pPr>
        <w:ind w:hanging="2"/>
        <w:jc w:val="both"/>
      </w:pPr>
      <w:r w:rsidRPr="002346A8">
        <w:t>- плохо ориентируется в тексте выступления и очередности демонстрации иллюстрационного материала;</w:t>
      </w:r>
    </w:p>
    <w:p w:rsidR="00141EA8" w:rsidRPr="002346A8" w:rsidRDefault="00141EA8" w:rsidP="002346A8">
      <w:pPr>
        <w:ind w:hanging="2"/>
        <w:jc w:val="both"/>
      </w:pPr>
      <w:r w:rsidRPr="002346A8">
        <w:t>- затрудняется отвечать на поставленные по его теме вопросы или при ответе допускает существенные ошибки, свидетельствующие о незнании теории и практики вопроса;</w:t>
      </w:r>
    </w:p>
    <w:p w:rsidR="00141EA8" w:rsidRPr="002346A8" w:rsidRDefault="00141EA8" w:rsidP="002346A8">
      <w:pPr>
        <w:ind w:hanging="2"/>
        <w:jc w:val="both"/>
      </w:pPr>
      <w:r w:rsidRPr="002346A8">
        <w:t>- к защите не подготовлен иллюстративный (графический) материал;</w:t>
      </w:r>
    </w:p>
    <w:p w:rsidR="00141EA8" w:rsidRPr="002346A8" w:rsidRDefault="00141EA8" w:rsidP="002346A8">
      <w:pPr>
        <w:ind w:hanging="2"/>
        <w:jc w:val="both"/>
      </w:pPr>
      <w:r w:rsidRPr="002346A8">
        <w:t>- в рецензии на ВКР имеются серьезные критические замечания.</w:t>
      </w:r>
    </w:p>
    <w:p w:rsidR="00141EA8" w:rsidRPr="002346A8" w:rsidRDefault="00141EA8" w:rsidP="002346A8">
      <w:pPr>
        <w:ind w:hanging="2"/>
        <w:jc w:val="both"/>
      </w:pPr>
      <w:r w:rsidRPr="002346A8">
        <w:t>Результаты защиты ВКР оформляются протоколами заседания итоговой аттестационной комиссии (Приложение 5).</w:t>
      </w:r>
    </w:p>
    <w:p w:rsidR="00141EA8" w:rsidRPr="002346A8" w:rsidRDefault="00141EA8" w:rsidP="002346A8">
      <w:pPr>
        <w:ind w:hanging="2"/>
        <w:jc w:val="both"/>
      </w:pPr>
    </w:p>
    <w:p w:rsidR="00141EA8" w:rsidRPr="002346A8" w:rsidRDefault="00141EA8" w:rsidP="002346A8">
      <w:pPr>
        <w:ind w:hanging="2"/>
        <w:jc w:val="both"/>
      </w:pPr>
    </w:p>
    <w:p w:rsidR="00141EA8" w:rsidRPr="002346A8" w:rsidRDefault="00141EA8" w:rsidP="002346A8">
      <w:pPr>
        <w:ind w:hanging="2"/>
        <w:jc w:val="both"/>
      </w:pPr>
    </w:p>
    <w:p w:rsidR="00141EA8" w:rsidRPr="002346A8" w:rsidRDefault="00141EA8" w:rsidP="002346A8">
      <w:pPr>
        <w:ind w:hanging="2"/>
        <w:jc w:val="both"/>
      </w:pPr>
      <w:r w:rsidRPr="002346A8">
        <w:rPr>
          <w:b/>
        </w:rPr>
        <w:t>Разработчик:</w:t>
      </w:r>
    </w:p>
    <w:p w:rsidR="00141EA8" w:rsidRPr="002346A8" w:rsidRDefault="00141EA8" w:rsidP="002346A8">
      <w:pPr>
        <w:ind w:hanging="2"/>
        <w:jc w:val="both"/>
      </w:pPr>
      <w:r w:rsidRPr="002346A8">
        <w:t>Профессор кафедры гематологии, трансфузиологии и трансплантологии с курсом детской онкологии факультета послевузовского образования имени профессора Б.В. Афанасьева, д. м. н. Моисеев И.С.</w:t>
      </w:r>
    </w:p>
    <w:p w:rsidR="00141EA8" w:rsidRPr="002346A8" w:rsidRDefault="00141EA8" w:rsidP="002346A8">
      <w:pPr>
        <w:ind w:hanging="2"/>
        <w:jc w:val="both"/>
      </w:pPr>
      <w:r w:rsidRPr="002346A8">
        <w:t>Заведующий кафедрой Клинической лабораторной диагностики, д. м. н. Эмануэль В.Л.</w:t>
      </w:r>
    </w:p>
    <w:p w:rsidR="00141EA8" w:rsidRPr="002346A8" w:rsidRDefault="00141EA8" w:rsidP="002346A8">
      <w:pPr>
        <w:ind w:hanging="2"/>
        <w:jc w:val="both"/>
      </w:pPr>
    </w:p>
    <w:p w:rsidR="00141EA8" w:rsidRPr="002346A8" w:rsidRDefault="00141EA8" w:rsidP="002346A8">
      <w:pPr>
        <w:ind w:hanging="2"/>
        <w:jc w:val="both"/>
      </w:pPr>
      <w:r w:rsidRPr="002346A8">
        <w:rPr>
          <w:b/>
        </w:rPr>
        <w:t>Рецензент:</w:t>
      </w:r>
    </w:p>
    <w:p w:rsidR="00141EA8" w:rsidRPr="002346A8" w:rsidRDefault="00141EA8" w:rsidP="002346A8">
      <w:pPr>
        <w:ind w:hanging="2"/>
        <w:jc w:val="both"/>
      </w:pPr>
      <w:r w:rsidRPr="002346A8">
        <w:t xml:space="preserve">Декан МБФ РНИМУ им Н.И. Пирогова, д.б.н., член. корр. РАН, профессор </w:t>
      </w:r>
    </w:p>
    <w:p w:rsidR="00141EA8" w:rsidRPr="007D3B6E" w:rsidRDefault="00141EA8" w:rsidP="00141EA8">
      <w:pPr>
        <w:ind w:hanging="2"/>
      </w:pPr>
      <w:r w:rsidRPr="007D3B6E">
        <w:t>Прохорчук Е.Б.</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Default="00141EA8" w:rsidP="002346A8">
      <w:pPr>
        <w:rPr>
          <w:b/>
        </w:rPr>
      </w:pPr>
    </w:p>
    <w:p w:rsidR="00141EA8" w:rsidRPr="007D3B6E" w:rsidRDefault="00141EA8" w:rsidP="002346A8">
      <w:r w:rsidRPr="007D3B6E">
        <w:rPr>
          <w:b/>
        </w:rPr>
        <w:lastRenderedPageBreak/>
        <w:t>Приложение 1</w:t>
      </w:r>
      <w:r>
        <w:rPr>
          <w:b/>
        </w:rPr>
        <w:t xml:space="preserve"> к программе государственной итоговой аттестации</w:t>
      </w:r>
    </w:p>
    <w:p w:rsidR="002346A8" w:rsidRDefault="002346A8" w:rsidP="002346A8">
      <w:pPr>
        <w:ind w:hanging="2"/>
        <w:jc w:val="center"/>
      </w:pPr>
      <w:r>
        <w:t>Федеральное г</w:t>
      </w:r>
      <w:r w:rsidR="00141EA8" w:rsidRPr="007D3B6E">
        <w:t>сударственное бюджетное образовательное учреждение высшего профессионального образования «Первый Санкт-Петербургский государственный медицинский университет</w:t>
      </w:r>
      <w:r>
        <w:t xml:space="preserve"> </w:t>
      </w:r>
      <w:r w:rsidR="00141EA8" w:rsidRPr="007D3B6E">
        <w:t xml:space="preserve">имени академика И.П. Павлова», </w:t>
      </w:r>
    </w:p>
    <w:p w:rsidR="00141EA8" w:rsidRPr="007D3B6E" w:rsidRDefault="00141EA8" w:rsidP="002346A8">
      <w:pPr>
        <w:ind w:hanging="2"/>
        <w:jc w:val="center"/>
      </w:pPr>
      <w:r w:rsidRPr="007D3B6E">
        <w:t>Факультет фундаментальной медицины</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r w:rsidRPr="007D3B6E">
        <w:t>Заявление на выполнение выпускной квалификационной работы</w:t>
      </w:r>
    </w:p>
    <w:p w:rsidR="00141EA8" w:rsidRPr="007D3B6E" w:rsidRDefault="00141EA8" w:rsidP="00141EA8">
      <w:pPr>
        <w:ind w:hanging="2"/>
      </w:pPr>
      <w:r w:rsidRPr="007D3B6E">
        <w:t>Заведующему кафедрой ______________</w:t>
      </w:r>
    </w:p>
    <w:p w:rsidR="00141EA8" w:rsidRPr="007D3B6E" w:rsidRDefault="00141EA8" w:rsidP="00141EA8">
      <w:pPr>
        <w:ind w:hanging="2"/>
      </w:pPr>
      <w:r w:rsidRPr="007D3B6E">
        <w:t>___________________________________.</w:t>
      </w:r>
    </w:p>
    <w:p w:rsidR="00141EA8" w:rsidRPr="007D3B6E" w:rsidRDefault="00141EA8" w:rsidP="00141EA8">
      <w:pPr>
        <w:ind w:hanging="2"/>
      </w:pPr>
      <w:r w:rsidRPr="007D3B6E">
        <w:t>от магистра __ курса, _______ группы</w:t>
      </w:r>
    </w:p>
    <w:p w:rsidR="00141EA8" w:rsidRPr="007D3B6E" w:rsidRDefault="00141EA8" w:rsidP="00141EA8">
      <w:pPr>
        <w:ind w:hanging="2"/>
      </w:pPr>
      <w:r w:rsidRPr="007D3B6E">
        <w:t>направления подготовки (специальности)</w:t>
      </w:r>
    </w:p>
    <w:p w:rsidR="00141EA8" w:rsidRPr="007D3B6E" w:rsidRDefault="00141EA8" w:rsidP="00141EA8">
      <w:pPr>
        <w:ind w:hanging="2"/>
      </w:pPr>
      <w:r w:rsidRPr="007D3B6E">
        <w:t>___________________________________</w:t>
      </w:r>
    </w:p>
    <w:p w:rsidR="00141EA8" w:rsidRPr="007D3B6E" w:rsidRDefault="00141EA8" w:rsidP="00141EA8">
      <w:pPr>
        <w:ind w:hanging="2"/>
      </w:pPr>
      <w:r w:rsidRPr="007D3B6E">
        <w:t>___________________________________________</w:t>
      </w:r>
    </w:p>
    <w:p w:rsidR="00141EA8" w:rsidRPr="007D3B6E" w:rsidRDefault="00141EA8" w:rsidP="00141EA8">
      <w:pPr>
        <w:ind w:hanging="2"/>
      </w:pPr>
      <w:r w:rsidRPr="007D3B6E">
        <w:t>Фамилия</w:t>
      </w:r>
    </w:p>
    <w:p w:rsidR="00141EA8" w:rsidRPr="007D3B6E" w:rsidRDefault="00141EA8" w:rsidP="00141EA8">
      <w:pPr>
        <w:ind w:hanging="2"/>
      </w:pPr>
      <w:r w:rsidRPr="007D3B6E">
        <w:t>___________________________________________</w:t>
      </w:r>
    </w:p>
    <w:p w:rsidR="00141EA8" w:rsidRPr="007D3B6E" w:rsidRDefault="00141EA8" w:rsidP="00141EA8">
      <w:pPr>
        <w:ind w:hanging="2"/>
      </w:pPr>
      <w:r w:rsidRPr="007D3B6E">
        <w:t>Имя</w:t>
      </w:r>
    </w:p>
    <w:p w:rsidR="00141EA8" w:rsidRPr="007D3B6E" w:rsidRDefault="00141EA8" w:rsidP="00141EA8">
      <w:pPr>
        <w:ind w:hanging="2"/>
      </w:pPr>
      <w:r w:rsidRPr="007D3B6E">
        <w:t>___________________________________________</w:t>
      </w:r>
    </w:p>
    <w:p w:rsidR="00141EA8" w:rsidRPr="007D3B6E" w:rsidRDefault="00141EA8" w:rsidP="00141EA8">
      <w:pPr>
        <w:ind w:hanging="2"/>
      </w:pPr>
      <w:r w:rsidRPr="007D3B6E">
        <w:t>Отчество</w:t>
      </w:r>
    </w:p>
    <w:p w:rsidR="00141EA8" w:rsidRPr="007D3B6E" w:rsidRDefault="00141EA8" w:rsidP="00141EA8">
      <w:pPr>
        <w:ind w:hanging="2"/>
      </w:pPr>
    </w:p>
    <w:p w:rsidR="00141EA8" w:rsidRPr="007D3B6E" w:rsidRDefault="00141EA8" w:rsidP="00141EA8">
      <w:pPr>
        <w:ind w:hanging="2"/>
      </w:pPr>
      <w:r w:rsidRPr="007D3B6E">
        <w:t>ЗАЯВЛЕНИЕ</w:t>
      </w:r>
    </w:p>
    <w:p w:rsidR="00141EA8" w:rsidRPr="007D3B6E" w:rsidRDefault="00141EA8" w:rsidP="00141EA8">
      <w:pPr>
        <w:ind w:hanging="2"/>
      </w:pPr>
      <w:r w:rsidRPr="007D3B6E">
        <w:t>Прошу разрешить мне выполнять выпускную квалификационную работу на тему:</w:t>
      </w:r>
    </w:p>
    <w:p w:rsidR="00141EA8" w:rsidRPr="007D3B6E" w:rsidRDefault="00141EA8" w:rsidP="00141EA8">
      <w:pPr>
        <w:ind w:hanging="2"/>
      </w:pPr>
      <w:r w:rsidRPr="007D3B6E">
        <w:t>_____________________________________________________________________________</w:t>
      </w:r>
    </w:p>
    <w:p w:rsidR="00141EA8" w:rsidRPr="007D3B6E" w:rsidRDefault="00141EA8" w:rsidP="00141EA8">
      <w:pPr>
        <w:ind w:hanging="2"/>
      </w:pPr>
      <w:r w:rsidRPr="007D3B6E">
        <w:t>_____________________________________________________________________________</w:t>
      </w:r>
    </w:p>
    <w:p w:rsidR="00141EA8" w:rsidRPr="007D3B6E" w:rsidRDefault="00141EA8" w:rsidP="00141EA8">
      <w:pPr>
        <w:ind w:hanging="2"/>
      </w:pPr>
      <w:r w:rsidRPr="007D3B6E">
        <w:t>_____________________________________________________________________________</w:t>
      </w:r>
    </w:p>
    <w:p w:rsidR="00141EA8" w:rsidRPr="007D3B6E" w:rsidRDefault="00141EA8" w:rsidP="00141EA8">
      <w:pPr>
        <w:ind w:hanging="2"/>
      </w:pPr>
      <w:r w:rsidRPr="007D3B6E">
        <w:t>_____________________________________________________________________________</w:t>
      </w:r>
    </w:p>
    <w:p w:rsidR="00141EA8" w:rsidRPr="007D3B6E" w:rsidRDefault="00141EA8" w:rsidP="00141EA8">
      <w:pPr>
        <w:ind w:hanging="2"/>
      </w:pPr>
    </w:p>
    <w:p w:rsidR="00141EA8" w:rsidRPr="007D3B6E" w:rsidRDefault="00141EA8" w:rsidP="00141EA8">
      <w:pPr>
        <w:ind w:hanging="2"/>
      </w:pPr>
      <w:r w:rsidRPr="007D3B6E">
        <w:t xml:space="preserve">под руководством __________________ кафедры __________________________________ </w:t>
      </w:r>
    </w:p>
    <w:p w:rsidR="00141EA8" w:rsidRPr="007D3B6E" w:rsidRDefault="00141EA8" w:rsidP="00141EA8">
      <w:pPr>
        <w:ind w:hanging="2"/>
      </w:pPr>
      <w:r w:rsidRPr="007D3B6E">
        <w:t xml:space="preserve">                                    </w:t>
      </w:r>
      <w:r w:rsidRPr="007D3B6E">
        <w:rPr>
          <w:i/>
          <w:sz w:val="18"/>
          <w:szCs w:val="18"/>
        </w:rPr>
        <w:t>должность</w:t>
      </w:r>
      <w:r w:rsidRPr="007D3B6E">
        <w:t xml:space="preserve">                                     </w:t>
      </w:r>
      <w:r w:rsidRPr="007D3B6E">
        <w:rPr>
          <w:i/>
          <w:sz w:val="18"/>
          <w:szCs w:val="18"/>
        </w:rPr>
        <w:t>наименование кафедры</w:t>
      </w:r>
    </w:p>
    <w:p w:rsidR="00141EA8" w:rsidRPr="007D3B6E" w:rsidRDefault="00141EA8" w:rsidP="00141EA8">
      <w:pPr>
        <w:ind w:hanging="2"/>
      </w:pPr>
      <w:r w:rsidRPr="007D3B6E">
        <w:t>_____________________________________________________________________________</w:t>
      </w:r>
    </w:p>
    <w:p w:rsidR="00141EA8" w:rsidRPr="007D3B6E" w:rsidRDefault="00141EA8" w:rsidP="00141EA8">
      <w:pPr>
        <w:ind w:hanging="2"/>
      </w:pPr>
      <w:r w:rsidRPr="007D3B6E">
        <w:t>_____________________________________________________________________________</w:t>
      </w:r>
    </w:p>
    <w:p w:rsidR="00141EA8" w:rsidRPr="007D3B6E" w:rsidRDefault="00141EA8" w:rsidP="00141EA8">
      <w:pPr>
        <w:ind w:hanging="2"/>
        <w:rPr>
          <w:sz w:val="18"/>
          <w:szCs w:val="18"/>
        </w:rPr>
      </w:pPr>
      <w:r w:rsidRPr="007D3B6E">
        <w:rPr>
          <w:i/>
          <w:sz w:val="18"/>
          <w:szCs w:val="18"/>
        </w:rPr>
        <w:t>Фамилия, Имя, Отчество научного руководителя (полностью)</w:t>
      </w:r>
    </w:p>
    <w:p w:rsidR="00141EA8" w:rsidRPr="007D3B6E" w:rsidRDefault="00141EA8" w:rsidP="00141EA8">
      <w:pPr>
        <w:ind w:hanging="2"/>
      </w:pPr>
    </w:p>
    <w:p w:rsidR="00141EA8" w:rsidRPr="007D3B6E" w:rsidRDefault="00141EA8" w:rsidP="00141EA8">
      <w:pPr>
        <w:ind w:hanging="2"/>
      </w:pPr>
      <w:r w:rsidRPr="007D3B6E">
        <w:t>«____» ______________20___ г.                                 _____________/__________________ /</w:t>
      </w:r>
    </w:p>
    <w:p w:rsidR="00141EA8" w:rsidRPr="007D3B6E" w:rsidRDefault="00141EA8" w:rsidP="00141EA8">
      <w:pPr>
        <w:ind w:hanging="2"/>
        <w:rPr>
          <w:sz w:val="18"/>
          <w:szCs w:val="18"/>
        </w:rPr>
      </w:pPr>
      <w:r w:rsidRPr="007D3B6E">
        <w:rPr>
          <w:i/>
          <w:sz w:val="18"/>
          <w:szCs w:val="18"/>
        </w:rPr>
        <w:t>Число                   месяц                    год                                                   подпись исполнителя расшифровка подписи</w:t>
      </w:r>
    </w:p>
    <w:p w:rsidR="00141EA8" w:rsidRPr="007D3B6E" w:rsidRDefault="00141EA8" w:rsidP="00141EA8">
      <w:pPr>
        <w:ind w:hanging="2"/>
      </w:pPr>
      <w:r w:rsidRPr="007D3B6E">
        <w:t>/ /</w:t>
      </w:r>
    </w:p>
    <w:p w:rsidR="00141EA8" w:rsidRPr="007D3B6E" w:rsidRDefault="00141EA8" w:rsidP="00141EA8">
      <w:pPr>
        <w:ind w:hanging="2"/>
      </w:pPr>
    </w:p>
    <w:p w:rsidR="00141EA8" w:rsidRPr="007D3B6E" w:rsidRDefault="00141EA8" w:rsidP="00141EA8">
      <w:pPr>
        <w:ind w:hanging="2"/>
      </w:pPr>
      <w:r w:rsidRPr="007D3B6E">
        <w:t>____________________________                             _____________/__________________ /</w:t>
      </w:r>
    </w:p>
    <w:p w:rsidR="00141EA8" w:rsidRPr="007D3B6E" w:rsidRDefault="00141EA8" w:rsidP="00141EA8">
      <w:pPr>
        <w:ind w:hanging="2"/>
        <w:rPr>
          <w:sz w:val="18"/>
          <w:szCs w:val="18"/>
        </w:rPr>
      </w:pPr>
      <w:r w:rsidRPr="007D3B6E">
        <w:rPr>
          <w:i/>
          <w:sz w:val="18"/>
          <w:szCs w:val="18"/>
        </w:rPr>
        <w:t>виза научного руководителя                                                  подпись научного руководителя расшифровка подписи</w:t>
      </w:r>
    </w:p>
    <w:p w:rsidR="00141EA8" w:rsidRPr="007D3B6E" w:rsidRDefault="00141EA8" w:rsidP="00141EA8">
      <w:pPr>
        <w:ind w:hanging="2"/>
        <w:rPr>
          <w:sz w:val="18"/>
          <w:szCs w:val="18"/>
        </w:rPr>
      </w:pPr>
    </w:p>
    <w:p w:rsidR="00141EA8" w:rsidRPr="007D3B6E" w:rsidRDefault="00141EA8" w:rsidP="00141EA8">
      <w:pPr>
        <w:ind w:hanging="2"/>
      </w:pPr>
      <w:r w:rsidRPr="007D3B6E">
        <w:t>____________________________                             _____________/__________________ /</w:t>
      </w:r>
    </w:p>
    <w:p w:rsidR="00141EA8" w:rsidRPr="007D3B6E" w:rsidRDefault="00141EA8" w:rsidP="00141EA8">
      <w:pPr>
        <w:ind w:hanging="2"/>
        <w:rPr>
          <w:sz w:val="18"/>
          <w:szCs w:val="18"/>
        </w:rPr>
      </w:pPr>
      <w:r w:rsidRPr="007D3B6E">
        <w:rPr>
          <w:i/>
          <w:sz w:val="18"/>
          <w:szCs w:val="18"/>
        </w:rPr>
        <w:t>виза зав. учебной частью                                                         подпись зав. учебной частью. расшифровка подписи</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Default="00141EA8" w:rsidP="00141EA8">
      <w:pPr>
        <w:ind w:hanging="2"/>
      </w:pPr>
    </w:p>
    <w:p w:rsidR="002346A8" w:rsidRPr="007D3B6E" w:rsidRDefault="002346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2346A8"/>
    <w:p w:rsidR="00141EA8" w:rsidRPr="007D3B6E" w:rsidRDefault="00141EA8" w:rsidP="00141EA8">
      <w:pPr>
        <w:ind w:hanging="2"/>
      </w:pPr>
      <w:r w:rsidRPr="007D3B6E">
        <w:rPr>
          <w:b/>
        </w:rPr>
        <w:lastRenderedPageBreak/>
        <w:t>Приложение 2</w:t>
      </w:r>
      <w:r>
        <w:rPr>
          <w:b/>
        </w:rPr>
        <w:t xml:space="preserve"> к программе государственной итоговой аттестации</w:t>
      </w:r>
    </w:p>
    <w:p w:rsidR="002346A8" w:rsidRDefault="002346A8" w:rsidP="002346A8">
      <w:pPr>
        <w:ind w:hanging="2"/>
        <w:jc w:val="center"/>
      </w:pPr>
      <w:r>
        <w:t>Федеральное г</w:t>
      </w:r>
      <w:r w:rsidRPr="007D3B6E">
        <w:t>сударственное бюджетное образовательное учреждение высшего профессионального образования «Первый Санкт-Петербургский государственный медицинский университет</w:t>
      </w:r>
      <w:r>
        <w:t xml:space="preserve"> </w:t>
      </w:r>
      <w:r w:rsidRPr="007D3B6E">
        <w:t xml:space="preserve">имени академика И.П. Павлова», </w:t>
      </w:r>
    </w:p>
    <w:p w:rsidR="002346A8" w:rsidRPr="007D3B6E" w:rsidRDefault="002346A8" w:rsidP="002346A8">
      <w:pPr>
        <w:ind w:hanging="2"/>
        <w:jc w:val="center"/>
      </w:pPr>
      <w:r w:rsidRPr="007D3B6E">
        <w:t>Факультет фундаментальной медицины</w:t>
      </w:r>
    </w:p>
    <w:p w:rsidR="002346A8" w:rsidRPr="007D3B6E" w:rsidRDefault="002346A8" w:rsidP="002346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r w:rsidRPr="007D3B6E">
        <w:rPr>
          <w:b/>
        </w:rPr>
        <w:t>ТЕМА  И  КАЛЕНДАРНЫЙ ПЛАН</w:t>
      </w:r>
    </w:p>
    <w:p w:rsidR="00141EA8" w:rsidRPr="007D3B6E" w:rsidRDefault="00141EA8" w:rsidP="00141EA8">
      <w:pPr>
        <w:ind w:hanging="2"/>
      </w:pPr>
      <w:r w:rsidRPr="007D3B6E">
        <w:rPr>
          <w:b/>
        </w:rPr>
        <w:t>ВЫПУСКНОЙ КВАЛИФИКАЦИОННОЙ РАБОТЫ</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r w:rsidRPr="007D3B6E">
        <w:t>«________________________________________________________________________________________________________________________________________________________»</w:t>
      </w:r>
    </w:p>
    <w:p w:rsidR="00141EA8" w:rsidRPr="007D3B6E" w:rsidRDefault="00141EA8" w:rsidP="00141EA8">
      <w:pPr>
        <w:ind w:hanging="2"/>
        <w:rPr>
          <w:sz w:val="18"/>
          <w:szCs w:val="18"/>
        </w:rPr>
      </w:pPr>
      <w:r w:rsidRPr="007D3B6E">
        <w:rPr>
          <w:i/>
          <w:sz w:val="18"/>
          <w:szCs w:val="18"/>
        </w:rPr>
        <w:t>название квалификационной работы</w:t>
      </w:r>
    </w:p>
    <w:p w:rsidR="00141EA8" w:rsidRPr="007D3B6E" w:rsidRDefault="00141EA8" w:rsidP="00141EA8">
      <w:pPr>
        <w:ind w:hanging="2"/>
      </w:pPr>
    </w:p>
    <w:p w:rsidR="00141EA8" w:rsidRPr="007D3B6E" w:rsidRDefault="00141EA8" w:rsidP="00141EA8">
      <w:pPr>
        <w:ind w:hanging="2"/>
      </w:pPr>
      <w:r w:rsidRPr="007D3B6E">
        <w:t>по специальности 06.04.01 Биология, профиль «Медицинские биотехнологии»,</w:t>
      </w:r>
    </w:p>
    <w:p w:rsidR="00141EA8" w:rsidRPr="007D3B6E" w:rsidRDefault="00141EA8" w:rsidP="00141EA8">
      <w:pPr>
        <w:ind w:hanging="2"/>
      </w:pPr>
      <w:r w:rsidRPr="007D3B6E">
        <w:t xml:space="preserve">научный руководитель – </w:t>
      </w:r>
      <w:r w:rsidRPr="007D3B6E">
        <w:rPr>
          <w:i/>
        </w:rPr>
        <w:t>ФИО, ученая степень, ученое звание, должность</w:t>
      </w:r>
      <w:r w:rsidRPr="007D3B6E">
        <w:t xml:space="preserve"> ПСПбГМУ им. акад. И.П. Павлова. </w:t>
      </w:r>
    </w:p>
    <w:p w:rsidR="00141EA8" w:rsidRPr="007D3B6E" w:rsidRDefault="00141EA8" w:rsidP="00141EA8">
      <w:pPr>
        <w:ind w:hanging="2"/>
      </w:pPr>
    </w:p>
    <w:p w:rsidR="00141EA8" w:rsidRPr="007D3B6E" w:rsidRDefault="00141EA8" w:rsidP="00141EA8">
      <w:pPr>
        <w:ind w:hanging="2"/>
      </w:pPr>
      <w:r w:rsidRPr="007D3B6E">
        <w:t>Название кафедры Университета.</w:t>
      </w:r>
    </w:p>
    <w:p w:rsidR="00141EA8" w:rsidRPr="007D3B6E" w:rsidRDefault="00141EA8" w:rsidP="00141EA8">
      <w:pPr>
        <w:ind w:hanging="2"/>
      </w:pPr>
    </w:p>
    <w:p w:rsidR="00141EA8" w:rsidRPr="007D3B6E" w:rsidRDefault="00141EA8" w:rsidP="00141EA8">
      <w:pPr>
        <w:ind w:hanging="2"/>
      </w:pPr>
      <w:r w:rsidRPr="007D3B6E">
        <w:t xml:space="preserve">ФИО магистра: </w:t>
      </w:r>
    </w:p>
    <w:p w:rsidR="00141EA8" w:rsidRPr="007D3B6E" w:rsidRDefault="00141EA8" w:rsidP="00141EA8">
      <w:pPr>
        <w:ind w:hanging="2"/>
      </w:pPr>
    </w:p>
    <w:p w:rsidR="00141EA8" w:rsidRPr="007D3B6E" w:rsidRDefault="00141EA8" w:rsidP="00141EA8">
      <w:pPr>
        <w:ind w:hanging="2"/>
      </w:pPr>
      <w:r w:rsidRPr="007D3B6E">
        <w:t xml:space="preserve">Группа: </w:t>
      </w:r>
    </w:p>
    <w:p w:rsidR="00141EA8" w:rsidRPr="007D3B6E" w:rsidRDefault="00141EA8" w:rsidP="00141EA8">
      <w:pPr>
        <w:ind w:hanging="2"/>
      </w:pPr>
    </w:p>
    <w:p w:rsidR="00141EA8" w:rsidRPr="007D3B6E" w:rsidRDefault="00141EA8" w:rsidP="00141EA8">
      <w:pPr>
        <w:ind w:hanging="2"/>
      </w:pPr>
      <w:r w:rsidRPr="007D3B6E">
        <w:t xml:space="preserve">База проведения выпускной квалификационной работы: </w:t>
      </w:r>
    </w:p>
    <w:p w:rsidR="00141EA8" w:rsidRPr="007D3B6E" w:rsidRDefault="00141EA8" w:rsidP="00141EA8">
      <w:pPr>
        <w:ind w:hanging="2"/>
      </w:pPr>
    </w:p>
    <w:p w:rsidR="00141EA8" w:rsidRPr="007D3B6E" w:rsidRDefault="00141EA8" w:rsidP="00141EA8">
      <w:pPr>
        <w:ind w:hanging="2"/>
      </w:pPr>
      <w:r w:rsidRPr="007D3B6E">
        <w:t>Этапы выполнения выпускной квалификационной работы:</w:t>
      </w:r>
    </w:p>
    <w:p w:rsidR="00141EA8" w:rsidRPr="007D3B6E" w:rsidRDefault="00141EA8" w:rsidP="00141EA8">
      <w:pPr>
        <w:ind w:hanging="2"/>
      </w:pPr>
    </w:p>
    <w:tbl>
      <w:tblPr>
        <w:tblW w:w="9230" w:type="dxa"/>
        <w:tblInd w:w="-158" w:type="dxa"/>
        <w:tblLayout w:type="fixed"/>
        <w:tblLook w:val="0000"/>
      </w:tblPr>
      <w:tblGrid>
        <w:gridCol w:w="5467"/>
        <w:gridCol w:w="3763"/>
      </w:tblGrid>
      <w:tr w:rsidR="00141EA8" w:rsidRPr="007D3B6E" w:rsidTr="00C832DC">
        <w:trPr>
          <w:cantSplit/>
          <w:tblHeader/>
        </w:trPr>
        <w:tc>
          <w:tcPr>
            <w:tcW w:w="5467" w:type="dxa"/>
            <w:tcBorders>
              <w:top w:val="single" w:sz="4" w:space="0" w:color="000000"/>
              <w:left w:val="single" w:sz="4" w:space="0" w:color="000000"/>
              <w:bottom w:val="single" w:sz="4" w:space="0" w:color="000000"/>
            </w:tcBorders>
          </w:tcPr>
          <w:p w:rsidR="00141EA8" w:rsidRPr="007D3B6E" w:rsidRDefault="00141EA8" w:rsidP="00C832DC">
            <w:pPr>
              <w:ind w:hanging="2"/>
            </w:pPr>
            <w:r w:rsidRPr="007D3B6E">
              <w:rPr>
                <w:b/>
              </w:rPr>
              <w:t>Содержание и объем работы</w:t>
            </w:r>
          </w:p>
          <w:p w:rsidR="00141EA8" w:rsidRPr="007D3B6E" w:rsidRDefault="00141EA8" w:rsidP="00C832DC">
            <w:pPr>
              <w:ind w:hanging="2"/>
            </w:pPr>
          </w:p>
          <w:p w:rsidR="00141EA8" w:rsidRPr="007D3B6E" w:rsidRDefault="00141EA8" w:rsidP="00C832DC">
            <w:pPr>
              <w:ind w:hanging="2"/>
            </w:pPr>
          </w:p>
        </w:tc>
        <w:tc>
          <w:tcPr>
            <w:tcW w:w="3763" w:type="dxa"/>
            <w:tcBorders>
              <w:top w:val="single" w:sz="4" w:space="0" w:color="000000"/>
              <w:left w:val="single" w:sz="4" w:space="0" w:color="000000"/>
              <w:bottom w:val="single" w:sz="4" w:space="0" w:color="000000"/>
              <w:right w:val="single" w:sz="4" w:space="0" w:color="000000"/>
            </w:tcBorders>
          </w:tcPr>
          <w:p w:rsidR="00141EA8" w:rsidRPr="007D3B6E" w:rsidRDefault="00141EA8" w:rsidP="00C832DC">
            <w:pPr>
              <w:ind w:hanging="2"/>
            </w:pPr>
            <w:r w:rsidRPr="007D3B6E">
              <w:rPr>
                <w:b/>
              </w:rPr>
              <w:t xml:space="preserve">Сроки выполнения </w:t>
            </w:r>
          </w:p>
        </w:tc>
      </w:tr>
      <w:tr w:rsidR="00141EA8" w:rsidRPr="007D3B6E" w:rsidTr="00C832DC">
        <w:trPr>
          <w:cantSplit/>
          <w:tblHeader/>
        </w:trPr>
        <w:tc>
          <w:tcPr>
            <w:tcW w:w="5467" w:type="dxa"/>
            <w:tcBorders>
              <w:top w:val="single" w:sz="4" w:space="0" w:color="000000"/>
              <w:left w:val="single" w:sz="4" w:space="0" w:color="000000"/>
              <w:bottom w:val="single" w:sz="4" w:space="0" w:color="000000"/>
            </w:tcBorders>
          </w:tcPr>
          <w:p w:rsidR="00141EA8" w:rsidRPr="007D3B6E" w:rsidRDefault="00141EA8" w:rsidP="00C832DC">
            <w:pPr>
              <w:ind w:hanging="2"/>
            </w:pPr>
            <w:r w:rsidRPr="007D3B6E">
              <w:t>Сбор, изучение и реферирование источников информации по планируемой теме диссертации</w:t>
            </w:r>
          </w:p>
        </w:tc>
        <w:tc>
          <w:tcPr>
            <w:tcW w:w="3763" w:type="dxa"/>
            <w:tcBorders>
              <w:top w:val="single" w:sz="4" w:space="0" w:color="000000"/>
              <w:left w:val="single" w:sz="4" w:space="0" w:color="000000"/>
              <w:bottom w:val="single" w:sz="4" w:space="0" w:color="000000"/>
              <w:right w:val="single" w:sz="4" w:space="0" w:color="000000"/>
            </w:tcBorders>
          </w:tcPr>
          <w:p w:rsidR="00141EA8" w:rsidRPr="007D3B6E" w:rsidRDefault="00141EA8" w:rsidP="00C832DC">
            <w:pPr>
              <w:ind w:hanging="2"/>
            </w:pPr>
          </w:p>
        </w:tc>
      </w:tr>
      <w:tr w:rsidR="00141EA8" w:rsidRPr="007D3B6E" w:rsidTr="00C832DC">
        <w:trPr>
          <w:cantSplit/>
          <w:tblHeader/>
        </w:trPr>
        <w:tc>
          <w:tcPr>
            <w:tcW w:w="5467" w:type="dxa"/>
            <w:tcBorders>
              <w:top w:val="single" w:sz="4" w:space="0" w:color="000000"/>
              <w:left w:val="single" w:sz="4" w:space="0" w:color="000000"/>
              <w:bottom w:val="single" w:sz="4" w:space="0" w:color="000000"/>
            </w:tcBorders>
          </w:tcPr>
          <w:p w:rsidR="00141EA8" w:rsidRPr="007D3B6E" w:rsidRDefault="00141EA8" w:rsidP="00C832DC">
            <w:pPr>
              <w:ind w:hanging="2"/>
            </w:pPr>
            <w:r w:rsidRPr="007D3B6E">
              <w:t>Составление плана выпускной квалификационной работы</w:t>
            </w:r>
          </w:p>
        </w:tc>
        <w:tc>
          <w:tcPr>
            <w:tcW w:w="3763" w:type="dxa"/>
            <w:tcBorders>
              <w:top w:val="single" w:sz="4" w:space="0" w:color="000000"/>
              <w:left w:val="single" w:sz="4" w:space="0" w:color="000000"/>
              <w:bottom w:val="single" w:sz="4" w:space="0" w:color="000000"/>
              <w:right w:val="single" w:sz="4" w:space="0" w:color="000000"/>
            </w:tcBorders>
          </w:tcPr>
          <w:p w:rsidR="00141EA8" w:rsidRPr="007D3B6E" w:rsidRDefault="00141EA8" w:rsidP="00C832DC">
            <w:pPr>
              <w:ind w:hanging="2"/>
            </w:pPr>
          </w:p>
        </w:tc>
      </w:tr>
      <w:tr w:rsidR="00141EA8" w:rsidRPr="007D3B6E" w:rsidTr="00C832DC">
        <w:trPr>
          <w:cantSplit/>
          <w:tblHeader/>
        </w:trPr>
        <w:tc>
          <w:tcPr>
            <w:tcW w:w="5467" w:type="dxa"/>
            <w:tcBorders>
              <w:top w:val="single" w:sz="4" w:space="0" w:color="000000"/>
              <w:left w:val="single" w:sz="4" w:space="0" w:color="000000"/>
              <w:bottom w:val="single" w:sz="4" w:space="0" w:color="000000"/>
            </w:tcBorders>
          </w:tcPr>
          <w:p w:rsidR="00141EA8" w:rsidRPr="007D3B6E" w:rsidRDefault="00141EA8" w:rsidP="00C832DC">
            <w:pPr>
              <w:ind w:hanging="2"/>
            </w:pPr>
            <w:r w:rsidRPr="007D3B6E">
              <w:t xml:space="preserve">Сбор фактического материала по теме диссертации: </w:t>
            </w:r>
            <w:r w:rsidRPr="007D3B6E">
              <w:rPr>
                <w:i/>
              </w:rPr>
              <w:t>(</w:t>
            </w:r>
            <w:r w:rsidRPr="007D3B6E">
              <w:t xml:space="preserve">конкретное описание выполняемого этапа НИ </w:t>
            </w:r>
            <w:r w:rsidRPr="007D3B6E">
              <w:rPr>
                <w:i/>
              </w:rPr>
              <w:t>с указанием методов исследования, объектов исследования, объема исследования в соответствующие сроки)</w:t>
            </w:r>
          </w:p>
        </w:tc>
        <w:tc>
          <w:tcPr>
            <w:tcW w:w="3763" w:type="dxa"/>
            <w:tcBorders>
              <w:top w:val="single" w:sz="4" w:space="0" w:color="000000"/>
              <w:left w:val="single" w:sz="4" w:space="0" w:color="000000"/>
              <w:bottom w:val="single" w:sz="4" w:space="0" w:color="000000"/>
              <w:right w:val="single" w:sz="4" w:space="0" w:color="000000"/>
            </w:tcBorders>
          </w:tcPr>
          <w:p w:rsidR="00141EA8" w:rsidRPr="007D3B6E" w:rsidRDefault="00141EA8" w:rsidP="00C832DC">
            <w:pPr>
              <w:ind w:hanging="2"/>
            </w:pPr>
          </w:p>
        </w:tc>
      </w:tr>
      <w:tr w:rsidR="00141EA8" w:rsidRPr="007D3B6E" w:rsidTr="00C832DC">
        <w:trPr>
          <w:cantSplit/>
          <w:tblHeader/>
        </w:trPr>
        <w:tc>
          <w:tcPr>
            <w:tcW w:w="5467" w:type="dxa"/>
            <w:tcBorders>
              <w:top w:val="single" w:sz="4" w:space="0" w:color="000000"/>
              <w:left w:val="single" w:sz="4" w:space="0" w:color="000000"/>
              <w:bottom w:val="single" w:sz="4" w:space="0" w:color="000000"/>
            </w:tcBorders>
          </w:tcPr>
          <w:p w:rsidR="00141EA8" w:rsidRPr="007D3B6E" w:rsidRDefault="00141EA8" w:rsidP="00C832DC">
            <w:pPr>
              <w:ind w:hanging="2"/>
            </w:pPr>
            <w:r w:rsidRPr="007D3B6E">
              <w:t>Статистическая обработка и анализ предварительных результатов, представление в виде докладов и публикаций</w:t>
            </w:r>
          </w:p>
        </w:tc>
        <w:tc>
          <w:tcPr>
            <w:tcW w:w="3763" w:type="dxa"/>
            <w:tcBorders>
              <w:top w:val="single" w:sz="4" w:space="0" w:color="000000"/>
              <w:left w:val="single" w:sz="4" w:space="0" w:color="000000"/>
              <w:bottom w:val="single" w:sz="4" w:space="0" w:color="000000"/>
              <w:right w:val="single" w:sz="4" w:space="0" w:color="000000"/>
            </w:tcBorders>
          </w:tcPr>
          <w:p w:rsidR="00141EA8" w:rsidRPr="007D3B6E" w:rsidRDefault="00141EA8" w:rsidP="00C832DC">
            <w:pPr>
              <w:ind w:hanging="2"/>
            </w:pPr>
          </w:p>
        </w:tc>
      </w:tr>
      <w:tr w:rsidR="00141EA8" w:rsidRPr="007D3B6E" w:rsidTr="00C832DC">
        <w:trPr>
          <w:cantSplit/>
          <w:tblHeader/>
        </w:trPr>
        <w:tc>
          <w:tcPr>
            <w:tcW w:w="5467" w:type="dxa"/>
            <w:tcBorders>
              <w:top w:val="single" w:sz="4" w:space="0" w:color="000000"/>
              <w:left w:val="single" w:sz="4" w:space="0" w:color="000000"/>
              <w:bottom w:val="single" w:sz="4" w:space="0" w:color="000000"/>
            </w:tcBorders>
          </w:tcPr>
          <w:p w:rsidR="00141EA8" w:rsidRPr="007D3B6E" w:rsidRDefault="00141EA8" w:rsidP="00C832DC">
            <w:pPr>
              <w:ind w:hanging="2"/>
            </w:pPr>
            <w:r w:rsidRPr="007D3B6E">
              <w:t>Написание выпускной квалификационной работы</w:t>
            </w:r>
          </w:p>
        </w:tc>
        <w:tc>
          <w:tcPr>
            <w:tcW w:w="3763" w:type="dxa"/>
            <w:tcBorders>
              <w:top w:val="single" w:sz="4" w:space="0" w:color="000000"/>
              <w:left w:val="single" w:sz="4" w:space="0" w:color="000000"/>
              <w:bottom w:val="single" w:sz="4" w:space="0" w:color="000000"/>
              <w:right w:val="single" w:sz="4" w:space="0" w:color="000000"/>
            </w:tcBorders>
          </w:tcPr>
          <w:p w:rsidR="00141EA8" w:rsidRPr="007D3B6E" w:rsidRDefault="00141EA8" w:rsidP="00C832DC">
            <w:pPr>
              <w:ind w:hanging="2"/>
            </w:pPr>
          </w:p>
        </w:tc>
      </w:tr>
      <w:tr w:rsidR="00141EA8" w:rsidRPr="007D3B6E" w:rsidTr="00C832DC">
        <w:trPr>
          <w:cantSplit/>
          <w:tblHeader/>
        </w:trPr>
        <w:tc>
          <w:tcPr>
            <w:tcW w:w="5467" w:type="dxa"/>
            <w:tcBorders>
              <w:top w:val="single" w:sz="4" w:space="0" w:color="000000"/>
              <w:left w:val="single" w:sz="4" w:space="0" w:color="000000"/>
              <w:bottom w:val="single" w:sz="4" w:space="0" w:color="000000"/>
            </w:tcBorders>
          </w:tcPr>
          <w:p w:rsidR="00141EA8" w:rsidRPr="007D3B6E" w:rsidRDefault="00141EA8" w:rsidP="00C832DC">
            <w:pPr>
              <w:ind w:hanging="2"/>
            </w:pPr>
            <w:r w:rsidRPr="007D3B6E">
              <w:t>Подготовка мультимедийной презентации</w:t>
            </w:r>
          </w:p>
        </w:tc>
        <w:tc>
          <w:tcPr>
            <w:tcW w:w="3763" w:type="dxa"/>
            <w:tcBorders>
              <w:top w:val="single" w:sz="4" w:space="0" w:color="000000"/>
              <w:left w:val="single" w:sz="4" w:space="0" w:color="000000"/>
              <w:bottom w:val="single" w:sz="4" w:space="0" w:color="000000"/>
              <w:right w:val="single" w:sz="4" w:space="0" w:color="000000"/>
            </w:tcBorders>
          </w:tcPr>
          <w:p w:rsidR="00141EA8" w:rsidRPr="007D3B6E" w:rsidRDefault="00141EA8" w:rsidP="00C832DC">
            <w:pPr>
              <w:ind w:hanging="2"/>
            </w:pPr>
          </w:p>
        </w:tc>
      </w:tr>
      <w:tr w:rsidR="00141EA8" w:rsidRPr="007D3B6E" w:rsidTr="00C832DC">
        <w:trPr>
          <w:cantSplit/>
          <w:tblHeader/>
        </w:trPr>
        <w:tc>
          <w:tcPr>
            <w:tcW w:w="5467" w:type="dxa"/>
            <w:tcBorders>
              <w:top w:val="single" w:sz="4" w:space="0" w:color="000000"/>
              <w:left w:val="single" w:sz="4" w:space="0" w:color="000000"/>
              <w:bottom w:val="single" w:sz="4" w:space="0" w:color="000000"/>
            </w:tcBorders>
          </w:tcPr>
          <w:p w:rsidR="00141EA8" w:rsidRPr="007D3B6E" w:rsidRDefault="00141EA8" w:rsidP="00C832DC">
            <w:pPr>
              <w:ind w:hanging="2"/>
            </w:pPr>
            <w:r w:rsidRPr="007D3B6E">
              <w:t>Апробация (предзащита) диссертации на заседании выпускающей кафедры</w:t>
            </w:r>
          </w:p>
        </w:tc>
        <w:tc>
          <w:tcPr>
            <w:tcW w:w="3763" w:type="dxa"/>
            <w:tcBorders>
              <w:top w:val="single" w:sz="4" w:space="0" w:color="000000"/>
              <w:left w:val="single" w:sz="4" w:space="0" w:color="000000"/>
              <w:bottom w:val="single" w:sz="4" w:space="0" w:color="000000"/>
              <w:right w:val="single" w:sz="4" w:space="0" w:color="000000"/>
            </w:tcBorders>
          </w:tcPr>
          <w:p w:rsidR="00141EA8" w:rsidRPr="007D3B6E" w:rsidRDefault="00141EA8" w:rsidP="00C832DC">
            <w:pPr>
              <w:ind w:hanging="2"/>
            </w:pPr>
          </w:p>
        </w:tc>
      </w:tr>
      <w:tr w:rsidR="00141EA8" w:rsidRPr="007D3B6E" w:rsidTr="00C832DC">
        <w:trPr>
          <w:cantSplit/>
          <w:tblHeader/>
        </w:trPr>
        <w:tc>
          <w:tcPr>
            <w:tcW w:w="5467" w:type="dxa"/>
            <w:tcBorders>
              <w:top w:val="single" w:sz="4" w:space="0" w:color="000000"/>
              <w:left w:val="single" w:sz="4" w:space="0" w:color="000000"/>
              <w:bottom w:val="single" w:sz="4" w:space="0" w:color="000000"/>
            </w:tcBorders>
          </w:tcPr>
          <w:p w:rsidR="00141EA8" w:rsidRPr="007D3B6E" w:rsidRDefault="00141EA8" w:rsidP="00C832DC">
            <w:pPr>
              <w:ind w:hanging="2"/>
            </w:pPr>
            <w:r w:rsidRPr="007D3B6E">
              <w:t>Получение допуска к государственной итоговой аттестации</w:t>
            </w:r>
          </w:p>
        </w:tc>
        <w:tc>
          <w:tcPr>
            <w:tcW w:w="3763" w:type="dxa"/>
            <w:tcBorders>
              <w:top w:val="single" w:sz="4" w:space="0" w:color="000000"/>
              <w:left w:val="single" w:sz="4" w:space="0" w:color="000000"/>
              <w:bottom w:val="single" w:sz="4" w:space="0" w:color="000000"/>
              <w:right w:val="single" w:sz="4" w:space="0" w:color="000000"/>
            </w:tcBorders>
          </w:tcPr>
          <w:p w:rsidR="00141EA8" w:rsidRPr="007D3B6E" w:rsidRDefault="00141EA8" w:rsidP="00C832DC">
            <w:pPr>
              <w:ind w:hanging="2"/>
            </w:pPr>
          </w:p>
        </w:tc>
      </w:tr>
    </w:tbl>
    <w:p w:rsidR="00141EA8" w:rsidRPr="007D3B6E" w:rsidRDefault="00141EA8" w:rsidP="00141EA8">
      <w:pPr>
        <w:ind w:hanging="2"/>
      </w:pPr>
    </w:p>
    <w:p w:rsidR="00141EA8" w:rsidRPr="007D3B6E" w:rsidRDefault="00141EA8" w:rsidP="00141EA8">
      <w:pPr>
        <w:ind w:hanging="2"/>
      </w:pPr>
      <w:r w:rsidRPr="007D3B6E">
        <w:t>Срок сдачи обучающимся завершенной работы: «___» _________ 20___ г</w:t>
      </w:r>
    </w:p>
    <w:p w:rsidR="00141EA8" w:rsidRPr="007D3B6E" w:rsidRDefault="00141EA8" w:rsidP="00141EA8">
      <w:pPr>
        <w:ind w:hanging="2"/>
      </w:pPr>
    </w:p>
    <w:p w:rsidR="00141EA8" w:rsidRPr="007D3B6E" w:rsidRDefault="00141EA8" w:rsidP="00141EA8">
      <w:pPr>
        <w:ind w:hanging="2"/>
      </w:pPr>
      <w:r w:rsidRPr="007D3B6E">
        <w:t xml:space="preserve">Форма выпускной квалификационной работы: </w:t>
      </w:r>
      <w:r w:rsidRPr="007D3B6E">
        <w:rPr>
          <w:i/>
        </w:rPr>
        <w:t>бакалаврская работа / дипломная работа / магистерская диссертация (оставить нужное).</w:t>
      </w:r>
    </w:p>
    <w:p w:rsidR="00141EA8" w:rsidRPr="007D3B6E" w:rsidRDefault="00141EA8" w:rsidP="00141EA8">
      <w:pPr>
        <w:ind w:hanging="2"/>
      </w:pPr>
    </w:p>
    <w:p w:rsidR="00141EA8" w:rsidRPr="007D3B6E" w:rsidRDefault="00141EA8" w:rsidP="00141EA8">
      <w:pPr>
        <w:ind w:hanging="2"/>
      </w:pPr>
      <w:r w:rsidRPr="007D3B6E">
        <w:t>«____» ______________20___ г.                                 _____________/__________________ /</w:t>
      </w:r>
    </w:p>
    <w:p w:rsidR="00141EA8" w:rsidRPr="007D3B6E" w:rsidRDefault="00141EA8" w:rsidP="00141EA8">
      <w:pPr>
        <w:ind w:hanging="2"/>
        <w:rPr>
          <w:sz w:val="18"/>
          <w:szCs w:val="18"/>
        </w:rPr>
      </w:pPr>
      <w:r w:rsidRPr="007D3B6E">
        <w:rPr>
          <w:i/>
          <w:sz w:val="18"/>
          <w:szCs w:val="18"/>
        </w:rPr>
        <w:t>Число                   месяц                    год                                                   подпись исполнителя расшифровка подписи</w:t>
      </w:r>
    </w:p>
    <w:p w:rsidR="00141EA8" w:rsidRPr="007D3B6E" w:rsidRDefault="00141EA8" w:rsidP="00141EA8">
      <w:pPr>
        <w:ind w:hanging="2"/>
      </w:pPr>
      <w:r w:rsidRPr="007D3B6E">
        <w:t>/ /</w:t>
      </w:r>
    </w:p>
    <w:p w:rsidR="00141EA8" w:rsidRPr="007D3B6E" w:rsidRDefault="00141EA8" w:rsidP="00141EA8">
      <w:pPr>
        <w:ind w:hanging="2"/>
      </w:pPr>
    </w:p>
    <w:p w:rsidR="00141EA8" w:rsidRPr="007D3B6E" w:rsidRDefault="00141EA8" w:rsidP="00141EA8">
      <w:pPr>
        <w:ind w:hanging="2"/>
      </w:pPr>
      <w:r w:rsidRPr="007D3B6E">
        <w:t>____________________________                             _____________/__________________ /</w:t>
      </w:r>
    </w:p>
    <w:p w:rsidR="00141EA8" w:rsidRPr="007D3B6E" w:rsidRDefault="00141EA8" w:rsidP="00141EA8">
      <w:pPr>
        <w:ind w:hanging="2"/>
        <w:rPr>
          <w:sz w:val="18"/>
          <w:szCs w:val="18"/>
        </w:rPr>
      </w:pPr>
      <w:r w:rsidRPr="007D3B6E">
        <w:rPr>
          <w:i/>
          <w:sz w:val="18"/>
          <w:szCs w:val="18"/>
        </w:rPr>
        <w:t>виза научного руководителя                                                  подпись научного руководителя расшифровка подписи</w:t>
      </w:r>
    </w:p>
    <w:p w:rsidR="00141EA8" w:rsidRPr="007D3B6E" w:rsidRDefault="00141EA8" w:rsidP="00141EA8">
      <w:pPr>
        <w:ind w:hanging="2"/>
        <w:rPr>
          <w:sz w:val="18"/>
          <w:szCs w:val="18"/>
        </w:rPr>
      </w:pPr>
    </w:p>
    <w:p w:rsidR="00141EA8" w:rsidRPr="007D3B6E" w:rsidRDefault="00141EA8" w:rsidP="00141EA8">
      <w:pPr>
        <w:ind w:hanging="2"/>
      </w:pPr>
      <w:r w:rsidRPr="007D3B6E">
        <w:t>____________________________                             _____________/__________________ /</w:t>
      </w:r>
    </w:p>
    <w:p w:rsidR="00141EA8" w:rsidRPr="007D3B6E" w:rsidRDefault="00141EA8" w:rsidP="00141EA8">
      <w:pPr>
        <w:ind w:hanging="2"/>
        <w:rPr>
          <w:sz w:val="18"/>
          <w:szCs w:val="18"/>
        </w:rPr>
      </w:pPr>
      <w:r w:rsidRPr="007D3B6E">
        <w:rPr>
          <w:i/>
          <w:sz w:val="18"/>
          <w:szCs w:val="18"/>
        </w:rPr>
        <w:t>виза зав. учебной частью                                                         подпись зав. учебной частью. расшифровка подписи</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Default="00141E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Pr="007D3B6E" w:rsidRDefault="002346A8" w:rsidP="00141EA8">
      <w:pPr>
        <w:ind w:hanging="2"/>
      </w:pPr>
    </w:p>
    <w:p w:rsidR="00141EA8" w:rsidRPr="007D3B6E" w:rsidRDefault="00141EA8" w:rsidP="00141EA8">
      <w:pPr>
        <w:ind w:hanging="2"/>
      </w:pPr>
    </w:p>
    <w:p w:rsidR="00141EA8" w:rsidRPr="007D3B6E" w:rsidRDefault="00141EA8" w:rsidP="00141EA8">
      <w:pPr>
        <w:ind w:hanging="2"/>
      </w:pPr>
      <w:r w:rsidRPr="007D3B6E">
        <w:rPr>
          <w:b/>
        </w:rPr>
        <w:lastRenderedPageBreak/>
        <w:t>Приложение 3</w:t>
      </w:r>
      <w:r>
        <w:rPr>
          <w:b/>
        </w:rPr>
        <w:t xml:space="preserve"> к программе государственной итоговой аттестации</w:t>
      </w:r>
    </w:p>
    <w:p w:rsidR="00141EA8" w:rsidRPr="007D3B6E" w:rsidRDefault="00141EA8" w:rsidP="00141EA8">
      <w:pPr>
        <w:ind w:hanging="2"/>
      </w:pPr>
    </w:p>
    <w:p w:rsidR="00141EA8" w:rsidRPr="007D3B6E" w:rsidRDefault="00141EA8" w:rsidP="00141EA8">
      <w:pPr>
        <w:ind w:hanging="2"/>
      </w:pPr>
    </w:p>
    <w:p w:rsidR="002346A8" w:rsidRDefault="002346A8" w:rsidP="002346A8">
      <w:pPr>
        <w:ind w:hanging="2"/>
        <w:jc w:val="center"/>
      </w:pPr>
      <w:r>
        <w:t>Федеральное г</w:t>
      </w:r>
      <w:r w:rsidRPr="007D3B6E">
        <w:t>сударственное бюджетное образовательное учреждение высшего профессионального образования «Первый Санкт-Петербургский государственный медицинский университет</w:t>
      </w:r>
      <w:r>
        <w:t xml:space="preserve"> </w:t>
      </w:r>
      <w:r w:rsidRPr="007D3B6E">
        <w:t xml:space="preserve">имени академика И.П. Павлова», </w:t>
      </w:r>
    </w:p>
    <w:p w:rsidR="002346A8" w:rsidRPr="007D3B6E" w:rsidRDefault="002346A8" w:rsidP="002346A8">
      <w:pPr>
        <w:ind w:hanging="2"/>
        <w:jc w:val="center"/>
      </w:pPr>
      <w:r w:rsidRPr="007D3B6E">
        <w:t>Факультет фундаментальной медицины</w:t>
      </w:r>
    </w:p>
    <w:p w:rsidR="002346A8" w:rsidRPr="007D3B6E" w:rsidRDefault="002346A8" w:rsidP="002346A8">
      <w:pPr>
        <w:ind w:hanging="2"/>
      </w:pPr>
    </w:p>
    <w:p w:rsidR="00141EA8" w:rsidRPr="007D3B6E" w:rsidRDefault="00141EA8" w:rsidP="00141EA8">
      <w:pPr>
        <w:ind w:hanging="2"/>
      </w:pPr>
      <w:r w:rsidRPr="007D3B6E">
        <w:rPr>
          <w:b/>
          <w:i/>
        </w:rPr>
        <w:t>ОТЗЫВ НАУЧНОГО РУКОВОДИТЕЛЯ</w:t>
      </w:r>
    </w:p>
    <w:p w:rsidR="00141EA8" w:rsidRPr="007D3B6E" w:rsidRDefault="00141EA8" w:rsidP="00141EA8">
      <w:pPr>
        <w:ind w:hanging="2"/>
      </w:pPr>
      <w:r w:rsidRPr="007D3B6E">
        <w:rPr>
          <w:b/>
        </w:rPr>
        <w:t>на выпускную квалификационную работу по теме</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r w:rsidRPr="007D3B6E">
        <w:t>Магистра группы №_______, по специальности 06.04.01 Биология, профиль «Медицинские биотехнологии»</w:t>
      </w:r>
      <w:r w:rsidRPr="007D3B6E">
        <w:tab/>
      </w:r>
    </w:p>
    <w:p w:rsidR="00141EA8" w:rsidRPr="007D3B6E" w:rsidRDefault="00141EA8" w:rsidP="00141EA8">
      <w:pPr>
        <w:ind w:hanging="2"/>
      </w:pPr>
    </w:p>
    <w:p w:rsidR="00141EA8" w:rsidRPr="007D3B6E" w:rsidRDefault="00141EA8" w:rsidP="00141EA8">
      <w:pPr>
        <w:ind w:hanging="2"/>
      </w:pPr>
      <w:r w:rsidRPr="007D3B6E">
        <w:t>_____________________________________________________________________________</w:t>
      </w:r>
    </w:p>
    <w:p w:rsidR="00141EA8" w:rsidRPr="007D3B6E" w:rsidRDefault="00141EA8" w:rsidP="00141EA8">
      <w:pPr>
        <w:ind w:hanging="2"/>
      </w:pPr>
      <w:r w:rsidRPr="007D3B6E">
        <w:t>(фамилия, имя, отчество полностью)</w:t>
      </w:r>
    </w:p>
    <w:p w:rsidR="00141EA8" w:rsidRPr="007D3B6E" w:rsidRDefault="00141EA8" w:rsidP="00141EA8">
      <w:pPr>
        <w:ind w:hanging="2"/>
      </w:pPr>
    </w:p>
    <w:p w:rsidR="00141EA8" w:rsidRPr="007D3B6E" w:rsidRDefault="00141EA8" w:rsidP="00141EA8">
      <w:pPr>
        <w:ind w:hanging="2"/>
      </w:pPr>
      <w:r w:rsidRPr="007D3B6E">
        <w:t>на выпускную квалификационную работу по теме</w:t>
      </w:r>
    </w:p>
    <w:p w:rsidR="00141EA8" w:rsidRPr="007D3B6E" w:rsidRDefault="00141EA8" w:rsidP="00141EA8">
      <w:pPr>
        <w:ind w:hanging="2"/>
      </w:pPr>
    </w:p>
    <w:p w:rsidR="00141EA8" w:rsidRPr="007D3B6E" w:rsidRDefault="00141EA8" w:rsidP="00141EA8">
      <w:pPr>
        <w:ind w:hanging="2"/>
      </w:pPr>
      <w:r w:rsidRPr="007D3B6E">
        <w:t>Описание работы:</w:t>
      </w:r>
    </w:p>
    <w:p w:rsidR="00141EA8" w:rsidRPr="007D3B6E" w:rsidRDefault="00141EA8" w:rsidP="00141EA8">
      <w:pPr>
        <w:ind w:hanging="2"/>
      </w:pPr>
    </w:p>
    <w:p w:rsidR="00141EA8" w:rsidRPr="007D3B6E" w:rsidRDefault="00141EA8" w:rsidP="00141EA8">
      <w:pPr>
        <w:ind w:hanging="2"/>
      </w:pPr>
      <w:r w:rsidRPr="007D3B6E">
        <w:t>Положительные стороны:</w:t>
      </w:r>
    </w:p>
    <w:p w:rsidR="00141EA8" w:rsidRPr="007D3B6E" w:rsidRDefault="00141EA8" w:rsidP="00141EA8">
      <w:pPr>
        <w:ind w:hanging="2"/>
      </w:pPr>
    </w:p>
    <w:p w:rsidR="00141EA8" w:rsidRPr="007D3B6E" w:rsidRDefault="00141EA8" w:rsidP="00141EA8">
      <w:pPr>
        <w:ind w:hanging="2"/>
      </w:pPr>
      <w:r w:rsidRPr="007D3B6E">
        <w:t>Замечания:</w:t>
      </w:r>
    </w:p>
    <w:p w:rsidR="00141EA8" w:rsidRPr="007D3B6E" w:rsidRDefault="00141EA8" w:rsidP="00141EA8">
      <w:pPr>
        <w:ind w:hanging="2"/>
      </w:pPr>
    </w:p>
    <w:p w:rsidR="00141EA8" w:rsidRPr="007D3B6E" w:rsidRDefault="00141EA8" w:rsidP="00141EA8">
      <w:pPr>
        <w:ind w:hanging="2"/>
      </w:pPr>
      <w:r w:rsidRPr="007D3B6E">
        <w:t xml:space="preserve">Рекомендации: </w:t>
      </w:r>
    </w:p>
    <w:p w:rsidR="00141EA8" w:rsidRPr="007D3B6E" w:rsidRDefault="00141EA8" w:rsidP="00141EA8">
      <w:pPr>
        <w:ind w:hanging="2"/>
      </w:pPr>
    </w:p>
    <w:p w:rsidR="00141EA8" w:rsidRPr="007D3B6E" w:rsidRDefault="00141EA8" w:rsidP="00141EA8">
      <w:pPr>
        <w:ind w:hanging="2"/>
      </w:pPr>
      <w:r w:rsidRPr="007D3B6E">
        <w:t>Качественные характеристики научно-исследовательской деятельности магистра:</w:t>
      </w:r>
    </w:p>
    <w:p w:rsidR="00141EA8" w:rsidRPr="007D3B6E" w:rsidRDefault="00141EA8" w:rsidP="00141EA8">
      <w:pPr>
        <w:ind w:hanging="2"/>
      </w:pPr>
    </w:p>
    <w:tbl>
      <w:tblPr>
        <w:tblW w:w="9485" w:type="dxa"/>
        <w:tblLayout w:type="fixed"/>
        <w:tblLook w:val="0000"/>
      </w:tblPr>
      <w:tblGrid>
        <w:gridCol w:w="682"/>
        <w:gridCol w:w="6672"/>
        <w:gridCol w:w="2131"/>
      </w:tblGrid>
      <w:tr w:rsidR="00141EA8" w:rsidRPr="007D3B6E" w:rsidTr="00C832DC">
        <w:trPr>
          <w:cantSplit/>
          <w:tblHeader/>
        </w:trPr>
        <w:tc>
          <w:tcPr>
            <w:tcW w:w="68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rPr>
                <w:b/>
              </w:rPr>
              <w:t>№</w:t>
            </w:r>
          </w:p>
        </w:tc>
        <w:tc>
          <w:tcPr>
            <w:tcW w:w="667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Параметры</w:t>
            </w:r>
          </w:p>
        </w:tc>
        <w:tc>
          <w:tcPr>
            <w:tcW w:w="2131"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 xml:space="preserve">Качественные характеристики </w:t>
            </w:r>
          </w:p>
        </w:tc>
      </w:tr>
      <w:tr w:rsidR="00141EA8" w:rsidRPr="007D3B6E" w:rsidTr="00C832DC">
        <w:trPr>
          <w:cantSplit/>
          <w:tblHeader/>
        </w:trPr>
        <w:tc>
          <w:tcPr>
            <w:tcW w:w="68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1</w:t>
            </w:r>
          </w:p>
        </w:tc>
        <w:tc>
          <w:tcPr>
            <w:tcW w:w="667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Актуальность проблемы исследования</w:t>
            </w:r>
          </w:p>
        </w:tc>
        <w:tc>
          <w:tcPr>
            <w:tcW w:w="2131"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p>
        </w:tc>
      </w:tr>
      <w:tr w:rsidR="00141EA8" w:rsidRPr="007D3B6E" w:rsidTr="00C832DC">
        <w:trPr>
          <w:cantSplit/>
          <w:tblHeader/>
        </w:trPr>
        <w:tc>
          <w:tcPr>
            <w:tcW w:w="68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2</w:t>
            </w:r>
          </w:p>
        </w:tc>
        <w:tc>
          <w:tcPr>
            <w:tcW w:w="667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Степень выполнения целей и задач исследования</w:t>
            </w:r>
          </w:p>
        </w:tc>
        <w:tc>
          <w:tcPr>
            <w:tcW w:w="2131"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p>
        </w:tc>
      </w:tr>
      <w:tr w:rsidR="00141EA8" w:rsidRPr="007D3B6E" w:rsidTr="00C832DC">
        <w:trPr>
          <w:cantSplit/>
          <w:tblHeader/>
        </w:trPr>
        <w:tc>
          <w:tcPr>
            <w:tcW w:w="68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3</w:t>
            </w:r>
          </w:p>
        </w:tc>
        <w:tc>
          <w:tcPr>
            <w:tcW w:w="667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Магистр умеет конструктивно взаимодействовать и работать в сотрудничестве с научным руководителем</w:t>
            </w:r>
          </w:p>
        </w:tc>
        <w:tc>
          <w:tcPr>
            <w:tcW w:w="2131"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p>
        </w:tc>
      </w:tr>
      <w:tr w:rsidR="00141EA8" w:rsidRPr="007D3B6E" w:rsidTr="00C832DC">
        <w:trPr>
          <w:cantSplit/>
          <w:tblHeader/>
        </w:trPr>
        <w:tc>
          <w:tcPr>
            <w:tcW w:w="68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4</w:t>
            </w:r>
          </w:p>
        </w:tc>
        <w:tc>
          <w:tcPr>
            <w:tcW w:w="667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Практическая значимость работы и готовность к апробации или внедрению</w:t>
            </w:r>
          </w:p>
        </w:tc>
        <w:tc>
          <w:tcPr>
            <w:tcW w:w="2131"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p>
        </w:tc>
      </w:tr>
      <w:tr w:rsidR="00141EA8" w:rsidRPr="007D3B6E" w:rsidTr="00C832DC">
        <w:trPr>
          <w:cantSplit/>
          <w:tblHeader/>
        </w:trPr>
        <w:tc>
          <w:tcPr>
            <w:tcW w:w="68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5</w:t>
            </w:r>
          </w:p>
        </w:tc>
        <w:tc>
          <w:tcPr>
            <w:tcW w:w="6672"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r w:rsidRPr="007D3B6E">
              <w:t>Научная и теоретическая значимость исследования, возможность отражения в печати</w:t>
            </w:r>
          </w:p>
        </w:tc>
        <w:tc>
          <w:tcPr>
            <w:tcW w:w="2131" w:type="dxa"/>
            <w:tcBorders>
              <w:top w:val="single" w:sz="6" w:space="0" w:color="000000"/>
              <w:left w:val="single" w:sz="6" w:space="0" w:color="000000"/>
              <w:bottom w:val="single" w:sz="6" w:space="0" w:color="000000"/>
              <w:right w:val="single" w:sz="6" w:space="0" w:color="000000"/>
            </w:tcBorders>
          </w:tcPr>
          <w:p w:rsidR="00141EA8" w:rsidRPr="007D3B6E" w:rsidRDefault="00141EA8" w:rsidP="00C832DC">
            <w:pPr>
              <w:ind w:hanging="2"/>
            </w:pPr>
          </w:p>
        </w:tc>
      </w:tr>
    </w:tbl>
    <w:p w:rsidR="00141EA8" w:rsidRPr="007D3B6E" w:rsidRDefault="00141EA8" w:rsidP="00141EA8">
      <w:pPr>
        <w:ind w:hanging="2"/>
      </w:pPr>
    </w:p>
    <w:p w:rsidR="00141EA8" w:rsidRPr="007D3B6E" w:rsidRDefault="00141EA8" w:rsidP="00141EA8">
      <w:pPr>
        <w:ind w:hanging="2"/>
      </w:pPr>
      <w:r w:rsidRPr="007D3B6E">
        <w:t>Критерии оценки:</w:t>
      </w:r>
    </w:p>
    <w:p w:rsidR="00141EA8" w:rsidRPr="007D3B6E" w:rsidRDefault="00141EA8" w:rsidP="00141EA8">
      <w:pPr>
        <w:ind w:hanging="2"/>
      </w:pPr>
      <w:r w:rsidRPr="007D3B6E">
        <w:t>Каждый параметр может быть отмечен качественной характеристикой - «высокая степень соответствия», «достаточная степень соответствия», «не соответствует».</w:t>
      </w:r>
    </w:p>
    <w:p w:rsidR="00141EA8" w:rsidRPr="007D3B6E" w:rsidRDefault="00141EA8" w:rsidP="00141EA8">
      <w:pPr>
        <w:ind w:hanging="2"/>
      </w:pPr>
    </w:p>
    <w:p w:rsidR="00141EA8" w:rsidRPr="007D3B6E" w:rsidRDefault="00141EA8" w:rsidP="00141EA8">
      <w:pPr>
        <w:ind w:hanging="2"/>
      </w:pPr>
      <w:r w:rsidRPr="007D3B6E">
        <w:rPr>
          <w:b/>
        </w:rPr>
        <w:t xml:space="preserve">Заключение: </w:t>
      </w:r>
      <w:r w:rsidRPr="007D3B6E">
        <w:t>задание на выпускную квалификационную работу</w:t>
      </w:r>
      <w:r w:rsidRPr="007D3B6E">
        <w:br/>
        <w:t>выполнено</w:t>
      </w:r>
      <w:r w:rsidRPr="007D3B6E">
        <w:tab/>
      </w:r>
    </w:p>
    <w:p w:rsidR="00141EA8" w:rsidRPr="007D3B6E" w:rsidRDefault="00141EA8" w:rsidP="00141EA8">
      <w:pPr>
        <w:ind w:hanging="2"/>
        <w:rPr>
          <w:sz w:val="18"/>
          <w:szCs w:val="18"/>
        </w:rPr>
      </w:pPr>
      <w:r w:rsidRPr="007D3B6E">
        <w:rPr>
          <w:i/>
          <w:sz w:val="18"/>
          <w:szCs w:val="18"/>
        </w:rPr>
        <w:t>(полностью/не полностью)</w:t>
      </w:r>
    </w:p>
    <w:p w:rsidR="00141EA8" w:rsidRPr="007D3B6E" w:rsidRDefault="00141EA8" w:rsidP="00141EA8">
      <w:pPr>
        <w:ind w:hanging="2"/>
      </w:pPr>
      <w:r w:rsidRPr="007D3B6E">
        <w:t>Подготовка   магистра</w:t>
      </w:r>
      <w:r w:rsidRPr="007D3B6E">
        <w:tab/>
      </w:r>
    </w:p>
    <w:p w:rsidR="00141EA8" w:rsidRPr="007D3B6E" w:rsidRDefault="00141EA8" w:rsidP="00141EA8">
      <w:pPr>
        <w:ind w:hanging="2"/>
        <w:rPr>
          <w:sz w:val="18"/>
          <w:szCs w:val="18"/>
        </w:rPr>
      </w:pPr>
      <w:r w:rsidRPr="007D3B6E">
        <w:t xml:space="preserve">                                            </w:t>
      </w:r>
      <w:r w:rsidRPr="007D3B6E">
        <w:rPr>
          <w:i/>
          <w:sz w:val="18"/>
          <w:szCs w:val="18"/>
        </w:rPr>
        <w:t>(Ф.И.О.) (соответствует, в основном соответствует, не соответствует)</w:t>
      </w:r>
    </w:p>
    <w:p w:rsidR="00141EA8" w:rsidRPr="007D3B6E" w:rsidRDefault="00141EA8" w:rsidP="00141EA8">
      <w:pPr>
        <w:ind w:hanging="2"/>
      </w:pPr>
    </w:p>
    <w:p w:rsidR="00141EA8" w:rsidRPr="007D3B6E" w:rsidRDefault="00141EA8" w:rsidP="00141EA8">
      <w:pPr>
        <w:ind w:hanging="2"/>
      </w:pPr>
      <w:r w:rsidRPr="007D3B6E">
        <w:lastRenderedPageBreak/>
        <w:t>требованиям Федерального государственного образовательного стандарта</w:t>
      </w:r>
      <w:r w:rsidRPr="007D3B6E">
        <w:br/>
        <w:t>высшего профессионального образования по специальности</w:t>
      </w:r>
      <w:r w:rsidRPr="007D3B6E">
        <w:br/>
        <w:t>30.05.01 «Медицинская биохимия» и он(а) может/не может быть допущен(а) к защите.</w:t>
      </w:r>
      <w:r w:rsidRPr="007D3B6E">
        <w:br/>
      </w:r>
    </w:p>
    <w:p w:rsidR="00141EA8" w:rsidRPr="007D3B6E" w:rsidRDefault="00141EA8" w:rsidP="00141EA8">
      <w:pPr>
        <w:ind w:hanging="2"/>
      </w:pPr>
    </w:p>
    <w:p w:rsidR="00141EA8" w:rsidRPr="007D3B6E" w:rsidRDefault="00141EA8" w:rsidP="00141EA8">
      <w:pPr>
        <w:ind w:hanging="2"/>
      </w:pPr>
      <w:r w:rsidRPr="007D3B6E">
        <w:t>Руководитель ВКР ___________________________________________________________________________________________________________________</w:t>
      </w:r>
      <w:r w:rsidRPr="007D3B6E">
        <w:rPr>
          <w:i/>
        </w:rPr>
        <w:t>(Ф. И.О., ученая степень, ученое звание)</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r w:rsidRPr="007D3B6E">
        <w:t>«___» _________ 20___ г                          _____________/__________________ /</w:t>
      </w:r>
    </w:p>
    <w:p w:rsidR="00141EA8" w:rsidRPr="007D3B6E" w:rsidRDefault="00141EA8" w:rsidP="00141EA8">
      <w:pPr>
        <w:ind w:hanging="2"/>
        <w:rPr>
          <w:sz w:val="18"/>
          <w:szCs w:val="18"/>
        </w:rPr>
      </w:pPr>
      <w:r w:rsidRPr="007D3B6E">
        <w:rPr>
          <w:i/>
          <w:sz w:val="18"/>
          <w:szCs w:val="18"/>
        </w:rPr>
        <w:t xml:space="preserve">                                                                          подпись научного руководителя / расшифровка подписи</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Default="00141E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Default="002346A8" w:rsidP="00141EA8">
      <w:pPr>
        <w:ind w:hanging="2"/>
      </w:pPr>
    </w:p>
    <w:p w:rsidR="002346A8" w:rsidRPr="007D3B6E" w:rsidRDefault="002346A8" w:rsidP="00141EA8">
      <w:pPr>
        <w:ind w:hanging="2"/>
      </w:pPr>
    </w:p>
    <w:p w:rsidR="00141EA8" w:rsidRPr="007D3B6E" w:rsidRDefault="00141EA8" w:rsidP="00141EA8">
      <w:pPr>
        <w:ind w:hanging="2"/>
      </w:pPr>
    </w:p>
    <w:p w:rsidR="00141EA8" w:rsidRPr="007D3B6E" w:rsidRDefault="00141EA8" w:rsidP="00141EA8">
      <w:pPr>
        <w:ind w:hanging="2"/>
      </w:pPr>
      <w:r w:rsidRPr="007D3B6E">
        <w:rPr>
          <w:b/>
        </w:rPr>
        <w:lastRenderedPageBreak/>
        <w:t>Приложение 4</w:t>
      </w:r>
      <w:r>
        <w:rPr>
          <w:b/>
        </w:rPr>
        <w:t xml:space="preserve"> к программе государственной итоговой аттестации</w:t>
      </w:r>
    </w:p>
    <w:p w:rsidR="00141EA8" w:rsidRPr="007D3B6E" w:rsidRDefault="00141EA8" w:rsidP="00141EA8">
      <w:pPr>
        <w:ind w:hanging="2"/>
      </w:pPr>
    </w:p>
    <w:p w:rsidR="002346A8" w:rsidRDefault="002346A8" w:rsidP="002346A8">
      <w:pPr>
        <w:ind w:hanging="2"/>
        <w:jc w:val="center"/>
      </w:pPr>
      <w:r>
        <w:t>Федеральное г</w:t>
      </w:r>
      <w:r w:rsidRPr="007D3B6E">
        <w:t>сударственное бюджетное образовательное учреждение высшего профессионального образования «Первый Санкт-Петербургский государственный медицинский университет</w:t>
      </w:r>
      <w:r>
        <w:t xml:space="preserve"> </w:t>
      </w:r>
      <w:r w:rsidRPr="007D3B6E">
        <w:t xml:space="preserve">имени академика И.П. Павлова», </w:t>
      </w:r>
    </w:p>
    <w:p w:rsidR="002346A8" w:rsidRPr="007D3B6E" w:rsidRDefault="002346A8" w:rsidP="002346A8">
      <w:pPr>
        <w:ind w:hanging="2"/>
        <w:jc w:val="center"/>
      </w:pPr>
      <w:r w:rsidRPr="007D3B6E">
        <w:t>Факультет фундаментальной медицины</w:t>
      </w:r>
    </w:p>
    <w:p w:rsidR="002346A8" w:rsidRPr="007D3B6E" w:rsidRDefault="002346A8" w:rsidP="002346A8">
      <w:pPr>
        <w:ind w:hanging="2"/>
      </w:pPr>
    </w:p>
    <w:p w:rsidR="00141EA8" w:rsidRPr="007D3B6E" w:rsidRDefault="00141EA8" w:rsidP="00141EA8">
      <w:pPr>
        <w:ind w:hanging="2"/>
      </w:pPr>
    </w:p>
    <w:p w:rsidR="00141EA8" w:rsidRPr="007D3B6E" w:rsidRDefault="00141EA8" w:rsidP="00141EA8">
      <w:pPr>
        <w:ind w:hanging="2"/>
      </w:pPr>
      <w:r w:rsidRPr="007D3B6E">
        <w:rPr>
          <w:b/>
        </w:rPr>
        <w:t>РЕЦЕНЗИЯ</w:t>
      </w:r>
    </w:p>
    <w:p w:rsidR="00141EA8" w:rsidRPr="007D3B6E" w:rsidRDefault="00141EA8" w:rsidP="00141EA8">
      <w:pPr>
        <w:ind w:hanging="2"/>
      </w:pPr>
      <w:r w:rsidRPr="007D3B6E">
        <w:rPr>
          <w:b/>
        </w:rPr>
        <w:t>НА ВЫПУСКНУЮ КВАЛИФИКАЦИОННУЮ РАБОТУ</w:t>
      </w:r>
    </w:p>
    <w:p w:rsidR="00141EA8" w:rsidRPr="007D3B6E" w:rsidRDefault="00141EA8" w:rsidP="00141EA8">
      <w:pPr>
        <w:ind w:hanging="2"/>
      </w:pPr>
    </w:p>
    <w:p w:rsidR="00141EA8" w:rsidRPr="007D3B6E" w:rsidRDefault="00141EA8" w:rsidP="00141EA8">
      <w:pPr>
        <w:ind w:hanging="2"/>
      </w:pPr>
      <w:r w:rsidRPr="007D3B6E">
        <w:t>магистра группы</w:t>
      </w:r>
      <w:r w:rsidRPr="007D3B6E">
        <w:tab/>
        <w:t>, специальности 06.04.01 Биология, профиль «Медицинские биотехнологии»</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r w:rsidRPr="007D3B6E">
        <w:rPr>
          <w:b/>
        </w:rPr>
        <w:t>(фамилия, имя, отчество полностью)</w:t>
      </w:r>
    </w:p>
    <w:p w:rsidR="00141EA8" w:rsidRPr="007D3B6E" w:rsidRDefault="00141EA8" w:rsidP="00141EA8">
      <w:pPr>
        <w:ind w:hanging="2"/>
      </w:pPr>
      <w:r w:rsidRPr="007D3B6E">
        <w:t>Тема   выпускной   квалификационной   работы</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r w:rsidRPr="007D3B6E">
        <w:t>Рецензент:</w:t>
      </w:r>
    </w:p>
    <w:p w:rsidR="00141EA8" w:rsidRPr="007D3B6E" w:rsidRDefault="00141EA8" w:rsidP="00141EA8">
      <w:pPr>
        <w:ind w:hanging="2"/>
      </w:pPr>
    </w:p>
    <w:p w:rsidR="00141EA8" w:rsidRPr="007D3B6E" w:rsidRDefault="00141EA8" w:rsidP="00141EA8">
      <w:pPr>
        <w:ind w:hanging="2"/>
      </w:pPr>
      <w:r w:rsidRPr="007D3B6E">
        <w:t>(ф.и.о., должность)</w:t>
      </w:r>
    </w:p>
    <w:p w:rsidR="00141EA8" w:rsidRPr="007D3B6E" w:rsidRDefault="00141EA8" w:rsidP="00141EA8">
      <w:pPr>
        <w:ind w:hanging="2"/>
      </w:pPr>
      <w:r w:rsidRPr="007D3B6E">
        <w:t>Отзыв рецензента составляется в произвольной форме с обязательным освещением следующих основных вопросов:</w:t>
      </w:r>
    </w:p>
    <w:p w:rsidR="00141EA8" w:rsidRPr="007D3B6E" w:rsidRDefault="00141EA8" w:rsidP="00141EA8">
      <w:pPr>
        <w:ind w:hanging="2"/>
      </w:pPr>
      <w:r w:rsidRPr="007D3B6E">
        <w:t>Соответствие содержания работы плану-заданию на ВКР, актуальность темы.</w:t>
      </w:r>
    </w:p>
    <w:p w:rsidR="00141EA8" w:rsidRPr="007D3B6E" w:rsidRDefault="00141EA8" w:rsidP="00141EA8">
      <w:pPr>
        <w:ind w:hanging="2"/>
      </w:pPr>
      <w:r w:rsidRPr="007D3B6E">
        <w:t>Полнота и глубина анализа теоретических и практических исследований по изучаемой теме (по литературным источникам).</w:t>
      </w:r>
    </w:p>
    <w:p w:rsidR="00141EA8" w:rsidRPr="007D3B6E" w:rsidRDefault="00141EA8" w:rsidP="00141EA8">
      <w:pPr>
        <w:ind w:hanging="2"/>
      </w:pPr>
      <w:r w:rsidRPr="007D3B6E">
        <w:t>Оценка практической значимости работы.</w:t>
      </w:r>
    </w:p>
    <w:p w:rsidR="00141EA8" w:rsidRPr="007D3B6E" w:rsidRDefault="00141EA8" w:rsidP="00141EA8">
      <w:pPr>
        <w:ind w:hanging="2"/>
      </w:pPr>
      <w:r w:rsidRPr="007D3B6E">
        <w:t>Степень самостоятельности дипломника в решении поставленных вопросов, его инициативность. Умение принимать самостоятельные решения, использовать в работе современные достижения науки и техники.</w:t>
      </w:r>
    </w:p>
    <w:p w:rsidR="00141EA8" w:rsidRPr="007D3B6E" w:rsidRDefault="00141EA8" w:rsidP="00141EA8">
      <w:pPr>
        <w:ind w:hanging="2"/>
      </w:pPr>
      <w:r w:rsidRPr="007D3B6E">
        <w:t>Оценка качества оформления ВКР.</w:t>
      </w:r>
    </w:p>
    <w:p w:rsidR="00141EA8" w:rsidRPr="007D3B6E" w:rsidRDefault="00141EA8" w:rsidP="00141EA8">
      <w:pPr>
        <w:ind w:hanging="2"/>
      </w:pPr>
      <w:r w:rsidRPr="007D3B6E">
        <w:t>Заключение об актуальности работы, возможности использования ее результатов для науки и практического здравоохранения, а также оценку работы в целом.</w:t>
      </w:r>
    </w:p>
    <w:p w:rsidR="00141EA8" w:rsidRPr="007D3B6E" w:rsidRDefault="00141EA8" w:rsidP="00141EA8">
      <w:pPr>
        <w:ind w:hanging="2"/>
      </w:pPr>
      <w:r w:rsidRPr="007D3B6E">
        <w:t>7.Предлагаемая оценка ВКР.</w:t>
      </w:r>
    </w:p>
    <w:p w:rsidR="00141EA8" w:rsidRPr="007D3B6E" w:rsidRDefault="00141EA8" w:rsidP="00141EA8">
      <w:pPr>
        <w:ind w:hanging="2"/>
      </w:pPr>
    </w:p>
    <w:p w:rsidR="00141EA8" w:rsidRPr="007D3B6E" w:rsidRDefault="00141EA8" w:rsidP="00141EA8">
      <w:pPr>
        <w:ind w:hanging="2"/>
      </w:pPr>
      <w:r w:rsidRPr="007D3B6E">
        <w:t>«___»</w:t>
      </w:r>
      <w:r w:rsidRPr="007D3B6E">
        <w:tab/>
        <w:t>20__г.</w:t>
      </w:r>
    </w:p>
    <w:p w:rsidR="00141EA8" w:rsidRPr="007D3B6E" w:rsidRDefault="00141EA8" w:rsidP="00141EA8">
      <w:pPr>
        <w:ind w:hanging="2"/>
      </w:pPr>
      <w:r w:rsidRPr="007D3B6E">
        <w:rPr>
          <w:b/>
        </w:rPr>
        <w:tab/>
        <w:t>/</w:t>
      </w:r>
      <w:r w:rsidRPr="007D3B6E">
        <w:rPr>
          <w:b/>
        </w:rPr>
        <w:tab/>
      </w:r>
    </w:p>
    <w:p w:rsidR="00141EA8" w:rsidRPr="007D3B6E" w:rsidRDefault="00141EA8" w:rsidP="00141EA8">
      <w:pPr>
        <w:ind w:hanging="2"/>
      </w:pPr>
      <w:r w:rsidRPr="007D3B6E">
        <w:rPr>
          <w:i/>
        </w:rPr>
        <w:t>(подпись)</w:t>
      </w:r>
      <w:r w:rsidRPr="007D3B6E">
        <w:rPr>
          <w:i/>
        </w:rPr>
        <w:tab/>
        <w:t>(Ф.И.О. отчетливо)</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Default="00141EA8" w:rsidP="00141EA8">
      <w:pPr>
        <w:ind w:hanging="2"/>
      </w:pPr>
    </w:p>
    <w:p w:rsidR="00141EA8" w:rsidRDefault="00141EA8" w:rsidP="00141EA8">
      <w:pPr>
        <w:ind w:hanging="2"/>
      </w:pPr>
    </w:p>
    <w:p w:rsidR="00141EA8" w:rsidRDefault="00141EA8" w:rsidP="00141EA8">
      <w:pPr>
        <w:ind w:hanging="2"/>
      </w:pPr>
    </w:p>
    <w:p w:rsidR="00141EA8" w:rsidRDefault="00141EA8" w:rsidP="00141EA8">
      <w:pPr>
        <w:ind w:hanging="2"/>
      </w:pPr>
    </w:p>
    <w:p w:rsidR="00141EA8" w:rsidRPr="007D3B6E" w:rsidRDefault="00141EA8" w:rsidP="002346A8"/>
    <w:p w:rsidR="00141EA8" w:rsidRPr="007D3B6E" w:rsidRDefault="00141EA8" w:rsidP="00141EA8">
      <w:pPr>
        <w:ind w:hanging="2"/>
      </w:pPr>
    </w:p>
    <w:p w:rsidR="00141EA8" w:rsidRPr="007D3B6E" w:rsidRDefault="00141EA8" w:rsidP="00141EA8">
      <w:pPr>
        <w:ind w:hanging="2"/>
      </w:pPr>
      <w:r w:rsidRPr="007D3B6E">
        <w:rPr>
          <w:b/>
        </w:rPr>
        <w:t>Приложение 5</w:t>
      </w:r>
      <w:r>
        <w:rPr>
          <w:b/>
        </w:rPr>
        <w:t xml:space="preserve"> к программе государственной итоговой аттестации</w:t>
      </w:r>
    </w:p>
    <w:p w:rsidR="00141EA8" w:rsidRPr="007D3B6E" w:rsidRDefault="00141EA8" w:rsidP="00141EA8">
      <w:pPr>
        <w:ind w:hanging="2"/>
      </w:pPr>
    </w:p>
    <w:p w:rsidR="00141EA8" w:rsidRPr="007D3B6E" w:rsidRDefault="00141EA8" w:rsidP="00141EA8">
      <w:pPr>
        <w:ind w:hanging="2"/>
      </w:pPr>
    </w:p>
    <w:p w:rsidR="002346A8" w:rsidRDefault="002346A8" w:rsidP="002346A8">
      <w:pPr>
        <w:ind w:hanging="2"/>
        <w:jc w:val="center"/>
      </w:pPr>
      <w:r>
        <w:t>Федеральное г</w:t>
      </w:r>
      <w:r w:rsidRPr="007D3B6E">
        <w:t>сударственное бюджетное образовательное учреждение высшего профессионального образования «Первый Санкт-Петербургский государственный медицинский университет</w:t>
      </w:r>
      <w:r>
        <w:t xml:space="preserve"> </w:t>
      </w:r>
      <w:r w:rsidRPr="007D3B6E">
        <w:t xml:space="preserve">имени академика И.П. Павлова», </w:t>
      </w:r>
    </w:p>
    <w:p w:rsidR="002346A8" w:rsidRPr="007D3B6E" w:rsidRDefault="002346A8" w:rsidP="002346A8">
      <w:pPr>
        <w:ind w:hanging="2"/>
        <w:jc w:val="center"/>
      </w:pPr>
      <w:r w:rsidRPr="007D3B6E">
        <w:t>Факультет фундаментальной медицины</w:t>
      </w:r>
    </w:p>
    <w:p w:rsidR="002346A8" w:rsidRPr="007D3B6E" w:rsidRDefault="002346A8" w:rsidP="002346A8">
      <w:pPr>
        <w:ind w:hanging="2"/>
      </w:pPr>
    </w:p>
    <w:p w:rsidR="00141EA8" w:rsidRPr="007D3B6E" w:rsidRDefault="00141EA8" w:rsidP="00141EA8">
      <w:pPr>
        <w:ind w:hanging="2"/>
      </w:pPr>
      <w:r w:rsidRPr="007D3B6E">
        <w:br/>
      </w:r>
      <w:r w:rsidRPr="007D3B6E">
        <w:rPr>
          <w:b/>
        </w:rPr>
        <w:t>ПРОТОКОЛ</w:t>
      </w:r>
      <w:r w:rsidRPr="007D3B6E">
        <w:rPr>
          <w:b/>
        </w:rPr>
        <w:br/>
        <w:t>заседания государственной экзаменационной комиссии (ГЭК)</w:t>
      </w:r>
      <w:r w:rsidRPr="007D3B6E">
        <w:rPr>
          <w:b/>
        </w:rPr>
        <w:br/>
        <w:t>от __ _______ 20__ г №___</w:t>
      </w:r>
      <w:r w:rsidRPr="007D3B6E">
        <w:rPr>
          <w:b/>
        </w:rPr>
        <w:br/>
        <w:t>о проведении государственного аттестационного испытания в форме защиты выпускной</w:t>
      </w:r>
      <w:r w:rsidRPr="007D3B6E">
        <w:rPr>
          <w:b/>
        </w:rPr>
        <w:br/>
        <w:t>квалификационной работы по направлению подготовки (специальности) 06.04.01 Биология, профиль «Медицинские биотехнологии» о присвоении квалификации магистру, и выдаче документа о высшем образовании и о</w:t>
      </w:r>
      <w:r w:rsidRPr="007D3B6E">
        <w:rPr>
          <w:b/>
        </w:rPr>
        <w:br/>
        <w:t>квалификации государственного образца.</w:t>
      </w:r>
    </w:p>
    <w:p w:rsidR="00141EA8" w:rsidRPr="007D3B6E" w:rsidRDefault="00141EA8" w:rsidP="00141EA8">
      <w:pPr>
        <w:ind w:hanging="2"/>
      </w:pPr>
      <w:r w:rsidRPr="007D3B6E">
        <w:rPr>
          <w:b/>
        </w:rPr>
        <w:br/>
      </w:r>
      <w:r w:rsidRPr="007D3B6E">
        <w:t>ПРИСУТСТВОВАЛИ:</w:t>
      </w:r>
      <w:r w:rsidRPr="007D3B6E">
        <w:br/>
        <w:t>Председатель ГЭК _____________________________________________________________________________</w:t>
      </w:r>
      <w:r w:rsidRPr="007D3B6E">
        <w:br/>
      </w:r>
      <w:r w:rsidRPr="007D3B6E">
        <w:rPr>
          <w:i/>
          <w:sz w:val="18"/>
          <w:szCs w:val="18"/>
        </w:rPr>
        <w:t>(фамилия и инициалы)</w:t>
      </w:r>
      <w:r w:rsidRPr="007D3B6E">
        <w:rPr>
          <w:i/>
        </w:rPr>
        <w:br/>
      </w:r>
      <w:r w:rsidRPr="007D3B6E">
        <w:t>Члены ГЭК: _____________________________________________________________________________</w:t>
      </w:r>
      <w:r w:rsidRPr="007D3B6E">
        <w:br/>
      </w:r>
      <w:r w:rsidRPr="007D3B6E">
        <w:rPr>
          <w:i/>
          <w:sz w:val="18"/>
          <w:szCs w:val="18"/>
        </w:rPr>
        <w:t>(фамилия и инициалы)</w:t>
      </w:r>
      <w:r w:rsidRPr="007D3B6E">
        <w:rPr>
          <w:i/>
        </w:rPr>
        <w:br/>
      </w:r>
      <w:r w:rsidRPr="007D3B6E">
        <w:t>_____________________________________________________________________________</w:t>
      </w:r>
      <w:r w:rsidRPr="007D3B6E">
        <w:br/>
        <w:t>_____________________________________________________________________________</w:t>
      </w:r>
      <w:r w:rsidRPr="007D3B6E">
        <w:br/>
        <w:t>СЛУШАЛИ:</w:t>
      </w:r>
      <w:r w:rsidRPr="007D3B6E">
        <w:br/>
        <w:t>____________________________________________________________________,</w:t>
      </w:r>
      <w:r w:rsidRPr="007D3B6E">
        <w:br/>
      </w:r>
      <w:r w:rsidRPr="007D3B6E">
        <w:rPr>
          <w:i/>
          <w:sz w:val="18"/>
          <w:szCs w:val="18"/>
        </w:rPr>
        <w:t>(фамилия, имя, отчество)</w:t>
      </w:r>
      <w:r w:rsidRPr="007D3B6E">
        <w:rPr>
          <w:i/>
        </w:rPr>
        <w:br/>
      </w:r>
      <w:r w:rsidRPr="007D3B6E">
        <w:t>магистра  факультета фундаментальной медицины, группа __________, форма обучения -</w:t>
      </w:r>
      <w:r w:rsidRPr="007D3B6E">
        <w:br/>
        <w:t>очная, по поводу защиты выпускной квалификационной работы (далее - ВКР).</w:t>
      </w:r>
      <w:r w:rsidRPr="007D3B6E">
        <w:br/>
      </w:r>
      <w:r w:rsidRPr="007D3B6E">
        <w:rPr>
          <w:i/>
        </w:rPr>
        <w:br/>
      </w:r>
      <w:r w:rsidRPr="007D3B6E">
        <w:t>В ГЭК представлены следующие материалы:</w:t>
      </w:r>
      <w:r w:rsidRPr="007D3B6E">
        <w:br/>
        <w:t>1. ВКР на тему: ______________________________________________________________________</w:t>
      </w:r>
      <w:r w:rsidRPr="007D3B6E">
        <w:br/>
        <w:t>_________________________________________________________________на _______ страницах,</w:t>
      </w:r>
      <w:r w:rsidRPr="007D3B6E">
        <w:br/>
        <w:t>выполненная под руководством ________________________________________________________</w:t>
      </w:r>
      <w:r w:rsidRPr="007D3B6E">
        <w:br/>
      </w:r>
      <w:r w:rsidRPr="007D3B6E">
        <w:rPr>
          <w:sz w:val="18"/>
          <w:szCs w:val="18"/>
        </w:rPr>
        <w:t>(</w:t>
      </w:r>
      <w:r w:rsidRPr="007D3B6E">
        <w:rPr>
          <w:i/>
          <w:sz w:val="18"/>
          <w:szCs w:val="18"/>
        </w:rPr>
        <w:t>Фамилия и инициалы, должность по основному месту работы, ученая степень, ученое звание)</w:t>
      </w:r>
      <w:r w:rsidRPr="007D3B6E">
        <w:rPr>
          <w:i/>
        </w:rPr>
        <w:br/>
      </w:r>
      <w:r w:rsidRPr="007D3B6E">
        <w:t>__________________________________________________________________________________________________________________________________________________________</w:t>
      </w:r>
      <w:r w:rsidRPr="007D3B6E">
        <w:br/>
        <w:t>2. Материалы сообщения, подготовленные магистром (экстерном) для защиты ВКР.</w:t>
      </w:r>
      <w:r w:rsidRPr="007D3B6E">
        <w:br/>
        <w:t>3. Отзыв руководителя ВКР: рекомендована к защите / не рекомендована к защите</w:t>
      </w:r>
      <w:r w:rsidRPr="007D3B6E">
        <w:br/>
        <w:t>4. Рецензия на ВКР: предусмотрена / не предусмотрена/положительная / отрицательная,</w:t>
      </w:r>
      <w:r w:rsidRPr="007D3B6E">
        <w:br/>
      </w:r>
      <w:r w:rsidRPr="007D3B6E">
        <w:rPr>
          <w:sz w:val="18"/>
          <w:szCs w:val="18"/>
        </w:rPr>
        <w:t>(</w:t>
      </w:r>
      <w:r w:rsidRPr="007D3B6E">
        <w:rPr>
          <w:i/>
          <w:sz w:val="18"/>
          <w:szCs w:val="18"/>
        </w:rPr>
        <w:t>нужное подчеркнуть</w:t>
      </w:r>
      <w:r w:rsidRPr="007D3B6E">
        <w:rPr>
          <w:sz w:val="18"/>
          <w:szCs w:val="18"/>
        </w:rPr>
        <w:t>)</w:t>
      </w:r>
      <w:r w:rsidRPr="007D3B6E">
        <w:br/>
        <w:t>рецензент __________________________________________________________________________</w:t>
      </w:r>
      <w:r w:rsidRPr="007D3B6E">
        <w:br/>
      </w:r>
      <w:r w:rsidRPr="007D3B6E">
        <w:rPr>
          <w:sz w:val="18"/>
          <w:szCs w:val="18"/>
        </w:rPr>
        <w:t>(</w:t>
      </w:r>
      <w:r w:rsidRPr="007D3B6E">
        <w:rPr>
          <w:i/>
          <w:sz w:val="18"/>
          <w:szCs w:val="18"/>
        </w:rPr>
        <w:t>Фамилия и инициалы, должность по основному месту работы, ученая степень, ученое звание)</w:t>
      </w:r>
      <w:r w:rsidRPr="007D3B6E">
        <w:rPr>
          <w:i/>
        </w:rPr>
        <w:br/>
      </w:r>
      <w:r w:rsidRPr="007D3B6E">
        <w:lastRenderedPageBreak/>
        <w:t>____________________________________________________________________________</w:t>
      </w:r>
      <w:r w:rsidRPr="007D3B6E">
        <w:br/>
      </w:r>
    </w:p>
    <w:p w:rsidR="00141EA8" w:rsidRPr="007D3B6E" w:rsidRDefault="00141EA8" w:rsidP="00141EA8">
      <w:pPr>
        <w:ind w:hanging="2"/>
      </w:pPr>
      <w:r w:rsidRPr="007D3B6E">
        <w:t>После сообщения о выполненной выпускной квалификационной работе магистру (экстерну) были</w:t>
      </w:r>
      <w:r w:rsidRPr="007D3B6E">
        <w:br/>
        <w:t>заданы следующие вопросы:</w:t>
      </w:r>
      <w:r w:rsidRPr="007D3B6E">
        <w:br/>
        <w:t>1. _____________________________________________________________________________</w:t>
      </w:r>
      <w:r w:rsidRPr="007D3B6E">
        <w:br/>
      </w:r>
      <w:r w:rsidRPr="007D3B6E">
        <w:rPr>
          <w:i/>
          <w:sz w:val="18"/>
          <w:szCs w:val="18"/>
        </w:rPr>
        <w:t>(Фамилия и инициалы члена ГЭК, содержание вопроса)</w:t>
      </w:r>
      <w:r w:rsidRPr="007D3B6E">
        <w:rPr>
          <w:i/>
        </w:rPr>
        <w:br/>
        <w:t>__________________________________________________________________________________________________________________________________________________________</w:t>
      </w:r>
    </w:p>
    <w:p w:rsidR="00141EA8" w:rsidRPr="007D3B6E" w:rsidRDefault="00141EA8" w:rsidP="00141EA8">
      <w:pPr>
        <w:ind w:hanging="2"/>
      </w:pPr>
      <w:r w:rsidRPr="007D3B6E">
        <w:rPr>
          <w:i/>
        </w:rPr>
        <w:br/>
      </w:r>
      <w:r w:rsidRPr="007D3B6E">
        <w:t>2. _____________________________________________________________________________</w:t>
      </w:r>
      <w:r w:rsidRPr="007D3B6E">
        <w:br/>
      </w:r>
      <w:r w:rsidRPr="007D3B6E">
        <w:rPr>
          <w:i/>
          <w:sz w:val="18"/>
          <w:szCs w:val="18"/>
        </w:rPr>
        <w:t>(Фамилия и инициалы члена ГЭК, содержание вопроса)</w:t>
      </w:r>
      <w:r w:rsidRPr="007D3B6E">
        <w:rPr>
          <w:i/>
        </w:rPr>
        <w:br/>
        <w:t>__________________________________________________________________________________________________________________________________________________________</w:t>
      </w:r>
    </w:p>
    <w:p w:rsidR="00141EA8" w:rsidRPr="007D3B6E" w:rsidRDefault="00141EA8" w:rsidP="00141EA8">
      <w:pPr>
        <w:ind w:hanging="2"/>
      </w:pPr>
      <w:r w:rsidRPr="007D3B6E">
        <w:rPr>
          <w:i/>
        </w:rPr>
        <w:t>__________________________________________________________________________________________________________________________________________________________</w:t>
      </w:r>
    </w:p>
    <w:p w:rsidR="00141EA8" w:rsidRPr="007D3B6E" w:rsidRDefault="00141EA8" w:rsidP="00141EA8">
      <w:pPr>
        <w:ind w:hanging="2"/>
      </w:pPr>
      <w:r w:rsidRPr="007D3B6E">
        <w:t>3. _____________________________________________________________________________</w:t>
      </w:r>
      <w:r w:rsidRPr="007D3B6E">
        <w:br/>
      </w:r>
      <w:r w:rsidRPr="007D3B6E">
        <w:rPr>
          <w:i/>
          <w:sz w:val="18"/>
          <w:szCs w:val="18"/>
        </w:rPr>
        <w:t>(Фамилия и инициалы члена ГЭК, содержание вопроса)</w:t>
      </w:r>
      <w:r w:rsidRPr="007D3B6E">
        <w:rPr>
          <w:i/>
          <w:sz w:val="18"/>
          <w:szCs w:val="18"/>
        </w:rPr>
        <w:br/>
      </w:r>
      <w:r w:rsidRPr="007D3B6E">
        <w:rPr>
          <w:i/>
        </w:rPr>
        <w:t>__________________________________________________________________________________________________________________________________________________________</w:t>
      </w:r>
    </w:p>
    <w:p w:rsidR="00141EA8" w:rsidRPr="007D3B6E" w:rsidRDefault="00141EA8" w:rsidP="00141EA8">
      <w:pPr>
        <w:ind w:hanging="2"/>
      </w:pPr>
      <w:r w:rsidRPr="007D3B6E">
        <w:rPr>
          <w:i/>
        </w:rPr>
        <w:t>__________________________________________________________________________________________________________________________________________________________</w:t>
      </w:r>
    </w:p>
    <w:p w:rsidR="00141EA8" w:rsidRPr="007D3B6E" w:rsidRDefault="00141EA8" w:rsidP="00141EA8">
      <w:pPr>
        <w:ind w:hanging="2"/>
      </w:pPr>
    </w:p>
    <w:p w:rsidR="00141EA8" w:rsidRPr="007D3B6E" w:rsidRDefault="00141EA8" w:rsidP="00141EA8">
      <w:pPr>
        <w:ind w:hanging="2"/>
      </w:pPr>
      <w:r w:rsidRPr="007D3B6E">
        <w:t>4. _____________________________________________________________________________</w:t>
      </w:r>
      <w:r w:rsidRPr="007D3B6E">
        <w:br/>
      </w:r>
      <w:r w:rsidRPr="007D3B6E">
        <w:rPr>
          <w:i/>
          <w:sz w:val="18"/>
          <w:szCs w:val="18"/>
        </w:rPr>
        <w:t>(Фамилия и инициалы члена ГЭК, содержание вопроса)</w:t>
      </w:r>
      <w:r w:rsidRPr="007D3B6E">
        <w:rPr>
          <w:i/>
        </w:rPr>
        <w:br/>
        <w:t>__________________________________________________________________________________________________________________________________________________________</w:t>
      </w:r>
    </w:p>
    <w:p w:rsidR="00141EA8" w:rsidRPr="007D3B6E" w:rsidRDefault="00141EA8" w:rsidP="00141EA8">
      <w:pPr>
        <w:ind w:hanging="2"/>
      </w:pPr>
      <w:r w:rsidRPr="007D3B6E">
        <w:rPr>
          <w:i/>
        </w:rPr>
        <w:t>__________________________________________________________________________________________________________________________________________________________</w:t>
      </w:r>
    </w:p>
    <w:p w:rsidR="00141EA8" w:rsidRPr="007D3B6E" w:rsidRDefault="00141EA8" w:rsidP="00141EA8">
      <w:pPr>
        <w:ind w:hanging="2"/>
      </w:pPr>
    </w:p>
    <w:p w:rsidR="00141EA8" w:rsidRPr="007D3B6E" w:rsidRDefault="00141EA8" w:rsidP="00141EA8">
      <w:pPr>
        <w:ind w:hanging="2"/>
      </w:pPr>
      <w:r w:rsidRPr="007D3B6E">
        <w:t>Характеристика ответов на вопросы, заданные членами ГЭК:</w:t>
      </w:r>
      <w:r w:rsidRPr="007D3B6E">
        <w:br/>
      </w:r>
      <w:r w:rsidRPr="007D3B6E">
        <w:rPr>
          <w:i/>
          <w:sz w:val="18"/>
          <w:szCs w:val="18"/>
        </w:rPr>
        <w:t>например, ответы магистра (экстерна) на все вопросы, заданные членами ГЭК, были полными, по существу, приводились примеры, приводилось обоснование, делались ссылки на результаты исследования, имеет место демонстрация знаний, полученных обучающимся в ходе освоения образовательной программы.</w:t>
      </w:r>
      <w:r w:rsidRPr="007D3B6E">
        <w:rPr>
          <w:i/>
        </w:rPr>
        <w:br/>
      </w:r>
    </w:p>
    <w:p w:rsidR="00141EA8" w:rsidRPr="007D3B6E" w:rsidRDefault="00141EA8" w:rsidP="00141EA8">
      <w:pPr>
        <w:ind w:hanging="2"/>
      </w:pPr>
      <w:r w:rsidRPr="007D3B6E">
        <w:t>Мнение председателя и членов ГЭК:</w:t>
      </w:r>
      <w:r w:rsidRPr="007D3B6E">
        <w:br/>
      </w:r>
    </w:p>
    <w:p w:rsidR="00141EA8" w:rsidRPr="007D3B6E" w:rsidRDefault="00141EA8" w:rsidP="00141EA8">
      <w:pPr>
        <w:ind w:hanging="2"/>
        <w:rPr>
          <w:sz w:val="18"/>
          <w:szCs w:val="18"/>
        </w:rPr>
      </w:pPr>
      <w:r w:rsidRPr="007D3B6E">
        <w:t>1) о выявленном в ходе государственного аттестационного испытания уровне</w:t>
      </w:r>
      <w:r w:rsidRPr="007D3B6E">
        <w:br/>
        <w:t>подготовленности магистра к решению профессиональных задач:</w:t>
      </w:r>
      <w:r w:rsidRPr="007D3B6E">
        <w:br/>
      </w:r>
      <w:r w:rsidRPr="007D3B6E">
        <w:rPr>
          <w:i/>
          <w:sz w:val="18"/>
          <w:szCs w:val="18"/>
        </w:rPr>
        <w:t>Например,</w:t>
      </w:r>
      <w:r w:rsidRPr="007D3B6E">
        <w:rPr>
          <w:i/>
          <w:sz w:val="18"/>
          <w:szCs w:val="18"/>
        </w:rPr>
        <w:br/>
        <w:t>- в ходе выполнения и защиты ВКР обучающийся продемонстрировал глубокие знания вопросов темы, свободновладеет материалами и результатами исследования, в ходе доклада использовал современные технологии презентации иллюстрационного материала, уверенно отвечает на поставленные вопросы;</w:t>
      </w:r>
      <w:r w:rsidRPr="007D3B6E">
        <w:rPr>
          <w:i/>
          <w:sz w:val="18"/>
          <w:szCs w:val="18"/>
        </w:rPr>
        <w:br/>
        <w:t>- имеет положительный отзыв научного руководителя;</w:t>
      </w:r>
      <w:r w:rsidRPr="007D3B6E">
        <w:rPr>
          <w:i/>
          <w:sz w:val="18"/>
          <w:szCs w:val="18"/>
        </w:rPr>
        <w:br/>
        <w:t>- в ходе защиты выпускной квалификационной работы установлено, что у обучающегося в результате освоения образовательной программы сформированы знания, умения, опыт деятельности, компетенции, необходимые для решения профессиональных задач.</w:t>
      </w:r>
    </w:p>
    <w:p w:rsidR="00141EA8" w:rsidRPr="007D3B6E" w:rsidRDefault="00141EA8" w:rsidP="00141EA8">
      <w:pPr>
        <w:ind w:hanging="2"/>
      </w:pPr>
      <w:r w:rsidRPr="007D3B6E">
        <w:rPr>
          <w:i/>
        </w:rPr>
        <w:br/>
      </w:r>
      <w:r w:rsidRPr="007D3B6E">
        <w:t>2) о выявленных недостатках в теоретической и практической подготовке:</w:t>
      </w:r>
      <w:r w:rsidRPr="007D3B6E">
        <w:br/>
      </w:r>
      <w:r w:rsidRPr="007D3B6E">
        <w:rPr>
          <w:i/>
          <w:sz w:val="18"/>
          <w:szCs w:val="18"/>
        </w:rPr>
        <w:t>Например,</w:t>
      </w:r>
      <w:r w:rsidRPr="007D3B6E">
        <w:rPr>
          <w:i/>
          <w:sz w:val="18"/>
          <w:szCs w:val="18"/>
        </w:rPr>
        <w:br/>
        <w:t>- недостатки, в теоретической и практической подготовке обучающегося не выявлены;</w:t>
      </w:r>
      <w:r w:rsidRPr="007D3B6E">
        <w:rPr>
          <w:i/>
          <w:sz w:val="18"/>
          <w:szCs w:val="18"/>
        </w:rPr>
        <w:br/>
        <w:t>или</w:t>
      </w:r>
      <w:r w:rsidRPr="007D3B6E">
        <w:rPr>
          <w:i/>
          <w:sz w:val="18"/>
          <w:szCs w:val="18"/>
        </w:rPr>
        <w:br/>
      </w:r>
      <w:r w:rsidRPr="007D3B6E">
        <w:rPr>
          <w:i/>
          <w:sz w:val="18"/>
          <w:szCs w:val="18"/>
        </w:rPr>
        <w:lastRenderedPageBreak/>
        <w:t>- отмечается недостаточно высокий уровень теоретических знаний по вопросам ….</w:t>
      </w:r>
      <w:r w:rsidRPr="007D3B6E">
        <w:rPr>
          <w:i/>
          <w:sz w:val="18"/>
          <w:szCs w:val="18"/>
        </w:rPr>
        <w:br/>
      </w:r>
      <w:r w:rsidRPr="007D3B6E">
        <w:t>Особое мнение членов ГЭК: __________________________________________________________</w:t>
      </w:r>
      <w:r w:rsidRPr="007D3B6E">
        <w:br/>
      </w:r>
      <w:r w:rsidRPr="007D3B6E">
        <w:rPr>
          <w:i/>
          <w:sz w:val="18"/>
          <w:szCs w:val="18"/>
        </w:rPr>
        <w:t>Например,</w:t>
      </w:r>
      <w:r w:rsidRPr="007D3B6E">
        <w:rPr>
          <w:i/>
          <w:sz w:val="18"/>
          <w:szCs w:val="18"/>
        </w:rPr>
        <w:br/>
        <w:t>- отсутствует;</w:t>
      </w:r>
      <w:r w:rsidRPr="007D3B6E">
        <w:rPr>
          <w:i/>
          <w:sz w:val="18"/>
          <w:szCs w:val="18"/>
        </w:rPr>
        <w:br/>
        <w:t>- рекомендовано поступление в аспирантуру Университета;</w:t>
      </w:r>
      <w:r w:rsidRPr="007D3B6E">
        <w:rPr>
          <w:i/>
          <w:sz w:val="18"/>
          <w:szCs w:val="18"/>
        </w:rPr>
        <w:br/>
        <w:t>- рекомендовать к публикации результаты исследования;</w:t>
      </w:r>
      <w:r w:rsidRPr="007D3B6E">
        <w:rPr>
          <w:i/>
          <w:sz w:val="18"/>
          <w:szCs w:val="18"/>
        </w:rPr>
        <w:br/>
        <w:t>- и др.</w:t>
      </w:r>
      <w:r w:rsidRPr="007D3B6E">
        <w:rPr>
          <w:i/>
          <w:sz w:val="18"/>
          <w:szCs w:val="18"/>
        </w:rPr>
        <w:br/>
      </w:r>
    </w:p>
    <w:p w:rsidR="00141EA8" w:rsidRPr="007D3B6E" w:rsidRDefault="00141EA8" w:rsidP="00141EA8">
      <w:pPr>
        <w:ind w:hanging="2"/>
      </w:pPr>
      <w:r w:rsidRPr="007D3B6E">
        <w:t>РЕШЕНИЕ ГЭК:</w:t>
      </w:r>
      <w:r w:rsidRPr="007D3B6E">
        <w:br/>
        <w:t xml:space="preserve">1. Признать, что магистр </w:t>
      </w:r>
    </w:p>
    <w:p w:rsidR="00141EA8" w:rsidRPr="007D3B6E" w:rsidRDefault="00141EA8" w:rsidP="00141EA8">
      <w:pPr>
        <w:ind w:hanging="2"/>
      </w:pPr>
      <w:r w:rsidRPr="007D3B6E">
        <w:t>______________________________________________________</w:t>
      </w:r>
      <w:r w:rsidRPr="007D3B6E">
        <w:br/>
      </w:r>
      <w:r w:rsidRPr="007D3B6E">
        <w:rPr>
          <w:i/>
          <w:sz w:val="18"/>
          <w:szCs w:val="18"/>
        </w:rPr>
        <w:t>(фамилия, имя, отчество)</w:t>
      </w:r>
      <w:r w:rsidRPr="007D3B6E">
        <w:rPr>
          <w:i/>
          <w:sz w:val="18"/>
          <w:szCs w:val="18"/>
        </w:rPr>
        <w:br/>
      </w:r>
      <w:r w:rsidRPr="007D3B6E">
        <w:t>защитил выпускную квалификационную работу с оценкой _________________________________.</w:t>
      </w:r>
      <w:r w:rsidRPr="007D3B6E">
        <w:br/>
      </w:r>
      <w:r w:rsidRPr="007D3B6E">
        <w:rPr>
          <w:i/>
          <w:sz w:val="18"/>
          <w:szCs w:val="18"/>
        </w:rPr>
        <w:t>(прописью)</w:t>
      </w:r>
      <w:r w:rsidRPr="007D3B6E">
        <w:rPr>
          <w:i/>
          <w:sz w:val="18"/>
          <w:szCs w:val="18"/>
        </w:rPr>
        <w:br/>
      </w:r>
    </w:p>
    <w:p w:rsidR="00141EA8" w:rsidRPr="007D3B6E" w:rsidRDefault="00141EA8" w:rsidP="00141EA8">
      <w:pPr>
        <w:ind w:hanging="2"/>
      </w:pPr>
      <w:r w:rsidRPr="007D3B6E">
        <w:t>Дата защиты ВКР «___»</w:t>
      </w:r>
      <w:r w:rsidRPr="007D3B6E">
        <w:tab/>
        <w:t>20__г.</w:t>
      </w:r>
      <w:r w:rsidRPr="007D3B6E">
        <w:br/>
      </w:r>
    </w:p>
    <w:p w:rsidR="00141EA8" w:rsidRPr="007D3B6E" w:rsidRDefault="00141EA8" w:rsidP="00141EA8">
      <w:pPr>
        <w:ind w:hanging="2"/>
      </w:pPr>
      <w:r w:rsidRPr="007D3B6E">
        <w:t>2. Признать, что магистр  _____________________ успешно прошёл (а) /не прошел (а)</w:t>
      </w:r>
      <w:r w:rsidRPr="007D3B6E">
        <w:br/>
      </w:r>
      <w:r w:rsidRPr="007D3B6E">
        <w:rPr>
          <w:i/>
          <w:sz w:val="18"/>
          <w:szCs w:val="18"/>
        </w:rPr>
        <w:t>(подчеркнуть нужное )</w:t>
      </w:r>
      <w:r w:rsidRPr="007D3B6E">
        <w:rPr>
          <w:i/>
        </w:rPr>
        <w:br/>
      </w:r>
      <w:r w:rsidRPr="007D3B6E">
        <w:t>государственную итоговую аттестацию, предусмотренную учебным планом образовательной программы.</w:t>
      </w:r>
      <w:r w:rsidRPr="007D3B6E">
        <w:br/>
        <w:t>3. Присвоить / не присваивать ______________________ квалификацию _____________________</w:t>
      </w:r>
      <w:r w:rsidRPr="007D3B6E">
        <w:br/>
      </w:r>
      <w:r w:rsidRPr="007D3B6E">
        <w:rPr>
          <w:i/>
        </w:rPr>
        <w:t>(</w:t>
      </w:r>
      <w:r w:rsidRPr="007D3B6E">
        <w:rPr>
          <w:i/>
          <w:sz w:val="18"/>
          <w:szCs w:val="18"/>
        </w:rPr>
        <w:t>подчеркнуть нужное) (Фамилия, инициалы)</w:t>
      </w:r>
      <w:r w:rsidRPr="007D3B6E">
        <w:rPr>
          <w:i/>
          <w:sz w:val="18"/>
          <w:szCs w:val="18"/>
        </w:rPr>
        <w:br/>
      </w:r>
      <w:r w:rsidRPr="007D3B6E">
        <w:t>по направлению подготовки (специальности), 06.04.01 Биология, профиль «Медицинские биотехнологии»</w:t>
      </w:r>
      <w:r w:rsidRPr="007D3B6E">
        <w:br/>
      </w:r>
      <w:r w:rsidRPr="007D3B6E">
        <w:rPr>
          <w:i/>
          <w:sz w:val="18"/>
          <w:szCs w:val="18"/>
        </w:rPr>
        <w:t>(код, наименование направления подготовки (специальности)</w:t>
      </w:r>
      <w:r w:rsidRPr="007D3B6E">
        <w:rPr>
          <w:i/>
        </w:rPr>
        <w:br/>
      </w:r>
      <w:r w:rsidRPr="007D3B6E">
        <w:t>направленность (профиль)/специализация _______________________________________.</w:t>
      </w:r>
      <w:r w:rsidRPr="007D3B6E">
        <w:br/>
      </w:r>
      <w:r w:rsidRPr="007D3B6E">
        <w:rPr>
          <w:i/>
          <w:sz w:val="18"/>
          <w:szCs w:val="18"/>
        </w:rPr>
        <w:t>(подчеркнуть нужное, если применимо)</w:t>
      </w:r>
      <w:r w:rsidRPr="007D3B6E">
        <w:br/>
        <w:t>4. Выдать диплом бакалавра/специалиста/магистра/с отличием образца, установленного</w:t>
      </w:r>
      <w:r w:rsidRPr="007D3B6E">
        <w:br/>
      </w:r>
      <w:r w:rsidRPr="007D3B6E">
        <w:rPr>
          <w:i/>
          <w:sz w:val="18"/>
          <w:szCs w:val="18"/>
        </w:rPr>
        <w:t>(подчеркнуть нужное)</w:t>
      </w:r>
      <w:r w:rsidRPr="007D3B6E">
        <w:rPr>
          <w:i/>
        </w:rPr>
        <w:br/>
      </w:r>
      <w:r w:rsidRPr="007D3B6E">
        <w:t xml:space="preserve">Министерством науки и высшего образования Российской Федерации и приложение к нему/ справку об обучении установленного образца </w:t>
      </w:r>
      <w:r w:rsidRPr="007D3B6E">
        <w:rPr>
          <w:sz w:val="18"/>
          <w:szCs w:val="18"/>
        </w:rPr>
        <w:t>(</w:t>
      </w:r>
      <w:r w:rsidRPr="007D3B6E">
        <w:rPr>
          <w:i/>
          <w:sz w:val="18"/>
          <w:szCs w:val="18"/>
        </w:rPr>
        <w:t>подчеркнуть нужное).</w:t>
      </w:r>
      <w:r w:rsidRPr="007D3B6E">
        <w:rPr>
          <w:i/>
        </w:rPr>
        <w:br/>
      </w:r>
    </w:p>
    <w:p w:rsidR="00141EA8" w:rsidRPr="007D3B6E" w:rsidRDefault="00141EA8" w:rsidP="00141EA8">
      <w:pPr>
        <w:ind w:hanging="2"/>
        <w:rPr>
          <w:sz w:val="18"/>
          <w:szCs w:val="18"/>
        </w:rPr>
      </w:pPr>
      <w:r w:rsidRPr="007D3B6E">
        <w:t>Председатель ГЭК ____________________________________________</w:t>
      </w:r>
      <w:r w:rsidRPr="007D3B6E">
        <w:br/>
      </w:r>
      <w:r w:rsidRPr="007D3B6E">
        <w:rPr>
          <w:i/>
          <w:sz w:val="18"/>
          <w:szCs w:val="18"/>
        </w:rPr>
        <w:t>(подпись, фамилия и инициалы)</w:t>
      </w:r>
      <w:r w:rsidRPr="007D3B6E">
        <w:rPr>
          <w:i/>
        </w:rPr>
        <w:br/>
      </w:r>
      <w:r w:rsidRPr="007D3B6E">
        <w:t>Секретарь ГЭК ____________________________________________</w:t>
      </w:r>
      <w:r w:rsidRPr="007D3B6E">
        <w:br/>
      </w:r>
      <w:r w:rsidRPr="007D3B6E">
        <w:rPr>
          <w:i/>
          <w:sz w:val="18"/>
          <w:szCs w:val="18"/>
        </w:rPr>
        <w:t>(подпись, фамилия и инициалы)</w:t>
      </w:r>
    </w:p>
    <w:p w:rsidR="00141EA8" w:rsidRPr="007D3B6E" w:rsidRDefault="00141EA8" w:rsidP="00141EA8">
      <w:pPr>
        <w:ind w:hanging="2"/>
        <w:rPr>
          <w:sz w:val="18"/>
          <w:szCs w:val="18"/>
        </w:rPr>
      </w:pPr>
    </w:p>
    <w:p w:rsidR="00141EA8" w:rsidRPr="007D3B6E" w:rsidRDefault="00141EA8" w:rsidP="00141EA8">
      <w:pPr>
        <w:ind w:hanging="2"/>
        <w:rPr>
          <w:sz w:val="18"/>
          <w:szCs w:val="18"/>
        </w:rPr>
      </w:pPr>
    </w:p>
    <w:p w:rsidR="00141EA8" w:rsidRPr="007D3B6E" w:rsidRDefault="00141EA8" w:rsidP="00141EA8">
      <w:pPr>
        <w:ind w:hanging="2"/>
        <w:rPr>
          <w:sz w:val="18"/>
          <w:szCs w:val="18"/>
        </w:rPr>
      </w:pPr>
    </w:p>
    <w:p w:rsidR="00141EA8" w:rsidRPr="007D3B6E" w:rsidRDefault="00141EA8" w:rsidP="00141EA8">
      <w:pPr>
        <w:ind w:hanging="2"/>
        <w:rPr>
          <w:sz w:val="18"/>
          <w:szCs w:val="18"/>
        </w:rPr>
      </w:pPr>
    </w:p>
    <w:p w:rsidR="00141EA8" w:rsidRPr="007D3B6E" w:rsidRDefault="00141EA8" w:rsidP="00141EA8">
      <w:pPr>
        <w:ind w:hanging="2"/>
        <w:rPr>
          <w:sz w:val="18"/>
          <w:szCs w:val="18"/>
        </w:rPr>
      </w:pPr>
    </w:p>
    <w:p w:rsidR="00141EA8" w:rsidRDefault="00141E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Default="002346A8" w:rsidP="00141EA8">
      <w:pPr>
        <w:ind w:hanging="2"/>
        <w:rPr>
          <w:sz w:val="18"/>
          <w:szCs w:val="18"/>
        </w:rPr>
      </w:pPr>
    </w:p>
    <w:p w:rsidR="002346A8" w:rsidRPr="007D3B6E" w:rsidRDefault="002346A8" w:rsidP="00141EA8">
      <w:pPr>
        <w:ind w:hanging="2"/>
        <w:rPr>
          <w:sz w:val="18"/>
          <w:szCs w:val="18"/>
        </w:rPr>
      </w:pPr>
    </w:p>
    <w:p w:rsidR="00141EA8" w:rsidRPr="007D3B6E" w:rsidRDefault="00141EA8" w:rsidP="00141EA8">
      <w:pPr>
        <w:ind w:hanging="2"/>
        <w:rPr>
          <w:sz w:val="18"/>
          <w:szCs w:val="18"/>
        </w:rPr>
      </w:pPr>
    </w:p>
    <w:p w:rsidR="00141EA8" w:rsidRPr="007D3B6E" w:rsidRDefault="00141EA8" w:rsidP="00141EA8">
      <w:pPr>
        <w:ind w:hanging="2"/>
      </w:pPr>
      <w:r w:rsidRPr="007D3B6E">
        <w:rPr>
          <w:b/>
        </w:rPr>
        <w:lastRenderedPageBreak/>
        <w:t>Приложение 6</w:t>
      </w:r>
      <w:r>
        <w:rPr>
          <w:b/>
        </w:rPr>
        <w:t xml:space="preserve"> к программе государственной итоговой аттестации</w:t>
      </w:r>
    </w:p>
    <w:p w:rsidR="00141EA8" w:rsidRPr="007D3B6E" w:rsidRDefault="00141EA8" w:rsidP="00141EA8">
      <w:pPr>
        <w:ind w:hanging="2"/>
      </w:pPr>
    </w:p>
    <w:p w:rsidR="002346A8" w:rsidRDefault="002346A8" w:rsidP="002346A8">
      <w:pPr>
        <w:ind w:hanging="2"/>
        <w:jc w:val="center"/>
      </w:pPr>
      <w:r>
        <w:t>Федеральное г</w:t>
      </w:r>
      <w:r w:rsidRPr="007D3B6E">
        <w:t>сударственное бюджетное образовательное учреждение высшего профессионального образования «Первый Санкт-Петербургский государственный медицинский университет</w:t>
      </w:r>
      <w:r>
        <w:t xml:space="preserve"> </w:t>
      </w:r>
      <w:r w:rsidRPr="007D3B6E">
        <w:t xml:space="preserve">имени академика И.П. Павлова», </w:t>
      </w:r>
    </w:p>
    <w:p w:rsidR="002346A8" w:rsidRPr="007D3B6E" w:rsidRDefault="002346A8" w:rsidP="002346A8">
      <w:pPr>
        <w:ind w:hanging="2"/>
        <w:jc w:val="center"/>
      </w:pPr>
      <w:r w:rsidRPr="007D3B6E">
        <w:t>Факультет фундаментальной медицины</w:t>
      </w:r>
    </w:p>
    <w:p w:rsidR="002346A8" w:rsidRPr="007D3B6E" w:rsidRDefault="002346A8" w:rsidP="002346A8">
      <w:pPr>
        <w:ind w:hanging="2"/>
      </w:pPr>
    </w:p>
    <w:p w:rsidR="00141EA8" w:rsidRPr="007D3B6E" w:rsidRDefault="00141EA8" w:rsidP="00141EA8">
      <w:pPr>
        <w:ind w:hanging="2"/>
      </w:pPr>
      <w:r w:rsidRPr="007D3B6E">
        <w:br/>
      </w:r>
      <w:r w:rsidRPr="007D3B6E">
        <w:rPr>
          <w:b/>
        </w:rPr>
        <w:t>ПРИМЕРНЫЙ ПЕРЕЧЕНЬ ТЕМ ВЫПУСКНЫХ КВАЛИФИКАЦИОННЫХ РАБОТ</w:t>
      </w:r>
      <w:r w:rsidRPr="007D3B6E">
        <w:rPr>
          <w:b/>
        </w:rPr>
        <w:br/>
      </w:r>
      <w:r w:rsidRPr="007D3B6E">
        <w:t>по направлению подготовки (специальности) 06.04.01 Биология, профиль «Медицинские биотехнологии»</w:t>
      </w:r>
      <w:r w:rsidRPr="007D3B6E">
        <w:br/>
      </w:r>
      <w:r w:rsidRPr="007D3B6E">
        <w:rPr>
          <w:rFonts w:ascii="Times" w:eastAsia="Times" w:hAnsi="Times" w:cs="Times"/>
          <w:i/>
          <w:sz w:val="16"/>
          <w:szCs w:val="16"/>
        </w:rPr>
        <w:t>(код, наименование направления подготовки (специальности)</w:t>
      </w:r>
      <w:r w:rsidRPr="007D3B6E">
        <w:rPr>
          <w:rFonts w:ascii="Times" w:eastAsia="Times" w:hAnsi="Times" w:cs="Times"/>
          <w:i/>
          <w:sz w:val="16"/>
          <w:szCs w:val="16"/>
        </w:rPr>
        <w:br/>
      </w:r>
      <w:r w:rsidRPr="007D3B6E">
        <w:rPr>
          <w:rFonts w:ascii="Times" w:eastAsia="Times" w:hAnsi="Times" w:cs="Times"/>
          <w:i/>
          <w:sz w:val="16"/>
          <w:szCs w:val="16"/>
        </w:rPr>
        <w:br/>
      </w:r>
      <w:r w:rsidRPr="007D3B6E">
        <w:t>1.</w:t>
      </w:r>
      <w:r w:rsidRPr="007D3B6E">
        <w:br/>
        <w:t>2.</w:t>
      </w:r>
      <w:r w:rsidRPr="007D3B6E">
        <w:br/>
        <w:t>3.</w:t>
      </w: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p>
    <w:p w:rsidR="00141EA8" w:rsidRPr="007D3B6E" w:rsidRDefault="00141EA8" w:rsidP="00141EA8">
      <w:pPr>
        <w:ind w:hanging="2"/>
      </w:pPr>
      <w:r w:rsidRPr="007D3B6E">
        <w:t>Заведующий кафедрой Гематологии, трансфузиологии и трансплантологии с курсом детской онкологии ФПО им. Проф. Б.В. Афанасьева</w:t>
      </w:r>
    </w:p>
    <w:p w:rsidR="00141EA8" w:rsidRPr="007D3B6E" w:rsidRDefault="00141EA8" w:rsidP="00141EA8">
      <w:pPr>
        <w:ind w:hanging="2"/>
      </w:pPr>
    </w:p>
    <w:p w:rsidR="00141EA8" w:rsidRPr="007D3B6E" w:rsidRDefault="00141EA8" w:rsidP="00141EA8">
      <w:pPr>
        <w:ind w:hanging="2"/>
      </w:pPr>
      <w:r w:rsidRPr="007D3B6E">
        <w:t>__</w:t>
      </w:r>
      <w:r w:rsidRPr="007D3B6E">
        <w:rPr>
          <w:u w:val="single"/>
        </w:rPr>
        <w:t>профессор, д.м.н.</w:t>
      </w:r>
      <w:r w:rsidRPr="007D3B6E">
        <w:t>___             _________________   ______________________</w:t>
      </w:r>
    </w:p>
    <w:p w:rsidR="00141EA8" w:rsidRDefault="00141EA8" w:rsidP="00141EA8">
      <w:pPr>
        <w:ind w:hanging="2"/>
        <w:rPr>
          <w:vertAlign w:val="superscript"/>
        </w:rPr>
      </w:pPr>
      <w:r w:rsidRPr="007D3B6E">
        <w:rPr>
          <w:i/>
          <w:vertAlign w:val="superscript"/>
        </w:rPr>
        <w:t>(должность, ученое звание, степень)                                             (подпись)                         (расшифровка фамилии И. О.)</w:t>
      </w:r>
    </w:p>
    <w:p w:rsidR="00141EA8" w:rsidRDefault="00141EA8" w:rsidP="00141EA8">
      <w:pPr>
        <w:ind w:hanging="2"/>
      </w:pPr>
    </w:p>
    <w:p w:rsidR="00AB1ECF" w:rsidRPr="00EA5C5D" w:rsidRDefault="00AB1ECF">
      <w:pPr>
        <w:rPr>
          <w:b/>
        </w:rPr>
      </w:pPr>
    </w:p>
    <w:p w:rsidR="00AB1ECF" w:rsidRPr="00EA5C5D" w:rsidRDefault="00AB1ECF">
      <w:pPr>
        <w:rPr>
          <w:b/>
        </w:rPr>
      </w:pPr>
    </w:p>
    <w:p w:rsidR="00AB1ECF" w:rsidRPr="00EA5C5D" w:rsidRDefault="00880FE5">
      <w:pPr>
        <w:rPr>
          <w:b/>
        </w:rPr>
      </w:pPr>
      <w:r w:rsidRPr="00EA5C5D">
        <w:rPr>
          <w:b/>
        </w:rPr>
        <w:t xml:space="preserve">Разработчик: </w:t>
      </w:r>
    </w:p>
    <w:p w:rsidR="00AB1ECF" w:rsidRPr="00EA5C5D" w:rsidRDefault="00AB1ECF">
      <w:pPr>
        <w:rPr>
          <w:b/>
        </w:rPr>
      </w:pPr>
    </w:p>
    <w:p w:rsidR="00AB1ECF" w:rsidRPr="00EA5C5D" w:rsidRDefault="00880FE5">
      <w:r w:rsidRPr="00EA5C5D">
        <w:t>Заведующий кафедрой общей и биоорганической химии, д.х.н., профессор Семонов К.Н.</w:t>
      </w:r>
    </w:p>
    <w:p w:rsidR="00AB1ECF" w:rsidRPr="00EA5C5D" w:rsidRDefault="00880FE5">
      <w:r w:rsidRPr="00EA5C5D">
        <w:t>Заведующий кафедрой физики, математики и информатики, к.ф-м.н., доцент Тишков А.В.</w:t>
      </w:r>
    </w:p>
    <w:p w:rsidR="00AB1ECF" w:rsidRPr="00EA5C5D" w:rsidRDefault="00880FE5">
      <w:r w:rsidRPr="00EA5C5D">
        <w:t>Доцент кафедры гематологии, трансфузиологии и трансплантологии с курсом детской онкологии ФПО им. проф. Б.В. Афанасьева ПСПбГМУ им. акад. И.П.Павлова, к.м.н., Попова М.О.</w:t>
      </w:r>
    </w:p>
    <w:p w:rsidR="00AB1ECF" w:rsidRPr="00EA5C5D" w:rsidRDefault="00880FE5">
      <w:r w:rsidRPr="00EA5C5D">
        <w:t>Профессор кафедры гематологии, трансфузиологии и трансплантологии с курсом детской онкологии ФПО им. проф. Б.В. Афанасьева ПСПбГМУ им. акад. И.П.Павлова, д.м.н., Моисеев И.С.</w:t>
      </w:r>
    </w:p>
    <w:p w:rsidR="00AB1ECF" w:rsidRPr="00EA5C5D" w:rsidRDefault="00AB1ECF">
      <w:pPr>
        <w:rPr>
          <w:b/>
        </w:rPr>
      </w:pPr>
    </w:p>
    <w:p w:rsidR="00AB1ECF" w:rsidRPr="00EA5C5D" w:rsidRDefault="00880FE5">
      <w:r w:rsidRPr="00EA5C5D">
        <w:rPr>
          <w:b/>
        </w:rPr>
        <w:t xml:space="preserve">Рецензент:  </w:t>
      </w:r>
      <w:r w:rsidRPr="00EA5C5D">
        <w:t xml:space="preserve">Декан МБФ РНИМУ им Н.И. Пирогова, д.б.н., член. корр. РАН, профессор </w:t>
      </w:r>
    </w:p>
    <w:p w:rsidR="00C832DC" w:rsidRDefault="00880FE5">
      <w:pPr>
        <w:sectPr w:rsidR="00C832DC" w:rsidSect="00BC42D7">
          <w:footerReference w:type="default" r:id="rId272"/>
          <w:pgSz w:w="11906" w:h="16838"/>
          <w:pgMar w:top="1276" w:right="850" w:bottom="1134" w:left="1701" w:header="708" w:footer="708" w:gutter="0"/>
          <w:pgNumType w:start="1"/>
          <w:cols w:space="720"/>
          <w:titlePg/>
          <w:docGrid w:linePitch="326"/>
        </w:sectPr>
      </w:pPr>
      <w:r w:rsidRPr="00EA5C5D">
        <w:t>Прохорчук Е.Б.</w:t>
      </w:r>
    </w:p>
    <w:p w:rsidR="00141EA8" w:rsidRDefault="00141EA8" w:rsidP="00C832DC">
      <w:pPr>
        <w:pStyle w:val="3"/>
        <w:rPr>
          <w:rFonts w:ascii="Times New Roman" w:hAnsi="Times New Roman"/>
          <w:sz w:val="24"/>
          <w:szCs w:val="24"/>
        </w:rPr>
      </w:pPr>
      <w:bookmarkStart w:id="257" w:name="_Toc199876599"/>
      <w:bookmarkStart w:id="258" w:name="_Toc228975750"/>
      <w:r w:rsidRPr="00C832DC">
        <w:rPr>
          <w:rFonts w:ascii="Times New Roman" w:hAnsi="Times New Roman"/>
          <w:sz w:val="24"/>
          <w:szCs w:val="24"/>
        </w:rPr>
        <w:lastRenderedPageBreak/>
        <w:t>Приложение 1. Учебный план</w:t>
      </w:r>
      <w:bookmarkEnd w:id="257"/>
      <w:bookmarkEnd w:id="258"/>
      <w:r w:rsidRPr="00C832DC">
        <w:rPr>
          <w:rFonts w:ascii="Times New Roman" w:hAnsi="Times New Roman"/>
          <w:sz w:val="24"/>
          <w:szCs w:val="24"/>
        </w:rPr>
        <w:t xml:space="preserve"> </w:t>
      </w:r>
    </w:p>
    <w:p w:rsidR="00F1363A" w:rsidRDefault="00F1363A" w:rsidP="00F1363A"/>
    <w:p w:rsidR="00F1363A" w:rsidRDefault="000B1A4E" w:rsidP="00F1363A">
      <w:r w:rsidRPr="000B1A4E">
        <w:rPr>
          <w:noProof/>
        </w:rPr>
        <w:drawing>
          <wp:anchor distT="0" distB="0" distL="114300" distR="114300" simplePos="0" relativeHeight="251651584" behindDoc="0" locked="0" layoutInCell="1" allowOverlap="1">
            <wp:simplePos x="0" y="0"/>
            <wp:positionH relativeFrom="column">
              <wp:posOffset>272955</wp:posOffset>
            </wp:positionH>
            <wp:positionV relativeFrom="paragraph">
              <wp:posOffset>267743</wp:posOffset>
            </wp:positionV>
            <wp:extent cx="9251950" cy="4380230"/>
            <wp:effectExtent l="0" t="0" r="6350" b="1270"/>
            <wp:wrapSquare wrapText="bothSides"/>
            <wp:docPr id="1726729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29529" name=""/>
                    <pic:cNvPicPr/>
                  </pic:nvPicPr>
                  <pic:blipFill>
                    <a:blip r:embed="rId273" cstate="print"/>
                    <a:stretch>
                      <a:fillRect/>
                    </a:stretch>
                  </pic:blipFill>
                  <pic:spPr>
                    <a:xfrm>
                      <a:off x="0" y="0"/>
                      <a:ext cx="9251950" cy="4380230"/>
                    </a:xfrm>
                    <a:prstGeom prst="rect">
                      <a:avLst/>
                    </a:prstGeom>
                  </pic:spPr>
                </pic:pic>
              </a:graphicData>
            </a:graphic>
          </wp:anchor>
        </w:drawing>
      </w:r>
    </w:p>
    <w:p w:rsidR="000B1A4E" w:rsidRDefault="000B1A4E" w:rsidP="00F1363A"/>
    <w:p w:rsidR="000B1A4E" w:rsidRDefault="000B1A4E" w:rsidP="00F1363A"/>
    <w:p w:rsidR="000B1A4E" w:rsidRPr="000B1A4E" w:rsidRDefault="000B1A4E" w:rsidP="00F1363A">
      <w:pPr>
        <w:rPr>
          <w:sz w:val="40"/>
          <w:szCs w:val="40"/>
        </w:rPr>
      </w:pPr>
      <w:r w:rsidRPr="000B1A4E">
        <w:rPr>
          <w:noProof/>
        </w:rPr>
        <w:lastRenderedPageBreak/>
        <w:drawing>
          <wp:anchor distT="0" distB="0" distL="114300" distR="114300" simplePos="0" relativeHeight="251654656" behindDoc="0" locked="0" layoutInCell="1" allowOverlap="1">
            <wp:simplePos x="0" y="0"/>
            <wp:positionH relativeFrom="column">
              <wp:posOffset>-147320</wp:posOffset>
            </wp:positionH>
            <wp:positionV relativeFrom="paragraph">
              <wp:posOffset>-2540</wp:posOffset>
            </wp:positionV>
            <wp:extent cx="9825990" cy="3343275"/>
            <wp:effectExtent l="0" t="0" r="0" b="0"/>
            <wp:wrapSquare wrapText="bothSides"/>
            <wp:docPr id="1587840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40382" name=""/>
                    <pic:cNvPicPr/>
                  </pic:nvPicPr>
                  <pic:blipFill>
                    <a:blip r:embed="rId274" cstate="print"/>
                    <a:stretch>
                      <a:fillRect/>
                    </a:stretch>
                  </pic:blipFill>
                  <pic:spPr>
                    <a:xfrm>
                      <a:off x="0" y="0"/>
                      <a:ext cx="9825990" cy="3343275"/>
                    </a:xfrm>
                    <a:prstGeom prst="rect">
                      <a:avLst/>
                    </a:prstGeom>
                  </pic:spPr>
                </pic:pic>
              </a:graphicData>
            </a:graphic>
          </wp:anchor>
        </w:drawing>
      </w:r>
    </w:p>
    <w:p w:rsidR="00F1363A" w:rsidRDefault="00F1363A" w:rsidP="00F1363A"/>
    <w:p w:rsidR="00F1363A" w:rsidRDefault="00F1363A" w:rsidP="00F1363A"/>
    <w:p w:rsidR="00F1363A" w:rsidRDefault="00F1363A" w:rsidP="00F1363A"/>
    <w:p w:rsidR="00F1363A" w:rsidRDefault="00F1363A" w:rsidP="00F1363A"/>
    <w:p w:rsidR="00F1363A" w:rsidRDefault="00F1363A" w:rsidP="00F1363A"/>
    <w:p w:rsidR="00F1363A" w:rsidRDefault="00F1363A" w:rsidP="00F1363A"/>
    <w:p w:rsidR="00F1363A" w:rsidRDefault="00F1363A" w:rsidP="00F1363A"/>
    <w:p w:rsidR="00F1363A" w:rsidRDefault="00F1363A" w:rsidP="00F1363A"/>
    <w:p w:rsidR="00F1363A" w:rsidRDefault="00F1363A" w:rsidP="00F1363A"/>
    <w:p w:rsidR="00F1363A" w:rsidRDefault="00F1363A" w:rsidP="00F1363A"/>
    <w:p w:rsidR="00F1363A" w:rsidRDefault="00F1363A" w:rsidP="00F1363A"/>
    <w:p w:rsidR="00F1363A" w:rsidRDefault="000B1A4E" w:rsidP="00F1363A">
      <w:r w:rsidRPr="000B1A4E">
        <w:rPr>
          <w:noProof/>
        </w:rPr>
        <w:lastRenderedPageBreak/>
        <w:drawing>
          <wp:anchor distT="0" distB="0" distL="114300" distR="114300" simplePos="0" relativeHeight="251659776" behindDoc="0" locked="0" layoutInCell="1" allowOverlap="1">
            <wp:simplePos x="0" y="0"/>
            <wp:positionH relativeFrom="column">
              <wp:posOffset>3175</wp:posOffset>
            </wp:positionH>
            <wp:positionV relativeFrom="paragraph">
              <wp:posOffset>243205</wp:posOffset>
            </wp:positionV>
            <wp:extent cx="9334500" cy="2988310"/>
            <wp:effectExtent l="0" t="0" r="0" b="0"/>
            <wp:wrapSquare wrapText="bothSides"/>
            <wp:docPr id="11833132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3297" name=""/>
                    <pic:cNvPicPr/>
                  </pic:nvPicPr>
                  <pic:blipFill>
                    <a:blip r:embed="rId275" cstate="print"/>
                    <a:stretch>
                      <a:fillRect/>
                    </a:stretch>
                  </pic:blipFill>
                  <pic:spPr>
                    <a:xfrm>
                      <a:off x="0" y="0"/>
                      <a:ext cx="9334500" cy="2988310"/>
                    </a:xfrm>
                    <a:prstGeom prst="rect">
                      <a:avLst/>
                    </a:prstGeom>
                  </pic:spPr>
                </pic:pic>
              </a:graphicData>
            </a:graphic>
          </wp:anchor>
        </w:drawing>
      </w:r>
    </w:p>
    <w:p w:rsidR="00F1363A" w:rsidRDefault="00F1363A" w:rsidP="00F1363A"/>
    <w:p w:rsidR="00F1363A" w:rsidRDefault="00F1363A" w:rsidP="00F1363A"/>
    <w:p w:rsidR="00F1363A" w:rsidRDefault="00F1363A" w:rsidP="00F1363A"/>
    <w:p w:rsidR="00F1363A" w:rsidRDefault="000B1A4E" w:rsidP="00F1363A">
      <w:r w:rsidRPr="000B1A4E">
        <w:rPr>
          <w:noProof/>
        </w:rPr>
        <w:lastRenderedPageBreak/>
        <w:drawing>
          <wp:anchor distT="0" distB="0" distL="114300" distR="114300" simplePos="0" relativeHeight="251661824" behindDoc="0" locked="0" layoutInCell="1" allowOverlap="1">
            <wp:simplePos x="0" y="0"/>
            <wp:positionH relativeFrom="column">
              <wp:posOffset>0</wp:posOffset>
            </wp:positionH>
            <wp:positionV relativeFrom="paragraph">
              <wp:posOffset>177165</wp:posOffset>
            </wp:positionV>
            <wp:extent cx="8915400" cy="5038725"/>
            <wp:effectExtent l="0" t="0" r="0" b="9525"/>
            <wp:wrapSquare wrapText="bothSides"/>
            <wp:docPr id="6559049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04971" name=""/>
                    <pic:cNvPicPr/>
                  </pic:nvPicPr>
                  <pic:blipFill>
                    <a:blip r:embed="rId276" cstate="print"/>
                    <a:stretch>
                      <a:fillRect/>
                    </a:stretch>
                  </pic:blipFill>
                  <pic:spPr>
                    <a:xfrm>
                      <a:off x="0" y="0"/>
                      <a:ext cx="8915400" cy="5038725"/>
                    </a:xfrm>
                    <a:prstGeom prst="rect">
                      <a:avLst/>
                    </a:prstGeom>
                  </pic:spPr>
                </pic:pic>
              </a:graphicData>
            </a:graphic>
          </wp:anchor>
        </w:drawing>
      </w:r>
    </w:p>
    <w:p w:rsidR="00F1363A" w:rsidRDefault="00F1363A" w:rsidP="00F1363A"/>
    <w:p w:rsidR="00F1363A" w:rsidRDefault="00F1363A" w:rsidP="00F1363A"/>
    <w:p w:rsidR="00F1363A" w:rsidRDefault="000B1A4E" w:rsidP="00F1363A">
      <w:r>
        <w:rPr>
          <w:noProof/>
        </w:rPr>
        <w:lastRenderedPageBreak/>
        <w:drawing>
          <wp:anchor distT="0" distB="0" distL="114300" distR="114300" simplePos="0" relativeHeight="251664896" behindDoc="0" locked="0" layoutInCell="1" allowOverlap="1">
            <wp:simplePos x="0" y="0"/>
            <wp:positionH relativeFrom="column">
              <wp:posOffset>3175</wp:posOffset>
            </wp:positionH>
            <wp:positionV relativeFrom="paragraph">
              <wp:posOffset>79375</wp:posOffset>
            </wp:positionV>
            <wp:extent cx="9389110" cy="4393565"/>
            <wp:effectExtent l="0" t="0" r="0" b="0"/>
            <wp:wrapSquare wrapText="bothSides"/>
            <wp:docPr id="1197838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38823" name=""/>
                    <pic:cNvPicPr/>
                  </pic:nvPicPr>
                  <pic:blipFill>
                    <a:blip r:embed="rId277" cstate="print"/>
                    <a:stretch>
                      <a:fillRect/>
                    </a:stretch>
                  </pic:blipFill>
                  <pic:spPr>
                    <a:xfrm>
                      <a:off x="0" y="0"/>
                      <a:ext cx="9389110" cy="4393565"/>
                    </a:xfrm>
                    <a:prstGeom prst="rect">
                      <a:avLst/>
                    </a:prstGeom>
                  </pic:spPr>
                </pic:pic>
              </a:graphicData>
            </a:graphic>
          </wp:anchor>
        </w:drawing>
      </w:r>
    </w:p>
    <w:p w:rsidR="00F1363A" w:rsidRDefault="00F1363A" w:rsidP="00F1363A"/>
    <w:p w:rsidR="00F1363A" w:rsidRDefault="00F1363A" w:rsidP="00F1363A"/>
    <w:p w:rsidR="00F1363A" w:rsidRDefault="00F1363A" w:rsidP="00F1363A"/>
    <w:p w:rsidR="00F1363A" w:rsidRDefault="00F1363A" w:rsidP="00F1363A"/>
    <w:p w:rsidR="00F1363A" w:rsidRDefault="00F1363A" w:rsidP="00F1363A"/>
    <w:p w:rsidR="00F1363A" w:rsidRPr="00F1363A" w:rsidRDefault="00F1363A" w:rsidP="00F1363A"/>
    <w:p w:rsidR="00AB1ECF" w:rsidRPr="00EA5C5D" w:rsidRDefault="004542AE">
      <w:pPr>
        <w:rPr>
          <w:b/>
        </w:rPr>
      </w:pPr>
      <w:r w:rsidRPr="004542AE">
        <w:rPr>
          <w:noProof/>
        </w:rPr>
        <w:drawing>
          <wp:anchor distT="0" distB="0" distL="114300" distR="114300" simplePos="0" relativeHeight="251666944" behindDoc="0" locked="0" layoutInCell="1" allowOverlap="1">
            <wp:simplePos x="0" y="0"/>
            <wp:positionH relativeFrom="column">
              <wp:posOffset>3175</wp:posOffset>
            </wp:positionH>
            <wp:positionV relativeFrom="paragraph">
              <wp:posOffset>177165</wp:posOffset>
            </wp:positionV>
            <wp:extent cx="9251950" cy="2797175"/>
            <wp:effectExtent l="0" t="0" r="0" b="0"/>
            <wp:wrapSquare wrapText="bothSides"/>
            <wp:docPr id="1319896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6206" name=""/>
                    <pic:cNvPicPr/>
                  </pic:nvPicPr>
                  <pic:blipFill>
                    <a:blip r:embed="rId278" cstate="print"/>
                    <a:stretch>
                      <a:fillRect/>
                    </a:stretch>
                  </pic:blipFill>
                  <pic:spPr>
                    <a:xfrm>
                      <a:off x="0" y="0"/>
                      <a:ext cx="9251950" cy="2797175"/>
                    </a:xfrm>
                    <a:prstGeom prst="rect">
                      <a:avLst/>
                    </a:prstGeom>
                  </pic:spPr>
                </pic:pic>
              </a:graphicData>
            </a:graphic>
          </wp:anchor>
        </w:drawing>
      </w:r>
    </w:p>
    <w:p w:rsidR="00C832DC" w:rsidRPr="004E36D4" w:rsidRDefault="00C832DC">
      <w:pPr>
        <w:pBdr>
          <w:top w:val="nil"/>
          <w:left w:val="nil"/>
          <w:bottom w:val="nil"/>
          <w:right w:val="nil"/>
          <w:between w:val="nil"/>
        </w:pBdr>
        <w:tabs>
          <w:tab w:val="left" w:pos="1134"/>
        </w:tabs>
        <w:spacing w:line="360" w:lineRule="auto"/>
        <w:jc w:val="both"/>
        <w:rPr>
          <w:color w:val="000000"/>
        </w:rPr>
      </w:pPr>
    </w:p>
    <w:p w:rsidR="004542AE" w:rsidRDefault="004542AE" w:rsidP="003D4DBC">
      <w:pPr>
        <w:pStyle w:val="3"/>
        <w:rPr>
          <w:rFonts w:ascii="Times New Roman" w:hAnsi="Times New Roman"/>
          <w:sz w:val="24"/>
          <w:szCs w:val="24"/>
        </w:rPr>
      </w:pPr>
      <w:bookmarkStart w:id="259" w:name="_Toc199876600"/>
    </w:p>
    <w:p w:rsidR="004542AE" w:rsidRDefault="004542AE" w:rsidP="003D4DBC">
      <w:pPr>
        <w:pStyle w:val="3"/>
        <w:rPr>
          <w:rFonts w:ascii="Times New Roman" w:hAnsi="Times New Roman"/>
          <w:sz w:val="24"/>
          <w:szCs w:val="24"/>
        </w:rPr>
      </w:pPr>
    </w:p>
    <w:p w:rsidR="004542AE" w:rsidRDefault="004542AE" w:rsidP="003D4DBC">
      <w:pPr>
        <w:pStyle w:val="3"/>
        <w:rPr>
          <w:rFonts w:ascii="Times New Roman" w:hAnsi="Times New Roman"/>
          <w:sz w:val="24"/>
          <w:szCs w:val="24"/>
        </w:rPr>
      </w:pPr>
    </w:p>
    <w:p w:rsidR="004542AE" w:rsidRDefault="0021026C" w:rsidP="003D4DBC">
      <w:pPr>
        <w:pStyle w:val="3"/>
        <w:rPr>
          <w:rFonts w:ascii="Times New Roman" w:hAnsi="Times New Roman"/>
          <w:sz w:val="24"/>
          <w:szCs w:val="24"/>
        </w:rPr>
      </w:pPr>
      <w:r>
        <w:rPr>
          <w:noProof/>
        </w:rPr>
        <w:lastRenderedPageBreak/>
        <w:drawing>
          <wp:anchor distT="0" distB="0" distL="114300" distR="114300" simplePos="0" relativeHeight="251667968" behindDoc="0" locked="0" layoutInCell="1" allowOverlap="1">
            <wp:simplePos x="0" y="0"/>
            <wp:positionH relativeFrom="column">
              <wp:posOffset>0</wp:posOffset>
            </wp:positionH>
            <wp:positionV relativeFrom="paragraph">
              <wp:posOffset>218440</wp:posOffset>
            </wp:positionV>
            <wp:extent cx="9251950" cy="3122295"/>
            <wp:effectExtent l="0" t="0" r="6350" b="1905"/>
            <wp:wrapSquare wrapText="bothSides"/>
            <wp:docPr id="898545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45137" name=""/>
                    <pic:cNvPicPr/>
                  </pic:nvPicPr>
                  <pic:blipFill>
                    <a:blip r:embed="rId279" cstate="print"/>
                    <a:stretch>
                      <a:fillRect/>
                    </a:stretch>
                  </pic:blipFill>
                  <pic:spPr>
                    <a:xfrm>
                      <a:off x="0" y="0"/>
                      <a:ext cx="9251950" cy="3122295"/>
                    </a:xfrm>
                    <a:prstGeom prst="rect">
                      <a:avLst/>
                    </a:prstGeom>
                  </pic:spPr>
                </pic:pic>
              </a:graphicData>
            </a:graphic>
          </wp:anchor>
        </w:drawing>
      </w:r>
    </w:p>
    <w:p w:rsidR="004542AE" w:rsidRDefault="004542AE" w:rsidP="003D4DBC">
      <w:pPr>
        <w:pStyle w:val="3"/>
        <w:rPr>
          <w:rFonts w:ascii="Times New Roman" w:hAnsi="Times New Roman"/>
          <w:sz w:val="24"/>
          <w:szCs w:val="24"/>
        </w:rPr>
      </w:pPr>
    </w:p>
    <w:p w:rsidR="0021026C" w:rsidRDefault="0021026C" w:rsidP="0021026C"/>
    <w:p w:rsidR="0021026C" w:rsidRDefault="0021026C" w:rsidP="0021026C"/>
    <w:p w:rsidR="0021026C" w:rsidRDefault="0021026C" w:rsidP="0021026C"/>
    <w:p w:rsidR="0021026C" w:rsidRDefault="0021026C" w:rsidP="0021026C"/>
    <w:p w:rsidR="0021026C" w:rsidRDefault="0021026C" w:rsidP="0021026C"/>
    <w:p w:rsidR="0021026C" w:rsidRDefault="0021026C" w:rsidP="0021026C"/>
    <w:p w:rsidR="0021026C" w:rsidRDefault="0021026C" w:rsidP="0021026C"/>
    <w:p w:rsidR="0021026C" w:rsidRDefault="0021026C" w:rsidP="0021026C"/>
    <w:p w:rsidR="0021026C" w:rsidRDefault="0021026C" w:rsidP="0021026C"/>
    <w:p w:rsidR="0021026C" w:rsidRDefault="0021026C" w:rsidP="0021026C"/>
    <w:p w:rsidR="0021026C" w:rsidRDefault="0021026C" w:rsidP="0021026C"/>
    <w:p w:rsidR="0021026C" w:rsidRDefault="0021026C" w:rsidP="0021026C"/>
    <w:p w:rsidR="0021026C" w:rsidRPr="0021026C" w:rsidRDefault="0021026C" w:rsidP="0021026C">
      <w:r>
        <w:rPr>
          <w:noProof/>
        </w:rPr>
        <w:drawing>
          <wp:anchor distT="0" distB="0" distL="114300" distR="114300" simplePos="0" relativeHeight="251668992" behindDoc="0" locked="0" layoutInCell="1" allowOverlap="1">
            <wp:simplePos x="0" y="0"/>
            <wp:positionH relativeFrom="column">
              <wp:posOffset>0</wp:posOffset>
            </wp:positionH>
            <wp:positionV relativeFrom="paragraph">
              <wp:posOffset>176530</wp:posOffset>
            </wp:positionV>
            <wp:extent cx="9251950" cy="3909695"/>
            <wp:effectExtent l="0" t="0" r="6350" b="0"/>
            <wp:wrapSquare wrapText="bothSides"/>
            <wp:docPr id="1017720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20294" name=""/>
                    <pic:cNvPicPr/>
                  </pic:nvPicPr>
                  <pic:blipFill>
                    <a:blip r:embed="rId280" cstate="print"/>
                    <a:stretch>
                      <a:fillRect/>
                    </a:stretch>
                  </pic:blipFill>
                  <pic:spPr>
                    <a:xfrm>
                      <a:off x="0" y="0"/>
                      <a:ext cx="9251950" cy="3909695"/>
                    </a:xfrm>
                    <a:prstGeom prst="rect">
                      <a:avLst/>
                    </a:prstGeom>
                  </pic:spPr>
                </pic:pic>
              </a:graphicData>
            </a:graphic>
          </wp:anchor>
        </w:drawing>
      </w:r>
    </w:p>
    <w:p w:rsidR="0021026C" w:rsidRDefault="0021026C" w:rsidP="003D4DBC">
      <w:pPr>
        <w:pStyle w:val="3"/>
        <w:rPr>
          <w:rFonts w:ascii="Times New Roman" w:hAnsi="Times New Roman"/>
          <w:sz w:val="24"/>
          <w:szCs w:val="24"/>
        </w:rPr>
      </w:pPr>
    </w:p>
    <w:p w:rsidR="0021026C" w:rsidRDefault="0021026C" w:rsidP="003D4DBC">
      <w:pPr>
        <w:pStyle w:val="3"/>
        <w:rPr>
          <w:rFonts w:ascii="Times New Roman" w:hAnsi="Times New Roman"/>
          <w:sz w:val="24"/>
          <w:szCs w:val="24"/>
        </w:rPr>
      </w:pPr>
    </w:p>
    <w:p w:rsidR="0021026C" w:rsidRDefault="0021026C" w:rsidP="0021026C"/>
    <w:p w:rsidR="0021026C" w:rsidRPr="0021026C" w:rsidRDefault="0021026C" w:rsidP="0021026C"/>
    <w:p w:rsidR="005356B9" w:rsidRDefault="005356B9" w:rsidP="003D4DBC">
      <w:pPr>
        <w:pStyle w:val="3"/>
        <w:rPr>
          <w:rFonts w:ascii="Times New Roman" w:hAnsi="Times New Roman"/>
          <w:sz w:val="24"/>
          <w:szCs w:val="24"/>
        </w:rPr>
      </w:pPr>
      <w:bookmarkStart w:id="260" w:name="_Toc228975751"/>
      <w:r w:rsidRPr="003D4DBC">
        <w:rPr>
          <w:rFonts w:ascii="Times New Roman" w:hAnsi="Times New Roman"/>
          <w:sz w:val="24"/>
          <w:szCs w:val="24"/>
        </w:rPr>
        <w:lastRenderedPageBreak/>
        <w:t xml:space="preserve">Приложение </w:t>
      </w:r>
      <w:r w:rsidRPr="005356B9">
        <w:rPr>
          <w:rFonts w:ascii="Times New Roman" w:hAnsi="Times New Roman"/>
          <w:sz w:val="24"/>
          <w:szCs w:val="24"/>
        </w:rPr>
        <w:t>2</w:t>
      </w:r>
      <w:r w:rsidRPr="003D4DBC">
        <w:rPr>
          <w:rFonts w:ascii="Times New Roman" w:hAnsi="Times New Roman"/>
          <w:sz w:val="24"/>
          <w:szCs w:val="24"/>
        </w:rPr>
        <w:t>.</w:t>
      </w:r>
      <w:r>
        <w:rPr>
          <w:rFonts w:ascii="Times New Roman" w:hAnsi="Times New Roman"/>
          <w:sz w:val="24"/>
          <w:szCs w:val="24"/>
        </w:rPr>
        <w:t xml:space="preserve"> Календарный учебный график</w:t>
      </w:r>
      <w:bookmarkEnd w:id="260"/>
    </w:p>
    <w:p w:rsidR="005356B9" w:rsidRDefault="005356B9" w:rsidP="005356B9"/>
    <w:p w:rsidR="005356B9" w:rsidRDefault="005356B9" w:rsidP="005356B9"/>
    <w:p w:rsidR="005356B9" w:rsidRDefault="005356B9" w:rsidP="005356B9"/>
    <w:tbl>
      <w:tblPr>
        <w:tblW w:w="5000" w:type="pct"/>
        <w:tblLook w:val="04A0"/>
      </w:tblPr>
      <w:tblGrid>
        <w:gridCol w:w="308"/>
        <w:gridCol w:w="244"/>
        <w:gridCol w:w="273"/>
        <w:gridCol w:w="273"/>
        <w:gridCol w:w="273"/>
        <w:gridCol w:w="273"/>
        <w:gridCol w:w="273"/>
        <w:gridCol w:w="273"/>
        <w:gridCol w:w="273"/>
        <w:gridCol w:w="273"/>
        <w:gridCol w:w="273"/>
        <w:gridCol w:w="273"/>
        <w:gridCol w:w="273"/>
        <w:gridCol w:w="273"/>
        <w:gridCol w:w="273"/>
        <w:gridCol w:w="273"/>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5356B9" w:rsidRPr="005356B9" w:rsidTr="005356B9">
        <w:trPr>
          <w:trHeight w:val="450"/>
        </w:trPr>
        <w:tc>
          <w:tcPr>
            <w:tcW w:w="4908" w:type="pct"/>
            <w:gridSpan w:val="53"/>
            <w:tcBorders>
              <w:top w:val="nil"/>
              <w:left w:val="nil"/>
              <w:bottom w:val="nil"/>
              <w:right w:val="nil"/>
            </w:tcBorders>
            <w:shd w:val="clear" w:color="800000" w:fill="FFFFFF"/>
            <w:noWrap/>
            <w:vAlign w:val="center"/>
            <w:hideMark/>
          </w:tcPr>
          <w:p w:rsidR="005356B9" w:rsidRPr="005356B9" w:rsidRDefault="005356B9" w:rsidP="005356B9">
            <w:pPr>
              <w:rPr>
                <w:rFonts w:ascii="Arial" w:hAnsi="Arial" w:cs="Arial"/>
                <w:bCs w:val="0"/>
                <w:color w:val="000000"/>
                <w:sz w:val="26"/>
                <w:szCs w:val="26"/>
                <w:u w:val="single"/>
              </w:rPr>
            </w:pPr>
            <w:r w:rsidRPr="005356B9">
              <w:rPr>
                <w:rFonts w:ascii="Arial" w:hAnsi="Arial" w:cs="Arial"/>
                <w:bCs w:val="0"/>
                <w:color w:val="000000"/>
                <w:sz w:val="26"/>
                <w:szCs w:val="26"/>
                <w:u w:val="single"/>
              </w:rPr>
              <w:t>Календарный учебный график 2024-2025 г.</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75"/>
        </w:trPr>
        <w:tc>
          <w:tcPr>
            <w:tcW w:w="154"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Мес</w:t>
            </w:r>
          </w:p>
        </w:tc>
        <w:tc>
          <w:tcPr>
            <w:tcW w:w="438" w:type="pct"/>
            <w:gridSpan w:val="5"/>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Сентябрь</w:t>
            </w:r>
          </w:p>
        </w:tc>
        <w:tc>
          <w:tcPr>
            <w:tcW w:w="367"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Октябрь</w:t>
            </w:r>
          </w:p>
        </w:tc>
        <w:tc>
          <w:tcPr>
            <w:tcW w:w="367"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Ноябрь</w:t>
            </w:r>
          </w:p>
        </w:tc>
        <w:tc>
          <w:tcPr>
            <w:tcW w:w="459" w:type="pct"/>
            <w:gridSpan w:val="5"/>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Декабрь</w:t>
            </w:r>
          </w:p>
        </w:tc>
        <w:tc>
          <w:tcPr>
            <w:tcW w:w="367"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Январь</w:t>
            </w:r>
          </w:p>
        </w:tc>
        <w:tc>
          <w:tcPr>
            <w:tcW w:w="367"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Февраль</w:t>
            </w:r>
          </w:p>
        </w:tc>
        <w:tc>
          <w:tcPr>
            <w:tcW w:w="459" w:type="pct"/>
            <w:gridSpan w:val="5"/>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Март</w:t>
            </w:r>
          </w:p>
        </w:tc>
        <w:tc>
          <w:tcPr>
            <w:tcW w:w="368"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Апрель</w:t>
            </w:r>
          </w:p>
        </w:tc>
        <w:tc>
          <w:tcPr>
            <w:tcW w:w="368"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Май</w:t>
            </w:r>
          </w:p>
        </w:tc>
        <w:tc>
          <w:tcPr>
            <w:tcW w:w="460" w:type="pct"/>
            <w:gridSpan w:val="5"/>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Июнь</w:t>
            </w:r>
          </w:p>
        </w:tc>
        <w:tc>
          <w:tcPr>
            <w:tcW w:w="368"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Июль</w:t>
            </w:r>
          </w:p>
        </w:tc>
        <w:tc>
          <w:tcPr>
            <w:tcW w:w="368"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Август</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Пн</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Вт</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Ср</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Чт</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Пт</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Сб</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Вс</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Нед</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52</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Пн</w:t>
            </w:r>
          </w:p>
        </w:tc>
        <w:tc>
          <w:tcPr>
            <w:tcW w:w="71" w:type="pct"/>
            <w:vMerge w:val="restart"/>
            <w:tcBorders>
              <w:top w:val="single" w:sz="8" w:space="0" w:color="auto"/>
              <w:left w:val="single" w:sz="8" w:space="0" w:color="auto"/>
              <w:bottom w:val="single" w:sz="8"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tcBorders>
              <w:top w:val="single" w:sz="8" w:space="0" w:color="auto"/>
              <w:left w:val="single" w:sz="8" w:space="0" w:color="auto"/>
              <w:bottom w:val="single" w:sz="4"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Вт</w:t>
            </w:r>
          </w:p>
        </w:tc>
        <w:tc>
          <w:tcPr>
            <w:tcW w:w="71" w:type="pct"/>
            <w:vMerge/>
            <w:tcBorders>
              <w:top w:val="single" w:sz="8" w:space="0" w:color="auto"/>
              <w:left w:val="single" w:sz="8" w:space="0" w:color="auto"/>
              <w:bottom w:val="single" w:sz="8" w:space="0" w:color="auto"/>
              <w:right w:val="single" w:sz="8"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tcBorders>
              <w:top w:val="nil"/>
              <w:left w:val="single" w:sz="8" w:space="0" w:color="auto"/>
              <w:bottom w:val="single" w:sz="4"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Ср</w:t>
            </w:r>
          </w:p>
        </w:tc>
        <w:tc>
          <w:tcPr>
            <w:tcW w:w="71" w:type="pct"/>
            <w:vMerge/>
            <w:tcBorders>
              <w:top w:val="single" w:sz="8" w:space="0" w:color="auto"/>
              <w:left w:val="single" w:sz="8" w:space="0" w:color="auto"/>
              <w:bottom w:val="single" w:sz="8" w:space="0" w:color="auto"/>
              <w:right w:val="single" w:sz="8"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tcBorders>
              <w:top w:val="nil"/>
              <w:left w:val="single" w:sz="8" w:space="0" w:color="auto"/>
              <w:bottom w:val="single" w:sz="4"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Чт</w:t>
            </w:r>
          </w:p>
        </w:tc>
        <w:tc>
          <w:tcPr>
            <w:tcW w:w="71" w:type="pct"/>
            <w:vMerge/>
            <w:tcBorders>
              <w:top w:val="single" w:sz="8" w:space="0" w:color="auto"/>
              <w:left w:val="single" w:sz="8" w:space="0" w:color="auto"/>
              <w:bottom w:val="single" w:sz="8" w:space="0" w:color="auto"/>
              <w:right w:val="single" w:sz="8"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tcBorders>
              <w:top w:val="nil"/>
              <w:left w:val="single" w:sz="8" w:space="0" w:color="auto"/>
              <w:bottom w:val="single" w:sz="4"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Пт</w:t>
            </w:r>
          </w:p>
        </w:tc>
        <w:tc>
          <w:tcPr>
            <w:tcW w:w="71" w:type="pct"/>
            <w:vMerge/>
            <w:tcBorders>
              <w:top w:val="single" w:sz="8" w:space="0" w:color="auto"/>
              <w:left w:val="single" w:sz="8" w:space="0" w:color="auto"/>
              <w:bottom w:val="single" w:sz="8" w:space="0" w:color="auto"/>
              <w:right w:val="single" w:sz="8"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tcBorders>
              <w:top w:val="nil"/>
              <w:left w:val="single" w:sz="8" w:space="0" w:color="auto"/>
              <w:bottom w:val="single" w:sz="4"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Сб</w:t>
            </w:r>
          </w:p>
        </w:tc>
        <w:tc>
          <w:tcPr>
            <w:tcW w:w="71" w:type="pct"/>
            <w:vMerge/>
            <w:tcBorders>
              <w:top w:val="single" w:sz="8" w:space="0" w:color="auto"/>
              <w:left w:val="single" w:sz="8" w:space="0" w:color="auto"/>
              <w:bottom w:val="single" w:sz="8" w:space="0" w:color="auto"/>
              <w:right w:val="single" w:sz="8"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tcBorders>
              <w:top w:val="nil"/>
              <w:left w:val="single" w:sz="8" w:space="0" w:color="auto"/>
              <w:bottom w:val="single" w:sz="8"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450"/>
        </w:trPr>
        <w:tc>
          <w:tcPr>
            <w:tcW w:w="5000" w:type="pct"/>
            <w:gridSpan w:val="54"/>
            <w:tcBorders>
              <w:top w:val="nil"/>
              <w:left w:val="nil"/>
              <w:bottom w:val="nil"/>
              <w:right w:val="nil"/>
            </w:tcBorders>
            <w:shd w:val="clear" w:color="800000" w:fill="FFFFFF"/>
            <w:noWrap/>
            <w:vAlign w:val="center"/>
            <w:hideMark/>
          </w:tcPr>
          <w:p w:rsidR="005356B9" w:rsidRPr="005356B9" w:rsidRDefault="005356B9" w:rsidP="005356B9">
            <w:pPr>
              <w:rPr>
                <w:rFonts w:ascii="Arial" w:hAnsi="Arial" w:cs="Arial"/>
                <w:bCs w:val="0"/>
                <w:color w:val="000000"/>
                <w:sz w:val="26"/>
                <w:szCs w:val="26"/>
                <w:u w:val="single"/>
              </w:rPr>
            </w:pPr>
            <w:r w:rsidRPr="005356B9">
              <w:rPr>
                <w:rFonts w:ascii="Arial" w:hAnsi="Arial" w:cs="Arial"/>
                <w:bCs w:val="0"/>
                <w:color w:val="000000"/>
                <w:sz w:val="26"/>
                <w:szCs w:val="26"/>
                <w:u w:val="single"/>
              </w:rPr>
              <w:t>Календарный учебный график 2025-2026 г.</w:t>
            </w:r>
          </w:p>
        </w:tc>
      </w:tr>
      <w:tr w:rsidR="005356B9" w:rsidRPr="005356B9" w:rsidTr="005356B9">
        <w:trPr>
          <w:trHeight w:val="375"/>
        </w:trPr>
        <w:tc>
          <w:tcPr>
            <w:tcW w:w="154"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lastRenderedPageBreak/>
              <w:t>Мес</w:t>
            </w:r>
          </w:p>
        </w:tc>
        <w:tc>
          <w:tcPr>
            <w:tcW w:w="438" w:type="pct"/>
            <w:gridSpan w:val="5"/>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Сентябрь</w:t>
            </w:r>
          </w:p>
        </w:tc>
        <w:tc>
          <w:tcPr>
            <w:tcW w:w="367"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Октябрь</w:t>
            </w:r>
          </w:p>
        </w:tc>
        <w:tc>
          <w:tcPr>
            <w:tcW w:w="367"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Ноябрь</w:t>
            </w:r>
          </w:p>
        </w:tc>
        <w:tc>
          <w:tcPr>
            <w:tcW w:w="459" w:type="pct"/>
            <w:gridSpan w:val="5"/>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Декабрь</w:t>
            </w:r>
          </w:p>
        </w:tc>
        <w:tc>
          <w:tcPr>
            <w:tcW w:w="367"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Январь</w:t>
            </w:r>
          </w:p>
        </w:tc>
        <w:tc>
          <w:tcPr>
            <w:tcW w:w="367"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Февраль</w:t>
            </w:r>
          </w:p>
        </w:tc>
        <w:tc>
          <w:tcPr>
            <w:tcW w:w="459" w:type="pct"/>
            <w:gridSpan w:val="5"/>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Март</w:t>
            </w:r>
          </w:p>
        </w:tc>
        <w:tc>
          <w:tcPr>
            <w:tcW w:w="368"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Апрель</w:t>
            </w:r>
          </w:p>
        </w:tc>
        <w:tc>
          <w:tcPr>
            <w:tcW w:w="368"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Май</w:t>
            </w:r>
          </w:p>
        </w:tc>
        <w:tc>
          <w:tcPr>
            <w:tcW w:w="460" w:type="pct"/>
            <w:gridSpan w:val="5"/>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Июнь</w:t>
            </w:r>
          </w:p>
        </w:tc>
        <w:tc>
          <w:tcPr>
            <w:tcW w:w="368"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Июль</w:t>
            </w:r>
          </w:p>
        </w:tc>
        <w:tc>
          <w:tcPr>
            <w:tcW w:w="459" w:type="pct"/>
            <w:gridSpan w:val="5"/>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Август</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Пн</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Вт</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Ср</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Чт</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Пт</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Сб</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Вс</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r>
      <w:tr w:rsidR="005356B9" w:rsidRPr="005356B9" w:rsidTr="005356B9">
        <w:trPr>
          <w:trHeight w:val="300"/>
        </w:trPr>
        <w:tc>
          <w:tcPr>
            <w:tcW w:w="225" w:type="pct"/>
            <w:gridSpan w:val="2"/>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Нед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42</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43</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44</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45</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46</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47</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48</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49</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50</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51</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52</w:t>
            </w:r>
          </w:p>
        </w:tc>
      </w:tr>
      <w:tr w:rsidR="005356B9" w:rsidRPr="005356B9" w:rsidTr="005356B9">
        <w:trPr>
          <w:trHeight w:val="3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71"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Пн</w:t>
            </w:r>
          </w:p>
        </w:tc>
        <w:tc>
          <w:tcPr>
            <w:tcW w:w="71" w:type="pct"/>
            <w:tcBorders>
              <w:top w:val="single" w:sz="8" w:space="0" w:color="auto"/>
              <w:left w:val="single" w:sz="8" w:space="0" w:color="auto"/>
              <w:bottom w:val="single" w:sz="4"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single" w:sz="8" w:space="0" w:color="auto"/>
              <w:left w:val="single" w:sz="8" w:space="0" w:color="auto"/>
              <w:bottom w:val="single" w:sz="8"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Вт</w:t>
            </w:r>
          </w:p>
        </w:tc>
        <w:tc>
          <w:tcPr>
            <w:tcW w:w="71" w:type="pct"/>
            <w:tcBorders>
              <w:top w:val="nil"/>
              <w:left w:val="single" w:sz="8" w:space="0" w:color="auto"/>
              <w:bottom w:val="single" w:sz="4"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single" w:sz="8" w:space="0" w:color="auto"/>
              <w:left w:val="single" w:sz="8" w:space="0" w:color="auto"/>
              <w:bottom w:val="single" w:sz="8" w:space="0" w:color="auto"/>
              <w:right w:val="single" w:sz="8"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Ср</w:t>
            </w:r>
          </w:p>
        </w:tc>
        <w:tc>
          <w:tcPr>
            <w:tcW w:w="71" w:type="pct"/>
            <w:tcBorders>
              <w:top w:val="nil"/>
              <w:left w:val="single" w:sz="8" w:space="0" w:color="auto"/>
              <w:bottom w:val="single" w:sz="4"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single" w:sz="8" w:space="0" w:color="auto"/>
              <w:left w:val="single" w:sz="8" w:space="0" w:color="auto"/>
              <w:bottom w:val="single" w:sz="8" w:space="0" w:color="auto"/>
              <w:right w:val="single" w:sz="8"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Чт</w:t>
            </w:r>
          </w:p>
        </w:tc>
        <w:tc>
          <w:tcPr>
            <w:tcW w:w="71" w:type="pct"/>
            <w:tcBorders>
              <w:top w:val="nil"/>
              <w:left w:val="single" w:sz="8" w:space="0" w:color="auto"/>
              <w:bottom w:val="single" w:sz="4"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single" w:sz="8" w:space="0" w:color="auto"/>
              <w:left w:val="single" w:sz="8" w:space="0" w:color="auto"/>
              <w:bottom w:val="single" w:sz="8" w:space="0" w:color="auto"/>
              <w:right w:val="single" w:sz="8"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Э</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Пт</w:t>
            </w:r>
          </w:p>
        </w:tc>
        <w:tc>
          <w:tcPr>
            <w:tcW w:w="71" w:type="pct"/>
            <w:tcBorders>
              <w:top w:val="nil"/>
              <w:left w:val="single" w:sz="8" w:space="0" w:color="auto"/>
              <w:bottom w:val="single" w:sz="4"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single" w:sz="8" w:space="0" w:color="auto"/>
              <w:left w:val="single" w:sz="8" w:space="0" w:color="auto"/>
              <w:bottom w:val="single" w:sz="8" w:space="0" w:color="auto"/>
              <w:right w:val="single" w:sz="8"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r>
      <w:tr w:rsidR="005356B9" w:rsidRPr="005356B9" w:rsidTr="005356B9">
        <w:trPr>
          <w:trHeight w:val="300"/>
        </w:trPr>
        <w:tc>
          <w:tcPr>
            <w:tcW w:w="154" w:type="pct"/>
            <w:tcBorders>
              <w:top w:val="nil"/>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Сб</w:t>
            </w:r>
          </w:p>
        </w:tc>
        <w:tc>
          <w:tcPr>
            <w:tcW w:w="71" w:type="pct"/>
            <w:tcBorders>
              <w:top w:val="nil"/>
              <w:left w:val="single" w:sz="8" w:space="0" w:color="auto"/>
              <w:bottom w:val="single" w:sz="8" w:space="0" w:color="auto"/>
              <w:right w:val="single" w:sz="8"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single" w:sz="8" w:space="0" w:color="auto"/>
              <w:left w:val="single" w:sz="8" w:space="0" w:color="auto"/>
              <w:bottom w:val="single" w:sz="8" w:space="0" w:color="auto"/>
              <w:right w:val="single" w:sz="8"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single" w:sz="4" w:space="0" w:color="auto"/>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w:t>
            </w:r>
          </w:p>
        </w:tc>
        <w:tc>
          <w:tcPr>
            <w:tcW w:w="92" w:type="pct"/>
            <w:tcBorders>
              <w:top w:val="nil"/>
              <w:left w:val="nil"/>
              <w:bottom w:val="single" w:sz="4" w:space="0" w:color="auto"/>
              <w:right w:val="single" w:sz="4" w:space="0" w:color="auto"/>
            </w:tcBorders>
            <w:shd w:val="thinDiagStripe" w:color="87CEEB"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 </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Д</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tcBorders>
              <w:top w:val="nil"/>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w:t>
            </w: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c>
          <w:tcPr>
            <w:tcW w:w="92" w:type="pct"/>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0"/>
                <w:szCs w:val="20"/>
              </w:rPr>
            </w:pPr>
          </w:p>
        </w:tc>
      </w:tr>
      <w:tr w:rsidR="005356B9" w:rsidRPr="005356B9" w:rsidTr="005356B9">
        <w:trPr>
          <w:trHeight w:val="600"/>
        </w:trPr>
        <w:tc>
          <w:tcPr>
            <w:tcW w:w="5000" w:type="pct"/>
            <w:gridSpan w:val="54"/>
            <w:tcBorders>
              <w:top w:val="nil"/>
              <w:left w:val="nil"/>
              <w:bottom w:val="nil"/>
              <w:right w:val="nil"/>
            </w:tcBorders>
            <w:shd w:val="clear" w:color="800000" w:fill="FFFFFF"/>
            <w:noWrap/>
            <w:vAlign w:val="center"/>
            <w:hideMark/>
          </w:tcPr>
          <w:p w:rsidR="005356B9" w:rsidRPr="005356B9" w:rsidRDefault="005356B9" w:rsidP="005356B9">
            <w:pPr>
              <w:rPr>
                <w:rFonts w:ascii="Arial" w:hAnsi="Arial" w:cs="Arial"/>
                <w:bCs w:val="0"/>
                <w:color w:val="000000"/>
                <w:sz w:val="26"/>
                <w:szCs w:val="26"/>
                <w:u w:val="single"/>
              </w:rPr>
            </w:pPr>
            <w:r w:rsidRPr="005356B9">
              <w:rPr>
                <w:rFonts w:ascii="Arial" w:hAnsi="Arial" w:cs="Arial"/>
                <w:bCs w:val="0"/>
                <w:color w:val="000000"/>
                <w:sz w:val="26"/>
                <w:szCs w:val="26"/>
                <w:u w:val="single"/>
              </w:rPr>
              <w:t>Сводные данные</w:t>
            </w:r>
          </w:p>
        </w:tc>
      </w:tr>
      <w:tr w:rsidR="005356B9" w:rsidRPr="005356B9" w:rsidTr="005356B9">
        <w:trPr>
          <w:trHeight w:val="285"/>
        </w:trPr>
        <w:tc>
          <w:tcPr>
            <w:tcW w:w="1326" w:type="pct"/>
            <w:gridSpan w:val="14"/>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550" w:type="pct"/>
            <w:gridSpan w:val="6"/>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Курс 1</w:t>
            </w:r>
          </w:p>
        </w:tc>
        <w:tc>
          <w:tcPr>
            <w:tcW w:w="550" w:type="pct"/>
            <w:gridSpan w:val="6"/>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20"/>
                <w:szCs w:val="20"/>
              </w:rPr>
            </w:pPr>
            <w:r w:rsidRPr="005356B9">
              <w:rPr>
                <w:rFonts w:ascii="Tahoma" w:hAnsi="Tahoma" w:cs="Tahoma"/>
                <w:bCs w:val="0"/>
                <w:color w:val="000000"/>
                <w:sz w:val="20"/>
                <w:szCs w:val="20"/>
              </w:rPr>
              <w:t>Курс 2</w:t>
            </w:r>
          </w:p>
        </w:tc>
        <w:tc>
          <w:tcPr>
            <w:tcW w:w="183" w:type="pct"/>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Итого</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285"/>
        </w:trPr>
        <w:tc>
          <w:tcPr>
            <w:tcW w:w="1326" w:type="pct"/>
            <w:gridSpan w:val="14"/>
            <w:vMerge/>
            <w:tcBorders>
              <w:top w:val="single" w:sz="4" w:space="0" w:color="auto"/>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Сем. 1</w:t>
            </w:r>
          </w:p>
        </w:tc>
        <w:tc>
          <w:tcPr>
            <w:tcW w:w="183" w:type="pct"/>
            <w:gridSpan w:val="2"/>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Сем. 2</w:t>
            </w:r>
          </w:p>
        </w:tc>
        <w:tc>
          <w:tcPr>
            <w:tcW w:w="183" w:type="pct"/>
            <w:gridSpan w:val="2"/>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Всего</w:t>
            </w:r>
          </w:p>
        </w:tc>
        <w:tc>
          <w:tcPr>
            <w:tcW w:w="183" w:type="pct"/>
            <w:gridSpan w:val="2"/>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Сем. 3</w:t>
            </w:r>
          </w:p>
        </w:tc>
        <w:tc>
          <w:tcPr>
            <w:tcW w:w="183" w:type="pct"/>
            <w:gridSpan w:val="2"/>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Сем. 4</w:t>
            </w:r>
          </w:p>
        </w:tc>
        <w:tc>
          <w:tcPr>
            <w:tcW w:w="183" w:type="pct"/>
            <w:gridSpan w:val="2"/>
            <w:tcBorders>
              <w:top w:val="single" w:sz="4" w:space="0" w:color="auto"/>
              <w:left w:val="nil"/>
              <w:bottom w:val="single" w:sz="4" w:space="0" w:color="auto"/>
              <w:right w:val="single" w:sz="4" w:space="0" w:color="auto"/>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Всего</w:t>
            </w:r>
          </w:p>
        </w:tc>
        <w:tc>
          <w:tcPr>
            <w:tcW w:w="183" w:type="pct"/>
            <w:gridSpan w:val="2"/>
            <w:vMerge/>
            <w:tcBorders>
              <w:top w:val="single" w:sz="4" w:space="0" w:color="auto"/>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noWrap/>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270"/>
        </w:trPr>
        <w:tc>
          <w:tcPr>
            <w:tcW w:w="154" w:type="pct"/>
            <w:tcBorders>
              <w:top w:val="nil"/>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22"/>
                <w:szCs w:val="22"/>
              </w:rPr>
            </w:pPr>
            <w:r w:rsidRPr="005356B9">
              <w:rPr>
                <w:rFonts w:ascii="Tahoma" w:hAnsi="Tahoma" w:cs="Tahoma"/>
                <w:bCs w:val="0"/>
                <w:color w:val="000000"/>
                <w:sz w:val="22"/>
                <w:szCs w:val="22"/>
              </w:rPr>
              <w:t> </w:t>
            </w:r>
          </w:p>
        </w:tc>
        <w:tc>
          <w:tcPr>
            <w:tcW w:w="1172" w:type="pct"/>
            <w:gridSpan w:val="13"/>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rPr>
                <w:rFonts w:ascii="Tahoma" w:hAnsi="Tahoma" w:cs="Tahoma"/>
                <w:bCs w:val="0"/>
                <w:color w:val="000000"/>
                <w:sz w:val="22"/>
                <w:szCs w:val="22"/>
              </w:rPr>
            </w:pPr>
            <w:r w:rsidRPr="005356B9">
              <w:rPr>
                <w:rFonts w:ascii="Tahoma" w:hAnsi="Tahoma" w:cs="Tahoma"/>
                <w:bCs w:val="0"/>
                <w:color w:val="000000"/>
                <w:sz w:val="22"/>
                <w:szCs w:val="22"/>
              </w:rPr>
              <w:t>Теоретическое обучение и практики</w:t>
            </w:r>
          </w:p>
        </w:tc>
        <w:tc>
          <w:tcPr>
            <w:tcW w:w="183" w:type="pct"/>
            <w:gridSpan w:val="2"/>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 5/6</w:t>
            </w:r>
          </w:p>
        </w:tc>
        <w:tc>
          <w:tcPr>
            <w:tcW w:w="183" w:type="pct"/>
            <w:gridSpan w:val="2"/>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21 4/6</w:t>
            </w:r>
          </w:p>
        </w:tc>
        <w:tc>
          <w:tcPr>
            <w:tcW w:w="183" w:type="pct"/>
            <w:gridSpan w:val="2"/>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38 3/6</w:t>
            </w:r>
          </w:p>
        </w:tc>
        <w:tc>
          <w:tcPr>
            <w:tcW w:w="183" w:type="pct"/>
            <w:gridSpan w:val="2"/>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18 4/6</w:t>
            </w:r>
          </w:p>
        </w:tc>
        <w:tc>
          <w:tcPr>
            <w:tcW w:w="183" w:type="pct"/>
            <w:gridSpan w:val="2"/>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16 2/6</w:t>
            </w:r>
          </w:p>
        </w:tc>
        <w:tc>
          <w:tcPr>
            <w:tcW w:w="183" w:type="pct"/>
            <w:gridSpan w:val="2"/>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35</w:t>
            </w:r>
          </w:p>
        </w:tc>
        <w:tc>
          <w:tcPr>
            <w:tcW w:w="183" w:type="pct"/>
            <w:gridSpan w:val="2"/>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73 3/6</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615"/>
        </w:trPr>
        <w:tc>
          <w:tcPr>
            <w:tcW w:w="154" w:type="pct"/>
            <w:tcBorders>
              <w:top w:val="nil"/>
              <w:left w:val="single" w:sz="4" w:space="0" w:color="auto"/>
              <w:bottom w:val="single" w:sz="4" w:space="0" w:color="auto"/>
              <w:right w:val="single" w:sz="4" w:space="0" w:color="auto"/>
            </w:tcBorders>
            <w:shd w:val="thinDiagStripe" w:color="87CEEB" w:fill="FFFFFF"/>
            <w:vAlign w:val="center"/>
            <w:hideMark/>
          </w:tcPr>
          <w:p w:rsidR="005356B9" w:rsidRPr="005356B9" w:rsidRDefault="005356B9" w:rsidP="005356B9">
            <w:pPr>
              <w:jc w:val="center"/>
              <w:rPr>
                <w:rFonts w:ascii="Tahoma" w:hAnsi="Tahoma" w:cs="Tahoma"/>
                <w:bCs w:val="0"/>
                <w:color w:val="000000"/>
                <w:sz w:val="22"/>
                <w:szCs w:val="22"/>
              </w:rPr>
            </w:pPr>
            <w:r w:rsidRPr="005356B9">
              <w:rPr>
                <w:rFonts w:ascii="Tahoma" w:hAnsi="Tahoma" w:cs="Tahoma"/>
                <w:bCs w:val="0"/>
                <w:color w:val="000000"/>
                <w:sz w:val="22"/>
                <w:szCs w:val="22"/>
              </w:rPr>
              <w:t> </w:t>
            </w:r>
          </w:p>
        </w:tc>
        <w:tc>
          <w:tcPr>
            <w:tcW w:w="1172" w:type="pct"/>
            <w:gridSpan w:val="13"/>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2"/>
                <w:szCs w:val="22"/>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615"/>
        </w:trPr>
        <w:tc>
          <w:tcPr>
            <w:tcW w:w="154" w:type="pct"/>
            <w:tcBorders>
              <w:top w:val="nil"/>
              <w:left w:val="single" w:sz="4" w:space="0" w:color="auto"/>
              <w:bottom w:val="single" w:sz="4" w:space="0" w:color="auto"/>
              <w:right w:val="single" w:sz="4" w:space="0" w:color="auto"/>
            </w:tcBorders>
            <w:shd w:val="thinDiagStripe" w:color="87CEEB" w:fill="FFFFFF"/>
            <w:vAlign w:val="center"/>
            <w:hideMark/>
          </w:tcPr>
          <w:p w:rsidR="005356B9" w:rsidRPr="005356B9" w:rsidRDefault="005356B9" w:rsidP="005356B9">
            <w:pPr>
              <w:jc w:val="center"/>
              <w:rPr>
                <w:rFonts w:ascii="Tahoma" w:hAnsi="Tahoma" w:cs="Tahoma"/>
                <w:bCs w:val="0"/>
                <w:color w:val="000000"/>
                <w:sz w:val="22"/>
                <w:szCs w:val="22"/>
              </w:rPr>
            </w:pPr>
            <w:r w:rsidRPr="005356B9">
              <w:rPr>
                <w:rFonts w:ascii="Tahoma" w:hAnsi="Tahoma" w:cs="Tahoma"/>
                <w:bCs w:val="0"/>
                <w:color w:val="000000"/>
                <w:sz w:val="22"/>
                <w:szCs w:val="22"/>
              </w:rPr>
              <w:lastRenderedPageBreak/>
              <w:t> </w:t>
            </w:r>
          </w:p>
        </w:tc>
        <w:tc>
          <w:tcPr>
            <w:tcW w:w="1172" w:type="pct"/>
            <w:gridSpan w:val="13"/>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22"/>
                <w:szCs w:val="22"/>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183" w:type="pct"/>
            <w:gridSpan w:val="2"/>
            <w:vMerge/>
            <w:tcBorders>
              <w:top w:val="nil"/>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45"/>
        </w:trPr>
        <w:tc>
          <w:tcPr>
            <w:tcW w:w="154" w:type="pct"/>
            <w:tcBorders>
              <w:top w:val="nil"/>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22"/>
                <w:szCs w:val="22"/>
              </w:rPr>
            </w:pPr>
            <w:r w:rsidRPr="005356B9">
              <w:rPr>
                <w:rFonts w:ascii="Tahoma" w:hAnsi="Tahoma" w:cs="Tahoma"/>
                <w:bCs w:val="0"/>
                <w:color w:val="000000"/>
                <w:sz w:val="22"/>
                <w:szCs w:val="22"/>
              </w:rPr>
              <w:t>Э</w:t>
            </w:r>
          </w:p>
        </w:tc>
        <w:tc>
          <w:tcPr>
            <w:tcW w:w="1172" w:type="pct"/>
            <w:gridSpan w:val="13"/>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rPr>
                <w:rFonts w:ascii="Tahoma" w:hAnsi="Tahoma" w:cs="Tahoma"/>
                <w:bCs w:val="0"/>
                <w:color w:val="000000"/>
                <w:sz w:val="22"/>
                <w:szCs w:val="22"/>
              </w:rPr>
            </w:pPr>
            <w:r w:rsidRPr="005356B9">
              <w:rPr>
                <w:rFonts w:ascii="Tahoma" w:hAnsi="Tahoma" w:cs="Tahoma"/>
                <w:bCs w:val="0"/>
                <w:color w:val="000000"/>
                <w:sz w:val="22"/>
                <w:szCs w:val="22"/>
              </w:rPr>
              <w:t>Экзаменационные сессии</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xml:space="preserve"> 4/6</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 4/6</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 4/6</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 4/6</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 2/6</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885"/>
        </w:trPr>
        <w:tc>
          <w:tcPr>
            <w:tcW w:w="154" w:type="pct"/>
            <w:tcBorders>
              <w:top w:val="nil"/>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22"/>
                <w:szCs w:val="22"/>
              </w:rPr>
            </w:pPr>
            <w:r w:rsidRPr="005356B9">
              <w:rPr>
                <w:rFonts w:ascii="Tahoma" w:hAnsi="Tahoma" w:cs="Tahoma"/>
                <w:bCs w:val="0"/>
                <w:color w:val="000000"/>
                <w:sz w:val="22"/>
                <w:szCs w:val="22"/>
              </w:rPr>
              <w:t>Д</w:t>
            </w:r>
          </w:p>
        </w:tc>
        <w:tc>
          <w:tcPr>
            <w:tcW w:w="1172" w:type="pct"/>
            <w:gridSpan w:val="13"/>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rPr>
                <w:rFonts w:ascii="Tahoma" w:hAnsi="Tahoma" w:cs="Tahoma"/>
                <w:bCs w:val="0"/>
                <w:color w:val="000000"/>
                <w:sz w:val="22"/>
                <w:szCs w:val="22"/>
              </w:rPr>
            </w:pPr>
            <w:r w:rsidRPr="005356B9">
              <w:rPr>
                <w:rFonts w:ascii="Tahoma" w:hAnsi="Tahoma" w:cs="Tahoma"/>
                <w:bCs w:val="0"/>
                <w:color w:val="000000"/>
                <w:sz w:val="22"/>
                <w:szCs w:val="22"/>
              </w:rPr>
              <w:t>Подготовка к процедуре защиты и защита выпускной квалификационной работы</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4</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45"/>
        </w:trPr>
        <w:tc>
          <w:tcPr>
            <w:tcW w:w="154" w:type="pct"/>
            <w:tcBorders>
              <w:top w:val="nil"/>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22"/>
                <w:szCs w:val="22"/>
              </w:rPr>
            </w:pPr>
            <w:r w:rsidRPr="005356B9">
              <w:rPr>
                <w:rFonts w:ascii="Tahoma" w:hAnsi="Tahoma" w:cs="Tahoma"/>
                <w:bCs w:val="0"/>
                <w:color w:val="000000"/>
                <w:sz w:val="22"/>
                <w:szCs w:val="22"/>
              </w:rPr>
              <w:t>К</w:t>
            </w:r>
          </w:p>
        </w:tc>
        <w:tc>
          <w:tcPr>
            <w:tcW w:w="1172" w:type="pct"/>
            <w:gridSpan w:val="13"/>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rPr>
                <w:rFonts w:ascii="Tahoma" w:hAnsi="Tahoma" w:cs="Tahoma"/>
                <w:bCs w:val="0"/>
                <w:color w:val="000000"/>
                <w:sz w:val="22"/>
                <w:szCs w:val="22"/>
              </w:rPr>
            </w:pPr>
            <w:r w:rsidRPr="005356B9">
              <w:rPr>
                <w:rFonts w:ascii="Tahoma" w:hAnsi="Tahoma" w:cs="Tahoma"/>
                <w:bCs w:val="0"/>
                <w:color w:val="000000"/>
                <w:sz w:val="22"/>
                <w:szCs w:val="22"/>
              </w:rPr>
              <w:t>Продолжительность каникул</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 дн</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62 дн</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68 дн</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66 дн</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66 дн</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134 дн</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615"/>
        </w:trPr>
        <w:tc>
          <w:tcPr>
            <w:tcW w:w="154" w:type="pct"/>
            <w:tcBorders>
              <w:top w:val="nil"/>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22"/>
                <w:szCs w:val="22"/>
              </w:rPr>
            </w:pPr>
            <w:r w:rsidRPr="005356B9">
              <w:rPr>
                <w:rFonts w:ascii="Tahoma" w:hAnsi="Tahoma" w:cs="Tahoma"/>
                <w:bCs w:val="0"/>
                <w:color w:val="000000"/>
                <w:sz w:val="22"/>
                <w:szCs w:val="22"/>
              </w:rPr>
              <w:t>*</w:t>
            </w:r>
          </w:p>
        </w:tc>
        <w:tc>
          <w:tcPr>
            <w:tcW w:w="1172" w:type="pct"/>
            <w:gridSpan w:val="13"/>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rPr>
                <w:rFonts w:ascii="Tahoma" w:hAnsi="Tahoma" w:cs="Tahoma"/>
                <w:bCs w:val="0"/>
                <w:color w:val="000000"/>
                <w:sz w:val="22"/>
                <w:szCs w:val="22"/>
              </w:rPr>
            </w:pPr>
            <w:r w:rsidRPr="005356B9">
              <w:rPr>
                <w:rFonts w:ascii="Tahoma" w:hAnsi="Tahoma" w:cs="Tahoma"/>
                <w:bCs w:val="0"/>
                <w:color w:val="000000"/>
                <w:sz w:val="22"/>
                <w:szCs w:val="22"/>
              </w:rPr>
              <w:t>Нерабочие праздничные дни (не включая воскресенья)</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 дн</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 дн</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 дн</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8 дн</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5 дн</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13 дн</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26 дн</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45"/>
        </w:trPr>
        <w:tc>
          <w:tcPr>
            <w:tcW w:w="1326" w:type="pct"/>
            <w:gridSpan w:val="14"/>
            <w:tcBorders>
              <w:top w:val="single" w:sz="4" w:space="0" w:color="auto"/>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rPr>
                <w:rFonts w:ascii="Tahoma" w:hAnsi="Tahoma" w:cs="Tahoma"/>
                <w:bCs w:val="0"/>
                <w:color w:val="000000"/>
                <w:sz w:val="22"/>
                <w:szCs w:val="22"/>
              </w:rPr>
            </w:pPr>
            <w:r w:rsidRPr="005356B9">
              <w:rPr>
                <w:rFonts w:ascii="Tahoma" w:hAnsi="Tahoma" w:cs="Tahoma"/>
                <w:bCs w:val="0"/>
                <w:color w:val="000000"/>
                <w:sz w:val="22"/>
                <w:szCs w:val="22"/>
              </w:rPr>
              <w:t xml:space="preserve"> Продолжительность</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140 дн</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224 дн</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364 дн</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140 дн</w:t>
            </w:r>
          </w:p>
        </w:tc>
        <w:tc>
          <w:tcPr>
            <w:tcW w:w="183" w:type="pct"/>
            <w:gridSpan w:val="2"/>
            <w:tcBorders>
              <w:top w:val="single" w:sz="4" w:space="0" w:color="auto"/>
              <w:left w:val="nil"/>
              <w:bottom w:val="single" w:sz="4" w:space="0" w:color="auto"/>
              <w:right w:val="single" w:sz="4" w:space="0" w:color="auto"/>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225 дн</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365 дн</w:t>
            </w:r>
          </w:p>
        </w:tc>
        <w:tc>
          <w:tcPr>
            <w:tcW w:w="183" w:type="pct"/>
            <w:gridSpan w:val="2"/>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45"/>
        </w:trPr>
        <w:tc>
          <w:tcPr>
            <w:tcW w:w="1326" w:type="pct"/>
            <w:gridSpan w:val="14"/>
            <w:tcBorders>
              <w:top w:val="single" w:sz="4" w:space="0" w:color="auto"/>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rPr>
                <w:rFonts w:ascii="Tahoma" w:hAnsi="Tahoma" w:cs="Tahoma"/>
                <w:bCs w:val="0"/>
                <w:color w:val="000000"/>
                <w:sz w:val="22"/>
                <w:szCs w:val="22"/>
              </w:rPr>
            </w:pPr>
            <w:r w:rsidRPr="005356B9">
              <w:rPr>
                <w:rFonts w:ascii="Tahoma" w:hAnsi="Tahoma" w:cs="Tahoma"/>
                <w:bCs w:val="0"/>
                <w:color w:val="000000"/>
                <w:sz w:val="22"/>
                <w:szCs w:val="22"/>
              </w:rPr>
              <w:t xml:space="preserve"> Студентов</w:t>
            </w:r>
          </w:p>
        </w:tc>
        <w:tc>
          <w:tcPr>
            <w:tcW w:w="550" w:type="pct"/>
            <w:gridSpan w:val="6"/>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550" w:type="pct"/>
            <w:gridSpan w:val="6"/>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183" w:type="pct"/>
            <w:gridSpan w:val="2"/>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r w:rsidR="005356B9" w:rsidRPr="005356B9" w:rsidTr="005356B9">
        <w:trPr>
          <w:trHeight w:val="345"/>
        </w:trPr>
        <w:tc>
          <w:tcPr>
            <w:tcW w:w="1326" w:type="pct"/>
            <w:gridSpan w:val="14"/>
            <w:tcBorders>
              <w:top w:val="single" w:sz="4" w:space="0" w:color="auto"/>
              <w:left w:val="single" w:sz="4" w:space="0" w:color="auto"/>
              <w:bottom w:val="single" w:sz="4" w:space="0" w:color="auto"/>
              <w:right w:val="single" w:sz="4" w:space="0" w:color="auto"/>
            </w:tcBorders>
            <w:shd w:val="clear" w:color="800000" w:fill="FFFFFF"/>
            <w:vAlign w:val="center"/>
            <w:hideMark/>
          </w:tcPr>
          <w:p w:rsidR="005356B9" w:rsidRPr="005356B9" w:rsidRDefault="005356B9" w:rsidP="005356B9">
            <w:pPr>
              <w:rPr>
                <w:rFonts w:ascii="Tahoma" w:hAnsi="Tahoma" w:cs="Tahoma"/>
                <w:bCs w:val="0"/>
                <w:color w:val="000000"/>
                <w:sz w:val="22"/>
                <w:szCs w:val="22"/>
              </w:rPr>
            </w:pPr>
            <w:r w:rsidRPr="005356B9">
              <w:rPr>
                <w:rFonts w:ascii="Tahoma" w:hAnsi="Tahoma" w:cs="Tahoma"/>
                <w:bCs w:val="0"/>
                <w:color w:val="000000"/>
                <w:sz w:val="22"/>
                <w:szCs w:val="22"/>
              </w:rPr>
              <w:t xml:space="preserve"> Групп</w:t>
            </w:r>
          </w:p>
        </w:tc>
        <w:tc>
          <w:tcPr>
            <w:tcW w:w="550" w:type="pct"/>
            <w:gridSpan w:val="6"/>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550" w:type="pct"/>
            <w:gridSpan w:val="6"/>
            <w:tcBorders>
              <w:top w:val="single" w:sz="4" w:space="0" w:color="auto"/>
              <w:left w:val="nil"/>
              <w:bottom w:val="single" w:sz="4" w:space="0" w:color="auto"/>
              <w:right w:val="single" w:sz="4" w:space="0" w:color="auto"/>
            </w:tcBorders>
            <w:shd w:val="clear" w:color="800000" w:fill="C0C0C0"/>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183" w:type="pct"/>
            <w:gridSpan w:val="2"/>
            <w:vMerge/>
            <w:tcBorders>
              <w:top w:val="single" w:sz="4" w:space="0" w:color="auto"/>
              <w:left w:val="single" w:sz="4" w:space="0" w:color="auto"/>
              <w:bottom w:val="single" w:sz="4" w:space="0" w:color="auto"/>
              <w:right w:val="single" w:sz="4" w:space="0" w:color="auto"/>
            </w:tcBorders>
            <w:vAlign w:val="center"/>
            <w:hideMark/>
          </w:tcPr>
          <w:p w:rsidR="005356B9" w:rsidRPr="005356B9" w:rsidRDefault="005356B9" w:rsidP="005356B9">
            <w:pPr>
              <w:rPr>
                <w:rFonts w:ascii="Tahoma" w:hAnsi="Tahoma" w:cs="Tahoma"/>
                <w:bCs w:val="0"/>
                <w:color w:val="000000"/>
                <w:sz w:val="16"/>
                <w:szCs w:val="16"/>
              </w:rPr>
            </w:pP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c>
          <w:tcPr>
            <w:tcW w:w="92" w:type="pct"/>
            <w:tcBorders>
              <w:top w:val="nil"/>
              <w:left w:val="nil"/>
              <w:bottom w:val="nil"/>
              <w:right w:val="nil"/>
            </w:tcBorders>
            <w:shd w:val="clear" w:color="800000" w:fill="FFFFFF"/>
            <w:vAlign w:val="center"/>
            <w:hideMark/>
          </w:tcPr>
          <w:p w:rsidR="005356B9" w:rsidRPr="005356B9" w:rsidRDefault="005356B9" w:rsidP="005356B9">
            <w:pPr>
              <w:jc w:val="center"/>
              <w:rPr>
                <w:rFonts w:ascii="Tahoma" w:hAnsi="Tahoma" w:cs="Tahoma"/>
                <w:bCs w:val="0"/>
                <w:color w:val="000000"/>
                <w:sz w:val="16"/>
                <w:szCs w:val="16"/>
              </w:rPr>
            </w:pPr>
            <w:r w:rsidRPr="005356B9">
              <w:rPr>
                <w:rFonts w:ascii="Tahoma" w:hAnsi="Tahoma" w:cs="Tahoma"/>
                <w:bCs w:val="0"/>
                <w:color w:val="000000"/>
                <w:sz w:val="16"/>
                <w:szCs w:val="16"/>
              </w:rPr>
              <w:t> </w:t>
            </w:r>
          </w:p>
        </w:tc>
      </w:tr>
    </w:tbl>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5356B9" w:rsidRDefault="005356B9" w:rsidP="005356B9"/>
    <w:p w:rsidR="00CF106F" w:rsidRPr="003D4DBC" w:rsidRDefault="00CF106F" w:rsidP="003D4DBC">
      <w:pPr>
        <w:pStyle w:val="3"/>
        <w:rPr>
          <w:rFonts w:ascii="Times New Roman" w:hAnsi="Times New Roman"/>
          <w:sz w:val="24"/>
          <w:szCs w:val="24"/>
        </w:rPr>
      </w:pPr>
      <w:bookmarkStart w:id="261" w:name="_Toc228975752"/>
      <w:r w:rsidRPr="003D4DBC">
        <w:rPr>
          <w:rFonts w:ascii="Times New Roman" w:hAnsi="Times New Roman"/>
          <w:sz w:val="24"/>
          <w:szCs w:val="24"/>
        </w:rPr>
        <w:lastRenderedPageBreak/>
        <w:t xml:space="preserve">Приложение </w:t>
      </w:r>
      <w:r w:rsidR="005356B9" w:rsidRPr="005356B9">
        <w:rPr>
          <w:rFonts w:ascii="Times New Roman" w:hAnsi="Times New Roman"/>
          <w:sz w:val="24"/>
          <w:szCs w:val="24"/>
        </w:rPr>
        <w:t>3</w:t>
      </w:r>
      <w:r w:rsidRPr="003D4DBC">
        <w:rPr>
          <w:rFonts w:ascii="Times New Roman" w:hAnsi="Times New Roman"/>
          <w:sz w:val="24"/>
          <w:szCs w:val="24"/>
        </w:rPr>
        <w:t>. Фонд оценочных средств по дисциплинам</w:t>
      </w:r>
      <w:bookmarkEnd w:id="259"/>
      <w:bookmarkEnd w:id="261"/>
    </w:p>
    <w:p w:rsidR="00CC1F38" w:rsidRPr="00CC1F38" w:rsidRDefault="00CC1F38" w:rsidP="00CC1F38">
      <w:pPr>
        <w:jc w:val="center"/>
      </w:pPr>
    </w:p>
    <w:p w:rsidR="00CC1F38" w:rsidRPr="00CC1F38" w:rsidRDefault="00CC1F38" w:rsidP="00CC1F38">
      <w:pPr>
        <w:jc w:val="center"/>
        <w:rPr>
          <w:b/>
        </w:rPr>
      </w:pPr>
      <w:r w:rsidRPr="00CC1F38">
        <w:rPr>
          <w:b/>
        </w:rPr>
        <w:t>ФЕДЕРАЛЬНОЕ ГОСУДАРСТВЕННОЕ БЮДЖЕТНОЕ ОБРАЗОВАТЕЛЬНОЕ УЧРЕЖДЕНИЕ ВЫСШЕГО ОБРАЗОВАНИЯ «ПЕРВЫЙ САНКТ-ПЕТЕРБУРГСКИЙ ГОСУДАРСТВЕННЫЙ МЕДИЦИНСКИЙ УНИВЕРСИТЕТ ИМЕНИ АКАДЕМИКА И.П.</w:t>
      </w:r>
    </w:p>
    <w:p w:rsidR="00CC1F38" w:rsidRPr="00CC1F38" w:rsidRDefault="00CC1F38" w:rsidP="00CC1F38">
      <w:pPr>
        <w:jc w:val="center"/>
        <w:rPr>
          <w:b/>
        </w:rPr>
      </w:pPr>
      <w:r w:rsidRPr="00CC1F38">
        <w:rPr>
          <w:b/>
        </w:rPr>
        <w:t>ПАВЛОВА» МИНИСТЕРСТВА ЗДРАВООХРАНЕНИЯ РФ</w:t>
      </w:r>
    </w:p>
    <w:p w:rsidR="00CC1F38" w:rsidRPr="00CC1F38" w:rsidRDefault="00CC1F38" w:rsidP="00CC1F38">
      <w:pPr>
        <w:jc w:val="center"/>
      </w:pPr>
    </w:p>
    <w:p w:rsidR="00CC1F38" w:rsidRPr="00CC1F38" w:rsidRDefault="00CC1F38" w:rsidP="00CC1F38">
      <w:pPr>
        <w:jc w:val="center"/>
      </w:pPr>
    </w:p>
    <w:p w:rsidR="00CC1F38" w:rsidRPr="00CC1F38" w:rsidRDefault="00CC1F38" w:rsidP="00CC1F38">
      <w:pPr>
        <w:jc w:val="center"/>
      </w:pPr>
    </w:p>
    <w:p w:rsidR="00CC1F38" w:rsidRPr="00CC1F38" w:rsidRDefault="00CC1F38" w:rsidP="00CC1F38">
      <w:pPr>
        <w:jc w:val="center"/>
      </w:pPr>
    </w:p>
    <w:p w:rsidR="00CC1F38" w:rsidRPr="00CC1F38" w:rsidRDefault="00CC1F38" w:rsidP="00CC1F38">
      <w:pPr>
        <w:jc w:val="center"/>
        <w:rPr>
          <w:b/>
        </w:rPr>
      </w:pPr>
    </w:p>
    <w:p w:rsidR="00CC1F38" w:rsidRPr="00CC1F38" w:rsidRDefault="00CC1F38" w:rsidP="00CC1F38">
      <w:pPr>
        <w:jc w:val="center"/>
        <w:rPr>
          <w:b/>
        </w:rPr>
      </w:pPr>
      <w:r w:rsidRPr="00CC1F38">
        <w:rPr>
          <w:b/>
        </w:rPr>
        <w:t>Оценочные материалы</w:t>
      </w:r>
    </w:p>
    <w:p w:rsidR="00CC1F38" w:rsidRPr="00CC1F38" w:rsidRDefault="00CC1F38" w:rsidP="00CC1F38">
      <w:pPr>
        <w:jc w:val="center"/>
        <w:rPr>
          <w:b/>
        </w:rPr>
      </w:pPr>
      <w:r w:rsidRPr="00CC1F38">
        <w:rPr>
          <w:b/>
        </w:rPr>
        <w:t>НАПРАВЛЕНИЕ ПОДГОТОВКИ: 06.04.01 БИОЛОГИЯ</w:t>
      </w:r>
    </w:p>
    <w:p w:rsidR="00CC1F38" w:rsidRPr="00CC1F38" w:rsidRDefault="00CC1F38" w:rsidP="00CC1F38">
      <w:pPr>
        <w:jc w:val="center"/>
        <w:rPr>
          <w:b/>
        </w:rPr>
      </w:pPr>
    </w:p>
    <w:p w:rsidR="00CC1F38" w:rsidRPr="00CC1F38" w:rsidRDefault="00CC1F38" w:rsidP="00CC1F38">
      <w:pPr>
        <w:jc w:val="center"/>
        <w:rPr>
          <w:b/>
        </w:rPr>
      </w:pPr>
    </w:p>
    <w:p w:rsidR="00CC1F38" w:rsidRPr="00CC1F38" w:rsidRDefault="00CC1F38" w:rsidP="00CC1F38">
      <w:pPr>
        <w:jc w:val="center"/>
        <w:rPr>
          <w:b/>
        </w:rPr>
      </w:pPr>
      <w:r w:rsidRPr="00CC1F38">
        <w:rPr>
          <w:b/>
        </w:rPr>
        <w:t>НАПРАВЛЕНОСТЬ (ПРОФИЛЬ):</w:t>
      </w:r>
    </w:p>
    <w:p w:rsidR="00CC1F38" w:rsidRPr="00CC1F38" w:rsidRDefault="00CC1F38" w:rsidP="00CC1F38">
      <w:pPr>
        <w:jc w:val="center"/>
        <w:rPr>
          <w:b/>
        </w:rPr>
      </w:pPr>
      <w:r w:rsidRPr="00CC1F38">
        <w:rPr>
          <w:b/>
        </w:rPr>
        <w:t>«МЕДИЦИНСКИЕ БИОТЕХНОЛОГИИ»</w:t>
      </w:r>
    </w:p>
    <w:p w:rsidR="00CC1F38" w:rsidRPr="00CC1F38" w:rsidRDefault="00CC1F38" w:rsidP="00CC1F38"/>
    <w:p w:rsidR="00CC1F38" w:rsidRPr="00CC1F38" w:rsidRDefault="00CC1F38" w:rsidP="00CC1F38"/>
    <w:p w:rsidR="00CC1F38" w:rsidRPr="00CC1F38" w:rsidRDefault="00CC1F38" w:rsidP="00CC1F38"/>
    <w:p w:rsidR="00CC1F38" w:rsidRPr="00CC1F38" w:rsidRDefault="00CC1F38" w:rsidP="00CC1F38"/>
    <w:p w:rsidR="00CC1F38" w:rsidRDefault="00CC1F38" w:rsidP="00CC1F38"/>
    <w:p w:rsidR="00325431" w:rsidRDefault="00325431" w:rsidP="00CC1F38"/>
    <w:p w:rsidR="00325431" w:rsidRDefault="00325431" w:rsidP="00CC1F38"/>
    <w:p w:rsidR="00CC1F38" w:rsidRPr="00CC1F38" w:rsidRDefault="00CC1F38" w:rsidP="00CC1F38"/>
    <w:p w:rsidR="00CC1F38" w:rsidRPr="00CC1F38" w:rsidRDefault="00CC1F38" w:rsidP="00CC1F38"/>
    <w:p w:rsidR="00CC1F38" w:rsidRDefault="00CC1F38" w:rsidP="00CC1F38">
      <w:pPr>
        <w:jc w:val="center"/>
        <w:rPr>
          <w:b/>
        </w:rPr>
      </w:pPr>
      <w:r w:rsidRPr="00CC1F38">
        <w:rPr>
          <w:b/>
        </w:rPr>
        <w:t>Санкт-Петербург 202</w:t>
      </w:r>
      <w:r w:rsidR="005356B9">
        <w:rPr>
          <w:b/>
        </w:rPr>
        <w:t>5</w:t>
      </w:r>
    </w:p>
    <w:p w:rsidR="0021026C" w:rsidRPr="00CC1F38" w:rsidRDefault="0021026C" w:rsidP="00CC1F38">
      <w:pPr>
        <w:jc w:val="center"/>
        <w:rPr>
          <w:b/>
        </w:rPr>
      </w:pPr>
    </w:p>
    <w:p w:rsidR="00CC1F38" w:rsidRPr="00CC1F38" w:rsidRDefault="00CC1F38" w:rsidP="00CC1F38"/>
    <w:p w:rsidR="00CC1F38" w:rsidRPr="00CC1F38" w:rsidRDefault="00CC1F38" w:rsidP="00CC1F38"/>
    <w:p w:rsidR="00CC1F38" w:rsidRPr="00CC1F38" w:rsidRDefault="00CC1F38" w:rsidP="00CC1F38"/>
    <w:p w:rsidR="00CC1F38" w:rsidRPr="00CC1F38" w:rsidRDefault="00CC1F38" w:rsidP="00CC1F38"/>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
        <w:gridCol w:w="2733"/>
        <w:gridCol w:w="5772"/>
        <w:gridCol w:w="4897"/>
      </w:tblGrid>
      <w:tr w:rsidR="0066082F" w:rsidRPr="0085043B" w:rsidTr="00962D7B">
        <w:trPr>
          <w:trHeight w:val="315"/>
        </w:trPr>
        <w:tc>
          <w:tcPr>
            <w:tcW w:w="298" w:type="pct"/>
            <w:noWrap/>
            <w:vAlign w:val="bottom"/>
            <w:hideMark/>
          </w:tcPr>
          <w:p w:rsidR="0066082F" w:rsidRPr="0085043B" w:rsidRDefault="0066082F" w:rsidP="00962D7B">
            <w:pPr>
              <w:rPr>
                <w:rFonts w:ascii="Calibri" w:hAnsi="Calibri" w:cs="Calibri"/>
                <w:color w:val="000000"/>
              </w:rPr>
            </w:pPr>
            <w:r w:rsidRPr="0085043B">
              <w:rPr>
                <w:rFonts w:ascii="Calibri" w:hAnsi="Calibri" w:cs="Calibri"/>
                <w:color w:val="000000"/>
              </w:rPr>
              <w:lastRenderedPageBreak/>
              <w:t>Компетенция</w:t>
            </w:r>
          </w:p>
        </w:tc>
        <w:tc>
          <w:tcPr>
            <w:tcW w:w="959" w:type="pct"/>
            <w:noWrap/>
            <w:vAlign w:val="bottom"/>
            <w:hideMark/>
          </w:tcPr>
          <w:p w:rsidR="0066082F" w:rsidRPr="0085043B" w:rsidRDefault="0066082F" w:rsidP="00962D7B">
            <w:pPr>
              <w:rPr>
                <w:rFonts w:ascii="Calibri" w:hAnsi="Calibri" w:cs="Calibri"/>
                <w:color w:val="000000"/>
              </w:rPr>
            </w:pPr>
            <w:r w:rsidRPr="0085043B">
              <w:rPr>
                <w:rFonts w:ascii="Calibri" w:hAnsi="Calibri" w:cs="Calibri"/>
                <w:color w:val="000000"/>
              </w:rPr>
              <w:t>Дисциплина</w:t>
            </w:r>
          </w:p>
        </w:tc>
        <w:tc>
          <w:tcPr>
            <w:tcW w:w="2025" w:type="pct"/>
            <w:noWrap/>
            <w:vAlign w:val="bottom"/>
            <w:hideMark/>
          </w:tcPr>
          <w:p w:rsidR="0066082F" w:rsidRPr="0085043B" w:rsidRDefault="0066082F" w:rsidP="00962D7B">
            <w:pPr>
              <w:rPr>
                <w:rFonts w:ascii="Calibri" w:hAnsi="Calibri" w:cs="Calibri"/>
                <w:color w:val="000000"/>
              </w:rPr>
            </w:pPr>
            <w:r w:rsidRPr="0085043B">
              <w:rPr>
                <w:rFonts w:ascii="Calibri" w:hAnsi="Calibri" w:cs="Calibri"/>
                <w:color w:val="000000"/>
              </w:rPr>
              <w:t>Вопрос</w:t>
            </w:r>
          </w:p>
        </w:tc>
        <w:tc>
          <w:tcPr>
            <w:tcW w:w="1718" w:type="pct"/>
            <w:noWrap/>
            <w:vAlign w:val="bottom"/>
            <w:hideMark/>
          </w:tcPr>
          <w:p w:rsidR="0066082F" w:rsidRPr="0085043B" w:rsidRDefault="0066082F" w:rsidP="00962D7B">
            <w:pPr>
              <w:rPr>
                <w:rFonts w:ascii="Calibri" w:hAnsi="Calibri" w:cs="Calibri"/>
                <w:color w:val="000000"/>
              </w:rPr>
            </w:pPr>
            <w:r w:rsidRPr="0085043B">
              <w:rPr>
                <w:rFonts w:ascii="Calibri" w:hAnsi="Calibri" w:cs="Calibri"/>
                <w:color w:val="000000"/>
              </w:rPr>
              <w:t>Ответ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из перечисленных наборов методов является наиболее эффективным для определения ключевых проблем в проекте биотехнологического исследования?</w:t>
            </w:r>
            <w:r w:rsidRPr="006019C8">
              <w:rPr>
                <w:rFonts w:ascii="Calibri" w:hAnsi="Calibri" w:cs="Calibri"/>
                <w:color w:val="000000"/>
              </w:rPr>
              <w:br/>
              <w:t>1. Анализ данных и консультации с экспертами.</w:t>
            </w:r>
            <w:r w:rsidRPr="006019C8">
              <w:rPr>
                <w:rFonts w:ascii="Calibri" w:hAnsi="Calibri" w:cs="Calibri"/>
                <w:color w:val="000000"/>
              </w:rPr>
              <w:br/>
              <w:t>2. Консультации с экспертами и случайный выбор.</w:t>
            </w:r>
            <w:r w:rsidRPr="006019C8">
              <w:rPr>
                <w:rFonts w:ascii="Calibri" w:hAnsi="Calibri" w:cs="Calibri"/>
                <w:color w:val="000000"/>
              </w:rPr>
              <w:br/>
              <w:t>3. Случайный выбор и интуитивные предположения.</w:t>
            </w:r>
            <w:r w:rsidRPr="006019C8">
              <w:rPr>
                <w:rFonts w:ascii="Calibri" w:hAnsi="Calibri" w:cs="Calibri"/>
                <w:color w:val="000000"/>
              </w:rPr>
              <w:br/>
              <w:t>4. Интуитивные предположения и анализ данных.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мягкие навыки?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навыки взаимодействия с людьми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жесткие навыки?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профессиональные навыки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из перечисленных наборов подходов является наиболее эффективным для разрешения научных споров?</w:t>
            </w:r>
            <w:r w:rsidRPr="006019C8">
              <w:rPr>
                <w:rFonts w:ascii="Calibri" w:hAnsi="Calibri" w:cs="Calibri"/>
                <w:color w:val="000000"/>
              </w:rPr>
              <w:br/>
              <w:t>1. Анализ и обсуждение данных и проведение дополнительных экспериментов.</w:t>
            </w:r>
            <w:r w:rsidRPr="006019C8">
              <w:rPr>
                <w:rFonts w:ascii="Calibri" w:hAnsi="Calibri" w:cs="Calibri"/>
                <w:color w:val="000000"/>
              </w:rPr>
              <w:br/>
              <w:t>2. Проведение дополнительных экспериментов и игнорирование мнений оппонентов.</w:t>
            </w:r>
            <w:r w:rsidRPr="006019C8">
              <w:rPr>
                <w:rFonts w:ascii="Calibri" w:hAnsi="Calibri" w:cs="Calibri"/>
                <w:color w:val="000000"/>
              </w:rPr>
              <w:br/>
              <w:t>3. Игнорирование мнений оппонентов и отказ от дальнейших исследований.</w:t>
            </w:r>
            <w:r w:rsidRPr="006019C8">
              <w:rPr>
                <w:rFonts w:ascii="Calibri" w:hAnsi="Calibri" w:cs="Calibri"/>
                <w:color w:val="000000"/>
              </w:rPr>
              <w:br/>
              <w:t>4. Отказ от дальнейших исследований и консультации с экспертами.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Кто из специалистов в области медицинских биотехнологий, скорее всего, будет отвечать за создание новых методов доставки лекарств для повышения их эффективности?</w:t>
            </w:r>
            <w:r w:rsidRPr="006019C8">
              <w:rPr>
                <w:rFonts w:ascii="Calibri" w:hAnsi="Calibri" w:cs="Calibri"/>
                <w:color w:val="000000"/>
              </w:rPr>
              <w:br/>
            </w:r>
            <w:r w:rsidRPr="006019C8">
              <w:rPr>
                <w:rFonts w:ascii="Calibri" w:hAnsi="Calibri" w:cs="Calibri"/>
                <w:color w:val="000000"/>
              </w:rPr>
              <w:lastRenderedPageBreak/>
              <w:t>1. Инженер по разработке биосенсоров для диагностики заболеваний.</w:t>
            </w:r>
            <w:r w:rsidRPr="006019C8">
              <w:rPr>
                <w:rFonts w:ascii="Calibri" w:hAnsi="Calibri" w:cs="Calibri"/>
                <w:color w:val="000000"/>
              </w:rPr>
              <w:br/>
              <w:t>2. Специалист по клиническим исследованиям в области генной терапии.</w:t>
            </w:r>
            <w:r w:rsidRPr="006019C8">
              <w:rPr>
                <w:rFonts w:ascii="Calibri" w:hAnsi="Calibri" w:cs="Calibri"/>
                <w:color w:val="000000"/>
              </w:rPr>
              <w:br/>
              <w:t>3. Эксперт по биоинформатике, анализирующий геномные данные.</w:t>
            </w:r>
            <w:r w:rsidRPr="006019C8">
              <w:rPr>
                <w:rFonts w:ascii="Calibri" w:hAnsi="Calibri" w:cs="Calibri"/>
                <w:color w:val="000000"/>
              </w:rPr>
              <w:br/>
              <w:t>4. Биотехнолог, занимающийся разработкой новых лекарственных препаратов.</w:t>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специалист наиболее вероятно займется усовершенствованием методов доставки мРНК в клетки?</w:t>
            </w:r>
            <w:r w:rsidRPr="006019C8">
              <w:rPr>
                <w:rFonts w:ascii="Calibri" w:hAnsi="Calibri" w:cs="Calibri"/>
                <w:color w:val="000000"/>
              </w:rPr>
              <w:br/>
              <w:t>1. Биотехнолог, разрабатывающий методы редактирования генома</w:t>
            </w:r>
            <w:r w:rsidRPr="006019C8">
              <w:rPr>
                <w:rFonts w:ascii="Calibri" w:hAnsi="Calibri" w:cs="Calibri"/>
                <w:color w:val="000000"/>
              </w:rPr>
              <w:br/>
              <w:t>2. Специалист по производству биоматериалов для регенеративной медицины</w:t>
            </w:r>
            <w:r w:rsidRPr="006019C8">
              <w:rPr>
                <w:rFonts w:ascii="Calibri" w:hAnsi="Calibri" w:cs="Calibri"/>
                <w:color w:val="000000"/>
              </w:rPr>
              <w:br/>
              <w:t>3. Эксперт по разработке вакцин на основе мРНК</w:t>
            </w:r>
            <w:r w:rsidRPr="006019C8">
              <w:rPr>
                <w:rFonts w:ascii="Calibri" w:hAnsi="Calibri" w:cs="Calibri"/>
                <w:color w:val="000000"/>
              </w:rPr>
              <w:br/>
              <w:t>4. Аналитик данных в области персонализированной медицины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стратегия будет наиболее эффективной при низкой эффективности доставки лекарств в целевые клетки?</w:t>
            </w:r>
            <w:r w:rsidRPr="006019C8">
              <w:rPr>
                <w:rFonts w:ascii="Calibri" w:hAnsi="Calibri" w:cs="Calibri"/>
                <w:color w:val="000000"/>
              </w:rPr>
              <w:br/>
              <w:t>1. Оптимизация протоколов генной терапии для снижения токсичности</w:t>
            </w:r>
            <w:r w:rsidRPr="006019C8">
              <w:rPr>
                <w:rFonts w:ascii="Calibri" w:hAnsi="Calibri" w:cs="Calibri"/>
                <w:color w:val="000000"/>
              </w:rPr>
              <w:br/>
              <w:t>2. Использование 3D-биопечати для создания моделей тканей</w:t>
            </w:r>
            <w:r w:rsidRPr="006019C8">
              <w:rPr>
                <w:rFonts w:ascii="Calibri" w:hAnsi="Calibri" w:cs="Calibri"/>
                <w:color w:val="000000"/>
              </w:rPr>
              <w:br/>
              <w:t>3. Разработка новых систем доставки на основе наночастиц</w:t>
            </w:r>
            <w:r w:rsidRPr="006019C8">
              <w:rPr>
                <w:rFonts w:ascii="Calibri" w:hAnsi="Calibri" w:cs="Calibri"/>
                <w:color w:val="000000"/>
              </w:rPr>
              <w:br/>
              <w:t>4. Создание высокочувствительных биосенсоров для ранней диагностики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Кто из специализов может решить проблему антибиотикорезистентности, используя системный подход?</w:t>
            </w:r>
            <w:r w:rsidRPr="006019C8">
              <w:rPr>
                <w:rFonts w:ascii="Calibri" w:hAnsi="Calibri" w:cs="Calibri"/>
                <w:color w:val="000000"/>
              </w:rPr>
              <w:br/>
              <w:t>1. Биоинженер, работающий над созданием искусственных органов</w:t>
            </w:r>
            <w:r w:rsidRPr="006019C8">
              <w:rPr>
                <w:rFonts w:ascii="Calibri" w:hAnsi="Calibri" w:cs="Calibri"/>
                <w:color w:val="000000"/>
              </w:rPr>
              <w:br/>
              <w:t>2. Специалист по разработке антибиотиков нового поколения</w:t>
            </w:r>
            <w:r w:rsidRPr="006019C8">
              <w:rPr>
                <w:rFonts w:ascii="Calibri" w:hAnsi="Calibri" w:cs="Calibri"/>
                <w:color w:val="000000"/>
              </w:rPr>
              <w:br/>
              <w:t>3. Эксперт по биоэтике в области генетических исследований</w:t>
            </w:r>
            <w:r w:rsidRPr="006019C8">
              <w:rPr>
                <w:rFonts w:ascii="Calibri" w:hAnsi="Calibri" w:cs="Calibri"/>
                <w:color w:val="000000"/>
              </w:rPr>
              <w:br/>
              <w:t>4. Аналитик в области фармакогеномики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решения предложит специалист для проблемы ограниченной доступности персонализированных вакцин?</w:t>
            </w:r>
            <w:r w:rsidRPr="006019C8">
              <w:rPr>
                <w:rFonts w:ascii="Calibri" w:hAnsi="Calibri" w:cs="Calibri"/>
                <w:color w:val="000000"/>
              </w:rPr>
              <w:br/>
              <w:t>1. Проведение масштабных геномных исследований для выявления мутаций</w:t>
            </w:r>
            <w:r w:rsidRPr="006019C8">
              <w:rPr>
                <w:rFonts w:ascii="Calibri" w:hAnsi="Calibri" w:cs="Calibri"/>
                <w:color w:val="000000"/>
              </w:rPr>
              <w:br/>
              <w:t>2. Оптимизация биотехнологических процессов для снижения затрат</w:t>
            </w:r>
            <w:r w:rsidRPr="006019C8">
              <w:rPr>
                <w:rFonts w:ascii="Calibri" w:hAnsi="Calibri" w:cs="Calibri"/>
                <w:color w:val="000000"/>
              </w:rPr>
              <w:br/>
              <w:t>3. Разработка таргетной терапии на основе моноклональных антител</w:t>
            </w:r>
            <w:r w:rsidRPr="006019C8">
              <w:rPr>
                <w:rFonts w:ascii="Calibri" w:hAnsi="Calibri" w:cs="Calibri"/>
                <w:color w:val="000000"/>
              </w:rPr>
              <w:br/>
              <w:t>4. Создание платформы для быстрого производства мРНК-вакцин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Какую задачу будет решать эксперт по биоинформатике, используя системный подход?</w:t>
            </w:r>
            <w:r w:rsidRPr="006019C8">
              <w:rPr>
                <w:rFonts w:ascii="Calibri" w:hAnsi="Calibri" w:cs="Calibri"/>
                <w:color w:val="000000"/>
              </w:rPr>
              <w:br/>
              <w:t>1. Разработку методов культивирования стволовых клеток</w:t>
            </w:r>
            <w:r w:rsidRPr="006019C8">
              <w:rPr>
                <w:rFonts w:ascii="Calibri" w:hAnsi="Calibri" w:cs="Calibri"/>
                <w:color w:val="000000"/>
              </w:rPr>
              <w:br/>
              <w:t>2. Оптимизацию процессов ферментации для производства биопрепаратов</w:t>
            </w:r>
            <w:r w:rsidRPr="006019C8">
              <w:rPr>
                <w:rFonts w:ascii="Calibri" w:hAnsi="Calibri" w:cs="Calibri"/>
                <w:color w:val="000000"/>
              </w:rPr>
              <w:br/>
              <w:t>3. Создание алгоритмов для анализа больших данных в биологии</w:t>
            </w:r>
            <w:r w:rsidRPr="006019C8">
              <w:rPr>
                <w:rFonts w:ascii="Calibri" w:hAnsi="Calibri" w:cs="Calibri"/>
                <w:color w:val="000000"/>
              </w:rPr>
              <w:br/>
              <w:t xml:space="preserve">4. Усовершенствование биосенсоров для </w:t>
            </w:r>
            <w:r w:rsidRPr="006019C8">
              <w:rPr>
                <w:rFonts w:ascii="Calibri" w:hAnsi="Calibri" w:cs="Calibri"/>
                <w:color w:val="000000"/>
              </w:rPr>
              <w:lastRenderedPageBreak/>
              <w:t>диагностики заболеваний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Цель секвенирования генома – установление ___________.</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последовательности нуклеотидов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из перечисленных последовательностей правильно отражает этапы биотехнологического процесса?</w:t>
            </w:r>
            <w:r w:rsidRPr="006019C8">
              <w:rPr>
                <w:rFonts w:ascii="Calibri" w:hAnsi="Calibri" w:cs="Calibri"/>
                <w:color w:val="000000"/>
              </w:rPr>
              <w:br/>
              <w:t>1. Ферментация → исходная обработка сырья → биотрансформация → конечная обработка</w:t>
            </w:r>
            <w:r w:rsidRPr="006019C8">
              <w:rPr>
                <w:rFonts w:ascii="Calibri" w:hAnsi="Calibri" w:cs="Calibri"/>
                <w:color w:val="000000"/>
              </w:rPr>
              <w:br/>
              <w:t>2. Исходная обработка сырья → ферментация → биотрансформация → конечная обработка</w:t>
            </w:r>
            <w:r w:rsidRPr="006019C8">
              <w:rPr>
                <w:rFonts w:ascii="Calibri" w:hAnsi="Calibri" w:cs="Calibri"/>
                <w:color w:val="000000"/>
              </w:rPr>
              <w:br/>
              <w:t>3. Конечная обработка → ферментация → биотрансформация → исходная обработка сырья</w:t>
            </w:r>
            <w:r w:rsidRPr="006019C8">
              <w:rPr>
                <w:rFonts w:ascii="Calibri" w:hAnsi="Calibri" w:cs="Calibri"/>
                <w:color w:val="000000"/>
              </w:rPr>
              <w:br/>
              <w:t>4. Биотрансформация → исходная обработка сырья → ферментация → конечная обработка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специалист наиболее вероятно будет заниматься созданием алгоритмов для анализа геномных данных?</w:t>
            </w:r>
            <w:r w:rsidRPr="006019C8">
              <w:rPr>
                <w:rFonts w:ascii="Calibri" w:hAnsi="Calibri" w:cs="Calibri"/>
                <w:color w:val="000000"/>
              </w:rPr>
              <w:br/>
              <w:t>1. Биотехнолог, занимающийся разработкой биопрепаратов</w:t>
            </w:r>
            <w:r w:rsidRPr="006019C8">
              <w:rPr>
                <w:rFonts w:ascii="Calibri" w:hAnsi="Calibri" w:cs="Calibri"/>
                <w:color w:val="000000"/>
              </w:rPr>
              <w:br/>
              <w:t>2. Специалист по генной инженерии</w:t>
            </w:r>
            <w:r w:rsidRPr="006019C8">
              <w:rPr>
                <w:rFonts w:ascii="Calibri" w:hAnsi="Calibri" w:cs="Calibri"/>
                <w:color w:val="000000"/>
              </w:rPr>
              <w:br/>
              <w:t>3. Эксперт по биоинформатике</w:t>
            </w:r>
            <w:r w:rsidRPr="006019C8">
              <w:rPr>
                <w:rFonts w:ascii="Calibri" w:hAnsi="Calibri" w:cs="Calibri"/>
                <w:color w:val="000000"/>
              </w:rPr>
              <w:br/>
              <w:t>4. Инженер по биопроизводству</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Вставьте недостающее слово: Каковы основные факторы, влияющие на успешность разработки нового препарата? Ответ: ...., безопасность, рыночный спрос</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эффективность</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основная угроза , помимо неэффективности препарата может возникнуть на этапе клинических испытаний?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побочные эффекты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Принципы </w:t>
            </w:r>
            <w:r w:rsidRPr="006019C8">
              <w:rPr>
                <w:rFonts w:ascii="Calibri" w:hAnsi="Calibri" w:cs="Calibri"/>
                <w:color w:val="000000"/>
              </w:rPr>
              <w:lastRenderedPageBreak/>
              <w:t>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Какой этап разработки стратегии для улучшения </w:t>
            </w:r>
            <w:r w:rsidRPr="006019C8">
              <w:rPr>
                <w:rFonts w:ascii="Calibri" w:hAnsi="Calibri" w:cs="Calibri"/>
                <w:color w:val="000000"/>
              </w:rPr>
              <w:lastRenderedPageBreak/>
              <w:t>фармакокинетики препарата следует после анализа данных и перед проверкой эффективности изменений?</w:t>
            </w:r>
            <w:r w:rsidRPr="006019C8">
              <w:rPr>
                <w:rFonts w:ascii="Calibri" w:hAnsi="Calibri" w:cs="Calibri"/>
                <w:color w:val="000000"/>
              </w:rPr>
              <w:br/>
              <w:t>1. Проведение исследований биодоступности и метаболизма препарата</w:t>
            </w:r>
            <w:r w:rsidRPr="006019C8">
              <w:rPr>
                <w:rFonts w:ascii="Calibri" w:hAnsi="Calibri" w:cs="Calibri"/>
                <w:color w:val="000000"/>
              </w:rPr>
              <w:br/>
              <w:t>2. Анализ данных для выявления проблемных участков</w:t>
            </w:r>
            <w:r w:rsidRPr="006019C8">
              <w:rPr>
                <w:rFonts w:ascii="Calibri" w:hAnsi="Calibri" w:cs="Calibri"/>
                <w:color w:val="000000"/>
              </w:rPr>
              <w:br/>
              <w:t>3. Разработка стратегии модификации препарата</w:t>
            </w:r>
            <w:r w:rsidRPr="006019C8">
              <w:rPr>
                <w:rFonts w:ascii="Calibri" w:hAnsi="Calibri" w:cs="Calibri"/>
                <w:color w:val="000000"/>
              </w:rPr>
              <w:br/>
              <w:t>4. Проведение повторных исследований для проверки эффективности изменений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следует сразу после идентификации возможных причин низкой эффективности препарата в доклинических исследованиях?</w:t>
            </w:r>
            <w:r w:rsidRPr="006019C8">
              <w:rPr>
                <w:rFonts w:ascii="Calibri" w:hAnsi="Calibri" w:cs="Calibri"/>
                <w:color w:val="000000"/>
              </w:rPr>
              <w:br/>
              <w:t>1. Проведение анализа данных in vitro и in vivo</w:t>
            </w:r>
            <w:r w:rsidRPr="006019C8">
              <w:rPr>
                <w:rFonts w:ascii="Calibri" w:hAnsi="Calibri" w:cs="Calibri"/>
                <w:color w:val="000000"/>
              </w:rPr>
              <w:br/>
              <w:t>2. Разработка стратегии модификации препарата</w:t>
            </w:r>
            <w:r w:rsidRPr="006019C8">
              <w:rPr>
                <w:rFonts w:ascii="Calibri" w:hAnsi="Calibri" w:cs="Calibri"/>
                <w:color w:val="000000"/>
              </w:rPr>
              <w:br/>
              <w:t>3. Идентификация возможных причин низкой эффективности</w:t>
            </w:r>
            <w:r w:rsidRPr="006019C8">
              <w:rPr>
                <w:rFonts w:ascii="Calibri" w:hAnsi="Calibri" w:cs="Calibri"/>
                <w:color w:val="000000"/>
              </w:rPr>
              <w:br/>
              <w:t>4. Проведение повторных экспериментов для проверки изменённого состава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стратегия будет наиболее эффективной при выявлении токсичности препарата на животных моделях?</w:t>
            </w:r>
            <w:r w:rsidRPr="006019C8">
              <w:rPr>
                <w:rFonts w:ascii="Calibri" w:hAnsi="Calibri" w:cs="Calibri"/>
                <w:color w:val="000000"/>
              </w:rPr>
              <w:br/>
              <w:t>1. Проведение дополнительных исследований для оптимизации состава</w:t>
            </w:r>
            <w:r w:rsidRPr="006019C8">
              <w:rPr>
                <w:rFonts w:ascii="Calibri" w:hAnsi="Calibri" w:cs="Calibri"/>
                <w:color w:val="000000"/>
              </w:rPr>
              <w:br/>
              <w:t>2. Разработка новых методов доставки препарата</w:t>
            </w:r>
            <w:r w:rsidRPr="006019C8">
              <w:rPr>
                <w:rFonts w:ascii="Calibri" w:hAnsi="Calibri" w:cs="Calibri"/>
                <w:color w:val="000000"/>
              </w:rPr>
              <w:br/>
              <w:t>3. Корректировка экспериментальных протоколов для согласования данных</w:t>
            </w:r>
            <w:r w:rsidRPr="006019C8">
              <w:rPr>
                <w:rFonts w:ascii="Calibri" w:hAnsi="Calibri" w:cs="Calibri"/>
                <w:color w:val="000000"/>
              </w:rPr>
              <w:br/>
              <w:t>4. Проведение токсикологического анализа и поиск менее токсичных аналогов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Принципы </w:t>
            </w:r>
            <w:r w:rsidRPr="006019C8">
              <w:rPr>
                <w:rFonts w:ascii="Calibri" w:hAnsi="Calibri" w:cs="Calibri"/>
                <w:color w:val="000000"/>
              </w:rPr>
              <w:lastRenderedPageBreak/>
              <w:t>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Какой специалист занимается анализом </w:t>
            </w:r>
            <w:r w:rsidRPr="006019C8">
              <w:rPr>
                <w:rFonts w:ascii="Calibri" w:hAnsi="Calibri" w:cs="Calibri"/>
                <w:color w:val="000000"/>
              </w:rPr>
              <w:lastRenderedPageBreak/>
              <w:t>стабильности препарата при различных условиях хранения?</w:t>
            </w:r>
            <w:r w:rsidRPr="006019C8">
              <w:rPr>
                <w:rFonts w:ascii="Calibri" w:hAnsi="Calibri" w:cs="Calibri"/>
                <w:color w:val="000000"/>
              </w:rPr>
              <w:br/>
              <w:t>1. Токсиколог</w:t>
            </w:r>
            <w:r w:rsidRPr="006019C8">
              <w:rPr>
                <w:rFonts w:ascii="Calibri" w:hAnsi="Calibri" w:cs="Calibri"/>
                <w:color w:val="000000"/>
              </w:rPr>
              <w:br/>
              <w:t>2. Фармакокинетик</w:t>
            </w:r>
            <w:r w:rsidRPr="006019C8">
              <w:rPr>
                <w:rFonts w:ascii="Calibri" w:hAnsi="Calibri" w:cs="Calibri"/>
                <w:color w:val="000000"/>
              </w:rPr>
              <w:br/>
              <w:t>3. Химик-аналитик</w:t>
            </w:r>
            <w:r w:rsidRPr="006019C8">
              <w:rPr>
                <w:rFonts w:ascii="Calibri" w:hAnsi="Calibri" w:cs="Calibri"/>
                <w:color w:val="000000"/>
              </w:rPr>
              <w:br/>
              <w:t>4. Биолог in vivo</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какие два действия наиболее эффективны для выявления причин токсичности препарата на этапе доклинических исследований? </w:t>
            </w:r>
            <w:r w:rsidRPr="006019C8">
              <w:rPr>
                <w:rFonts w:ascii="Calibri" w:hAnsi="Calibri" w:cs="Calibri"/>
                <w:color w:val="000000"/>
              </w:rPr>
              <w:br/>
              <w:t>1.Проведение дополнительных токсикологических исследований in vivo.</w:t>
            </w:r>
            <w:r w:rsidRPr="006019C8">
              <w:rPr>
                <w:rFonts w:ascii="Calibri" w:hAnsi="Calibri" w:cs="Calibri"/>
                <w:color w:val="000000"/>
              </w:rPr>
              <w:br/>
              <w:t>2.Анализ данных о метаболизме препарата.</w:t>
            </w:r>
            <w:r w:rsidRPr="006019C8">
              <w:rPr>
                <w:rFonts w:ascii="Calibri" w:hAnsi="Calibri" w:cs="Calibri"/>
                <w:color w:val="000000"/>
              </w:rPr>
              <w:br/>
              <w:t>3.Увеличение дозировки препарата для усиления эффекта.</w:t>
            </w:r>
            <w:r w:rsidRPr="006019C8">
              <w:rPr>
                <w:rFonts w:ascii="Calibri" w:hAnsi="Calibri" w:cs="Calibri"/>
                <w:color w:val="000000"/>
              </w:rPr>
              <w:br/>
              <w:t>4.Игнорирование данных о токсичности до клинических испытаний.</w:t>
            </w:r>
            <w:r w:rsidRPr="006019C8">
              <w:rPr>
                <w:rFonts w:ascii="Calibri" w:hAnsi="Calibri" w:cs="Calibri"/>
                <w:color w:val="000000"/>
              </w:rPr>
              <w:br/>
              <w:t>5.Прекращение исследований без анализа причин.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действия наиболее эффективны для повышения воспроизводимости результатов in vitro исследований?</w:t>
            </w:r>
            <w:r w:rsidRPr="006019C8">
              <w:rPr>
                <w:rFonts w:ascii="Calibri" w:hAnsi="Calibri" w:cs="Calibri"/>
                <w:color w:val="000000"/>
              </w:rPr>
              <w:br/>
              <w:t>1.Стандартизация экспериментальных протоколов.</w:t>
            </w:r>
            <w:r w:rsidRPr="006019C8">
              <w:rPr>
                <w:rFonts w:ascii="Calibri" w:hAnsi="Calibri" w:cs="Calibri"/>
                <w:color w:val="000000"/>
              </w:rPr>
              <w:br/>
              <w:t>2.Проведение экспериментов в различных лабораториях для проверки воспроизводимости.</w:t>
            </w:r>
            <w:r w:rsidRPr="006019C8">
              <w:rPr>
                <w:rFonts w:ascii="Calibri" w:hAnsi="Calibri" w:cs="Calibri"/>
                <w:color w:val="000000"/>
              </w:rPr>
              <w:br/>
              <w:t>3.Увеличение количества экспериментов без изменения условий.</w:t>
            </w:r>
            <w:r w:rsidRPr="006019C8">
              <w:rPr>
                <w:rFonts w:ascii="Calibri" w:hAnsi="Calibri" w:cs="Calibri"/>
                <w:color w:val="000000"/>
              </w:rPr>
              <w:br/>
              <w:t>4.Игнорирование проблемы воспроизводимости.</w:t>
            </w:r>
            <w:r w:rsidRPr="006019C8">
              <w:rPr>
                <w:rFonts w:ascii="Calibri" w:hAnsi="Calibri" w:cs="Calibri"/>
                <w:color w:val="000000"/>
              </w:rPr>
              <w:br/>
              <w:t>5.Использование только in vivo данных для подтверждения результатов.</w:t>
            </w:r>
            <w:r w:rsidRPr="006019C8">
              <w:rPr>
                <w:rFonts w:ascii="Calibri" w:hAnsi="Calibri" w:cs="Calibri"/>
                <w:color w:val="000000"/>
              </w:rPr>
              <w:br/>
              <w:t>6.Прекращение исследований из-за сложности задачи.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три действия наиболее эффективны для устранения недостаточной стабильности препарата при хранении?</w:t>
            </w:r>
            <w:r w:rsidRPr="006019C8">
              <w:rPr>
                <w:rFonts w:ascii="Calibri" w:hAnsi="Calibri" w:cs="Calibri"/>
                <w:color w:val="000000"/>
              </w:rPr>
              <w:br/>
              <w:t>1.Использование стабилизаторов в составе препарата.</w:t>
            </w:r>
            <w:r w:rsidRPr="006019C8">
              <w:rPr>
                <w:rFonts w:ascii="Calibri" w:hAnsi="Calibri" w:cs="Calibri"/>
                <w:color w:val="000000"/>
              </w:rPr>
              <w:br/>
              <w:t>2.Изменение условий хранения (температура, влажность).</w:t>
            </w:r>
            <w:r w:rsidRPr="006019C8">
              <w:rPr>
                <w:rFonts w:ascii="Calibri" w:hAnsi="Calibri" w:cs="Calibri"/>
                <w:color w:val="000000"/>
              </w:rPr>
              <w:br/>
              <w:t>3.Увеличение концентрации активного вещества без изменения состава.</w:t>
            </w:r>
            <w:r w:rsidRPr="006019C8">
              <w:rPr>
                <w:rFonts w:ascii="Calibri" w:hAnsi="Calibri" w:cs="Calibri"/>
                <w:color w:val="000000"/>
              </w:rPr>
              <w:br/>
              <w:t>4.Игнорирование проблемы до клинических испытаний.</w:t>
            </w:r>
            <w:r w:rsidRPr="006019C8">
              <w:rPr>
                <w:rFonts w:ascii="Calibri" w:hAnsi="Calibri" w:cs="Calibri"/>
                <w:color w:val="000000"/>
              </w:rPr>
              <w:br/>
              <w:t>5.Проведение исследований стабильности в различных условиях.</w:t>
            </w:r>
            <w:r w:rsidRPr="006019C8">
              <w:rPr>
                <w:rFonts w:ascii="Calibri" w:hAnsi="Calibri" w:cs="Calibri"/>
                <w:color w:val="000000"/>
              </w:rPr>
              <w:br/>
              <w:t>6.Прекращение исследований из-за сложности задачи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1,2,5</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разработки нового биофармацевтического препарата следует непосредственно за клиническими испытаниями?</w:t>
            </w:r>
            <w:r w:rsidRPr="006019C8">
              <w:rPr>
                <w:rFonts w:ascii="Calibri" w:hAnsi="Calibri" w:cs="Calibri"/>
                <w:color w:val="000000"/>
              </w:rPr>
              <w:br/>
              <w:t>1. Предклинические исследования</w:t>
            </w:r>
            <w:r w:rsidRPr="006019C8">
              <w:rPr>
                <w:rFonts w:ascii="Calibri" w:hAnsi="Calibri" w:cs="Calibri"/>
                <w:color w:val="000000"/>
              </w:rPr>
              <w:br/>
              <w:t>2. Клинические испытания I, II, III фаз</w:t>
            </w:r>
            <w:r w:rsidRPr="006019C8">
              <w:rPr>
                <w:rFonts w:ascii="Calibri" w:hAnsi="Calibri" w:cs="Calibri"/>
                <w:color w:val="000000"/>
              </w:rPr>
              <w:br/>
              <w:t>3. Регистрация препарата</w:t>
            </w:r>
            <w:r w:rsidRPr="006019C8">
              <w:rPr>
                <w:rFonts w:ascii="Calibri" w:hAnsi="Calibri" w:cs="Calibri"/>
                <w:color w:val="000000"/>
              </w:rPr>
              <w:br/>
              <w:t>4. Постмаркетинговый мониторинг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Дополните ответ.Какие критерии являются определяющими при оценке клинической эффективности новой терапии? Ответ:Улучшение клинических исходов, снизившиеся побочные ... и удовлетворенность пациентов.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Эффекты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Дополните ответ .Каковы основные вызовы при внедрении новых биотехнологий на рынок? Ответ:Высокие ..., необходимость регуляторной </w:t>
            </w:r>
            <w:r w:rsidRPr="006019C8">
              <w:rPr>
                <w:rFonts w:ascii="Calibri" w:hAnsi="Calibri" w:cs="Calibri"/>
                <w:color w:val="000000"/>
              </w:rPr>
              <w:lastRenderedPageBreak/>
              <w:t>сертификации и возможная нехватка потребительского интереса.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Затраты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управления рисками в проекте доклинических исследований следует после оценки вероятности и последствий рисков?</w:t>
            </w:r>
            <w:r w:rsidRPr="006019C8">
              <w:rPr>
                <w:rFonts w:ascii="Calibri" w:hAnsi="Calibri" w:cs="Calibri"/>
                <w:color w:val="000000"/>
              </w:rPr>
              <w:br/>
              <w:t>1. Идентификация потенциальных рисков</w:t>
            </w:r>
            <w:r w:rsidRPr="006019C8">
              <w:rPr>
                <w:rFonts w:ascii="Calibri" w:hAnsi="Calibri" w:cs="Calibri"/>
                <w:color w:val="000000"/>
              </w:rPr>
              <w:br/>
              <w:t>2. Оценка вероятности и последствий рисков</w:t>
            </w:r>
            <w:r w:rsidRPr="006019C8">
              <w:rPr>
                <w:rFonts w:ascii="Calibri" w:hAnsi="Calibri" w:cs="Calibri"/>
                <w:color w:val="000000"/>
              </w:rPr>
              <w:br/>
              <w:t>3. Разработка стратегий минимизации рисков</w:t>
            </w:r>
            <w:r w:rsidRPr="006019C8">
              <w:rPr>
                <w:rFonts w:ascii="Calibri" w:hAnsi="Calibri" w:cs="Calibri"/>
                <w:color w:val="000000"/>
              </w:rPr>
              <w:br/>
              <w:t>4. Мониторинг рисков в ходе реализации проекта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действия наиболее эффективны для выявления причин развития ишемии тканей?</w:t>
            </w:r>
            <w:r w:rsidRPr="006019C8">
              <w:rPr>
                <w:rFonts w:ascii="Calibri" w:hAnsi="Calibri" w:cs="Calibri"/>
                <w:color w:val="000000"/>
              </w:rPr>
              <w:br/>
              <w:t>1.Анализ кровоснабжения тканей с помощью УЗИ.</w:t>
            </w:r>
            <w:r w:rsidRPr="006019C8">
              <w:rPr>
                <w:rFonts w:ascii="Calibri" w:hAnsi="Calibri" w:cs="Calibri"/>
                <w:color w:val="000000"/>
              </w:rPr>
              <w:br/>
            </w:r>
            <w:r w:rsidRPr="006019C8">
              <w:rPr>
                <w:rFonts w:ascii="Calibri" w:hAnsi="Calibri" w:cs="Calibri"/>
                <w:color w:val="000000"/>
              </w:rPr>
              <w:br/>
              <w:t>2.Исследование уровня кислорода в крови.</w:t>
            </w:r>
            <w:r w:rsidRPr="006019C8">
              <w:rPr>
                <w:rFonts w:ascii="Calibri" w:hAnsi="Calibri" w:cs="Calibri"/>
                <w:color w:val="000000"/>
              </w:rPr>
              <w:br/>
            </w:r>
            <w:r w:rsidRPr="006019C8">
              <w:rPr>
                <w:rFonts w:ascii="Calibri" w:hAnsi="Calibri" w:cs="Calibri"/>
                <w:color w:val="000000"/>
              </w:rPr>
              <w:br/>
              <w:t>3.Назначение антикоагулянтов без диагностики.</w:t>
            </w:r>
            <w:r w:rsidRPr="006019C8">
              <w:rPr>
                <w:rFonts w:ascii="Calibri" w:hAnsi="Calibri" w:cs="Calibri"/>
                <w:color w:val="000000"/>
              </w:rPr>
              <w:br/>
            </w:r>
            <w:r w:rsidRPr="006019C8">
              <w:rPr>
                <w:rFonts w:ascii="Calibri" w:hAnsi="Calibri" w:cs="Calibri"/>
                <w:color w:val="000000"/>
              </w:rPr>
              <w:br/>
              <w:t>4.Игнорирование симптомов до обострения состояния.</w:t>
            </w:r>
            <w:r w:rsidRPr="006019C8">
              <w:rPr>
                <w:rFonts w:ascii="Calibri" w:hAnsi="Calibri" w:cs="Calibri"/>
                <w:color w:val="000000"/>
              </w:rPr>
              <w:br/>
            </w:r>
            <w:r w:rsidRPr="006019C8">
              <w:rPr>
                <w:rFonts w:ascii="Calibri" w:hAnsi="Calibri" w:cs="Calibri"/>
                <w:color w:val="000000"/>
              </w:rPr>
              <w:br/>
              <w:t>5.Проведение общего анализа крови без специфических тестов.</w:t>
            </w:r>
            <w:r w:rsidRPr="006019C8">
              <w:rPr>
                <w:rFonts w:ascii="Calibri" w:hAnsi="Calibri" w:cs="Calibri"/>
                <w:color w:val="000000"/>
              </w:rPr>
              <w:br/>
            </w:r>
            <w:r w:rsidRPr="006019C8">
              <w:rPr>
                <w:rFonts w:ascii="Calibri" w:hAnsi="Calibri" w:cs="Calibri"/>
                <w:color w:val="000000"/>
              </w:rPr>
              <w:br/>
              <w:t>6. Прекращение диагностики при отсутствии явных симптомов.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Программируемая клеточная смерть это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Апоптоз</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Уменьшение минеральной плотности костной ткани это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остеопороз</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Чем отличается септический шок от сепсиса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снижением артериального давления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какие два подхода наиболее эффективны </w:t>
            </w:r>
            <w:r w:rsidRPr="006019C8">
              <w:rPr>
                <w:rFonts w:ascii="Calibri" w:hAnsi="Calibri" w:cs="Calibri"/>
                <w:color w:val="000000"/>
              </w:rPr>
              <w:lastRenderedPageBreak/>
              <w:t>для диагностики нарушений гемостаза?</w:t>
            </w:r>
            <w:r w:rsidRPr="006019C8">
              <w:rPr>
                <w:rFonts w:ascii="Calibri" w:hAnsi="Calibri" w:cs="Calibri"/>
                <w:color w:val="000000"/>
              </w:rPr>
              <w:br/>
              <w:t>1.Назначение антикоагулянтов без диагностики.</w:t>
            </w:r>
            <w:r w:rsidRPr="006019C8">
              <w:rPr>
                <w:rFonts w:ascii="Calibri" w:hAnsi="Calibri" w:cs="Calibri"/>
                <w:color w:val="000000"/>
              </w:rPr>
              <w:br/>
              <w:t>2.Игнорирование симптомов до обострения состояния.</w:t>
            </w:r>
            <w:r w:rsidRPr="006019C8">
              <w:rPr>
                <w:rFonts w:ascii="Calibri" w:hAnsi="Calibri" w:cs="Calibri"/>
                <w:color w:val="000000"/>
              </w:rPr>
              <w:br/>
              <w:t>3.Проведение общего анализа крови без специфических тестов.</w:t>
            </w:r>
            <w:r w:rsidRPr="006019C8">
              <w:rPr>
                <w:rFonts w:ascii="Calibri" w:hAnsi="Calibri" w:cs="Calibri"/>
                <w:color w:val="000000"/>
              </w:rPr>
              <w:br/>
              <w:t>4.Прекращение диагностики при отсутствии явных симптомов</w:t>
            </w:r>
            <w:r w:rsidRPr="006019C8">
              <w:rPr>
                <w:rFonts w:ascii="Calibri" w:hAnsi="Calibri" w:cs="Calibri"/>
                <w:color w:val="000000"/>
              </w:rPr>
              <w:br/>
              <w:t>5.Проведение коагулограммы</w:t>
            </w:r>
            <w:r w:rsidRPr="006019C8">
              <w:rPr>
                <w:rFonts w:ascii="Calibri" w:hAnsi="Calibri" w:cs="Calibri"/>
                <w:color w:val="000000"/>
              </w:rPr>
              <w:br/>
              <w:t>6.Определение уровня тромбоцитов в крови.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5,6</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действия наиболее эффективны для выявления причин развития отёков ?</w:t>
            </w:r>
            <w:r w:rsidRPr="006019C8">
              <w:rPr>
                <w:rFonts w:ascii="Calibri" w:hAnsi="Calibri" w:cs="Calibri"/>
                <w:color w:val="000000"/>
              </w:rPr>
              <w:br/>
              <w:t>1.Анализ уровня альбумина в крови.</w:t>
            </w:r>
            <w:r w:rsidRPr="006019C8">
              <w:rPr>
                <w:rFonts w:ascii="Calibri" w:hAnsi="Calibri" w:cs="Calibri"/>
                <w:color w:val="000000"/>
              </w:rPr>
              <w:br/>
              <w:t>2.Исследование функции почек.</w:t>
            </w:r>
            <w:r w:rsidRPr="006019C8">
              <w:rPr>
                <w:rFonts w:ascii="Calibri" w:hAnsi="Calibri" w:cs="Calibri"/>
                <w:color w:val="000000"/>
              </w:rPr>
              <w:br/>
              <w:t>3.Назначение диуретиков без диагностики.</w:t>
            </w:r>
            <w:r w:rsidRPr="006019C8">
              <w:rPr>
                <w:rFonts w:ascii="Calibri" w:hAnsi="Calibri" w:cs="Calibri"/>
                <w:color w:val="000000"/>
              </w:rPr>
              <w:br/>
              <w:t>4.Игнорирование симптомов до обострения состояния.</w:t>
            </w:r>
            <w:r w:rsidRPr="006019C8">
              <w:rPr>
                <w:rFonts w:ascii="Calibri" w:hAnsi="Calibri" w:cs="Calibri"/>
                <w:color w:val="000000"/>
              </w:rPr>
              <w:br/>
              <w:t>5.Проведение общего анализа крови без специфических тестов.</w:t>
            </w:r>
            <w:r w:rsidRPr="006019C8">
              <w:rPr>
                <w:rFonts w:ascii="Calibri" w:hAnsi="Calibri" w:cs="Calibri"/>
                <w:color w:val="000000"/>
              </w:rPr>
              <w:br/>
              <w:t>6.Прекращение диагностики при отсутствии явных симптомов.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Некроз это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гибель</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два метода наиболее эффективны для диагностики железодефицитной анемии?</w:t>
            </w:r>
            <w:r w:rsidRPr="006019C8">
              <w:rPr>
                <w:rFonts w:ascii="Calibri" w:hAnsi="Calibri" w:cs="Calibri"/>
                <w:color w:val="000000"/>
              </w:rPr>
              <w:br/>
              <w:t>1. Назначение препаратов железа без диагностики и исследование уровня ферритина в крови</w:t>
            </w:r>
            <w:r w:rsidRPr="006019C8">
              <w:rPr>
                <w:rFonts w:ascii="Calibri" w:hAnsi="Calibri" w:cs="Calibri"/>
                <w:color w:val="000000"/>
              </w:rPr>
              <w:br/>
              <w:t>2. Исследование уровня ферритина в крови и определение уровня гемоглобина и эритроцитов в клиническом анализе крови</w:t>
            </w:r>
            <w:r w:rsidRPr="006019C8">
              <w:rPr>
                <w:rFonts w:ascii="Calibri" w:hAnsi="Calibri" w:cs="Calibri"/>
                <w:color w:val="000000"/>
              </w:rPr>
              <w:br/>
              <w:t xml:space="preserve">3. Определение уровня гемоглобина и эритроцитов в </w:t>
            </w:r>
            <w:r w:rsidRPr="006019C8">
              <w:rPr>
                <w:rFonts w:ascii="Calibri" w:hAnsi="Calibri" w:cs="Calibri"/>
                <w:color w:val="000000"/>
              </w:rPr>
              <w:lastRenderedPageBreak/>
              <w:t>клиническом анализе крови и игнорирование симптомов до обострения состояния</w:t>
            </w:r>
            <w:r w:rsidRPr="006019C8">
              <w:rPr>
                <w:rFonts w:ascii="Calibri" w:hAnsi="Calibri" w:cs="Calibri"/>
                <w:color w:val="000000"/>
              </w:rPr>
              <w:br/>
              <w:t>4. Проведение общего анализа крови без специфических тестов и прекращение диагностики при отсутствии явных симптомов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лейкоциты мигрируют в очаг острого гнойного воспаления после нейтрофилов?</w:t>
            </w:r>
            <w:r w:rsidRPr="006019C8">
              <w:rPr>
                <w:rFonts w:ascii="Calibri" w:hAnsi="Calibri" w:cs="Calibri"/>
                <w:color w:val="000000"/>
              </w:rPr>
              <w:br/>
              <w:t>1. Нейтрофилы</w:t>
            </w:r>
            <w:r w:rsidRPr="006019C8">
              <w:rPr>
                <w:rFonts w:ascii="Calibri" w:hAnsi="Calibri" w:cs="Calibri"/>
                <w:color w:val="000000"/>
              </w:rPr>
              <w:br/>
              <w:t>2. Моноциты</w:t>
            </w:r>
            <w:r w:rsidRPr="006019C8">
              <w:rPr>
                <w:rFonts w:ascii="Calibri" w:hAnsi="Calibri" w:cs="Calibri"/>
                <w:color w:val="000000"/>
              </w:rPr>
              <w:br/>
              <w:t>3. Лимфоциты</w:t>
            </w:r>
            <w:r w:rsidRPr="006019C8">
              <w:rPr>
                <w:rFonts w:ascii="Calibri" w:hAnsi="Calibri" w:cs="Calibri"/>
                <w:color w:val="000000"/>
              </w:rPr>
              <w:br/>
              <w:t>4. Эозинофилы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подхода наиболее эффективны для диагностики нарушений функции печени?</w:t>
            </w:r>
            <w:r w:rsidRPr="006019C8">
              <w:rPr>
                <w:rFonts w:ascii="Calibri" w:hAnsi="Calibri" w:cs="Calibri"/>
                <w:color w:val="000000"/>
              </w:rPr>
              <w:br/>
              <w:t>1.Определение уровня печёночных ферментов</w:t>
            </w:r>
            <w:r w:rsidRPr="006019C8">
              <w:rPr>
                <w:rFonts w:ascii="Calibri" w:hAnsi="Calibri" w:cs="Calibri"/>
                <w:color w:val="000000"/>
              </w:rPr>
              <w:br/>
              <w:t>2.Назначение гепатопротекторов без диагностики.</w:t>
            </w:r>
            <w:r w:rsidRPr="006019C8">
              <w:rPr>
                <w:rFonts w:ascii="Calibri" w:hAnsi="Calibri" w:cs="Calibri"/>
                <w:color w:val="000000"/>
              </w:rPr>
              <w:br/>
              <w:t>3.Игнорирование симптомов до обострения состояния.</w:t>
            </w:r>
            <w:r w:rsidRPr="006019C8">
              <w:rPr>
                <w:rFonts w:ascii="Calibri" w:hAnsi="Calibri" w:cs="Calibri"/>
                <w:color w:val="000000"/>
              </w:rPr>
              <w:br/>
              <w:t>4.Проведение общего анализа крови без специфических тестов.</w:t>
            </w:r>
            <w:r w:rsidRPr="006019C8">
              <w:rPr>
                <w:rFonts w:ascii="Calibri" w:hAnsi="Calibri" w:cs="Calibri"/>
                <w:color w:val="000000"/>
              </w:rPr>
              <w:br/>
              <w:t>5.Проведение УЗИ печени.</w:t>
            </w:r>
            <w:r w:rsidRPr="006019C8">
              <w:rPr>
                <w:rFonts w:ascii="Calibri" w:hAnsi="Calibri" w:cs="Calibri"/>
                <w:color w:val="000000"/>
              </w:rPr>
              <w:br/>
              <w:t>6.Прекращение диагностики при отсутствии явных симптомов.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1,5</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Повышение чего является основным внешним признаком локального воспаления?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температуры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подхода наиболее эффективны для диагностики нарушений функции щитовидной железы?</w:t>
            </w:r>
            <w:r w:rsidRPr="006019C8">
              <w:rPr>
                <w:rFonts w:ascii="Calibri" w:hAnsi="Calibri" w:cs="Calibri"/>
                <w:color w:val="000000"/>
              </w:rPr>
              <w:br/>
              <w:t>1.Определение уровня тиреоидных гормонов (Т3, Т4) и ТТГ.</w:t>
            </w:r>
            <w:r w:rsidRPr="006019C8">
              <w:rPr>
                <w:rFonts w:ascii="Calibri" w:hAnsi="Calibri" w:cs="Calibri"/>
                <w:color w:val="000000"/>
              </w:rPr>
              <w:br/>
              <w:t>2.Проведение УЗИ щитовидной железы.</w:t>
            </w:r>
            <w:r w:rsidRPr="006019C8">
              <w:rPr>
                <w:rFonts w:ascii="Calibri" w:hAnsi="Calibri" w:cs="Calibri"/>
                <w:color w:val="000000"/>
              </w:rPr>
              <w:br/>
            </w:r>
            <w:r w:rsidRPr="006019C8">
              <w:rPr>
                <w:rFonts w:ascii="Calibri" w:hAnsi="Calibri" w:cs="Calibri"/>
                <w:color w:val="000000"/>
              </w:rPr>
              <w:lastRenderedPageBreak/>
              <w:t>3.Назначение гормональных препаратов без диагностики.</w:t>
            </w:r>
            <w:r w:rsidRPr="006019C8">
              <w:rPr>
                <w:rFonts w:ascii="Calibri" w:hAnsi="Calibri" w:cs="Calibri"/>
                <w:color w:val="000000"/>
              </w:rPr>
              <w:br/>
              <w:t>4.Игнорирование симптомов до обострения состояния.</w:t>
            </w:r>
            <w:r w:rsidRPr="006019C8">
              <w:rPr>
                <w:rFonts w:ascii="Calibri" w:hAnsi="Calibri" w:cs="Calibri"/>
                <w:color w:val="000000"/>
              </w:rPr>
              <w:br/>
              <w:t>5.Проведение общего анализа крови без специфических тестов.</w:t>
            </w:r>
            <w:r w:rsidRPr="006019C8">
              <w:rPr>
                <w:rFonts w:ascii="Calibri" w:hAnsi="Calibri" w:cs="Calibri"/>
                <w:color w:val="000000"/>
              </w:rPr>
              <w:br/>
              <w:t>6.Прекращение диагностики при отсутствии явных симптомов.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действия наиболее эффективны для выявления причин развития отёков?</w:t>
            </w:r>
            <w:r w:rsidRPr="006019C8">
              <w:rPr>
                <w:rFonts w:ascii="Calibri" w:hAnsi="Calibri" w:cs="Calibri"/>
                <w:color w:val="000000"/>
              </w:rPr>
              <w:br/>
              <w:t>1.Анализ уровня альбумина в крови.</w:t>
            </w:r>
            <w:r w:rsidRPr="006019C8">
              <w:rPr>
                <w:rFonts w:ascii="Calibri" w:hAnsi="Calibri" w:cs="Calibri"/>
                <w:color w:val="000000"/>
              </w:rPr>
              <w:br/>
              <w:t>2.Игнорирование симптомов до обострения состояния.</w:t>
            </w:r>
            <w:r w:rsidRPr="006019C8">
              <w:rPr>
                <w:rFonts w:ascii="Calibri" w:hAnsi="Calibri" w:cs="Calibri"/>
                <w:color w:val="000000"/>
              </w:rPr>
              <w:br/>
              <w:t>3.Исследование функции почек.</w:t>
            </w:r>
            <w:r w:rsidRPr="006019C8">
              <w:rPr>
                <w:rFonts w:ascii="Calibri" w:hAnsi="Calibri" w:cs="Calibri"/>
                <w:color w:val="000000"/>
              </w:rPr>
              <w:br/>
              <w:t>4.Назначение диуретиков без диагностики.</w:t>
            </w:r>
            <w:r w:rsidRPr="006019C8">
              <w:rPr>
                <w:rFonts w:ascii="Calibri" w:hAnsi="Calibri" w:cs="Calibri"/>
                <w:color w:val="000000"/>
              </w:rPr>
              <w:br/>
              <w:t>5.Проведение общего анализа крови без специфических тестов.</w:t>
            </w:r>
            <w:r w:rsidRPr="006019C8">
              <w:rPr>
                <w:rFonts w:ascii="Calibri" w:hAnsi="Calibri" w:cs="Calibri"/>
                <w:color w:val="000000"/>
              </w:rPr>
              <w:br/>
              <w:t>6.Прекращение диагностики при отсутствии явных симптомов.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подхода наиболее эффективны для планирования эксперимента в ходе преддипломной практики:</w:t>
            </w:r>
            <w:r w:rsidRPr="006019C8">
              <w:rPr>
                <w:rFonts w:ascii="Calibri" w:hAnsi="Calibri" w:cs="Calibri"/>
                <w:color w:val="000000"/>
              </w:rPr>
              <w:br/>
              <w:t>1.Разработка детального плана эксперимента с учётом ресурсов</w:t>
            </w:r>
            <w:r w:rsidRPr="006019C8">
              <w:rPr>
                <w:rFonts w:ascii="Calibri" w:hAnsi="Calibri" w:cs="Calibri"/>
                <w:color w:val="000000"/>
              </w:rPr>
              <w:br/>
              <w:t>2.Обсуждение плана с научным руководителем</w:t>
            </w:r>
            <w:r w:rsidRPr="006019C8">
              <w:rPr>
                <w:rFonts w:ascii="Calibri" w:hAnsi="Calibri" w:cs="Calibri"/>
                <w:color w:val="000000"/>
              </w:rPr>
              <w:br/>
              <w:t>3.Начало эксперимента без предварительного планирования</w:t>
            </w:r>
            <w:r w:rsidRPr="006019C8">
              <w:rPr>
                <w:rFonts w:ascii="Calibri" w:hAnsi="Calibri" w:cs="Calibri"/>
                <w:color w:val="000000"/>
              </w:rPr>
              <w:br/>
              <w:t>4.Игнорирование возможных рисков и ограничений</w:t>
            </w:r>
            <w:r w:rsidRPr="006019C8">
              <w:rPr>
                <w:rFonts w:ascii="Calibri" w:hAnsi="Calibri" w:cs="Calibri"/>
                <w:color w:val="000000"/>
              </w:rPr>
              <w:br/>
              <w:t>5.Использование только теоретических данных без практической проверки</w:t>
            </w:r>
            <w:r w:rsidRPr="006019C8">
              <w:rPr>
                <w:rFonts w:ascii="Calibri" w:hAnsi="Calibri" w:cs="Calibri"/>
                <w:color w:val="000000"/>
              </w:rPr>
              <w:br/>
            </w:r>
            <w:r w:rsidRPr="006019C8">
              <w:rPr>
                <w:rFonts w:ascii="Calibri" w:hAnsi="Calibri" w:cs="Calibri"/>
                <w:color w:val="000000"/>
              </w:rPr>
              <w:lastRenderedPageBreak/>
              <w:t>6.Прекращение работы над экспериментом при возникновении сложностей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доклинического исследования следует после этапа выполнения?</w:t>
            </w:r>
            <w:r w:rsidRPr="006019C8">
              <w:rPr>
                <w:rFonts w:ascii="Calibri" w:hAnsi="Calibri" w:cs="Calibri"/>
                <w:color w:val="000000"/>
              </w:rPr>
              <w:br/>
              <w:t>1. Планирование</w:t>
            </w:r>
            <w:r w:rsidRPr="006019C8">
              <w:rPr>
                <w:rFonts w:ascii="Calibri" w:hAnsi="Calibri" w:cs="Calibri"/>
                <w:color w:val="000000"/>
              </w:rPr>
              <w:br/>
              <w:t>2. Выполнение</w:t>
            </w:r>
            <w:r w:rsidRPr="006019C8">
              <w:rPr>
                <w:rFonts w:ascii="Calibri" w:hAnsi="Calibri" w:cs="Calibri"/>
                <w:color w:val="000000"/>
              </w:rPr>
              <w:br/>
              <w:t>3. Анализ</w:t>
            </w:r>
            <w:r w:rsidRPr="006019C8">
              <w:rPr>
                <w:rFonts w:ascii="Calibri" w:hAnsi="Calibri" w:cs="Calibri"/>
                <w:color w:val="000000"/>
              </w:rPr>
              <w:br/>
              <w:t>4. Интерпретация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задача решается на этапе инициализации проекта?</w:t>
            </w:r>
            <w:r w:rsidRPr="006019C8">
              <w:rPr>
                <w:rFonts w:ascii="Calibri" w:hAnsi="Calibri" w:cs="Calibri"/>
                <w:color w:val="000000"/>
              </w:rPr>
              <w:br/>
              <w:t>1. Разработка графика исследований и распределение ресурсов</w:t>
            </w:r>
            <w:r w:rsidRPr="006019C8">
              <w:rPr>
                <w:rFonts w:ascii="Calibri" w:hAnsi="Calibri" w:cs="Calibri"/>
                <w:color w:val="000000"/>
              </w:rPr>
              <w:br/>
              <w:t>2. Проведение экспериментов и сбор данных</w:t>
            </w:r>
            <w:r w:rsidRPr="006019C8">
              <w:rPr>
                <w:rFonts w:ascii="Calibri" w:hAnsi="Calibri" w:cs="Calibri"/>
                <w:color w:val="000000"/>
              </w:rPr>
              <w:br/>
              <w:t>3. Определение целей и задач проекта</w:t>
            </w:r>
            <w:r w:rsidRPr="006019C8">
              <w:rPr>
                <w:rFonts w:ascii="Calibri" w:hAnsi="Calibri" w:cs="Calibri"/>
                <w:color w:val="000000"/>
              </w:rPr>
              <w:br/>
              <w:t>4. Подготовка итогового отчёта и передача результатов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документ разрабатывается на этапе планирования проекта?</w:t>
            </w:r>
            <w:r w:rsidRPr="006019C8">
              <w:rPr>
                <w:rFonts w:ascii="Calibri" w:hAnsi="Calibri" w:cs="Calibri"/>
                <w:color w:val="000000"/>
              </w:rPr>
              <w:br/>
              <w:t>1. Итоговый отчёт о результатах исследований</w:t>
            </w:r>
            <w:r w:rsidRPr="006019C8">
              <w:rPr>
                <w:rFonts w:ascii="Calibri" w:hAnsi="Calibri" w:cs="Calibri"/>
                <w:color w:val="000000"/>
              </w:rPr>
              <w:br/>
              <w:t>2. Устав проекта</w:t>
            </w:r>
            <w:r w:rsidRPr="006019C8">
              <w:rPr>
                <w:rFonts w:ascii="Calibri" w:hAnsi="Calibri" w:cs="Calibri"/>
                <w:color w:val="000000"/>
              </w:rPr>
              <w:br/>
              <w:t>3. График исследований и бюджет</w:t>
            </w:r>
            <w:r w:rsidRPr="006019C8">
              <w:rPr>
                <w:rFonts w:ascii="Calibri" w:hAnsi="Calibri" w:cs="Calibri"/>
                <w:color w:val="000000"/>
              </w:rPr>
              <w:br/>
              <w:t>4. Протоколы экспериментов и промежуточные отчёты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стратегия наиболее эффективна при недостаточной полноте данных для итогового отчёта?</w:t>
            </w:r>
            <w:r w:rsidRPr="006019C8">
              <w:rPr>
                <w:rFonts w:ascii="Calibri" w:hAnsi="Calibri" w:cs="Calibri"/>
                <w:color w:val="000000"/>
              </w:rPr>
              <w:br/>
              <w:t>1. Ускорение работы над документацией за счёт перераспределения задач</w:t>
            </w:r>
            <w:r w:rsidRPr="006019C8">
              <w:rPr>
                <w:rFonts w:ascii="Calibri" w:hAnsi="Calibri" w:cs="Calibri"/>
                <w:color w:val="000000"/>
              </w:rPr>
              <w:br/>
              <w:t>2. Проведение встреч для согласования интерпретации данных</w:t>
            </w:r>
            <w:r w:rsidRPr="006019C8">
              <w:rPr>
                <w:rFonts w:ascii="Calibri" w:hAnsi="Calibri" w:cs="Calibri"/>
                <w:color w:val="000000"/>
              </w:rPr>
              <w:br/>
            </w:r>
            <w:r w:rsidRPr="006019C8">
              <w:rPr>
                <w:rFonts w:ascii="Calibri" w:hAnsi="Calibri" w:cs="Calibri"/>
                <w:color w:val="000000"/>
              </w:rPr>
              <w:lastRenderedPageBreak/>
              <w:t>3. Организация дополнительных экспериментов для восполнения пробелов</w:t>
            </w:r>
            <w:r w:rsidRPr="006019C8">
              <w:rPr>
                <w:rFonts w:ascii="Calibri" w:hAnsi="Calibri" w:cs="Calibri"/>
                <w:color w:val="000000"/>
              </w:rPr>
              <w:br/>
              <w:t>4. Подготовка аргументированного обоснования результатов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управления проектом доклинических исследований следует после этапа планирования?</w:t>
            </w:r>
            <w:r w:rsidRPr="006019C8">
              <w:rPr>
                <w:rFonts w:ascii="Calibri" w:hAnsi="Calibri" w:cs="Calibri"/>
                <w:color w:val="000000"/>
              </w:rPr>
              <w:br/>
              <w:t>1. Инициализация проекта: определение целей и задач</w:t>
            </w:r>
            <w:r w:rsidRPr="006019C8">
              <w:rPr>
                <w:rFonts w:ascii="Calibri" w:hAnsi="Calibri" w:cs="Calibri"/>
                <w:color w:val="000000"/>
              </w:rPr>
              <w:br/>
              <w:t>2. Завершение: подготовка итогового отчёта и передача результатов</w:t>
            </w:r>
            <w:r w:rsidRPr="006019C8">
              <w:rPr>
                <w:rFonts w:ascii="Calibri" w:hAnsi="Calibri" w:cs="Calibri"/>
                <w:color w:val="000000"/>
              </w:rPr>
              <w:br/>
              <w:t>3. Планирование: разработка графика, бюджета и протоколов</w:t>
            </w:r>
            <w:r w:rsidRPr="006019C8">
              <w:rPr>
                <w:rFonts w:ascii="Calibri" w:hAnsi="Calibri" w:cs="Calibri"/>
                <w:color w:val="000000"/>
              </w:rPr>
              <w:br/>
              <w:t>4. Реализация: проведение экспериментов и сбор данных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Какие параметры важны для оценки безопасности препарата? 1.побочные эффекты 2.токсичность 3.стоимость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следует после сбора и первичного анализа данных при реализации проекта доклинических исследований?</w:t>
            </w:r>
            <w:r w:rsidRPr="006019C8">
              <w:rPr>
                <w:rFonts w:ascii="Calibri" w:hAnsi="Calibri" w:cs="Calibri"/>
                <w:color w:val="000000"/>
              </w:rPr>
              <w:br/>
              <w:t>1. Проведение экспериментов в соответствии с протоколами</w:t>
            </w:r>
            <w:r w:rsidRPr="006019C8">
              <w:rPr>
                <w:rFonts w:ascii="Calibri" w:hAnsi="Calibri" w:cs="Calibri"/>
                <w:color w:val="000000"/>
              </w:rPr>
              <w:br/>
              <w:t>2. Сбор и первичный анализ данных</w:t>
            </w:r>
            <w:r w:rsidRPr="006019C8">
              <w:rPr>
                <w:rFonts w:ascii="Calibri" w:hAnsi="Calibri" w:cs="Calibri"/>
                <w:color w:val="000000"/>
              </w:rPr>
              <w:br/>
              <w:t>3. Корректировка плана при выявлении отклонений</w:t>
            </w:r>
            <w:r w:rsidRPr="006019C8">
              <w:rPr>
                <w:rFonts w:ascii="Calibri" w:hAnsi="Calibri" w:cs="Calibri"/>
                <w:color w:val="000000"/>
              </w:rPr>
              <w:br/>
              <w:t>4. Подготовка промежуточных отчётов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Данные какого исследования используются для расчета дозировки и режима применения?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Фармакокинетика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Принципы доклинических </w:t>
            </w:r>
            <w:r w:rsidRPr="006019C8">
              <w:rPr>
                <w:rFonts w:ascii="Calibri" w:hAnsi="Calibri" w:cs="Calibri"/>
                <w:color w:val="000000"/>
              </w:rPr>
              <w:lastRenderedPageBreak/>
              <w:t>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Каковы основные цели доклинических исследований?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Определение безопасности и эффективности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доклинических исследований обычно следует после исследований in vitro?</w:t>
            </w:r>
            <w:r w:rsidRPr="006019C8">
              <w:rPr>
                <w:rFonts w:ascii="Calibri" w:hAnsi="Calibri" w:cs="Calibri"/>
                <w:color w:val="000000"/>
              </w:rPr>
              <w:br/>
              <w:t>1. Исследования in vivo (животные модели)</w:t>
            </w:r>
            <w:r w:rsidRPr="006019C8">
              <w:rPr>
                <w:rFonts w:ascii="Calibri" w:hAnsi="Calibri" w:cs="Calibri"/>
                <w:color w:val="000000"/>
              </w:rPr>
              <w:br/>
              <w:t>2. Подготовка документации для подачи в регуляторные органы</w:t>
            </w:r>
            <w:r w:rsidRPr="006019C8">
              <w:rPr>
                <w:rFonts w:ascii="Calibri" w:hAnsi="Calibri" w:cs="Calibri"/>
                <w:color w:val="000000"/>
              </w:rPr>
              <w:br/>
              <w:t>3. Оценка фармакокинетики и фармакодинамики</w:t>
            </w:r>
            <w:r w:rsidRPr="006019C8">
              <w:rPr>
                <w:rFonts w:ascii="Calibri" w:hAnsi="Calibri" w:cs="Calibri"/>
                <w:color w:val="000000"/>
              </w:rPr>
              <w:br/>
              <w:t>4. Исследования токсичности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 Какой этап разработки доклинической программы является первым?</w:t>
            </w:r>
            <w:r w:rsidRPr="006019C8">
              <w:rPr>
                <w:rFonts w:ascii="Calibri" w:hAnsi="Calibri" w:cs="Calibri"/>
                <w:color w:val="000000"/>
              </w:rPr>
              <w:br/>
              <w:t>1. Анализ и интерпретация результатов</w:t>
            </w:r>
            <w:r w:rsidRPr="006019C8">
              <w:rPr>
                <w:rFonts w:ascii="Calibri" w:hAnsi="Calibri" w:cs="Calibri"/>
                <w:color w:val="000000"/>
              </w:rPr>
              <w:br/>
              <w:t>2. Выбор моделей (in vitro, in vivo)</w:t>
            </w:r>
            <w:r w:rsidRPr="006019C8">
              <w:rPr>
                <w:rFonts w:ascii="Calibri" w:hAnsi="Calibri" w:cs="Calibri"/>
                <w:color w:val="000000"/>
              </w:rPr>
              <w:br/>
              <w:t>3. Проведение экспериментов и сбор данных</w:t>
            </w:r>
            <w:r w:rsidRPr="006019C8">
              <w:rPr>
                <w:rFonts w:ascii="Calibri" w:hAnsi="Calibri" w:cs="Calibri"/>
                <w:color w:val="000000"/>
              </w:rPr>
              <w:br/>
              <w:t>4. Определение целей и задач исследования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из перечисленных этапов являются частью доклинических исследований?</w:t>
            </w:r>
            <w:r w:rsidRPr="006019C8">
              <w:rPr>
                <w:rFonts w:ascii="Calibri" w:hAnsi="Calibri" w:cs="Calibri"/>
                <w:color w:val="000000"/>
              </w:rPr>
              <w:br/>
              <w:t>1. Исследования in vitro и клинические испытания на людях</w:t>
            </w:r>
            <w:r w:rsidRPr="006019C8">
              <w:rPr>
                <w:rFonts w:ascii="Calibri" w:hAnsi="Calibri" w:cs="Calibri"/>
                <w:color w:val="000000"/>
              </w:rPr>
              <w:br/>
              <w:t>2. Исследования in vitro и исследования in vivo на животных</w:t>
            </w:r>
            <w:r w:rsidRPr="006019C8">
              <w:rPr>
                <w:rFonts w:ascii="Calibri" w:hAnsi="Calibri" w:cs="Calibri"/>
                <w:color w:val="000000"/>
              </w:rPr>
              <w:br/>
              <w:t>3. Клинические испытания на людях и регистрация препарата на рынке</w:t>
            </w:r>
            <w:r w:rsidRPr="006019C8">
              <w:rPr>
                <w:rFonts w:ascii="Calibri" w:hAnsi="Calibri" w:cs="Calibri"/>
                <w:color w:val="000000"/>
              </w:rPr>
              <w:br/>
              <w:t>4. Только исследования in vivo на животных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модели используются в доклинических исследованиях?</w:t>
            </w:r>
            <w:r w:rsidRPr="006019C8">
              <w:rPr>
                <w:rFonts w:ascii="Calibri" w:hAnsi="Calibri" w:cs="Calibri"/>
                <w:color w:val="000000"/>
              </w:rPr>
              <w:br/>
              <w:t>1. Клеточные культуры и добровольцы в клинических испытаниях</w:t>
            </w:r>
            <w:r w:rsidRPr="006019C8">
              <w:rPr>
                <w:rFonts w:ascii="Calibri" w:hAnsi="Calibri" w:cs="Calibri"/>
                <w:color w:val="000000"/>
              </w:rPr>
              <w:br/>
              <w:t>2. Животные модели и компьютерное моделирование (in silico)</w:t>
            </w:r>
            <w:r w:rsidRPr="006019C8">
              <w:rPr>
                <w:rFonts w:ascii="Calibri" w:hAnsi="Calibri" w:cs="Calibri"/>
                <w:color w:val="000000"/>
              </w:rPr>
              <w:br/>
              <w:t xml:space="preserve">3. Клеточные культуры, животные модели и </w:t>
            </w:r>
            <w:r w:rsidRPr="006019C8">
              <w:rPr>
                <w:rFonts w:ascii="Calibri" w:hAnsi="Calibri" w:cs="Calibri"/>
                <w:color w:val="000000"/>
              </w:rPr>
              <w:lastRenderedPageBreak/>
              <w:t>компьютерное моделирование</w:t>
            </w:r>
            <w:r w:rsidRPr="006019C8">
              <w:rPr>
                <w:rFonts w:ascii="Calibri" w:hAnsi="Calibri" w:cs="Calibri"/>
                <w:color w:val="000000"/>
              </w:rPr>
              <w:br/>
              <w:t>4. Только добровольцы в клинических испытаниях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биоинформатического анализа используется для определения участков ДНК, регулирующих транскрипцию?</w:t>
            </w:r>
            <w:r w:rsidRPr="006019C8">
              <w:rPr>
                <w:rFonts w:ascii="Calibri" w:hAnsi="Calibri" w:cs="Calibri"/>
                <w:color w:val="000000"/>
              </w:rPr>
              <w:br/>
              <w:t>1. Аннотация генов</w:t>
            </w:r>
            <w:r w:rsidRPr="006019C8">
              <w:rPr>
                <w:rFonts w:ascii="Calibri" w:hAnsi="Calibri" w:cs="Calibri"/>
                <w:color w:val="000000"/>
              </w:rPr>
              <w:br/>
              <w:t>2. Предсказание промоторов</w:t>
            </w:r>
            <w:r w:rsidRPr="006019C8">
              <w:rPr>
                <w:rFonts w:ascii="Calibri" w:hAnsi="Calibri" w:cs="Calibri"/>
                <w:color w:val="000000"/>
              </w:rPr>
              <w:br/>
              <w:t>3. Анализ альтернативного сплайсинга</w:t>
            </w:r>
            <w:r w:rsidRPr="006019C8">
              <w:rPr>
                <w:rFonts w:ascii="Calibri" w:hAnsi="Calibri" w:cs="Calibri"/>
                <w:color w:val="000000"/>
              </w:rPr>
              <w:br/>
              <w:t>4. Идентификация CRISPR-кассет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формат файлов используется для хранения данных о трехмерной структуре белков?</w:t>
            </w:r>
            <w:r w:rsidRPr="006019C8">
              <w:rPr>
                <w:rFonts w:ascii="Calibri" w:hAnsi="Calibri" w:cs="Calibri"/>
                <w:color w:val="000000"/>
              </w:rPr>
              <w:br/>
              <w:t>1. FASTA</w:t>
            </w:r>
            <w:r w:rsidRPr="006019C8">
              <w:rPr>
                <w:rFonts w:ascii="Calibri" w:hAnsi="Calibri" w:cs="Calibri"/>
                <w:color w:val="000000"/>
              </w:rPr>
              <w:br/>
              <w:t>2. BAM/SAM</w:t>
            </w:r>
            <w:r w:rsidRPr="006019C8">
              <w:rPr>
                <w:rFonts w:ascii="Calibri" w:hAnsi="Calibri" w:cs="Calibri"/>
                <w:color w:val="000000"/>
              </w:rPr>
              <w:br/>
              <w:t>3. PDB</w:t>
            </w:r>
            <w:r w:rsidRPr="006019C8">
              <w:rPr>
                <w:rFonts w:ascii="Calibri" w:hAnsi="Calibri" w:cs="Calibri"/>
                <w:color w:val="000000"/>
              </w:rPr>
              <w:br/>
              <w:t>4. VCF</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Каковы основные методы анализа данных?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Статистические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РНК переносят аминокислоты к рибосомам?</w:t>
            </w:r>
            <w:r w:rsidRPr="006019C8">
              <w:rPr>
                <w:rFonts w:ascii="Calibri" w:hAnsi="Calibri" w:cs="Calibri"/>
                <w:color w:val="000000"/>
              </w:rPr>
              <w:br/>
              <w:t>1. мРНК</w:t>
            </w:r>
            <w:r w:rsidRPr="006019C8">
              <w:rPr>
                <w:rFonts w:ascii="Calibri" w:hAnsi="Calibri" w:cs="Calibri"/>
                <w:color w:val="000000"/>
              </w:rPr>
              <w:br/>
              <w:t>2. тРНК</w:t>
            </w:r>
            <w:r w:rsidRPr="006019C8">
              <w:rPr>
                <w:rFonts w:ascii="Calibri" w:hAnsi="Calibri" w:cs="Calibri"/>
                <w:color w:val="000000"/>
              </w:rPr>
              <w:br/>
              <w:t>3. рРНК</w:t>
            </w:r>
            <w:r w:rsidRPr="006019C8">
              <w:rPr>
                <w:rFonts w:ascii="Calibri" w:hAnsi="Calibri" w:cs="Calibri"/>
                <w:color w:val="000000"/>
              </w:rPr>
              <w:br/>
              <w:t>4. миРНК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обычно определяется в первую очередь при разработке протоколов для проектов?</w:t>
            </w:r>
            <w:r w:rsidRPr="006019C8">
              <w:rPr>
                <w:rFonts w:ascii="Calibri" w:hAnsi="Calibri" w:cs="Calibri"/>
                <w:color w:val="000000"/>
              </w:rPr>
              <w:br/>
              <w:t>1. Ресурсы</w:t>
            </w:r>
            <w:r w:rsidRPr="006019C8">
              <w:rPr>
                <w:rFonts w:ascii="Calibri" w:hAnsi="Calibri" w:cs="Calibri"/>
                <w:color w:val="000000"/>
              </w:rPr>
              <w:br/>
              <w:t>2. Цели</w:t>
            </w:r>
            <w:r w:rsidRPr="006019C8">
              <w:rPr>
                <w:rFonts w:ascii="Calibri" w:hAnsi="Calibri" w:cs="Calibri"/>
                <w:color w:val="000000"/>
              </w:rPr>
              <w:br/>
              <w:t>3. Методы</w:t>
            </w:r>
            <w:r w:rsidRPr="006019C8">
              <w:rPr>
                <w:rFonts w:ascii="Calibri" w:hAnsi="Calibri" w:cs="Calibri"/>
                <w:color w:val="000000"/>
              </w:rPr>
              <w:br/>
              <w:t>4. Бюджет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проекта в биоинформатике следует после планирования?</w:t>
            </w:r>
            <w:r w:rsidRPr="006019C8">
              <w:rPr>
                <w:rFonts w:ascii="Calibri" w:hAnsi="Calibri" w:cs="Calibri"/>
                <w:color w:val="000000"/>
              </w:rPr>
              <w:br/>
              <w:t>1. Интерпретация</w:t>
            </w:r>
            <w:r w:rsidRPr="006019C8">
              <w:rPr>
                <w:rFonts w:ascii="Calibri" w:hAnsi="Calibri" w:cs="Calibri"/>
                <w:color w:val="000000"/>
              </w:rPr>
              <w:br/>
            </w:r>
            <w:r w:rsidRPr="006019C8">
              <w:rPr>
                <w:rFonts w:ascii="Calibri" w:hAnsi="Calibri" w:cs="Calibri"/>
                <w:color w:val="000000"/>
              </w:rPr>
              <w:lastRenderedPageBreak/>
              <w:t>2. Анализ</w:t>
            </w:r>
            <w:r w:rsidRPr="006019C8">
              <w:rPr>
                <w:rFonts w:ascii="Calibri" w:hAnsi="Calibri" w:cs="Calibri"/>
                <w:color w:val="000000"/>
              </w:rPr>
              <w:br/>
              <w:t>3. Выполнение</w:t>
            </w:r>
            <w:r w:rsidRPr="006019C8">
              <w:rPr>
                <w:rFonts w:ascii="Calibri" w:hAnsi="Calibri" w:cs="Calibri"/>
                <w:color w:val="000000"/>
              </w:rPr>
              <w:br/>
              <w:t>4. Отчетность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анализа РНК-секвенирования включает проверку качества прочтений?</w:t>
            </w:r>
            <w:r w:rsidRPr="006019C8">
              <w:rPr>
                <w:rFonts w:ascii="Calibri" w:hAnsi="Calibri" w:cs="Calibri"/>
                <w:color w:val="000000"/>
              </w:rPr>
              <w:br/>
              <w:t>1. Контроль качества</w:t>
            </w:r>
            <w:r w:rsidRPr="006019C8">
              <w:rPr>
                <w:rFonts w:ascii="Calibri" w:hAnsi="Calibri" w:cs="Calibri"/>
                <w:color w:val="000000"/>
              </w:rPr>
              <w:br/>
              <w:t>2. Выравнивание</w:t>
            </w:r>
            <w:r w:rsidRPr="006019C8">
              <w:rPr>
                <w:rFonts w:ascii="Calibri" w:hAnsi="Calibri" w:cs="Calibri"/>
                <w:color w:val="000000"/>
              </w:rPr>
              <w:br/>
              <w:t>3. Количественная оценка экспрессии</w:t>
            </w:r>
            <w:r w:rsidRPr="006019C8">
              <w:rPr>
                <w:rFonts w:ascii="Calibri" w:hAnsi="Calibri" w:cs="Calibri"/>
                <w:color w:val="000000"/>
              </w:rPr>
              <w:br/>
              <w:t>4. Дифференциальная экспрессия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Какую базу геномов вы знаете?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NCBI</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Назвоите он-лайн сервис, который используется для выравнивания последовательностей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BLAST</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мутация представляет собой замену одного нуклеотида на другой?</w:t>
            </w:r>
            <w:r w:rsidRPr="006019C8">
              <w:rPr>
                <w:rFonts w:ascii="Calibri" w:hAnsi="Calibri" w:cs="Calibri"/>
                <w:color w:val="000000"/>
              </w:rPr>
              <w:br/>
              <w:t>1. Синглетная замена</w:t>
            </w:r>
            <w:r w:rsidRPr="006019C8">
              <w:rPr>
                <w:rFonts w:ascii="Calibri" w:hAnsi="Calibri" w:cs="Calibri"/>
                <w:color w:val="000000"/>
              </w:rPr>
              <w:br/>
              <w:t>2. Инсерция</w:t>
            </w:r>
            <w:r w:rsidRPr="006019C8">
              <w:rPr>
                <w:rFonts w:ascii="Calibri" w:hAnsi="Calibri" w:cs="Calibri"/>
                <w:color w:val="000000"/>
              </w:rPr>
              <w:br/>
              <w:t>3. Делеция</w:t>
            </w:r>
            <w:r w:rsidRPr="006019C8">
              <w:rPr>
                <w:rFonts w:ascii="Calibri" w:hAnsi="Calibri" w:cs="Calibri"/>
                <w:color w:val="000000"/>
              </w:rPr>
              <w:br/>
              <w:t>4. Инверсия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изучает протеомика?</w:t>
            </w:r>
            <w:r w:rsidRPr="006019C8">
              <w:rPr>
                <w:rFonts w:ascii="Calibri" w:hAnsi="Calibri" w:cs="Calibri"/>
                <w:color w:val="000000"/>
              </w:rPr>
              <w:br/>
              <w:t>1. Полную последовательность ДНК организма</w:t>
            </w:r>
            <w:r w:rsidRPr="006019C8">
              <w:rPr>
                <w:rFonts w:ascii="Calibri" w:hAnsi="Calibri" w:cs="Calibri"/>
                <w:color w:val="000000"/>
              </w:rPr>
              <w:br/>
              <w:t>2. Совокупность всех молекул РНК в клетке</w:t>
            </w:r>
            <w:r w:rsidRPr="006019C8">
              <w:rPr>
                <w:rFonts w:ascii="Calibri" w:hAnsi="Calibri" w:cs="Calibri"/>
                <w:color w:val="000000"/>
              </w:rPr>
              <w:br/>
              <w:t>3. Совокупность всех белков в клетке</w:t>
            </w:r>
            <w:r w:rsidRPr="006019C8">
              <w:rPr>
                <w:rFonts w:ascii="Calibri" w:hAnsi="Calibri" w:cs="Calibri"/>
                <w:color w:val="000000"/>
              </w:rPr>
              <w:br/>
              <w:t>4. Совокупность всех метаболитов в клетке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база данных содержит информацию о трехмерных структурах биологических молекул?</w:t>
            </w:r>
            <w:r w:rsidRPr="006019C8">
              <w:rPr>
                <w:rFonts w:ascii="Calibri" w:hAnsi="Calibri" w:cs="Calibri"/>
                <w:color w:val="000000"/>
              </w:rPr>
              <w:br/>
              <w:t>1. GenBank</w:t>
            </w:r>
            <w:r w:rsidRPr="006019C8">
              <w:rPr>
                <w:rFonts w:ascii="Calibri" w:hAnsi="Calibri" w:cs="Calibri"/>
                <w:color w:val="000000"/>
              </w:rPr>
              <w:br/>
              <w:t>2. UniProt</w:t>
            </w:r>
            <w:r w:rsidRPr="006019C8">
              <w:rPr>
                <w:rFonts w:ascii="Calibri" w:hAnsi="Calibri" w:cs="Calibri"/>
                <w:color w:val="000000"/>
              </w:rPr>
              <w:br/>
              <w:t>3. PDB</w:t>
            </w:r>
            <w:r w:rsidRPr="006019C8">
              <w:rPr>
                <w:rFonts w:ascii="Calibri" w:hAnsi="Calibri" w:cs="Calibri"/>
                <w:color w:val="000000"/>
              </w:rPr>
              <w:br/>
              <w:t>4. KEGG</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Какой метод биоинформатики используется для </w:t>
            </w:r>
            <w:r w:rsidRPr="006019C8">
              <w:rPr>
                <w:rFonts w:ascii="Calibri" w:hAnsi="Calibri" w:cs="Calibri"/>
                <w:color w:val="000000"/>
              </w:rPr>
              <w:lastRenderedPageBreak/>
              <w:t>построения эволюционных деревьев?</w:t>
            </w:r>
            <w:r w:rsidRPr="006019C8">
              <w:rPr>
                <w:rFonts w:ascii="Calibri" w:hAnsi="Calibri" w:cs="Calibri"/>
                <w:color w:val="000000"/>
              </w:rPr>
              <w:br/>
              <w:t>1. Выравнивание последовательностей</w:t>
            </w:r>
            <w:r w:rsidRPr="006019C8">
              <w:rPr>
                <w:rFonts w:ascii="Calibri" w:hAnsi="Calibri" w:cs="Calibri"/>
                <w:color w:val="000000"/>
              </w:rPr>
              <w:br/>
              <w:t>2. Предсказание структуры белка</w:t>
            </w:r>
            <w:r w:rsidRPr="006019C8">
              <w:rPr>
                <w:rFonts w:ascii="Calibri" w:hAnsi="Calibri" w:cs="Calibri"/>
                <w:color w:val="000000"/>
              </w:rPr>
              <w:br/>
              <w:t>3. Аннотация генома</w:t>
            </w:r>
            <w:r w:rsidRPr="006019C8">
              <w:rPr>
                <w:rFonts w:ascii="Calibri" w:hAnsi="Calibri" w:cs="Calibri"/>
                <w:color w:val="000000"/>
              </w:rPr>
              <w:br/>
              <w:t>4. Филогенетический анализ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адаптеры в подготовке библиотеки NGS?</w:t>
            </w:r>
            <w:r w:rsidRPr="006019C8">
              <w:rPr>
                <w:rFonts w:ascii="Calibri" w:hAnsi="Calibri" w:cs="Calibri"/>
                <w:color w:val="000000"/>
              </w:rPr>
              <w:br/>
              <w:t>1. Технические последовательности для каритирования ДНК</w:t>
            </w:r>
            <w:r w:rsidRPr="006019C8">
              <w:rPr>
                <w:rFonts w:ascii="Calibri" w:hAnsi="Calibri" w:cs="Calibri"/>
                <w:color w:val="000000"/>
              </w:rPr>
              <w:br/>
              <w:t>2. Короткие фрагменты ДНК, комплементарные мишени</w:t>
            </w:r>
            <w:r w:rsidRPr="006019C8">
              <w:rPr>
                <w:rFonts w:ascii="Calibri" w:hAnsi="Calibri" w:cs="Calibri"/>
                <w:color w:val="000000"/>
              </w:rPr>
              <w:br/>
              <w:t>3. Последовательности для идентификации образца</w:t>
            </w:r>
            <w:r w:rsidRPr="006019C8">
              <w:rPr>
                <w:rFonts w:ascii="Calibri" w:hAnsi="Calibri" w:cs="Calibri"/>
                <w:color w:val="000000"/>
              </w:rPr>
              <w:br/>
              <w:t>4. Последовательности для узнавания фрагмента секвенатором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изучает экспрессию генов на уровне отдельных клеток?</w:t>
            </w:r>
            <w:r w:rsidRPr="006019C8">
              <w:rPr>
                <w:rFonts w:ascii="Calibri" w:hAnsi="Calibri" w:cs="Calibri"/>
                <w:color w:val="000000"/>
              </w:rPr>
              <w:br/>
              <w:t>1. RNA-Seq</w:t>
            </w:r>
            <w:r w:rsidRPr="006019C8">
              <w:rPr>
                <w:rFonts w:ascii="Calibri" w:hAnsi="Calibri" w:cs="Calibri"/>
                <w:color w:val="000000"/>
              </w:rPr>
              <w:br/>
              <w:t>2. scRNA-Seq</w:t>
            </w:r>
            <w:r w:rsidRPr="006019C8">
              <w:rPr>
                <w:rFonts w:ascii="Calibri" w:hAnsi="Calibri" w:cs="Calibri"/>
                <w:color w:val="000000"/>
              </w:rPr>
              <w:br/>
              <w:t>3. ChIP-Seq</w:t>
            </w:r>
            <w:r w:rsidRPr="006019C8">
              <w:rPr>
                <w:rFonts w:ascii="Calibri" w:hAnsi="Calibri" w:cs="Calibri"/>
                <w:color w:val="000000"/>
              </w:rPr>
              <w:br/>
              <w:t>4. ATAC-Seq</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анализа данных RNA-Seq следует после контроля качества?</w:t>
            </w:r>
            <w:r w:rsidRPr="006019C8">
              <w:rPr>
                <w:rFonts w:ascii="Calibri" w:hAnsi="Calibri" w:cs="Calibri"/>
                <w:color w:val="000000"/>
              </w:rPr>
              <w:br/>
              <w:t>1. Функциональная аннотация</w:t>
            </w:r>
            <w:r w:rsidRPr="006019C8">
              <w:rPr>
                <w:rFonts w:ascii="Calibri" w:hAnsi="Calibri" w:cs="Calibri"/>
                <w:color w:val="000000"/>
              </w:rPr>
              <w:br/>
              <w:t>2. Выравнивание чтений</w:t>
            </w:r>
            <w:r w:rsidRPr="006019C8">
              <w:rPr>
                <w:rFonts w:ascii="Calibri" w:hAnsi="Calibri" w:cs="Calibri"/>
                <w:color w:val="000000"/>
              </w:rPr>
              <w:br/>
              <w:t>3. Количественная оценка экспрессии</w:t>
            </w:r>
            <w:r w:rsidRPr="006019C8">
              <w:rPr>
                <w:rFonts w:ascii="Calibri" w:hAnsi="Calibri" w:cs="Calibri"/>
                <w:color w:val="000000"/>
              </w:rPr>
              <w:br/>
              <w:t>4. Анализ дифференциальной экспрессии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латинской  буквой обозначают прямое прочтение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F</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буквой обозначают обратное прочтение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R</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Анализ NGS данных и </w:t>
            </w:r>
            <w:r w:rsidRPr="006019C8">
              <w:rPr>
                <w:rFonts w:ascii="Calibri" w:hAnsi="Calibri" w:cs="Calibri"/>
                <w:color w:val="000000"/>
              </w:rPr>
              <w:lastRenderedPageBreak/>
              <w:t>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Секвенирование следующего поколения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NGS</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Назовите программу, составляющую отчет о качестве прочтений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FastQC</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анализа данных ChIP-Seq следует после выравнивания чтений?</w:t>
            </w:r>
            <w:r w:rsidRPr="006019C8">
              <w:rPr>
                <w:rFonts w:ascii="Calibri" w:hAnsi="Calibri" w:cs="Calibri"/>
                <w:color w:val="000000"/>
              </w:rPr>
              <w:br/>
              <w:t>1. Функциональный анализ</w:t>
            </w:r>
            <w:r w:rsidRPr="006019C8">
              <w:rPr>
                <w:rFonts w:ascii="Calibri" w:hAnsi="Calibri" w:cs="Calibri"/>
                <w:color w:val="000000"/>
              </w:rPr>
              <w:br/>
              <w:t>2. Контроль качества</w:t>
            </w:r>
            <w:r w:rsidRPr="006019C8">
              <w:rPr>
                <w:rFonts w:ascii="Calibri" w:hAnsi="Calibri" w:cs="Calibri"/>
                <w:color w:val="000000"/>
              </w:rPr>
              <w:br/>
              <w:t>3. Идентификация пиков связывания</w:t>
            </w:r>
            <w:r w:rsidRPr="006019C8">
              <w:rPr>
                <w:rFonts w:ascii="Calibri" w:hAnsi="Calibri" w:cs="Calibri"/>
                <w:color w:val="000000"/>
              </w:rPr>
              <w:br/>
              <w:t>4. Аннотация пиков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анализа метагеномных данных следует после контроля качества?</w:t>
            </w:r>
            <w:r w:rsidRPr="006019C8">
              <w:rPr>
                <w:rFonts w:ascii="Calibri" w:hAnsi="Calibri" w:cs="Calibri"/>
                <w:color w:val="000000"/>
              </w:rPr>
              <w:br/>
              <w:t>1. Визуализация результатов</w:t>
            </w:r>
            <w:r w:rsidRPr="006019C8">
              <w:rPr>
                <w:rFonts w:ascii="Calibri" w:hAnsi="Calibri" w:cs="Calibri"/>
                <w:color w:val="000000"/>
              </w:rPr>
              <w:br/>
              <w:t>2. Классификация таксонов</w:t>
            </w:r>
            <w:r w:rsidRPr="006019C8">
              <w:rPr>
                <w:rFonts w:ascii="Calibri" w:hAnsi="Calibri" w:cs="Calibri"/>
                <w:color w:val="000000"/>
              </w:rPr>
              <w:br/>
              <w:t>3. Функциональный анализ</w:t>
            </w:r>
            <w:r w:rsidRPr="006019C8">
              <w:rPr>
                <w:rFonts w:ascii="Calibri" w:hAnsi="Calibri" w:cs="Calibri"/>
                <w:color w:val="000000"/>
              </w:rPr>
              <w:br/>
              <w:t>4. Очистка данных от адаптеров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анализа данных ATAC-Seq следует после контроля качества?</w:t>
            </w:r>
            <w:r w:rsidRPr="006019C8">
              <w:rPr>
                <w:rFonts w:ascii="Calibri" w:hAnsi="Calibri" w:cs="Calibri"/>
                <w:color w:val="000000"/>
              </w:rPr>
              <w:br/>
              <w:t>1. Выравнивание чтений</w:t>
            </w:r>
            <w:r w:rsidRPr="006019C8">
              <w:rPr>
                <w:rFonts w:ascii="Calibri" w:hAnsi="Calibri" w:cs="Calibri"/>
                <w:color w:val="000000"/>
              </w:rPr>
              <w:br/>
              <w:t>2. Идентификация открытых участков</w:t>
            </w:r>
            <w:r w:rsidRPr="006019C8">
              <w:rPr>
                <w:rFonts w:ascii="Calibri" w:hAnsi="Calibri" w:cs="Calibri"/>
                <w:color w:val="000000"/>
              </w:rPr>
              <w:br/>
              <w:t>3. Аннотация открытых участков</w:t>
            </w:r>
            <w:r w:rsidRPr="006019C8">
              <w:rPr>
                <w:rFonts w:ascii="Calibri" w:hAnsi="Calibri" w:cs="Calibri"/>
                <w:color w:val="000000"/>
              </w:rPr>
              <w:br/>
              <w:t>4. Анализ регуляторных элементов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акой этап анализа данных CRISPR-Cas9 является первым?</w:t>
            </w:r>
            <w:r w:rsidRPr="006019C8">
              <w:rPr>
                <w:rFonts w:ascii="Calibri" w:hAnsi="Calibri" w:cs="Calibri"/>
                <w:color w:val="000000"/>
              </w:rPr>
              <w:br/>
              <w:t>1. Анализ эффективности редактирования</w:t>
            </w:r>
            <w:r w:rsidRPr="006019C8">
              <w:rPr>
                <w:rFonts w:ascii="Calibri" w:hAnsi="Calibri" w:cs="Calibri"/>
                <w:color w:val="000000"/>
              </w:rPr>
              <w:br/>
              <w:t>2. Введение гРНК и Cas9 в клетки</w:t>
            </w:r>
            <w:r w:rsidRPr="006019C8">
              <w:rPr>
                <w:rFonts w:ascii="Calibri" w:hAnsi="Calibri" w:cs="Calibri"/>
                <w:color w:val="000000"/>
              </w:rPr>
              <w:br/>
              <w:t>3. Секвенирование генома</w:t>
            </w:r>
            <w:r w:rsidRPr="006019C8">
              <w:rPr>
                <w:rFonts w:ascii="Calibri" w:hAnsi="Calibri" w:cs="Calibri"/>
                <w:color w:val="000000"/>
              </w:rPr>
              <w:br/>
              <w:t>4. Дизайн гРНК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анализа данных WGS следует после контроля качества?</w:t>
            </w:r>
            <w:r w:rsidRPr="006019C8">
              <w:rPr>
                <w:rFonts w:ascii="Calibri" w:hAnsi="Calibri" w:cs="Calibri"/>
                <w:color w:val="000000"/>
              </w:rPr>
              <w:br/>
              <w:t>1. Интерпретация результатов</w:t>
            </w:r>
            <w:r w:rsidRPr="006019C8">
              <w:rPr>
                <w:rFonts w:ascii="Calibri" w:hAnsi="Calibri" w:cs="Calibri"/>
                <w:color w:val="000000"/>
              </w:rPr>
              <w:br/>
            </w:r>
            <w:r w:rsidRPr="006019C8">
              <w:rPr>
                <w:rFonts w:ascii="Calibri" w:hAnsi="Calibri" w:cs="Calibri"/>
                <w:color w:val="000000"/>
              </w:rPr>
              <w:lastRenderedPageBreak/>
              <w:t>2. Выравнивание чтений</w:t>
            </w:r>
            <w:r w:rsidRPr="006019C8">
              <w:rPr>
                <w:rFonts w:ascii="Calibri" w:hAnsi="Calibri" w:cs="Calibri"/>
                <w:color w:val="000000"/>
              </w:rPr>
              <w:br/>
              <w:t>3. Идентификация вариантов</w:t>
            </w:r>
            <w:r w:rsidRPr="006019C8">
              <w:rPr>
                <w:rFonts w:ascii="Calibri" w:hAnsi="Calibri" w:cs="Calibri"/>
                <w:color w:val="000000"/>
              </w:rPr>
              <w:br/>
              <w:t>4. Аннотация вариантов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эталонный геном, используемый для сравнения результатов секвенирования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референсный</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параметры изучаются в исследованиях in vitro?</w:t>
            </w:r>
            <w:r w:rsidRPr="006019C8">
              <w:rPr>
                <w:rFonts w:ascii="Calibri" w:hAnsi="Calibri" w:cs="Calibri"/>
                <w:color w:val="000000"/>
              </w:rPr>
              <w:br/>
              <w:t>1. Цитотоксичность и генотоксичность</w:t>
            </w:r>
            <w:r w:rsidRPr="006019C8">
              <w:rPr>
                <w:rFonts w:ascii="Calibri" w:hAnsi="Calibri" w:cs="Calibri"/>
                <w:color w:val="000000"/>
              </w:rPr>
              <w:br/>
              <w:t>2. Фармакокинетика и иммуногенность</w:t>
            </w:r>
            <w:r w:rsidRPr="006019C8">
              <w:rPr>
                <w:rFonts w:ascii="Calibri" w:hAnsi="Calibri" w:cs="Calibri"/>
                <w:color w:val="000000"/>
              </w:rPr>
              <w:br/>
              <w:t>3. Только цитотоксичность</w:t>
            </w:r>
            <w:r w:rsidRPr="006019C8">
              <w:rPr>
                <w:rFonts w:ascii="Calibri" w:hAnsi="Calibri" w:cs="Calibri"/>
                <w:color w:val="000000"/>
              </w:rPr>
              <w:br/>
              <w:t>4. Только генотоксичность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из перечисленных этапов относятся к разработке лекарственной формы?</w:t>
            </w:r>
            <w:r w:rsidRPr="006019C8">
              <w:rPr>
                <w:rFonts w:ascii="Calibri" w:hAnsi="Calibri" w:cs="Calibri"/>
                <w:color w:val="000000"/>
              </w:rPr>
              <w:br/>
              <w:t>1. Выбор активного фармацевтического ингредиента и исследования стабильности</w:t>
            </w:r>
            <w:r w:rsidRPr="006019C8">
              <w:rPr>
                <w:rFonts w:ascii="Calibri" w:hAnsi="Calibri" w:cs="Calibri"/>
                <w:color w:val="000000"/>
              </w:rPr>
              <w:br/>
              <w:t>2. Оценка биодоступности и проведение клинических испытаний фазы II</w:t>
            </w:r>
            <w:r w:rsidRPr="006019C8">
              <w:rPr>
                <w:rFonts w:ascii="Calibri" w:hAnsi="Calibri" w:cs="Calibri"/>
                <w:color w:val="000000"/>
              </w:rPr>
              <w:br/>
              <w:t>3. Только проведение клинических испытаний фазы II</w:t>
            </w:r>
            <w:r w:rsidRPr="006019C8">
              <w:rPr>
                <w:rFonts w:ascii="Calibri" w:hAnsi="Calibri" w:cs="Calibri"/>
                <w:color w:val="000000"/>
              </w:rPr>
              <w:br/>
              <w:t>4. Только выбор активного фармацевтического ингредиента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определения сроков выполнения проекта необходимо выполнить следующие шаги:1)оценить задачи 2)расчитать сроки 3)определить приоритетность задач</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параметры оцениваются в исследованиях in vivo?</w:t>
            </w:r>
            <w:r w:rsidRPr="006019C8">
              <w:rPr>
                <w:rFonts w:ascii="Calibri" w:hAnsi="Calibri" w:cs="Calibri"/>
                <w:color w:val="000000"/>
              </w:rPr>
              <w:br/>
              <w:t>1. Токсичность и стабильность препарата in vitro</w:t>
            </w:r>
            <w:r w:rsidRPr="006019C8">
              <w:rPr>
                <w:rFonts w:ascii="Calibri" w:hAnsi="Calibri" w:cs="Calibri"/>
                <w:color w:val="000000"/>
              </w:rPr>
              <w:br/>
              <w:t>2. Фармакокинетика и эффективность</w:t>
            </w:r>
            <w:r w:rsidRPr="006019C8">
              <w:rPr>
                <w:rFonts w:ascii="Calibri" w:hAnsi="Calibri" w:cs="Calibri"/>
                <w:color w:val="000000"/>
              </w:rPr>
              <w:br/>
              <w:t>3. Токсичность, фармакокинетика и эффективность</w:t>
            </w:r>
            <w:r w:rsidRPr="006019C8">
              <w:rPr>
                <w:rFonts w:ascii="Calibri" w:hAnsi="Calibri" w:cs="Calibri"/>
                <w:color w:val="000000"/>
              </w:rPr>
              <w:br/>
              <w:t>4. Только стабильность препарата in vitro</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три этапа, необходимых для перехода к клиническим исследованиям ? </w:t>
            </w:r>
            <w:r w:rsidRPr="006019C8">
              <w:rPr>
                <w:rFonts w:ascii="Calibri" w:hAnsi="Calibri" w:cs="Calibri"/>
                <w:color w:val="000000"/>
              </w:rPr>
              <w:br/>
              <w:t>1. Завершение доклинических исследований</w:t>
            </w:r>
            <w:r w:rsidRPr="006019C8">
              <w:rPr>
                <w:rFonts w:ascii="Calibri" w:hAnsi="Calibri" w:cs="Calibri"/>
                <w:color w:val="000000"/>
              </w:rPr>
              <w:br/>
              <w:t>2. Получение одобрения от регуляторных органов</w:t>
            </w:r>
            <w:r w:rsidRPr="006019C8">
              <w:rPr>
                <w:rFonts w:ascii="Calibri" w:hAnsi="Calibri" w:cs="Calibri"/>
                <w:color w:val="000000"/>
              </w:rPr>
              <w:br/>
              <w:t>3. Проведение клинических испытаний фазы III</w:t>
            </w:r>
            <w:r w:rsidRPr="006019C8">
              <w:rPr>
                <w:rFonts w:ascii="Calibri" w:hAnsi="Calibri" w:cs="Calibri"/>
                <w:color w:val="000000"/>
              </w:rPr>
              <w:br/>
              <w:t>4. Подготовка протокола клинических исследований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необходимо для перехода к клиническим исследованиям?</w:t>
            </w:r>
            <w:r w:rsidRPr="006019C8">
              <w:rPr>
                <w:rFonts w:ascii="Calibri" w:hAnsi="Calibri" w:cs="Calibri"/>
                <w:color w:val="000000"/>
              </w:rPr>
              <w:br/>
              <w:t>1. Проведение клинических испытаний фазы III</w:t>
            </w:r>
            <w:r w:rsidRPr="006019C8">
              <w:rPr>
                <w:rFonts w:ascii="Calibri" w:hAnsi="Calibri" w:cs="Calibri"/>
                <w:color w:val="000000"/>
              </w:rPr>
              <w:br/>
              <w:t>2. Завершение доклинических исследований, получение одобрения регуляторных органов и подготовка протокола</w:t>
            </w:r>
            <w:r w:rsidRPr="006019C8">
              <w:rPr>
                <w:rFonts w:ascii="Calibri" w:hAnsi="Calibri" w:cs="Calibri"/>
                <w:color w:val="000000"/>
              </w:rPr>
              <w:br/>
              <w:t>3. Только завершение доклинических исследований</w:t>
            </w:r>
            <w:r w:rsidRPr="006019C8">
              <w:rPr>
                <w:rFonts w:ascii="Calibri" w:hAnsi="Calibri" w:cs="Calibri"/>
                <w:color w:val="000000"/>
              </w:rPr>
              <w:br/>
              <w:t>4. Только получение одобрения регуляторных органов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развития команды предполагает индивидуальное развитие через опыт коллег?</w:t>
            </w:r>
            <w:r w:rsidRPr="006019C8">
              <w:rPr>
                <w:rFonts w:ascii="Calibri" w:hAnsi="Calibri" w:cs="Calibri"/>
                <w:color w:val="000000"/>
              </w:rPr>
              <w:br/>
              <w:t>1. Тренинги и семинары</w:t>
            </w:r>
            <w:r w:rsidRPr="006019C8">
              <w:rPr>
                <w:rFonts w:ascii="Calibri" w:hAnsi="Calibri" w:cs="Calibri"/>
                <w:color w:val="000000"/>
              </w:rPr>
              <w:br/>
              <w:t>2. Наставничество</w:t>
            </w:r>
            <w:r w:rsidRPr="006019C8">
              <w:rPr>
                <w:rFonts w:ascii="Calibri" w:hAnsi="Calibri" w:cs="Calibri"/>
                <w:color w:val="000000"/>
              </w:rPr>
              <w:br/>
              <w:t>3. Делегирование сложных задач</w:t>
            </w:r>
            <w:r w:rsidRPr="006019C8">
              <w:rPr>
                <w:rFonts w:ascii="Calibri" w:hAnsi="Calibri" w:cs="Calibri"/>
                <w:color w:val="000000"/>
              </w:rPr>
              <w:br/>
              <w:t>4. Обратная связь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контроля использует количественные показатели?</w:t>
            </w:r>
            <w:r w:rsidRPr="006019C8">
              <w:rPr>
                <w:rFonts w:ascii="Calibri" w:hAnsi="Calibri" w:cs="Calibri"/>
                <w:color w:val="000000"/>
              </w:rPr>
              <w:br/>
              <w:t>1. Регулярные отчеты</w:t>
            </w:r>
            <w:r w:rsidRPr="006019C8">
              <w:rPr>
                <w:rFonts w:ascii="Calibri" w:hAnsi="Calibri" w:cs="Calibri"/>
                <w:color w:val="000000"/>
              </w:rPr>
              <w:br/>
              <w:t>2. Check-in встречи</w:t>
            </w:r>
            <w:r w:rsidRPr="006019C8">
              <w:rPr>
                <w:rFonts w:ascii="Calibri" w:hAnsi="Calibri" w:cs="Calibri"/>
                <w:color w:val="000000"/>
              </w:rPr>
              <w:br/>
              <w:t>3. KPI и метрики</w:t>
            </w:r>
            <w:r w:rsidRPr="006019C8">
              <w:rPr>
                <w:rFonts w:ascii="Calibri" w:hAnsi="Calibri" w:cs="Calibri"/>
                <w:color w:val="000000"/>
              </w:rPr>
              <w:br/>
              <w:t>4. Обратная связь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w:t>
            </w:r>
            <w:r w:rsidRPr="006019C8">
              <w:rPr>
                <w:rFonts w:ascii="Calibri" w:hAnsi="Calibri" w:cs="Calibri"/>
                <w:color w:val="000000"/>
              </w:rPr>
              <w:lastRenderedPageBreak/>
              <w:t>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Какой этап разрешения конфликтов включает выявление корневых причин?</w:t>
            </w:r>
            <w:r w:rsidRPr="006019C8">
              <w:rPr>
                <w:rFonts w:ascii="Calibri" w:hAnsi="Calibri" w:cs="Calibri"/>
                <w:color w:val="000000"/>
              </w:rPr>
              <w:br/>
              <w:t>1. Идентификация проблемы</w:t>
            </w:r>
            <w:r w:rsidRPr="006019C8">
              <w:rPr>
                <w:rFonts w:ascii="Calibri" w:hAnsi="Calibri" w:cs="Calibri"/>
                <w:color w:val="000000"/>
              </w:rPr>
              <w:br/>
            </w:r>
            <w:r w:rsidRPr="006019C8">
              <w:rPr>
                <w:rFonts w:ascii="Calibri" w:hAnsi="Calibri" w:cs="Calibri"/>
                <w:color w:val="000000"/>
              </w:rPr>
              <w:lastRenderedPageBreak/>
              <w:t>2. Анализ причин</w:t>
            </w:r>
            <w:r w:rsidRPr="006019C8">
              <w:rPr>
                <w:rFonts w:ascii="Calibri" w:hAnsi="Calibri" w:cs="Calibri"/>
                <w:color w:val="000000"/>
              </w:rPr>
              <w:br/>
              <w:t>3. Поиск решений</w:t>
            </w:r>
            <w:r w:rsidRPr="006019C8">
              <w:rPr>
                <w:rFonts w:ascii="Calibri" w:hAnsi="Calibri" w:cs="Calibri"/>
                <w:color w:val="000000"/>
              </w:rPr>
              <w:br/>
              <w:t>4. Реализация и оценка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адаптации стратегии включает оценку новых условий или рисков?</w:t>
            </w:r>
            <w:r w:rsidRPr="006019C8">
              <w:rPr>
                <w:rFonts w:ascii="Calibri" w:hAnsi="Calibri" w:cs="Calibri"/>
                <w:color w:val="000000"/>
              </w:rPr>
              <w:br/>
              <w:t>1. Анализ изменений</w:t>
            </w:r>
            <w:r w:rsidRPr="006019C8">
              <w:rPr>
                <w:rFonts w:ascii="Calibri" w:hAnsi="Calibri" w:cs="Calibri"/>
                <w:color w:val="000000"/>
              </w:rPr>
              <w:br/>
              <w:t>2. Корректировка плана</w:t>
            </w:r>
            <w:r w:rsidRPr="006019C8">
              <w:rPr>
                <w:rFonts w:ascii="Calibri" w:hAnsi="Calibri" w:cs="Calibri"/>
                <w:color w:val="000000"/>
              </w:rPr>
              <w:br/>
              <w:t>3. Информирование команды</w:t>
            </w:r>
            <w:r w:rsidRPr="006019C8">
              <w:rPr>
                <w:rFonts w:ascii="Calibri" w:hAnsi="Calibri" w:cs="Calibri"/>
                <w:color w:val="000000"/>
              </w:rPr>
              <w:br/>
              <w:t>4. Реализация изменений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управления конфликтами предполагает совместную работу над решением проблемы?</w:t>
            </w:r>
            <w:r w:rsidRPr="006019C8">
              <w:rPr>
                <w:rFonts w:ascii="Calibri" w:hAnsi="Calibri" w:cs="Calibri"/>
                <w:color w:val="000000"/>
              </w:rPr>
              <w:br/>
              <w:t>1. Избегание</w:t>
            </w:r>
            <w:r w:rsidRPr="006019C8">
              <w:rPr>
                <w:rFonts w:ascii="Calibri" w:hAnsi="Calibri" w:cs="Calibri"/>
                <w:color w:val="000000"/>
              </w:rPr>
              <w:br/>
              <w:t>2. Компромисс</w:t>
            </w:r>
            <w:r w:rsidRPr="006019C8">
              <w:rPr>
                <w:rFonts w:ascii="Calibri" w:hAnsi="Calibri" w:cs="Calibri"/>
                <w:color w:val="000000"/>
              </w:rPr>
              <w:br/>
              <w:t>3. Сотрудничество</w:t>
            </w:r>
            <w:r w:rsidRPr="006019C8">
              <w:rPr>
                <w:rFonts w:ascii="Calibri" w:hAnsi="Calibri" w:cs="Calibri"/>
                <w:color w:val="000000"/>
              </w:rPr>
              <w:br/>
              <w:t>4. Принуждение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внедрения изменений включает информирование команды о целях?</w:t>
            </w:r>
            <w:r w:rsidRPr="006019C8">
              <w:rPr>
                <w:rFonts w:ascii="Calibri" w:hAnsi="Calibri" w:cs="Calibri"/>
                <w:color w:val="000000"/>
              </w:rPr>
              <w:br/>
              <w:t>1. Планирование</w:t>
            </w:r>
            <w:r w:rsidRPr="006019C8">
              <w:rPr>
                <w:rFonts w:ascii="Calibri" w:hAnsi="Calibri" w:cs="Calibri"/>
                <w:color w:val="000000"/>
              </w:rPr>
              <w:br/>
              <w:t>2. Коммуникация</w:t>
            </w:r>
            <w:r w:rsidRPr="006019C8">
              <w:rPr>
                <w:rFonts w:ascii="Calibri" w:hAnsi="Calibri" w:cs="Calibri"/>
                <w:color w:val="000000"/>
              </w:rPr>
              <w:br/>
              <w:t>3. Реализация</w:t>
            </w:r>
            <w:r w:rsidRPr="006019C8">
              <w:rPr>
                <w:rFonts w:ascii="Calibri" w:hAnsi="Calibri" w:cs="Calibri"/>
                <w:color w:val="000000"/>
              </w:rPr>
              <w:br/>
              <w:t>4. Оценка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тимбилдинга связан с созданием атмосферы открытости?</w:t>
            </w:r>
            <w:r w:rsidRPr="006019C8">
              <w:rPr>
                <w:rFonts w:ascii="Calibri" w:hAnsi="Calibri" w:cs="Calibri"/>
                <w:color w:val="000000"/>
              </w:rPr>
              <w:br/>
              <w:t>1. Формирование доверия</w:t>
            </w:r>
            <w:r w:rsidRPr="006019C8">
              <w:rPr>
                <w:rFonts w:ascii="Calibri" w:hAnsi="Calibri" w:cs="Calibri"/>
                <w:color w:val="000000"/>
              </w:rPr>
              <w:br/>
              <w:t>2. Разрешение конфликтов</w:t>
            </w:r>
            <w:r w:rsidRPr="006019C8">
              <w:rPr>
                <w:rFonts w:ascii="Calibri" w:hAnsi="Calibri" w:cs="Calibri"/>
                <w:color w:val="000000"/>
              </w:rPr>
              <w:br/>
              <w:t>3. Постановка общих целей</w:t>
            </w:r>
            <w:r w:rsidRPr="006019C8">
              <w:rPr>
                <w:rFonts w:ascii="Calibri" w:hAnsi="Calibri" w:cs="Calibri"/>
                <w:color w:val="000000"/>
              </w:rPr>
              <w:br/>
              <w:t>4. Развитие сотрудничества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w:t>
            </w:r>
            <w:r w:rsidRPr="006019C8">
              <w:rPr>
                <w:rFonts w:ascii="Calibri" w:hAnsi="Calibri" w:cs="Calibri"/>
                <w:color w:val="000000"/>
              </w:rPr>
              <w:lastRenderedPageBreak/>
              <w:t>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Какой метод управления рисками включает составление списка потенциальных угроз?</w:t>
            </w:r>
            <w:r w:rsidRPr="006019C8">
              <w:rPr>
                <w:rFonts w:ascii="Calibri" w:hAnsi="Calibri" w:cs="Calibri"/>
                <w:color w:val="000000"/>
              </w:rPr>
              <w:br/>
              <w:t>1. Идентификация рисков</w:t>
            </w:r>
            <w:r w:rsidRPr="006019C8">
              <w:rPr>
                <w:rFonts w:ascii="Calibri" w:hAnsi="Calibri" w:cs="Calibri"/>
                <w:color w:val="000000"/>
              </w:rPr>
              <w:br/>
            </w:r>
            <w:r w:rsidRPr="006019C8">
              <w:rPr>
                <w:rFonts w:ascii="Calibri" w:hAnsi="Calibri" w:cs="Calibri"/>
                <w:color w:val="000000"/>
              </w:rPr>
              <w:lastRenderedPageBreak/>
              <w:t>2. Анализ рисков</w:t>
            </w:r>
            <w:r w:rsidRPr="006019C8">
              <w:rPr>
                <w:rFonts w:ascii="Calibri" w:hAnsi="Calibri" w:cs="Calibri"/>
                <w:color w:val="000000"/>
              </w:rPr>
              <w:br/>
              <w:t>3. Планирование реагирования</w:t>
            </w:r>
            <w:r w:rsidRPr="006019C8">
              <w:rPr>
                <w:rFonts w:ascii="Calibri" w:hAnsi="Calibri" w:cs="Calibri"/>
                <w:color w:val="000000"/>
              </w:rPr>
              <w:br/>
              <w:t>4. Мониторинг рисков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обратной связи включает предложение конкретных шагов для улучшения?</w:t>
            </w:r>
            <w:r w:rsidRPr="006019C8">
              <w:rPr>
                <w:rFonts w:ascii="Calibri" w:hAnsi="Calibri" w:cs="Calibri"/>
                <w:color w:val="000000"/>
              </w:rPr>
              <w:br/>
              <w:t>1. Подготовка</w:t>
            </w:r>
            <w:r w:rsidRPr="006019C8">
              <w:rPr>
                <w:rFonts w:ascii="Calibri" w:hAnsi="Calibri" w:cs="Calibri"/>
                <w:color w:val="000000"/>
              </w:rPr>
              <w:br/>
              <w:t>2. Обсуждение</w:t>
            </w:r>
            <w:r w:rsidRPr="006019C8">
              <w:rPr>
                <w:rFonts w:ascii="Calibri" w:hAnsi="Calibri" w:cs="Calibri"/>
                <w:color w:val="000000"/>
              </w:rPr>
              <w:br/>
              <w:t>3. Рекомендации</w:t>
            </w:r>
            <w:r w:rsidRPr="006019C8">
              <w:rPr>
                <w:rFonts w:ascii="Calibri" w:hAnsi="Calibri" w:cs="Calibri"/>
                <w:color w:val="000000"/>
              </w:rPr>
              <w:br/>
              <w:t>4. Оценка результата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управления изменениями является первым?</w:t>
            </w:r>
            <w:r w:rsidRPr="006019C8">
              <w:rPr>
                <w:rFonts w:ascii="Calibri" w:hAnsi="Calibri" w:cs="Calibri"/>
                <w:color w:val="000000"/>
              </w:rPr>
              <w:br/>
              <w:t>1. Реализация изменений</w:t>
            </w:r>
            <w:r w:rsidRPr="006019C8">
              <w:rPr>
                <w:rFonts w:ascii="Calibri" w:hAnsi="Calibri" w:cs="Calibri"/>
                <w:color w:val="000000"/>
              </w:rPr>
              <w:br/>
              <w:t>2. Разработка плана</w:t>
            </w:r>
            <w:r w:rsidRPr="006019C8">
              <w:rPr>
                <w:rFonts w:ascii="Calibri" w:hAnsi="Calibri" w:cs="Calibri"/>
                <w:color w:val="000000"/>
              </w:rPr>
              <w:br/>
              <w:t>3. Коммуникация изменений</w:t>
            </w:r>
            <w:r w:rsidRPr="006019C8">
              <w:rPr>
                <w:rFonts w:ascii="Calibri" w:hAnsi="Calibri" w:cs="Calibri"/>
                <w:color w:val="000000"/>
              </w:rPr>
              <w:br/>
              <w:t>4. Идентификация необходимости изменений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должен сделать руководитель, если члены команды не понимают общих целей проекта?</w:t>
            </w:r>
            <w:r w:rsidRPr="006019C8">
              <w:rPr>
                <w:rFonts w:ascii="Calibri" w:hAnsi="Calibri" w:cs="Calibri"/>
                <w:color w:val="000000"/>
              </w:rPr>
              <w:br/>
              <w:t>1. Провести стратегическую сессию для выработки единого видения</w:t>
            </w:r>
            <w:r w:rsidRPr="006019C8">
              <w:rPr>
                <w:rFonts w:ascii="Calibri" w:hAnsi="Calibri" w:cs="Calibri"/>
                <w:color w:val="000000"/>
              </w:rPr>
              <w:br/>
              <w:t>2. Организовать медиацию между сотрудниками</w:t>
            </w:r>
            <w:r w:rsidRPr="006019C8">
              <w:rPr>
                <w:rFonts w:ascii="Calibri" w:hAnsi="Calibri" w:cs="Calibri"/>
                <w:color w:val="000000"/>
              </w:rPr>
              <w:br/>
              <w:t>3. Внедрить систему ежедневных 15-минутных планёрок</w:t>
            </w:r>
            <w:r w:rsidRPr="006019C8">
              <w:rPr>
                <w:rFonts w:ascii="Calibri" w:hAnsi="Calibri" w:cs="Calibri"/>
                <w:color w:val="000000"/>
              </w:rPr>
              <w:br/>
              <w:t>4. Разработать систему поощрений и показать перспективы роста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ключевое действие руководителя на этапе постановки цели?</w:t>
            </w:r>
            <w:r w:rsidRPr="006019C8">
              <w:rPr>
                <w:rFonts w:ascii="Calibri" w:hAnsi="Calibri" w:cs="Calibri"/>
                <w:color w:val="000000"/>
              </w:rPr>
              <w:br/>
              <w:t>1. Распределить роли с учетом компетенций каждого члена команды</w:t>
            </w:r>
            <w:r w:rsidRPr="006019C8">
              <w:rPr>
                <w:rFonts w:ascii="Calibri" w:hAnsi="Calibri" w:cs="Calibri"/>
                <w:color w:val="000000"/>
              </w:rPr>
              <w:br/>
              <w:t>2. Четко формулировать KPI и сроки выполнения</w:t>
            </w:r>
            <w:r w:rsidRPr="006019C8">
              <w:rPr>
                <w:rFonts w:ascii="Calibri" w:hAnsi="Calibri" w:cs="Calibri"/>
                <w:color w:val="000000"/>
              </w:rPr>
              <w:br/>
              <w:t xml:space="preserve">3. Создать диаграмму Ганта и назначить </w:t>
            </w:r>
            <w:r w:rsidRPr="006019C8">
              <w:rPr>
                <w:rFonts w:ascii="Calibri" w:hAnsi="Calibri" w:cs="Calibri"/>
                <w:color w:val="000000"/>
              </w:rPr>
              <w:lastRenderedPageBreak/>
              <w:t>ответственных</w:t>
            </w:r>
            <w:r w:rsidRPr="006019C8">
              <w:rPr>
                <w:rFonts w:ascii="Calibri" w:hAnsi="Calibri" w:cs="Calibri"/>
                <w:color w:val="000000"/>
              </w:rPr>
              <w:br/>
              <w:t>4. Проводить летучки для устранения проблем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вид контроля привязан к стадиям работ, а не к срокам?</w:t>
            </w:r>
            <w:r w:rsidRPr="006019C8">
              <w:rPr>
                <w:rFonts w:ascii="Calibri" w:hAnsi="Calibri" w:cs="Calibri"/>
                <w:color w:val="000000"/>
              </w:rPr>
              <w:br/>
              <w:t>1. Выборочный контроль</w:t>
            </w:r>
            <w:r w:rsidRPr="006019C8">
              <w:rPr>
                <w:rFonts w:ascii="Calibri" w:hAnsi="Calibri" w:cs="Calibri"/>
                <w:color w:val="000000"/>
              </w:rPr>
              <w:br/>
              <w:t>2. Периодический контроль</w:t>
            </w:r>
            <w:r w:rsidRPr="006019C8">
              <w:rPr>
                <w:rFonts w:ascii="Calibri" w:hAnsi="Calibri" w:cs="Calibri"/>
                <w:color w:val="000000"/>
              </w:rPr>
              <w:br/>
              <w:t>3. Поэтапный контроль</w:t>
            </w:r>
            <w:r w:rsidRPr="006019C8">
              <w:rPr>
                <w:rFonts w:ascii="Calibri" w:hAnsi="Calibri" w:cs="Calibri"/>
                <w:color w:val="000000"/>
              </w:rPr>
              <w:br/>
              <w:t>4. Предварительный контроль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контроля включает использование KPI?</w:t>
            </w:r>
            <w:r w:rsidRPr="006019C8">
              <w:rPr>
                <w:rFonts w:ascii="Calibri" w:hAnsi="Calibri" w:cs="Calibri"/>
                <w:color w:val="000000"/>
              </w:rPr>
              <w:br/>
              <w:t>1. Планерки и общие собрания сотрудников</w:t>
            </w:r>
            <w:r w:rsidRPr="006019C8">
              <w:rPr>
                <w:rFonts w:ascii="Calibri" w:hAnsi="Calibri" w:cs="Calibri"/>
                <w:color w:val="000000"/>
              </w:rPr>
              <w:br/>
              <w:t>2. Технический надзор</w:t>
            </w:r>
            <w:r w:rsidRPr="006019C8">
              <w:rPr>
                <w:rFonts w:ascii="Calibri" w:hAnsi="Calibri" w:cs="Calibri"/>
                <w:color w:val="000000"/>
              </w:rPr>
              <w:br/>
              <w:t>3. Система KPI</w:t>
            </w:r>
            <w:r w:rsidRPr="006019C8">
              <w:rPr>
                <w:rFonts w:ascii="Calibri" w:hAnsi="Calibri" w:cs="Calibri"/>
                <w:color w:val="000000"/>
              </w:rPr>
              <w:br/>
              <w:t>4. Мониторинг персонала в режиме реального времени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текучесть кадров происходит, когда сотрудник уходит по собственному желанию?</w:t>
            </w:r>
            <w:r w:rsidRPr="006019C8">
              <w:rPr>
                <w:rFonts w:ascii="Calibri" w:hAnsi="Calibri" w:cs="Calibri"/>
                <w:color w:val="000000"/>
              </w:rPr>
              <w:br/>
              <w:t>1. Активная (добровольная)</w:t>
            </w:r>
            <w:r w:rsidRPr="006019C8">
              <w:rPr>
                <w:rFonts w:ascii="Calibri" w:hAnsi="Calibri" w:cs="Calibri"/>
                <w:color w:val="000000"/>
              </w:rPr>
              <w:br/>
              <w:t>2. Пассивная (недобровольная)</w:t>
            </w:r>
            <w:r w:rsidRPr="006019C8">
              <w:rPr>
                <w:rFonts w:ascii="Calibri" w:hAnsi="Calibri" w:cs="Calibri"/>
                <w:color w:val="000000"/>
              </w:rPr>
              <w:br/>
              <w:t>3. Желательная</w:t>
            </w:r>
            <w:r w:rsidRPr="006019C8">
              <w:rPr>
                <w:rFonts w:ascii="Calibri" w:hAnsi="Calibri" w:cs="Calibri"/>
                <w:color w:val="000000"/>
              </w:rPr>
              <w:br/>
              <w:t>4. Нежелательная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совещание членов команды, направленное на развитие креативного мышления в команде?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мозговой штурм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которого часа, согласно трудовому кодексу РФ, считают ночное время работы?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22 часов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противопожарный инструктаж проводят работнику в момент приема на работу непосредственно на рабочем месте?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Первичный инструктаж</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Дополните фразу: Этапами целеполагания являются:постановка целей, определения планов для достижения поставленных целей, оценка полученных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результатов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Чем опасно отсутствие контроля при проведении гематологических тестов?</w:t>
            </w:r>
            <w:r w:rsidRPr="006019C8">
              <w:rPr>
                <w:rFonts w:ascii="Calibri" w:hAnsi="Calibri" w:cs="Calibri"/>
                <w:color w:val="000000"/>
              </w:rPr>
              <w:br/>
              <w:t>Ответ: Это может привести к ложным ... и неправильному лечению пациентов.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результатам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Прямое или косвенное указание на недостатки или ошибки другого человека.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Критика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Процесс материального и нематериального вознаграждения работника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Мотивация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поддерживать высокую продуктивность команды?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Мотивация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Что происходит с  продуктоивностью команды при отсутствии мотивации?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падает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необходимо оценить перед распределением ролей в команде?</w:t>
            </w:r>
            <w:r w:rsidRPr="006019C8">
              <w:rPr>
                <w:rFonts w:ascii="Calibri" w:hAnsi="Calibri" w:cs="Calibri"/>
                <w:color w:val="000000"/>
              </w:rPr>
              <w:br/>
              <w:t>1. Личные качества членов команды</w:t>
            </w:r>
            <w:r w:rsidRPr="006019C8">
              <w:rPr>
                <w:rFonts w:ascii="Calibri" w:hAnsi="Calibri" w:cs="Calibri"/>
                <w:color w:val="000000"/>
              </w:rPr>
              <w:br/>
              <w:t>2. Навыки членов команды</w:t>
            </w:r>
            <w:r w:rsidRPr="006019C8">
              <w:rPr>
                <w:rFonts w:ascii="Calibri" w:hAnsi="Calibri" w:cs="Calibri"/>
                <w:color w:val="000000"/>
              </w:rPr>
              <w:br/>
              <w:t>3. Мотивацию членов команды</w:t>
            </w:r>
            <w:r w:rsidRPr="006019C8">
              <w:rPr>
                <w:rFonts w:ascii="Calibri" w:hAnsi="Calibri" w:cs="Calibri"/>
                <w:color w:val="000000"/>
              </w:rPr>
              <w:br/>
              <w:t>4. Опыт работы членов команды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к какому типу управления можно отнести данные черты :</w:t>
            </w:r>
            <w:r w:rsidRPr="006019C8">
              <w:rPr>
                <w:rFonts w:ascii="Calibri" w:hAnsi="Calibri" w:cs="Calibri"/>
                <w:color w:val="000000"/>
              </w:rPr>
              <w:br/>
              <w:t>Прямая форма воздействия. Формализованность всех обязанностей, отраженная через детально проработанные должностные инструкции.</w:t>
            </w:r>
            <w:r w:rsidRPr="006019C8">
              <w:rPr>
                <w:rFonts w:ascii="Calibri" w:hAnsi="Calibri" w:cs="Calibri"/>
                <w:color w:val="000000"/>
              </w:rPr>
              <w:br/>
              <w:t>Регламентированность подавляющего числа производственных процессов. Строгая проверка соблюдения установленных правил.</w:t>
            </w:r>
            <w:r w:rsidRPr="006019C8">
              <w:rPr>
                <w:rFonts w:ascii="Calibri" w:hAnsi="Calibri" w:cs="Calibri"/>
                <w:color w:val="000000"/>
              </w:rPr>
              <w:br/>
              <w:t>Мотивация труда основана на чувстве долга, необходимости соблюдения трудовой дисциплины, стремления сохранить свое рабочее место.</w:t>
            </w:r>
            <w:r w:rsidRPr="006019C8">
              <w:rPr>
                <w:rFonts w:ascii="Calibri" w:hAnsi="Calibri" w:cs="Calibri"/>
                <w:color w:val="000000"/>
              </w:rPr>
              <w:br/>
              <w:t>В компании действует жесткая иерархическая структура. Выберите правильный ответ: 1.Административные методы.</w:t>
            </w:r>
            <w:r w:rsidRPr="006019C8">
              <w:rPr>
                <w:rFonts w:ascii="Calibri" w:hAnsi="Calibri" w:cs="Calibri"/>
                <w:color w:val="000000"/>
              </w:rPr>
              <w:br/>
              <w:t>2. Экономические инструменты.</w:t>
            </w:r>
            <w:r w:rsidRPr="006019C8">
              <w:rPr>
                <w:rFonts w:ascii="Calibri" w:hAnsi="Calibri" w:cs="Calibri"/>
                <w:color w:val="000000"/>
              </w:rPr>
              <w:br/>
              <w:t>3. Социально-психологические методы управления персоналом.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w:t>
            </w:r>
            <w:r w:rsidRPr="006019C8">
              <w:rPr>
                <w:rFonts w:ascii="Calibri" w:hAnsi="Calibri" w:cs="Calibri"/>
                <w:color w:val="000000"/>
              </w:rPr>
              <w:lastRenderedPageBreak/>
              <w:t>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 какому типу управления можно отнести данные черты: </w:t>
            </w:r>
            <w:r w:rsidRPr="006019C8">
              <w:rPr>
                <w:rFonts w:ascii="Calibri" w:hAnsi="Calibri" w:cs="Calibri"/>
                <w:color w:val="000000"/>
              </w:rPr>
              <w:br/>
            </w:r>
            <w:r w:rsidRPr="006019C8">
              <w:rPr>
                <w:rFonts w:ascii="Calibri" w:hAnsi="Calibri" w:cs="Calibri"/>
                <w:color w:val="000000"/>
              </w:rPr>
              <w:lastRenderedPageBreak/>
              <w:t>Заработная плата. Денежные премии, иные формы материального вознаграждения за хорошую работу и эффективный труд.</w:t>
            </w:r>
            <w:r w:rsidRPr="006019C8">
              <w:rPr>
                <w:rFonts w:ascii="Calibri" w:hAnsi="Calibri" w:cs="Calibri"/>
                <w:color w:val="000000"/>
              </w:rPr>
              <w:br/>
              <w:t>Участие персонала в прибыли, начисление процента от продаж. Способы социального обеспечения ― оплата мобильной связи, транспортных расходов, питания, добровольное медицинское страхование и прочее. Штрафы и санкции, предъявляемые при невыполнении рабочих обязанностей.</w:t>
            </w:r>
            <w:r w:rsidRPr="006019C8">
              <w:rPr>
                <w:rFonts w:ascii="Calibri" w:hAnsi="Calibri" w:cs="Calibri"/>
                <w:color w:val="000000"/>
              </w:rPr>
              <w:br/>
              <w:t>Выберите правильный ответ: 1.Административные методы.</w:t>
            </w:r>
            <w:r w:rsidRPr="006019C8">
              <w:rPr>
                <w:rFonts w:ascii="Calibri" w:hAnsi="Calibri" w:cs="Calibri"/>
                <w:color w:val="000000"/>
              </w:rPr>
              <w:br/>
              <w:t>2. Экономические инструменты.</w:t>
            </w:r>
            <w:r w:rsidRPr="006019C8">
              <w:rPr>
                <w:rFonts w:ascii="Calibri" w:hAnsi="Calibri" w:cs="Calibri"/>
                <w:color w:val="000000"/>
              </w:rPr>
              <w:br/>
              <w:t>3. Социально-психологические методы управления персоналом.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 какому типу управления можно отнести данные черты: Внимательное отношение к духовным и моральным потребностям персонала.</w:t>
            </w:r>
            <w:r w:rsidRPr="006019C8">
              <w:rPr>
                <w:rFonts w:ascii="Calibri" w:hAnsi="Calibri" w:cs="Calibri"/>
                <w:color w:val="000000"/>
              </w:rPr>
              <w:br/>
              <w:t>Привлечение сотрудников к управленческим процессам. Формирования социально-этических норм внутри коллектива, их соблюдение при принятии системно значимых решений. Поддержание чувства личной значимости и ценности среди сотрудников предприятия. Повышение квалификации специалистов, помощь в их саморазвитии. Проведение корпоративных мероприятий, командообразующих тренингов.</w:t>
            </w:r>
            <w:r w:rsidRPr="006019C8">
              <w:rPr>
                <w:rFonts w:ascii="Calibri" w:hAnsi="Calibri" w:cs="Calibri"/>
                <w:color w:val="000000"/>
              </w:rPr>
              <w:br/>
              <w:t>Выберите правильный ответ: 1.Административные методы.</w:t>
            </w:r>
            <w:r w:rsidRPr="006019C8">
              <w:rPr>
                <w:rFonts w:ascii="Calibri" w:hAnsi="Calibri" w:cs="Calibri"/>
                <w:color w:val="000000"/>
              </w:rPr>
              <w:br/>
              <w:t>2. Экономические инструменты.</w:t>
            </w:r>
            <w:r w:rsidRPr="006019C8">
              <w:rPr>
                <w:rFonts w:ascii="Calibri" w:hAnsi="Calibri" w:cs="Calibri"/>
                <w:color w:val="000000"/>
              </w:rPr>
              <w:br/>
              <w:t xml:space="preserve">3. Социально-психологические методы управления </w:t>
            </w:r>
            <w:r w:rsidRPr="006019C8">
              <w:rPr>
                <w:rFonts w:ascii="Calibri" w:hAnsi="Calibri" w:cs="Calibri"/>
                <w:color w:val="000000"/>
              </w:rPr>
              <w:lastRenderedPageBreak/>
              <w:t>персоналом.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Определите, на каком этапе жизненного цикла проекта должны быть рассмотрены данные вопросы:</w:t>
            </w:r>
            <w:r w:rsidRPr="006019C8">
              <w:rPr>
                <w:rFonts w:ascii="Calibri" w:hAnsi="Calibri" w:cs="Calibri"/>
                <w:color w:val="000000"/>
              </w:rPr>
              <w:br/>
              <w:t>Цели проекта; Цели и видение компании; Требования заинтересованных сторон; Ожидания клиента; Ожидаемые результаты; Преимущества и риски;</w:t>
            </w:r>
            <w:r w:rsidRPr="006019C8">
              <w:rPr>
                <w:rFonts w:ascii="Calibri" w:hAnsi="Calibri" w:cs="Calibri"/>
                <w:color w:val="000000"/>
              </w:rPr>
              <w:br/>
              <w:t>Существующие и необходимые ресурсы; Предполагаемый бюджет и сроки. Выберите:1.Инициация;</w:t>
            </w:r>
            <w:r w:rsidRPr="006019C8">
              <w:rPr>
                <w:rFonts w:ascii="Calibri" w:hAnsi="Calibri" w:cs="Calibri"/>
                <w:color w:val="000000"/>
              </w:rPr>
              <w:br/>
              <w:t>2.Планирование;</w:t>
            </w:r>
            <w:r w:rsidRPr="006019C8">
              <w:rPr>
                <w:rFonts w:ascii="Calibri" w:hAnsi="Calibri" w:cs="Calibri"/>
                <w:color w:val="000000"/>
              </w:rPr>
              <w:br/>
              <w:t>3.Исполнение;</w:t>
            </w:r>
            <w:r w:rsidRPr="006019C8">
              <w:rPr>
                <w:rFonts w:ascii="Calibri" w:hAnsi="Calibri" w:cs="Calibri"/>
                <w:color w:val="000000"/>
              </w:rPr>
              <w:br/>
              <w:t>4. Контроль;</w:t>
            </w:r>
            <w:r w:rsidRPr="006019C8">
              <w:rPr>
                <w:rFonts w:ascii="Calibri" w:hAnsi="Calibri" w:cs="Calibri"/>
                <w:color w:val="000000"/>
              </w:rPr>
              <w:br/>
              <w:t>5.Завершение.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Определите, на каком этапе жизненного цикла проекта должны быть рассмотрены данные вопросы: </w:t>
            </w:r>
            <w:r w:rsidRPr="006019C8">
              <w:rPr>
                <w:rFonts w:ascii="Calibri" w:hAnsi="Calibri" w:cs="Calibri"/>
                <w:color w:val="000000"/>
              </w:rPr>
              <w:br/>
              <w:t>Индивидуальным обязанностям; Возможным решениям потенциальных рисков; Плану ресурсов для закупок; Графику выполнения работ; Установлению контрольных точек; Плану взаимодействия; Процедуре внесения изменений.Выберите:</w:t>
            </w:r>
            <w:r w:rsidRPr="006019C8">
              <w:rPr>
                <w:rFonts w:ascii="Calibri" w:hAnsi="Calibri" w:cs="Calibri"/>
                <w:color w:val="000000"/>
              </w:rPr>
              <w:br/>
              <w:t>1.Инициация;</w:t>
            </w:r>
            <w:r w:rsidRPr="006019C8">
              <w:rPr>
                <w:rFonts w:ascii="Calibri" w:hAnsi="Calibri" w:cs="Calibri"/>
                <w:color w:val="000000"/>
              </w:rPr>
              <w:br/>
              <w:t>2.Планирование;</w:t>
            </w:r>
            <w:r w:rsidRPr="006019C8">
              <w:rPr>
                <w:rFonts w:ascii="Calibri" w:hAnsi="Calibri" w:cs="Calibri"/>
                <w:color w:val="000000"/>
              </w:rPr>
              <w:br/>
              <w:t>3.Исполнение;</w:t>
            </w:r>
            <w:r w:rsidRPr="006019C8">
              <w:rPr>
                <w:rFonts w:ascii="Calibri" w:hAnsi="Calibri" w:cs="Calibri"/>
                <w:color w:val="000000"/>
              </w:rPr>
              <w:br/>
              <w:t>4. Контроль;</w:t>
            </w:r>
            <w:r w:rsidRPr="006019C8">
              <w:rPr>
                <w:rFonts w:ascii="Calibri" w:hAnsi="Calibri" w:cs="Calibri"/>
                <w:color w:val="000000"/>
              </w:rPr>
              <w:br/>
              <w:t>5.Завершение.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w:t>
            </w:r>
            <w:r w:rsidRPr="006019C8">
              <w:rPr>
                <w:rFonts w:ascii="Calibri" w:hAnsi="Calibri" w:cs="Calibri"/>
                <w:color w:val="000000"/>
              </w:rPr>
              <w:lastRenderedPageBreak/>
              <w:t>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Определите, к какому этапк жизненного цикла проекта относится:  На выполнение этого этапа потребуется больше всего времени. Как раз в этот </w:t>
            </w:r>
            <w:r w:rsidRPr="006019C8">
              <w:rPr>
                <w:rFonts w:ascii="Calibri" w:hAnsi="Calibri" w:cs="Calibri"/>
                <w:color w:val="000000"/>
              </w:rPr>
              <w:lastRenderedPageBreak/>
              <w:t>период вы увидите, насколько хорошо был составлен план, сможете ли вы выполнить все поставленные задачи, удержаться в рамках заложенного бюджета и соблюсти сроки. Именно на этом этапе вы или потерпите неудачу, или преуспеете.Выберите:1.Инициация;</w:t>
            </w:r>
            <w:r w:rsidRPr="006019C8">
              <w:rPr>
                <w:rFonts w:ascii="Calibri" w:hAnsi="Calibri" w:cs="Calibri"/>
                <w:color w:val="000000"/>
              </w:rPr>
              <w:br/>
              <w:t>2.Планирование;</w:t>
            </w:r>
            <w:r w:rsidRPr="006019C8">
              <w:rPr>
                <w:rFonts w:ascii="Calibri" w:hAnsi="Calibri" w:cs="Calibri"/>
                <w:color w:val="000000"/>
              </w:rPr>
              <w:br/>
              <w:t>3.Исполнение;</w:t>
            </w:r>
            <w:r w:rsidRPr="006019C8">
              <w:rPr>
                <w:rFonts w:ascii="Calibri" w:hAnsi="Calibri" w:cs="Calibri"/>
                <w:color w:val="000000"/>
              </w:rPr>
              <w:br/>
              <w:t>4. Контроль;</w:t>
            </w:r>
            <w:r w:rsidRPr="006019C8">
              <w:rPr>
                <w:rFonts w:ascii="Calibri" w:hAnsi="Calibri" w:cs="Calibri"/>
                <w:color w:val="000000"/>
              </w:rPr>
              <w:br/>
              <w:t>5.Завершение.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Определите, к какому этапу жизненного цикла проекта относится: Необходимость контролировать и при необходимости принимать корректирующие меры в отношении; Учет времени и загрузки; Бюджетных расходов и трат; Выполнения ключевых задач; Корректировки объема проекта;</w:t>
            </w:r>
            <w:r w:rsidRPr="006019C8">
              <w:rPr>
                <w:rFonts w:ascii="Calibri" w:hAnsi="Calibri" w:cs="Calibri"/>
                <w:color w:val="000000"/>
              </w:rPr>
              <w:br/>
              <w:t xml:space="preserve">Преодоления сложностей. </w:t>
            </w:r>
            <w:r w:rsidRPr="006019C8">
              <w:rPr>
                <w:rFonts w:ascii="Calibri" w:hAnsi="Calibri" w:cs="Calibri"/>
                <w:color w:val="000000"/>
              </w:rPr>
              <w:br/>
              <w:t>Выберите:</w:t>
            </w:r>
            <w:r w:rsidRPr="006019C8">
              <w:rPr>
                <w:rFonts w:ascii="Calibri" w:hAnsi="Calibri" w:cs="Calibri"/>
                <w:color w:val="000000"/>
              </w:rPr>
              <w:br/>
              <w:t>1.Инициация;</w:t>
            </w:r>
            <w:r w:rsidRPr="006019C8">
              <w:rPr>
                <w:rFonts w:ascii="Calibri" w:hAnsi="Calibri" w:cs="Calibri"/>
                <w:color w:val="000000"/>
              </w:rPr>
              <w:br/>
              <w:t>2.Планирование;</w:t>
            </w:r>
            <w:r w:rsidRPr="006019C8">
              <w:rPr>
                <w:rFonts w:ascii="Calibri" w:hAnsi="Calibri" w:cs="Calibri"/>
                <w:color w:val="000000"/>
              </w:rPr>
              <w:br/>
              <w:t>3.Исполнение;</w:t>
            </w:r>
            <w:r w:rsidRPr="006019C8">
              <w:rPr>
                <w:rFonts w:ascii="Calibri" w:hAnsi="Calibri" w:cs="Calibri"/>
                <w:color w:val="000000"/>
              </w:rPr>
              <w:br/>
              <w:t>4. Контроль;</w:t>
            </w:r>
            <w:r w:rsidRPr="006019C8">
              <w:rPr>
                <w:rFonts w:ascii="Calibri" w:hAnsi="Calibri" w:cs="Calibri"/>
                <w:color w:val="000000"/>
              </w:rPr>
              <w:br/>
              <w:t>5.Завершение.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Определите, на каком этапе жизненного цикла проекта должны быть рассмотрены данные вопросы:</w:t>
            </w:r>
            <w:r w:rsidRPr="006019C8">
              <w:rPr>
                <w:rFonts w:ascii="Calibri" w:hAnsi="Calibri" w:cs="Calibri"/>
                <w:color w:val="000000"/>
              </w:rPr>
              <w:br/>
              <w:t>Анализ эффективности проекта; изучение работы членов вашей команды; сроки выполнения работы; Соответствовала ли их работа стандартам качества?; Оценка эффективность команды?</w:t>
            </w:r>
            <w:r w:rsidRPr="006019C8">
              <w:rPr>
                <w:rFonts w:ascii="Calibri" w:hAnsi="Calibri" w:cs="Calibri"/>
                <w:color w:val="000000"/>
              </w:rPr>
              <w:br/>
              <w:t xml:space="preserve"> Выберите:1.Инициация;</w:t>
            </w:r>
            <w:r w:rsidRPr="006019C8">
              <w:rPr>
                <w:rFonts w:ascii="Calibri" w:hAnsi="Calibri" w:cs="Calibri"/>
                <w:color w:val="000000"/>
              </w:rPr>
              <w:br/>
            </w:r>
            <w:r w:rsidRPr="006019C8">
              <w:rPr>
                <w:rFonts w:ascii="Calibri" w:hAnsi="Calibri" w:cs="Calibri"/>
                <w:color w:val="000000"/>
              </w:rPr>
              <w:lastRenderedPageBreak/>
              <w:t>2.Планирование;</w:t>
            </w:r>
            <w:r w:rsidRPr="006019C8">
              <w:rPr>
                <w:rFonts w:ascii="Calibri" w:hAnsi="Calibri" w:cs="Calibri"/>
                <w:color w:val="000000"/>
              </w:rPr>
              <w:br/>
              <w:t>3.Исполнение;</w:t>
            </w:r>
            <w:r w:rsidRPr="006019C8">
              <w:rPr>
                <w:rFonts w:ascii="Calibri" w:hAnsi="Calibri" w:cs="Calibri"/>
                <w:color w:val="000000"/>
              </w:rPr>
              <w:br/>
              <w:t>4. Контроль;</w:t>
            </w:r>
            <w:r w:rsidRPr="006019C8">
              <w:rPr>
                <w:rFonts w:ascii="Calibri" w:hAnsi="Calibri" w:cs="Calibri"/>
                <w:color w:val="000000"/>
              </w:rPr>
              <w:br/>
              <w:t>5.Завершение.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5</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оценки персонала включает комплексный подход с использованием нескольких методов?</w:t>
            </w:r>
            <w:r w:rsidRPr="006019C8">
              <w:rPr>
                <w:rFonts w:ascii="Calibri" w:hAnsi="Calibri" w:cs="Calibri"/>
                <w:color w:val="000000"/>
              </w:rPr>
              <w:br/>
              <w:t>1. Регулярная аттестация</w:t>
            </w:r>
            <w:r w:rsidRPr="006019C8">
              <w:rPr>
                <w:rFonts w:ascii="Calibri" w:hAnsi="Calibri" w:cs="Calibri"/>
                <w:color w:val="000000"/>
              </w:rPr>
              <w:br/>
              <w:t>2. Деловые игры</w:t>
            </w:r>
            <w:r w:rsidRPr="006019C8">
              <w:rPr>
                <w:rFonts w:ascii="Calibri" w:hAnsi="Calibri" w:cs="Calibri"/>
                <w:color w:val="000000"/>
              </w:rPr>
              <w:br/>
              <w:t>3. Центр оценки (ассессмент-центр)</w:t>
            </w:r>
            <w:r w:rsidRPr="006019C8">
              <w:rPr>
                <w:rFonts w:ascii="Calibri" w:hAnsi="Calibri" w:cs="Calibri"/>
                <w:color w:val="000000"/>
              </w:rPr>
              <w:br/>
              <w:t>4. Оценка KPI</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Неверный подбор персонала, отсутсвие мотивации команды, отсутсвие контроля-три типичные ошибки какого этапа проекта? Выберете: 1 Начального 2.Исполнения 3. Завершения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подготовки к международной конференции следует первым?</w:t>
            </w:r>
            <w:r w:rsidRPr="006019C8">
              <w:rPr>
                <w:rFonts w:ascii="Calibri" w:hAnsi="Calibri" w:cs="Calibri"/>
                <w:color w:val="000000"/>
              </w:rPr>
              <w:br/>
              <w:t>1. Подготовка тезисов доклада на иностранном языке</w:t>
            </w:r>
            <w:r w:rsidRPr="006019C8">
              <w:rPr>
                <w:rFonts w:ascii="Calibri" w:hAnsi="Calibri" w:cs="Calibri"/>
                <w:color w:val="000000"/>
              </w:rPr>
              <w:br/>
              <w:t>2. Регистрация на конференцию через онлайн-платформу</w:t>
            </w:r>
            <w:r w:rsidRPr="006019C8">
              <w:rPr>
                <w:rFonts w:ascii="Calibri" w:hAnsi="Calibri" w:cs="Calibri"/>
                <w:color w:val="000000"/>
              </w:rPr>
              <w:br/>
              <w:t>3. Изучение темы конференции и выбор подходящего доклада</w:t>
            </w:r>
            <w:r w:rsidRPr="006019C8">
              <w:rPr>
                <w:rFonts w:ascii="Calibri" w:hAnsi="Calibri" w:cs="Calibri"/>
                <w:color w:val="000000"/>
              </w:rPr>
              <w:br/>
              <w:t>4. Проведение репетиции презентации перед коллегами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следует после проведения исследования при подготовке научной статьи?</w:t>
            </w:r>
            <w:r w:rsidRPr="006019C8">
              <w:rPr>
                <w:rFonts w:ascii="Calibri" w:hAnsi="Calibri" w:cs="Calibri"/>
                <w:color w:val="000000"/>
              </w:rPr>
              <w:br/>
              <w:t>1. Отправка статьи в международный журнал</w:t>
            </w:r>
            <w:r w:rsidRPr="006019C8">
              <w:rPr>
                <w:rFonts w:ascii="Calibri" w:hAnsi="Calibri" w:cs="Calibri"/>
                <w:color w:val="000000"/>
              </w:rPr>
              <w:br/>
              <w:t>2. Написание чернового варианта статьи на родном языке</w:t>
            </w:r>
            <w:r w:rsidRPr="006019C8">
              <w:rPr>
                <w:rFonts w:ascii="Calibri" w:hAnsi="Calibri" w:cs="Calibri"/>
                <w:color w:val="000000"/>
              </w:rPr>
              <w:br/>
            </w:r>
            <w:r w:rsidRPr="006019C8">
              <w:rPr>
                <w:rFonts w:ascii="Calibri" w:hAnsi="Calibri" w:cs="Calibri"/>
                <w:color w:val="000000"/>
              </w:rPr>
              <w:lastRenderedPageBreak/>
              <w:t>3. Консультация с носителем языка для редактирования текста</w:t>
            </w:r>
            <w:r w:rsidRPr="006019C8">
              <w:rPr>
                <w:rFonts w:ascii="Calibri" w:hAnsi="Calibri" w:cs="Calibri"/>
                <w:color w:val="000000"/>
              </w:rPr>
              <w:br/>
              <w:t>4. Перевод статьи на иностранный язык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общения с иностранным научным руководителем следует первым?</w:t>
            </w:r>
            <w:r w:rsidRPr="006019C8">
              <w:rPr>
                <w:rFonts w:ascii="Calibri" w:hAnsi="Calibri" w:cs="Calibri"/>
                <w:color w:val="000000"/>
              </w:rPr>
              <w:br/>
              <w:t>1. Подготовка вопросов и тезисов на иностранном языке</w:t>
            </w:r>
            <w:r w:rsidRPr="006019C8">
              <w:rPr>
                <w:rFonts w:ascii="Calibri" w:hAnsi="Calibri" w:cs="Calibri"/>
                <w:color w:val="000000"/>
              </w:rPr>
              <w:br/>
              <w:t>2. Назначение онлайн-встречи через коммуникативные платформы</w:t>
            </w:r>
            <w:r w:rsidRPr="006019C8">
              <w:rPr>
                <w:rFonts w:ascii="Calibri" w:hAnsi="Calibri" w:cs="Calibri"/>
                <w:color w:val="000000"/>
              </w:rPr>
              <w:br/>
              <w:t>3. Определение целей и задач для обсуждения</w:t>
            </w:r>
            <w:r w:rsidRPr="006019C8">
              <w:rPr>
                <w:rFonts w:ascii="Calibri" w:hAnsi="Calibri" w:cs="Calibri"/>
                <w:color w:val="000000"/>
              </w:rPr>
              <w:br/>
              <w:t>4. Отправка итогового отчёта по результатам встречи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Расположите</w:t>
            </w:r>
            <w:r w:rsidRPr="006019C8">
              <w:rPr>
                <w:rFonts w:ascii="Calibri" w:hAnsi="Calibri" w:cs="Calibri"/>
                <w:color w:val="000000"/>
                <w:lang w:val="en-US"/>
              </w:rPr>
              <w:t xml:space="preserve"> </w:t>
            </w:r>
            <w:r w:rsidRPr="006019C8">
              <w:rPr>
                <w:rFonts w:ascii="Calibri" w:hAnsi="Calibri" w:cs="Calibri"/>
                <w:color w:val="000000"/>
              </w:rPr>
              <w:t>части</w:t>
            </w:r>
            <w:r w:rsidRPr="006019C8">
              <w:rPr>
                <w:rFonts w:ascii="Calibri" w:hAnsi="Calibri" w:cs="Calibri"/>
                <w:color w:val="000000"/>
                <w:lang w:val="en-US"/>
              </w:rPr>
              <w:t xml:space="preserve"> </w:t>
            </w:r>
            <w:r w:rsidRPr="006019C8">
              <w:rPr>
                <w:rFonts w:ascii="Calibri" w:hAnsi="Calibri" w:cs="Calibri"/>
                <w:color w:val="000000"/>
              </w:rPr>
              <w:t>предложения</w:t>
            </w:r>
            <w:r w:rsidRPr="006019C8">
              <w:rPr>
                <w:rFonts w:ascii="Calibri" w:hAnsi="Calibri" w:cs="Calibri"/>
                <w:color w:val="000000"/>
                <w:lang w:val="en-US"/>
              </w:rPr>
              <w:t xml:space="preserve"> </w:t>
            </w:r>
            <w:r w:rsidRPr="006019C8">
              <w:rPr>
                <w:rFonts w:ascii="Calibri" w:hAnsi="Calibri" w:cs="Calibri"/>
                <w:color w:val="000000"/>
              </w:rPr>
              <w:t>в</w:t>
            </w:r>
            <w:r w:rsidRPr="006019C8">
              <w:rPr>
                <w:rFonts w:ascii="Calibri" w:hAnsi="Calibri" w:cs="Calibri"/>
                <w:color w:val="000000"/>
                <w:lang w:val="en-US"/>
              </w:rPr>
              <w:t xml:space="preserve"> </w:t>
            </w:r>
            <w:r w:rsidRPr="006019C8">
              <w:rPr>
                <w:rFonts w:ascii="Calibri" w:hAnsi="Calibri" w:cs="Calibri"/>
                <w:color w:val="000000"/>
              </w:rPr>
              <w:t>правильном</w:t>
            </w:r>
            <w:r w:rsidRPr="006019C8">
              <w:rPr>
                <w:rFonts w:ascii="Calibri" w:hAnsi="Calibri" w:cs="Calibri"/>
                <w:color w:val="000000"/>
                <w:lang w:val="en-US"/>
              </w:rPr>
              <w:t xml:space="preserve"> </w:t>
            </w:r>
            <w:r w:rsidRPr="006019C8">
              <w:rPr>
                <w:rFonts w:ascii="Calibri" w:hAnsi="Calibri" w:cs="Calibri"/>
                <w:color w:val="000000"/>
              </w:rPr>
              <w:t>порядке</w:t>
            </w:r>
            <w:r w:rsidRPr="006019C8">
              <w:rPr>
                <w:rFonts w:ascii="Calibri" w:hAnsi="Calibri" w:cs="Calibri"/>
                <w:color w:val="000000"/>
                <w:lang w:val="en-US"/>
              </w:rPr>
              <w:t>: 1.Previous studies have shown impaired decidual spiral artery remodeling in mice lacking the IFN-I receptor (Ifnar−/− mice) 2. indicating that activation of the IFN-I signaling pathway is crucial for early decidualization.</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нужно сделать перед поиском подходящих грантов?</w:t>
            </w:r>
            <w:r w:rsidRPr="006019C8">
              <w:rPr>
                <w:rFonts w:ascii="Calibri" w:hAnsi="Calibri" w:cs="Calibri"/>
                <w:color w:val="000000"/>
              </w:rPr>
              <w:br/>
              <w:t>1. Изучить условия и требования гранта с использованием онлайн-переводчиков</w:t>
            </w:r>
            <w:r w:rsidRPr="006019C8">
              <w:rPr>
                <w:rFonts w:ascii="Calibri" w:hAnsi="Calibri" w:cs="Calibri"/>
                <w:color w:val="000000"/>
              </w:rPr>
              <w:br/>
              <w:t>2. Определить цели и задачи для участия в гранте</w:t>
            </w:r>
            <w:r w:rsidRPr="006019C8">
              <w:rPr>
                <w:rFonts w:ascii="Calibri" w:hAnsi="Calibri" w:cs="Calibri"/>
                <w:color w:val="000000"/>
              </w:rPr>
              <w:br/>
              <w:t>3. Подготовить заявку на грант на иностранном языке</w:t>
            </w:r>
            <w:r w:rsidRPr="006019C8">
              <w:rPr>
                <w:rFonts w:ascii="Calibri" w:hAnsi="Calibri" w:cs="Calibri"/>
                <w:color w:val="000000"/>
              </w:rPr>
              <w:br/>
              <w:t>4. Отправить заявку и ожидать результатов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Какая</w:t>
            </w:r>
            <w:r w:rsidRPr="006019C8">
              <w:rPr>
                <w:rFonts w:ascii="Calibri" w:hAnsi="Calibri" w:cs="Calibri"/>
                <w:color w:val="000000"/>
                <w:lang w:val="en-US"/>
              </w:rPr>
              <w:t xml:space="preserve"> </w:t>
            </w:r>
            <w:r w:rsidRPr="006019C8">
              <w:rPr>
                <w:rFonts w:ascii="Calibri" w:hAnsi="Calibri" w:cs="Calibri"/>
                <w:color w:val="000000"/>
              </w:rPr>
              <w:t>часть</w:t>
            </w:r>
            <w:r w:rsidRPr="006019C8">
              <w:rPr>
                <w:rFonts w:ascii="Calibri" w:hAnsi="Calibri" w:cs="Calibri"/>
                <w:color w:val="000000"/>
                <w:lang w:val="en-US"/>
              </w:rPr>
              <w:t xml:space="preserve"> </w:t>
            </w:r>
            <w:r w:rsidRPr="006019C8">
              <w:rPr>
                <w:rFonts w:ascii="Calibri" w:hAnsi="Calibri" w:cs="Calibri"/>
                <w:color w:val="000000"/>
              </w:rPr>
              <w:t>предложения</w:t>
            </w:r>
            <w:r w:rsidRPr="006019C8">
              <w:rPr>
                <w:rFonts w:ascii="Calibri" w:hAnsi="Calibri" w:cs="Calibri"/>
                <w:color w:val="000000"/>
                <w:lang w:val="en-US"/>
              </w:rPr>
              <w:t xml:space="preserve"> </w:t>
            </w:r>
            <w:r w:rsidRPr="006019C8">
              <w:rPr>
                <w:rFonts w:ascii="Calibri" w:hAnsi="Calibri" w:cs="Calibri"/>
                <w:color w:val="000000"/>
              </w:rPr>
              <w:t>должна</w:t>
            </w:r>
            <w:r w:rsidRPr="006019C8">
              <w:rPr>
                <w:rFonts w:ascii="Calibri" w:hAnsi="Calibri" w:cs="Calibri"/>
                <w:color w:val="000000"/>
                <w:lang w:val="en-US"/>
              </w:rPr>
              <w:t xml:space="preserve"> </w:t>
            </w:r>
            <w:r w:rsidRPr="006019C8">
              <w:rPr>
                <w:rFonts w:ascii="Calibri" w:hAnsi="Calibri" w:cs="Calibri"/>
                <w:color w:val="000000"/>
              </w:rPr>
              <w:t>быть</w:t>
            </w:r>
            <w:r w:rsidRPr="006019C8">
              <w:rPr>
                <w:rFonts w:ascii="Calibri" w:hAnsi="Calibri" w:cs="Calibri"/>
                <w:color w:val="000000"/>
                <w:lang w:val="en-US"/>
              </w:rPr>
              <w:t xml:space="preserve"> </w:t>
            </w:r>
            <w:r w:rsidRPr="006019C8">
              <w:rPr>
                <w:rFonts w:ascii="Calibri" w:hAnsi="Calibri" w:cs="Calibri"/>
                <w:color w:val="000000"/>
              </w:rPr>
              <w:t>первой</w:t>
            </w:r>
            <w:r w:rsidRPr="006019C8">
              <w:rPr>
                <w:rFonts w:ascii="Calibri" w:hAnsi="Calibri" w:cs="Calibri"/>
                <w:color w:val="000000"/>
                <w:lang w:val="en-US"/>
              </w:rPr>
              <w:t>: "Genetic testing can meaningfully contribute to the assessment process..."?</w:t>
            </w:r>
            <w:r w:rsidRPr="006019C8">
              <w:rPr>
                <w:rFonts w:ascii="Calibri" w:hAnsi="Calibri" w:cs="Calibri"/>
                <w:color w:val="000000"/>
                <w:lang w:val="en-US"/>
              </w:rPr>
              <w:br/>
              <w:t>1. but caution is required when interpreting negative results</w:t>
            </w:r>
            <w:r w:rsidRPr="006019C8">
              <w:rPr>
                <w:rFonts w:ascii="Calibri" w:hAnsi="Calibri" w:cs="Calibri"/>
                <w:color w:val="000000"/>
                <w:lang w:val="en-US"/>
              </w:rPr>
              <w:br/>
              <w:t xml:space="preserve">2. Genetic testing can meaningfully contribute to the </w:t>
            </w:r>
            <w:r w:rsidRPr="006019C8">
              <w:rPr>
                <w:rFonts w:ascii="Calibri" w:hAnsi="Calibri" w:cs="Calibri"/>
                <w:color w:val="000000"/>
                <w:lang w:val="en-US"/>
              </w:rPr>
              <w:lastRenderedPageBreak/>
              <w:t>assessment process</w:t>
            </w:r>
            <w:r w:rsidRPr="006019C8">
              <w:rPr>
                <w:rFonts w:ascii="Calibri" w:hAnsi="Calibri" w:cs="Calibri"/>
                <w:color w:val="000000"/>
                <w:lang w:val="en-US"/>
              </w:rPr>
              <w:br/>
              <w:t>3. and more work is needed to strengthen the transferability</w:t>
            </w:r>
            <w:r w:rsidRPr="006019C8">
              <w:rPr>
                <w:rFonts w:ascii="Calibri" w:hAnsi="Calibri" w:cs="Calibri"/>
                <w:color w:val="000000"/>
                <w:lang w:val="en-US"/>
              </w:rPr>
              <w:br/>
              <w:t>4. when interpreting negative results and more work</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из этих действий обычно является ПЕРВЫМ шагом для участия в международной стажировке?</w:t>
            </w:r>
            <w:r w:rsidRPr="006019C8">
              <w:rPr>
                <w:rFonts w:ascii="Calibri" w:hAnsi="Calibri" w:cs="Calibri"/>
                <w:color w:val="000000"/>
              </w:rPr>
              <w:br/>
              <w:t>а) Получение визы</w:t>
            </w:r>
            <w:r w:rsidRPr="006019C8">
              <w:rPr>
                <w:rFonts w:ascii="Calibri" w:hAnsi="Calibri" w:cs="Calibri"/>
                <w:color w:val="000000"/>
              </w:rPr>
              <w:br/>
              <w:t>б) Прохождение собеседования</w:t>
            </w:r>
            <w:r w:rsidRPr="006019C8">
              <w:rPr>
                <w:rFonts w:ascii="Calibri" w:hAnsi="Calibri" w:cs="Calibri"/>
                <w:color w:val="000000"/>
              </w:rPr>
              <w:br/>
              <w:t>в) Поиск подходящей стажировки</w:t>
            </w:r>
            <w:r w:rsidRPr="006019C8">
              <w:rPr>
                <w:rFonts w:ascii="Calibri" w:hAnsi="Calibri" w:cs="Calibri"/>
                <w:color w:val="000000"/>
              </w:rPr>
              <w:br/>
              <w:t>г) Начало стажировки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Как правильно собрать предложение: "Аутизм является одним из самых распространенных нарушений нейроразвития, характеризующийся изменениями в социальном взаимодействии/коммуникации и повторяющимся поведением/интересами"?</w:t>
            </w:r>
            <w:r w:rsidRPr="006019C8">
              <w:rPr>
                <w:rFonts w:ascii="Calibri" w:hAnsi="Calibri" w:cs="Calibri"/>
                <w:color w:val="000000"/>
              </w:rPr>
              <w:br/>
              <w:t>а) Autism is one of the most common neurodevelopmental conditions, characterized by alterations...</w:t>
            </w:r>
            <w:r w:rsidRPr="006019C8">
              <w:rPr>
                <w:rFonts w:ascii="Calibri" w:hAnsi="Calibri" w:cs="Calibri"/>
                <w:color w:val="000000"/>
              </w:rPr>
              <w:br/>
              <w:t xml:space="preserve">б) Characterized by alterations in social interaction... </w:t>
            </w:r>
            <w:r w:rsidRPr="006019C8">
              <w:rPr>
                <w:rFonts w:ascii="Calibri" w:hAnsi="Calibri" w:cs="Calibri"/>
                <w:color w:val="000000"/>
                <w:lang w:val="en-US"/>
              </w:rPr>
              <w:t>Autism is one of the most common...</w:t>
            </w:r>
            <w:r w:rsidRPr="006019C8">
              <w:rPr>
                <w:rFonts w:ascii="Calibri" w:hAnsi="Calibri" w:cs="Calibri"/>
                <w:color w:val="000000"/>
                <w:lang w:val="en-US"/>
              </w:rPr>
              <w:br/>
            </w:r>
            <w:r w:rsidRPr="006019C8">
              <w:rPr>
                <w:rFonts w:ascii="Calibri" w:hAnsi="Calibri" w:cs="Calibri"/>
                <w:color w:val="000000"/>
              </w:rPr>
              <w:t>в</w:t>
            </w:r>
            <w:r w:rsidRPr="006019C8">
              <w:rPr>
                <w:rFonts w:ascii="Calibri" w:hAnsi="Calibri" w:cs="Calibri"/>
                <w:color w:val="000000"/>
                <w:lang w:val="en-US"/>
              </w:rPr>
              <w:t>) Is one of the most common neurodevelopmental conditions Autism, characterized by alterations...</w:t>
            </w:r>
            <w:r w:rsidRPr="006019C8">
              <w:rPr>
                <w:rFonts w:ascii="Calibri" w:hAnsi="Calibri" w:cs="Calibri"/>
                <w:color w:val="000000"/>
                <w:lang w:val="en-US"/>
              </w:rPr>
              <w:br/>
            </w:r>
            <w:r w:rsidRPr="006019C8">
              <w:rPr>
                <w:rFonts w:ascii="Calibri" w:hAnsi="Calibri" w:cs="Calibri"/>
                <w:color w:val="000000"/>
              </w:rPr>
              <w:t>г</w:t>
            </w:r>
            <w:r w:rsidRPr="006019C8">
              <w:rPr>
                <w:rFonts w:ascii="Calibri" w:hAnsi="Calibri" w:cs="Calibri"/>
                <w:color w:val="000000"/>
                <w:lang w:val="en-US"/>
              </w:rPr>
              <w:t>) The most common neurodevelopmental conditions is Autism, characterized by alterations...</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обычно следует после регистрации на онлайн-курс на иностранном языке?</w:t>
            </w:r>
            <w:r w:rsidRPr="006019C8">
              <w:rPr>
                <w:rFonts w:ascii="Calibri" w:hAnsi="Calibri" w:cs="Calibri"/>
                <w:color w:val="000000"/>
              </w:rPr>
              <w:br/>
              <w:t>а) Поиск подходящего курса</w:t>
            </w:r>
            <w:r w:rsidRPr="006019C8">
              <w:rPr>
                <w:rFonts w:ascii="Calibri" w:hAnsi="Calibri" w:cs="Calibri"/>
                <w:color w:val="000000"/>
              </w:rPr>
              <w:br/>
              <w:t>б) Получение сертификата</w:t>
            </w:r>
            <w:r w:rsidRPr="006019C8">
              <w:rPr>
                <w:rFonts w:ascii="Calibri" w:hAnsi="Calibri" w:cs="Calibri"/>
                <w:color w:val="000000"/>
              </w:rPr>
              <w:br/>
              <w:t>в) Участие в лекциях и выполнение заданий</w:t>
            </w:r>
            <w:r w:rsidRPr="006019C8">
              <w:rPr>
                <w:rFonts w:ascii="Calibri" w:hAnsi="Calibri" w:cs="Calibri"/>
                <w:color w:val="000000"/>
              </w:rPr>
              <w:br/>
            </w:r>
            <w:r w:rsidRPr="006019C8">
              <w:rPr>
                <w:rFonts w:ascii="Calibri" w:hAnsi="Calibri" w:cs="Calibri"/>
                <w:color w:val="000000"/>
              </w:rPr>
              <w:lastRenderedPageBreak/>
              <w:t>г) Применение знаний на практике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Как</w:t>
            </w:r>
            <w:r w:rsidRPr="006019C8">
              <w:rPr>
                <w:rFonts w:ascii="Calibri" w:hAnsi="Calibri" w:cs="Calibri"/>
                <w:color w:val="000000"/>
                <w:lang w:val="en-US"/>
              </w:rPr>
              <w:t xml:space="preserve"> </w:t>
            </w:r>
            <w:r w:rsidRPr="006019C8">
              <w:rPr>
                <w:rFonts w:ascii="Calibri" w:hAnsi="Calibri" w:cs="Calibri"/>
                <w:color w:val="000000"/>
              </w:rPr>
              <w:t>правильно</w:t>
            </w:r>
            <w:r w:rsidRPr="006019C8">
              <w:rPr>
                <w:rFonts w:ascii="Calibri" w:hAnsi="Calibri" w:cs="Calibri"/>
                <w:color w:val="000000"/>
                <w:lang w:val="en-US"/>
              </w:rPr>
              <w:t xml:space="preserve"> </w:t>
            </w:r>
            <w:r w:rsidRPr="006019C8">
              <w:rPr>
                <w:rFonts w:ascii="Calibri" w:hAnsi="Calibri" w:cs="Calibri"/>
                <w:color w:val="000000"/>
              </w:rPr>
              <w:t>перевести</w:t>
            </w:r>
            <w:r w:rsidRPr="006019C8">
              <w:rPr>
                <w:rFonts w:ascii="Calibri" w:hAnsi="Calibri" w:cs="Calibri"/>
                <w:color w:val="000000"/>
                <w:lang w:val="en-US"/>
              </w:rPr>
              <w:t xml:space="preserve"> </w:t>
            </w:r>
            <w:r w:rsidRPr="006019C8">
              <w:rPr>
                <w:rFonts w:ascii="Calibri" w:hAnsi="Calibri" w:cs="Calibri"/>
                <w:color w:val="000000"/>
              </w:rPr>
              <w:t>на</w:t>
            </w:r>
            <w:r w:rsidRPr="006019C8">
              <w:rPr>
                <w:rFonts w:ascii="Calibri" w:hAnsi="Calibri" w:cs="Calibri"/>
                <w:color w:val="000000"/>
                <w:lang w:val="en-US"/>
              </w:rPr>
              <w:t xml:space="preserve"> </w:t>
            </w:r>
            <w:r w:rsidRPr="006019C8">
              <w:rPr>
                <w:rFonts w:ascii="Calibri" w:hAnsi="Calibri" w:cs="Calibri"/>
                <w:color w:val="000000"/>
              </w:rPr>
              <w:t>английский</w:t>
            </w:r>
            <w:r w:rsidRPr="006019C8">
              <w:rPr>
                <w:rFonts w:ascii="Calibri" w:hAnsi="Calibri" w:cs="Calibri"/>
                <w:color w:val="000000"/>
                <w:lang w:val="en-US"/>
              </w:rPr>
              <w:t xml:space="preserve"> </w:t>
            </w:r>
            <w:r w:rsidRPr="006019C8">
              <w:rPr>
                <w:rFonts w:ascii="Calibri" w:hAnsi="Calibri" w:cs="Calibri"/>
                <w:color w:val="000000"/>
              </w:rPr>
              <w:t>язык</w:t>
            </w:r>
            <w:r w:rsidRPr="006019C8">
              <w:rPr>
                <w:rFonts w:ascii="Calibri" w:hAnsi="Calibri" w:cs="Calibri"/>
                <w:color w:val="000000"/>
                <w:lang w:val="en-US"/>
              </w:rPr>
              <w:t>: "</w:t>
            </w:r>
            <w:r w:rsidRPr="006019C8">
              <w:rPr>
                <w:rFonts w:ascii="Calibri" w:hAnsi="Calibri" w:cs="Calibri"/>
                <w:color w:val="000000"/>
              </w:rPr>
              <w:t>Вы</w:t>
            </w:r>
            <w:r w:rsidRPr="006019C8">
              <w:rPr>
                <w:rFonts w:ascii="Calibri" w:hAnsi="Calibri" w:cs="Calibri"/>
                <w:color w:val="000000"/>
                <w:lang w:val="en-US"/>
              </w:rPr>
              <w:t xml:space="preserve"> </w:t>
            </w:r>
            <w:r w:rsidRPr="006019C8">
              <w:rPr>
                <w:rFonts w:ascii="Calibri" w:hAnsi="Calibri" w:cs="Calibri"/>
                <w:color w:val="000000"/>
              </w:rPr>
              <w:t>самый</w:t>
            </w:r>
            <w:r w:rsidRPr="006019C8">
              <w:rPr>
                <w:rFonts w:ascii="Calibri" w:hAnsi="Calibri" w:cs="Calibri"/>
                <w:color w:val="000000"/>
                <w:lang w:val="en-US"/>
              </w:rPr>
              <w:t xml:space="preserve"> </w:t>
            </w:r>
            <w:r w:rsidRPr="006019C8">
              <w:rPr>
                <w:rFonts w:ascii="Calibri" w:hAnsi="Calibri" w:cs="Calibri"/>
                <w:color w:val="000000"/>
              </w:rPr>
              <w:t>лучший</w:t>
            </w:r>
            <w:r w:rsidRPr="006019C8">
              <w:rPr>
                <w:rFonts w:ascii="Calibri" w:hAnsi="Calibri" w:cs="Calibri"/>
                <w:color w:val="000000"/>
                <w:lang w:val="en-US"/>
              </w:rPr>
              <w:t xml:space="preserve"> </w:t>
            </w:r>
            <w:r w:rsidRPr="006019C8">
              <w:rPr>
                <w:rFonts w:ascii="Calibri" w:hAnsi="Calibri" w:cs="Calibri"/>
                <w:color w:val="000000"/>
              </w:rPr>
              <w:t>преподаватель</w:t>
            </w:r>
            <w:r w:rsidRPr="006019C8">
              <w:rPr>
                <w:rFonts w:ascii="Calibri" w:hAnsi="Calibri" w:cs="Calibri"/>
                <w:color w:val="000000"/>
                <w:lang w:val="en-US"/>
              </w:rPr>
              <w:t>"?</w:t>
            </w:r>
            <w:r w:rsidRPr="006019C8">
              <w:rPr>
                <w:rFonts w:ascii="Calibri" w:hAnsi="Calibri" w:cs="Calibri"/>
                <w:color w:val="000000"/>
                <w:lang w:val="en-US"/>
              </w:rPr>
              <w:br/>
            </w:r>
            <w:r w:rsidRPr="006019C8">
              <w:rPr>
                <w:rFonts w:ascii="Calibri" w:hAnsi="Calibri" w:cs="Calibri"/>
                <w:color w:val="000000"/>
              </w:rPr>
              <w:t>а</w:t>
            </w:r>
            <w:r w:rsidRPr="006019C8">
              <w:rPr>
                <w:rFonts w:ascii="Calibri" w:hAnsi="Calibri" w:cs="Calibri"/>
                <w:color w:val="000000"/>
                <w:lang w:val="en-US"/>
              </w:rPr>
              <w:t>) You teacher are the best</w:t>
            </w:r>
            <w:r w:rsidRPr="006019C8">
              <w:rPr>
                <w:rFonts w:ascii="Calibri" w:hAnsi="Calibri" w:cs="Calibri"/>
                <w:color w:val="000000"/>
                <w:lang w:val="en-US"/>
              </w:rPr>
              <w:br/>
            </w:r>
            <w:r w:rsidRPr="006019C8">
              <w:rPr>
                <w:rFonts w:ascii="Calibri" w:hAnsi="Calibri" w:cs="Calibri"/>
                <w:color w:val="000000"/>
              </w:rPr>
              <w:t>б</w:t>
            </w:r>
            <w:r w:rsidRPr="006019C8">
              <w:rPr>
                <w:rFonts w:ascii="Calibri" w:hAnsi="Calibri" w:cs="Calibri"/>
                <w:color w:val="000000"/>
                <w:lang w:val="en-US"/>
              </w:rPr>
              <w:t>) The best teacher you are</w:t>
            </w:r>
            <w:r w:rsidRPr="006019C8">
              <w:rPr>
                <w:rFonts w:ascii="Calibri" w:hAnsi="Calibri" w:cs="Calibri"/>
                <w:color w:val="000000"/>
                <w:lang w:val="en-US"/>
              </w:rPr>
              <w:br/>
            </w:r>
            <w:r w:rsidRPr="006019C8">
              <w:rPr>
                <w:rFonts w:ascii="Calibri" w:hAnsi="Calibri" w:cs="Calibri"/>
                <w:color w:val="000000"/>
              </w:rPr>
              <w:t>в</w:t>
            </w:r>
            <w:r w:rsidRPr="006019C8">
              <w:rPr>
                <w:rFonts w:ascii="Calibri" w:hAnsi="Calibri" w:cs="Calibri"/>
                <w:color w:val="000000"/>
                <w:lang w:val="en-US"/>
              </w:rPr>
              <w:t>) You are the best teacher</w:t>
            </w:r>
            <w:r w:rsidRPr="006019C8">
              <w:rPr>
                <w:rFonts w:ascii="Calibri" w:hAnsi="Calibri" w:cs="Calibri"/>
                <w:color w:val="000000"/>
                <w:lang w:val="en-US"/>
              </w:rPr>
              <w:br/>
            </w:r>
            <w:r w:rsidRPr="006019C8">
              <w:rPr>
                <w:rFonts w:ascii="Calibri" w:hAnsi="Calibri" w:cs="Calibri"/>
                <w:color w:val="000000"/>
              </w:rPr>
              <w:t>г</w:t>
            </w:r>
            <w:r w:rsidRPr="006019C8">
              <w:rPr>
                <w:rFonts w:ascii="Calibri" w:hAnsi="Calibri" w:cs="Calibri"/>
                <w:color w:val="000000"/>
                <w:lang w:val="en-US"/>
              </w:rPr>
              <w:t>) Are you the best teacher</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означает английская аббревиатура "PCR" в русском языке?</w:t>
            </w:r>
            <w:r w:rsidRPr="006019C8">
              <w:rPr>
                <w:rFonts w:ascii="Calibri" w:hAnsi="Calibri" w:cs="Calibri"/>
                <w:color w:val="000000"/>
              </w:rPr>
              <w:br/>
              <w:t>а) Иммуноферментный анализ</w:t>
            </w:r>
            <w:r w:rsidRPr="006019C8">
              <w:rPr>
                <w:rFonts w:ascii="Calibri" w:hAnsi="Calibri" w:cs="Calibri"/>
                <w:color w:val="000000"/>
              </w:rPr>
              <w:br/>
              <w:t>б) Полимеразная цепная реакция</w:t>
            </w:r>
            <w:r w:rsidRPr="006019C8">
              <w:rPr>
                <w:rFonts w:ascii="Calibri" w:hAnsi="Calibri" w:cs="Calibri"/>
                <w:color w:val="000000"/>
              </w:rPr>
              <w:br/>
              <w:t>в) Секвенирование</w:t>
            </w:r>
            <w:r w:rsidRPr="006019C8">
              <w:rPr>
                <w:rFonts w:ascii="Calibri" w:hAnsi="Calibri" w:cs="Calibri"/>
                <w:color w:val="000000"/>
              </w:rPr>
              <w:br/>
              <w:t>г) Анализ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на русский язык английское выражение "to take temperature"?</w:t>
            </w:r>
            <w:r w:rsidRPr="006019C8">
              <w:rPr>
                <w:rFonts w:ascii="Calibri" w:hAnsi="Calibri" w:cs="Calibri"/>
                <w:color w:val="000000"/>
              </w:rPr>
              <w:br/>
              <w:t>а) человеческое тело</w:t>
            </w:r>
            <w:r w:rsidRPr="006019C8">
              <w:rPr>
                <w:rFonts w:ascii="Calibri" w:hAnsi="Calibri" w:cs="Calibri"/>
                <w:color w:val="000000"/>
              </w:rPr>
              <w:br/>
              <w:t>б) кардиологическое отделение</w:t>
            </w:r>
            <w:r w:rsidRPr="006019C8">
              <w:rPr>
                <w:rFonts w:ascii="Calibri" w:hAnsi="Calibri" w:cs="Calibri"/>
                <w:color w:val="000000"/>
              </w:rPr>
              <w:br/>
              <w:t>в) измерить температуру</w:t>
            </w:r>
            <w:r w:rsidRPr="006019C8">
              <w:rPr>
                <w:rFonts w:ascii="Calibri" w:hAnsi="Calibri" w:cs="Calibri"/>
                <w:color w:val="000000"/>
              </w:rPr>
              <w:br/>
              <w:t>г) температура тела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означает английское выражение "a case history" в медицинском контексте?</w:t>
            </w:r>
            <w:r w:rsidRPr="006019C8">
              <w:rPr>
                <w:rFonts w:ascii="Calibri" w:hAnsi="Calibri" w:cs="Calibri"/>
                <w:color w:val="000000"/>
              </w:rPr>
              <w:br/>
              <w:t>а) нервная ткань</w:t>
            </w:r>
            <w:r w:rsidRPr="006019C8">
              <w:rPr>
                <w:rFonts w:ascii="Calibri" w:hAnsi="Calibri" w:cs="Calibri"/>
                <w:color w:val="000000"/>
              </w:rPr>
              <w:br/>
              <w:t>б) онкологическая больница</w:t>
            </w:r>
            <w:r w:rsidRPr="006019C8">
              <w:rPr>
                <w:rFonts w:ascii="Calibri" w:hAnsi="Calibri" w:cs="Calibri"/>
                <w:color w:val="000000"/>
              </w:rPr>
              <w:br/>
              <w:t>в) история болезни</w:t>
            </w:r>
            <w:r w:rsidRPr="006019C8">
              <w:rPr>
                <w:rFonts w:ascii="Calibri" w:hAnsi="Calibri" w:cs="Calibri"/>
                <w:color w:val="000000"/>
              </w:rPr>
              <w:br/>
              <w:t>г) медицинский случай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на русский язык "cardiovascular system"?</w:t>
            </w:r>
            <w:r w:rsidRPr="006019C8">
              <w:rPr>
                <w:rFonts w:ascii="Calibri" w:hAnsi="Calibri" w:cs="Calibri"/>
                <w:color w:val="000000"/>
              </w:rPr>
              <w:br/>
              <w:t>а) участковый врач</w:t>
            </w:r>
            <w:r w:rsidRPr="006019C8">
              <w:rPr>
                <w:rFonts w:ascii="Calibri" w:hAnsi="Calibri" w:cs="Calibri"/>
                <w:color w:val="000000"/>
              </w:rPr>
              <w:br/>
              <w:t>б) артериальное давление пациента</w:t>
            </w:r>
            <w:r w:rsidRPr="006019C8">
              <w:rPr>
                <w:rFonts w:ascii="Calibri" w:hAnsi="Calibri" w:cs="Calibri"/>
                <w:color w:val="000000"/>
              </w:rPr>
              <w:br/>
              <w:t>в) сердечно-сосудистая система</w:t>
            </w:r>
            <w:r w:rsidRPr="006019C8">
              <w:rPr>
                <w:rFonts w:ascii="Calibri" w:hAnsi="Calibri" w:cs="Calibri"/>
                <w:color w:val="000000"/>
              </w:rPr>
              <w:br/>
            </w:r>
            <w:r w:rsidRPr="006019C8">
              <w:rPr>
                <w:rFonts w:ascii="Calibri" w:hAnsi="Calibri" w:cs="Calibri"/>
                <w:color w:val="000000"/>
              </w:rPr>
              <w:lastRenderedPageBreak/>
              <w:t>г) кардиологическое отделение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означает английское слово "brain"?</w:t>
            </w:r>
            <w:r w:rsidRPr="006019C8">
              <w:rPr>
                <w:rFonts w:ascii="Calibri" w:hAnsi="Calibri" w:cs="Calibri"/>
                <w:color w:val="000000"/>
              </w:rPr>
              <w:br/>
              <w:t>а) соединительная ткань</w:t>
            </w:r>
            <w:r w:rsidRPr="006019C8">
              <w:rPr>
                <w:rFonts w:ascii="Calibri" w:hAnsi="Calibri" w:cs="Calibri"/>
                <w:color w:val="000000"/>
              </w:rPr>
              <w:br/>
              <w:t>б) скелет</w:t>
            </w:r>
            <w:r w:rsidRPr="006019C8">
              <w:rPr>
                <w:rFonts w:ascii="Calibri" w:hAnsi="Calibri" w:cs="Calibri"/>
                <w:color w:val="000000"/>
              </w:rPr>
              <w:br/>
              <w:t>в) нерв</w:t>
            </w:r>
            <w:r w:rsidRPr="006019C8">
              <w:rPr>
                <w:rFonts w:ascii="Calibri" w:hAnsi="Calibri" w:cs="Calibri"/>
                <w:color w:val="000000"/>
              </w:rPr>
              <w:br/>
              <w:t>г) мозг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на русский язык английское слово "skeleton"?</w:t>
            </w:r>
            <w:r w:rsidRPr="006019C8">
              <w:rPr>
                <w:rFonts w:ascii="Calibri" w:hAnsi="Calibri" w:cs="Calibri"/>
                <w:color w:val="000000"/>
              </w:rPr>
              <w:br/>
              <w:t>а) соединительная ткань</w:t>
            </w:r>
            <w:r w:rsidRPr="006019C8">
              <w:rPr>
                <w:rFonts w:ascii="Calibri" w:hAnsi="Calibri" w:cs="Calibri"/>
                <w:color w:val="000000"/>
              </w:rPr>
              <w:br/>
              <w:t>б) мозг</w:t>
            </w:r>
            <w:r w:rsidRPr="006019C8">
              <w:rPr>
                <w:rFonts w:ascii="Calibri" w:hAnsi="Calibri" w:cs="Calibri"/>
                <w:color w:val="000000"/>
              </w:rPr>
              <w:br/>
              <w:t>в) скелет</w:t>
            </w:r>
            <w:r w:rsidRPr="006019C8">
              <w:rPr>
                <w:rFonts w:ascii="Calibri" w:hAnsi="Calibri" w:cs="Calibri"/>
                <w:color w:val="000000"/>
              </w:rPr>
              <w:br/>
              <w:t>г) череп</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означает английское выражение "respiratory system"?</w:t>
            </w:r>
            <w:r w:rsidRPr="006019C8">
              <w:rPr>
                <w:rFonts w:ascii="Calibri" w:hAnsi="Calibri" w:cs="Calibri"/>
                <w:color w:val="000000"/>
              </w:rPr>
              <w:br/>
              <w:t>а) больница общего профиля</w:t>
            </w:r>
            <w:r w:rsidRPr="006019C8">
              <w:rPr>
                <w:rFonts w:ascii="Calibri" w:hAnsi="Calibri" w:cs="Calibri"/>
                <w:color w:val="000000"/>
              </w:rPr>
              <w:br/>
              <w:t>б) соединительная ткань</w:t>
            </w:r>
            <w:r w:rsidRPr="006019C8">
              <w:rPr>
                <w:rFonts w:ascii="Calibri" w:hAnsi="Calibri" w:cs="Calibri"/>
                <w:color w:val="000000"/>
              </w:rPr>
              <w:br/>
              <w:t>в) система органов кровообращения</w:t>
            </w:r>
            <w:r w:rsidRPr="006019C8">
              <w:rPr>
                <w:rFonts w:ascii="Calibri" w:hAnsi="Calibri" w:cs="Calibri"/>
                <w:color w:val="000000"/>
              </w:rPr>
              <w:br/>
              <w:t>г) система органов дыхания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образовательный подход ориентирован на создание условий для вхождения в мир чувств другого человека с целью понимания исходного смысла?</w:t>
            </w:r>
            <w:r w:rsidRPr="006019C8">
              <w:rPr>
                <w:rFonts w:ascii="Calibri" w:hAnsi="Calibri" w:cs="Calibri"/>
                <w:color w:val="000000"/>
              </w:rPr>
              <w:br/>
              <w:t>а) Деятельностный</w:t>
            </w:r>
            <w:r w:rsidRPr="006019C8">
              <w:rPr>
                <w:rFonts w:ascii="Calibri" w:hAnsi="Calibri" w:cs="Calibri"/>
                <w:color w:val="000000"/>
              </w:rPr>
              <w:br/>
              <w:t>б) Личностно-ориентированный</w:t>
            </w:r>
            <w:r w:rsidRPr="006019C8">
              <w:rPr>
                <w:rFonts w:ascii="Calibri" w:hAnsi="Calibri" w:cs="Calibri"/>
                <w:color w:val="000000"/>
              </w:rPr>
              <w:br/>
              <w:t>в) Социокультурный</w:t>
            </w:r>
            <w:r w:rsidRPr="006019C8">
              <w:rPr>
                <w:rFonts w:ascii="Calibri" w:hAnsi="Calibri" w:cs="Calibri"/>
                <w:color w:val="000000"/>
              </w:rPr>
              <w:br/>
              <w:t>г) Герменевтический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научно-исследовательская </w:t>
            </w:r>
            <w:r w:rsidRPr="006019C8">
              <w:rPr>
                <w:rFonts w:ascii="Calibri" w:hAnsi="Calibri" w:cs="Calibri"/>
                <w:color w:val="000000"/>
              </w:rPr>
              <w:lastRenderedPageBreak/>
              <w:t>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Какой метод обучения основан на том, что ученик выполняет действия по образцу, показанному учителем?</w:t>
            </w:r>
            <w:r w:rsidRPr="006019C8">
              <w:rPr>
                <w:rFonts w:ascii="Calibri" w:hAnsi="Calibri" w:cs="Calibri"/>
                <w:color w:val="000000"/>
              </w:rPr>
              <w:br/>
              <w:t>а) Объяснительно-иллюстративный</w:t>
            </w:r>
            <w:r w:rsidRPr="006019C8">
              <w:rPr>
                <w:rFonts w:ascii="Calibri" w:hAnsi="Calibri" w:cs="Calibri"/>
                <w:color w:val="000000"/>
              </w:rPr>
              <w:br/>
            </w:r>
            <w:r w:rsidRPr="006019C8">
              <w:rPr>
                <w:rFonts w:ascii="Calibri" w:hAnsi="Calibri" w:cs="Calibri"/>
                <w:color w:val="000000"/>
              </w:rPr>
              <w:lastRenderedPageBreak/>
              <w:t>б) Репродуктивный</w:t>
            </w:r>
            <w:r w:rsidRPr="006019C8">
              <w:rPr>
                <w:rFonts w:ascii="Calibri" w:hAnsi="Calibri" w:cs="Calibri"/>
                <w:color w:val="000000"/>
              </w:rPr>
              <w:br/>
              <w:t>в) Проблемного изложения</w:t>
            </w:r>
            <w:r w:rsidRPr="006019C8">
              <w:rPr>
                <w:rFonts w:ascii="Calibri" w:hAnsi="Calibri" w:cs="Calibri"/>
                <w:color w:val="000000"/>
              </w:rPr>
              <w:br/>
              <w:t>г) Исследовательский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формой контроля является систематическая проверка и оценка образовательных результатов ученика по конкретным темам на отдельных занятиях?</w:t>
            </w:r>
            <w:r w:rsidRPr="006019C8">
              <w:rPr>
                <w:rFonts w:ascii="Calibri" w:hAnsi="Calibri" w:cs="Calibri"/>
                <w:color w:val="000000"/>
              </w:rPr>
              <w:br/>
              <w:t>а) Предварительный контроль</w:t>
            </w:r>
            <w:r w:rsidRPr="006019C8">
              <w:rPr>
                <w:rFonts w:ascii="Calibri" w:hAnsi="Calibri" w:cs="Calibri"/>
                <w:color w:val="000000"/>
              </w:rPr>
              <w:br/>
              <w:t>б) Текущий контроль</w:t>
            </w:r>
            <w:r w:rsidRPr="006019C8">
              <w:rPr>
                <w:rFonts w:ascii="Calibri" w:hAnsi="Calibri" w:cs="Calibri"/>
                <w:color w:val="000000"/>
              </w:rPr>
              <w:br/>
              <w:t>в) Периодический контроль</w:t>
            </w:r>
            <w:r w:rsidRPr="006019C8">
              <w:rPr>
                <w:rFonts w:ascii="Calibri" w:hAnsi="Calibri" w:cs="Calibri"/>
                <w:color w:val="000000"/>
              </w:rPr>
              <w:br/>
              <w:t>г) Итоговый контроль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действия наиболее эффективны для подготовки презентации на иностранном языке в ходе преддипломной практики?</w:t>
            </w:r>
            <w:r w:rsidRPr="006019C8">
              <w:rPr>
                <w:rFonts w:ascii="Calibri" w:hAnsi="Calibri" w:cs="Calibri"/>
                <w:color w:val="000000"/>
              </w:rPr>
              <w:br/>
              <w:t>1.Использование профессиональной лексики и терминологии</w:t>
            </w:r>
            <w:r w:rsidRPr="006019C8">
              <w:rPr>
                <w:rFonts w:ascii="Calibri" w:hAnsi="Calibri" w:cs="Calibri"/>
                <w:color w:val="000000"/>
              </w:rPr>
              <w:br/>
              <w:t>2.Проведение репетиции презентации перед коллегами или руководителем</w:t>
            </w:r>
            <w:r w:rsidRPr="006019C8">
              <w:rPr>
                <w:rFonts w:ascii="Calibri" w:hAnsi="Calibri" w:cs="Calibri"/>
                <w:color w:val="000000"/>
              </w:rPr>
              <w:br/>
              <w:t>3.Игнорирование необходимости перевода сложных терминов</w:t>
            </w:r>
            <w:r w:rsidRPr="006019C8">
              <w:rPr>
                <w:rFonts w:ascii="Calibri" w:hAnsi="Calibri" w:cs="Calibri"/>
                <w:color w:val="000000"/>
              </w:rPr>
              <w:br/>
              <w:t>4.Использование только родного языка для подготовки</w:t>
            </w:r>
            <w:r w:rsidRPr="006019C8">
              <w:rPr>
                <w:rFonts w:ascii="Calibri" w:hAnsi="Calibri" w:cs="Calibri"/>
                <w:color w:val="000000"/>
              </w:rPr>
              <w:br/>
              <w:t>5.Прекращение работы над презентацией при возникновении сложностей</w:t>
            </w:r>
            <w:r w:rsidRPr="006019C8">
              <w:rPr>
                <w:rFonts w:ascii="Calibri" w:hAnsi="Calibri" w:cs="Calibri"/>
                <w:color w:val="000000"/>
              </w:rPr>
              <w:br/>
              <w:t>6.Замена текста на более простой без учёта профессиональной специфики.)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научно-исследовательская </w:t>
            </w:r>
            <w:r w:rsidRPr="006019C8">
              <w:rPr>
                <w:rFonts w:ascii="Calibri" w:hAnsi="Calibri" w:cs="Calibri"/>
                <w:color w:val="000000"/>
              </w:rPr>
              <w:lastRenderedPageBreak/>
              <w:t>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Какие два подхода наиболее эффективны для участия в международной конференции:</w:t>
            </w:r>
            <w:r w:rsidRPr="006019C8">
              <w:rPr>
                <w:rFonts w:ascii="Calibri" w:hAnsi="Calibri" w:cs="Calibri"/>
                <w:color w:val="000000"/>
              </w:rPr>
              <w:br/>
              <w:t>1.Подготовка тезисов доклада на иностранном языке.</w:t>
            </w:r>
            <w:r w:rsidRPr="006019C8">
              <w:rPr>
                <w:rFonts w:ascii="Calibri" w:hAnsi="Calibri" w:cs="Calibri"/>
                <w:color w:val="000000"/>
              </w:rPr>
              <w:br/>
            </w:r>
            <w:r w:rsidRPr="006019C8">
              <w:rPr>
                <w:rFonts w:ascii="Calibri" w:hAnsi="Calibri" w:cs="Calibri"/>
                <w:color w:val="000000"/>
              </w:rPr>
              <w:br/>
            </w:r>
            <w:r w:rsidRPr="006019C8">
              <w:rPr>
                <w:rFonts w:ascii="Calibri" w:hAnsi="Calibri" w:cs="Calibri"/>
                <w:color w:val="000000"/>
              </w:rPr>
              <w:lastRenderedPageBreak/>
              <w:t>2.Использование онлайн-платформ для участия в конференции.</w:t>
            </w:r>
            <w:r w:rsidRPr="006019C8">
              <w:rPr>
                <w:rFonts w:ascii="Calibri" w:hAnsi="Calibri" w:cs="Calibri"/>
                <w:color w:val="000000"/>
              </w:rPr>
              <w:br/>
            </w:r>
            <w:r w:rsidRPr="006019C8">
              <w:rPr>
                <w:rFonts w:ascii="Calibri" w:hAnsi="Calibri" w:cs="Calibri"/>
                <w:color w:val="000000"/>
              </w:rPr>
              <w:br/>
              <w:t>3.Игнорирование необходимости перевода материалов.</w:t>
            </w:r>
            <w:r w:rsidRPr="006019C8">
              <w:rPr>
                <w:rFonts w:ascii="Calibri" w:hAnsi="Calibri" w:cs="Calibri"/>
                <w:color w:val="000000"/>
              </w:rPr>
              <w:br/>
            </w:r>
            <w:r w:rsidRPr="006019C8">
              <w:rPr>
                <w:rFonts w:ascii="Calibri" w:hAnsi="Calibri" w:cs="Calibri"/>
                <w:color w:val="000000"/>
              </w:rPr>
              <w:br/>
              <w:t>4.Использование только родного языка для выступления.</w:t>
            </w:r>
            <w:r w:rsidRPr="006019C8">
              <w:rPr>
                <w:rFonts w:ascii="Calibri" w:hAnsi="Calibri" w:cs="Calibri"/>
                <w:color w:val="000000"/>
              </w:rPr>
              <w:br/>
            </w:r>
            <w:r w:rsidRPr="006019C8">
              <w:rPr>
                <w:rFonts w:ascii="Calibri" w:hAnsi="Calibri" w:cs="Calibri"/>
                <w:color w:val="000000"/>
              </w:rPr>
              <w:br/>
              <w:t>5.Прекращение подготовки к конференции при возникновении сложностей.</w:t>
            </w:r>
            <w:r w:rsidRPr="006019C8">
              <w:rPr>
                <w:rFonts w:ascii="Calibri" w:hAnsi="Calibri" w:cs="Calibri"/>
                <w:color w:val="000000"/>
              </w:rPr>
              <w:br/>
            </w:r>
            <w:r w:rsidRPr="006019C8">
              <w:rPr>
                <w:rFonts w:ascii="Calibri" w:hAnsi="Calibri" w:cs="Calibri"/>
                <w:color w:val="000000"/>
              </w:rPr>
              <w:br/>
              <w:t>6.Замена темы доклада на более простую.</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Какие</w:t>
            </w:r>
            <w:r w:rsidRPr="006019C8">
              <w:rPr>
                <w:rFonts w:ascii="Calibri" w:hAnsi="Calibri" w:cs="Calibri"/>
                <w:color w:val="000000"/>
                <w:lang w:val="en-US"/>
              </w:rPr>
              <w:t xml:space="preserve"> </w:t>
            </w:r>
            <w:r w:rsidRPr="006019C8">
              <w:rPr>
                <w:rFonts w:ascii="Calibri" w:hAnsi="Calibri" w:cs="Calibri"/>
                <w:color w:val="000000"/>
              </w:rPr>
              <w:t>из</w:t>
            </w:r>
            <w:r w:rsidRPr="006019C8">
              <w:rPr>
                <w:rFonts w:ascii="Calibri" w:hAnsi="Calibri" w:cs="Calibri"/>
                <w:color w:val="000000"/>
                <w:lang w:val="en-US"/>
              </w:rPr>
              <w:t xml:space="preserve"> </w:t>
            </w:r>
            <w:r w:rsidRPr="006019C8">
              <w:rPr>
                <w:rFonts w:ascii="Calibri" w:hAnsi="Calibri" w:cs="Calibri"/>
                <w:color w:val="000000"/>
              </w:rPr>
              <w:t>перечисленных</w:t>
            </w:r>
            <w:r w:rsidRPr="006019C8">
              <w:rPr>
                <w:rFonts w:ascii="Calibri" w:hAnsi="Calibri" w:cs="Calibri"/>
                <w:color w:val="000000"/>
                <w:lang w:val="en-US"/>
              </w:rPr>
              <w:t xml:space="preserve"> </w:t>
            </w:r>
            <w:r w:rsidRPr="006019C8">
              <w:rPr>
                <w:rFonts w:ascii="Calibri" w:hAnsi="Calibri" w:cs="Calibri"/>
                <w:color w:val="000000"/>
              </w:rPr>
              <w:t>слов</w:t>
            </w:r>
            <w:r w:rsidRPr="006019C8">
              <w:rPr>
                <w:rFonts w:ascii="Calibri" w:hAnsi="Calibri" w:cs="Calibri"/>
                <w:color w:val="000000"/>
                <w:lang w:val="en-US"/>
              </w:rPr>
              <w:t xml:space="preserve"> </w:t>
            </w:r>
            <w:r w:rsidRPr="006019C8">
              <w:rPr>
                <w:rFonts w:ascii="Calibri" w:hAnsi="Calibri" w:cs="Calibri"/>
                <w:color w:val="000000"/>
              </w:rPr>
              <w:t>являются</w:t>
            </w:r>
            <w:r w:rsidRPr="006019C8">
              <w:rPr>
                <w:rFonts w:ascii="Calibri" w:hAnsi="Calibri" w:cs="Calibri"/>
                <w:color w:val="000000"/>
                <w:lang w:val="en-US"/>
              </w:rPr>
              <w:t xml:space="preserve"> </w:t>
            </w:r>
            <w:r w:rsidRPr="006019C8">
              <w:rPr>
                <w:rFonts w:ascii="Calibri" w:hAnsi="Calibri" w:cs="Calibri"/>
                <w:color w:val="000000"/>
              </w:rPr>
              <w:t>существительными</w:t>
            </w:r>
            <w:r w:rsidRPr="006019C8">
              <w:rPr>
                <w:rFonts w:ascii="Calibri" w:hAnsi="Calibri" w:cs="Calibri"/>
                <w:color w:val="000000"/>
                <w:lang w:val="en-US"/>
              </w:rPr>
              <w:t>: 1)a patient 2)clever3)a treatment 4)to go 5)usually 6) a doctor?</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1,3,6</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подхода наиболее эффективны для поиска научной литературы на иностранном языке в ходе преддипломной практики?</w:t>
            </w:r>
            <w:r w:rsidRPr="006019C8">
              <w:rPr>
                <w:rFonts w:ascii="Calibri" w:hAnsi="Calibri" w:cs="Calibri"/>
                <w:color w:val="000000"/>
              </w:rPr>
              <w:br/>
              <w:t>1)Использование международных научных баз данных (например, PubMed, Scopus).</w:t>
            </w:r>
            <w:r w:rsidRPr="006019C8">
              <w:rPr>
                <w:rFonts w:ascii="Calibri" w:hAnsi="Calibri" w:cs="Calibri"/>
                <w:color w:val="000000"/>
              </w:rPr>
              <w:br/>
            </w:r>
            <w:r w:rsidRPr="006019C8">
              <w:rPr>
                <w:rFonts w:ascii="Calibri" w:hAnsi="Calibri" w:cs="Calibri"/>
                <w:color w:val="000000"/>
              </w:rPr>
              <w:br/>
              <w:t>2)Применение онлайн-переводчиков для понимания сложных текстов.</w:t>
            </w:r>
            <w:r w:rsidRPr="006019C8">
              <w:rPr>
                <w:rFonts w:ascii="Calibri" w:hAnsi="Calibri" w:cs="Calibri"/>
                <w:color w:val="000000"/>
              </w:rPr>
              <w:br/>
            </w:r>
            <w:r w:rsidRPr="006019C8">
              <w:rPr>
                <w:rFonts w:ascii="Calibri" w:hAnsi="Calibri" w:cs="Calibri"/>
                <w:color w:val="000000"/>
              </w:rPr>
              <w:br/>
              <w:t>3)Игнорирование необходимости поиска иностранной литературы.</w:t>
            </w:r>
            <w:r w:rsidRPr="006019C8">
              <w:rPr>
                <w:rFonts w:ascii="Calibri" w:hAnsi="Calibri" w:cs="Calibri"/>
                <w:color w:val="000000"/>
              </w:rPr>
              <w:br/>
            </w:r>
            <w:r w:rsidRPr="006019C8">
              <w:rPr>
                <w:rFonts w:ascii="Calibri" w:hAnsi="Calibri" w:cs="Calibri"/>
                <w:color w:val="000000"/>
              </w:rPr>
              <w:br/>
            </w:r>
            <w:r w:rsidRPr="006019C8">
              <w:rPr>
                <w:rFonts w:ascii="Calibri" w:hAnsi="Calibri" w:cs="Calibri"/>
                <w:color w:val="000000"/>
              </w:rPr>
              <w:lastRenderedPageBreak/>
              <w:t>4)Использование только литературы на родном языке.</w:t>
            </w:r>
            <w:r w:rsidRPr="006019C8">
              <w:rPr>
                <w:rFonts w:ascii="Calibri" w:hAnsi="Calibri" w:cs="Calibri"/>
                <w:color w:val="000000"/>
              </w:rPr>
              <w:br/>
            </w:r>
            <w:r w:rsidRPr="006019C8">
              <w:rPr>
                <w:rFonts w:ascii="Calibri" w:hAnsi="Calibri" w:cs="Calibri"/>
                <w:color w:val="000000"/>
              </w:rPr>
              <w:br/>
              <w:t>5)Прекращение поиска при возникновении сложностей.</w:t>
            </w:r>
            <w:r w:rsidRPr="006019C8">
              <w:rPr>
                <w:rFonts w:ascii="Calibri" w:hAnsi="Calibri" w:cs="Calibri"/>
                <w:color w:val="000000"/>
              </w:rPr>
              <w:br/>
            </w:r>
            <w:r w:rsidRPr="006019C8">
              <w:rPr>
                <w:rFonts w:ascii="Calibri" w:hAnsi="Calibri" w:cs="Calibri"/>
                <w:color w:val="000000"/>
              </w:rPr>
              <w:br/>
              <w:t>6)Замена темы исследования на более простую.</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body</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тело</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lipid</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липид</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microscope</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микроскоп</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protein</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белок</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w:t>
            </w:r>
            <w:r w:rsidRPr="006019C8">
              <w:rPr>
                <w:rFonts w:ascii="Calibri" w:hAnsi="Calibri" w:cs="Calibri"/>
                <w:color w:val="000000"/>
              </w:rPr>
              <w:lastRenderedPageBreak/>
              <w:t>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 переводится с английского языка antibody</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антитело</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Golgi apparatus</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Аппарат Гольджи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из перечисленных английских слов стоит во множественном числе?</w:t>
            </w:r>
            <w:r w:rsidRPr="006019C8">
              <w:rPr>
                <w:rFonts w:ascii="Calibri" w:hAnsi="Calibri" w:cs="Calibri"/>
                <w:color w:val="000000"/>
              </w:rPr>
              <w:br/>
              <w:t>а) hospital</w:t>
            </w:r>
            <w:r w:rsidRPr="006019C8">
              <w:rPr>
                <w:rFonts w:ascii="Calibri" w:hAnsi="Calibri" w:cs="Calibri"/>
                <w:color w:val="000000"/>
              </w:rPr>
              <w:br/>
              <w:t>б) room</w:t>
            </w:r>
            <w:r w:rsidRPr="006019C8">
              <w:rPr>
                <w:rFonts w:ascii="Calibri" w:hAnsi="Calibri" w:cs="Calibri"/>
                <w:color w:val="000000"/>
              </w:rPr>
              <w:br/>
              <w:t>в) students</w:t>
            </w:r>
            <w:r w:rsidRPr="006019C8">
              <w:rPr>
                <w:rFonts w:ascii="Calibri" w:hAnsi="Calibri" w:cs="Calibri"/>
                <w:color w:val="000000"/>
              </w:rPr>
              <w:br/>
              <w:t>г) tooth</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из перечисленных глаголов является модальным?</w:t>
            </w:r>
            <w:r w:rsidRPr="006019C8">
              <w:rPr>
                <w:rFonts w:ascii="Calibri" w:hAnsi="Calibri" w:cs="Calibri"/>
                <w:color w:val="000000"/>
              </w:rPr>
              <w:br/>
              <w:t>а) see</w:t>
            </w:r>
            <w:r w:rsidRPr="006019C8">
              <w:rPr>
                <w:rFonts w:ascii="Calibri" w:hAnsi="Calibri" w:cs="Calibri"/>
                <w:color w:val="000000"/>
              </w:rPr>
              <w:br/>
              <w:t>б) treat</w:t>
            </w:r>
            <w:r w:rsidRPr="006019C8">
              <w:rPr>
                <w:rFonts w:ascii="Calibri" w:hAnsi="Calibri" w:cs="Calibri"/>
                <w:color w:val="000000"/>
              </w:rPr>
              <w:br/>
              <w:t>в) ask</w:t>
            </w:r>
            <w:r w:rsidRPr="006019C8">
              <w:rPr>
                <w:rFonts w:ascii="Calibri" w:hAnsi="Calibri" w:cs="Calibri"/>
                <w:color w:val="000000"/>
              </w:rPr>
              <w:br/>
              <w:t>г) must</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подхода наиболее эффективны для общения с иностранными коллегами?</w:t>
            </w:r>
            <w:r w:rsidRPr="006019C8">
              <w:rPr>
                <w:rFonts w:ascii="Calibri" w:hAnsi="Calibri" w:cs="Calibri"/>
                <w:color w:val="000000"/>
              </w:rPr>
              <w:br/>
            </w:r>
            <w:r w:rsidRPr="006019C8">
              <w:rPr>
                <w:rFonts w:ascii="Calibri" w:hAnsi="Calibri" w:cs="Calibri"/>
                <w:color w:val="000000"/>
              </w:rPr>
              <w:br/>
              <w:t>1.Игнорирование необходимости перевода сложных терминов.</w:t>
            </w:r>
            <w:r w:rsidRPr="006019C8">
              <w:rPr>
                <w:rFonts w:ascii="Calibri" w:hAnsi="Calibri" w:cs="Calibri"/>
                <w:color w:val="000000"/>
              </w:rPr>
              <w:br/>
            </w:r>
            <w:r w:rsidRPr="006019C8">
              <w:rPr>
                <w:rFonts w:ascii="Calibri" w:hAnsi="Calibri" w:cs="Calibri"/>
                <w:color w:val="000000"/>
              </w:rPr>
              <w:br/>
              <w:t>2.Использование только родного языка для общения.</w:t>
            </w:r>
            <w:r w:rsidRPr="006019C8">
              <w:rPr>
                <w:rFonts w:ascii="Calibri" w:hAnsi="Calibri" w:cs="Calibri"/>
                <w:color w:val="000000"/>
              </w:rPr>
              <w:br/>
            </w:r>
            <w:r w:rsidRPr="006019C8">
              <w:rPr>
                <w:rFonts w:ascii="Calibri" w:hAnsi="Calibri" w:cs="Calibri"/>
                <w:color w:val="000000"/>
              </w:rPr>
              <w:br/>
              <w:t>3.Прекращение общения при возникновении языковых барьеров.</w:t>
            </w:r>
            <w:r w:rsidRPr="006019C8">
              <w:rPr>
                <w:rFonts w:ascii="Calibri" w:hAnsi="Calibri" w:cs="Calibri"/>
                <w:color w:val="000000"/>
              </w:rPr>
              <w:br/>
            </w:r>
            <w:r w:rsidRPr="006019C8">
              <w:rPr>
                <w:rFonts w:ascii="Calibri" w:hAnsi="Calibri" w:cs="Calibri"/>
                <w:color w:val="000000"/>
              </w:rPr>
              <w:br/>
            </w:r>
            <w:r w:rsidRPr="006019C8">
              <w:rPr>
                <w:rFonts w:ascii="Calibri" w:hAnsi="Calibri" w:cs="Calibri"/>
                <w:color w:val="000000"/>
              </w:rPr>
              <w:lastRenderedPageBreak/>
              <w:t>4.Замена темы исследования на более простую.</w:t>
            </w:r>
            <w:r w:rsidRPr="006019C8">
              <w:rPr>
                <w:rFonts w:ascii="Calibri" w:hAnsi="Calibri" w:cs="Calibri"/>
                <w:color w:val="000000"/>
              </w:rPr>
              <w:br/>
              <w:t>5.Использование профессиональной лексики на иностранном языке.</w:t>
            </w:r>
            <w:r w:rsidRPr="006019C8">
              <w:rPr>
                <w:rFonts w:ascii="Calibri" w:hAnsi="Calibri" w:cs="Calibri"/>
                <w:color w:val="000000"/>
              </w:rPr>
              <w:br/>
            </w:r>
            <w:r w:rsidRPr="006019C8">
              <w:rPr>
                <w:rFonts w:ascii="Calibri" w:hAnsi="Calibri" w:cs="Calibri"/>
                <w:color w:val="000000"/>
              </w:rPr>
              <w:br/>
              <w:t>6.Проведение регулярных онлайн-встреч для обсуждения проектов.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5,6</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Зачем врачам знать английский язык? 1. Для чтения статей 2.общения с коллегами.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какие два действия наиболее эффективны для подготовки к участию в международной конференции?</w:t>
            </w:r>
            <w:r w:rsidRPr="006019C8">
              <w:rPr>
                <w:rFonts w:ascii="Calibri" w:hAnsi="Calibri" w:cs="Calibri"/>
                <w:color w:val="000000"/>
              </w:rPr>
              <w:br/>
              <w:t>1.Подготовка тезисов доклада на иностранном языке</w:t>
            </w:r>
            <w:r w:rsidRPr="006019C8">
              <w:rPr>
                <w:rFonts w:ascii="Calibri" w:hAnsi="Calibri" w:cs="Calibri"/>
                <w:color w:val="000000"/>
              </w:rPr>
              <w:br/>
            </w:r>
            <w:r w:rsidRPr="006019C8">
              <w:rPr>
                <w:rFonts w:ascii="Calibri" w:hAnsi="Calibri" w:cs="Calibri"/>
                <w:color w:val="000000"/>
              </w:rPr>
              <w:br/>
              <w:t>2.Проведение репетиции презентации перед коллегами или руководителем</w:t>
            </w:r>
            <w:r w:rsidRPr="006019C8">
              <w:rPr>
                <w:rFonts w:ascii="Calibri" w:hAnsi="Calibri" w:cs="Calibri"/>
                <w:color w:val="000000"/>
              </w:rPr>
              <w:br/>
            </w:r>
            <w:r w:rsidRPr="006019C8">
              <w:rPr>
                <w:rFonts w:ascii="Calibri" w:hAnsi="Calibri" w:cs="Calibri"/>
                <w:color w:val="000000"/>
              </w:rPr>
              <w:br/>
              <w:t>3.Игнорирование необходимости перевода сложных терминов</w:t>
            </w:r>
            <w:r w:rsidRPr="006019C8">
              <w:rPr>
                <w:rFonts w:ascii="Calibri" w:hAnsi="Calibri" w:cs="Calibri"/>
                <w:color w:val="000000"/>
              </w:rPr>
              <w:br/>
            </w:r>
            <w:r w:rsidRPr="006019C8">
              <w:rPr>
                <w:rFonts w:ascii="Calibri" w:hAnsi="Calibri" w:cs="Calibri"/>
                <w:color w:val="000000"/>
              </w:rPr>
              <w:br/>
              <w:t>4.Использование только родного языка для подготовки</w:t>
            </w:r>
            <w:r w:rsidRPr="006019C8">
              <w:rPr>
                <w:rFonts w:ascii="Calibri" w:hAnsi="Calibri" w:cs="Calibri"/>
                <w:color w:val="000000"/>
              </w:rPr>
              <w:br/>
            </w:r>
            <w:r w:rsidRPr="006019C8">
              <w:rPr>
                <w:rFonts w:ascii="Calibri" w:hAnsi="Calibri" w:cs="Calibri"/>
                <w:color w:val="000000"/>
              </w:rPr>
              <w:br/>
              <w:t>5.Прекращение работы над презентацией при возникновении сложностей</w:t>
            </w:r>
            <w:r w:rsidRPr="006019C8">
              <w:rPr>
                <w:rFonts w:ascii="Calibri" w:hAnsi="Calibri" w:cs="Calibri"/>
                <w:color w:val="000000"/>
              </w:rPr>
              <w:br/>
            </w:r>
            <w:r w:rsidRPr="006019C8">
              <w:rPr>
                <w:rFonts w:ascii="Calibri" w:hAnsi="Calibri" w:cs="Calibri"/>
                <w:color w:val="000000"/>
              </w:rPr>
              <w:br/>
              <w:t>6.Замена текста на более простой без учёта профессиональной специфики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на латинский " в живом организме"? 1 in vivo 2. in vitro</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с латинского языка переводится "cancer"? 1.Рак 2.Брак 3.Кашель 4.Яблоко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с английского языка переводится "cancer"? 1.Рак 2.селезенка 3.Кашель 4.Глаз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с латинского языка переводится "splen"? 1.Рак 2.селезенка 3.Кашель 4.Глаз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с латинского языка переводится "oculos"? 1.Рак 2.селезенка 3.Кашель 4.Глаз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 Какой этап является логическим ПЕРВЫМ шагом при создании кейс-технологии?</w:t>
            </w:r>
            <w:r w:rsidRPr="006019C8">
              <w:rPr>
                <w:rFonts w:ascii="Calibri" w:hAnsi="Calibri" w:cs="Calibri"/>
                <w:color w:val="000000"/>
              </w:rPr>
              <w:br/>
              <w:t>а) собрать информацию для кейса</w:t>
            </w:r>
            <w:r w:rsidRPr="006019C8">
              <w:rPr>
                <w:rFonts w:ascii="Calibri" w:hAnsi="Calibri" w:cs="Calibri"/>
                <w:color w:val="000000"/>
              </w:rPr>
              <w:br/>
              <w:t>б) определить цель создания кейса</w:t>
            </w:r>
            <w:r w:rsidRPr="006019C8">
              <w:rPr>
                <w:rFonts w:ascii="Calibri" w:hAnsi="Calibri" w:cs="Calibri"/>
                <w:color w:val="000000"/>
              </w:rPr>
              <w:br/>
              <w:t>в) оформить кейс для других пользователей</w:t>
            </w:r>
            <w:r w:rsidRPr="006019C8">
              <w:rPr>
                <w:rFonts w:ascii="Calibri" w:hAnsi="Calibri" w:cs="Calibri"/>
                <w:color w:val="000000"/>
              </w:rPr>
              <w:br/>
            </w:r>
            <w:r w:rsidRPr="006019C8">
              <w:rPr>
                <w:rFonts w:ascii="Calibri" w:hAnsi="Calibri" w:cs="Calibri"/>
                <w:color w:val="000000"/>
              </w:rPr>
              <w:lastRenderedPageBreak/>
              <w:t>г) подготовить методические рекомендации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проблемного обучения следует сразу после введения проблемной ситуации?</w:t>
            </w:r>
            <w:r w:rsidRPr="006019C8">
              <w:rPr>
                <w:rFonts w:ascii="Calibri" w:hAnsi="Calibri" w:cs="Calibri"/>
                <w:color w:val="000000"/>
              </w:rPr>
              <w:br/>
              <w:t>а) Рефлексия</w:t>
            </w:r>
            <w:r w:rsidRPr="006019C8">
              <w:rPr>
                <w:rFonts w:ascii="Calibri" w:hAnsi="Calibri" w:cs="Calibri"/>
                <w:color w:val="000000"/>
              </w:rPr>
              <w:br/>
              <w:t>б) Проверка решения</w:t>
            </w:r>
            <w:r w:rsidRPr="006019C8">
              <w:rPr>
                <w:rFonts w:ascii="Calibri" w:hAnsi="Calibri" w:cs="Calibri"/>
                <w:color w:val="000000"/>
              </w:rPr>
              <w:br/>
              <w:t>в) Актуализация знаний учащихся</w:t>
            </w:r>
            <w:r w:rsidRPr="006019C8">
              <w:rPr>
                <w:rFonts w:ascii="Calibri" w:hAnsi="Calibri" w:cs="Calibri"/>
                <w:color w:val="000000"/>
              </w:rPr>
              <w:br/>
              <w:t>г) Выдвижение гипотезы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Какая</w:t>
            </w:r>
            <w:r w:rsidRPr="006019C8">
              <w:rPr>
                <w:rFonts w:ascii="Calibri" w:hAnsi="Calibri" w:cs="Calibri"/>
                <w:color w:val="000000"/>
                <w:lang w:val="en-US"/>
              </w:rPr>
              <w:t xml:space="preserve"> </w:t>
            </w:r>
            <w:r w:rsidRPr="006019C8">
              <w:rPr>
                <w:rFonts w:ascii="Calibri" w:hAnsi="Calibri" w:cs="Calibri"/>
                <w:color w:val="000000"/>
              </w:rPr>
              <w:t>часть</w:t>
            </w:r>
            <w:r w:rsidRPr="006019C8">
              <w:rPr>
                <w:rFonts w:ascii="Calibri" w:hAnsi="Calibri" w:cs="Calibri"/>
                <w:color w:val="000000"/>
                <w:lang w:val="en-US"/>
              </w:rPr>
              <w:t xml:space="preserve"> </w:t>
            </w:r>
            <w:r w:rsidRPr="006019C8">
              <w:rPr>
                <w:rFonts w:ascii="Calibri" w:hAnsi="Calibri" w:cs="Calibri"/>
                <w:color w:val="000000"/>
              </w:rPr>
              <w:t>предложения</w:t>
            </w:r>
            <w:r w:rsidRPr="006019C8">
              <w:rPr>
                <w:rFonts w:ascii="Calibri" w:hAnsi="Calibri" w:cs="Calibri"/>
                <w:color w:val="000000"/>
                <w:lang w:val="en-US"/>
              </w:rPr>
              <w:t xml:space="preserve"> </w:t>
            </w:r>
            <w:r w:rsidRPr="006019C8">
              <w:rPr>
                <w:rFonts w:ascii="Calibri" w:hAnsi="Calibri" w:cs="Calibri"/>
                <w:color w:val="000000"/>
              </w:rPr>
              <w:t>логически</w:t>
            </w:r>
            <w:r w:rsidRPr="006019C8">
              <w:rPr>
                <w:rFonts w:ascii="Calibri" w:hAnsi="Calibri" w:cs="Calibri"/>
                <w:color w:val="000000"/>
                <w:lang w:val="en-US"/>
              </w:rPr>
              <w:t xml:space="preserve"> </w:t>
            </w:r>
            <w:r w:rsidRPr="006019C8">
              <w:rPr>
                <w:rFonts w:ascii="Calibri" w:hAnsi="Calibri" w:cs="Calibri"/>
                <w:color w:val="000000"/>
              </w:rPr>
              <w:t>завершает</w:t>
            </w:r>
            <w:r w:rsidRPr="006019C8">
              <w:rPr>
                <w:rFonts w:ascii="Calibri" w:hAnsi="Calibri" w:cs="Calibri"/>
                <w:color w:val="000000"/>
                <w:lang w:val="en-US"/>
              </w:rPr>
              <w:t xml:space="preserve"> </w:t>
            </w:r>
            <w:r w:rsidRPr="006019C8">
              <w:rPr>
                <w:rFonts w:ascii="Calibri" w:hAnsi="Calibri" w:cs="Calibri"/>
                <w:color w:val="000000"/>
              </w:rPr>
              <w:t>мысль</w:t>
            </w:r>
            <w:r w:rsidRPr="006019C8">
              <w:rPr>
                <w:rFonts w:ascii="Calibri" w:hAnsi="Calibri" w:cs="Calibri"/>
                <w:color w:val="000000"/>
                <w:lang w:val="en-US"/>
              </w:rPr>
              <w:t xml:space="preserve"> </w:t>
            </w:r>
            <w:r w:rsidRPr="006019C8">
              <w:rPr>
                <w:rFonts w:ascii="Calibri" w:hAnsi="Calibri" w:cs="Calibri"/>
                <w:color w:val="000000"/>
              </w:rPr>
              <w:t>о</w:t>
            </w:r>
            <w:r w:rsidRPr="006019C8">
              <w:rPr>
                <w:rFonts w:ascii="Calibri" w:hAnsi="Calibri" w:cs="Calibri"/>
                <w:color w:val="000000"/>
                <w:lang w:val="en-US"/>
              </w:rPr>
              <w:t xml:space="preserve"> </w:t>
            </w:r>
            <w:r w:rsidRPr="006019C8">
              <w:rPr>
                <w:rFonts w:ascii="Calibri" w:hAnsi="Calibri" w:cs="Calibri"/>
                <w:color w:val="000000"/>
              </w:rPr>
              <w:t>мышах</w:t>
            </w:r>
            <w:r w:rsidRPr="006019C8">
              <w:rPr>
                <w:rFonts w:ascii="Calibri" w:hAnsi="Calibri" w:cs="Calibri"/>
                <w:color w:val="000000"/>
                <w:lang w:val="en-US"/>
              </w:rPr>
              <w:t xml:space="preserve"> </w:t>
            </w:r>
            <w:r w:rsidRPr="006019C8">
              <w:rPr>
                <w:rFonts w:ascii="Calibri" w:hAnsi="Calibri" w:cs="Calibri"/>
                <w:color w:val="000000"/>
              </w:rPr>
              <w:t>с</w:t>
            </w:r>
            <w:r w:rsidRPr="006019C8">
              <w:rPr>
                <w:rFonts w:ascii="Calibri" w:hAnsi="Calibri" w:cs="Calibri"/>
                <w:color w:val="000000"/>
                <w:lang w:val="en-US"/>
              </w:rPr>
              <w:t xml:space="preserve"> </w:t>
            </w:r>
            <w:r w:rsidRPr="006019C8">
              <w:rPr>
                <w:rFonts w:ascii="Calibri" w:hAnsi="Calibri" w:cs="Calibri"/>
                <w:color w:val="000000"/>
              </w:rPr>
              <w:t>нарушениями</w:t>
            </w:r>
            <w:r w:rsidRPr="006019C8">
              <w:rPr>
                <w:rFonts w:ascii="Calibri" w:hAnsi="Calibri" w:cs="Calibri"/>
                <w:color w:val="000000"/>
                <w:lang w:val="en-US"/>
              </w:rPr>
              <w:t>: "...these mice were smaller than normal and had decreased motor functions, _____"?</w:t>
            </w:r>
            <w:r w:rsidRPr="006019C8">
              <w:rPr>
                <w:rFonts w:ascii="Calibri" w:hAnsi="Calibri" w:cs="Calibri"/>
                <w:color w:val="000000"/>
                <w:lang w:val="en-US"/>
              </w:rPr>
              <w:br/>
            </w:r>
            <w:r w:rsidRPr="006019C8">
              <w:rPr>
                <w:rFonts w:ascii="Calibri" w:hAnsi="Calibri" w:cs="Calibri"/>
                <w:color w:val="000000"/>
              </w:rPr>
              <w:t>а</w:t>
            </w:r>
            <w:r w:rsidRPr="006019C8">
              <w:rPr>
                <w:rFonts w:ascii="Calibri" w:hAnsi="Calibri" w:cs="Calibri"/>
                <w:color w:val="000000"/>
                <w:lang w:val="en-US"/>
              </w:rPr>
              <w:t>) shaking bodies and a strikingly reduced lifespan compared with animals that retained these genes</w:t>
            </w:r>
            <w:r w:rsidRPr="006019C8">
              <w:rPr>
                <w:rFonts w:ascii="Calibri" w:hAnsi="Calibri" w:cs="Calibri"/>
                <w:color w:val="000000"/>
                <w:lang w:val="en-US"/>
              </w:rPr>
              <w:br/>
            </w:r>
            <w:r w:rsidRPr="006019C8">
              <w:rPr>
                <w:rFonts w:ascii="Calibri" w:hAnsi="Calibri" w:cs="Calibri"/>
                <w:color w:val="000000"/>
              </w:rPr>
              <w:t>б</w:t>
            </w:r>
            <w:r w:rsidRPr="006019C8">
              <w:rPr>
                <w:rFonts w:ascii="Calibri" w:hAnsi="Calibri" w:cs="Calibri"/>
                <w:color w:val="000000"/>
                <w:lang w:val="en-US"/>
              </w:rPr>
              <w:t>) compared with animals that retained these genes, shaking bodies and a strikingly reduced lifespan</w:t>
            </w:r>
            <w:r w:rsidRPr="006019C8">
              <w:rPr>
                <w:rFonts w:ascii="Calibri" w:hAnsi="Calibri" w:cs="Calibri"/>
                <w:color w:val="000000"/>
                <w:lang w:val="en-US"/>
              </w:rPr>
              <w:br/>
            </w:r>
            <w:r w:rsidRPr="006019C8">
              <w:rPr>
                <w:rFonts w:ascii="Calibri" w:hAnsi="Calibri" w:cs="Calibri"/>
                <w:color w:val="000000"/>
              </w:rPr>
              <w:t>в</w:t>
            </w:r>
            <w:r w:rsidRPr="006019C8">
              <w:rPr>
                <w:rFonts w:ascii="Calibri" w:hAnsi="Calibri" w:cs="Calibri"/>
                <w:color w:val="000000"/>
                <w:lang w:val="en-US"/>
              </w:rPr>
              <w:t>) and a strikingly reduced lifespan compared with animals that retained these genes, shaking bodies</w:t>
            </w:r>
            <w:r w:rsidRPr="006019C8">
              <w:rPr>
                <w:rFonts w:ascii="Calibri" w:hAnsi="Calibri" w:cs="Calibri"/>
                <w:color w:val="000000"/>
                <w:lang w:val="en-US"/>
              </w:rPr>
              <w:br/>
            </w:r>
            <w:r w:rsidRPr="006019C8">
              <w:rPr>
                <w:rFonts w:ascii="Calibri" w:hAnsi="Calibri" w:cs="Calibri"/>
                <w:color w:val="000000"/>
              </w:rPr>
              <w:t>г</w:t>
            </w:r>
            <w:r w:rsidRPr="006019C8">
              <w:rPr>
                <w:rFonts w:ascii="Calibri" w:hAnsi="Calibri" w:cs="Calibri"/>
                <w:color w:val="000000"/>
                <w:lang w:val="en-US"/>
              </w:rPr>
              <w:t>) with animals that retained these genes compared, shaking bodies and a strikingly reduced lifespan</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тематического планирования является логически ПЕРВЫМ?</w:t>
            </w:r>
            <w:r w:rsidRPr="006019C8">
              <w:rPr>
                <w:rFonts w:ascii="Calibri" w:hAnsi="Calibri" w:cs="Calibri"/>
                <w:color w:val="000000"/>
              </w:rPr>
              <w:br/>
              <w:t>а) Планирование учебных занятий внутри каждого блока</w:t>
            </w:r>
            <w:r w:rsidRPr="006019C8">
              <w:rPr>
                <w:rFonts w:ascii="Calibri" w:hAnsi="Calibri" w:cs="Calibri"/>
                <w:color w:val="000000"/>
              </w:rPr>
              <w:br/>
              <w:t>б) Изучение образовательной программы учебного курса</w:t>
            </w:r>
            <w:r w:rsidRPr="006019C8">
              <w:rPr>
                <w:rFonts w:ascii="Calibri" w:hAnsi="Calibri" w:cs="Calibri"/>
                <w:color w:val="000000"/>
              </w:rPr>
              <w:br/>
              <w:t>в) Распределение общего количества годовых учебных часов</w:t>
            </w:r>
            <w:r w:rsidRPr="006019C8">
              <w:rPr>
                <w:rFonts w:ascii="Calibri" w:hAnsi="Calibri" w:cs="Calibri"/>
                <w:color w:val="000000"/>
              </w:rPr>
              <w:br/>
              <w:t>г) Окончательная компоновка годового плана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обучения предполагает НАИМЕНЬШУЮ степень самостоятельности учащихся?</w:t>
            </w:r>
            <w:r w:rsidRPr="006019C8">
              <w:rPr>
                <w:rFonts w:ascii="Calibri" w:hAnsi="Calibri" w:cs="Calibri"/>
                <w:color w:val="000000"/>
              </w:rPr>
              <w:br/>
            </w:r>
            <w:r w:rsidRPr="006019C8">
              <w:rPr>
                <w:rFonts w:ascii="Calibri" w:hAnsi="Calibri" w:cs="Calibri"/>
                <w:color w:val="000000"/>
              </w:rPr>
              <w:lastRenderedPageBreak/>
              <w:t>а) Исследовательский метод</w:t>
            </w:r>
            <w:r w:rsidRPr="006019C8">
              <w:rPr>
                <w:rFonts w:ascii="Calibri" w:hAnsi="Calibri" w:cs="Calibri"/>
                <w:color w:val="000000"/>
              </w:rPr>
              <w:br/>
              <w:t>б) Репродуктивный метод</w:t>
            </w:r>
            <w:r w:rsidRPr="006019C8">
              <w:rPr>
                <w:rFonts w:ascii="Calibri" w:hAnsi="Calibri" w:cs="Calibri"/>
                <w:color w:val="000000"/>
              </w:rPr>
              <w:br/>
              <w:t>в) Информационно-рецептивный метод</w:t>
            </w:r>
            <w:r w:rsidRPr="006019C8">
              <w:rPr>
                <w:rFonts w:ascii="Calibri" w:hAnsi="Calibri" w:cs="Calibri"/>
                <w:color w:val="000000"/>
              </w:rPr>
              <w:br/>
              <w:t>г) Частично-поисковый метод</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обучения методам ПЦР-анализа следует после теоретического объяснения принципов?</w:t>
            </w:r>
            <w:r w:rsidRPr="006019C8">
              <w:rPr>
                <w:rFonts w:ascii="Calibri" w:hAnsi="Calibri" w:cs="Calibri"/>
                <w:color w:val="000000"/>
              </w:rPr>
              <w:br/>
              <w:t>а) Интерпретация электрофореграмм</w:t>
            </w:r>
            <w:r w:rsidRPr="006019C8">
              <w:rPr>
                <w:rFonts w:ascii="Calibri" w:hAnsi="Calibri" w:cs="Calibri"/>
                <w:color w:val="000000"/>
              </w:rPr>
              <w:br/>
              <w:t>б) Практическое освоение подготовки проб</w:t>
            </w:r>
            <w:r w:rsidRPr="006019C8">
              <w:rPr>
                <w:rFonts w:ascii="Calibri" w:hAnsi="Calibri" w:cs="Calibri"/>
                <w:color w:val="000000"/>
              </w:rPr>
              <w:br/>
              <w:t>в) Разбор типичных ошибок</w:t>
            </w:r>
            <w:r w:rsidRPr="006019C8">
              <w:rPr>
                <w:rFonts w:ascii="Calibri" w:hAnsi="Calibri" w:cs="Calibri"/>
                <w:color w:val="000000"/>
              </w:rPr>
              <w:br/>
              <w:t>г) Демонстрация работы с амплификатором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организации проектной работы по генной инженерии следует за литературным поиском и обоснованием проекта?</w:t>
            </w:r>
            <w:r w:rsidRPr="006019C8">
              <w:rPr>
                <w:rFonts w:ascii="Calibri" w:hAnsi="Calibri" w:cs="Calibri"/>
                <w:color w:val="000000"/>
              </w:rPr>
              <w:br/>
              <w:t>а) Выбор актуальной темы</w:t>
            </w:r>
            <w:r w:rsidRPr="006019C8">
              <w:rPr>
                <w:rFonts w:ascii="Calibri" w:hAnsi="Calibri" w:cs="Calibri"/>
                <w:color w:val="000000"/>
              </w:rPr>
              <w:br/>
              <w:t>б) Публичная защита результатов</w:t>
            </w:r>
            <w:r w:rsidRPr="006019C8">
              <w:rPr>
                <w:rFonts w:ascii="Calibri" w:hAnsi="Calibri" w:cs="Calibri"/>
                <w:color w:val="000000"/>
              </w:rPr>
              <w:br/>
              <w:t>в) Разработка экспериментального протокола</w:t>
            </w:r>
            <w:r w:rsidRPr="006019C8">
              <w:rPr>
                <w:rFonts w:ascii="Calibri" w:hAnsi="Calibri" w:cs="Calibri"/>
                <w:color w:val="000000"/>
              </w:rPr>
              <w:br/>
              <w:t>г) Практическая реализация в лаборатории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обучения работе с хроматографическим оборудованием предшествует анализу реальных образцов?</w:t>
            </w:r>
            <w:r w:rsidRPr="006019C8">
              <w:rPr>
                <w:rFonts w:ascii="Calibri" w:hAnsi="Calibri" w:cs="Calibri"/>
                <w:color w:val="000000"/>
              </w:rPr>
              <w:br/>
              <w:t>а) Оформление отчетов по стандартам GLP</w:t>
            </w:r>
            <w:r w:rsidRPr="006019C8">
              <w:rPr>
                <w:rFonts w:ascii="Calibri" w:hAnsi="Calibri" w:cs="Calibri"/>
                <w:color w:val="000000"/>
              </w:rPr>
              <w:br/>
              <w:t>б) Изучение принципов ВЭЖХ/ГХ</w:t>
            </w:r>
            <w:r w:rsidRPr="006019C8">
              <w:rPr>
                <w:rFonts w:ascii="Calibri" w:hAnsi="Calibri" w:cs="Calibri"/>
                <w:color w:val="000000"/>
              </w:rPr>
              <w:br/>
              <w:t>в) Отработка навыков на учебных смесях</w:t>
            </w:r>
            <w:r w:rsidRPr="006019C8">
              <w:rPr>
                <w:rFonts w:ascii="Calibri" w:hAnsi="Calibri" w:cs="Calibri"/>
                <w:color w:val="000000"/>
              </w:rPr>
              <w:br/>
              <w:t>г) Каалибровка и валидация методов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обучения работе с системами CRISPR-Cas9 является ПЕРВЫМ?</w:t>
            </w:r>
            <w:r w:rsidRPr="006019C8">
              <w:rPr>
                <w:rFonts w:ascii="Calibri" w:hAnsi="Calibri" w:cs="Calibri"/>
                <w:color w:val="000000"/>
              </w:rPr>
              <w:br/>
              <w:t>а) Подбор гРНК и дизайн эксперимента</w:t>
            </w:r>
            <w:r w:rsidRPr="006019C8">
              <w:rPr>
                <w:rFonts w:ascii="Calibri" w:hAnsi="Calibri" w:cs="Calibri"/>
                <w:color w:val="000000"/>
              </w:rPr>
              <w:br/>
              <w:t>б) Объяснение механизма редактирования генома</w:t>
            </w:r>
            <w:r w:rsidRPr="006019C8">
              <w:rPr>
                <w:rFonts w:ascii="Calibri" w:hAnsi="Calibri" w:cs="Calibri"/>
                <w:color w:val="000000"/>
              </w:rPr>
              <w:br/>
              <w:t>в) Трансфекция клеточной культуры</w:t>
            </w:r>
            <w:r w:rsidRPr="006019C8">
              <w:rPr>
                <w:rFonts w:ascii="Calibri" w:hAnsi="Calibri" w:cs="Calibri"/>
                <w:color w:val="000000"/>
              </w:rPr>
              <w:br/>
              <w:t>г) Валидация редактирования (ПЦР, секвенирование)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чего начинается проведение занятия по иммуноферментному анализу (ИФА)?</w:t>
            </w:r>
            <w:r w:rsidRPr="006019C8">
              <w:rPr>
                <w:rFonts w:ascii="Calibri" w:hAnsi="Calibri" w:cs="Calibri"/>
                <w:color w:val="000000"/>
              </w:rPr>
              <w:br/>
              <w:t>а) Построение калибровочной кривой</w:t>
            </w:r>
            <w:r w:rsidRPr="006019C8">
              <w:rPr>
                <w:rFonts w:ascii="Calibri" w:hAnsi="Calibri" w:cs="Calibri"/>
                <w:color w:val="000000"/>
              </w:rPr>
              <w:br/>
              <w:t>б) Объяснение принципа "антиген-антитело"</w:t>
            </w:r>
            <w:r w:rsidRPr="006019C8">
              <w:rPr>
                <w:rFonts w:ascii="Calibri" w:hAnsi="Calibri" w:cs="Calibri"/>
                <w:color w:val="000000"/>
              </w:rPr>
              <w:br/>
              <w:t>в) Проведение анализа студентами</w:t>
            </w:r>
            <w:r w:rsidRPr="006019C8">
              <w:rPr>
                <w:rFonts w:ascii="Calibri" w:hAnsi="Calibri" w:cs="Calibri"/>
                <w:color w:val="000000"/>
              </w:rPr>
              <w:br/>
              <w:t>г) Обсуждение клинического применения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характеристика взаимодействия педагога описывает "проявление такта, внимания к мнениям друг друга, уважение позиции"?</w:t>
            </w:r>
            <w:r w:rsidRPr="006019C8">
              <w:rPr>
                <w:rFonts w:ascii="Calibri" w:hAnsi="Calibri" w:cs="Calibri"/>
                <w:color w:val="000000"/>
              </w:rPr>
              <w:br/>
              <w:t>а) Взаимопознание</w:t>
            </w:r>
            <w:r w:rsidRPr="006019C8">
              <w:rPr>
                <w:rFonts w:ascii="Calibri" w:hAnsi="Calibri" w:cs="Calibri"/>
                <w:color w:val="000000"/>
              </w:rPr>
              <w:br/>
              <w:t>б) Взаимопонимание</w:t>
            </w:r>
            <w:r w:rsidRPr="006019C8">
              <w:rPr>
                <w:rFonts w:ascii="Calibri" w:hAnsi="Calibri" w:cs="Calibri"/>
                <w:color w:val="000000"/>
              </w:rPr>
              <w:br/>
              <w:t>в) Взаимоотношения</w:t>
            </w:r>
            <w:r w:rsidRPr="006019C8">
              <w:rPr>
                <w:rFonts w:ascii="Calibri" w:hAnsi="Calibri" w:cs="Calibri"/>
                <w:color w:val="000000"/>
              </w:rPr>
              <w:br/>
              <w:t>г) Взаимовлияние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критерий правильности педагогического действия описывается как "достижение нужных результатов с наименьшими затратами"?</w:t>
            </w:r>
            <w:r w:rsidRPr="006019C8">
              <w:rPr>
                <w:rFonts w:ascii="Calibri" w:hAnsi="Calibri" w:cs="Calibri"/>
                <w:color w:val="000000"/>
              </w:rPr>
              <w:br/>
              <w:t>а) Успешность</w:t>
            </w:r>
            <w:r w:rsidRPr="006019C8">
              <w:rPr>
                <w:rFonts w:ascii="Calibri" w:hAnsi="Calibri" w:cs="Calibri"/>
                <w:color w:val="000000"/>
              </w:rPr>
              <w:br/>
              <w:t>б) Технологичность</w:t>
            </w:r>
            <w:r w:rsidRPr="006019C8">
              <w:rPr>
                <w:rFonts w:ascii="Calibri" w:hAnsi="Calibri" w:cs="Calibri"/>
                <w:color w:val="000000"/>
              </w:rPr>
              <w:br/>
              <w:t>в) Полезность</w:t>
            </w:r>
            <w:r w:rsidRPr="006019C8">
              <w:rPr>
                <w:rFonts w:ascii="Calibri" w:hAnsi="Calibri" w:cs="Calibri"/>
                <w:color w:val="000000"/>
              </w:rPr>
              <w:br/>
              <w:t>г) Эффективность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каким видом компетентности педагогического работника связано "умение формулировать учебные проблемы различными информационно-коммуникационными способами"?</w:t>
            </w:r>
            <w:r w:rsidRPr="006019C8">
              <w:rPr>
                <w:rFonts w:ascii="Calibri" w:hAnsi="Calibri" w:cs="Calibri"/>
                <w:color w:val="000000"/>
              </w:rPr>
              <w:br/>
              <w:t>а) Правовая компетентность</w:t>
            </w:r>
            <w:r w:rsidRPr="006019C8">
              <w:rPr>
                <w:rFonts w:ascii="Calibri" w:hAnsi="Calibri" w:cs="Calibri"/>
                <w:color w:val="000000"/>
              </w:rPr>
              <w:br/>
              <w:t>б) Коммуникативная компетентность</w:t>
            </w:r>
            <w:r w:rsidRPr="006019C8">
              <w:rPr>
                <w:rFonts w:ascii="Calibri" w:hAnsi="Calibri" w:cs="Calibri"/>
                <w:color w:val="000000"/>
              </w:rPr>
              <w:br/>
              <w:t>в) Профессиональная компетентность</w:t>
            </w:r>
            <w:r w:rsidRPr="006019C8">
              <w:rPr>
                <w:rFonts w:ascii="Calibri" w:hAnsi="Calibri" w:cs="Calibri"/>
                <w:color w:val="000000"/>
              </w:rPr>
              <w:br/>
              <w:t>г) Информационная компетентность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Для какого подхода к конструированию образовательных программ характерно возвращение </w:t>
            </w:r>
            <w:r w:rsidRPr="006019C8">
              <w:rPr>
                <w:rFonts w:ascii="Calibri" w:hAnsi="Calibri" w:cs="Calibri"/>
                <w:color w:val="000000"/>
              </w:rPr>
              <w:lastRenderedPageBreak/>
              <w:t>к одному и тому же материалу в разные периоды обучения с усложнением содержания?</w:t>
            </w:r>
            <w:r w:rsidRPr="006019C8">
              <w:rPr>
                <w:rFonts w:ascii="Calibri" w:hAnsi="Calibri" w:cs="Calibri"/>
                <w:color w:val="000000"/>
              </w:rPr>
              <w:br/>
              <w:t>а) Линейный подход</w:t>
            </w:r>
            <w:r w:rsidRPr="006019C8">
              <w:rPr>
                <w:rFonts w:ascii="Calibri" w:hAnsi="Calibri" w:cs="Calibri"/>
                <w:color w:val="000000"/>
              </w:rPr>
              <w:br/>
              <w:t>б) Концентрический подход</w:t>
            </w:r>
            <w:r w:rsidRPr="006019C8">
              <w:rPr>
                <w:rFonts w:ascii="Calibri" w:hAnsi="Calibri" w:cs="Calibri"/>
                <w:color w:val="000000"/>
              </w:rPr>
              <w:br/>
              <w:t>в) Спиральный подход</w:t>
            </w:r>
            <w:r w:rsidRPr="006019C8">
              <w:rPr>
                <w:rFonts w:ascii="Calibri" w:hAnsi="Calibri" w:cs="Calibri"/>
                <w:color w:val="000000"/>
              </w:rPr>
              <w:br/>
              <w:t>г) Модульный подход</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дидактическая цель соответствует систематизирующему методу обучения?</w:t>
            </w:r>
            <w:r w:rsidRPr="006019C8">
              <w:rPr>
                <w:rFonts w:ascii="Calibri" w:hAnsi="Calibri" w:cs="Calibri"/>
                <w:color w:val="000000"/>
              </w:rPr>
              <w:br/>
              <w:t>а) Обобщение и систематизация знаний</w:t>
            </w:r>
            <w:r w:rsidRPr="006019C8">
              <w:rPr>
                <w:rFonts w:ascii="Calibri" w:hAnsi="Calibri" w:cs="Calibri"/>
                <w:color w:val="000000"/>
              </w:rPr>
              <w:br/>
              <w:t>б) Выявление качества усвоения знаний и их коррекция</w:t>
            </w:r>
            <w:r w:rsidRPr="006019C8">
              <w:rPr>
                <w:rFonts w:ascii="Calibri" w:hAnsi="Calibri" w:cs="Calibri"/>
                <w:color w:val="000000"/>
              </w:rPr>
              <w:br/>
              <w:t>в) Творческое применение умений и навыков</w:t>
            </w:r>
            <w:r w:rsidRPr="006019C8">
              <w:rPr>
                <w:rFonts w:ascii="Calibri" w:hAnsi="Calibri" w:cs="Calibri"/>
                <w:color w:val="000000"/>
              </w:rPr>
              <w:br/>
              <w:t>г) Восприятие, осмысление и запоминание нового материала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характеристика относится к мотивационной функции оценки?</w:t>
            </w:r>
            <w:r w:rsidRPr="006019C8">
              <w:rPr>
                <w:rFonts w:ascii="Calibri" w:hAnsi="Calibri" w:cs="Calibri"/>
                <w:color w:val="000000"/>
              </w:rPr>
              <w:br/>
              <w:t>1) Выявление причин образовательных результатов</w:t>
            </w:r>
            <w:r w:rsidRPr="006019C8">
              <w:rPr>
                <w:rFonts w:ascii="Calibri" w:hAnsi="Calibri" w:cs="Calibri"/>
                <w:color w:val="000000"/>
              </w:rPr>
              <w:br/>
              <w:t>2) Формирование адекватной самооценки ученика</w:t>
            </w:r>
            <w:r w:rsidRPr="006019C8">
              <w:rPr>
                <w:rFonts w:ascii="Calibri" w:hAnsi="Calibri" w:cs="Calibri"/>
                <w:color w:val="000000"/>
              </w:rPr>
              <w:br/>
              <w:t>3) Определение степени успешности ученика в освоении учебного материала</w:t>
            </w:r>
            <w:r w:rsidRPr="006019C8">
              <w:rPr>
                <w:rFonts w:ascii="Calibri" w:hAnsi="Calibri" w:cs="Calibri"/>
                <w:color w:val="000000"/>
              </w:rPr>
              <w:br/>
              <w:t>4) Поощрение и стимулирование учебной деятельности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характеристика относится к диагностической функции оценки?</w:t>
            </w:r>
            <w:r w:rsidRPr="006019C8">
              <w:rPr>
                <w:rFonts w:ascii="Calibri" w:hAnsi="Calibri" w:cs="Calibri"/>
                <w:color w:val="000000"/>
              </w:rPr>
              <w:br/>
              <w:t>1) Выявление причин образовательных результатов</w:t>
            </w:r>
            <w:r w:rsidRPr="006019C8">
              <w:rPr>
                <w:rFonts w:ascii="Calibri" w:hAnsi="Calibri" w:cs="Calibri"/>
                <w:color w:val="000000"/>
              </w:rPr>
              <w:br/>
              <w:t>2) Формирование адекватной самооценки ученика</w:t>
            </w:r>
            <w:r w:rsidRPr="006019C8">
              <w:rPr>
                <w:rFonts w:ascii="Calibri" w:hAnsi="Calibri" w:cs="Calibri"/>
                <w:color w:val="000000"/>
              </w:rPr>
              <w:br/>
              <w:t>3) Определение степени успешности ученика в освоении учебного материала</w:t>
            </w:r>
            <w:r w:rsidRPr="006019C8">
              <w:rPr>
                <w:rFonts w:ascii="Calibri" w:hAnsi="Calibri" w:cs="Calibri"/>
                <w:color w:val="000000"/>
              </w:rPr>
              <w:br/>
              <w:t>4) Поощрение и стимулирование учебной деятельности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содержание соответствует требованию «Воспроизводимость» к педагогической технологии?</w:t>
            </w:r>
            <w:r w:rsidRPr="006019C8">
              <w:rPr>
                <w:rFonts w:ascii="Calibri" w:hAnsi="Calibri" w:cs="Calibri"/>
                <w:color w:val="000000"/>
              </w:rPr>
              <w:br/>
              <w:t>1) Оптимальность по затратам, гарантия достижения определенного уровня результатов</w:t>
            </w:r>
            <w:r w:rsidRPr="006019C8">
              <w:rPr>
                <w:rFonts w:ascii="Calibri" w:hAnsi="Calibri" w:cs="Calibri"/>
                <w:color w:val="000000"/>
              </w:rPr>
              <w:br/>
              <w:t>2) Философское, психологическое обоснование достижения целей</w:t>
            </w:r>
            <w:r w:rsidRPr="006019C8">
              <w:rPr>
                <w:rFonts w:ascii="Calibri" w:hAnsi="Calibri" w:cs="Calibri"/>
                <w:color w:val="000000"/>
              </w:rPr>
              <w:br/>
              <w:t>3) Возможность диагностического целеполагания и варьирования методов</w:t>
            </w:r>
            <w:r w:rsidRPr="006019C8">
              <w:rPr>
                <w:rFonts w:ascii="Calibri" w:hAnsi="Calibri" w:cs="Calibri"/>
                <w:color w:val="000000"/>
              </w:rPr>
              <w:br/>
              <w:t>4) Возможность применения технологии в других учреждениях</w:t>
            </w:r>
            <w:r w:rsidRPr="006019C8">
              <w:rPr>
                <w:rFonts w:ascii="Calibri" w:hAnsi="Calibri" w:cs="Calibri"/>
                <w:color w:val="000000"/>
              </w:rPr>
              <w:br/>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содержание соответствует требованию «Управляемость» к педагогической технологии?</w:t>
            </w:r>
            <w:r w:rsidRPr="006019C8">
              <w:rPr>
                <w:rFonts w:ascii="Calibri" w:hAnsi="Calibri" w:cs="Calibri"/>
                <w:color w:val="000000"/>
              </w:rPr>
              <w:br/>
              <w:t>1) Оптимальность по затратам, гарантия достижения определенного уровня результатов</w:t>
            </w:r>
            <w:r w:rsidRPr="006019C8">
              <w:rPr>
                <w:rFonts w:ascii="Calibri" w:hAnsi="Calibri" w:cs="Calibri"/>
                <w:color w:val="000000"/>
              </w:rPr>
              <w:br/>
              <w:t>2) Философское, психологическое обоснование достижения целей</w:t>
            </w:r>
            <w:r w:rsidRPr="006019C8">
              <w:rPr>
                <w:rFonts w:ascii="Calibri" w:hAnsi="Calibri" w:cs="Calibri"/>
                <w:color w:val="000000"/>
              </w:rPr>
              <w:br/>
              <w:t>3) Возможность диагностического целеполагания, планирования, проектирования образовательного процесса</w:t>
            </w:r>
            <w:r w:rsidRPr="006019C8">
              <w:rPr>
                <w:rFonts w:ascii="Calibri" w:hAnsi="Calibri" w:cs="Calibri"/>
                <w:color w:val="000000"/>
              </w:rPr>
              <w:br/>
              <w:t>4) Возможность применения технологии в других учреждениях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papillomavirus</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папилломавирус</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hormones</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гормоны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statistica</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статистика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Педагогическая </w:t>
            </w:r>
            <w:r w:rsidRPr="006019C8">
              <w:rPr>
                <w:rFonts w:ascii="Calibri" w:hAnsi="Calibri" w:cs="Calibri"/>
                <w:color w:val="000000"/>
              </w:rPr>
              <w:lastRenderedPageBreak/>
              <w:t>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 переводится с английского языка sample</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образец</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allele</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аллель</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nucleotide</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нуклеотид</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signal</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сигнал</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effect</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эффект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error</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ошибка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potential mechanism</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потенциальный механизм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photosynthesis</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фотосинтез</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mutation</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мутация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латинского языка aqua</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вода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Acute myeloid leukemia</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острый миелоидный лейкоз</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homology</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гомология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supernatant</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надосадочная жидкость</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cytokines</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цитокины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латинского языка in vitro</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пробирке/стекле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tumor</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опухоль</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transduction</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трансдукция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переводится с английского языка transfection</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трансфекция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характеристика описывает фронтальную форму обучения?</w:t>
            </w:r>
            <w:r w:rsidRPr="006019C8">
              <w:rPr>
                <w:rFonts w:ascii="Calibri" w:hAnsi="Calibri" w:cs="Calibri"/>
                <w:color w:val="000000"/>
              </w:rPr>
              <w:br/>
              <w:t>1) Организация совместной деятельности школьников на различных основаниях</w:t>
            </w:r>
            <w:r w:rsidRPr="006019C8">
              <w:rPr>
                <w:rFonts w:ascii="Calibri" w:hAnsi="Calibri" w:cs="Calibri"/>
                <w:color w:val="000000"/>
              </w:rPr>
              <w:br/>
              <w:t>2) Взаимодействие на основе разделения труда и индивидуальной ответственности</w:t>
            </w:r>
            <w:r w:rsidRPr="006019C8">
              <w:rPr>
                <w:rFonts w:ascii="Calibri" w:hAnsi="Calibri" w:cs="Calibri"/>
                <w:color w:val="000000"/>
              </w:rPr>
              <w:br/>
              <w:t>3) Работа педагога со всем классом в едином темпе с общими задачами</w:t>
            </w:r>
            <w:r w:rsidRPr="006019C8">
              <w:rPr>
                <w:rFonts w:ascii="Calibri" w:hAnsi="Calibri" w:cs="Calibri"/>
                <w:color w:val="000000"/>
              </w:rPr>
              <w:br/>
              <w:t>4) Взаимодействие учителя с одним учеником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характеристика описывает индивидуальную форму обучения?</w:t>
            </w:r>
            <w:r w:rsidRPr="006019C8">
              <w:rPr>
                <w:rFonts w:ascii="Calibri" w:hAnsi="Calibri" w:cs="Calibri"/>
                <w:color w:val="000000"/>
              </w:rPr>
              <w:br/>
              <w:t>1) Организация совместной деятельности школьников на различных основаниях</w:t>
            </w:r>
            <w:r w:rsidRPr="006019C8">
              <w:rPr>
                <w:rFonts w:ascii="Calibri" w:hAnsi="Calibri" w:cs="Calibri"/>
                <w:color w:val="000000"/>
              </w:rPr>
              <w:br/>
              <w:t>2) Взаимодействие на основе разделения труда и индивидуальной ответственности</w:t>
            </w:r>
            <w:r w:rsidRPr="006019C8">
              <w:rPr>
                <w:rFonts w:ascii="Calibri" w:hAnsi="Calibri" w:cs="Calibri"/>
                <w:color w:val="000000"/>
              </w:rPr>
              <w:br/>
              <w:t>3) Работа педагога со всем классом в едином темпе с общими задачами</w:t>
            </w:r>
            <w:r w:rsidRPr="006019C8">
              <w:rPr>
                <w:rFonts w:ascii="Calibri" w:hAnsi="Calibri" w:cs="Calibri"/>
                <w:color w:val="000000"/>
              </w:rPr>
              <w:br/>
              <w:t>4) Взаимодействие учителя с одним учеником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форма контроля наиболее подходит для первичного усвоения теории?</w:t>
            </w:r>
            <w:r w:rsidRPr="006019C8">
              <w:rPr>
                <w:rFonts w:ascii="Calibri" w:hAnsi="Calibri" w:cs="Calibri"/>
                <w:color w:val="000000"/>
              </w:rPr>
              <w:br/>
              <w:t>1) Тест-опрос</w:t>
            </w:r>
            <w:r w:rsidRPr="006019C8">
              <w:rPr>
                <w:rFonts w:ascii="Calibri" w:hAnsi="Calibri" w:cs="Calibri"/>
                <w:color w:val="000000"/>
              </w:rPr>
              <w:br/>
              <w:t>2) Защита лабораторного журнала</w:t>
            </w:r>
            <w:r w:rsidRPr="006019C8">
              <w:rPr>
                <w:rFonts w:ascii="Calibri" w:hAnsi="Calibri" w:cs="Calibri"/>
                <w:color w:val="000000"/>
              </w:rPr>
              <w:br/>
              <w:t>3) Решение ситуационных задач</w:t>
            </w:r>
            <w:r w:rsidRPr="006019C8">
              <w:rPr>
                <w:rFonts w:ascii="Calibri" w:hAnsi="Calibri" w:cs="Calibri"/>
                <w:color w:val="000000"/>
              </w:rPr>
              <w:br/>
              <w:t>4) Проектная презентация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форма контроля направлена на применение знаний в новых условиях?</w:t>
            </w:r>
            <w:r w:rsidRPr="006019C8">
              <w:rPr>
                <w:rFonts w:ascii="Calibri" w:hAnsi="Calibri" w:cs="Calibri"/>
                <w:color w:val="000000"/>
              </w:rPr>
              <w:br/>
              <w:t>1) Тест-опрос</w:t>
            </w:r>
            <w:r w:rsidRPr="006019C8">
              <w:rPr>
                <w:rFonts w:ascii="Calibri" w:hAnsi="Calibri" w:cs="Calibri"/>
                <w:color w:val="000000"/>
              </w:rPr>
              <w:br/>
              <w:t>2) Защита лабораторного журнала</w:t>
            </w:r>
            <w:r w:rsidRPr="006019C8">
              <w:rPr>
                <w:rFonts w:ascii="Calibri" w:hAnsi="Calibri" w:cs="Calibri"/>
                <w:color w:val="000000"/>
              </w:rPr>
              <w:br/>
              <w:t>3) Решение ситуационных задач</w:t>
            </w:r>
            <w:r w:rsidRPr="006019C8">
              <w:rPr>
                <w:rFonts w:ascii="Calibri" w:hAnsi="Calibri" w:cs="Calibri"/>
                <w:color w:val="000000"/>
              </w:rPr>
              <w:br/>
              <w:t>4) Проектная презентация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последствие наступает, если человек устанавливает ясные цели для своей деятельности?</w:t>
            </w:r>
            <w:r w:rsidRPr="006019C8">
              <w:rPr>
                <w:rFonts w:ascii="Calibri" w:hAnsi="Calibri" w:cs="Calibri"/>
                <w:color w:val="000000"/>
              </w:rPr>
              <w:br/>
              <w:t>1) Улучшение эффективности работы</w:t>
            </w:r>
            <w:r w:rsidRPr="006019C8">
              <w:rPr>
                <w:rFonts w:ascii="Calibri" w:hAnsi="Calibri" w:cs="Calibri"/>
                <w:color w:val="000000"/>
              </w:rPr>
              <w:br/>
              <w:t>2) Повышение осведомленности о своих навыках</w:t>
            </w:r>
            <w:r w:rsidRPr="006019C8">
              <w:rPr>
                <w:rFonts w:ascii="Calibri" w:hAnsi="Calibri" w:cs="Calibri"/>
                <w:color w:val="000000"/>
              </w:rPr>
              <w:br/>
              <w:t>3) Возможность корректировать действия в будущем</w:t>
            </w:r>
            <w:r w:rsidRPr="006019C8">
              <w:rPr>
                <w:rFonts w:ascii="Calibri" w:hAnsi="Calibri" w:cs="Calibri"/>
                <w:color w:val="000000"/>
              </w:rPr>
              <w:br/>
              <w:t>4) Четкое понимание направлений для саморазвития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преодолевается страх перед сложными задачами?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разделением на отдельные фрагменты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происходит интегрирация новых знаний в свою повседневную работу?</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применение их на практике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подготовки к лекции логически следует сразу после определения образовательных целей и задач?</w:t>
            </w:r>
            <w:r w:rsidRPr="006019C8">
              <w:rPr>
                <w:rFonts w:ascii="Calibri" w:hAnsi="Calibri" w:cs="Calibri"/>
                <w:color w:val="000000"/>
              </w:rPr>
              <w:br/>
              <w:t>1. Проведение урока</w:t>
            </w:r>
            <w:r w:rsidRPr="006019C8">
              <w:rPr>
                <w:rFonts w:ascii="Calibri" w:hAnsi="Calibri" w:cs="Calibri"/>
                <w:color w:val="000000"/>
              </w:rPr>
              <w:br/>
              <w:t>2. Подготовка учебных материалов</w:t>
            </w:r>
            <w:r w:rsidRPr="006019C8">
              <w:rPr>
                <w:rFonts w:ascii="Calibri" w:hAnsi="Calibri" w:cs="Calibri"/>
                <w:color w:val="000000"/>
              </w:rPr>
              <w:br/>
              <w:t>3. Разработка плана урока</w:t>
            </w:r>
            <w:r w:rsidRPr="006019C8">
              <w:rPr>
                <w:rFonts w:ascii="Calibri" w:hAnsi="Calibri" w:cs="Calibri"/>
                <w:color w:val="000000"/>
              </w:rPr>
              <w:br/>
              <w:t>4. Рефлексия и оценка своей практики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источники информации считаются наиболее надежными?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высокорейтинговые рецинзируемые издания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обеспечивание вдохновление на выполнение рутинных задач у врача?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улучшение качества жизни пациентов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вы фиксируете полученные результаты для анализа?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веду лабораторный журнал</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Педагогическая </w:t>
            </w:r>
            <w:r w:rsidRPr="006019C8">
              <w:rPr>
                <w:rFonts w:ascii="Calibri" w:hAnsi="Calibri" w:cs="Calibri"/>
                <w:color w:val="000000"/>
              </w:rPr>
              <w:lastRenderedPageBreak/>
              <w:t>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Что характеризует эффективность педагогического </w:t>
            </w:r>
            <w:r w:rsidRPr="006019C8">
              <w:rPr>
                <w:rFonts w:ascii="Calibri" w:hAnsi="Calibri" w:cs="Calibri"/>
                <w:color w:val="000000"/>
              </w:rPr>
              <w:lastRenderedPageBreak/>
              <w:t>действия?</w:t>
            </w:r>
            <w:r w:rsidRPr="006019C8">
              <w:rPr>
                <w:rFonts w:ascii="Calibri" w:hAnsi="Calibri" w:cs="Calibri"/>
                <w:color w:val="000000"/>
              </w:rPr>
              <w:br/>
              <w:t>1. Достижение цели облегчается или становится возможным</w:t>
            </w:r>
            <w:r w:rsidRPr="006019C8">
              <w:rPr>
                <w:rFonts w:ascii="Calibri" w:hAnsi="Calibri" w:cs="Calibri"/>
                <w:color w:val="000000"/>
              </w:rPr>
              <w:br/>
              <w:t>2. Результаты достигаются с наименьшими затратами</w:t>
            </w:r>
            <w:r w:rsidRPr="006019C8">
              <w:rPr>
                <w:rFonts w:ascii="Calibri" w:hAnsi="Calibri" w:cs="Calibri"/>
                <w:color w:val="000000"/>
              </w:rPr>
              <w:br/>
              <w:t>3. Достижение всех целей в наиболее оптимальном виде</w:t>
            </w:r>
            <w:r w:rsidRPr="006019C8">
              <w:rPr>
                <w:rFonts w:ascii="Calibri" w:hAnsi="Calibri" w:cs="Calibri"/>
                <w:color w:val="000000"/>
              </w:rPr>
              <w:br/>
              <w:t>4. Способность с высокой вероятностью произвести запланированное изменение</w:t>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относится к параметру профессиональной компетентности педагога?</w:t>
            </w:r>
            <w:r w:rsidRPr="006019C8">
              <w:rPr>
                <w:rFonts w:ascii="Calibri" w:hAnsi="Calibri" w:cs="Calibri"/>
                <w:color w:val="000000"/>
              </w:rPr>
              <w:br/>
              <w:t>1. Умение формулировать учебные проблемы с помощью ИКТ</w:t>
            </w:r>
            <w:r w:rsidRPr="006019C8">
              <w:rPr>
                <w:rFonts w:ascii="Calibri" w:hAnsi="Calibri" w:cs="Calibri"/>
                <w:color w:val="000000"/>
              </w:rPr>
              <w:br/>
              <w:t>2. Использование новой литературы для построения современных занятий</w:t>
            </w:r>
            <w:r w:rsidRPr="006019C8">
              <w:rPr>
                <w:rFonts w:ascii="Calibri" w:hAnsi="Calibri" w:cs="Calibri"/>
                <w:color w:val="000000"/>
              </w:rPr>
              <w:br/>
              <w:t>3. Эффективное использование нормативных правовых документов</w:t>
            </w:r>
            <w:r w:rsidRPr="006019C8">
              <w:rPr>
                <w:rFonts w:ascii="Calibri" w:hAnsi="Calibri" w:cs="Calibri"/>
                <w:color w:val="000000"/>
              </w:rPr>
              <w:br/>
              <w:t>4. Эффективное построение прямой и обратной связи с человеком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подход к конструированию программ предполагает возвращение к одному и тому же материалу с усложнением?</w:t>
            </w:r>
            <w:r w:rsidRPr="006019C8">
              <w:rPr>
                <w:rFonts w:ascii="Calibri" w:hAnsi="Calibri" w:cs="Calibri"/>
                <w:color w:val="000000"/>
              </w:rPr>
              <w:br/>
              <w:t>1. Линейный</w:t>
            </w:r>
            <w:r w:rsidRPr="006019C8">
              <w:rPr>
                <w:rFonts w:ascii="Calibri" w:hAnsi="Calibri" w:cs="Calibri"/>
                <w:color w:val="000000"/>
              </w:rPr>
              <w:br/>
              <w:t>2. Концентрический</w:t>
            </w:r>
            <w:r w:rsidRPr="006019C8">
              <w:rPr>
                <w:rFonts w:ascii="Calibri" w:hAnsi="Calibri" w:cs="Calibri"/>
                <w:color w:val="000000"/>
              </w:rPr>
              <w:br/>
              <w:t>3. Спиральный</w:t>
            </w:r>
            <w:r w:rsidRPr="006019C8">
              <w:rPr>
                <w:rFonts w:ascii="Calibri" w:hAnsi="Calibri" w:cs="Calibri"/>
                <w:color w:val="000000"/>
              </w:rPr>
              <w:br/>
              <w:t>4. Модульный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Какова дидактическая цель систематизирующего метода обучения?</w:t>
            </w:r>
            <w:r w:rsidRPr="006019C8">
              <w:rPr>
                <w:rFonts w:ascii="Calibri" w:hAnsi="Calibri" w:cs="Calibri"/>
                <w:color w:val="000000"/>
              </w:rPr>
              <w:br/>
              <w:t>1. Восприятие и запоминание нового материала</w:t>
            </w:r>
            <w:r w:rsidRPr="006019C8">
              <w:rPr>
                <w:rFonts w:ascii="Calibri" w:hAnsi="Calibri" w:cs="Calibri"/>
                <w:color w:val="000000"/>
              </w:rPr>
              <w:br/>
              <w:t>2. Обобщение и систематизация знаний</w:t>
            </w:r>
            <w:r w:rsidRPr="006019C8">
              <w:rPr>
                <w:rFonts w:ascii="Calibri" w:hAnsi="Calibri" w:cs="Calibri"/>
                <w:color w:val="000000"/>
              </w:rPr>
              <w:br/>
            </w:r>
            <w:r w:rsidRPr="006019C8">
              <w:rPr>
                <w:rFonts w:ascii="Calibri" w:hAnsi="Calibri" w:cs="Calibri"/>
                <w:color w:val="000000"/>
              </w:rPr>
              <w:lastRenderedPageBreak/>
              <w:t>3. Выявление качества усвоения знаний</w:t>
            </w:r>
            <w:r w:rsidRPr="006019C8">
              <w:rPr>
                <w:rFonts w:ascii="Calibri" w:hAnsi="Calibri" w:cs="Calibri"/>
                <w:color w:val="000000"/>
              </w:rPr>
              <w:br/>
              <w:t>4. Творческое применение умений и навыков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характеризует диагностическую функцию оценки в образовании?</w:t>
            </w:r>
            <w:r w:rsidRPr="006019C8">
              <w:rPr>
                <w:rFonts w:ascii="Calibri" w:hAnsi="Calibri" w:cs="Calibri"/>
                <w:color w:val="000000"/>
              </w:rPr>
              <w:br/>
              <w:t>1. Поощрение учебной деятельности</w:t>
            </w:r>
            <w:r w:rsidRPr="006019C8">
              <w:rPr>
                <w:rFonts w:ascii="Calibri" w:hAnsi="Calibri" w:cs="Calibri"/>
                <w:color w:val="000000"/>
              </w:rPr>
              <w:br/>
              <w:t>2. Формирование адекватной самооценки</w:t>
            </w:r>
            <w:r w:rsidRPr="006019C8">
              <w:rPr>
                <w:rFonts w:ascii="Calibri" w:hAnsi="Calibri" w:cs="Calibri"/>
                <w:color w:val="000000"/>
              </w:rPr>
              <w:br/>
              <w:t>3. Определение степени успешности ученика</w:t>
            </w:r>
            <w:r w:rsidRPr="006019C8">
              <w:rPr>
                <w:rFonts w:ascii="Calibri" w:hAnsi="Calibri" w:cs="Calibri"/>
                <w:color w:val="000000"/>
              </w:rPr>
              <w:br/>
              <w:t>4. Выявление причин образовательных результатов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характеризует диагностическую функцию оценки?</w:t>
            </w:r>
            <w:r w:rsidRPr="006019C8">
              <w:rPr>
                <w:rFonts w:ascii="Calibri" w:hAnsi="Calibri" w:cs="Calibri"/>
                <w:color w:val="000000"/>
              </w:rPr>
              <w:br/>
              <w:t>1. Поощрение учебной деятельности</w:t>
            </w:r>
            <w:r w:rsidRPr="006019C8">
              <w:rPr>
                <w:rFonts w:ascii="Calibri" w:hAnsi="Calibri" w:cs="Calibri"/>
                <w:color w:val="000000"/>
              </w:rPr>
              <w:br/>
              <w:t>2. Формирование адекватной самооценки</w:t>
            </w:r>
            <w:r w:rsidRPr="006019C8">
              <w:rPr>
                <w:rFonts w:ascii="Calibri" w:hAnsi="Calibri" w:cs="Calibri"/>
                <w:color w:val="000000"/>
              </w:rPr>
              <w:br/>
              <w:t>3. Определение степени успешности ученика</w:t>
            </w:r>
            <w:r w:rsidRPr="006019C8">
              <w:rPr>
                <w:rFonts w:ascii="Calibri" w:hAnsi="Calibri" w:cs="Calibri"/>
                <w:color w:val="000000"/>
              </w:rPr>
              <w:br/>
              <w:t>4. Выявление причин образовательных результатов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характеризует фронтальную форму обучения?</w:t>
            </w:r>
            <w:r w:rsidRPr="006019C8">
              <w:rPr>
                <w:rFonts w:ascii="Calibri" w:hAnsi="Calibri" w:cs="Calibri"/>
                <w:color w:val="000000"/>
              </w:rPr>
              <w:br/>
              <w:t>1. Взаимодействие учителя с одним учеником</w:t>
            </w:r>
            <w:r w:rsidRPr="006019C8">
              <w:rPr>
                <w:rFonts w:ascii="Calibri" w:hAnsi="Calibri" w:cs="Calibri"/>
                <w:color w:val="000000"/>
              </w:rPr>
              <w:br/>
              <w:t>2. Работа со всем классом в едином темпе</w:t>
            </w:r>
            <w:r w:rsidRPr="006019C8">
              <w:rPr>
                <w:rFonts w:ascii="Calibri" w:hAnsi="Calibri" w:cs="Calibri"/>
                <w:color w:val="000000"/>
              </w:rPr>
              <w:br/>
              <w:t>3. Организация совместной деятельности на разных основаниях</w:t>
            </w:r>
            <w:r w:rsidRPr="006019C8">
              <w:rPr>
                <w:rFonts w:ascii="Calibri" w:hAnsi="Calibri" w:cs="Calibri"/>
                <w:color w:val="000000"/>
              </w:rPr>
              <w:br/>
              <w:t>4. Взаимодействие на основе разделения труда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 каком основании методы делятся на индуктивные и дедуктивные?</w:t>
            </w:r>
            <w:r w:rsidRPr="006019C8">
              <w:rPr>
                <w:rFonts w:ascii="Calibri" w:hAnsi="Calibri" w:cs="Calibri"/>
                <w:color w:val="000000"/>
              </w:rPr>
              <w:br/>
              <w:t>1. Соотношение деятельности учителя и ученика</w:t>
            </w:r>
            <w:r w:rsidRPr="006019C8">
              <w:rPr>
                <w:rFonts w:ascii="Calibri" w:hAnsi="Calibri" w:cs="Calibri"/>
                <w:color w:val="000000"/>
              </w:rPr>
              <w:br/>
              <w:t>2. Дидактическая цель</w:t>
            </w:r>
            <w:r w:rsidRPr="006019C8">
              <w:rPr>
                <w:rFonts w:ascii="Calibri" w:hAnsi="Calibri" w:cs="Calibri"/>
                <w:color w:val="000000"/>
              </w:rPr>
              <w:br/>
              <w:t>3. Логический подход</w:t>
            </w:r>
            <w:r w:rsidRPr="006019C8">
              <w:rPr>
                <w:rFonts w:ascii="Calibri" w:hAnsi="Calibri" w:cs="Calibri"/>
                <w:color w:val="000000"/>
              </w:rPr>
              <w:br/>
              <w:t>4. Степень активности познавательной деятельности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образовательный подход ориентирован на развитие личного опыта ученика?</w:t>
            </w:r>
            <w:r w:rsidRPr="006019C8">
              <w:rPr>
                <w:rFonts w:ascii="Calibri" w:hAnsi="Calibri" w:cs="Calibri"/>
                <w:color w:val="000000"/>
              </w:rPr>
              <w:br/>
              <w:t>1. Деятельностный</w:t>
            </w:r>
            <w:r w:rsidRPr="006019C8">
              <w:rPr>
                <w:rFonts w:ascii="Calibri" w:hAnsi="Calibri" w:cs="Calibri"/>
                <w:color w:val="000000"/>
              </w:rPr>
              <w:br/>
              <w:t>2. Личностно-ориентированный</w:t>
            </w:r>
            <w:r w:rsidRPr="006019C8">
              <w:rPr>
                <w:rFonts w:ascii="Calibri" w:hAnsi="Calibri" w:cs="Calibri"/>
                <w:color w:val="000000"/>
              </w:rPr>
              <w:br/>
            </w:r>
            <w:r w:rsidRPr="006019C8">
              <w:rPr>
                <w:rFonts w:ascii="Calibri" w:hAnsi="Calibri" w:cs="Calibri"/>
                <w:color w:val="000000"/>
              </w:rPr>
              <w:lastRenderedPageBreak/>
              <w:t>3. Социокультурный</w:t>
            </w:r>
            <w:r w:rsidRPr="006019C8">
              <w:rPr>
                <w:rFonts w:ascii="Calibri" w:hAnsi="Calibri" w:cs="Calibri"/>
                <w:color w:val="000000"/>
              </w:rPr>
              <w:br/>
              <w:t>4. Герменевтический</w:t>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конечным результатом в модели уровней содержания образования?</w:t>
            </w:r>
            <w:r w:rsidRPr="006019C8">
              <w:rPr>
                <w:rFonts w:ascii="Calibri" w:hAnsi="Calibri" w:cs="Calibri"/>
                <w:color w:val="000000"/>
              </w:rPr>
              <w:br/>
              <w:t>1. Уровень общего теоретического представления</w:t>
            </w:r>
            <w:r w:rsidRPr="006019C8">
              <w:rPr>
                <w:rFonts w:ascii="Calibri" w:hAnsi="Calibri" w:cs="Calibri"/>
                <w:color w:val="000000"/>
              </w:rPr>
              <w:br/>
              <w:t>2. Уровень учебного предмета</w:t>
            </w:r>
            <w:r w:rsidRPr="006019C8">
              <w:rPr>
                <w:rFonts w:ascii="Calibri" w:hAnsi="Calibri" w:cs="Calibri"/>
                <w:color w:val="000000"/>
              </w:rPr>
              <w:br/>
              <w:t>3. Уровень структуры личности ученика</w:t>
            </w:r>
            <w:r w:rsidRPr="006019C8">
              <w:rPr>
                <w:rFonts w:ascii="Calibri" w:hAnsi="Calibri" w:cs="Calibri"/>
                <w:color w:val="000000"/>
              </w:rPr>
              <w:br/>
              <w:t>4. Уровень процесса обучения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чего начинается структура творческого заниятия?</w:t>
            </w:r>
            <w:r w:rsidRPr="006019C8">
              <w:rPr>
                <w:rFonts w:ascii="Calibri" w:hAnsi="Calibri" w:cs="Calibri"/>
                <w:color w:val="000000"/>
              </w:rPr>
              <w:br/>
              <w:t xml:space="preserve">1. С создания мотивирующей ситуации </w:t>
            </w:r>
            <w:r w:rsidRPr="006019C8">
              <w:rPr>
                <w:rFonts w:ascii="Calibri" w:hAnsi="Calibri" w:cs="Calibri"/>
                <w:color w:val="000000"/>
              </w:rPr>
              <w:br/>
              <w:t>2. С рефлексии собственных действий</w:t>
            </w:r>
            <w:r w:rsidRPr="006019C8">
              <w:rPr>
                <w:rFonts w:ascii="Calibri" w:hAnsi="Calibri" w:cs="Calibri"/>
                <w:color w:val="000000"/>
              </w:rPr>
              <w:br/>
              <w:t>3. С выполнения творческой работы</w:t>
            </w:r>
            <w:r w:rsidRPr="006019C8">
              <w:rPr>
                <w:rFonts w:ascii="Calibri" w:hAnsi="Calibri" w:cs="Calibri"/>
                <w:color w:val="000000"/>
              </w:rPr>
              <w:br/>
              <w:t>4. С демонстрации результатов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творческого урока направлен на актуализацию знаний и интереса учащихся?</w:t>
            </w:r>
            <w:r w:rsidRPr="006019C8">
              <w:rPr>
                <w:rFonts w:ascii="Calibri" w:hAnsi="Calibri" w:cs="Calibri"/>
                <w:color w:val="000000"/>
              </w:rPr>
              <w:br/>
              <w:t>1) Рефлексия собственных действий</w:t>
            </w:r>
            <w:r w:rsidRPr="006019C8">
              <w:rPr>
                <w:rFonts w:ascii="Calibri" w:hAnsi="Calibri" w:cs="Calibri"/>
                <w:color w:val="000000"/>
              </w:rPr>
              <w:br/>
              <w:t>2) Создание мотивирующей ситуации</w:t>
            </w:r>
            <w:r w:rsidRPr="006019C8">
              <w:rPr>
                <w:rFonts w:ascii="Calibri" w:hAnsi="Calibri" w:cs="Calibri"/>
                <w:color w:val="000000"/>
              </w:rPr>
              <w:br/>
              <w:t>3) Выполнение творческой работы</w:t>
            </w:r>
            <w:r w:rsidRPr="006019C8">
              <w:rPr>
                <w:rFonts w:ascii="Calibri" w:hAnsi="Calibri" w:cs="Calibri"/>
                <w:color w:val="000000"/>
              </w:rPr>
              <w:br/>
              <w:t>4) Демонстрация результатов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заключительным этапом творческого занятия?</w:t>
            </w:r>
            <w:r w:rsidRPr="006019C8">
              <w:rPr>
                <w:rFonts w:ascii="Calibri" w:hAnsi="Calibri" w:cs="Calibri"/>
                <w:color w:val="000000"/>
              </w:rPr>
              <w:br/>
              <w:t>1) Выявление личного опыта учащихся</w:t>
            </w:r>
            <w:r w:rsidRPr="006019C8">
              <w:rPr>
                <w:rFonts w:ascii="Calibri" w:hAnsi="Calibri" w:cs="Calibri"/>
                <w:color w:val="000000"/>
              </w:rPr>
              <w:br/>
              <w:t>2) Систематизация и сопоставление результатов</w:t>
            </w:r>
            <w:r w:rsidRPr="006019C8">
              <w:rPr>
                <w:rFonts w:ascii="Calibri" w:hAnsi="Calibri" w:cs="Calibri"/>
                <w:color w:val="000000"/>
              </w:rPr>
              <w:br/>
              <w:t>3) Рефлексия собственных действий</w:t>
            </w:r>
            <w:r w:rsidRPr="006019C8">
              <w:rPr>
                <w:rFonts w:ascii="Calibri" w:hAnsi="Calibri" w:cs="Calibri"/>
                <w:color w:val="000000"/>
              </w:rPr>
              <w:br/>
              <w:t>4) Выполнение творческой работы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Педагогическая практика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чего начинается анализ образовательного процесса?</w:t>
            </w:r>
            <w:r w:rsidRPr="006019C8">
              <w:rPr>
                <w:rFonts w:ascii="Calibri" w:hAnsi="Calibri" w:cs="Calibri"/>
                <w:color w:val="000000"/>
              </w:rPr>
              <w:br/>
              <w:t>1) С организации сбора информации</w:t>
            </w:r>
            <w:r w:rsidRPr="006019C8">
              <w:rPr>
                <w:rFonts w:ascii="Calibri" w:hAnsi="Calibri" w:cs="Calibri"/>
                <w:color w:val="000000"/>
              </w:rPr>
              <w:br/>
              <w:t>2) С формулирования запроса на информацию</w:t>
            </w:r>
            <w:r w:rsidRPr="006019C8">
              <w:rPr>
                <w:rFonts w:ascii="Calibri" w:hAnsi="Calibri" w:cs="Calibri"/>
                <w:color w:val="000000"/>
              </w:rPr>
              <w:br/>
            </w:r>
            <w:r w:rsidRPr="006019C8">
              <w:rPr>
                <w:rFonts w:ascii="Calibri" w:hAnsi="Calibri" w:cs="Calibri"/>
                <w:color w:val="000000"/>
              </w:rPr>
              <w:lastRenderedPageBreak/>
              <w:t>3) С выработки критериев оценки</w:t>
            </w:r>
            <w:r w:rsidRPr="006019C8">
              <w:rPr>
                <w:rFonts w:ascii="Calibri" w:hAnsi="Calibri" w:cs="Calibri"/>
                <w:color w:val="000000"/>
              </w:rPr>
              <w:br/>
              <w:t>4) С обобщения полученных результатов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первым этапом обобщения педагогического опыта?</w:t>
            </w:r>
            <w:r w:rsidRPr="006019C8">
              <w:rPr>
                <w:rFonts w:ascii="Calibri" w:hAnsi="Calibri" w:cs="Calibri"/>
                <w:color w:val="000000"/>
              </w:rPr>
              <w:br/>
              <w:t>1) Теоретический поиск</w:t>
            </w:r>
            <w:r w:rsidRPr="006019C8">
              <w:rPr>
                <w:rFonts w:ascii="Calibri" w:hAnsi="Calibri" w:cs="Calibri"/>
                <w:color w:val="000000"/>
              </w:rPr>
              <w:br/>
              <w:t>2) Организационный этап</w:t>
            </w:r>
            <w:r w:rsidRPr="006019C8">
              <w:rPr>
                <w:rFonts w:ascii="Calibri" w:hAnsi="Calibri" w:cs="Calibri"/>
                <w:color w:val="000000"/>
              </w:rPr>
              <w:br/>
              <w:t>3) Накопление фактического материала</w:t>
            </w:r>
            <w:r w:rsidRPr="006019C8">
              <w:rPr>
                <w:rFonts w:ascii="Calibri" w:hAnsi="Calibri" w:cs="Calibri"/>
                <w:color w:val="000000"/>
              </w:rPr>
              <w:br/>
              <w:t>4) Оценка материала и принятие решений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обобщения опыта в педагогике  предшествует его распространению?</w:t>
            </w:r>
            <w:r w:rsidRPr="006019C8">
              <w:rPr>
                <w:rFonts w:ascii="Calibri" w:hAnsi="Calibri" w:cs="Calibri"/>
                <w:color w:val="000000"/>
              </w:rPr>
              <w:br/>
              <w:t xml:space="preserve">1) Теоретический поиск </w:t>
            </w:r>
            <w:r w:rsidRPr="006019C8">
              <w:rPr>
                <w:rFonts w:ascii="Calibri" w:hAnsi="Calibri" w:cs="Calibri"/>
                <w:color w:val="000000"/>
              </w:rPr>
              <w:br/>
              <w:t>2) Организационный этап</w:t>
            </w:r>
            <w:r w:rsidRPr="006019C8">
              <w:rPr>
                <w:rFonts w:ascii="Calibri" w:hAnsi="Calibri" w:cs="Calibri"/>
                <w:color w:val="000000"/>
              </w:rPr>
              <w:br/>
              <w:t>3) Оценка материала и принятие решений</w:t>
            </w:r>
            <w:r w:rsidRPr="006019C8">
              <w:rPr>
                <w:rFonts w:ascii="Calibri" w:hAnsi="Calibri" w:cs="Calibri"/>
                <w:color w:val="000000"/>
              </w:rPr>
              <w:br/>
              <w:t>4) Накопление фактического материала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контролировать прогресс выполнения задач?</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Организовывать регулярные встречи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Что для вас важнее: качество или количество исследований?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качество</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Какова ваша стратегия по улучшению профессиональных навыков?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постоянное совершенствование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С чего начинается тематическое планирование </w:t>
            </w:r>
            <w:r w:rsidRPr="006019C8">
              <w:rPr>
                <w:rFonts w:ascii="Calibri" w:hAnsi="Calibri" w:cs="Calibri"/>
                <w:color w:val="000000"/>
              </w:rPr>
              <w:lastRenderedPageBreak/>
              <w:t>учебных занятий?</w:t>
            </w:r>
            <w:r w:rsidRPr="006019C8">
              <w:rPr>
                <w:rFonts w:ascii="Calibri" w:hAnsi="Calibri" w:cs="Calibri"/>
                <w:color w:val="000000"/>
              </w:rPr>
              <w:br/>
              <w:t>1) С определения основных блоков плана</w:t>
            </w:r>
            <w:r w:rsidRPr="006019C8">
              <w:rPr>
                <w:rFonts w:ascii="Calibri" w:hAnsi="Calibri" w:cs="Calibri"/>
                <w:color w:val="000000"/>
              </w:rPr>
              <w:br/>
              <w:t>2) С изучения образовательной программы</w:t>
            </w:r>
            <w:r w:rsidRPr="006019C8">
              <w:rPr>
                <w:rFonts w:ascii="Calibri" w:hAnsi="Calibri" w:cs="Calibri"/>
                <w:color w:val="000000"/>
              </w:rPr>
              <w:br/>
              <w:t>3) С распределения учебных часов по темам</w:t>
            </w:r>
            <w:r w:rsidRPr="006019C8">
              <w:rPr>
                <w:rFonts w:ascii="Calibri" w:hAnsi="Calibri" w:cs="Calibri"/>
                <w:color w:val="000000"/>
              </w:rPr>
              <w:br/>
              <w:t>4) С оформления годового плана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следует после распределения учебных часов в тематическом планировании?</w:t>
            </w:r>
            <w:r w:rsidRPr="006019C8">
              <w:rPr>
                <w:rFonts w:ascii="Calibri" w:hAnsi="Calibri" w:cs="Calibri"/>
                <w:color w:val="000000"/>
              </w:rPr>
              <w:br/>
              <w:t>1) Изучение образовательной программы</w:t>
            </w:r>
            <w:r w:rsidRPr="006019C8">
              <w:rPr>
                <w:rFonts w:ascii="Calibri" w:hAnsi="Calibri" w:cs="Calibri"/>
                <w:color w:val="000000"/>
              </w:rPr>
              <w:br/>
              <w:t>2) Определение основных блоков</w:t>
            </w:r>
            <w:r w:rsidRPr="006019C8">
              <w:rPr>
                <w:rFonts w:ascii="Calibri" w:hAnsi="Calibri" w:cs="Calibri"/>
                <w:color w:val="000000"/>
              </w:rPr>
              <w:br/>
              <w:t>3) Планирование занятий внутри блоков</w:t>
            </w:r>
            <w:r w:rsidRPr="006019C8">
              <w:rPr>
                <w:rFonts w:ascii="Calibri" w:hAnsi="Calibri" w:cs="Calibri"/>
                <w:color w:val="000000"/>
              </w:rPr>
              <w:br/>
              <w:t>4) Оформление годового плана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два варианта, при какой совместимости HLA у донора и реципиента может быть проведена трансплантация?</w:t>
            </w:r>
            <w:r w:rsidRPr="006019C8">
              <w:rPr>
                <w:rFonts w:ascii="Calibri" w:hAnsi="Calibri" w:cs="Calibri"/>
                <w:color w:val="000000"/>
              </w:rPr>
              <w:br/>
              <w:t>1. 1/10</w:t>
            </w:r>
            <w:r w:rsidRPr="006019C8">
              <w:rPr>
                <w:rFonts w:ascii="Calibri" w:hAnsi="Calibri" w:cs="Calibri"/>
                <w:color w:val="000000"/>
              </w:rPr>
              <w:br/>
              <w:t>2. 4/10</w:t>
            </w:r>
            <w:r w:rsidRPr="006019C8">
              <w:rPr>
                <w:rFonts w:ascii="Calibri" w:hAnsi="Calibri" w:cs="Calibri"/>
                <w:color w:val="000000"/>
              </w:rPr>
              <w:br/>
              <w:t>3. 8/10</w:t>
            </w:r>
            <w:r w:rsidRPr="006019C8">
              <w:rPr>
                <w:rFonts w:ascii="Calibri" w:hAnsi="Calibri" w:cs="Calibri"/>
                <w:color w:val="000000"/>
              </w:rPr>
              <w:br/>
              <w:t>4. 10/10</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из видов трансплантации относят к аллогенной (три)?</w:t>
            </w:r>
            <w:r w:rsidRPr="006019C8">
              <w:rPr>
                <w:rFonts w:ascii="Calibri" w:hAnsi="Calibri" w:cs="Calibri"/>
                <w:color w:val="000000"/>
              </w:rPr>
              <w:br/>
              <w:t>1. Трансплантация собственных клеток пациента</w:t>
            </w:r>
            <w:r w:rsidRPr="006019C8">
              <w:rPr>
                <w:rFonts w:ascii="Calibri" w:hAnsi="Calibri" w:cs="Calibri"/>
                <w:color w:val="000000"/>
              </w:rPr>
              <w:br/>
              <w:t>2. Трансплантация от донора-идентичного близнеца</w:t>
            </w:r>
            <w:r w:rsidRPr="006019C8">
              <w:rPr>
                <w:rFonts w:ascii="Calibri" w:hAnsi="Calibri" w:cs="Calibri"/>
                <w:color w:val="000000"/>
              </w:rPr>
              <w:br/>
              <w:t>3. Трансплантация от родственного здорового донора</w:t>
            </w:r>
            <w:r w:rsidRPr="006019C8">
              <w:rPr>
                <w:rFonts w:ascii="Calibri" w:hAnsi="Calibri" w:cs="Calibri"/>
                <w:color w:val="000000"/>
              </w:rPr>
              <w:br/>
              <w:t>4. Трансплантация от совместимого неродственного донора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научно-исследовательская </w:t>
            </w:r>
            <w:r w:rsidRPr="006019C8">
              <w:rPr>
                <w:rFonts w:ascii="Calibri" w:hAnsi="Calibri" w:cs="Calibri"/>
                <w:color w:val="000000"/>
              </w:rPr>
              <w:lastRenderedPageBreak/>
              <w:t>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Какие из следующих рисков ассоциированы с переливанием плазмы?</w:t>
            </w:r>
            <w:r w:rsidRPr="006019C8">
              <w:rPr>
                <w:rFonts w:ascii="Calibri" w:hAnsi="Calibri" w:cs="Calibri"/>
                <w:color w:val="000000"/>
              </w:rPr>
              <w:br/>
              <w:t>a) Гемолиз</w:t>
            </w:r>
            <w:r w:rsidRPr="006019C8">
              <w:rPr>
                <w:rFonts w:ascii="Calibri" w:hAnsi="Calibri" w:cs="Calibri"/>
                <w:color w:val="000000"/>
              </w:rPr>
              <w:br/>
              <w:t>b) Рак</w:t>
            </w:r>
            <w:r w:rsidRPr="006019C8">
              <w:rPr>
                <w:rFonts w:ascii="Calibri" w:hAnsi="Calibri" w:cs="Calibri"/>
                <w:color w:val="000000"/>
              </w:rPr>
              <w:br/>
            </w:r>
            <w:r w:rsidRPr="006019C8">
              <w:rPr>
                <w:rFonts w:ascii="Calibri" w:hAnsi="Calibri" w:cs="Calibri"/>
                <w:color w:val="000000"/>
              </w:rPr>
              <w:lastRenderedPageBreak/>
              <w:t>c) Передача инфекции</w:t>
            </w:r>
            <w:r w:rsidRPr="006019C8">
              <w:rPr>
                <w:rFonts w:ascii="Calibri" w:hAnsi="Calibri" w:cs="Calibri"/>
                <w:color w:val="000000"/>
              </w:rPr>
              <w:br/>
              <w:t>d) Тромбоцитопения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a,c</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из ниже перечисленных анализов используются для определения группы крови?</w:t>
            </w:r>
            <w:r w:rsidRPr="006019C8">
              <w:rPr>
                <w:rFonts w:ascii="Calibri" w:hAnsi="Calibri" w:cs="Calibri"/>
                <w:color w:val="000000"/>
              </w:rPr>
              <w:br/>
              <w:t>a) Общий анализ крови</w:t>
            </w:r>
            <w:r w:rsidRPr="006019C8">
              <w:rPr>
                <w:rFonts w:ascii="Calibri" w:hAnsi="Calibri" w:cs="Calibri"/>
                <w:color w:val="000000"/>
              </w:rPr>
              <w:br/>
              <w:t>b) Тест на ВИЧ</w:t>
            </w:r>
            <w:r w:rsidRPr="006019C8">
              <w:rPr>
                <w:rFonts w:ascii="Calibri" w:hAnsi="Calibri" w:cs="Calibri"/>
                <w:color w:val="000000"/>
              </w:rPr>
              <w:br/>
              <w:t>c) Определение резус-фактора</w:t>
            </w:r>
            <w:r w:rsidRPr="006019C8">
              <w:rPr>
                <w:rFonts w:ascii="Calibri" w:hAnsi="Calibri" w:cs="Calibri"/>
                <w:color w:val="000000"/>
              </w:rPr>
              <w:br/>
              <w:t>d) Биохимический анализ крови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a,c</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заболевание наиболее часто требует переливания тромбоцитов?</w:t>
            </w:r>
            <w:r w:rsidRPr="006019C8">
              <w:rPr>
                <w:rFonts w:ascii="Calibri" w:hAnsi="Calibri" w:cs="Calibri"/>
                <w:color w:val="000000"/>
              </w:rPr>
              <w:br/>
              <w:t>a) Дифтерия</w:t>
            </w:r>
            <w:r w:rsidRPr="006019C8">
              <w:rPr>
                <w:rFonts w:ascii="Calibri" w:hAnsi="Calibri" w:cs="Calibri"/>
                <w:color w:val="000000"/>
              </w:rPr>
              <w:br/>
              <w:t>b) Лейкемия</w:t>
            </w:r>
            <w:r w:rsidRPr="006019C8">
              <w:rPr>
                <w:rFonts w:ascii="Calibri" w:hAnsi="Calibri" w:cs="Calibri"/>
                <w:color w:val="000000"/>
              </w:rPr>
              <w:br/>
              <w:t>c) Гемофилия</w:t>
            </w:r>
            <w:r w:rsidRPr="006019C8">
              <w:rPr>
                <w:rFonts w:ascii="Calibri" w:hAnsi="Calibri" w:cs="Calibri"/>
                <w:color w:val="000000"/>
              </w:rPr>
              <w:br/>
              <w:t>d) Сердечно-сосудистые заболевания</w:t>
            </w:r>
            <w:r w:rsidRPr="006019C8">
              <w:rPr>
                <w:rFonts w:ascii="Calibri" w:hAnsi="Calibri" w:cs="Calibri"/>
                <w:color w:val="000000"/>
              </w:rPr>
              <w:br/>
              <w:t>e) Тромбоцитопения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b,e</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из следующих утверждений о резус-факторе верны?</w:t>
            </w:r>
            <w:r w:rsidRPr="006019C8">
              <w:rPr>
                <w:rFonts w:ascii="Calibri" w:hAnsi="Calibri" w:cs="Calibri"/>
                <w:color w:val="000000"/>
              </w:rPr>
              <w:br/>
              <w:t>a) Он всегда присутствует у всех людей</w:t>
            </w:r>
            <w:r w:rsidRPr="006019C8">
              <w:rPr>
                <w:rFonts w:ascii="Calibri" w:hAnsi="Calibri" w:cs="Calibri"/>
                <w:color w:val="000000"/>
              </w:rPr>
              <w:br/>
              <w:t>b) Он определяется лишь по группе крови</w:t>
            </w:r>
            <w:r w:rsidRPr="006019C8">
              <w:rPr>
                <w:rFonts w:ascii="Calibri" w:hAnsi="Calibri" w:cs="Calibri"/>
                <w:color w:val="000000"/>
              </w:rPr>
              <w:br/>
              <w:t>c) Отрицательный резус-фактор требует дополнительного тестирования перед трансфузией</w:t>
            </w:r>
            <w:r w:rsidRPr="006019C8">
              <w:rPr>
                <w:rFonts w:ascii="Calibri" w:hAnsi="Calibri" w:cs="Calibri"/>
                <w:color w:val="000000"/>
              </w:rPr>
              <w:br/>
              <w:t>d) Люди с положительным резус-фактором могут получать кровь от людей с отрицательным резус-фактором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c,d</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тип переливания считается аллогичным?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Переливание от донора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Какой тип переливания считается аутологичным?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Переливание собственных клетокпациента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Перечислите основные физико-химические методы исследований, которые наиболее информативны при исследовании строения молекул органических и неорганических соединений? </w:t>
            </w:r>
            <w:r w:rsidRPr="006019C8">
              <w:rPr>
                <w:rFonts w:ascii="Calibri" w:hAnsi="Calibri" w:cs="Calibri"/>
                <w:color w:val="000000"/>
              </w:rPr>
              <w:br/>
              <w:t>1.ЯМР-спектроскопия</w:t>
            </w:r>
            <w:r w:rsidRPr="006019C8">
              <w:rPr>
                <w:rFonts w:ascii="Calibri" w:hAnsi="Calibri" w:cs="Calibri"/>
                <w:color w:val="000000"/>
              </w:rPr>
              <w:br/>
              <w:t>2. Хроматография</w:t>
            </w:r>
            <w:r w:rsidRPr="006019C8">
              <w:rPr>
                <w:rFonts w:ascii="Calibri" w:hAnsi="Calibri" w:cs="Calibri"/>
                <w:color w:val="000000"/>
              </w:rPr>
              <w:br/>
              <w:t xml:space="preserve">3. Масс-спектрометрия </w:t>
            </w:r>
            <w:r w:rsidRPr="006019C8">
              <w:rPr>
                <w:rFonts w:ascii="Calibri" w:hAnsi="Calibri" w:cs="Calibri"/>
                <w:color w:val="000000"/>
              </w:rPr>
              <w:br/>
              <w:t>4. Электрофорез</w:t>
            </w:r>
            <w:r w:rsidRPr="006019C8">
              <w:rPr>
                <w:rFonts w:ascii="Calibri" w:hAnsi="Calibri" w:cs="Calibri"/>
                <w:color w:val="000000"/>
              </w:rPr>
              <w:br/>
              <w:t>5. ИК-спектроскопия</w:t>
            </w:r>
            <w:r w:rsidRPr="006019C8">
              <w:rPr>
                <w:rFonts w:ascii="Calibri" w:hAnsi="Calibri" w:cs="Calibri"/>
                <w:color w:val="000000"/>
              </w:rPr>
              <w:br/>
              <w:t>6. Диализ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1,3,5</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Какие виды физико-химические методы исследований наиболее эффективны для определения индивидуальности и степени чистоты исследуемых соединений? </w:t>
            </w:r>
            <w:r w:rsidRPr="006019C8">
              <w:rPr>
                <w:rFonts w:ascii="Calibri" w:hAnsi="Calibri" w:cs="Calibri"/>
                <w:color w:val="000000"/>
              </w:rPr>
              <w:br/>
              <w:t>1. Хроматография</w:t>
            </w:r>
            <w:r w:rsidRPr="006019C8">
              <w:rPr>
                <w:rFonts w:ascii="Calibri" w:hAnsi="Calibri" w:cs="Calibri"/>
                <w:color w:val="000000"/>
              </w:rPr>
              <w:br/>
              <w:t>2. Диализ</w:t>
            </w:r>
            <w:r w:rsidRPr="006019C8">
              <w:rPr>
                <w:rFonts w:ascii="Calibri" w:hAnsi="Calibri" w:cs="Calibri"/>
                <w:color w:val="000000"/>
              </w:rPr>
              <w:br/>
              <w:t>3. Фотометрия</w:t>
            </w:r>
            <w:r w:rsidRPr="006019C8">
              <w:rPr>
                <w:rFonts w:ascii="Calibri" w:hAnsi="Calibri" w:cs="Calibri"/>
                <w:color w:val="000000"/>
              </w:rPr>
              <w:br/>
              <w:t>4. ЯМР-спектроскопия</w:t>
            </w:r>
            <w:r w:rsidRPr="006019C8">
              <w:rPr>
                <w:rFonts w:ascii="Calibri" w:hAnsi="Calibri" w:cs="Calibri"/>
                <w:color w:val="000000"/>
              </w:rPr>
              <w:br/>
              <w:t>5. Потенциометрия</w:t>
            </w:r>
            <w:r w:rsidRPr="006019C8">
              <w:rPr>
                <w:rFonts w:ascii="Calibri" w:hAnsi="Calibri" w:cs="Calibri"/>
                <w:color w:val="000000"/>
              </w:rPr>
              <w:br/>
              <w:t>6. Экстракция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Какими основными данными оперируют при изучении химических соединений методом ЯМР-спектроскопии? </w:t>
            </w:r>
            <w:r w:rsidRPr="006019C8">
              <w:rPr>
                <w:rFonts w:ascii="Calibri" w:hAnsi="Calibri" w:cs="Calibri"/>
                <w:color w:val="000000"/>
              </w:rPr>
              <w:br/>
              <w:t>1. Химический сдвиг</w:t>
            </w:r>
            <w:r w:rsidRPr="006019C8">
              <w:rPr>
                <w:rFonts w:ascii="Calibri" w:hAnsi="Calibri" w:cs="Calibri"/>
                <w:color w:val="000000"/>
              </w:rPr>
              <w:br/>
              <w:t>2. Молекулярная масса</w:t>
            </w:r>
            <w:r w:rsidRPr="006019C8">
              <w:rPr>
                <w:rFonts w:ascii="Calibri" w:hAnsi="Calibri" w:cs="Calibri"/>
                <w:color w:val="000000"/>
              </w:rPr>
              <w:br/>
              <w:t>3. Интегральная интенсивность</w:t>
            </w:r>
            <w:r w:rsidRPr="006019C8">
              <w:rPr>
                <w:rFonts w:ascii="Calibri" w:hAnsi="Calibri" w:cs="Calibri"/>
                <w:color w:val="000000"/>
              </w:rPr>
              <w:br/>
            </w:r>
            <w:r w:rsidRPr="006019C8">
              <w:rPr>
                <w:rFonts w:ascii="Calibri" w:hAnsi="Calibri" w:cs="Calibri"/>
                <w:color w:val="000000"/>
              </w:rPr>
              <w:lastRenderedPageBreak/>
              <w:t>4. Структура химического вещества</w:t>
            </w:r>
            <w:r w:rsidRPr="006019C8">
              <w:rPr>
                <w:rFonts w:ascii="Calibri" w:hAnsi="Calibri" w:cs="Calibri"/>
                <w:color w:val="000000"/>
              </w:rPr>
              <w:br/>
              <w:t>5. Мультиплетность сигнала</w:t>
            </w:r>
            <w:r w:rsidRPr="006019C8">
              <w:rPr>
                <w:rFonts w:ascii="Calibri" w:hAnsi="Calibri" w:cs="Calibri"/>
                <w:color w:val="000000"/>
              </w:rPr>
              <w:br/>
              <w:t>6. Количество вещества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1,3,5</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Какими основными данными оперируют при изучении химических соединений методом масс-спектроскопии? </w:t>
            </w:r>
            <w:r w:rsidRPr="006019C8">
              <w:rPr>
                <w:rFonts w:ascii="Calibri" w:hAnsi="Calibri" w:cs="Calibri"/>
                <w:color w:val="000000"/>
              </w:rPr>
              <w:br/>
              <w:t>1. Химический сдвиг</w:t>
            </w:r>
            <w:r w:rsidRPr="006019C8">
              <w:rPr>
                <w:rFonts w:ascii="Calibri" w:hAnsi="Calibri" w:cs="Calibri"/>
                <w:color w:val="000000"/>
              </w:rPr>
              <w:br/>
              <w:t>2. Молекулярная масса</w:t>
            </w:r>
            <w:r w:rsidRPr="006019C8">
              <w:rPr>
                <w:rFonts w:ascii="Calibri" w:hAnsi="Calibri" w:cs="Calibri"/>
                <w:color w:val="000000"/>
              </w:rPr>
              <w:br/>
              <w:t>3. Интегральная интенсивность</w:t>
            </w:r>
            <w:r w:rsidRPr="006019C8">
              <w:rPr>
                <w:rFonts w:ascii="Calibri" w:hAnsi="Calibri" w:cs="Calibri"/>
                <w:color w:val="000000"/>
              </w:rPr>
              <w:br/>
              <w:t>4. Структура химического вещества</w:t>
            </w:r>
            <w:r w:rsidRPr="006019C8">
              <w:rPr>
                <w:rFonts w:ascii="Calibri" w:hAnsi="Calibri" w:cs="Calibri"/>
                <w:color w:val="000000"/>
              </w:rPr>
              <w:br/>
              <w:t>5. Мультиплетность сигнала</w:t>
            </w:r>
            <w:r w:rsidRPr="006019C8">
              <w:rPr>
                <w:rFonts w:ascii="Calibri" w:hAnsi="Calibri" w:cs="Calibri"/>
                <w:color w:val="000000"/>
              </w:rPr>
              <w:br/>
              <w:t>6. Количество вещества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2,4,6</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Какие виды колебаний химических связей известны? </w:t>
            </w:r>
            <w:r w:rsidRPr="006019C8">
              <w:rPr>
                <w:rFonts w:ascii="Calibri" w:hAnsi="Calibri" w:cs="Calibri"/>
                <w:color w:val="000000"/>
              </w:rPr>
              <w:br/>
              <w:t>1. Валентные</w:t>
            </w:r>
            <w:r w:rsidRPr="006019C8">
              <w:rPr>
                <w:rFonts w:ascii="Calibri" w:hAnsi="Calibri" w:cs="Calibri"/>
                <w:color w:val="000000"/>
              </w:rPr>
              <w:br/>
              <w:t>2. Вибрационные</w:t>
            </w:r>
            <w:r w:rsidRPr="006019C8">
              <w:rPr>
                <w:rFonts w:ascii="Calibri" w:hAnsi="Calibri" w:cs="Calibri"/>
                <w:color w:val="000000"/>
              </w:rPr>
              <w:br/>
              <w:t>3. Тепловые</w:t>
            </w:r>
            <w:r w:rsidRPr="006019C8">
              <w:rPr>
                <w:rFonts w:ascii="Calibri" w:hAnsi="Calibri" w:cs="Calibri"/>
                <w:color w:val="000000"/>
              </w:rPr>
              <w:br/>
              <w:t>4. Деформационные</w:t>
            </w:r>
            <w:r w:rsidRPr="006019C8">
              <w:rPr>
                <w:rFonts w:ascii="Calibri" w:hAnsi="Calibri" w:cs="Calibri"/>
                <w:color w:val="000000"/>
              </w:rPr>
              <w:br/>
              <w:t>5. Вынужденные</w:t>
            </w:r>
            <w:r w:rsidRPr="006019C8">
              <w:rPr>
                <w:rFonts w:ascii="Calibri" w:hAnsi="Calibri" w:cs="Calibri"/>
                <w:color w:val="000000"/>
              </w:rPr>
              <w:br/>
              <w:t>6. Гармонические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исследования используется для определения молекулярной массы и структуры соединений?</w:t>
            </w:r>
            <w:r w:rsidRPr="006019C8">
              <w:rPr>
                <w:rFonts w:ascii="Calibri" w:hAnsi="Calibri" w:cs="Calibri"/>
                <w:color w:val="000000"/>
              </w:rPr>
              <w:br/>
              <w:t>1) Ядерно-магнитный резонанс</w:t>
            </w:r>
            <w:r w:rsidRPr="006019C8">
              <w:rPr>
                <w:rFonts w:ascii="Calibri" w:hAnsi="Calibri" w:cs="Calibri"/>
                <w:color w:val="000000"/>
              </w:rPr>
              <w:br/>
              <w:t>2) Рентгеновская дифракция</w:t>
            </w:r>
            <w:r w:rsidRPr="006019C8">
              <w:rPr>
                <w:rFonts w:ascii="Calibri" w:hAnsi="Calibri" w:cs="Calibri"/>
                <w:color w:val="000000"/>
              </w:rPr>
              <w:br/>
              <w:t>3) Хроматография</w:t>
            </w:r>
            <w:r w:rsidRPr="006019C8">
              <w:rPr>
                <w:rFonts w:ascii="Calibri" w:hAnsi="Calibri" w:cs="Calibri"/>
                <w:color w:val="000000"/>
              </w:rPr>
              <w:br/>
              <w:t>4) Масс-спектрометрия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исследования используется для разделения компонентов смеси?</w:t>
            </w:r>
            <w:r w:rsidRPr="006019C8">
              <w:rPr>
                <w:rFonts w:ascii="Calibri" w:hAnsi="Calibri" w:cs="Calibri"/>
                <w:color w:val="000000"/>
              </w:rPr>
              <w:br/>
              <w:t>1) Ядерно-магнитный резонанс</w:t>
            </w:r>
            <w:r w:rsidRPr="006019C8">
              <w:rPr>
                <w:rFonts w:ascii="Calibri" w:hAnsi="Calibri" w:cs="Calibri"/>
                <w:color w:val="000000"/>
              </w:rPr>
              <w:br/>
              <w:t>2) Рентгеновская дифракция</w:t>
            </w:r>
            <w:r w:rsidRPr="006019C8">
              <w:rPr>
                <w:rFonts w:ascii="Calibri" w:hAnsi="Calibri" w:cs="Calibri"/>
                <w:color w:val="000000"/>
              </w:rPr>
              <w:br/>
            </w:r>
            <w:r w:rsidRPr="006019C8">
              <w:rPr>
                <w:rFonts w:ascii="Calibri" w:hAnsi="Calibri" w:cs="Calibri"/>
                <w:color w:val="000000"/>
              </w:rPr>
              <w:lastRenderedPageBreak/>
              <w:t>3) Хроматография</w:t>
            </w:r>
            <w:r w:rsidRPr="006019C8">
              <w:rPr>
                <w:rFonts w:ascii="Calibri" w:hAnsi="Calibri" w:cs="Calibri"/>
                <w:color w:val="000000"/>
              </w:rPr>
              <w:br/>
              <w:t>4) Масс-спектрометрия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используется для измерения поглощения света веществами?</w:t>
            </w:r>
            <w:r w:rsidRPr="006019C8">
              <w:rPr>
                <w:rFonts w:ascii="Calibri" w:hAnsi="Calibri" w:cs="Calibri"/>
                <w:color w:val="000000"/>
              </w:rPr>
              <w:br/>
              <w:t>1) Спектрофотометрия</w:t>
            </w:r>
            <w:r w:rsidRPr="006019C8">
              <w:rPr>
                <w:rFonts w:ascii="Calibri" w:hAnsi="Calibri" w:cs="Calibri"/>
                <w:color w:val="000000"/>
              </w:rPr>
              <w:br/>
              <w:t>2) Электрохимический анализ</w:t>
            </w:r>
            <w:r w:rsidRPr="006019C8">
              <w:rPr>
                <w:rFonts w:ascii="Calibri" w:hAnsi="Calibri" w:cs="Calibri"/>
                <w:color w:val="000000"/>
              </w:rPr>
              <w:br/>
              <w:t>3) Электронная микроскопия</w:t>
            </w:r>
            <w:r w:rsidRPr="006019C8">
              <w:rPr>
                <w:rFonts w:ascii="Calibri" w:hAnsi="Calibri" w:cs="Calibri"/>
                <w:color w:val="000000"/>
              </w:rPr>
              <w:br/>
              <w:t>4) Калориметрия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позволяет изучать окислительно-восстановительные процессы в растворе?</w:t>
            </w:r>
            <w:r w:rsidRPr="006019C8">
              <w:rPr>
                <w:rFonts w:ascii="Calibri" w:hAnsi="Calibri" w:cs="Calibri"/>
                <w:color w:val="000000"/>
              </w:rPr>
              <w:br/>
              <w:t>1) Спектрофотометрия</w:t>
            </w:r>
            <w:r w:rsidRPr="006019C8">
              <w:rPr>
                <w:rFonts w:ascii="Calibri" w:hAnsi="Calibri" w:cs="Calibri"/>
                <w:color w:val="000000"/>
              </w:rPr>
              <w:br/>
              <w:t>2) Электрохимический анализ</w:t>
            </w:r>
            <w:r w:rsidRPr="006019C8">
              <w:rPr>
                <w:rFonts w:ascii="Calibri" w:hAnsi="Calibri" w:cs="Calibri"/>
                <w:color w:val="000000"/>
              </w:rPr>
              <w:br/>
              <w:t>3) Электронная микроскопия</w:t>
            </w:r>
            <w:r w:rsidRPr="006019C8">
              <w:rPr>
                <w:rFonts w:ascii="Calibri" w:hAnsi="Calibri" w:cs="Calibri"/>
                <w:color w:val="000000"/>
              </w:rPr>
              <w:br/>
              <w:t>4) Калориметрия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Какова основная функция клеточной мембраны?</w:t>
            </w:r>
            <w:r w:rsidRPr="006019C8">
              <w:rPr>
                <w:rFonts w:ascii="Calibri" w:hAnsi="Calibri" w:cs="Calibri"/>
                <w:color w:val="000000"/>
              </w:rPr>
              <w:br/>
              <w:t>1) Производство энергии</w:t>
            </w:r>
            <w:r w:rsidRPr="006019C8">
              <w:rPr>
                <w:rFonts w:ascii="Calibri" w:hAnsi="Calibri" w:cs="Calibri"/>
                <w:color w:val="000000"/>
              </w:rPr>
              <w:br/>
              <w:t>2) Защита клетки</w:t>
            </w:r>
            <w:r w:rsidRPr="006019C8">
              <w:rPr>
                <w:rFonts w:ascii="Calibri" w:hAnsi="Calibri" w:cs="Calibri"/>
                <w:color w:val="000000"/>
              </w:rPr>
              <w:br/>
              <w:t>3) Регулирование проницаемости</w:t>
            </w:r>
            <w:r w:rsidRPr="006019C8">
              <w:rPr>
                <w:rFonts w:ascii="Calibri" w:hAnsi="Calibri" w:cs="Calibri"/>
                <w:color w:val="000000"/>
              </w:rPr>
              <w:br/>
              <w:t>4) Синтез белков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утверждение о митохондриях является верным?</w:t>
            </w:r>
            <w:r w:rsidRPr="006019C8">
              <w:rPr>
                <w:rFonts w:ascii="Calibri" w:hAnsi="Calibri" w:cs="Calibri"/>
                <w:color w:val="000000"/>
              </w:rPr>
              <w:br/>
              <w:t>1) Они содержат собственную ДНК</w:t>
            </w:r>
            <w:r w:rsidRPr="006019C8">
              <w:rPr>
                <w:rFonts w:ascii="Calibri" w:hAnsi="Calibri" w:cs="Calibri"/>
                <w:color w:val="000000"/>
              </w:rPr>
              <w:br/>
              <w:t>2) Они синтезируют гормоны</w:t>
            </w:r>
            <w:r w:rsidRPr="006019C8">
              <w:rPr>
                <w:rFonts w:ascii="Calibri" w:hAnsi="Calibri" w:cs="Calibri"/>
                <w:color w:val="000000"/>
              </w:rPr>
              <w:br/>
              <w:t>3) Они разрушают поврежденные белки</w:t>
            </w:r>
            <w:r w:rsidRPr="006019C8">
              <w:rPr>
                <w:rFonts w:ascii="Calibri" w:hAnsi="Calibri" w:cs="Calibri"/>
                <w:color w:val="000000"/>
              </w:rPr>
              <w:br/>
              <w:t>4) Они участвуют в клеточном делении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утверждение о митохондриях является верным?</w:t>
            </w:r>
            <w:r w:rsidRPr="006019C8">
              <w:rPr>
                <w:rFonts w:ascii="Calibri" w:hAnsi="Calibri" w:cs="Calibri"/>
                <w:color w:val="000000"/>
              </w:rPr>
              <w:br/>
              <w:t>1) Они содержат собственную ДНК</w:t>
            </w:r>
            <w:r w:rsidRPr="006019C8">
              <w:rPr>
                <w:rFonts w:ascii="Calibri" w:hAnsi="Calibri" w:cs="Calibri"/>
                <w:color w:val="000000"/>
              </w:rPr>
              <w:br/>
              <w:t>2) Они синтезируют гормоны</w:t>
            </w:r>
            <w:r w:rsidRPr="006019C8">
              <w:rPr>
                <w:rFonts w:ascii="Calibri" w:hAnsi="Calibri" w:cs="Calibri"/>
                <w:color w:val="000000"/>
              </w:rPr>
              <w:br/>
              <w:t>3) Они разрушают поврежденные белки</w:t>
            </w:r>
            <w:r w:rsidRPr="006019C8">
              <w:rPr>
                <w:rFonts w:ascii="Calibri" w:hAnsi="Calibri" w:cs="Calibri"/>
                <w:color w:val="000000"/>
              </w:rPr>
              <w:br/>
            </w:r>
            <w:r w:rsidRPr="006019C8">
              <w:rPr>
                <w:rFonts w:ascii="Calibri" w:hAnsi="Calibri" w:cs="Calibri"/>
                <w:color w:val="000000"/>
              </w:rPr>
              <w:lastRenderedPageBreak/>
              <w:t>4) Они участвуют в клеточном делении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утверждение о митохондриях является верным?</w:t>
            </w:r>
            <w:r w:rsidRPr="006019C8">
              <w:rPr>
                <w:rFonts w:ascii="Calibri" w:hAnsi="Calibri" w:cs="Calibri"/>
                <w:color w:val="000000"/>
              </w:rPr>
              <w:br/>
              <w:t>1) Они содержат собственную ДНК</w:t>
            </w:r>
            <w:r w:rsidRPr="006019C8">
              <w:rPr>
                <w:rFonts w:ascii="Calibri" w:hAnsi="Calibri" w:cs="Calibri"/>
                <w:color w:val="000000"/>
              </w:rPr>
              <w:br/>
              <w:t>2) Они синтезируют гормоны</w:t>
            </w:r>
            <w:r w:rsidRPr="006019C8">
              <w:rPr>
                <w:rFonts w:ascii="Calibri" w:hAnsi="Calibri" w:cs="Calibri"/>
                <w:color w:val="000000"/>
              </w:rPr>
              <w:br/>
              <w:t>3) Они разрушают поврежденные белки</w:t>
            </w:r>
            <w:r w:rsidRPr="006019C8">
              <w:rPr>
                <w:rFonts w:ascii="Calibri" w:hAnsi="Calibri" w:cs="Calibri"/>
                <w:color w:val="000000"/>
              </w:rPr>
              <w:br/>
              <w:t>4) Они участвуют в клеточном делении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Процесс удаления интронов и сшивания экзонов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сплайсинг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Внутренние, некодирующие участки гена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интроны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Незаменимые аминокислоты — это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кислоты, которые не могут быть синтезированы организмом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Наследование генов, расположенных в неполовых хромосомах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аутосомное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тип РНК синтезируется РНК-полимеразой II?</w:t>
            </w:r>
            <w:r w:rsidRPr="006019C8">
              <w:rPr>
                <w:rFonts w:ascii="Calibri" w:hAnsi="Calibri" w:cs="Calibri"/>
                <w:color w:val="000000"/>
              </w:rPr>
              <w:br/>
              <w:t>1) рРНК</w:t>
            </w:r>
            <w:r w:rsidRPr="006019C8">
              <w:rPr>
                <w:rFonts w:ascii="Calibri" w:hAnsi="Calibri" w:cs="Calibri"/>
                <w:color w:val="000000"/>
              </w:rPr>
              <w:br/>
              <w:t>2) тРНК</w:t>
            </w:r>
            <w:r w:rsidRPr="006019C8">
              <w:rPr>
                <w:rFonts w:ascii="Calibri" w:hAnsi="Calibri" w:cs="Calibri"/>
                <w:color w:val="000000"/>
              </w:rPr>
              <w:br/>
              <w:t>3) иРНК</w:t>
            </w:r>
            <w:r w:rsidRPr="006019C8">
              <w:rPr>
                <w:rFonts w:ascii="Calibri" w:hAnsi="Calibri" w:cs="Calibri"/>
                <w:color w:val="000000"/>
              </w:rPr>
              <w:br/>
              <w:t>4) МикроРНК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тип РНК синтезируется РНК-полимеразой III?</w:t>
            </w:r>
            <w:r w:rsidRPr="006019C8">
              <w:rPr>
                <w:rFonts w:ascii="Calibri" w:hAnsi="Calibri" w:cs="Calibri"/>
                <w:color w:val="000000"/>
              </w:rPr>
              <w:br/>
              <w:t>1) рРНК</w:t>
            </w:r>
            <w:r w:rsidRPr="006019C8">
              <w:rPr>
                <w:rFonts w:ascii="Calibri" w:hAnsi="Calibri" w:cs="Calibri"/>
                <w:color w:val="000000"/>
              </w:rPr>
              <w:br/>
              <w:t>2) тРНК</w:t>
            </w:r>
            <w:r w:rsidRPr="006019C8">
              <w:rPr>
                <w:rFonts w:ascii="Calibri" w:hAnsi="Calibri" w:cs="Calibri"/>
                <w:color w:val="000000"/>
              </w:rPr>
              <w:br/>
              <w:t>3) иРНК</w:t>
            </w:r>
            <w:r w:rsidRPr="006019C8">
              <w:rPr>
                <w:rFonts w:ascii="Calibri" w:hAnsi="Calibri" w:cs="Calibri"/>
                <w:color w:val="000000"/>
              </w:rPr>
              <w:br/>
              <w:t>4) Рибосомная РНК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тип РНК синтезируется РНК-полимеразой III?</w:t>
            </w:r>
            <w:r w:rsidRPr="006019C8">
              <w:rPr>
                <w:rFonts w:ascii="Calibri" w:hAnsi="Calibri" w:cs="Calibri"/>
                <w:color w:val="000000"/>
              </w:rPr>
              <w:br/>
              <w:t>1) рРНК</w:t>
            </w:r>
            <w:r w:rsidRPr="006019C8">
              <w:rPr>
                <w:rFonts w:ascii="Calibri" w:hAnsi="Calibri" w:cs="Calibri"/>
                <w:color w:val="000000"/>
              </w:rPr>
              <w:br/>
              <w:t>2) тРНК</w:t>
            </w:r>
            <w:r w:rsidRPr="006019C8">
              <w:rPr>
                <w:rFonts w:ascii="Calibri" w:hAnsi="Calibri" w:cs="Calibri"/>
                <w:color w:val="000000"/>
              </w:rPr>
              <w:br/>
              <w:t>3) иРНК</w:t>
            </w:r>
            <w:r w:rsidRPr="006019C8">
              <w:rPr>
                <w:rFonts w:ascii="Calibri" w:hAnsi="Calibri" w:cs="Calibri"/>
                <w:color w:val="000000"/>
              </w:rPr>
              <w:br/>
              <w:t>4) Рибосомная РНК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аллель?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одна из нескольких версий гена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структура является конечным этапом упаковки ДНК перед делением клетки?</w:t>
            </w:r>
            <w:r w:rsidRPr="006019C8">
              <w:rPr>
                <w:rFonts w:ascii="Calibri" w:hAnsi="Calibri" w:cs="Calibri"/>
                <w:color w:val="000000"/>
              </w:rPr>
              <w:br/>
              <w:t>1) Нуклеосома</w:t>
            </w:r>
            <w:r w:rsidRPr="006019C8">
              <w:rPr>
                <w:rFonts w:ascii="Calibri" w:hAnsi="Calibri" w:cs="Calibri"/>
                <w:color w:val="000000"/>
              </w:rPr>
              <w:br/>
              <w:t>2) Хроматиновая фибрилла</w:t>
            </w:r>
            <w:r w:rsidRPr="006019C8">
              <w:rPr>
                <w:rFonts w:ascii="Calibri" w:hAnsi="Calibri" w:cs="Calibri"/>
                <w:color w:val="000000"/>
              </w:rPr>
              <w:br/>
              <w:t>3) Суперспирализованный хроматин</w:t>
            </w:r>
            <w:r w:rsidRPr="006019C8">
              <w:rPr>
                <w:rFonts w:ascii="Calibri" w:hAnsi="Calibri" w:cs="Calibri"/>
                <w:color w:val="000000"/>
              </w:rPr>
              <w:br/>
              <w:t>4) Хромосома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фаза клеточного цикла характеризуется состоянием покоя?</w:t>
            </w:r>
            <w:r w:rsidRPr="006019C8">
              <w:rPr>
                <w:rFonts w:ascii="Calibri" w:hAnsi="Calibri" w:cs="Calibri"/>
                <w:color w:val="000000"/>
              </w:rPr>
              <w:br/>
              <w:t>1) G1</w:t>
            </w:r>
            <w:r w:rsidRPr="006019C8">
              <w:rPr>
                <w:rFonts w:ascii="Calibri" w:hAnsi="Calibri" w:cs="Calibri"/>
                <w:color w:val="000000"/>
              </w:rPr>
              <w:br/>
              <w:t>2) S</w:t>
            </w:r>
            <w:r w:rsidRPr="006019C8">
              <w:rPr>
                <w:rFonts w:ascii="Calibri" w:hAnsi="Calibri" w:cs="Calibri"/>
                <w:color w:val="000000"/>
              </w:rPr>
              <w:br/>
              <w:t>3) G2</w:t>
            </w:r>
            <w:r w:rsidRPr="006019C8">
              <w:rPr>
                <w:rFonts w:ascii="Calibri" w:hAnsi="Calibri" w:cs="Calibri"/>
                <w:color w:val="000000"/>
              </w:rPr>
              <w:br/>
              <w:t>4) G0</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какой фазе клеточного цикла происходит репликация ДНК?</w:t>
            </w:r>
            <w:r w:rsidRPr="006019C8">
              <w:rPr>
                <w:rFonts w:ascii="Calibri" w:hAnsi="Calibri" w:cs="Calibri"/>
                <w:color w:val="000000"/>
              </w:rPr>
              <w:br/>
              <w:t>1) G1</w:t>
            </w:r>
            <w:r w:rsidRPr="006019C8">
              <w:rPr>
                <w:rFonts w:ascii="Calibri" w:hAnsi="Calibri" w:cs="Calibri"/>
                <w:color w:val="000000"/>
              </w:rPr>
              <w:br/>
              <w:t>2) S</w:t>
            </w:r>
            <w:r w:rsidRPr="006019C8">
              <w:rPr>
                <w:rFonts w:ascii="Calibri" w:hAnsi="Calibri" w:cs="Calibri"/>
                <w:color w:val="000000"/>
              </w:rPr>
              <w:br/>
              <w:t>3) G2</w:t>
            </w:r>
            <w:r w:rsidRPr="006019C8">
              <w:rPr>
                <w:rFonts w:ascii="Calibri" w:hAnsi="Calibri" w:cs="Calibri"/>
                <w:color w:val="000000"/>
              </w:rPr>
              <w:br/>
              <w:t>4) M</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Процесс преимущественного выживания и размножения наиболее приспособленных особей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Естественный отбор</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биологический фактор антропогенеза связан с генетическим разнообразием?</w:t>
            </w:r>
            <w:r w:rsidRPr="006019C8">
              <w:rPr>
                <w:rFonts w:ascii="Calibri" w:hAnsi="Calibri" w:cs="Calibri"/>
                <w:color w:val="000000"/>
              </w:rPr>
              <w:br/>
              <w:t>1) Естественный отбор</w:t>
            </w:r>
            <w:r w:rsidRPr="006019C8">
              <w:rPr>
                <w:rFonts w:ascii="Calibri" w:hAnsi="Calibri" w:cs="Calibri"/>
                <w:color w:val="000000"/>
              </w:rPr>
              <w:br/>
              <w:t>2) Изменчивость</w:t>
            </w:r>
            <w:r w:rsidRPr="006019C8">
              <w:rPr>
                <w:rFonts w:ascii="Calibri" w:hAnsi="Calibri" w:cs="Calibri"/>
                <w:color w:val="000000"/>
              </w:rPr>
              <w:br/>
              <w:t>3) Изоляция</w:t>
            </w:r>
            <w:r w:rsidRPr="006019C8">
              <w:rPr>
                <w:rFonts w:ascii="Calibri" w:hAnsi="Calibri" w:cs="Calibri"/>
                <w:color w:val="000000"/>
              </w:rPr>
              <w:br/>
              <w:t>4) Конкурентность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w:t>
            </w:r>
            <w:r w:rsidRPr="006019C8">
              <w:rPr>
                <w:rFonts w:ascii="Calibri" w:hAnsi="Calibri" w:cs="Calibri"/>
                <w:color w:val="000000"/>
              </w:rPr>
              <w:lastRenderedPageBreak/>
              <w:t>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Молекулярный </w:t>
            </w:r>
            <w:r w:rsidRPr="006019C8">
              <w:rPr>
                <w:rFonts w:ascii="Calibri" w:hAnsi="Calibri" w:cs="Calibri"/>
                <w:color w:val="000000"/>
              </w:rPr>
              <w:lastRenderedPageBreak/>
              <w:t>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Какой биологический фактор антропогенеза является </w:t>
            </w:r>
            <w:r w:rsidRPr="006019C8">
              <w:rPr>
                <w:rFonts w:ascii="Calibri" w:hAnsi="Calibri" w:cs="Calibri"/>
                <w:color w:val="000000"/>
              </w:rPr>
              <w:lastRenderedPageBreak/>
              <w:t>направляющим?</w:t>
            </w:r>
            <w:r w:rsidRPr="006019C8">
              <w:rPr>
                <w:rFonts w:ascii="Calibri" w:hAnsi="Calibri" w:cs="Calibri"/>
                <w:color w:val="000000"/>
              </w:rPr>
              <w:br/>
              <w:t>1) Наследственность</w:t>
            </w:r>
            <w:r w:rsidRPr="006019C8">
              <w:rPr>
                <w:rFonts w:ascii="Calibri" w:hAnsi="Calibri" w:cs="Calibri"/>
                <w:color w:val="000000"/>
              </w:rPr>
              <w:br/>
              <w:t>2) Изменчивость</w:t>
            </w:r>
            <w:r w:rsidRPr="006019C8">
              <w:rPr>
                <w:rFonts w:ascii="Calibri" w:hAnsi="Calibri" w:cs="Calibri"/>
                <w:color w:val="000000"/>
              </w:rPr>
              <w:br/>
              <w:t>3) Естественный отбор</w:t>
            </w:r>
            <w:r w:rsidRPr="006019C8">
              <w:rPr>
                <w:rFonts w:ascii="Calibri" w:hAnsi="Calibri" w:cs="Calibri"/>
                <w:color w:val="000000"/>
              </w:rPr>
              <w:br/>
              <w:t>4) Изоляция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Где происходит трансляция во время синтеза белка?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цитоплазме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РНК доставляет аминокислоты к рибосомам?</w:t>
            </w:r>
            <w:r w:rsidRPr="006019C8">
              <w:rPr>
                <w:rFonts w:ascii="Calibri" w:hAnsi="Calibri" w:cs="Calibri"/>
                <w:color w:val="000000"/>
              </w:rPr>
              <w:br/>
              <w:t>1) мРНК</w:t>
            </w:r>
            <w:r w:rsidRPr="006019C8">
              <w:rPr>
                <w:rFonts w:ascii="Calibri" w:hAnsi="Calibri" w:cs="Calibri"/>
                <w:color w:val="000000"/>
              </w:rPr>
              <w:br/>
              <w:t>2) тРНК</w:t>
            </w:r>
            <w:r w:rsidRPr="006019C8">
              <w:rPr>
                <w:rFonts w:ascii="Calibri" w:hAnsi="Calibri" w:cs="Calibri"/>
                <w:color w:val="000000"/>
              </w:rPr>
              <w:br/>
              <w:t>3) рРНК</w:t>
            </w:r>
            <w:r w:rsidRPr="006019C8">
              <w:rPr>
                <w:rFonts w:ascii="Calibri" w:hAnsi="Calibri" w:cs="Calibri"/>
                <w:color w:val="000000"/>
              </w:rPr>
              <w:br/>
              <w:t>4) миРНК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Избранные главы биофизики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РНК является структурным компонентом рибосом?</w:t>
            </w:r>
            <w:r w:rsidRPr="006019C8">
              <w:rPr>
                <w:rFonts w:ascii="Calibri" w:hAnsi="Calibri" w:cs="Calibri"/>
                <w:color w:val="000000"/>
              </w:rPr>
              <w:br/>
              <w:t>1) мРНК</w:t>
            </w:r>
            <w:r w:rsidRPr="006019C8">
              <w:rPr>
                <w:rFonts w:ascii="Calibri" w:hAnsi="Calibri" w:cs="Calibri"/>
                <w:color w:val="000000"/>
              </w:rPr>
              <w:br/>
              <w:t>2) тРНК</w:t>
            </w:r>
            <w:r w:rsidRPr="006019C8">
              <w:rPr>
                <w:rFonts w:ascii="Calibri" w:hAnsi="Calibri" w:cs="Calibri"/>
                <w:color w:val="000000"/>
              </w:rPr>
              <w:br/>
              <w:t>3) рРНК</w:t>
            </w:r>
            <w:r w:rsidRPr="006019C8">
              <w:rPr>
                <w:rFonts w:ascii="Calibri" w:hAnsi="Calibri" w:cs="Calibri"/>
                <w:color w:val="000000"/>
              </w:rPr>
              <w:br/>
              <w:t>4) мяРНК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Избранные главы биофизики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созревания мРНК происходит первым?</w:t>
            </w:r>
            <w:r w:rsidRPr="006019C8">
              <w:rPr>
                <w:rFonts w:ascii="Calibri" w:hAnsi="Calibri" w:cs="Calibri"/>
                <w:color w:val="000000"/>
              </w:rPr>
              <w:br/>
              <w:t>1) Сплайсинг</w:t>
            </w:r>
            <w:r w:rsidRPr="006019C8">
              <w:rPr>
                <w:rFonts w:ascii="Calibri" w:hAnsi="Calibri" w:cs="Calibri"/>
                <w:color w:val="000000"/>
              </w:rPr>
              <w:br/>
              <w:t>2) Кэпирование</w:t>
            </w:r>
            <w:r w:rsidRPr="006019C8">
              <w:rPr>
                <w:rFonts w:ascii="Calibri" w:hAnsi="Calibri" w:cs="Calibri"/>
                <w:color w:val="000000"/>
              </w:rPr>
              <w:br/>
              <w:t>3) Полиаденилирование</w:t>
            </w:r>
            <w:r w:rsidRPr="006019C8">
              <w:rPr>
                <w:rFonts w:ascii="Calibri" w:hAnsi="Calibri" w:cs="Calibri"/>
                <w:color w:val="000000"/>
              </w:rPr>
              <w:br/>
              <w:t>4) Редактирование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Избранные главы биофизики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совокупность химических реакций образования сложных веществ из простых, протекающих с потреблением энергии?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анаболизм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Избранные главы биофизики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совокупность химических реакций образования простых веществ из сложных, протекают с выделением энергии?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катаболизм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lastRenderedPageBreak/>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Какой вид нарушений регионарного кровообращения характеризуется увеличением артериовенозной разницы по кислороду?  </w:t>
            </w:r>
            <w:r w:rsidRPr="006019C8">
              <w:rPr>
                <w:rFonts w:ascii="Calibri" w:hAnsi="Calibri" w:cs="Calibri"/>
                <w:color w:val="000000"/>
              </w:rPr>
              <w:br/>
            </w:r>
            <w:r w:rsidRPr="006019C8">
              <w:rPr>
                <w:rFonts w:ascii="Calibri" w:hAnsi="Calibri" w:cs="Calibri"/>
                <w:color w:val="000000"/>
              </w:rPr>
              <w:br/>
              <w:t xml:space="preserve"> Варианты ответа (один правильный): </w:t>
            </w:r>
            <w:r w:rsidRPr="006019C8">
              <w:rPr>
                <w:rFonts w:ascii="Calibri" w:hAnsi="Calibri" w:cs="Calibri"/>
                <w:color w:val="000000"/>
              </w:rPr>
              <w:br/>
              <w:t xml:space="preserve">1) Венозная гиперемия </w:t>
            </w:r>
            <w:r w:rsidRPr="006019C8">
              <w:rPr>
                <w:rFonts w:ascii="Calibri" w:hAnsi="Calibri" w:cs="Calibri"/>
                <w:color w:val="000000"/>
              </w:rPr>
              <w:br/>
              <w:t xml:space="preserve">2) Ишемия </w:t>
            </w:r>
            <w:r w:rsidRPr="006019C8">
              <w:rPr>
                <w:rFonts w:ascii="Calibri" w:hAnsi="Calibri" w:cs="Calibri"/>
                <w:color w:val="000000"/>
              </w:rPr>
              <w:br/>
              <w:t xml:space="preserve">3) Артериальная гиперемия </w:t>
            </w:r>
            <w:r w:rsidRPr="006019C8">
              <w:rPr>
                <w:rFonts w:ascii="Calibri" w:hAnsi="Calibri" w:cs="Calibri"/>
                <w:color w:val="000000"/>
              </w:rPr>
              <w:br/>
              <w:t>4) Тромбоз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Какое нарушение кислотно-основного состояния развивается при длительной ГИПОвентиляции? </w:t>
            </w:r>
            <w:r w:rsidRPr="006019C8">
              <w:rPr>
                <w:rFonts w:ascii="Calibri" w:hAnsi="Calibri" w:cs="Calibri"/>
                <w:color w:val="000000"/>
              </w:rPr>
              <w:br/>
              <w:t>1) Гиперкапния</w:t>
            </w:r>
            <w:r w:rsidRPr="006019C8">
              <w:rPr>
                <w:rFonts w:ascii="Calibri" w:hAnsi="Calibri" w:cs="Calibri"/>
                <w:color w:val="000000"/>
              </w:rPr>
              <w:br/>
              <w:t>2) Метаболический алкалоз</w:t>
            </w:r>
            <w:r w:rsidRPr="006019C8">
              <w:rPr>
                <w:rFonts w:ascii="Calibri" w:hAnsi="Calibri" w:cs="Calibri"/>
                <w:color w:val="000000"/>
              </w:rPr>
              <w:br/>
              <w:t>3) Респираторный ацидоз</w:t>
            </w:r>
            <w:r w:rsidRPr="006019C8">
              <w:rPr>
                <w:rFonts w:ascii="Calibri" w:hAnsi="Calibri" w:cs="Calibri"/>
                <w:color w:val="000000"/>
              </w:rPr>
              <w:br/>
              <w:t>4) Респираторный алкалоз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Какой тип воспаления характеризуется образованием гнойного экссудата? </w:t>
            </w:r>
            <w:r w:rsidRPr="006019C8">
              <w:rPr>
                <w:rFonts w:ascii="Calibri" w:hAnsi="Calibri" w:cs="Calibri"/>
                <w:color w:val="000000"/>
              </w:rPr>
              <w:br/>
              <w:t>1) Серозное воспаление</w:t>
            </w:r>
            <w:r w:rsidRPr="006019C8">
              <w:rPr>
                <w:rFonts w:ascii="Calibri" w:hAnsi="Calibri" w:cs="Calibri"/>
                <w:color w:val="000000"/>
              </w:rPr>
              <w:br/>
              <w:t>2) Фибринозное воспаление</w:t>
            </w:r>
            <w:r w:rsidRPr="006019C8">
              <w:rPr>
                <w:rFonts w:ascii="Calibri" w:hAnsi="Calibri" w:cs="Calibri"/>
                <w:color w:val="000000"/>
              </w:rPr>
              <w:br/>
              <w:t>3) Гнойное воспаление</w:t>
            </w:r>
            <w:r w:rsidRPr="006019C8">
              <w:rPr>
                <w:rFonts w:ascii="Calibri" w:hAnsi="Calibri" w:cs="Calibri"/>
                <w:color w:val="000000"/>
              </w:rPr>
              <w:br/>
              <w:t>4) Гранулематозное воспаление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Какой вид гипоксии развивается при тяжелой анемии? </w:t>
            </w:r>
            <w:r w:rsidRPr="006019C8">
              <w:rPr>
                <w:rFonts w:ascii="Calibri" w:hAnsi="Calibri" w:cs="Calibri"/>
                <w:color w:val="000000"/>
              </w:rPr>
              <w:br/>
            </w:r>
            <w:r w:rsidRPr="006019C8">
              <w:rPr>
                <w:rFonts w:ascii="Calibri" w:hAnsi="Calibri" w:cs="Calibri"/>
                <w:color w:val="000000"/>
              </w:rPr>
              <w:br/>
              <w:t>1) Гипоксическая гипоксия</w:t>
            </w:r>
            <w:r w:rsidRPr="006019C8">
              <w:rPr>
                <w:rFonts w:ascii="Calibri" w:hAnsi="Calibri" w:cs="Calibri"/>
                <w:color w:val="000000"/>
              </w:rPr>
              <w:br/>
              <w:t>2) Гемическая гипоксия</w:t>
            </w:r>
            <w:r w:rsidRPr="006019C8">
              <w:rPr>
                <w:rFonts w:ascii="Calibri" w:hAnsi="Calibri" w:cs="Calibri"/>
                <w:color w:val="000000"/>
              </w:rPr>
              <w:br/>
              <w:t>3) Циркуляторная гипоксия</w:t>
            </w:r>
            <w:r w:rsidRPr="006019C8">
              <w:rPr>
                <w:rFonts w:ascii="Calibri" w:hAnsi="Calibri" w:cs="Calibri"/>
                <w:color w:val="000000"/>
              </w:rPr>
              <w:br/>
              <w:t>4) Гистотоксическая гипоксия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Какая форма артериальной гипертензии развивается при стенозе почечной артерии? </w:t>
            </w:r>
            <w:r w:rsidRPr="006019C8">
              <w:rPr>
                <w:rFonts w:ascii="Calibri" w:hAnsi="Calibri" w:cs="Calibri"/>
                <w:color w:val="000000"/>
              </w:rPr>
              <w:br/>
            </w:r>
            <w:r w:rsidRPr="006019C8">
              <w:rPr>
                <w:rFonts w:ascii="Calibri" w:hAnsi="Calibri" w:cs="Calibri"/>
                <w:color w:val="000000"/>
              </w:rPr>
              <w:lastRenderedPageBreak/>
              <w:br/>
              <w:t>1) Реноваскулярная гипертензия</w:t>
            </w:r>
            <w:r w:rsidRPr="006019C8">
              <w:rPr>
                <w:rFonts w:ascii="Calibri" w:hAnsi="Calibri" w:cs="Calibri"/>
                <w:color w:val="000000"/>
              </w:rPr>
              <w:br/>
              <w:t>2) Эссенциальная гипертензия</w:t>
            </w:r>
            <w:r w:rsidRPr="006019C8">
              <w:rPr>
                <w:rFonts w:ascii="Calibri" w:hAnsi="Calibri" w:cs="Calibri"/>
                <w:color w:val="000000"/>
              </w:rPr>
              <w:br/>
              <w:t>3) Эндокринная гипертензия</w:t>
            </w:r>
            <w:r w:rsidRPr="006019C8">
              <w:rPr>
                <w:rFonts w:ascii="Calibri" w:hAnsi="Calibri" w:cs="Calibri"/>
                <w:color w:val="000000"/>
              </w:rPr>
              <w:br/>
              <w:t>4) Гиперволюмическая гипертензия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lastRenderedPageBreak/>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тип некроза характерен для туберкулёза, при котором ткань напоминает творожистые массы?</w:t>
            </w:r>
            <w:r w:rsidRPr="006019C8">
              <w:rPr>
                <w:rFonts w:ascii="Calibri" w:hAnsi="Calibri" w:cs="Calibri"/>
                <w:color w:val="000000"/>
              </w:rPr>
              <w:br/>
              <w:t>1. Коагуляционный</w:t>
            </w:r>
            <w:r w:rsidRPr="006019C8">
              <w:rPr>
                <w:rFonts w:ascii="Calibri" w:hAnsi="Calibri" w:cs="Calibri"/>
                <w:color w:val="000000"/>
              </w:rPr>
              <w:br/>
              <w:t>2. Колликвационный</w:t>
            </w:r>
            <w:r w:rsidRPr="006019C8">
              <w:rPr>
                <w:rFonts w:ascii="Calibri" w:hAnsi="Calibri" w:cs="Calibri"/>
                <w:color w:val="000000"/>
              </w:rPr>
              <w:br/>
              <w:t>3. Казеозный</w:t>
            </w:r>
            <w:r w:rsidRPr="006019C8">
              <w:rPr>
                <w:rFonts w:ascii="Calibri" w:hAnsi="Calibri" w:cs="Calibri"/>
                <w:color w:val="000000"/>
              </w:rPr>
              <w:br/>
              <w:t>4. Жировой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вид экссудата характеризуется присутствием большого количества эритроцитов?</w:t>
            </w:r>
            <w:r w:rsidRPr="006019C8">
              <w:rPr>
                <w:rFonts w:ascii="Calibri" w:hAnsi="Calibri" w:cs="Calibri"/>
                <w:color w:val="000000"/>
              </w:rPr>
              <w:br/>
              <w:t>1. Серозный</w:t>
            </w:r>
            <w:r w:rsidRPr="006019C8">
              <w:rPr>
                <w:rFonts w:ascii="Calibri" w:hAnsi="Calibri" w:cs="Calibri"/>
                <w:color w:val="000000"/>
              </w:rPr>
              <w:br/>
              <w:t>2. Фибринозный</w:t>
            </w:r>
            <w:r w:rsidRPr="006019C8">
              <w:rPr>
                <w:rFonts w:ascii="Calibri" w:hAnsi="Calibri" w:cs="Calibri"/>
                <w:color w:val="000000"/>
              </w:rPr>
              <w:br/>
              <w:t>3. Гнойный</w:t>
            </w:r>
            <w:r w:rsidRPr="006019C8">
              <w:rPr>
                <w:rFonts w:ascii="Calibri" w:hAnsi="Calibri" w:cs="Calibri"/>
                <w:color w:val="000000"/>
              </w:rPr>
              <w:br/>
              <w:t>4. Геморрагический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основной причиной гиповолемического шока?</w:t>
            </w:r>
            <w:r w:rsidRPr="006019C8">
              <w:rPr>
                <w:rFonts w:ascii="Calibri" w:hAnsi="Calibri" w:cs="Calibri"/>
                <w:color w:val="000000"/>
              </w:rPr>
              <w:br/>
              <w:t>1. Резкий выброс медиаторов аллергии</w:t>
            </w:r>
            <w:r w:rsidRPr="006019C8">
              <w:rPr>
                <w:rFonts w:ascii="Calibri" w:hAnsi="Calibri" w:cs="Calibri"/>
                <w:color w:val="000000"/>
              </w:rPr>
              <w:br/>
              <w:t>2. Тяжёлая сердечная недостаточность</w:t>
            </w:r>
            <w:r w:rsidRPr="006019C8">
              <w:rPr>
                <w:rFonts w:ascii="Calibri" w:hAnsi="Calibri" w:cs="Calibri"/>
                <w:color w:val="000000"/>
              </w:rPr>
              <w:br/>
              <w:t>3. Обширная инфекция с системной воспалительной реакцией</w:t>
            </w:r>
            <w:r w:rsidRPr="006019C8">
              <w:rPr>
                <w:rFonts w:ascii="Calibri" w:hAnsi="Calibri" w:cs="Calibri"/>
                <w:color w:val="000000"/>
              </w:rPr>
              <w:br/>
              <w:t>4. Значительная потеря жидкости или крови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основной причиной гиповолемического шока?</w:t>
            </w:r>
            <w:r w:rsidRPr="006019C8">
              <w:rPr>
                <w:rFonts w:ascii="Calibri" w:hAnsi="Calibri" w:cs="Calibri"/>
                <w:color w:val="000000"/>
              </w:rPr>
              <w:br/>
              <w:t>1. Резкий выброс медиаторов аллергии</w:t>
            </w:r>
            <w:r w:rsidRPr="006019C8">
              <w:rPr>
                <w:rFonts w:ascii="Calibri" w:hAnsi="Calibri" w:cs="Calibri"/>
                <w:color w:val="000000"/>
              </w:rPr>
              <w:br/>
              <w:t>2. Тяжёлая сердечная недостаточность</w:t>
            </w:r>
            <w:r w:rsidRPr="006019C8">
              <w:rPr>
                <w:rFonts w:ascii="Calibri" w:hAnsi="Calibri" w:cs="Calibri"/>
                <w:color w:val="000000"/>
              </w:rPr>
              <w:br/>
              <w:t>3. Обширная инфекция с системной воспалительной реакцией</w:t>
            </w:r>
            <w:r w:rsidRPr="006019C8">
              <w:rPr>
                <w:rFonts w:ascii="Calibri" w:hAnsi="Calibri" w:cs="Calibri"/>
                <w:color w:val="000000"/>
              </w:rPr>
              <w:br/>
            </w:r>
            <w:r w:rsidRPr="006019C8">
              <w:rPr>
                <w:rFonts w:ascii="Calibri" w:hAnsi="Calibri" w:cs="Calibri"/>
                <w:color w:val="000000"/>
              </w:rPr>
              <w:lastRenderedPageBreak/>
              <w:t>4. Значительная потеря жидкости или крови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lastRenderedPageBreak/>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патогенетический механизм характерен для железодефицитной анемии?</w:t>
            </w:r>
            <w:r w:rsidRPr="006019C8">
              <w:rPr>
                <w:rFonts w:ascii="Calibri" w:hAnsi="Calibri" w:cs="Calibri"/>
                <w:color w:val="000000"/>
              </w:rPr>
              <w:br/>
              <w:t>1. Разрушение эритроцитов</w:t>
            </w:r>
            <w:r w:rsidRPr="006019C8">
              <w:rPr>
                <w:rFonts w:ascii="Calibri" w:hAnsi="Calibri" w:cs="Calibri"/>
                <w:color w:val="000000"/>
              </w:rPr>
              <w:br/>
              <w:t>2. Нарушение синтеза гемоглобина из-за дефицита железа</w:t>
            </w:r>
            <w:r w:rsidRPr="006019C8">
              <w:rPr>
                <w:rFonts w:ascii="Calibri" w:hAnsi="Calibri" w:cs="Calibri"/>
                <w:color w:val="000000"/>
              </w:rPr>
              <w:br/>
              <w:t>3. Дефицит витамина B12 или фолиевой кислоты</w:t>
            </w:r>
            <w:r w:rsidRPr="006019C8">
              <w:rPr>
                <w:rFonts w:ascii="Calibri" w:hAnsi="Calibri" w:cs="Calibri"/>
                <w:color w:val="000000"/>
              </w:rPr>
              <w:br/>
              <w:t>4. Угнетение костномозгового кроветворения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характеризует гиперчувствительность немедленного типа?</w:t>
            </w:r>
            <w:r w:rsidRPr="006019C8">
              <w:rPr>
                <w:rFonts w:ascii="Calibri" w:hAnsi="Calibri" w:cs="Calibri"/>
                <w:color w:val="000000"/>
              </w:rPr>
              <w:br/>
              <w:t>1. Недостаточная защита от инфекций</w:t>
            </w:r>
            <w:r w:rsidRPr="006019C8">
              <w:rPr>
                <w:rFonts w:ascii="Calibri" w:hAnsi="Calibri" w:cs="Calibri"/>
                <w:color w:val="000000"/>
              </w:rPr>
              <w:br/>
              <w:t>2. Реакция, проявляющаяся через 24–72 часа</w:t>
            </w:r>
            <w:r w:rsidRPr="006019C8">
              <w:rPr>
                <w:rFonts w:ascii="Calibri" w:hAnsi="Calibri" w:cs="Calibri"/>
                <w:color w:val="000000"/>
              </w:rPr>
              <w:br/>
              <w:t>3. Стремительное высвобождение гистамина</w:t>
            </w:r>
            <w:r w:rsidRPr="006019C8">
              <w:rPr>
                <w:rFonts w:ascii="Calibri" w:hAnsi="Calibri" w:cs="Calibri"/>
                <w:color w:val="000000"/>
              </w:rPr>
              <w:br/>
              <w:t>4. Атака иммунной системы на собственные антигены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опухоль характеризуется тем, что её клетки остаются в пределах эпителия, не прорастая базальную мембрану?</w:t>
            </w:r>
            <w:r w:rsidRPr="006019C8">
              <w:rPr>
                <w:rFonts w:ascii="Calibri" w:hAnsi="Calibri" w:cs="Calibri"/>
                <w:color w:val="000000"/>
              </w:rPr>
              <w:br/>
              <w:t>1. Опухоль in situ</w:t>
            </w:r>
            <w:r w:rsidRPr="006019C8">
              <w:rPr>
                <w:rFonts w:ascii="Calibri" w:hAnsi="Calibri" w:cs="Calibri"/>
                <w:color w:val="000000"/>
              </w:rPr>
              <w:br/>
              <w:t>2. Злокачественная</w:t>
            </w:r>
            <w:r w:rsidRPr="006019C8">
              <w:rPr>
                <w:rFonts w:ascii="Calibri" w:hAnsi="Calibri" w:cs="Calibri"/>
                <w:color w:val="000000"/>
              </w:rPr>
              <w:br/>
              <w:t>3. Доброкачественная</w:t>
            </w:r>
            <w:r w:rsidRPr="006019C8">
              <w:rPr>
                <w:rFonts w:ascii="Calibri" w:hAnsi="Calibri" w:cs="Calibri"/>
                <w:color w:val="000000"/>
              </w:rPr>
              <w:br/>
              <w:t>4. Метастатическая опухоль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7B710A">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причиной гиперкалиемии?</w:t>
            </w:r>
            <w:r w:rsidRPr="006019C8">
              <w:rPr>
                <w:rFonts w:ascii="Calibri" w:hAnsi="Calibri" w:cs="Calibri"/>
                <w:color w:val="000000"/>
              </w:rPr>
              <w:br/>
              <w:t>1. Недостаток кальция в крови</w:t>
            </w:r>
            <w:r w:rsidRPr="006019C8">
              <w:rPr>
                <w:rFonts w:ascii="Calibri" w:hAnsi="Calibri" w:cs="Calibri"/>
                <w:color w:val="000000"/>
              </w:rPr>
              <w:br/>
              <w:t>2. Снижение объёма циркулирующей крови</w:t>
            </w:r>
            <w:r w:rsidRPr="006019C8">
              <w:rPr>
                <w:rFonts w:ascii="Calibri" w:hAnsi="Calibri" w:cs="Calibri"/>
                <w:color w:val="000000"/>
              </w:rPr>
              <w:br/>
              <w:t>3. Повышенное содержание натрия в крови</w:t>
            </w:r>
            <w:r w:rsidRPr="006019C8">
              <w:rPr>
                <w:rFonts w:ascii="Calibri" w:hAnsi="Calibri" w:cs="Calibri"/>
                <w:color w:val="000000"/>
              </w:rPr>
              <w:br/>
              <w:t>4. Почечная недостаточность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w:t>
            </w:r>
            <w:r>
              <w:rPr>
                <w:rFonts w:ascii="Calibri" w:hAnsi="Calibri" w:cs="Calibri"/>
                <w:color w:val="000000"/>
              </w:rPr>
              <w:t>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Избранные главы биофизики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синтеза белка включает образование мРНК?</w:t>
            </w:r>
            <w:r w:rsidRPr="006019C8">
              <w:rPr>
                <w:rFonts w:ascii="Calibri" w:hAnsi="Calibri" w:cs="Calibri"/>
                <w:color w:val="000000"/>
              </w:rPr>
              <w:br/>
              <w:t>1) Трансляция</w:t>
            </w:r>
            <w:r w:rsidRPr="006019C8">
              <w:rPr>
                <w:rFonts w:ascii="Calibri" w:hAnsi="Calibri" w:cs="Calibri"/>
                <w:color w:val="000000"/>
              </w:rPr>
              <w:br/>
              <w:t>2) Транскрипция</w:t>
            </w:r>
            <w:r w:rsidRPr="006019C8">
              <w:rPr>
                <w:rFonts w:ascii="Calibri" w:hAnsi="Calibri" w:cs="Calibri"/>
                <w:color w:val="000000"/>
              </w:rPr>
              <w:br/>
            </w:r>
            <w:r w:rsidRPr="006019C8">
              <w:rPr>
                <w:rFonts w:ascii="Calibri" w:hAnsi="Calibri" w:cs="Calibri"/>
                <w:color w:val="000000"/>
              </w:rPr>
              <w:lastRenderedPageBreak/>
              <w:t>3) Фолдинг</w:t>
            </w:r>
            <w:r w:rsidRPr="006019C8">
              <w:rPr>
                <w:rFonts w:ascii="Calibri" w:hAnsi="Calibri" w:cs="Calibri"/>
                <w:color w:val="000000"/>
              </w:rPr>
              <w:br/>
              <w:t>4) Процессинг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lastRenderedPageBreak/>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Избранные главы биофизики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отвечает за формирование нативной структуры белка?</w:t>
            </w:r>
            <w:r w:rsidRPr="006019C8">
              <w:rPr>
                <w:rFonts w:ascii="Calibri" w:hAnsi="Calibri" w:cs="Calibri"/>
                <w:color w:val="000000"/>
              </w:rPr>
              <w:br/>
              <w:t>1) Фолдинг</w:t>
            </w:r>
            <w:r w:rsidRPr="006019C8">
              <w:rPr>
                <w:rFonts w:ascii="Calibri" w:hAnsi="Calibri" w:cs="Calibri"/>
                <w:color w:val="000000"/>
              </w:rPr>
              <w:br/>
              <w:t>2) Трансляция</w:t>
            </w:r>
            <w:r w:rsidRPr="006019C8">
              <w:rPr>
                <w:rFonts w:ascii="Calibri" w:hAnsi="Calibri" w:cs="Calibri"/>
                <w:color w:val="000000"/>
              </w:rPr>
              <w:br/>
              <w:t>3) Транскрипция</w:t>
            </w:r>
            <w:r w:rsidRPr="006019C8">
              <w:rPr>
                <w:rFonts w:ascii="Calibri" w:hAnsi="Calibri" w:cs="Calibri"/>
                <w:color w:val="000000"/>
              </w:rPr>
              <w:br/>
              <w:t>4) Процессинг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Избранные главы биофизики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структура белка формируется первой?</w:t>
            </w:r>
            <w:r w:rsidRPr="006019C8">
              <w:rPr>
                <w:rFonts w:ascii="Calibri" w:hAnsi="Calibri" w:cs="Calibri"/>
                <w:color w:val="000000"/>
              </w:rPr>
              <w:br/>
              <w:t>1) Альфа-спираль</w:t>
            </w:r>
            <w:r w:rsidRPr="006019C8">
              <w:rPr>
                <w:rFonts w:ascii="Calibri" w:hAnsi="Calibri" w:cs="Calibri"/>
                <w:color w:val="000000"/>
              </w:rPr>
              <w:br/>
              <w:t>2) Глобула</w:t>
            </w:r>
            <w:r w:rsidRPr="006019C8">
              <w:rPr>
                <w:rFonts w:ascii="Calibri" w:hAnsi="Calibri" w:cs="Calibri"/>
                <w:color w:val="000000"/>
              </w:rPr>
              <w:br/>
              <w:t>3) Линейная цепь</w:t>
            </w:r>
            <w:r w:rsidRPr="006019C8">
              <w:rPr>
                <w:rFonts w:ascii="Calibri" w:hAnsi="Calibri" w:cs="Calibri"/>
                <w:color w:val="000000"/>
              </w:rPr>
              <w:br/>
              <w:t>4) Четвертичная структура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Избранные главы биофизики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структура белка является конечной для многих ферментов?</w:t>
            </w:r>
            <w:r w:rsidRPr="006019C8">
              <w:rPr>
                <w:rFonts w:ascii="Calibri" w:hAnsi="Calibri" w:cs="Calibri"/>
                <w:color w:val="000000"/>
              </w:rPr>
              <w:br/>
              <w:t>1) Первичная</w:t>
            </w:r>
            <w:r w:rsidRPr="006019C8">
              <w:rPr>
                <w:rFonts w:ascii="Calibri" w:hAnsi="Calibri" w:cs="Calibri"/>
                <w:color w:val="000000"/>
              </w:rPr>
              <w:br/>
              <w:t>2) Вторичная</w:t>
            </w:r>
            <w:r w:rsidRPr="006019C8">
              <w:rPr>
                <w:rFonts w:ascii="Calibri" w:hAnsi="Calibri" w:cs="Calibri"/>
                <w:color w:val="000000"/>
              </w:rPr>
              <w:br/>
              <w:t>3) Третичная</w:t>
            </w:r>
            <w:r w:rsidRPr="006019C8">
              <w:rPr>
                <w:rFonts w:ascii="Calibri" w:hAnsi="Calibri" w:cs="Calibri"/>
                <w:color w:val="000000"/>
              </w:rPr>
              <w:br/>
              <w:t>4) Четвертичная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взаимодействия стабилизируют вторичную структуру белка?</w:t>
            </w:r>
            <w:r w:rsidRPr="006019C8">
              <w:rPr>
                <w:rFonts w:ascii="Calibri" w:hAnsi="Calibri" w:cs="Calibri"/>
                <w:color w:val="000000"/>
              </w:rPr>
              <w:br/>
              <w:t>1) Гидрофобные</w:t>
            </w:r>
            <w:r w:rsidRPr="006019C8">
              <w:rPr>
                <w:rFonts w:ascii="Calibri" w:hAnsi="Calibri" w:cs="Calibri"/>
                <w:color w:val="000000"/>
              </w:rPr>
              <w:br/>
              <w:t>2) Дисульфидные мостики</w:t>
            </w:r>
            <w:r w:rsidRPr="006019C8">
              <w:rPr>
                <w:rFonts w:ascii="Calibri" w:hAnsi="Calibri" w:cs="Calibri"/>
                <w:color w:val="000000"/>
              </w:rPr>
              <w:br/>
              <w:t>3) Водородные связи</w:t>
            </w:r>
            <w:r w:rsidRPr="006019C8">
              <w:rPr>
                <w:rFonts w:ascii="Calibri" w:hAnsi="Calibri" w:cs="Calibri"/>
                <w:color w:val="000000"/>
              </w:rPr>
              <w:br/>
              <w:t>4) Электростатические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взаимодействия важны для стабилизации третичной структуры белка?</w:t>
            </w:r>
            <w:r w:rsidRPr="006019C8">
              <w:rPr>
                <w:rFonts w:ascii="Calibri" w:hAnsi="Calibri" w:cs="Calibri"/>
                <w:color w:val="000000"/>
              </w:rPr>
              <w:br/>
              <w:t>1) Водородные связи</w:t>
            </w:r>
            <w:r w:rsidRPr="006019C8">
              <w:rPr>
                <w:rFonts w:ascii="Calibri" w:hAnsi="Calibri" w:cs="Calibri"/>
                <w:color w:val="000000"/>
              </w:rPr>
              <w:br/>
              <w:t>2) Гидрофобные взаимодействия</w:t>
            </w:r>
            <w:r w:rsidRPr="006019C8">
              <w:rPr>
                <w:rFonts w:ascii="Calibri" w:hAnsi="Calibri" w:cs="Calibri"/>
                <w:color w:val="000000"/>
              </w:rPr>
              <w:br/>
              <w:t>3) Пептидные связи</w:t>
            </w:r>
            <w:r w:rsidRPr="006019C8">
              <w:rPr>
                <w:rFonts w:ascii="Calibri" w:hAnsi="Calibri" w:cs="Calibri"/>
                <w:color w:val="000000"/>
              </w:rPr>
              <w:br/>
            </w:r>
            <w:r w:rsidRPr="006019C8">
              <w:rPr>
                <w:rFonts w:ascii="Calibri" w:hAnsi="Calibri" w:cs="Calibri"/>
                <w:color w:val="000000"/>
              </w:rPr>
              <w:lastRenderedPageBreak/>
              <w:t>4) Ионные связи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процесс перевода информации  от ДНК к РНК?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Транскрипция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чём заключается действие буферного раствора?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противодействие резкому изменению pH</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флуорофор?</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вещество, способное к флуоресценции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элемент является основой органических молекул в живых системах?</w:t>
            </w:r>
            <w:r w:rsidRPr="006019C8">
              <w:rPr>
                <w:rFonts w:ascii="Calibri" w:hAnsi="Calibri" w:cs="Calibri"/>
                <w:color w:val="000000"/>
              </w:rPr>
              <w:br/>
              <w:t>1) Азот</w:t>
            </w:r>
            <w:r w:rsidRPr="006019C8">
              <w:rPr>
                <w:rFonts w:ascii="Calibri" w:hAnsi="Calibri" w:cs="Calibri"/>
                <w:color w:val="000000"/>
              </w:rPr>
              <w:br/>
              <w:t>2) Углерод</w:t>
            </w:r>
            <w:r w:rsidRPr="006019C8">
              <w:rPr>
                <w:rFonts w:ascii="Calibri" w:hAnsi="Calibri" w:cs="Calibri"/>
                <w:color w:val="000000"/>
              </w:rPr>
              <w:br/>
              <w:t>3) Натрий</w:t>
            </w:r>
            <w:r w:rsidRPr="006019C8">
              <w:rPr>
                <w:rFonts w:ascii="Calibri" w:hAnsi="Calibri" w:cs="Calibri"/>
                <w:color w:val="000000"/>
              </w:rPr>
              <w:br/>
              <w:t>4) Хлор</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значение pH, при котором белок находится в цвиттер-ионной форме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Изоэлектрическая точка белка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Активный центр фермента — это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участок связывания субстрата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выпадение белков в осадок в концентрированных растворах нейтральных солей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высаливание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Физико-химические методы исследования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фолдинг белка?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укладка белка в нативную структуру</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элемент входит в состав белков и нуклеиновых кислот?</w:t>
            </w:r>
            <w:r w:rsidRPr="006019C8">
              <w:rPr>
                <w:rFonts w:ascii="Calibri" w:hAnsi="Calibri" w:cs="Calibri"/>
                <w:color w:val="000000"/>
              </w:rPr>
              <w:br/>
              <w:t>1) Полоний</w:t>
            </w:r>
            <w:r w:rsidRPr="006019C8">
              <w:rPr>
                <w:rFonts w:ascii="Calibri" w:hAnsi="Calibri" w:cs="Calibri"/>
                <w:color w:val="000000"/>
              </w:rPr>
              <w:br/>
              <w:t>2) Сера</w:t>
            </w:r>
            <w:r w:rsidRPr="006019C8">
              <w:rPr>
                <w:rFonts w:ascii="Calibri" w:hAnsi="Calibri" w:cs="Calibri"/>
                <w:color w:val="000000"/>
              </w:rPr>
              <w:br/>
              <w:t>3) Натрий</w:t>
            </w:r>
            <w:r w:rsidRPr="006019C8">
              <w:rPr>
                <w:rFonts w:ascii="Calibri" w:hAnsi="Calibri" w:cs="Calibri"/>
                <w:color w:val="000000"/>
              </w:rPr>
              <w:br/>
              <w:t>4) Хлор</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особенность характерна для генома архей?</w:t>
            </w:r>
            <w:r w:rsidRPr="006019C8">
              <w:rPr>
                <w:rFonts w:ascii="Calibri" w:hAnsi="Calibri" w:cs="Calibri"/>
                <w:color w:val="000000"/>
              </w:rPr>
              <w:br/>
              <w:t>1) Отсутствие интронов в генах</w:t>
            </w:r>
            <w:r w:rsidRPr="006019C8">
              <w:rPr>
                <w:rFonts w:ascii="Calibri" w:hAnsi="Calibri" w:cs="Calibri"/>
                <w:color w:val="000000"/>
              </w:rPr>
              <w:br/>
              <w:t>2) Наличие гистонов</w:t>
            </w:r>
            <w:r w:rsidRPr="006019C8">
              <w:rPr>
                <w:rFonts w:ascii="Calibri" w:hAnsi="Calibri" w:cs="Calibri"/>
                <w:color w:val="000000"/>
              </w:rPr>
              <w:br/>
            </w:r>
            <w:r w:rsidRPr="006019C8">
              <w:rPr>
                <w:rFonts w:ascii="Calibri" w:hAnsi="Calibri" w:cs="Calibri"/>
                <w:color w:val="000000"/>
              </w:rPr>
              <w:lastRenderedPageBreak/>
              <w:t>3) Отсутствие ТАТА-бокса</w:t>
            </w:r>
            <w:r w:rsidRPr="006019C8">
              <w:rPr>
                <w:rFonts w:ascii="Calibri" w:hAnsi="Calibri" w:cs="Calibri"/>
                <w:color w:val="000000"/>
              </w:rPr>
              <w:br/>
              <w:t>4) Несколько точек начала репликации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характерно для генома эубактерий?</w:t>
            </w:r>
            <w:r w:rsidRPr="006019C8">
              <w:rPr>
                <w:rFonts w:ascii="Calibri" w:hAnsi="Calibri" w:cs="Calibri"/>
                <w:color w:val="000000"/>
              </w:rPr>
              <w:br/>
              <w:t>1) Наличие интронов</w:t>
            </w:r>
            <w:r w:rsidRPr="006019C8">
              <w:rPr>
                <w:rFonts w:ascii="Calibri" w:hAnsi="Calibri" w:cs="Calibri"/>
                <w:color w:val="000000"/>
              </w:rPr>
              <w:br/>
              <w:t>2) ДНК связана с гистонами</w:t>
            </w:r>
            <w:r w:rsidRPr="006019C8">
              <w:rPr>
                <w:rFonts w:ascii="Calibri" w:hAnsi="Calibri" w:cs="Calibri"/>
                <w:color w:val="000000"/>
              </w:rPr>
              <w:br/>
              <w:t>3) Одна точка начала репликации</w:t>
            </w:r>
            <w:r w:rsidRPr="006019C8">
              <w:rPr>
                <w:rFonts w:ascii="Calibri" w:hAnsi="Calibri" w:cs="Calibri"/>
                <w:color w:val="000000"/>
              </w:rPr>
              <w:br/>
              <w:t>4) Наличие ТАТА-бокса в промоторе</w:t>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механизм эволюции генома характерен для прокариот?</w:t>
            </w:r>
            <w:r w:rsidRPr="006019C8">
              <w:rPr>
                <w:rFonts w:ascii="Calibri" w:hAnsi="Calibri" w:cs="Calibri"/>
                <w:color w:val="000000"/>
              </w:rPr>
              <w:br/>
              <w:t>1) Перемешивание экзонов</w:t>
            </w:r>
            <w:r w:rsidRPr="006019C8">
              <w:rPr>
                <w:rFonts w:ascii="Calibri" w:hAnsi="Calibri" w:cs="Calibri"/>
                <w:color w:val="000000"/>
              </w:rPr>
              <w:br/>
              <w:t>2) Горизонтальный перенос генов</w:t>
            </w:r>
            <w:r w:rsidRPr="006019C8">
              <w:rPr>
                <w:rFonts w:ascii="Calibri" w:hAnsi="Calibri" w:cs="Calibri"/>
                <w:color w:val="000000"/>
              </w:rPr>
              <w:br/>
              <w:t>3) Нарушение сплайсинга</w:t>
            </w:r>
            <w:r w:rsidRPr="006019C8">
              <w:rPr>
                <w:rFonts w:ascii="Calibri" w:hAnsi="Calibri" w:cs="Calibri"/>
                <w:color w:val="000000"/>
              </w:rPr>
              <w:br/>
              <w:t>4) Участие одомашненных геномных паразитов</w:t>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какой фазе митоза происходит расхождение хроматид?</w:t>
            </w:r>
            <w:r w:rsidRPr="006019C8">
              <w:rPr>
                <w:rFonts w:ascii="Calibri" w:hAnsi="Calibri" w:cs="Calibri"/>
                <w:color w:val="000000"/>
              </w:rPr>
              <w:br/>
              <w:t>1) Профаза</w:t>
            </w:r>
            <w:r w:rsidRPr="006019C8">
              <w:rPr>
                <w:rFonts w:ascii="Calibri" w:hAnsi="Calibri" w:cs="Calibri"/>
                <w:color w:val="000000"/>
              </w:rPr>
              <w:br/>
              <w:t>2) Метафаза</w:t>
            </w:r>
            <w:r w:rsidRPr="006019C8">
              <w:rPr>
                <w:rFonts w:ascii="Calibri" w:hAnsi="Calibri" w:cs="Calibri"/>
                <w:color w:val="000000"/>
              </w:rPr>
              <w:br/>
              <w:t>3) Анафаза</w:t>
            </w:r>
            <w:r w:rsidRPr="006019C8">
              <w:rPr>
                <w:rFonts w:ascii="Calibri" w:hAnsi="Calibri" w:cs="Calibri"/>
                <w:color w:val="000000"/>
              </w:rPr>
              <w:br/>
              <w:t>4) Телофаза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какой фазе митоза происходит расхождение хроматид?</w:t>
            </w:r>
            <w:r w:rsidRPr="006019C8">
              <w:rPr>
                <w:rFonts w:ascii="Calibri" w:hAnsi="Calibri" w:cs="Calibri"/>
                <w:color w:val="000000"/>
              </w:rPr>
              <w:br/>
              <w:t>1) Профаза</w:t>
            </w:r>
            <w:r w:rsidRPr="006019C8">
              <w:rPr>
                <w:rFonts w:ascii="Calibri" w:hAnsi="Calibri" w:cs="Calibri"/>
                <w:color w:val="000000"/>
              </w:rPr>
              <w:br/>
              <w:t>2) Метафаза</w:t>
            </w:r>
            <w:r w:rsidRPr="006019C8">
              <w:rPr>
                <w:rFonts w:ascii="Calibri" w:hAnsi="Calibri" w:cs="Calibri"/>
                <w:color w:val="000000"/>
              </w:rPr>
              <w:br/>
              <w:t>3) Анафаза</w:t>
            </w:r>
            <w:r w:rsidRPr="006019C8">
              <w:rPr>
                <w:rFonts w:ascii="Calibri" w:hAnsi="Calibri" w:cs="Calibri"/>
                <w:color w:val="000000"/>
              </w:rPr>
              <w:br/>
              <w:t>4) Телофаза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происходит первым при созревании мРНК?</w:t>
            </w:r>
            <w:r w:rsidRPr="006019C8">
              <w:rPr>
                <w:rFonts w:ascii="Calibri" w:hAnsi="Calibri" w:cs="Calibri"/>
                <w:color w:val="000000"/>
              </w:rPr>
              <w:br/>
              <w:t>1) Полиаденилирование</w:t>
            </w:r>
            <w:r w:rsidRPr="006019C8">
              <w:rPr>
                <w:rFonts w:ascii="Calibri" w:hAnsi="Calibri" w:cs="Calibri"/>
                <w:color w:val="000000"/>
              </w:rPr>
              <w:br/>
            </w:r>
            <w:r w:rsidRPr="006019C8">
              <w:rPr>
                <w:rFonts w:ascii="Calibri" w:hAnsi="Calibri" w:cs="Calibri"/>
                <w:color w:val="000000"/>
              </w:rPr>
              <w:lastRenderedPageBreak/>
              <w:t>2) Сплайсинг</w:t>
            </w:r>
            <w:r w:rsidRPr="006019C8">
              <w:rPr>
                <w:rFonts w:ascii="Calibri" w:hAnsi="Calibri" w:cs="Calibri"/>
                <w:color w:val="000000"/>
              </w:rPr>
              <w:br/>
              <w:t>3) Начало транскрипции</w:t>
            </w:r>
            <w:r w:rsidRPr="006019C8">
              <w:rPr>
                <w:rFonts w:ascii="Calibri" w:hAnsi="Calibri" w:cs="Calibri"/>
                <w:color w:val="000000"/>
              </w:rPr>
              <w:br/>
              <w:t>4) Присоединение кэпа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завершает созревание мРНК?</w:t>
            </w:r>
            <w:r w:rsidRPr="006019C8">
              <w:rPr>
                <w:rFonts w:ascii="Calibri" w:hAnsi="Calibri" w:cs="Calibri"/>
                <w:color w:val="000000"/>
              </w:rPr>
              <w:br/>
              <w:t>1)  Полиаденилирование</w:t>
            </w:r>
            <w:r w:rsidRPr="006019C8">
              <w:rPr>
                <w:rFonts w:ascii="Calibri" w:hAnsi="Calibri" w:cs="Calibri"/>
                <w:color w:val="000000"/>
              </w:rPr>
              <w:br/>
              <w:t>2) Присоединение кэпа</w:t>
            </w:r>
            <w:r w:rsidRPr="006019C8">
              <w:rPr>
                <w:rFonts w:ascii="Calibri" w:hAnsi="Calibri" w:cs="Calibri"/>
                <w:color w:val="000000"/>
              </w:rPr>
              <w:br/>
              <w:t>3)Начало транскрипции</w:t>
            </w:r>
            <w:r w:rsidRPr="006019C8">
              <w:rPr>
                <w:rFonts w:ascii="Calibri" w:hAnsi="Calibri" w:cs="Calibri"/>
                <w:color w:val="000000"/>
              </w:rPr>
              <w:br/>
              <w:t>4) Отделение РНК-полимеразы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событие было первым в эволюции семейства генов глобинов?</w:t>
            </w:r>
            <w:r w:rsidRPr="006019C8">
              <w:rPr>
                <w:rFonts w:ascii="Calibri" w:hAnsi="Calibri" w:cs="Calibri"/>
                <w:color w:val="000000"/>
              </w:rPr>
              <w:br/>
              <w:t>1) Точечные мутации в гене бета-глобина</w:t>
            </w:r>
            <w:r w:rsidRPr="006019C8">
              <w:rPr>
                <w:rFonts w:ascii="Calibri" w:hAnsi="Calibri" w:cs="Calibri"/>
                <w:color w:val="000000"/>
              </w:rPr>
              <w:br/>
              <w:t>2) Дупликация гена глобина</w:t>
            </w:r>
            <w:r w:rsidRPr="006019C8">
              <w:rPr>
                <w:rFonts w:ascii="Calibri" w:hAnsi="Calibri" w:cs="Calibri"/>
                <w:color w:val="000000"/>
              </w:rPr>
              <w:br/>
              <w:t>3) Транслокация генов</w:t>
            </w:r>
            <w:r w:rsidRPr="006019C8">
              <w:rPr>
                <w:rFonts w:ascii="Calibri" w:hAnsi="Calibri" w:cs="Calibri"/>
                <w:color w:val="000000"/>
              </w:rPr>
              <w:br/>
              <w:t>4) Появление гена для плода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Права человека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происходит в начале телофазы митоза?</w:t>
            </w:r>
            <w:r w:rsidRPr="006019C8">
              <w:rPr>
                <w:rFonts w:ascii="Calibri" w:hAnsi="Calibri" w:cs="Calibri"/>
                <w:color w:val="000000"/>
              </w:rPr>
              <w:br/>
              <w:t>1) Появление борозды деления</w:t>
            </w:r>
            <w:r w:rsidRPr="006019C8">
              <w:rPr>
                <w:rFonts w:ascii="Calibri" w:hAnsi="Calibri" w:cs="Calibri"/>
                <w:color w:val="000000"/>
              </w:rPr>
              <w:br/>
              <w:t>2) Восстановление ядрышка</w:t>
            </w:r>
            <w:r w:rsidRPr="006019C8">
              <w:rPr>
                <w:rFonts w:ascii="Calibri" w:hAnsi="Calibri" w:cs="Calibri"/>
                <w:color w:val="000000"/>
              </w:rPr>
              <w:br/>
              <w:t>3) Деспирализация хромосом</w:t>
            </w:r>
            <w:r w:rsidRPr="006019C8">
              <w:rPr>
                <w:rFonts w:ascii="Calibri" w:hAnsi="Calibri" w:cs="Calibri"/>
                <w:color w:val="000000"/>
              </w:rPr>
              <w:br/>
              <w:t>4) Распределение органелл</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Права человека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фаза клеточного цикла следует сразу после выхода из G0?</w:t>
            </w:r>
            <w:r w:rsidRPr="006019C8">
              <w:rPr>
                <w:rFonts w:ascii="Calibri" w:hAnsi="Calibri" w:cs="Calibri"/>
                <w:color w:val="000000"/>
              </w:rPr>
              <w:br/>
              <w:t>1) Синтетическая</w:t>
            </w:r>
            <w:r w:rsidRPr="006019C8">
              <w:rPr>
                <w:rFonts w:ascii="Calibri" w:hAnsi="Calibri" w:cs="Calibri"/>
                <w:color w:val="000000"/>
              </w:rPr>
              <w:br/>
              <w:t>2) Постсинтетическая</w:t>
            </w:r>
            <w:r w:rsidRPr="006019C8">
              <w:rPr>
                <w:rFonts w:ascii="Calibri" w:hAnsi="Calibri" w:cs="Calibri"/>
                <w:color w:val="000000"/>
              </w:rPr>
              <w:br/>
              <w:t>3) Пресинтетическая</w:t>
            </w:r>
            <w:r w:rsidRPr="006019C8">
              <w:rPr>
                <w:rFonts w:ascii="Calibri" w:hAnsi="Calibri" w:cs="Calibri"/>
                <w:color w:val="000000"/>
              </w:rPr>
              <w:br/>
              <w:t>4) Митоз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Права человека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событие происходит в профазе митоза?</w:t>
            </w:r>
            <w:r w:rsidRPr="006019C8">
              <w:rPr>
                <w:rFonts w:ascii="Calibri" w:hAnsi="Calibri" w:cs="Calibri"/>
                <w:color w:val="000000"/>
              </w:rPr>
              <w:br/>
              <w:t>1) Восстановление ядерной оболочки</w:t>
            </w:r>
            <w:r w:rsidRPr="006019C8">
              <w:rPr>
                <w:rFonts w:ascii="Calibri" w:hAnsi="Calibri" w:cs="Calibri"/>
                <w:color w:val="000000"/>
              </w:rPr>
              <w:br/>
              <w:t>2) Формирование веретена деления</w:t>
            </w:r>
            <w:r w:rsidRPr="006019C8">
              <w:rPr>
                <w:rFonts w:ascii="Calibri" w:hAnsi="Calibri" w:cs="Calibri"/>
                <w:color w:val="000000"/>
              </w:rPr>
              <w:br/>
              <w:t>3) Цитокинез</w:t>
            </w:r>
            <w:r w:rsidRPr="006019C8">
              <w:rPr>
                <w:rFonts w:ascii="Calibri" w:hAnsi="Calibri" w:cs="Calibri"/>
                <w:color w:val="000000"/>
              </w:rPr>
              <w:br/>
              <w:t>4) Расхождение хроматид</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Права человека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фермент начинает процесс репликации ДНК?</w:t>
            </w:r>
            <w:r w:rsidRPr="006019C8">
              <w:rPr>
                <w:rFonts w:ascii="Calibri" w:hAnsi="Calibri" w:cs="Calibri"/>
                <w:color w:val="000000"/>
              </w:rPr>
              <w:br/>
              <w:t>1) Лигаза</w:t>
            </w:r>
            <w:r w:rsidRPr="006019C8">
              <w:rPr>
                <w:rFonts w:ascii="Calibri" w:hAnsi="Calibri" w:cs="Calibri"/>
                <w:color w:val="000000"/>
              </w:rPr>
              <w:br/>
              <w:t>2) Полимераза</w:t>
            </w:r>
            <w:r w:rsidRPr="006019C8">
              <w:rPr>
                <w:rFonts w:ascii="Calibri" w:hAnsi="Calibri" w:cs="Calibri"/>
                <w:color w:val="000000"/>
              </w:rPr>
              <w:br/>
              <w:t>3) Хеликаза</w:t>
            </w:r>
            <w:r w:rsidRPr="006019C8">
              <w:rPr>
                <w:rFonts w:ascii="Calibri" w:hAnsi="Calibri" w:cs="Calibri"/>
                <w:color w:val="000000"/>
              </w:rPr>
              <w:br/>
              <w:t>4) Праймаза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Права человека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сроки жизни эмбриона челвека, в которые возможно проводить его генетическую модификацию в Российской Федерации: 1) одна неделя; 2) первые 14 дней; 3) первые 90 дней; 4) в любом периоде до рождения?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Медицинское право</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Чтобы проводить статистический анализ взаимосвязей демографических данных пациентов и результатов исследования их биологических образцов необходимо получить, выбери 2 ответа: 1) достаточно биологического материала; 2) доступ в личный кабинет гражданина; 3) информированное согласие на исследование биологических образцов; 4) согласие на обработку персональных данных?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Медицинское право</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раздел законодательства регулирует патенты на лекарства в России: 1) Уголовное право; 2) Конституция Российской Федерации; 3) Гражданский кодекс; 4) Семейный кодекс?</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Медицинское право</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2 основных принципа содержит законодательство об использовании генетической информации человека: 1) несокрытия информации; 2) конфидециальности; 3) отрытости генетических данных; 4) недискриминации?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Медицинское право</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Какой государственный орган в Российской Федерации выдает разрешение на продажу вновь созданного лекарства: 1) Роспотребнадзор; 2) </w:t>
            </w:r>
            <w:r w:rsidRPr="006019C8">
              <w:rPr>
                <w:rFonts w:ascii="Calibri" w:hAnsi="Calibri" w:cs="Calibri"/>
                <w:color w:val="000000"/>
              </w:rPr>
              <w:lastRenderedPageBreak/>
              <w:t>Правильтельство Российской Федерации; 3) Минздрав; 4) Минпромторг?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Медицинское право</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государственный орган в Российской Федерации выдает разрешение на продажу вновь созданного медицинского изделия: 1) Росздравнадзор; 2) Правильтельство Российской Федерации; 3) Минздрав; 4) Минпромторг?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Какому воздействию подвергаются объекты исследования в перекрёсном дизайне: 1) разному; 2) одинаковому?</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Какому воздействию подвергаются объекты исследования в параллельном дизайне: 1) разному; 2) одинаковому?</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минимальное количество доз необходимо оценить при доклиническом исследовании лекарственного препарата для построения зависимости «доза-эффект»: 1) одна; 2) одинадцать ; 3) три; 4) установление дозозавсимого эффекта не является обязательным?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основные виды валидности используют при характеристике доклинических моделей заболеваний: 1) Внешняя, конструктивная, предиктивная; 2) релевантная, расчетная, внутренняя?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фермент соединяет фрагменты ДНК при репликации?</w:t>
            </w:r>
            <w:r w:rsidRPr="006019C8">
              <w:rPr>
                <w:rFonts w:ascii="Calibri" w:hAnsi="Calibri" w:cs="Calibri"/>
                <w:color w:val="000000"/>
              </w:rPr>
              <w:br/>
              <w:t>1) Полимераза</w:t>
            </w:r>
            <w:r w:rsidRPr="006019C8">
              <w:rPr>
                <w:rFonts w:ascii="Calibri" w:hAnsi="Calibri" w:cs="Calibri"/>
                <w:color w:val="000000"/>
              </w:rPr>
              <w:br/>
              <w:t>2) Лигаза</w:t>
            </w:r>
            <w:r w:rsidRPr="006019C8">
              <w:rPr>
                <w:rFonts w:ascii="Calibri" w:hAnsi="Calibri" w:cs="Calibri"/>
                <w:color w:val="000000"/>
              </w:rPr>
              <w:br/>
              <w:t>3) Хеликаза</w:t>
            </w:r>
            <w:r w:rsidRPr="006019C8">
              <w:rPr>
                <w:rFonts w:ascii="Calibri" w:hAnsi="Calibri" w:cs="Calibri"/>
                <w:color w:val="000000"/>
              </w:rPr>
              <w:br/>
              <w:t>4) Эндонуклеаза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должно предшествовать проведению экспериментов с биологическими образцами?</w:t>
            </w:r>
            <w:r w:rsidRPr="006019C8">
              <w:rPr>
                <w:rFonts w:ascii="Calibri" w:hAnsi="Calibri" w:cs="Calibri"/>
                <w:color w:val="000000"/>
              </w:rPr>
              <w:br/>
              <w:t>1) Публикация результатов</w:t>
            </w:r>
            <w:r w:rsidRPr="006019C8">
              <w:rPr>
                <w:rFonts w:ascii="Calibri" w:hAnsi="Calibri" w:cs="Calibri"/>
                <w:color w:val="000000"/>
              </w:rPr>
              <w:br/>
              <w:t>2) Одобрение этическим комитетом</w:t>
            </w:r>
            <w:r w:rsidRPr="006019C8">
              <w:rPr>
                <w:rFonts w:ascii="Calibri" w:hAnsi="Calibri" w:cs="Calibri"/>
                <w:color w:val="000000"/>
              </w:rPr>
              <w:br/>
              <w:t>3) Проведение исследований</w:t>
            </w:r>
            <w:r w:rsidRPr="006019C8">
              <w:rPr>
                <w:rFonts w:ascii="Calibri" w:hAnsi="Calibri" w:cs="Calibri"/>
                <w:color w:val="000000"/>
              </w:rPr>
              <w:br/>
              <w:t>4) Получение информированного согласия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нормативный акт имеет высшую юридическую силу в защите от генетической дискриминации?</w:t>
            </w:r>
            <w:r w:rsidRPr="006019C8">
              <w:rPr>
                <w:rFonts w:ascii="Calibri" w:hAnsi="Calibri" w:cs="Calibri"/>
                <w:color w:val="000000"/>
              </w:rPr>
              <w:br/>
              <w:t>1) Закон о персональных данных</w:t>
            </w:r>
            <w:r w:rsidRPr="006019C8">
              <w:rPr>
                <w:rFonts w:ascii="Calibri" w:hAnsi="Calibri" w:cs="Calibri"/>
                <w:color w:val="000000"/>
              </w:rPr>
              <w:br/>
              <w:t>2) Порядки оказания медицинской помощи</w:t>
            </w:r>
            <w:r w:rsidRPr="006019C8">
              <w:rPr>
                <w:rFonts w:ascii="Calibri" w:hAnsi="Calibri" w:cs="Calibri"/>
                <w:color w:val="000000"/>
              </w:rPr>
              <w:br/>
              <w:t>3) Конституция Российской Федерации</w:t>
            </w:r>
            <w:r w:rsidRPr="006019C8">
              <w:rPr>
                <w:rFonts w:ascii="Calibri" w:hAnsi="Calibri" w:cs="Calibri"/>
                <w:color w:val="000000"/>
              </w:rPr>
              <w:br/>
              <w:t>4) Федеральные клинические рекомендации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Укажите отличительные признаки аутологичной трансплантации гемопоэтических стволовых клеток: </w:t>
            </w:r>
            <w:r w:rsidRPr="006019C8">
              <w:rPr>
                <w:rFonts w:ascii="Calibri" w:hAnsi="Calibri" w:cs="Calibri"/>
                <w:color w:val="000000"/>
              </w:rPr>
              <w:br/>
              <w:t>1. источником трансплантата является костный мозг</w:t>
            </w:r>
            <w:r w:rsidRPr="006019C8">
              <w:rPr>
                <w:rFonts w:ascii="Calibri" w:hAnsi="Calibri" w:cs="Calibri"/>
                <w:color w:val="000000"/>
              </w:rPr>
              <w:br/>
              <w:t>2.имеются различия в минорных генах гистосовместимости между донором и реципиентом</w:t>
            </w:r>
            <w:r w:rsidRPr="006019C8">
              <w:rPr>
                <w:rFonts w:ascii="Calibri" w:hAnsi="Calibri" w:cs="Calibri"/>
                <w:color w:val="000000"/>
              </w:rPr>
              <w:br/>
              <w:t>3. донор и реципиент - один и тот же субъект</w:t>
            </w:r>
            <w:r w:rsidRPr="006019C8">
              <w:rPr>
                <w:rFonts w:ascii="Calibri" w:hAnsi="Calibri" w:cs="Calibri"/>
                <w:color w:val="000000"/>
              </w:rPr>
              <w:br/>
              <w:t>4.выполняется при наследственных заболеваниях без дополнительных генетических модификаций трансплантата</w:t>
            </w:r>
            <w:r w:rsidRPr="006019C8">
              <w:rPr>
                <w:rFonts w:ascii="Calibri" w:hAnsi="Calibri" w:cs="Calibri"/>
                <w:color w:val="000000"/>
              </w:rPr>
              <w:br/>
              <w:t>4.не требуется иммуносупрессивная терапия после проведения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Выберете наиболее частные окраски бактерий в препаратах: 1) Гематоксилин-эозин; 2) по Граму; 3) по Цилю-Нильсену; 4) Конго красный?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Выберете три компонента качественно проведенного анализа литературы: </w:t>
            </w:r>
            <w:r w:rsidRPr="006019C8">
              <w:rPr>
                <w:rFonts w:ascii="Calibri" w:hAnsi="Calibri" w:cs="Calibri"/>
                <w:color w:val="000000"/>
              </w:rPr>
              <w:br/>
              <w:t>1. сформулированы критерии отбора источников</w:t>
            </w:r>
            <w:r w:rsidRPr="006019C8">
              <w:rPr>
                <w:rFonts w:ascii="Calibri" w:hAnsi="Calibri" w:cs="Calibri"/>
                <w:color w:val="000000"/>
              </w:rPr>
              <w:br/>
              <w:t>2. указана методология селекции источников</w:t>
            </w:r>
            <w:r w:rsidRPr="006019C8">
              <w:rPr>
                <w:rFonts w:ascii="Calibri" w:hAnsi="Calibri" w:cs="Calibri"/>
                <w:color w:val="000000"/>
              </w:rPr>
              <w:br/>
            </w:r>
            <w:r w:rsidRPr="006019C8">
              <w:rPr>
                <w:rFonts w:ascii="Calibri" w:hAnsi="Calibri" w:cs="Calibri"/>
                <w:color w:val="000000"/>
              </w:rPr>
              <w:lastRenderedPageBreak/>
              <w:t>3. указан консенсус, согласно критериям которого проведен анализ литературы</w:t>
            </w:r>
            <w:r w:rsidRPr="006019C8">
              <w:rPr>
                <w:rFonts w:ascii="Calibri" w:hAnsi="Calibri" w:cs="Calibri"/>
                <w:color w:val="000000"/>
              </w:rPr>
              <w:br/>
              <w:t>4. проведен углубленный статистический анализ</w:t>
            </w:r>
            <w:r w:rsidRPr="006019C8">
              <w:rPr>
                <w:rFonts w:ascii="Calibri" w:hAnsi="Calibri" w:cs="Calibri"/>
                <w:color w:val="000000"/>
              </w:rPr>
              <w:br/>
              <w:t>5. использованы большие языковые модели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какие два этапа из предложенных относятся к процессу лиофилизации: 1) возгонка; 2) высаливание; 3) гомогенизация; 4) замораживание; 5) сушка при низком давлении?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4,5</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два этапа харакетрных для гомологичной рекомбинации в процессе репарации ДНК: 1) Выравнивание концов ДНК; 2) Поиск гомологичной последовательности и спаривание; 3) образование D-петли; 4) Заполнение промежутков и сшивание концов ДНК-лигазой IV?</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два этапа харакетрных для негомологичной рекомбинации в процессе репарации ДНК: 1) образование D-петли; 2) Поиск гомологичной последовательности и спаривание; 3) Выравнивание концов ДНК; 4) Заполнение промежутков и сшивание концов ДНК-лигазой IV?</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из списка два предшественника макрофагов: </w:t>
            </w:r>
            <w:r w:rsidRPr="006019C8">
              <w:rPr>
                <w:rFonts w:ascii="Calibri" w:hAnsi="Calibri" w:cs="Calibri"/>
                <w:color w:val="000000"/>
              </w:rPr>
              <w:br/>
              <w:t>1. Метамиелоцит</w:t>
            </w:r>
            <w:r w:rsidRPr="006019C8">
              <w:rPr>
                <w:rFonts w:ascii="Calibri" w:hAnsi="Calibri" w:cs="Calibri"/>
                <w:color w:val="000000"/>
              </w:rPr>
              <w:br/>
              <w:t>2. Нормобласт</w:t>
            </w:r>
            <w:r w:rsidRPr="006019C8">
              <w:rPr>
                <w:rFonts w:ascii="Calibri" w:hAnsi="Calibri" w:cs="Calibri"/>
                <w:color w:val="000000"/>
              </w:rPr>
              <w:br/>
              <w:t>3. Плазматические клетки</w:t>
            </w:r>
            <w:r w:rsidRPr="006019C8">
              <w:rPr>
                <w:rFonts w:ascii="Calibri" w:hAnsi="Calibri" w:cs="Calibri"/>
                <w:color w:val="000000"/>
              </w:rPr>
              <w:br/>
              <w:t>4. Промиелоцит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w:t>
            </w:r>
            <w:r>
              <w:rPr>
                <w:rFonts w:ascii="Calibri" w:hAnsi="Calibri" w:cs="Calibri"/>
                <w:color w:val="000000"/>
              </w:rPr>
              <w:t>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 Какой цифровой инструмент применяется для анализа и обработки изображений гистологических и флуоресцентных исследований?</w:t>
            </w:r>
            <w:r w:rsidRPr="006019C8">
              <w:rPr>
                <w:rFonts w:ascii="Calibri" w:hAnsi="Calibri" w:cs="Calibri"/>
                <w:color w:val="000000"/>
              </w:rPr>
              <w:br/>
            </w:r>
            <w:r w:rsidRPr="00CA29F1">
              <w:rPr>
                <w:rFonts w:ascii="Calibri" w:hAnsi="Calibri" w:cs="Calibri"/>
                <w:color w:val="000000"/>
                <w:lang w:val="en-US"/>
              </w:rPr>
              <w:t xml:space="preserve">1. </w:t>
            </w:r>
            <w:r w:rsidRPr="006019C8">
              <w:rPr>
                <w:rFonts w:ascii="Calibri" w:hAnsi="Calibri" w:cs="Calibri"/>
                <w:color w:val="000000"/>
                <w:lang w:val="en-US"/>
              </w:rPr>
              <w:t>Pathway</w:t>
            </w:r>
            <w:r w:rsidRPr="00CA29F1">
              <w:rPr>
                <w:rFonts w:ascii="Calibri" w:hAnsi="Calibri" w:cs="Calibri"/>
                <w:color w:val="000000"/>
                <w:lang w:val="en-US"/>
              </w:rPr>
              <w:t xml:space="preserve"> </w:t>
            </w:r>
            <w:r w:rsidRPr="006019C8">
              <w:rPr>
                <w:rFonts w:ascii="Calibri" w:hAnsi="Calibri" w:cs="Calibri"/>
                <w:color w:val="000000"/>
                <w:lang w:val="en-US"/>
              </w:rPr>
              <w:t>Studio</w:t>
            </w:r>
            <w:r w:rsidRPr="00CA29F1">
              <w:rPr>
                <w:rFonts w:ascii="Calibri" w:hAnsi="Calibri" w:cs="Calibri"/>
                <w:color w:val="000000"/>
                <w:lang w:val="en-US"/>
              </w:rPr>
              <w:br/>
            </w:r>
            <w:r w:rsidRPr="00CA29F1">
              <w:rPr>
                <w:rFonts w:ascii="Calibri" w:hAnsi="Calibri" w:cs="Calibri"/>
                <w:color w:val="000000"/>
                <w:lang w:val="en-US"/>
              </w:rPr>
              <w:lastRenderedPageBreak/>
              <w:t xml:space="preserve">2. </w:t>
            </w:r>
            <w:r w:rsidRPr="006019C8">
              <w:rPr>
                <w:rFonts w:ascii="Calibri" w:hAnsi="Calibri" w:cs="Calibri"/>
                <w:color w:val="000000"/>
                <w:lang w:val="en-US"/>
              </w:rPr>
              <w:t>ImageJ</w:t>
            </w:r>
            <w:r w:rsidRPr="006019C8">
              <w:rPr>
                <w:rFonts w:ascii="Calibri" w:hAnsi="Calibri" w:cs="Calibri"/>
                <w:color w:val="000000"/>
                <w:lang w:val="en-US"/>
              </w:rPr>
              <w:br/>
              <w:t>3. Cytoscape</w:t>
            </w:r>
            <w:r w:rsidRPr="006019C8">
              <w:rPr>
                <w:rFonts w:ascii="Calibri" w:hAnsi="Calibri" w:cs="Calibri"/>
                <w:color w:val="000000"/>
                <w:lang w:val="en-US"/>
              </w:rPr>
              <w:br/>
              <w:t>4. KEGG (Kyoto Encyclopedia of Genes and Genomes)</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биоинформатическом анализе данных в патофизиологии?</w:t>
            </w:r>
            <w:r w:rsidRPr="006019C8">
              <w:rPr>
                <w:rFonts w:ascii="Calibri" w:hAnsi="Calibri" w:cs="Calibri"/>
                <w:color w:val="000000"/>
              </w:rPr>
              <w:br/>
              <w:t>1. Визуализация и интерпретация результатов</w:t>
            </w:r>
            <w:r w:rsidRPr="006019C8">
              <w:rPr>
                <w:rFonts w:ascii="Calibri" w:hAnsi="Calibri" w:cs="Calibri"/>
                <w:color w:val="000000"/>
              </w:rPr>
              <w:br/>
              <w:t>2. Сбор данных из профессиональных баз данных</w:t>
            </w:r>
            <w:r w:rsidRPr="006019C8">
              <w:rPr>
                <w:rFonts w:ascii="Calibri" w:hAnsi="Calibri" w:cs="Calibri"/>
                <w:color w:val="000000"/>
              </w:rPr>
              <w:br/>
              <w:t>3. Обработка данных с использованием биоинформатических инструментов</w:t>
            </w:r>
            <w:r w:rsidRPr="006019C8">
              <w:rPr>
                <w:rFonts w:ascii="Calibri" w:hAnsi="Calibri" w:cs="Calibri"/>
                <w:color w:val="000000"/>
              </w:rPr>
              <w:br/>
              <w:t>4. Фильтрация и нормализация данных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первым этапом компьютерного моделирования патологических процессов?</w:t>
            </w:r>
            <w:r w:rsidRPr="006019C8">
              <w:rPr>
                <w:rFonts w:ascii="Calibri" w:hAnsi="Calibri" w:cs="Calibri"/>
                <w:color w:val="000000"/>
              </w:rPr>
              <w:br/>
              <w:t>1. Анализ полученных данных</w:t>
            </w:r>
            <w:r w:rsidRPr="006019C8">
              <w:rPr>
                <w:rFonts w:ascii="Calibri" w:hAnsi="Calibri" w:cs="Calibri"/>
                <w:color w:val="000000"/>
              </w:rPr>
              <w:br/>
              <w:t>2. Введение исходных параметров и запуск симуляции</w:t>
            </w:r>
            <w:r w:rsidRPr="006019C8">
              <w:rPr>
                <w:rFonts w:ascii="Calibri" w:hAnsi="Calibri" w:cs="Calibri"/>
                <w:color w:val="000000"/>
              </w:rPr>
              <w:br/>
              <w:t>3. Валидация модели на экспериментальных данных</w:t>
            </w:r>
            <w:r w:rsidRPr="006019C8">
              <w:rPr>
                <w:rFonts w:ascii="Calibri" w:hAnsi="Calibri" w:cs="Calibri"/>
                <w:color w:val="000000"/>
              </w:rPr>
              <w:br/>
              <w:t>4. Формирование математической модели</w:t>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параметрическая идентификация в биологическом моделировании: определение значений параметров, которые соответсвуют наблюдаемым данным или смоделированным данным?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наблюдаемым данным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разработке прогностической модели заболевания с использованием машинного обучения?</w:t>
            </w:r>
            <w:r w:rsidRPr="006019C8">
              <w:rPr>
                <w:rFonts w:ascii="Calibri" w:hAnsi="Calibri" w:cs="Calibri"/>
                <w:color w:val="000000"/>
              </w:rPr>
              <w:br/>
              <w:t>1. Обучение модели на размеченных данных</w:t>
            </w:r>
            <w:r w:rsidRPr="006019C8">
              <w:rPr>
                <w:rFonts w:ascii="Calibri" w:hAnsi="Calibri" w:cs="Calibri"/>
                <w:color w:val="000000"/>
              </w:rPr>
              <w:br/>
              <w:t>2. Сбор и предобработка данных</w:t>
            </w:r>
            <w:r w:rsidRPr="006019C8">
              <w:rPr>
                <w:rFonts w:ascii="Calibri" w:hAnsi="Calibri" w:cs="Calibri"/>
                <w:color w:val="000000"/>
              </w:rPr>
              <w:br/>
              <w:t>3. Оценка и корректировка параметров модели</w:t>
            </w:r>
            <w:r w:rsidRPr="006019C8">
              <w:rPr>
                <w:rFonts w:ascii="Calibri" w:hAnsi="Calibri" w:cs="Calibri"/>
                <w:color w:val="000000"/>
              </w:rPr>
              <w:br/>
              <w:t>4. Проверка модели на независимых выборках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акой инструмент применяют для визуализации белковых структур?</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pyMol</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формат файлов используется для хранения данных NGS-секвенирования?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FastQ</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непараметрический критерий следует выбрать при анализе двух независимых выборок представленных числовыми (непрерывными) данными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Критерий Манна-Уитни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тип переменных анализирует регрессионный анализ?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непрерывный</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Патофизиология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Какой метод биоинформатического анализа наиболее подходит для определения профиля экспрессии генов при воспалительном процессе? </w:t>
            </w:r>
            <w:r w:rsidRPr="006019C8">
              <w:rPr>
                <w:rFonts w:ascii="Calibri" w:hAnsi="Calibri" w:cs="Calibri"/>
                <w:color w:val="000000"/>
              </w:rPr>
              <w:br/>
            </w:r>
            <w:r w:rsidRPr="006019C8">
              <w:rPr>
                <w:rFonts w:ascii="Calibri" w:hAnsi="Calibri" w:cs="Calibri"/>
                <w:color w:val="000000"/>
              </w:rPr>
              <w:br/>
              <w:t>Варианты ответа:</w:t>
            </w:r>
            <w:r w:rsidRPr="006019C8">
              <w:rPr>
                <w:rFonts w:ascii="Calibri" w:hAnsi="Calibri" w:cs="Calibri"/>
                <w:color w:val="000000"/>
              </w:rPr>
              <w:br/>
            </w:r>
            <w:r w:rsidRPr="006019C8">
              <w:rPr>
                <w:rFonts w:ascii="Calibri" w:hAnsi="Calibri" w:cs="Calibri"/>
                <w:color w:val="000000"/>
              </w:rPr>
              <w:br/>
              <w:t xml:space="preserve">  1  Docking-исследование взаимодействия белков</w:t>
            </w:r>
            <w:r w:rsidRPr="006019C8">
              <w:rPr>
                <w:rFonts w:ascii="Calibri" w:hAnsi="Calibri" w:cs="Calibri"/>
                <w:color w:val="000000"/>
              </w:rPr>
              <w:br/>
              <w:t xml:space="preserve">  2  RNA-seq анализ</w:t>
            </w:r>
            <w:r w:rsidRPr="006019C8">
              <w:rPr>
                <w:rFonts w:ascii="Calibri" w:hAnsi="Calibri" w:cs="Calibri"/>
                <w:color w:val="000000"/>
              </w:rPr>
              <w:br/>
              <w:t xml:space="preserve">  3  Визуализация гистологических изображений</w:t>
            </w:r>
            <w:r w:rsidRPr="006019C8">
              <w:rPr>
                <w:rFonts w:ascii="Calibri" w:hAnsi="Calibri" w:cs="Calibri"/>
                <w:color w:val="000000"/>
              </w:rPr>
              <w:br/>
              <w:t xml:space="preserve">  4  Газовая хроматография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изменение наследственных свойств клетки в результате проникновения в нее чужеродной ДНК?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трансформация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Какова основная функция промотора в геноме?</w:t>
            </w:r>
            <w:r w:rsidRPr="006019C8">
              <w:rPr>
                <w:rFonts w:ascii="Calibri" w:hAnsi="Calibri" w:cs="Calibri"/>
                <w:color w:val="000000"/>
              </w:rPr>
              <w:br/>
              <w:t>1. Обеспечивает высокий уровень точности транскрипции</w:t>
            </w:r>
            <w:r w:rsidRPr="006019C8">
              <w:rPr>
                <w:rFonts w:ascii="Calibri" w:hAnsi="Calibri" w:cs="Calibri"/>
                <w:color w:val="000000"/>
              </w:rPr>
              <w:br/>
              <w:t>2. Ускоряет транскрипцию</w:t>
            </w:r>
            <w:r w:rsidRPr="006019C8">
              <w:rPr>
                <w:rFonts w:ascii="Calibri" w:hAnsi="Calibri" w:cs="Calibri"/>
                <w:color w:val="000000"/>
              </w:rPr>
              <w:br/>
              <w:t>3. Замедляет транскрипцию</w:t>
            </w:r>
            <w:r w:rsidRPr="006019C8">
              <w:rPr>
                <w:rFonts w:ascii="Calibri" w:hAnsi="Calibri" w:cs="Calibri"/>
                <w:color w:val="000000"/>
              </w:rPr>
              <w:br/>
              <w:t>4. Инициирует транскрипцию</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w:t>
            </w:r>
            <w:r w:rsidRPr="006019C8">
              <w:rPr>
                <w:rFonts w:ascii="Calibri" w:hAnsi="Calibri" w:cs="Calibri"/>
                <w:color w:val="000000"/>
              </w:rPr>
              <w:lastRenderedPageBreak/>
              <w:t>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С каким клеточным процессом наиболее тесно </w:t>
            </w:r>
            <w:r w:rsidRPr="006019C8">
              <w:rPr>
                <w:rFonts w:ascii="Calibri" w:hAnsi="Calibri" w:cs="Calibri"/>
                <w:color w:val="000000"/>
              </w:rPr>
              <w:lastRenderedPageBreak/>
              <w:t>связан молекулярный уровень организации?</w:t>
            </w:r>
            <w:r w:rsidRPr="006019C8">
              <w:rPr>
                <w:rFonts w:ascii="Calibri" w:hAnsi="Calibri" w:cs="Calibri"/>
                <w:color w:val="000000"/>
              </w:rPr>
              <w:br/>
              <w:t>1. Формирование тканевых структур</w:t>
            </w:r>
            <w:r w:rsidRPr="006019C8">
              <w:rPr>
                <w:rFonts w:ascii="Calibri" w:hAnsi="Calibri" w:cs="Calibri"/>
                <w:color w:val="000000"/>
              </w:rPr>
              <w:br/>
              <w:t>2. Работа ионных каналов</w:t>
            </w:r>
            <w:r w:rsidRPr="006019C8">
              <w:rPr>
                <w:rFonts w:ascii="Calibri" w:hAnsi="Calibri" w:cs="Calibri"/>
                <w:color w:val="000000"/>
              </w:rPr>
              <w:br/>
              <w:t>3. Метаболизм митохондрий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тип симбиоза иллюстрирует пример митохондрий в клетках эукариот?</w:t>
            </w:r>
            <w:r w:rsidRPr="006019C8">
              <w:rPr>
                <w:rFonts w:ascii="Calibri" w:hAnsi="Calibri" w:cs="Calibri"/>
                <w:color w:val="000000"/>
              </w:rPr>
              <w:br/>
              <w:t>1. Мутуализм</w:t>
            </w:r>
            <w:r w:rsidRPr="006019C8">
              <w:rPr>
                <w:rFonts w:ascii="Calibri" w:hAnsi="Calibri" w:cs="Calibri"/>
                <w:color w:val="000000"/>
              </w:rPr>
              <w:br/>
              <w:t>2. Комменсализм</w:t>
            </w:r>
            <w:r w:rsidRPr="006019C8">
              <w:rPr>
                <w:rFonts w:ascii="Calibri" w:hAnsi="Calibri" w:cs="Calibri"/>
                <w:color w:val="000000"/>
              </w:rPr>
              <w:br/>
              <w:t>3. Паразитизм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характеристика описывает нексусы (щелевые контакты)?</w:t>
            </w:r>
            <w:r w:rsidRPr="006019C8">
              <w:rPr>
                <w:rFonts w:ascii="Calibri" w:hAnsi="Calibri" w:cs="Calibri"/>
                <w:color w:val="000000"/>
              </w:rPr>
              <w:br/>
              <w:t>1. Клетки соединены за счет белков кадгеринов</w:t>
            </w:r>
            <w:r w:rsidRPr="006019C8">
              <w:rPr>
                <w:rFonts w:ascii="Calibri" w:hAnsi="Calibri" w:cs="Calibri"/>
                <w:color w:val="000000"/>
              </w:rPr>
              <w:br/>
              <w:t>2. Контакт имеет связь с промежуточными филаментами</w:t>
            </w:r>
            <w:r w:rsidRPr="006019C8">
              <w:rPr>
                <w:rFonts w:ascii="Calibri" w:hAnsi="Calibri" w:cs="Calibri"/>
                <w:color w:val="000000"/>
              </w:rPr>
              <w:br/>
              <w:t>3. Контакт формируют белки коннексины</w:t>
            </w:r>
            <w:r w:rsidRPr="006019C8">
              <w:rPr>
                <w:rFonts w:ascii="Calibri" w:hAnsi="Calibri" w:cs="Calibri"/>
                <w:color w:val="000000"/>
              </w:rPr>
              <w:br/>
              <w:t>4. Клетки соединяются за счет гомофильного связывания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из перечисленных продуктов является примером белка, кодируемого «геном домашнего хозяйства»?</w:t>
            </w:r>
            <w:r w:rsidRPr="006019C8">
              <w:rPr>
                <w:rFonts w:ascii="Calibri" w:hAnsi="Calibri" w:cs="Calibri"/>
                <w:color w:val="000000"/>
              </w:rPr>
              <w:br/>
              <w:t>1. Белки глобины</w:t>
            </w:r>
            <w:r w:rsidRPr="006019C8">
              <w:rPr>
                <w:rFonts w:ascii="Calibri" w:hAnsi="Calibri" w:cs="Calibri"/>
                <w:color w:val="000000"/>
              </w:rPr>
              <w:br/>
              <w:t>2. Белок инсулин</w:t>
            </w:r>
            <w:r w:rsidRPr="006019C8">
              <w:rPr>
                <w:rFonts w:ascii="Calibri" w:hAnsi="Calibri" w:cs="Calibri"/>
                <w:color w:val="000000"/>
              </w:rPr>
              <w:br/>
              <w:t>3. Белок тубулин</w:t>
            </w:r>
            <w:r w:rsidRPr="006019C8">
              <w:rPr>
                <w:rFonts w:ascii="Calibri" w:hAnsi="Calibri" w:cs="Calibri"/>
                <w:color w:val="000000"/>
              </w:rPr>
              <w:br/>
              <w:t>4. Фактор SRY</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первым ключевым этапом жизненного цикла ретровируса?</w:t>
            </w:r>
            <w:r w:rsidRPr="006019C8">
              <w:rPr>
                <w:rFonts w:ascii="Calibri" w:hAnsi="Calibri" w:cs="Calibri"/>
                <w:color w:val="000000"/>
              </w:rPr>
              <w:br/>
              <w:t>1. Синтез ДНК-копии вируса</w:t>
            </w:r>
            <w:r w:rsidRPr="006019C8">
              <w:rPr>
                <w:rFonts w:ascii="Calibri" w:hAnsi="Calibri" w:cs="Calibri"/>
                <w:color w:val="000000"/>
              </w:rPr>
              <w:br/>
              <w:t>2. Присоединение обратной транскриптазы к вирусной РНК</w:t>
            </w:r>
            <w:r w:rsidRPr="006019C8">
              <w:rPr>
                <w:rFonts w:ascii="Calibri" w:hAnsi="Calibri" w:cs="Calibri"/>
                <w:color w:val="000000"/>
              </w:rPr>
              <w:br/>
              <w:t>3. Интеграция ДНК-копии в ДНК-мишень</w:t>
            </w:r>
            <w:r w:rsidRPr="006019C8">
              <w:rPr>
                <w:rFonts w:ascii="Calibri" w:hAnsi="Calibri" w:cs="Calibri"/>
                <w:color w:val="000000"/>
              </w:rPr>
              <w:br/>
            </w:r>
            <w:r w:rsidRPr="006019C8">
              <w:rPr>
                <w:rFonts w:ascii="Calibri" w:hAnsi="Calibri" w:cs="Calibri"/>
                <w:color w:val="000000"/>
              </w:rPr>
              <w:lastRenderedPageBreak/>
              <w:t>4. Трансляция вирусных белков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вид транспорта осуществляется непосредственно через липидный бислой мембраны?</w:t>
            </w:r>
            <w:r w:rsidRPr="006019C8">
              <w:rPr>
                <w:rFonts w:ascii="Calibri" w:hAnsi="Calibri" w:cs="Calibri"/>
                <w:color w:val="000000"/>
              </w:rPr>
              <w:br/>
              <w:t>1. Пассивный транспорт</w:t>
            </w:r>
            <w:r w:rsidRPr="006019C8">
              <w:rPr>
                <w:rFonts w:ascii="Calibri" w:hAnsi="Calibri" w:cs="Calibri"/>
                <w:color w:val="000000"/>
              </w:rPr>
              <w:br/>
              <w:t>2. Активный транспорт</w:t>
            </w:r>
            <w:r w:rsidRPr="006019C8">
              <w:rPr>
                <w:rFonts w:ascii="Calibri" w:hAnsi="Calibri" w:cs="Calibri"/>
                <w:color w:val="000000"/>
              </w:rPr>
              <w:br/>
              <w:t>3. Свободный транспорт</w:t>
            </w:r>
            <w:r w:rsidRPr="006019C8">
              <w:rPr>
                <w:rFonts w:ascii="Calibri" w:hAnsi="Calibri" w:cs="Calibri"/>
                <w:color w:val="000000"/>
              </w:rPr>
              <w:br/>
              <w:t>4. Облегченная диффузия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непосредственно предшествует образованию антигена В на мембране эритроцита?</w:t>
            </w:r>
            <w:r w:rsidRPr="006019C8">
              <w:rPr>
                <w:rFonts w:ascii="Calibri" w:hAnsi="Calibri" w:cs="Calibri"/>
                <w:color w:val="000000"/>
              </w:rPr>
              <w:br/>
              <w:t>1. Образование фермента галактозилтрансферазы</w:t>
            </w:r>
            <w:r w:rsidRPr="006019C8">
              <w:rPr>
                <w:rFonts w:ascii="Calibri" w:hAnsi="Calibri" w:cs="Calibri"/>
                <w:color w:val="000000"/>
              </w:rPr>
              <w:br/>
              <w:t>2. Присоединение галактозы к антигену Н</w:t>
            </w:r>
            <w:r w:rsidRPr="006019C8">
              <w:rPr>
                <w:rFonts w:ascii="Calibri" w:hAnsi="Calibri" w:cs="Calibri"/>
                <w:color w:val="000000"/>
              </w:rPr>
              <w:br/>
              <w:t>3. Экспрессия гена IВ</w:t>
            </w:r>
            <w:r w:rsidRPr="006019C8">
              <w:rPr>
                <w:rFonts w:ascii="Calibri" w:hAnsi="Calibri" w:cs="Calibri"/>
                <w:color w:val="000000"/>
              </w:rPr>
              <w:br/>
              <w:t>4. Образование антигена 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Группа участвующих в эксперименте объектов, которая подвергается воздействию изучаемого лекарственного препарата - это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экспериментальная группа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токсикологических исследований нового препарата обычно проводится первым?</w:t>
            </w:r>
            <w:r w:rsidRPr="006019C8">
              <w:rPr>
                <w:rFonts w:ascii="Calibri" w:hAnsi="Calibri" w:cs="Calibri"/>
                <w:color w:val="000000"/>
              </w:rPr>
              <w:br/>
              <w:t>1. Исследование хронической токсичности</w:t>
            </w:r>
            <w:r w:rsidRPr="006019C8">
              <w:rPr>
                <w:rFonts w:ascii="Calibri" w:hAnsi="Calibri" w:cs="Calibri"/>
                <w:color w:val="000000"/>
              </w:rPr>
              <w:br/>
              <w:t>2. Исследование выбора доз при однократном дозировании</w:t>
            </w:r>
            <w:r w:rsidRPr="006019C8">
              <w:rPr>
                <w:rFonts w:ascii="Calibri" w:hAnsi="Calibri" w:cs="Calibri"/>
                <w:color w:val="000000"/>
              </w:rPr>
              <w:br/>
              <w:t>3. Исследование выбора доз при многократном дозировании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исследование обычно является начальным этапом в доклинической токсикологии?</w:t>
            </w:r>
            <w:r w:rsidRPr="006019C8">
              <w:rPr>
                <w:rFonts w:ascii="Calibri" w:hAnsi="Calibri" w:cs="Calibri"/>
                <w:color w:val="000000"/>
              </w:rPr>
              <w:br/>
              <w:t>1. Токсикология на грызунах</w:t>
            </w:r>
            <w:r w:rsidRPr="006019C8">
              <w:rPr>
                <w:rFonts w:ascii="Calibri" w:hAnsi="Calibri" w:cs="Calibri"/>
                <w:color w:val="000000"/>
              </w:rPr>
              <w:br/>
              <w:t>2. Токсикология на негрызунах</w:t>
            </w:r>
            <w:r w:rsidRPr="006019C8">
              <w:rPr>
                <w:rFonts w:ascii="Calibri" w:hAnsi="Calibri" w:cs="Calibri"/>
                <w:color w:val="000000"/>
              </w:rPr>
              <w:br/>
              <w:t>3. Цитотоксичность in vitro</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w:t>
            </w:r>
            <w:r w:rsidRPr="006019C8">
              <w:rPr>
                <w:rFonts w:ascii="Calibri" w:hAnsi="Calibri" w:cs="Calibri"/>
                <w:color w:val="000000"/>
              </w:rPr>
              <w:lastRenderedPageBreak/>
              <w:t>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Принципы </w:t>
            </w:r>
            <w:r w:rsidRPr="006019C8">
              <w:rPr>
                <w:rFonts w:ascii="Calibri" w:hAnsi="Calibri" w:cs="Calibri"/>
                <w:color w:val="000000"/>
              </w:rPr>
              <w:lastRenderedPageBreak/>
              <w:t>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Дополните предложение. ______________ - это </w:t>
            </w:r>
            <w:r w:rsidRPr="006019C8">
              <w:rPr>
                <w:rFonts w:ascii="Calibri" w:hAnsi="Calibri" w:cs="Calibri"/>
                <w:color w:val="000000"/>
              </w:rPr>
              <w:lastRenderedPageBreak/>
              <w:t>явление обратимой изомерии, при которой два или более изомера легко переходят друг в друга.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Таутомерия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Дополните предложение. _______ является побочным продуктом распада глюкозы?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Лактат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Дополните предложение. ________ может включать четыре группы: плацебо, группу с низкой дозой, группу с средней дозой и группу с высокой дозой, и позволяет сформулировать дозы исследуемого препарата при оценки хрончиеской токсичности in vivo.</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Исследование определения дозы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соединение является конечным продуктом в процессе получения янтарной кислоты из малеинового ангидрида?</w:t>
            </w:r>
            <w:r w:rsidRPr="006019C8">
              <w:rPr>
                <w:rFonts w:ascii="Calibri" w:hAnsi="Calibri" w:cs="Calibri"/>
                <w:color w:val="000000"/>
              </w:rPr>
              <w:br/>
              <w:t>1. Малеиновый ангидрид</w:t>
            </w:r>
            <w:r w:rsidRPr="006019C8">
              <w:rPr>
                <w:rFonts w:ascii="Calibri" w:hAnsi="Calibri" w:cs="Calibri"/>
                <w:color w:val="000000"/>
              </w:rPr>
              <w:br/>
              <w:t>2. Янтарный ангидрид</w:t>
            </w:r>
            <w:r w:rsidRPr="006019C8">
              <w:rPr>
                <w:rFonts w:ascii="Calibri" w:hAnsi="Calibri" w:cs="Calibri"/>
                <w:color w:val="000000"/>
              </w:rPr>
              <w:br/>
              <w:t>3. Янтарная кислота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 Какая форма витамина B6 обладает наибольшей биологической активностью?</w:t>
            </w:r>
            <w:r w:rsidRPr="006019C8">
              <w:rPr>
                <w:rFonts w:ascii="Calibri" w:hAnsi="Calibri" w:cs="Calibri"/>
                <w:color w:val="000000"/>
              </w:rPr>
              <w:br/>
              <w:t>1. Пиридоксин</w:t>
            </w:r>
            <w:r w:rsidRPr="006019C8">
              <w:rPr>
                <w:rFonts w:ascii="Calibri" w:hAnsi="Calibri" w:cs="Calibri"/>
                <w:color w:val="000000"/>
              </w:rPr>
              <w:br/>
              <w:t>2. Пиридоксаль-5'-фосфат</w:t>
            </w:r>
            <w:r w:rsidRPr="006019C8">
              <w:rPr>
                <w:rFonts w:ascii="Calibri" w:hAnsi="Calibri" w:cs="Calibri"/>
                <w:color w:val="000000"/>
              </w:rPr>
              <w:br/>
              <w:t>3. Пиридоксамин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соединение является конечным продуктом распада пуриновых оснований в организме человека?</w:t>
            </w:r>
            <w:r w:rsidRPr="006019C8">
              <w:rPr>
                <w:rFonts w:ascii="Calibri" w:hAnsi="Calibri" w:cs="Calibri"/>
                <w:color w:val="000000"/>
              </w:rPr>
              <w:br/>
              <w:t>1. Гипоксантин</w:t>
            </w:r>
            <w:r w:rsidRPr="006019C8">
              <w:rPr>
                <w:rFonts w:ascii="Calibri" w:hAnsi="Calibri" w:cs="Calibri"/>
                <w:color w:val="000000"/>
              </w:rPr>
              <w:br/>
              <w:t>2. Ксантин</w:t>
            </w:r>
            <w:r w:rsidRPr="006019C8">
              <w:rPr>
                <w:rFonts w:ascii="Calibri" w:hAnsi="Calibri" w:cs="Calibri"/>
                <w:color w:val="000000"/>
              </w:rPr>
              <w:br/>
              <w:t>3. Мочевая кислота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Молекулярный метаболизм в норме и </w:t>
            </w:r>
            <w:r w:rsidRPr="006019C8">
              <w:rPr>
                <w:rFonts w:ascii="Calibri" w:hAnsi="Calibri" w:cs="Calibri"/>
                <w:color w:val="000000"/>
              </w:rPr>
              <w:lastRenderedPageBreak/>
              <w:t>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Что является конечным продуктом окисления альдегида?</w:t>
            </w:r>
            <w:r w:rsidRPr="006019C8">
              <w:rPr>
                <w:rFonts w:ascii="Calibri" w:hAnsi="Calibri" w:cs="Calibri"/>
                <w:color w:val="000000"/>
              </w:rPr>
              <w:br/>
            </w:r>
            <w:r w:rsidRPr="006019C8">
              <w:rPr>
                <w:rFonts w:ascii="Calibri" w:hAnsi="Calibri" w:cs="Calibri"/>
                <w:color w:val="000000"/>
              </w:rPr>
              <w:lastRenderedPageBreak/>
              <w:t>1. Карбоновая кислота</w:t>
            </w:r>
            <w:r w:rsidRPr="006019C8">
              <w:rPr>
                <w:rFonts w:ascii="Calibri" w:hAnsi="Calibri" w:cs="Calibri"/>
                <w:color w:val="000000"/>
              </w:rPr>
              <w:br/>
              <w:t>2. Полуацеталь</w:t>
            </w:r>
            <w:r w:rsidRPr="006019C8">
              <w:rPr>
                <w:rFonts w:ascii="Calibri" w:hAnsi="Calibri" w:cs="Calibri"/>
                <w:color w:val="000000"/>
              </w:rPr>
              <w:br/>
              <w:t>3. Гидрат альдегида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из перечисленных алканов имеет наибольшую молекулярную массу?</w:t>
            </w:r>
            <w:r w:rsidRPr="006019C8">
              <w:rPr>
                <w:rFonts w:ascii="Calibri" w:hAnsi="Calibri" w:cs="Calibri"/>
                <w:color w:val="000000"/>
              </w:rPr>
              <w:br/>
              <w:t>1. Бутан</w:t>
            </w:r>
            <w:r w:rsidRPr="006019C8">
              <w:rPr>
                <w:rFonts w:ascii="Calibri" w:hAnsi="Calibri" w:cs="Calibri"/>
                <w:color w:val="000000"/>
              </w:rPr>
              <w:br/>
              <w:t>2. Метан</w:t>
            </w:r>
            <w:r w:rsidRPr="006019C8">
              <w:rPr>
                <w:rFonts w:ascii="Calibri" w:hAnsi="Calibri" w:cs="Calibri"/>
                <w:color w:val="000000"/>
              </w:rPr>
              <w:br/>
              <w:t>3. Этан</w:t>
            </w:r>
            <w:r w:rsidRPr="006019C8">
              <w:rPr>
                <w:rFonts w:ascii="Calibri" w:hAnsi="Calibri" w:cs="Calibri"/>
                <w:color w:val="000000"/>
              </w:rPr>
              <w:br/>
              <w:t>4. Пропан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Валидность, которая отражает сходство механизмов заболевания с параметрами модели, называется:</w:t>
            </w:r>
            <w:r w:rsidRPr="006019C8">
              <w:rPr>
                <w:rFonts w:ascii="Calibri" w:hAnsi="Calibri" w:cs="Calibri"/>
                <w:color w:val="000000"/>
              </w:rPr>
              <w:br/>
              <w:t xml:space="preserve"> 1) Предиктивная</w:t>
            </w:r>
            <w:r w:rsidRPr="006019C8">
              <w:rPr>
                <w:rFonts w:ascii="Calibri" w:hAnsi="Calibri" w:cs="Calibri"/>
                <w:color w:val="000000"/>
              </w:rPr>
              <w:br/>
              <w:t xml:space="preserve"> 2) Конструктивная</w:t>
            </w:r>
            <w:r w:rsidRPr="006019C8">
              <w:rPr>
                <w:rFonts w:ascii="Calibri" w:hAnsi="Calibri" w:cs="Calibri"/>
                <w:color w:val="000000"/>
              </w:rPr>
              <w:br/>
              <w:t xml:space="preserve"> 3) Внутренняя</w:t>
            </w:r>
            <w:r w:rsidRPr="006019C8">
              <w:rPr>
                <w:rFonts w:ascii="Calibri" w:hAnsi="Calibri" w:cs="Calibri"/>
                <w:color w:val="000000"/>
              </w:rPr>
              <w:br/>
              <w:t xml:space="preserve"> 4) Диагностическая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валидность отражает, насколько эффективность фармакологических агентов, показанная на модели заболевания, позволяет предсказать их клиническую эффективность?</w:t>
            </w:r>
            <w:r w:rsidRPr="006019C8">
              <w:rPr>
                <w:rFonts w:ascii="Calibri" w:hAnsi="Calibri" w:cs="Calibri"/>
                <w:color w:val="000000"/>
              </w:rPr>
              <w:br/>
              <w:t xml:space="preserve"> 1) Конструктивная</w:t>
            </w:r>
            <w:r w:rsidRPr="006019C8">
              <w:rPr>
                <w:rFonts w:ascii="Calibri" w:hAnsi="Calibri" w:cs="Calibri"/>
                <w:color w:val="000000"/>
              </w:rPr>
              <w:br/>
              <w:t xml:space="preserve"> 2) Внутренняя</w:t>
            </w:r>
            <w:r w:rsidRPr="006019C8">
              <w:rPr>
                <w:rFonts w:ascii="Calibri" w:hAnsi="Calibri" w:cs="Calibri"/>
                <w:color w:val="000000"/>
              </w:rPr>
              <w:br/>
              <w:t xml:space="preserve"> 3) Предиктивная</w:t>
            </w:r>
            <w:r w:rsidRPr="006019C8">
              <w:rPr>
                <w:rFonts w:ascii="Calibri" w:hAnsi="Calibri" w:cs="Calibri"/>
                <w:color w:val="000000"/>
              </w:rPr>
              <w:br/>
              <w:t xml:space="preserve"> 3) Контентная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Переменные, которые фиксируют исследователи в определенной временной точке проведения эксперимента на животных являются 1) зависимыми или 2) независимыми?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Переменные, которые меняются во время проведения эксперимента на животных назваются 1) зависимыми или 2) независимыми?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Величины или факторы, которые исследователи определяют параметрами эксперимента так, чтобы они оставаться постоянными и не влияли на зависимые переменные назваются: 1) константы; 2) контролируемые факторы; 3) дезадаптационные факторы?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две задачи в доклинических исследованиях решает использование генетически однородных линий животных : 1) Повышение воспроизводимости результатов исследований; 2) Сокрашение выборки экспериментальных животных; 3) Повышение толерантности животных к экспериментам; 4) Увеличение скорости адаптации к условиям эксперимента?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консервант для хранения биологических препаратов, со временем проявляет кислую реакцию среды: 1) хлорид натрия; 2) тиосульфат; 3) фенол; 4) формалин?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Нуклеосомный укладки компактизации хромосом относится к 1) первому; 2) второму; 3) третьему уровню компактизации хромосом?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Объединение геномов клеток разных видов и родов возможно при соматической гибридизации может проискходить: 1) в живой природе при неблагоприятных условиях; 2) в живой природе достаточно часто; 3) только в искусственных условиях?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За счет чего обеспечивается защита бактериальных продуцентов аминогликозидов от собственного антибиотика: 1) клональной эволюции с </w:t>
            </w:r>
            <w:r w:rsidRPr="006019C8">
              <w:rPr>
                <w:rFonts w:ascii="Calibri" w:hAnsi="Calibri" w:cs="Calibri"/>
                <w:color w:val="000000"/>
              </w:rPr>
              <w:lastRenderedPageBreak/>
              <w:t>формированием метолопротеиназ; 2) временная ферментативной инактивация; 3) выхода из пролиферативной фазы?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Выбирите две характеристики протопластов, за счет чего достигается их высокая стабильность при хранении: 1) высокой тургорной активности клетки; 2) акспресси Fas-рецепторов на поверхности клетки; 3) укрепления клеточной стенки; 4) активации аеробного цикла в митохондриях?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 харакетристикам генов "домашнего хозяйства" у патогенных микроорганизмов относятся: 1) интермитирующая экспрессия; 2) экспрессия только под воздействием определенных внешних условий; 3) участие в поддержании структуры клетки; 4) участие в дыхании клетки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два механизма множественной лекарственной устойчивости опухолей: 1) модификация цитоскелета опухолевой клетки; 2) подавление апоптоза; 3) активный транспорт противоопухолвых препаратов из клетки; 4) активация рибосомальных ферментов.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две функции ко-факторов ферментов: 1) стабилизация электрического заряда фермента; 2) изменение конформации активного центра фермента; 3) облегчение переноса групп; 4) активация субстратов: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Выберете каким двум требованиям должны удовлетворять антисмысловые олигонуклеотиды для клинического применения: 1) высокая специфичность; 2) коротокое время внутриклеточной </w:t>
            </w:r>
            <w:r w:rsidRPr="006019C8">
              <w:rPr>
                <w:rFonts w:ascii="Calibri" w:hAnsi="Calibri" w:cs="Calibri"/>
                <w:color w:val="000000"/>
              </w:rPr>
              <w:lastRenderedPageBreak/>
              <w:t>деградации; 3) повышенное содержание аденозина; 4) низое внецелевое связывание?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Перечислите два этапа созревания Т-клеток: 1) негативная селекция в тимусе; 2) потеря либо CD4, либо CD8 дубль-позитивными клетками; 3) соматическая гипермутация; 4) повторная миграция в костный мозг и финальное созревание?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Выберете обязательные лабораторные исследования для постановки диагноза острого лейкоза:</w:t>
            </w:r>
            <w:r w:rsidRPr="006019C8">
              <w:rPr>
                <w:rFonts w:ascii="Calibri" w:hAnsi="Calibri" w:cs="Calibri"/>
                <w:color w:val="000000"/>
              </w:rPr>
              <w:br/>
              <w:t>1. иммуноферементный анализ</w:t>
            </w:r>
            <w:r w:rsidRPr="006019C8">
              <w:rPr>
                <w:rFonts w:ascii="Calibri" w:hAnsi="Calibri" w:cs="Calibri"/>
                <w:color w:val="000000"/>
              </w:rPr>
              <w:br/>
              <w:t>2. секвенирование нового поколения</w:t>
            </w:r>
            <w:r w:rsidRPr="006019C8">
              <w:rPr>
                <w:rFonts w:ascii="Calibri" w:hAnsi="Calibri" w:cs="Calibri"/>
                <w:color w:val="000000"/>
              </w:rPr>
              <w:br/>
              <w:t>3. морфологическое исследование костного мозга</w:t>
            </w:r>
            <w:r w:rsidRPr="006019C8">
              <w:rPr>
                <w:rFonts w:ascii="Calibri" w:hAnsi="Calibri" w:cs="Calibri"/>
                <w:color w:val="000000"/>
              </w:rPr>
              <w:br/>
              <w:t>4. проточная цитометрия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Перечислите два исследования, которые являются обязательными для проведения дифференциального диагноза между острым миелоидным лейкозом и миелодиспластическим синдромом: 1) морфологическое исследование костного мозга; 2) проточная цитометрия; 3) секвенирование нового поколения; 4) лейкоцитарная формула периферической крови?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Перечислите два исследования, которые являются обязательными при постановке диагноза множественной миеломы: 1) исследование лактатдегидрогеназы; 2) определение парапротеина в крови; 3) выявление плазматических клеток методом проточной цитометрии; 4) лейкоцитарная формула?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ОПК-3</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Клиническая лабораторная </w:t>
            </w:r>
            <w:r w:rsidRPr="006019C8">
              <w:rPr>
                <w:rFonts w:ascii="Calibri" w:hAnsi="Calibri" w:cs="Calibri"/>
                <w:color w:val="000000"/>
              </w:rPr>
              <w:lastRenderedPageBreak/>
              <w:t>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Перечислите клетки, которые относятся к гранулоцитам при цитологическом исследовании </w:t>
            </w:r>
            <w:r w:rsidRPr="006019C8">
              <w:rPr>
                <w:rFonts w:ascii="Calibri" w:hAnsi="Calibri" w:cs="Calibri"/>
                <w:color w:val="000000"/>
              </w:rPr>
              <w:lastRenderedPageBreak/>
              <w:t>лейкоцитарной формулы: 1) сегментоядерные нейтрофилы; 2) лимфоциты; 3) эозинофилы; 4) нормобласты?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клетки клетки соединительной ткани организма синтезируют внеклеточный матрикс и коллаген?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фибробласты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называются мышечные клетки сердца?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кардиомиоциты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Каким коктейлем индуцируют плюрипотентнось соматическим клеток?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Яманаки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называются клетки эпителия?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эпителиоциты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называются молодые клетки костной ткани (диаметром 15-20 мкм), которые синтезируют межклеточное вещество — матрикс?</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остеобласт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называются клетка скелетной мышечной ткани?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миоциты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называются клетки синтезирующие меланин?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меланоциты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называются участки ДНК организмов, способные к передвижению и размножению в пределах генома?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транспозон</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свойство штаммов бактерий, типов клеток или видов одно- и многоклеточных организмов, где может размножаться вирус определенного вида (штамма)?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тропизм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 называется область медицины, задачей которой является восстановление пораженной болезнью или повреждённой (травмированной) ткани с помощью активации эндогенных стволовых клеток или с помощью трансплантации клеток (клеточной </w:t>
            </w:r>
            <w:r w:rsidRPr="006019C8">
              <w:rPr>
                <w:rFonts w:ascii="Calibri" w:hAnsi="Calibri" w:cs="Calibri"/>
                <w:color w:val="000000"/>
              </w:rPr>
              <w:lastRenderedPageBreak/>
              <w:t>терапии)?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регенеративная медицина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каком условии хранения клеточные культуры можно сохранять наиболее длительное время?</w:t>
            </w:r>
            <w:r w:rsidRPr="006019C8">
              <w:rPr>
                <w:rFonts w:ascii="Calibri" w:hAnsi="Calibri" w:cs="Calibri"/>
                <w:color w:val="000000"/>
              </w:rPr>
              <w:br/>
              <w:t>1. В жидком азоте</w:t>
            </w:r>
            <w:r w:rsidRPr="006019C8">
              <w:rPr>
                <w:rFonts w:ascii="Calibri" w:hAnsi="Calibri" w:cs="Calibri"/>
                <w:color w:val="000000"/>
              </w:rPr>
              <w:br/>
              <w:t>2. В низкотемпературном морозильнике (-80°C)</w:t>
            </w:r>
            <w:r w:rsidRPr="006019C8">
              <w:rPr>
                <w:rFonts w:ascii="Calibri" w:hAnsi="Calibri" w:cs="Calibri"/>
                <w:color w:val="000000"/>
              </w:rPr>
              <w:br/>
              <w:t>3. При комнатной температуре</w:t>
            </w:r>
            <w:r w:rsidRPr="006019C8">
              <w:rPr>
                <w:rFonts w:ascii="Calibri" w:hAnsi="Calibri" w:cs="Calibri"/>
                <w:color w:val="000000"/>
              </w:rPr>
              <w:br/>
              <w:t>4. В морозильнике при -20°C</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клетки являются исходной, наименее дифференцированной стадией в процессе развития тканей?</w:t>
            </w:r>
            <w:r w:rsidRPr="006019C8">
              <w:rPr>
                <w:rFonts w:ascii="Calibri" w:hAnsi="Calibri" w:cs="Calibri"/>
                <w:color w:val="000000"/>
              </w:rPr>
              <w:br/>
              <w:t>1. Специализированные клетки (например, нейроны)</w:t>
            </w:r>
            <w:r w:rsidRPr="006019C8">
              <w:rPr>
                <w:rFonts w:ascii="Calibri" w:hAnsi="Calibri" w:cs="Calibri"/>
                <w:color w:val="000000"/>
              </w:rPr>
              <w:br/>
              <w:t>2. Плюрипотентные стволовые клетки</w:t>
            </w:r>
            <w:r w:rsidRPr="006019C8">
              <w:rPr>
                <w:rFonts w:ascii="Calibri" w:hAnsi="Calibri" w:cs="Calibri"/>
                <w:color w:val="000000"/>
              </w:rPr>
              <w:br/>
              <w:t>3. Мультипотентные стволовые клетки</w:t>
            </w:r>
            <w:r w:rsidRPr="006019C8">
              <w:rPr>
                <w:rFonts w:ascii="Calibri" w:hAnsi="Calibri" w:cs="Calibri"/>
                <w:color w:val="000000"/>
              </w:rPr>
              <w:br/>
              <w:t>4. Олигопотентные клетки-предшественники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трансфекции обычно считается наименее цитотоксичным?</w:t>
            </w:r>
            <w:r w:rsidRPr="006019C8">
              <w:rPr>
                <w:rFonts w:ascii="Calibri" w:hAnsi="Calibri" w:cs="Calibri"/>
                <w:color w:val="000000"/>
              </w:rPr>
              <w:br/>
              <w:t>1. Электропорация</w:t>
            </w:r>
            <w:r w:rsidRPr="006019C8">
              <w:rPr>
                <w:rFonts w:ascii="Calibri" w:hAnsi="Calibri" w:cs="Calibri"/>
                <w:color w:val="000000"/>
              </w:rPr>
              <w:br/>
              <w:t>2. Липофекция</w:t>
            </w:r>
            <w:r w:rsidRPr="006019C8">
              <w:rPr>
                <w:rFonts w:ascii="Calibri" w:hAnsi="Calibri" w:cs="Calibri"/>
                <w:color w:val="000000"/>
              </w:rPr>
              <w:br/>
              <w:t>3. Трансфекция с использованием вирусных векторов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из перечисленных соединений обладают наибольшей геннотоксичностью (способностью вызывать точечные мутации)?</w:t>
            </w:r>
            <w:r w:rsidRPr="006019C8">
              <w:rPr>
                <w:rFonts w:ascii="Calibri" w:hAnsi="Calibri" w:cs="Calibri"/>
                <w:color w:val="000000"/>
              </w:rPr>
              <w:br/>
              <w:t>1. Аналоги нуклеотидов</w:t>
            </w:r>
            <w:r w:rsidRPr="006019C8">
              <w:rPr>
                <w:rFonts w:ascii="Calibri" w:hAnsi="Calibri" w:cs="Calibri"/>
                <w:color w:val="000000"/>
              </w:rPr>
              <w:br/>
              <w:t>2. Алкилирующие агенты</w:t>
            </w:r>
            <w:r w:rsidRPr="006019C8">
              <w:rPr>
                <w:rFonts w:ascii="Calibri" w:hAnsi="Calibri" w:cs="Calibri"/>
                <w:color w:val="000000"/>
              </w:rPr>
              <w:br/>
              <w:t>3. Препараты платины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из перечисленных соединений обладают наибольшей канцерогенностью?</w:t>
            </w:r>
            <w:r w:rsidRPr="006019C8">
              <w:rPr>
                <w:rFonts w:ascii="Calibri" w:hAnsi="Calibri" w:cs="Calibri"/>
                <w:color w:val="000000"/>
              </w:rPr>
              <w:br/>
              <w:t>1. Ароматические амины</w:t>
            </w:r>
            <w:r w:rsidRPr="006019C8">
              <w:rPr>
                <w:rFonts w:ascii="Calibri" w:hAnsi="Calibri" w:cs="Calibri"/>
                <w:color w:val="000000"/>
              </w:rPr>
              <w:br/>
              <w:t>2. Бензол</w:t>
            </w:r>
            <w:r w:rsidRPr="006019C8">
              <w:rPr>
                <w:rFonts w:ascii="Calibri" w:hAnsi="Calibri" w:cs="Calibri"/>
                <w:color w:val="000000"/>
              </w:rPr>
              <w:br/>
              <w:t>3. Афлатоксины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тест для определения метаболической активности клеток является наиболее чувствительным?</w:t>
            </w:r>
            <w:r w:rsidRPr="006019C8">
              <w:rPr>
                <w:rFonts w:ascii="Calibri" w:hAnsi="Calibri" w:cs="Calibri"/>
                <w:color w:val="000000"/>
              </w:rPr>
              <w:br/>
              <w:t>1. MTT-тест</w:t>
            </w:r>
            <w:r w:rsidRPr="006019C8">
              <w:rPr>
                <w:rFonts w:ascii="Calibri" w:hAnsi="Calibri" w:cs="Calibri"/>
                <w:color w:val="000000"/>
              </w:rPr>
              <w:br/>
              <w:t>2. АТФ-биолюминесцентный тест</w:t>
            </w:r>
            <w:r w:rsidRPr="006019C8">
              <w:rPr>
                <w:rFonts w:ascii="Calibri" w:hAnsi="Calibri" w:cs="Calibri"/>
                <w:color w:val="000000"/>
              </w:rPr>
              <w:br/>
              <w:t>3. Тест с резазурином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2,3,1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завершающим в первоначальном процессе биобанкирования клеточной культуры?</w:t>
            </w:r>
            <w:r w:rsidRPr="006019C8">
              <w:rPr>
                <w:rFonts w:ascii="Calibri" w:hAnsi="Calibri" w:cs="Calibri"/>
                <w:color w:val="000000"/>
              </w:rPr>
              <w:br/>
              <w:t>1. Размораживание и валидация клеток</w:t>
            </w:r>
            <w:r w:rsidRPr="006019C8">
              <w:rPr>
                <w:rFonts w:ascii="Calibri" w:hAnsi="Calibri" w:cs="Calibri"/>
                <w:color w:val="000000"/>
              </w:rPr>
              <w:br/>
              <w:t>2. Криоконсервация</w:t>
            </w:r>
            <w:r w:rsidRPr="006019C8">
              <w:rPr>
                <w:rFonts w:ascii="Calibri" w:hAnsi="Calibri" w:cs="Calibri"/>
                <w:color w:val="000000"/>
              </w:rPr>
              <w:br/>
              <w:t>3. Культивирование клеток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3,2,1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какого этапа начинается работа с производственной клеточной культурой?</w:t>
            </w:r>
            <w:r w:rsidRPr="006019C8">
              <w:rPr>
                <w:rFonts w:ascii="Calibri" w:hAnsi="Calibri" w:cs="Calibri"/>
                <w:color w:val="000000"/>
              </w:rPr>
              <w:br/>
              <w:t>1. Масштабирование культуры</w:t>
            </w:r>
            <w:r w:rsidRPr="006019C8">
              <w:rPr>
                <w:rFonts w:ascii="Calibri" w:hAnsi="Calibri" w:cs="Calibri"/>
                <w:color w:val="000000"/>
              </w:rPr>
              <w:br/>
              <w:t>2. Инициация культуры</w:t>
            </w:r>
            <w:r w:rsidRPr="006019C8">
              <w:rPr>
                <w:rFonts w:ascii="Calibri" w:hAnsi="Calibri" w:cs="Calibri"/>
                <w:color w:val="000000"/>
              </w:rPr>
              <w:br/>
              <w:t>3. Инактивация и очистка целевого продукта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начальным в upstream-процессе при работе с производственной клеточной культурой?</w:t>
            </w:r>
            <w:r w:rsidRPr="006019C8">
              <w:rPr>
                <w:rFonts w:ascii="Calibri" w:hAnsi="Calibri" w:cs="Calibri"/>
                <w:color w:val="000000"/>
              </w:rPr>
              <w:br/>
              <w:t>1. Подготовка питательной среды и инокуляция клеток</w:t>
            </w:r>
            <w:r w:rsidRPr="006019C8">
              <w:rPr>
                <w:rFonts w:ascii="Calibri" w:hAnsi="Calibri" w:cs="Calibri"/>
                <w:color w:val="000000"/>
              </w:rPr>
              <w:br/>
              <w:t>2. Масштабирование культуры</w:t>
            </w:r>
            <w:r w:rsidRPr="006019C8">
              <w:rPr>
                <w:rFonts w:ascii="Calibri" w:hAnsi="Calibri" w:cs="Calibri"/>
                <w:color w:val="000000"/>
              </w:rPr>
              <w:br/>
              <w:t>3. Инициация культуры (посев клеток в биореактор)</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завершающим в downstream-процессе при работе с производственной клеточной культурой?</w:t>
            </w:r>
            <w:r w:rsidRPr="006019C8">
              <w:rPr>
                <w:rFonts w:ascii="Calibri" w:hAnsi="Calibri" w:cs="Calibri"/>
                <w:color w:val="000000"/>
              </w:rPr>
              <w:br/>
              <w:t>1. Инактивация клеток и выделение продукта</w:t>
            </w:r>
            <w:r w:rsidRPr="006019C8">
              <w:rPr>
                <w:rFonts w:ascii="Calibri" w:hAnsi="Calibri" w:cs="Calibri"/>
                <w:color w:val="000000"/>
              </w:rPr>
              <w:br/>
              <w:t>2. Стабилизация и финальная обработка продукта</w:t>
            </w:r>
            <w:r w:rsidRPr="006019C8">
              <w:rPr>
                <w:rFonts w:ascii="Calibri" w:hAnsi="Calibri" w:cs="Calibri"/>
                <w:color w:val="000000"/>
              </w:rPr>
              <w:br/>
              <w:t>3. Очистка целевого продукта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Каково основное назначение фунгицидов в культуре?</w:t>
            </w:r>
            <w:r w:rsidRPr="006019C8">
              <w:rPr>
                <w:rFonts w:ascii="Calibri" w:hAnsi="Calibri" w:cs="Calibri"/>
                <w:color w:val="000000"/>
              </w:rPr>
              <w:br/>
              <w:t>1. Защита от грибковой контаминации</w:t>
            </w:r>
            <w:r w:rsidRPr="006019C8">
              <w:rPr>
                <w:rFonts w:ascii="Calibri" w:hAnsi="Calibri" w:cs="Calibri"/>
                <w:color w:val="000000"/>
              </w:rPr>
              <w:br/>
              <w:t>2. Борьба с насекомыми-вредителями</w:t>
            </w:r>
            <w:r w:rsidRPr="006019C8">
              <w:rPr>
                <w:rFonts w:ascii="Calibri" w:hAnsi="Calibri" w:cs="Calibri"/>
                <w:color w:val="000000"/>
              </w:rPr>
              <w:br/>
              <w:t>3. Уничтожение сорных растений</w:t>
            </w:r>
            <w:r w:rsidRPr="006019C8">
              <w:rPr>
                <w:rFonts w:ascii="Calibri" w:hAnsi="Calibri" w:cs="Calibri"/>
                <w:color w:val="000000"/>
              </w:rPr>
              <w:br/>
              <w:t>4. Уничтожение грызунов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Основной недостаток метода трансфекции клеток с помощью вирусной трансфекции?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низкий процент трансфекции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Основной недостаток метода трансфекции клеток с помощью электропорации?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гибель клеток</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При производстве клеточных продуктов нужны следующие медицинские газы (два варианта): </w:t>
            </w:r>
            <w:r w:rsidRPr="006019C8">
              <w:rPr>
                <w:rFonts w:ascii="Calibri" w:hAnsi="Calibri" w:cs="Calibri"/>
                <w:color w:val="000000"/>
              </w:rPr>
              <w:br/>
              <w:t>1. Углекислый газ</w:t>
            </w:r>
            <w:r w:rsidRPr="006019C8">
              <w:rPr>
                <w:rFonts w:ascii="Calibri" w:hAnsi="Calibri" w:cs="Calibri"/>
                <w:color w:val="000000"/>
              </w:rPr>
              <w:br/>
              <w:t>2. Закись азота</w:t>
            </w:r>
            <w:r w:rsidRPr="006019C8">
              <w:rPr>
                <w:rFonts w:ascii="Calibri" w:hAnsi="Calibri" w:cs="Calibri"/>
                <w:color w:val="000000"/>
              </w:rPr>
              <w:br/>
              <w:t>3. Кислород</w:t>
            </w:r>
            <w:r w:rsidRPr="006019C8">
              <w:rPr>
                <w:rFonts w:ascii="Calibri" w:hAnsi="Calibri" w:cs="Calibri"/>
                <w:color w:val="000000"/>
              </w:rPr>
              <w:br/>
              <w:t>4. Фоторотан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Работа в производмтвенной лаборатории с лентивирусами требует лицензирование лаборатории в отношении:</w:t>
            </w:r>
            <w:r w:rsidRPr="006019C8">
              <w:rPr>
                <w:rFonts w:ascii="Calibri" w:hAnsi="Calibri" w:cs="Calibri"/>
                <w:color w:val="000000"/>
              </w:rPr>
              <w:br/>
              <w:t>1. Первого класса патогенности</w:t>
            </w:r>
            <w:r w:rsidRPr="006019C8">
              <w:rPr>
                <w:rFonts w:ascii="Calibri" w:hAnsi="Calibri" w:cs="Calibri"/>
                <w:color w:val="000000"/>
              </w:rPr>
              <w:br/>
              <w:t>2. Второго класса патогенности</w:t>
            </w:r>
            <w:r w:rsidRPr="006019C8">
              <w:rPr>
                <w:rFonts w:ascii="Calibri" w:hAnsi="Calibri" w:cs="Calibri"/>
                <w:color w:val="000000"/>
              </w:rPr>
              <w:br/>
              <w:t>3. Третьего класса патогенности</w:t>
            </w:r>
            <w:r w:rsidRPr="006019C8">
              <w:rPr>
                <w:rFonts w:ascii="Calibri" w:hAnsi="Calibri" w:cs="Calibri"/>
                <w:color w:val="000000"/>
              </w:rPr>
              <w:br/>
              <w:t>4. Пятого класса патогенности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производственной лаборатории клеточных продуктов за выходной контроль согласно российскому законодательству ответственность несет:</w:t>
            </w:r>
            <w:r w:rsidRPr="006019C8">
              <w:rPr>
                <w:rFonts w:ascii="Calibri" w:hAnsi="Calibri" w:cs="Calibri"/>
                <w:color w:val="000000"/>
              </w:rPr>
              <w:br/>
              <w:t>1. Биолог, который работал на производстве</w:t>
            </w:r>
            <w:r w:rsidRPr="006019C8">
              <w:rPr>
                <w:rFonts w:ascii="Calibri" w:hAnsi="Calibri" w:cs="Calibri"/>
                <w:color w:val="000000"/>
              </w:rPr>
              <w:br/>
              <w:t>2. Директор учереждения</w:t>
            </w:r>
            <w:r w:rsidRPr="006019C8">
              <w:rPr>
                <w:rFonts w:ascii="Calibri" w:hAnsi="Calibri" w:cs="Calibri"/>
                <w:color w:val="000000"/>
              </w:rPr>
              <w:br/>
              <w:t>3. Начальник юридического отдела</w:t>
            </w:r>
            <w:r w:rsidRPr="006019C8">
              <w:rPr>
                <w:rFonts w:ascii="Calibri" w:hAnsi="Calibri" w:cs="Calibri"/>
                <w:color w:val="000000"/>
              </w:rPr>
              <w:br/>
              <w:t>4. Начальник отдела контроля качества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две главные проблемы использования бычей сыворотки при производстве клеточных продуктов для внутривенного введения с недостаточной очисткой:</w:t>
            </w:r>
            <w:r w:rsidRPr="006019C8">
              <w:rPr>
                <w:rFonts w:ascii="Calibri" w:hAnsi="Calibri" w:cs="Calibri"/>
                <w:color w:val="000000"/>
              </w:rPr>
              <w:br/>
              <w:t>1. Риск анафилаксии</w:t>
            </w:r>
            <w:r w:rsidRPr="006019C8">
              <w:rPr>
                <w:rFonts w:ascii="Calibri" w:hAnsi="Calibri" w:cs="Calibri"/>
                <w:color w:val="000000"/>
              </w:rPr>
              <w:br/>
              <w:t>2. Риск прионной болезни</w:t>
            </w:r>
            <w:r w:rsidRPr="006019C8">
              <w:rPr>
                <w:rFonts w:ascii="Calibri" w:hAnsi="Calibri" w:cs="Calibri"/>
                <w:color w:val="000000"/>
              </w:rPr>
              <w:br/>
              <w:t>3. Риск аллоиммунизации</w:t>
            </w:r>
            <w:r w:rsidRPr="006019C8">
              <w:rPr>
                <w:rFonts w:ascii="Calibri" w:hAnsi="Calibri" w:cs="Calibri"/>
                <w:color w:val="000000"/>
              </w:rPr>
              <w:br/>
              <w:t>4. Риск передачи вируса иммунодефицита</w:t>
            </w:r>
            <w:r w:rsidRPr="006019C8">
              <w:rPr>
                <w:rFonts w:ascii="Calibri" w:hAnsi="Calibri" w:cs="Calibri"/>
                <w:color w:val="000000"/>
              </w:rPr>
              <w:br/>
              <w:t>5. Риск передачи вирусных гепатитов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Наиболее часто в клеточных культурах используется следующий антибиотик:</w:t>
            </w:r>
            <w:r w:rsidRPr="006019C8">
              <w:rPr>
                <w:rFonts w:ascii="Calibri" w:hAnsi="Calibri" w:cs="Calibri"/>
                <w:color w:val="000000"/>
              </w:rPr>
              <w:br/>
              <w:t>1. Ванкомицин</w:t>
            </w:r>
            <w:r w:rsidRPr="006019C8">
              <w:rPr>
                <w:rFonts w:ascii="Calibri" w:hAnsi="Calibri" w:cs="Calibri"/>
                <w:color w:val="000000"/>
              </w:rPr>
              <w:br/>
              <w:t>2. Пенициллин</w:t>
            </w:r>
            <w:r w:rsidRPr="006019C8">
              <w:rPr>
                <w:rFonts w:ascii="Calibri" w:hAnsi="Calibri" w:cs="Calibri"/>
                <w:color w:val="000000"/>
              </w:rPr>
              <w:br/>
              <w:t>3. Стрептомицин</w:t>
            </w:r>
            <w:r w:rsidRPr="006019C8">
              <w:rPr>
                <w:rFonts w:ascii="Calibri" w:hAnsi="Calibri" w:cs="Calibri"/>
                <w:color w:val="000000"/>
              </w:rPr>
              <w:br/>
              <w:t>4. Меропенем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Дать определение понятию биотопливо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топливо из растительного или животного сырья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Дать определение понятию биогаз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газ, получаемый брожением биомассы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аварии центрифуг, используемых для работы с патогенными биологическими агентами III–IV групп, через какое время следует приступать к ликвидации последствий?</w:t>
            </w:r>
            <w:r w:rsidRPr="006019C8">
              <w:rPr>
                <w:rFonts w:ascii="Calibri" w:hAnsi="Calibri" w:cs="Calibri"/>
                <w:color w:val="000000"/>
              </w:rPr>
              <w:br/>
            </w:r>
            <w:r w:rsidRPr="006019C8">
              <w:rPr>
                <w:rFonts w:ascii="Calibri" w:hAnsi="Calibri" w:cs="Calibri"/>
                <w:color w:val="000000"/>
              </w:rPr>
              <w:br/>
            </w:r>
            <w:r w:rsidRPr="006019C8">
              <w:rPr>
                <w:rFonts w:ascii="Calibri" w:hAnsi="Calibri" w:cs="Calibri"/>
                <w:color w:val="000000"/>
              </w:rPr>
              <w:lastRenderedPageBreak/>
              <w:t>Варианты ответов:</w:t>
            </w:r>
            <w:r w:rsidRPr="006019C8">
              <w:rPr>
                <w:rFonts w:ascii="Calibri" w:hAnsi="Calibri" w:cs="Calibri"/>
                <w:color w:val="000000"/>
              </w:rPr>
              <w:br/>
            </w:r>
            <w:r w:rsidRPr="006019C8">
              <w:rPr>
                <w:rFonts w:ascii="Calibri" w:hAnsi="Calibri" w:cs="Calibri"/>
                <w:color w:val="000000"/>
              </w:rPr>
              <w:br/>
              <w:t>1) Немедленно.</w:t>
            </w:r>
            <w:r w:rsidRPr="006019C8">
              <w:rPr>
                <w:rFonts w:ascii="Calibri" w:hAnsi="Calibri" w:cs="Calibri"/>
                <w:color w:val="000000"/>
              </w:rPr>
              <w:br/>
            </w:r>
            <w:r w:rsidRPr="006019C8">
              <w:rPr>
                <w:rFonts w:ascii="Calibri" w:hAnsi="Calibri" w:cs="Calibri"/>
                <w:color w:val="000000"/>
              </w:rPr>
              <w:br/>
              <w:t>2) Через 10 минут.</w:t>
            </w:r>
            <w:r w:rsidRPr="006019C8">
              <w:rPr>
                <w:rFonts w:ascii="Calibri" w:hAnsi="Calibri" w:cs="Calibri"/>
                <w:color w:val="000000"/>
              </w:rPr>
              <w:br/>
            </w:r>
            <w:r w:rsidRPr="006019C8">
              <w:rPr>
                <w:rFonts w:ascii="Calibri" w:hAnsi="Calibri" w:cs="Calibri"/>
                <w:color w:val="000000"/>
              </w:rPr>
              <w:br/>
              <w:t>3) Через 30 минут.</w:t>
            </w:r>
            <w:r w:rsidRPr="006019C8">
              <w:rPr>
                <w:rFonts w:ascii="Calibri" w:hAnsi="Calibri" w:cs="Calibri"/>
                <w:color w:val="000000"/>
              </w:rPr>
              <w:br/>
            </w:r>
            <w:r w:rsidRPr="006019C8">
              <w:rPr>
                <w:rFonts w:ascii="Calibri" w:hAnsi="Calibri" w:cs="Calibri"/>
                <w:color w:val="000000"/>
              </w:rPr>
              <w:br/>
              <w:t>4) Через 12 часов.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означает термин "контаминация" в лабораторной практике?</w:t>
            </w:r>
            <w:r w:rsidRPr="006019C8">
              <w:rPr>
                <w:rFonts w:ascii="Calibri" w:hAnsi="Calibri" w:cs="Calibri"/>
                <w:color w:val="000000"/>
              </w:rPr>
              <w:br/>
              <w:t>1. Полное уничтожение всех форм микроорганизмов</w:t>
            </w:r>
            <w:r w:rsidRPr="006019C8">
              <w:rPr>
                <w:rFonts w:ascii="Calibri" w:hAnsi="Calibri" w:cs="Calibri"/>
                <w:color w:val="000000"/>
              </w:rPr>
              <w:br/>
              <w:t>2. Загрязнение биологического материала</w:t>
            </w:r>
            <w:r w:rsidRPr="006019C8">
              <w:rPr>
                <w:rFonts w:ascii="Calibri" w:hAnsi="Calibri" w:cs="Calibri"/>
                <w:color w:val="000000"/>
              </w:rPr>
              <w:br/>
              <w:t>3. Уменьшение количества патогенных микроорганизмов</w:t>
            </w:r>
            <w:r w:rsidRPr="006019C8">
              <w:rPr>
                <w:rFonts w:ascii="Calibri" w:hAnsi="Calibri" w:cs="Calibri"/>
                <w:color w:val="000000"/>
              </w:rPr>
              <w:br/>
              <w:t>4. Предотвращение попадания микроорганизмов в образцы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чего предназначен автоклав?</w:t>
            </w:r>
            <w:r w:rsidRPr="006019C8">
              <w:rPr>
                <w:rFonts w:ascii="Calibri" w:hAnsi="Calibri" w:cs="Calibri"/>
                <w:color w:val="000000"/>
              </w:rPr>
              <w:br/>
              <w:t>1. Разделение смесей на фракции</w:t>
            </w:r>
            <w:r w:rsidRPr="006019C8">
              <w:rPr>
                <w:rFonts w:ascii="Calibri" w:hAnsi="Calibri" w:cs="Calibri"/>
                <w:color w:val="000000"/>
              </w:rPr>
              <w:br/>
              <w:t>2. Стерилизация материалов и сред</w:t>
            </w:r>
            <w:r w:rsidRPr="006019C8">
              <w:rPr>
                <w:rFonts w:ascii="Calibri" w:hAnsi="Calibri" w:cs="Calibri"/>
                <w:color w:val="000000"/>
              </w:rPr>
              <w:br/>
              <w:t>3. Защита от опасных биологических материалов</w:t>
            </w:r>
            <w:r w:rsidRPr="006019C8">
              <w:rPr>
                <w:rFonts w:ascii="Calibri" w:hAnsi="Calibri" w:cs="Calibri"/>
                <w:color w:val="000000"/>
              </w:rPr>
              <w:br/>
              <w:t>4. Защита от вредных химических испарений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характеризуются отходы класса А?</w:t>
            </w:r>
            <w:r w:rsidRPr="006019C8">
              <w:rPr>
                <w:rFonts w:ascii="Calibri" w:hAnsi="Calibri" w:cs="Calibri"/>
                <w:color w:val="000000"/>
              </w:rPr>
              <w:br/>
              <w:t>1. Эпидемиологически безопасные отходы</w:t>
            </w:r>
            <w:r w:rsidRPr="006019C8">
              <w:rPr>
                <w:rFonts w:ascii="Calibri" w:hAnsi="Calibri" w:cs="Calibri"/>
                <w:color w:val="000000"/>
              </w:rPr>
              <w:br/>
              <w:t>2. Эпидемиологически опасные отходы</w:t>
            </w:r>
            <w:r w:rsidRPr="006019C8">
              <w:rPr>
                <w:rFonts w:ascii="Calibri" w:hAnsi="Calibri" w:cs="Calibri"/>
                <w:color w:val="000000"/>
              </w:rPr>
              <w:br/>
              <w:t>3. Чрезвычайно опасные отходы</w:t>
            </w:r>
            <w:r w:rsidRPr="006019C8">
              <w:rPr>
                <w:rFonts w:ascii="Calibri" w:hAnsi="Calibri" w:cs="Calibri"/>
                <w:color w:val="000000"/>
              </w:rPr>
              <w:br/>
              <w:t>4. Токсикологически опасные отходы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w:t>
            </w:r>
            <w:r w:rsidRPr="006019C8">
              <w:rPr>
                <w:rFonts w:ascii="Calibri" w:hAnsi="Calibri" w:cs="Calibri"/>
                <w:color w:val="000000"/>
              </w:rPr>
              <w:lastRenderedPageBreak/>
              <w:t>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Что относится к отходам класса А?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Эпидемиологически безопасные отходы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пакеты для отходов должны быть желтого цвета?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Пакеты для сбора отходов класса 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пакеты для отходов должны быть белого цвета?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Пакеты для сбора отходов класса 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отходы относятся к отходам класса 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Чрезвычайно опасные отходы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пакеты для отходов должны быть красного цвета?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Пакеты для сбора отходов класса 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отходы относятся к отходам класса 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Токсикологически опасные отходы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первым этапом планирования доклинического исследования?</w:t>
            </w:r>
            <w:r w:rsidRPr="006019C8">
              <w:rPr>
                <w:rFonts w:ascii="Calibri" w:hAnsi="Calibri" w:cs="Calibri"/>
                <w:color w:val="000000"/>
              </w:rPr>
              <w:br/>
              <w:t>1. Выбор модельного объекта</w:t>
            </w:r>
            <w:r w:rsidRPr="006019C8">
              <w:rPr>
                <w:rFonts w:ascii="Calibri" w:hAnsi="Calibri" w:cs="Calibri"/>
                <w:color w:val="000000"/>
              </w:rPr>
              <w:br/>
            </w:r>
            <w:r w:rsidRPr="006019C8">
              <w:rPr>
                <w:rFonts w:ascii="Calibri" w:hAnsi="Calibri" w:cs="Calibri"/>
                <w:color w:val="000000"/>
              </w:rPr>
              <w:lastRenderedPageBreak/>
              <w:t>2. Формулировка гипотезы и целей</w:t>
            </w:r>
            <w:r w:rsidRPr="006019C8">
              <w:rPr>
                <w:rFonts w:ascii="Calibri" w:hAnsi="Calibri" w:cs="Calibri"/>
                <w:color w:val="000000"/>
              </w:rPr>
              <w:br/>
              <w:t>3. Разработка дизайна эксперимента</w:t>
            </w:r>
            <w:r w:rsidRPr="006019C8">
              <w:rPr>
                <w:rFonts w:ascii="Calibri" w:hAnsi="Calibri" w:cs="Calibri"/>
                <w:color w:val="000000"/>
              </w:rPr>
              <w:br/>
              <w:t>4. Проведение пилотного исследования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первым этапом проведения доклинического исследования in vivo?</w:t>
            </w:r>
            <w:r w:rsidRPr="006019C8">
              <w:rPr>
                <w:rFonts w:ascii="Calibri" w:hAnsi="Calibri" w:cs="Calibri"/>
                <w:color w:val="000000"/>
              </w:rPr>
              <w:br/>
              <w:t>1. Наблюдение за состоянием животных</w:t>
            </w:r>
            <w:r w:rsidRPr="006019C8">
              <w:rPr>
                <w:rFonts w:ascii="Calibri" w:hAnsi="Calibri" w:cs="Calibri"/>
                <w:color w:val="000000"/>
              </w:rPr>
              <w:br/>
              <w:t>2. Введение исследуемого вещества</w:t>
            </w:r>
            <w:r w:rsidRPr="006019C8">
              <w:rPr>
                <w:rFonts w:ascii="Calibri" w:hAnsi="Calibri" w:cs="Calibri"/>
                <w:color w:val="000000"/>
              </w:rPr>
              <w:br/>
              <w:t>3. Подготовка животных</w:t>
            </w:r>
            <w:r w:rsidRPr="006019C8">
              <w:rPr>
                <w:rFonts w:ascii="Calibri" w:hAnsi="Calibri" w:cs="Calibri"/>
                <w:color w:val="000000"/>
              </w:rPr>
              <w:br/>
              <w:t>4. Забор биологических образцов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исследование проводится первым при оценке токсичности вещества?</w:t>
            </w:r>
            <w:r w:rsidRPr="006019C8">
              <w:rPr>
                <w:rFonts w:ascii="Calibri" w:hAnsi="Calibri" w:cs="Calibri"/>
                <w:color w:val="000000"/>
              </w:rPr>
              <w:br/>
              <w:t>1. Анализ гистологических и биохимических показателей</w:t>
            </w:r>
            <w:r w:rsidRPr="006019C8">
              <w:rPr>
                <w:rFonts w:ascii="Calibri" w:hAnsi="Calibri" w:cs="Calibri"/>
                <w:color w:val="000000"/>
              </w:rPr>
              <w:br/>
              <w:t>2. Проведение хронической токсичности</w:t>
            </w:r>
            <w:r w:rsidRPr="006019C8">
              <w:rPr>
                <w:rFonts w:ascii="Calibri" w:hAnsi="Calibri" w:cs="Calibri"/>
                <w:color w:val="000000"/>
              </w:rPr>
              <w:br/>
              <w:t>3. Проведение подострой токсичности</w:t>
            </w:r>
            <w:r w:rsidRPr="006019C8">
              <w:rPr>
                <w:rFonts w:ascii="Calibri" w:hAnsi="Calibri" w:cs="Calibri"/>
                <w:color w:val="000000"/>
              </w:rPr>
              <w:br/>
              <w:t>4. Проведение острой токсичности (LD50)</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первым этапом разработки нового лекарственного препарата?</w:t>
            </w:r>
            <w:r w:rsidRPr="006019C8">
              <w:rPr>
                <w:rFonts w:ascii="Calibri" w:hAnsi="Calibri" w:cs="Calibri"/>
                <w:color w:val="000000"/>
              </w:rPr>
              <w:br/>
              <w:t>1. Подача заявки на клинические испытания</w:t>
            </w:r>
            <w:r w:rsidRPr="006019C8">
              <w:rPr>
                <w:rFonts w:ascii="Calibri" w:hAnsi="Calibri" w:cs="Calibri"/>
                <w:color w:val="000000"/>
              </w:rPr>
              <w:br/>
              <w:t>2. Скрининг потенциальных соединений</w:t>
            </w:r>
            <w:r w:rsidRPr="006019C8">
              <w:rPr>
                <w:rFonts w:ascii="Calibri" w:hAnsi="Calibri" w:cs="Calibri"/>
                <w:color w:val="000000"/>
              </w:rPr>
              <w:br/>
              <w:t>3. Идентификация биологической мишени</w:t>
            </w:r>
            <w:r w:rsidRPr="006019C8">
              <w:rPr>
                <w:rFonts w:ascii="Calibri" w:hAnsi="Calibri" w:cs="Calibri"/>
                <w:color w:val="000000"/>
              </w:rPr>
              <w:br/>
              <w:t>4. Доклинические исследования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первым этапом анализа данных доклинического исследования?</w:t>
            </w:r>
            <w:r w:rsidRPr="006019C8">
              <w:rPr>
                <w:rFonts w:ascii="Calibri" w:hAnsi="Calibri" w:cs="Calibri"/>
                <w:color w:val="000000"/>
              </w:rPr>
              <w:br/>
              <w:t>1. Интерпретация результатов</w:t>
            </w:r>
            <w:r w:rsidRPr="006019C8">
              <w:rPr>
                <w:rFonts w:ascii="Calibri" w:hAnsi="Calibri" w:cs="Calibri"/>
                <w:color w:val="000000"/>
              </w:rPr>
              <w:br/>
              <w:t>2. Проверка данных на достоверность</w:t>
            </w:r>
            <w:r w:rsidRPr="006019C8">
              <w:rPr>
                <w:rFonts w:ascii="Calibri" w:hAnsi="Calibri" w:cs="Calibri"/>
                <w:color w:val="000000"/>
              </w:rPr>
              <w:br/>
              <w:t>3. Сбор первичных данных</w:t>
            </w:r>
            <w:r w:rsidRPr="006019C8">
              <w:rPr>
                <w:rFonts w:ascii="Calibri" w:hAnsi="Calibri" w:cs="Calibri"/>
                <w:color w:val="000000"/>
              </w:rPr>
              <w:br/>
              <w:t>4. Проведение статистического анализа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Принципы доклинических </w:t>
            </w:r>
            <w:r w:rsidRPr="006019C8">
              <w:rPr>
                <w:rFonts w:ascii="Calibri" w:hAnsi="Calibri" w:cs="Calibri"/>
                <w:color w:val="000000"/>
              </w:rPr>
              <w:lastRenderedPageBreak/>
              <w:t>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Что является первым этапом проведения доклинического исследования in vitro?</w:t>
            </w:r>
            <w:r w:rsidRPr="006019C8">
              <w:rPr>
                <w:rFonts w:ascii="Calibri" w:hAnsi="Calibri" w:cs="Calibri"/>
                <w:color w:val="000000"/>
              </w:rPr>
              <w:br/>
            </w:r>
            <w:r w:rsidRPr="006019C8">
              <w:rPr>
                <w:rFonts w:ascii="Calibri" w:hAnsi="Calibri" w:cs="Calibri"/>
                <w:color w:val="000000"/>
              </w:rPr>
              <w:lastRenderedPageBreak/>
              <w:t>1. Обработка клеток исследуемым веществом</w:t>
            </w:r>
            <w:r w:rsidRPr="006019C8">
              <w:rPr>
                <w:rFonts w:ascii="Calibri" w:hAnsi="Calibri" w:cs="Calibri"/>
                <w:color w:val="000000"/>
              </w:rPr>
              <w:br/>
              <w:t>2. Банкирование культуры</w:t>
            </w:r>
            <w:r w:rsidRPr="006019C8">
              <w:rPr>
                <w:rFonts w:ascii="Calibri" w:hAnsi="Calibri" w:cs="Calibri"/>
                <w:color w:val="000000"/>
              </w:rPr>
              <w:br/>
              <w:t>3. Проведение анализа</w:t>
            </w:r>
            <w:r w:rsidRPr="006019C8">
              <w:rPr>
                <w:rFonts w:ascii="Calibri" w:hAnsi="Calibri" w:cs="Calibri"/>
                <w:color w:val="000000"/>
              </w:rPr>
              <w:br/>
              <w:t>4. Разморозка рабочего банка клеточной культуры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состояние лабораторных животных, при котором у них отсутствуют видоспецифичные патогенные микроорганизмы, вызывающие различные заболевания?</w:t>
            </w:r>
            <w:r w:rsidRPr="006019C8">
              <w:rPr>
                <w:rFonts w:ascii="Calibri" w:hAnsi="Calibri" w:cs="Calibri"/>
                <w:color w:val="000000"/>
              </w:rPr>
              <w:br/>
            </w:r>
            <w:r w:rsidRPr="006019C8">
              <w:rPr>
                <w:rFonts w:ascii="Calibri" w:hAnsi="Calibri" w:cs="Calibri"/>
                <w:color w:val="000000"/>
              </w:rPr>
              <w:br/>
              <w:t>Варианты ответов:</w:t>
            </w:r>
            <w:r w:rsidRPr="006019C8">
              <w:rPr>
                <w:rFonts w:ascii="Calibri" w:hAnsi="Calibri" w:cs="Calibri"/>
                <w:color w:val="000000"/>
              </w:rPr>
              <w:br/>
            </w:r>
            <w:r w:rsidRPr="006019C8">
              <w:rPr>
                <w:rFonts w:ascii="Calibri" w:hAnsi="Calibri" w:cs="Calibri"/>
                <w:color w:val="000000"/>
              </w:rPr>
              <w:br/>
              <w:t xml:space="preserve">1) GLP </w:t>
            </w:r>
            <w:r w:rsidRPr="006019C8">
              <w:rPr>
                <w:rFonts w:ascii="Calibri" w:hAnsi="Calibri" w:cs="Calibri"/>
                <w:color w:val="000000"/>
              </w:rPr>
              <w:br/>
            </w:r>
            <w:r w:rsidRPr="006019C8">
              <w:rPr>
                <w:rFonts w:ascii="Calibri" w:hAnsi="Calibri" w:cs="Calibri"/>
                <w:color w:val="000000"/>
              </w:rPr>
              <w:br/>
              <w:t xml:space="preserve">2) SPF </w:t>
            </w:r>
            <w:r w:rsidRPr="006019C8">
              <w:rPr>
                <w:rFonts w:ascii="Calibri" w:hAnsi="Calibri" w:cs="Calibri"/>
                <w:color w:val="000000"/>
              </w:rPr>
              <w:br/>
            </w:r>
            <w:r w:rsidRPr="006019C8">
              <w:rPr>
                <w:rFonts w:ascii="Calibri" w:hAnsi="Calibri" w:cs="Calibri"/>
                <w:color w:val="000000"/>
              </w:rPr>
              <w:br/>
              <w:t xml:space="preserve">3) GMP </w:t>
            </w:r>
            <w:r w:rsidRPr="006019C8">
              <w:rPr>
                <w:rFonts w:ascii="Calibri" w:hAnsi="Calibri" w:cs="Calibri"/>
                <w:color w:val="000000"/>
              </w:rPr>
              <w:br/>
            </w:r>
            <w:r w:rsidRPr="006019C8">
              <w:rPr>
                <w:rFonts w:ascii="Calibri" w:hAnsi="Calibri" w:cs="Calibri"/>
                <w:color w:val="000000"/>
              </w:rPr>
              <w:br/>
              <w:t xml:space="preserve">4) GMO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первым этапом работы с генетически модифицированными организмами?</w:t>
            </w:r>
            <w:r w:rsidRPr="006019C8">
              <w:rPr>
                <w:rFonts w:ascii="Calibri" w:hAnsi="Calibri" w:cs="Calibri"/>
                <w:color w:val="000000"/>
              </w:rPr>
              <w:br/>
              <w:t>1. Трансформация клеток или организмов</w:t>
            </w:r>
            <w:r w:rsidRPr="006019C8">
              <w:rPr>
                <w:rFonts w:ascii="Calibri" w:hAnsi="Calibri" w:cs="Calibri"/>
                <w:color w:val="000000"/>
              </w:rPr>
              <w:br/>
              <w:t>2. Конструирование вектора для вставки гена</w:t>
            </w:r>
            <w:r w:rsidRPr="006019C8">
              <w:rPr>
                <w:rFonts w:ascii="Calibri" w:hAnsi="Calibri" w:cs="Calibri"/>
                <w:color w:val="000000"/>
              </w:rPr>
              <w:br/>
              <w:t>3. Выбор целевого гена для модификации</w:t>
            </w:r>
            <w:r w:rsidRPr="006019C8">
              <w:rPr>
                <w:rFonts w:ascii="Calibri" w:hAnsi="Calibri" w:cs="Calibri"/>
                <w:color w:val="000000"/>
              </w:rPr>
              <w:br/>
              <w:t>4. Отбор успешно модифицированных образцов</w:t>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Животных-индикаторов статуса здоровья (носительство инфекций, патогенных и оппортунистических) колонии животных называют</w:t>
            </w:r>
            <w:r w:rsidRPr="006019C8">
              <w:rPr>
                <w:rFonts w:ascii="Calibri" w:hAnsi="Calibri" w:cs="Calibri"/>
                <w:color w:val="000000"/>
              </w:rPr>
              <w:br/>
            </w:r>
            <w:r w:rsidRPr="006019C8">
              <w:rPr>
                <w:rFonts w:ascii="Calibri" w:hAnsi="Calibri" w:cs="Calibri"/>
                <w:color w:val="000000"/>
              </w:rPr>
              <w:br/>
              <w:t>Варианты ответов:</w:t>
            </w:r>
            <w:r w:rsidRPr="006019C8">
              <w:rPr>
                <w:rFonts w:ascii="Calibri" w:hAnsi="Calibri" w:cs="Calibri"/>
                <w:color w:val="000000"/>
              </w:rPr>
              <w:br/>
            </w:r>
            <w:r w:rsidRPr="006019C8">
              <w:rPr>
                <w:rFonts w:ascii="Calibri" w:hAnsi="Calibri" w:cs="Calibri"/>
                <w:color w:val="000000"/>
              </w:rPr>
              <w:lastRenderedPageBreak/>
              <w:br/>
              <w:t>1) Контрольная группа.</w:t>
            </w:r>
            <w:r w:rsidRPr="006019C8">
              <w:rPr>
                <w:rFonts w:ascii="Calibri" w:hAnsi="Calibri" w:cs="Calibri"/>
                <w:color w:val="000000"/>
              </w:rPr>
              <w:br/>
            </w:r>
            <w:r w:rsidRPr="006019C8">
              <w:rPr>
                <w:rFonts w:ascii="Calibri" w:hAnsi="Calibri" w:cs="Calibri"/>
                <w:color w:val="000000"/>
              </w:rPr>
              <w:br/>
              <w:t>2) Сентинеллы.</w:t>
            </w:r>
            <w:r w:rsidRPr="006019C8">
              <w:rPr>
                <w:rFonts w:ascii="Calibri" w:hAnsi="Calibri" w:cs="Calibri"/>
                <w:color w:val="000000"/>
              </w:rPr>
              <w:br/>
            </w:r>
            <w:r w:rsidRPr="006019C8">
              <w:rPr>
                <w:rFonts w:ascii="Calibri" w:hAnsi="Calibri" w:cs="Calibri"/>
                <w:color w:val="000000"/>
              </w:rPr>
              <w:br/>
              <w:t>3) Референсные животные.</w:t>
            </w:r>
            <w:r w:rsidRPr="006019C8">
              <w:rPr>
                <w:rFonts w:ascii="Calibri" w:hAnsi="Calibri" w:cs="Calibri"/>
                <w:color w:val="000000"/>
              </w:rPr>
              <w:br/>
            </w:r>
            <w:r w:rsidRPr="006019C8">
              <w:rPr>
                <w:rFonts w:ascii="Calibri" w:hAnsi="Calibri" w:cs="Calibri"/>
                <w:color w:val="000000"/>
              </w:rPr>
              <w:br/>
              <w:t>4) Инбредные линии.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стандарт регулирует системы менеджмента качества в организациях?</w:t>
            </w:r>
            <w:r w:rsidRPr="006019C8">
              <w:rPr>
                <w:rFonts w:ascii="Calibri" w:hAnsi="Calibri" w:cs="Calibri"/>
                <w:color w:val="000000"/>
              </w:rPr>
              <w:br/>
            </w:r>
            <w:r w:rsidRPr="006019C8">
              <w:rPr>
                <w:rFonts w:ascii="Calibri" w:hAnsi="Calibri" w:cs="Calibri"/>
                <w:color w:val="000000"/>
              </w:rPr>
              <w:br/>
              <w:t>Варианты ответов:</w:t>
            </w:r>
            <w:r w:rsidRPr="006019C8">
              <w:rPr>
                <w:rFonts w:ascii="Calibri" w:hAnsi="Calibri" w:cs="Calibri"/>
                <w:color w:val="000000"/>
              </w:rPr>
              <w:br/>
            </w:r>
            <w:r w:rsidRPr="006019C8">
              <w:rPr>
                <w:rFonts w:ascii="Calibri" w:hAnsi="Calibri" w:cs="Calibri"/>
                <w:color w:val="000000"/>
              </w:rPr>
              <w:br/>
              <w:t>ISO 9001.</w:t>
            </w:r>
            <w:r w:rsidRPr="006019C8">
              <w:rPr>
                <w:rFonts w:ascii="Calibri" w:hAnsi="Calibri" w:cs="Calibri"/>
                <w:color w:val="000000"/>
              </w:rPr>
              <w:br/>
            </w:r>
            <w:r w:rsidRPr="006019C8">
              <w:rPr>
                <w:rFonts w:ascii="Calibri" w:hAnsi="Calibri" w:cs="Calibri"/>
                <w:color w:val="000000"/>
              </w:rPr>
              <w:br/>
              <w:t>ISO 14001.</w:t>
            </w:r>
            <w:r w:rsidRPr="006019C8">
              <w:rPr>
                <w:rFonts w:ascii="Calibri" w:hAnsi="Calibri" w:cs="Calibri"/>
                <w:color w:val="000000"/>
              </w:rPr>
              <w:br/>
            </w:r>
            <w:r w:rsidRPr="006019C8">
              <w:rPr>
                <w:rFonts w:ascii="Calibri" w:hAnsi="Calibri" w:cs="Calibri"/>
                <w:color w:val="000000"/>
              </w:rPr>
              <w:br/>
              <w:t>ISO 17025.</w:t>
            </w:r>
            <w:r w:rsidRPr="006019C8">
              <w:rPr>
                <w:rFonts w:ascii="Calibri" w:hAnsi="Calibri" w:cs="Calibri"/>
                <w:color w:val="000000"/>
              </w:rPr>
              <w:br/>
            </w:r>
            <w:r w:rsidRPr="006019C8">
              <w:rPr>
                <w:rFonts w:ascii="Calibri" w:hAnsi="Calibri" w:cs="Calibri"/>
                <w:color w:val="000000"/>
              </w:rPr>
              <w:br/>
              <w:t>GCP (Good Clinical Practice).</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система обеспечения качества утверждена национальным стандартом РФ с 1 марта 2010 года — ГОСТ 33044-2014?</w:t>
            </w:r>
            <w:r w:rsidRPr="006019C8">
              <w:rPr>
                <w:rFonts w:ascii="Calibri" w:hAnsi="Calibri" w:cs="Calibri"/>
                <w:color w:val="000000"/>
              </w:rPr>
              <w:br/>
            </w:r>
            <w:r w:rsidRPr="006019C8">
              <w:rPr>
                <w:rFonts w:ascii="Calibri" w:hAnsi="Calibri" w:cs="Calibri"/>
                <w:color w:val="000000"/>
              </w:rPr>
              <w:br/>
              <w:t>Варианты</w:t>
            </w:r>
            <w:r w:rsidRPr="006019C8">
              <w:rPr>
                <w:rFonts w:ascii="Calibri" w:hAnsi="Calibri" w:cs="Calibri"/>
                <w:color w:val="000000"/>
                <w:lang w:val="en-US"/>
              </w:rPr>
              <w:t xml:space="preserve"> </w:t>
            </w:r>
            <w:r w:rsidRPr="006019C8">
              <w:rPr>
                <w:rFonts w:ascii="Calibri" w:hAnsi="Calibri" w:cs="Calibri"/>
                <w:color w:val="000000"/>
              </w:rPr>
              <w:t>ответов</w:t>
            </w:r>
            <w:r w:rsidRPr="006019C8">
              <w:rPr>
                <w:rFonts w:ascii="Calibri" w:hAnsi="Calibri" w:cs="Calibri"/>
                <w:color w:val="000000"/>
                <w:lang w:val="en-US"/>
              </w:rPr>
              <w:t>:</w:t>
            </w:r>
            <w:r w:rsidRPr="006019C8">
              <w:rPr>
                <w:rFonts w:ascii="Calibri" w:hAnsi="Calibri" w:cs="Calibri"/>
                <w:color w:val="000000"/>
                <w:lang w:val="en-US"/>
              </w:rPr>
              <w:br/>
            </w:r>
            <w:r w:rsidRPr="006019C8">
              <w:rPr>
                <w:rFonts w:ascii="Calibri" w:hAnsi="Calibri" w:cs="Calibri"/>
                <w:color w:val="000000"/>
                <w:lang w:val="en-US"/>
              </w:rPr>
              <w:br/>
              <w:t>1) GMP (Good Manufacturing Practice).</w:t>
            </w:r>
            <w:r w:rsidRPr="006019C8">
              <w:rPr>
                <w:rFonts w:ascii="Calibri" w:hAnsi="Calibri" w:cs="Calibri"/>
                <w:color w:val="000000"/>
                <w:lang w:val="en-US"/>
              </w:rPr>
              <w:br/>
            </w:r>
            <w:r w:rsidRPr="006019C8">
              <w:rPr>
                <w:rFonts w:ascii="Calibri" w:hAnsi="Calibri" w:cs="Calibri"/>
                <w:color w:val="000000"/>
                <w:lang w:val="en-US"/>
              </w:rPr>
              <w:br/>
              <w:t>2) GLP (Good Laboratory Practice).</w:t>
            </w:r>
            <w:r w:rsidRPr="006019C8">
              <w:rPr>
                <w:rFonts w:ascii="Calibri" w:hAnsi="Calibri" w:cs="Calibri"/>
                <w:color w:val="000000"/>
                <w:lang w:val="en-US"/>
              </w:rPr>
              <w:br/>
            </w:r>
            <w:r w:rsidRPr="006019C8">
              <w:rPr>
                <w:rFonts w:ascii="Calibri" w:hAnsi="Calibri" w:cs="Calibri"/>
                <w:color w:val="000000"/>
                <w:lang w:val="en-US"/>
              </w:rPr>
              <w:br/>
            </w:r>
            <w:r w:rsidRPr="006019C8">
              <w:rPr>
                <w:rFonts w:ascii="Calibri" w:hAnsi="Calibri" w:cs="Calibri"/>
                <w:color w:val="000000"/>
              </w:rPr>
              <w:lastRenderedPageBreak/>
              <w:t>3) ISO 9951.</w:t>
            </w:r>
            <w:r w:rsidRPr="006019C8">
              <w:rPr>
                <w:rFonts w:ascii="Calibri" w:hAnsi="Calibri" w:cs="Calibri"/>
                <w:color w:val="000000"/>
              </w:rPr>
              <w:br/>
            </w:r>
            <w:r w:rsidRPr="006019C8">
              <w:rPr>
                <w:rFonts w:ascii="Calibri" w:hAnsi="Calibri" w:cs="Calibri"/>
                <w:color w:val="000000"/>
              </w:rPr>
              <w:br/>
              <w:t>4) GCP (Good Clinical Practice).</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принцип 3R является приоритетным в доклинических исследованиях?</w:t>
            </w:r>
            <w:r w:rsidRPr="006019C8">
              <w:rPr>
                <w:rFonts w:ascii="Calibri" w:hAnsi="Calibri" w:cs="Calibri"/>
                <w:color w:val="000000"/>
              </w:rPr>
              <w:br/>
              <w:t>1. Усовершенствование (Refinement)</w:t>
            </w:r>
            <w:r w:rsidRPr="006019C8">
              <w:rPr>
                <w:rFonts w:ascii="Calibri" w:hAnsi="Calibri" w:cs="Calibri"/>
                <w:color w:val="000000"/>
              </w:rPr>
              <w:br/>
              <w:t>2. Устранение (Replacement)</w:t>
            </w:r>
            <w:r w:rsidRPr="006019C8">
              <w:rPr>
                <w:rFonts w:ascii="Calibri" w:hAnsi="Calibri" w:cs="Calibri"/>
                <w:color w:val="000000"/>
              </w:rPr>
              <w:br/>
              <w:t>3. Сокращение количества (Reduction)</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Какое преимущество имеют инбредные линии по сравнению с аутбредными стоками лабораторных животных? </w:t>
            </w:r>
            <w:r w:rsidRPr="006019C8">
              <w:rPr>
                <w:rFonts w:ascii="Calibri" w:hAnsi="Calibri" w:cs="Calibri"/>
                <w:color w:val="000000"/>
              </w:rPr>
              <w:br/>
            </w:r>
            <w:r w:rsidRPr="006019C8">
              <w:rPr>
                <w:rFonts w:ascii="Calibri" w:hAnsi="Calibri" w:cs="Calibri"/>
                <w:color w:val="000000"/>
              </w:rPr>
              <w:br/>
              <w:t>Варианты ответов:</w:t>
            </w:r>
            <w:r w:rsidRPr="006019C8">
              <w:rPr>
                <w:rFonts w:ascii="Calibri" w:hAnsi="Calibri" w:cs="Calibri"/>
                <w:color w:val="000000"/>
              </w:rPr>
              <w:br/>
            </w:r>
            <w:r w:rsidRPr="006019C8">
              <w:rPr>
                <w:rFonts w:ascii="Calibri" w:hAnsi="Calibri" w:cs="Calibri"/>
                <w:color w:val="000000"/>
              </w:rPr>
              <w:br/>
              <w:t>1) Увеличение генетического разнообразия.</w:t>
            </w:r>
            <w:r w:rsidRPr="006019C8">
              <w:rPr>
                <w:rFonts w:ascii="Calibri" w:hAnsi="Calibri" w:cs="Calibri"/>
                <w:color w:val="000000"/>
              </w:rPr>
              <w:br/>
            </w:r>
            <w:r w:rsidRPr="006019C8">
              <w:rPr>
                <w:rFonts w:ascii="Calibri" w:hAnsi="Calibri" w:cs="Calibri"/>
                <w:color w:val="000000"/>
              </w:rPr>
              <w:br/>
              <w:t>2) Уменьшение генетической гетерогенности выборки.</w:t>
            </w:r>
            <w:r w:rsidRPr="006019C8">
              <w:rPr>
                <w:rFonts w:ascii="Calibri" w:hAnsi="Calibri" w:cs="Calibri"/>
                <w:color w:val="000000"/>
              </w:rPr>
              <w:br/>
            </w:r>
            <w:r w:rsidRPr="006019C8">
              <w:rPr>
                <w:rFonts w:ascii="Calibri" w:hAnsi="Calibri" w:cs="Calibri"/>
                <w:color w:val="000000"/>
              </w:rPr>
              <w:br/>
              <w:t>3) Повышение устойчивости к инфекциям.</w:t>
            </w:r>
            <w:r w:rsidRPr="006019C8">
              <w:rPr>
                <w:rFonts w:ascii="Calibri" w:hAnsi="Calibri" w:cs="Calibri"/>
                <w:color w:val="000000"/>
              </w:rPr>
              <w:br/>
            </w:r>
            <w:r w:rsidRPr="006019C8">
              <w:rPr>
                <w:rFonts w:ascii="Calibri" w:hAnsi="Calibri" w:cs="Calibri"/>
                <w:color w:val="000000"/>
              </w:rPr>
              <w:br/>
              <w:t>4) Снижение стоимости содержания животных.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Укажите, какие документы генерируются на этапе проведения доклинического исследования: 1. Протокол эксперимента; 2. Итоговый отчёт о результатах исследований; 3. Устав учереждения; 4. промежуточные отчёты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jc w:val="right"/>
              <w:rPr>
                <w:color w:val="000000"/>
              </w:rPr>
            </w:pPr>
            <w:r w:rsidRPr="007E77C8">
              <w:rPr>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 xml:space="preserve">Возможно ли заключение этического коммитета оо проведении экспериментов на животных, в которых предполагается 100% летальность животных?: 1. Нет, </w:t>
            </w:r>
            <w:r w:rsidRPr="007E77C8">
              <w:rPr>
                <w:color w:val="000000"/>
              </w:rPr>
              <w:lastRenderedPageBreak/>
              <w:t>ни при каких условиях; 2. Для заболеваний с высокой летальностью у человека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jc w:val="right"/>
              <w:rPr>
                <w:color w:val="000000"/>
              </w:rPr>
            </w:pPr>
            <w:r w:rsidRPr="007E77C8">
              <w:rPr>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lastRenderedPageBreak/>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Всегда ли проводиться статистический анализ результатов токсикологических исследований?: 1. Чаще не проводится, результаты представляются описательно; 2. Всегда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jc w:val="right"/>
              <w:rPr>
                <w:color w:val="000000"/>
              </w:rPr>
            </w:pPr>
            <w:r w:rsidRPr="007E77C8">
              <w:rPr>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Чем отличается GLP доклиническое исследование на животных от SPF исследования?: 1) GLP — это стандарт качества проведения работы и документирования данных, а SPF — это характеристика здоровья животных, свободных от конкретных патогенов;</w:t>
            </w:r>
            <w:r w:rsidRPr="007E77C8">
              <w:rPr>
                <w:color w:val="000000"/>
              </w:rPr>
              <w:br/>
              <w:t>2) GLP — это правила этичного обращения с животными, а SPF — это протокол кормления;</w:t>
            </w:r>
            <w:r w:rsidRPr="007E77C8">
              <w:rPr>
                <w:color w:val="000000"/>
              </w:rPr>
              <w:br/>
              <w:t>3) GLP и SPF — это разные названия одного и того же типа исследований;</w:t>
            </w:r>
            <w:r w:rsidRPr="007E77C8">
              <w:rPr>
                <w:color w:val="000000"/>
              </w:rPr>
              <w:br/>
              <w:t>4) SPF — это более строгий и современный стандарт, который заменил собой устаревший GLP.</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jc w:val="right"/>
              <w:rPr>
                <w:color w:val="000000"/>
              </w:rPr>
            </w:pPr>
            <w:r w:rsidRPr="007E77C8">
              <w:rPr>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Что означает дозирование исследуемого препарата животным в доклиническом исследовании ad libitum?: а) По расписанию</w:t>
            </w:r>
            <w:r w:rsidRPr="007E77C8">
              <w:rPr>
                <w:color w:val="000000"/>
              </w:rPr>
              <w:br/>
              <w:t>б) По потребности (по желанию)</w:t>
            </w:r>
            <w:r w:rsidRPr="007E77C8">
              <w:rPr>
                <w:color w:val="000000"/>
              </w:rPr>
              <w:br/>
              <w:t>в) Через фиксированные промежутки времени</w:t>
            </w:r>
            <w:r w:rsidRPr="007E77C8">
              <w:rPr>
                <w:color w:val="000000"/>
              </w:rPr>
              <w:br/>
              <w:t>г) В максимальной дозе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Каким практическим способом чаще всего осуществляется дозирование «ad libitum» в исследованиях на грызунах?: а) Ежедневные инъекции в одинаковом объеме</w:t>
            </w:r>
            <w:r w:rsidRPr="007E77C8">
              <w:rPr>
                <w:color w:val="000000"/>
              </w:rPr>
              <w:br/>
              <w:t>б) Добавление препарата в питьевую воду или корм</w:t>
            </w:r>
            <w:r w:rsidRPr="007E77C8">
              <w:rPr>
                <w:color w:val="000000"/>
              </w:rPr>
              <w:br/>
              <w:t>в) Введение препарата через зонд в строго заданное время</w:t>
            </w:r>
            <w:r w:rsidRPr="007E77C8">
              <w:rPr>
                <w:color w:val="000000"/>
              </w:rPr>
              <w:br/>
              <w:t>г) Однократная инъекция в начале исследования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lastRenderedPageBreak/>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Какой ключевой параметр регистрируют исследователи при методе «ad libitum» для точного расчета дозы?</w:t>
            </w:r>
            <w:r w:rsidRPr="007E77C8">
              <w:rPr>
                <w:color w:val="000000"/>
              </w:rPr>
              <w:br/>
              <w:t>а) Температуру тела животного</w:t>
            </w:r>
            <w:r w:rsidRPr="007E77C8">
              <w:rPr>
                <w:color w:val="000000"/>
              </w:rPr>
              <w:br/>
              <w:t>б) Частоту дыхания</w:t>
            </w:r>
            <w:r w:rsidRPr="007E77C8">
              <w:rPr>
                <w:color w:val="000000"/>
              </w:rPr>
              <w:br/>
              <w:t>в) Количество потребленного корма или воды</w:t>
            </w:r>
            <w:r w:rsidRPr="007E77C8">
              <w:rPr>
                <w:color w:val="000000"/>
              </w:rPr>
              <w:br/>
              <w:t>г) Артериальное давление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 xml:space="preserve"> чем состоит главный НЕДОСТАТОК метода дозирования «ad libitum»?</w:t>
            </w:r>
            <w:r w:rsidRPr="007E77C8">
              <w:rPr>
                <w:color w:val="000000"/>
              </w:rPr>
              <w:br/>
            </w:r>
            <w:r w:rsidRPr="007E77C8">
              <w:rPr>
                <w:color w:val="000000"/>
              </w:rPr>
              <w:br/>
              <w:t>а) Он требует постоянного участия персонала</w:t>
            </w:r>
            <w:r w:rsidRPr="007E77C8">
              <w:rPr>
                <w:color w:val="000000"/>
              </w:rPr>
              <w:br/>
              <w:t>б) Он приводит к сильному стрессу у животных</w:t>
            </w:r>
            <w:r w:rsidRPr="007E77C8">
              <w:rPr>
                <w:color w:val="000000"/>
              </w:rPr>
              <w:br/>
              <w:t>в) Он создает высокий разброс в получаемой дозе между отдельными особями</w:t>
            </w:r>
            <w:r w:rsidRPr="007E77C8">
              <w:rPr>
                <w:color w:val="000000"/>
              </w:rPr>
              <w:br/>
              <w:t>г) Он применим только для инъекционных форм препаратов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Что из себя представляет метод кормления/введения веществ «gavage»?</w:t>
            </w:r>
            <w:r w:rsidRPr="007E77C8">
              <w:rPr>
                <w:color w:val="000000"/>
              </w:rPr>
              <w:br/>
              <w:t>а) Добавление препарата в корм для добровольного потребления</w:t>
            </w:r>
            <w:r w:rsidRPr="007E77C8">
              <w:rPr>
                <w:color w:val="000000"/>
              </w:rPr>
              <w:br/>
              <w:t>б) Введение жидкой формы вещества непосредственно в желудок через зонд</w:t>
            </w:r>
            <w:r w:rsidRPr="007E77C8">
              <w:rPr>
                <w:color w:val="000000"/>
              </w:rPr>
              <w:br/>
              <w:t>в) Нанесение вещества на кожу для чрескожного впитывания</w:t>
            </w:r>
            <w:r w:rsidRPr="007E77C8">
              <w:rPr>
                <w:color w:val="000000"/>
              </w:rPr>
              <w:br/>
              <w:t>г) Ингаляционное введение вещества в дыхательные пути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Какое ключевое преимущество метода gavage по сравнению с добавлением вещества в корм (ad libitum)?</w:t>
            </w:r>
            <w:r w:rsidRPr="007E77C8">
              <w:rPr>
                <w:color w:val="000000"/>
              </w:rPr>
              <w:br/>
              <w:t>а) Полное отсутствие стресса у животного</w:t>
            </w:r>
            <w:r w:rsidRPr="007E77C8">
              <w:rPr>
                <w:color w:val="000000"/>
              </w:rPr>
              <w:br/>
              <w:t>б) Значительная экономия времени персонала</w:t>
            </w:r>
            <w:r w:rsidRPr="007E77C8">
              <w:rPr>
                <w:color w:val="000000"/>
              </w:rPr>
              <w:br/>
              <w:t>в) Точное знание введенной дозы и времени введения</w:t>
            </w:r>
            <w:r w:rsidRPr="007E77C8">
              <w:rPr>
                <w:color w:val="000000"/>
              </w:rPr>
              <w:br/>
            </w:r>
            <w:r w:rsidRPr="007E77C8">
              <w:rPr>
                <w:color w:val="000000"/>
              </w:rPr>
              <w:lastRenderedPageBreak/>
              <w:t>г) Возможность непрерывного поступления вещества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lastRenderedPageBreak/>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lastRenderedPageBreak/>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Какой важнейший параметр необходимо правильно рассчитать для безопасного проведения gavage, чтобы избежать травм?</w:t>
            </w:r>
            <w:r w:rsidRPr="007E77C8">
              <w:rPr>
                <w:color w:val="000000"/>
              </w:rPr>
              <w:br/>
              <w:t>а) Температура тела животного</w:t>
            </w:r>
            <w:r w:rsidRPr="007E77C8">
              <w:rPr>
                <w:color w:val="000000"/>
              </w:rPr>
              <w:br/>
              <w:t>б) Объем вводимой жидкости</w:t>
            </w:r>
            <w:r w:rsidRPr="007E77C8">
              <w:rPr>
                <w:color w:val="000000"/>
              </w:rPr>
              <w:br/>
              <w:t>в) Частота сердечных сокращений</w:t>
            </w:r>
            <w:r w:rsidRPr="007E77C8">
              <w:rPr>
                <w:color w:val="000000"/>
              </w:rPr>
              <w:br/>
              <w:t>г) Цвет шерстного покрова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Какой вид зонда чаще всего используется для проведения gavage у мелких грызунов (мышей, крыс)?</w:t>
            </w:r>
            <w:r w:rsidRPr="007E77C8">
              <w:rPr>
                <w:color w:val="000000"/>
              </w:rPr>
              <w:br/>
              <w:t>а)  Гибкий пластиковый или полиуретановый зонд с закругленным концом</w:t>
            </w:r>
            <w:r w:rsidRPr="007E77C8">
              <w:rPr>
                <w:color w:val="000000"/>
              </w:rPr>
              <w:br/>
              <w:t>б) Жесткий металлический зонд</w:t>
            </w:r>
            <w:r w:rsidRPr="007E77C8">
              <w:rPr>
                <w:color w:val="000000"/>
              </w:rPr>
              <w:br/>
              <w:t>в) Стеклянная пипетка с острым концом</w:t>
            </w:r>
            <w:r w:rsidRPr="007E77C8">
              <w:rPr>
                <w:color w:val="000000"/>
              </w:rPr>
              <w:br/>
              <w:t>г) Сиринговый насос для непрерывной инфузии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hideMark/>
          </w:tcPr>
          <w:p w:rsidR="0066082F" w:rsidRDefault="0066082F" w:rsidP="00962D7B">
            <w:r w:rsidRPr="00D9633F">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Какое из перечисленных утверждений описывает ключевое преимущество интраперитонеального пути введения в доклиническом исследовании?</w:t>
            </w:r>
            <w:r w:rsidRPr="007E77C8">
              <w:rPr>
                <w:color w:val="000000"/>
              </w:rPr>
              <w:br/>
              <w:t>а) Это полностью безболезненная процедура для животного</w:t>
            </w:r>
            <w:r w:rsidRPr="007E77C8">
              <w:rPr>
                <w:color w:val="000000"/>
              </w:rPr>
              <w:br/>
              <w:t>б) Вещество всасывается быстро, через богатую сеть сосудов брюшины, минуя ЖКТ</w:t>
            </w:r>
            <w:r w:rsidRPr="007E77C8">
              <w:rPr>
                <w:color w:val="000000"/>
              </w:rPr>
              <w:br/>
              <w:t>в) Это самый простой в техническом исполнении метод</w:t>
            </w:r>
            <w:r w:rsidRPr="007E77C8">
              <w:rPr>
                <w:color w:val="000000"/>
              </w:rPr>
              <w:br/>
              <w:t>г) Он обеспечивает самое медленное и пролонгированное высвобождение препарата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7E77C8" w:rsidRDefault="0066082F" w:rsidP="00962D7B">
            <w:pPr>
              <w:rPr>
                <w:color w:val="000000"/>
              </w:rPr>
            </w:pPr>
            <w:r w:rsidRPr="007E77C8">
              <w:rPr>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позволяет оценить уровень гликозилированного гемоглобина (HbA1c)?</w:t>
            </w:r>
            <w:r w:rsidRPr="006019C8">
              <w:rPr>
                <w:rFonts w:ascii="Calibri" w:hAnsi="Calibri" w:cs="Calibri"/>
                <w:color w:val="000000"/>
              </w:rPr>
              <w:br/>
              <w:t>1. Функцию почек</w:t>
            </w:r>
            <w:r w:rsidRPr="006019C8">
              <w:rPr>
                <w:rFonts w:ascii="Calibri" w:hAnsi="Calibri" w:cs="Calibri"/>
                <w:color w:val="000000"/>
              </w:rPr>
              <w:br/>
              <w:t>2. Нарушения коагуляции</w:t>
            </w:r>
            <w:r w:rsidRPr="006019C8">
              <w:rPr>
                <w:rFonts w:ascii="Calibri" w:hAnsi="Calibri" w:cs="Calibri"/>
                <w:color w:val="000000"/>
              </w:rPr>
              <w:br/>
            </w:r>
            <w:r w:rsidRPr="006019C8">
              <w:rPr>
                <w:rFonts w:ascii="Calibri" w:hAnsi="Calibri" w:cs="Calibri"/>
                <w:color w:val="000000"/>
              </w:rPr>
              <w:lastRenderedPageBreak/>
              <w:t>3. Долговременный контроль уровня глюкозы в крови</w:t>
            </w:r>
            <w:r w:rsidRPr="006019C8">
              <w:rPr>
                <w:rFonts w:ascii="Calibri" w:hAnsi="Calibri" w:cs="Calibri"/>
                <w:color w:val="000000"/>
              </w:rPr>
              <w:br/>
              <w:t>4. Активность фибринолиза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полимеразной цепной реакции (ПЦР) является первым?</w:t>
            </w:r>
            <w:r w:rsidRPr="006019C8">
              <w:rPr>
                <w:rFonts w:ascii="Calibri" w:hAnsi="Calibri" w:cs="Calibri"/>
                <w:color w:val="000000"/>
              </w:rPr>
              <w:br/>
              <w:t>1. Элонгация (удлинение цепи)</w:t>
            </w:r>
            <w:r w:rsidRPr="006019C8">
              <w:rPr>
                <w:rFonts w:ascii="Calibri" w:hAnsi="Calibri" w:cs="Calibri"/>
                <w:color w:val="000000"/>
              </w:rPr>
              <w:br/>
              <w:t>2. Денатурация (разрыв водородных связей)</w:t>
            </w:r>
            <w:r w:rsidRPr="006019C8">
              <w:rPr>
                <w:rFonts w:ascii="Calibri" w:hAnsi="Calibri" w:cs="Calibri"/>
                <w:color w:val="000000"/>
              </w:rPr>
              <w:br/>
              <w:t>3. Аннелирование (отжиг праймеров)</w:t>
            </w:r>
            <w:r w:rsidRPr="006019C8">
              <w:rPr>
                <w:rFonts w:ascii="Calibri" w:hAnsi="Calibri" w:cs="Calibri"/>
                <w:color w:val="000000"/>
              </w:rPr>
              <w:br/>
              <w:t>4. Амплификация (повторение циклов)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подготовки пациента к оральному глюкозотолерантному тесту (ОГТТ) является первым?</w:t>
            </w:r>
            <w:r w:rsidRPr="006019C8">
              <w:rPr>
                <w:rFonts w:ascii="Calibri" w:hAnsi="Calibri" w:cs="Calibri"/>
                <w:color w:val="000000"/>
              </w:rPr>
              <w:br/>
              <w:t>1. Проведение первого забора крови натощак</w:t>
            </w:r>
            <w:r w:rsidRPr="006019C8">
              <w:rPr>
                <w:rFonts w:ascii="Calibri" w:hAnsi="Calibri" w:cs="Calibri"/>
                <w:color w:val="000000"/>
              </w:rPr>
              <w:br/>
              <w:t>2. Взятие крови через 2 часа после приёма глюкозы</w:t>
            </w:r>
            <w:r w:rsidRPr="006019C8">
              <w:rPr>
                <w:rFonts w:ascii="Calibri" w:hAnsi="Calibri" w:cs="Calibri"/>
                <w:color w:val="000000"/>
              </w:rPr>
              <w:br/>
              <w:t>3. Пероральный приём раствора глюкозы</w:t>
            </w:r>
            <w:r w:rsidRPr="006019C8">
              <w:rPr>
                <w:rFonts w:ascii="Calibri" w:hAnsi="Calibri" w:cs="Calibri"/>
                <w:color w:val="000000"/>
              </w:rPr>
              <w:br/>
              <w:t>4. Соблюдение углеводного рациона за 3 дня до теста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Тип анализа для определения объема эритроцитов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Клинический анализ крови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Тип анализа для определения плотности и наличия кристаллов в моче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Общий анализ мочи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пробирку с каким антикоагулянтом чаще всего берут кровь для общего анализа крови (ОАК)?</w:t>
            </w:r>
            <w:r w:rsidRPr="006019C8">
              <w:rPr>
                <w:rFonts w:ascii="Calibri" w:hAnsi="Calibri" w:cs="Calibri"/>
                <w:color w:val="000000"/>
              </w:rPr>
              <w:br/>
              <w:t>1. Цитрат натрия (голубая)</w:t>
            </w:r>
            <w:r w:rsidRPr="006019C8">
              <w:rPr>
                <w:rFonts w:ascii="Calibri" w:hAnsi="Calibri" w:cs="Calibri"/>
                <w:color w:val="000000"/>
              </w:rPr>
              <w:br/>
              <w:t>2. Без антикоагулянта (красная)</w:t>
            </w:r>
            <w:r w:rsidRPr="006019C8">
              <w:rPr>
                <w:rFonts w:ascii="Calibri" w:hAnsi="Calibri" w:cs="Calibri"/>
                <w:color w:val="000000"/>
              </w:rPr>
              <w:br/>
              <w:t>3. ЭДТА (фиолетовая)</w:t>
            </w:r>
            <w:r w:rsidRPr="006019C8">
              <w:rPr>
                <w:rFonts w:ascii="Calibri" w:hAnsi="Calibri" w:cs="Calibri"/>
                <w:color w:val="000000"/>
              </w:rPr>
              <w:br/>
              <w:t>4. Фторид натрия (серая)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Клиническая лабораторная </w:t>
            </w:r>
            <w:r w:rsidRPr="006019C8">
              <w:rPr>
                <w:rFonts w:ascii="Calibri" w:hAnsi="Calibri" w:cs="Calibri"/>
                <w:color w:val="000000"/>
              </w:rPr>
              <w:lastRenderedPageBreak/>
              <w:t>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Какой тип форменных элементов крови выполняет коагуляционную, адгезивную и ангиотрофическую </w:t>
            </w:r>
            <w:r w:rsidRPr="006019C8">
              <w:rPr>
                <w:rFonts w:ascii="Calibri" w:hAnsi="Calibri" w:cs="Calibri"/>
                <w:color w:val="000000"/>
              </w:rPr>
              <w:lastRenderedPageBreak/>
              <w:t>функцию?</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Тромбоциты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Дефицит какого витамина приводит к развитию коагулопатии?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Витамин К</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Цитрат и оксалат стабилизируют плазму за счет: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Связывания ионов кальция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Что происходит с уровнем фибриногена при ДВС синдроме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Снижается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происходит с уровнем ферритина при острых бактериальных инфекциях?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Повышается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жидкая часть крови, не содержащая форменных элементов?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Плазма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лабораторной диагностики позволяет контролировать экологическую безопасность новых технологий с использованием живых объектов (например, микроорганизмов) в рамках клинических исследований?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Биотестирование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статистике, этому числу равна сумма всех вероятностей исходов? (указать число)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работе с профессиональными базами данных для доклинического исследования?</w:t>
            </w:r>
            <w:r w:rsidRPr="006019C8">
              <w:rPr>
                <w:rFonts w:ascii="Calibri" w:hAnsi="Calibri" w:cs="Calibri"/>
                <w:color w:val="000000"/>
              </w:rPr>
              <w:br/>
              <w:t>1. Анализ релевантности найденных данных</w:t>
            </w:r>
            <w:r w:rsidRPr="006019C8">
              <w:rPr>
                <w:rFonts w:ascii="Calibri" w:hAnsi="Calibri" w:cs="Calibri"/>
                <w:color w:val="000000"/>
              </w:rPr>
              <w:br/>
            </w:r>
            <w:r w:rsidRPr="006019C8">
              <w:rPr>
                <w:rFonts w:ascii="Calibri" w:hAnsi="Calibri" w:cs="Calibri"/>
                <w:color w:val="000000"/>
              </w:rPr>
              <w:lastRenderedPageBreak/>
              <w:t>2. Выбор базы данных (PubMed, Scopus)</w:t>
            </w:r>
            <w:r w:rsidRPr="006019C8">
              <w:rPr>
                <w:rFonts w:ascii="Calibri" w:hAnsi="Calibri" w:cs="Calibri"/>
                <w:color w:val="000000"/>
              </w:rPr>
              <w:br/>
              <w:t>3. Формулировка поискового запроса</w:t>
            </w:r>
            <w:r w:rsidRPr="006019C8">
              <w:rPr>
                <w:rFonts w:ascii="Calibri" w:hAnsi="Calibri" w:cs="Calibri"/>
                <w:color w:val="000000"/>
              </w:rPr>
              <w:br/>
              <w:t>4. Интерпретация полученной информации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чего начинается этап обработки экспериментальных данных с применением биоинформатических инструментов?</w:t>
            </w:r>
            <w:r w:rsidRPr="006019C8">
              <w:rPr>
                <w:rFonts w:ascii="Calibri" w:hAnsi="Calibri" w:cs="Calibri"/>
                <w:color w:val="000000"/>
              </w:rPr>
              <w:br/>
              <w:t>1. Подготовка исходных данных и их загрузка</w:t>
            </w:r>
            <w:r w:rsidRPr="006019C8">
              <w:rPr>
                <w:rFonts w:ascii="Calibri" w:hAnsi="Calibri" w:cs="Calibri"/>
                <w:color w:val="000000"/>
              </w:rPr>
              <w:br/>
              <w:t>2. Применение алгоритмов статистической обработки</w:t>
            </w:r>
            <w:r w:rsidRPr="006019C8">
              <w:rPr>
                <w:rFonts w:ascii="Calibri" w:hAnsi="Calibri" w:cs="Calibri"/>
                <w:color w:val="000000"/>
              </w:rPr>
              <w:br/>
              <w:t>3. Интерпретация и визуализация данных</w:t>
            </w:r>
            <w:r w:rsidRPr="006019C8">
              <w:rPr>
                <w:rFonts w:ascii="Calibri" w:hAnsi="Calibri" w:cs="Calibri"/>
                <w:color w:val="000000"/>
              </w:rPr>
              <w:br/>
              <w:t>4. Формирование отчёта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первым этапом валидации биоинформатической модели?</w:t>
            </w:r>
            <w:r w:rsidRPr="006019C8">
              <w:rPr>
                <w:rFonts w:ascii="Calibri" w:hAnsi="Calibri" w:cs="Calibri"/>
                <w:color w:val="000000"/>
              </w:rPr>
              <w:br/>
              <w:t>1. Создание компьютерной модели</w:t>
            </w:r>
            <w:r w:rsidRPr="006019C8">
              <w:rPr>
                <w:rFonts w:ascii="Calibri" w:hAnsi="Calibri" w:cs="Calibri"/>
                <w:color w:val="000000"/>
              </w:rPr>
              <w:br/>
              <w:t>2. Сравнение результатов моделирования с экспериментальными данными</w:t>
            </w:r>
            <w:r w:rsidRPr="006019C8">
              <w:rPr>
                <w:rFonts w:ascii="Calibri" w:hAnsi="Calibri" w:cs="Calibri"/>
                <w:color w:val="000000"/>
              </w:rPr>
              <w:br/>
              <w:t>3. Определение входных параметров модели</w:t>
            </w:r>
            <w:r w:rsidRPr="006019C8">
              <w:rPr>
                <w:rFonts w:ascii="Calibri" w:hAnsi="Calibri" w:cs="Calibri"/>
                <w:color w:val="000000"/>
              </w:rPr>
              <w:br/>
              <w:t>4. Анализ достоверности модели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является первым этапом валидации биоинформатической модели?</w:t>
            </w:r>
            <w:r w:rsidRPr="006019C8">
              <w:rPr>
                <w:rFonts w:ascii="Calibri" w:hAnsi="Calibri" w:cs="Calibri"/>
                <w:color w:val="000000"/>
              </w:rPr>
              <w:br/>
              <w:t>1. Создание компьютерной модели</w:t>
            </w:r>
            <w:r w:rsidRPr="006019C8">
              <w:rPr>
                <w:rFonts w:ascii="Calibri" w:hAnsi="Calibri" w:cs="Calibri"/>
                <w:color w:val="000000"/>
              </w:rPr>
              <w:br/>
              <w:t>2. Сравнение результатов моделирования с экспериментальными данными</w:t>
            </w:r>
            <w:r w:rsidRPr="006019C8">
              <w:rPr>
                <w:rFonts w:ascii="Calibri" w:hAnsi="Calibri" w:cs="Calibri"/>
                <w:color w:val="000000"/>
              </w:rPr>
              <w:br/>
              <w:t>3. Определение входных параметров модели</w:t>
            </w:r>
            <w:r w:rsidRPr="006019C8">
              <w:rPr>
                <w:rFonts w:ascii="Calibri" w:hAnsi="Calibri" w:cs="Calibri"/>
                <w:color w:val="000000"/>
              </w:rPr>
              <w:br/>
              <w:t>4. Анализ достоверности модели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Какая база данных используется для поиска и анализа научных публикаций в области биомедицины?</w:t>
            </w:r>
            <w:r w:rsidRPr="006019C8">
              <w:rPr>
                <w:rFonts w:ascii="Calibri" w:hAnsi="Calibri" w:cs="Calibri"/>
                <w:color w:val="000000"/>
              </w:rPr>
              <w:br/>
            </w:r>
            <w:r w:rsidRPr="006019C8">
              <w:rPr>
                <w:rFonts w:ascii="Calibri" w:hAnsi="Calibri" w:cs="Calibri"/>
                <w:color w:val="000000"/>
                <w:lang w:val="en-US"/>
              </w:rPr>
              <w:t>1. PubMed</w:t>
            </w:r>
            <w:r w:rsidRPr="006019C8">
              <w:rPr>
                <w:rFonts w:ascii="Calibri" w:hAnsi="Calibri" w:cs="Calibri"/>
                <w:color w:val="000000"/>
                <w:lang w:val="en-US"/>
              </w:rPr>
              <w:br/>
              <w:t>2. PDB (Protein Data Bank)</w:t>
            </w:r>
            <w:r w:rsidRPr="006019C8">
              <w:rPr>
                <w:rFonts w:ascii="Calibri" w:hAnsi="Calibri" w:cs="Calibri"/>
                <w:color w:val="000000"/>
                <w:lang w:val="en-US"/>
              </w:rPr>
              <w:br/>
              <w:t>3. GEO (Gene Expression Omnibus)</w:t>
            </w:r>
            <w:r w:rsidRPr="006019C8">
              <w:rPr>
                <w:rFonts w:ascii="Calibri" w:hAnsi="Calibri" w:cs="Calibri"/>
                <w:color w:val="000000"/>
                <w:lang w:val="en-US"/>
              </w:rPr>
              <w:br/>
            </w:r>
            <w:r w:rsidRPr="006019C8">
              <w:rPr>
                <w:rFonts w:ascii="Calibri" w:hAnsi="Calibri" w:cs="Calibri"/>
                <w:color w:val="000000"/>
                <w:lang w:val="en-US"/>
              </w:rPr>
              <w:lastRenderedPageBreak/>
              <w:t>4. ClinicalTrials.gov</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анализа является основным для тестирования мутагенности соединения?</w:t>
            </w:r>
            <w:r w:rsidRPr="006019C8">
              <w:rPr>
                <w:rFonts w:ascii="Calibri" w:hAnsi="Calibri" w:cs="Calibri"/>
                <w:color w:val="000000"/>
              </w:rPr>
              <w:br/>
              <w:t>1. МикроРНК и RNA-seq анализ</w:t>
            </w:r>
            <w:r w:rsidRPr="006019C8">
              <w:rPr>
                <w:rFonts w:ascii="Calibri" w:hAnsi="Calibri" w:cs="Calibri"/>
                <w:color w:val="000000"/>
              </w:rPr>
              <w:br/>
              <w:t>2. Ames-тест с использованием бактерий Salmonella</w:t>
            </w:r>
            <w:r w:rsidRPr="006019C8">
              <w:rPr>
                <w:rFonts w:ascii="Calibri" w:hAnsi="Calibri" w:cs="Calibri"/>
                <w:color w:val="000000"/>
              </w:rPr>
              <w:br/>
              <w:t>3. Фармакокинетическое моделирование</w:t>
            </w:r>
            <w:r w:rsidRPr="006019C8">
              <w:rPr>
                <w:rFonts w:ascii="Calibri" w:hAnsi="Calibri" w:cs="Calibri"/>
                <w:color w:val="000000"/>
              </w:rPr>
              <w:br/>
              <w:t>4. Определение LD50 на животных моделях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Какое программное обеспечение чаще всего используется для первичного анализа сырых данных биологических экспериментов?</w:t>
            </w:r>
            <w:r w:rsidRPr="006019C8">
              <w:rPr>
                <w:rFonts w:ascii="Calibri" w:hAnsi="Calibri" w:cs="Calibri"/>
                <w:color w:val="000000"/>
              </w:rPr>
              <w:br/>
            </w:r>
            <w:r w:rsidRPr="006019C8">
              <w:rPr>
                <w:rFonts w:ascii="Calibri" w:hAnsi="Calibri" w:cs="Calibri"/>
                <w:color w:val="000000"/>
                <w:lang w:val="en-US"/>
              </w:rPr>
              <w:t>1. R / Python (NumPy, pandas)</w:t>
            </w:r>
            <w:r w:rsidRPr="006019C8">
              <w:rPr>
                <w:rFonts w:ascii="Calibri" w:hAnsi="Calibri" w:cs="Calibri"/>
                <w:color w:val="000000"/>
                <w:lang w:val="en-US"/>
              </w:rPr>
              <w:br/>
              <w:t>2. Microsoft Word / LaTeX</w:t>
            </w:r>
            <w:r w:rsidRPr="006019C8">
              <w:rPr>
                <w:rFonts w:ascii="Calibri" w:hAnsi="Calibri" w:cs="Calibri"/>
                <w:color w:val="000000"/>
                <w:lang w:val="en-US"/>
              </w:rPr>
              <w:br/>
              <w:t>3. Excel / OriginPro</w:t>
            </w:r>
            <w:r w:rsidRPr="006019C8">
              <w:rPr>
                <w:rFonts w:ascii="Calibri" w:hAnsi="Calibri" w:cs="Calibri"/>
                <w:color w:val="000000"/>
                <w:lang w:val="en-US"/>
              </w:rPr>
              <w:br/>
              <w:t>4. Tableau / Power BI</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вид наркоза используется при проведении хирургический операций у мелких лабораторных животных с применением препарата в виде газа и аэрозоля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Ингаляционный</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Препараты какой лекарственной группы лекарственных препаратов предпочтительны для обеспечении аналгезии в общем наркозе у лабораторных животных?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Опиаты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Принципы доклинических исследований</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акт умерщвления животного с помощью методов, обеспечивающих быструю потерю сознания и смерть?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Эвтаназия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2D7DF7">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Что означает коэффициент корреляции, равный -1?</w:t>
            </w:r>
            <w:r>
              <w:rPr>
                <w:color w:val="000000"/>
              </w:rPr>
              <w:br/>
              <w:t>1. Полная прямая зависимость</w:t>
            </w:r>
            <w:r>
              <w:rPr>
                <w:color w:val="000000"/>
              </w:rPr>
              <w:br/>
              <w:t>2. Отсутствие зависимости</w:t>
            </w:r>
            <w:r>
              <w:rPr>
                <w:color w:val="000000"/>
              </w:rPr>
              <w:br/>
              <w:t>3. Полная обратная зависимость</w:t>
            </w:r>
          </w:p>
        </w:tc>
        <w:tc>
          <w:tcPr>
            <w:tcW w:w="1718"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jc w:val="right"/>
              <w:rPr>
                <w:color w:val="000000"/>
              </w:rPr>
            </w:pPr>
            <w:r>
              <w:rPr>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w:t>
            </w:r>
            <w:r w:rsidRPr="006019C8">
              <w:rPr>
                <w:rFonts w:ascii="Calibri" w:hAnsi="Calibri" w:cs="Calibri"/>
                <w:color w:val="000000"/>
              </w:rPr>
              <w:lastRenderedPageBreak/>
              <w:t>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2D7DF7">
              <w:rPr>
                <w:rFonts w:ascii="Calibri" w:hAnsi="Calibri" w:cs="Calibri"/>
                <w:color w:val="000000"/>
              </w:rPr>
              <w:lastRenderedPageBreak/>
              <w:t xml:space="preserve">Теория вероятностей и </w:t>
            </w:r>
            <w:r w:rsidRPr="002D7DF7">
              <w:rPr>
                <w:rFonts w:ascii="Calibri" w:hAnsi="Calibri" w:cs="Calibri"/>
                <w:color w:val="000000"/>
              </w:rPr>
              <w:lastRenderedPageBreak/>
              <w:t>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lastRenderedPageBreak/>
              <w:t xml:space="preserve">Для какого размера выборки чаще используется </w:t>
            </w:r>
            <w:r>
              <w:rPr>
                <w:color w:val="000000"/>
              </w:rPr>
              <w:lastRenderedPageBreak/>
              <w:t>коэффициент корреляции Спирмена?</w:t>
            </w:r>
            <w:r>
              <w:rPr>
                <w:color w:val="000000"/>
              </w:rPr>
              <w:br/>
              <w:t>1. Большая выборка пациентов</w:t>
            </w:r>
            <w:r>
              <w:rPr>
                <w:color w:val="000000"/>
              </w:rPr>
              <w:br/>
              <w:t>2. Маленькая выборка пациентов</w:t>
            </w:r>
          </w:p>
        </w:tc>
        <w:tc>
          <w:tcPr>
            <w:tcW w:w="1718"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jc w:val="right"/>
              <w:rPr>
                <w:color w:val="000000"/>
              </w:rPr>
            </w:pPr>
            <w:r>
              <w:rPr>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2D7DF7">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Какой анализ наиболее подходит для определения взаимосвязи двух количественных переменных в выборке из 20 пациентов?</w:t>
            </w:r>
            <w:r>
              <w:rPr>
                <w:color w:val="000000"/>
              </w:rPr>
              <w:br/>
              <w:t>1. Корреляционный анализ</w:t>
            </w:r>
            <w:r>
              <w:rPr>
                <w:color w:val="000000"/>
              </w:rPr>
              <w:br/>
              <w:t>2. Непараметрический анализ</w:t>
            </w:r>
          </w:p>
        </w:tc>
        <w:tc>
          <w:tcPr>
            <w:tcW w:w="1718"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jc w:val="right"/>
              <w:rPr>
                <w:color w:val="000000"/>
              </w:rPr>
            </w:pPr>
            <w:r>
              <w:rPr>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2D7DF7">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Какие есть меры центральной тенденции?</w:t>
            </w:r>
          </w:p>
        </w:tc>
        <w:tc>
          <w:tcPr>
            <w:tcW w:w="1718"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среднее, мода, медиана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2D7DF7">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Какой вид регрессии используется для анализа логической (бинарной) переменной?</w:t>
            </w:r>
            <w:r>
              <w:rPr>
                <w:color w:val="000000"/>
              </w:rPr>
              <w:br/>
              <w:t>1. Логистическая регрессия</w:t>
            </w:r>
            <w:r>
              <w:rPr>
                <w:color w:val="000000"/>
              </w:rPr>
              <w:br/>
              <w:t>2. Множественная регрессия</w:t>
            </w:r>
          </w:p>
        </w:tc>
        <w:tc>
          <w:tcPr>
            <w:tcW w:w="1718"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jc w:val="right"/>
              <w:rPr>
                <w:color w:val="000000"/>
              </w:rPr>
            </w:pPr>
            <w:r>
              <w:rPr>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2D7DF7">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Что такое центральная предельная теорема?</w:t>
            </w:r>
          </w:p>
        </w:tc>
        <w:tc>
          <w:tcPr>
            <w:tcW w:w="1718"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сходимость к нормальному распределению</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2D7DF7">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Для каких выборок используется рапсределение Стьюдента?</w:t>
            </w:r>
          </w:p>
        </w:tc>
        <w:tc>
          <w:tcPr>
            <w:tcW w:w="1718"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для выборок меньше 30</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2D7DF7">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Для каких выборок используется распределение хи-квадрат?</w:t>
            </w:r>
          </w:p>
        </w:tc>
        <w:tc>
          <w:tcPr>
            <w:tcW w:w="1718"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для независимых выборок</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2D7DF7">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Что такое дисперсия в статистике?</w:t>
            </w:r>
            <w:r>
              <w:rPr>
                <w:color w:val="000000"/>
              </w:rPr>
              <w:br/>
              <w:t>1. Сумма значений, деленная на их количество</w:t>
            </w:r>
            <w:r>
              <w:rPr>
                <w:color w:val="000000"/>
              </w:rPr>
              <w:br/>
              <w:t>2. Мера разброса значений относительно среднего</w:t>
            </w:r>
          </w:p>
        </w:tc>
        <w:tc>
          <w:tcPr>
            <w:tcW w:w="1718"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jc w:val="right"/>
              <w:rPr>
                <w:color w:val="000000"/>
              </w:rPr>
            </w:pPr>
            <w:r>
              <w:rPr>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2D7DF7">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rPr>
                <w:color w:val="000000"/>
              </w:rPr>
            </w:pPr>
            <w:r>
              <w:rPr>
                <w:color w:val="000000"/>
              </w:rPr>
              <w:t>Какой вид регрессии используется в анализе выживаемости?</w:t>
            </w:r>
            <w:r>
              <w:rPr>
                <w:color w:val="000000"/>
              </w:rPr>
              <w:br/>
              <w:t>1. Регрессия Файна-Грея</w:t>
            </w:r>
            <w:r>
              <w:rPr>
                <w:color w:val="000000"/>
              </w:rPr>
              <w:br/>
              <w:t>2. Регрессия Кокса</w:t>
            </w:r>
          </w:p>
        </w:tc>
        <w:tc>
          <w:tcPr>
            <w:tcW w:w="1718" w:type="pct"/>
            <w:tcBorders>
              <w:top w:val="single" w:sz="4" w:space="0" w:color="auto"/>
              <w:left w:val="single" w:sz="4" w:space="0" w:color="auto"/>
              <w:bottom w:val="single" w:sz="4" w:space="0" w:color="auto"/>
              <w:right w:val="single" w:sz="4" w:space="0" w:color="auto"/>
            </w:tcBorders>
            <w:noWrap/>
            <w:hideMark/>
          </w:tcPr>
          <w:p w:rsidR="0066082F" w:rsidRDefault="0066082F" w:rsidP="00962D7B">
            <w:pPr>
              <w:jc w:val="right"/>
              <w:rPr>
                <w:color w:val="000000"/>
              </w:rPr>
            </w:pPr>
            <w:r>
              <w:rPr>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секвенирования позволяет обеспечить прочтения множества молекул ДНК параллельно? (аббревиатура)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NGS</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 xml:space="preserve">Какой алгоритм наиболее подходит для выравнивания коротких ридов, полученных в результате секвенирования нового образца, на референсный геном? </w:t>
            </w:r>
            <w:r w:rsidRPr="006019C8">
              <w:rPr>
                <w:rFonts w:ascii="Calibri" w:hAnsi="Calibri" w:cs="Calibri"/>
                <w:color w:val="000000"/>
              </w:rPr>
              <w:br/>
            </w:r>
            <w:r w:rsidRPr="006019C8">
              <w:rPr>
                <w:rFonts w:ascii="Calibri" w:hAnsi="Calibri" w:cs="Calibri"/>
                <w:color w:val="000000"/>
              </w:rPr>
              <w:br/>
              <w:t>Варианты</w:t>
            </w:r>
            <w:r w:rsidRPr="006019C8">
              <w:rPr>
                <w:rFonts w:ascii="Calibri" w:hAnsi="Calibri" w:cs="Calibri"/>
                <w:color w:val="000000"/>
                <w:lang w:val="en-US"/>
              </w:rPr>
              <w:t xml:space="preserve"> </w:t>
            </w:r>
            <w:r w:rsidRPr="006019C8">
              <w:rPr>
                <w:rFonts w:ascii="Calibri" w:hAnsi="Calibri" w:cs="Calibri"/>
                <w:color w:val="000000"/>
              </w:rPr>
              <w:t>ответа</w:t>
            </w:r>
            <w:r w:rsidRPr="006019C8">
              <w:rPr>
                <w:rFonts w:ascii="Calibri" w:hAnsi="Calibri" w:cs="Calibri"/>
                <w:color w:val="000000"/>
                <w:lang w:val="en-US"/>
              </w:rPr>
              <w:t>:</w:t>
            </w:r>
            <w:r w:rsidRPr="006019C8">
              <w:rPr>
                <w:rFonts w:ascii="Calibri" w:hAnsi="Calibri" w:cs="Calibri"/>
                <w:color w:val="000000"/>
                <w:lang w:val="en-US"/>
              </w:rPr>
              <w:br/>
            </w:r>
            <w:r w:rsidRPr="006019C8">
              <w:rPr>
                <w:rFonts w:ascii="Calibri" w:hAnsi="Calibri" w:cs="Calibri"/>
                <w:color w:val="000000"/>
                <w:lang w:val="en-US"/>
              </w:rPr>
              <w:br/>
              <w:t xml:space="preserve">  1  BLAST (Basic Local Alignment Search Tool)</w:t>
            </w:r>
            <w:r w:rsidRPr="006019C8">
              <w:rPr>
                <w:rFonts w:ascii="Calibri" w:hAnsi="Calibri" w:cs="Calibri"/>
                <w:color w:val="000000"/>
                <w:lang w:val="en-US"/>
              </w:rPr>
              <w:br/>
              <w:t xml:space="preserve">  2  BWA (Burrows-Wheeler Aligner)</w:t>
            </w:r>
            <w:r w:rsidRPr="006019C8">
              <w:rPr>
                <w:rFonts w:ascii="Calibri" w:hAnsi="Calibri" w:cs="Calibri"/>
                <w:color w:val="000000"/>
                <w:lang w:val="en-US"/>
              </w:rPr>
              <w:br/>
              <w:t xml:space="preserve">  3  Clustal Omega</w:t>
            </w:r>
            <w:r w:rsidRPr="006019C8">
              <w:rPr>
                <w:rFonts w:ascii="Calibri" w:hAnsi="Calibri" w:cs="Calibri"/>
                <w:color w:val="000000"/>
                <w:lang w:val="en-US"/>
              </w:rPr>
              <w:br/>
              <w:t xml:space="preserve">  4  SPAdes</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Подготока чего включает процесс фрагментации ДНК и добавления адаптеров для секвенирования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библиотеки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Процесс сопоставления коротких секвенированных чтений с референсным геномом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выравнивание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наиболее подходит для детекции структурных вариантов в геноме по данным NGS?</w:t>
            </w:r>
            <w:r w:rsidRPr="006019C8">
              <w:rPr>
                <w:rFonts w:ascii="Calibri" w:hAnsi="Calibri" w:cs="Calibri"/>
                <w:color w:val="000000"/>
              </w:rPr>
              <w:br/>
            </w:r>
            <w:r w:rsidRPr="006019C8">
              <w:rPr>
                <w:rFonts w:ascii="Calibri" w:hAnsi="Calibri" w:cs="Calibri"/>
                <w:color w:val="000000"/>
              </w:rPr>
              <w:br/>
              <w:t>Варианты ответа:</w:t>
            </w:r>
            <w:r w:rsidRPr="006019C8">
              <w:rPr>
                <w:rFonts w:ascii="Calibri" w:hAnsi="Calibri" w:cs="Calibri"/>
                <w:color w:val="000000"/>
              </w:rPr>
              <w:br/>
            </w:r>
            <w:r w:rsidRPr="006019C8">
              <w:rPr>
                <w:rFonts w:ascii="Calibri" w:hAnsi="Calibri" w:cs="Calibri"/>
                <w:color w:val="000000"/>
              </w:rPr>
              <w:br/>
              <w:t xml:space="preserve">   1 GATK HaplotypeCaller</w:t>
            </w:r>
            <w:r w:rsidRPr="006019C8">
              <w:rPr>
                <w:rFonts w:ascii="Calibri" w:hAnsi="Calibri" w:cs="Calibri"/>
                <w:color w:val="000000"/>
              </w:rPr>
              <w:br/>
              <w:t xml:space="preserve">   2 BWA-MEM</w:t>
            </w:r>
            <w:r w:rsidRPr="006019C8">
              <w:rPr>
                <w:rFonts w:ascii="Calibri" w:hAnsi="Calibri" w:cs="Calibri"/>
                <w:color w:val="000000"/>
              </w:rPr>
              <w:br/>
              <w:t xml:space="preserve">   3 Manta</w:t>
            </w:r>
            <w:r w:rsidRPr="006019C8">
              <w:rPr>
                <w:rFonts w:ascii="Calibri" w:hAnsi="Calibri" w:cs="Calibri"/>
                <w:color w:val="000000"/>
              </w:rPr>
              <w:br/>
              <w:t xml:space="preserve">   4 STAR</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шаг в анализе NGS-данных необходим перед обнаружением вариантов в выравненных ридах?</w:t>
            </w:r>
            <w:r w:rsidRPr="006019C8">
              <w:rPr>
                <w:rFonts w:ascii="Calibri" w:hAnsi="Calibri" w:cs="Calibri"/>
                <w:color w:val="000000"/>
              </w:rPr>
              <w:br/>
            </w:r>
            <w:r w:rsidRPr="006019C8">
              <w:rPr>
                <w:rFonts w:ascii="Calibri" w:hAnsi="Calibri" w:cs="Calibri"/>
                <w:color w:val="000000"/>
              </w:rPr>
              <w:br/>
            </w:r>
            <w:r w:rsidRPr="006019C8">
              <w:rPr>
                <w:rFonts w:ascii="Calibri" w:hAnsi="Calibri" w:cs="Calibri"/>
                <w:color w:val="000000"/>
              </w:rPr>
              <w:lastRenderedPageBreak/>
              <w:t>Варианты ответа:</w:t>
            </w:r>
            <w:r w:rsidRPr="006019C8">
              <w:rPr>
                <w:rFonts w:ascii="Calibri" w:hAnsi="Calibri" w:cs="Calibri"/>
                <w:color w:val="000000"/>
              </w:rPr>
              <w:br/>
            </w:r>
            <w:r w:rsidRPr="006019C8">
              <w:rPr>
                <w:rFonts w:ascii="Calibri" w:hAnsi="Calibri" w:cs="Calibri"/>
                <w:color w:val="000000"/>
              </w:rPr>
              <w:br/>
              <w:t xml:space="preserve">   1 Качественный контроль (QC) ридов</w:t>
            </w:r>
            <w:r w:rsidRPr="006019C8">
              <w:rPr>
                <w:rFonts w:ascii="Calibri" w:hAnsi="Calibri" w:cs="Calibri"/>
                <w:color w:val="000000"/>
              </w:rPr>
              <w:br/>
              <w:t xml:space="preserve">   2 Визуализация данных в IGV</w:t>
            </w:r>
            <w:r w:rsidRPr="006019C8">
              <w:rPr>
                <w:rFonts w:ascii="Calibri" w:hAnsi="Calibri" w:cs="Calibri"/>
                <w:color w:val="000000"/>
              </w:rPr>
              <w:br/>
              <w:t xml:space="preserve">   3 Аннотирование вариантов</w:t>
            </w:r>
            <w:r w:rsidRPr="006019C8">
              <w:rPr>
                <w:rFonts w:ascii="Calibri" w:hAnsi="Calibri" w:cs="Calibri"/>
                <w:color w:val="000000"/>
              </w:rPr>
              <w:br/>
              <w:t xml:space="preserve">   4 Нормализация экспрессии генов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обработке сырых данных NGS перед анализом мутаций?</w:t>
            </w:r>
            <w:r w:rsidRPr="006019C8">
              <w:rPr>
                <w:rFonts w:ascii="Calibri" w:hAnsi="Calibri" w:cs="Calibri"/>
                <w:color w:val="000000"/>
              </w:rPr>
              <w:br/>
              <w:t>1. Выравнивание ридов на референсный геном</w:t>
            </w:r>
            <w:r w:rsidRPr="006019C8">
              <w:rPr>
                <w:rFonts w:ascii="Calibri" w:hAnsi="Calibri" w:cs="Calibri"/>
                <w:color w:val="000000"/>
              </w:rPr>
              <w:br/>
              <w:t>2. Удаление низкокачественных ридов и адаптеров</w:t>
            </w:r>
            <w:r w:rsidRPr="006019C8">
              <w:rPr>
                <w:rFonts w:ascii="Calibri" w:hAnsi="Calibri" w:cs="Calibri"/>
                <w:color w:val="000000"/>
              </w:rPr>
              <w:br/>
              <w:t>3. Аннотирование обнаруженных вариантов</w:t>
            </w:r>
            <w:r w:rsidRPr="006019C8">
              <w:rPr>
                <w:rFonts w:ascii="Calibri" w:hAnsi="Calibri" w:cs="Calibri"/>
                <w:color w:val="000000"/>
              </w:rPr>
              <w:br/>
              <w:t>4. Вызов (calling) генетических вариантов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сборке транскриптома de novo?</w:t>
            </w:r>
            <w:r w:rsidRPr="006019C8">
              <w:rPr>
                <w:rFonts w:ascii="Calibri" w:hAnsi="Calibri" w:cs="Calibri"/>
                <w:color w:val="000000"/>
              </w:rPr>
              <w:br/>
              <w:t>1. Выравнивание транскриптов друг на друга</w:t>
            </w:r>
            <w:r w:rsidRPr="006019C8">
              <w:rPr>
                <w:rFonts w:ascii="Calibri" w:hAnsi="Calibri" w:cs="Calibri"/>
                <w:color w:val="000000"/>
              </w:rPr>
              <w:br/>
              <w:t>2. Кластеризация ридов и создание контигов</w:t>
            </w:r>
            <w:r w:rsidRPr="006019C8">
              <w:rPr>
                <w:rFonts w:ascii="Calibri" w:hAnsi="Calibri" w:cs="Calibri"/>
                <w:color w:val="000000"/>
              </w:rPr>
              <w:br/>
              <w:t>3. Удаление низкокачественных ридов и адаптеров</w:t>
            </w:r>
            <w:r w:rsidRPr="006019C8">
              <w:rPr>
                <w:rFonts w:ascii="Calibri" w:hAnsi="Calibri" w:cs="Calibri"/>
                <w:color w:val="000000"/>
              </w:rPr>
              <w:br/>
              <w:t>4. Аннотирование собранных транскриптов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идентификации новых структурных вариантов в геноме?</w:t>
            </w:r>
            <w:r w:rsidRPr="006019C8">
              <w:rPr>
                <w:rFonts w:ascii="Calibri" w:hAnsi="Calibri" w:cs="Calibri"/>
                <w:color w:val="000000"/>
              </w:rPr>
              <w:br/>
              <w:t>1. Аннотирование обнаруженных вариантов</w:t>
            </w:r>
            <w:r w:rsidRPr="006019C8">
              <w:rPr>
                <w:rFonts w:ascii="Calibri" w:hAnsi="Calibri" w:cs="Calibri"/>
                <w:color w:val="000000"/>
              </w:rPr>
              <w:br/>
              <w:t>2. Обнаружение структурных изменений</w:t>
            </w:r>
            <w:r w:rsidRPr="006019C8">
              <w:rPr>
                <w:rFonts w:ascii="Calibri" w:hAnsi="Calibri" w:cs="Calibri"/>
                <w:color w:val="000000"/>
              </w:rPr>
              <w:br/>
              <w:t>3. Подготовка библиотеки и секвенирование образца</w:t>
            </w:r>
            <w:r w:rsidRPr="006019C8">
              <w:rPr>
                <w:rFonts w:ascii="Calibri" w:hAnsi="Calibri" w:cs="Calibri"/>
                <w:color w:val="000000"/>
              </w:rPr>
              <w:br/>
              <w:t>4. Выравнивание ридов на референсный геном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обработке данных RNA-seq для выявления дифференциальной экспрессии генов?</w:t>
            </w:r>
            <w:r w:rsidRPr="006019C8">
              <w:rPr>
                <w:rFonts w:ascii="Calibri" w:hAnsi="Calibri" w:cs="Calibri"/>
                <w:color w:val="000000"/>
              </w:rPr>
              <w:br/>
              <w:t>1. Очистка данных: удаление низкокачественных ридов</w:t>
            </w:r>
            <w:r w:rsidRPr="006019C8">
              <w:rPr>
                <w:rFonts w:ascii="Calibri" w:hAnsi="Calibri" w:cs="Calibri"/>
                <w:color w:val="000000"/>
              </w:rPr>
              <w:br/>
              <w:t xml:space="preserve">2. Выравнивание ридов на референсный </w:t>
            </w:r>
            <w:r w:rsidRPr="006019C8">
              <w:rPr>
                <w:rFonts w:ascii="Calibri" w:hAnsi="Calibri" w:cs="Calibri"/>
                <w:color w:val="000000"/>
              </w:rPr>
              <w:lastRenderedPageBreak/>
              <w:t>транскриптом</w:t>
            </w:r>
            <w:r w:rsidRPr="006019C8">
              <w:rPr>
                <w:rFonts w:ascii="Calibri" w:hAnsi="Calibri" w:cs="Calibri"/>
                <w:color w:val="000000"/>
              </w:rPr>
              <w:br/>
              <w:t>3. Квантификация уровня экспрессии генов</w:t>
            </w:r>
            <w:r w:rsidRPr="006019C8">
              <w:rPr>
                <w:rFonts w:ascii="Calibri" w:hAnsi="Calibri" w:cs="Calibri"/>
                <w:color w:val="000000"/>
              </w:rPr>
              <w:br/>
              <w:t>4. Нормализация уровня экспрессии и статистический анализ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база данных содержит информацию об однонуклеотидных полиморфизмах (SNPs)?</w:t>
            </w:r>
            <w:r w:rsidRPr="006019C8">
              <w:rPr>
                <w:rFonts w:ascii="Calibri" w:hAnsi="Calibri" w:cs="Calibri"/>
                <w:color w:val="000000"/>
              </w:rPr>
              <w:br/>
              <w:t>1. GenBank</w:t>
            </w:r>
            <w:r w:rsidRPr="006019C8">
              <w:rPr>
                <w:rFonts w:ascii="Calibri" w:hAnsi="Calibri" w:cs="Calibri"/>
                <w:color w:val="000000"/>
              </w:rPr>
              <w:br/>
              <w:t>2. PDB</w:t>
            </w:r>
            <w:r w:rsidRPr="006019C8">
              <w:rPr>
                <w:rFonts w:ascii="Calibri" w:hAnsi="Calibri" w:cs="Calibri"/>
                <w:color w:val="000000"/>
              </w:rPr>
              <w:br/>
              <w:t>3. STRING</w:t>
            </w:r>
            <w:r w:rsidRPr="006019C8">
              <w:rPr>
                <w:rFonts w:ascii="Calibri" w:hAnsi="Calibri" w:cs="Calibri"/>
                <w:color w:val="000000"/>
              </w:rPr>
              <w:br/>
              <w:t>4. KEGG</w:t>
            </w:r>
            <w:r w:rsidRPr="006019C8">
              <w:rPr>
                <w:rFonts w:ascii="Calibri" w:hAnsi="Calibri" w:cs="Calibri"/>
                <w:color w:val="000000"/>
              </w:rPr>
              <w:br/>
              <w:t>5. dbSNP</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5</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формат файлов используется для хранения сырых ридов секвенирования с качественными метриками?</w:t>
            </w:r>
            <w:r w:rsidRPr="006019C8">
              <w:rPr>
                <w:rFonts w:ascii="Calibri" w:hAnsi="Calibri" w:cs="Calibri"/>
                <w:color w:val="000000"/>
              </w:rPr>
              <w:br/>
              <w:t>1. FASTQ</w:t>
            </w:r>
            <w:r w:rsidRPr="006019C8">
              <w:rPr>
                <w:rFonts w:ascii="Calibri" w:hAnsi="Calibri" w:cs="Calibri"/>
                <w:color w:val="000000"/>
              </w:rPr>
              <w:br/>
              <w:t>2. BAM</w:t>
            </w:r>
            <w:r w:rsidRPr="006019C8">
              <w:rPr>
                <w:rFonts w:ascii="Calibri" w:hAnsi="Calibri" w:cs="Calibri"/>
                <w:color w:val="000000"/>
              </w:rPr>
              <w:br/>
              <w:t>3. GTF</w:t>
            </w:r>
            <w:r w:rsidRPr="006019C8">
              <w:rPr>
                <w:rFonts w:ascii="Calibri" w:hAnsi="Calibri" w:cs="Calibri"/>
                <w:color w:val="000000"/>
              </w:rPr>
              <w:br/>
              <w:t>4. VCF</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вид секвенирования используется для анализа экспрессии генов и альтернативного сплайсинга?</w:t>
            </w:r>
            <w:r w:rsidRPr="006019C8">
              <w:rPr>
                <w:rFonts w:ascii="Calibri" w:hAnsi="Calibri" w:cs="Calibri"/>
                <w:color w:val="000000"/>
              </w:rPr>
              <w:br/>
            </w:r>
            <w:r w:rsidRPr="006019C8">
              <w:rPr>
                <w:rFonts w:ascii="Calibri" w:hAnsi="Calibri" w:cs="Calibri"/>
                <w:color w:val="000000"/>
                <w:lang w:val="en-US"/>
              </w:rPr>
              <w:t>1. Whole Genome Sequencing (WGS)</w:t>
            </w:r>
            <w:r w:rsidRPr="006019C8">
              <w:rPr>
                <w:rFonts w:ascii="Calibri" w:hAnsi="Calibri" w:cs="Calibri"/>
                <w:color w:val="000000"/>
                <w:lang w:val="en-US"/>
              </w:rPr>
              <w:br/>
              <w:t>2. Whole Exome Sequencing (WES)</w:t>
            </w:r>
            <w:r w:rsidRPr="006019C8">
              <w:rPr>
                <w:rFonts w:ascii="Calibri" w:hAnsi="Calibri" w:cs="Calibri"/>
                <w:color w:val="000000"/>
                <w:lang w:val="en-US"/>
              </w:rPr>
              <w:br/>
              <w:t>3. RNA-seq</w:t>
            </w:r>
            <w:r w:rsidRPr="006019C8">
              <w:rPr>
                <w:rFonts w:ascii="Calibri" w:hAnsi="Calibri" w:cs="Calibri"/>
                <w:color w:val="000000"/>
                <w:lang w:val="en-US"/>
              </w:rPr>
              <w:br/>
              <w:t xml:space="preserve">4. </w:t>
            </w:r>
            <w:r w:rsidRPr="006019C8">
              <w:rPr>
                <w:rFonts w:ascii="Calibri" w:hAnsi="Calibri" w:cs="Calibri"/>
                <w:color w:val="000000"/>
              </w:rPr>
              <w:t>ChIP-seq</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биоинформатический инструмент используется для поиска гомологичных последовательностей?</w:t>
            </w:r>
            <w:r w:rsidRPr="006019C8">
              <w:rPr>
                <w:rFonts w:ascii="Calibri" w:hAnsi="Calibri" w:cs="Calibri"/>
                <w:color w:val="000000"/>
              </w:rPr>
              <w:br/>
              <w:t>1. BLAST</w:t>
            </w:r>
            <w:r w:rsidRPr="006019C8">
              <w:rPr>
                <w:rFonts w:ascii="Calibri" w:hAnsi="Calibri" w:cs="Calibri"/>
                <w:color w:val="000000"/>
              </w:rPr>
              <w:br/>
              <w:t>2. PyMOL</w:t>
            </w:r>
            <w:r w:rsidRPr="006019C8">
              <w:rPr>
                <w:rFonts w:ascii="Calibri" w:hAnsi="Calibri" w:cs="Calibri"/>
                <w:color w:val="000000"/>
              </w:rPr>
              <w:br/>
              <w:t>3. RNAfold</w:t>
            </w:r>
            <w:r w:rsidRPr="006019C8">
              <w:rPr>
                <w:rFonts w:ascii="Calibri" w:hAnsi="Calibri" w:cs="Calibri"/>
                <w:color w:val="000000"/>
              </w:rPr>
              <w:br/>
            </w:r>
            <w:r w:rsidRPr="006019C8">
              <w:rPr>
                <w:rFonts w:ascii="Calibri" w:hAnsi="Calibri" w:cs="Calibri"/>
                <w:color w:val="000000"/>
              </w:rPr>
              <w:lastRenderedPageBreak/>
              <w:t>4. GROMACS</w:t>
            </w:r>
            <w:r w:rsidRPr="006019C8">
              <w:rPr>
                <w:rFonts w:ascii="Calibri" w:hAnsi="Calibri" w:cs="Calibri"/>
                <w:color w:val="000000"/>
              </w:rPr>
              <w:br/>
              <w:t>5. Bioconductor</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инструмент наиболее подходит для идентификации бактериальных и вирусных последовательностей в метагеномных данных NGS?</w:t>
            </w:r>
            <w:r w:rsidRPr="006019C8">
              <w:rPr>
                <w:rFonts w:ascii="Calibri" w:hAnsi="Calibri" w:cs="Calibri"/>
                <w:color w:val="000000"/>
              </w:rPr>
              <w:br/>
              <w:t>1. GATK HaplotypeCaller</w:t>
            </w:r>
            <w:r w:rsidRPr="006019C8">
              <w:rPr>
                <w:rFonts w:ascii="Calibri" w:hAnsi="Calibri" w:cs="Calibri"/>
                <w:color w:val="000000"/>
              </w:rPr>
              <w:br/>
              <w:t>2. Kraken2</w:t>
            </w:r>
            <w:r w:rsidRPr="006019C8">
              <w:rPr>
                <w:rFonts w:ascii="Calibri" w:hAnsi="Calibri" w:cs="Calibri"/>
                <w:color w:val="000000"/>
              </w:rPr>
              <w:br/>
              <w:t>3. StringTie</w:t>
            </w:r>
            <w:r w:rsidRPr="006019C8">
              <w:rPr>
                <w:rFonts w:ascii="Calibri" w:hAnsi="Calibri" w:cs="Calibri"/>
                <w:color w:val="000000"/>
              </w:rPr>
              <w:br/>
              <w:t>4. MACS2</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биоимиджинг?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визуализация биологических процессов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биоимиджинга использует флуоресцентные метки для изучения специфических молекул?</w:t>
            </w:r>
            <w:r w:rsidRPr="006019C8">
              <w:rPr>
                <w:rFonts w:ascii="Calibri" w:hAnsi="Calibri" w:cs="Calibri"/>
                <w:color w:val="000000"/>
              </w:rPr>
              <w:br/>
              <w:t>1. Оптическая микроскопия</w:t>
            </w:r>
            <w:r w:rsidRPr="006019C8">
              <w:rPr>
                <w:rFonts w:ascii="Calibri" w:hAnsi="Calibri" w:cs="Calibri"/>
                <w:color w:val="000000"/>
              </w:rPr>
              <w:br/>
              <w:t>2. Флуоресцентная микроскопия</w:t>
            </w:r>
            <w:r w:rsidRPr="006019C8">
              <w:rPr>
                <w:rFonts w:ascii="Calibri" w:hAnsi="Calibri" w:cs="Calibri"/>
                <w:color w:val="000000"/>
              </w:rPr>
              <w:br/>
              <w:t>3. Магнитно-резонансная томография (МРТ)</w:t>
            </w:r>
            <w:r w:rsidRPr="006019C8">
              <w:rPr>
                <w:rFonts w:ascii="Calibri" w:hAnsi="Calibri" w:cs="Calibri"/>
                <w:color w:val="000000"/>
              </w:rPr>
              <w:br/>
              <w:t>4. Электронная микроскопия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Где применяется биоимиджинг?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медицине, биологии, фармацевтике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методе визуализации с использованием флуоресценции?</w:t>
            </w:r>
            <w:r w:rsidRPr="006019C8">
              <w:rPr>
                <w:rFonts w:ascii="Calibri" w:hAnsi="Calibri" w:cs="Calibri"/>
                <w:color w:val="000000"/>
              </w:rPr>
              <w:br/>
              <w:t>1. Инкубация образца с флуоресцентными антителами</w:t>
            </w:r>
            <w:r w:rsidRPr="006019C8">
              <w:rPr>
                <w:rFonts w:ascii="Calibri" w:hAnsi="Calibri" w:cs="Calibri"/>
                <w:color w:val="000000"/>
              </w:rPr>
              <w:br/>
              <w:t>2. Подготовка образца (фиксация)</w:t>
            </w:r>
            <w:r w:rsidRPr="006019C8">
              <w:rPr>
                <w:rFonts w:ascii="Calibri" w:hAnsi="Calibri" w:cs="Calibri"/>
                <w:color w:val="000000"/>
              </w:rPr>
              <w:br/>
              <w:t>3. Визуализация флуоресценции</w:t>
            </w:r>
            <w:r w:rsidRPr="006019C8">
              <w:rPr>
                <w:rFonts w:ascii="Calibri" w:hAnsi="Calibri" w:cs="Calibri"/>
                <w:color w:val="000000"/>
              </w:rPr>
              <w:br/>
              <w:t>4. Возбуждение флуоресцентных меток светом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две характиристики ошибки второго рода в медицинской статистике?</w:t>
            </w:r>
            <w:r w:rsidRPr="006019C8">
              <w:rPr>
                <w:rFonts w:ascii="Calibri" w:hAnsi="Calibri" w:cs="Calibri"/>
                <w:color w:val="000000"/>
              </w:rPr>
              <w:br/>
              <w:t>1. Когда отвергают нулевую гипотезу, хотя она верна</w:t>
            </w:r>
            <w:r w:rsidRPr="006019C8">
              <w:rPr>
                <w:rFonts w:ascii="Calibri" w:hAnsi="Calibri" w:cs="Calibri"/>
                <w:color w:val="000000"/>
              </w:rPr>
              <w:br/>
            </w:r>
            <w:r w:rsidRPr="006019C8">
              <w:rPr>
                <w:rFonts w:ascii="Calibri" w:hAnsi="Calibri" w:cs="Calibri"/>
                <w:color w:val="000000"/>
              </w:rPr>
              <w:lastRenderedPageBreak/>
              <w:t>2.Когда не отвергают нулевую гипотезу, хотя она неверна</w:t>
            </w:r>
            <w:r w:rsidRPr="006019C8">
              <w:rPr>
                <w:rFonts w:ascii="Calibri" w:hAnsi="Calibri" w:cs="Calibri"/>
                <w:color w:val="000000"/>
              </w:rPr>
              <w:br/>
              <w:t>3. Когда результаты исследования не являются статистически значимыми</w:t>
            </w:r>
            <w:r w:rsidRPr="006019C8">
              <w:rPr>
                <w:rFonts w:ascii="Calibri" w:hAnsi="Calibri" w:cs="Calibri"/>
                <w:color w:val="000000"/>
              </w:rPr>
              <w:br/>
              <w:t>4. Когда результаты исследования являются ложноположительными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проведении ПЦР?</w:t>
            </w:r>
            <w:r w:rsidRPr="006019C8">
              <w:rPr>
                <w:rFonts w:ascii="Calibri" w:hAnsi="Calibri" w:cs="Calibri"/>
                <w:color w:val="000000"/>
              </w:rPr>
              <w:br/>
              <w:t>1. Отжиг праймера</w:t>
            </w:r>
            <w:r w:rsidRPr="006019C8">
              <w:rPr>
                <w:rFonts w:ascii="Calibri" w:hAnsi="Calibri" w:cs="Calibri"/>
                <w:color w:val="000000"/>
              </w:rPr>
              <w:br/>
              <w:t>2. Денатурация дцДНК</w:t>
            </w:r>
            <w:r w:rsidRPr="006019C8">
              <w:rPr>
                <w:rFonts w:ascii="Calibri" w:hAnsi="Calibri" w:cs="Calibri"/>
                <w:color w:val="000000"/>
              </w:rPr>
              <w:br/>
              <w:t>3. Присоединение dNTP</w:t>
            </w:r>
            <w:r w:rsidRPr="006019C8">
              <w:rPr>
                <w:rFonts w:ascii="Calibri" w:hAnsi="Calibri" w:cs="Calibri"/>
                <w:color w:val="000000"/>
              </w:rPr>
              <w:br/>
              <w:t>4. Присоединение ДНК-полимеразы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в экспрессии гена у эукариот происходит непосредственно после транскрипции?</w:t>
            </w:r>
            <w:r w:rsidRPr="006019C8">
              <w:rPr>
                <w:rFonts w:ascii="Calibri" w:hAnsi="Calibri" w:cs="Calibri"/>
                <w:color w:val="000000"/>
              </w:rPr>
              <w:br/>
              <w:t>1. Трансляция</w:t>
            </w:r>
            <w:r w:rsidRPr="006019C8">
              <w:rPr>
                <w:rFonts w:ascii="Calibri" w:hAnsi="Calibri" w:cs="Calibri"/>
                <w:color w:val="000000"/>
              </w:rPr>
              <w:br/>
              <w:t>2. Транскрипция</w:t>
            </w:r>
            <w:r w:rsidRPr="006019C8">
              <w:rPr>
                <w:rFonts w:ascii="Calibri" w:hAnsi="Calibri" w:cs="Calibri"/>
                <w:color w:val="000000"/>
              </w:rPr>
              <w:br/>
              <w:t>3. Сплайсинг РНК</w:t>
            </w:r>
            <w:r w:rsidRPr="006019C8">
              <w:rPr>
                <w:rFonts w:ascii="Calibri" w:hAnsi="Calibri" w:cs="Calibri"/>
                <w:color w:val="000000"/>
              </w:rPr>
              <w:br/>
              <w:t>4. Транспорт мРНК из ядра</w:t>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в экспрессии гена у эукариот происходит непосредственно после транскрипции?</w:t>
            </w:r>
            <w:r w:rsidRPr="006019C8">
              <w:rPr>
                <w:rFonts w:ascii="Calibri" w:hAnsi="Calibri" w:cs="Calibri"/>
                <w:color w:val="000000"/>
              </w:rPr>
              <w:br/>
              <w:t>1. Трансляция</w:t>
            </w:r>
            <w:r w:rsidRPr="006019C8">
              <w:rPr>
                <w:rFonts w:ascii="Calibri" w:hAnsi="Calibri" w:cs="Calibri"/>
                <w:color w:val="000000"/>
              </w:rPr>
              <w:br/>
              <w:t>2. Транскрипция</w:t>
            </w:r>
            <w:r w:rsidRPr="006019C8">
              <w:rPr>
                <w:rFonts w:ascii="Calibri" w:hAnsi="Calibri" w:cs="Calibri"/>
                <w:color w:val="000000"/>
              </w:rPr>
              <w:br/>
              <w:t>3. Сплайсинг РНК</w:t>
            </w:r>
            <w:r w:rsidRPr="006019C8">
              <w:rPr>
                <w:rFonts w:ascii="Calibri" w:hAnsi="Calibri" w:cs="Calibri"/>
                <w:color w:val="000000"/>
              </w:rPr>
              <w:br/>
              <w:t>4. Транспорт мРНК из ядра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в экспрессии гена у эукариот происходит непосредственно после транскрипции?</w:t>
            </w:r>
            <w:r w:rsidRPr="006019C8">
              <w:rPr>
                <w:rFonts w:ascii="Calibri" w:hAnsi="Calibri" w:cs="Calibri"/>
                <w:color w:val="000000"/>
              </w:rPr>
              <w:br/>
              <w:t>1. Трансляция</w:t>
            </w:r>
            <w:r w:rsidRPr="006019C8">
              <w:rPr>
                <w:rFonts w:ascii="Calibri" w:hAnsi="Calibri" w:cs="Calibri"/>
                <w:color w:val="000000"/>
              </w:rPr>
              <w:br/>
              <w:t>2. Транскрипция</w:t>
            </w:r>
            <w:r w:rsidRPr="006019C8">
              <w:rPr>
                <w:rFonts w:ascii="Calibri" w:hAnsi="Calibri" w:cs="Calibri"/>
                <w:color w:val="000000"/>
              </w:rPr>
              <w:br/>
              <w:t>3. Сплайсинг РНК</w:t>
            </w:r>
            <w:r w:rsidRPr="006019C8">
              <w:rPr>
                <w:rFonts w:ascii="Calibri" w:hAnsi="Calibri" w:cs="Calibri"/>
                <w:color w:val="000000"/>
              </w:rPr>
              <w:br/>
              <w:t>4. Транспорт мРНК из ядра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период интерфазы следует сразу после деления клетки?</w:t>
            </w:r>
            <w:r w:rsidRPr="006019C8">
              <w:rPr>
                <w:rFonts w:ascii="Calibri" w:hAnsi="Calibri" w:cs="Calibri"/>
                <w:color w:val="000000"/>
              </w:rPr>
              <w:br/>
              <w:t>1. G₂-период</w:t>
            </w:r>
            <w:r w:rsidRPr="006019C8">
              <w:rPr>
                <w:rFonts w:ascii="Calibri" w:hAnsi="Calibri" w:cs="Calibri"/>
                <w:color w:val="000000"/>
              </w:rPr>
              <w:br/>
              <w:t>2. G₁-период</w:t>
            </w:r>
            <w:r w:rsidRPr="006019C8">
              <w:rPr>
                <w:rFonts w:ascii="Calibri" w:hAnsi="Calibri" w:cs="Calibri"/>
                <w:color w:val="000000"/>
              </w:rPr>
              <w:br/>
              <w:t>3. S-период</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описывает преобразование световой энергии в химическую?</w:t>
            </w:r>
            <w:r w:rsidRPr="006019C8">
              <w:rPr>
                <w:rFonts w:ascii="Calibri" w:hAnsi="Calibri" w:cs="Calibri"/>
                <w:color w:val="000000"/>
              </w:rPr>
              <w:br/>
              <w:t>1. Фотосинтез</w:t>
            </w:r>
            <w:r w:rsidRPr="006019C8">
              <w:rPr>
                <w:rFonts w:ascii="Calibri" w:hAnsi="Calibri" w:cs="Calibri"/>
                <w:color w:val="000000"/>
              </w:rPr>
              <w:br/>
              <w:t>2. Клеточное дыхание</w:t>
            </w:r>
            <w:r w:rsidRPr="006019C8">
              <w:rPr>
                <w:rFonts w:ascii="Calibri" w:hAnsi="Calibri" w:cs="Calibri"/>
                <w:color w:val="000000"/>
              </w:rPr>
              <w:br/>
              <w:t>3. Осмос</w:t>
            </w:r>
            <w:r w:rsidRPr="006019C8">
              <w:rPr>
                <w:rFonts w:ascii="Calibri" w:hAnsi="Calibri" w:cs="Calibri"/>
                <w:color w:val="000000"/>
              </w:rPr>
              <w:br/>
              <w:t>4. Фагоцитоз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РНК являются компонентами сплайсосом и участвуют в процессинге мРНК?</w:t>
            </w:r>
            <w:r w:rsidRPr="006019C8">
              <w:rPr>
                <w:rFonts w:ascii="Calibri" w:hAnsi="Calibri" w:cs="Calibri"/>
                <w:color w:val="000000"/>
              </w:rPr>
              <w:br/>
              <w:t>1. Малые ядрышковые РНК</w:t>
            </w:r>
            <w:r w:rsidRPr="006019C8">
              <w:rPr>
                <w:rFonts w:ascii="Calibri" w:hAnsi="Calibri" w:cs="Calibri"/>
                <w:color w:val="000000"/>
              </w:rPr>
              <w:br/>
              <w:t>2. Малые ядерные РНК</w:t>
            </w:r>
            <w:r w:rsidRPr="006019C8">
              <w:rPr>
                <w:rFonts w:ascii="Calibri" w:hAnsi="Calibri" w:cs="Calibri"/>
                <w:color w:val="000000"/>
              </w:rPr>
              <w:br/>
              <w:t>3. Малые интерферирующие РНК</w:t>
            </w:r>
            <w:r w:rsidRPr="006019C8">
              <w:rPr>
                <w:rFonts w:ascii="Calibri" w:hAnsi="Calibri" w:cs="Calibri"/>
                <w:color w:val="000000"/>
              </w:rPr>
              <w:br/>
              <w:t>4. 7SL-РНК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Каковы основные химические составляющие клеточной мембраны?</w:t>
            </w:r>
            <w:r w:rsidRPr="006019C8">
              <w:rPr>
                <w:rFonts w:ascii="Calibri" w:hAnsi="Calibri" w:cs="Calibri"/>
                <w:color w:val="000000"/>
              </w:rPr>
              <w:br/>
              <w:t>1. Фосфолипиды и белки</w:t>
            </w:r>
            <w:r w:rsidRPr="006019C8">
              <w:rPr>
                <w:rFonts w:ascii="Calibri" w:hAnsi="Calibri" w:cs="Calibri"/>
                <w:color w:val="000000"/>
              </w:rPr>
              <w:br/>
              <w:t>2. Вода с растворенными веществами</w:t>
            </w:r>
            <w:r w:rsidRPr="006019C8">
              <w:rPr>
                <w:rFonts w:ascii="Calibri" w:hAnsi="Calibri" w:cs="Calibri"/>
                <w:color w:val="000000"/>
              </w:rPr>
              <w:br/>
              <w:t>3. ДНК и белки</w:t>
            </w:r>
            <w:r w:rsidRPr="006019C8">
              <w:rPr>
                <w:rFonts w:ascii="Calibri" w:hAnsi="Calibri" w:cs="Calibri"/>
                <w:color w:val="000000"/>
              </w:rPr>
              <w:br/>
              <w:t>4. Целлюлоза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Клеточная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вид рекомбинации происходит между молекулами ДНК с гомологичными последовательностями у организмов, размножающихся половым путем?</w:t>
            </w:r>
            <w:r w:rsidRPr="006019C8">
              <w:rPr>
                <w:rFonts w:ascii="Calibri" w:hAnsi="Calibri" w:cs="Calibri"/>
                <w:color w:val="000000"/>
              </w:rPr>
              <w:br/>
              <w:t>1. Гомологичная рекомбинация</w:t>
            </w:r>
            <w:r w:rsidRPr="006019C8">
              <w:rPr>
                <w:rFonts w:ascii="Calibri" w:hAnsi="Calibri" w:cs="Calibri"/>
                <w:color w:val="000000"/>
              </w:rPr>
              <w:br/>
              <w:t>2. Незаконная рекомбинация</w:t>
            </w:r>
            <w:r w:rsidRPr="006019C8">
              <w:rPr>
                <w:rFonts w:ascii="Calibri" w:hAnsi="Calibri" w:cs="Calibri"/>
                <w:color w:val="000000"/>
              </w:rPr>
              <w:br/>
              <w:t>3. Сайт-специфическая рекомбинация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две задачи генетического картирования? </w:t>
            </w:r>
            <w:r w:rsidRPr="006019C8">
              <w:rPr>
                <w:rFonts w:ascii="Calibri" w:hAnsi="Calibri" w:cs="Calibri"/>
                <w:color w:val="000000"/>
              </w:rPr>
              <w:br/>
              <w:t>1. Определение последовательности нуклеотидов в геноме</w:t>
            </w:r>
            <w:r w:rsidRPr="006019C8">
              <w:rPr>
                <w:rFonts w:ascii="Calibri" w:hAnsi="Calibri" w:cs="Calibri"/>
                <w:color w:val="000000"/>
              </w:rPr>
              <w:br/>
              <w:t>2. Установление расположения генов на хромосомах</w:t>
            </w:r>
            <w:r w:rsidRPr="006019C8">
              <w:rPr>
                <w:rFonts w:ascii="Calibri" w:hAnsi="Calibri" w:cs="Calibri"/>
                <w:color w:val="000000"/>
              </w:rPr>
              <w:br/>
              <w:t>3. Изучение экспрессии генов в клетках</w:t>
            </w:r>
            <w:r w:rsidRPr="006019C8">
              <w:rPr>
                <w:rFonts w:ascii="Calibri" w:hAnsi="Calibri" w:cs="Calibri"/>
                <w:color w:val="000000"/>
              </w:rPr>
              <w:br/>
              <w:t>4. Построение карты генетических маркеров и локусов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Дополните ответ. Вопрос.Как вы оцениваете успешность внедрения новых технологий?Ответ: Проанализировав, насколько технологии улучшили производительность и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Качество</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Дополните ответ.Что такое молекулярный метаболизм?Ответ: Это совокупность биохимических процессов, которые происходят на уровне ... и обеспечивают превращение веществ в энергию.</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Клетки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диагностический биомаркер?</w:t>
            </w:r>
            <w:r w:rsidRPr="006019C8">
              <w:rPr>
                <w:rFonts w:ascii="Calibri" w:hAnsi="Calibri" w:cs="Calibri"/>
                <w:color w:val="000000"/>
              </w:rPr>
              <w:br/>
              <w:t>1. Показатель, предсказывающий течение заболевания</w:t>
            </w:r>
            <w:r w:rsidRPr="006019C8">
              <w:rPr>
                <w:rFonts w:ascii="Calibri" w:hAnsi="Calibri" w:cs="Calibri"/>
                <w:color w:val="000000"/>
              </w:rPr>
              <w:br/>
              <w:t>2. Показатель, отражающий ответ на лекарство</w:t>
            </w:r>
            <w:r w:rsidRPr="006019C8">
              <w:rPr>
                <w:rFonts w:ascii="Calibri" w:hAnsi="Calibri" w:cs="Calibri"/>
                <w:color w:val="000000"/>
              </w:rPr>
              <w:br/>
              <w:t>3. Показатель, используемый для выявления заболевания</w:t>
            </w:r>
            <w:r w:rsidRPr="006019C8">
              <w:rPr>
                <w:rFonts w:ascii="Calibri" w:hAnsi="Calibri" w:cs="Calibri"/>
                <w:color w:val="000000"/>
              </w:rPr>
              <w:br/>
              <w:t>4. Общий термин для биологических показателей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полисахарида, которые синтезируются в клетках человека? </w:t>
            </w:r>
            <w:r w:rsidRPr="006019C8">
              <w:rPr>
                <w:rFonts w:ascii="Calibri" w:hAnsi="Calibri" w:cs="Calibri"/>
                <w:color w:val="000000"/>
              </w:rPr>
              <w:br/>
              <w:t>1. Гликоген</w:t>
            </w:r>
            <w:r w:rsidRPr="006019C8">
              <w:rPr>
                <w:rFonts w:ascii="Calibri" w:hAnsi="Calibri" w:cs="Calibri"/>
                <w:color w:val="000000"/>
              </w:rPr>
              <w:br/>
              <w:t>2. Целлюлоза</w:t>
            </w:r>
            <w:r w:rsidRPr="006019C8">
              <w:rPr>
                <w:rFonts w:ascii="Calibri" w:hAnsi="Calibri" w:cs="Calibri"/>
                <w:color w:val="000000"/>
              </w:rPr>
              <w:br/>
              <w:t>3. Хитин</w:t>
            </w:r>
            <w:r w:rsidRPr="006019C8">
              <w:rPr>
                <w:rFonts w:ascii="Calibri" w:hAnsi="Calibri" w:cs="Calibri"/>
                <w:color w:val="000000"/>
              </w:rPr>
              <w:br/>
              <w:t>4. Гиалуроновая кислота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Молекулярный метаболизм в норме и </w:t>
            </w:r>
            <w:r w:rsidRPr="006019C8">
              <w:rPr>
                <w:rFonts w:ascii="Calibri" w:hAnsi="Calibri" w:cs="Calibri"/>
                <w:color w:val="000000"/>
              </w:rPr>
              <w:lastRenderedPageBreak/>
              <w:t>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Какой этап является первым при использовании олигонуклеотидов или пептидов для специфического </w:t>
            </w:r>
            <w:r w:rsidRPr="006019C8">
              <w:rPr>
                <w:rFonts w:ascii="Calibri" w:hAnsi="Calibri" w:cs="Calibri"/>
                <w:color w:val="000000"/>
              </w:rPr>
              <w:lastRenderedPageBreak/>
              <w:t>связывания с мишенями?</w:t>
            </w:r>
            <w:r w:rsidRPr="006019C8">
              <w:rPr>
                <w:rFonts w:ascii="Calibri" w:hAnsi="Calibri" w:cs="Calibri"/>
                <w:color w:val="000000"/>
              </w:rPr>
              <w:br/>
              <w:t>1. Синтез специфичных молекул</w:t>
            </w:r>
            <w:r w:rsidRPr="006019C8">
              <w:rPr>
                <w:rFonts w:ascii="Calibri" w:hAnsi="Calibri" w:cs="Calibri"/>
                <w:color w:val="000000"/>
              </w:rPr>
              <w:br/>
              <w:t>2. Идентификация мишени</w:t>
            </w:r>
            <w:r w:rsidRPr="006019C8">
              <w:rPr>
                <w:rFonts w:ascii="Calibri" w:hAnsi="Calibri" w:cs="Calibri"/>
                <w:color w:val="000000"/>
              </w:rPr>
              <w:br/>
              <w:t>3. Визуализация взаимодействия</w:t>
            </w:r>
            <w:r w:rsidRPr="006019C8">
              <w:rPr>
                <w:rFonts w:ascii="Calibri" w:hAnsi="Calibri" w:cs="Calibri"/>
                <w:color w:val="000000"/>
              </w:rPr>
              <w:br/>
              <w:t>4. Связывание молекул с мишенью</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методе диализа для очистки белков?</w:t>
            </w:r>
            <w:r w:rsidRPr="006019C8">
              <w:rPr>
                <w:rFonts w:ascii="Calibri" w:hAnsi="Calibri" w:cs="Calibri"/>
                <w:color w:val="000000"/>
              </w:rPr>
              <w:br/>
              <w:t>1. Выбор полупроницаемой мембраны</w:t>
            </w:r>
            <w:r w:rsidRPr="006019C8">
              <w:rPr>
                <w:rFonts w:ascii="Calibri" w:hAnsi="Calibri" w:cs="Calibri"/>
                <w:color w:val="000000"/>
              </w:rPr>
              <w:br/>
              <w:t>2. Подготовка образца белка</w:t>
            </w:r>
            <w:r w:rsidRPr="006019C8">
              <w:rPr>
                <w:rFonts w:ascii="Calibri" w:hAnsi="Calibri" w:cs="Calibri"/>
                <w:color w:val="000000"/>
              </w:rPr>
              <w:br/>
              <w:t>3. Погружение мешка в буфер</w:t>
            </w:r>
            <w:r w:rsidRPr="006019C8">
              <w:rPr>
                <w:rFonts w:ascii="Calibri" w:hAnsi="Calibri" w:cs="Calibri"/>
                <w:color w:val="000000"/>
              </w:rPr>
              <w:br/>
              <w:t>4. Помещение образца в диализный мешок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белок отсутствует в сыворотке крови в отличие от плазмы?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фибриноген</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Молекулярный метаболизм в норме и при патологии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типа  дыхания, характерные для опухолевых клеток с образованием молочной кислоты? </w:t>
            </w:r>
            <w:r w:rsidRPr="006019C8">
              <w:rPr>
                <w:rFonts w:ascii="Calibri" w:hAnsi="Calibri" w:cs="Calibri"/>
                <w:color w:val="000000"/>
              </w:rPr>
              <w:br/>
              <w:t>1. Аэробный гликолиз</w:t>
            </w:r>
            <w:r w:rsidRPr="006019C8">
              <w:rPr>
                <w:rFonts w:ascii="Calibri" w:hAnsi="Calibri" w:cs="Calibri"/>
                <w:color w:val="000000"/>
              </w:rPr>
              <w:br/>
              <w:t>2. Окислительное фосфорилирование</w:t>
            </w:r>
            <w:r w:rsidRPr="006019C8">
              <w:rPr>
                <w:rFonts w:ascii="Calibri" w:hAnsi="Calibri" w:cs="Calibri"/>
                <w:color w:val="000000"/>
              </w:rPr>
              <w:br/>
              <w:t>3. Анаэробный гликолиз</w:t>
            </w:r>
            <w:r w:rsidRPr="006019C8">
              <w:rPr>
                <w:rFonts w:ascii="Calibri" w:hAnsi="Calibri" w:cs="Calibri"/>
                <w:color w:val="000000"/>
              </w:rPr>
              <w:br/>
              <w:t>4. Цикл Кребса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шкала используется только для обозначения категорий (например, пол)?</w:t>
            </w:r>
            <w:r w:rsidRPr="006019C8">
              <w:rPr>
                <w:rFonts w:ascii="Calibri" w:hAnsi="Calibri" w:cs="Calibri"/>
                <w:color w:val="000000"/>
              </w:rPr>
              <w:br/>
              <w:t>1. Номинальная</w:t>
            </w:r>
            <w:r w:rsidRPr="006019C8">
              <w:rPr>
                <w:rFonts w:ascii="Calibri" w:hAnsi="Calibri" w:cs="Calibri"/>
                <w:color w:val="000000"/>
              </w:rPr>
              <w:br/>
              <w:t>2. Порядковая</w:t>
            </w:r>
            <w:r w:rsidRPr="006019C8">
              <w:rPr>
                <w:rFonts w:ascii="Calibri" w:hAnsi="Calibri" w:cs="Calibri"/>
                <w:color w:val="000000"/>
              </w:rPr>
              <w:br/>
              <w:t>3. Интервальная</w:t>
            </w:r>
            <w:r w:rsidRPr="006019C8">
              <w:rPr>
                <w:rFonts w:ascii="Calibri" w:hAnsi="Calibri" w:cs="Calibri"/>
                <w:color w:val="000000"/>
              </w:rPr>
              <w:br/>
              <w:t>4. Относительная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фермент синтезирует новую цепь ДНК на основе матрицы?</w:t>
            </w:r>
            <w:r w:rsidRPr="006019C8">
              <w:rPr>
                <w:rFonts w:ascii="Calibri" w:hAnsi="Calibri" w:cs="Calibri"/>
                <w:color w:val="000000"/>
              </w:rPr>
              <w:br/>
              <w:t>1. Теломераза</w:t>
            </w:r>
            <w:r w:rsidRPr="006019C8">
              <w:rPr>
                <w:rFonts w:ascii="Calibri" w:hAnsi="Calibri" w:cs="Calibri"/>
                <w:color w:val="000000"/>
              </w:rPr>
              <w:br/>
            </w:r>
            <w:r w:rsidRPr="006019C8">
              <w:rPr>
                <w:rFonts w:ascii="Calibri" w:hAnsi="Calibri" w:cs="Calibri"/>
                <w:color w:val="000000"/>
              </w:rPr>
              <w:lastRenderedPageBreak/>
              <w:t>2. ДНК-полимераза</w:t>
            </w:r>
            <w:r w:rsidRPr="006019C8">
              <w:rPr>
                <w:rFonts w:ascii="Calibri" w:hAnsi="Calibri" w:cs="Calibri"/>
                <w:color w:val="000000"/>
              </w:rPr>
              <w:br/>
              <w:t>3. Лигаза</w:t>
            </w:r>
            <w:r w:rsidRPr="006019C8">
              <w:rPr>
                <w:rFonts w:ascii="Calibri" w:hAnsi="Calibri" w:cs="Calibri"/>
                <w:color w:val="000000"/>
              </w:rPr>
              <w:br/>
              <w:t>4. Хеликаза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белок является одним из инициаторов внутреннего пути апоптоза, действуя на митохондрии?</w:t>
            </w:r>
            <w:r w:rsidRPr="006019C8">
              <w:rPr>
                <w:rFonts w:ascii="Calibri" w:hAnsi="Calibri" w:cs="Calibri"/>
                <w:color w:val="000000"/>
              </w:rPr>
              <w:br/>
              <w:t>1. DNase</w:t>
            </w:r>
            <w:r w:rsidRPr="006019C8">
              <w:rPr>
                <w:rFonts w:ascii="Calibri" w:hAnsi="Calibri" w:cs="Calibri"/>
                <w:color w:val="000000"/>
              </w:rPr>
              <w:br/>
              <w:t>2. Каспаза 3</w:t>
            </w:r>
            <w:r w:rsidRPr="006019C8">
              <w:rPr>
                <w:rFonts w:ascii="Calibri" w:hAnsi="Calibri" w:cs="Calibri"/>
                <w:color w:val="000000"/>
              </w:rPr>
              <w:br/>
              <w:t>3. Митохондриальный BID</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вероятность в математической статистике?</w:t>
            </w:r>
            <w:r w:rsidRPr="006019C8">
              <w:rPr>
                <w:rFonts w:ascii="Calibri" w:hAnsi="Calibri" w:cs="Calibri"/>
                <w:color w:val="000000"/>
              </w:rPr>
              <w:br/>
              <w:t>1. Мера отклонения значений от среднего</w:t>
            </w:r>
            <w:r w:rsidRPr="006019C8">
              <w:rPr>
                <w:rFonts w:ascii="Calibri" w:hAnsi="Calibri" w:cs="Calibri"/>
                <w:color w:val="000000"/>
              </w:rPr>
              <w:br/>
              <w:t>2. Среднее значение случайной величины</w:t>
            </w:r>
            <w:r w:rsidRPr="006019C8">
              <w:rPr>
                <w:rFonts w:ascii="Calibri" w:hAnsi="Calibri" w:cs="Calibri"/>
                <w:color w:val="000000"/>
              </w:rPr>
              <w:br/>
              <w:t>3. Число от 0 до 1, характеризующее возможность события</w:t>
            </w:r>
            <w:r w:rsidRPr="006019C8">
              <w:rPr>
                <w:rFonts w:ascii="Calibri" w:hAnsi="Calibri" w:cs="Calibri"/>
                <w:color w:val="000000"/>
              </w:rPr>
              <w:br/>
              <w:t>4. Переменная, зависящая от случайного исхода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чего необходимо логорифмирование данных?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перехода от ненормального распределения к нормальному</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статистический критерий используют для нормально распределенных количественных данных двух независимых групп выборок?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Т-критерий Стьюдента для независимых выборок</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статистический критерий используют для ненормально распределенных количественных данных двух независимых групп выборок?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Критерий Манна-Уитни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статистический критерий используют для качественного типа данных двух независимых групп выборок?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Хи-квадрат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Теория вероятностей и математическая статистика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коэффициент применяется для исследования взаимосвязи двух переменных, измеренных в метрических шкалах на одной и той же выборке?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Коэффициент корреляции Пирсона </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является одним из основных способов секвенирования нового поколения (NGS)?</w:t>
            </w:r>
            <w:r w:rsidRPr="006019C8">
              <w:rPr>
                <w:rFonts w:ascii="Calibri" w:hAnsi="Calibri" w:cs="Calibri"/>
                <w:color w:val="000000"/>
              </w:rPr>
              <w:br/>
              <w:t>1. Пиросеквенирование</w:t>
            </w:r>
            <w:r w:rsidRPr="006019C8">
              <w:rPr>
                <w:rFonts w:ascii="Calibri" w:hAnsi="Calibri" w:cs="Calibri"/>
                <w:color w:val="000000"/>
              </w:rPr>
              <w:br/>
              <w:t>2. Секвенирование по Сэнгеру</w:t>
            </w:r>
            <w:r w:rsidRPr="006019C8">
              <w:rPr>
                <w:rFonts w:ascii="Calibri" w:hAnsi="Calibri" w:cs="Calibri"/>
                <w:color w:val="000000"/>
              </w:rPr>
              <w:br/>
              <w:t>3. Все перечисленные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анализе данных NGS?</w:t>
            </w:r>
            <w:r w:rsidRPr="006019C8">
              <w:rPr>
                <w:rFonts w:ascii="Calibri" w:hAnsi="Calibri" w:cs="Calibri"/>
                <w:color w:val="000000"/>
              </w:rPr>
              <w:br/>
              <w:t>1. Предварительная обработка данных</w:t>
            </w:r>
            <w:r w:rsidRPr="006019C8">
              <w:rPr>
                <w:rFonts w:ascii="Calibri" w:hAnsi="Calibri" w:cs="Calibri"/>
                <w:color w:val="000000"/>
              </w:rPr>
              <w:br/>
              <w:t>2. Интерпретация данных</w:t>
            </w:r>
            <w:r w:rsidRPr="006019C8">
              <w:rPr>
                <w:rFonts w:ascii="Calibri" w:hAnsi="Calibri" w:cs="Calibri"/>
                <w:color w:val="000000"/>
              </w:rPr>
              <w:br/>
              <w:t>3. Аннотация генов и вариантов</w:t>
            </w:r>
            <w:r w:rsidRPr="006019C8">
              <w:rPr>
                <w:rFonts w:ascii="Calibri" w:hAnsi="Calibri" w:cs="Calibri"/>
                <w:color w:val="000000"/>
              </w:rPr>
              <w:br/>
              <w:t>4. Выравнивание прочтений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Процесс сопоставления двух или более последовательностей, чтобы определить их сходства и различия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Выравнивание последовательностей</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термина, используемые для описания хорошо изученного генома, используемые в качестве стандарта для выравнивания и анализа последовательностей? </w:t>
            </w:r>
            <w:r w:rsidRPr="006019C8">
              <w:rPr>
                <w:rFonts w:ascii="Calibri" w:hAnsi="Calibri" w:cs="Calibri"/>
                <w:color w:val="000000"/>
              </w:rPr>
              <w:br/>
              <w:t>1. Референсный геном</w:t>
            </w:r>
            <w:r w:rsidRPr="006019C8">
              <w:rPr>
                <w:rFonts w:ascii="Calibri" w:hAnsi="Calibri" w:cs="Calibri"/>
                <w:color w:val="000000"/>
              </w:rPr>
              <w:br/>
              <w:t>2. Геном de novo</w:t>
            </w:r>
            <w:r w:rsidRPr="006019C8">
              <w:rPr>
                <w:rFonts w:ascii="Calibri" w:hAnsi="Calibri" w:cs="Calibri"/>
                <w:color w:val="000000"/>
              </w:rPr>
              <w:br/>
              <w:t>3. Аннотированный геном</w:t>
            </w:r>
            <w:r w:rsidRPr="006019C8">
              <w:rPr>
                <w:rFonts w:ascii="Calibri" w:hAnsi="Calibri" w:cs="Calibri"/>
                <w:color w:val="000000"/>
              </w:rPr>
              <w:br/>
              <w:t>4. Метагеном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пункта, описывющие данные, которые  можно получить из анализа метилирования ДНК? </w:t>
            </w:r>
            <w:r w:rsidRPr="006019C8">
              <w:rPr>
                <w:rFonts w:ascii="Calibri" w:hAnsi="Calibri" w:cs="Calibri"/>
                <w:color w:val="000000"/>
              </w:rPr>
              <w:br/>
              <w:t>1. Уровень экспрессии генов</w:t>
            </w:r>
            <w:r w:rsidRPr="006019C8">
              <w:rPr>
                <w:rFonts w:ascii="Calibri" w:hAnsi="Calibri" w:cs="Calibri"/>
                <w:color w:val="000000"/>
              </w:rPr>
              <w:br/>
              <w:t>2. Эпигенетические модификации</w:t>
            </w:r>
            <w:r w:rsidRPr="006019C8">
              <w:rPr>
                <w:rFonts w:ascii="Calibri" w:hAnsi="Calibri" w:cs="Calibri"/>
                <w:color w:val="000000"/>
              </w:rPr>
              <w:br/>
              <w:t>3. Последовательность нуклеотидов</w:t>
            </w:r>
            <w:r w:rsidRPr="006019C8">
              <w:rPr>
                <w:rFonts w:ascii="Calibri" w:hAnsi="Calibri" w:cs="Calibri"/>
                <w:color w:val="000000"/>
              </w:rPr>
              <w:br/>
              <w:t>4. Активность ферментов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делеция в генетике?</w:t>
            </w:r>
            <w:r w:rsidRPr="006019C8">
              <w:rPr>
                <w:rFonts w:ascii="Calibri" w:hAnsi="Calibri" w:cs="Calibri"/>
                <w:color w:val="000000"/>
              </w:rPr>
              <w:br/>
              <w:t>1. Однонуклеотидное изменение</w:t>
            </w:r>
            <w:r w:rsidRPr="006019C8">
              <w:rPr>
                <w:rFonts w:ascii="Calibri" w:hAnsi="Calibri" w:cs="Calibri"/>
                <w:color w:val="000000"/>
              </w:rPr>
              <w:br/>
              <w:t>2. Вставка нуклеотидов</w:t>
            </w:r>
            <w:r w:rsidRPr="006019C8">
              <w:rPr>
                <w:rFonts w:ascii="Calibri" w:hAnsi="Calibri" w:cs="Calibri"/>
                <w:color w:val="000000"/>
              </w:rPr>
              <w:br/>
            </w:r>
            <w:r w:rsidRPr="006019C8">
              <w:rPr>
                <w:rFonts w:ascii="Calibri" w:hAnsi="Calibri" w:cs="Calibri"/>
                <w:color w:val="000000"/>
              </w:rPr>
              <w:lastRenderedPageBreak/>
              <w:t>3. Удаление нуклеотидов</w:t>
            </w:r>
            <w:r w:rsidRPr="006019C8">
              <w:rPr>
                <w:rFonts w:ascii="Calibri" w:hAnsi="Calibri" w:cs="Calibri"/>
                <w:color w:val="000000"/>
              </w:rPr>
              <w:br/>
              <w:t>4. Переворот участка ДНК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формат файла содержит необработанные последовательности и оценки качества прочтений NGS?</w:t>
            </w:r>
            <w:r w:rsidRPr="006019C8">
              <w:rPr>
                <w:rFonts w:ascii="Calibri" w:hAnsi="Calibri" w:cs="Calibri"/>
                <w:color w:val="000000"/>
              </w:rPr>
              <w:br/>
              <w:t>1. FASTQ</w:t>
            </w:r>
            <w:r w:rsidRPr="006019C8">
              <w:rPr>
                <w:rFonts w:ascii="Calibri" w:hAnsi="Calibri" w:cs="Calibri"/>
                <w:color w:val="000000"/>
              </w:rPr>
              <w:br/>
              <w:t>2. SAM</w:t>
            </w:r>
            <w:r w:rsidRPr="006019C8">
              <w:rPr>
                <w:rFonts w:ascii="Calibri" w:hAnsi="Calibri" w:cs="Calibri"/>
                <w:color w:val="000000"/>
              </w:rPr>
              <w:br/>
              <w:t>3. BAM</w:t>
            </w:r>
            <w:r w:rsidRPr="006019C8">
              <w:rPr>
                <w:rFonts w:ascii="Calibri" w:hAnsi="Calibri" w:cs="Calibri"/>
                <w:color w:val="000000"/>
              </w:rPr>
              <w:br/>
              <w:t>4. VCF</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Анализ NGS данных и анализ геномов</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анализе качества чтений NGS?</w:t>
            </w:r>
            <w:r w:rsidRPr="006019C8">
              <w:rPr>
                <w:rFonts w:ascii="Calibri" w:hAnsi="Calibri" w:cs="Calibri"/>
                <w:color w:val="000000"/>
              </w:rPr>
              <w:br/>
              <w:t>1. Анализ процента выравнивания</w:t>
            </w:r>
            <w:r w:rsidRPr="006019C8">
              <w:rPr>
                <w:rFonts w:ascii="Calibri" w:hAnsi="Calibri" w:cs="Calibri"/>
                <w:color w:val="000000"/>
              </w:rPr>
              <w:br/>
              <w:t>2. Выравнивание чтений на референсный геном</w:t>
            </w:r>
            <w:r w:rsidRPr="006019C8">
              <w:rPr>
                <w:rFonts w:ascii="Calibri" w:hAnsi="Calibri" w:cs="Calibri"/>
                <w:color w:val="000000"/>
              </w:rPr>
              <w:br/>
              <w:t>3. Предварительная обработка данных</w:t>
            </w:r>
            <w:r w:rsidRPr="006019C8">
              <w:rPr>
                <w:rFonts w:ascii="Calibri" w:hAnsi="Calibri" w:cs="Calibri"/>
                <w:color w:val="000000"/>
              </w:rPr>
              <w:br/>
              <w:t>4. Оценка качества чтений (например, с помощью FastQC)</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Дисциплина, использующая вычислительные методы и алгоритмы для анализа и интерпретации биологических данных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две базы данных, которые содержит информацию о белках, их функциональных свойствах и последовательностях? </w:t>
            </w:r>
            <w:r w:rsidRPr="006019C8">
              <w:rPr>
                <w:rFonts w:ascii="Calibri" w:hAnsi="Calibri" w:cs="Calibri"/>
                <w:color w:val="000000"/>
              </w:rPr>
              <w:br/>
              <w:t>1. UniProt</w:t>
            </w:r>
            <w:r w:rsidRPr="006019C8">
              <w:rPr>
                <w:rFonts w:ascii="Calibri" w:hAnsi="Calibri" w:cs="Calibri"/>
                <w:color w:val="000000"/>
              </w:rPr>
              <w:br/>
              <w:t>2. GenBank</w:t>
            </w:r>
            <w:r w:rsidRPr="006019C8">
              <w:rPr>
                <w:rFonts w:ascii="Calibri" w:hAnsi="Calibri" w:cs="Calibri"/>
                <w:color w:val="000000"/>
              </w:rPr>
              <w:br/>
              <w:t>3. PDB (Protein Data Bank)</w:t>
            </w:r>
            <w:r w:rsidRPr="006019C8">
              <w:rPr>
                <w:rFonts w:ascii="Calibri" w:hAnsi="Calibri" w:cs="Calibri"/>
                <w:color w:val="000000"/>
              </w:rPr>
              <w:br/>
              <w:t>4. KEGG</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Выберити "две" омики, которые являются основными направлениями омиксных исследований? </w:t>
            </w:r>
            <w:r w:rsidRPr="006019C8">
              <w:rPr>
                <w:rFonts w:ascii="Calibri" w:hAnsi="Calibri" w:cs="Calibri"/>
                <w:color w:val="000000"/>
              </w:rPr>
              <w:br/>
              <w:t>1. Геномика</w:t>
            </w:r>
            <w:r w:rsidRPr="006019C8">
              <w:rPr>
                <w:rFonts w:ascii="Calibri" w:hAnsi="Calibri" w:cs="Calibri"/>
                <w:color w:val="000000"/>
              </w:rPr>
              <w:br/>
              <w:t>2. Транскриптомика</w:t>
            </w:r>
            <w:r w:rsidRPr="006019C8">
              <w:rPr>
                <w:rFonts w:ascii="Calibri" w:hAnsi="Calibri" w:cs="Calibri"/>
                <w:color w:val="000000"/>
              </w:rPr>
              <w:br/>
            </w:r>
            <w:r w:rsidRPr="006019C8">
              <w:rPr>
                <w:rFonts w:ascii="Calibri" w:hAnsi="Calibri" w:cs="Calibri"/>
                <w:color w:val="000000"/>
              </w:rPr>
              <w:lastRenderedPageBreak/>
              <w:t>3. Протеомика</w:t>
            </w:r>
            <w:r w:rsidRPr="006019C8">
              <w:rPr>
                <w:rFonts w:ascii="Calibri" w:hAnsi="Calibri" w:cs="Calibri"/>
                <w:color w:val="000000"/>
              </w:rPr>
              <w:br/>
              <w:t>4. Метаболомика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раздел молекулярной генетики, в котором изучается генетический материал, полученный из образцов окружающей среды?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Метагеномика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Биоинформатика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 xml:space="preserve">Выберите два метода, которые позволяют выявить связь между вариантами генов и фенотипическими проявлениями? </w:t>
            </w:r>
            <w:r w:rsidRPr="006019C8">
              <w:rPr>
                <w:rFonts w:ascii="Calibri" w:hAnsi="Calibri" w:cs="Calibri"/>
                <w:color w:val="000000"/>
              </w:rPr>
              <w:br/>
            </w:r>
            <w:r w:rsidRPr="006019C8">
              <w:rPr>
                <w:rFonts w:ascii="Calibri" w:hAnsi="Calibri" w:cs="Calibri"/>
                <w:color w:val="000000"/>
                <w:lang w:val="en-US"/>
              </w:rPr>
              <w:t>1. GWAS (Genome-Wide Association Study)</w:t>
            </w:r>
            <w:r w:rsidRPr="006019C8">
              <w:rPr>
                <w:rFonts w:ascii="Calibri" w:hAnsi="Calibri" w:cs="Calibri"/>
                <w:color w:val="000000"/>
                <w:lang w:val="en-US"/>
              </w:rPr>
              <w:br/>
              <w:t>2. RNA-seq</w:t>
            </w:r>
            <w:r w:rsidRPr="006019C8">
              <w:rPr>
                <w:rFonts w:ascii="Calibri" w:hAnsi="Calibri" w:cs="Calibri"/>
                <w:color w:val="000000"/>
                <w:lang w:val="en-US"/>
              </w:rPr>
              <w:br/>
              <w:t>3. CRISPR-Cas9</w:t>
            </w:r>
            <w:r w:rsidRPr="006019C8">
              <w:rPr>
                <w:rFonts w:ascii="Calibri" w:hAnsi="Calibri" w:cs="Calibri"/>
                <w:color w:val="000000"/>
                <w:lang w:val="en-US"/>
              </w:rPr>
              <w:br/>
              <w:t xml:space="preserve">4. </w:t>
            </w:r>
            <w:r w:rsidRPr="006019C8">
              <w:rPr>
                <w:rFonts w:ascii="Calibri" w:hAnsi="Calibri" w:cs="Calibri"/>
                <w:color w:val="000000"/>
              </w:rPr>
              <w:t>Метод</w:t>
            </w:r>
            <w:r w:rsidRPr="006019C8">
              <w:rPr>
                <w:rFonts w:ascii="Calibri" w:hAnsi="Calibri" w:cs="Calibri"/>
                <w:color w:val="000000"/>
                <w:lang w:val="en-US"/>
              </w:rPr>
              <w:t xml:space="preserve"> </w:t>
            </w:r>
            <w:r w:rsidRPr="006019C8">
              <w:rPr>
                <w:rFonts w:ascii="Calibri" w:hAnsi="Calibri" w:cs="Calibri"/>
                <w:color w:val="000000"/>
              </w:rPr>
              <w:t>Менделя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пункта, описывающие гемопоэз? </w:t>
            </w:r>
            <w:r w:rsidRPr="006019C8">
              <w:rPr>
                <w:rFonts w:ascii="Calibri" w:hAnsi="Calibri" w:cs="Calibri"/>
                <w:color w:val="000000"/>
              </w:rPr>
              <w:br/>
              <w:t>1. Процесс образования клеток крови</w:t>
            </w:r>
            <w:r w:rsidRPr="006019C8">
              <w:rPr>
                <w:rFonts w:ascii="Calibri" w:hAnsi="Calibri" w:cs="Calibri"/>
                <w:color w:val="000000"/>
              </w:rPr>
              <w:br/>
              <w:t>2. Процесс дифференцировки стволовых клеток в клетки крови</w:t>
            </w:r>
            <w:r w:rsidRPr="006019C8">
              <w:rPr>
                <w:rFonts w:ascii="Calibri" w:hAnsi="Calibri" w:cs="Calibri"/>
                <w:color w:val="000000"/>
              </w:rPr>
              <w:br/>
              <w:t>3. Процесс синтеза гемоглобина</w:t>
            </w:r>
            <w:r w:rsidRPr="006019C8">
              <w:rPr>
                <w:rFonts w:ascii="Calibri" w:hAnsi="Calibri" w:cs="Calibri"/>
                <w:color w:val="000000"/>
              </w:rPr>
              <w:br/>
              <w:t>4. Процесс разрушения клеток крови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зрелые клетки миелоидного ростка осуществляют фагоцитоз в тканях?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макрофаги, дендритные клетки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Назовите три основные группы конечно дифференцированных клеток лимфоидного ростка?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Т-лимфоциты, B-лимфоциты, NK-клетки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внутриклеточные структуры макрофагов затрудняют трансфекцию этих клеток?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лизосомы, фагосомы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способ позволяет обойти сложности трансфекции макрофагов?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трансфецировать и дифференцировать стволовые клетки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три поверхностных маркера, которые отражают различные популяции стволвых гемопоэтических клеток?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CD34, CD90, CD38</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w:t>
            </w:r>
            <w:r w:rsidRPr="006019C8">
              <w:rPr>
                <w:rFonts w:ascii="Calibri" w:hAnsi="Calibri" w:cs="Calibri"/>
                <w:color w:val="000000"/>
              </w:rPr>
              <w:lastRenderedPageBreak/>
              <w:t>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Медицинские </w:t>
            </w:r>
            <w:r w:rsidRPr="006019C8">
              <w:rPr>
                <w:rFonts w:ascii="Calibri" w:hAnsi="Calibri" w:cs="Calibri"/>
                <w:color w:val="000000"/>
              </w:rPr>
              <w:lastRenderedPageBreak/>
              <w:t>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 назвается совокупность гемопоэтических </w:t>
            </w:r>
            <w:r w:rsidRPr="006019C8">
              <w:rPr>
                <w:rFonts w:ascii="Calibri" w:hAnsi="Calibri" w:cs="Calibri"/>
                <w:color w:val="000000"/>
              </w:rPr>
              <w:lastRenderedPageBreak/>
              <w:t>стволовых клеток и клеток их окружающих?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костномозговая ниша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каком органе происходит соматическая гипермутация В-клеток?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лимфатический узел</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котором органе происходит отрицательная Т-лимфоцитов по аффинности их Т-клеточного рецептора к аутоантигенам?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тимус</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Вид селекции Т-лимфоцитов, направленный на элиминацию клеток, распознающих аутоантигены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Негативная селекция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Вид селекции Т-лимфоцитов на способность узнавать собственные молекулы главного комплекса гистосовместимости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Позитивная селекция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 каких клетках в норме экспрессируются молекулы MHC-I?</w:t>
            </w:r>
            <w:r w:rsidRPr="006019C8">
              <w:rPr>
                <w:rFonts w:ascii="Calibri" w:hAnsi="Calibri" w:cs="Calibri"/>
                <w:color w:val="000000"/>
              </w:rPr>
              <w:br/>
              <w:t>1) Гепатоциты</w:t>
            </w:r>
            <w:r w:rsidRPr="006019C8">
              <w:rPr>
                <w:rFonts w:ascii="Calibri" w:hAnsi="Calibri" w:cs="Calibri"/>
                <w:color w:val="000000"/>
              </w:rPr>
              <w:br/>
              <w:t>2) Дендритные клетки</w:t>
            </w:r>
            <w:r w:rsidRPr="006019C8">
              <w:rPr>
                <w:rFonts w:ascii="Calibri" w:hAnsi="Calibri" w:cs="Calibri"/>
                <w:color w:val="000000"/>
              </w:rPr>
              <w:br/>
              <w:t>3) Тромбоциты</w:t>
            </w:r>
            <w:r w:rsidRPr="006019C8">
              <w:rPr>
                <w:rFonts w:ascii="Calibri" w:hAnsi="Calibri" w:cs="Calibri"/>
                <w:color w:val="000000"/>
              </w:rPr>
              <w:br/>
              <w:t>4) Т-лимфоциты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из нуклеаз имеет самую короткую распознающую последовательность?</w:t>
            </w:r>
            <w:r w:rsidRPr="006019C8">
              <w:rPr>
                <w:rFonts w:ascii="Calibri" w:hAnsi="Calibri" w:cs="Calibri"/>
                <w:color w:val="000000"/>
              </w:rPr>
              <w:br/>
              <w:t>1) TALEN</w:t>
            </w:r>
            <w:r w:rsidRPr="006019C8">
              <w:rPr>
                <w:rFonts w:ascii="Calibri" w:hAnsi="Calibri" w:cs="Calibri"/>
                <w:color w:val="000000"/>
              </w:rPr>
              <w:br/>
              <w:t>2) Zinc Finger</w:t>
            </w:r>
            <w:r w:rsidRPr="006019C8">
              <w:rPr>
                <w:rFonts w:ascii="Calibri" w:hAnsi="Calibri" w:cs="Calibri"/>
                <w:color w:val="000000"/>
              </w:rPr>
              <w:br/>
              <w:t>3) CRISPR</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фактор направляет дифференцировку клеток по эритроидному пути?</w:t>
            </w:r>
            <w:r w:rsidRPr="006019C8">
              <w:rPr>
                <w:rFonts w:ascii="Calibri" w:hAnsi="Calibri" w:cs="Calibri"/>
                <w:color w:val="000000"/>
              </w:rPr>
              <w:br/>
              <w:t>1) GM-CSF</w:t>
            </w:r>
            <w:r w:rsidRPr="006019C8">
              <w:rPr>
                <w:rFonts w:ascii="Calibri" w:hAnsi="Calibri" w:cs="Calibri"/>
                <w:color w:val="000000"/>
              </w:rPr>
              <w:br/>
              <w:t>2) Эритропоэтин</w:t>
            </w:r>
            <w:r w:rsidRPr="006019C8">
              <w:rPr>
                <w:rFonts w:ascii="Calibri" w:hAnsi="Calibri" w:cs="Calibri"/>
                <w:color w:val="000000"/>
              </w:rPr>
              <w:br/>
              <w:t>3) Тромбопоэтин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клетка является непосредственным предшественником тромбоцитов?</w:t>
            </w:r>
            <w:r w:rsidRPr="006019C8">
              <w:rPr>
                <w:rFonts w:ascii="Calibri" w:hAnsi="Calibri" w:cs="Calibri"/>
                <w:color w:val="000000"/>
              </w:rPr>
              <w:br/>
              <w:t>1) Мегакариобласты</w:t>
            </w:r>
            <w:r w:rsidRPr="006019C8">
              <w:rPr>
                <w:rFonts w:ascii="Calibri" w:hAnsi="Calibri" w:cs="Calibri"/>
                <w:color w:val="000000"/>
              </w:rPr>
              <w:br/>
            </w:r>
            <w:r w:rsidRPr="006019C8">
              <w:rPr>
                <w:rFonts w:ascii="Calibri" w:hAnsi="Calibri" w:cs="Calibri"/>
                <w:color w:val="000000"/>
              </w:rPr>
              <w:lastRenderedPageBreak/>
              <w:t>2) Промегакариоциты</w:t>
            </w:r>
            <w:r w:rsidRPr="006019C8">
              <w:rPr>
                <w:rFonts w:ascii="Calibri" w:hAnsi="Calibri" w:cs="Calibri"/>
                <w:color w:val="000000"/>
              </w:rPr>
              <w:br/>
              <w:t>3) Мегакариоциты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орган является основным для кроветворения у взрослого человека?</w:t>
            </w:r>
            <w:r w:rsidRPr="006019C8">
              <w:rPr>
                <w:rFonts w:ascii="Calibri" w:hAnsi="Calibri" w:cs="Calibri"/>
                <w:color w:val="000000"/>
              </w:rPr>
              <w:br/>
              <w:t>1) Костный мозг</w:t>
            </w:r>
            <w:r w:rsidRPr="006019C8">
              <w:rPr>
                <w:rFonts w:ascii="Calibri" w:hAnsi="Calibri" w:cs="Calibri"/>
                <w:color w:val="000000"/>
              </w:rPr>
              <w:br/>
              <w:t>2) Печень</w:t>
            </w:r>
            <w:r w:rsidRPr="006019C8">
              <w:rPr>
                <w:rFonts w:ascii="Calibri" w:hAnsi="Calibri" w:cs="Calibri"/>
                <w:color w:val="000000"/>
              </w:rPr>
              <w:br/>
              <w:t>3) Желточный мешок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lang w:val="en-US"/>
              </w:rPr>
            </w:pPr>
            <w:r w:rsidRPr="006019C8">
              <w:rPr>
                <w:rFonts w:ascii="Calibri" w:hAnsi="Calibri" w:cs="Calibri"/>
                <w:color w:val="000000"/>
              </w:rPr>
              <w:t>Какой поверхностный маркер характерен для В-клеток?</w:t>
            </w:r>
            <w:r w:rsidRPr="006019C8">
              <w:rPr>
                <w:rFonts w:ascii="Calibri" w:hAnsi="Calibri" w:cs="Calibri"/>
                <w:color w:val="000000"/>
              </w:rPr>
              <w:br/>
            </w:r>
            <w:r w:rsidRPr="006019C8">
              <w:rPr>
                <w:rFonts w:ascii="Calibri" w:hAnsi="Calibri" w:cs="Calibri"/>
                <w:color w:val="000000"/>
                <w:lang w:val="en-US"/>
              </w:rPr>
              <w:t>1) BCMA</w:t>
            </w:r>
            <w:r w:rsidRPr="006019C8">
              <w:rPr>
                <w:rFonts w:ascii="Calibri" w:hAnsi="Calibri" w:cs="Calibri"/>
                <w:color w:val="000000"/>
                <w:lang w:val="en-US"/>
              </w:rPr>
              <w:br/>
              <w:t>2) TCR</w:t>
            </w:r>
            <w:r w:rsidRPr="006019C8">
              <w:rPr>
                <w:rFonts w:ascii="Calibri" w:hAnsi="Calibri" w:cs="Calibri"/>
                <w:color w:val="000000"/>
                <w:lang w:val="en-US"/>
              </w:rPr>
              <w:br/>
              <w:t>3) CD19</w:t>
            </w:r>
            <w:r w:rsidRPr="006019C8">
              <w:rPr>
                <w:rFonts w:ascii="Calibri" w:hAnsi="Calibri" w:cs="Calibri"/>
                <w:color w:val="000000"/>
                <w:lang w:val="en-US"/>
              </w:rPr>
              <w:br/>
              <w:t>4) SIRP-</w:t>
            </w:r>
            <w:r w:rsidRPr="006019C8">
              <w:rPr>
                <w:rFonts w:ascii="Calibri" w:hAnsi="Calibri" w:cs="Calibri"/>
                <w:color w:val="000000"/>
              </w:rPr>
              <w:t>альфа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микроорганизм является частым и трудновыявляемым загрязнителем клеточных культур?</w:t>
            </w:r>
            <w:r w:rsidRPr="006019C8">
              <w:rPr>
                <w:rFonts w:ascii="Calibri" w:hAnsi="Calibri" w:cs="Calibri"/>
                <w:color w:val="000000"/>
              </w:rPr>
              <w:br/>
              <w:t>1) Микоплазма</w:t>
            </w:r>
            <w:r w:rsidRPr="006019C8">
              <w:rPr>
                <w:rFonts w:ascii="Calibri" w:hAnsi="Calibri" w:cs="Calibri"/>
                <w:color w:val="000000"/>
              </w:rPr>
              <w:br/>
              <w:t>2) Хламидия</w:t>
            </w:r>
            <w:r w:rsidRPr="006019C8">
              <w:rPr>
                <w:rFonts w:ascii="Calibri" w:hAnsi="Calibri" w:cs="Calibri"/>
                <w:color w:val="000000"/>
              </w:rPr>
              <w:br/>
              <w:t>3) Elizabethkingia meningoseptica</w:t>
            </w:r>
            <w:r w:rsidRPr="006019C8">
              <w:rPr>
                <w:rFonts w:ascii="Calibri" w:hAnsi="Calibri" w:cs="Calibri"/>
                <w:color w:val="000000"/>
              </w:rPr>
              <w:br/>
              <w:t>4) Staphylococcus spp.</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фаза ДВС-синдрома характеризуется повышенным риском тромбообразования?</w:t>
            </w:r>
            <w:r w:rsidRPr="006019C8">
              <w:rPr>
                <w:rFonts w:ascii="Calibri" w:hAnsi="Calibri" w:cs="Calibri"/>
                <w:color w:val="000000"/>
              </w:rPr>
              <w:br/>
              <w:t>1) Гипокоагуляция</w:t>
            </w:r>
            <w:r w:rsidRPr="006019C8">
              <w:rPr>
                <w:rFonts w:ascii="Calibri" w:hAnsi="Calibri" w:cs="Calibri"/>
                <w:color w:val="000000"/>
              </w:rPr>
              <w:br/>
              <w:t>2) Изокоагуляция</w:t>
            </w:r>
            <w:r w:rsidRPr="006019C8">
              <w:rPr>
                <w:rFonts w:ascii="Calibri" w:hAnsi="Calibri" w:cs="Calibri"/>
                <w:color w:val="000000"/>
              </w:rPr>
              <w:br/>
              <w:t>3) Гиперкоагуляция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показатель является маркером функции почек?</w:t>
            </w:r>
            <w:r w:rsidRPr="006019C8">
              <w:rPr>
                <w:rFonts w:ascii="Calibri" w:hAnsi="Calibri" w:cs="Calibri"/>
                <w:color w:val="000000"/>
              </w:rPr>
              <w:br/>
              <w:t>1) Креатинин</w:t>
            </w:r>
            <w:r w:rsidRPr="006019C8">
              <w:rPr>
                <w:rFonts w:ascii="Calibri" w:hAnsi="Calibri" w:cs="Calibri"/>
                <w:color w:val="000000"/>
              </w:rPr>
              <w:br/>
              <w:t>2) Аланинаминотрансфераза (АЛТ)</w:t>
            </w:r>
            <w:r w:rsidRPr="006019C8">
              <w:rPr>
                <w:rFonts w:ascii="Calibri" w:hAnsi="Calibri" w:cs="Calibri"/>
                <w:color w:val="000000"/>
              </w:rPr>
              <w:br/>
              <w:t>3) Гамма-глутамилтранспептидаза (ГГТ)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Ошибка при исследовании гемостаза может возникнуть из-за?</w:t>
            </w:r>
            <w:r w:rsidRPr="006019C8">
              <w:rPr>
                <w:rFonts w:ascii="Calibri" w:hAnsi="Calibri" w:cs="Calibri"/>
                <w:color w:val="000000"/>
              </w:rPr>
              <w:br/>
              <w:t>Выберите 2 правильных варианта из 4:</w:t>
            </w:r>
            <w:r w:rsidRPr="006019C8">
              <w:rPr>
                <w:rFonts w:ascii="Calibri" w:hAnsi="Calibri" w:cs="Calibri"/>
                <w:color w:val="000000"/>
              </w:rPr>
              <w:br/>
              <w:t>1.Длительного хранения пробы при комнатной температуре</w:t>
            </w:r>
            <w:r w:rsidRPr="006019C8">
              <w:rPr>
                <w:rFonts w:ascii="Calibri" w:hAnsi="Calibri" w:cs="Calibri"/>
                <w:color w:val="000000"/>
              </w:rPr>
              <w:br/>
              <w:t>2.Использования цитрата натрия в качестве антикоагулянта</w:t>
            </w:r>
            <w:r w:rsidRPr="006019C8">
              <w:rPr>
                <w:rFonts w:ascii="Calibri" w:hAnsi="Calibri" w:cs="Calibri"/>
                <w:color w:val="000000"/>
              </w:rPr>
              <w:br/>
              <w:t>3.Гемолиза образца крови</w:t>
            </w:r>
            <w:r w:rsidRPr="006019C8">
              <w:rPr>
                <w:rFonts w:ascii="Calibri" w:hAnsi="Calibri" w:cs="Calibri"/>
                <w:color w:val="000000"/>
              </w:rPr>
              <w:br/>
              <w:t>4.Забора крови сразу после приёма пищи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лабораторные тесты отражают метаболизм витамина К? Выберите 2 правильных варианта из 4:</w:t>
            </w:r>
            <w:r w:rsidRPr="006019C8">
              <w:rPr>
                <w:rFonts w:ascii="Calibri" w:hAnsi="Calibri" w:cs="Calibri"/>
                <w:color w:val="000000"/>
              </w:rPr>
              <w:br/>
              <w:t>1.Протромбиновое время (ПВ)</w:t>
            </w:r>
            <w:r w:rsidRPr="006019C8">
              <w:rPr>
                <w:rFonts w:ascii="Calibri" w:hAnsi="Calibri" w:cs="Calibri"/>
                <w:color w:val="000000"/>
              </w:rPr>
              <w:br/>
              <w:t>2.Активированное частичное тромбопластиновое время (АЧТВ)</w:t>
            </w:r>
            <w:r w:rsidRPr="006019C8">
              <w:rPr>
                <w:rFonts w:ascii="Calibri" w:hAnsi="Calibri" w:cs="Calibri"/>
                <w:color w:val="000000"/>
              </w:rPr>
              <w:br/>
              <w:t>3.Уровень фибриногена в плазме</w:t>
            </w:r>
            <w:r w:rsidRPr="006019C8">
              <w:rPr>
                <w:rFonts w:ascii="Calibri" w:hAnsi="Calibri" w:cs="Calibri"/>
                <w:color w:val="000000"/>
              </w:rPr>
              <w:br/>
              <w:t>4.Международное нормализованное отношение (МНО)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лабораторные тесты отражают активность воспаления? Выберите 2 правильных варианта из 4:</w:t>
            </w:r>
            <w:r w:rsidRPr="006019C8">
              <w:rPr>
                <w:rFonts w:ascii="Calibri" w:hAnsi="Calibri" w:cs="Calibri"/>
                <w:color w:val="000000"/>
              </w:rPr>
              <w:br/>
              <w:t>1.С-реактивный белок (СРБ)</w:t>
            </w:r>
            <w:r w:rsidRPr="006019C8">
              <w:rPr>
                <w:rFonts w:ascii="Calibri" w:hAnsi="Calibri" w:cs="Calibri"/>
                <w:color w:val="000000"/>
              </w:rPr>
              <w:br/>
              <w:t>2. Скорость оседания эритроцитов (СОЭ)</w:t>
            </w:r>
            <w:r w:rsidRPr="006019C8">
              <w:rPr>
                <w:rFonts w:ascii="Calibri" w:hAnsi="Calibri" w:cs="Calibri"/>
                <w:color w:val="000000"/>
              </w:rPr>
              <w:br/>
              <w:t>3. Глюкоза крови</w:t>
            </w:r>
            <w:r w:rsidRPr="006019C8">
              <w:rPr>
                <w:rFonts w:ascii="Calibri" w:hAnsi="Calibri" w:cs="Calibri"/>
                <w:color w:val="000000"/>
              </w:rPr>
              <w:br/>
              <w:t>4. Аланинаминотрансфераза (АЛТ)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два антикоагулянта чаще всего используются для забора образцов крови?</w:t>
            </w:r>
            <w:r w:rsidRPr="006019C8">
              <w:rPr>
                <w:rFonts w:ascii="Calibri" w:hAnsi="Calibri" w:cs="Calibri"/>
                <w:color w:val="000000"/>
              </w:rPr>
              <w:br/>
              <w:t>1.Цитрат натрия</w:t>
            </w:r>
            <w:r w:rsidRPr="006019C8">
              <w:rPr>
                <w:rFonts w:ascii="Calibri" w:hAnsi="Calibri" w:cs="Calibri"/>
                <w:color w:val="000000"/>
              </w:rPr>
              <w:br/>
              <w:t>2.Гепарин</w:t>
            </w:r>
            <w:r w:rsidRPr="006019C8">
              <w:rPr>
                <w:rFonts w:ascii="Calibri" w:hAnsi="Calibri" w:cs="Calibri"/>
                <w:color w:val="000000"/>
              </w:rPr>
              <w:br/>
              <w:t>3. Фторид натрия</w:t>
            </w:r>
            <w:r w:rsidRPr="006019C8">
              <w:rPr>
                <w:rFonts w:ascii="Calibri" w:hAnsi="Calibri" w:cs="Calibri"/>
                <w:color w:val="000000"/>
              </w:rPr>
              <w:br/>
              <w:t>4. ЭДТА (Этилендиаминтетрауксусная кислота)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w:t>
            </w:r>
            <w:r w:rsidRPr="006019C8">
              <w:rPr>
                <w:rFonts w:ascii="Calibri" w:hAnsi="Calibri" w:cs="Calibri"/>
                <w:color w:val="000000"/>
              </w:rPr>
              <w:lastRenderedPageBreak/>
              <w:t>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Клиническая </w:t>
            </w:r>
            <w:r w:rsidRPr="006019C8">
              <w:rPr>
                <w:rFonts w:ascii="Calibri" w:hAnsi="Calibri" w:cs="Calibri"/>
                <w:color w:val="000000"/>
              </w:rPr>
              <w:lastRenderedPageBreak/>
              <w:t>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Укажите скрининговые тесты на гепатиты В и С? </w:t>
            </w:r>
            <w:r w:rsidRPr="006019C8">
              <w:rPr>
                <w:rFonts w:ascii="Calibri" w:hAnsi="Calibri" w:cs="Calibri"/>
                <w:color w:val="000000"/>
              </w:rPr>
              <w:lastRenderedPageBreak/>
              <w:t>Выберите 2 правильных варианта из 4:</w:t>
            </w:r>
            <w:r w:rsidRPr="006019C8">
              <w:rPr>
                <w:rFonts w:ascii="Calibri" w:hAnsi="Calibri" w:cs="Calibri"/>
                <w:color w:val="000000"/>
              </w:rPr>
              <w:br/>
              <w:t>1. Иммуноферментный анализ на HBcor</w:t>
            </w:r>
            <w:r w:rsidRPr="006019C8">
              <w:rPr>
                <w:rFonts w:ascii="Calibri" w:hAnsi="Calibri" w:cs="Calibri"/>
                <w:color w:val="000000"/>
              </w:rPr>
              <w:br/>
              <w:t>2. Генотипирование гепаптита С</w:t>
            </w:r>
            <w:r w:rsidRPr="006019C8">
              <w:rPr>
                <w:rFonts w:ascii="Calibri" w:hAnsi="Calibri" w:cs="Calibri"/>
                <w:color w:val="000000"/>
              </w:rPr>
              <w:br/>
              <w:t>3. Иммуноферментный анализ на HBsAg</w:t>
            </w:r>
            <w:r w:rsidRPr="006019C8">
              <w:rPr>
                <w:rFonts w:ascii="Calibri" w:hAnsi="Calibri" w:cs="Calibri"/>
                <w:color w:val="000000"/>
              </w:rPr>
              <w:br/>
              <w:t>4.  Иммуноферментный анализ на анти-HCV</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каких состояниях снижается фибриноген?  Выберите 2 правильных варианта из 4:</w:t>
            </w:r>
            <w:r w:rsidRPr="006019C8">
              <w:rPr>
                <w:rFonts w:ascii="Calibri" w:hAnsi="Calibri" w:cs="Calibri"/>
                <w:color w:val="000000"/>
              </w:rPr>
              <w:br/>
              <w:t>1.Острый инфаркт миокарда</w:t>
            </w:r>
            <w:r w:rsidRPr="006019C8">
              <w:rPr>
                <w:rFonts w:ascii="Calibri" w:hAnsi="Calibri" w:cs="Calibri"/>
                <w:color w:val="000000"/>
              </w:rPr>
              <w:br/>
              <w:t>2.ДВС-синдром (диссеминированное внутрисосудистое свёртывание)</w:t>
            </w:r>
            <w:r w:rsidRPr="006019C8">
              <w:rPr>
                <w:rFonts w:ascii="Calibri" w:hAnsi="Calibri" w:cs="Calibri"/>
                <w:color w:val="000000"/>
              </w:rPr>
              <w:br/>
              <w:t>3.Врождённая гипофибриногенемия</w:t>
            </w:r>
            <w:r w:rsidRPr="006019C8">
              <w:rPr>
                <w:rFonts w:ascii="Calibri" w:hAnsi="Calibri" w:cs="Calibri"/>
                <w:color w:val="000000"/>
              </w:rPr>
              <w:br/>
              <w:t>4.Дегидратация (обезвоживание)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исследования используются для дифференциальной диагностики множественной миеломы и острой вирусной инфекции? Выберите 2 правильных варианта из 4:</w:t>
            </w:r>
            <w:r w:rsidRPr="006019C8">
              <w:rPr>
                <w:rFonts w:ascii="Calibri" w:hAnsi="Calibri" w:cs="Calibri"/>
                <w:color w:val="000000"/>
              </w:rPr>
              <w:br/>
              <w:t>1. Электрофорез белков сыворотки крови с иммунофиксацией</w:t>
            </w:r>
            <w:r w:rsidRPr="006019C8">
              <w:rPr>
                <w:rFonts w:ascii="Calibri" w:hAnsi="Calibri" w:cs="Calibri"/>
                <w:color w:val="000000"/>
              </w:rPr>
              <w:br/>
              <w:t>2. Общий анализ крови с лейкоцитарной формулой</w:t>
            </w:r>
            <w:r w:rsidRPr="006019C8">
              <w:rPr>
                <w:rFonts w:ascii="Calibri" w:hAnsi="Calibri" w:cs="Calibri"/>
                <w:color w:val="000000"/>
              </w:rPr>
              <w:br/>
              <w:t>3. Определение уровня С-реактивного белка (СРБ)</w:t>
            </w:r>
            <w:r w:rsidRPr="006019C8">
              <w:rPr>
                <w:rFonts w:ascii="Calibri" w:hAnsi="Calibri" w:cs="Calibri"/>
                <w:color w:val="000000"/>
              </w:rPr>
              <w:br/>
              <w:t>4. Исследование уровня парапротеина (М-градиента)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два биологических образца необходимы для пробы Реберга? Выберите 2 правильных варианта из 4:</w:t>
            </w:r>
            <w:r w:rsidRPr="006019C8">
              <w:rPr>
                <w:rFonts w:ascii="Calibri" w:hAnsi="Calibri" w:cs="Calibri"/>
                <w:color w:val="000000"/>
              </w:rPr>
              <w:br/>
              <w:t>1. Кровь из вены (сыворотка)</w:t>
            </w:r>
            <w:r w:rsidRPr="006019C8">
              <w:rPr>
                <w:rFonts w:ascii="Calibri" w:hAnsi="Calibri" w:cs="Calibri"/>
                <w:color w:val="000000"/>
              </w:rPr>
              <w:br/>
              <w:t>2. Суточная моча</w:t>
            </w:r>
            <w:r w:rsidRPr="006019C8">
              <w:rPr>
                <w:rFonts w:ascii="Calibri" w:hAnsi="Calibri" w:cs="Calibri"/>
                <w:color w:val="000000"/>
              </w:rPr>
              <w:br/>
              <w:t>3. Спинномозговая жидкость</w:t>
            </w:r>
            <w:r w:rsidRPr="006019C8">
              <w:rPr>
                <w:rFonts w:ascii="Calibri" w:hAnsi="Calibri" w:cs="Calibri"/>
                <w:color w:val="000000"/>
              </w:rPr>
              <w:br/>
              <w:t>4. Свежесобранная порция мочи (разовая)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Клиническая лабораторная </w:t>
            </w:r>
            <w:r w:rsidRPr="006019C8">
              <w:rPr>
                <w:rFonts w:ascii="Calibri" w:hAnsi="Calibri" w:cs="Calibri"/>
                <w:color w:val="000000"/>
              </w:rPr>
              <w:lastRenderedPageBreak/>
              <w:t>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Тест: Какие есть методы определения лейкоцитов в моче? Выберите 2 правильных варианта из 4:</w:t>
            </w:r>
            <w:r w:rsidRPr="006019C8">
              <w:rPr>
                <w:rFonts w:ascii="Calibri" w:hAnsi="Calibri" w:cs="Calibri"/>
                <w:color w:val="000000"/>
              </w:rPr>
              <w:br/>
            </w:r>
            <w:r w:rsidRPr="006019C8">
              <w:rPr>
                <w:rFonts w:ascii="Calibri" w:hAnsi="Calibri" w:cs="Calibri"/>
                <w:color w:val="000000"/>
              </w:rPr>
              <w:lastRenderedPageBreak/>
              <w:t>1. Определение белка в моче (протеинурия)</w:t>
            </w:r>
            <w:r w:rsidRPr="006019C8">
              <w:rPr>
                <w:rFonts w:ascii="Calibri" w:hAnsi="Calibri" w:cs="Calibri"/>
                <w:color w:val="000000"/>
              </w:rPr>
              <w:br/>
              <w:t>2. Общий анализ мочи с микроскопией осадка</w:t>
            </w:r>
            <w:r w:rsidRPr="006019C8">
              <w:rPr>
                <w:rFonts w:ascii="Calibri" w:hAnsi="Calibri" w:cs="Calibri"/>
                <w:color w:val="000000"/>
              </w:rPr>
              <w:br/>
              <w:t>3. Тест-полоски (лейкоцитарная эстеразная реакция)</w:t>
            </w:r>
            <w:r w:rsidRPr="006019C8">
              <w:rPr>
                <w:rFonts w:ascii="Calibri" w:hAnsi="Calibri" w:cs="Calibri"/>
                <w:color w:val="000000"/>
              </w:rPr>
              <w:br/>
              <w:t>4. Бактериологический посев мочи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 основании каких фракций холестерина рассчитывается коэффициент атерогенности? Выберите 2 правильных варианта из 4:</w:t>
            </w:r>
            <w:r w:rsidRPr="006019C8">
              <w:rPr>
                <w:rFonts w:ascii="Calibri" w:hAnsi="Calibri" w:cs="Calibri"/>
                <w:color w:val="000000"/>
              </w:rPr>
              <w:br/>
              <w:t>1. ЛПВП (липопротеины высокой плотности)</w:t>
            </w:r>
            <w:r w:rsidRPr="006019C8">
              <w:rPr>
                <w:rFonts w:ascii="Calibri" w:hAnsi="Calibri" w:cs="Calibri"/>
                <w:color w:val="000000"/>
              </w:rPr>
              <w:br/>
              <w:t>2. ЛПОНП (липопротеины очень низкой плотности)</w:t>
            </w:r>
            <w:r w:rsidRPr="006019C8">
              <w:rPr>
                <w:rFonts w:ascii="Calibri" w:hAnsi="Calibri" w:cs="Calibri"/>
                <w:color w:val="000000"/>
              </w:rPr>
              <w:br/>
              <w:t>3. Общий холестерин</w:t>
            </w:r>
            <w:r w:rsidRPr="006019C8">
              <w:rPr>
                <w:rFonts w:ascii="Calibri" w:hAnsi="Calibri" w:cs="Calibri"/>
                <w:color w:val="000000"/>
              </w:rPr>
              <w:br/>
              <w:t>4. Триглицериды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два параметра из перечня, входящих в оценку кислотно-основного состояния: 1) аланинаминотрансфераза; 2) С-реактивный белок; 3) гемоглобин; 4) парциальное давление CO2?</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Укажите, какие параметры можно оценивать с помощью иммуноферментного анализа: </w:t>
            </w:r>
            <w:r w:rsidRPr="006019C8">
              <w:rPr>
                <w:rFonts w:ascii="Calibri" w:hAnsi="Calibri" w:cs="Calibri"/>
                <w:color w:val="000000"/>
              </w:rPr>
              <w:br/>
              <w:t>1. тестостерон</w:t>
            </w:r>
            <w:r w:rsidRPr="006019C8">
              <w:rPr>
                <w:rFonts w:ascii="Calibri" w:hAnsi="Calibri" w:cs="Calibri"/>
                <w:color w:val="000000"/>
              </w:rPr>
              <w:br/>
              <w:t>2. ревматоидный фактор</w:t>
            </w:r>
            <w:r w:rsidRPr="006019C8">
              <w:rPr>
                <w:rFonts w:ascii="Calibri" w:hAnsi="Calibri" w:cs="Calibri"/>
                <w:color w:val="000000"/>
              </w:rPr>
              <w:br/>
              <w:t>3. натрий</w:t>
            </w:r>
            <w:r w:rsidRPr="006019C8">
              <w:rPr>
                <w:rFonts w:ascii="Calibri" w:hAnsi="Calibri" w:cs="Calibri"/>
                <w:color w:val="000000"/>
              </w:rPr>
              <w:br/>
              <w:t>4. внутриклеточный гемоглобин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две ошибки преаналитического этапа из списка при выполнении ПЦР на вирусы: 1) Неправильное хранение пробы (например, отсутствие замораживания при -20°C/-70°C для РНК-вирусов); 2) Проведение анализа в утренние часы; 3) Использование гепарина в качестве антикоагулянта; 4) Недостаточное количество циклов ПЦР?</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Клиническая лабораторная </w:t>
            </w:r>
            <w:r w:rsidRPr="006019C8">
              <w:rPr>
                <w:rFonts w:ascii="Calibri" w:hAnsi="Calibri" w:cs="Calibri"/>
                <w:color w:val="000000"/>
              </w:rPr>
              <w:lastRenderedPageBreak/>
              <w:t>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Укажите две ошибки аналитического этапа из списка при выполнении ПЦР на вирусы: 1) длительная </w:t>
            </w:r>
            <w:r w:rsidRPr="006019C8">
              <w:rPr>
                <w:rFonts w:ascii="Calibri" w:hAnsi="Calibri" w:cs="Calibri"/>
                <w:color w:val="000000"/>
              </w:rPr>
              <w:lastRenderedPageBreak/>
              <w:t>доставка образца крови до лаборатории; 2) нарушение температурного режима при амплификации; 3) загрязнение пробы посторонней ДНК/РНК; 4) использование для забора крови пробирки с гепарином?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из списка какие реагенты используются при проведении ПЦР: 1) ДНК-полимераза (Taq-полимераза); 2) ДНК-лигаза; 3) ДНК-рестриктаза; 4) ДНК-праймеры?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из списка какие реагенты используются при проведении ПЦР: 1) ДНК-полимераза; 2) Дезоксинуклеозидтрифосфаты ; 3) ДНК-рестриктаза; 4) пептидаза?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компонент ПЦР выполняет следующие функции: специфически по принципу комплементарности связывается с целевой последовательностью ДНК, служит точкой начала синтеза новой цепи, определяет границы амплифицируемого участка? Выберите правильный ответ:</w:t>
            </w:r>
            <w:r w:rsidRPr="006019C8">
              <w:rPr>
                <w:rFonts w:ascii="Calibri" w:hAnsi="Calibri" w:cs="Calibri"/>
                <w:color w:val="000000"/>
              </w:rPr>
              <w:br/>
              <w:t>1. Дезоксинуклеозидтрифосфаты (дНТФ)</w:t>
            </w:r>
            <w:r w:rsidRPr="006019C8">
              <w:rPr>
                <w:rFonts w:ascii="Calibri" w:hAnsi="Calibri" w:cs="Calibri"/>
                <w:color w:val="000000"/>
              </w:rPr>
              <w:br/>
              <w:t>2. Праймеры</w:t>
            </w:r>
            <w:r w:rsidRPr="006019C8">
              <w:rPr>
                <w:rFonts w:ascii="Calibri" w:hAnsi="Calibri" w:cs="Calibri"/>
                <w:color w:val="000000"/>
              </w:rPr>
              <w:br/>
              <w:t>3. ДНК-полимераза</w:t>
            </w:r>
            <w:r w:rsidRPr="006019C8">
              <w:rPr>
                <w:rFonts w:ascii="Calibri" w:hAnsi="Calibri" w:cs="Calibri"/>
                <w:color w:val="000000"/>
              </w:rPr>
              <w:br/>
              <w:t>4. ДНК-матрица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научно-исследовательская </w:t>
            </w:r>
            <w:r w:rsidRPr="006019C8">
              <w:rPr>
                <w:rFonts w:ascii="Calibri" w:hAnsi="Calibri" w:cs="Calibri"/>
                <w:color w:val="000000"/>
              </w:rPr>
              <w:lastRenderedPageBreak/>
              <w:t>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Какой этап является первым в каждом цикле ПЦР?</w:t>
            </w:r>
            <w:r w:rsidRPr="006019C8">
              <w:rPr>
                <w:rFonts w:ascii="Calibri" w:hAnsi="Calibri" w:cs="Calibri"/>
                <w:color w:val="000000"/>
              </w:rPr>
              <w:br/>
              <w:t>1) Центрифугирование</w:t>
            </w:r>
            <w:r w:rsidRPr="006019C8">
              <w:rPr>
                <w:rFonts w:ascii="Calibri" w:hAnsi="Calibri" w:cs="Calibri"/>
                <w:color w:val="000000"/>
              </w:rPr>
              <w:br/>
              <w:t>2) Денатурация</w:t>
            </w:r>
            <w:r w:rsidRPr="006019C8">
              <w:rPr>
                <w:rFonts w:ascii="Calibri" w:hAnsi="Calibri" w:cs="Calibri"/>
                <w:color w:val="000000"/>
              </w:rPr>
              <w:br/>
              <w:t>3) Отжиг (Аннелинг)</w:t>
            </w:r>
            <w:r w:rsidRPr="006019C8">
              <w:rPr>
                <w:rFonts w:ascii="Calibri" w:hAnsi="Calibri" w:cs="Calibri"/>
                <w:color w:val="000000"/>
              </w:rPr>
              <w:br/>
            </w:r>
            <w:r w:rsidRPr="006019C8">
              <w:rPr>
                <w:rFonts w:ascii="Calibri" w:hAnsi="Calibri" w:cs="Calibri"/>
                <w:color w:val="000000"/>
              </w:rPr>
              <w:lastRenderedPageBreak/>
              <w:t>4) Элонгация</w:t>
            </w:r>
            <w:r w:rsidRPr="006019C8">
              <w:rPr>
                <w:rFonts w:ascii="Calibri" w:hAnsi="Calibri" w:cs="Calibri"/>
                <w:color w:val="000000"/>
              </w:rPr>
              <w:br/>
              <w:t>5) Экстракция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происходит на этапе денатурации в ПЦР?</w:t>
            </w:r>
            <w:r w:rsidRPr="006019C8">
              <w:rPr>
                <w:rFonts w:ascii="Calibri" w:hAnsi="Calibri" w:cs="Calibri"/>
                <w:color w:val="000000"/>
              </w:rPr>
              <w:br/>
              <w:t>1) Синтез новой цепи ДНК</w:t>
            </w:r>
            <w:r w:rsidRPr="006019C8">
              <w:rPr>
                <w:rFonts w:ascii="Calibri" w:hAnsi="Calibri" w:cs="Calibri"/>
                <w:color w:val="000000"/>
              </w:rPr>
              <w:br/>
              <w:t>2) Разрыв водородных связей между цепями ДНК</w:t>
            </w:r>
            <w:r w:rsidRPr="006019C8">
              <w:rPr>
                <w:rFonts w:ascii="Calibri" w:hAnsi="Calibri" w:cs="Calibri"/>
                <w:color w:val="000000"/>
              </w:rPr>
              <w:br/>
              <w:t>3) Разрушение белковых структур в пробе</w:t>
            </w:r>
            <w:r w:rsidRPr="006019C8">
              <w:rPr>
                <w:rFonts w:ascii="Calibri" w:hAnsi="Calibri" w:cs="Calibri"/>
                <w:color w:val="000000"/>
              </w:rPr>
              <w:br/>
              <w:t>4) Отжиг праймеров к матричной ДНК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Что происходит на этапе отжига при выполнении ПЦР? 1) Связывание праймеров с комплементарными участками ДНК; 2) Разделение цепей ДНК при высокой температуре; 3) Синтез новой цепи ДНК полимеразой; 4) Денатурация вторичной структуры ДНК?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Внешний путь свертывания запускается при попадании в кровоток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тканевого фактора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Д-димеры это продукты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распада фибрина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Ретракция сгустка это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сокращение и уплотнение сгустка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w:t>
            </w:r>
            <w:r w:rsidRPr="006019C8">
              <w:rPr>
                <w:rFonts w:ascii="Calibri" w:hAnsi="Calibri" w:cs="Calibri"/>
                <w:color w:val="000000"/>
              </w:rPr>
              <w:lastRenderedPageBreak/>
              <w:t>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Самый высокий процент лабораторных ошибкок происходит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 преаналитическом этапе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Вакцина БЦЖ состоит из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ослабленной культуры Mycobacterium bovis</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Геном вируса гепатита В представлен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двунитчатой линейной РНК</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заблаговременной профилактики кори используют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живую коревую вакцину</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Каким препаратом является гоновакцина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лечебно-диагностическим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Ведущим синдромом поражения при парагриппе является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ларингит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w:t>
            </w:r>
            <w:r w:rsidRPr="006019C8">
              <w:rPr>
                <w:rFonts w:ascii="Calibri" w:hAnsi="Calibri" w:cs="Calibri"/>
                <w:color w:val="000000"/>
              </w:rPr>
              <w:lastRenderedPageBreak/>
              <w:t>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Для выявления возбудителя туберкулеза в мазке мокроты с помощью светового микроскопа можно </w:t>
            </w:r>
            <w:r w:rsidRPr="006019C8">
              <w:rPr>
                <w:rFonts w:ascii="Calibri" w:hAnsi="Calibri" w:cs="Calibri"/>
                <w:color w:val="000000"/>
              </w:rPr>
              <w:lastRenderedPageBreak/>
              <w:t>использовать окраску по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Цилю-Нильсену</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Микотическая инфекция, возбудитель которой чувствителен к антибактериальным препаратам, — это:</w:t>
            </w:r>
            <w:r w:rsidRPr="006019C8">
              <w:rPr>
                <w:rFonts w:ascii="Calibri" w:hAnsi="Calibri" w:cs="Calibri"/>
                <w:color w:val="000000"/>
              </w:rPr>
              <w:br/>
              <w:t>а) Кандидоз</w:t>
            </w:r>
            <w:r w:rsidRPr="006019C8">
              <w:rPr>
                <w:rFonts w:ascii="Calibri" w:hAnsi="Calibri" w:cs="Calibri"/>
                <w:color w:val="000000"/>
              </w:rPr>
              <w:br/>
              <w:t>б) Аспергиллез</w:t>
            </w:r>
            <w:r w:rsidRPr="006019C8">
              <w:rPr>
                <w:rFonts w:ascii="Calibri" w:hAnsi="Calibri" w:cs="Calibri"/>
                <w:color w:val="000000"/>
              </w:rPr>
              <w:br/>
              <w:t>в) Пневмоцистоз</w:t>
            </w:r>
            <w:r w:rsidRPr="006019C8">
              <w:rPr>
                <w:rFonts w:ascii="Calibri" w:hAnsi="Calibri" w:cs="Calibri"/>
                <w:color w:val="000000"/>
              </w:rPr>
              <w:br/>
              <w:t>г) Криптококкоз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Питательные среды, применяемые для разграничения отдельных видов (или групп) микроорганизмов, называются:</w:t>
            </w:r>
            <w:r w:rsidRPr="006019C8">
              <w:rPr>
                <w:rFonts w:ascii="Calibri" w:hAnsi="Calibri" w:cs="Calibri"/>
                <w:color w:val="000000"/>
              </w:rPr>
              <w:br/>
              <w:t>а) Универсальными</w:t>
            </w:r>
            <w:r w:rsidRPr="006019C8">
              <w:rPr>
                <w:rFonts w:ascii="Calibri" w:hAnsi="Calibri" w:cs="Calibri"/>
                <w:color w:val="000000"/>
              </w:rPr>
              <w:br/>
              <w:t>б) Селективными</w:t>
            </w:r>
            <w:r w:rsidRPr="006019C8">
              <w:rPr>
                <w:rFonts w:ascii="Calibri" w:hAnsi="Calibri" w:cs="Calibri"/>
                <w:color w:val="000000"/>
              </w:rPr>
              <w:br/>
              <w:t>в) Дифференциально-диагностическими</w:t>
            </w:r>
            <w:r w:rsidRPr="006019C8">
              <w:rPr>
                <w:rFonts w:ascii="Calibri" w:hAnsi="Calibri" w:cs="Calibri"/>
                <w:color w:val="000000"/>
              </w:rPr>
              <w:br/>
              <w:t>г) Транспортными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 методам срочной лабораторной диагностики можно отнести определение:</w:t>
            </w:r>
            <w:r w:rsidRPr="006019C8">
              <w:rPr>
                <w:rFonts w:ascii="Calibri" w:hAnsi="Calibri" w:cs="Calibri"/>
                <w:color w:val="000000"/>
              </w:rPr>
              <w:br/>
              <w:t>а) Гликированного гемоглобина</w:t>
            </w:r>
            <w:r w:rsidRPr="006019C8">
              <w:rPr>
                <w:rFonts w:ascii="Calibri" w:hAnsi="Calibri" w:cs="Calibri"/>
                <w:color w:val="000000"/>
              </w:rPr>
              <w:br/>
              <w:t>б) Билирубина у новорожденных</w:t>
            </w:r>
            <w:r w:rsidRPr="006019C8">
              <w:rPr>
                <w:rFonts w:ascii="Calibri" w:hAnsi="Calibri" w:cs="Calibri"/>
                <w:color w:val="000000"/>
              </w:rPr>
              <w:br/>
              <w:t>в) Посева крови на стерильность</w:t>
            </w:r>
            <w:r w:rsidRPr="006019C8">
              <w:rPr>
                <w:rFonts w:ascii="Calibri" w:hAnsi="Calibri" w:cs="Calibri"/>
                <w:color w:val="000000"/>
              </w:rPr>
              <w:br/>
              <w:t>г) Антител класса G к вирусу кори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Определение относительной плотности мочи дает представление о:</w:t>
            </w:r>
            <w:r w:rsidRPr="006019C8">
              <w:rPr>
                <w:rFonts w:ascii="Calibri" w:hAnsi="Calibri" w:cs="Calibri"/>
                <w:color w:val="000000"/>
              </w:rPr>
              <w:br/>
              <w:t>а) Степени гематурии</w:t>
            </w:r>
            <w:r w:rsidRPr="006019C8">
              <w:rPr>
                <w:rFonts w:ascii="Calibri" w:hAnsi="Calibri" w:cs="Calibri"/>
                <w:color w:val="000000"/>
              </w:rPr>
              <w:br/>
              <w:t>б) Наличии воспалительного процесса</w:t>
            </w:r>
            <w:r w:rsidRPr="006019C8">
              <w:rPr>
                <w:rFonts w:ascii="Calibri" w:hAnsi="Calibri" w:cs="Calibri"/>
                <w:color w:val="000000"/>
              </w:rPr>
              <w:br/>
              <w:t>в) Концентрационной функции почек</w:t>
            </w:r>
            <w:r w:rsidRPr="006019C8">
              <w:rPr>
                <w:rFonts w:ascii="Calibri" w:hAnsi="Calibri" w:cs="Calibri"/>
                <w:color w:val="000000"/>
              </w:rPr>
              <w:br/>
              <w:t>г) Степени протеинурии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Окрашенная кровью мокрота (кровохарканье) </w:t>
            </w:r>
            <w:r w:rsidRPr="006019C8">
              <w:rPr>
                <w:rFonts w:ascii="Calibri" w:hAnsi="Calibri" w:cs="Calibri"/>
                <w:color w:val="000000"/>
              </w:rPr>
              <w:lastRenderedPageBreak/>
              <w:t>наиболее характерна для:</w:t>
            </w:r>
            <w:r w:rsidRPr="006019C8">
              <w:rPr>
                <w:rFonts w:ascii="Calibri" w:hAnsi="Calibri" w:cs="Calibri"/>
                <w:color w:val="000000"/>
              </w:rPr>
              <w:br/>
              <w:t>а) Острого бронхита</w:t>
            </w:r>
            <w:r w:rsidRPr="006019C8">
              <w:rPr>
                <w:rFonts w:ascii="Calibri" w:hAnsi="Calibri" w:cs="Calibri"/>
                <w:color w:val="000000"/>
              </w:rPr>
              <w:br/>
              <w:t>б) Пневмонии</w:t>
            </w:r>
            <w:r w:rsidRPr="006019C8">
              <w:rPr>
                <w:rFonts w:ascii="Calibri" w:hAnsi="Calibri" w:cs="Calibri"/>
                <w:color w:val="000000"/>
              </w:rPr>
              <w:br/>
              <w:t>в) Новообразований в легких</w:t>
            </w:r>
            <w:r w:rsidRPr="006019C8">
              <w:rPr>
                <w:rFonts w:ascii="Calibri" w:hAnsi="Calibri" w:cs="Calibri"/>
                <w:color w:val="000000"/>
              </w:rPr>
              <w:br/>
              <w:t>г) Бронхиальной астмы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Желтуху гемолитическую от обтурационной на высоте болезни можно дифференцировать с помощью определения:</w:t>
            </w:r>
            <w:r w:rsidRPr="006019C8">
              <w:rPr>
                <w:rFonts w:ascii="Calibri" w:hAnsi="Calibri" w:cs="Calibri"/>
                <w:color w:val="000000"/>
              </w:rPr>
              <w:br/>
              <w:t>а) Активности амилазы</w:t>
            </w:r>
            <w:r w:rsidRPr="006019C8">
              <w:rPr>
                <w:rFonts w:ascii="Calibri" w:hAnsi="Calibri" w:cs="Calibri"/>
                <w:color w:val="000000"/>
              </w:rPr>
              <w:br/>
              <w:t>б) Концентрации глюкозы в крови</w:t>
            </w:r>
            <w:r w:rsidRPr="006019C8">
              <w:rPr>
                <w:rFonts w:ascii="Calibri" w:hAnsi="Calibri" w:cs="Calibri"/>
                <w:color w:val="000000"/>
              </w:rPr>
              <w:br/>
              <w:t>в) Фракций билирубина</w:t>
            </w:r>
            <w:r w:rsidRPr="006019C8">
              <w:rPr>
                <w:rFonts w:ascii="Calibri" w:hAnsi="Calibri" w:cs="Calibri"/>
                <w:color w:val="000000"/>
              </w:rPr>
              <w:br/>
              <w:t>г) Активности щелочной фосфатазы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Ренальные (почечные) протеинурии обусловлены:</w:t>
            </w:r>
            <w:r w:rsidRPr="006019C8">
              <w:rPr>
                <w:rFonts w:ascii="Calibri" w:hAnsi="Calibri" w:cs="Calibri"/>
                <w:color w:val="000000"/>
              </w:rPr>
              <w:br/>
              <w:t>а) Поступлением в мочу белков воспаления из мочевыводящих путей</w:t>
            </w:r>
            <w:r w:rsidRPr="006019C8">
              <w:rPr>
                <w:rFonts w:ascii="Calibri" w:hAnsi="Calibri" w:cs="Calibri"/>
                <w:color w:val="000000"/>
              </w:rPr>
              <w:br/>
              <w:t>б) Нарушением фильтрации и реабсорбции белков в почках</w:t>
            </w:r>
            <w:r w:rsidRPr="006019C8">
              <w:rPr>
                <w:rFonts w:ascii="Calibri" w:hAnsi="Calibri" w:cs="Calibri"/>
                <w:color w:val="000000"/>
              </w:rPr>
              <w:br/>
              <w:t>в) Усиленным распадом белков в организме</w:t>
            </w:r>
            <w:r w:rsidRPr="006019C8">
              <w:rPr>
                <w:rFonts w:ascii="Calibri" w:hAnsi="Calibri" w:cs="Calibri"/>
                <w:color w:val="000000"/>
              </w:rPr>
              <w:br/>
              <w:t>г) Избыточным потреблением белка с пищей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Отсутствие уробилина в моче указывает на:</w:t>
            </w:r>
            <w:r w:rsidRPr="006019C8">
              <w:rPr>
                <w:rFonts w:ascii="Calibri" w:hAnsi="Calibri" w:cs="Calibri"/>
                <w:color w:val="000000"/>
              </w:rPr>
              <w:br/>
              <w:t>а) Гемолитическую анемию</w:t>
            </w:r>
            <w:r w:rsidRPr="006019C8">
              <w:rPr>
                <w:rFonts w:ascii="Calibri" w:hAnsi="Calibri" w:cs="Calibri"/>
                <w:color w:val="000000"/>
              </w:rPr>
              <w:br/>
              <w:t>б) Вирусный гепатит</w:t>
            </w:r>
            <w:r w:rsidRPr="006019C8">
              <w:rPr>
                <w:rFonts w:ascii="Calibri" w:hAnsi="Calibri" w:cs="Calibri"/>
                <w:color w:val="000000"/>
              </w:rPr>
              <w:br/>
              <w:t>в) Цирроз печени</w:t>
            </w:r>
            <w:r w:rsidRPr="006019C8">
              <w:rPr>
                <w:rFonts w:ascii="Calibri" w:hAnsi="Calibri" w:cs="Calibri"/>
                <w:color w:val="000000"/>
              </w:rPr>
              <w:br/>
              <w:t>г) Обтурационную желтуху</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Основная функция почек — это осуществление:</w:t>
            </w:r>
            <w:r w:rsidRPr="006019C8">
              <w:rPr>
                <w:rFonts w:ascii="Calibri" w:hAnsi="Calibri" w:cs="Calibri"/>
                <w:color w:val="000000"/>
              </w:rPr>
              <w:br/>
              <w:t>а) Синтеза гормонов</w:t>
            </w:r>
            <w:r w:rsidRPr="006019C8">
              <w:rPr>
                <w:rFonts w:ascii="Calibri" w:hAnsi="Calibri" w:cs="Calibri"/>
                <w:color w:val="000000"/>
              </w:rPr>
              <w:br/>
              <w:t>б) Реабсорбции воды и электролитов</w:t>
            </w:r>
            <w:r w:rsidRPr="006019C8">
              <w:rPr>
                <w:rFonts w:ascii="Calibri" w:hAnsi="Calibri" w:cs="Calibri"/>
                <w:color w:val="000000"/>
              </w:rPr>
              <w:br/>
              <w:t>в) Расщепления токсинов</w:t>
            </w:r>
            <w:r w:rsidRPr="006019C8">
              <w:rPr>
                <w:rFonts w:ascii="Calibri" w:hAnsi="Calibri" w:cs="Calibri"/>
                <w:color w:val="000000"/>
              </w:rPr>
              <w:br/>
              <w:t>г) Синтеза желчных кислот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Содержание креатинина в крови увеличивается при:</w:t>
            </w:r>
            <w:r w:rsidRPr="006019C8">
              <w:rPr>
                <w:rFonts w:ascii="Calibri" w:hAnsi="Calibri" w:cs="Calibri"/>
                <w:color w:val="000000"/>
              </w:rPr>
              <w:br/>
            </w:r>
            <w:r w:rsidRPr="006019C8">
              <w:rPr>
                <w:rFonts w:ascii="Calibri" w:hAnsi="Calibri" w:cs="Calibri"/>
                <w:color w:val="000000"/>
              </w:rPr>
              <w:lastRenderedPageBreak/>
              <w:t>а) Хронической почечной недостаточности</w:t>
            </w:r>
            <w:r w:rsidRPr="006019C8">
              <w:rPr>
                <w:rFonts w:ascii="Calibri" w:hAnsi="Calibri" w:cs="Calibri"/>
                <w:color w:val="000000"/>
              </w:rPr>
              <w:br/>
              <w:t>б) Остром панкреатите</w:t>
            </w:r>
            <w:r w:rsidRPr="006019C8">
              <w:rPr>
                <w:rFonts w:ascii="Calibri" w:hAnsi="Calibri" w:cs="Calibri"/>
                <w:color w:val="000000"/>
              </w:rPr>
              <w:br/>
              <w:t>в) Инфаркте миокарда</w:t>
            </w:r>
            <w:r w:rsidRPr="006019C8">
              <w:rPr>
                <w:rFonts w:ascii="Calibri" w:hAnsi="Calibri" w:cs="Calibri"/>
                <w:color w:val="000000"/>
              </w:rPr>
              <w:br/>
              <w:t>г) Сахарном диабете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какого аутоиммунного заболевания почек характерна олигурия?</w:t>
            </w:r>
            <w:r w:rsidRPr="006019C8">
              <w:rPr>
                <w:rFonts w:ascii="Calibri" w:hAnsi="Calibri" w:cs="Calibri"/>
                <w:color w:val="000000"/>
              </w:rPr>
              <w:br/>
              <w:t>а) Пиелонефрит</w:t>
            </w:r>
            <w:r w:rsidRPr="006019C8">
              <w:rPr>
                <w:rFonts w:ascii="Calibri" w:hAnsi="Calibri" w:cs="Calibri"/>
                <w:color w:val="000000"/>
              </w:rPr>
              <w:br/>
              <w:t>б) Мочекаменная болезнь</w:t>
            </w:r>
            <w:r w:rsidRPr="006019C8">
              <w:rPr>
                <w:rFonts w:ascii="Calibri" w:hAnsi="Calibri" w:cs="Calibri"/>
                <w:color w:val="000000"/>
              </w:rPr>
              <w:br/>
              <w:t>в) Острый гломерулонефрит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физиологическое условие является причиной олигурии?</w:t>
            </w:r>
            <w:r w:rsidRPr="006019C8">
              <w:rPr>
                <w:rFonts w:ascii="Calibri" w:hAnsi="Calibri" w:cs="Calibri"/>
                <w:color w:val="000000"/>
              </w:rPr>
              <w:br/>
              <w:t>а) Увеличение потребления жидкости</w:t>
            </w:r>
            <w:r w:rsidRPr="006019C8">
              <w:rPr>
                <w:rFonts w:ascii="Calibri" w:hAnsi="Calibri" w:cs="Calibri"/>
                <w:color w:val="000000"/>
              </w:rPr>
              <w:br/>
              <w:t>б) Увеличение потоотделения</w:t>
            </w:r>
            <w:r w:rsidRPr="006019C8">
              <w:rPr>
                <w:rFonts w:ascii="Calibri" w:hAnsi="Calibri" w:cs="Calibri"/>
                <w:color w:val="000000"/>
              </w:rPr>
              <w:br/>
              <w:t>в) Снижение температуры тела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каком заболевании в мокроте встречаются спирали Куршмана?</w:t>
            </w:r>
            <w:r w:rsidRPr="006019C8">
              <w:rPr>
                <w:rFonts w:ascii="Calibri" w:hAnsi="Calibri" w:cs="Calibri"/>
                <w:color w:val="000000"/>
              </w:rPr>
              <w:br/>
              <w:t>а) Острый бронхит</w:t>
            </w:r>
            <w:r w:rsidRPr="006019C8">
              <w:rPr>
                <w:rFonts w:ascii="Calibri" w:hAnsi="Calibri" w:cs="Calibri"/>
                <w:color w:val="000000"/>
              </w:rPr>
              <w:br/>
              <w:t>б) Пневмония</w:t>
            </w:r>
            <w:r w:rsidRPr="006019C8">
              <w:rPr>
                <w:rFonts w:ascii="Calibri" w:hAnsi="Calibri" w:cs="Calibri"/>
                <w:color w:val="000000"/>
              </w:rPr>
              <w:br/>
              <w:t>в) Бронхиальная астма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какой желтухе происходит полное обесцвечивание кала?</w:t>
            </w:r>
            <w:r w:rsidRPr="006019C8">
              <w:rPr>
                <w:rFonts w:ascii="Calibri" w:hAnsi="Calibri" w:cs="Calibri"/>
                <w:color w:val="000000"/>
              </w:rPr>
              <w:br/>
              <w:t>а) Гемолитическая</w:t>
            </w:r>
            <w:r w:rsidRPr="006019C8">
              <w:rPr>
                <w:rFonts w:ascii="Calibri" w:hAnsi="Calibri" w:cs="Calibri"/>
                <w:color w:val="000000"/>
              </w:rPr>
              <w:br/>
              <w:t>б) Паренхиматозная (печеночная)</w:t>
            </w:r>
            <w:r w:rsidRPr="006019C8">
              <w:rPr>
                <w:rFonts w:ascii="Calibri" w:hAnsi="Calibri" w:cs="Calibri"/>
                <w:color w:val="000000"/>
              </w:rPr>
              <w:br/>
              <w:t>в) Обтурационная (механическая)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выращивание микроорганизмов без добавления питательных веществ?</w:t>
            </w:r>
            <w:r w:rsidRPr="006019C8">
              <w:rPr>
                <w:rFonts w:ascii="Calibri" w:hAnsi="Calibri" w:cs="Calibri"/>
                <w:color w:val="000000"/>
              </w:rPr>
              <w:br/>
              <w:t>а) Периодическое культивирование</w:t>
            </w:r>
            <w:r w:rsidRPr="006019C8">
              <w:rPr>
                <w:rFonts w:ascii="Calibri" w:hAnsi="Calibri" w:cs="Calibri"/>
                <w:color w:val="000000"/>
              </w:rPr>
              <w:br/>
              <w:t>б) Непрерывное культивирование</w:t>
            </w:r>
            <w:r w:rsidRPr="006019C8">
              <w:rPr>
                <w:rFonts w:ascii="Calibri" w:hAnsi="Calibri" w:cs="Calibri"/>
                <w:color w:val="000000"/>
              </w:rPr>
              <w:br/>
              <w:t>в) Ступенчатое культивирование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Клиническая </w:t>
            </w:r>
            <w:r w:rsidRPr="006019C8">
              <w:rPr>
                <w:rFonts w:ascii="Calibri" w:hAnsi="Calibri" w:cs="Calibri"/>
                <w:color w:val="000000"/>
              </w:rPr>
              <w:lastRenderedPageBreak/>
              <w:t>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В чем свойства  микобактерий туберкулеза </w:t>
            </w:r>
            <w:r w:rsidRPr="006019C8">
              <w:rPr>
                <w:rFonts w:ascii="Calibri" w:hAnsi="Calibri" w:cs="Calibri"/>
                <w:color w:val="000000"/>
              </w:rPr>
              <w:lastRenderedPageBreak/>
              <w:t>обеспечивают устойчивость к лекарствам?</w:t>
            </w:r>
            <w:r w:rsidRPr="006019C8">
              <w:rPr>
                <w:rFonts w:ascii="Calibri" w:hAnsi="Calibri" w:cs="Calibri"/>
                <w:color w:val="000000"/>
              </w:rPr>
              <w:br/>
              <w:t>а) Компенсаторные мутации</w:t>
            </w:r>
            <w:r w:rsidRPr="006019C8">
              <w:rPr>
                <w:rFonts w:ascii="Calibri" w:hAnsi="Calibri" w:cs="Calibri"/>
                <w:color w:val="000000"/>
              </w:rPr>
              <w:br/>
              <w:t>б) Отсутствие клеточной стенки</w:t>
            </w:r>
            <w:r w:rsidRPr="006019C8">
              <w:rPr>
                <w:rFonts w:ascii="Calibri" w:hAnsi="Calibri" w:cs="Calibri"/>
                <w:color w:val="000000"/>
              </w:rPr>
              <w:br/>
              <w:t>в) Высокая скорость размножения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Какими изменениями в анализах крови характеризуется ацидоз?</w:t>
            </w:r>
            <w:r w:rsidRPr="006019C8">
              <w:rPr>
                <w:rFonts w:ascii="Calibri" w:hAnsi="Calibri" w:cs="Calibri"/>
                <w:color w:val="000000"/>
              </w:rPr>
              <w:br/>
              <w:t>а) Повышением pH крови</w:t>
            </w:r>
            <w:r w:rsidRPr="006019C8">
              <w:rPr>
                <w:rFonts w:ascii="Calibri" w:hAnsi="Calibri" w:cs="Calibri"/>
                <w:color w:val="000000"/>
              </w:rPr>
              <w:br/>
              <w:t>б) Снижением pH крови</w:t>
            </w:r>
            <w:r w:rsidRPr="006019C8">
              <w:rPr>
                <w:rFonts w:ascii="Calibri" w:hAnsi="Calibri" w:cs="Calibri"/>
                <w:color w:val="000000"/>
              </w:rPr>
              <w:br/>
              <w:t>в) Увеличением концентрации бикарбонатов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Моча имеет цвет «пива» при каком состоянии?</w:t>
            </w:r>
            <w:r w:rsidRPr="006019C8">
              <w:rPr>
                <w:rFonts w:ascii="Calibri" w:hAnsi="Calibri" w:cs="Calibri"/>
                <w:color w:val="000000"/>
              </w:rPr>
              <w:br/>
              <w:t>а) Гемолитической желтухе</w:t>
            </w:r>
            <w:r w:rsidRPr="006019C8">
              <w:rPr>
                <w:rFonts w:ascii="Calibri" w:hAnsi="Calibri" w:cs="Calibri"/>
                <w:color w:val="000000"/>
              </w:rPr>
              <w:br/>
              <w:t>б) Обтурационной желтухе</w:t>
            </w:r>
            <w:r w:rsidRPr="006019C8">
              <w:rPr>
                <w:rFonts w:ascii="Calibri" w:hAnsi="Calibri" w:cs="Calibri"/>
                <w:color w:val="000000"/>
              </w:rPr>
              <w:br/>
              <w:t>в) Паренхиматозной желтухе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каком отделе желудочно-кишечного тракта всасывается железо?</w:t>
            </w:r>
            <w:r w:rsidRPr="006019C8">
              <w:rPr>
                <w:rFonts w:ascii="Calibri" w:hAnsi="Calibri" w:cs="Calibri"/>
                <w:color w:val="000000"/>
              </w:rPr>
              <w:br/>
              <w:t>а) Желудке</w:t>
            </w:r>
            <w:r w:rsidRPr="006019C8">
              <w:rPr>
                <w:rFonts w:ascii="Calibri" w:hAnsi="Calibri" w:cs="Calibri"/>
                <w:color w:val="000000"/>
              </w:rPr>
              <w:br/>
              <w:t>б) Толстом кишечнике</w:t>
            </w:r>
            <w:r w:rsidRPr="006019C8">
              <w:rPr>
                <w:rFonts w:ascii="Calibri" w:hAnsi="Calibri" w:cs="Calibri"/>
                <w:color w:val="000000"/>
              </w:rPr>
              <w:br/>
              <w:t>в) Тонком кишечнике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каком состоянии значительно возрастает активность амилазы в крови?</w:t>
            </w:r>
            <w:r w:rsidRPr="006019C8">
              <w:rPr>
                <w:rFonts w:ascii="Calibri" w:hAnsi="Calibri" w:cs="Calibri"/>
                <w:color w:val="000000"/>
              </w:rPr>
              <w:br/>
              <w:t>а) Инфаркте миокарда</w:t>
            </w:r>
            <w:r w:rsidRPr="006019C8">
              <w:rPr>
                <w:rFonts w:ascii="Calibri" w:hAnsi="Calibri" w:cs="Calibri"/>
                <w:color w:val="000000"/>
              </w:rPr>
              <w:br/>
              <w:t>б) Остром панкреатите</w:t>
            </w:r>
            <w:r w:rsidRPr="006019C8">
              <w:rPr>
                <w:rFonts w:ascii="Calibri" w:hAnsi="Calibri" w:cs="Calibri"/>
                <w:color w:val="000000"/>
              </w:rPr>
              <w:br/>
              <w:t>в) Вирусном гепатите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Дефицит какого витамина приводит к нарушению сумеречного зрения (куриной слепоте)?</w:t>
            </w:r>
            <w:r w:rsidRPr="006019C8">
              <w:rPr>
                <w:rFonts w:ascii="Calibri" w:hAnsi="Calibri" w:cs="Calibri"/>
                <w:color w:val="000000"/>
              </w:rPr>
              <w:br/>
              <w:t>1. Витамин А</w:t>
            </w:r>
            <w:r w:rsidRPr="006019C8">
              <w:rPr>
                <w:rFonts w:ascii="Calibri" w:hAnsi="Calibri" w:cs="Calibri"/>
                <w:color w:val="000000"/>
              </w:rPr>
              <w:br/>
              <w:t>2. Витамин Д</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какого типа желтухи характерно повышение в крови преимущественно непрямого билирубина?</w:t>
            </w:r>
            <w:r w:rsidRPr="006019C8">
              <w:rPr>
                <w:rFonts w:ascii="Calibri" w:hAnsi="Calibri" w:cs="Calibri"/>
                <w:color w:val="000000"/>
              </w:rPr>
              <w:br/>
              <w:t>1. Гемолитическая желтуха</w:t>
            </w:r>
            <w:r w:rsidRPr="006019C8">
              <w:rPr>
                <w:rFonts w:ascii="Calibri" w:hAnsi="Calibri" w:cs="Calibri"/>
                <w:color w:val="000000"/>
              </w:rPr>
              <w:br/>
            </w:r>
            <w:r w:rsidRPr="006019C8">
              <w:rPr>
                <w:rFonts w:ascii="Calibri" w:hAnsi="Calibri" w:cs="Calibri"/>
                <w:color w:val="000000"/>
              </w:rPr>
              <w:lastRenderedPageBreak/>
              <w:t>2. Обтурационная желтуха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какого типа диабета характерно повышение уровня гликозилированного гемоглобина (HbA1c)?</w:t>
            </w:r>
            <w:r w:rsidRPr="006019C8">
              <w:rPr>
                <w:rFonts w:ascii="Calibri" w:hAnsi="Calibri" w:cs="Calibri"/>
                <w:color w:val="000000"/>
              </w:rPr>
              <w:br/>
              <w:t>1. Сахарный диабет</w:t>
            </w:r>
            <w:r w:rsidRPr="006019C8">
              <w:rPr>
                <w:rFonts w:ascii="Calibri" w:hAnsi="Calibri" w:cs="Calibri"/>
                <w:color w:val="000000"/>
              </w:rPr>
              <w:br/>
              <w:t>2. Несахарный диабет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каком состоянии повышается преимущественно фракция КФК-МБ?</w:t>
            </w:r>
            <w:r w:rsidRPr="006019C8">
              <w:rPr>
                <w:rFonts w:ascii="Calibri" w:hAnsi="Calibri" w:cs="Calibri"/>
                <w:color w:val="000000"/>
              </w:rPr>
              <w:br/>
              <w:t>1. Аутоиммунный миозит</w:t>
            </w:r>
            <w:r w:rsidRPr="006019C8">
              <w:rPr>
                <w:rFonts w:ascii="Calibri" w:hAnsi="Calibri" w:cs="Calibri"/>
                <w:color w:val="000000"/>
              </w:rPr>
              <w:br/>
              <w:t>2. Инфаркт миокарда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какого синдрома характерна массивная протеинурия?</w:t>
            </w:r>
            <w:r w:rsidRPr="006019C8">
              <w:rPr>
                <w:rFonts w:ascii="Calibri" w:hAnsi="Calibri" w:cs="Calibri"/>
                <w:color w:val="000000"/>
              </w:rPr>
              <w:br/>
              <w:t>1. Нефротический синдром</w:t>
            </w:r>
            <w:r w:rsidRPr="006019C8">
              <w:rPr>
                <w:rFonts w:ascii="Calibri" w:hAnsi="Calibri" w:cs="Calibri"/>
                <w:color w:val="000000"/>
              </w:rPr>
              <w:br/>
              <w:t>2. Нефритический синдром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лабораторный признак характерен для лактатацидоза?</w:t>
            </w:r>
            <w:r w:rsidRPr="006019C8">
              <w:rPr>
                <w:rFonts w:ascii="Calibri" w:hAnsi="Calibri" w:cs="Calibri"/>
                <w:color w:val="000000"/>
              </w:rPr>
              <w:br/>
              <w:t>1. Повышение лактата в крови</w:t>
            </w:r>
            <w:r w:rsidRPr="006019C8">
              <w:rPr>
                <w:rFonts w:ascii="Calibri" w:hAnsi="Calibri" w:cs="Calibri"/>
                <w:color w:val="000000"/>
              </w:rPr>
              <w:br/>
              <w:t>2. Присутствие кетонов в моче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маркер повышается в крови самым первым после инфаркта миокарда?</w:t>
            </w:r>
            <w:r w:rsidRPr="006019C8">
              <w:rPr>
                <w:rFonts w:ascii="Calibri" w:hAnsi="Calibri" w:cs="Calibri"/>
                <w:color w:val="000000"/>
              </w:rPr>
              <w:br/>
              <w:t>1. Миоглобин</w:t>
            </w:r>
            <w:r w:rsidRPr="006019C8">
              <w:rPr>
                <w:rFonts w:ascii="Calibri" w:hAnsi="Calibri" w:cs="Calibri"/>
                <w:color w:val="000000"/>
              </w:rPr>
              <w:br/>
              <w:t>2. Тропонин I</w:t>
            </w:r>
            <w:r w:rsidRPr="006019C8">
              <w:rPr>
                <w:rFonts w:ascii="Calibri" w:hAnsi="Calibri" w:cs="Calibri"/>
                <w:color w:val="000000"/>
              </w:rPr>
              <w:br/>
              <w:t>3. КФК-МБ</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маркер обладает наибольшей прогностической значимостью при нестабильной стенокардии?</w:t>
            </w:r>
            <w:r w:rsidRPr="006019C8">
              <w:rPr>
                <w:rFonts w:ascii="Calibri" w:hAnsi="Calibri" w:cs="Calibri"/>
                <w:color w:val="000000"/>
              </w:rPr>
              <w:br/>
              <w:t>1. Тропонин Т</w:t>
            </w:r>
            <w:r w:rsidRPr="006019C8">
              <w:rPr>
                <w:rFonts w:ascii="Calibri" w:hAnsi="Calibri" w:cs="Calibri"/>
                <w:color w:val="000000"/>
              </w:rPr>
              <w:br/>
              <w:t>2. КФК-МБ</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какого состояния характерно резкое повышение уровня мочевой кислоты?</w:t>
            </w:r>
            <w:r w:rsidRPr="006019C8">
              <w:rPr>
                <w:rFonts w:ascii="Calibri" w:hAnsi="Calibri" w:cs="Calibri"/>
                <w:color w:val="000000"/>
              </w:rPr>
              <w:br/>
              <w:t>1. Синдром лизиса опухоли</w:t>
            </w:r>
            <w:r w:rsidRPr="006019C8">
              <w:rPr>
                <w:rFonts w:ascii="Calibri" w:hAnsi="Calibri" w:cs="Calibri"/>
                <w:color w:val="000000"/>
              </w:rPr>
              <w:br/>
            </w:r>
            <w:r w:rsidRPr="006019C8">
              <w:rPr>
                <w:rFonts w:ascii="Calibri" w:hAnsi="Calibri" w:cs="Calibri"/>
                <w:color w:val="000000"/>
              </w:rPr>
              <w:lastRenderedPageBreak/>
              <w:t>2. Анурия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ПК-1</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фракция белков сыворотки крови имеет наименьшую молекулярную массу?</w:t>
            </w:r>
            <w:r w:rsidRPr="006019C8">
              <w:rPr>
                <w:rFonts w:ascii="Calibri" w:hAnsi="Calibri" w:cs="Calibri"/>
                <w:color w:val="000000"/>
              </w:rPr>
              <w:br/>
              <w:t>1. Гамма-глобулины</w:t>
            </w:r>
            <w:r w:rsidRPr="006019C8">
              <w:rPr>
                <w:rFonts w:ascii="Calibri" w:hAnsi="Calibri" w:cs="Calibri"/>
                <w:color w:val="000000"/>
              </w:rPr>
              <w:br/>
              <w:t>2. Альбумины</w:t>
            </w:r>
            <w:r w:rsidRPr="006019C8">
              <w:rPr>
                <w:rFonts w:ascii="Calibri" w:hAnsi="Calibri" w:cs="Calibri"/>
                <w:color w:val="000000"/>
              </w:rPr>
              <w:br/>
              <w:t>3. Альфа-глобулины</w:t>
            </w:r>
            <w:r w:rsidRPr="006019C8">
              <w:rPr>
                <w:rFonts w:ascii="Calibri" w:hAnsi="Calibri" w:cs="Calibri"/>
                <w:color w:val="000000"/>
              </w:rPr>
              <w:br/>
              <w:t>4. Бета-глобулины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Ацидоз в анализах крови характеризуется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Снижением pH крови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Назовите состояние, при котором моча имеет цвет темного пива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желтухе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Железо всасывается 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тонком кишечнике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Активность амилазы значительно возрастает при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остром панкреатите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Рахит развивается при недостатке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Витамина Д</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желчный пигмент преобладает в крови при обтурационной желтухе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Неконьюгированный(непрямой) билирубин</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подозрении на сахарный диабет необходимо определить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гликозилированный гемоглобин</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Клиническая лабораторная </w:t>
            </w:r>
            <w:r w:rsidRPr="006019C8">
              <w:rPr>
                <w:rFonts w:ascii="Calibri" w:hAnsi="Calibri" w:cs="Calibri"/>
                <w:color w:val="000000"/>
              </w:rPr>
              <w:lastRenderedPageBreak/>
              <w:t>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Тропонин Т и тропонин I - это маркрные белки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инфаркта миокарда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Гипоальбуминемия наблюдается при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нефротическом синдроме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 тканевой гипоксии свидетельствует увеличение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 лактата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Наиболее ранний маркер инфаркта миокарда: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Миоглобин</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Тропонин Т и тропонин I - это: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биомаркеры инфаркта миокарда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 больных нестабильной стенокардией повышение какого из маркеров имеет прогностическое значение развития инфаркта миокарда: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тропонина 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Низкомолекулярное азотсодержащие вещество, конечный продукт распада пуриновых азотистых оснований это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Мочевая кислота/мочевина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гипопротеинемия -уменьшение или увеличение концентрации белков в крови это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Увеличение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 главным белкам острой фазы у человека относят (3 ответа): 1.C-реактивный белок 2. сывороточный амилоид A 3. фибриноген 4. коллаген?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Ферритин — это белок, обеспечивающий 1.Хранение железа в организме 2. Транспорт железа в крови 3. Синтез гемоглобина 4. Участие в иммунной защите?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Клиническая лабораторная </w:t>
            </w:r>
            <w:r w:rsidRPr="006019C8">
              <w:rPr>
                <w:rFonts w:ascii="Calibri" w:hAnsi="Calibri" w:cs="Calibri"/>
                <w:color w:val="000000"/>
              </w:rPr>
              <w:lastRenderedPageBreak/>
              <w:t>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Выберите две причины увеличение среднего обьема эритроцита (2 ответа): 1. Дефиците витамина B12 </w:t>
            </w:r>
            <w:r w:rsidRPr="006019C8">
              <w:rPr>
                <w:rFonts w:ascii="Calibri" w:hAnsi="Calibri" w:cs="Calibri"/>
                <w:color w:val="000000"/>
              </w:rPr>
              <w:br/>
            </w:r>
            <w:r w:rsidRPr="006019C8">
              <w:rPr>
                <w:rFonts w:ascii="Calibri" w:hAnsi="Calibri" w:cs="Calibri"/>
                <w:color w:val="000000"/>
              </w:rPr>
              <w:lastRenderedPageBreak/>
              <w:t>2.Дефиците фолиевой кислоты</w:t>
            </w:r>
            <w:r w:rsidRPr="006019C8">
              <w:rPr>
                <w:rFonts w:ascii="Calibri" w:hAnsi="Calibri" w:cs="Calibri"/>
                <w:color w:val="000000"/>
              </w:rPr>
              <w:br/>
              <w:t>3.Хронической железодефицитной анемии</w:t>
            </w:r>
            <w:r w:rsidRPr="006019C8">
              <w:rPr>
                <w:rFonts w:ascii="Calibri" w:hAnsi="Calibri" w:cs="Calibri"/>
                <w:color w:val="000000"/>
              </w:rPr>
              <w:br/>
              <w:t>4.Острой кровопотере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одну наиболее вероятную причину железодефицитной анемии:1. Хронические кровопотери (например, желудочно-кишечные кровотечения)</w:t>
            </w:r>
            <w:r w:rsidRPr="006019C8">
              <w:rPr>
                <w:rFonts w:ascii="Calibri" w:hAnsi="Calibri" w:cs="Calibri"/>
                <w:color w:val="000000"/>
              </w:rPr>
              <w:br/>
              <w:t>2. Недостаток витамина В12 в рационе</w:t>
            </w:r>
            <w:r w:rsidRPr="006019C8">
              <w:rPr>
                <w:rFonts w:ascii="Calibri" w:hAnsi="Calibri" w:cs="Calibri"/>
                <w:color w:val="000000"/>
              </w:rPr>
              <w:br/>
              <w:t xml:space="preserve">   3. Генетические нарушения синтеза гемоглобина</w:t>
            </w:r>
            <w:r w:rsidRPr="006019C8">
              <w:rPr>
                <w:rFonts w:ascii="Calibri" w:hAnsi="Calibri" w:cs="Calibri"/>
                <w:color w:val="000000"/>
              </w:rPr>
              <w:br/>
              <w:t xml:space="preserve"> 4.Чрезмерное употребление чая и кофе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заболевание является причиной высокого процента плазматических клеток в костном мозге?</w:t>
            </w:r>
            <w:r w:rsidRPr="006019C8">
              <w:rPr>
                <w:rFonts w:ascii="Calibri" w:hAnsi="Calibri" w:cs="Calibri"/>
                <w:color w:val="000000"/>
              </w:rPr>
              <w:br/>
              <w:t>1. Множественная миелома</w:t>
            </w:r>
            <w:r w:rsidRPr="006019C8">
              <w:rPr>
                <w:rFonts w:ascii="Calibri" w:hAnsi="Calibri" w:cs="Calibri"/>
                <w:color w:val="000000"/>
              </w:rPr>
              <w:br/>
              <w:t>2. Хронические бактериальные инфекции</w:t>
            </w:r>
            <w:r w:rsidRPr="006019C8">
              <w:rPr>
                <w:rFonts w:ascii="Calibri" w:hAnsi="Calibri" w:cs="Calibri"/>
                <w:color w:val="000000"/>
              </w:rPr>
              <w:br/>
              <w:t>3. Острый лимфобластный лейкоз</w:t>
            </w:r>
            <w:r w:rsidRPr="006019C8">
              <w:rPr>
                <w:rFonts w:ascii="Calibri" w:hAnsi="Calibri" w:cs="Calibri"/>
                <w:color w:val="000000"/>
              </w:rPr>
              <w:br/>
              <w:t>4. Аутоиммунные заболевания</w:t>
            </w:r>
            <w:r w:rsidRPr="006019C8">
              <w:rPr>
                <w:rFonts w:ascii="Calibri" w:hAnsi="Calibri" w:cs="Calibri"/>
                <w:color w:val="000000"/>
              </w:rPr>
              <w:br/>
            </w:r>
            <w:r w:rsidRPr="006019C8">
              <w:rPr>
                <w:rFonts w:ascii="Calibri" w:hAnsi="Calibri" w:cs="Calibri"/>
                <w:color w:val="000000"/>
              </w:rPr>
              <w:br/>
            </w:r>
            <w:r w:rsidRPr="006019C8">
              <w:rPr>
                <w:rFonts w:ascii="Calibri" w:hAnsi="Calibri" w:cs="Calibri"/>
                <w:color w:val="000000"/>
              </w:rPr>
              <w:br/>
              <w:t xml:space="preserve">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каком заболевании в мазке крови можно выявить реактивные лимфоциты?</w:t>
            </w:r>
            <w:r w:rsidRPr="006019C8">
              <w:rPr>
                <w:rFonts w:ascii="Calibri" w:hAnsi="Calibri" w:cs="Calibri"/>
                <w:color w:val="000000"/>
              </w:rPr>
              <w:br/>
              <w:t>1. Инфекционный мононуклеоз</w:t>
            </w:r>
            <w:r w:rsidRPr="006019C8">
              <w:rPr>
                <w:rFonts w:ascii="Calibri" w:hAnsi="Calibri" w:cs="Calibri"/>
                <w:color w:val="000000"/>
              </w:rPr>
              <w:br/>
              <w:t>2. Паразитарные заболевания</w:t>
            </w:r>
            <w:r w:rsidRPr="006019C8">
              <w:rPr>
                <w:rFonts w:ascii="Calibri" w:hAnsi="Calibri" w:cs="Calibri"/>
                <w:color w:val="000000"/>
              </w:rPr>
              <w:br/>
              <w:t>3. Цитомегаловирусная инфекция</w:t>
            </w:r>
            <w:r w:rsidRPr="006019C8">
              <w:rPr>
                <w:rFonts w:ascii="Calibri" w:hAnsi="Calibri" w:cs="Calibri"/>
                <w:color w:val="000000"/>
              </w:rPr>
              <w:br/>
              <w:t>4. Вирусный гепатит 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какой показатель крови характеризуют лейкоцитоз:</w:t>
            </w:r>
            <w:r w:rsidRPr="006019C8">
              <w:rPr>
                <w:rFonts w:ascii="Calibri" w:hAnsi="Calibri" w:cs="Calibri"/>
                <w:color w:val="000000"/>
              </w:rPr>
              <w:br/>
              <w:t xml:space="preserve">1. лейкоциты &gt; 11.0 *10 9/л </w:t>
            </w:r>
            <w:r w:rsidRPr="006019C8">
              <w:rPr>
                <w:rFonts w:ascii="Calibri" w:hAnsi="Calibri" w:cs="Calibri"/>
                <w:color w:val="000000"/>
              </w:rPr>
              <w:br/>
              <w:t>2.  Лейкоциты&gt; 11.0 * 10 12/л</w:t>
            </w:r>
            <w:r w:rsidRPr="006019C8">
              <w:rPr>
                <w:rFonts w:ascii="Calibri" w:hAnsi="Calibri" w:cs="Calibri"/>
                <w:color w:val="000000"/>
              </w:rPr>
              <w:br/>
              <w:t xml:space="preserve">3. Лейкоциты &gt;11.0 г/л </w:t>
            </w:r>
            <w:r w:rsidRPr="006019C8">
              <w:rPr>
                <w:rFonts w:ascii="Calibri" w:hAnsi="Calibri" w:cs="Calibri"/>
                <w:color w:val="000000"/>
              </w:rPr>
              <w:br/>
            </w:r>
            <w:r w:rsidRPr="006019C8">
              <w:rPr>
                <w:rFonts w:ascii="Calibri" w:hAnsi="Calibri" w:cs="Calibri"/>
                <w:color w:val="000000"/>
              </w:rPr>
              <w:lastRenderedPageBreak/>
              <w:t>4. Лейкоциты &gt;11.0 ммоль/л</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где образуются гранулоциты во взрослом возрасте:</w:t>
            </w:r>
            <w:r w:rsidRPr="006019C8">
              <w:rPr>
                <w:rFonts w:ascii="Calibri" w:hAnsi="Calibri" w:cs="Calibri"/>
                <w:color w:val="000000"/>
              </w:rPr>
              <w:br/>
              <w:t xml:space="preserve">1. Костном мозге </w:t>
            </w:r>
            <w:r w:rsidRPr="006019C8">
              <w:rPr>
                <w:rFonts w:ascii="Calibri" w:hAnsi="Calibri" w:cs="Calibri"/>
                <w:color w:val="000000"/>
              </w:rPr>
              <w:br/>
              <w:t xml:space="preserve">2.  Селезенке </w:t>
            </w:r>
            <w:r w:rsidRPr="006019C8">
              <w:rPr>
                <w:rFonts w:ascii="Calibri" w:hAnsi="Calibri" w:cs="Calibri"/>
                <w:color w:val="000000"/>
              </w:rPr>
              <w:br/>
              <w:t xml:space="preserve">3. Печени </w:t>
            </w:r>
            <w:r w:rsidRPr="006019C8">
              <w:rPr>
                <w:rFonts w:ascii="Calibri" w:hAnsi="Calibri" w:cs="Calibri"/>
                <w:color w:val="000000"/>
              </w:rPr>
              <w:br/>
              <w:t xml:space="preserve">4. Лимфатических узлах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два состояния, при которых отмечается увеличение содержания бластов при клеточном или гиперклеочном костном мозге характерно?</w:t>
            </w:r>
            <w:r w:rsidRPr="006019C8">
              <w:rPr>
                <w:rFonts w:ascii="Calibri" w:hAnsi="Calibri" w:cs="Calibri"/>
                <w:color w:val="000000"/>
              </w:rPr>
              <w:br/>
              <w:t xml:space="preserve">1. острого миелобластного лейкоза </w:t>
            </w:r>
            <w:r w:rsidRPr="006019C8">
              <w:rPr>
                <w:rFonts w:ascii="Calibri" w:hAnsi="Calibri" w:cs="Calibri"/>
                <w:color w:val="000000"/>
              </w:rPr>
              <w:br/>
              <w:t xml:space="preserve">2. В12- дефицитной анемии </w:t>
            </w:r>
            <w:r w:rsidRPr="006019C8">
              <w:rPr>
                <w:rFonts w:ascii="Calibri" w:hAnsi="Calibri" w:cs="Calibri"/>
                <w:color w:val="000000"/>
              </w:rPr>
              <w:br/>
              <w:t xml:space="preserve">3. Фазы акселерации хронического миелолейкоза </w:t>
            </w:r>
            <w:r w:rsidRPr="006019C8">
              <w:rPr>
                <w:rFonts w:ascii="Calibri" w:hAnsi="Calibri" w:cs="Calibri"/>
                <w:color w:val="000000"/>
              </w:rPr>
              <w:br/>
              <w:t xml:space="preserve">4. Аномалии Пельгера-Хюэта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клетка иммунной системы специализирована на секреции антител?</w:t>
            </w:r>
            <w:r w:rsidRPr="006019C8">
              <w:rPr>
                <w:rFonts w:ascii="Calibri" w:hAnsi="Calibri" w:cs="Calibri"/>
                <w:color w:val="000000"/>
              </w:rPr>
              <w:br/>
              <w:t>1. Макрофаг</w:t>
            </w:r>
            <w:r w:rsidRPr="006019C8">
              <w:rPr>
                <w:rFonts w:ascii="Calibri" w:hAnsi="Calibri" w:cs="Calibri"/>
                <w:color w:val="000000"/>
              </w:rPr>
              <w:br/>
              <w:t>2. Плазматическая клетка</w:t>
            </w:r>
            <w:r w:rsidRPr="006019C8">
              <w:rPr>
                <w:rFonts w:ascii="Calibri" w:hAnsi="Calibri" w:cs="Calibri"/>
                <w:color w:val="000000"/>
              </w:rPr>
              <w:br/>
              <w:t>3. Натуральный киллер (NK)</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диагностики используется для цитологических исследований клеток крови?</w:t>
            </w:r>
            <w:r w:rsidRPr="006019C8">
              <w:rPr>
                <w:rFonts w:ascii="Calibri" w:hAnsi="Calibri" w:cs="Calibri"/>
                <w:color w:val="000000"/>
              </w:rPr>
              <w:br/>
              <w:t>1. Морфологические методы</w:t>
            </w:r>
            <w:r w:rsidRPr="006019C8">
              <w:rPr>
                <w:rFonts w:ascii="Calibri" w:hAnsi="Calibri" w:cs="Calibri"/>
                <w:color w:val="000000"/>
              </w:rPr>
              <w:br/>
              <w:t>2. Молекулярно-генетические методы</w:t>
            </w:r>
            <w:r w:rsidRPr="006019C8">
              <w:rPr>
                <w:rFonts w:ascii="Calibri" w:hAnsi="Calibri" w:cs="Calibri"/>
                <w:color w:val="000000"/>
              </w:rPr>
              <w:br/>
              <w:t>3. Серологические методы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Цель клинического анализа крови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диагностика количественных и качественных изменений клеток крови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 называется результат анализа, при котором </w:t>
            </w:r>
            <w:r w:rsidRPr="006019C8">
              <w:rPr>
                <w:rFonts w:ascii="Calibri" w:hAnsi="Calibri" w:cs="Calibri"/>
                <w:color w:val="000000"/>
              </w:rPr>
              <w:lastRenderedPageBreak/>
              <w:t>проводится подсчет процентного содержания различных видов ядросодержащих клеток костного мозга соответствующих рядов (линий) кроветворения?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Миелограмма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Вид исследования клеток крови и костного мозга, в основе которого лежит использование цветных химических реакций для определения в клетке метаболически активных энзимов (ферментов) и субстратов (веществ).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Цитохимическое исследование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метод типирования клеток в гистологических препаратах костного мозга, лимфатических узлов, биоптатов органов и тканей?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Иммуногистохимическое исследование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называются структуры, образующиеся во время деления клетки, когда хромосомы выстраиваются так, что их центромеры перпендикулярны плоскости плеча хромосомы?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Метафазные пластинки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позволяет идентифицировать с помощью флюоресцирующих молекул хромосомные аберрации в ядрах неделящихся клеток?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FISH-гибридизация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Заболевание, при котором наблюдается трехлинейная гипоплазия кроветворения и снижением содержания всех клеток в периферической крови. </w:t>
            </w:r>
            <w:r w:rsidRPr="006019C8">
              <w:rPr>
                <w:rFonts w:ascii="Calibri" w:hAnsi="Calibri" w:cs="Calibri"/>
                <w:color w:val="000000"/>
              </w:rPr>
              <w:br/>
              <w:t>1. Апластическая анемия</w:t>
            </w:r>
            <w:r w:rsidRPr="006019C8">
              <w:rPr>
                <w:rFonts w:ascii="Calibri" w:hAnsi="Calibri" w:cs="Calibri"/>
                <w:color w:val="000000"/>
              </w:rPr>
              <w:br/>
              <w:t xml:space="preserve"> </w:t>
            </w:r>
            <w:r w:rsidRPr="006019C8">
              <w:rPr>
                <w:rFonts w:ascii="Calibri" w:hAnsi="Calibri" w:cs="Calibri"/>
                <w:color w:val="000000"/>
              </w:rPr>
              <w:br/>
            </w:r>
            <w:r w:rsidRPr="006019C8">
              <w:rPr>
                <w:rFonts w:ascii="Calibri" w:hAnsi="Calibri" w:cs="Calibri"/>
                <w:color w:val="000000"/>
              </w:rPr>
              <w:lastRenderedPageBreak/>
              <w:t>2. Миелодиспластический</w:t>
            </w:r>
            <w:r w:rsidRPr="006019C8">
              <w:rPr>
                <w:rFonts w:ascii="Calibri" w:hAnsi="Calibri" w:cs="Calibri"/>
                <w:color w:val="000000"/>
              </w:rPr>
              <w:br/>
            </w:r>
            <w:r w:rsidRPr="006019C8">
              <w:rPr>
                <w:rFonts w:ascii="Calibri" w:hAnsi="Calibri" w:cs="Calibri"/>
                <w:color w:val="000000"/>
              </w:rPr>
              <w:br/>
              <w:t>3. Пароксизмальная ночная гемоглобинурия</w:t>
            </w:r>
            <w:r w:rsidRPr="006019C8">
              <w:rPr>
                <w:rFonts w:ascii="Calibri" w:hAnsi="Calibri" w:cs="Calibri"/>
                <w:color w:val="000000"/>
              </w:rPr>
              <w:br/>
              <w:t>4.Острый лейкоз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заболевание характеризуется врожденной апластической анемией с общим поражением гемопоэза и врожденными аномалиями развития?</w:t>
            </w:r>
            <w:r w:rsidRPr="006019C8">
              <w:rPr>
                <w:rFonts w:ascii="Calibri" w:hAnsi="Calibri" w:cs="Calibri"/>
                <w:color w:val="000000"/>
              </w:rPr>
              <w:br/>
              <w:t>1. Талассемия</w:t>
            </w:r>
            <w:r w:rsidRPr="006019C8">
              <w:rPr>
                <w:rFonts w:ascii="Calibri" w:hAnsi="Calibri" w:cs="Calibri"/>
                <w:color w:val="000000"/>
              </w:rPr>
              <w:br/>
              <w:t>2. Серповидноклеточная анемия</w:t>
            </w:r>
            <w:r w:rsidRPr="006019C8">
              <w:rPr>
                <w:rFonts w:ascii="Calibri" w:hAnsi="Calibri" w:cs="Calibri"/>
                <w:color w:val="000000"/>
              </w:rPr>
              <w:br/>
              <w:t>3. Анемия Фанкони</w:t>
            </w:r>
            <w:r w:rsidRPr="006019C8">
              <w:rPr>
                <w:rFonts w:ascii="Calibri" w:hAnsi="Calibri" w:cs="Calibri"/>
                <w:color w:val="000000"/>
              </w:rPr>
              <w:br/>
              <w:t>4. Болезнь Минковского-Шоффара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группа наследственных заболеваний характеризуется укорочением продолжительности жизни эритроцитов из-за их врожденных, генетически</w:t>
            </w:r>
            <w:r w:rsidRPr="006019C8">
              <w:rPr>
                <w:rFonts w:ascii="Calibri" w:hAnsi="Calibri" w:cs="Calibri"/>
                <w:color w:val="000000"/>
              </w:rPr>
              <w:br/>
              <w:t>обусловленных внутренних дефектов?</w:t>
            </w:r>
            <w:r w:rsidRPr="006019C8">
              <w:rPr>
                <w:rFonts w:ascii="Calibri" w:hAnsi="Calibri" w:cs="Calibri"/>
                <w:color w:val="000000"/>
              </w:rPr>
              <w:br/>
              <w:t>1. Гемолитические анемии</w:t>
            </w:r>
            <w:r w:rsidRPr="006019C8">
              <w:rPr>
                <w:rFonts w:ascii="Calibri" w:hAnsi="Calibri" w:cs="Calibri"/>
                <w:color w:val="000000"/>
              </w:rPr>
              <w:br/>
              <w:t>2. Железодефицитные анемии</w:t>
            </w:r>
            <w:r w:rsidRPr="006019C8">
              <w:rPr>
                <w:rFonts w:ascii="Calibri" w:hAnsi="Calibri" w:cs="Calibri"/>
                <w:color w:val="000000"/>
              </w:rPr>
              <w:br/>
              <w:t>3. Фолиеводефицитная анемия</w:t>
            </w:r>
            <w:r w:rsidRPr="006019C8">
              <w:rPr>
                <w:rFonts w:ascii="Calibri" w:hAnsi="Calibri" w:cs="Calibri"/>
                <w:color w:val="000000"/>
              </w:rPr>
              <w:br/>
              <w:t>4. В-12 дефицитная анемия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заболевание крови характеризуется образованием аномального гемоглобина S?</w:t>
            </w:r>
            <w:r w:rsidRPr="006019C8">
              <w:rPr>
                <w:rFonts w:ascii="Calibri" w:hAnsi="Calibri" w:cs="Calibri"/>
                <w:color w:val="000000"/>
              </w:rPr>
              <w:br/>
              <w:t>1. Талассемия</w:t>
            </w:r>
            <w:r w:rsidRPr="006019C8">
              <w:rPr>
                <w:rFonts w:ascii="Calibri" w:hAnsi="Calibri" w:cs="Calibri"/>
                <w:color w:val="000000"/>
              </w:rPr>
              <w:br/>
              <w:t>2. Серповидноклеточная анемия</w:t>
            </w:r>
            <w:r w:rsidRPr="006019C8">
              <w:rPr>
                <w:rFonts w:ascii="Calibri" w:hAnsi="Calibri" w:cs="Calibri"/>
                <w:color w:val="000000"/>
              </w:rPr>
              <w:br/>
              <w:t>3. Врожденный сфероцитоз</w:t>
            </w:r>
            <w:r w:rsidRPr="006019C8">
              <w:rPr>
                <w:rFonts w:ascii="Calibri" w:hAnsi="Calibri" w:cs="Calibri"/>
                <w:color w:val="000000"/>
              </w:rPr>
              <w:br/>
              <w:t>4. Дефицит глюкозо-6-фосфатдегидрогеназы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научно-исследовательская </w:t>
            </w:r>
            <w:r w:rsidRPr="006019C8">
              <w:rPr>
                <w:rFonts w:ascii="Calibri" w:hAnsi="Calibri" w:cs="Calibri"/>
                <w:color w:val="000000"/>
              </w:rPr>
              <w:lastRenderedPageBreak/>
              <w:t>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Какая группа аутосомно-рецессивных заболеваний крови характеризуется снижением синтеза одной из двух типов полипептидных цепей глобина, образующих взрослый гемоглобин?</w:t>
            </w:r>
            <w:r w:rsidRPr="006019C8">
              <w:rPr>
                <w:rFonts w:ascii="Calibri" w:hAnsi="Calibri" w:cs="Calibri"/>
                <w:color w:val="000000"/>
              </w:rPr>
              <w:br/>
            </w:r>
            <w:r w:rsidRPr="006019C8">
              <w:rPr>
                <w:rFonts w:ascii="Calibri" w:hAnsi="Calibri" w:cs="Calibri"/>
                <w:color w:val="000000"/>
              </w:rPr>
              <w:lastRenderedPageBreak/>
              <w:t>1. Талассемия</w:t>
            </w:r>
            <w:r w:rsidRPr="006019C8">
              <w:rPr>
                <w:rFonts w:ascii="Calibri" w:hAnsi="Calibri" w:cs="Calibri"/>
                <w:color w:val="000000"/>
              </w:rPr>
              <w:br/>
              <w:t>2. Анемия Фанкони</w:t>
            </w:r>
            <w:r w:rsidRPr="006019C8">
              <w:rPr>
                <w:rFonts w:ascii="Calibri" w:hAnsi="Calibri" w:cs="Calibri"/>
                <w:color w:val="000000"/>
              </w:rPr>
              <w:br/>
              <w:t>3. Наследственный сфероцитоз</w:t>
            </w:r>
            <w:r w:rsidRPr="006019C8">
              <w:rPr>
                <w:rFonts w:ascii="Calibri" w:hAnsi="Calibri" w:cs="Calibri"/>
                <w:color w:val="000000"/>
              </w:rPr>
              <w:br/>
              <w:t>4. Серповидноклеточная анемия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группа заболеваний характеризуется гетерогенными клональными процессами, прогрессирующими, необратимыми изменениями мультипотентной стволовой клетки, сопровождающимися одно-, двух-или трехростковыми цитопениями в периферической крови, дисплазией хотя бы одной линии миелопоэза, неэффективным гемопоэзом и высоким риском трансформации в острый миелобластный лейкоз?</w:t>
            </w:r>
            <w:r w:rsidRPr="006019C8">
              <w:rPr>
                <w:rFonts w:ascii="Calibri" w:hAnsi="Calibri" w:cs="Calibri"/>
                <w:color w:val="000000"/>
              </w:rPr>
              <w:br/>
              <w:t>1. Истинная полицитемия</w:t>
            </w:r>
            <w:r w:rsidRPr="006019C8">
              <w:rPr>
                <w:rFonts w:ascii="Calibri" w:hAnsi="Calibri" w:cs="Calibri"/>
                <w:color w:val="000000"/>
              </w:rPr>
              <w:br/>
              <w:t>2. Хронический лейкоз</w:t>
            </w:r>
            <w:r w:rsidRPr="006019C8">
              <w:rPr>
                <w:rFonts w:ascii="Calibri" w:hAnsi="Calibri" w:cs="Calibri"/>
                <w:color w:val="000000"/>
              </w:rPr>
              <w:br/>
              <w:t>3. Эссенциальная тромбоцитемия</w:t>
            </w:r>
            <w:r w:rsidRPr="006019C8">
              <w:rPr>
                <w:rFonts w:ascii="Calibri" w:hAnsi="Calibri" w:cs="Calibri"/>
                <w:color w:val="000000"/>
              </w:rPr>
              <w:br/>
              <w:t>4. Миелодиспластический синдром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Какое вещество воздействует на механизм веретена в процессе митоза, что исключает расхождение дочерних хромосом в анафазе и цитокинезе, что в свою очередь приводит к удвоению числа хромосом в клетке? </w:t>
            </w:r>
            <w:r w:rsidRPr="006019C8">
              <w:rPr>
                <w:rFonts w:ascii="Calibri" w:hAnsi="Calibri" w:cs="Calibri"/>
                <w:color w:val="000000"/>
              </w:rPr>
              <w:br/>
              <w:t>1. Винбластин</w:t>
            </w:r>
            <w:r w:rsidRPr="006019C8">
              <w:rPr>
                <w:rFonts w:ascii="Calibri" w:hAnsi="Calibri" w:cs="Calibri"/>
                <w:color w:val="000000"/>
              </w:rPr>
              <w:br/>
              <w:t>2. Колхицин</w:t>
            </w:r>
            <w:r w:rsidRPr="006019C8">
              <w:rPr>
                <w:rFonts w:ascii="Calibri" w:hAnsi="Calibri" w:cs="Calibri"/>
                <w:color w:val="000000"/>
              </w:rPr>
              <w:br/>
              <w:t>3. Паклитаксел</w:t>
            </w:r>
            <w:r w:rsidRPr="006019C8">
              <w:rPr>
                <w:rFonts w:ascii="Calibri" w:hAnsi="Calibri" w:cs="Calibri"/>
                <w:color w:val="000000"/>
              </w:rPr>
              <w:br/>
              <w:t>4. Винкристин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научно-исследовательская </w:t>
            </w:r>
            <w:r w:rsidRPr="006019C8">
              <w:rPr>
                <w:rFonts w:ascii="Calibri" w:hAnsi="Calibri" w:cs="Calibri"/>
                <w:color w:val="000000"/>
              </w:rPr>
              <w:lastRenderedPageBreak/>
              <w:t>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Какие клетки являются мультипотентными</w:t>
            </w:r>
            <w:r w:rsidRPr="006019C8">
              <w:rPr>
                <w:rFonts w:ascii="Calibri" w:hAnsi="Calibri" w:cs="Calibri"/>
                <w:color w:val="000000"/>
              </w:rPr>
              <w:br/>
              <w:t>стволовыми клетками, способными давать</w:t>
            </w:r>
            <w:r w:rsidRPr="006019C8">
              <w:rPr>
                <w:rFonts w:ascii="Calibri" w:hAnsi="Calibri" w:cs="Calibri"/>
                <w:color w:val="000000"/>
              </w:rPr>
              <w:br/>
              <w:t>начало всем клеткам крови?</w:t>
            </w:r>
            <w:r w:rsidRPr="006019C8">
              <w:rPr>
                <w:rFonts w:ascii="Calibri" w:hAnsi="Calibri" w:cs="Calibri"/>
                <w:color w:val="000000"/>
              </w:rPr>
              <w:br/>
              <w:t>1. Мезенхимальные стволовые клетки</w:t>
            </w:r>
            <w:r w:rsidRPr="006019C8">
              <w:rPr>
                <w:rFonts w:ascii="Calibri" w:hAnsi="Calibri" w:cs="Calibri"/>
                <w:color w:val="000000"/>
              </w:rPr>
              <w:br/>
            </w:r>
            <w:r w:rsidRPr="006019C8">
              <w:rPr>
                <w:rFonts w:ascii="Calibri" w:hAnsi="Calibri" w:cs="Calibri"/>
                <w:color w:val="000000"/>
              </w:rPr>
              <w:lastRenderedPageBreak/>
              <w:t>2. Нейрональные стволовые клетки</w:t>
            </w:r>
            <w:r w:rsidRPr="006019C8">
              <w:rPr>
                <w:rFonts w:ascii="Calibri" w:hAnsi="Calibri" w:cs="Calibri"/>
                <w:color w:val="000000"/>
              </w:rPr>
              <w:br/>
              <w:t>3. Гемопоэтические стволовые клетки</w:t>
            </w:r>
            <w:r w:rsidRPr="006019C8">
              <w:rPr>
                <w:rFonts w:ascii="Calibri" w:hAnsi="Calibri" w:cs="Calibri"/>
                <w:color w:val="000000"/>
              </w:rPr>
              <w:br/>
              <w:t>4. Эпителиальные стволовые клетки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 главным белкам острой фазы у человека относят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С-реактивный белок</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Ферритин это белок обеспечивающий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депонирование железа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Средний обьем эритроцита увеличен чаще всего при: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В12-дефицитной анемии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Причиной железодефицитной анемии может быть: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хроническая кровопотеря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Высокий процент плазматических клеток в костном мозге наблюдается: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миеломной болезни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w:t>
            </w:r>
            <w:r w:rsidRPr="006019C8">
              <w:rPr>
                <w:rFonts w:ascii="Calibri" w:hAnsi="Calibri" w:cs="Calibri"/>
                <w:color w:val="000000"/>
              </w:rPr>
              <w:lastRenderedPageBreak/>
              <w:t>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При каком заболевании в мазке крови можно выявить реактивные лимфоциты(атипичные </w:t>
            </w:r>
            <w:r w:rsidRPr="006019C8">
              <w:rPr>
                <w:rFonts w:ascii="Calibri" w:hAnsi="Calibri" w:cs="Calibri"/>
                <w:color w:val="000000"/>
              </w:rPr>
              <w:lastRenderedPageBreak/>
              <w:t>мононуклеары):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инфекционный мононуклеоз</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показатели крови характеризуют лейкоцитоз: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&gt;11000 клеток/мкл</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Гранулоциты образуются 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костном мозге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Увеличение содержания бластов при клеточном или гиперклеочном костном мозге характерно для: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острого лейкоза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Моноциты отличаются от гранулоцитов следующей цитологической харакетристикой: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несегментированное ядро</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относятся к морфологическим исследованиям клеток крови?</w:t>
            </w:r>
            <w:r w:rsidRPr="006019C8">
              <w:rPr>
                <w:rFonts w:ascii="Calibri" w:hAnsi="Calibri" w:cs="Calibri"/>
                <w:color w:val="000000"/>
              </w:rPr>
              <w:br/>
              <w:t>а) Иммуноферментный анализ и ПЦР</w:t>
            </w:r>
            <w:r w:rsidRPr="006019C8">
              <w:rPr>
                <w:rFonts w:ascii="Calibri" w:hAnsi="Calibri" w:cs="Calibri"/>
                <w:color w:val="000000"/>
              </w:rPr>
              <w:br/>
              <w:t>б) Цитологические и гистологические исследования</w:t>
            </w:r>
            <w:r w:rsidRPr="006019C8">
              <w:rPr>
                <w:rFonts w:ascii="Calibri" w:hAnsi="Calibri" w:cs="Calibri"/>
                <w:color w:val="000000"/>
              </w:rPr>
              <w:br/>
              <w:t>в) Биохимические и цитохимические исследования</w:t>
            </w:r>
            <w:r w:rsidRPr="006019C8">
              <w:rPr>
                <w:rFonts w:ascii="Calibri" w:hAnsi="Calibri" w:cs="Calibri"/>
                <w:color w:val="000000"/>
              </w:rPr>
              <w:br/>
              <w:t>г) Проточная цитометрия и FISH-гибридизация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Какова основная цель клинического анализа крови?</w:t>
            </w:r>
            <w:r w:rsidRPr="006019C8">
              <w:rPr>
                <w:rFonts w:ascii="Calibri" w:hAnsi="Calibri" w:cs="Calibri"/>
                <w:color w:val="000000"/>
              </w:rPr>
              <w:br/>
            </w:r>
            <w:r w:rsidRPr="006019C8">
              <w:rPr>
                <w:rFonts w:ascii="Calibri" w:hAnsi="Calibri" w:cs="Calibri"/>
                <w:color w:val="000000"/>
              </w:rPr>
              <w:lastRenderedPageBreak/>
              <w:t>а) Определение группы крови и резус-фактора</w:t>
            </w:r>
            <w:r w:rsidRPr="006019C8">
              <w:rPr>
                <w:rFonts w:ascii="Calibri" w:hAnsi="Calibri" w:cs="Calibri"/>
                <w:color w:val="000000"/>
              </w:rPr>
              <w:br/>
              <w:t>б) Оценка функции печени и почек</w:t>
            </w:r>
            <w:r w:rsidRPr="006019C8">
              <w:rPr>
                <w:rFonts w:ascii="Calibri" w:hAnsi="Calibri" w:cs="Calibri"/>
                <w:color w:val="000000"/>
              </w:rPr>
              <w:br/>
              <w:t>в) Диагностика количественных и качественных изменений клеток крови</w:t>
            </w:r>
            <w:r w:rsidRPr="006019C8">
              <w:rPr>
                <w:rFonts w:ascii="Calibri" w:hAnsi="Calibri" w:cs="Calibri"/>
                <w:color w:val="000000"/>
              </w:rPr>
              <w:br/>
              <w:t>г) Выявление нарушений в системе гемостаза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подсчет процентного содержания различных видов ядросодержащих клеток костного мозга?</w:t>
            </w:r>
            <w:r w:rsidRPr="006019C8">
              <w:rPr>
                <w:rFonts w:ascii="Calibri" w:hAnsi="Calibri" w:cs="Calibri"/>
                <w:color w:val="000000"/>
              </w:rPr>
              <w:br/>
              <w:t>а) Коагулограмма</w:t>
            </w:r>
            <w:r w:rsidRPr="006019C8">
              <w:rPr>
                <w:rFonts w:ascii="Calibri" w:hAnsi="Calibri" w:cs="Calibri"/>
                <w:color w:val="000000"/>
              </w:rPr>
              <w:br/>
              <w:t>б) Цитохимическое исследование</w:t>
            </w:r>
            <w:r w:rsidRPr="006019C8">
              <w:rPr>
                <w:rFonts w:ascii="Calibri" w:hAnsi="Calibri" w:cs="Calibri"/>
                <w:color w:val="000000"/>
              </w:rPr>
              <w:br/>
              <w:t>в) Миелограмма</w:t>
            </w:r>
            <w:r w:rsidRPr="006019C8">
              <w:rPr>
                <w:rFonts w:ascii="Calibri" w:hAnsi="Calibri" w:cs="Calibri"/>
                <w:color w:val="000000"/>
              </w:rPr>
              <w:br/>
              <w:t>г) Иммунофенотипирование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основе какого исследования лежит использование цветных химических реакций для определения в клетке ферментов и субстратов?</w:t>
            </w:r>
            <w:r w:rsidRPr="006019C8">
              <w:rPr>
                <w:rFonts w:ascii="Calibri" w:hAnsi="Calibri" w:cs="Calibri"/>
                <w:color w:val="000000"/>
              </w:rPr>
              <w:br/>
              <w:t>а) Гистологическое исследование</w:t>
            </w:r>
            <w:r w:rsidRPr="006019C8">
              <w:rPr>
                <w:rFonts w:ascii="Calibri" w:hAnsi="Calibri" w:cs="Calibri"/>
                <w:color w:val="000000"/>
              </w:rPr>
              <w:br/>
              <w:t>б) Цитохимическое исследование</w:t>
            </w:r>
            <w:r w:rsidRPr="006019C8">
              <w:rPr>
                <w:rFonts w:ascii="Calibri" w:hAnsi="Calibri" w:cs="Calibri"/>
                <w:color w:val="000000"/>
              </w:rPr>
              <w:br/>
              <w:t>в) Иммуногистохимическое исследование</w:t>
            </w:r>
            <w:r w:rsidRPr="006019C8">
              <w:rPr>
                <w:rFonts w:ascii="Calibri" w:hAnsi="Calibri" w:cs="Calibri"/>
                <w:color w:val="000000"/>
              </w:rPr>
              <w:br/>
              <w:t>г) Цитогенетическое исследование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метод типирования клеток в гистологических препаратах костного мозга и лимфатических узлов?</w:t>
            </w:r>
            <w:r w:rsidRPr="006019C8">
              <w:rPr>
                <w:rFonts w:ascii="Calibri" w:hAnsi="Calibri" w:cs="Calibri"/>
                <w:color w:val="000000"/>
              </w:rPr>
              <w:br/>
              <w:t>а) FISH-гибридизация</w:t>
            </w:r>
            <w:r w:rsidRPr="006019C8">
              <w:rPr>
                <w:rFonts w:ascii="Calibri" w:hAnsi="Calibri" w:cs="Calibri"/>
                <w:color w:val="000000"/>
              </w:rPr>
              <w:br/>
              <w:t>б) Иммуногистохимическое исследование</w:t>
            </w:r>
            <w:r w:rsidRPr="006019C8">
              <w:rPr>
                <w:rFonts w:ascii="Calibri" w:hAnsi="Calibri" w:cs="Calibri"/>
                <w:color w:val="000000"/>
              </w:rPr>
              <w:br/>
              <w:t>в) Проточная цитометрия</w:t>
            </w:r>
            <w:r w:rsidRPr="006019C8">
              <w:rPr>
                <w:rFonts w:ascii="Calibri" w:hAnsi="Calibri" w:cs="Calibri"/>
                <w:color w:val="000000"/>
              </w:rPr>
              <w:br/>
              <w:t>г) ПЦР-диагностика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научно-исследовательская </w:t>
            </w:r>
            <w:r w:rsidRPr="006019C8">
              <w:rPr>
                <w:rFonts w:ascii="Calibri" w:hAnsi="Calibri" w:cs="Calibri"/>
                <w:color w:val="000000"/>
              </w:rPr>
              <w:lastRenderedPageBreak/>
              <w:t>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 называются структуры, образующиеся во время деления клетки, когда хромосомы выстраиваются в плоскости?</w:t>
            </w:r>
            <w:r w:rsidRPr="006019C8">
              <w:rPr>
                <w:rFonts w:ascii="Calibri" w:hAnsi="Calibri" w:cs="Calibri"/>
                <w:color w:val="000000"/>
              </w:rPr>
              <w:br/>
              <w:t>а) Ядрышки</w:t>
            </w:r>
            <w:r w:rsidRPr="006019C8">
              <w:rPr>
                <w:rFonts w:ascii="Calibri" w:hAnsi="Calibri" w:cs="Calibri"/>
                <w:color w:val="000000"/>
              </w:rPr>
              <w:br/>
            </w:r>
            <w:r w:rsidRPr="006019C8">
              <w:rPr>
                <w:rFonts w:ascii="Calibri" w:hAnsi="Calibri" w:cs="Calibri"/>
                <w:color w:val="000000"/>
              </w:rPr>
              <w:lastRenderedPageBreak/>
              <w:t>б) Хроматиды</w:t>
            </w:r>
            <w:r w:rsidRPr="006019C8">
              <w:rPr>
                <w:rFonts w:ascii="Calibri" w:hAnsi="Calibri" w:cs="Calibri"/>
                <w:color w:val="000000"/>
              </w:rPr>
              <w:br/>
              <w:t>в) Метафазные пластинки</w:t>
            </w:r>
            <w:r w:rsidRPr="006019C8">
              <w:rPr>
                <w:rFonts w:ascii="Calibri" w:hAnsi="Calibri" w:cs="Calibri"/>
                <w:color w:val="000000"/>
              </w:rPr>
              <w:br/>
              <w:t>г) Центросомы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позволяет идентифицировать хромосомные аберрации в ядрах неделящихся клеток с помощью флюоресцирующих молекул?</w:t>
            </w:r>
            <w:r w:rsidRPr="006019C8">
              <w:rPr>
                <w:rFonts w:ascii="Calibri" w:hAnsi="Calibri" w:cs="Calibri"/>
                <w:color w:val="000000"/>
              </w:rPr>
              <w:br/>
              <w:t>а) Иммунофенотипирование</w:t>
            </w:r>
            <w:r w:rsidRPr="006019C8">
              <w:rPr>
                <w:rFonts w:ascii="Calibri" w:hAnsi="Calibri" w:cs="Calibri"/>
                <w:color w:val="000000"/>
              </w:rPr>
              <w:br/>
              <w:t>б) Кариотипирование</w:t>
            </w:r>
            <w:r w:rsidRPr="006019C8">
              <w:rPr>
                <w:rFonts w:ascii="Calibri" w:hAnsi="Calibri" w:cs="Calibri"/>
                <w:color w:val="000000"/>
              </w:rPr>
              <w:br/>
              <w:t>в) FISH-гибридизация</w:t>
            </w:r>
            <w:r w:rsidRPr="006019C8">
              <w:rPr>
                <w:rFonts w:ascii="Calibri" w:hAnsi="Calibri" w:cs="Calibri"/>
                <w:color w:val="000000"/>
              </w:rPr>
              <w:br/>
              <w:t>г) ПЦР в реальном времени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каком заболевании наблюдается трехлинейная гипоплазия кроветворения и снижение содержания всех клеток в периферической крови?</w:t>
            </w:r>
            <w:r w:rsidRPr="006019C8">
              <w:rPr>
                <w:rFonts w:ascii="Calibri" w:hAnsi="Calibri" w:cs="Calibri"/>
                <w:color w:val="000000"/>
              </w:rPr>
              <w:br/>
              <w:t>а) Гемолитическая анемия</w:t>
            </w:r>
            <w:r w:rsidRPr="006019C8">
              <w:rPr>
                <w:rFonts w:ascii="Calibri" w:hAnsi="Calibri" w:cs="Calibri"/>
                <w:color w:val="000000"/>
              </w:rPr>
              <w:br/>
              <w:t>б) Железодефицитная анемия</w:t>
            </w:r>
            <w:r w:rsidRPr="006019C8">
              <w:rPr>
                <w:rFonts w:ascii="Calibri" w:hAnsi="Calibri" w:cs="Calibri"/>
                <w:color w:val="000000"/>
              </w:rPr>
              <w:br/>
              <w:t>в) Апластическая анемия</w:t>
            </w:r>
            <w:r w:rsidRPr="006019C8">
              <w:rPr>
                <w:rFonts w:ascii="Calibri" w:hAnsi="Calibri" w:cs="Calibri"/>
                <w:color w:val="000000"/>
              </w:rPr>
              <w:br/>
              <w:t>г) Анемия Фанкони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врожденная апластическая анемия с общим поражением гемопоэза и врожденными аномалиями развития?</w:t>
            </w:r>
            <w:r w:rsidRPr="006019C8">
              <w:rPr>
                <w:rFonts w:ascii="Calibri" w:hAnsi="Calibri" w:cs="Calibri"/>
                <w:color w:val="000000"/>
              </w:rPr>
              <w:br/>
              <w:t>а) Анемия Фанкони</w:t>
            </w:r>
            <w:r w:rsidRPr="006019C8">
              <w:rPr>
                <w:rFonts w:ascii="Calibri" w:hAnsi="Calibri" w:cs="Calibri"/>
                <w:color w:val="000000"/>
              </w:rPr>
              <w:br/>
              <w:t>б) Болезнь Минковского-Шоффара</w:t>
            </w:r>
            <w:r w:rsidRPr="006019C8">
              <w:rPr>
                <w:rFonts w:ascii="Calibri" w:hAnsi="Calibri" w:cs="Calibri"/>
                <w:color w:val="000000"/>
              </w:rPr>
              <w:br/>
              <w:t>в) Талассемия</w:t>
            </w:r>
            <w:r w:rsidRPr="006019C8">
              <w:rPr>
                <w:rFonts w:ascii="Calibri" w:hAnsi="Calibri" w:cs="Calibri"/>
                <w:color w:val="000000"/>
              </w:rPr>
              <w:br/>
              <w:t>г) Серповидноклеточная анемия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группа наследственных заболеваний, общим признаком которых является укорочение жизни эритроцитов вследствие их врожденных дефектов?</w:t>
            </w:r>
            <w:r w:rsidRPr="006019C8">
              <w:rPr>
                <w:rFonts w:ascii="Calibri" w:hAnsi="Calibri" w:cs="Calibri"/>
                <w:color w:val="000000"/>
              </w:rPr>
              <w:br/>
              <w:t>а) Гипопластические анемии</w:t>
            </w:r>
            <w:r w:rsidRPr="006019C8">
              <w:rPr>
                <w:rFonts w:ascii="Calibri" w:hAnsi="Calibri" w:cs="Calibri"/>
                <w:color w:val="000000"/>
              </w:rPr>
              <w:br/>
              <w:t>б) Гемолитические анемии</w:t>
            </w:r>
            <w:r w:rsidRPr="006019C8">
              <w:rPr>
                <w:rFonts w:ascii="Calibri" w:hAnsi="Calibri" w:cs="Calibri"/>
                <w:color w:val="000000"/>
              </w:rPr>
              <w:br/>
            </w:r>
            <w:r w:rsidRPr="006019C8">
              <w:rPr>
                <w:rFonts w:ascii="Calibri" w:hAnsi="Calibri" w:cs="Calibri"/>
                <w:color w:val="000000"/>
              </w:rPr>
              <w:lastRenderedPageBreak/>
              <w:t>в) Железодефицитные анемии</w:t>
            </w:r>
            <w:r w:rsidRPr="006019C8">
              <w:rPr>
                <w:rFonts w:ascii="Calibri" w:hAnsi="Calibri" w:cs="Calibri"/>
                <w:color w:val="000000"/>
              </w:rPr>
              <w:br/>
              <w:t>г) В12-дефицитные анемии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 называется заболевание крови, при котором положительный тест на ломкость хромосом? </w:t>
            </w:r>
            <w:r w:rsidRPr="006019C8">
              <w:rPr>
                <w:rFonts w:ascii="Calibri" w:hAnsi="Calibri" w:cs="Calibri"/>
                <w:color w:val="000000"/>
              </w:rPr>
              <w:br/>
              <w:t>а) Талассемия</w:t>
            </w:r>
            <w:r w:rsidRPr="006019C8">
              <w:rPr>
                <w:rFonts w:ascii="Calibri" w:hAnsi="Calibri" w:cs="Calibri"/>
                <w:color w:val="000000"/>
              </w:rPr>
              <w:br/>
              <w:t>б) Серповидно-клеточная анемия</w:t>
            </w:r>
            <w:r w:rsidRPr="006019C8">
              <w:rPr>
                <w:rFonts w:ascii="Calibri" w:hAnsi="Calibri" w:cs="Calibri"/>
                <w:color w:val="000000"/>
              </w:rPr>
              <w:br/>
              <w:t>в) Анемия Фанкони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Опухолевые заболевания человека возникают из-за накопления следующих типов мутаций:</w:t>
            </w:r>
            <w:r w:rsidRPr="006019C8">
              <w:rPr>
                <w:rFonts w:ascii="Calibri" w:hAnsi="Calibri" w:cs="Calibri"/>
                <w:color w:val="000000"/>
              </w:rPr>
              <w:br/>
              <w:t>а) соматические</w:t>
            </w:r>
            <w:r w:rsidRPr="006019C8">
              <w:rPr>
                <w:rFonts w:ascii="Calibri" w:hAnsi="Calibri" w:cs="Calibri"/>
                <w:color w:val="000000"/>
              </w:rPr>
              <w:br/>
              <w:t>б) спорадические</w:t>
            </w:r>
            <w:r w:rsidRPr="006019C8">
              <w:rPr>
                <w:rFonts w:ascii="Calibri" w:hAnsi="Calibri" w:cs="Calibri"/>
                <w:color w:val="000000"/>
              </w:rPr>
              <w:br/>
              <w:t>в) популяционные</w:t>
            </w:r>
            <w:r w:rsidRPr="006019C8">
              <w:rPr>
                <w:rFonts w:ascii="Calibri" w:hAnsi="Calibri" w:cs="Calibri"/>
                <w:color w:val="000000"/>
              </w:rPr>
              <w:br/>
              <w:t>г) герминальные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а,г</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основе патогенеза опухолевых заболеваний у детей чаще всего лежит следующий тип мутаций:</w:t>
            </w:r>
            <w:r w:rsidRPr="006019C8">
              <w:rPr>
                <w:rFonts w:ascii="Calibri" w:hAnsi="Calibri" w:cs="Calibri"/>
                <w:color w:val="000000"/>
              </w:rPr>
              <w:br/>
              <w:t>а) Соматические</w:t>
            </w:r>
            <w:r w:rsidRPr="006019C8">
              <w:rPr>
                <w:rFonts w:ascii="Calibri" w:hAnsi="Calibri" w:cs="Calibri"/>
                <w:color w:val="000000"/>
              </w:rPr>
              <w:br/>
              <w:t>б) Наследственные</w:t>
            </w:r>
            <w:r w:rsidRPr="006019C8">
              <w:rPr>
                <w:rFonts w:ascii="Calibri" w:hAnsi="Calibri" w:cs="Calibri"/>
                <w:color w:val="000000"/>
              </w:rPr>
              <w:br/>
              <w:t>в) Герминальные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поверхностный маркер харакетризует мезенхимальные клетки?</w:t>
            </w:r>
            <w:r w:rsidRPr="006019C8">
              <w:rPr>
                <w:rFonts w:ascii="Calibri" w:hAnsi="Calibri" w:cs="Calibri"/>
                <w:color w:val="000000"/>
              </w:rPr>
              <w:br/>
              <w:t>а) CD90</w:t>
            </w:r>
            <w:r w:rsidRPr="006019C8">
              <w:rPr>
                <w:rFonts w:ascii="Calibri" w:hAnsi="Calibri" w:cs="Calibri"/>
                <w:color w:val="000000"/>
              </w:rPr>
              <w:br/>
              <w:t>б) CD34</w:t>
            </w:r>
            <w:r w:rsidRPr="006019C8">
              <w:rPr>
                <w:rFonts w:ascii="Calibri" w:hAnsi="Calibri" w:cs="Calibri"/>
                <w:color w:val="000000"/>
              </w:rPr>
              <w:br/>
              <w:t>в) CD31</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мультипотентные клетки дают начало всем клеткам крови?</w:t>
            </w:r>
            <w:r w:rsidRPr="006019C8">
              <w:rPr>
                <w:rFonts w:ascii="Calibri" w:hAnsi="Calibri" w:cs="Calibri"/>
                <w:color w:val="000000"/>
              </w:rPr>
              <w:br/>
              <w:t>а) Мезенхимальные стволовые клетки</w:t>
            </w:r>
            <w:r w:rsidRPr="006019C8">
              <w:rPr>
                <w:rFonts w:ascii="Calibri" w:hAnsi="Calibri" w:cs="Calibri"/>
                <w:color w:val="000000"/>
              </w:rPr>
              <w:br/>
              <w:t>б) Гемопоэтические стволовые клетки</w:t>
            </w:r>
            <w:r w:rsidRPr="006019C8">
              <w:rPr>
                <w:rFonts w:ascii="Calibri" w:hAnsi="Calibri" w:cs="Calibri"/>
                <w:color w:val="000000"/>
              </w:rPr>
              <w:br/>
              <w:t>в) Камбиальные эпителиальные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Клиническая лабораторная </w:t>
            </w:r>
            <w:r w:rsidRPr="006019C8">
              <w:rPr>
                <w:rFonts w:ascii="Calibri" w:hAnsi="Calibri" w:cs="Calibri"/>
                <w:color w:val="000000"/>
              </w:rPr>
              <w:lastRenderedPageBreak/>
              <w:t>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Какой метод секвенирования использует терминирующие нуклеотиды?</w:t>
            </w:r>
            <w:r w:rsidRPr="006019C8">
              <w:rPr>
                <w:rFonts w:ascii="Calibri" w:hAnsi="Calibri" w:cs="Calibri"/>
                <w:color w:val="000000"/>
              </w:rPr>
              <w:br/>
            </w:r>
            <w:r w:rsidRPr="006019C8">
              <w:rPr>
                <w:rFonts w:ascii="Calibri" w:hAnsi="Calibri" w:cs="Calibri"/>
                <w:color w:val="000000"/>
              </w:rPr>
              <w:lastRenderedPageBreak/>
              <w:t>а) ПЦР в реальном времени</w:t>
            </w:r>
            <w:r w:rsidRPr="006019C8">
              <w:rPr>
                <w:rFonts w:ascii="Calibri" w:hAnsi="Calibri" w:cs="Calibri"/>
                <w:color w:val="000000"/>
              </w:rPr>
              <w:br/>
              <w:t>б) Секвенирование по Сенгеру</w:t>
            </w:r>
            <w:r w:rsidRPr="006019C8">
              <w:rPr>
                <w:rFonts w:ascii="Calibri" w:hAnsi="Calibri" w:cs="Calibri"/>
                <w:color w:val="000000"/>
              </w:rPr>
              <w:br/>
              <w:t>в) Пираминовое секвенирование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назвается механическое повреждение эритроцитов ? а) Апоптоз; б) Гемолиз; в) Фагоцитоз.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 какой группе заболеваний относятся классические хронические лейкозы, возникающие вследствие соматической мутации на уровне стволовой клетки?</w:t>
            </w:r>
            <w:r w:rsidRPr="006019C8">
              <w:rPr>
                <w:rFonts w:ascii="Calibri" w:hAnsi="Calibri" w:cs="Calibri"/>
                <w:color w:val="000000"/>
              </w:rPr>
              <w:br/>
              <w:t>а) Лимфопролиферативные заболевания</w:t>
            </w:r>
            <w:r w:rsidRPr="006019C8">
              <w:rPr>
                <w:rFonts w:ascii="Calibri" w:hAnsi="Calibri" w:cs="Calibri"/>
                <w:color w:val="000000"/>
              </w:rPr>
              <w:br/>
              <w:t>б) Миелодиспластические синдромы</w:t>
            </w:r>
            <w:r w:rsidRPr="006019C8">
              <w:rPr>
                <w:rFonts w:ascii="Calibri" w:hAnsi="Calibri" w:cs="Calibri"/>
                <w:color w:val="000000"/>
              </w:rPr>
              <w:br/>
              <w:t>в) Миелопролиферативные новообразования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заболевание, при котором фиброзная ткань замещает кроветворные клетки в костном мозге?</w:t>
            </w:r>
            <w:r w:rsidRPr="006019C8">
              <w:rPr>
                <w:rFonts w:ascii="Calibri" w:hAnsi="Calibri" w:cs="Calibri"/>
                <w:color w:val="000000"/>
              </w:rPr>
              <w:br/>
              <w:t>а) Истинная полицитемия</w:t>
            </w:r>
            <w:r w:rsidRPr="006019C8">
              <w:rPr>
                <w:rFonts w:ascii="Calibri" w:hAnsi="Calibri" w:cs="Calibri"/>
                <w:color w:val="000000"/>
              </w:rPr>
              <w:br/>
              <w:t>б) Миелофиброз</w:t>
            </w:r>
            <w:r w:rsidRPr="006019C8">
              <w:rPr>
                <w:rFonts w:ascii="Calibri" w:hAnsi="Calibri" w:cs="Calibri"/>
                <w:color w:val="000000"/>
              </w:rPr>
              <w:br/>
              <w:t>в) Эссенциальная тромбоцитемия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доброкачественный опухолевый процесс связан с повышенной клеточностью всех ростков кроветворения в костном мозге?</w:t>
            </w:r>
            <w:r w:rsidRPr="006019C8">
              <w:rPr>
                <w:rFonts w:ascii="Calibri" w:hAnsi="Calibri" w:cs="Calibri"/>
                <w:color w:val="000000"/>
              </w:rPr>
              <w:br/>
              <w:t>а) Острый миелобластный лейкоз</w:t>
            </w:r>
            <w:r w:rsidRPr="006019C8">
              <w:rPr>
                <w:rFonts w:ascii="Calibri" w:hAnsi="Calibri" w:cs="Calibri"/>
                <w:color w:val="000000"/>
              </w:rPr>
              <w:br/>
              <w:t>б) Истинная полицитемия</w:t>
            </w:r>
            <w:r w:rsidRPr="006019C8">
              <w:rPr>
                <w:rFonts w:ascii="Calibri" w:hAnsi="Calibri" w:cs="Calibri"/>
                <w:color w:val="000000"/>
              </w:rPr>
              <w:br/>
              <w:t>в) Апластическая анемия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Уровень тромбоцитов 18 тыс./мкл наиболее характерен для:</w:t>
            </w:r>
            <w:r w:rsidRPr="006019C8">
              <w:rPr>
                <w:rFonts w:ascii="Calibri" w:hAnsi="Calibri" w:cs="Calibri"/>
                <w:color w:val="000000"/>
              </w:rPr>
              <w:br/>
              <w:t>1. Апластической анемии</w:t>
            </w:r>
            <w:r w:rsidRPr="006019C8">
              <w:rPr>
                <w:rFonts w:ascii="Calibri" w:hAnsi="Calibri" w:cs="Calibri"/>
                <w:color w:val="000000"/>
              </w:rPr>
              <w:br/>
              <w:t>2. Эссенциальной тромбоцитемии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Клиническая лабораторная </w:t>
            </w:r>
            <w:r w:rsidRPr="006019C8">
              <w:rPr>
                <w:rFonts w:ascii="Calibri" w:hAnsi="Calibri" w:cs="Calibri"/>
                <w:color w:val="000000"/>
              </w:rPr>
              <w:lastRenderedPageBreak/>
              <w:t>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Наличие бластов в периферической крови наиболее характерно для:</w:t>
            </w:r>
            <w:r w:rsidRPr="006019C8">
              <w:rPr>
                <w:rFonts w:ascii="Calibri" w:hAnsi="Calibri" w:cs="Calibri"/>
                <w:color w:val="000000"/>
              </w:rPr>
              <w:br/>
            </w:r>
            <w:r w:rsidRPr="006019C8">
              <w:rPr>
                <w:rFonts w:ascii="Calibri" w:hAnsi="Calibri" w:cs="Calibri"/>
                <w:color w:val="000000"/>
              </w:rPr>
              <w:lastRenderedPageBreak/>
              <w:t>1. Острого лейкоза</w:t>
            </w:r>
            <w:r w:rsidRPr="006019C8">
              <w:rPr>
                <w:rFonts w:ascii="Calibri" w:hAnsi="Calibri" w:cs="Calibri"/>
                <w:color w:val="000000"/>
              </w:rPr>
              <w:br/>
              <w:t>2. Лейкемоидной реакции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Повышение количества плазматических клеток в костном мозге характерно для:</w:t>
            </w:r>
            <w:r w:rsidRPr="006019C8">
              <w:rPr>
                <w:rFonts w:ascii="Calibri" w:hAnsi="Calibri" w:cs="Calibri"/>
                <w:color w:val="000000"/>
              </w:rPr>
              <w:br/>
              <w:t>1. Мастоцитоза</w:t>
            </w:r>
            <w:r w:rsidRPr="006019C8">
              <w:rPr>
                <w:rFonts w:ascii="Calibri" w:hAnsi="Calibri" w:cs="Calibri"/>
                <w:color w:val="000000"/>
              </w:rPr>
              <w:br/>
              <w:t>2. Множественной миеломы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Уровень pH венозной крови 7.134 соответствует состоянию:</w:t>
            </w:r>
            <w:r w:rsidRPr="006019C8">
              <w:rPr>
                <w:rFonts w:ascii="Calibri" w:hAnsi="Calibri" w:cs="Calibri"/>
                <w:color w:val="000000"/>
              </w:rPr>
              <w:br/>
              <w:t>1. Алкалозу</w:t>
            </w:r>
            <w:r w:rsidRPr="006019C8">
              <w:rPr>
                <w:rFonts w:ascii="Calibri" w:hAnsi="Calibri" w:cs="Calibri"/>
                <w:color w:val="000000"/>
              </w:rPr>
              <w:br/>
              <w:t>2. Ацидозу</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Наличие шизоцитов в крови характерно для:</w:t>
            </w:r>
            <w:r w:rsidRPr="006019C8">
              <w:rPr>
                <w:rFonts w:ascii="Calibri" w:hAnsi="Calibri" w:cs="Calibri"/>
                <w:color w:val="000000"/>
              </w:rPr>
              <w:br/>
              <w:t>1. Гемолитико-уремического синдрома</w:t>
            </w:r>
            <w:r w:rsidRPr="006019C8">
              <w:rPr>
                <w:rFonts w:ascii="Calibri" w:hAnsi="Calibri" w:cs="Calibri"/>
                <w:color w:val="000000"/>
              </w:rPr>
              <w:br/>
              <w:t>2. Гемолитической анемии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субпопуляция лимфоцитов является наиболее многочисленной в периферической крови?</w:t>
            </w:r>
            <w:r w:rsidRPr="006019C8">
              <w:rPr>
                <w:rFonts w:ascii="Calibri" w:hAnsi="Calibri" w:cs="Calibri"/>
                <w:color w:val="000000"/>
              </w:rPr>
              <w:br/>
              <w:t>1. CD8+ лимфоциты</w:t>
            </w:r>
            <w:r w:rsidRPr="006019C8">
              <w:rPr>
                <w:rFonts w:ascii="Calibri" w:hAnsi="Calibri" w:cs="Calibri"/>
                <w:color w:val="000000"/>
              </w:rPr>
              <w:br/>
              <w:t>2. CD56+CD3+ лимфоциты</w:t>
            </w:r>
            <w:r w:rsidRPr="006019C8">
              <w:rPr>
                <w:rFonts w:ascii="Calibri" w:hAnsi="Calibri" w:cs="Calibri"/>
                <w:color w:val="000000"/>
              </w:rPr>
              <w:br/>
              <w:t>3. CD4+ лимфоциты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субпопуляция миелоидных клеток является наиболее многочисленной в костном мозге?</w:t>
            </w:r>
            <w:r w:rsidRPr="006019C8">
              <w:rPr>
                <w:rFonts w:ascii="Calibri" w:hAnsi="Calibri" w:cs="Calibri"/>
                <w:color w:val="000000"/>
              </w:rPr>
              <w:br/>
              <w:t>1. HLA-DR+ клетки</w:t>
            </w:r>
            <w:r w:rsidRPr="006019C8">
              <w:rPr>
                <w:rFonts w:ascii="Calibri" w:hAnsi="Calibri" w:cs="Calibri"/>
                <w:color w:val="000000"/>
              </w:rPr>
              <w:br/>
              <w:t>2. CD34+ клетки</w:t>
            </w:r>
            <w:r w:rsidRPr="006019C8">
              <w:rPr>
                <w:rFonts w:ascii="Calibri" w:hAnsi="Calibri" w:cs="Calibri"/>
                <w:color w:val="000000"/>
              </w:rPr>
              <w:br/>
              <w:t>3. CD45+ клетки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белок присутствует в сыворотке крови в наибольшей концентрации в норме?</w:t>
            </w:r>
            <w:r w:rsidRPr="006019C8">
              <w:rPr>
                <w:rFonts w:ascii="Calibri" w:hAnsi="Calibri" w:cs="Calibri"/>
                <w:color w:val="000000"/>
              </w:rPr>
              <w:br/>
              <w:t>1. Гамма-глобулины</w:t>
            </w:r>
            <w:r w:rsidRPr="006019C8">
              <w:rPr>
                <w:rFonts w:ascii="Calibri" w:hAnsi="Calibri" w:cs="Calibri"/>
                <w:color w:val="000000"/>
              </w:rPr>
              <w:br/>
              <w:t>2. Фибриноген</w:t>
            </w:r>
            <w:r w:rsidRPr="006019C8">
              <w:rPr>
                <w:rFonts w:ascii="Calibri" w:hAnsi="Calibri" w:cs="Calibri"/>
                <w:color w:val="000000"/>
              </w:rPr>
              <w:br/>
              <w:t>3. Альбумин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Клиническая лабораторная </w:t>
            </w:r>
            <w:r w:rsidRPr="006019C8">
              <w:rPr>
                <w:rFonts w:ascii="Calibri" w:hAnsi="Calibri" w:cs="Calibri"/>
                <w:color w:val="000000"/>
              </w:rPr>
              <w:lastRenderedPageBreak/>
              <w:t>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С помощью какого метода определяют общий белок сыворотки крови?</w:t>
            </w:r>
            <w:r w:rsidRPr="006019C8">
              <w:rPr>
                <w:rFonts w:ascii="Calibri" w:hAnsi="Calibri" w:cs="Calibri"/>
                <w:color w:val="000000"/>
              </w:rPr>
              <w:br/>
            </w:r>
            <w:r w:rsidRPr="006019C8">
              <w:rPr>
                <w:rFonts w:ascii="Calibri" w:hAnsi="Calibri" w:cs="Calibri"/>
                <w:color w:val="000000"/>
              </w:rPr>
              <w:lastRenderedPageBreak/>
              <w:t>1. Биуретовой реакции</w:t>
            </w:r>
            <w:r w:rsidRPr="006019C8">
              <w:rPr>
                <w:rFonts w:ascii="Calibri" w:hAnsi="Calibri" w:cs="Calibri"/>
                <w:color w:val="000000"/>
              </w:rPr>
              <w:br/>
              <w:t>2. Нефелометрии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ПК-2</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Клиническая лабораторная диагностика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Концентрация белка в плевральной жидкости &gt;30 г/л характерна для:</w:t>
            </w:r>
            <w:r w:rsidRPr="006019C8">
              <w:rPr>
                <w:rFonts w:ascii="Calibri" w:hAnsi="Calibri" w:cs="Calibri"/>
                <w:color w:val="000000"/>
              </w:rPr>
              <w:br/>
              <w:t>1. Экссудата</w:t>
            </w:r>
            <w:r w:rsidRPr="006019C8">
              <w:rPr>
                <w:rFonts w:ascii="Calibri" w:hAnsi="Calibri" w:cs="Calibri"/>
                <w:color w:val="000000"/>
              </w:rPr>
              <w:br/>
              <w:t>2. Транссудата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существуют вирусные системы редактирования генома?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Ретровирусы, лентивирусы, аденоассоциированные вирусы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Почему лентивирусные векторы считаются наиболее безопасным типом вирусной системы редактирования генома?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 встраиваются в области энхансеров и промоторов,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Лентивирусы способны инфицировать делящиеся или не делящиеся клетки?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Лентивирусы способны инфецировать неделящиеся клетки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SIN вектор?</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Самоинактивирующийся вирусный вектор</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Гамма ретровирусы способны инфицировать не делящиеся клетки?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Основные типы плазмид для сборки лентивирусного вектора 2 поколения.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Паковочная, оболочечная, трансферная плазмиды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сборке вирусных частиц для генной терапии?</w:t>
            </w:r>
            <w:r w:rsidRPr="006019C8">
              <w:rPr>
                <w:rFonts w:ascii="Calibri" w:hAnsi="Calibri" w:cs="Calibri"/>
                <w:color w:val="000000"/>
              </w:rPr>
              <w:br/>
              <w:t>1. Сборка вирионов в клетках</w:t>
            </w:r>
            <w:r w:rsidRPr="006019C8">
              <w:rPr>
                <w:rFonts w:ascii="Calibri" w:hAnsi="Calibri" w:cs="Calibri"/>
                <w:color w:val="000000"/>
              </w:rPr>
              <w:br/>
              <w:t>2. Трансфекция упаковочных клеток плазмидами</w:t>
            </w:r>
            <w:r w:rsidRPr="006019C8">
              <w:rPr>
                <w:rFonts w:ascii="Calibri" w:hAnsi="Calibri" w:cs="Calibri"/>
                <w:color w:val="000000"/>
              </w:rPr>
              <w:br/>
              <w:t>3. Концентрирование и очистка вирионов</w:t>
            </w:r>
            <w:r w:rsidRPr="006019C8">
              <w:rPr>
                <w:rFonts w:ascii="Calibri" w:hAnsi="Calibri" w:cs="Calibri"/>
                <w:color w:val="000000"/>
              </w:rPr>
              <w:br/>
              <w:t>4. Сбор супернатанта с вирусными частицами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Назовите классические виды инструментов редактирования генома (три).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ZFN, TALEN, CRISPR</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Вид инструмента редактирования генома, позволяющий производить однонуклеотидную замену в геноме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Base editing</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клетки, выставляющие на своей поверхности химерный антигенный рецептор (CAR), называются CAR-T клетки?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Т-лимфоциты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часть CAR-рецептора непосредственно связывает антиген на раковой клетке?</w:t>
            </w:r>
            <w:r w:rsidRPr="006019C8">
              <w:rPr>
                <w:rFonts w:ascii="Calibri" w:hAnsi="Calibri" w:cs="Calibri"/>
                <w:color w:val="000000"/>
              </w:rPr>
              <w:br/>
              <w:t>1. Антигенсвязывающий домен</w:t>
            </w:r>
            <w:r w:rsidRPr="006019C8">
              <w:rPr>
                <w:rFonts w:ascii="Calibri" w:hAnsi="Calibri" w:cs="Calibri"/>
                <w:color w:val="000000"/>
              </w:rPr>
              <w:br/>
              <w:t>2. Спейсер (линкер)</w:t>
            </w:r>
            <w:r w:rsidRPr="006019C8">
              <w:rPr>
                <w:rFonts w:ascii="Calibri" w:hAnsi="Calibri" w:cs="Calibri"/>
                <w:color w:val="000000"/>
              </w:rPr>
              <w:br/>
              <w:t>3. Трансмембранный домен</w:t>
            </w:r>
            <w:r w:rsidRPr="006019C8">
              <w:rPr>
                <w:rFonts w:ascii="Calibri" w:hAnsi="Calibri" w:cs="Calibri"/>
                <w:color w:val="000000"/>
              </w:rPr>
              <w:br/>
              <w:t>4. Внутриклеточный сигнальный домен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терапии CAR-T клетками?</w:t>
            </w:r>
            <w:r w:rsidRPr="006019C8">
              <w:rPr>
                <w:rFonts w:ascii="Calibri" w:hAnsi="Calibri" w:cs="Calibri"/>
                <w:color w:val="000000"/>
              </w:rPr>
              <w:br/>
              <w:t>1. Селекция и активация Т-лимфоцитов</w:t>
            </w:r>
            <w:r w:rsidRPr="006019C8">
              <w:rPr>
                <w:rFonts w:ascii="Calibri" w:hAnsi="Calibri" w:cs="Calibri"/>
                <w:color w:val="000000"/>
              </w:rPr>
              <w:br/>
              <w:t>2. Аферез для выделения клеток крови</w:t>
            </w:r>
            <w:r w:rsidRPr="006019C8">
              <w:rPr>
                <w:rFonts w:ascii="Calibri" w:hAnsi="Calibri" w:cs="Calibri"/>
                <w:color w:val="000000"/>
              </w:rPr>
              <w:br/>
              <w:t>3. Генетическая модификация клеток</w:t>
            </w:r>
            <w:r w:rsidRPr="006019C8">
              <w:rPr>
                <w:rFonts w:ascii="Calibri" w:hAnsi="Calibri" w:cs="Calibri"/>
                <w:color w:val="000000"/>
              </w:rPr>
              <w:br/>
              <w:t>4. Инфузия пациенту</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Каковы возможные побочные эффекты CAR-T терапии?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Цитокиновый шторм, нейротоксичность</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синдром выброса цитокинов (CRS)?</w:t>
            </w:r>
            <w:r w:rsidRPr="006019C8">
              <w:rPr>
                <w:rFonts w:ascii="Calibri" w:hAnsi="Calibri" w:cs="Calibri"/>
                <w:color w:val="000000"/>
              </w:rPr>
              <w:br/>
              <w:t>1. Массовое высвобождение цитокинов</w:t>
            </w:r>
            <w:r w:rsidRPr="006019C8">
              <w:rPr>
                <w:rFonts w:ascii="Calibri" w:hAnsi="Calibri" w:cs="Calibri"/>
                <w:color w:val="000000"/>
              </w:rPr>
              <w:br/>
              <w:t>2. Недостаточная выработка цитокинов</w:t>
            </w:r>
            <w:r w:rsidRPr="006019C8">
              <w:rPr>
                <w:rFonts w:ascii="Calibri" w:hAnsi="Calibri" w:cs="Calibri"/>
                <w:color w:val="000000"/>
              </w:rPr>
              <w:br/>
              <w:t>3. Аутоиммунная атака на собственные клетки</w:t>
            </w:r>
            <w:r w:rsidRPr="006019C8">
              <w:rPr>
                <w:rFonts w:ascii="Calibri" w:hAnsi="Calibri" w:cs="Calibri"/>
                <w:color w:val="000000"/>
              </w:rPr>
              <w:br/>
              <w:t>4. Дефицит иммунного ответа организма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чем заключается основной механизм действия CAR-T клеток?</w:t>
            </w:r>
            <w:r w:rsidRPr="006019C8">
              <w:rPr>
                <w:rFonts w:ascii="Calibri" w:hAnsi="Calibri" w:cs="Calibri"/>
                <w:color w:val="000000"/>
              </w:rPr>
              <w:br/>
              <w:t>1. Распознавание антигенов на раковых клетках и их уничтожение</w:t>
            </w:r>
            <w:r w:rsidRPr="006019C8">
              <w:rPr>
                <w:rFonts w:ascii="Calibri" w:hAnsi="Calibri" w:cs="Calibri"/>
                <w:color w:val="000000"/>
              </w:rPr>
              <w:br/>
              <w:t>2. Выработка антител, блокирующих рост опухоли</w:t>
            </w:r>
            <w:r w:rsidRPr="006019C8">
              <w:rPr>
                <w:rFonts w:ascii="Calibri" w:hAnsi="Calibri" w:cs="Calibri"/>
                <w:color w:val="000000"/>
              </w:rPr>
              <w:br/>
              <w:t>3. Активация всех Т-клеток организма</w:t>
            </w:r>
            <w:r w:rsidRPr="006019C8">
              <w:rPr>
                <w:rFonts w:ascii="Calibri" w:hAnsi="Calibri" w:cs="Calibri"/>
                <w:color w:val="000000"/>
              </w:rPr>
              <w:br/>
              <w:t>4. Подавление иммунного ответа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Медицинские </w:t>
            </w:r>
            <w:r w:rsidRPr="006019C8">
              <w:rPr>
                <w:rFonts w:ascii="Calibri" w:hAnsi="Calibri" w:cs="Calibri"/>
                <w:color w:val="000000"/>
              </w:rPr>
              <w:lastRenderedPageBreak/>
              <w:t>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Выберете один из списков заболеваний, которые </w:t>
            </w:r>
            <w:r w:rsidRPr="006019C8">
              <w:rPr>
                <w:rFonts w:ascii="Calibri" w:hAnsi="Calibri" w:cs="Calibri"/>
                <w:color w:val="000000"/>
              </w:rPr>
              <w:lastRenderedPageBreak/>
              <w:t>лечатся в настоящий момент с помощью генной терапии?</w:t>
            </w:r>
            <w:r w:rsidRPr="006019C8">
              <w:rPr>
                <w:rFonts w:ascii="Calibri" w:hAnsi="Calibri" w:cs="Calibri"/>
                <w:color w:val="000000"/>
              </w:rPr>
              <w:br/>
              <w:t>1. Лечение наследственных болезней, некоторых видов рака и инфекционных заболеваний, таких как ВИЧ</w:t>
            </w:r>
            <w:r w:rsidRPr="006019C8">
              <w:rPr>
                <w:rFonts w:ascii="Calibri" w:hAnsi="Calibri" w:cs="Calibri"/>
                <w:color w:val="000000"/>
              </w:rPr>
              <w:br/>
              <w:t>2. Любые бактериальные инфекции, такие как ангина и пневмония</w:t>
            </w:r>
            <w:r w:rsidRPr="006019C8">
              <w:rPr>
                <w:rFonts w:ascii="Calibri" w:hAnsi="Calibri" w:cs="Calibri"/>
                <w:color w:val="000000"/>
              </w:rPr>
              <w:br/>
              <w:t>3. Только генетические заболевания, передающиеся по наследству</w:t>
            </w:r>
            <w:r w:rsidRPr="006019C8">
              <w:rPr>
                <w:rFonts w:ascii="Calibri" w:hAnsi="Calibri" w:cs="Calibri"/>
                <w:color w:val="000000"/>
              </w:rPr>
              <w:br/>
              <w:t>4. Все виды рака без исключения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одну главную причину долговременного эффекта генной терапии на основе гемопоэтических стволовых клеток?</w:t>
            </w:r>
            <w:r w:rsidRPr="006019C8">
              <w:rPr>
                <w:rFonts w:ascii="Calibri" w:hAnsi="Calibri" w:cs="Calibri"/>
                <w:color w:val="000000"/>
              </w:rPr>
              <w:br/>
              <w:t>1. Сохранение потенциала к самообновлению.</w:t>
            </w:r>
            <w:r w:rsidRPr="006019C8">
              <w:rPr>
                <w:rFonts w:ascii="Calibri" w:hAnsi="Calibri" w:cs="Calibri"/>
                <w:color w:val="000000"/>
              </w:rPr>
              <w:br/>
              <w:t>2. Постоянное введение новых генетически модифицированных клеток.</w:t>
            </w:r>
            <w:r w:rsidRPr="006019C8">
              <w:rPr>
                <w:rFonts w:ascii="Calibri" w:hAnsi="Calibri" w:cs="Calibri"/>
                <w:color w:val="000000"/>
              </w:rPr>
              <w:br/>
              <w:t>3. Замена всех клеток костного мозга на генетически модифицированные.</w:t>
            </w:r>
            <w:r w:rsidRPr="006019C8">
              <w:rPr>
                <w:rFonts w:ascii="Calibri" w:hAnsi="Calibri" w:cs="Calibri"/>
                <w:color w:val="000000"/>
              </w:rPr>
              <w:br/>
              <w:t>4. Повышенная скорость деления генетически модифицированных клеток.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одно утверждение, правильно харакетризующее аутологичную трансплантацию гемопоэтических стволовых клеток?</w:t>
            </w:r>
            <w:r w:rsidRPr="006019C8">
              <w:rPr>
                <w:rFonts w:ascii="Calibri" w:hAnsi="Calibri" w:cs="Calibri"/>
                <w:color w:val="000000"/>
              </w:rPr>
              <w:br/>
              <w:t>1. Трансплантация собственных ГСК пациента.</w:t>
            </w:r>
            <w:r w:rsidRPr="006019C8">
              <w:rPr>
                <w:rFonts w:ascii="Calibri" w:hAnsi="Calibri" w:cs="Calibri"/>
                <w:color w:val="000000"/>
              </w:rPr>
              <w:br/>
              <w:t>2. Пересадка стволовых клеток от донора с совместимым генетическим профилем.</w:t>
            </w:r>
            <w:r w:rsidRPr="006019C8">
              <w:rPr>
                <w:rFonts w:ascii="Calibri" w:hAnsi="Calibri" w:cs="Calibri"/>
                <w:color w:val="000000"/>
              </w:rPr>
              <w:br/>
              <w:t>3. Использование искусственно созданных стволовых клеток в лаборатории.</w:t>
            </w:r>
            <w:r w:rsidRPr="006019C8">
              <w:rPr>
                <w:rFonts w:ascii="Calibri" w:hAnsi="Calibri" w:cs="Calibri"/>
                <w:color w:val="000000"/>
              </w:rPr>
              <w:br/>
              <w:t>4. Терапия, направленная на стимуляцию собственных стволовых клеток без их изъятия.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одно утверждение, правильно харакетризующее аллогенную трансплантацию гемопоэтических стволовых клеток?</w:t>
            </w:r>
            <w:r w:rsidRPr="006019C8">
              <w:rPr>
                <w:rFonts w:ascii="Calibri" w:hAnsi="Calibri" w:cs="Calibri"/>
                <w:color w:val="000000"/>
              </w:rPr>
              <w:br/>
              <w:t>1. Трансплантация ГСК от донора реципиенту.</w:t>
            </w:r>
            <w:r w:rsidRPr="006019C8">
              <w:rPr>
                <w:rFonts w:ascii="Calibri" w:hAnsi="Calibri" w:cs="Calibri"/>
                <w:color w:val="000000"/>
              </w:rPr>
              <w:br/>
              <w:t>2. Пересадка собственных ГСК пациента после их обработки.</w:t>
            </w:r>
            <w:r w:rsidRPr="006019C8">
              <w:rPr>
                <w:rFonts w:ascii="Calibri" w:hAnsi="Calibri" w:cs="Calibri"/>
                <w:color w:val="000000"/>
              </w:rPr>
              <w:br/>
              <w:t>3. Использование искусственно выращенных стволовых клеток для пересадки.</w:t>
            </w:r>
            <w:r w:rsidRPr="006019C8">
              <w:rPr>
                <w:rFonts w:ascii="Calibri" w:hAnsi="Calibri" w:cs="Calibri"/>
                <w:color w:val="000000"/>
              </w:rPr>
              <w:br/>
              <w:t>4. Введение лекарств, стимулирующих выработку собственных ГСК в организме.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один из вариантов с правильным перечнем источников для взятия гемопоэтических стволовых клеток?</w:t>
            </w:r>
            <w:r w:rsidRPr="006019C8">
              <w:rPr>
                <w:rFonts w:ascii="Calibri" w:hAnsi="Calibri" w:cs="Calibri"/>
                <w:color w:val="000000"/>
              </w:rPr>
              <w:br/>
              <w:t>1. Костный мозг, периферическая кровь, пуповинная кровь.</w:t>
            </w:r>
            <w:r w:rsidRPr="006019C8">
              <w:rPr>
                <w:rFonts w:ascii="Calibri" w:hAnsi="Calibri" w:cs="Calibri"/>
                <w:color w:val="000000"/>
              </w:rPr>
              <w:br/>
              <w:t>2. Только костный мозг, так как в крови стволовые клетки отсутствуют.</w:t>
            </w:r>
            <w:r w:rsidRPr="006019C8">
              <w:rPr>
                <w:rFonts w:ascii="Calibri" w:hAnsi="Calibri" w:cs="Calibri"/>
                <w:color w:val="000000"/>
              </w:rPr>
              <w:br/>
              <w:t>3. Любая ткань организма, поскольку стволовые клетки есть везде.</w:t>
            </w:r>
            <w:r w:rsidRPr="006019C8">
              <w:rPr>
                <w:rFonts w:ascii="Calibri" w:hAnsi="Calibri" w:cs="Calibri"/>
                <w:color w:val="000000"/>
              </w:rPr>
              <w:br/>
              <w:t>4. Только пуповинная кровь, так как в других источниках ГСК менее активны.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реакция «трансплантат против хозяина» (РТПХ)?</w:t>
            </w:r>
            <w:r w:rsidRPr="006019C8">
              <w:rPr>
                <w:rFonts w:ascii="Calibri" w:hAnsi="Calibri" w:cs="Calibri"/>
                <w:color w:val="000000"/>
              </w:rPr>
              <w:br/>
              <w:t>1. Отторжение трансплантата иммунной системой реципиента</w:t>
            </w:r>
            <w:r w:rsidRPr="006019C8">
              <w:rPr>
                <w:rFonts w:ascii="Calibri" w:hAnsi="Calibri" w:cs="Calibri"/>
                <w:color w:val="000000"/>
              </w:rPr>
              <w:br/>
              <w:t>2. Атака донорских иммунных клеток на ткани реципиента</w:t>
            </w:r>
            <w:r w:rsidRPr="006019C8">
              <w:rPr>
                <w:rFonts w:ascii="Calibri" w:hAnsi="Calibri" w:cs="Calibri"/>
                <w:color w:val="000000"/>
              </w:rPr>
              <w:br/>
              <w:t>3. Неприживление костного мозга после трансплантации</w:t>
            </w:r>
            <w:r w:rsidRPr="006019C8">
              <w:rPr>
                <w:rFonts w:ascii="Calibri" w:hAnsi="Calibri" w:cs="Calibri"/>
                <w:color w:val="000000"/>
              </w:rPr>
              <w:br/>
              <w:t>4. Инфекционное осложнение после трансплантации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иммуносупрессия в контексте трансплантации?</w:t>
            </w:r>
            <w:r w:rsidRPr="006019C8">
              <w:rPr>
                <w:rFonts w:ascii="Calibri" w:hAnsi="Calibri" w:cs="Calibri"/>
                <w:color w:val="000000"/>
              </w:rPr>
              <w:br/>
              <w:t>1. Поиск совместимого донора по HLA-антигенам</w:t>
            </w:r>
            <w:r w:rsidRPr="006019C8">
              <w:rPr>
                <w:rFonts w:ascii="Calibri" w:hAnsi="Calibri" w:cs="Calibri"/>
                <w:color w:val="000000"/>
              </w:rPr>
              <w:br/>
              <w:t>2. Снижение активности иммунной системы реципиента</w:t>
            </w:r>
            <w:r w:rsidRPr="006019C8">
              <w:rPr>
                <w:rFonts w:ascii="Calibri" w:hAnsi="Calibri" w:cs="Calibri"/>
                <w:color w:val="000000"/>
              </w:rPr>
              <w:br/>
              <w:t>3. Процесс отбора и активации Т-лимфоцитов</w:t>
            </w:r>
            <w:r w:rsidRPr="006019C8">
              <w:rPr>
                <w:rFonts w:ascii="Calibri" w:hAnsi="Calibri" w:cs="Calibri"/>
                <w:color w:val="000000"/>
              </w:rPr>
              <w:br/>
              <w:t>4. Метод генетической модификации клеток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первичные иммунодефициты?</w:t>
            </w:r>
            <w:r w:rsidRPr="006019C8">
              <w:rPr>
                <w:rFonts w:ascii="Calibri" w:hAnsi="Calibri" w:cs="Calibri"/>
                <w:color w:val="000000"/>
              </w:rPr>
              <w:br/>
              <w:t>1. Приобретенные нарушения иммунитета</w:t>
            </w:r>
            <w:r w:rsidRPr="006019C8">
              <w:rPr>
                <w:rFonts w:ascii="Calibri" w:hAnsi="Calibri" w:cs="Calibri"/>
                <w:color w:val="000000"/>
              </w:rPr>
              <w:br/>
              <w:t>2. Временные дисфункции иммунитета</w:t>
            </w:r>
            <w:r w:rsidRPr="006019C8">
              <w:rPr>
                <w:rFonts w:ascii="Calibri" w:hAnsi="Calibri" w:cs="Calibri"/>
                <w:color w:val="000000"/>
              </w:rPr>
              <w:br/>
              <w:t>3. Синдромы с дефектом синтеза антител</w:t>
            </w:r>
            <w:r w:rsidRPr="006019C8">
              <w:rPr>
                <w:rFonts w:ascii="Calibri" w:hAnsi="Calibri" w:cs="Calibri"/>
                <w:color w:val="000000"/>
              </w:rPr>
              <w:br/>
              <w:t>4. Наследственные дефекты иммунной системы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реакция «трансплантат против хозяина» (РТПХ)?</w:t>
            </w:r>
            <w:r w:rsidRPr="006019C8">
              <w:rPr>
                <w:rFonts w:ascii="Calibri" w:hAnsi="Calibri" w:cs="Calibri"/>
                <w:color w:val="000000"/>
              </w:rPr>
              <w:br/>
              <w:t>1. Повышенный риск инфекций из-за иммуносупрессии</w:t>
            </w:r>
            <w:r w:rsidRPr="006019C8">
              <w:rPr>
                <w:rFonts w:ascii="Calibri" w:hAnsi="Calibri" w:cs="Calibri"/>
                <w:color w:val="000000"/>
              </w:rPr>
              <w:br/>
              <w:t>2. Атака донорских клеток на организм реципиента</w:t>
            </w:r>
            <w:r w:rsidRPr="006019C8">
              <w:rPr>
                <w:rFonts w:ascii="Calibri" w:hAnsi="Calibri" w:cs="Calibri"/>
                <w:color w:val="000000"/>
              </w:rPr>
              <w:br/>
              <w:t>3. Отторжение трансплантата иммунной системой реципиента</w:t>
            </w:r>
            <w:r w:rsidRPr="006019C8">
              <w:rPr>
                <w:rFonts w:ascii="Calibri" w:hAnsi="Calibri" w:cs="Calibri"/>
                <w:color w:val="000000"/>
              </w:rPr>
              <w:br/>
              <w:t>4. Кровотечения из-за недостатка тромбоцитов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центрифугирование в лабораторной практике?</w:t>
            </w:r>
            <w:r w:rsidRPr="006019C8">
              <w:rPr>
                <w:rFonts w:ascii="Calibri" w:hAnsi="Calibri" w:cs="Calibri"/>
                <w:color w:val="000000"/>
              </w:rPr>
              <w:br/>
              <w:t>1. Сортировка клеток по характеристикам</w:t>
            </w:r>
            <w:r w:rsidRPr="006019C8">
              <w:rPr>
                <w:rFonts w:ascii="Calibri" w:hAnsi="Calibri" w:cs="Calibri"/>
                <w:color w:val="000000"/>
              </w:rPr>
              <w:br/>
              <w:t>2. Метод окрашивания клеток</w:t>
            </w:r>
            <w:r w:rsidRPr="006019C8">
              <w:rPr>
                <w:rFonts w:ascii="Calibri" w:hAnsi="Calibri" w:cs="Calibri"/>
                <w:color w:val="000000"/>
              </w:rPr>
              <w:br/>
              <w:t>3. Отбор точной порции образца</w:t>
            </w:r>
            <w:r w:rsidRPr="006019C8">
              <w:rPr>
                <w:rFonts w:ascii="Calibri" w:hAnsi="Calibri" w:cs="Calibri"/>
                <w:color w:val="000000"/>
              </w:rPr>
              <w:br/>
              <w:t>4. Разделение частиц на основе плотности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научно-исследовательская </w:t>
            </w:r>
            <w:r w:rsidRPr="006019C8">
              <w:rPr>
                <w:rFonts w:ascii="Calibri" w:hAnsi="Calibri" w:cs="Calibri"/>
                <w:color w:val="000000"/>
              </w:rPr>
              <w:lastRenderedPageBreak/>
              <w:t>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Что такое проточная цитометрия?</w:t>
            </w:r>
            <w:r w:rsidRPr="006019C8">
              <w:rPr>
                <w:rFonts w:ascii="Calibri" w:hAnsi="Calibri" w:cs="Calibri"/>
                <w:color w:val="000000"/>
              </w:rPr>
              <w:br/>
              <w:t>1. Группа клеток с общими характеристиками</w:t>
            </w:r>
            <w:r w:rsidRPr="006019C8">
              <w:rPr>
                <w:rFonts w:ascii="Calibri" w:hAnsi="Calibri" w:cs="Calibri"/>
                <w:color w:val="000000"/>
              </w:rPr>
              <w:br/>
              <w:t>2. Процесс определения клеточных маркеров</w:t>
            </w:r>
            <w:r w:rsidRPr="006019C8">
              <w:rPr>
                <w:rFonts w:ascii="Calibri" w:hAnsi="Calibri" w:cs="Calibri"/>
                <w:color w:val="000000"/>
              </w:rPr>
              <w:br/>
              <w:t>3. Метод анализа отдельных клеток в потоке</w:t>
            </w:r>
            <w:r w:rsidRPr="006019C8">
              <w:rPr>
                <w:rFonts w:ascii="Calibri" w:hAnsi="Calibri" w:cs="Calibri"/>
                <w:color w:val="000000"/>
              </w:rPr>
              <w:br/>
            </w:r>
            <w:r w:rsidRPr="006019C8">
              <w:rPr>
                <w:rFonts w:ascii="Calibri" w:hAnsi="Calibri" w:cs="Calibri"/>
                <w:color w:val="000000"/>
              </w:rPr>
              <w:lastRenderedPageBreak/>
              <w:t>4. Способ культивирования клеток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идиотип в иммунологии?</w:t>
            </w:r>
            <w:r w:rsidRPr="006019C8">
              <w:rPr>
                <w:rFonts w:ascii="Calibri" w:hAnsi="Calibri" w:cs="Calibri"/>
                <w:color w:val="000000"/>
              </w:rPr>
              <w:br/>
              <w:t>1. Контрольное антитело того же изотипа</w:t>
            </w:r>
            <w:r w:rsidRPr="006019C8">
              <w:rPr>
                <w:rFonts w:ascii="Calibri" w:hAnsi="Calibri" w:cs="Calibri"/>
                <w:color w:val="000000"/>
              </w:rPr>
              <w:br/>
              <w:t>2. Антигенсвязывающий участок антитела</w:t>
            </w:r>
            <w:r w:rsidRPr="006019C8">
              <w:rPr>
                <w:rFonts w:ascii="Calibri" w:hAnsi="Calibri" w:cs="Calibri"/>
                <w:color w:val="000000"/>
              </w:rPr>
              <w:br/>
              <w:t>3. Вариация антител между индивидуумами</w:t>
            </w:r>
            <w:r w:rsidRPr="006019C8">
              <w:rPr>
                <w:rFonts w:ascii="Calibri" w:hAnsi="Calibri" w:cs="Calibri"/>
                <w:color w:val="000000"/>
              </w:rPr>
              <w:br/>
              <w:t>4. Константная область иммуноглобулина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включает в себя этап планирования клинического исследования лекарственных средств?</w:t>
            </w:r>
            <w:r w:rsidRPr="006019C8">
              <w:rPr>
                <w:rFonts w:ascii="Calibri" w:hAnsi="Calibri" w:cs="Calibri"/>
                <w:color w:val="000000"/>
              </w:rPr>
              <w:br/>
              <w:t>1. Подача документов в этический комитет</w:t>
            </w:r>
            <w:r w:rsidRPr="006019C8">
              <w:rPr>
                <w:rFonts w:ascii="Calibri" w:hAnsi="Calibri" w:cs="Calibri"/>
                <w:color w:val="000000"/>
              </w:rPr>
              <w:br/>
              <w:t>2. Определение дизайна исследования и расчет выборки</w:t>
            </w:r>
            <w:r w:rsidRPr="006019C8">
              <w:rPr>
                <w:rFonts w:ascii="Calibri" w:hAnsi="Calibri" w:cs="Calibri"/>
                <w:color w:val="000000"/>
              </w:rPr>
              <w:br/>
              <w:t>3. Скрининг и регистрация пациентов</w:t>
            </w:r>
            <w:r w:rsidRPr="006019C8">
              <w:rPr>
                <w:rFonts w:ascii="Calibri" w:hAnsi="Calibri" w:cs="Calibri"/>
                <w:color w:val="000000"/>
              </w:rPr>
              <w:br/>
              <w:t>4. Регистрация нежелательных явлений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характеристика описывает моноклональные антитела?</w:t>
            </w:r>
            <w:r w:rsidRPr="006019C8">
              <w:rPr>
                <w:rFonts w:ascii="Calibri" w:hAnsi="Calibri" w:cs="Calibri"/>
                <w:color w:val="000000"/>
              </w:rPr>
              <w:br/>
              <w:t>1. Содержат множество различных специфичностей</w:t>
            </w:r>
            <w:r w:rsidRPr="006019C8">
              <w:rPr>
                <w:rFonts w:ascii="Calibri" w:hAnsi="Calibri" w:cs="Calibri"/>
                <w:color w:val="000000"/>
              </w:rPr>
              <w:br/>
              <w:t>2. Произведены из одного клона B-лимфоцитов</w:t>
            </w:r>
            <w:r w:rsidRPr="006019C8">
              <w:rPr>
                <w:rFonts w:ascii="Calibri" w:hAnsi="Calibri" w:cs="Calibri"/>
                <w:color w:val="000000"/>
              </w:rPr>
              <w:br/>
              <w:t>3. Произведены из нескольких клонов B-лимфоцитов</w:t>
            </w:r>
            <w:r w:rsidRPr="006019C8">
              <w:rPr>
                <w:rFonts w:ascii="Calibri" w:hAnsi="Calibri" w:cs="Calibri"/>
                <w:color w:val="000000"/>
              </w:rPr>
              <w:br/>
              <w:t>4. Первая линия защиты при первичном иммунном ответе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Каким методом измеряют жизнеспособность клеток?</w:t>
            </w:r>
            <w:r w:rsidRPr="006019C8">
              <w:rPr>
                <w:rFonts w:ascii="Calibri" w:hAnsi="Calibri" w:cs="Calibri"/>
                <w:color w:val="000000"/>
              </w:rPr>
              <w:br/>
              <w:t>1. Поточная цитометрия</w:t>
            </w:r>
            <w:r w:rsidRPr="006019C8">
              <w:rPr>
                <w:rFonts w:ascii="Calibri" w:hAnsi="Calibri" w:cs="Calibri"/>
                <w:color w:val="000000"/>
              </w:rPr>
              <w:br/>
              <w:t>2. Микроскопия с флуоресценцией</w:t>
            </w:r>
            <w:r w:rsidRPr="006019C8">
              <w:rPr>
                <w:rFonts w:ascii="Calibri" w:hAnsi="Calibri" w:cs="Calibri"/>
                <w:color w:val="000000"/>
              </w:rPr>
              <w:br/>
              <w:t>3. Метод градиентного центрифугирования</w:t>
            </w:r>
            <w:r w:rsidRPr="006019C8">
              <w:rPr>
                <w:rFonts w:ascii="Calibri" w:hAnsi="Calibri" w:cs="Calibri"/>
                <w:color w:val="000000"/>
              </w:rPr>
              <w:br/>
              <w:t>4. Тест с трипановым синим</w:t>
            </w:r>
            <w:r w:rsidRPr="006019C8">
              <w:rPr>
                <w:rFonts w:ascii="Calibri" w:hAnsi="Calibri" w:cs="Calibri"/>
                <w:color w:val="000000"/>
              </w:rPr>
              <w:br/>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w:t>
            </w:r>
            <w:r w:rsidRPr="006019C8">
              <w:rPr>
                <w:rFonts w:ascii="Calibri" w:hAnsi="Calibri" w:cs="Calibri"/>
                <w:color w:val="000000"/>
              </w:rPr>
              <w:lastRenderedPageBreak/>
              <w:t>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Что характеризует клетки на ранних стадиях апоптоза?</w:t>
            </w:r>
            <w:r w:rsidRPr="006019C8">
              <w:rPr>
                <w:rFonts w:ascii="Calibri" w:hAnsi="Calibri" w:cs="Calibri"/>
                <w:color w:val="000000"/>
              </w:rPr>
              <w:br/>
              <w:t>1. Положительная окраска только Annexin V</w:t>
            </w:r>
            <w:r w:rsidRPr="006019C8">
              <w:rPr>
                <w:rFonts w:ascii="Calibri" w:hAnsi="Calibri" w:cs="Calibri"/>
                <w:color w:val="000000"/>
              </w:rPr>
              <w:br/>
            </w:r>
            <w:r w:rsidRPr="006019C8">
              <w:rPr>
                <w:rFonts w:ascii="Calibri" w:hAnsi="Calibri" w:cs="Calibri"/>
                <w:color w:val="000000"/>
              </w:rPr>
              <w:lastRenderedPageBreak/>
              <w:t>2. Положительная окраска только PI</w:t>
            </w:r>
            <w:r w:rsidRPr="006019C8">
              <w:rPr>
                <w:rFonts w:ascii="Calibri" w:hAnsi="Calibri" w:cs="Calibri"/>
                <w:color w:val="000000"/>
              </w:rPr>
              <w:br/>
              <w:t>3. Положительная окраска Annexin V и PI</w:t>
            </w:r>
            <w:r w:rsidRPr="006019C8">
              <w:rPr>
                <w:rFonts w:ascii="Calibri" w:hAnsi="Calibri" w:cs="Calibri"/>
                <w:color w:val="000000"/>
              </w:rPr>
              <w:br/>
              <w:t>4. Отрицательная окраска по обоим маркерам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5. Какая стадия клеточного цикла следует сразу после профазы?</w:t>
            </w:r>
            <w:r w:rsidRPr="006019C8">
              <w:rPr>
                <w:rFonts w:ascii="Calibri" w:hAnsi="Calibri" w:cs="Calibri"/>
                <w:color w:val="000000"/>
              </w:rPr>
              <w:br/>
              <w:t>1. Интерфаза</w:t>
            </w:r>
            <w:r w:rsidRPr="006019C8">
              <w:rPr>
                <w:rFonts w:ascii="Calibri" w:hAnsi="Calibri" w:cs="Calibri"/>
                <w:color w:val="000000"/>
              </w:rPr>
              <w:br/>
              <w:t>2. Метафаза</w:t>
            </w:r>
            <w:r w:rsidRPr="006019C8">
              <w:rPr>
                <w:rFonts w:ascii="Calibri" w:hAnsi="Calibri" w:cs="Calibri"/>
                <w:color w:val="000000"/>
              </w:rPr>
              <w:br/>
              <w:t>3. Анафаза</w:t>
            </w:r>
            <w:r w:rsidRPr="006019C8">
              <w:rPr>
                <w:rFonts w:ascii="Calibri" w:hAnsi="Calibri" w:cs="Calibri"/>
                <w:color w:val="000000"/>
              </w:rPr>
              <w:br/>
              <w:t>4. Телофаза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деления клеток приводит к образованию генетически идентичных дочерних клеток?</w:t>
            </w:r>
            <w:r w:rsidRPr="006019C8">
              <w:rPr>
                <w:rFonts w:ascii="Calibri" w:hAnsi="Calibri" w:cs="Calibri"/>
                <w:color w:val="000000"/>
              </w:rPr>
              <w:br/>
              <w:t>1. Мейоз</w:t>
            </w:r>
            <w:r w:rsidRPr="006019C8">
              <w:rPr>
                <w:rFonts w:ascii="Calibri" w:hAnsi="Calibri" w:cs="Calibri"/>
                <w:color w:val="000000"/>
              </w:rPr>
              <w:br/>
              <w:t>2. Митоз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На какой стадии мейоза происходит кроссинговер?</w:t>
            </w:r>
            <w:r w:rsidRPr="006019C8">
              <w:rPr>
                <w:rFonts w:ascii="Calibri" w:hAnsi="Calibri" w:cs="Calibri"/>
                <w:color w:val="000000"/>
              </w:rPr>
              <w:br/>
              <w:t>1. Профаза I</w:t>
            </w:r>
            <w:r w:rsidRPr="006019C8">
              <w:rPr>
                <w:rFonts w:ascii="Calibri" w:hAnsi="Calibri" w:cs="Calibri"/>
                <w:color w:val="000000"/>
              </w:rPr>
              <w:br/>
              <w:t>2. Метафаза I</w:t>
            </w:r>
            <w:r w:rsidRPr="006019C8">
              <w:rPr>
                <w:rFonts w:ascii="Calibri" w:hAnsi="Calibri" w:cs="Calibri"/>
                <w:color w:val="000000"/>
              </w:rPr>
              <w:br/>
              <w:t>3. Анафаза I</w:t>
            </w:r>
            <w:r w:rsidRPr="006019C8">
              <w:rPr>
                <w:rFonts w:ascii="Calibri" w:hAnsi="Calibri" w:cs="Calibri"/>
                <w:color w:val="000000"/>
              </w:rPr>
              <w:br/>
              <w:t>4. Телофаза I</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процесс образования половых клеток?</w:t>
            </w:r>
            <w:r w:rsidRPr="006019C8">
              <w:rPr>
                <w:rFonts w:ascii="Calibri" w:hAnsi="Calibri" w:cs="Calibri"/>
                <w:color w:val="000000"/>
              </w:rPr>
              <w:br/>
              <w:t>1.Сперматогенез</w:t>
            </w:r>
            <w:r w:rsidRPr="006019C8">
              <w:rPr>
                <w:rFonts w:ascii="Calibri" w:hAnsi="Calibri" w:cs="Calibri"/>
                <w:color w:val="000000"/>
              </w:rPr>
              <w:br/>
              <w:t>2.Гаметогенез</w:t>
            </w:r>
            <w:r w:rsidRPr="006019C8">
              <w:rPr>
                <w:rFonts w:ascii="Calibri" w:hAnsi="Calibri" w:cs="Calibri"/>
                <w:color w:val="000000"/>
              </w:rPr>
              <w:br/>
              <w:t>3.Овогенез</w:t>
            </w:r>
            <w:r w:rsidRPr="006019C8">
              <w:rPr>
                <w:rFonts w:ascii="Calibri" w:hAnsi="Calibri" w:cs="Calibri"/>
                <w:color w:val="000000"/>
              </w:rPr>
              <w:br/>
              <w:t>4.Митотический цикл</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фаза клеточного цикла, при которой происходит синтез РНК, белков для деления и происходит рост размеров клетки?</w:t>
            </w:r>
            <w:r w:rsidRPr="006019C8">
              <w:rPr>
                <w:rFonts w:ascii="Calibri" w:hAnsi="Calibri" w:cs="Calibri"/>
                <w:color w:val="000000"/>
              </w:rPr>
              <w:br/>
              <w:t>1.Анафаза</w:t>
            </w:r>
            <w:r w:rsidRPr="006019C8">
              <w:rPr>
                <w:rFonts w:ascii="Calibri" w:hAnsi="Calibri" w:cs="Calibri"/>
                <w:color w:val="000000"/>
              </w:rPr>
              <w:br/>
              <w:t>2.М-фаза</w:t>
            </w:r>
            <w:r w:rsidRPr="006019C8">
              <w:rPr>
                <w:rFonts w:ascii="Calibri" w:hAnsi="Calibri" w:cs="Calibri"/>
                <w:color w:val="000000"/>
              </w:rPr>
              <w:br/>
            </w:r>
            <w:r w:rsidRPr="006019C8">
              <w:rPr>
                <w:rFonts w:ascii="Calibri" w:hAnsi="Calibri" w:cs="Calibri"/>
                <w:color w:val="000000"/>
              </w:rPr>
              <w:lastRenderedPageBreak/>
              <w:t xml:space="preserve">3.G1-фаза </w:t>
            </w:r>
            <w:r w:rsidRPr="006019C8">
              <w:rPr>
                <w:rFonts w:ascii="Calibri" w:hAnsi="Calibri" w:cs="Calibri"/>
                <w:color w:val="000000"/>
              </w:rPr>
              <w:br/>
              <w:t>4.G2-фаза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фаза клеточного цикла, при которой происходит репликация ДНК?</w:t>
            </w:r>
            <w:r w:rsidRPr="006019C8">
              <w:rPr>
                <w:rFonts w:ascii="Calibri" w:hAnsi="Calibri" w:cs="Calibri"/>
                <w:color w:val="000000"/>
              </w:rPr>
              <w:br/>
              <w:t>1.Цитокенез</w:t>
            </w:r>
            <w:r w:rsidRPr="006019C8">
              <w:rPr>
                <w:rFonts w:ascii="Calibri" w:hAnsi="Calibri" w:cs="Calibri"/>
                <w:color w:val="000000"/>
              </w:rPr>
              <w:br/>
              <w:t>2.Интерфаза</w:t>
            </w:r>
            <w:r w:rsidRPr="006019C8">
              <w:rPr>
                <w:rFonts w:ascii="Calibri" w:hAnsi="Calibri" w:cs="Calibri"/>
                <w:color w:val="000000"/>
              </w:rPr>
              <w:br/>
              <w:t>3.S-фаза</w:t>
            </w:r>
            <w:r w:rsidRPr="006019C8">
              <w:rPr>
                <w:rFonts w:ascii="Calibri" w:hAnsi="Calibri" w:cs="Calibri"/>
                <w:color w:val="000000"/>
              </w:rPr>
              <w:br/>
              <w:t>4. G1-фаза</w:t>
            </w:r>
            <w:r w:rsidRPr="006019C8">
              <w:rPr>
                <w:rFonts w:ascii="Calibri" w:hAnsi="Calibri" w:cs="Calibri"/>
                <w:color w:val="000000"/>
              </w:rPr>
              <w:br/>
              <w:t xml:space="preserve">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какой фазе клеточного цикла происходит подготовка к митозу?</w:t>
            </w:r>
            <w:r w:rsidRPr="006019C8">
              <w:rPr>
                <w:rFonts w:ascii="Calibri" w:hAnsi="Calibri" w:cs="Calibri"/>
                <w:color w:val="000000"/>
              </w:rPr>
              <w:br/>
              <w:t>1.G0-фаза</w:t>
            </w:r>
            <w:r w:rsidRPr="006019C8">
              <w:rPr>
                <w:rFonts w:ascii="Calibri" w:hAnsi="Calibri" w:cs="Calibri"/>
                <w:color w:val="000000"/>
              </w:rPr>
              <w:br/>
              <w:t>2.Профаза</w:t>
            </w:r>
            <w:r w:rsidRPr="006019C8">
              <w:rPr>
                <w:rFonts w:ascii="Calibri" w:hAnsi="Calibri" w:cs="Calibri"/>
                <w:color w:val="000000"/>
              </w:rPr>
              <w:br/>
              <w:t>3.G2-фаза</w:t>
            </w:r>
            <w:r w:rsidRPr="006019C8">
              <w:rPr>
                <w:rFonts w:ascii="Calibri" w:hAnsi="Calibri" w:cs="Calibri"/>
                <w:color w:val="000000"/>
              </w:rPr>
              <w:br/>
              <w:t>4.Телофаза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какой фазе клеточного цикла происходит расхождение хромосом и непосредственное деление клеток?</w:t>
            </w:r>
            <w:r w:rsidRPr="006019C8">
              <w:rPr>
                <w:rFonts w:ascii="Calibri" w:hAnsi="Calibri" w:cs="Calibri"/>
                <w:color w:val="000000"/>
              </w:rPr>
              <w:br/>
              <w:t>1.Интерфаза</w:t>
            </w:r>
            <w:r w:rsidRPr="006019C8">
              <w:rPr>
                <w:rFonts w:ascii="Calibri" w:hAnsi="Calibri" w:cs="Calibri"/>
                <w:color w:val="000000"/>
              </w:rPr>
              <w:br/>
              <w:t>2.Кариокинез</w:t>
            </w:r>
            <w:r w:rsidRPr="006019C8">
              <w:rPr>
                <w:rFonts w:ascii="Calibri" w:hAnsi="Calibri" w:cs="Calibri"/>
                <w:color w:val="000000"/>
              </w:rPr>
              <w:br/>
              <w:t>3.М-фаза</w:t>
            </w:r>
            <w:r w:rsidRPr="006019C8">
              <w:rPr>
                <w:rFonts w:ascii="Calibri" w:hAnsi="Calibri" w:cs="Calibri"/>
                <w:color w:val="000000"/>
              </w:rPr>
              <w:br/>
              <w:t>4. S-фаза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ПК-4</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фаза клеточного цикла характеризуется состоянием, при котором клетка не делится?</w:t>
            </w:r>
            <w:r w:rsidRPr="006019C8">
              <w:rPr>
                <w:rFonts w:ascii="Calibri" w:hAnsi="Calibri" w:cs="Calibri"/>
                <w:color w:val="000000"/>
              </w:rPr>
              <w:br/>
              <w:t>1.М-фаза</w:t>
            </w:r>
            <w:r w:rsidRPr="006019C8">
              <w:rPr>
                <w:rFonts w:ascii="Calibri" w:hAnsi="Calibri" w:cs="Calibri"/>
                <w:color w:val="000000"/>
              </w:rPr>
              <w:br/>
              <w:t>2.G1-фаза</w:t>
            </w:r>
            <w:r w:rsidRPr="006019C8">
              <w:rPr>
                <w:rFonts w:ascii="Calibri" w:hAnsi="Calibri" w:cs="Calibri"/>
                <w:color w:val="000000"/>
              </w:rPr>
              <w:br/>
              <w:t>3.G0-фаза</w:t>
            </w:r>
            <w:r w:rsidRPr="006019C8">
              <w:rPr>
                <w:rFonts w:ascii="Calibri" w:hAnsi="Calibri" w:cs="Calibri"/>
                <w:color w:val="000000"/>
              </w:rPr>
              <w:br/>
              <w:t>4.Анафаза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клеточная линия, выделенная из ткани?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Первичная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Слой поддерживающих клеток, необходимых для выживания и функционирования в культуре некоторых типов клеток,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фиддерный</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 снижении pH среды RPMI 1640 свидетельствует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смена цвета среды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Процесс подавления апоптоза клетки и как следствие неограниченное количество </w:t>
            </w:r>
            <w:r w:rsidRPr="006019C8">
              <w:rPr>
                <w:rFonts w:ascii="Calibri" w:hAnsi="Calibri" w:cs="Calibri"/>
                <w:color w:val="000000"/>
              </w:rPr>
              <w:br/>
              <w:t>делений при благоприятных условиях обитания называется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иммортализацией</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ограниченное число делений соматических клетки?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Предел Хейфлика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 какой стадии клинического исследования идет речь: получении данных о переносимости и безопасности препарата с целью принять решение о его дальнейшей разработке или прекращении исследований.</w:t>
            </w:r>
            <w:r w:rsidRPr="006019C8">
              <w:rPr>
                <w:rFonts w:ascii="Calibri" w:hAnsi="Calibri" w:cs="Calibri"/>
                <w:color w:val="000000"/>
              </w:rPr>
              <w:br/>
              <w:t>1.        1-ая</w:t>
            </w:r>
            <w:r w:rsidRPr="006019C8">
              <w:rPr>
                <w:rFonts w:ascii="Calibri" w:hAnsi="Calibri" w:cs="Calibri"/>
                <w:color w:val="000000"/>
              </w:rPr>
              <w:br/>
              <w:t>2.        2-ая</w:t>
            </w:r>
            <w:r w:rsidRPr="006019C8">
              <w:rPr>
                <w:rFonts w:ascii="Calibri" w:hAnsi="Calibri" w:cs="Calibri"/>
                <w:color w:val="000000"/>
              </w:rPr>
              <w:br/>
              <w:t>3.        3-яя</w:t>
            </w:r>
            <w:r w:rsidRPr="006019C8">
              <w:rPr>
                <w:rFonts w:ascii="Calibri" w:hAnsi="Calibri" w:cs="Calibri"/>
                <w:color w:val="000000"/>
              </w:rPr>
              <w:br/>
              <w:t>4.        4-яя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 какой стадии клинического исследования идет речь: определение общего профиля токсичности и определение оптимальной дозы препарата и режимов введения.</w:t>
            </w:r>
            <w:r w:rsidRPr="006019C8">
              <w:rPr>
                <w:rFonts w:ascii="Calibri" w:hAnsi="Calibri" w:cs="Calibri"/>
                <w:color w:val="000000"/>
              </w:rPr>
              <w:br/>
              <w:t>1.        1-ая</w:t>
            </w:r>
            <w:r w:rsidRPr="006019C8">
              <w:rPr>
                <w:rFonts w:ascii="Calibri" w:hAnsi="Calibri" w:cs="Calibri"/>
                <w:color w:val="000000"/>
              </w:rPr>
              <w:br/>
              <w:t>2.        2-ая</w:t>
            </w:r>
            <w:r w:rsidRPr="006019C8">
              <w:rPr>
                <w:rFonts w:ascii="Calibri" w:hAnsi="Calibri" w:cs="Calibri"/>
                <w:color w:val="000000"/>
              </w:rPr>
              <w:br/>
              <w:t>3.        3-яя</w:t>
            </w:r>
            <w:r w:rsidRPr="006019C8">
              <w:rPr>
                <w:rFonts w:ascii="Calibri" w:hAnsi="Calibri" w:cs="Calibri"/>
                <w:color w:val="000000"/>
              </w:rPr>
              <w:br/>
              <w:t>4.        4-яя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к какому классу соединений относится α-интерферон по химической природе?</w:t>
            </w:r>
            <w:r w:rsidRPr="006019C8">
              <w:rPr>
                <w:rFonts w:ascii="Calibri" w:hAnsi="Calibri" w:cs="Calibri"/>
                <w:color w:val="000000"/>
              </w:rPr>
              <w:br/>
            </w:r>
            <w:r w:rsidRPr="006019C8">
              <w:rPr>
                <w:rFonts w:ascii="Calibri" w:hAnsi="Calibri" w:cs="Calibri"/>
                <w:color w:val="000000"/>
              </w:rPr>
              <w:lastRenderedPageBreak/>
              <w:t xml:space="preserve">1.        Протеин </w:t>
            </w:r>
            <w:r w:rsidRPr="006019C8">
              <w:rPr>
                <w:rFonts w:ascii="Calibri" w:hAnsi="Calibri" w:cs="Calibri"/>
                <w:color w:val="000000"/>
              </w:rPr>
              <w:br/>
              <w:t xml:space="preserve">2.        Липопротеин </w:t>
            </w:r>
            <w:r w:rsidRPr="006019C8">
              <w:rPr>
                <w:rFonts w:ascii="Calibri" w:hAnsi="Calibri" w:cs="Calibri"/>
                <w:color w:val="000000"/>
              </w:rPr>
              <w:br/>
              <w:t xml:space="preserve">3.        Липид </w:t>
            </w:r>
            <w:r w:rsidRPr="006019C8">
              <w:rPr>
                <w:rFonts w:ascii="Calibri" w:hAnsi="Calibri" w:cs="Calibri"/>
                <w:color w:val="000000"/>
              </w:rPr>
              <w:br/>
              <w:t xml:space="preserve">4.        Углевод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в биоректорах какого типа обычно выращивают клетки млекопитающих в малом масштабе?</w:t>
            </w:r>
            <w:r w:rsidRPr="006019C8">
              <w:rPr>
                <w:rFonts w:ascii="Calibri" w:hAnsi="Calibri" w:cs="Calibri"/>
                <w:color w:val="000000"/>
              </w:rPr>
              <w:br/>
              <w:t xml:space="preserve">1.        Шейкерный </w:t>
            </w:r>
            <w:r w:rsidRPr="006019C8">
              <w:rPr>
                <w:rFonts w:ascii="Calibri" w:hAnsi="Calibri" w:cs="Calibri"/>
                <w:color w:val="000000"/>
              </w:rPr>
              <w:br/>
              <w:t xml:space="preserve">2.        Турбинный </w:t>
            </w:r>
            <w:r w:rsidRPr="006019C8">
              <w:rPr>
                <w:rFonts w:ascii="Calibri" w:hAnsi="Calibri" w:cs="Calibri"/>
                <w:color w:val="000000"/>
              </w:rPr>
              <w:br/>
              <w:t>3.        Волновой</w:t>
            </w:r>
            <w:r w:rsidRPr="006019C8">
              <w:rPr>
                <w:rFonts w:ascii="Calibri" w:hAnsi="Calibri" w:cs="Calibri"/>
                <w:color w:val="000000"/>
              </w:rPr>
              <w:br/>
              <w:t xml:space="preserve">4.        Погружной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тип размножения характерный для бактерий?</w:t>
            </w:r>
            <w:r w:rsidRPr="006019C8">
              <w:rPr>
                <w:rFonts w:ascii="Calibri" w:hAnsi="Calibri" w:cs="Calibri"/>
                <w:color w:val="000000"/>
              </w:rPr>
              <w:br/>
              <w:t xml:space="preserve">1.        Почкование </w:t>
            </w:r>
            <w:r w:rsidRPr="006019C8">
              <w:rPr>
                <w:rFonts w:ascii="Calibri" w:hAnsi="Calibri" w:cs="Calibri"/>
                <w:color w:val="000000"/>
              </w:rPr>
              <w:br/>
              <w:t>2.        Деление</w:t>
            </w:r>
            <w:r w:rsidRPr="006019C8">
              <w:rPr>
                <w:rFonts w:ascii="Calibri" w:hAnsi="Calibri" w:cs="Calibri"/>
                <w:color w:val="000000"/>
              </w:rPr>
              <w:br/>
              <w:t xml:space="preserve">3.        Спорообразование </w:t>
            </w:r>
            <w:r w:rsidRPr="006019C8">
              <w:rPr>
                <w:rFonts w:ascii="Calibri" w:hAnsi="Calibri" w:cs="Calibri"/>
                <w:color w:val="000000"/>
              </w:rPr>
              <w:br/>
              <w:t>4.        Конъюгация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Какой метод чаще всего используется для отбора подходящих лекарственных структур из множества гипотетически подходящих?  </w:t>
            </w:r>
            <w:r w:rsidRPr="006019C8">
              <w:rPr>
                <w:rFonts w:ascii="Calibri" w:hAnsi="Calibri" w:cs="Calibri"/>
                <w:color w:val="000000"/>
              </w:rPr>
              <w:br/>
              <w:t>1.Таргетная терапия</w:t>
            </w:r>
            <w:r w:rsidRPr="006019C8">
              <w:rPr>
                <w:rFonts w:ascii="Calibri" w:hAnsi="Calibri" w:cs="Calibri"/>
                <w:color w:val="000000"/>
              </w:rPr>
              <w:br/>
              <w:t>2.Скрининг</w:t>
            </w:r>
            <w:r w:rsidRPr="006019C8">
              <w:rPr>
                <w:rFonts w:ascii="Calibri" w:hAnsi="Calibri" w:cs="Calibri"/>
                <w:color w:val="000000"/>
              </w:rPr>
              <w:br/>
              <w:t>3.Мета-анализ</w:t>
            </w:r>
            <w:r w:rsidRPr="006019C8">
              <w:rPr>
                <w:rFonts w:ascii="Calibri" w:hAnsi="Calibri" w:cs="Calibri"/>
                <w:color w:val="000000"/>
              </w:rPr>
              <w:br/>
              <w:t>4.Клиническое исследование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самая распространённая среда для культивирования суспензионных клеток?</w:t>
            </w:r>
            <w:r w:rsidRPr="006019C8">
              <w:rPr>
                <w:rFonts w:ascii="Calibri" w:hAnsi="Calibri" w:cs="Calibri"/>
                <w:color w:val="000000"/>
              </w:rPr>
              <w:br/>
              <w:t>1.RPMI 1640</w:t>
            </w:r>
            <w:r w:rsidRPr="006019C8">
              <w:rPr>
                <w:rFonts w:ascii="Calibri" w:hAnsi="Calibri" w:cs="Calibri"/>
                <w:color w:val="000000"/>
              </w:rPr>
              <w:br/>
              <w:t>2.MEM</w:t>
            </w:r>
            <w:r w:rsidRPr="006019C8">
              <w:rPr>
                <w:rFonts w:ascii="Calibri" w:hAnsi="Calibri" w:cs="Calibri"/>
                <w:color w:val="000000"/>
              </w:rPr>
              <w:br/>
              <w:t xml:space="preserve">3.DMEM </w:t>
            </w:r>
            <w:r w:rsidRPr="006019C8">
              <w:rPr>
                <w:rFonts w:ascii="Calibri" w:hAnsi="Calibri" w:cs="Calibri"/>
                <w:color w:val="000000"/>
              </w:rPr>
              <w:br/>
              <w:t>4.F-12 Хэма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самая распространённая среда для культивирования адгезионных клеток?</w:t>
            </w:r>
            <w:r w:rsidRPr="006019C8">
              <w:rPr>
                <w:rFonts w:ascii="Calibri" w:hAnsi="Calibri" w:cs="Calibri"/>
                <w:color w:val="000000"/>
              </w:rPr>
              <w:br/>
              <w:t>1.Среда ГибриС-1-CHO</w:t>
            </w:r>
            <w:r w:rsidRPr="006019C8">
              <w:rPr>
                <w:rFonts w:ascii="Calibri" w:hAnsi="Calibri" w:cs="Calibri"/>
                <w:color w:val="000000"/>
              </w:rPr>
              <w:br/>
              <w:t xml:space="preserve">2.DMEM </w:t>
            </w:r>
            <w:r w:rsidRPr="006019C8">
              <w:rPr>
                <w:rFonts w:ascii="Calibri" w:hAnsi="Calibri" w:cs="Calibri"/>
                <w:color w:val="000000"/>
              </w:rPr>
              <w:br/>
              <w:t xml:space="preserve">3.Среда ГибриС-2 </w:t>
            </w:r>
            <w:r w:rsidRPr="006019C8">
              <w:rPr>
                <w:rFonts w:ascii="Calibri" w:hAnsi="Calibri" w:cs="Calibri"/>
                <w:color w:val="000000"/>
              </w:rPr>
              <w:br/>
              <w:t>4.RPMI 1640</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Какую сыворотку чаще всего добавляют в питательные среды в качестве источника дополнительных питательных веществ?</w:t>
            </w:r>
            <w:r w:rsidRPr="006019C8">
              <w:rPr>
                <w:rFonts w:ascii="Calibri" w:hAnsi="Calibri" w:cs="Calibri"/>
                <w:color w:val="000000"/>
              </w:rPr>
              <w:br/>
              <w:t>1.лошадиная сыворотка</w:t>
            </w:r>
            <w:r w:rsidRPr="006019C8">
              <w:rPr>
                <w:rFonts w:ascii="Calibri" w:hAnsi="Calibri" w:cs="Calibri"/>
                <w:color w:val="000000"/>
              </w:rPr>
              <w:br/>
              <w:t>2.телячья сыворотка</w:t>
            </w:r>
            <w:r w:rsidRPr="006019C8">
              <w:rPr>
                <w:rFonts w:ascii="Calibri" w:hAnsi="Calibri" w:cs="Calibri"/>
                <w:color w:val="000000"/>
              </w:rPr>
              <w:br/>
              <w:t>3.фетальная бычья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изменение какого параметра приводит к пожелтению среды?</w:t>
            </w:r>
            <w:r w:rsidRPr="006019C8">
              <w:rPr>
                <w:rFonts w:ascii="Calibri" w:hAnsi="Calibri" w:cs="Calibri"/>
                <w:color w:val="000000"/>
              </w:rPr>
              <w:br/>
              <w:t>1.Смена pH</w:t>
            </w:r>
            <w:r w:rsidRPr="006019C8">
              <w:rPr>
                <w:rFonts w:ascii="Calibri" w:hAnsi="Calibri" w:cs="Calibri"/>
                <w:color w:val="000000"/>
              </w:rPr>
              <w:br/>
              <w:t>2.Изменение температуры</w:t>
            </w:r>
            <w:r w:rsidRPr="006019C8">
              <w:rPr>
                <w:rFonts w:ascii="Calibri" w:hAnsi="Calibri" w:cs="Calibri"/>
                <w:color w:val="000000"/>
              </w:rPr>
              <w:br/>
              <w:t>3.Изменение влажности</w:t>
            </w:r>
            <w:r w:rsidRPr="006019C8">
              <w:rPr>
                <w:rFonts w:ascii="Calibri" w:hAnsi="Calibri" w:cs="Calibri"/>
                <w:color w:val="000000"/>
              </w:rPr>
              <w:br/>
              <w:t>4.Снижение светового потока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Укажите одно физиологическое состояние клетки, определяющее ее способность принимать извне экзогенную ДНК?</w:t>
            </w:r>
            <w:r w:rsidRPr="006019C8">
              <w:rPr>
                <w:rFonts w:ascii="Calibri" w:hAnsi="Calibri" w:cs="Calibri"/>
                <w:color w:val="000000"/>
              </w:rPr>
              <w:br/>
              <w:t>1.Интегрируемость</w:t>
            </w:r>
            <w:r w:rsidRPr="006019C8">
              <w:rPr>
                <w:rFonts w:ascii="Calibri" w:hAnsi="Calibri" w:cs="Calibri"/>
                <w:color w:val="000000"/>
              </w:rPr>
              <w:br/>
              <w:t>2.Компетентность</w:t>
            </w:r>
            <w:r w:rsidRPr="006019C8">
              <w:rPr>
                <w:rFonts w:ascii="Calibri" w:hAnsi="Calibri" w:cs="Calibri"/>
                <w:color w:val="000000"/>
              </w:rPr>
              <w:br/>
              <w:t>3.Конъюгативность</w:t>
            </w:r>
            <w:r w:rsidRPr="006019C8">
              <w:rPr>
                <w:rFonts w:ascii="Calibri" w:hAnsi="Calibri" w:cs="Calibri"/>
                <w:color w:val="000000"/>
              </w:rPr>
              <w:br/>
              <w:t>4.Совместимость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Фрагмент ori в плазмиде отвечает за?</w:t>
            </w:r>
            <w:r w:rsidRPr="006019C8">
              <w:rPr>
                <w:rFonts w:ascii="Calibri" w:hAnsi="Calibri" w:cs="Calibri"/>
                <w:color w:val="000000"/>
              </w:rPr>
              <w:br/>
              <w:t>1.резистентность к антибиотикам</w:t>
            </w:r>
            <w:r w:rsidRPr="006019C8">
              <w:rPr>
                <w:rFonts w:ascii="Calibri" w:hAnsi="Calibri" w:cs="Calibri"/>
                <w:color w:val="000000"/>
              </w:rPr>
              <w:br/>
              <w:t>2.передачу генетического материала в процессе конъюгации</w:t>
            </w:r>
            <w:r w:rsidRPr="006019C8">
              <w:rPr>
                <w:rFonts w:ascii="Calibri" w:hAnsi="Calibri" w:cs="Calibri"/>
                <w:color w:val="000000"/>
              </w:rPr>
              <w:br/>
              <w:t>3.вирулентность</w:t>
            </w:r>
            <w:r w:rsidRPr="006019C8">
              <w:rPr>
                <w:rFonts w:ascii="Calibri" w:hAnsi="Calibri" w:cs="Calibri"/>
                <w:color w:val="000000"/>
              </w:rPr>
              <w:br/>
            </w:r>
            <w:r w:rsidRPr="006019C8">
              <w:rPr>
                <w:rFonts w:ascii="Calibri" w:hAnsi="Calibri" w:cs="Calibri"/>
                <w:color w:val="000000"/>
              </w:rPr>
              <w:lastRenderedPageBreak/>
              <w:t>4.начало репликации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процесс поглощения клеткой организма прокариота свободной молекулы ДНК из среды?</w:t>
            </w:r>
            <w:r w:rsidRPr="006019C8">
              <w:rPr>
                <w:rFonts w:ascii="Calibri" w:hAnsi="Calibri" w:cs="Calibri"/>
                <w:color w:val="000000"/>
              </w:rPr>
              <w:br/>
              <w:t>1.Репликация</w:t>
            </w:r>
            <w:r w:rsidRPr="006019C8">
              <w:rPr>
                <w:rFonts w:ascii="Calibri" w:hAnsi="Calibri" w:cs="Calibri"/>
                <w:color w:val="000000"/>
              </w:rPr>
              <w:br/>
              <w:t>2.Репарация</w:t>
            </w:r>
            <w:r w:rsidRPr="006019C8">
              <w:rPr>
                <w:rFonts w:ascii="Calibri" w:hAnsi="Calibri" w:cs="Calibri"/>
                <w:color w:val="000000"/>
              </w:rPr>
              <w:br/>
              <w:t>3.Рекомбинация</w:t>
            </w:r>
            <w:r w:rsidRPr="006019C8">
              <w:rPr>
                <w:rFonts w:ascii="Calibri" w:hAnsi="Calibri" w:cs="Calibri"/>
                <w:color w:val="000000"/>
              </w:rPr>
              <w:br/>
              <w:t>4.Трансформация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процесс переноса ДНК между бактериями с помощью вирусов?</w:t>
            </w:r>
            <w:r w:rsidRPr="006019C8">
              <w:rPr>
                <w:rFonts w:ascii="Calibri" w:hAnsi="Calibri" w:cs="Calibri"/>
                <w:color w:val="000000"/>
              </w:rPr>
              <w:br/>
              <w:t>1. Трансформация</w:t>
            </w:r>
            <w:r w:rsidRPr="006019C8">
              <w:rPr>
                <w:rFonts w:ascii="Calibri" w:hAnsi="Calibri" w:cs="Calibri"/>
                <w:color w:val="000000"/>
              </w:rPr>
              <w:br/>
              <w:t>2. Трансдукция</w:t>
            </w:r>
            <w:r w:rsidRPr="006019C8">
              <w:rPr>
                <w:rFonts w:ascii="Calibri" w:hAnsi="Calibri" w:cs="Calibri"/>
                <w:color w:val="000000"/>
              </w:rPr>
              <w:br/>
              <w:t>3. Конъюгация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ПЦР следует сразу после денатурации ДНК?</w:t>
            </w:r>
            <w:r w:rsidRPr="006019C8">
              <w:rPr>
                <w:rFonts w:ascii="Calibri" w:hAnsi="Calibri" w:cs="Calibri"/>
                <w:color w:val="000000"/>
              </w:rPr>
              <w:br/>
              <w:t>1. Отжиг праймеров</w:t>
            </w:r>
            <w:r w:rsidRPr="006019C8">
              <w:rPr>
                <w:rFonts w:ascii="Calibri" w:hAnsi="Calibri" w:cs="Calibri"/>
                <w:color w:val="000000"/>
              </w:rPr>
              <w:br/>
              <w:t>2. Элонгация</w:t>
            </w:r>
            <w:r w:rsidRPr="006019C8">
              <w:rPr>
                <w:rFonts w:ascii="Calibri" w:hAnsi="Calibri" w:cs="Calibri"/>
                <w:color w:val="000000"/>
              </w:rPr>
              <w:br/>
              <w:t>3. Денатурация</w:t>
            </w:r>
            <w:r w:rsidRPr="006019C8">
              <w:rPr>
                <w:rFonts w:ascii="Calibri" w:hAnsi="Calibri" w:cs="Calibri"/>
                <w:color w:val="000000"/>
              </w:rPr>
              <w:br/>
              <w:t>4. Охлаждение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редакторы генома используют цинковые пальцы для распознавания ДНК?</w:t>
            </w:r>
            <w:r w:rsidRPr="006019C8">
              <w:rPr>
                <w:rFonts w:ascii="Calibri" w:hAnsi="Calibri" w:cs="Calibri"/>
                <w:color w:val="000000"/>
              </w:rPr>
              <w:br/>
              <w:t>1. ZFN</w:t>
            </w:r>
            <w:r w:rsidRPr="006019C8">
              <w:rPr>
                <w:rFonts w:ascii="Calibri" w:hAnsi="Calibri" w:cs="Calibri"/>
                <w:color w:val="000000"/>
              </w:rPr>
              <w:br/>
              <w:t>2. Мегануклеазы</w:t>
            </w:r>
            <w:r w:rsidRPr="006019C8">
              <w:rPr>
                <w:rFonts w:ascii="Calibri" w:hAnsi="Calibri" w:cs="Calibri"/>
                <w:color w:val="000000"/>
              </w:rPr>
              <w:br/>
              <w:t>3. TALEN</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редакторы генома используют цинковые пальцы для распознавания ДНК?</w:t>
            </w:r>
            <w:r w:rsidRPr="006019C8">
              <w:rPr>
                <w:rFonts w:ascii="Calibri" w:hAnsi="Calibri" w:cs="Calibri"/>
                <w:color w:val="000000"/>
              </w:rPr>
              <w:br/>
              <w:t>1. ZFN</w:t>
            </w:r>
            <w:r w:rsidRPr="006019C8">
              <w:rPr>
                <w:rFonts w:ascii="Calibri" w:hAnsi="Calibri" w:cs="Calibri"/>
                <w:color w:val="000000"/>
              </w:rPr>
              <w:br/>
              <w:t>2. Мегануклеазы</w:t>
            </w:r>
            <w:r w:rsidRPr="006019C8">
              <w:rPr>
                <w:rFonts w:ascii="Calibri" w:hAnsi="Calibri" w:cs="Calibri"/>
                <w:color w:val="000000"/>
              </w:rPr>
              <w:br/>
              <w:t>3. TALEN</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Медицинские </w:t>
            </w:r>
            <w:r w:rsidRPr="006019C8">
              <w:rPr>
                <w:rFonts w:ascii="Calibri" w:hAnsi="Calibri" w:cs="Calibri"/>
                <w:color w:val="000000"/>
              </w:rPr>
              <w:lastRenderedPageBreak/>
              <w:t>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Какой фермент используется для соединения </w:t>
            </w:r>
            <w:r w:rsidRPr="006019C8">
              <w:rPr>
                <w:rFonts w:ascii="Calibri" w:hAnsi="Calibri" w:cs="Calibri"/>
                <w:color w:val="000000"/>
              </w:rPr>
              <w:lastRenderedPageBreak/>
              <w:t>отдельных фрагментов ДНК?</w:t>
            </w:r>
            <w:r w:rsidRPr="006019C8">
              <w:rPr>
                <w:rFonts w:ascii="Calibri" w:hAnsi="Calibri" w:cs="Calibri"/>
                <w:color w:val="000000"/>
              </w:rPr>
              <w:br/>
              <w:t>1. Лигаза</w:t>
            </w:r>
            <w:r w:rsidRPr="006019C8">
              <w:rPr>
                <w:rFonts w:ascii="Calibri" w:hAnsi="Calibri" w:cs="Calibri"/>
                <w:color w:val="000000"/>
              </w:rPr>
              <w:br/>
              <w:t>2. ДНК-полимераза</w:t>
            </w:r>
            <w:r w:rsidRPr="006019C8">
              <w:rPr>
                <w:rFonts w:ascii="Calibri" w:hAnsi="Calibri" w:cs="Calibri"/>
                <w:color w:val="000000"/>
              </w:rPr>
              <w:br/>
              <w:t>3. Геликаза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фермент разрезает ДНК в специфических участках?</w:t>
            </w:r>
            <w:r w:rsidRPr="006019C8">
              <w:rPr>
                <w:rFonts w:ascii="Calibri" w:hAnsi="Calibri" w:cs="Calibri"/>
                <w:color w:val="000000"/>
              </w:rPr>
              <w:br/>
              <w:t>1. ДНК-полимераза</w:t>
            </w:r>
            <w:r w:rsidRPr="006019C8">
              <w:rPr>
                <w:rFonts w:ascii="Calibri" w:hAnsi="Calibri" w:cs="Calibri"/>
                <w:color w:val="000000"/>
              </w:rPr>
              <w:br/>
              <w:t>2. Лигаза</w:t>
            </w:r>
            <w:r w:rsidRPr="006019C8">
              <w:rPr>
                <w:rFonts w:ascii="Calibri" w:hAnsi="Calibri" w:cs="Calibri"/>
                <w:color w:val="000000"/>
              </w:rPr>
              <w:br/>
              <w:t>3.  Рестриктаза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Медицинские биотехнологии</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фермент используется для разрезания ДНК в специфических участках?</w:t>
            </w:r>
            <w:r w:rsidRPr="006019C8">
              <w:rPr>
                <w:rFonts w:ascii="Calibri" w:hAnsi="Calibri" w:cs="Calibri"/>
                <w:color w:val="000000"/>
              </w:rPr>
              <w:br/>
              <w:t>1. Рестриктаза</w:t>
            </w:r>
            <w:r w:rsidRPr="006019C8">
              <w:rPr>
                <w:rFonts w:ascii="Calibri" w:hAnsi="Calibri" w:cs="Calibri"/>
                <w:color w:val="000000"/>
              </w:rPr>
              <w:br/>
              <w:t>2. Лигаза</w:t>
            </w:r>
            <w:r w:rsidRPr="006019C8">
              <w:rPr>
                <w:rFonts w:ascii="Calibri" w:hAnsi="Calibri" w:cs="Calibri"/>
                <w:color w:val="000000"/>
              </w:rPr>
              <w:br/>
              <w:t>3. ДНК-полимераза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концентрация частиц вируса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Титр </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Из какого вируса выделен CMV промотер?</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цитомегаловирус</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совокупность генов организма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Геном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 называется совокупность белков организма?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протеом</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Какой класс двухцепочечных РНК длиной 20–25 нуклеотидов обеспечивает деградацию мРНК-мишени в процессе РНК-интерференции, блокируя синтез белка?        </w:t>
            </w:r>
            <w:r w:rsidRPr="006019C8">
              <w:rPr>
                <w:rFonts w:ascii="Calibri" w:hAnsi="Calibri" w:cs="Calibri"/>
                <w:color w:val="000000"/>
              </w:rPr>
              <w:br/>
              <w:t>1. микроРНК (miRNA)</w:t>
            </w:r>
            <w:r w:rsidRPr="006019C8">
              <w:rPr>
                <w:rFonts w:ascii="Calibri" w:hAnsi="Calibri" w:cs="Calibri"/>
                <w:color w:val="000000"/>
              </w:rPr>
              <w:br/>
              <w:t>2. малые интерферирующие РНК (siRNA)</w:t>
            </w:r>
            <w:r w:rsidRPr="006019C8">
              <w:rPr>
                <w:rFonts w:ascii="Calibri" w:hAnsi="Calibri" w:cs="Calibri"/>
                <w:color w:val="000000"/>
              </w:rPr>
              <w:br/>
              <w:t>3. пиви-взаимодействующие РНК (piRNA)</w:t>
            </w:r>
            <w:r w:rsidRPr="006019C8">
              <w:rPr>
                <w:rFonts w:ascii="Calibri" w:hAnsi="Calibri" w:cs="Calibri"/>
                <w:color w:val="000000"/>
              </w:rPr>
              <w:br/>
              <w:t>4. длинные некодирующие РНК (lncRNA)</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пункта, которые описывают способность микроорганизма переносить значительно большие концентрации антибиотика по сравнению с другими микроорганизмами того же штамма или вида?                                                                                                                                                                                                                                                                                                                                  1. Резистентность </w:t>
            </w:r>
            <w:r w:rsidRPr="006019C8">
              <w:rPr>
                <w:rFonts w:ascii="Calibri" w:hAnsi="Calibri" w:cs="Calibri"/>
                <w:color w:val="000000"/>
              </w:rPr>
              <w:br/>
              <w:t xml:space="preserve">2. Чувствительность </w:t>
            </w:r>
            <w:r w:rsidRPr="006019C8">
              <w:rPr>
                <w:rFonts w:ascii="Calibri" w:hAnsi="Calibri" w:cs="Calibri"/>
                <w:color w:val="000000"/>
              </w:rPr>
              <w:br/>
              <w:t xml:space="preserve">3. Толерантность </w:t>
            </w:r>
            <w:r w:rsidRPr="006019C8">
              <w:rPr>
                <w:rFonts w:ascii="Calibri" w:hAnsi="Calibri" w:cs="Calibri"/>
                <w:color w:val="000000"/>
              </w:rPr>
              <w:br/>
              <w:t xml:space="preserve">4. Микробная адаптация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варианта молекул РНК, которые представляют собой класс небольших некодирующих молекул длиной от 18 до 28 нуклеотидов, участвующих в регуляции экспрессии белков?                                                                                                                                                                                                                                                                           1. МикроРНК (miRNA) </w:t>
            </w:r>
            <w:r w:rsidRPr="006019C8">
              <w:rPr>
                <w:rFonts w:ascii="Calibri" w:hAnsi="Calibri" w:cs="Calibri"/>
                <w:color w:val="000000"/>
              </w:rPr>
              <w:br/>
              <w:t xml:space="preserve">2.Малые интерферирующие РНК (siRNA) </w:t>
            </w:r>
            <w:r w:rsidRPr="006019C8">
              <w:rPr>
                <w:rFonts w:ascii="Calibri" w:hAnsi="Calibri" w:cs="Calibri"/>
                <w:color w:val="000000"/>
              </w:rPr>
              <w:br/>
              <w:t>3.Рибосомные РНК (рРНК)</w:t>
            </w:r>
            <w:r w:rsidRPr="006019C8">
              <w:rPr>
                <w:rFonts w:ascii="Calibri" w:hAnsi="Calibri" w:cs="Calibri"/>
                <w:color w:val="000000"/>
              </w:rPr>
              <w:br/>
              <w:t xml:space="preserve">4. Транспортные РНК (тРНК)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Выберите два термина  на  русском языке, которые </w:t>
            </w:r>
            <w:r w:rsidRPr="006019C8">
              <w:rPr>
                <w:rFonts w:ascii="Calibri" w:hAnsi="Calibri" w:cs="Calibri"/>
                <w:color w:val="000000"/>
              </w:rPr>
              <w:lastRenderedPageBreak/>
              <w:t xml:space="preserve">являются переводос с single-guide RNA (sgRNA) - химерная направляющая РНК, включающая crRNA (CRISPR-RNA) и tracrRNA (трейсерная РНК) и используется для управления системой CRISPR?                                                                                                                                                                                                                                1.Одноцелевая направляющая РНК </w:t>
            </w:r>
            <w:r w:rsidRPr="006019C8">
              <w:rPr>
                <w:rFonts w:ascii="Calibri" w:hAnsi="Calibri" w:cs="Calibri"/>
                <w:color w:val="000000"/>
              </w:rPr>
              <w:br/>
              <w:t xml:space="preserve">2. Одноцепочечная направляющая РНК </w:t>
            </w:r>
            <w:r w:rsidRPr="006019C8">
              <w:rPr>
                <w:rFonts w:ascii="Calibri" w:hAnsi="Calibri" w:cs="Calibri"/>
                <w:color w:val="000000"/>
              </w:rPr>
              <w:br/>
              <w:t>3. Универсальная направляющая РНК</w:t>
            </w:r>
            <w:r w:rsidRPr="006019C8">
              <w:rPr>
                <w:rFonts w:ascii="Calibri" w:hAnsi="Calibri" w:cs="Calibri"/>
                <w:color w:val="000000"/>
              </w:rPr>
              <w:br/>
              <w:t xml:space="preserve">4. Одиночная направляющая РНК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термина, описывающие увеличение скорости синтеза определенного белка в результате воздействия особых веществ, специфически ускоряющих данный процесс?                                                                                                                                                                                                                                                1.  Индукция синтеза белка </w:t>
            </w:r>
            <w:r w:rsidRPr="006019C8">
              <w:rPr>
                <w:rFonts w:ascii="Calibri" w:hAnsi="Calibri" w:cs="Calibri"/>
                <w:color w:val="000000"/>
              </w:rPr>
              <w:br/>
              <w:t xml:space="preserve">2. Трансляционная активация </w:t>
            </w:r>
            <w:r w:rsidRPr="006019C8">
              <w:rPr>
                <w:rFonts w:ascii="Calibri" w:hAnsi="Calibri" w:cs="Calibri"/>
                <w:color w:val="000000"/>
              </w:rPr>
              <w:br/>
              <w:t xml:space="preserve">3. Репрессия синтеза белка </w:t>
            </w:r>
            <w:r w:rsidRPr="006019C8">
              <w:rPr>
                <w:rFonts w:ascii="Calibri" w:hAnsi="Calibri" w:cs="Calibri"/>
                <w:color w:val="000000"/>
              </w:rPr>
              <w:br/>
              <w:t xml:space="preserve">4. Транскрипционная активация </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два термина, описывающие подавление синтеза какого-либо фермента в присутствии определенного (порогового) количества продукта, образуемого в цепи метаболических реакций с его участием?                                                                                                                                                                                                                                                                                                        1.Обратная связь по типу ингибирования (feedback inhibition)</w:t>
            </w:r>
            <w:r w:rsidRPr="006019C8">
              <w:rPr>
                <w:rFonts w:ascii="Calibri" w:hAnsi="Calibri" w:cs="Calibri"/>
                <w:color w:val="000000"/>
              </w:rPr>
              <w:br/>
              <w:t>2. Катаболическая репрессия</w:t>
            </w:r>
            <w:r w:rsidRPr="006019C8">
              <w:rPr>
                <w:rFonts w:ascii="Calibri" w:hAnsi="Calibri" w:cs="Calibri"/>
                <w:color w:val="000000"/>
              </w:rPr>
              <w:br/>
              <w:t>3. Репрессия по конечному продукту</w:t>
            </w:r>
            <w:r w:rsidRPr="006019C8">
              <w:rPr>
                <w:rFonts w:ascii="Calibri" w:hAnsi="Calibri" w:cs="Calibri"/>
                <w:color w:val="000000"/>
              </w:rPr>
              <w:br/>
              <w:t>4. Индукция синтеза фермента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научно-исследовательская </w:t>
            </w:r>
            <w:r w:rsidRPr="006019C8">
              <w:rPr>
                <w:rFonts w:ascii="Calibri" w:hAnsi="Calibri" w:cs="Calibri"/>
                <w:color w:val="000000"/>
              </w:rPr>
              <w:lastRenderedPageBreak/>
              <w:t>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Выберите две среды, которые являются базовыми жидкими средами для культивирования бактерий?                                                                                                                                                                                                      1. Агар</w:t>
            </w:r>
            <w:r w:rsidRPr="006019C8">
              <w:rPr>
                <w:rFonts w:ascii="Calibri" w:hAnsi="Calibri" w:cs="Calibri"/>
                <w:color w:val="000000"/>
              </w:rPr>
              <w:br/>
              <w:t>2. Мясо-пептонный бульон (МПБ)</w:t>
            </w:r>
            <w:r w:rsidRPr="006019C8">
              <w:rPr>
                <w:rFonts w:ascii="Calibri" w:hAnsi="Calibri" w:cs="Calibri"/>
                <w:color w:val="000000"/>
              </w:rPr>
              <w:br/>
            </w:r>
            <w:r w:rsidRPr="006019C8">
              <w:rPr>
                <w:rFonts w:ascii="Calibri" w:hAnsi="Calibri" w:cs="Calibri"/>
                <w:color w:val="000000"/>
              </w:rPr>
              <w:lastRenderedPageBreak/>
              <w:t>3. Кровяной агар</w:t>
            </w:r>
            <w:r w:rsidRPr="006019C8">
              <w:rPr>
                <w:rFonts w:ascii="Calibri" w:hAnsi="Calibri" w:cs="Calibri"/>
                <w:color w:val="000000"/>
              </w:rPr>
              <w:br/>
              <w:t>4. Среда LB (Люрия-Бертани)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два вещества, при помощи которых загущают среды для культивирования бактерий до полутвердого состояния?                                                                                                                                                                                1.Желатин</w:t>
            </w:r>
            <w:r w:rsidRPr="006019C8">
              <w:rPr>
                <w:rFonts w:ascii="Calibri" w:hAnsi="Calibri" w:cs="Calibri"/>
                <w:color w:val="000000"/>
              </w:rPr>
              <w:br/>
              <w:t>2. Агар</w:t>
            </w:r>
            <w:r w:rsidRPr="006019C8">
              <w:rPr>
                <w:rFonts w:ascii="Calibri" w:hAnsi="Calibri" w:cs="Calibri"/>
                <w:color w:val="000000"/>
              </w:rPr>
              <w:br/>
              <w:t>3. Пептон</w:t>
            </w:r>
            <w:r w:rsidRPr="006019C8">
              <w:rPr>
                <w:rFonts w:ascii="Calibri" w:hAnsi="Calibri" w:cs="Calibri"/>
                <w:color w:val="000000"/>
              </w:rPr>
              <w:br/>
              <w:t>4. Агароза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два вещества, которые могут входить в состав геля, в котором обычно проводят разделение фрагментов ДНК по массе?                                                                                                                                                                                                                                     1. Полиакриламид</w:t>
            </w:r>
            <w:r w:rsidRPr="006019C8">
              <w:rPr>
                <w:rFonts w:ascii="Calibri" w:hAnsi="Calibri" w:cs="Calibri"/>
                <w:color w:val="000000"/>
              </w:rPr>
              <w:br/>
              <w:t>2. Агароза</w:t>
            </w:r>
            <w:r w:rsidRPr="006019C8">
              <w:rPr>
                <w:rFonts w:ascii="Calibri" w:hAnsi="Calibri" w:cs="Calibri"/>
                <w:color w:val="000000"/>
              </w:rPr>
              <w:br/>
              <w:t>3. Желатин</w:t>
            </w:r>
            <w:r w:rsidRPr="006019C8">
              <w:rPr>
                <w:rFonts w:ascii="Calibri" w:hAnsi="Calibri" w:cs="Calibri"/>
                <w:color w:val="000000"/>
              </w:rPr>
              <w:br/>
              <w:t>4. Агар</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компонент НЕ входит в состав стандартного TAE-буфера для электрофореза ДНК?</w:t>
            </w:r>
            <w:r w:rsidRPr="006019C8">
              <w:rPr>
                <w:rFonts w:ascii="Calibri" w:hAnsi="Calibri" w:cs="Calibri"/>
                <w:color w:val="000000"/>
              </w:rPr>
              <w:br/>
              <w:t>1. Трис</w:t>
            </w:r>
            <w:r w:rsidRPr="006019C8">
              <w:rPr>
                <w:rFonts w:ascii="Calibri" w:hAnsi="Calibri" w:cs="Calibri"/>
                <w:color w:val="000000"/>
              </w:rPr>
              <w:br/>
              <w:t>2. Уксусная кислота</w:t>
            </w:r>
            <w:r w:rsidRPr="006019C8">
              <w:rPr>
                <w:rFonts w:ascii="Calibri" w:hAnsi="Calibri" w:cs="Calibri"/>
                <w:color w:val="000000"/>
              </w:rPr>
              <w:br/>
              <w:t>3. Лимонная кислота</w:t>
            </w:r>
            <w:r w:rsidRPr="006019C8">
              <w:rPr>
                <w:rFonts w:ascii="Calibri" w:hAnsi="Calibri" w:cs="Calibri"/>
                <w:color w:val="000000"/>
              </w:rPr>
              <w:br/>
              <w:t>4. ЭДТА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ПК-5</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две кислоты, которые яыляются основой TBE буфера?                                                                                                                                                                                                                                                                                                                                                                     1. Борная кислота</w:t>
            </w:r>
            <w:r w:rsidRPr="006019C8">
              <w:rPr>
                <w:rFonts w:ascii="Calibri" w:hAnsi="Calibri" w:cs="Calibri"/>
                <w:color w:val="000000"/>
              </w:rPr>
              <w:br/>
              <w:t>2. Уксусная кислота</w:t>
            </w:r>
            <w:r w:rsidRPr="006019C8">
              <w:rPr>
                <w:rFonts w:ascii="Calibri" w:hAnsi="Calibri" w:cs="Calibri"/>
                <w:color w:val="000000"/>
              </w:rPr>
              <w:br/>
              <w:t>3. Трис-кислота</w:t>
            </w:r>
            <w:r w:rsidRPr="006019C8">
              <w:rPr>
                <w:rFonts w:ascii="Calibri" w:hAnsi="Calibri" w:cs="Calibri"/>
                <w:color w:val="000000"/>
              </w:rPr>
              <w:br/>
              <w:t>4. Фосфорная кислота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w:t>
            </w:r>
            <w:r w:rsidRPr="006019C8">
              <w:rPr>
                <w:rFonts w:ascii="Calibri" w:hAnsi="Calibri" w:cs="Calibri"/>
                <w:color w:val="000000"/>
              </w:rPr>
              <w:lastRenderedPageBreak/>
              <w:t>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Какой этап является первым в процессе клональной экспанции лимфоцитов?</w:t>
            </w:r>
            <w:r w:rsidRPr="006019C8">
              <w:rPr>
                <w:rFonts w:ascii="Calibri" w:hAnsi="Calibri" w:cs="Calibri"/>
                <w:color w:val="000000"/>
              </w:rPr>
              <w:br/>
            </w:r>
            <w:r w:rsidRPr="006019C8">
              <w:rPr>
                <w:rFonts w:ascii="Calibri" w:hAnsi="Calibri" w:cs="Calibri"/>
                <w:color w:val="000000"/>
              </w:rPr>
              <w:lastRenderedPageBreak/>
              <w:t>1. Пролиферация</w:t>
            </w:r>
            <w:r w:rsidRPr="006019C8">
              <w:rPr>
                <w:rFonts w:ascii="Calibri" w:hAnsi="Calibri" w:cs="Calibri"/>
                <w:color w:val="000000"/>
              </w:rPr>
              <w:br/>
              <w:t>2. Формирование клеток памяти</w:t>
            </w:r>
            <w:r w:rsidRPr="006019C8">
              <w:rPr>
                <w:rFonts w:ascii="Calibri" w:hAnsi="Calibri" w:cs="Calibri"/>
                <w:color w:val="000000"/>
              </w:rPr>
              <w:br/>
              <w:t>3. Активация</w:t>
            </w:r>
            <w:r w:rsidRPr="006019C8">
              <w:rPr>
                <w:rFonts w:ascii="Calibri" w:hAnsi="Calibri" w:cs="Calibri"/>
                <w:color w:val="000000"/>
              </w:rPr>
              <w:br/>
              <w:t>4. Дифференцировка</w:t>
            </w:r>
            <w:r w:rsidRPr="006019C8">
              <w:rPr>
                <w:rFonts w:ascii="Calibri" w:hAnsi="Calibri" w:cs="Calibri"/>
                <w:color w:val="000000"/>
              </w:rPr>
              <w:br/>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выполнении научного проекта под руководством научного руководителя?</w:t>
            </w:r>
            <w:r w:rsidRPr="006019C8">
              <w:rPr>
                <w:rFonts w:ascii="Calibri" w:hAnsi="Calibri" w:cs="Calibri"/>
                <w:color w:val="000000"/>
              </w:rPr>
              <w:br/>
              <w:t>1. Анализ литературных данных</w:t>
            </w:r>
            <w:r w:rsidRPr="006019C8">
              <w:rPr>
                <w:rFonts w:ascii="Calibri" w:hAnsi="Calibri" w:cs="Calibri"/>
                <w:color w:val="000000"/>
              </w:rPr>
              <w:br/>
              <w:t>2. Формулировка цели и задач</w:t>
            </w:r>
            <w:r w:rsidRPr="006019C8">
              <w:rPr>
                <w:rFonts w:ascii="Calibri" w:hAnsi="Calibri" w:cs="Calibri"/>
                <w:color w:val="000000"/>
              </w:rPr>
              <w:br/>
              <w:t>3. Разработка дизайна исследования</w:t>
            </w:r>
            <w:r w:rsidRPr="006019C8">
              <w:rPr>
                <w:rFonts w:ascii="Calibri" w:hAnsi="Calibri" w:cs="Calibri"/>
                <w:color w:val="000000"/>
              </w:rPr>
              <w:br/>
              <w:t>4. Выявление актуальной проблемы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донор является НАИМЕНЕЕ предпочтительным для аллогенной трансплантации стволовых клеток?</w:t>
            </w:r>
            <w:r w:rsidRPr="006019C8">
              <w:rPr>
                <w:rFonts w:ascii="Calibri" w:hAnsi="Calibri" w:cs="Calibri"/>
                <w:color w:val="000000"/>
              </w:rPr>
              <w:br/>
              <w:t>1. Гаплоидентичный</w:t>
            </w:r>
            <w:r w:rsidRPr="006019C8">
              <w:rPr>
                <w:rFonts w:ascii="Calibri" w:hAnsi="Calibri" w:cs="Calibri"/>
                <w:color w:val="000000"/>
              </w:rPr>
              <w:br/>
              <w:t>2. Однояйцевый близнец</w:t>
            </w:r>
            <w:r w:rsidRPr="006019C8">
              <w:rPr>
                <w:rFonts w:ascii="Calibri" w:hAnsi="Calibri" w:cs="Calibri"/>
                <w:color w:val="000000"/>
              </w:rPr>
              <w:br/>
              <w:t>3. Полностью совместимый неродственный</w:t>
            </w:r>
            <w:r w:rsidRPr="006019C8">
              <w:rPr>
                <w:rFonts w:ascii="Calibri" w:hAnsi="Calibri" w:cs="Calibri"/>
                <w:color w:val="000000"/>
              </w:rPr>
              <w:br/>
              <w:t>4. Частично совместимый неродственный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выполнении аллогенной трансплантации костного мозга?</w:t>
            </w:r>
            <w:r w:rsidRPr="006019C8">
              <w:rPr>
                <w:rFonts w:ascii="Calibri" w:hAnsi="Calibri" w:cs="Calibri"/>
                <w:color w:val="000000"/>
              </w:rPr>
              <w:br/>
              <w:t>1. Поиск донора и забор стволовых клеток</w:t>
            </w:r>
            <w:r w:rsidRPr="006019C8">
              <w:rPr>
                <w:rFonts w:ascii="Calibri" w:hAnsi="Calibri" w:cs="Calibri"/>
                <w:color w:val="000000"/>
              </w:rPr>
              <w:br/>
              <w:t>2. Применение иммуносупрессивной профилактики</w:t>
            </w:r>
            <w:r w:rsidRPr="006019C8">
              <w:rPr>
                <w:rFonts w:ascii="Calibri" w:hAnsi="Calibri" w:cs="Calibri"/>
                <w:color w:val="000000"/>
              </w:rPr>
              <w:br/>
              <w:t>3. Трансфузия трансплантата реципиенту</w:t>
            </w:r>
            <w:r w:rsidRPr="006019C8">
              <w:rPr>
                <w:rFonts w:ascii="Calibri" w:hAnsi="Calibri" w:cs="Calibri"/>
                <w:color w:val="000000"/>
              </w:rPr>
              <w:br/>
              <w:t>4. Применение режима кондиционирования у пациента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клетка является самой зрелой стадией развития эритроцита?</w:t>
            </w:r>
            <w:r w:rsidRPr="006019C8">
              <w:rPr>
                <w:rFonts w:ascii="Calibri" w:hAnsi="Calibri" w:cs="Calibri"/>
                <w:color w:val="000000"/>
              </w:rPr>
              <w:br/>
              <w:t>1. Проэритробласт</w:t>
            </w:r>
            <w:r w:rsidRPr="006019C8">
              <w:rPr>
                <w:rFonts w:ascii="Calibri" w:hAnsi="Calibri" w:cs="Calibri"/>
                <w:color w:val="000000"/>
              </w:rPr>
              <w:br/>
              <w:t>2. Базофильный эритробласт</w:t>
            </w:r>
            <w:r w:rsidRPr="006019C8">
              <w:rPr>
                <w:rFonts w:ascii="Calibri" w:hAnsi="Calibri" w:cs="Calibri"/>
                <w:color w:val="000000"/>
              </w:rPr>
              <w:br/>
              <w:t>3. Полихроматофильный эритробласт</w:t>
            </w:r>
            <w:r w:rsidRPr="006019C8">
              <w:rPr>
                <w:rFonts w:ascii="Calibri" w:hAnsi="Calibri" w:cs="Calibri"/>
                <w:color w:val="000000"/>
              </w:rPr>
              <w:br/>
            </w:r>
            <w:r w:rsidRPr="006019C8">
              <w:rPr>
                <w:rFonts w:ascii="Calibri" w:hAnsi="Calibri" w:cs="Calibri"/>
                <w:color w:val="000000"/>
              </w:rPr>
              <w:lastRenderedPageBreak/>
              <w:t>4. Ретикулоцит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клетка является самой ранней стадией развития мегакариоцита?</w:t>
            </w:r>
            <w:r w:rsidRPr="006019C8">
              <w:rPr>
                <w:rFonts w:ascii="Calibri" w:hAnsi="Calibri" w:cs="Calibri"/>
                <w:color w:val="000000"/>
              </w:rPr>
              <w:br/>
              <w:t>1. Мегакариобласт</w:t>
            </w:r>
            <w:r w:rsidRPr="006019C8">
              <w:rPr>
                <w:rFonts w:ascii="Calibri" w:hAnsi="Calibri" w:cs="Calibri"/>
                <w:color w:val="000000"/>
              </w:rPr>
              <w:br/>
              <w:t>2. Зрелый мегакариоцит</w:t>
            </w:r>
            <w:r w:rsidRPr="006019C8">
              <w:rPr>
                <w:rFonts w:ascii="Calibri" w:hAnsi="Calibri" w:cs="Calibri"/>
                <w:color w:val="000000"/>
              </w:rPr>
              <w:br/>
              <w:t>3. Промегакариоцит</w:t>
            </w:r>
            <w:r w:rsidRPr="006019C8">
              <w:rPr>
                <w:rFonts w:ascii="Calibri" w:hAnsi="Calibri" w:cs="Calibri"/>
                <w:color w:val="000000"/>
              </w:rPr>
              <w:br/>
              <w:t>4. Тромбоциты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процессе фагоцитоза?</w:t>
            </w:r>
            <w:r w:rsidRPr="006019C8">
              <w:rPr>
                <w:rFonts w:ascii="Calibri" w:hAnsi="Calibri" w:cs="Calibri"/>
                <w:color w:val="000000"/>
              </w:rPr>
              <w:br/>
              <w:t>1. Активация ферментов и образование АФК</w:t>
            </w:r>
            <w:r w:rsidRPr="006019C8">
              <w:rPr>
                <w:rFonts w:ascii="Calibri" w:hAnsi="Calibri" w:cs="Calibri"/>
                <w:color w:val="000000"/>
              </w:rPr>
              <w:br/>
              <w:t>2. Формирование фаголизосомы</w:t>
            </w:r>
            <w:r w:rsidRPr="006019C8">
              <w:rPr>
                <w:rFonts w:ascii="Calibri" w:hAnsi="Calibri" w:cs="Calibri"/>
                <w:color w:val="000000"/>
              </w:rPr>
              <w:br/>
              <w:t>3. Фагоцитоз (поглощение)</w:t>
            </w:r>
            <w:r w:rsidRPr="006019C8">
              <w:rPr>
                <w:rFonts w:ascii="Calibri" w:hAnsi="Calibri" w:cs="Calibri"/>
                <w:color w:val="000000"/>
              </w:rPr>
              <w:br/>
              <w:t>4. Переваривание патогена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механизме действия цитотоксических лимфоцитов?</w:t>
            </w:r>
            <w:r w:rsidRPr="006019C8">
              <w:rPr>
                <w:rFonts w:ascii="Calibri" w:hAnsi="Calibri" w:cs="Calibri"/>
                <w:color w:val="000000"/>
              </w:rPr>
              <w:br/>
              <w:t>1. Выделение перфоринов и образование пор</w:t>
            </w:r>
            <w:r w:rsidRPr="006019C8">
              <w:rPr>
                <w:rFonts w:ascii="Calibri" w:hAnsi="Calibri" w:cs="Calibri"/>
                <w:color w:val="000000"/>
              </w:rPr>
              <w:br/>
              <w:t>2. Связывание с клеткой-мишенью</w:t>
            </w:r>
            <w:r w:rsidRPr="006019C8">
              <w:rPr>
                <w:rFonts w:ascii="Calibri" w:hAnsi="Calibri" w:cs="Calibri"/>
                <w:color w:val="000000"/>
              </w:rPr>
              <w:br/>
              <w:t>3. Активация апоптоза</w:t>
            </w:r>
            <w:r w:rsidRPr="006019C8">
              <w:rPr>
                <w:rFonts w:ascii="Calibri" w:hAnsi="Calibri" w:cs="Calibri"/>
                <w:color w:val="000000"/>
              </w:rPr>
              <w:br/>
              <w:t>4. Проникновение гранзимов в клетку</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оценке чистоты ДНК спектрофотометрическим методом?</w:t>
            </w:r>
            <w:r w:rsidRPr="006019C8">
              <w:rPr>
                <w:rFonts w:ascii="Calibri" w:hAnsi="Calibri" w:cs="Calibri"/>
                <w:color w:val="000000"/>
              </w:rPr>
              <w:br/>
              <w:t>1. Измерение оптической плотности при 280 нм</w:t>
            </w:r>
            <w:r w:rsidRPr="006019C8">
              <w:rPr>
                <w:rFonts w:ascii="Calibri" w:hAnsi="Calibri" w:cs="Calibri"/>
                <w:color w:val="000000"/>
              </w:rPr>
              <w:br/>
              <w:t>2. Расчет отношения 260/280</w:t>
            </w:r>
            <w:r w:rsidRPr="006019C8">
              <w:rPr>
                <w:rFonts w:ascii="Calibri" w:hAnsi="Calibri" w:cs="Calibri"/>
                <w:color w:val="000000"/>
              </w:rPr>
              <w:br/>
              <w:t>3. Подготовка образца ДНК для измерения</w:t>
            </w:r>
            <w:r w:rsidRPr="006019C8">
              <w:rPr>
                <w:rFonts w:ascii="Calibri" w:hAnsi="Calibri" w:cs="Calibri"/>
                <w:color w:val="000000"/>
              </w:rPr>
              <w:br/>
              <w:t>4. Измерение оптической плотности при 260 нм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процессе интеграции плазмиды в бактериальную хромосому?</w:t>
            </w:r>
            <w:r w:rsidRPr="006019C8">
              <w:rPr>
                <w:rFonts w:ascii="Calibri" w:hAnsi="Calibri" w:cs="Calibri"/>
                <w:color w:val="000000"/>
              </w:rPr>
              <w:br/>
              <w:t>1. Присоединение плазмиды к бактериальной клетке</w:t>
            </w:r>
            <w:r w:rsidRPr="006019C8">
              <w:rPr>
                <w:rFonts w:ascii="Calibri" w:hAnsi="Calibri" w:cs="Calibri"/>
                <w:color w:val="000000"/>
              </w:rPr>
              <w:br/>
              <w:t>2. Репликация плазмиды</w:t>
            </w:r>
            <w:r w:rsidRPr="006019C8">
              <w:rPr>
                <w:rFonts w:ascii="Calibri" w:hAnsi="Calibri" w:cs="Calibri"/>
                <w:color w:val="000000"/>
              </w:rPr>
              <w:br/>
              <w:t>3. Гомологичная рекомбинация</w:t>
            </w:r>
            <w:r w:rsidRPr="006019C8">
              <w:rPr>
                <w:rFonts w:ascii="Calibri" w:hAnsi="Calibri" w:cs="Calibri"/>
                <w:color w:val="000000"/>
              </w:rPr>
              <w:br/>
              <w:t>4. Формирование коинтеграта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 какому типу иммунитета относятся макрофаги?</w:t>
            </w:r>
            <w:r w:rsidRPr="006019C8">
              <w:rPr>
                <w:rFonts w:ascii="Calibri" w:hAnsi="Calibri" w:cs="Calibri"/>
                <w:color w:val="000000"/>
              </w:rPr>
              <w:br/>
              <w:t>1. Врожденный иммунитет</w:t>
            </w:r>
            <w:r w:rsidRPr="006019C8">
              <w:rPr>
                <w:rFonts w:ascii="Calibri" w:hAnsi="Calibri" w:cs="Calibri"/>
                <w:color w:val="000000"/>
              </w:rPr>
              <w:br/>
              <w:t>2. Адаптивный иммунитет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 какому типу иммунитета относятся Т-лимфоциты?</w:t>
            </w:r>
            <w:r w:rsidRPr="006019C8">
              <w:rPr>
                <w:rFonts w:ascii="Calibri" w:hAnsi="Calibri" w:cs="Calibri"/>
                <w:color w:val="000000"/>
              </w:rPr>
              <w:br/>
              <w:t>1. Врожденный иммунитет</w:t>
            </w:r>
            <w:r w:rsidRPr="006019C8">
              <w:rPr>
                <w:rFonts w:ascii="Calibri" w:hAnsi="Calibri" w:cs="Calibri"/>
                <w:color w:val="000000"/>
              </w:rPr>
              <w:br/>
              <w:t>2. Адаптивный иммунитет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приводит к формированию антиген-распознающих участков антител и Т-клеточного рецептора?</w:t>
            </w:r>
            <w:r w:rsidRPr="006019C8">
              <w:rPr>
                <w:rFonts w:ascii="Calibri" w:hAnsi="Calibri" w:cs="Calibri"/>
                <w:color w:val="000000"/>
              </w:rPr>
              <w:br/>
              <w:t>1. V(D)J-рекомбинация</w:t>
            </w:r>
            <w:r w:rsidRPr="006019C8">
              <w:rPr>
                <w:rFonts w:ascii="Calibri" w:hAnsi="Calibri" w:cs="Calibri"/>
                <w:color w:val="000000"/>
              </w:rPr>
              <w:br/>
              <w:t>2. Транслокация</w:t>
            </w:r>
            <w:r w:rsidRPr="006019C8">
              <w:rPr>
                <w:rFonts w:ascii="Calibri" w:hAnsi="Calibri" w:cs="Calibri"/>
                <w:color w:val="000000"/>
              </w:rPr>
              <w:br/>
              <w:t>3. Соматический гипермутагенез</w:t>
            </w:r>
            <w:r w:rsidRPr="006019C8">
              <w:rPr>
                <w:rFonts w:ascii="Calibri" w:hAnsi="Calibri" w:cs="Calibri"/>
                <w:color w:val="000000"/>
              </w:rPr>
              <w:br/>
              <w:t>4. Класс-свитч рекомбинация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донор имеет 50% совпадение по HLA-маркерам с реципиентом?</w:t>
            </w:r>
            <w:r w:rsidRPr="006019C8">
              <w:rPr>
                <w:rFonts w:ascii="Calibri" w:hAnsi="Calibri" w:cs="Calibri"/>
                <w:color w:val="000000"/>
              </w:rPr>
              <w:br/>
              <w:t>1. Гаплоидентичный донор</w:t>
            </w:r>
            <w:r w:rsidRPr="006019C8">
              <w:rPr>
                <w:rFonts w:ascii="Calibri" w:hAnsi="Calibri" w:cs="Calibri"/>
                <w:color w:val="000000"/>
              </w:rPr>
              <w:br/>
              <w:t>2. Неродственный донор</w:t>
            </w:r>
            <w:r w:rsidRPr="006019C8">
              <w:rPr>
                <w:rFonts w:ascii="Calibri" w:hAnsi="Calibri" w:cs="Calibri"/>
                <w:color w:val="000000"/>
              </w:rPr>
              <w:br/>
              <w:t>3. Сиблинг (родной брат или сестра)</w:t>
            </w:r>
            <w:r w:rsidRPr="006019C8">
              <w:rPr>
                <w:rFonts w:ascii="Calibri" w:hAnsi="Calibri" w:cs="Calibri"/>
                <w:color w:val="000000"/>
              </w:rPr>
              <w:br/>
              <w:t>4. Аутологичный донор</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органелла отвечает за синтез АТФ?</w:t>
            </w:r>
            <w:r w:rsidRPr="006019C8">
              <w:rPr>
                <w:rFonts w:ascii="Calibri" w:hAnsi="Calibri" w:cs="Calibri"/>
                <w:color w:val="000000"/>
              </w:rPr>
              <w:br/>
              <w:t>1. Гиалоплазма</w:t>
            </w:r>
            <w:r w:rsidRPr="006019C8">
              <w:rPr>
                <w:rFonts w:ascii="Calibri" w:hAnsi="Calibri" w:cs="Calibri"/>
                <w:color w:val="000000"/>
              </w:rPr>
              <w:br/>
              <w:t>2. Митохондрии</w:t>
            </w:r>
            <w:r w:rsidRPr="006019C8">
              <w:rPr>
                <w:rFonts w:ascii="Calibri" w:hAnsi="Calibri" w:cs="Calibri"/>
                <w:color w:val="000000"/>
              </w:rPr>
              <w:br/>
              <w:t>3. Ядро</w:t>
            </w:r>
            <w:r w:rsidRPr="006019C8">
              <w:rPr>
                <w:rFonts w:ascii="Calibri" w:hAnsi="Calibri" w:cs="Calibri"/>
                <w:color w:val="000000"/>
              </w:rPr>
              <w:br/>
              <w:t>4. Цитозоль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w:t>
            </w:r>
            <w:r w:rsidRPr="006019C8">
              <w:rPr>
                <w:rFonts w:ascii="Calibri" w:hAnsi="Calibri" w:cs="Calibri"/>
                <w:color w:val="000000"/>
              </w:rPr>
              <w:lastRenderedPageBreak/>
              <w:t>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Какие лимфоциты уничтожают инфицированные клетки через распознавание антигенов в комплексе с </w:t>
            </w:r>
            <w:r w:rsidRPr="006019C8">
              <w:rPr>
                <w:rFonts w:ascii="Calibri" w:hAnsi="Calibri" w:cs="Calibri"/>
                <w:color w:val="000000"/>
              </w:rPr>
              <w:lastRenderedPageBreak/>
              <w:t>MHC I?</w:t>
            </w:r>
            <w:r w:rsidRPr="006019C8">
              <w:rPr>
                <w:rFonts w:ascii="Calibri" w:hAnsi="Calibri" w:cs="Calibri"/>
                <w:color w:val="000000"/>
              </w:rPr>
              <w:br/>
              <w:t>1. В-лимфоциты</w:t>
            </w:r>
            <w:r w:rsidRPr="006019C8">
              <w:rPr>
                <w:rFonts w:ascii="Calibri" w:hAnsi="Calibri" w:cs="Calibri"/>
                <w:color w:val="000000"/>
              </w:rPr>
              <w:br/>
              <w:t>2. Натуральные киллеры (NK-клетки)</w:t>
            </w:r>
            <w:r w:rsidRPr="006019C8">
              <w:rPr>
                <w:rFonts w:ascii="Calibri" w:hAnsi="Calibri" w:cs="Calibri"/>
                <w:color w:val="000000"/>
              </w:rPr>
              <w:br/>
              <w:t>3. Т-хелперы</w:t>
            </w:r>
            <w:r w:rsidRPr="006019C8">
              <w:rPr>
                <w:rFonts w:ascii="Calibri" w:hAnsi="Calibri" w:cs="Calibri"/>
                <w:color w:val="000000"/>
              </w:rPr>
              <w:br/>
              <w:t>4. Т-киллеры (цитотоксические Т-лимфоциты)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цитокины?</w:t>
            </w:r>
            <w:r w:rsidRPr="006019C8">
              <w:rPr>
                <w:rFonts w:ascii="Calibri" w:hAnsi="Calibri" w:cs="Calibri"/>
                <w:color w:val="000000"/>
              </w:rPr>
              <w:br/>
              <w:t>1. Растворимые гликопротеины, регулирующие функции клеток</w:t>
            </w:r>
            <w:r w:rsidRPr="006019C8">
              <w:rPr>
                <w:rFonts w:ascii="Calibri" w:hAnsi="Calibri" w:cs="Calibri"/>
                <w:color w:val="000000"/>
              </w:rPr>
              <w:br/>
              <w:t>2. Белки, вырабатываемые иммунной системой для связывания антигенов</w:t>
            </w:r>
            <w:r w:rsidRPr="006019C8">
              <w:rPr>
                <w:rFonts w:ascii="Calibri" w:hAnsi="Calibri" w:cs="Calibri"/>
                <w:color w:val="000000"/>
              </w:rPr>
              <w:br/>
              <w:t>3. Белки, ускоряющие химические реакции</w:t>
            </w:r>
            <w:r w:rsidRPr="006019C8">
              <w:rPr>
                <w:rFonts w:ascii="Calibri" w:hAnsi="Calibri" w:cs="Calibri"/>
                <w:color w:val="000000"/>
              </w:rPr>
              <w:br/>
              <w:t>4. Биологически активные вещества, регулирующие обмен веществ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значение отношения 260/280 указывает на хорошую чистоту РНК?</w:t>
            </w:r>
            <w:r w:rsidRPr="006019C8">
              <w:rPr>
                <w:rFonts w:ascii="Calibri" w:hAnsi="Calibri" w:cs="Calibri"/>
                <w:color w:val="000000"/>
              </w:rPr>
              <w:br/>
              <w:t>1. 1,6-1,8</w:t>
            </w:r>
            <w:r w:rsidRPr="006019C8">
              <w:rPr>
                <w:rFonts w:ascii="Calibri" w:hAnsi="Calibri" w:cs="Calibri"/>
                <w:color w:val="000000"/>
              </w:rPr>
              <w:br/>
              <w:t>2. 2,0-2,2</w:t>
            </w:r>
            <w:r w:rsidRPr="006019C8">
              <w:rPr>
                <w:rFonts w:ascii="Calibri" w:hAnsi="Calibri" w:cs="Calibri"/>
                <w:color w:val="000000"/>
              </w:rPr>
              <w:br/>
              <w:t>3. 1,8-2,0</w:t>
            </w:r>
            <w:r w:rsidRPr="006019C8">
              <w:rPr>
                <w:rFonts w:ascii="Calibri" w:hAnsi="Calibri" w:cs="Calibri"/>
                <w:color w:val="000000"/>
              </w:rPr>
              <w:br/>
              <w:t>4. 2,4-2,6</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гены экспрессируются практически во всех тканях на постоянном уровне?</w:t>
            </w:r>
            <w:r w:rsidRPr="006019C8">
              <w:rPr>
                <w:rFonts w:ascii="Calibri" w:hAnsi="Calibri" w:cs="Calibri"/>
                <w:color w:val="000000"/>
              </w:rPr>
              <w:br/>
              <w:t>1. Гены "домашнего хозяйства"</w:t>
            </w:r>
            <w:r w:rsidRPr="006019C8">
              <w:rPr>
                <w:rFonts w:ascii="Calibri" w:hAnsi="Calibri" w:cs="Calibri"/>
                <w:color w:val="000000"/>
              </w:rPr>
              <w:br/>
              <w:t>2. Гены тканеспецифической экспрессии</w:t>
            </w:r>
            <w:r w:rsidRPr="006019C8">
              <w:rPr>
                <w:rFonts w:ascii="Calibri" w:hAnsi="Calibri" w:cs="Calibri"/>
                <w:color w:val="000000"/>
              </w:rPr>
              <w:br/>
              <w:t>3. Гены, регулируемые внешними факторами</w:t>
            </w:r>
            <w:r w:rsidRPr="006019C8">
              <w:rPr>
                <w:rFonts w:ascii="Calibri" w:hAnsi="Calibri" w:cs="Calibri"/>
                <w:color w:val="000000"/>
              </w:rPr>
              <w:br/>
              <w:t>4. Онкогены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палиндромные последовательности ДНК?</w:t>
            </w:r>
            <w:r w:rsidRPr="006019C8">
              <w:rPr>
                <w:rFonts w:ascii="Calibri" w:hAnsi="Calibri" w:cs="Calibri"/>
                <w:color w:val="000000"/>
              </w:rPr>
              <w:br/>
              <w:t>1. Участки, богатые гуанином и цитозином</w:t>
            </w:r>
            <w:r w:rsidRPr="006019C8">
              <w:rPr>
                <w:rFonts w:ascii="Calibri" w:hAnsi="Calibri" w:cs="Calibri"/>
                <w:color w:val="000000"/>
              </w:rPr>
              <w:br/>
              <w:t>2. Короткие повторяющиеся последовательности</w:t>
            </w:r>
            <w:r w:rsidRPr="006019C8">
              <w:rPr>
                <w:rFonts w:ascii="Calibri" w:hAnsi="Calibri" w:cs="Calibri"/>
                <w:color w:val="000000"/>
              </w:rPr>
              <w:br/>
              <w:t>3. Последовательности, читающиеся одинаково в обоих направлениях</w:t>
            </w:r>
            <w:r w:rsidRPr="006019C8">
              <w:rPr>
                <w:rFonts w:ascii="Calibri" w:hAnsi="Calibri" w:cs="Calibri"/>
                <w:color w:val="000000"/>
              </w:rPr>
              <w:br/>
            </w:r>
            <w:r w:rsidRPr="006019C8">
              <w:rPr>
                <w:rFonts w:ascii="Calibri" w:hAnsi="Calibri" w:cs="Calibri"/>
                <w:color w:val="000000"/>
              </w:rPr>
              <w:lastRenderedPageBreak/>
              <w:t>4. Участки, богатые аденином и тимином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Равновесное состояние организма, которое обеспечивает адекватную защиту от вредоносных факторов при сохранении толерантности к безвредным факторам.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Иммунитет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Клетки-потомки стволовой кроветворной клетки с мутацией гена PIGA, в результате которой нарушается экспрессия мембранных белков, в том числе защищающих клетки от разрушения системой комплемента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ПНГ-клон</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уменьшение тимуса с возрастом, приводящее к изменениям в строении и уменьшению его массы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Инволюция тимуса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Непарный паренхиматозный орган брюшной полости, относящийся к перефирическим органам иммунной системы.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Селезенка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 каком органе происходит расщепление гем-содержащих белков?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Печень</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научно-исследовательская </w:t>
            </w:r>
            <w:r w:rsidRPr="006019C8">
              <w:rPr>
                <w:rFonts w:ascii="Calibri" w:hAnsi="Calibri" w:cs="Calibri"/>
                <w:color w:val="000000"/>
              </w:rPr>
              <w:lastRenderedPageBreak/>
              <w:t>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Одно из важнейших свойств цитокинов - множественное действие на разные мишени.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Плейотропность</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называются цитокины, которые стимулируют направленное движение клеток по градиенту концентрации?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Хемокины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Белки, которые полимеризуются в мембране клетки –мишени, образуя отверстия.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Перфорины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величина отношения абсорбции 260/230 свидетельствует о хорошей чистоте нуклеиновых кислот?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Процесс осуществляемый за счет высвобождения перфорина, проникновения к клетку гранзимов и гранулизинов, запускающих апоптоз по каспаза-зависимому и/или -независимому пути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Цитолиз</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две молекулы, представляющие собой комплексы защитных белков, постоянно присутствующих в крови?                                                                                                                                                                                                               1. Антитела (иммуноглобулины)</w:t>
            </w:r>
            <w:r w:rsidRPr="006019C8">
              <w:rPr>
                <w:rFonts w:ascii="Calibri" w:hAnsi="Calibri" w:cs="Calibri"/>
                <w:color w:val="000000"/>
              </w:rPr>
              <w:br/>
              <w:t>2. Система комплемента</w:t>
            </w:r>
            <w:r w:rsidRPr="006019C8">
              <w:rPr>
                <w:rFonts w:ascii="Calibri" w:hAnsi="Calibri" w:cs="Calibri"/>
                <w:color w:val="000000"/>
              </w:rPr>
              <w:br/>
              <w:t>3. Интерфероны</w:t>
            </w:r>
            <w:r w:rsidRPr="006019C8">
              <w:rPr>
                <w:rFonts w:ascii="Calibri" w:hAnsi="Calibri" w:cs="Calibri"/>
                <w:color w:val="000000"/>
              </w:rPr>
              <w:br/>
              <w:t>4. Цитокины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w:t>
            </w:r>
            <w:r w:rsidRPr="006019C8">
              <w:rPr>
                <w:rFonts w:ascii="Calibri" w:hAnsi="Calibri" w:cs="Calibri"/>
                <w:color w:val="000000"/>
              </w:rPr>
              <w:lastRenderedPageBreak/>
              <w:t>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Выберите два термина, которыми описывают процесс разрушения собственных эритроцитов в </w:t>
            </w:r>
            <w:r w:rsidRPr="006019C8">
              <w:rPr>
                <w:rFonts w:ascii="Calibri" w:hAnsi="Calibri" w:cs="Calibri"/>
                <w:color w:val="000000"/>
              </w:rPr>
              <w:lastRenderedPageBreak/>
              <w:t>сосудистом русле, обусловленный комплемент-опосредованными механизмами и сопровождающийся высвобождением свободного гемоглобина в плазму крови?                                                                                                                                                                                                                                                                                                     1. Гемолиз</w:t>
            </w:r>
            <w:r w:rsidRPr="006019C8">
              <w:rPr>
                <w:rFonts w:ascii="Calibri" w:hAnsi="Calibri" w:cs="Calibri"/>
                <w:color w:val="000000"/>
              </w:rPr>
              <w:br/>
              <w:t>2. Гемохроматоз</w:t>
            </w:r>
            <w:r w:rsidRPr="006019C8">
              <w:rPr>
                <w:rFonts w:ascii="Calibri" w:hAnsi="Calibri" w:cs="Calibri"/>
                <w:color w:val="000000"/>
              </w:rPr>
              <w:br/>
              <w:t>3. Эритропоэз</w:t>
            </w:r>
            <w:r w:rsidRPr="006019C8">
              <w:rPr>
                <w:rFonts w:ascii="Calibri" w:hAnsi="Calibri" w:cs="Calibri"/>
                <w:color w:val="000000"/>
              </w:rPr>
              <w:br/>
              <w:t>4. Внутрисосудистый гемолиз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две группы препаратов, которые стимулируют выход стволовых клеток из костного мозга в периферическое кровяное русло:                                                                                                                                                                                                                                                  1. Гемопоэтические факторы роста (например, G-CSF)?        </w:t>
            </w:r>
            <w:r w:rsidRPr="006019C8">
              <w:rPr>
                <w:rFonts w:ascii="Calibri" w:hAnsi="Calibri" w:cs="Calibri"/>
                <w:color w:val="000000"/>
              </w:rPr>
              <w:br/>
              <w:t>2. Плериксафор</w:t>
            </w:r>
            <w:r w:rsidRPr="006019C8">
              <w:rPr>
                <w:rFonts w:ascii="Calibri" w:hAnsi="Calibri" w:cs="Calibri"/>
                <w:color w:val="000000"/>
              </w:rPr>
              <w:br/>
              <w:t>3. Цитостатики</w:t>
            </w:r>
            <w:r w:rsidRPr="006019C8">
              <w:rPr>
                <w:rFonts w:ascii="Calibri" w:hAnsi="Calibri" w:cs="Calibri"/>
                <w:color w:val="000000"/>
              </w:rPr>
              <w:br/>
              <w:t>4. Эритропоэтин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два локуса, из которых допустимымо  производить забор стволовых клеток у донора костного мозга?                                                                                                                                                                           1. Периферические стволовые клетки, полученные методом афереза                                                                                                                                                                                                                                                          2. Тазовые кости                                                                                                                                                                                                                                                                                                                                      3. Позвоночник и ребра                                                                                                                                                                                                                                                                                                                                                                               4. Бедренные кости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метода, которые используется для разделения крови на компоненты?        </w:t>
            </w:r>
            <w:r w:rsidRPr="006019C8">
              <w:rPr>
                <w:rFonts w:ascii="Calibri" w:hAnsi="Calibri" w:cs="Calibri"/>
                <w:color w:val="000000"/>
              </w:rPr>
              <w:br/>
              <w:t>1. Центрифугирование</w:t>
            </w:r>
            <w:r w:rsidRPr="006019C8">
              <w:rPr>
                <w:rFonts w:ascii="Calibri" w:hAnsi="Calibri" w:cs="Calibri"/>
                <w:color w:val="000000"/>
              </w:rPr>
              <w:br/>
              <w:t>2. Гемодиализ</w:t>
            </w:r>
            <w:r w:rsidRPr="006019C8">
              <w:rPr>
                <w:rFonts w:ascii="Calibri" w:hAnsi="Calibri" w:cs="Calibri"/>
                <w:color w:val="000000"/>
              </w:rPr>
              <w:br/>
              <w:t>3. Аферез</w:t>
            </w:r>
            <w:r w:rsidRPr="006019C8">
              <w:rPr>
                <w:rFonts w:ascii="Calibri" w:hAnsi="Calibri" w:cs="Calibri"/>
                <w:color w:val="000000"/>
              </w:rPr>
              <w:br/>
              <w:t>4. Хроматография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два продукта, образующихся в результате разрушения ДНК эндонуклеазами?                                                                                                                                                                                                                                                                         1. Образование олигонуклеотидов</w:t>
            </w:r>
            <w:r w:rsidRPr="006019C8">
              <w:rPr>
                <w:rFonts w:ascii="Calibri" w:hAnsi="Calibri" w:cs="Calibri"/>
                <w:color w:val="000000"/>
              </w:rPr>
              <w:br/>
              <w:t>2. Синтез новой ДНК</w:t>
            </w:r>
            <w:r w:rsidRPr="006019C8">
              <w:rPr>
                <w:rFonts w:ascii="Calibri" w:hAnsi="Calibri" w:cs="Calibri"/>
                <w:color w:val="000000"/>
              </w:rPr>
              <w:br/>
              <w:t>3. Формирование плазмид</w:t>
            </w:r>
            <w:r w:rsidRPr="006019C8">
              <w:rPr>
                <w:rFonts w:ascii="Calibri" w:hAnsi="Calibri" w:cs="Calibri"/>
                <w:color w:val="000000"/>
              </w:rPr>
              <w:br/>
              <w:t>4. Появление фрагментов ДНК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два продукта, которые образуются в результате  расщепления белков, содержащих гем: гемоглобина, миоглобина и цитохрома?                                                                                                                                                                                                                                                                    1. Непрямой билирубин</w:t>
            </w:r>
            <w:r w:rsidRPr="006019C8">
              <w:rPr>
                <w:rFonts w:ascii="Calibri" w:hAnsi="Calibri" w:cs="Calibri"/>
                <w:color w:val="000000"/>
              </w:rPr>
              <w:br/>
              <w:t>2. Глюкоза</w:t>
            </w:r>
            <w:r w:rsidRPr="006019C8">
              <w:rPr>
                <w:rFonts w:ascii="Calibri" w:hAnsi="Calibri" w:cs="Calibri"/>
                <w:color w:val="000000"/>
              </w:rPr>
              <w:br/>
              <w:t>3. Железо</w:t>
            </w:r>
            <w:r w:rsidRPr="006019C8">
              <w:rPr>
                <w:rFonts w:ascii="Calibri" w:hAnsi="Calibri" w:cs="Calibri"/>
                <w:color w:val="000000"/>
              </w:rPr>
              <w:br/>
              <w:t>4. Прямой билирубин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два вида контроля, осуществляемых сотрудниками самого предприятия?                                                                                                                                                                                                                                                                                                               1. Внутренний контроль</w:t>
            </w:r>
            <w:r w:rsidRPr="006019C8">
              <w:rPr>
                <w:rFonts w:ascii="Calibri" w:hAnsi="Calibri" w:cs="Calibri"/>
                <w:color w:val="000000"/>
              </w:rPr>
              <w:br/>
              <w:t>2. Внешний контроль</w:t>
            </w:r>
            <w:r w:rsidRPr="006019C8">
              <w:rPr>
                <w:rFonts w:ascii="Calibri" w:hAnsi="Calibri" w:cs="Calibri"/>
                <w:color w:val="000000"/>
              </w:rPr>
              <w:br/>
              <w:t>3. Аудит</w:t>
            </w:r>
            <w:r w:rsidRPr="006019C8">
              <w:rPr>
                <w:rFonts w:ascii="Calibri" w:hAnsi="Calibri" w:cs="Calibri"/>
                <w:color w:val="000000"/>
              </w:rPr>
              <w:br/>
              <w:t>4. Оперативный контроль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Выберите два пункта, о которых могут свидетельствовать плохие показатели соотношения абсорбции 260/280 при измерении концентрации ДНК/РНК?                                                                                                                                                                                                                                                                 1. Контаминации белками</w:t>
            </w:r>
            <w:r w:rsidRPr="006019C8">
              <w:rPr>
                <w:rFonts w:ascii="Calibri" w:hAnsi="Calibri" w:cs="Calibri"/>
                <w:color w:val="000000"/>
              </w:rPr>
              <w:br/>
              <w:t>2. Высокой чистоте образца</w:t>
            </w:r>
            <w:r w:rsidRPr="006019C8">
              <w:rPr>
                <w:rFonts w:ascii="Calibri" w:hAnsi="Calibri" w:cs="Calibri"/>
                <w:color w:val="000000"/>
              </w:rPr>
              <w:br/>
              <w:t>3. Загрязнении фенолом</w:t>
            </w:r>
            <w:r w:rsidRPr="006019C8">
              <w:rPr>
                <w:rFonts w:ascii="Calibri" w:hAnsi="Calibri" w:cs="Calibri"/>
                <w:color w:val="000000"/>
              </w:rPr>
              <w:br/>
              <w:t>4. Оптимальной концентрации нуклеиновых кислот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ПК-6</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w:t>
            </w:r>
            <w:r w:rsidRPr="006019C8">
              <w:rPr>
                <w:rFonts w:ascii="Calibri" w:hAnsi="Calibri" w:cs="Calibri"/>
                <w:color w:val="000000"/>
              </w:rPr>
              <w:lastRenderedPageBreak/>
              <w:t>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Выберите два фактора наследственности, представляющие собой небольшие кольцевые двухцепочечные молекулы ДНК, располагающиеся в </w:t>
            </w:r>
            <w:r w:rsidRPr="006019C8">
              <w:rPr>
                <w:rFonts w:ascii="Calibri" w:hAnsi="Calibri" w:cs="Calibri"/>
                <w:color w:val="000000"/>
              </w:rPr>
              <w:lastRenderedPageBreak/>
              <w:t xml:space="preserve">цитоплазме и способные к автономной репликации?        </w:t>
            </w:r>
            <w:r w:rsidRPr="006019C8">
              <w:rPr>
                <w:rFonts w:ascii="Calibri" w:hAnsi="Calibri" w:cs="Calibri"/>
                <w:color w:val="000000"/>
              </w:rPr>
              <w:br/>
              <w:t>1. Плазмиды</w:t>
            </w:r>
            <w:r w:rsidRPr="006019C8">
              <w:rPr>
                <w:rFonts w:ascii="Calibri" w:hAnsi="Calibri" w:cs="Calibri"/>
                <w:color w:val="000000"/>
              </w:rPr>
              <w:br/>
              <w:t>2. Хромосомы</w:t>
            </w:r>
            <w:r w:rsidRPr="006019C8">
              <w:rPr>
                <w:rFonts w:ascii="Calibri" w:hAnsi="Calibri" w:cs="Calibri"/>
                <w:color w:val="000000"/>
              </w:rPr>
              <w:br/>
              <w:t>3. Эписомы</w:t>
            </w:r>
            <w:r w:rsidRPr="006019C8">
              <w:rPr>
                <w:rFonts w:ascii="Calibri" w:hAnsi="Calibri" w:cs="Calibri"/>
                <w:color w:val="000000"/>
              </w:rPr>
              <w:br/>
              <w:t>4. Митохондриальная ДНК</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литическом цикле бактериофагов?</w:t>
            </w:r>
            <w:r w:rsidRPr="006019C8">
              <w:rPr>
                <w:rFonts w:ascii="Calibri" w:hAnsi="Calibri" w:cs="Calibri"/>
                <w:color w:val="000000"/>
              </w:rPr>
              <w:br/>
              <w:t>1. Репликация вирусного генома</w:t>
            </w:r>
            <w:r w:rsidRPr="006019C8">
              <w:rPr>
                <w:rFonts w:ascii="Calibri" w:hAnsi="Calibri" w:cs="Calibri"/>
                <w:color w:val="000000"/>
              </w:rPr>
              <w:br/>
              <w:t>2. Лизис клетки и выход новых фагов</w:t>
            </w:r>
            <w:r w:rsidRPr="006019C8">
              <w:rPr>
                <w:rFonts w:ascii="Calibri" w:hAnsi="Calibri" w:cs="Calibri"/>
                <w:color w:val="000000"/>
              </w:rPr>
              <w:br/>
              <w:t>3. Прикрепление фага к поверхности бактерии</w:t>
            </w:r>
            <w:r w:rsidRPr="006019C8">
              <w:rPr>
                <w:rFonts w:ascii="Calibri" w:hAnsi="Calibri" w:cs="Calibri"/>
                <w:color w:val="000000"/>
              </w:rPr>
              <w:br/>
              <w:t>4. Введение вирусной ДНК в клетку</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процессе электропорации?</w:t>
            </w:r>
            <w:r w:rsidRPr="006019C8">
              <w:rPr>
                <w:rFonts w:ascii="Calibri" w:hAnsi="Calibri" w:cs="Calibri"/>
                <w:color w:val="000000"/>
              </w:rPr>
              <w:br/>
              <w:t>1. Формирование гидрофильных пор</w:t>
            </w:r>
            <w:r w:rsidRPr="006019C8">
              <w:rPr>
                <w:rFonts w:ascii="Calibri" w:hAnsi="Calibri" w:cs="Calibri"/>
                <w:color w:val="000000"/>
              </w:rPr>
              <w:br/>
              <w:t>2. Восстановление целостности мембраны</w:t>
            </w:r>
            <w:r w:rsidRPr="006019C8">
              <w:rPr>
                <w:rFonts w:ascii="Calibri" w:hAnsi="Calibri" w:cs="Calibri"/>
                <w:color w:val="000000"/>
              </w:rPr>
              <w:br/>
              <w:t>3. Приложение электрического поля к мембране</w:t>
            </w:r>
            <w:r w:rsidRPr="006019C8">
              <w:rPr>
                <w:rFonts w:ascii="Calibri" w:hAnsi="Calibri" w:cs="Calibri"/>
                <w:color w:val="000000"/>
              </w:rPr>
              <w:br/>
              <w:t>4. Нарушение стабильности липидного бислоя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Какое исследование является первым этапом проверки безопасности лекарства на людях?</w:t>
            </w:r>
            <w:r w:rsidRPr="006019C8">
              <w:rPr>
                <w:rFonts w:ascii="Calibri" w:hAnsi="Calibri" w:cs="Calibri"/>
                <w:color w:val="000000"/>
              </w:rPr>
              <w:br/>
              <w:t>1. Доклинические исследования</w:t>
            </w:r>
            <w:r w:rsidRPr="006019C8">
              <w:rPr>
                <w:rFonts w:ascii="Calibri" w:hAnsi="Calibri" w:cs="Calibri"/>
                <w:color w:val="000000"/>
              </w:rPr>
              <w:br/>
              <w:t>2. Клинические исследования фазы I</w:t>
            </w:r>
            <w:r w:rsidRPr="006019C8">
              <w:rPr>
                <w:rFonts w:ascii="Calibri" w:hAnsi="Calibri" w:cs="Calibri"/>
                <w:color w:val="000000"/>
              </w:rPr>
              <w:br/>
              <w:t>3. Клинические исследования фазы III</w:t>
            </w:r>
            <w:r w:rsidRPr="006019C8">
              <w:rPr>
                <w:rFonts w:ascii="Calibri" w:hAnsi="Calibri" w:cs="Calibri"/>
                <w:color w:val="000000"/>
              </w:rPr>
              <w:br/>
              <w:t>4. Клинические исследования фазы II</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определении структуры белка методом рентгеноструктурного анализа?</w:t>
            </w:r>
            <w:r w:rsidRPr="006019C8">
              <w:rPr>
                <w:rFonts w:ascii="Calibri" w:hAnsi="Calibri" w:cs="Calibri"/>
                <w:color w:val="000000"/>
              </w:rPr>
              <w:br/>
              <w:t>1. Анализ данных и построение 3D-модели</w:t>
            </w:r>
            <w:r w:rsidRPr="006019C8">
              <w:rPr>
                <w:rFonts w:ascii="Calibri" w:hAnsi="Calibri" w:cs="Calibri"/>
                <w:color w:val="000000"/>
              </w:rPr>
              <w:br/>
              <w:t>2. Рентгеноструктурный анализ (РСА)</w:t>
            </w:r>
            <w:r w:rsidRPr="006019C8">
              <w:rPr>
                <w:rFonts w:ascii="Calibri" w:hAnsi="Calibri" w:cs="Calibri"/>
                <w:color w:val="000000"/>
              </w:rPr>
              <w:br/>
              <w:t>3. Кристаллизация белка</w:t>
            </w:r>
            <w:r w:rsidRPr="006019C8">
              <w:rPr>
                <w:rFonts w:ascii="Calibri" w:hAnsi="Calibri" w:cs="Calibri"/>
                <w:color w:val="000000"/>
              </w:rPr>
              <w:br/>
              <w:t>4. Очистка белка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проверке работы иммунных клеток, включая выход цитокинов?</w:t>
            </w:r>
            <w:r w:rsidRPr="006019C8">
              <w:rPr>
                <w:rFonts w:ascii="Calibri" w:hAnsi="Calibri" w:cs="Calibri"/>
                <w:color w:val="000000"/>
              </w:rPr>
              <w:br/>
              <w:t>1. Выделение иммунных клеток из образца</w:t>
            </w:r>
            <w:r w:rsidRPr="006019C8">
              <w:rPr>
                <w:rFonts w:ascii="Calibri" w:hAnsi="Calibri" w:cs="Calibri"/>
                <w:color w:val="000000"/>
              </w:rPr>
              <w:br/>
              <w:t>2. Оценка выхода цитокинов</w:t>
            </w:r>
            <w:r w:rsidRPr="006019C8">
              <w:rPr>
                <w:rFonts w:ascii="Calibri" w:hAnsi="Calibri" w:cs="Calibri"/>
                <w:color w:val="000000"/>
              </w:rPr>
              <w:br/>
              <w:t>3. Стимуляция клеток антигенами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изучении взаимодействия белков?</w:t>
            </w:r>
            <w:r w:rsidRPr="006019C8">
              <w:rPr>
                <w:rFonts w:ascii="Calibri" w:hAnsi="Calibri" w:cs="Calibri"/>
                <w:color w:val="000000"/>
              </w:rPr>
              <w:br/>
              <w:t>1. Валидация взаимодействия</w:t>
            </w:r>
            <w:r w:rsidRPr="006019C8">
              <w:rPr>
                <w:rFonts w:ascii="Calibri" w:hAnsi="Calibri" w:cs="Calibri"/>
                <w:color w:val="000000"/>
              </w:rPr>
              <w:br/>
              <w:t>2. Анализ белков масс-спектрометрией</w:t>
            </w:r>
            <w:r w:rsidRPr="006019C8">
              <w:rPr>
                <w:rFonts w:ascii="Calibri" w:hAnsi="Calibri" w:cs="Calibri"/>
                <w:color w:val="000000"/>
              </w:rPr>
              <w:br/>
              <w:t>3. Проведение иммунопреципитации</w:t>
            </w:r>
            <w:r w:rsidRPr="006019C8">
              <w:rPr>
                <w:rFonts w:ascii="Calibri" w:hAnsi="Calibri" w:cs="Calibri"/>
                <w:color w:val="000000"/>
              </w:rPr>
              <w:br/>
              <w:t>4. Очистка белков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разработке лекарственного препарата?</w:t>
            </w:r>
            <w:r w:rsidRPr="006019C8">
              <w:rPr>
                <w:rFonts w:ascii="Calibri" w:hAnsi="Calibri" w:cs="Calibri"/>
                <w:color w:val="000000"/>
              </w:rPr>
              <w:br/>
              <w:t>1. Исследование молекулы-кандидата</w:t>
            </w:r>
            <w:r w:rsidRPr="006019C8">
              <w:rPr>
                <w:rFonts w:ascii="Calibri" w:hAnsi="Calibri" w:cs="Calibri"/>
                <w:color w:val="000000"/>
              </w:rPr>
              <w:br/>
              <w:t>2. Клинические испытания</w:t>
            </w:r>
            <w:r w:rsidRPr="006019C8">
              <w:rPr>
                <w:rFonts w:ascii="Calibri" w:hAnsi="Calibri" w:cs="Calibri"/>
                <w:color w:val="000000"/>
              </w:rPr>
              <w:br/>
              <w:t>3. Доклинические тесты</w:t>
            </w:r>
            <w:r w:rsidRPr="006019C8">
              <w:rPr>
                <w:rFonts w:ascii="Calibri" w:hAnsi="Calibri" w:cs="Calibri"/>
                <w:color w:val="000000"/>
              </w:rPr>
              <w:br/>
              <w:t>4. Производство и регистрация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при оценке активных форм кислорода (ROS) в клетках?</w:t>
            </w:r>
            <w:r w:rsidRPr="006019C8">
              <w:rPr>
                <w:rFonts w:ascii="Calibri" w:hAnsi="Calibri" w:cs="Calibri"/>
                <w:color w:val="000000"/>
              </w:rPr>
              <w:br/>
              <w:t>1. Инкубация клеток с флуоресцентным красителем</w:t>
            </w:r>
            <w:r w:rsidRPr="006019C8">
              <w:rPr>
                <w:rFonts w:ascii="Calibri" w:hAnsi="Calibri" w:cs="Calibri"/>
                <w:color w:val="000000"/>
              </w:rPr>
              <w:br/>
              <w:t>2. Подготовка клеточной культуры</w:t>
            </w:r>
            <w:r w:rsidRPr="006019C8">
              <w:rPr>
                <w:rFonts w:ascii="Calibri" w:hAnsi="Calibri" w:cs="Calibri"/>
                <w:color w:val="000000"/>
              </w:rPr>
              <w:br/>
              <w:t>3. Измерение флуоресценции</w:t>
            </w:r>
            <w:r w:rsidRPr="006019C8">
              <w:rPr>
                <w:rFonts w:ascii="Calibri" w:hAnsi="Calibri" w:cs="Calibri"/>
                <w:color w:val="000000"/>
              </w:rPr>
              <w:br/>
              <w:t>4. Стимуляция клеток для индукции ROS</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применении технологий генной терапии?</w:t>
            </w:r>
            <w:r w:rsidRPr="006019C8">
              <w:rPr>
                <w:rFonts w:ascii="Calibri" w:hAnsi="Calibri" w:cs="Calibri"/>
                <w:color w:val="000000"/>
              </w:rPr>
              <w:br/>
              <w:t>1. Идентификация целевого гена</w:t>
            </w:r>
            <w:r w:rsidRPr="006019C8">
              <w:rPr>
                <w:rFonts w:ascii="Calibri" w:hAnsi="Calibri" w:cs="Calibri"/>
                <w:color w:val="000000"/>
              </w:rPr>
              <w:br/>
              <w:t>2. Интеграция терапевтического гена</w:t>
            </w:r>
            <w:r w:rsidRPr="006019C8">
              <w:rPr>
                <w:rFonts w:ascii="Calibri" w:hAnsi="Calibri" w:cs="Calibri"/>
                <w:color w:val="000000"/>
              </w:rPr>
              <w:br/>
              <w:t>3. Введение гена в клетки пациента</w:t>
            </w:r>
            <w:r w:rsidRPr="006019C8">
              <w:rPr>
                <w:rFonts w:ascii="Calibri" w:hAnsi="Calibri" w:cs="Calibri"/>
                <w:color w:val="000000"/>
              </w:rPr>
              <w:br/>
              <w:t>4. Оценка эффективности терапии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Какой этап является первым при работе с липидами?</w:t>
            </w:r>
            <w:r w:rsidRPr="006019C8">
              <w:rPr>
                <w:rFonts w:ascii="Calibri" w:hAnsi="Calibri" w:cs="Calibri"/>
                <w:color w:val="000000"/>
              </w:rPr>
              <w:br/>
            </w:r>
            <w:r w:rsidRPr="006019C8">
              <w:rPr>
                <w:rFonts w:ascii="Calibri" w:hAnsi="Calibri" w:cs="Calibri"/>
                <w:color w:val="000000"/>
              </w:rPr>
              <w:lastRenderedPageBreak/>
              <w:t>1. Разделение липидов хроматографией</w:t>
            </w:r>
            <w:r w:rsidRPr="006019C8">
              <w:rPr>
                <w:rFonts w:ascii="Calibri" w:hAnsi="Calibri" w:cs="Calibri"/>
                <w:color w:val="000000"/>
              </w:rPr>
              <w:br/>
              <w:t>2. Экстракция липидов из образца</w:t>
            </w:r>
            <w:r w:rsidRPr="006019C8">
              <w:rPr>
                <w:rFonts w:ascii="Calibri" w:hAnsi="Calibri" w:cs="Calibri"/>
                <w:color w:val="000000"/>
              </w:rPr>
              <w:br/>
              <w:t>3. Модификация липидов</w:t>
            </w:r>
            <w:r w:rsidRPr="006019C8">
              <w:rPr>
                <w:rFonts w:ascii="Calibri" w:hAnsi="Calibri" w:cs="Calibri"/>
                <w:color w:val="000000"/>
              </w:rPr>
              <w:br/>
              <w:t>4. Анализ липидов масс-спектрометрией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процесс описывает перенос генов с помощью бактериофагов?</w:t>
            </w:r>
            <w:r w:rsidRPr="006019C8">
              <w:rPr>
                <w:rFonts w:ascii="Calibri" w:hAnsi="Calibri" w:cs="Calibri"/>
                <w:color w:val="000000"/>
              </w:rPr>
              <w:br/>
              <w:t>1. Конъюгация</w:t>
            </w:r>
            <w:r w:rsidRPr="006019C8">
              <w:rPr>
                <w:rFonts w:ascii="Calibri" w:hAnsi="Calibri" w:cs="Calibri"/>
                <w:color w:val="000000"/>
              </w:rPr>
              <w:br/>
              <w:t>2. Трансформация</w:t>
            </w:r>
            <w:r w:rsidRPr="006019C8">
              <w:rPr>
                <w:rFonts w:ascii="Calibri" w:hAnsi="Calibri" w:cs="Calibri"/>
                <w:color w:val="000000"/>
              </w:rPr>
              <w:br/>
              <w:t>3. Трансдукция</w:t>
            </w:r>
            <w:r w:rsidRPr="006019C8">
              <w:rPr>
                <w:rFonts w:ascii="Calibri" w:hAnsi="Calibri" w:cs="Calibri"/>
                <w:color w:val="000000"/>
              </w:rPr>
              <w:br/>
              <w:t>4. Транспозиция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Какая мутация приводит к замене одной аминокислоты на другую?</w:t>
            </w:r>
            <w:r w:rsidRPr="006019C8">
              <w:rPr>
                <w:rFonts w:ascii="Calibri" w:hAnsi="Calibri" w:cs="Calibri"/>
                <w:color w:val="000000"/>
              </w:rPr>
              <w:br/>
              <w:t>1. Нонсенс-мутация</w:t>
            </w:r>
            <w:r w:rsidRPr="006019C8">
              <w:rPr>
                <w:rFonts w:ascii="Calibri" w:hAnsi="Calibri" w:cs="Calibri"/>
                <w:color w:val="000000"/>
              </w:rPr>
              <w:br/>
              <w:t>2. Миссенс-мутация</w:t>
            </w:r>
            <w:r w:rsidRPr="006019C8">
              <w:rPr>
                <w:rFonts w:ascii="Calibri" w:hAnsi="Calibri" w:cs="Calibri"/>
                <w:color w:val="000000"/>
              </w:rPr>
              <w:br/>
              <w:t>3. Сайлент-мутация</w:t>
            </w:r>
            <w:r w:rsidRPr="006019C8">
              <w:rPr>
                <w:rFonts w:ascii="Calibri" w:hAnsi="Calibri" w:cs="Calibri"/>
                <w:color w:val="000000"/>
              </w:rPr>
              <w:br/>
              <w:t>4. Фреймшифт-мутация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используется для амплификации определенных участков ДНК?</w:t>
            </w:r>
            <w:r w:rsidRPr="006019C8">
              <w:rPr>
                <w:rFonts w:ascii="Calibri" w:hAnsi="Calibri" w:cs="Calibri"/>
                <w:color w:val="000000"/>
              </w:rPr>
              <w:br/>
              <w:t>1. ПЦР</w:t>
            </w:r>
            <w:r w:rsidRPr="006019C8">
              <w:rPr>
                <w:rFonts w:ascii="Calibri" w:hAnsi="Calibri" w:cs="Calibri"/>
                <w:color w:val="000000"/>
              </w:rPr>
              <w:br/>
              <w:t>2. Секвенирование</w:t>
            </w:r>
            <w:r w:rsidRPr="006019C8">
              <w:rPr>
                <w:rFonts w:ascii="Calibri" w:hAnsi="Calibri" w:cs="Calibri"/>
                <w:color w:val="000000"/>
              </w:rPr>
              <w:br/>
              <w:t>3. Микрочипы</w:t>
            </w:r>
            <w:r w:rsidRPr="006019C8">
              <w:rPr>
                <w:rFonts w:ascii="Calibri" w:hAnsi="Calibri" w:cs="Calibri"/>
                <w:color w:val="000000"/>
              </w:rPr>
              <w:br/>
              <w:t>4. Вестерн-блоттинг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очистки белков основан на их взаимодействии с сорбентом?</w:t>
            </w:r>
            <w:r w:rsidRPr="006019C8">
              <w:rPr>
                <w:rFonts w:ascii="Calibri" w:hAnsi="Calibri" w:cs="Calibri"/>
                <w:color w:val="000000"/>
              </w:rPr>
              <w:br/>
              <w:t>1. Центрифугирование</w:t>
            </w:r>
            <w:r w:rsidRPr="006019C8">
              <w:rPr>
                <w:rFonts w:ascii="Calibri" w:hAnsi="Calibri" w:cs="Calibri"/>
                <w:color w:val="000000"/>
              </w:rPr>
              <w:br/>
              <w:t>2. Фильтрация</w:t>
            </w:r>
            <w:r w:rsidRPr="006019C8">
              <w:rPr>
                <w:rFonts w:ascii="Calibri" w:hAnsi="Calibri" w:cs="Calibri"/>
                <w:color w:val="000000"/>
              </w:rPr>
              <w:br/>
              <w:t>3. Электрофорез</w:t>
            </w:r>
            <w:r w:rsidRPr="006019C8">
              <w:rPr>
                <w:rFonts w:ascii="Calibri" w:hAnsi="Calibri" w:cs="Calibri"/>
                <w:color w:val="000000"/>
              </w:rPr>
              <w:br/>
              <w:t>4. Хроматография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практика, в том числе </w:t>
            </w:r>
            <w:r w:rsidRPr="006019C8">
              <w:rPr>
                <w:rFonts w:ascii="Calibri" w:hAnsi="Calibri" w:cs="Calibri"/>
                <w:color w:val="000000"/>
              </w:rPr>
              <w:lastRenderedPageBreak/>
              <w:t>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Какие исследования проводятся на животных для оценки безопасности вакцины?</w:t>
            </w:r>
            <w:r w:rsidRPr="006019C8">
              <w:rPr>
                <w:rFonts w:ascii="Calibri" w:hAnsi="Calibri" w:cs="Calibri"/>
                <w:color w:val="000000"/>
              </w:rPr>
              <w:br/>
            </w:r>
            <w:r w:rsidRPr="006019C8">
              <w:rPr>
                <w:rFonts w:ascii="Calibri" w:hAnsi="Calibri" w:cs="Calibri"/>
                <w:color w:val="000000"/>
              </w:rPr>
              <w:lastRenderedPageBreak/>
              <w:t>1. Иммунные тесты</w:t>
            </w:r>
            <w:r w:rsidRPr="006019C8">
              <w:rPr>
                <w:rFonts w:ascii="Calibri" w:hAnsi="Calibri" w:cs="Calibri"/>
                <w:color w:val="000000"/>
              </w:rPr>
              <w:br/>
              <w:t>2. Тесты эффективности</w:t>
            </w:r>
            <w:r w:rsidRPr="006019C8">
              <w:rPr>
                <w:rFonts w:ascii="Calibri" w:hAnsi="Calibri" w:cs="Calibri"/>
                <w:color w:val="000000"/>
              </w:rPr>
              <w:br/>
              <w:t>3. Доклинические исследования</w:t>
            </w:r>
            <w:r w:rsidRPr="006019C8">
              <w:rPr>
                <w:rFonts w:ascii="Calibri" w:hAnsi="Calibri" w:cs="Calibri"/>
                <w:color w:val="000000"/>
              </w:rPr>
              <w:br/>
              <w:t>4. Клинические исследования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используется для обнаружения специфических белков с использованием антител и мембраны?</w:t>
            </w:r>
            <w:r w:rsidRPr="006019C8">
              <w:rPr>
                <w:rFonts w:ascii="Calibri" w:hAnsi="Calibri" w:cs="Calibri"/>
                <w:color w:val="000000"/>
              </w:rPr>
              <w:br/>
              <w:t>1. Вестерн-блоттинг</w:t>
            </w:r>
            <w:r w:rsidRPr="006019C8">
              <w:rPr>
                <w:rFonts w:ascii="Calibri" w:hAnsi="Calibri" w:cs="Calibri"/>
                <w:color w:val="000000"/>
              </w:rPr>
              <w:br/>
              <w:t>2. Масс-спектрометрия</w:t>
            </w:r>
            <w:r w:rsidRPr="006019C8">
              <w:rPr>
                <w:rFonts w:ascii="Calibri" w:hAnsi="Calibri" w:cs="Calibri"/>
                <w:color w:val="000000"/>
              </w:rPr>
              <w:br/>
              <w:t>3. ИФА (ELISA)</w:t>
            </w:r>
            <w:r w:rsidRPr="006019C8">
              <w:rPr>
                <w:rFonts w:ascii="Calibri" w:hAnsi="Calibri" w:cs="Calibri"/>
                <w:color w:val="000000"/>
              </w:rPr>
              <w:br/>
              <w:t>4. Электрофорез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используется для количественного анализа экспрессии генов с помощью флуоресцентных меток?</w:t>
            </w:r>
            <w:r w:rsidRPr="006019C8">
              <w:rPr>
                <w:rFonts w:ascii="Calibri" w:hAnsi="Calibri" w:cs="Calibri"/>
                <w:color w:val="000000"/>
              </w:rPr>
              <w:br/>
              <w:t>1. ПЦР в реальном времени</w:t>
            </w:r>
            <w:r w:rsidRPr="006019C8">
              <w:rPr>
                <w:rFonts w:ascii="Calibri" w:hAnsi="Calibri" w:cs="Calibri"/>
                <w:color w:val="000000"/>
              </w:rPr>
              <w:br/>
              <w:t>2. Секвенирование РНК</w:t>
            </w:r>
            <w:r w:rsidRPr="006019C8">
              <w:rPr>
                <w:rFonts w:ascii="Calibri" w:hAnsi="Calibri" w:cs="Calibri"/>
                <w:color w:val="000000"/>
              </w:rPr>
              <w:br/>
              <w:t>3. Нозерн-блоттинг</w:t>
            </w:r>
            <w:r w:rsidRPr="006019C8">
              <w:rPr>
                <w:rFonts w:ascii="Calibri" w:hAnsi="Calibri" w:cs="Calibri"/>
                <w:color w:val="000000"/>
              </w:rPr>
              <w:br/>
              <w:t>4. Микрочипы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обнаруживает фрагментацию ДНК, характерную для апоптоза?</w:t>
            </w:r>
            <w:r w:rsidRPr="006019C8">
              <w:rPr>
                <w:rFonts w:ascii="Calibri" w:hAnsi="Calibri" w:cs="Calibri"/>
                <w:color w:val="000000"/>
              </w:rPr>
              <w:br/>
              <w:t>1. Annexin V</w:t>
            </w:r>
            <w:r w:rsidRPr="006019C8">
              <w:rPr>
                <w:rFonts w:ascii="Calibri" w:hAnsi="Calibri" w:cs="Calibri"/>
                <w:color w:val="000000"/>
              </w:rPr>
              <w:br/>
              <w:t>2. TUNEL</w:t>
            </w:r>
            <w:r w:rsidRPr="006019C8">
              <w:rPr>
                <w:rFonts w:ascii="Calibri" w:hAnsi="Calibri" w:cs="Calibri"/>
                <w:color w:val="000000"/>
              </w:rPr>
              <w:br/>
              <w:t>3. Проточная цитометрия</w:t>
            </w:r>
            <w:r w:rsidRPr="006019C8">
              <w:rPr>
                <w:rFonts w:ascii="Calibri" w:hAnsi="Calibri" w:cs="Calibri"/>
                <w:color w:val="000000"/>
              </w:rPr>
              <w:br/>
              <w:t>4. Анализ активности каспаз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используется для разделения летучих липидов с использованием газовой фазы?</w:t>
            </w:r>
            <w:r w:rsidRPr="006019C8">
              <w:rPr>
                <w:rFonts w:ascii="Calibri" w:hAnsi="Calibri" w:cs="Calibri"/>
                <w:color w:val="000000"/>
              </w:rPr>
              <w:br/>
              <w:t>1. ВЭЖХ (HPLC)</w:t>
            </w:r>
            <w:r w:rsidRPr="006019C8">
              <w:rPr>
                <w:rFonts w:ascii="Calibri" w:hAnsi="Calibri" w:cs="Calibri"/>
                <w:color w:val="000000"/>
              </w:rPr>
              <w:br/>
              <w:t>2. Тонкослойная хроматография</w:t>
            </w:r>
            <w:r w:rsidRPr="006019C8">
              <w:rPr>
                <w:rFonts w:ascii="Calibri" w:hAnsi="Calibri" w:cs="Calibri"/>
                <w:color w:val="000000"/>
              </w:rPr>
              <w:br/>
              <w:t>3. Масс-спектрометрия</w:t>
            </w:r>
            <w:r w:rsidRPr="006019C8">
              <w:rPr>
                <w:rFonts w:ascii="Calibri" w:hAnsi="Calibri" w:cs="Calibri"/>
                <w:color w:val="000000"/>
              </w:rPr>
              <w:br/>
              <w:t>4. Газожидкостная хроматография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4</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обнаруживает антигены с использованием флуоресцентных меток в гистологических препаратах?</w:t>
            </w:r>
            <w:r w:rsidRPr="006019C8">
              <w:rPr>
                <w:rFonts w:ascii="Calibri" w:hAnsi="Calibri" w:cs="Calibri"/>
                <w:color w:val="000000"/>
              </w:rPr>
              <w:br/>
              <w:t>1. ИФА (ELISA)</w:t>
            </w:r>
            <w:r w:rsidRPr="006019C8">
              <w:rPr>
                <w:rFonts w:ascii="Calibri" w:hAnsi="Calibri" w:cs="Calibri"/>
                <w:color w:val="000000"/>
              </w:rPr>
              <w:br/>
              <w:t>2. Иммунофлуоресценция</w:t>
            </w:r>
            <w:r w:rsidRPr="006019C8">
              <w:rPr>
                <w:rFonts w:ascii="Calibri" w:hAnsi="Calibri" w:cs="Calibri"/>
                <w:color w:val="000000"/>
              </w:rPr>
              <w:br/>
              <w:t>3. Проточная цитометрия</w:t>
            </w:r>
            <w:r w:rsidRPr="006019C8">
              <w:rPr>
                <w:rFonts w:ascii="Calibri" w:hAnsi="Calibri" w:cs="Calibri"/>
                <w:color w:val="000000"/>
              </w:rPr>
              <w:br/>
              <w:t>4. Иммуноблоттинг</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точечная мутация, в результате которой измененный кодон начинает кодировать другую аминокислоту.</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Мисенс мутация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раздел генетики, в котором изучаются возможнрсти модификации генетического состава организма и конструирование организмов с новыми свойствами.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Генная инженерия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называется разновидность генетических островков, содержащих от одного до нескольких десятков генов, кодирующих факторы патогенности, и способных к одновременной горизонтальной внутривидовой и межвидовой передаче.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Островки патогенности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вещества применяют для доставки лекарств?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Липосомы, наночастицы, вирусные векторы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w:t>
            </w:r>
            <w:r w:rsidRPr="006019C8">
              <w:rPr>
                <w:rFonts w:ascii="Calibri" w:hAnsi="Calibri" w:cs="Calibri"/>
                <w:color w:val="000000"/>
              </w:rPr>
              <w:lastRenderedPageBreak/>
              <w:t>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Какие клетки подходят для оценки на нецелевую токсичность?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здоровые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вещества используют в биопечати?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Клетки, биополимеры, коллаген</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клетки подходят для изучения рака?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Опухолевые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проверяют работу ферментов?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Спектрометрия, колориметрия, тесты активности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реагенты применяют для оценки клеточного цикла методом проточной цитометрии?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Annexin, бромистый этидий</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тесты используют для проверки токсичности веществ на клеточных линиях?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MTT, резазурин</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w:t>
            </w:r>
            <w:r w:rsidRPr="006019C8">
              <w:rPr>
                <w:rFonts w:ascii="Calibri" w:hAnsi="Calibri" w:cs="Calibri"/>
                <w:color w:val="000000"/>
              </w:rPr>
              <w:lastRenderedPageBreak/>
              <w:t>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Какие клетки применяют в клеточной терапии?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имунные, стволовые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трансфекции предполагает введение ДНК непосредственно в цитоплазму или ядро клетки с помощью микроиглы?</w:t>
            </w:r>
            <w:r w:rsidRPr="006019C8">
              <w:rPr>
                <w:rFonts w:ascii="Calibri" w:hAnsi="Calibri" w:cs="Calibri"/>
                <w:color w:val="000000"/>
              </w:rPr>
              <w:br/>
              <w:t>1. Электропорация</w:t>
            </w:r>
            <w:r w:rsidRPr="006019C8">
              <w:rPr>
                <w:rFonts w:ascii="Calibri" w:hAnsi="Calibri" w:cs="Calibri"/>
                <w:color w:val="000000"/>
              </w:rPr>
              <w:br/>
              <w:t>2. Микроинъекция</w:t>
            </w:r>
            <w:r w:rsidRPr="006019C8">
              <w:rPr>
                <w:rFonts w:ascii="Calibri" w:hAnsi="Calibri" w:cs="Calibri"/>
                <w:color w:val="000000"/>
              </w:rPr>
              <w:br/>
              <w:t>3. Липофекция</w:t>
            </w:r>
            <w:r w:rsidRPr="006019C8">
              <w:rPr>
                <w:rFonts w:ascii="Calibri" w:hAnsi="Calibri" w:cs="Calibri"/>
                <w:color w:val="000000"/>
              </w:rPr>
              <w:br/>
              <w:t>4. Трансдукция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термина, описывающих  множество микроорганизмов, расположенных на поверхности и прикрепленных друг к другу?        </w:t>
            </w:r>
            <w:r w:rsidRPr="006019C8">
              <w:rPr>
                <w:rFonts w:ascii="Calibri" w:hAnsi="Calibri" w:cs="Calibri"/>
                <w:color w:val="000000"/>
              </w:rPr>
              <w:br/>
              <w:t>1. Биопленка</w:t>
            </w:r>
            <w:r w:rsidRPr="006019C8">
              <w:rPr>
                <w:rFonts w:ascii="Calibri" w:hAnsi="Calibri" w:cs="Calibri"/>
                <w:color w:val="000000"/>
              </w:rPr>
              <w:br/>
              <w:t>2. Колония</w:t>
            </w:r>
            <w:r w:rsidRPr="006019C8">
              <w:rPr>
                <w:rFonts w:ascii="Calibri" w:hAnsi="Calibri" w:cs="Calibri"/>
                <w:color w:val="000000"/>
              </w:rPr>
              <w:br/>
              <w:t>3. Микробный мат</w:t>
            </w:r>
            <w:r w:rsidRPr="006019C8">
              <w:rPr>
                <w:rFonts w:ascii="Calibri" w:hAnsi="Calibri" w:cs="Calibri"/>
                <w:color w:val="000000"/>
              </w:rPr>
              <w:br/>
              <w:t>4. Планктон</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метод используется для компьютерного анализа взаимодействия лекарств с биологическими мишенями?</w:t>
            </w:r>
            <w:r w:rsidRPr="006019C8">
              <w:rPr>
                <w:rFonts w:ascii="Calibri" w:hAnsi="Calibri" w:cs="Calibri"/>
                <w:color w:val="000000"/>
              </w:rPr>
              <w:br/>
              <w:t>1. Докинг (молекулярное моделирование)</w:t>
            </w:r>
            <w:r w:rsidRPr="006019C8">
              <w:rPr>
                <w:rFonts w:ascii="Calibri" w:hAnsi="Calibri" w:cs="Calibri"/>
                <w:color w:val="000000"/>
              </w:rPr>
              <w:br/>
              <w:t>2. In vitro тесты</w:t>
            </w:r>
            <w:r w:rsidRPr="006019C8">
              <w:rPr>
                <w:rFonts w:ascii="Calibri" w:hAnsi="Calibri" w:cs="Calibri"/>
                <w:color w:val="000000"/>
              </w:rPr>
              <w:br/>
              <w:t>3. Моделирование структуры белка</w:t>
            </w:r>
            <w:r w:rsidRPr="006019C8">
              <w:rPr>
                <w:rFonts w:ascii="Calibri" w:hAnsi="Calibri" w:cs="Calibri"/>
                <w:color w:val="000000"/>
              </w:rPr>
              <w:br/>
              <w:t>4. ПЦР (полимеразная цепная реакция)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материла, которые могут быть применимы  для печати органов?        </w:t>
            </w:r>
            <w:r w:rsidRPr="006019C8">
              <w:rPr>
                <w:rFonts w:ascii="Calibri" w:hAnsi="Calibri" w:cs="Calibri"/>
                <w:color w:val="000000"/>
              </w:rPr>
              <w:br/>
              <w:t>1. Гидрогели</w:t>
            </w:r>
            <w:r w:rsidRPr="006019C8">
              <w:rPr>
                <w:rFonts w:ascii="Calibri" w:hAnsi="Calibri" w:cs="Calibri"/>
                <w:color w:val="000000"/>
              </w:rPr>
              <w:br/>
              <w:t>2. Биополимеры</w:t>
            </w:r>
            <w:r w:rsidRPr="006019C8">
              <w:rPr>
                <w:rFonts w:ascii="Calibri" w:hAnsi="Calibri" w:cs="Calibri"/>
                <w:color w:val="000000"/>
              </w:rPr>
              <w:br/>
              <w:t>3. Металлические сплавы</w:t>
            </w:r>
            <w:r w:rsidRPr="006019C8">
              <w:rPr>
                <w:rFonts w:ascii="Calibri" w:hAnsi="Calibri" w:cs="Calibri"/>
                <w:color w:val="000000"/>
              </w:rPr>
              <w:br/>
              <w:t>4. Керамика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Выберите два вида клеток, которые используют в </w:t>
            </w:r>
            <w:r w:rsidRPr="006019C8">
              <w:rPr>
                <w:rFonts w:ascii="Calibri" w:hAnsi="Calibri" w:cs="Calibri"/>
                <w:color w:val="000000"/>
              </w:rPr>
              <w:lastRenderedPageBreak/>
              <w:t>терапии?                                                                                                                                                                                                                                                                                                                                                                 1. Стволовые клетки</w:t>
            </w:r>
            <w:r w:rsidRPr="006019C8">
              <w:rPr>
                <w:rFonts w:ascii="Calibri" w:hAnsi="Calibri" w:cs="Calibri"/>
                <w:color w:val="000000"/>
              </w:rPr>
              <w:br/>
              <w:t>2. Иммунные клетки</w:t>
            </w:r>
            <w:r w:rsidRPr="006019C8">
              <w:rPr>
                <w:rFonts w:ascii="Calibri" w:hAnsi="Calibri" w:cs="Calibri"/>
                <w:color w:val="000000"/>
              </w:rPr>
              <w:br/>
              <w:t>3. Эпителиальные клетки</w:t>
            </w:r>
            <w:r w:rsidRPr="006019C8">
              <w:rPr>
                <w:rFonts w:ascii="Calibri" w:hAnsi="Calibri" w:cs="Calibri"/>
                <w:color w:val="000000"/>
              </w:rPr>
              <w:br/>
              <w:t>4. Гепатоциты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метода, которые нужны для оценки клеток?        </w:t>
            </w:r>
            <w:r w:rsidRPr="006019C8">
              <w:rPr>
                <w:rFonts w:ascii="Calibri" w:hAnsi="Calibri" w:cs="Calibri"/>
                <w:color w:val="000000"/>
              </w:rPr>
              <w:br/>
              <w:t>1. Жизнеспособность</w:t>
            </w:r>
            <w:r w:rsidRPr="006019C8">
              <w:rPr>
                <w:rFonts w:ascii="Calibri" w:hAnsi="Calibri" w:cs="Calibri"/>
                <w:color w:val="000000"/>
              </w:rPr>
              <w:br/>
              <w:t>2. Пролиферация</w:t>
            </w:r>
            <w:r w:rsidRPr="006019C8">
              <w:rPr>
                <w:rFonts w:ascii="Calibri" w:hAnsi="Calibri" w:cs="Calibri"/>
                <w:color w:val="000000"/>
              </w:rPr>
              <w:br/>
              <w:t>3. Дифференциация</w:t>
            </w:r>
            <w:r w:rsidRPr="006019C8">
              <w:rPr>
                <w:rFonts w:ascii="Calibri" w:hAnsi="Calibri" w:cs="Calibri"/>
                <w:color w:val="000000"/>
              </w:rPr>
              <w:br/>
              <w:t>4. Апоптоз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1,3</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типа мутаций, которые могут быть обнаружены в генах?        </w:t>
            </w:r>
            <w:r w:rsidRPr="006019C8">
              <w:rPr>
                <w:rFonts w:ascii="Calibri" w:hAnsi="Calibri" w:cs="Calibri"/>
                <w:color w:val="000000"/>
              </w:rPr>
              <w:br/>
              <w:t>1. Точечные мутации</w:t>
            </w:r>
            <w:r w:rsidRPr="006019C8">
              <w:rPr>
                <w:rFonts w:ascii="Calibri" w:hAnsi="Calibri" w:cs="Calibri"/>
                <w:color w:val="000000"/>
              </w:rPr>
              <w:br/>
              <w:t>2. Инсерции/делеции</w:t>
            </w:r>
            <w:r w:rsidRPr="006019C8">
              <w:rPr>
                <w:rFonts w:ascii="Calibri" w:hAnsi="Calibri" w:cs="Calibri"/>
                <w:color w:val="000000"/>
              </w:rPr>
              <w:br/>
              <w:t>3. Мутации в интронах</w:t>
            </w:r>
            <w:r w:rsidRPr="006019C8">
              <w:rPr>
                <w:rFonts w:ascii="Calibri" w:hAnsi="Calibri" w:cs="Calibri"/>
                <w:color w:val="000000"/>
              </w:rPr>
              <w:br/>
              <w:t>4. Мутации в некодирующих регионах</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типа  данных, которые могут быть получены при секвенировании?        </w:t>
            </w:r>
            <w:r w:rsidRPr="006019C8">
              <w:rPr>
                <w:rFonts w:ascii="Calibri" w:hAnsi="Calibri" w:cs="Calibri"/>
                <w:color w:val="000000"/>
              </w:rPr>
              <w:br/>
              <w:t>1. Геном</w:t>
            </w:r>
            <w:r w:rsidRPr="006019C8">
              <w:rPr>
                <w:rFonts w:ascii="Calibri" w:hAnsi="Calibri" w:cs="Calibri"/>
                <w:color w:val="000000"/>
              </w:rPr>
              <w:br/>
              <w:t>2. Транскриптом</w:t>
            </w:r>
            <w:r w:rsidRPr="006019C8">
              <w:rPr>
                <w:rFonts w:ascii="Calibri" w:hAnsi="Calibri" w:cs="Calibri"/>
                <w:color w:val="000000"/>
              </w:rPr>
              <w:br/>
              <w:t>3. Эпигеном</w:t>
            </w:r>
            <w:r w:rsidRPr="006019C8">
              <w:rPr>
                <w:rFonts w:ascii="Calibri" w:hAnsi="Calibri" w:cs="Calibri"/>
                <w:color w:val="000000"/>
              </w:rPr>
              <w:br/>
              <w:t>4. Протеом</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ПК-7</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Выберите два метода, которые используют для анализа ДНК?        </w:t>
            </w:r>
            <w:r w:rsidRPr="006019C8">
              <w:rPr>
                <w:rFonts w:ascii="Calibri" w:hAnsi="Calibri" w:cs="Calibri"/>
                <w:color w:val="000000"/>
              </w:rPr>
              <w:br/>
              <w:t xml:space="preserve">1. ПЦР </w:t>
            </w:r>
            <w:r w:rsidRPr="006019C8">
              <w:rPr>
                <w:rFonts w:ascii="Calibri" w:hAnsi="Calibri" w:cs="Calibri"/>
                <w:color w:val="000000"/>
              </w:rPr>
              <w:br/>
              <w:t>2. Секвенирование</w:t>
            </w:r>
            <w:r w:rsidRPr="006019C8">
              <w:rPr>
                <w:rFonts w:ascii="Calibri" w:hAnsi="Calibri" w:cs="Calibri"/>
                <w:color w:val="000000"/>
              </w:rPr>
              <w:br/>
              <w:t>3. Вестерн-блоттинг</w:t>
            </w:r>
            <w:r w:rsidRPr="006019C8">
              <w:rPr>
                <w:rFonts w:ascii="Calibri" w:hAnsi="Calibri" w:cs="Calibri"/>
                <w:color w:val="000000"/>
              </w:rPr>
              <w:br/>
              <w:t>4. ELISA</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1,2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Ознакомительная </w:t>
            </w:r>
            <w:r w:rsidRPr="006019C8">
              <w:rPr>
                <w:rFonts w:ascii="Calibri" w:hAnsi="Calibri" w:cs="Calibri"/>
                <w:color w:val="000000"/>
              </w:rPr>
              <w:lastRenderedPageBreak/>
              <w:t>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 называется письменный результат анализа </w:t>
            </w:r>
            <w:r w:rsidRPr="006019C8">
              <w:rPr>
                <w:rFonts w:ascii="Calibri" w:hAnsi="Calibri" w:cs="Calibri"/>
                <w:color w:val="000000"/>
              </w:rPr>
              <w:lastRenderedPageBreak/>
              <w:t>литературы?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обзор литературы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этап является первым в организации проблемного обучения?</w:t>
            </w:r>
            <w:r w:rsidRPr="006019C8">
              <w:rPr>
                <w:rFonts w:ascii="Calibri" w:hAnsi="Calibri" w:cs="Calibri"/>
                <w:color w:val="000000"/>
              </w:rPr>
              <w:br/>
              <w:t>1. Рефлексия</w:t>
            </w:r>
            <w:r w:rsidRPr="006019C8">
              <w:rPr>
                <w:rFonts w:ascii="Calibri" w:hAnsi="Calibri" w:cs="Calibri"/>
                <w:color w:val="000000"/>
              </w:rPr>
              <w:br/>
              <w:t>2. Введение проблемной ситуации</w:t>
            </w:r>
            <w:r w:rsidRPr="006019C8">
              <w:rPr>
                <w:rFonts w:ascii="Calibri" w:hAnsi="Calibri" w:cs="Calibri"/>
                <w:color w:val="000000"/>
              </w:rPr>
              <w:br/>
              <w:t>3. Выдвижение гипотезы</w:t>
            </w:r>
            <w:r w:rsidRPr="006019C8">
              <w:rPr>
                <w:rFonts w:ascii="Calibri" w:hAnsi="Calibri" w:cs="Calibri"/>
                <w:color w:val="000000"/>
              </w:rPr>
              <w:br/>
              <w:t>4. Актуализация знаний учащихся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Особенность мотивации каких людей заключается в практической необходимости, возможности применить знания в работе и понимании целей обучения? а) Детей; б) Подростков; в) Взрослых;</w:t>
            </w:r>
            <w:r w:rsidRPr="006019C8">
              <w:rPr>
                <w:rFonts w:ascii="Calibri" w:hAnsi="Calibri" w:cs="Calibri"/>
                <w:color w:val="000000"/>
              </w:rPr>
              <w:br/>
              <w:t>г) Студентов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разработка программы, процесс определения ее целей, задач, содержания и способов проведения?</w:t>
            </w:r>
            <w:r w:rsidRPr="006019C8">
              <w:rPr>
                <w:rFonts w:ascii="Calibri" w:hAnsi="Calibri" w:cs="Calibri"/>
                <w:color w:val="000000"/>
              </w:rPr>
              <w:br/>
              <w:t>а) Реализация образовательной программы</w:t>
            </w:r>
            <w:r w:rsidRPr="006019C8">
              <w:rPr>
                <w:rFonts w:ascii="Calibri" w:hAnsi="Calibri" w:cs="Calibri"/>
                <w:color w:val="000000"/>
              </w:rPr>
              <w:br/>
              <w:t>б) Проектирование образовательной программы</w:t>
            </w:r>
            <w:r w:rsidRPr="006019C8">
              <w:rPr>
                <w:rFonts w:ascii="Calibri" w:hAnsi="Calibri" w:cs="Calibri"/>
                <w:color w:val="000000"/>
              </w:rPr>
              <w:br/>
              <w:t>в) Диагностика образовательной программы</w:t>
            </w:r>
            <w:r w:rsidRPr="006019C8">
              <w:rPr>
                <w:rFonts w:ascii="Calibri" w:hAnsi="Calibri" w:cs="Calibri"/>
                <w:color w:val="000000"/>
              </w:rPr>
              <w:br/>
              <w:t>г) Оценка образовательной программы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Чья роль в процессе обучения включает руководство, организацию, поддержку, стимулирование мотивации и предоставление обратной связи?</w:t>
            </w:r>
            <w:r w:rsidRPr="006019C8">
              <w:rPr>
                <w:rFonts w:ascii="Calibri" w:hAnsi="Calibri" w:cs="Calibri"/>
                <w:color w:val="000000"/>
              </w:rPr>
              <w:br/>
              <w:t>а) Ученика</w:t>
            </w:r>
            <w:r w:rsidRPr="006019C8">
              <w:rPr>
                <w:rFonts w:ascii="Calibri" w:hAnsi="Calibri" w:cs="Calibri"/>
                <w:color w:val="000000"/>
              </w:rPr>
              <w:br/>
              <w:t>б) Преподавателя</w:t>
            </w:r>
            <w:r w:rsidRPr="006019C8">
              <w:rPr>
                <w:rFonts w:ascii="Calibri" w:hAnsi="Calibri" w:cs="Calibri"/>
                <w:color w:val="000000"/>
              </w:rPr>
              <w:br/>
              <w:t>в) Администрации</w:t>
            </w:r>
            <w:r w:rsidRPr="006019C8">
              <w:rPr>
                <w:rFonts w:ascii="Calibri" w:hAnsi="Calibri" w:cs="Calibri"/>
                <w:color w:val="000000"/>
              </w:rPr>
              <w:br/>
              <w:t>г) Родителей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Ознакомительная </w:t>
            </w:r>
            <w:r w:rsidRPr="006019C8">
              <w:rPr>
                <w:rFonts w:ascii="Calibri" w:hAnsi="Calibri" w:cs="Calibri"/>
                <w:color w:val="000000"/>
              </w:rPr>
              <w:lastRenderedPageBreak/>
              <w:t>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Как называется процесс сбора и анализа информации </w:t>
            </w:r>
            <w:r w:rsidRPr="006019C8">
              <w:rPr>
                <w:rFonts w:ascii="Calibri" w:hAnsi="Calibri" w:cs="Calibri"/>
                <w:color w:val="000000"/>
              </w:rPr>
              <w:lastRenderedPageBreak/>
              <w:t>о знаниях и умениях учеников для оценки их прогресса?</w:t>
            </w:r>
            <w:r w:rsidRPr="006019C8">
              <w:rPr>
                <w:rFonts w:ascii="Calibri" w:hAnsi="Calibri" w:cs="Calibri"/>
                <w:color w:val="000000"/>
              </w:rPr>
              <w:br/>
              <w:t>а) Диагностика</w:t>
            </w:r>
            <w:r w:rsidRPr="006019C8">
              <w:rPr>
                <w:rFonts w:ascii="Calibri" w:hAnsi="Calibri" w:cs="Calibri"/>
                <w:color w:val="000000"/>
              </w:rPr>
              <w:br/>
              <w:t>б) Оценка</w:t>
            </w:r>
            <w:r w:rsidRPr="006019C8">
              <w:rPr>
                <w:rFonts w:ascii="Calibri" w:hAnsi="Calibri" w:cs="Calibri"/>
                <w:color w:val="000000"/>
              </w:rPr>
              <w:br/>
              <w:t>в) Контроль</w:t>
            </w:r>
            <w:r w:rsidRPr="006019C8">
              <w:rPr>
                <w:rFonts w:ascii="Calibri" w:hAnsi="Calibri" w:cs="Calibri"/>
                <w:color w:val="000000"/>
              </w:rPr>
              <w:br/>
              <w:t>г) Тестирование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При выборе чего следует учитывать цели обучения, особенности учащихся, содержание и доступные ресурсы?</w:t>
            </w:r>
            <w:r w:rsidRPr="006019C8">
              <w:rPr>
                <w:rFonts w:ascii="Calibri" w:hAnsi="Calibri" w:cs="Calibri"/>
                <w:color w:val="000000"/>
              </w:rPr>
              <w:br/>
              <w:t>а) Технологий</w:t>
            </w:r>
            <w:r w:rsidRPr="006019C8">
              <w:rPr>
                <w:rFonts w:ascii="Calibri" w:hAnsi="Calibri" w:cs="Calibri"/>
                <w:color w:val="000000"/>
              </w:rPr>
              <w:br/>
              <w:t>б) Форм обучения</w:t>
            </w:r>
            <w:r w:rsidRPr="006019C8">
              <w:rPr>
                <w:rFonts w:ascii="Calibri" w:hAnsi="Calibri" w:cs="Calibri"/>
                <w:color w:val="000000"/>
              </w:rPr>
              <w:br/>
              <w:t>в) Методики преподавания</w:t>
            </w:r>
            <w:r w:rsidRPr="006019C8">
              <w:rPr>
                <w:rFonts w:ascii="Calibri" w:hAnsi="Calibri" w:cs="Calibri"/>
                <w:color w:val="000000"/>
              </w:rPr>
              <w:br/>
              <w:t>г) Учебников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позволяет отслеживать прогресс, измерять успеваемость и дает педагогу обратную связь для планирования работы?</w:t>
            </w:r>
            <w:r w:rsidRPr="006019C8">
              <w:rPr>
                <w:rFonts w:ascii="Calibri" w:hAnsi="Calibri" w:cs="Calibri"/>
                <w:color w:val="000000"/>
              </w:rPr>
              <w:br/>
              <w:t>а) Оценка</w:t>
            </w:r>
            <w:r w:rsidRPr="006019C8">
              <w:rPr>
                <w:rFonts w:ascii="Calibri" w:hAnsi="Calibri" w:cs="Calibri"/>
                <w:color w:val="000000"/>
              </w:rPr>
              <w:br/>
              <w:t>б) Диагностика</w:t>
            </w:r>
            <w:r w:rsidRPr="006019C8">
              <w:rPr>
                <w:rFonts w:ascii="Calibri" w:hAnsi="Calibri" w:cs="Calibri"/>
                <w:color w:val="000000"/>
              </w:rPr>
              <w:br/>
              <w:t>в) Контроль</w:t>
            </w:r>
            <w:r w:rsidRPr="006019C8">
              <w:rPr>
                <w:rFonts w:ascii="Calibri" w:hAnsi="Calibri" w:cs="Calibri"/>
                <w:color w:val="000000"/>
              </w:rPr>
              <w:br/>
              <w:t>г) Анализ</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8. Что представляют собой внеаудиторные практические занятия со свободной структурой, направленные на саморазвитие?</w:t>
            </w:r>
            <w:r w:rsidRPr="006019C8">
              <w:rPr>
                <w:rFonts w:ascii="Calibri" w:hAnsi="Calibri" w:cs="Calibri"/>
                <w:color w:val="000000"/>
              </w:rPr>
              <w:br/>
              <w:t>а) Практикум</w:t>
            </w:r>
            <w:r w:rsidRPr="006019C8">
              <w:rPr>
                <w:rFonts w:ascii="Calibri" w:hAnsi="Calibri" w:cs="Calibri"/>
                <w:color w:val="000000"/>
              </w:rPr>
              <w:br/>
              <w:t>б) Семинар</w:t>
            </w:r>
            <w:r w:rsidRPr="006019C8">
              <w:rPr>
                <w:rFonts w:ascii="Calibri" w:hAnsi="Calibri" w:cs="Calibri"/>
                <w:color w:val="000000"/>
              </w:rPr>
              <w:br/>
              <w:t>в) Самостоятельная работа</w:t>
            </w:r>
            <w:r w:rsidRPr="006019C8">
              <w:rPr>
                <w:rFonts w:ascii="Calibri" w:hAnsi="Calibri" w:cs="Calibri"/>
                <w:color w:val="000000"/>
              </w:rPr>
              <w:br/>
              <w:t>г) Лабораторная работа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Ознакомительная практика (Педагогическая </w:t>
            </w:r>
            <w:r w:rsidRPr="006019C8">
              <w:rPr>
                <w:rFonts w:ascii="Calibri" w:hAnsi="Calibri" w:cs="Calibri"/>
                <w:color w:val="000000"/>
              </w:rPr>
              <w:lastRenderedPageBreak/>
              <w:t>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О каком принципе дидактики идет речь, если преподаватель учитывает возрастные и психологические особенности, чтобы материал был </w:t>
            </w:r>
            <w:r w:rsidRPr="006019C8">
              <w:rPr>
                <w:rFonts w:ascii="Calibri" w:hAnsi="Calibri" w:cs="Calibri"/>
                <w:color w:val="000000"/>
              </w:rPr>
              <w:lastRenderedPageBreak/>
              <w:t>понятен?</w:t>
            </w:r>
            <w:r w:rsidRPr="006019C8">
              <w:rPr>
                <w:rFonts w:ascii="Calibri" w:hAnsi="Calibri" w:cs="Calibri"/>
                <w:color w:val="000000"/>
              </w:rPr>
              <w:br/>
              <w:t>а) Принцип наглядности</w:t>
            </w:r>
            <w:r w:rsidRPr="006019C8">
              <w:rPr>
                <w:rFonts w:ascii="Calibri" w:hAnsi="Calibri" w:cs="Calibri"/>
                <w:color w:val="000000"/>
              </w:rPr>
              <w:br/>
              <w:t>б) Принцип систематичности</w:t>
            </w:r>
            <w:r w:rsidRPr="006019C8">
              <w:rPr>
                <w:rFonts w:ascii="Calibri" w:hAnsi="Calibri" w:cs="Calibri"/>
                <w:color w:val="000000"/>
              </w:rPr>
              <w:br/>
              <w:t>в) Принцип доступности</w:t>
            </w:r>
            <w:r w:rsidRPr="006019C8">
              <w:rPr>
                <w:rFonts w:ascii="Calibri" w:hAnsi="Calibri" w:cs="Calibri"/>
                <w:color w:val="000000"/>
              </w:rPr>
              <w:br/>
              <w:t>г) Принцип научности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принцип требует создания ясных представлений об изучаемом предмете через воздействие на различные органы чувств?</w:t>
            </w:r>
            <w:r w:rsidRPr="006019C8">
              <w:rPr>
                <w:rFonts w:ascii="Calibri" w:hAnsi="Calibri" w:cs="Calibri"/>
                <w:color w:val="000000"/>
              </w:rPr>
              <w:br/>
              <w:t>а) Принцип наглядности</w:t>
            </w:r>
            <w:r w:rsidRPr="006019C8">
              <w:rPr>
                <w:rFonts w:ascii="Calibri" w:hAnsi="Calibri" w:cs="Calibri"/>
                <w:color w:val="000000"/>
              </w:rPr>
              <w:br/>
              <w:t>б) Принцип доступности</w:t>
            </w:r>
            <w:r w:rsidRPr="006019C8">
              <w:rPr>
                <w:rFonts w:ascii="Calibri" w:hAnsi="Calibri" w:cs="Calibri"/>
                <w:color w:val="000000"/>
              </w:rPr>
              <w:br/>
              <w:t>в) Принцип прочности</w:t>
            </w:r>
            <w:r w:rsidRPr="006019C8">
              <w:rPr>
                <w:rFonts w:ascii="Calibri" w:hAnsi="Calibri" w:cs="Calibri"/>
                <w:color w:val="000000"/>
              </w:rPr>
              <w:br/>
              <w:t>г) Принцип сознательности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Метод сообщения готового знания путем изложения информации.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обяснение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Метод повторения практических навыков, пока они не станут выполняться на уровне автоматизма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Отработки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Таблица, в которой представлены цели занятия, этапы проведения занятия и время, используемые методы.</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Хронокарта занятия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Ознакомительная практика (Педагогическая </w:t>
            </w:r>
            <w:r w:rsidRPr="006019C8">
              <w:rPr>
                <w:rFonts w:ascii="Calibri" w:hAnsi="Calibri" w:cs="Calibri"/>
                <w:color w:val="000000"/>
              </w:rPr>
              <w:lastRenderedPageBreak/>
              <w:t>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Для чего нужна хронокарта занятия при проектировании занятия?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для анализа и отчета времени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Дополните предложение. Продуктом педагогического ... могут стать любые результаты участников проектирования, например, учебные занятия, учебные программы, учебные пособия, образовательные мероприятия и т.д.</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Проектирования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задачи (виды задач) должны быть поставлены при проектировании учебного занятия?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учебные, воспитательные, развивающие задачи.</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Задачи направлены на формирование определенных знаний, умений, навыков.</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Обучающие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Задачи направлены на развитие способностей, мышления обучающегося развитие у него познавательного интереса.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Развивающие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какой целью при проектировании занятий в содержание занятий включается домашнее задание?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Осознание и закрепление пройденной темы</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Ознакомительная практика (Педагогическая </w:t>
            </w:r>
            <w:r w:rsidRPr="006019C8">
              <w:rPr>
                <w:rFonts w:ascii="Calibri" w:hAnsi="Calibri" w:cs="Calibri"/>
                <w:color w:val="000000"/>
              </w:rPr>
              <w:lastRenderedPageBreak/>
              <w:t>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Цель какого занятий предоставить обучающимся современные целостные знания, воспитывать значимые качества, эмоционально воздействовать, </w:t>
            </w:r>
            <w:r w:rsidRPr="006019C8">
              <w:rPr>
                <w:rFonts w:ascii="Calibri" w:hAnsi="Calibri" w:cs="Calibri"/>
                <w:color w:val="000000"/>
              </w:rPr>
              <w:lastRenderedPageBreak/>
              <w:t>развивать мышление.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Лекционного</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Цель какого занятия — углубление, расширение, детализирование знаний, полученных на лекции, выработка умений и навыков? Выбирите ответ:</w:t>
            </w:r>
            <w:r w:rsidRPr="006019C8">
              <w:rPr>
                <w:rFonts w:ascii="Calibri" w:hAnsi="Calibri" w:cs="Calibri"/>
                <w:color w:val="000000"/>
              </w:rPr>
              <w:br/>
              <w:t>а) Лекционного</w:t>
            </w:r>
            <w:r w:rsidRPr="006019C8">
              <w:rPr>
                <w:rFonts w:ascii="Calibri" w:hAnsi="Calibri" w:cs="Calibri"/>
                <w:color w:val="000000"/>
              </w:rPr>
              <w:br/>
              <w:t>б) Практического</w:t>
            </w:r>
            <w:r w:rsidRPr="006019C8">
              <w:rPr>
                <w:rFonts w:ascii="Calibri" w:hAnsi="Calibri" w:cs="Calibri"/>
                <w:color w:val="000000"/>
              </w:rPr>
              <w:br/>
              <w:t>в) Вводного</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Дополните предложение: Выбираемый ... обучения должен соответствовать целям, содержанию занятия, быть доступным и учитывать особенности обучающихся.  Выбирите ответ:</w:t>
            </w:r>
            <w:r w:rsidRPr="006019C8">
              <w:rPr>
                <w:rFonts w:ascii="Calibri" w:hAnsi="Calibri" w:cs="Calibri"/>
                <w:color w:val="000000"/>
              </w:rPr>
              <w:br/>
              <w:t>а) учебник</w:t>
            </w:r>
            <w:r w:rsidRPr="006019C8">
              <w:rPr>
                <w:rFonts w:ascii="Calibri" w:hAnsi="Calibri" w:cs="Calibri"/>
                <w:color w:val="000000"/>
              </w:rPr>
              <w:br/>
              <w:t>б) метод</w:t>
            </w:r>
            <w:r w:rsidRPr="006019C8">
              <w:rPr>
                <w:rFonts w:ascii="Calibri" w:hAnsi="Calibri" w:cs="Calibri"/>
                <w:color w:val="000000"/>
              </w:rPr>
              <w:br/>
              <w:t>в) расписание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Какой тип лекции проводится через проблемность вопроса?  Выбирите ответ:</w:t>
            </w:r>
            <w:r w:rsidRPr="006019C8">
              <w:rPr>
                <w:rFonts w:ascii="Calibri" w:hAnsi="Calibri" w:cs="Calibri"/>
                <w:color w:val="000000"/>
              </w:rPr>
              <w:br/>
              <w:t>а) Вводная лекция</w:t>
            </w:r>
            <w:r w:rsidRPr="006019C8">
              <w:rPr>
                <w:rFonts w:ascii="Calibri" w:hAnsi="Calibri" w:cs="Calibri"/>
                <w:color w:val="000000"/>
              </w:rPr>
              <w:br/>
              <w:t>б) Проблемная лекция</w:t>
            </w:r>
            <w:r w:rsidRPr="006019C8">
              <w:rPr>
                <w:rFonts w:ascii="Calibri" w:hAnsi="Calibri" w:cs="Calibri"/>
                <w:color w:val="000000"/>
              </w:rPr>
              <w:br/>
              <w:t>в) Обзорная лекция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Сколько преподавателей участвует в проведении бинарной лекции?  Выбирите ответ:</w:t>
            </w:r>
            <w:r w:rsidRPr="006019C8">
              <w:rPr>
                <w:rFonts w:ascii="Calibri" w:hAnsi="Calibri" w:cs="Calibri"/>
                <w:color w:val="000000"/>
              </w:rPr>
              <w:br/>
              <w:t>а) Один</w:t>
            </w:r>
            <w:r w:rsidRPr="006019C8">
              <w:rPr>
                <w:rFonts w:ascii="Calibri" w:hAnsi="Calibri" w:cs="Calibri"/>
                <w:color w:val="000000"/>
              </w:rPr>
              <w:br/>
              <w:t>б) Два</w:t>
            </w:r>
            <w:r w:rsidRPr="006019C8">
              <w:rPr>
                <w:rFonts w:ascii="Calibri" w:hAnsi="Calibri" w:cs="Calibri"/>
                <w:color w:val="000000"/>
              </w:rPr>
              <w:br/>
              <w:t>в) Три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Что такое экзамен?  Выбирите ответ:</w:t>
            </w:r>
            <w:r w:rsidRPr="006019C8">
              <w:rPr>
                <w:rFonts w:ascii="Calibri" w:hAnsi="Calibri" w:cs="Calibri"/>
                <w:color w:val="000000"/>
              </w:rPr>
              <w:br/>
              <w:t>а) Итоговая форма оценки знаний</w:t>
            </w:r>
            <w:r w:rsidRPr="006019C8">
              <w:rPr>
                <w:rFonts w:ascii="Calibri" w:hAnsi="Calibri" w:cs="Calibri"/>
                <w:color w:val="000000"/>
              </w:rPr>
              <w:br/>
              <w:t>б) Форма промежуточной проверки знаний</w:t>
            </w:r>
            <w:r w:rsidRPr="006019C8">
              <w:rPr>
                <w:rFonts w:ascii="Calibri" w:hAnsi="Calibri" w:cs="Calibri"/>
                <w:color w:val="000000"/>
              </w:rPr>
              <w:br/>
              <w:t>в) Форма самоконтроля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Форма проверки успеваемости в процессе обучения (в межсессионный период) — это?  Выбирите ответ:</w:t>
            </w:r>
            <w:r w:rsidRPr="006019C8">
              <w:rPr>
                <w:rFonts w:ascii="Calibri" w:hAnsi="Calibri" w:cs="Calibri"/>
                <w:color w:val="000000"/>
              </w:rPr>
              <w:br/>
              <w:t>а) Итоговый контроль</w:t>
            </w:r>
            <w:r w:rsidRPr="006019C8">
              <w:rPr>
                <w:rFonts w:ascii="Calibri" w:hAnsi="Calibri" w:cs="Calibri"/>
                <w:color w:val="000000"/>
              </w:rPr>
              <w:br/>
              <w:t>б) Входной контроль</w:t>
            </w:r>
            <w:r w:rsidRPr="006019C8">
              <w:rPr>
                <w:rFonts w:ascii="Calibri" w:hAnsi="Calibri" w:cs="Calibri"/>
                <w:color w:val="000000"/>
              </w:rPr>
              <w:br/>
              <w:t>в) Текущий контроль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зрелая образовательная среда влияет на развитие профессиональной культуры будущего специалиста?  Выбирите ответ:</w:t>
            </w:r>
            <w:r w:rsidRPr="006019C8">
              <w:rPr>
                <w:rFonts w:ascii="Calibri" w:hAnsi="Calibri" w:cs="Calibri"/>
                <w:color w:val="000000"/>
              </w:rPr>
              <w:br/>
              <w:t>а) Не влияет</w:t>
            </w:r>
            <w:r w:rsidRPr="006019C8">
              <w:rPr>
                <w:rFonts w:ascii="Calibri" w:hAnsi="Calibri" w:cs="Calibri"/>
                <w:color w:val="000000"/>
              </w:rPr>
              <w:br/>
              <w:t>б) Снижает</w:t>
            </w:r>
            <w:r w:rsidRPr="006019C8">
              <w:rPr>
                <w:rFonts w:ascii="Calibri" w:hAnsi="Calibri" w:cs="Calibri"/>
                <w:color w:val="000000"/>
              </w:rPr>
              <w:br/>
              <w:t>в) Повышает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Какие компоненты образовательного процесса связаны с измерением уровня знаний?  Выбирите ответ:</w:t>
            </w:r>
            <w:r w:rsidRPr="006019C8">
              <w:rPr>
                <w:rFonts w:ascii="Calibri" w:hAnsi="Calibri" w:cs="Calibri"/>
                <w:color w:val="000000"/>
              </w:rPr>
              <w:br/>
              <w:t>а) Контроль знаний</w:t>
            </w:r>
            <w:r w:rsidRPr="006019C8">
              <w:rPr>
                <w:rFonts w:ascii="Calibri" w:hAnsi="Calibri" w:cs="Calibri"/>
                <w:color w:val="000000"/>
              </w:rPr>
              <w:br/>
              <w:t>б) Обучение</w:t>
            </w:r>
            <w:r w:rsidRPr="006019C8">
              <w:rPr>
                <w:rFonts w:ascii="Calibri" w:hAnsi="Calibri" w:cs="Calibri"/>
                <w:color w:val="000000"/>
              </w:rPr>
              <w:br/>
              <w:t>в) Планирование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Ознакомительная практика (Педагогическая практика по профилю "Биология")</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Если обучающийся мотивирован интересом к предмету и желанием в нем глубоко разобраться, это?  Выбирите ответ:</w:t>
            </w:r>
            <w:r w:rsidRPr="006019C8">
              <w:rPr>
                <w:rFonts w:ascii="Calibri" w:hAnsi="Calibri" w:cs="Calibri"/>
                <w:color w:val="000000"/>
              </w:rPr>
              <w:br/>
              <w:t>а) Внешняя мотивация</w:t>
            </w:r>
            <w:r w:rsidRPr="006019C8">
              <w:rPr>
                <w:rFonts w:ascii="Calibri" w:hAnsi="Calibri" w:cs="Calibri"/>
                <w:color w:val="000000"/>
              </w:rPr>
              <w:br/>
              <w:t>б) Внутренняя мотивация</w:t>
            </w:r>
            <w:r w:rsidRPr="006019C8">
              <w:rPr>
                <w:rFonts w:ascii="Calibri" w:hAnsi="Calibri" w:cs="Calibri"/>
                <w:color w:val="000000"/>
              </w:rPr>
              <w:br/>
              <w:t>в) Социальная мотивация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б</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чем может быть связано нежелание студентов изучать дисциплину, смысла которой они не видят?</w:t>
            </w:r>
            <w:r w:rsidRPr="006019C8">
              <w:rPr>
                <w:rFonts w:ascii="Calibri" w:hAnsi="Calibri" w:cs="Calibri"/>
                <w:color w:val="000000"/>
              </w:rPr>
              <w:br/>
              <w:t>1. Внутренняя мотивация</w:t>
            </w:r>
            <w:r w:rsidRPr="006019C8">
              <w:rPr>
                <w:rFonts w:ascii="Calibri" w:hAnsi="Calibri" w:cs="Calibri"/>
                <w:color w:val="000000"/>
              </w:rPr>
              <w:br/>
              <w:t>2. Отсутствием мотивации обучения</w:t>
            </w:r>
            <w:r w:rsidRPr="006019C8">
              <w:rPr>
                <w:rFonts w:ascii="Calibri" w:hAnsi="Calibri" w:cs="Calibri"/>
                <w:color w:val="000000"/>
              </w:rPr>
              <w:br/>
              <w:t>3. Стажировка</w:t>
            </w:r>
            <w:r w:rsidRPr="006019C8">
              <w:rPr>
                <w:rFonts w:ascii="Calibri" w:hAnsi="Calibri" w:cs="Calibri"/>
                <w:color w:val="000000"/>
              </w:rPr>
              <w:br/>
              <w:t>4. Повысит интерес</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2</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 xml:space="preserve">Обучение непосредственно на рабочем месте, </w:t>
            </w:r>
            <w:r w:rsidRPr="006019C8">
              <w:rPr>
                <w:rFonts w:ascii="Calibri" w:hAnsi="Calibri" w:cs="Calibri"/>
                <w:color w:val="000000"/>
              </w:rPr>
              <w:lastRenderedPageBreak/>
              <w:t>приобретение практического опыта.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Стажировка</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Формирование личности, ее качеств, развитие человека в соответствие с ценностями и нормами общества.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Воспитание</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на мотивацию обучения студентов повлияет включение в программу большого количество практико-ориентированных занятий, интересных для студентов и полезных для будущей профессиональной деятельности?</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Повысит</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Мотивация, когда мотивирующие факторы находятся внутри человека (его личная мотивация)</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Внутренняя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Это означает, что мотивирующие факторы находятся вне человека</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Внешняя</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Как отразится на формировании у обучающихся мануальных навыков обучение исключительно в дистанционном формате?</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Негативно</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Преддипломная </w:t>
            </w:r>
            <w:r w:rsidRPr="006019C8">
              <w:rPr>
                <w:rFonts w:ascii="Calibri" w:hAnsi="Calibri" w:cs="Calibri"/>
                <w:color w:val="000000"/>
              </w:rPr>
              <w:lastRenderedPageBreak/>
              <w:t>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Процесс измерения уровня знаний.</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Оценка знаний</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lastRenderedPageBreak/>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Если обучающийся при изучении дисциплины мотивирован интересом к предмету и желанием в нем глубоко разобраться, какой мотивацией (каким видом мотивации) это можно назвать?</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Внутренней мотивацией</w:t>
            </w:r>
          </w:p>
        </w:tc>
      </w:tr>
      <w:tr w:rsidR="0066082F" w:rsidRPr="006019C8" w:rsidTr="00962D7B">
        <w:trPr>
          <w:trHeight w:val="315"/>
        </w:trPr>
        <w:tc>
          <w:tcPr>
            <w:tcW w:w="29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ПК-8</w:t>
            </w:r>
          </w:p>
        </w:tc>
        <w:tc>
          <w:tcPr>
            <w:tcW w:w="959"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Преддипломная практика, в том числе научно-исследовательская работа</w:t>
            </w:r>
          </w:p>
        </w:tc>
        <w:tc>
          <w:tcPr>
            <w:tcW w:w="2025"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С чем может быть связано нежелание студентов изучать дисциплину, смысла которой и роли которой в своей дальнейшей деятельности, они не видят?</w:t>
            </w:r>
          </w:p>
        </w:tc>
        <w:tc>
          <w:tcPr>
            <w:tcW w:w="1718" w:type="pct"/>
            <w:tcBorders>
              <w:top w:val="single" w:sz="4" w:space="0" w:color="auto"/>
              <w:left w:val="single" w:sz="4" w:space="0" w:color="auto"/>
              <w:bottom w:val="single" w:sz="4" w:space="0" w:color="auto"/>
              <w:right w:val="single" w:sz="4" w:space="0" w:color="auto"/>
            </w:tcBorders>
            <w:noWrap/>
            <w:vAlign w:val="bottom"/>
            <w:hideMark/>
          </w:tcPr>
          <w:p w:rsidR="0066082F" w:rsidRPr="006019C8" w:rsidRDefault="0066082F" w:rsidP="00962D7B">
            <w:pPr>
              <w:rPr>
                <w:rFonts w:ascii="Calibri" w:hAnsi="Calibri" w:cs="Calibri"/>
                <w:color w:val="000000"/>
              </w:rPr>
            </w:pPr>
            <w:r w:rsidRPr="006019C8">
              <w:rPr>
                <w:rFonts w:ascii="Calibri" w:hAnsi="Calibri" w:cs="Calibri"/>
                <w:color w:val="000000"/>
              </w:rPr>
              <w:t xml:space="preserve">Отсутствием мотивации </w:t>
            </w:r>
          </w:p>
        </w:tc>
      </w:tr>
    </w:tbl>
    <w:p w:rsidR="00CF106F" w:rsidRDefault="00CF106F">
      <w:pPr>
        <w:pBdr>
          <w:top w:val="nil"/>
          <w:left w:val="nil"/>
          <w:bottom w:val="nil"/>
          <w:right w:val="nil"/>
          <w:between w:val="nil"/>
        </w:pBdr>
        <w:tabs>
          <w:tab w:val="left" w:pos="1134"/>
        </w:tabs>
        <w:spacing w:line="360" w:lineRule="auto"/>
        <w:jc w:val="both"/>
        <w:rPr>
          <w:color w:val="000000"/>
        </w:rPr>
      </w:pPr>
    </w:p>
    <w:p w:rsidR="00CF106F" w:rsidRPr="00CF106F" w:rsidRDefault="00CF106F">
      <w:pPr>
        <w:pBdr>
          <w:top w:val="nil"/>
          <w:left w:val="nil"/>
          <w:bottom w:val="nil"/>
          <w:right w:val="nil"/>
          <w:between w:val="nil"/>
        </w:pBdr>
        <w:tabs>
          <w:tab w:val="left" w:pos="1134"/>
        </w:tabs>
        <w:spacing w:line="360" w:lineRule="auto"/>
        <w:jc w:val="both"/>
        <w:rPr>
          <w:color w:val="000000"/>
        </w:rPr>
      </w:pPr>
    </w:p>
    <w:p w:rsidR="00CF106F" w:rsidRDefault="00CF106F" w:rsidP="00EF55FF">
      <w:pPr>
        <w:pBdr>
          <w:top w:val="nil"/>
          <w:left w:val="nil"/>
          <w:bottom w:val="nil"/>
          <w:right w:val="nil"/>
          <w:between w:val="nil"/>
        </w:pBdr>
        <w:tabs>
          <w:tab w:val="left" w:pos="1134"/>
        </w:tabs>
        <w:spacing w:line="360" w:lineRule="auto"/>
        <w:jc w:val="both"/>
        <w:rPr>
          <w:color w:val="000000"/>
        </w:rPr>
      </w:pPr>
    </w:p>
    <w:sectPr w:rsidR="00CF106F" w:rsidSect="00C42587">
      <w:pgSz w:w="16838" w:h="11906" w:orient="landscape"/>
      <w:pgMar w:top="1701" w:right="1134" w:bottom="851"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039" w:rsidRDefault="008B4039" w:rsidP="00AB1ECF">
      <w:r>
        <w:separator/>
      </w:r>
    </w:p>
  </w:endnote>
  <w:endnote w:type="continuationSeparator" w:id="0">
    <w:p w:rsidR="008B4039" w:rsidRDefault="008B4039" w:rsidP="00AB1E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_Timer">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R Cyr MT">
    <w:altName w:val="Times New Roman"/>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ankRuehl">
    <w:panose1 w:val="020E0503060101010101"/>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5617"/>
      <w:docPartObj>
        <w:docPartGallery w:val="Page Numbers (Bottom of Page)"/>
        <w:docPartUnique/>
      </w:docPartObj>
    </w:sdtPr>
    <w:sdtContent>
      <w:p w:rsidR="003900C4" w:rsidRDefault="00C27C87">
        <w:pPr>
          <w:pStyle w:val="af0"/>
          <w:jc w:val="right"/>
        </w:pPr>
        <w:r>
          <w:fldChar w:fldCharType="begin"/>
        </w:r>
        <w:r w:rsidR="003900C4">
          <w:instrText xml:space="preserve"> PAGE   \* MERGEFORMAT </w:instrText>
        </w:r>
        <w:r>
          <w:fldChar w:fldCharType="separate"/>
        </w:r>
        <w:r w:rsidR="005356B9">
          <w:rPr>
            <w:noProof/>
          </w:rPr>
          <w:t>594</w:t>
        </w:r>
        <w:r>
          <w:rPr>
            <w:noProof/>
          </w:rPr>
          <w:fldChar w:fldCharType="end"/>
        </w:r>
      </w:p>
    </w:sdtContent>
  </w:sdt>
  <w:p w:rsidR="003900C4" w:rsidRDefault="003900C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039" w:rsidRDefault="008B4039" w:rsidP="00AB1ECF">
      <w:r>
        <w:separator/>
      </w:r>
    </w:p>
  </w:footnote>
  <w:footnote w:type="continuationSeparator" w:id="0">
    <w:p w:rsidR="008B4039" w:rsidRDefault="008B4039" w:rsidP="00AB1ECF">
      <w:r>
        <w:continuationSeparator/>
      </w:r>
    </w:p>
  </w:footnote>
  <w:footnote w:id="1">
    <w:p w:rsidR="003900C4" w:rsidRDefault="003900C4"/>
    <w:p w:rsidR="003900C4" w:rsidRPr="00506006" w:rsidRDefault="003900C4">
      <w:pPr>
        <w:pBdr>
          <w:top w:val="nil"/>
          <w:left w:val="nil"/>
          <w:bottom w:val="nil"/>
          <w:right w:val="nil"/>
          <w:between w:val="nil"/>
        </w:pBdr>
        <w:rPr>
          <w:color w:val="000000"/>
          <w:sz w:val="20"/>
          <w:szCs w:val="20"/>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styleLink w:val="2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F56E8E"/>
    <w:multiLevelType w:val="hybridMultilevel"/>
    <w:tmpl w:val="9E38530C"/>
    <w:name w:val="WW8Num9"/>
    <w:lvl w:ilvl="0" w:tplc="B99069DA">
      <w:start w:val="1"/>
      <w:numFmt w:val="decimal"/>
      <w:lvlText w:val="%1."/>
      <w:lvlJc w:val="left"/>
      <w:pPr>
        <w:ind w:left="786" w:hanging="360"/>
      </w:pPr>
      <w:rPr>
        <w:b w:val="0"/>
        <w:i w:val="0"/>
        <w:color w:val="auto"/>
      </w:rPr>
    </w:lvl>
    <w:lvl w:ilvl="1" w:tplc="3510F1A8">
      <w:start w:val="1"/>
      <w:numFmt w:val="decimal"/>
      <w:lvlText w:val="%2."/>
      <w:lvlJc w:val="left"/>
      <w:pPr>
        <w:tabs>
          <w:tab w:val="num" w:pos="1440"/>
        </w:tabs>
        <w:ind w:left="1440" w:hanging="360"/>
      </w:pPr>
    </w:lvl>
    <w:lvl w:ilvl="2" w:tplc="3A068908">
      <w:start w:val="1"/>
      <w:numFmt w:val="decimal"/>
      <w:lvlText w:val="%3."/>
      <w:lvlJc w:val="left"/>
      <w:pPr>
        <w:tabs>
          <w:tab w:val="num" w:pos="2160"/>
        </w:tabs>
        <w:ind w:left="2160" w:hanging="360"/>
      </w:pPr>
    </w:lvl>
    <w:lvl w:ilvl="3" w:tplc="9FBEDCF6">
      <w:start w:val="1"/>
      <w:numFmt w:val="decimal"/>
      <w:lvlText w:val="%4."/>
      <w:lvlJc w:val="left"/>
      <w:pPr>
        <w:tabs>
          <w:tab w:val="num" w:pos="2880"/>
        </w:tabs>
        <w:ind w:left="2880" w:hanging="360"/>
      </w:pPr>
    </w:lvl>
    <w:lvl w:ilvl="4" w:tplc="62CA46C8">
      <w:start w:val="1"/>
      <w:numFmt w:val="decimal"/>
      <w:lvlText w:val="%5."/>
      <w:lvlJc w:val="left"/>
      <w:pPr>
        <w:tabs>
          <w:tab w:val="num" w:pos="3600"/>
        </w:tabs>
        <w:ind w:left="3600" w:hanging="360"/>
      </w:pPr>
    </w:lvl>
    <w:lvl w:ilvl="5" w:tplc="DA28C2C6">
      <w:start w:val="1"/>
      <w:numFmt w:val="decimal"/>
      <w:lvlText w:val="%6."/>
      <w:lvlJc w:val="left"/>
      <w:pPr>
        <w:tabs>
          <w:tab w:val="num" w:pos="4320"/>
        </w:tabs>
        <w:ind w:left="4320" w:hanging="360"/>
      </w:pPr>
    </w:lvl>
    <w:lvl w:ilvl="6" w:tplc="D44E4BC4">
      <w:start w:val="1"/>
      <w:numFmt w:val="decimal"/>
      <w:lvlText w:val="%7."/>
      <w:lvlJc w:val="left"/>
      <w:pPr>
        <w:tabs>
          <w:tab w:val="num" w:pos="5040"/>
        </w:tabs>
        <w:ind w:left="5040" w:hanging="360"/>
      </w:pPr>
    </w:lvl>
    <w:lvl w:ilvl="7" w:tplc="1F24F962">
      <w:start w:val="1"/>
      <w:numFmt w:val="decimal"/>
      <w:lvlText w:val="%8."/>
      <w:lvlJc w:val="left"/>
      <w:pPr>
        <w:tabs>
          <w:tab w:val="num" w:pos="5760"/>
        </w:tabs>
        <w:ind w:left="5760" w:hanging="360"/>
      </w:pPr>
    </w:lvl>
    <w:lvl w:ilvl="8" w:tplc="DC7AD608">
      <w:start w:val="1"/>
      <w:numFmt w:val="decimal"/>
      <w:lvlText w:val="%9."/>
      <w:lvlJc w:val="left"/>
      <w:pPr>
        <w:tabs>
          <w:tab w:val="num" w:pos="6480"/>
        </w:tabs>
        <w:ind w:left="6480" w:hanging="360"/>
      </w:pPr>
    </w:lvl>
  </w:abstractNum>
  <w:abstractNum w:abstractNumId="2">
    <w:nsid w:val="03272FD0"/>
    <w:multiLevelType w:val="hybridMultilevel"/>
    <w:tmpl w:val="010EE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908A3"/>
    <w:multiLevelType w:val="multilevel"/>
    <w:tmpl w:val="09C0506A"/>
    <w:name w:val="WW8Num7"/>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5B94025"/>
    <w:multiLevelType w:val="hybridMultilevel"/>
    <w:tmpl w:val="F956FEAC"/>
    <w:lvl w:ilvl="0" w:tplc="53B4AA02">
      <w:start w:val="1"/>
      <w:numFmt w:val="lowerLetter"/>
      <w:lvlText w:val="%1."/>
      <w:lvlJc w:val="left"/>
      <w:pPr>
        <w:ind w:left="1440" w:hanging="360"/>
      </w:pPr>
      <w:rPr>
        <w:b w:val="0"/>
      </w:rPr>
    </w:lvl>
    <w:lvl w:ilvl="1" w:tplc="A2669BBE" w:tentative="1">
      <w:start w:val="1"/>
      <w:numFmt w:val="lowerLetter"/>
      <w:lvlText w:val="%2."/>
      <w:lvlJc w:val="left"/>
      <w:pPr>
        <w:ind w:left="1440" w:hanging="360"/>
      </w:pPr>
    </w:lvl>
    <w:lvl w:ilvl="2" w:tplc="37342F72" w:tentative="1">
      <w:start w:val="1"/>
      <w:numFmt w:val="lowerRoman"/>
      <w:lvlText w:val="%3."/>
      <w:lvlJc w:val="right"/>
      <w:pPr>
        <w:ind w:left="2160" w:hanging="180"/>
      </w:pPr>
    </w:lvl>
    <w:lvl w:ilvl="3" w:tplc="A80C6E76" w:tentative="1">
      <w:start w:val="1"/>
      <w:numFmt w:val="decimal"/>
      <w:lvlText w:val="%4."/>
      <w:lvlJc w:val="left"/>
      <w:pPr>
        <w:ind w:left="2880" w:hanging="360"/>
      </w:pPr>
    </w:lvl>
    <w:lvl w:ilvl="4" w:tplc="0E66A5B6" w:tentative="1">
      <w:start w:val="1"/>
      <w:numFmt w:val="lowerLetter"/>
      <w:lvlText w:val="%5."/>
      <w:lvlJc w:val="left"/>
      <w:pPr>
        <w:ind w:left="3600" w:hanging="360"/>
      </w:pPr>
    </w:lvl>
    <w:lvl w:ilvl="5" w:tplc="C4883FB2" w:tentative="1">
      <w:start w:val="1"/>
      <w:numFmt w:val="lowerRoman"/>
      <w:lvlText w:val="%6."/>
      <w:lvlJc w:val="right"/>
      <w:pPr>
        <w:ind w:left="4320" w:hanging="180"/>
      </w:pPr>
    </w:lvl>
    <w:lvl w:ilvl="6" w:tplc="1E06323C" w:tentative="1">
      <w:start w:val="1"/>
      <w:numFmt w:val="decimal"/>
      <w:lvlText w:val="%7."/>
      <w:lvlJc w:val="left"/>
      <w:pPr>
        <w:ind w:left="5040" w:hanging="360"/>
      </w:pPr>
    </w:lvl>
    <w:lvl w:ilvl="7" w:tplc="8B280E94" w:tentative="1">
      <w:start w:val="1"/>
      <w:numFmt w:val="lowerLetter"/>
      <w:lvlText w:val="%8."/>
      <w:lvlJc w:val="left"/>
      <w:pPr>
        <w:ind w:left="5760" w:hanging="360"/>
      </w:pPr>
    </w:lvl>
    <w:lvl w:ilvl="8" w:tplc="8D20A3AE" w:tentative="1">
      <w:start w:val="1"/>
      <w:numFmt w:val="lowerRoman"/>
      <w:lvlText w:val="%9."/>
      <w:lvlJc w:val="right"/>
      <w:pPr>
        <w:ind w:left="6480" w:hanging="180"/>
      </w:pPr>
    </w:lvl>
  </w:abstractNum>
  <w:abstractNum w:abstractNumId="5">
    <w:nsid w:val="08137BFE"/>
    <w:multiLevelType w:val="hybridMultilevel"/>
    <w:tmpl w:val="89864E9C"/>
    <w:lvl w:ilvl="0" w:tplc="04190005">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
    <w:nsid w:val="088F75EC"/>
    <w:multiLevelType w:val="hybridMultilevel"/>
    <w:tmpl w:val="B1DA9ED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
    <w:nsid w:val="08D21CFA"/>
    <w:multiLevelType w:val="hybridMultilevel"/>
    <w:tmpl w:val="F956FEAC"/>
    <w:lvl w:ilvl="0" w:tplc="0419000F">
      <w:start w:val="1"/>
      <w:numFmt w:val="lowerLetter"/>
      <w:lvlText w:val="%1."/>
      <w:lvlJc w:val="left"/>
      <w:pPr>
        <w:ind w:left="144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402B2F"/>
    <w:multiLevelType w:val="hybridMultilevel"/>
    <w:tmpl w:val="DDE2D2E4"/>
    <w:lvl w:ilvl="0" w:tplc="8392E4C8">
      <w:start w:val="1"/>
      <w:numFmt w:val="decimal"/>
      <w:lvlText w:val="%1."/>
      <w:lvlJc w:val="left"/>
      <w:pPr>
        <w:ind w:left="720" w:hanging="360"/>
      </w:pPr>
      <w:rPr>
        <w:rFonts w:hint="default"/>
      </w:rPr>
    </w:lvl>
    <w:lvl w:ilvl="1" w:tplc="5E5427AE" w:tentative="1">
      <w:start w:val="1"/>
      <w:numFmt w:val="lowerLetter"/>
      <w:lvlText w:val="%2."/>
      <w:lvlJc w:val="left"/>
      <w:pPr>
        <w:ind w:left="1440" w:hanging="360"/>
      </w:pPr>
    </w:lvl>
    <w:lvl w:ilvl="2" w:tplc="933ABDF4" w:tentative="1">
      <w:start w:val="1"/>
      <w:numFmt w:val="lowerRoman"/>
      <w:lvlText w:val="%3."/>
      <w:lvlJc w:val="right"/>
      <w:pPr>
        <w:ind w:left="2160" w:hanging="180"/>
      </w:pPr>
    </w:lvl>
    <w:lvl w:ilvl="3" w:tplc="DFB85640" w:tentative="1">
      <w:start w:val="1"/>
      <w:numFmt w:val="decimal"/>
      <w:lvlText w:val="%4."/>
      <w:lvlJc w:val="left"/>
      <w:pPr>
        <w:ind w:left="2880" w:hanging="360"/>
      </w:pPr>
    </w:lvl>
    <w:lvl w:ilvl="4" w:tplc="3FF400CC" w:tentative="1">
      <w:start w:val="1"/>
      <w:numFmt w:val="lowerLetter"/>
      <w:lvlText w:val="%5."/>
      <w:lvlJc w:val="left"/>
      <w:pPr>
        <w:ind w:left="3600" w:hanging="360"/>
      </w:pPr>
    </w:lvl>
    <w:lvl w:ilvl="5" w:tplc="CA5CA860" w:tentative="1">
      <w:start w:val="1"/>
      <w:numFmt w:val="lowerRoman"/>
      <w:lvlText w:val="%6."/>
      <w:lvlJc w:val="right"/>
      <w:pPr>
        <w:ind w:left="4320" w:hanging="180"/>
      </w:pPr>
    </w:lvl>
    <w:lvl w:ilvl="6" w:tplc="1D4671F4" w:tentative="1">
      <w:start w:val="1"/>
      <w:numFmt w:val="decimal"/>
      <w:lvlText w:val="%7."/>
      <w:lvlJc w:val="left"/>
      <w:pPr>
        <w:ind w:left="5040" w:hanging="360"/>
      </w:pPr>
    </w:lvl>
    <w:lvl w:ilvl="7" w:tplc="13143F6E" w:tentative="1">
      <w:start w:val="1"/>
      <w:numFmt w:val="lowerLetter"/>
      <w:lvlText w:val="%8."/>
      <w:lvlJc w:val="left"/>
      <w:pPr>
        <w:ind w:left="5760" w:hanging="360"/>
      </w:pPr>
    </w:lvl>
    <w:lvl w:ilvl="8" w:tplc="DC680D7E" w:tentative="1">
      <w:start w:val="1"/>
      <w:numFmt w:val="lowerRoman"/>
      <w:lvlText w:val="%9."/>
      <w:lvlJc w:val="right"/>
      <w:pPr>
        <w:ind w:left="6480" w:hanging="180"/>
      </w:pPr>
    </w:lvl>
  </w:abstractNum>
  <w:abstractNum w:abstractNumId="9">
    <w:nsid w:val="0CE25E8A"/>
    <w:multiLevelType w:val="hybridMultilevel"/>
    <w:tmpl w:val="3F10A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0C0B7A"/>
    <w:multiLevelType w:val="hybridMultilevel"/>
    <w:tmpl w:val="0460464C"/>
    <w:lvl w:ilvl="0" w:tplc="04190005">
      <w:start w:val="1"/>
      <w:numFmt w:val="decimal"/>
      <w:lvlText w:val="%1."/>
      <w:lvlJc w:val="left"/>
      <w:pPr>
        <w:ind w:left="720" w:hanging="360"/>
      </w:pPr>
      <w:rPr>
        <w:rFonts w:ascii="Times New Roman" w:hAnsi="Times New Roman" w:cs="Times New Roman" w:hint="default"/>
        <w:b w:val="0"/>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
    <w:nsid w:val="115811EF"/>
    <w:multiLevelType w:val="hybridMultilevel"/>
    <w:tmpl w:val="89864E9C"/>
    <w:name w:val="WW8Num4"/>
    <w:lvl w:ilvl="0" w:tplc="1F8219D2">
      <w:start w:val="1"/>
      <w:numFmt w:val="decimal"/>
      <w:lvlText w:val="%1."/>
      <w:lvlJc w:val="left"/>
      <w:pPr>
        <w:ind w:left="720" w:hanging="360"/>
      </w:pPr>
    </w:lvl>
    <w:lvl w:ilvl="1" w:tplc="CCA0A7C6" w:tentative="1">
      <w:start w:val="1"/>
      <w:numFmt w:val="lowerLetter"/>
      <w:lvlText w:val="%2."/>
      <w:lvlJc w:val="left"/>
      <w:pPr>
        <w:ind w:left="1440" w:hanging="360"/>
      </w:pPr>
    </w:lvl>
    <w:lvl w:ilvl="2" w:tplc="FA7E61BA" w:tentative="1">
      <w:start w:val="1"/>
      <w:numFmt w:val="lowerRoman"/>
      <w:lvlText w:val="%3."/>
      <w:lvlJc w:val="right"/>
      <w:pPr>
        <w:ind w:left="2160" w:hanging="180"/>
      </w:pPr>
    </w:lvl>
    <w:lvl w:ilvl="3" w:tplc="8BEC6F56" w:tentative="1">
      <w:start w:val="1"/>
      <w:numFmt w:val="decimal"/>
      <w:lvlText w:val="%4."/>
      <w:lvlJc w:val="left"/>
      <w:pPr>
        <w:ind w:left="2880" w:hanging="360"/>
      </w:pPr>
    </w:lvl>
    <w:lvl w:ilvl="4" w:tplc="B4524A3C" w:tentative="1">
      <w:start w:val="1"/>
      <w:numFmt w:val="lowerLetter"/>
      <w:lvlText w:val="%5."/>
      <w:lvlJc w:val="left"/>
      <w:pPr>
        <w:ind w:left="3600" w:hanging="360"/>
      </w:pPr>
    </w:lvl>
    <w:lvl w:ilvl="5" w:tplc="5FFA9252" w:tentative="1">
      <w:start w:val="1"/>
      <w:numFmt w:val="lowerRoman"/>
      <w:lvlText w:val="%6."/>
      <w:lvlJc w:val="right"/>
      <w:pPr>
        <w:ind w:left="4320" w:hanging="180"/>
      </w:pPr>
    </w:lvl>
    <w:lvl w:ilvl="6" w:tplc="FDDA4E1C" w:tentative="1">
      <w:start w:val="1"/>
      <w:numFmt w:val="decimal"/>
      <w:lvlText w:val="%7."/>
      <w:lvlJc w:val="left"/>
      <w:pPr>
        <w:ind w:left="5040" w:hanging="360"/>
      </w:pPr>
    </w:lvl>
    <w:lvl w:ilvl="7" w:tplc="E0BAD33E" w:tentative="1">
      <w:start w:val="1"/>
      <w:numFmt w:val="lowerLetter"/>
      <w:lvlText w:val="%8."/>
      <w:lvlJc w:val="left"/>
      <w:pPr>
        <w:ind w:left="5760" w:hanging="360"/>
      </w:pPr>
    </w:lvl>
    <w:lvl w:ilvl="8" w:tplc="909C3D86" w:tentative="1">
      <w:start w:val="1"/>
      <w:numFmt w:val="lowerRoman"/>
      <w:lvlText w:val="%9."/>
      <w:lvlJc w:val="right"/>
      <w:pPr>
        <w:ind w:left="6480" w:hanging="180"/>
      </w:pPr>
    </w:lvl>
  </w:abstractNum>
  <w:abstractNum w:abstractNumId="12">
    <w:nsid w:val="129F1B73"/>
    <w:multiLevelType w:val="hybridMultilevel"/>
    <w:tmpl w:val="AE4412BA"/>
    <w:lvl w:ilvl="0" w:tplc="CC043C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D4750"/>
    <w:multiLevelType w:val="multilevel"/>
    <w:tmpl w:val="0C20A16E"/>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17635422"/>
    <w:multiLevelType w:val="hybridMultilevel"/>
    <w:tmpl w:val="C83E9A5C"/>
    <w:lvl w:ilvl="0" w:tplc="689A58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9D17C4"/>
    <w:multiLevelType w:val="hybridMultilevel"/>
    <w:tmpl w:val="0658B5F4"/>
    <w:lvl w:ilvl="0" w:tplc="0419000F">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rPr>
        <w:b w:val="0"/>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DD250C"/>
    <w:multiLevelType w:val="hybridMultilevel"/>
    <w:tmpl w:val="530440A4"/>
    <w:lvl w:ilvl="0" w:tplc="5B62443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122DA3"/>
    <w:multiLevelType w:val="hybridMultilevel"/>
    <w:tmpl w:val="B1DA9EDC"/>
    <w:lvl w:ilvl="0" w:tplc="C51438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6528FC"/>
    <w:multiLevelType w:val="hybridMultilevel"/>
    <w:tmpl w:val="F956FEAC"/>
    <w:lvl w:ilvl="0" w:tplc="0419001B">
      <w:start w:val="1"/>
      <w:numFmt w:val="lowerLetter"/>
      <w:lvlText w:val="%1."/>
      <w:lvlJc w:val="left"/>
      <w:pPr>
        <w:ind w:left="144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1F066749"/>
    <w:multiLevelType w:val="hybridMultilevel"/>
    <w:tmpl w:val="716E0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27088C"/>
    <w:multiLevelType w:val="multilevel"/>
    <w:tmpl w:val="2127088C"/>
    <w:lvl w:ilvl="0">
      <w:start w:val="1"/>
      <w:numFmt w:val="bullet"/>
      <w:lvlText w:val=""/>
      <w:lvlJc w:val="left"/>
      <w:pPr>
        <w:ind w:left="862" w:hanging="360"/>
      </w:pPr>
      <w:rPr>
        <w:rFonts w:ascii="Symbol" w:hAnsi="Symbol" w:hint="default"/>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2">
    <w:nsid w:val="218E6B95"/>
    <w:multiLevelType w:val="hybridMultilevel"/>
    <w:tmpl w:val="06649AA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C85EDC"/>
    <w:multiLevelType w:val="multilevel"/>
    <w:tmpl w:val="4E4E8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54C153D"/>
    <w:multiLevelType w:val="hybridMultilevel"/>
    <w:tmpl w:val="0658B5F4"/>
    <w:lvl w:ilvl="0" w:tplc="0419000F">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rPr>
        <w:b w:val="0"/>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7C3385"/>
    <w:multiLevelType w:val="hybridMultilevel"/>
    <w:tmpl w:val="5FBAB6EA"/>
    <w:lvl w:ilvl="0" w:tplc="0E52A0F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0A72E37"/>
    <w:multiLevelType w:val="multilevel"/>
    <w:tmpl w:val="51F0BBA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32FF2318"/>
    <w:multiLevelType w:val="multilevel"/>
    <w:tmpl w:val="32FF231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4A976FA"/>
    <w:multiLevelType w:val="hybridMultilevel"/>
    <w:tmpl w:val="827E8B00"/>
    <w:lvl w:ilvl="0" w:tplc="9E0A8A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363E7E"/>
    <w:multiLevelType w:val="hybridMultilevel"/>
    <w:tmpl w:val="B1DA9EDC"/>
    <w:lvl w:ilvl="0" w:tplc="FC20F4F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38043C17"/>
    <w:multiLevelType w:val="hybridMultilevel"/>
    <w:tmpl w:val="038C730A"/>
    <w:lvl w:ilvl="0" w:tplc="0419001B">
      <w:start w:val="1"/>
      <w:numFmt w:val="russianLower"/>
      <w:lvlText w:val="%1)"/>
      <w:lvlJc w:val="left"/>
      <w:pPr>
        <w:tabs>
          <w:tab w:val="num" w:pos="1354"/>
        </w:tabs>
        <w:ind w:left="1354" w:hanging="360"/>
      </w:pPr>
    </w:lvl>
    <w:lvl w:ilvl="1" w:tplc="04190019">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8AD0522"/>
    <w:multiLevelType w:val="multilevel"/>
    <w:tmpl w:val="38AD05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B684CB9"/>
    <w:multiLevelType w:val="multilevel"/>
    <w:tmpl w:val="66101130"/>
    <w:lvl w:ilvl="0">
      <w:start w:val="1"/>
      <w:numFmt w:val="decimal"/>
      <w:lvlText w:val="%1."/>
      <w:lvlJc w:val="left"/>
      <w:pPr>
        <w:ind w:left="928" w:hanging="360"/>
      </w:pPr>
      <w:rPr>
        <w:rFonts w:hint="default"/>
        <w:b w:val="0"/>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C302CD2"/>
    <w:multiLevelType w:val="hybridMultilevel"/>
    <w:tmpl w:val="7AB293AE"/>
    <w:lvl w:ilvl="0" w:tplc="689A58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C316103"/>
    <w:multiLevelType w:val="hybridMultilevel"/>
    <w:tmpl w:val="B1DA9EDC"/>
    <w:lvl w:ilvl="0" w:tplc="71CE4C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6221B3"/>
    <w:multiLevelType w:val="hybridMultilevel"/>
    <w:tmpl w:val="7278D3BE"/>
    <w:lvl w:ilvl="0" w:tplc="8DAA1CEC">
      <w:start w:val="1"/>
      <w:numFmt w:val="decimal"/>
      <w:lvlText w:val="%1."/>
      <w:lvlJc w:val="left"/>
      <w:pPr>
        <w:ind w:left="6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FD33D8"/>
    <w:multiLevelType w:val="multilevel"/>
    <w:tmpl w:val="42FD33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45F21E08"/>
    <w:multiLevelType w:val="hybridMultilevel"/>
    <w:tmpl w:val="59C2F6C8"/>
    <w:lvl w:ilvl="0" w:tplc="71680BFC">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rPr>
        <w:b w:val="0"/>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52030E"/>
    <w:multiLevelType w:val="hybridMultilevel"/>
    <w:tmpl w:val="0658B5F4"/>
    <w:lvl w:ilvl="0" w:tplc="0419000F">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rPr>
        <w:b w:val="0"/>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EB565D"/>
    <w:multiLevelType w:val="hybridMultilevel"/>
    <w:tmpl w:val="0658B5F4"/>
    <w:lvl w:ilvl="0" w:tplc="743CA0FC">
      <w:start w:val="1"/>
      <w:numFmt w:val="decimal"/>
      <w:lvlText w:val="%1."/>
      <w:lvlJc w:val="left"/>
      <w:pPr>
        <w:ind w:left="644"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rPr>
        <w:b w:val="0"/>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EE3ED3"/>
    <w:multiLevelType w:val="multilevel"/>
    <w:tmpl w:val="4AEE3E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4CA92307"/>
    <w:multiLevelType w:val="multilevel"/>
    <w:tmpl w:val="D2CC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D021BDC"/>
    <w:multiLevelType w:val="hybridMultilevel"/>
    <w:tmpl w:val="15722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2F84709"/>
    <w:multiLevelType w:val="multilevel"/>
    <w:tmpl w:val="C7B4DE7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4">
    <w:nsid w:val="536B7FB2"/>
    <w:multiLevelType w:val="hybridMultilevel"/>
    <w:tmpl w:val="929C057E"/>
    <w:lvl w:ilvl="0" w:tplc="2D10228A">
      <w:start w:val="1"/>
      <w:numFmt w:val="decimal"/>
      <w:lvlText w:val="%1."/>
      <w:lvlJc w:val="left"/>
      <w:pPr>
        <w:ind w:left="644" w:hanging="360"/>
      </w:pPr>
      <w:rPr>
        <w:rFonts w:hint="default"/>
      </w:rPr>
    </w:lvl>
    <w:lvl w:ilvl="1" w:tplc="61D0EB5C" w:tentative="1">
      <w:start w:val="1"/>
      <w:numFmt w:val="lowerLetter"/>
      <w:lvlText w:val="%2."/>
      <w:lvlJc w:val="left"/>
      <w:pPr>
        <w:ind w:left="1364" w:hanging="360"/>
      </w:pPr>
    </w:lvl>
    <w:lvl w:ilvl="2" w:tplc="C48A62CA" w:tentative="1">
      <w:start w:val="1"/>
      <w:numFmt w:val="lowerRoman"/>
      <w:lvlText w:val="%3."/>
      <w:lvlJc w:val="right"/>
      <w:pPr>
        <w:ind w:left="2084" w:hanging="180"/>
      </w:pPr>
    </w:lvl>
    <w:lvl w:ilvl="3" w:tplc="767016FA" w:tentative="1">
      <w:start w:val="1"/>
      <w:numFmt w:val="decimal"/>
      <w:lvlText w:val="%4."/>
      <w:lvlJc w:val="left"/>
      <w:pPr>
        <w:ind w:left="2804" w:hanging="360"/>
      </w:pPr>
    </w:lvl>
    <w:lvl w:ilvl="4" w:tplc="EA5C5F50" w:tentative="1">
      <w:start w:val="1"/>
      <w:numFmt w:val="lowerLetter"/>
      <w:lvlText w:val="%5."/>
      <w:lvlJc w:val="left"/>
      <w:pPr>
        <w:ind w:left="3524" w:hanging="360"/>
      </w:pPr>
    </w:lvl>
    <w:lvl w:ilvl="5" w:tplc="1996032E" w:tentative="1">
      <w:start w:val="1"/>
      <w:numFmt w:val="lowerRoman"/>
      <w:lvlText w:val="%6."/>
      <w:lvlJc w:val="right"/>
      <w:pPr>
        <w:ind w:left="4244" w:hanging="180"/>
      </w:pPr>
    </w:lvl>
    <w:lvl w:ilvl="6" w:tplc="685CED16" w:tentative="1">
      <w:start w:val="1"/>
      <w:numFmt w:val="decimal"/>
      <w:lvlText w:val="%7."/>
      <w:lvlJc w:val="left"/>
      <w:pPr>
        <w:ind w:left="4964" w:hanging="360"/>
      </w:pPr>
    </w:lvl>
    <w:lvl w:ilvl="7" w:tplc="F0E62BAE" w:tentative="1">
      <w:start w:val="1"/>
      <w:numFmt w:val="lowerLetter"/>
      <w:lvlText w:val="%8."/>
      <w:lvlJc w:val="left"/>
      <w:pPr>
        <w:ind w:left="5684" w:hanging="360"/>
      </w:pPr>
    </w:lvl>
    <w:lvl w:ilvl="8" w:tplc="1396A122" w:tentative="1">
      <w:start w:val="1"/>
      <w:numFmt w:val="lowerRoman"/>
      <w:lvlText w:val="%9."/>
      <w:lvlJc w:val="right"/>
      <w:pPr>
        <w:ind w:left="6404" w:hanging="180"/>
      </w:pPr>
    </w:lvl>
  </w:abstractNum>
  <w:abstractNum w:abstractNumId="45">
    <w:nsid w:val="541035AD"/>
    <w:multiLevelType w:val="hybridMultilevel"/>
    <w:tmpl w:val="D8B4E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5461F3F"/>
    <w:multiLevelType w:val="multilevel"/>
    <w:tmpl w:val="CA80180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5B807E41"/>
    <w:multiLevelType w:val="hybridMultilevel"/>
    <w:tmpl w:val="8BBC0EDE"/>
    <w:lvl w:ilvl="0" w:tplc="44FE4394">
      <w:start w:val="1"/>
      <w:numFmt w:val="decimal"/>
      <w:lvlText w:val="%1."/>
      <w:lvlJc w:val="left"/>
      <w:pPr>
        <w:ind w:left="720" w:hanging="360"/>
      </w:pPr>
    </w:lvl>
    <w:lvl w:ilvl="1" w:tplc="12FE047C" w:tentative="1">
      <w:start w:val="1"/>
      <w:numFmt w:val="lowerLetter"/>
      <w:lvlText w:val="%2."/>
      <w:lvlJc w:val="left"/>
      <w:pPr>
        <w:ind w:left="1440" w:hanging="360"/>
      </w:pPr>
    </w:lvl>
    <w:lvl w:ilvl="2" w:tplc="890E5C08" w:tentative="1">
      <w:start w:val="1"/>
      <w:numFmt w:val="lowerRoman"/>
      <w:lvlText w:val="%3."/>
      <w:lvlJc w:val="right"/>
      <w:pPr>
        <w:ind w:left="2160" w:hanging="180"/>
      </w:pPr>
    </w:lvl>
    <w:lvl w:ilvl="3" w:tplc="0194ECC0" w:tentative="1">
      <w:start w:val="1"/>
      <w:numFmt w:val="decimal"/>
      <w:lvlText w:val="%4."/>
      <w:lvlJc w:val="left"/>
      <w:pPr>
        <w:ind w:left="2880" w:hanging="360"/>
      </w:pPr>
    </w:lvl>
    <w:lvl w:ilvl="4" w:tplc="3A10E8D2" w:tentative="1">
      <w:start w:val="1"/>
      <w:numFmt w:val="lowerLetter"/>
      <w:lvlText w:val="%5."/>
      <w:lvlJc w:val="left"/>
      <w:pPr>
        <w:ind w:left="3600" w:hanging="360"/>
      </w:pPr>
    </w:lvl>
    <w:lvl w:ilvl="5" w:tplc="800003C8" w:tentative="1">
      <w:start w:val="1"/>
      <w:numFmt w:val="lowerRoman"/>
      <w:lvlText w:val="%6."/>
      <w:lvlJc w:val="right"/>
      <w:pPr>
        <w:ind w:left="4320" w:hanging="180"/>
      </w:pPr>
    </w:lvl>
    <w:lvl w:ilvl="6" w:tplc="5D805484" w:tentative="1">
      <w:start w:val="1"/>
      <w:numFmt w:val="decimal"/>
      <w:lvlText w:val="%7."/>
      <w:lvlJc w:val="left"/>
      <w:pPr>
        <w:ind w:left="5040" w:hanging="360"/>
      </w:pPr>
    </w:lvl>
    <w:lvl w:ilvl="7" w:tplc="D3922C52" w:tentative="1">
      <w:start w:val="1"/>
      <w:numFmt w:val="lowerLetter"/>
      <w:lvlText w:val="%8."/>
      <w:lvlJc w:val="left"/>
      <w:pPr>
        <w:ind w:left="5760" w:hanging="360"/>
      </w:pPr>
    </w:lvl>
    <w:lvl w:ilvl="8" w:tplc="D0340DFA" w:tentative="1">
      <w:start w:val="1"/>
      <w:numFmt w:val="lowerRoman"/>
      <w:lvlText w:val="%9."/>
      <w:lvlJc w:val="right"/>
      <w:pPr>
        <w:ind w:left="6480" w:hanging="180"/>
      </w:pPr>
    </w:lvl>
  </w:abstractNum>
  <w:abstractNum w:abstractNumId="48">
    <w:nsid w:val="5CAB5C00"/>
    <w:multiLevelType w:val="hybridMultilevel"/>
    <w:tmpl w:val="67D85498"/>
    <w:name w:val="WW8Num242"/>
    <w:lvl w:ilvl="0" w:tplc="ECEE217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EB63A05"/>
    <w:multiLevelType w:val="hybridMultilevel"/>
    <w:tmpl w:val="3B2EA98C"/>
    <w:lvl w:ilvl="0" w:tplc="C824C404">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F11545C"/>
    <w:multiLevelType w:val="hybridMultilevel"/>
    <w:tmpl w:val="F956FEAC"/>
    <w:lvl w:ilvl="0" w:tplc="0419000F">
      <w:start w:val="1"/>
      <w:numFmt w:val="lowerLetter"/>
      <w:lvlText w:val="%1."/>
      <w:lvlJc w:val="left"/>
      <w:pPr>
        <w:ind w:left="144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1FE1D41"/>
    <w:multiLevelType w:val="multilevel"/>
    <w:tmpl w:val="61FE1D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62BA4168"/>
    <w:multiLevelType w:val="multilevel"/>
    <w:tmpl w:val="F642F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655B33CB"/>
    <w:multiLevelType w:val="hybridMultilevel"/>
    <w:tmpl w:val="F956FEAC"/>
    <w:lvl w:ilvl="0" w:tplc="04190019">
      <w:start w:val="1"/>
      <w:numFmt w:val="lowerLetter"/>
      <w:lvlText w:val="%1."/>
      <w:lvlJc w:val="left"/>
      <w:pPr>
        <w:ind w:left="144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B347A44"/>
    <w:multiLevelType w:val="hybridMultilevel"/>
    <w:tmpl w:val="DDE2D2E4"/>
    <w:lvl w:ilvl="0" w:tplc="F0FEFD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D324F3"/>
    <w:multiLevelType w:val="multilevel"/>
    <w:tmpl w:val="6CD32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6F531397"/>
    <w:multiLevelType w:val="hybridMultilevel"/>
    <w:tmpl w:val="0658B5F4"/>
    <w:lvl w:ilvl="0" w:tplc="04190005">
      <w:start w:val="1"/>
      <w:numFmt w:val="decimal"/>
      <w:lvlText w:val="%1."/>
      <w:lvlJc w:val="left"/>
      <w:pPr>
        <w:ind w:left="720" w:hanging="360"/>
      </w:pPr>
      <w:rPr>
        <w:rFonts w:ascii="Times New Roman" w:hAnsi="Times New Roman" w:cs="Times New Roman" w:hint="default"/>
        <w:b w:val="0"/>
        <w:sz w:val="24"/>
        <w:szCs w:val="24"/>
      </w:rPr>
    </w:lvl>
    <w:lvl w:ilvl="1" w:tplc="04190003">
      <w:start w:val="1"/>
      <w:numFmt w:val="lowerLetter"/>
      <w:lvlText w:val="%2."/>
      <w:lvlJc w:val="left"/>
      <w:pPr>
        <w:ind w:left="1440" w:hanging="360"/>
      </w:pPr>
      <w:rPr>
        <w:b w:val="0"/>
      </w:r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7">
    <w:nsid w:val="6F7F2B64"/>
    <w:multiLevelType w:val="multilevel"/>
    <w:tmpl w:val="8A428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708F7F93"/>
    <w:multiLevelType w:val="hybridMultilevel"/>
    <w:tmpl w:val="3E8A8B8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3432353"/>
    <w:multiLevelType w:val="hybridMultilevel"/>
    <w:tmpl w:val="297492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4192D48"/>
    <w:multiLevelType w:val="multilevel"/>
    <w:tmpl w:val="74192D4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486006D"/>
    <w:multiLevelType w:val="hybridMultilevel"/>
    <w:tmpl w:val="89FE3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D336D12"/>
    <w:multiLevelType w:val="multilevel"/>
    <w:tmpl w:val="7D336D12"/>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EDA3694"/>
    <w:multiLevelType w:val="hybridMultilevel"/>
    <w:tmpl w:val="51720430"/>
    <w:lvl w:ilvl="0" w:tplc="04190005">
      <w:start w:val="1"/>
      <w:numFmt w:val="decimal"/>
      <w:lvlText w:val="%1."/>
      <w:lvlJc w:val="left"/>
      <w:pPr>
        <w:ind w:left="720" w:hanging="360"/>
      </w:pPr>
      <w:rPr>
        <w:rFonts w:ascii="Times New Roman" w:hAnsi="Times New Roman" w:cs="Times New Roman" w:hint="default"/>
        <w:b w:val="0"/>
        <w:sz w:val="24"/>
        <w:szCs w:val="24"/>
      </w:rPr>
    </w:lvl>
    <w:lvl w:ilvl="1" w:tplc="04190003">
      <w:start w:val="1"/>
      <w:numFmt w:val="lowerLetter"/>
      <w:lvlText w:val="%2."/>
      <w:lvlJc w:val="left"/>
      <w:pPr>
        <w:ind w:left="1440" w:hanging="360"/>
      </w:pPr>
      <w:rPr>
        <w:b w:val="0"/>
      </w:r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4">
    <w:nsid w:val="7F95454E"/>
    <w:multiLevelType w:val="hybridMultilevel"/>
    <w:tmpl w:val="F670BE84"/>
    <w:styleLink w:val="12"/>
    <w:lvl w:ilvl="0" w:tplc="CC043C0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4190019">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419001B">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u w:val="none"/>
        <w:effect w:val="none"/>
        <w:vertAlign w:val="baseline"/>
      </w:rPr>
    </w:lvl>
    <w:lvl w:ilvl="3" w:tplc="0419000F">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4190019">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419001B">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u w:val="none"/>
        <w:effect w:val="none"/>
        <w:vertAlign w:val="baseline"/>
      </w:rPr>
    </w:lvl>
    <w:lvl w:ilvl="6" w:tplc="0419000F">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4190019">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419001B">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u w:val="none"/>
        <w:effect w:val="none"/>
        <w:vertAlign w:val="baseline"/>
      </w:rPr>
    </w:lvl>
  </w:abstractNum>
  <w:num w:numId="1">
    <w:abstractNumId w:val="23"/>
  </w:num>
  <w:num w:numId="2">
    <w:abstractNumId w:val="41"/>
  </w:num>
  <w:num w:numId="3">
    <w:abstractNumId w:val="26"/>
  </w:num>
  <w:num w:numId="4">
    <w:abstractNumId w:val="52"/>
  </w:num>
  <w:num w:numId="5">
    <w:abstractNumId w:val="57"/>
  </w:num>
  <w:num w:numId="6">
    <w:abstractNumId w:val="13"/>
  </w:num>
  <w:num w:numId="7">
    <w:abstractNumId w:val="46"/>
  </w:num>
  <w:num w:numId="8">
    <w:abstractNumId w:val="43"/>
  </w:num>
  <w:num w:numId="9">
    <w:abstractNumId w:val="0"/>
  </w:num>
  <w:num w:numId="10">
    <w:abstractNumId w:val="19"/>
  </w:num>
  <w:num w:numId="11">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47"/>
  </w:num>
  <w:num w:numId="14">
    <w:abstractNumId w:val="37"/>
  </w:num>
  <w:num w:numId="15">
    <w:abstractNumId w:val="34"/>
  </w:num>
  <w:num w:numId="16">
    <w:abstractNumId w:val="29"/>
  </w:num>
  <w:num w:numId="17">
    <w:abstractNumId w:val="17"/>
  </w:num>
  <w:num w:numId="18">
    <w:abstractNumId w:val="12"/>
  </w:num>
  <w:num w:numId="19">
    <w:abstractNumId w:val="28"/>
  </w:num>
  <w:num w:numId="20">
    <w:abstractNumId w:val="38"/>
  </w:num>
  <w:num w:numId="21">
    <w:abstractNumId w:val="6"/>
  </w:num>
  <w:num w:numId="22">
    <w:abstractNumId w:val="24"/>
  </w:num>
  <w:num w:numId="23">
    <w:abstractNumId w:val="10"/>
  </w:num>
  <w:num w:numId="24">
    <w:abstractNumId w:val="25"/>
  </w:num>
  <w:num w:numId="25">
    <w:abstractNumId w:val="63"/>
  </w:num>
  <w:num w:numId="26">
    <w:abstractNumId w:val="4"/>
  </w:num>
  <w:num w:numId="27">
    <w:abstractNumId w:val="50"/>
  </w:num>
  <w:num w:numId="28">
    <w:abstractNumId w:val="18"/>
  </w:num>
  <w:num w:numId="29">
    <w:abstractNumId w:val="7"/>
  </w:num>
  <w:num w:numId="30">
    <w:abstractNumId w:val="53"/>
  </w:num>
  <w:num w:numId="31">
    <w:abstractNumId w:val="35"/>
  </w:num>
  <w:num w:numId="32">
    <w:abstractNumId w:val="5"/>
  </w:num>
  <w:num w:numId="33">
    <w:abstractNumId w:val="8"/>
  </w:num>
  <w:num w:numId="34">
    <w:abstractNumId w:val="54"/>
  </w:num>
  <w:num w:numId="35">
    <w:abstractNumId w:val="15"/>
  </w:num>
  <w:num w:numId="36">
    <w:abstractNumId w:val="56"/>
  </w:num>
  <w:num w:numId="37">
    <w:abstractNumId w:val="39"/>
  </w:num>
  <w:num w:numId="38">
    <w:abstractNumId w:val="49"/>
  </w:num>
  <w:num w:numId="39">
    <w:abstractNumId w:val="64"/>
  </w:num>
  <w:num w:numId="40">
    <w:abstractNumId w:val="51"/>
  </w:num>
  <w:num w:numId="41">
    <w:abstractNumId w:val="31"/>
  </w:num>
  <w:num w:numId="42">
    <w:abstractNumId w:val="55"/>
  </w:num>
  <w:num w:numId="43">
    <w:abstractNumId w:val="40"/>
  </w:num>
  <w:num w:numId="44">
    <w:abstractNumId w:val="60"/>
  </w:num>
  <w:num w:numId="45">
    <w:abstractNumId w:val="62"/>
  </w:num>
  <w:num w:numId="46">
    <w:abstractNumId w:val="21"/>
  </w:num>
  <w:num w:numId="47">
    <w:abstractNumId w:val="36"/>
  </w:num>
  <w:num w:numId="48">
    <w:abstractNumId w:val="27"/>
  </w:num>
  <w:num w:numId="49">
    <w:abstractNumId w:val="30"/>
    <w:lvlOverride w:ilvl="0"/>
    <w:lvlOverride w:ilvl="1"/>
    <w:lvlOverride w:ilvl="2">
      <w:startOverride w:val="1"/>
    </w:lvlOverride>
    <w:lvlOverride w:ilvl="3">
      <w:startOverride w:val="1"/>
    </w:lvlOverride>
  </w:num>
  <w:num w:numId="50">
    <w:abstractNumId w:val="32"/>
  </w:num>
  <w:num w:numId="51">
    <w:abstractNumId w:val="58"/>
  </w:num>
  <w:num w:numId="52">
    <w:abstractNumId w:val="45"/>
  </w:num>
  <w:num w:numId="53">
    <w:abstractNumId w:val="9"/>
  </w:num>
  <w:num w:numId="54">
    <w:abstractNumId w:val="2"/>
  </w:num>
  <w:num w:numId="55">
    <w:abstractNumId w:val="20"/>
  </w:num>
  <w:num w:numId="56">
    <w:abstractNumId w:val="22"/>
  </w:num>
  <w:num w:numId="57">
    <w:abstractNumId w:val="14"/>
  </w:num>
  <w:num w:numId="58">
    <w:abstractNumId w:val="16"/>
  </w:num>
  <w:num w:numId="59">
    <w:abstractNumId w:val="42"/>
  </w:num>
  <w:num w:numId="60">
    <w:abstractNumId w:val="61"/>
  </w:num>
  <w:num w:numId="61">
    <w:abstractNumId w:val="33"/>
  </w:num>
  <w:num w:numId="62">
    <w:abstractNumId w:val="59"/>
  </w:num>
  <w:num w:numId="63">
    <w:abstractNumId w:val="3"/>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B1ECF"/>
    <w:rsid w:val="00015180"/>
    <w:rsid w:val="000218A1"/>
    <w:rsid w:val="00031C1C"/>
    <w:rsid w:val="000411BF"/>
    <w:rsid w:val="00073E3D"/>
    <w:rsid w:val="00074306"/>
    <w:rsid w:val="000B1A4E"/>
    <w:rsid w:val="000B5B73"/>
    <w:rsid w:val="000F12B6"/>
    <w:rsid w:val="000F6CB7"/>
    <w:rsid w:val="00122349"/>
    <w:rsid w:val="00141085"/>
    <w:rsid w:val="00141EA8"/>
    <w:rsid w:val="0015687C"/>
    <w:rsid w:val="00167060"/>
    <w:rsid w:val="001A4493"/>
    <w:rsid w:val="001B60E2"/>
    <w:rsid w:val="001C4FCD"/>
    <w:rsid w:val="00200FAD"/>
    <w:rsid w:val="0021026C"/>
    <w:rsid w:val="00226506"/>
    <w:rsid w:val="002346A8"/>
    <w:rsid w:val="0028666C"/>
    <w:rsid w:val="002A1D5D"/>
    <w:rsid w:val="002A7D7A"/>
    <w:rsid w:val="002C7848"/>
    <w:rsid w:val="003012A0"/>
    <w:rsid w:val="00305AA4"/>
    <w:rsid w:val="00311DF6"/>
    <w:rsid w:val="00325431"/>
    <w:rsid w:val="003346DF"/>
    <w:rsid w:val="00352AB9"/>
    <w:rsid w:val="003534BE"/>
    <w:rsid w:val="003544C6"/>
    <w:rsid w:val="003819CA"/>
    <w:rsid w:val="0038383F"/>
    <w:rsid w:val="003900C4"/>
    <w:rsid w:val="00393852"/>
    <w:rsid w:val="003D4DBC"/>
    <w:rsid w:val="003F6B5C"/>
    <w:rsid w:val="0040080D"/>
    <w:rsid w:val="0040087A"/>
    <w:rsid w:val="00411666"/>
    <w:rsid w:val="004542AE"/>
    <w:rsid w:val="00480560"/>
    <w:rsid w:val="0049289E"/>
    <w:rsid w:val="004A2857"/>
    <w:rsid w:val="004A50FF"/>
    <w:rsid w:val="004A665D"/>
    <w:rsid w:val="004C1763"/>
    <w:rsid w:val="004C3D64"/>
    <w:rsid w:val="004E36D4"/>
    <w:rsid w:val="004E691B"/>
    <w:rsid w:val="004F5CE4"/>
    <w:rsid w:val="004F65F5"/>
    <w:rsid w:val="00503CED"/>
    <w:rsid w:val="00506006"/>
    <w:rsid w:val="00511BB9"/>
    <w:rsid w:val="00516B37"/>
    <w:rsid w:val="005356B9"/>
    <w:rsid w:val="00535B24"/>
    <w:rsid w:val="005550FF"/>
    <w:rsid w:val="00561488"/>
    <w:rsid w:val="00595C27"/>
    <w:rsid w:val="005A1FC3"/>
    <w:rsid w:val="005A6D68"/>
    <w:rsid w:val="005B32BB"/>
    <w:rsid w:val="005B3B1C"/>
    <w:rsid w:val="005E20DF"/>
    <w:rsid w:val="005F2C68"/>
    <w:rsid w:val="006004CD"/>
    <w:rsid w:val="00605C5E"/>
    <w:rsid w:val="00652A27"/>
    <w:rsid w:val="0066082F"/>
    <w:rsid w:val="00694FCB"/>
    <w:rsid w:val="006969E7"/>
    <w:rsid w:val="00697310"/>
    <w:rsid w:val="006C2792"/>
    <w:rsid w:val="006D25CC"/>
    <w:rsid w:val="006E2F3E"/>
    <w:rsid w:val="006E38E8"/>
    <w:rsid w:val="006E3FA4"/>
    <w:rsid w:val="007043C9"/>
    <w:rsid w:val="0070630D"/>
    <w:rsid w:val="00756E12"/>
    <w:rsid w:val="00772752"/>
    <w:rsid w:val="00772783"/>
    <w:rsid w:val="0078735E"/>
    <w:rsid w:val="00790EF0"/>
    <w:rsid w:val="00792613"/>
    <w:rsid w:val="00794E0C"/>
    <w:rsid w:val="007B56CC"/>
    <w:rsid w:val="007B7883"/>
    <w:rsid w:val="00841CD6"/>
    <w:rsid w:val="008476FF"/>
    <w:rsid w:val="00850FBB"/>
    <w:rsid w:val="0087023B"/>
    <w:rsid w:val="0087104E"/>
    <w:rsid w:val="00880009"/>
    <w:rsid w:val="00880FE5"/>
    <w:rsid w:val="0089048B"/>
    <w:rsid w:val="008B4039"/>
    <w:rsid w:val="008B47CE"/>
    <w:rsid w:val="008D141B"/>
    <w:rsid w:val="00920CAF"/>
    <w:rsid w:val="0092529C"/>
    <w:rsid w:val="00944588"/>
    <w:rsid w:val="00962D7B"/>
    <w:rsid w:val="00990E51"/>
    <w:rsid w:val="009B0BA0"/>
    <w:rsid w:val="009E31BB"/>
    <w:rsid w:val="009F5488"/>
    <w:rsid w:val="00A06D19"/>
    <w:rsid w:val="00A20341"/>
    <w:rsid w:val="00A311E5"/>
    <w:rsid w:val="00A3542C"/>
    <w:rsid w:val="00A44B2F"/>
    <w:rsid w:val="00A578C4"/>
    <w:rsid w:val="00A62520"/>
    <w:rsid w:val="00A75ED6"/>
    <w:rsid w:val="00A8285C"/>
    <w:rsid w:val="00A831AE"/>
    <w:rsid w:val="00A843F7"/>
    <w:rsid w:val="00AB1ECF"/>
    <w:rsid w:val="00AF6FDD"/>
    <w:rsid w:val="00B27BDA"/>
    <w:rsid w:val="00B72483"/>
    <w:rsid w:val="00B77778"/>
    <w:rsid w:val="00B87AE8"/>
    <w:rsid w:val="00B92A77"/>
    <w:rsid w:val="00BB4749"/>
    <w:rsid w:val="00BC1AD0"/>
    <w:rsid w:val="00BC42D7"/>
    <w:rsid w:val="00BD4D7A"/>
    <w:rsid w:val="00BF59B4"/>
    <w:rsid w:val="00BF7666"/>
    <w:rsid w:val="00C06BD2"/>
    <w:rsid w:val="00C1191A"/>
    <w:rsid w:val="00C12ED7"/>
    <w:rsid w:val="00C174E6"/>
    <w:rsid w:val="00C25E5D"/>
    <w:rsid w:val="00C27C87"/>
    <w:rsid w:val="00C27D5D"/>
    <w:rsid w:val="00C334C6"/>
    <w:rsid w:val="00C42587"/>
    <w:rsid w:val="00C5120A"/>
    <w:rsid w:val="00C51FCA"/>
    <w:rsid w:val="00C52AC5"/>
    <w:rsid w:val="00C832DC"/>
    <w:rsid w:val="00C92552"/>
    <w:rsid w:val="00CA29F1"/>
    <w:rsid w:val="00CB78EC"/>
    <w:rsid w:val="00CC1F38"/>
    <w:rsid w:val="00CD0608"/>
    <w:rsid w:val="00CF106F"/>
    <w:rsid w:val="00CF1AF9"/>
    <w:rsid w:val="00D07169"/>
    <w:rsid w:val="00D36A72"/>
    <w:rsid w:val="00D448DB"/>
    <w:rsid w:val="00D45EBC"/>
    <w:rsid w:val="00D5583C"/>
    <w:rsid w:val="00D61220"/>
    <w:rsid w:val="00D76210"/>
    <w:rsid w:val="00D831D9"/>
    <w:rsid w:val="00DA51E4"/>
    <w:rsid w:val="00E05619"/>
    <w:rsid w:val="00E17588"/>
    <w:rsid w:val="00E3644F"/>
    <w:rsid w:val="00E40B09"/>
    <w:rsid w:val="00E700D4"/>
    <w:rsid w:val="00E91A3E"/>
    <w:rsid w:val="00EA22FA"/>
    <w:rsid w:val="00EA5C5D"/>
    <w:rsid w:val="00EA7FD2"/>
    <w:rsid w:val="00EE2C4D"/>
    <w:rsid w:val="00EE52DE"/>
    <w:rsid w:val="00EF4C74"/>
    <w:rsid w:val="00EF55FF"/>
    <w:rsid w:val="00F02583"/>
    <w:rsid w:val="00F062C4"/>
    <w:rsid w:val="00F11DCB"/>
    <w:rsid w:val="00F1363A"/>
    <w:rsid w:val="00F3587F"/>
    <w:rsid w:val="00F41147"/>
    <w:rsid w:val="00F43967"/>
    <w:rsid w:val="00F52906"/>
    <w:rsid w:val="00F64131"/>
    <w:rsid w:val="00F97591"/>
    <w:rsid w:val="00FB24EB"/>
    <w:rsid w:val="00FB722E"/>
    <w:rsid w:val="00FF4F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Normal Indent" w:uiPriority="0"/>
    <w:lsdException w:name="annotation text" w:uiPriority="0"/>
    <w:lsdException w:name="header" w:uiPriority="0" w:qFormat="1"/>
    <w:lsdException w:name="footer" w:qFormat="1"/>
    <w:lsdException w:name="caption" w:uiPriority="35" w:qFormat="1"/>
    <w:lsdException w:name="line number" w:uiPriority="0"/>
    <w:lsdException w:name="page number" w:uiPriority="0" w:qFormat="1"/>
    <w:lsdException w:name="List" w:uiPriority="0" w:qFormat="1"/>
    <w:lsdException w:name="List Bullet"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w:uiPriority="0"/>
    <w:lsdException w:name="List Continue 2" w:uiPriority="0"/>
    <w:lsdException w:name="Subtitle" w:semiHidden="0" w:unhideWhenUsed="0" w:qFormat="1"/>
    <w:lsdException w:name="Body Text First Indent" w:uiPriority="0"/>
    <w:lsdException w:name="Body Text First Indent 2" w:uiPriority="0"/>
    <w:lsdException w:name="Body Text 2" w:qFormat="1"/>
    <w:lsdException w:name="Body Text 3" w:uiPriority="0"/>
    <w:lsdException w:name="Body Text Indent 2" w:uiPriority="0" w:qFormat="1"/>
    <w:lsdException w:name="Body Text Indent 3" w:uiPriority="0" w:qFormat="1"/>
    <w:lsdException w:name="Hyperlink" w:qFormat="1"/>
    <w:lsdException w:name="FollowedHyperlink" w:qFormat="1"/>
    <w:lsdException w:name="Strong" w:semiHidden="0" w:unhideWhenUsed="0" w:qFormat="1"/>
    <w:lsdException w:name="Emphasis" w:semiHidden="0" w:uiPriority="20" w:unhideWhenUsed="0" w:qFormat="1"/>
    <w:lsdException w:name="Document Map" w:uiPriority="0"/>
    <w:lsdException w:name="Plain Text" w:uiPriority="0" w:qFormat="1"/>
    <w:lsdException w:name="Normal (Web)" w:qFormat="1"/>
    <w:lsdException w:name="HTML Preformatted" w:uiPriority="0" w:qFormat="1"/>
    <w:lsdException w:name="Balloon Text" w:qFormat="1"/>
    <w:lsdException w:name="Table Grid" w:semiHidden="0" w:unhideWhenUsed="0" w:qFormat="1"/>
    <w:lsdException w:name="Placeholder Text"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164501"/>
    <w:rPr>
      <w:bCs/>
    </w:rPr>
  </w:style>
  <w:style w:type="paragraph" w:styleId="1">
    <w:name w:val="heading 1"/>
    <w:aliases w:val=" Знак18 Знак"/>
    <w:basedOn w:val="a"/>
    <w:next w:val="a"/>
    <w:link w:val="10"/>
    <w:uiPriority w:val="99"/>
    <w:qFormat/>
    <w:rsid w:val="00B5391B"/>
    <w:pPr>
      <w:keepNext/>
      <w:tabs>
        <w:tab w:val="num" w:pos="432"/>
      </w:tabs>
      <w:suppressAutoHyphens/>
      <w:spacing w:before="240" w:after="60"/>
      <w:ind w:left="432" w:hanging="432"/>
      <w:outlineLvl w:val="0"/>
    </w:pPr>
    <w:rPr>
      <w:rFonts w:ascii="Arial" w:hAnsi="Arial"/>
      <w:b/>
      <w:kern w:val="1"/>
      <w:sz w:val="32"/>
      <w:szCs w:val="32"/>
      <w:lang w:eastAsia="ar-SA"/>
    </w:rPr>
  </w:style>
  <w:style w:type="paragraph" w:styleId="20">
    <w:name w:val="heading 2"/>
    <w:aliases w:val=" Знак17 Знак"/>
    <w:basedOn w:val="a"/>
    <w:next w:val="a"/>
    <w:link w:val="21"/>
    <w:uiPriority w:val="9"/>
    <w:qFormat/>
    <w:rsid w:val="009E3AEE"/>
    <w:pPr>
      <w:keepNext/>
      <w:spacing w:before="240" w:after="240"/>
      <w:ind w:firstLine="567"/>
      <w:jc w:val="both"/>
      <w:outlineLvl w:val="1"/>
    </w:pPr>
    <w:rPr>
      <w:rFonts w:cs="Arial"/>
      <w:b/>
      <w:bCs w:val="0"/>
      <w:iCs/>
      <w:szCs w:val="28"/>
    </w:rPr>
  </w:style>
  <w:style w:type="paragraph" w:styleId="3">
    <w:name w:val="heading 3"/>
    <w:basedOn w:val="a"/>
    <w:next w:val="a"/>
    <w:link w:val="30"/>
    <w:uiPriority w:val="9"/>
    <w:qFormat/>
    <w:rsid w:val="00B5391B"/>
    <w:pPr>
      <w:keepNext/>
      <w:spacing w:before="240" w:after="60"/>
      <w:outlineLvl w:val="2"/>
    </w:pPr>
    <w:rPr>
      <w:rFonts w:ascii="Arial" w:hAnsi="Arial"/>
      <w:b/>
      <w:sz w:val="26"/>
      <w:szCs w:val="26"/>
    </w:rPr>
  </w:style>
  <w:style w:type="paragraph" w:styleId="4">
    <w:name w:val="heading 4"/>
    <w:basedOn w:val="a"/>
    <w:link w:val="40"/>
    <w:uiPriority w:val="99"/>
    <w:qFormat/>
    <w:rsid w:val="009E3AEE"/>
    <w:pPr>
      <w:keepNext/>
      <w:jc w:val="center"/>
      <w:outlineLvl w:val="3"/>
    </w:pPr>
    <w:rPr>
      <w:b/>
      <w:bCs w:val="0"/>
    </w:rPr>
  </w:style>
  <w:style w:type="paragraph" w:styleId="5">
    <w:name w:val="heading 5"/>
    <w:basedOn w:val="a"/>
    <w:next w:val="a"/>
    <w:link w:val="50"/>
    <w:qFormat/>
    <w:rsid w:val="00B5391B"/>
    <w:pPr>
      <w:keepNext/>
      <w:tabs>
        <w:tab w:val="left" w:pos="180"/>
        <w:tab w:val="left" w:pos="5760"/>
      </w:tabs>
      <w:spacing w:before="160" w:after="120" w:line="408" w:lineRule="auto"/>
      <w:jc w:val="center"/>
      <w:outlineLvl w:val="4"/>
    </w:pPr>
    <w:rPr>
      <w:bCs w:val="0"/>
      <w:sz w:val="32"/>
    </w:rPr>
  </w:style>
  <w:style w:type="paragraph" w:styleId="6">
    <w:name w:val="heading 6"/>
    <w:basedOn w:val="a"/>
    <w:next w:val="a"/>
    <w:link w:val="60"/>
    <w:qFormat/>
    <w:rsid w:val="00B5391B"/>
    <w:pPr>
      <w:spacing w:before="240" w:after="60"/>
      <w:outlineLvl w:val="5"/>
    </w:pPr>
    <w:rPr>
      <w:b/>
      <w:sz w:val="22"/>
      <w:szCs w:val="22"/>
    </w:rPr>
  </w:style>
  <w:style w:type="paragraph" w:styleId="7">
    <w:name w:val="heading 7"/>
    <w:basedOn w:val="a"/>
    <w:next w:val="a"/>
    <w:link w:val="70"/>
    <w:qFormat/>
    <w:rsid w:val="00164501"/>
    <w:pPr>
      <w:spacing w:before="240" w:after="60"/>
      <w:outlineLvl w:val="6"/>
    </w:pPr>
  </w:style>
  <w:style w:type="paragraph" w:styleId="8">
    <w:name w:val="heading 8"/>
    <w:basedOn w:val="a"/>
    <w:next w:val="a"/>
    <w:link w:val="80"/>
    <w:qFormat/>
    <w:rsid w:val="00B5391B"/>
    <w:pPr>
      <w:spacing w:before="240" w:after="60"/>
      <w:outlineLvl w:val="7"/>
    </w:pPr>
    <w:rPr>
      <w:bCs w:val="0"/>
      <w:i/>
      <w:iCs/>
    </w:rPr>
  </w:style>
  <w:style w:type="paragraph" w:styleId="9">
    <w:name w:val="heading 9"/>
    <w:basedOn w:val="a"/>
    <w:next w:val="a"/>
    <w:link w:val="90"/>
    <w:qFormat/>
    <w:rsid w:val="00B5391B"/>
    <w:pPr>
      <w:keepNext/>
      <w:tabs>
        <w:tab w:val="left" w:pos="180"/>
        <w:tab w:val="left" w:pos="5760"/>
      </w:tabs>
      <w:spacing w:before="160" w:after="120" w:line="408" w:lineRule="auto"/>
      <w:jc w:val="center"/>
      <w:outlineLvl w:val="8"/>
    </w:pPr>
    <w:rPr>
      <w:bCs w:val="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AB1ECF"/>
  </w:style>
  <w:style w:type="table" w:customStyle="1" w:styleId="TableNormal">
    <w:name w:val="Table Normal"/>
    <w:qFormat/>
    <w:rsid w:val="00AB1ECF"/>
    <w:tblPr>
      <w:tblCellMar>
        <w:top w:w="0" w:type="dxa"/>
        <w:left w:w="0" w:type="dxa"/>
        <w:bottom w:w="0" w:type="dxa"/>
        <w:right w:w="0" w:type="dxa"/>
      </w:tblCellMar>
    </w:tblPr>
  </w:style>
  <w:style w:type="paragraph" w:styleId="a3">
    <w:name w:val="Title"/>
    <w:aliases w:val=" Знак7 Знак,Название Знак Знак"/>
    <w:basedOn w:val="a"/>
    <w:link w:val="a4"/>
    <w:qFormat/>
    <w:rsid w:val="00B5391B"/>
    <w:pPr>
      <w:widowControl w:val="0"/>
      <w:ind w:firstLine="482"/>
      <w:jc w:val="center"/>
    </w:pPr>
    <w:rPr>
      <w:rFonts w:ascii="a_Timer" w:hAnsi="a_Timer"/>
      <w:bCs w:val="0"/>
      <w:szCs w:val="20"/>
      <w:lang w:eastAsia="ar-SA"/>
    </w:rPr>
  </w:style>
  <w:style w:type="paragraph" w:customStyle="1" w:styleId="normal1">
    <w:name w:val="normal1"/>
    <w:rsid w:val="00AB1ECF"/>
  </w:style>
  <w:style w:type="table" w:customStyle="1" w:styleId="TableNormal2">
    <w:name w:val="Table Normal2"/>
    <w:rsid w:val="00AB1ECF"/>
    <w:tblPr>
      <w:tblCellMar>
        <w:top w:w="0" w:type="dxa"/>
        <w:left w:w="0" w:type="dxa"/>
        <w:bottom w:w="0" w:type="dxa"/>
        <w:right w:w="0" w:type="dxa"/>
      </w:tblCellMar>
    </w:tblPr>
  </w:style>
  <w:style w:type="character" w:customStyle="1" w:styleId="21">
    <w:name w:val="Заголовок 2 Знак"/>
    <w:aliases w:val=" Знак17 Знак Знак1"/>
    <w:basedOn w:val="a0"/>
    <w:link w:val="20"/>
    <w:uiPriority w:val="9"/>
    <w:qFormat/>
    <w:rsid w:val="009E3AEE"/>
    <w:rPr>
      <w:rFonts w:ascii="Times New Roman" w:eastAsia="Times New Roman" w:hAnsi="Times New Roman" w:cs="Arial"/>
      <w:b/>
      <w:bCs/>
      <w:iCs/>
      <w:sz w:val="24"/>
      <w:szCs w:val="28"/>
      <w:lang w:eastAsia="ru-RU"/>
    </w:rPr>
  </w:style>
  <w:style w:type="character" w:customStyle="1" w:styleId="40">
    <w:name w:val="Заголовок 4 Знак"/>
    <w:basedOn w:val="a0"/>
    <w:link w:val="4"/>
    <w:uiPriority w:val="99"/>
    <w:qFormat/>
    <w:rsid w:val="009E3AEE"/>
    <w:rPr>
      <w:rFonts w:ascii="Times New Roman" w:eastAsia="Times New Roman" w:hAnsi="Times New Roman" w:cs="Times New Roman"/>
      <w:b/>
      <w:bCs/>
      <w:sz w:val="24"/>
      <w:szCs w:val="24"/>
      <w:lang w:eastAsia="ru-RU"/>
    </w:rPr>
  </w:style>
  <w:style w:type="paragraph" w:styleId="a5">
    <w:name w:val="List Paragraph"/>
    <w:basedOn w:val="a"/>
    <w:uiPriority w:val="99"/>
    <w:qFormat/>
    <w:rsid w:val="009E3AEE"/>
    <w:pPr>
      <w:ind w:left="720"/>
      <w:contextualSpacing/>
    </w:pPr>
  </w:style>
  <w:style w:type="character" w:customStyle="1" w:styleId="70">
    <w:name w:val="Заголовок 7 Знак"/>
    <w:basedOn w:val="a0"/>
    <w:link w:val="7"/>
    <w:qFormat/>
    <w:rsid w:val="00164501"/>
    <w:rPr>
      <w:rFonts w:eastAsia="Times New Roman"/>
      <w:bCs w:val="0"/>
      <w:sz w:val="24"/>
      <w:szCs w:val="24"/>
    </w:rPr>
  </w:style>
  <w:style w:type="paragraph" w:styleId="a6">
    <w:name w:val="Body Text"/>
    <w:aliases w:val="автореф,Основной текст Знак Char Char Char,автореф Знак Знак Знак,Знак Знак Знак1"/>
    <w:basedOn w:val="a"/>
    <w:link w:val="a7"/>
    <w:qFormat/>
    <w:rsid w:val="00164501"/>
    <w:pPr>
      <w:spacing w:after="120"/>
    </w:pPr>
  </w:style>
  <w:style w:type="character" w:customStyle="1" w:styleId="a7">
    <w:name w:val="Основной текст Знак"/>
    <w:aliases w:val="автореф Знак,Основной текст Знак Char Char Char Знак,автореф Знак Знак Знак Знак,Знак Знак Знак1 Знак"/>
    <w:basedOn w:val="a0"/>
    <w:link w:val="a6"/>
    <w:qFormat/>
    <w:rsid w:val="00164501"/>
    <w:rPr>
      <w:rFonts w:eastAsia="Times New Roman"/>
      <w:bCs w:val="0"/>
      <w:sz w:val="24"/>
      <w:szCs w:val="24"/>
    </w:rPr>
  </w:style>
  <w:style w:type="paragraph" w:customStyle="1" w:styleId="a8">
    <w:name w:val="Для таблиц"/>
    <w:basedOn w:val="a"/>
    <w:qFormat/>
    <w:rsid w:val="00164501"/>
    <w:pPr>
      <w:tabs>
        <w:tab w:val="left" w:pos="708"/>
      </w:tabs>
    </w:pPr>
  </w:style>
  <w:style w:type="paragraph" w:styleId="13">
    <w:name w:val="toc 1"/>
    <w:basedOn w:val="a"/>
    <w:next w:val="a"/>
    <w:autoRedefine/>
    <w:uiPriority w:val="39"/>
    <w:qFormat/>
    <w:rsid w:val="00164501"/>
    <w:pPr>
      <w:tabs>
        <w:tab w:val="right" w:leader="dot" w:pos="9628"/>
      </w:tabs>
      <w:jc w:val="both"/>
    </w:pPr>
    <w:rPr>
      <w:caps/>
    </w:rPr>
  </w:style>
  <w:style w:type="paragraph" w:styleId="23">
    <w:name w:val="toc 2"/>
    <w:basedOn w:val="a"/>
    <w:next w:val="a"/>
    <w:autoRedefine/>
    <w:uiPriority w:val="39"/>
    <w:qFormat/>
    <w:rsid w:val="00164501"/>
    <w:pPr>
      <w:tabs>
        <w:tab w:val="right" w:leader="dot" w:pos="9628"/>
      </w:tabs>
      <w:ind w:firstLine="720"/>
    </w:pPr>
  </w:style>
  <w:style w:type="character" w:customStyle="1" w:styleId="FontStyle17">
    <w:name w:val="Font Style17"/>
    <w:basedOn w:val="a0"/>
    <w:uiPriority w:val="99"/>
    <w:rsid w:val="00164501"/>
    <w:rPr>
      <w:rFonts w:ascii="Times New Roman" w:hAnsi="Times New Roman" w:cs="Times New Roman"/>
      <w:b/>
      <w:bCs/>
      <w:sz w:val="26"/>
      <w:szCs w:val="26"/>
    </w:rPr>
  </w:style>
  <w:style w:type="paragraph" w:customStyle="1" w:styleId="Style3">
    <w:name w:val="Style3"/>
    <w:basedOn w:val="a"/>
    <w:rsid w:val="00164501"/>
    <w:pPr>
      <w:widowControl w:val="0"/>
      <w:autoSpaceDE w:val="0"/>
      <w:autoSpaceDN w:val="0"/>
      <w:adjustRightInd w:val="0"/>
      <w:spacing w:line="270" w:lineRule="exact"/>
      <w:ind w:firstLine="706"/>
      <w:jc w:val="both"/>
    </w:pPr>
    <w:rPr>
      <w:rFonts w:eastAsiaTheme="minorEastAsia"/>
    </w:rPr>
  </w:style>
  <w:style w:type="paragraph" w:customStyle="1" w:styleId="Style4">
    <w:name w:val="Style4"/>
    <w:basedOn w:val="a"/>
    <w:uiPriority w:val="99"/>
    <w:rsid w:val="00164501"/>
    <w:pPr>
      <w:widowControl w:val="0"/>
      <w:autoSpaceDE w:val="0"/>
      <w:autoSpaceDN w:val="0"/>
      <w:adjustRightInd w:val="0"/>
    </w:pPr>
    <w:rPr>
      <w:rFonts w:eastAsiaTheme="minorEastAsia"/>
    </w:rPr>
  </w:style>
  <w:style w:type="character" w:customStyle="1" w:styleId="FontStyle18">
    <w:name w:val="Font Style18"/>
    <w:basedOn w:val="a0"/>
    <w:uiPriority w:val="99"/>
    <w:rsid w:val="00164501"/>
    <w:rPr>
      <w:rFonts w:ascii="Times New Roman" w:hAnsi="Times New Roman" w:cs="Times New Roman"/>
      <w:sz w:val="22"/>
      <w:szCs w:val="22"/>
    </w:rPr>
  </w:style>
  <w:style w:type="character" w:customStyle="1" w:styleId="FontStyle19">
    <w:name w:val="Font Style19"/>
    <w:basedOn w:val="a0"/>
    <w:uiPriority w:val="99"/>
    <w:rsid w:val="00164501"/>
    <w:rPr>
      <w:rFonts w:ascii="Times New Roman" w:hAnsi="Times New Roman" w:cs="Times New Roman"/>
      <w:b/>
      <w:bCs/>
      <w:sz w:val="22"/>
      <w:szCs w:val="22"/>
    </w:rPr>
  </w:style>
  <w:style w:type="paragraph" w:customStyle="1" w:styleId="Style11">
    <w:name w:val="Style11"/>
    <w:basedOn w:val="a"/>
    <w:rsid w:val="00164501"/>
    <w:pPr>
      <w:widowControl w:val="0"/>
      <w:autoSpaceDE w:val="0"/>
      <w:autoSpaceDN w:val="0"/>
      <w:adjustRightInd w:val="0"/>
      <w:spacing w:line="312" w:lineRule="exact"/>
      <w:ind w:hanging="1243"/>
    </w:pPr>
    <w:rPr>
      <w:rFonts w:eastAsiaTheme="minorEastAsia"/>
    </w:rPr>
  </w:style>
  <w:style w:type="paragraph" w:styleId="a9">
    <w:name w:val="No Spacing"/>
    <w:link w:val="aa"/>
    <w:uiPriority w:val="99"/>
    <w:qFormat/>
    <w:rsid w:val="00164501"/>
    <w:rPr>
      <w:bCs/>
    </w:rPr>
  </w:style>
  <w:style w:type="character" w:customStyle="1" w:styleId="81">
    <w:name w:val="Основной текст (8)_"/>
    <w:basedOn w:val="a0"/>
    <w:link w:val="82"/>
    <w:rsid w:val="00164501"/>
    <w:rPr>
      <w:rFonts w:eastAsia="Times New Roman"/>
      <w:i/>
      <w:iCs/>
      <w:shd w:val="clear" w:color="auto" w:fill="FFFFFF"/>
    </w:rPr>
  </w:style>
  <w:style w:type="paragraph" w:customStyle="1" w:styleId="82">
    <w:name w:val="Основной текст (8)"/>
    <w:basedOn w:val="a"/>
    <w:link w:val="81"/>
    <w:rsid w:val="00164501"/>
    <w:pPr>
      <w:widowControl w:val="0"/>
      <w:shd w:val="clear" w:color="auto" w:fill="FFFFFF"/>
      <w:spacing w:line="276" w:lineRule="exact"/>
      <w:ind w:firstLine="720"/>
      <w:jc w:val="both"/>
    </w:pPr>
    <w:rPr>
      <w:bCs w:val="0"/>
      <w:i/>
      <w:iCs/>
      <w:sz w:val="20"/>
      <w:szCs w:val="20"/>
    </w:rPr>
  </w:style>
  <w:style w:type="character" w:customStyle="1" w:styleId="31">
    <w:name w:val="Заголовок №3_"/>
    <w:basedOn w:val="a0"/>
    <w:link w:val="32"/>
    <w:rsid w:val="00164501"/>
    <w:rPr>
      <w:rFonts w:eastAsia="Times New Roman"/>
      <w:b/>
      <w:shd w:val="clear" w:color="auto" w:fill="FFFFFF"/>
    </w:rPr>
  </w:style>
  <w:style w:type="paragraph" w:customStyle="1" w:styleId="32">
    <w:name w:val="Заголовок №3"/>
    <w:basedOn w:val="a"/>
    <w:link w:val="31"/>
    <w:rsid w:val="00164501"/>
    <w:pPr>
      <w:widowControl w:val="0"/>
      <w:shd w:val="clear" w:color="auto" w:fill="FFFFFF"/>
      <w:spacing w:after="240" w:line="276" w:lineRule="exact"/>
      <w:ind w:hanging="340"/>
      <w:outlineLvl w:val="2"/>
    </w:pPr>
    <w:rPr>
      <w:b/>
      <w:bCs w:val="0"/>
      <w:sz w:val="20"/>
      <w:szCs w:val="20"/>
    </w:rPr>
  </w:style>
  <w:style w:type="character" w:customStyle="1" w:styleId="24">
    <w:name w:val="Основной текст (2)_"/>
    <w:link w:val="25"/>
    <w:uiPriority w:val="99"/>
    <w:qFormat/>
    <w:locked/>
    <w:rsid w:val="00164501"/>
    <w:rPr>
      <w:sz w:val="18"/>
      <w:shd w:val="clear" w:color="auto" w:fill="FFFFFF"/>
    </w:rPr>
  </w:style>
  <w:style w:type="paragraph" w:customStyle="1" w:styleId="25">
    <w:name w:val="Основной текст (2)"/>
    <w:basedOn w:val="a"/>
    <w:link w:val="24"/>
    <w:uiPriority w:val="99"/>
    <w:qFormat/>
    <w:rsid w:val="00164501"/>
    <w:pPr>
      <w:shd w:val="clear" w:color="auto" w:fill="FFFFFF"/>
      <w:spacing w:after="780" w:line="250" w:lineRule="exact"/>
      <w:jc w:val="center"/>
    </w:pPr>
    <w:rPr>
      <w:rFonts w:eastAsiaTheme="minorHAnsi"/>
      <w:bCs w:val="0"/>
      <w:sz w:val="18"/>
      <w:szCs w:val="20"/>
      <w:shd w:val="clear" w:color="auto" w:fill="FFFFFF"/>
    </w:rPr>
  </w:style>
  <w:style w:type="character" w:customStyle="1" w:styleId="71">
    <w:name w:val="Основной текст (7)_"/>
    <w:link w:val="72"/>
    <w:locked/>
    <w:rsid w:val="00164501"/>
    <w:rPr>
      <w:sz w:val="16"/>
      <w:shd w:val="clear" w:color="auto" w:fill="FFFFFF"/>
    </w:rPr>
  </w:style>
  <w:style w:type="paragraph" w:customStyle="1" w:styleId="72">
    <w:name w:val="Основной текст (7)"/>
    <w:basedOn w:val="a"/>
    <w:link w:val="71"/>
    <w:rsid w:val="00164501"/>
    <w:pPr>
      <w:shd w:val="clear" w:color="auto" w:fill="FFFFFF"/>
      <w:spacing w:line="240" w:lineRule="atLeast"/>
    </w:pPr>
    <w:rPr>
      <w:rFonts w:eastAsiaTheme="minorHAnsi"/>
      <w:bCs w:val="0"/>
      <w:sz w:val="16"/>
      <w:szCs w:val="20"/>
      <w:shd w:val="clear" w:color="auto" w:fill="FFFFFF"/>
    </w:rPr>
  </w:style>
  <w:style w:type="character" w:customStyle="1" w:styleId="aa">
    <w:name w:val="Без интервала Знак"/>
    <w:basedOn w:val="a0"/>
    <w:link w:val="a9"/>
    <w:uiPriority w:val="99"/>
    <w:rsid w:val="00164501"/>
    <w:rPr>
      <w:rFonts w:eastAsia="Times New Roman"/>
      <w:bCs w:val="0"/>
      <w:sz w:val="24"/>
      <w:szCs w:val="24"/>
    </w:rPr>
  </w:style>
  <w:style w:type="character" w:customStyle="1" w:styleId="26">
    <w:name w:val="Основной текст (2) + Полужирный"/>
    <w:aliases w:val="Курсив4"/>
    <w:basedOn w:val="a0"/>
    <w:rsid w:val="00164501"/>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ConsPlusNormal">
    <w:name w:val="ConsPlusNormal"/>
    <w:qFormat/>
    <w:rsid w:val="00164501"/>
    <w:pPr>
      <w:widowControl w:val="0"/>
      <w:autoSpaceDE w:val="0"/>
      <w:autoSpaceDN w:val="0"/>
      <w:adjustRightInd w:val="0"/>
    </w:pPr>
    <w:rPr>
      <w:rFonts w:ascii="Arial" w:hAnsi="Arial" w:cs="Arial"/>
      <w:bCs/>
    </w:rPr>
  </w:style>
  <w:style w:type="paragraph" w:customStyle="1" w:styleId="14">
    <w:name w:val="Маркированный список1"/>
    <w:basedOn w:val="a"/>
    <w:rsid w:val="00164501"/>
    <w:pPr>
      <w:ind w:left="720" w:hanging="360"/>
    </w:pPr>
    <w:rPr>
      <w:lang w:eastAsia="zh-CN"/>
    </w:rPr>
  </w:style>
  <w:style w:type="table" w:styleId="ab">
    <w:name w:val="Table Grid"/>
    <w:basedOn w:val="a1"/>
    <w:uiPriority w:val="99"/>
    <w:qFormat/>
    <w:rsid w:val="000555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 Знак18 Знак Знак1"/>
    <w:basedOn w:val="a0"/>
    <w:link w:val="1"/>
    <w:uiPriority w:val="99"/>
    <w:qFormat/>
    <w:rsid w:val="00B5391B"/>
    <w:rPr>
      <w:rFonts w:ascii="Arial" w:eastAsia="Times New Roman" w:hAnsi="Arial"/>
      <w:b/>
      <w:bCs/>
      <w:kern w:val="1"/>
      <w:sz w:val="32"/>
      <w:szCs w:val="32"/>
      <w:lang w:eastAsia="ar-SA"/>
    </w:rPr>
  </w:style>
  <w:style w:type="character" w:customStyle="1" w:styleId="30">
    <w:name w:val="Заголовок 3 Знак"/>
    <w:basedOn w:val="a0"/>
    <w:link w:val="3"/>
    <w:uiPriority w:val="9"/>
    <w:qFormat/>
    <w:rsid w:val="00B5391B"/>
    <w:rPr>
      <w:rFonts w:ascii="Arial" w:eastAsia="Times New Roman" w:hAnsi="Arial"/>
      <w:b/>
      <w:bCs/>
      <w:sz w:val="26"/>
      <w:szCs w:val="26"/>
    </w:rPr>
  </w:style>
  <w:style w:type="character" w:customStyle="1" w:styleId="50">
    <w:name w:val="Заголовок 5 Знак"/>
    <w:basedOn w:val="a0"/>
    <w:link w:val="5"/>
    <w:qFormat/>
    <w:rsid w:val="00B5391B"/>
    <w:rPr>
      <w:rFonts w:eastAsia="Times New Roman"/>
      <w:sz w:val="32"/>
      <w:szCs w:val="24"/>
    </w:rPr>
  </w:style>
  <w:style w:type="character" w:customStyle="1" w:styleId="60">
    <w:name w:val="Заголовок 6 Знак"/>
    <w:basedOn w:val="a0"/>
    <w:link w:val="6"/>
    <w:qFormat/>
    <w:rsid w:val="00B5391B"/>
    <w:rPr>
      <w:rFonts w:eastAsia="Times New Roman"/>
      <w:b/>
      <w:bCs/>
      <w:sz w:val="22"/>
      <w:szCs w:val="22"/>
    </w:rPr>
  </w:style>
  <w:style w:type="character" w:customStyle="1" w:styleId="80">
    <w:name w:val="Заголовок 8 Знак"/>
    <w:basedOn w:val="a0"/>
    <w:link w:val="8"/>
    <w:qFormat/>
    <w:rsid w:val="00B5391B"/>
    <w:rPr>
      <w:rFonts w:eastAsia="Times New Roman"/>
      <w:i/>
      <w:iCs/>
      <w:sz w:val="24"/>
      <w:szCs w:val="24"/>
    </w:rPr>
  </w:style>
  <w:style w:type="character" w:customStyle="1" w:styleId="90">
    <w:name w:val="Заголовок 9 Знак"/>
    <w:basedOn w:val="a0"/>
    <w:link w:val="9"/>
    <w:qFormat/>
    <w:rsid w:val="00B5391B"/>
    <w:rPr>
      <w:rFonts w:eastAsia="Times New Roman"/>
      <w:sz w:val="28"/>
      <w:szCs w:val="24"/>
    </w:rPr>
  </w:style>
  <w:style w:type="paragraph" w:customStyle="1" w:styleId="ac">
    <w:name w:val="список с точками"/>
    <w:basedOn w:val="a"/>
    <w:uiPriority w:val="99"/>
    <w:qFormat/>
    <w:rsid w:val="00B5391B"/>
    <w:pPr>
      <w:tabs>
        <w:tab w:val="num" w:pos="720"/>
        <w:tab w:val="left" w:pos="756"/>
      </w:tabs>
      <w:suppressAutoHyphens/>
      <w:spacing w:line="312" w:lineRule="auto"/>
      <w:ind w:left="756"/>
      <w:jc w:val="both"/>
    </w:pPr>
    <w:rPr>
      <w:bCs w:val="0"/>
      <w:lang w:eastAsia="ar-SA"/>
    </w:rPr>
  </w:style>
  <w:style w:type="paragraph" w:customStyle="1" w:styleId="33">
    <w:name w:val="Основной текст3"/>
    <w:basedOn w:val="a"/>
    <w:link w:val="ad"/>
    <w:qFormat/>
    <w:rsid w:val="00B5391B"/>
    <w:pPr>
      <w:widowControl w:val="0"/>
      <w:shd w:val="clear" w:color="auto" w:fill="FFFFFF"/>
      <w:suppressAutoHyphens/>
      <w:spacing w:after="1500" w:line="274" w:lineRule="exact"/>
      <w:ind w:hanging="360"/>
      <w:jc w:val="right"/>
    </w:pPr>
    <w:rPr>
      <w:bCs w:val="0"/>
      <w:lang w:eastAsia="ar-SA"/>
    </w:rPr>
  </w:style>
  <w:style w:type="paragraph" w:styleId="ae">
    <w:name w:val="header"/>
    <w:basedOn w:val="a"/>
    <w:link w:val="af"/>
    <w:unhideWhenUsed/>
    <w:qFormat/>
    <w:rsid w:val="00B5391B"/>
    <w:pPr>
      <w:tabs>
        <w:tab w:val="center" w:pos="4677"/>
        <w:tab w:val="right" w:pos="9355"/>
      </w:tabs>
      <w:suppressAutoHyphens/>
    </w:pPr>
    <w:rPr>
      <w:bCs w:val="0"/>
      <w:lang w:eastAsia="ar-SA"/>
    </w:rPr>
  </w:style>
  <w:style w:type="character" w:customStyle="1" w:styleId="af">
    <w:name w:val="Верхний колонтитул Знак"/>
    <w:basedOn w:val="a0"/>
    <w:link w:val="ae"/>
    <w:qFormat/>
    <w:rsid w:val="00B5391B"/>
    <w:rPr>
      <w:rFonts w:eastAsia="Times New Roman"/>
      <w:sz w:val="24"/>
      <w:szCs w:val="24"/>
      <w:lang w:eastAsia="ar-SA"/>
    </w:rPr>
  </w:style>
  <w:style w:type="paragraph" w:styleId="af0">
    <w:name w:val="footer"/>
    <w:basedOn w:val="a"/>
    <w:link w:val="af1"/>
    <w:uiPriority w:val="99"/>
    <w:unhideWhenUsed/>
    <w:qFormat/>
    <w:rsid w:val="00B5391B"/>
    <w:pPr>
      <w:tabs>
        <w:tab w:val="center" w:pos="4677"/>
        <w:tab w:val="right" w:pos="9355"/>
      </w:tabs>
      <w:suppressAutoHyphens/>
    </w:pPr>
    <w:rPr>
      <w:bCs w:val="0"/>
      <w:lang w:eastAsia="ar-SA"/>
    </w:rPr>
  </w:style>
  <w:style w:type="character" w:customStyle="1" w:styleId="af1">
    <w:name w:val="Нижний колонтитул Знак"/>
    <w:basedOn w:val="a0"/>
    <w:link w:val="af0"/>
    <w:uiPriority w:val="99"/>
    <w:qFormat/>
    <w:rsid w:val="00B5391B"/>
    <w:rPr>
      <w:rFonts w:eastAsia="Times New Roman"/>
      <w:sz w:val="24"/>
      <w:szCs w:val="24"/>
      <w:lang w:eastAsia="ar-SA"/>
    </w:rPr>
  </w:style>
  <w:style w:type="numbering" w:customStyle="1" w:styleId="15">
    <w:name w:val="Нет списка1"/>
    <w:next w:val="a2"/>
    <w:uiPriority w:val="99"/>
    <w:semiHidden/>
    <w:unhideWhenUsed/>
    <w:rsid w:val="00B5391B"/>
  </w:style>
  <w:style w:type="paragraph" w:styleId="af2">
    <w:name w:val="Balloon Text"/>
    <w:basedOn w:val="a"/>
    <w:link w:val="af3"/>
    <w:uiPriority w:val="99"/>
    <w:unhideWhenUsed/>
    <w:qFormat/>
    <w:rsid w:val="00B5391B"/>
    <w:rPr>
      <w:rFonts w:ascii="Tahoma" w:hAnsi="Tahoma"/>
      <w:bCs w:val="0"/>
      <w:sz w:val="16"/>
      <w:szCs w:val="16"/>
    </w:rPr>
  </w:style>
  <w:style w:type="character" w:customStyle="1" w:styleId="af3">
    <w:name w:val="Текст выноски Знак"/>
    <w:basedOn w:val="a0"/>
    <w:link w:val="af2"/>
    <w:uiPriority w:val="99"/>
    <w:qFormat/>
    <w:rsid w:val="00B5391B"/>
    <w:rPr>
      <w:rFonts w:ascii="Tahoma" w:eastAsia="Times New Roman" w:hAnsi="Tahoma"/>
      <w:sz w:val="16"/>
      <w:szCs w:val="16"/>
    </w:rPr>
  </w:style>
  <w:style w:type="paragraph" w:customStyle="1" w:styleId="Style1">
    <w:name w:val="Style1"/>
    <w:basedOn w:val="a"/>
    <w:rsid w:val="00B5391B"/>
    <w:pPr>
      <w:widowControl w:val="0"/>
      <w:autoSpaceDE w:val="0"/>
      <w:autoSpaceDN w:val="0"/>
      <w:adjustRightInd w:val="0"/>
      <w:spacing w:line="317" w:lineRule="exact"/>
      <w:jc w:val="both"/>
    </w:pPr>
    <w:rPr>
      <w:bCs w:val="0"/>
    </w:rPr>
  </w:style>
  <w:style w:type="paragraph" w:customStyle="1" w:styleId="Style2">
    <w:name w:val="Style2"/>
    <w:basedOn w:val="a"/>
    <w:uiPriority w:val="99"/>
    <w:rsid w:val="00B5391B"/>
    <w:pPr>
      <w:widowControl w:val="0"/>
      <w:autoSpaceDE w:val="0"/>
      <w:autoSpaceDN w:val="0"/>
      <w:adjustRightInd w:val="0"/>
      <w:spacing w:line="274" w:lineRule="exact"/>
      <w:jc w:val="both"/>
    </w:pPr>
    <w:rPr>
      <w:bCs w:val="0"/>
    </w:rPr>
  </w:style>
  <w:style w:type="paragraph" w:customStyle="1" w:styleId="Style8">
    <w:name w:val="Style8"/>
    <w:basedOn w:val="a"/>
    <w:uiPriority w:val="99"/>
    <w:rsid w:val="00B5391B"/>
    <w:pPr>
      <w:widowControl w:val="0"/>
      <w:autoSpaceDE w:val="0"/>
      <w:autoSpaceDN w:val="0"/>
      <w:adjustRightInd w:val="0"/>
      <w:spacing w:line="312" w:lineRule="exact"/>
      <w:jc w:val="both"/>
    </w:pPr>
    <w:rPr>
      <w:bCs w:val="0"/>
    </w:rPr>
  </w:style>
  <w:style w:type="paragraph" w:customStyle="1" w:styleId="Style14">
    <w:name w:val="Style14"/>
    <w:basedOn w:val="a"/>
    <w:uiPriority w:val="99"/>
    <w:rsid w:val="00B5391B"/>
    <w:pPr>
      <w:widowControl w:val="0"/>
      <w:autoSpaceDE w:val="0"/>
      <w:autoSpaceDN w:val="0"/>
      <w:adjustRightInd w:val="0"/>
      <w:spacing w:line="278" w:lineRule="exact"/>
      <w:jc w:val="both"/>
    </w:pPr>
    <w:rPr>
      <w:bCs w:val="0"/>
    </w:rPr>
  </w:style>
  <w:style w:type="paragraph" w:customStyle="1" w:styleId="Style9">
    <w:name w:val="Style9"/>
    <w:basedOn w:val="a"/>
    <w:uiPriority w:val="99"/>
    <w:rsid w:val="00B5391B"/>
    <w:pPr>
      <w:widowControl w:val="0"/>
      <w:autoSpaceDE w:val="0"/>
      <w:autoSpaceDN w:val="0"/>
      <w:adjustRightInd w:val="0"/>
      <w:spacing w:line="274" w:lineRule="exact"/>
      <w:ind w:firstLine="360"/>
      <w:jc w:val="both"/>
    </w:pPr>
    <w:rPr>
      <w:bCs w:val="0"/>
    </w:rPr>
  </w:style>
  <w:style w:type="paragraph" w:customStyle="1" w:styleId="Style12">
    <w:name w:val="Style12"/>
    <w:basedOn w:val="a"/>
    <w:uiPriority w:val="99"/>
    <w:rsid w:val="00B5391B"/>
    <w:pPr>
      <w:widowControl w:val="0"/>
      <w:autoSpaceDE w:val="0"/>
      <w:autoSpaceDN w:val="0"/>
      <w:adjustRightInd w:val="0"/>
    </w:pPr>
    <w:rPr>
      <w:bCs w:val="0"/>
    </w:rPr>
  </w:style>
  <w:style w:type="paragraph" w:customStyle="1" w:styleId="Style5">
    <w:name w:val="Style5"/>
    <w:basedOn w:val="a"/>
    <w:uiPriority w:val="99"/>
    <w:rsid w:val="00B5391B"/>
    <w:pPr>
      <w:widowControl w:val="0"/>
      <w:autoSpaceDE w:val="0"/>
      <w:autoSpaceDN w:val="0"/>
      <w:adjustRightInd w:val="0"/>
    </w:pPr>
    <w:rPr>
      <w:bCs w:val="0"/>
    </w:rPr>
  </w:style>
  <w:style w:type="paragraph" w:customStyle="1" w:styleId="Style6">
    <w:name w:val="Style6"/>
    <w:basedOn w:val="a"/>
    <w:uiPriority w:val="99"/>
    <w:rsid w:val="00B5391B"/>
    <w:pPr>
      <w:widowControl w:val="0"/>
      <w:autoSpaceDE w:val="0"/>
      <w:autoSpaceDN w:val="0"/>
      <w:adjustRightInd w:val="0"/>
      <w:spacing w:line="274" w:lineRule="exact"/>
      <w:jc w:val="both"/>
    </w:pPr>
    <w:rPr>
      <w:bCs w:val="0"/>
    </w:rPr>
  </w:style>
  <w:style w:type="paragraph" w:customStyle="1" w:styleId="Style7">
    <w:name w:val="Style7"/>
    <w:basedOn w:val="a"/>
    <w:qFormat/>
    <w:rsid w:val="00B5391B"/>
    <w:pPr>
      <w:widowControl w:val="0"/>
      <w:autoSpaceDE w:val="0"/>
      <w:autoSpaceDN w:val="0"/>
      <w:adjustRightInd w:val="0"/>
      <w:spacing w:line="432" w:lineRule="exact"/>
      <w:ind w:firstLine="1848"/>
    </w:pPr>
    <w:rPr>
      <w:bCs w:val="0"/>
    </w:rPr>
  </w:style>
  <w:style w:type="paragraph" w:customStyle="1" w:styleId="Style10">
    <w:name w:val="Style10"/>
    <w:basedOn w:val="a"/>
    <w:rsid w:val="00B5391B"/>
    <w:pPr>
      <w:widowControl w:val="0"/>
      <w:autoSpaceDE w:val="0"/>
      <w:autoSpaceDN w:val="0"/>
      <w:adjustRightInd w:val="0"/>
      <w:spacing w:line="276" w:lineRule="exact"/>
      <w:ind w:firstLine="538"/>
      <w:jc w:val="both"/>
    </w:pPr>
    <w:rPr>
      <w:bCs w:val="0"/>
    </w:rPr>
  </w:style>
  <w:style w:type="paragraph" w:customStyle="1" w:styleId="Style15">
    <w:name w:val="Style15"/>
    <w:basedOn w:val="a"/>
    <w:uiPriority w:val="99"/>
    <w:rsid w:val="00B5391B"/>
    <w:pPr>
      <w:widowControl w:val="0"/>
      <w:autoSpaceDE w:val="0"/>
      <w:autoSpaceDN w:val="0"/>
      <w:adjustRightInd w:val="0"/>
      <w:spacing w:line="277" w:lineRule="exact"/>
    </w:pPr>
    <w:rPr>
      <w:bCs w:val="0"/>
    </w:rPr>
  </w:style>
  <w:style w:type="character" w:customStyle="1" w:styleId="FontStyle21">
    <w:name w:val="Font Style21"/>
    <w:uiPriority w:val="99"/>
    <w:rsid w:val="00B5391B"/>
    <w:rPr>
      <w:rFonts w:ascii="Times New Roman" w:hAnsi="Times New Roman" w:cs="Times New Roman"/>
      <w:i/>
      <w:iCs/>
      <w:sz w:val="22"/>
      <w:szCs w:val="22"/>
    </w:rPr>
  </w:style>
  <w:style w:type="paragraph" w:styleId="27">
    <w:name w:val="Body Text Indent 2"/>
    <w:basedOn w:val="a"/>
    <w:link w:val="28"/>
    <w:qFormat/>
    <w:rsid w:val="00B5391B"/>
    <w:pPr>
      <w:tabs>
        <w:tab w:val="left" w:pos="5760"/>
      </w:tabs>
      <w:spacing w:before="160" w:after="120"/>
      <w:ind w:firstLine="851"/>
      <w:jc w:val="both"/>
    </w:pPr>
    <w:rPr>
      <w:bCs w:val="0"/>
      <w:sz w:val="28"/>
    </w:rPr>
  </w:style>
  <w:style w:type="character" w:customStyle="1" w:styleId="28">
    <w:name w:val="Основной текст с отступом 2 Знак"/>
    <w:basedOn w:val="a0"/>
    <w:link w:val="27"/>
    <w:qFormat/>
    <w:rsid w:val="00B5391B"/>
    <w:rPr>
      <w:rFonts w:eastAsia="Times New Roman"/>
      <w:sz w:val="28"/>
      <w:szCs w:val="24"/>
    </w:rPr>
  </w:style>
  <w:style w:type="paragraph" w:styleId="34">
    <w:name w:val="Body Text Indent 3"/>
    <w:basedOn w:val="a"/>
    <w:link w:val="35"/>
    <w:qFormat/>
    <w:rsid w:val="00B5391B"/>
    <w:pPr>
      <w:spacing w:after="120"/>
      <w:ind w:left="283"/>
    </w:pPr>
    <w:rPr>
      <w:bCs w:val="0"/>
      <w:sz w:val="16"/>
      <w:szCs w:val="16"/>
    </w:rPr>
  </w:style>
  <w:style w:type="character" w:customStyle="1" w:styleId="35">
    <w:name w:val="Основной текст с отступом 3 Знак"/>
    <w:basedOn w:val="a0"/>
    <w:link w:val="34"/>
    <w:qFormat/>
    <w:rsid w:val="00B5391B"/>
    <w:rPr>
      <w:rFonts w:eastAsia="Times New Roman"/>
      <w:sz w:val="16"/>
      <w:szCs w:val="16"/>
    </w:rPr>
  </w:style>
  <w:style w:type="character" w:styleId="af4">
    <w:name w:val="page number"/>
    <w:basedOn w:val="a0"/>
    <w:qFormat/>
    <w:rsid w:val="00B5391B"/>
  </w:style>
  <w:style w:type="paragraph" w:styleId="af5">
    <w:name w:val="Body Text Indent"/>
    <w:aliases w:val="текст,Основной текст 1,Body Text Indent,Основной текст с отступом Знак1 Знак,Основной текст с отступом Знак Знак Знак, Знак7 Знак Знак Знак, Знак7 Знак1 Знак, Знак7 Знак Знак1, Знак7 Знак Знак,Зна,Знак7 Знак Знак Знак"/>
    <w:basedOn w:val="a"/>
    <w:link w:val="af6"/>
    <w:qFormat/>
    <w:rsid w:val="00B5391B"/>
    <w:pPr>
      <w:spacing w:after="120"/>
      <w:ind w:left="283"/>
    </w:pPr>
    <w:rPr>
      <w:bCs w:val="0"/>
    </w:rPr>
  </w:style>
  <w:style w:type="character" w:customStyle="1" w:styleId="af6">
    <w:name w:val="Основной текст с отступом Знак"/>
    <w:aliases w:val="текст Знак,Основной текст 1 Знак,Body Text Indent Знак,Основной текст с отступом Знак1 Знак Знак,Основной текст с отступом Знак Знак Знак Знак, Знак7 Знак Знак Знак Знак, Знак7 Знак1 Знак Знак, Знак7 Знак Знак1 Знак"/>
    <w:basedOn w:val="a0"/>
    <w:link w:val="af5"/>
    <w:qFormat/>
    <w:rsid w:val="00B5391B"/>
    <w:rPr>
      <w:rFonts w:eastAsia="Times New Roman"/>
      <w:sz w:val="24"/>
      <w:szCs w:val="24"/>
    </w:rPr>
  </w:style>
  <w:style w:type="paragraph" w:customStyle="1" w:styleId="16">
    <w:name w:val="Обычный (веб)1"/>
    <w:basedOn w:val="a"/>
    <w:rsid w:val="00B5391B"/>
    <w:pPr>
      <w:spacing w:before="100" w:after="100"/>
    </w:pPr>
    <w:rPr>
      <w:bCs w:val="0"/>
      <w:szCs w:val="20"/>
    </w:rPr>
  </w:style>
  <w:style w:type="paragraph" w:customStyle="1" w:styleId="af7">
    <w:name w:val="Для таблиц по центру"/>
    <w:basedOn w:val="a"/>
    <w:qFormat/>
    <w:rsid w:val="00B5391B"/>
    <w:pPr>
      <w:jc w:val="center"/>
    </w:pPr>
    <w:rPr>
      <w:rFonts w:eastAsia="MS Mincho"/>
      <w:bCs w:val="0"/>
      <w:sz w:val="18"/>
      <w:szCs w:val="18"/>
    </w:rPr>
  </w:style>
  <w:style w:type="paragraph" w:customStyle="1" w:styleId="FR1">
    <w:name w:val="FR1"/>
    <w:qFormat/>
    <w:rsid w:val="00B5391B"/>
    <w:pPr>
      <w:widowControl w:val="0"/>
      <w:snapToGrid w:val="0"/>
      <w:spacing w:before="180" w:line="300" w:lineRule="auto"/>
      <w:ind w:left="80" w:firstLine="520"/>
    </w:pPr>
    <w:rPr>
      <w:i/>
      <w:sz w:val="16"/>
    </w:rPr>
  </w:style>
  <w:style w:type="character" w:styleId="af8">
    <w:name w:val="Hyperlink"/>
    <w:uiPriority w:val="99"/>
    <w:qFormat/>
    <w:rsid w:val="00B5391B"/>
    <w:rPr>
      <w:color w:val="0000FF"/>
      <w:u w:val="single"/>
    </w:rPr>
  </w:style>
  <w:style w:type="paragraph" w:customStyle="1" w:styleId="af9">
    <w:name w:val="Готовый"/>
    <w:basedOn w:val="a"/>
    <w:rsid w:val="00B5391B"/>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bCs w:val="0"/>
      <w:sz w:val="20"/>
      <w:szCs w:val="20"/>
    </w:rPr>
  </w:style>
  <w:style w:type="paragraph" w:styleId="afa">
    <w:name w:val="caption"/>
    <w:basedOn w:val="a"/>
    <w:next w:val="a"/>
    <w:uiPriority w:val="35"/>
    <w:qFormat/>
    <w:rsid w:val="00B5391B"/>
    <w:pPr>
      <w:spacing w:before="120" w:after="120"/>
    </w:pPr>
    <w:rPr>
      <w:b/>
      <w:sz w:val="20"/>
      <w:szCs w:val="20"/>
    </w:rPr>
  </w:style>
  <w:style w:type="character" w:customStyle="1" w:styleId="17">
    <w:name w:val="Заголовок 1 Знак Знак Знак"/>
    <w:rsid w:val="00B5391B"/>
    <w:rPr>
      <w:rFonts w:ascii="Arial" w:hAnsi="Arial" w:cs="Arial"/>
      <w:b/>
      <w:bCs/>
      <w:kern w:val="32"/>
      <w:sz w:val="32"/>
      <w:szCs w:val="32"/>
      <w:lang w:val="ru-RU" w:eastAsia="ru-RU" w:bidi="ar-SA"/>
    </w:rPr>
  </w:style>
  <w:style w:type="paragraph" w:customStyle="1" w:styleId="afb">
    <w:name w:val="Для таблиц по ширине"/>
    <w:basedOn w:val="a"/>
    <w:qFormat/>
    <w:rsid w:val="00B5391B"/>
    <w:pPr>
      <w:jc w:val="both"/>
    </w:pPr>
    <w:rPr>
      <w:rFonts w:eastAsia="MS Mincho"/>
      <w:bCs w:val="0"/>
      <w:sz w:val="18"/>
      <w:szCs w:val="18"/>
    </w:rPr>
  </w:style>
  <w:style w:type="paragraph" w:customStyle="1" w:styleId="afc">
    <w:name w:val="Заголовок таблицы"/>
    <w:basedOn w:val="a"/>
    <w:qFormat/>
    <w:rsid w:val="00B5391B"/>
    <w:pPr>
      <w:keepNext/>
      <w:keepLines/>
      <w:jc w:val="center"/>
    </w:pPr>
    <w:rPr>
      <w:rFonts w:eastAsia="MS Mincho"/>
      <w:b/>
      <w:sz w:val="18"/>
      <w:szCs w:val="18"/>
    </w:rPr>
  </w:style>
  <w:style w:type="paragraph" w:customStyle="1" w:styleId="18">
    <w:name w:val="Для таблиц перечисления 1"/>
    <w:basedOn w:val="a"/>
    <w:qFormat/>
    <w:rsid w:val="00B5391B"/>
    <w:pPr>
      <w:ind w:left="709" w:hanging="284"/>
      <w:jc w:val="both"/>
    </w:pPr>
    <w:rPr>
      <w:rFonts w:eastAsia="MS Mincho"/>
      <w:bCs w:val="0"/>
      <w:sz w:val="18"/>
      <w:szCs w:val="18"/>
    </w:rPr>
  </w:style>
  <w:style w:type="paragraph" w:customStyle="1" w:styleId="19">
    <w:name w:val="Текст1"/>
    <w:basedOn w:val="a"/>
    <w:qFormat/>
    <w:rsid w:val="00B5391B"/>
    <w:rPr>
      <w:rFonts w:ascii="Courier New" w:hAnsi="Courier New"/>
      <w:bCs w:val="0"/>
      <w:sz w:val="20"/>
      <w:szCs w:val="20"/>
    </w:rPr>
  </w:style>
  <w:style w:type="character" w:customStyle="1" w:styleId="a4">
    <w:name w:val="Название Знак"/>
    <w:aliases w:val=" Знак7 Знак Знак2,Название Знак Знак Знак1"/>
    <w:basedOn w:val="a0"/>
    <w:link w:val="a3"/>
    <w:qFormat/>
    <w:rsid w:val="00B5391B"/>
    <w:rPr>
      <w:rFonts w:ascii="a_Timer" w:eastAsia="Times New Roman" w:hAnsi="a_Timer"/>
      <w:sz w:val="24"/>
      <w:lang w:eastAsia="ar-SA"/>
    </w:rPr>
  </w:style>
  <w:style w:type="paragraph" w:styleId="afd">
    <w:name w:val="Plain Text"/>
    <w:aliases w:val=" Знак Знак Знак, Знак Знак,Знак Знак Знак"/>
    <w:basedOn w:val="a"/>
    <w:link w:val="afe"/>
    <w:qFormat/>
    <w:rsid w:val="00B5391B"/>
    <w:pPr>
      <w:widowControl w:val="0"/>
      <w:autoSpaceDE w:val="0"/>
      <w:autoSpaceDN w:val="0"/>
      <w:adjustRightInd w:val="0"/>
    </w:pPr>
    <w:rPr>
      <w:rFonts w:ascii="Courier New" w:hAnsi="Courier New"/>
      <w:bCs w:val="0"/>
      <w:sz w:val="20"/>
      <w:szCs w:val="20"/>
      <w:lang w:eastAsia="ar-SA"/>
    </w:rPr>
  </w:style>
  <w:style w:type="character" w:customStyle="1" w:styleId="afe">
    <w:name w:val="Текст Знак"/>
    <w:aliases w:val=" Знак Знак Знак Знак, Знак Знак Знак1,Знак Знак Знак Знак1"/>
    <w:basedOn w:val="a0"/>
    <w:link w:val="afd"/>
    <w:qFormat/>
    <w:rsid w:val="00B5391B"/>
    <w:rPr>
      <w:rFonts w:ascii="Courier New" w:eastAsia="Times New Roman" w:hAnsi="Courier New"/>
      <w:lang w:eastAsia="ar-SA"/>
    </w:rPr>
  </w:style>
  <w:style w:type="paragraph" w:styleId="aff">
    <w:name w:val="Document Map"/>
    <w:basedOn w:val="a"/>
    <w:link w:val="aff0"/>
    <w:rsid w:val="00B5391B"/>
    <w:pPr>
      <w:shd w:val="clear" w:color="auto" w:fill="000080"/>
    </w:pPr>
    <w:rPr>
      <w:rFonts w:ascii="Tahoma" w:hAnsi="Tahoma"/>
      <w:bCs w:val="0"/>
      <w:sz w:val="20"/>
      <w:szCs w:val="20"/>
    </w:rPr>
  </w:style>
  <w:style w:type="character" w:customStyle="1" w:styleId="aff0">
    <w:name w:val="Схема документа Знак"/>
    <w:basedOn w:val="a0"/>
    <w:link w:val="aff"/>
    <w:rsid w:val="00B5391B"/>
    <w:rPr>
      <w:rFonts w:ascii="Tahoma" w:eastAsia="Times New Roman" w:hAnsi="Tahoma"/>
      <w:shd w:val="clear" w:color="auto" w:fill="000080"/>
    </w:rPr>
  </w:style>
  <w:style w:type="paragraph" w:styleId="aff1">
    <w:name w:val="List"/>
    <w:basedOn w:val="a"/>
    <w:qFormat/>
    <w:rsid w:val="00B5391B"/>
    <w:pPr>
      <w:ind w:left="283" w:hanging="283"/>
    </w:pPr>
    <w:rPr>
      <w:bCs w:val="0"/>
    </w:rPr>
  </w:style>
  <w:style w:type="paragraph" w:styleId="29">
    <w:name w:val="List 2"/>
    <w:basedOn w:val="a"/>
    <w:rsid w:val="00B5391B"/>
    <w:pPr>
      <w:ind w:left="566" w:hanging="283"/>
    </w:pPr>
    <w:rPr>
      <w:bCs w:val="0"/>
    </w:rPr>
  </w:style>
  <w:style w:type="paragraph" w:styleId="36">
    <w:name w:val="List 3"/>
    <w:basedOn w:val="a"/>
    <w:rsid w:val="00B5391B"/>
    <w:pPr>
      <w:ind w:left="849" w:hanging="283"/>
    </w:pPr>
    <w:rPr>
      <w:bCs w:val="0"/>
    </w:rPr>
  </w:style>
  <w:style w:type="paragraph" w:styleId="41">
    <w:name w:val="List 4"/>
    <w:basedOn w:val="a"/>
    <w:rsid w:val="00B5391B"/>
    <w:pPr>
      <w:ind w:left="1132" w:hanging="283"/>
    </w:pPr>
    <w:rPr>
      <w:bCs w:val="0"/>
    </w:rPr>
  </w:style>
  <w:style w:type="paragraph" w:styleId="aff2">
    <w:name w:val="List Bullet"/>
    <w:basedOn w:val="a"/>
    <w:rsid w:val="00B5391B"/>
    <w:pPr>
      <w:ind w:left="1429" w:hanging="360"/>
    </w:pPr>
    <w:rPr>
      <w:bCs w:val="0"/>
    </w:rPr>
  </w:style>
  <w:style w:type="paragraph" w:styleId="2a">
    <w:name w:val="List Bullet 2"/>
    <w:basedOn w:val="a"/>
    <w:rsid w:val="00B5391B"/>
    <w:pPr>
      <w:tabs>
        <w:tab w:val="num" w:pos="720"/>
      </w:tabs>
      <w:ind w:left="720" w:hanging="720"/>
    </w:pPr>
    <w:rPr>
      <w:bCs w:val="0"/>
    </w:rPr>
  </w:style>
  <w:style w:type="paragraph" w:styleId="aff3">
    <w:name w:val="Subtitle"/>
    <w:basedOn w:val="normal1"/>
    <w:next w:val="normal1"/>
    <w:link w:val="aff4"/>
    <w:uiPriority w:val="99"/>
    <w:qFormat/>
    <w:rsid w:val="00AB1ECF"/>
    <w:pPr>
      <w:pBdr>
        <w:top w:val="nil"/>
        <w:left w:val="nil"/>
        <w:bottom w:val="nil"/>
        <w:right w:val="nil"/>
        <w:between w:val="nil"/>
      </w:pBdr>
      <w:spacing w:after="60"/>
      <w:jc w:val="center"/>
    </w:pPr>
    <w:rPr>
      <w:rFonts w:ascii="Arial" w:eastAsia="Arial" w:hAnsi="Arial" w:cs="Arial"/>
      <w:color w:val="000000"/>
    </w:rPr>
  </w:style>
  <w:style w:type="character" w:customStyle="1" w:styleId="aff4">
    <w:name w:val="Подзаголовок Знак"/>
    <w:basedOn w:val="a0"/>
    <w:link w:val="aff3"/>
    <w:uiPriority w:val="99"/>
    <w:rsid w:val="00B5391B"/>
    <w:rPr>
      <w:rFonts w:ascii="Arial" w:eastAsia="Times New Roman" w:hAnsi="Arial"/>
      <w:sz w:val="24"/>
      <w:szCs w:val="24"/>
    </w:rPr>
  </w:style>
  <w:style w:type="paragraph" w:styleId="aff5">
    <w:name w:val="Normal Indent"/>
    <w:basedOn w:val="a"/>
    <w:rsid w:val="00B5391B"/>
    <w:pPr>
      <w:ind w:left="708"/>
    </w:pPr>
    <w:rPr>
      <w:bCs w:val="0"/>
    </w:rPr>
  </w:style>
  <w:style w:type="paragraph" w:customStyle="1" w:styleId="aff6">
    <w:name w:val="Краткий обратный адрес"/>
    <w:basedOn w:val="a"/>
    <w:rsid w:val="00B5391B"/>
    <w:rPr>
      <w:bCs w:val="0"/>
    </w:rPr>
  </w:style>
  <w:style w:type="paragraph" w:styleId="aff7">
    <w:name w:val="Body Text First Indent"/>
    <w:basedOn w:val="a6"/>
    <w:link w:val="aff8"/>
    <w:rsid w:val="00B5391B"/>
    <w:pPr>
      <w:ind w:firstLine="210"/>
    </w:pPr>
    <w:rPr>
      <w:bCs w:val="0"/>
    </w:rPr>
  </w:style>
  <w:style w:type="character" w:customStyle="1" w:styleId="aff8">
    <w:name w:val="Красная строка Знак"/>
    <w:basedOn w:val="a7"/>
    <w:link w:val="aff7"/>
    <w:rsid w:val="00B5391B"/>
    <w:rPr>
      <w:rFonts w:eastAsia="Times New Roman"/>
      <w:bCs w:val="0"/>
      <w:sz w:val="24"/>
      <w:szCs w:val="24"/>
    </w:rPr>
  </w:style>
  <w:style w:type="paragraph" w:styleId="2b">
    <w:name w:val="Body Text First Indent 2"/>
    <w:basedOn w:val="af5"/>
    <w:link w:val="2c"/>
    <w:rsid w:val="00B5391B"/>
    <w:pPr>
      <w:ind w:firstLine="210"/>
    </w:pPr>
  </w:style>
  <w:style w:type="character" w:customStyle="1" w:styleId="2c">
    <w:name w:val="Красная строка 2 Знак"/>
    <w:basedOn w:val="af6"/>
    <w:link w:val="2b"/>
    <w:rsid w:val="00B5391B"/>
    <w:rPr>
      <w:rFonts w:eastAsia="Times New Roman"/>
      <w:sz w:val="24"/>
      <w:szCs w:val="24"/>
    </w:rPr>
  </w:style>
  <w:style w:type="character" w:styleId="aff9">
    <w:name w:val="FollowedHyperlink"/>
    <w:uiPriority w:val="99"/>
    <w:qFormat/>
    <w:rsid w:val="00B5391B"/>
    <w:rPr>
      <w:color w:val="800080"/>
      <w:u w:val="single"/>
    </w:rPr>
  </w:style>
  <w:style w:type="paragraph" w:customStyle="1" w:styleId="affa">
    <w:name w:val="Знак"/>
    <w:basedOn w:val="a"/>
    <w:qFormat/>
    <w:rsid w:val="00B5391B"/>
    <w:pPr>
      <w:spacing w:before="100" w:beforeAutospacing="1" w:after="100" w:afterAutospacing="1"/>
    </w:pPr>
    <w:rPr>
      <w:rFonts w:ascii="Tahoma" w:hAnsi="Tahoma"/>
      <w:bCs w:val="0"/>
      <w:sz w:val="20"/>
      <w:szCs w:val="20"/>
      <w:lang w:val="en-US"/>
    </w:rPr>
  </w:style>
  <w:style w:type="character" w:customStyle="1" w:styleId="FontStyle13">
    <w:name w:val="Font Style13"/>
    <w:rsid w:val="00B5391B"/>
    <w:rPr>
      <w:rFonts w:ascii="Times New Roman" w:hAnsi="Times New Roman" w:cs="Times New Roman"/>
      <w:sz w:val="20"/>
      <w:szCs w:val="20"/>
    </w:rPr>
  </w:style>
  <w:style w:type="paragraph" w:styleId="affb">
    <w:name w:val="Normal (Web)"/>
    <w:aliases w:val=" Знак Знак24,Обычный (Web),Знак Знак24,Знак Знак23"/>
    <w:basedOn w:val="a"/>
    <w:uiPriority w:val="99"/>
    <w:qFormat/>
    <w:rsid w:val="00B5391B"/>
    <w:pPr>
      <w:tabs>
        <w:tab w:val="num" w:pos="1428"/>
      </w:tabs>
      <w:spacing w:before="100" w:beforeAutospacing="1" w:after="100" w:afterAutospacing="1"/>
      <w:ind w:left="1428" w:hanging="360"/>
    </w:pPr>
    <w:rPr>
      <w:bCs w:val="0"/>
    </w:rPr>
  </w:style>
  <w:style w:type="paragraph" w:customStyle="1" w:styleId="1a">
    <w:name w:val="Обычный1"/>
    <w:qFormat/>
    <w:rsid w:val="00B5391B"/>
  </w:style>
  <w:style w:type="character" w:customStyle="1" w:styleId="73">
    <w:name w:val="Знак Знак7"/>
    <w:uiPriority w:val="99"/>
    <w:rsid w:val="00B5391B"/>
    <w:rPr>
      <w:rFonts w:ascii="Times New Roman" w:hAnsi="Times New Roman" w:cs="Times New Roman"/>
      <w:b/>
      <w:bCs/>
      <w:sz w:val="24"/>
      <w:szCs w:val="24"/>
      <w:lang w:val="ru-RU" w:eastAsia="ru-RU" w:bidi="ar-SA"/>
    </w:rPr>
  </w:style>
  <w:style w:type="paragraph" w:customStyle="1" w:styleId="xl67">
    <w:name w:val="xl67"/>
    <w:basedOn w:val="a"/>
    <w:rsid w:val="00B5391B"/>
    <w:pPr>
      <w:spacing w:before="100" w:beforeAutospacing="1" w:after="100" w:afterAutospacing="1"/>
      <w:jc w:val="center"/>
      <w:textAlignment w:val="center"/>
    </w:pPr>
    <w:rPr>
      <w:bCs w:val="0"/>
    </w:rPr>
  </w:style>
  <w:style w:type="paragraph" w:customStyle="1" w:styleId="xl68">
    <w:name w:val="xl68"/>
    <w:basedOn w:val="a"/>
    <w:rsid w:val="00B5391B"/>
    <w:pPr>
      <w:shd w:val="clear" w:color="800000" w:fill="FFFFFF"/>
      <w:spacing w:before="100" w:beforeAutospacing="1" w:after="100" w:afterAutospacing="1"/>
      <w:textAlignment w:val="center"/>
    </w:pPr>
    <w:rPr>
      <w:bCs w:val="0"/>
    </w:rPr>
  </w:style>
  <w:style w:type="paragraph" w:customStyle="1" w:styleId="xl69">
    <w:name w:val="xl69"/>
    <w:basedOn w:val="a"/>
    <w:rsid w:val="00B5391B"/>
    <w:pPr>
      <w:shd w:val="clear" w:color="800000" w:fill="FFFFFF"/>
      <w:spacing w:before="100" w:beforeAutospacing="1" w:after="100" w:afterAutospacing="1"/>
      <w:jc w:val="center"/>
      <w:textAlignment w:val="center"/>
    </w:pPr>
    <w:rPr>
      <w:bCs w:val="0"/>
    </w:rPr>
  </w:style>
  <w:style w:type="paragraph" w:customStyle="1" w:styleId="xl70">
    <w:name w:val="xl70"/>
    <w:basedOn w:val="a"/>
    <w:rsid w:val="00B5391B"/>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71">
    <w:name w:val="xl71"/>
    <w:basedOn w:val="a"/>
    <w:rsid w:val="00B5391B"/>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72">
    <w:name w:val="xl72"/>
    <w:basedOn w:val="a"/>
    <w:rsid w:val="00B5391B"/>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bCs w:val="0"/>
    </w:rPr>
  </w:style>
  <w:style w:type="paragraph" w:customStyle="1" w:styleId="xl73">
    <w:name w:val="xl73"/>
    <w:basedOn w:val="a"/>
    <w:rsid w:val="00B5391B"/>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74">
    <w:name w:val="xl74"/>
    <w:basedOn w:val="a"/>
    <w:rsid w:val="00B5391B"/>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75">
    <w:name w:val="xl75"/>
    <w:basedOn w:val="a"/>
    <w:rsid w:val="00B5391B"/>
    <w:pPr>
      <w:shd w:val="clear" w:color="800000" w:fill="C0C0C0"/>
      <w:spacing w:before="100" w:beforeAutospacing="1" w:after="100" w:afterAutospacing="1"/>
      <w:jc w:val="center"/>
      <w:textAlignment w:val="center"/>
    </w:pPr>
    <w:rPr>
      <w:bCs w:val="0"/>
    </w:rPr>
  </w:style>
  <w:style w:type="paragraph" w:customStyle="1" w:styleId="xl76">
    <w:name w:val="xl76"/>
    <w:basedOn w:val="a"/>
    <w:rsid w:val="00B5391B"/>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77">
    <w:name w:val="xl77"/>
    <w:basedOn w:val="a"/>
    <w:rsid w:val="00B5391B"/>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textAlignment w:val="center"/>
    </w:pPr>
    <w:rPr>
      <w:bCs w:val="0"/>
    </w:rPr>
  </w:style>
  <w:style w:type="paragraph" w:customStyle="1" w:styleId="xl78">
    <w:name w:val="xl78"/>
    <w:basedOn w:val="a"/>
    <w:rsid w:val="00B5391B"/>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79">
    <w:name w:val="xl79"/>
    <w:basedOn w:val="a"/>
    <w:rsid w:val="00B5391B"/>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80">
    <w:name w:val="xl80"/>
    <w:basedOn w:val="a"/>
    <w:rsid w:val="00B5391B"/>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bCs w:val="0"/>
    </w:rPr>
  </w:style>
  <w:style w:type="paragraph" w:customStyle="1" w:styleId="xl81">
    <w:name w:val="xl81"/>
    <w:basedOn w:val="a"/>
    <w:rsid w:val="00B5391B"/>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82">
    <w:name w:val="xl82"/>
    <w:basedOn w:val="a"/>
    <w:rsid w:val="00B5391B"/>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83">
    <w:name w:val="xl83"/>
    <w:basedOn w:val="a"/>
    <w:rsid w:val="00B5391B"/>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84">
    <w:name w:val="xl84"/>
    <w:basedOn w:val="a"/>
    <w:rsid w:val="00B5391B"/>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85">
    <w:name w:val="xl85"/>
    <w:basedOn w:val="a"/>
    <w:rsid w:val="00B5391B"/>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86">
    <w:name w:val="xl86"/>
    <w:basedOn w:val="a"/>
    <w:rsid w:val="00B5391B"/>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87">
    <w:name w:val="xl87"/>
    <w:basedOn w:val="a"/>
    <w:rsid w:val="00B5391B"/>
    <w:pPr>
      <w:pBdr>
        <w:top w:val="single" w:sz="4" w:space="0" w:color="auto"/>
        <w:left w:val="single" w:sz="4" w:space="0" w:color="auto"/>
        <w:bottom w:val="single" w:sz="4" w:space="0" w:color="auto"/>
        <w:right w:val="single" w:sz="8" w:space="0" w:color="auto"/>
      </w:pBdr>
      <w:shd w:val="clear" w:color="800000" w:fill="FFFFFF"/>
      <w:spacing w:before="100" w:beforeAutospacing="1" w:after="100" w:afterAutospacing="1"/>
      <w:jc w:val="center"/>
      <w:textAlignment w:val="center"/>
    </w:pPr>
    <w:rPr>
      <w:bCs w:val="0"/>
      <w:color w:val="0000FF"/>
      <w:u w:val="single"/>
    </w:rPr>
  </w:style>
  <w:style w:type="paragraph" w:customStyle="1" w:styleId="xl88">
    <w:name w:val="xl88"/>
    <w:basedOn w:val="a"/>
    <w:rsid w:val="00B5391B"/>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color w:val="0000FF"/>
      <w:u w:val="single"/>
    </w:rPr>
  </w:style>
  <w:style w:type="paragraph" w:customStyle="1" w:styleId="xl89">
    <w:name w:val="xl89"/>
    <w:basedOn w:val="a"/>
    <w:rsid w:val="00B5391B"/>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bCs w:val="0"/>
      <w:color w:val="0000FF"/>
      <w:u w:val="single"/>
    </w:rPr>
  </w:style>
  <w:style w:type="paragraph" w:customStyle="1" w:styleId="xl90">
    <w:name w:val="xl90"/>
    <w:basedOn w:val="a"/>
    <w:rsid w:val="00B5391B"/>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color w:val="0000FF"/>
      <w:u w:val="single"/>
    </w:rPr>
  </w:style>
  <w:style w:type="paragraph" w:customStyle="1" w:styleId="xl91">
    <w:name w:val="xl91"/>
    <w:basedOn w:val="a"/>
    <w:rsid w:val="00B5391B"/>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color w:val="0000FF"/>
      <w:u w:val="single"/>
    </w:rPr>
  </w:style>
  <w:style w:type="paragraph" w:customStyle="1" w:styleId="xl92">
    <w:name w:val="xl92"/>
    <w:basedOn w:val="a"/>
    <w:rsid w:val="00B5391B"/>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color w:val="0000FF"/>
      <w:u w:val="single"/>
    </w:rPr>
  </w:style>
  <w:style w:type="paragraph" w:customStyle="1" w:styleId="xl93">
    <w:name w:val="xl93"/>
    <w:basedOn w:val="a"/>
    <w:rsid w:val="00B5391B"/>
    <w:pPr>
      <w:pBdr>
        <w:top w:val="single" w:sz="4" w:space="0" w:color="auto"/>
        <w:left w:val="single" w:sz="4" w:space="0" w:color="auto"/>
        <w:right w:val="single" w:sz="8" w:space="0" w:color="auto"/>
      </w:pBdr>
      <w:shd w:val="clear" w:color="800000" w:fill="C0C0C0"/>
      <w:spacing w:before="100" w:beforeAutospacing="1" w:after="100" w:afterAutospacing="1"/>
      <w:jc w:val="center"/>
      <w:textAlignment w:val="center"/>
    </w:pPr>
    <w:rPr>
      <w:bCs w:val="0"/>
      <w:color w:val="0000FF"/>
      <w:u w:val="single"/>
    </w:rPr>
  </w:style>
  <w:style w:type="paragraph" w:customStyle="1" w:styleId="xl94">
    <w:name w:val="xl94"/>
    <w:basedOn w:val="a"/>
    <w:rsid w:val="00B5391B"/>
    <w:pPr>
      <w:pBdr>
        <w:top w:val="single" w:sz="4" w:space="0" w:color="auto"/>
        <w:left w:val="single" w:sz="4" w:space="0" w:color="auto"/>
        <w:right w:val="single" w:sz="4" w:space="0" w:color="auto"/>
      </w:pBdr>
      <w:shd w:val="clear" w:color="800000" w:fill="C0C0C0"/>
      <w:spacing w:before="100" w:beforeAutospacing="1" w:after="100" w:afterAutospacing="1"/>
      <w:jc w:val="center"/>
      <w:textAlignment w:val="center"/>
    </w:pPr>
    <w:rPr>
      <w:bCs w:val="0"/>
      <w:color w:val="0000FF"/>
      <w:u w:val="single"/>
    </w:rPr>
  </w:style>
  <w:style w:type="paragraph" w:customStyle="1" w:styleId="xl95">
    <w:name w:val="xl95"/>
    <w:basedOn w:val="a"/>
    <w:rsid w:val="00B5391B"/>
    <w:pPr>
      <w:pBdr>
        <w:top w:val="single" w:sz="4" w:space="0" w:color="auto"/>
        <w:left w:val="single" w:sz="4" w:space="0" w:color="auto"/>
        <w:right w:val="single" w:sz="4" w:space="0" w:color="auto"/>
      </w:pBdr>
      <w:shd w:val="clear" w:color="800000" w:fill="FFFFFF"/>
      <w:spacing w:before="100" w:beforeAutospacing="1" w:after="100" w:afterAutospacing="1"/>
      <w:jc w:val="center"/>
      <w:textAlignment w:val="center"/>
    </w:pPr>
    <w:rPr>
      <w:bCs w:val="0"/>
      <w:color w:val="0000FF"/>
      <w:u w:val="single"/>
    </w:rPr>
  </w:style>
  <w:style w:type="paragraph" w:customStyle="1" w:styleId="xl96">
    <w:name w:val="xl96"/>
    <w:basedOn w:val="a"/>
    <w:rsid w:val="00B5391B"/>
    <w:pPr>
      <w:pBdr>
        <w:top w:val="single" w:sz="4" w:space="0" w:color="auto"/>
        <w:left w:val="single" w:sz="8" w:space="0" w:color="auto"/>
        <w:right w:val="single" w:sz="4" w:space="0" w:color="auto"/>
      </w:pBdr>
      <w:shd w:val="clear" w:color="800000" w:fill="C0C0C0"/>
      <w:spacing w:before="100" w:beforeAutospacing="1" w:after="100" w:afterAutospacing="1"/>
      <w:jc w:val="center"/>
      <w:textAlignment w:val="center"/>
    </w:pPr>
    <w:rPr>
      <w:bCs w:val="0"/>
      <w:color w:val="0000FF"/>
      <w:u w:val="single"/>
    </w:rPr>
  </w:style>
  <w:style w:type="paragraph" w:customStyle="1" w:styleId="xl97">
    <w:name w:val="xl97"/>
    <w:basedOn w:val="a"/>
    <w:rsid w:val="00B5391B"/>
    <w:pPr>
      <w:pBdr>
        <w:top w:val="single" w:sz="4" w:space="0" w:color="auto"/>
        <w:left w:val="single" w:sz="4" w:space="0" w:color="auto"/>
        <w:right w:val="single" w:sz="8" w:space="0" w:color="auto"/>
      </w:pBdr>
      <w:shd w:val="clear" w:color="800000" w:fill="FFFFFF"/>
      <w:spacing w:before="100" w:beforeAutospacing="1" w:after="100" w:afterAutospacing="1"/>
      <w:jc w:val="center"/>
      <w:textAlignment w:val="center"/>
    </w:pPr>
    <w:rPr>
      <w:bCs w:val="0"/>
      <w:color w:val="0000FF"/>
      <w:u w:val="single"/>
    </w:rPr>
  </w:style>
  <w:style w:type="paragraph" w:customStyle="1" w:styleId="xl98">
    <w:name w:val="xl98"/>
    <w:basedOn w:val="a"/>
    <w:rsid w:val="00B5391B"/>
    <w:pPr>
      <w:pBdr>
        <w:top w:val="single" w:sz="4" w:space="0" w:color="auto"/>
        <w:left w:val="single" w:sz="8" w:space="0" w:color="auto"/>
        <w:right w:val="single" w:sz="4" w:space="0" w:color="auto"/>
      </w:pBdr>
      <w:shd w:val="clear" w:color="800000" w:fill="CCFFCC"/>
      <w:spacing w:before="100" w:beforeAutospacing="1" w:after="100" w:afterAutospacing="1"/>
      <w:jc w:val="center"/>
      <w:textAlignment w:val="center"/>
    </w:pPr>
    <w:rPr>
      <w:bCs w:val="0"/>
      <w:color w:val="0000FF"/>
      <w:u w:val="single"/>
    </w:rPr>
  </w:style>
  <w:style w:type="paragraph" w:customStyle="1" w:styleId="xl99">
    <w:name w:val="xl99"/>
    <w:basedOn w:val="a"/>
    <w:rsid w:val="00B5391B"/>
    <w:pPr>
      <w:pBdr>
        <w:top w:val="single" w:sz="4" w:space="0" w:color="auto"/>
        <w:left w:val="single" w:sz="4" w:space="0" w:color="auto"/>
        <w:right w:val="single" w:sz="4" w:space="0" w:color="auto"/>
      </w:pBdr>
      <w:shd w:val="clear" w:color="800000" w:fill="CCFFCC"/>
      <w:spacing w:before="100" w:beforeAutospacing="1" w:after="100" w:afterAutospacing="1"/>
      <w:jc w:val="center"/>
      <w:textAlignment w:val="center"/>
    </w:pPr>
    <w:rPr>
      <w:bCs w:val="0"/>
      <w:color w:val="0000FF"/>
      <w:u w:val="single"/>
    </w:rPr>
  </w:style>
  <w:style w:type="paragraph" w:customStyle="1" w:styleId="xl100">
    <w:name w:val="xl100"/>
    <w:basedOn w:val="a"/>
    <w:rsid w:val="00B5391B"/>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101">
    <w:name w:val="xl101"/>
    <w:basedOn w:val="a"/>
    <w:rsid w:val="00B5391B"/>
    <w:pPr>
      <w:pBdr>
        <w:top w:val="single" w:sz="4" w:space="0" w:color="auto"/>
      </w:pBdr>
      <w:shd w:val="clear" w:color="800000" w:fill="FFFFFF"/>
      <w:spacing w:before="100" w:beforeAutospacing="1" w:after="100" w:afterAutospacing="1"/>
      <w:jc w:val="center"/>
      <w:textAlignment w:val="center"/>
    </w:pPr>
    <w:rPr>
      <w:bCs w:val="0"/>
    </w:rPr>
  </w:style>
  <w:style w:type="paragraph" w:customStyle="1" w:styleId="xl102">
    <w:name w:val="xl102"/>
    <w:basedOn w:val="a"/>
    <w:rsid w:val="00B5391B"/>
    <w:pPr>
      <w:pBdr>
        <w:top w:val="single" w:sz="8" w:space="0" w:color="auto"/>
        <w:bottom w:val="single" w:sz="8" w:space="0" w:color="auto"/>
      </w:pBdr>
      <w:shd w:val="clear" w:color="800000" w:fill="FFFFFF"/>
      <w:spacing w:before="100" w:beforeAutospacing="1" w:after="100" w:afterAutospacing="1"/>
      <w:jc w:val="center"/>
      <w:textAlignment w:val="center"/>
    </w:pPr>
    <w:rPr>
      <w:bCs w:val="0"/>
    </w:rPr>
  </w:style>
  <w:style w:type="paragraph" w:customStyle="1" w:styleId="xl103">
    <w:name w:val="xl103"/>
    <w:basedOn w:val="a"/>
    <w:rsid w:val="00B5391B"/>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104">
    <w:name w:val="xl104"/>
    <w:basedOn w:val="a"/>
    <w:rsid w:val="00B5391B"/>
    <w:pPr>
      <w:pBdr>
        <w:top w:val="single" w:sz="8"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105">
    <w:name w:val="xl105"/>
    <w:basedOn w:val="a"/>
    <w:rsid w:val="00B5391B"/>
    <w:pPr>
      <w:pBdr>
        <w:top w:val="single" w:sz="8"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106">
    <w:name w:val="xl106"/>
    <w:basedOn w:val="a"/>
    <w:rsid w:val="00B5391B"/>
    <w:pPr>
      <w:pBdr>
        <w:top w:val="single" w:sz="8"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bCs w:val="0"/>
    </w:rPr>
  </w:style>
  <w:style w:type="paragraph" w:customStyle="1" w:styleId="xl107">
    <w:name w:val="xl107"/>
    <w:basedOn w:val="a"/>
    <w:rsid w:val="00B5391B"/>
    <w:pPr>
      <w:pBdr>
        <w:top w:val="single" w:sz="8"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108">
    <w:name w:val="xl108"/>
    <w:basedOn w:val="a"/>
    <w:rsid w:val="00B5391B"/>
    <w:pPr>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109">
    <w:name w:val="xl109"/>
    <w:basedOn w:val="a"/>
    <w:rsid w:val="00B5391B"/>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110">
    <w:name w:val="xl110"/>
    <w:basedOn w:val="a"/>
    <w:rsid w:val="00B5391B"/>
    <w:pPr>
      <w:pBdr>
        <w:top w:val="single" w:sz="8"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111">
    <w:name w:val="xl111"/>
    <w:basedOn w:val="a"/>
    <w:rsid w:val="00B5391B"/>
    <w:pPr>
      <w:pBdr>
        <w:top w:val="single" w:sz="8"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112">
    <w:name w:val="xl112"/>
    <w:basedOn w:val="a"/>
    <w:rsid w:val="00B5391B"/>
    <w:pPr>
      <w:pBdr>
        <w:top w:val="single" w:sz="8"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rPr>
  </w:style>
  <w:style w:type="paragraph" w:customStyle="1" w:styleId="xl113">
    <w:name w:val="xl113"/>
    <w:basedOn w:val="a"/>
    <w:rsid w:val="00B5391B"/>
    <w:pPr>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114">
    <w:name w:val="xl114"/>
    <w:basedOn w:val="a"/>
    <w:rsid w:val="00B5391B"/>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115">
    <w:name w:val="xl115"/>
    <w:basedOn w:val="a"/>
    <w:rsid w:val="00B5391B"/>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116">
    <w:name w:val="xl116"/>
    <w:basedOn w:val="a"/>
    <w:rsid w:val="00B5391B"/>
    <w:pPr>
      <w:pBdr>
        <w:top w:val="single" w:sz="4" w:space="0" w:color="auto"/>
        <w:left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117">
    <w:name w:val="xl117"/>
    <w:basedOn w:val="a"/>
    <w:rsid w:val="00B5391B"/>
    <w:pPr>
      <w:pBdr>
        <w:top w:val="single" w:sz="4" w:space="0" w:color="auto"/>
        <w:left w:val="single" w:sz="4" w:space="0" w:color="auto"/>
      </w:pBdr>
      <w:shd w:val="clear" w:color="800000" w:fill="C0C0C0"/>
      <w:spacing w:before="100" w:beforeAutospacing="1" w:after="100" w:afterAutospacing="1"/>
      <w:jc w:val="center"/>
      <w:textAlignment w:val="center"/>
    </w:pPr>
    <w:rPr>
      <w:bCs w:val="0"/>
    </w:rPr>
  </w:style>
  <w:style w:type="paragraph" w:customStyle="1" w:styleId="xl118">
    <w:name w:val="xl118"/>
    <w:basedOn w:val="a"/>
    <w:rsid w:val="00B5391B"/>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bCs w:val="0"/>
      <w:color w:val="0000FF"/>
    </w:rPr>
  </w:style>
  <w:style w:type="paragraph" w:customStyle="1" w:styleId="xl119">
    <w:name w:val="xl119"/>
    <w:basedOn w:val="a"/>
    <w:rsid w:val="00B5391B"/>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120">
    <w:name w:val="xl120"/>
    <w:basedOn w:val="a"/>
    <w:rsid w:val="00B5391B"/>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bCs w:val="0"/>
    </w:rPr>
  </w:style>
  <w:style w:type="paragraph" w:customStyle="1" w:styleId="xl121">
    <w:name w:val="xl121"/>
    <w:basedOn w:val="a"/>
    <w:rsid w:val="00B5391B"/>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bCs w:val="0"/>
    </w:rPr>
  </w:style>
  <w:style w:type="paragraph" w:customStyle="1" w:styleId="xl122">
    <w:name w:val="xl122"/>
    <w:basedOn w:val="a"/>
    <w:rsid w:val="00B5391B"/>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bCs w:val="0"/>
    </w:rPr>
  </w:style>
  <w:style w:type="paragraph" w:customStyle="1" w:styleId="xl123">
    <w:name w:val="xl123"/>
    <w:basedOn w:val="a"/>
    <w:rsid w:val="00B5391B"/>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textAlignment w:val="center"/>
    </w:pPr>
    <w:rPr>
      <w:bCs w:val="0"/>
    </w:rPr>
  </w:style>
  <w:style w:type="paragraph" w:customStyle="1" w:styleId="xl124">
    <w:name w:val="xl124"/>
    <w:basedOn w:val="a"/>
    <w:rsid w:val="00B5391B"/>
    <w:pPr>
      <w:pBdr>
        <w:top w:val="single" w:sz="8" w:space="0" w:color="auto"/>
        <w:left w:val="single" w:sz="8" w:space="0" w:color="auto"/>
        <w:bottom w:val="single" w:sz="8" w:space="0" w:color="auto"/>
        <w:right w:val="single" w:sz="8" w:space="0" w:color="auto"/>
      </w:pBdr>
      <w:shd w:val="clear" w:color="800000" w:fill="C0C0C0"/>
      <w:spacing w:before="100" w:beforeAutospacing="1" w:after="100" w:afterAutospacing="1"/>
      <w:jc w:val="center"/>
      <w:textAlignment w:val="center"/>
    </w:pPr>
    <w:rPr>
      <w:bCs w:val="0"/>
    </w:rPr>
  </w:style>
  <w:style w:type="paragraph" w:customStyle="1" w:styleId="xl125">
    <w:name w:val="xl125"/>
    <w:basedOn w:val="a"/>
    <w:rsid w:val="00B5391B"/>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bCs w:val="0"/>
    </w:rPr>
  </w:style>
  <w:style w:type="paragraph" w:customStyle="1" w:styleId="xl126">
    <w:name w:val="xl126"/>
    <w:basedOn w:val="a"/>
    <w:rsid w:val="00B5391B"/>
    <w:pPr>
      <w:spacing w:before="100" w:beforeAutospacing="1" w:after="100" w:afterAutospacing="1"/>
      <w:textAlignment w:val="center"/>
    </w:pPr>
    <w:rPr>
      <w:bCs w:val="0"/>
    </w:rPr>
  </w:style>
  <w:style w:type="paragraph" w:customStyle="1" w:styleId="xl127">
    <w:name w:val="xl127"/>
    <w:basedOn w:val="a"/>
    <w:rsid w:val="00B5391B"/>
    <w:pPr>
      <w:pBdr>
        <w:top w:val="single" w:sz="4" w:space="0" w:color="auto"/>
        <w:left w:val="single" w:sz="8" w:space="0" w:color="auto"/>
        <w:right w:val="single" w:sz="8" w:space="0" w:color="auto"/>
      </w:pBdr>
      <w:shd w:val="clear" w:color="800000" w:fill="FFFFFF"/>
      <w:spacing w:before="100" w:beforeAutospacing="1" w:after="100" w:afterAutospacing="1"/>
      <w:jc w:val="right"/>
      <w:textAlignment w:val="center"/>
    </w:pPr>
    <w:rPr>
      <w:bCs w:val="0"/>
      <w:i/>
      <w:iCs/>
    </w:rPr>
  </w:style>
  <w:style w:type="paragraph" w:customStyle="1" w:styleId="xl128">
    <w:name w:val="xl128"/>
    <w:basedOn w:val="a"/>
    <w:rsid w:val="00B5391B"/>
    <w:pPr>
      <w:pBdr>
        <w:top w:val="single" w:sz="4" w:space="0" w:color="auto"/>
        <w:left w:val="single" w:sz="8" w:space="0" w:color="auto"/>
        <w:right w:val="single" w:sz="8" w:space="0" w:color="auto"/>
      </w:pBdr>
      <w:shd w:val="clear" w:color="800000" w:fill="FFFFFF"/>
      <w:spacing w:before="100" w:beforeAutospacing="1" w:after="100" w:afterAutospacing="1"/>
      <w:jc w:val="center"/>
      <w:textAlignment w:val="center"/>
    </w:pPr>
    <w:rPr>
      <w:bCs w:val="0"/>
      <w:color w:val="0000FF"/>
      <w:u w:val="single"/>
    </w:rPr>
  </w:style>
  <w:style w:type="paragraph" w:customStyle="1" w:styleId="xl129">
    <w:name w:val="xl129"/>
    <w:basedOn w:val="a"/>
    <w:rsid w:val="00B5391B"/>
    <w:pPr>
      <w:pBdr>
        <w:top w:val="single" w:sz="8" w:space="0" w:color="auto"/>
        <w:bottom w:val="single" w:sz="8" w:space="0" w:color="auto"/>
        <w:right w:val="single" w:sz="8" w:space="0" w:color="auto"/>
      </w:pBdr>
      <w:shd w:val="clear" w:color="800000" w:fill="CCFFCC"/>
      <w:spacing w:before="100" w:beforeAutospacing="1" w:after="100" w:afterAutospacing="1"/>
      <w:textAlignment w:val="center"/>
    </w:pPr>
    <w:rPr>
      <w:bCs w:val="0"/>
    </w:rPr>
  </w:style>
  <w:style w:type="paragraph" w:customStyle="1" w:styleId="xl130">
    <w:name w:val="xl130"/>
    <w:basedOn w:val="a"/>
    <w:rsid w:val="00B5391B"/>
    <w:pPr>
      <w:pBdr>
        <w:top w:val="single" w:sz="8" w:space="0" w:color="auto"/>
        <w:left w:val="single" w:sz="4" w:space="0" w:color="auto"/>
        <w:bottom w:val="single" w:sz="4" w:space="0" w:color="auto"/>
        <w:right w:val="single" w:sz="4" w:space="0" w:color="auto"/>
      </w:pBdr>
      <w:shd w:val="clear" w:color="800000" w:fill="CCFFCC"/>
      <w:spacing w:before="100" w:beforeAutospacing="1" w:after="100" w:afterAutospacing="1"/>
      <w:textAlignment w:val="center"/>
    </w:pPr>
    <w:rPr>
      <w:bCs w:val="0"/>
    </w:rPr>
  </w:style>
  <w:style w:type="paragraph" w:customStyle="1" w:styleId="xl131">
    <w:name w:val="xl131"/>
    <w:basedOn w:val="a"/>
    <w:rsid w:val="00B5391B"/>
    <w:pPr>
      <w:pBdr>
        <w:top w:val="single" w:sz="4" w:space="0" w:color="auto"/>
        <w:left w:val="single" w:sz="8" w:space="0" w:color="auto"/>
        <w:bottom w:val="single" w:sz="4" w:space="0" w:color="auto"/>
        <w:right w:val="single" w:sz="8" w:space="0" w:color="auto"/>
      </w:pBdr>
      <w:shd w:val="clear" w:color="800000" w:fill="FFFFFF"/>
      <w:spacing w:before="100" w:beforeAutospacing="1" w:after="100" w:afterAutospacing="1"/>
      <w:jc w:val="right"/>
      <w:textAlignment w:val="center"/>
    </w:pPr>
    <w:rPr>
      <w:bCs w:val="0"/>
      <w:i/>
      <w:iCs/>
    </w:rPr>
  </w:style>
  <w:style w:type="paragraph" w:customStyle="1" w:styleId="xl132">
    <w:name w:val="xl132"/>
    <w:basedOn w:val="a"/>
    <w:rsid w:val="00B5391B"/>
    <w:pPr>
      <w:pBdr>
        <w:top w:val="single" w:sz="4" w:space="0" w:color="auto"/>
        <w:left w:val="single" w:sz="8" w:space="0" w:color="auto"/>
        <w:bottom w:val="single" w:sz="4" w:space="0" w:color="auto"/>
        <w:right w:val="single" w:sz="8" w:space="0" w:color="auto"/>
      </w:pBdr>
      <w:shd w:val="clear" w:color="800000" w:fill="FFFFFF"/>
      <w:spacing w:before="100" w:beforeAutospacing="1" w:after="100" w:afterAutospacing="1"/>
      <w:jc w:val="center"/>
      <w:textAlignment w:val="center"/>
    </w:pPr>
    <w:rPr>
      <w:bCs w:val="0"/>
      <w:color w:val="0000FF"/>
      <w:u w:val="single"/>
    </w:rPr>
  </w:style>
  <w:style w:type="paragraph" w:customStyle="1" w:styleId="xl133">
    <w:name w:val="xl133"/>
    <w:basedOn w:val="a"/>
    <w:rsid w:val="00B5391B"/>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textAlignment w:val="center"/>
    </w:pPr>
    <w:rPr>
      <w:bCs w:val="0"/>
    </w:rPr>
  </w:style>
  <w:style w:type="paragraph" w:customStyle="1" w:styleId="ConsPlusCell">
    <w:name w:val="ConsPlusCell"/>
    <w:uiPriority w:val="99"/>
    <w:qFormat/>
    <w:rsid w:val="00B5391B"/>
    <w:pPr>
      <w:widowControl w:val="0"/>
      <w:autoSpaceDE w:val="0"/>
      <w:autoSpaceDN w:val="0"/>
      <w:adjustRightInd w:val="0"/>
    </w:pPr>
    <w:rPr>
      <w:rFonts w:ascii="Arial" w:hAnsi="Arial" w:cs="Arial"/>
    </w:rPr>
  </w:style>
  <w:style w:type="character" w:customStyle="1" w:styleId="ad">
    <w:name w:val="Основной текст_"/>
    <w:link w:val="33"/>
    <w:qFormat/>
    <w:rsid w:val="00B5391B"/>
    <w:rPr>
      <w:rFonts w:eastAsia="Times New Roman"/>
      <w:sz w:val="24"/>
      <w:szCs w:val="24"/>
      <w:shd w:val="clear" w:color="auto" w:fill="FFFFFF"/>
      <w:lang w:eastAsia="ar-SA"/>
    </w:rPr>
  </w:style>
  <w:style w:type="character" w:customStyle="1" w:styleId="affc">
    <w:name w:val="Основной текст + Полужирный;Курсив"/>
    <w:rsid w:val="00B5391B"/>
    <w:rPr>
      <w:rFonts w:eastAsia="Times New Roman"/>
      <w:b/>
      <w:bCs/>
      <w:i/>
      <w:iCs/>
      <w:color w:val="000000"/>
      <w:spacing w:val="0"/>
      <w:w w:val="100"/>
      <w:position w:val="0"/>
      <w:sz w:val="24"/>
      <w:szCs w:val="24"/>
      <w:shd w:val="clear" w:color="auto" w:fill="FFFFFF"/>
      <w:lang w:val="ru-RU" w:eastAsia="ru-RU" w:bidi="ru-RU"/>
    </w:rPr>
  </w:style>
  <w:style w:type="character" w:customStyle="1" w:styleId="1b">
    <w:name w:val="Основной текст1"/>
    <w:rsid w:val="00B539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
    <w:name w:val="Основной текст + 10;5 pt"/>
    <w:rsid w:val="00B5391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ffd">
    <w:name w:val="Основной текст + Полужирный"/>
    <w:aliases w:val="Курсив"/>
    <w:rsid w:val="00B539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Text05">
    <w:name w:val="Text_05"/>
    <w:basedOn w:val="5"/>
    <w:link w:val="Text050"/>
    <w:rsid w:val="00B5391B"/>
    <w:pPr>
      <w:keepNext w:val="0"/>
      <w:widowControl w:val="0"/>
      <w:numPr>
        <w:ilvl w:val="12"/>
      </w:numPr>
      <w:tabs>
        <w:tab w:val="clear" w:pos="180"/>
        <w:tab w:val="clear" w:pos="5760"/>
      </w:tabs>
      <w:overflowPunct w:val="0"/>
      <w:autoSpaceDE w:val="0"/>
      <w:autoSpaceDN w:val="0"/>
      <w:adjustRightInd w:val="0"/>
      <w:spacing w:before="80" w:after="40" w:line="240" w:lineRule="exact"/>
      <w:jc w:val="both"/>
      <w:textAlignment w:val="baseline"/>
    </w:pPr>
    <w:rPr>
      <w:color w:val="000000"/>
      <w:sz w:val="22"/>
      <w:szCs w:val="22"/>
    </w:rPr>
  </w:style>
  <w:style w:type="character" w:customStyle="1" w:styleId="Text050">
    <w:name w:val="Text_05 Знак"/>
    <w:link w:val="Text05"/>
    <w:rsid w:val="00B5391B"/>
    <w:rPr>
      <w:rFonts w:eastAsia="Times New Roman"/>
      <w:color w:val="000000"/>
      <w:sz w:val="22"/>
      <w:szCs w:val="22"/>
    </w:rPr>
  </w:style>
  <w:style w:type="character" w:customStyle="1" w:styleId="apple-converted-space">
    <w:name w:val="apple-converted-space"/>
    <w:rsid w:val="00B5391B"/>
    <w:rPr>
      <w:rFonts w:cs="Times New Roman"/>
    </w:rPr>
  </w:style>
  <w:style w:type="character" w:customStyle="1" w:styleId="head">
    <w:name w:val="head"/>
    <w:uiPriority w:val="99"/>
    <w:rsid w:val="00B5391B"/>
    <w:rPr>
      <w:rFonts w:cs="Times New Roman"/>
    </w:rPr>
  </w:style>
  <w:style w:type="character" w:customStyle="1" w:styleId="value">
    <w:name w:val="value"/>
    <w:uiPriority w:val="99"/>
    <w:rsid w:val="00B5391B"/>
    <w:rPr>
      <w:rFonts w:cs="Times New Roman"/>
    </w:rPr>
  </w:style>
  <w:style w:type="character" w:customStyle="1" w:styleId="affe">
    <w:name w:val="Основной текст + Курсив"/>
    <w:rsid w:val="00B5391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d">
    <w:name w:val="Основной текст2"/>
    <w:rsid w:val="00B5391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1">
    <w:name w:val="Основной текст (6)_"/>
    <w:link w:val="62"/>
    <w:rsid w:val="00B5391B"/>
    <w:rPr>
      <w:rFonts w:eastAsia="Times New Roman"/>
      <w:i/>
      <w:iCs/>
      <w:spacing w:val="-10"/>
      <w:shd w:val="clear" w:color="auto" w:fill="FFFFFF"/>
    </w:rPr>
  </w:style>
  <w:style w:type="paragraph" w:customStyle="1" w:styleId="42">
    <w:name w:val="Основной текст4"/>
    <w:basedOn w:val="a"/>
    <w:rsid w:val="00B5391B"/>
    <w:pPr>
      <w:widowControl w:val="0"/>
      <w:shd w:val="clear" w:color="auto" w:fill="FFFFFF"/>
      <w:spacing w:line="274" w:lineRule="exact"/>
      <w:ind w:hanging="360"/>
      <w:jc w:val="right"/>
    </w:pPr>
    <w:rPr>
      <w:bCs w:val="0"/>
      <w:color w:val="000000"/>
      <w:lang w:bidi="ru-RU"/>
    </w:rPr>
  </w:style>
  <w:style w:type="paragraph" w:customStyle="1" w:styleId="62">
    <w:name w:val="Основной текст (6)"/>
    <w:basedOn w:val="a"/>
    <w:link w:val="61"/>
    <w:rsid w:val="00B5391B"/>
    <w:pPr>
      <w:widowControl w:val="0"/>
      <w:shd w:val="clear" w:color="auto" w:fill="FFFFFF"/>
      <w:spacing w:line="274" w:lineRule="exact"/>
      <w:ind w:firstLine="720"/>
      <w:jc w:val="both"/>
    </w:pPr>
    <w:rPr>
      <w:bCs w:val="0"/>
      <w:i/>
      <w:iCs/>
      <w:spacing w:val="-10"/>
      <w:sz w:val="20"/>
      <w:szCs w:val="20"/>
    </w:rPr>
  </w:style>
  <w:style w:type="character" w:customStyle="1" w:styleId="11pt">
    <w:name w:val="Основной текст + 11 pt"/>
    <w:rsid w:val="00B539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5pt0">
    <w:name w:val="Основной текст + 10;5 pt;Полужирный"/>
    <w:rsid w:val="00B5391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20">
    <w:name w:val="Заголовок №4 (2)_"/>
    <w:link w:val="421"/>
    <w:rsid w:val="00B5391B"/>
    <w:rPr>
      <w:rFonts w:eastAsia="Times New Roman"/>
      <w:b/>
      <w:bCs/>
      <w:i/>
      <w:iCs/>
      <w:shd w:val="clear" w:color="auto" w:fill="FFFFFF"/>
    </w:rPr>
  </w:style>
  <w:style w:type="character" w:customStyle="1" w:styleId="83">
    <w:name w:val="Основной текст (8) + Не полужирный;Не курсив"/>
    <w:rsid w:val="00B539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421">
    <w:name w:val="Заголовок №4 (2)"/>
    <w:basedOn w:val="a"/>
    <w:link w:val="420"/>
    <w:rsid w:val="00B5391B"/>
    <w:pPr>
      <w:widowControl w:val="0"/>
      <w:shd w:val="clear" w:color="auto" w:fill="FFFFFF"/>
      <w:spacing w:before="360" w:line="274" w:lineRule="exact"/>
      <w:outlineLvl w:val="3"/>
    </w:pPr>
    <w:rPr>
      <w:b/>
      <w:i/>
      <w:iCs/>
      <w:sz w:val="20"/>
      <w:szCs w:val="20"/>
    </w:rPr>
  </w:style>
  <w:style w:type="paragraph" w:customStyle="1" w:styleId="Default">
    <w:name w:val="Default"/>
    <w:uiPriority w:val="99"/>
    <w:rsid w:val="00B5391B"/>
    <w:pPr>
      <w:autoSpaceDE w:val="0"/>
      <w:autoSpaceDN w:val="0"/>
      <w:adjustRightInd w:val="0"/>
    </w:pPr>
    <w:rPr>
      <w:rFonts w:eastAsia="Calibri"/>
      <w:color w:val="000000"/>
    </w:rPr>
  </w:style>
  <w:style w:type="character" w:styleId="afff">
    <w:name w:val="Strong"/>
    <w:uiPriority w:val="99"/>
    <w:qFormat/>
    <w:rsid w:val="00B5391B"/>
    <w:rPr>
      <w:b/>
      <w:bCs/>
    </w:rPr>
  </w:style>
  <w:style w:type="paragraph" w:styleId="37">
    <w:name w:val="Body Text 3"/>
    <w:basedOn w:val="a"/>
    <w:link w:val="38"/>
    <w:rsid w:val="00B5391B"/>
    <w:pPr>
      <w:spacing w:after="120"/>
    </w:pPr>
    <w:rPr>
      <w:bCs w:val="0"/>
      <w:sz w:val="16"/>
      <w:szCs w:val="16"/>
      <w:lang w:eastAsia="ar-SA"/>
    </w:rPr>
  </w:style>
  <w:style w:type="character" w:customStyle="1" w:styleId="38">
    <w:name w:val="Основной текст 3 Знак"/>
    <w:basedOn w:val="a0"/>
    <w:link w:val="37"/>
    <w:rsid w:val="00B5391B"/>
    <w:rPr>
      <w:rFonts w:eastAsia="Times New Roman"/>
      <w:sz w:val="16"/>
      <w:szCs w:val="16"/>
      <w:lang w:eastAsia="ar-SA"/>
    </w:rPr>
  </w:style>
  <w:style w:type="paragraph" w:customStyle="1" w:styleId="western">
    <w:name w:val="western"/>
    <w:basedOn w:val="a"/>
    <w:qFormat/>
    <w:rsid w:val="00B5391B"/>
    <w:pPr>
      <w:spacing w:before="100" w:beforeAutospacing="1" w:after="100" w:afterAutospacing="1"/>
    </w:pPr>
    <w:rPr>
      <w:bCs w:val="0"/>
    </w:rPr>
  </w:style>
  <w:style w:type="character" w:customStyle="1" w:styleId="0pt">
    <w:name w:val="Основной текст + Интервал 0 pt"/>
    <w:rsid w:val="00B5391B"/>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39">
    <w:name w:val="Основной текст (3)_"/>
    <w:link w:val="3a"/>
    <w:rsid w:val="00B5391B"/>
    <w:rPr>
      <w:rFonts w:eastAsia="Times New Roman"/>
      <w:shd w:val="clear" w:color="auto" w:fill="FFFFFF"/>
    </w:rPr>
  </w:style>
  <w:style w:type="paragraph" w:customStyle="1" w:styleId="3a">
    <w:name w:val="Основной текст (3)"/>
    <w:basedOn w:val="a"/>
    <w:link w:val="39"/>
    <w:rsid w:val="00B5391B"/>
    <w:pPr>
      <w:widowControl w:val="0"/>
      <w:shd w:val="clear" w:color="auto" w:fill="FFFFFF"/>
      <w:spacing w:line="274" w:lineRule="exact"/>
      <w:jc w:val="right"/>
    </w:pPr>
    <w:rPr>
      <w:bCs w:val="0"/>
      <w:sz w:val="20"/>
      <w:szCs w:val="20"/>
    </w:rPr>
  </w:style>
  <w:style w:type="paragraph" w:customStyle="1" w:styleId="2e">
    <w:name w:val="Абзац списка2"/>
    <w:basedOn w:val="a"/>
    <w:uiPriority w:val="99"/>
    <w:qFormat/>
    <w:rsid w:val="00B5391B"/>
    <w:pPr>
      <w:spacing w:after="200" w:line="276" w:lineRule="auto"/>
      <w:ind w:left="720"/>
    </w:pPr>
    <w:rPr>
      <w:rFonts w:ascii="Calibri" w:hAnsi="Calibri"/>
      <w:bCs w:val="0"/>
      <w:sz w:val="22"/>
      <w:szCs w:val="22"/>
    </w:rPr>
  </w:style>
  <w:style w:type="paragraph" w:styleId="51">
    <w:name w:val="List Bullet 5"/>
    <w:basedOn w:val="a"/>
    <w:uiPriority w:val="99"/>
    <w:rsid w:val="00B5391B"/>
    <w:pPr>
      <w:tabs>
        <w:tab w:val="num" w:pos="1440"/>
      </w:tabs>
      <w:ind w:left="1440" w:hanging="360"/>
    </w:pPr>
    <w:rPr>
      <w:bCs w:val="0"/>
    </w:rPr>
  </w:style>
  <w:style w:type="paragraph" w:styleId="43">
    <w:name w:val="List Bullet 4"/>
    <w:basedOn w:val="a"/>
    <w:uiPriority w:val="99"/>
    <w:rsid w:val="00B5391B"/>
    <w:pPr>
      <w:widowControl w:val="0"/>
      <w:tabs>
        <w:tab w:val="num" w:pos="720"/>
        <w:tab w:val="num" w:pos="1209"/>
      </w:tabs>
      <w:ind w:left="1209" w:hanging="720"/>
      <w:contextualSpacing/>
      <w:jc w:val="both"/>
    </w:pPr>
    <w:rPr>
      <w:bCs w:val="0"/>
    </w:rPr>
  </w:style>
  <w:style w:type="paragraph" w:customStyle="1" w:styleId="1c">
    <w:name w:val="Знак1"/>
    <w:basedOn w:val="a"/>
    <w:uiPriority w:val="99"/>
    <w:rsid w:val="00B5391B"/>
    <w:pPr>
      <w:tabs>
        <w:tab w:val="num" w:pos="643"/>
      </w:tabs>
      <w:spacing w:after="160" w:line="240" w:lineRule="exact"/>
    </w:pPr>
    <w:rPr>
      <w:rFonts w:ascii="Verdana" w:hAnsi="Verdana" w:cs="Verdana"/>
      <w:bCs w:val="0"/>
      <w:sz w:val="20"/>
      <w:szCs w:val="20"/>
      <w:lang w:val="en-US"/>
    </w:rPr>
  </w:style>
  <w:style w:type="paragraph" w:styleId="3b">
    <w:name w:val="List Bullet 3"/>
    <w:basedOn w:val="a"/>
    <w:autoRedefine/>
    <w:uiPriority w:val="99"/>
    <w:rsid w:val="00B5391B"/>
    <w:pPr>
      <w:tabs>
        <w:tab w:val="left" w:pos="708"/>
      </w:tabs>
      <w:ind w:firstLine="567"/>
    </w:pPr>
    <w:rPr>
      <w:i/>
      <w:iCs/>
      <w:sz w:val="28"/>
      <w:szCs w:val="28"/>
    </w:rPr>
  </w:style>
  <w:style w:type="paragraph" w:customStyle="1" w:styleId="FR2">
    <w:name w:val="FR2"/>
    <w:qFormat/>
    <w:rsid w:val="00B5391B"/>
    <w:pPr>
      <w:widowControl w:val="0"/>
      <w:spacing w:line="300" w:lineRule="auto"/>
      <w:ind w:firstLine="720"/>
      <w:jc w:val="both"/>
    </w:pPr>
    <w:rPr>
      <w:sz w:val="28"/>
    </w:rPr>
  </w:style>
  <w:style w:type="paragraph" w:styleId="2f">
    <w:name w:val="Body Text 2"/>
    <w:aliases w:val=" Знак2 Знак, Знак2"/>
    <w:basedOn w:val="a"/>
    <w:link w:val="2f0"/>
    <w:uiPriority w:val="99"/>
    <w:qFormat/>
    <w:rsid w:val="00B5391B"/>
    <w:pPr>
      <w:widowControl w:val="0"/>
      <w:spacing w:after="120" w:line="480" w:lineRule="auto"/>
      <w:ind w:firstLine="400"/>
      <w:jc w:val="both"/>
    </w:pPr>
    <w:rPr>
      <w:bCs w:val="0"/>
      <w:lang w:eastAsia="ar-SA"/>
    </w:rPr>
  </w:style>
  <w:style w:type="character" w:customStyle="1" w:styleId="2f0">
    <w:name w:val="Основной текст 2 Знак"/>
    <w:aliases w:val=" Знак2 Знак Знак1, Знак2 Знак2"/>
    <w:basedOn w:val="a0"/>
    <w:link w:val="2f"/>
    <w:uiPriority w:val="99"/>
    <w:qFormat/>
    <w:rsid w:val="00B5391B"/>
    <w:rPr>
      <w:rFonts w:eastAsia="Times New Roman"/>
      <w:sz w:val="24"/>
      <w:szCs w:val="24"/>
      <w:lang w:eastAsia="ar-SA"/>
    </w:rPr>
  </w:style>
  <w:style w:type="paragraph" w:customStyle="1" w:styleId="caaieiaie2">
    <w:name w:val="caaieiaie 2"/>
    <w:basedOn w:val="a"/>
    <w:next w:val="a"/>
    <w:uiPriority w:val="99"/>
    <w:rsid w:val="00B5391B"/>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bCs w:val="0"/>
      <w:sz w:val="28"/>
      <w:szCs w:val="20"/>
    </w:rPr>
  </w:style>
  <w:style w:type="paragraph" w:customStyle="1" w:styleId="BodyText21">
    <w:name w:val="Body Text 21"/>
    <w:basedOn w:val="a"/>
    <w:uiPriority w:val="99"/>
    <w:rsid w:val="00B5391B"/>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bCs w:val="0"/>
      <w:sz w:val="28"/>
      <w:szCs w:val="20"/>
    </w:rPr>
  </w:style>
  <w:style w:type="paragraph" w:customStyle="1" w:styleId="fortables12">
    <w:name w:val="for_tables_12"/>
    <w:basedOn w:val="a"/>
    <w:uiPriority w:val="99"/>
    <w:rsid w:val="00B5391B"/>
    <w:pPr>
      <w:tabs>
        <w:tab w:val="num" w:pos="643"/>
      </w:tabs>
      <w:spacing w:line="320" w:lineRule="exact"/>
    </w:pPr>
    <w:rPr>
      <w:bCs w:val="0"/>
    </w:rPr>
  </w:style>
  <w:style w:type="paragraph" w:customStyle="1" w:styleId="afff0">
    <w:name w:val="Знак Знак Знак Знак Знак Знак Знак Знак Знак Знак"/>
    <w:basedOn w:val="a"/>
    <w:uiPriority w:val="99"/>
    <w:rsid w:val="00B5391B"/>
    <w:pPr>
      <w:spacing w:after="160" w:line="240" w:lineRule="exact"/>
    </w:pPr>
    <w:rPr>
      <w:rFonts w:ascii="Verdana" w:hAnsi="Verdana" w:cs="Verdana"/>
      <w:bCs w:val="0"/>
      <w:sz w:val="20"/>
      <w:szCs w:val="20"/>
      <w:lang w:val="en-US"/>
    </w:rPr>
  </w:style>
  <w:style w:type="paragraph" w:customStyle="1" w:styleId="afff1">
    <w:name w:val="Знак Знак Знак Знак Знак Знак"/>
    <w:basedOn w:val="a"/>
    <w:uiPriority w:val="99"/>
    <w:rsid w:val="00B5391B"/>
    <w:pPr>
      <w:tabs>
        <w:tab w:val="num" w:pos="643"/>
      </w:tabs>
      <w:spacing w:after="160" w:line="240" w:lineRule="exact"/>
    </w:pPr>
    <w:rPr>
      <w:rFonts w:ascii="Verdana" w:hAnsi="Verdana" w:cs="Verdana"/>
      <w:bCs w:val="0"/>
      <w:sz w:val="20"/>
      <w:szCs w:val="20"/>
      <w:lang w:val="en-US"/>
    </w:rPr>
  </w:style>
  <w:style w:type="paragraph" w:customStyle="1" w:styleId="afff2">
    <w:name w:val="Знак Знак Знак Знак"/>
    <w:basedOn w:val="a"/>
    <w:uiPriority w:val="99"/>
    <w:rsid w:val="00B5391B"/>
    <w:pPr>
      <w:tabs>
        <w:tab w:val="num" w:pos="643"/>
      </w:tabs>
      <w:spacing w:after="160" w:line="240" w:lineRule="exact"/>
    </w:pPr>
    <w:rPr>
      <w:rFonts w:ascii="Verdana" w:hAnsi="Verdana" w:cs="Verdana"/>
      <w:bCs w:val="0"/>
      <w:sz w:val="20"/>
      <w:szCs w:val="20"/>
      <w:lang w:val="en-US"/>
    </w:rPr>
  </w:style>
  <w:style w:type="paragraph" w:customStyle="1" w:styleId="110">
    <w:name w:val="Знак11"/>
    <w:basedOn w:val="a"/>
    <w:uiPriority w:val="99"/>
    <w:rsid w:val="00B5391B"/>
    <w:pPr>
      <w:tabs>
        <w:tab w:val="num" w:pos="643"/>
      </w:tabs>
      <w:spacing w:after="160" w:line="240" w:lineRule="exact"/>
    </w:pPr>
    <w:rPr>
      <w:rFonts w:ascii="Verdana" w:hAnsi="Verdana" w:cs="Verdana"/>
      <w:bCs w:val="0"/>
      <w:sz w:val="20"/>
      <w:szCs w:val="20"/>
      <w:lang w:val="en-US"/>
    </w:rPr>
  </w:style>
  <w:style w:type="paragraph" w:customStyle="1" w:styleId="1d">
    <w:name w:val="Знак Знак Знак Знак Знак Знак Знак Знак Знак1 Знак"/>
    <w:basedOn w:val="a"/>
    <w:autoRedefine/>
    <w:uiPriority w:val="99"/>
    <w:rsid w:val="00B5391B"/>
    <w:pPr>
      <w:autoSpaceDE w:val="0"/>
      <w:autoSpaceDN w:val="0"/>
      <w:adjustRightInd w:val="0"/>
    </w:pPr>
    <w:rPr>
      <w:rFonts w:ascii="Arial" w:hAnsi="Arial" w:cs="Arial"/>
      <w:bCs w:val="0"/>
      <w:sz w:val="20"/>
      <w:szCs w:val="20"/>
      <w:lang w:val="en-ZA" w:eastAsia="en-ZA"/>
    </w:rPr>
  </w:style>
  <w:style w:type="paragraph" w:customStyle="1" w:styleId="ConsPlusNonformat">
    <w:name w:val="ConsPlusNonformat"/>
    <w:uiPriority w:val="99"/>
    <w:qFormat/>
    <w:rsid w:val="00B5391B"/>
    <w:pPr>
      <w:widowControl w:val="0"/>
      <w:autoSpaceDE w:val="0"/>
      <w:autoSpaceDN w:val="0"/>
      <w:adjustRightInd w:val="0"/>
    </w:pPr>
    <w:rPr>
      <w:rFonts w:ascii="Courier New" w:hAnsi="Courier New" w:cs="Courier New"/>
    </w:rPr>
  </w:style>
  <w:style w:type="paragraph" w:customStyle="1" w:styleId="1e">
    <w:name w:val="Абзац списка1"/>
    <w:basedOn w:val="a"/>
    <w:qFormat/>
    <w:rsid w:val="00B5391B"/>
    <w:pPr>
      <w:spacing w:after="200" w:line="276" w:lineRule="auto"/>
      <w:ind w:left="720"/>
    </w:pPr>
    <w:rPr>
      <w:rFonts w:ascii="Calibri" w:eastAsia="Calibri" w:hAnsi="Calibri" w:cs="Calibri"/>
      <w:bCs w:val="0"/>
      <w:sz w:val="22"/>
      <w:szCs w:val="22"/>
    </w:rPr>
  </w:style>
  <w:style w:type="character" w:customStyle="1" w:styleId="52">
    <w:name w:val="Основной текст (5)_"/>
    <w:link w:val="510"/>
    <w:locked/>
    <w:rsid w:val="00B5391B"/>
    <w:rPr>
      <w:b/>
      <w:sz w:val="27"/>
      <w:shd w:val="clear" w:color="auto" w:fill="FFFFFF"/>
    </w:rPr>
  </w:style>
  <w:style w:type="paragraph" w:customStyle="1" w:styleId="510">
    <w:name w:val="Основной текст (5)1"/>
    <w:basedOn w:val="a"/>
    <w:link w:val="52"/>
    <w:rsid w:val="00B5391B"/>
    <w:pPr>
      <w:widowControl w:val="0"/>
      <w:shd w:val="clear" w:color="auto" w:fill="FFFFFF"/>
      <w:spacing w:after="480" w:line="326" w:lineRule="exact"/>
      <w:jc w:val="center"/>
    </w:pPr>
    <w:rPr>
      <w:rFonts w:eastAsiaTheme="minorHAnsi"/>
      <w:b/>
      <w:bCs w:val="0"/>
      <w:sz w:val="27"/>
      <w:szCs w:val="20"/>
    </w:rPr>
  </w:style>
  <w:style w:type="character" w:customStyle="1" w:styleId="53">
    <w:name w:val="Основной текст (5) + Полужирный"/>
    <w:aliases w:val="Интервал 0 pt,Основной текст (17) + Не полужирный"/>
    <w:uiPriority w:val="99"/>
    <w:rsid w:val="00B5391B"/>
    <w:rPr>
      <w:b/>
      <w:spacing w:val="0"/>
      <w:sz w:val="27"/>
    </w:rPr>
  </w:style>
  <w:style w:type="paragraph" w:customStyle="1" w:styleId="question">
    <w:name w:val="question"/>
    <w:basedOn w:val="a"/>
    <w:uiPriority w:val="99"/>
    <w:rsid w:val="00B5391B"/>
    <w:pPr>
      <w:spacing w:before="100" w:beforeAutospacing="1" w:after="100" w:afterAutospacing="1"/>
    </w:pPr>
    <w:rPr>
      <w:bCs w:val="0"/>
    </w:rPr>
  </w:style>
  <w:style w:type="character" w:customStyle="1" w:styleId="text">
    <w:name w:val="text"/>
    <w:uiPriority w:val="99"/>
    <w:rsid w:val="00B5391B"/>
  </w:style>
  <w:style w:type="paragraph" w:styleId="z-">
    <w:name w:val="HTML Top of Form"/>
    <w:basedOn w:val="a"/>
    <w:next w:val="a"/>
    <w:link w:val="z-0"/>
    <w:hidden/>
    <w:uiPriority w:val="99"/>
    <w:rsid w:val="00B5391B"/>
    <w:pPr>
      <w:pBdr>
        <w:bottom w:val="single" w:sz="6" w:space="1" w:color="auto"/>
      </w:pBdr>
      <w:jc w:val="center"/>
    </w:pPr>
    <w:rPr>
      <w:rFonts w:ascii="Arial" w:hAnsi="Arial"/>
      <w:bCs w:val="0"/>
      <w:vanish/>
      <w:sz w:val="16"/>
      <w:szCs w:val="16"/>
      <w:lang w:eastAsia="ar-SA"/>
    </w:rPr>
  </w:style>
  <w:style w:type="character" w:customStyle="1" w:styleId="z-0">
    <w:name w:val="z-Начало формы Знак"/>
    <w:basedOn w:val="a0"/>
    <w:link w:val="z-"/>
    <w:uiPriority w:val="99"/>
    <w:rsid w:val="00B5391B"/>
    <w:rPr>
      <w:rFonts w:ascii="Arial" w:eastAsia="Times New Roman" w:hAnsi="Arial"/>
      <w:vanish/>
      <w:sz w:val="16"/>
      <w:szCs w:val="16"/>
      <w:lang w:eastAsia="ar-SA"/>
    </w:rPr>
  </w:style>
  <w:style w:type="paragraph" w:styleId="z-1">
    <w:name w:val="HTML Bottom of Form"/>
    <w:basedOn w:val="a"/>
    <w:next w:val="a"/>
    <w:link w:val="z-2"/>
    <w:hidden/>
    <w:uiPriority w:val="99"/>
    <w:rsid w:val="00B5391B"/>
    <w:pPr>
      <w:pBdr>
        <w:top w:val="single" w:sz="6" w:space="1" w:color="auto"/>
      </w:pBdr>
      <w:jc w:val="center"/>
    </w:pPr>
    <w:rPr>
      <w:rFonts w:ascii="Arial" w:hAnsi="Arial"/>
      <w:bCs w:val="0"/>
      <w:vanish/>
      <w:sz w:val="16"/>
      <w:szCs w:val="16"/>
      <w:lang w:eastAsia="ar-SA"/>
    </w:rPr>
  </w:style>
  <w:style w:type="character" w:customStyle="1" w:styleId="z-2">
    <w:name w:val="z-Конец формы Знак"/>
    <w:basedOn w:val="a0"/>
    <w:link w:val="z-1"/>
    <w:uiPriority w:val="99"/>
    <w:rsid w:val="00B5391B"/>
    <w:rPr>
      <w:rFonts w:ascii="Arial" w:eastAsia="Times New Roman" w:hAnsi="Arial"/>
      <w:vanish/>
      <w:sz w:val="16"/>
      <w:szCs w:val="16"/>
      <w:lang w:eastAsia="ar-SA"/>
    </w:rPr>
  </w:style>
  <w:style w:type="character" w:customStyle="1" w:styleId="1f">
    <w:name w:val="Заголовок №1_"/>
    <w:link w:val="1f0"/>
    <w:locked/>
    <w:rsid w:val="00B5391B"/>
    <w:rPr>
      <w:sz w:val="39"/>
      <w:shd w:val="clear" w:color="auto" w:fill="FFFFFF"/>
    </w:rPr>
  </w:style>
  <w:style w:type="character" w:customStyle="1" w:styleId="44">
    <w:name w:val="Основной текст (4)_"/>
    <w:link w:val="45"/>
    <w:locked/>
    <w:rsid w:val="00B5391B"/>
    <w:rPr>
      <w:shd w:val="clear" w:color="auto" w:fill="FFFFFF"/>
    </w:rPr>
  </w:style>
  <w:style w:type="character" w:customStyle="1" w:styleId="46">
    <w:name w:val="Основной текст (4) + Не полужирный"/>
    <w:uiPriority w:val="99"/>
    <w:rsid w:val="00B5391B"/>
    <w:rPr>
      <w:b/>
      <w:sz w:val="22"/>
      <w:shd w:val="clear" w:color="auto" w:fill="FFFFFF"/>
    </w:rPr>
  </w:style>
  <w:style w:type="character" w:customStyle="1" w:styleId="afff3">
    <w:name w:val="Колонтитул_"/>
    <w:link w:val="afff4"/>
    <w:locked/>
    <w:rsid w:val="00B5391B"/>
    <w:rPr>
      <w:shd w:val="clear" w:color="auto" w:fill="FFFFFF"/>
    </w:rPr>
  </w:style>
  <w:style w:type="character" w:customStyle="1" w:styleId="11pt0">
    <w:name w:val="Колонтитул + 11 pt"/>
    <w:uiPriority w:val="99"/>
    <w:rsid w:val="00B5391B"/>
    <w:rPr>
      <w:spacing w:val="0"/>
      <w:sz w:val="22"/>
      <w:shd w:val="clear" w:color="auto" w:fill="FFFFFF"/>
    </w:rPr>
  </w:style>
  <w:style w:type="character" w:customStyle="1" w:styleId="2f1">
    <w:name w:val="Заголовок №2_"/>
    <w:link w:val="2f2"/>
    <w:locked/>
    <w:rsid w:val="00B5391B"/>
    <w:rPr>
      <w:shd w:val="clear" w:color="auto" w:fill="FFFFFF"/>
    </w:rPr>
  </w:style>
  <w:style w:type="character" w:customStyle="1" w:styleId="afff5">
    <w:name w:val="Оглавление_"/>
    <w:link w:val="afff6"/>
    <w:uiPriority w:val="99"/>
    <w:locked/>
    <w:rsid w:val="00B5391B"/>
    <w:rPr>
      <w:shd w:val="clear" w:color="auto" w:fill="FFFFFF"/>
    </w:rPr>
  </w:style>
  <w:style w:type="character" w:customStyle="1" w:styleId="afff7">
    <w:name w:val="Оглавление + Полужирный"/>
    <w:uiPriority w:val="99"/>
    <w:rsid w:val="00B5391B"/>
    <w:rPr>
      <w:b/>
      <w:sz w:val="22"/>
      <w:shd w:val="clear" w:color="auto" w:fill="FFFFFF"/>
    </w:rPr>
  </w:style>
  <w:style w:type="character" w:customStyle="1" w:styleId="91">
    <w:name w:val="Основной текст (9)_"/>
    <w:link w:val="92"/>
    <w:locked/>
    <w:rsid w:val="00B5391B"/>
    <w:rPr>
      <w:rFonts w:ascii="Consolas" w:hAnsi="Consolas"/>
      <w:sz w:val="8"/>
      <w:shd w:val="clear" w:color="auto" w:fill="FFFFFF"/>
    </w:rPr>
  </w:style>
  <w:style w:type="character" w:customStyle="1" w:styleId="100">
    <w:name w:val="Основной текст (10)_"/>
    <w:link w:val="101"/>
    <w:locked/>
    <w:rsid w:val="00B5391B"/>
    <w:rPr>
      <w:sz w:val="9"/>
      <w:shd w:val="clear" w:color="auto" w:fill="FFFFFF"/>
    </w:rPr>
  </w:style>
  <w:style w:type="paragraph" w:customStyle="1" w:styleId="1f0">
    <w:name w:val="Заголовок №1"/>
    <w:basedOn w:val="a"/>
    <w:link w:val="1f"/>
    <w:rsid w:val="00B5391B"/>
    <w:pPr>
      <w:shd w:val="clear" w:color="auto" w:fill="FFFFFF"/>
      <w:spacing w:before="3720" w:after="120" w:line="240" w:lineRule="atLeast"/>
      <w:outlineLvl w:val="0"/>
    </w:pPr>
    <w:rPr>
      <w:rFonts w:eastAsiaTheme="minorHAnsi"/>
      <w:bCs w:val="0"/>
      <w:sz w:val="39"/>
      <w:szCs w:val="20"/>
      <w:shd w:val="clear" w:color="auto" w:fill="FFFFFF"/>
    </w:rPr>
  </w:style>
  <w:style w:type="paragraph" w:customStyle="1" w:styleId="45">
    <w:name w:val="Основной текст (4)"/>
    <w:basedOn w:val="a"/>
    <w:link w:val="44"/>
    <w:rsid w:val="00B5391B"/>
    <w:pPr>
      <w:shd w:val="clear" w:color="auto" w:fill="FFFFFF"/>
      <w:spacing w:before="5640" w:line="269" w:lineRule="exact"/>
      <w:jc w:val="center"/>
    </w:pPr>
    <w:rPr>
      <w:rFonts w:eastAsiaTheme="minorHAnsi"/>
      <w:bCs w:val="0"/>
      <w:sz w:val="20"/>
      <w:szCs w:val="20"/>
      <w:shd w:val="clear" w:color="auto" w:fill="FFFFFF"/>
    </w:rPr>
  </w:style>
  <w:style w:type="paragraph" w:customStyle="1" w:styleId="afff4">
    <w:name w:val="Колонтитул"/>
    <w:basedOn w:val="a"/>
    <w:link w:val="afff3"/>
    <w:rsid w:val="00B5391B"/>
    <w:pPr>
      <w:shd w:val="clear" w:color="auto" w:fill="FFFFFF"/>
    </w:pPr>
    <w:rPr>
      <w:rFonts w:eastAsiaTheme="minorHAnsi"/>
      <w:bCs w:val="0"/>
      <w:sz w:val="20"/>
      <w:szCs w:val="20"/>
      <w:shd w:val="clear" w:color="auto" w:fill="FFFFFF"/>
    </w:rPr>
  </w:style>
  <w:style w:type="paragraph" w:customStyle="1" w:styleId="2f2">
    <w:name w:val="Заголовок №2"/>
    <w:basedOn w:val="a"/>
    <w:link w:val="2f1"/>
    <w:rsid w:val="00B5391B"/>
    <w:pPr>
      <w:shd w:val="clear" w:color="auto" w:fill="FFFFFF"/>
      <w:spacing w:after="300" w:line="240" w:lineRule="atLeast"/>
      <w:outlineLvl w:val="1"/>
    </w:pPr>
    <w:rPr>
      <w:rFonts w:eastAsiaTheme="minorHAnsi"/>
      <w:bCs w:val="0"/>
      <w:sz w:val="20"/>
      <w:szCs w:val="20"/>
      <w:shd w:val="clear" w:color="auto" w:fill="FFFFFF"/>
    </w:rPr>
  </w:style>
  <w:style w:type="paragraph" w:customStyle="1" w:styleId="afff6">
    <w:name w:val="Оглавление"/>
    <w:basedOn w:val="a"/>
    <w:link w:val="afff5"/>
    <w:uiPriority w:val="99"/>
    <w:rsid w:val="00B5391B"/>
    <w:pPr>
      <w:shd w:val="clear" w:color="auto" w:fill="FFFFFF"/>
      <w:spacing w:line="274" w:lineRule="exact"/>
    </w:pPr>
    <w:rPr>
      <w:rFonts w:eastAsiaTheme="minorHAnsi"/>
      <w:bCs w:val="0"/>
      <w:sz w:val="20"/>
      <w:szCs w:val="20"/>
      <w:shd w:val="clear" w:color="auto" w:fill="FFFFFF"/>
    </w:rPr>
  </w:style>
  <w:style w:type="paragraph" w:customStyle="1" w:styleId="54">
    <w:name w:val="Основной текст (5)"/>
    <w:basedOn w:val="a"/>
    <w:rsid w:val="00B5391B"/>
    <w:pPr>
      <w:shd w:val="clear" w:color="auto" w:fill="FFFFFF"/>
      <w:spacing w:line="240" w:lineRule="atLeast"/>
    </w:pPr>
    <w:rPr>
      <w:bCs w:val="0"/>
      <w:sz w:val="20"/>
      <w:szCs w:val="20"/>
    </w:rPr>
  </w:style>
  <w:style w:type="paragraph" w:customStyle="1" w:styleId="92">
    <w:name w:val="Основной текст (9)"/>
    <w:basedOn w:val="a"/>
    <w:link w:val="91"/>
    <w:rsid w:val="00B5391B"/>
    <w:pPr>
      <w:shd w:val="clear" w:color="auto" w:fill="FFFFFF"/>
      <w:spacing w:line="240" w:lineRule="atLeast"/>
    </w:pPr>
    <w:rPr>
      <w:rFonts w:ascii="Consolas" w:eastAsiaTheme="minorHAnsi" w:hAnsi="Consolas"/>
      <w:bCs w:val="0"/>
      <w:sz w:val="8"/>
      <w:szCs w:val="20"/>
      <w:shd w:val="clear" w:color="auto" w:fill="FFFFFF"/>
    </w:rPr>
  </w:style>
  <w:style w:type="paragraph" w:customStyle="1" w:styleId="101">
    <w:name w:val="Основной текст (10)"/>
    <w:basedOn w:val="a"/>
    <w:link w:val="100"/>
    <w:rsid w:val="00B5391B"/>
    <w:pPr>
      <w:shd w:val="clear" w:color="auto" w:fill="FFFFFF"/>
      <w:spacing w:line="240" w:lineRule="atLeast"/>
    </w:pPr>
    <w:rPr>
      <w:rFonts w:eastAsiaTheme="minorHAnsi"/>
      <w:bCs w:val="0"/>
      <w:sz w:val="9"/>
      <w:szCs w:val="20"/>
      <w:shd w:val="clear" w:color="auto" w:fill="FFFFFF"/>
    </w:rPr>
  </w:style>
  <w:style w:type="character" w:customStyle="1" w:styleId="2f3">
    <w:name w:val="Знак Знак2"/>
    <w:uiPriority w:val="99"/>
    <w:rsid w:val="00B5391B"/>
    <w:rPr>
      <w:rFonts w:ascii="Arial Unicode MS" w:eastAsia="Arial Unicode MS"/>
      <w:color w:val="000000"/>
      <w:sz w:val="24"/>
    </w:rPr>
  </w:style>
  <w:style w:type="character" w:customStyle="1" w:styleId="55">
    <w:name w:val="Знак Знак5"/>
    <w:uiPriority w:val="99"/>
    <w:rsid w:val="00B5391B"/>
    <w:rPr>
      <w:rFonts w:ascii="Times New Roman" w:hAnsi="Times New Roman"/>
      <w:sz w:val="24"/>
      <w:u w:val="single"/>
      <w:lang w:eastAsia="ru-RU"/>
    </w:rPr>
  </w:style>
  <w:style w:type="character" w:customStyle="1" w:styleId="FontStyle24">
    <w:name w:val="Font Style24"/>
    <w:uiPriority w:val="99"/>
    <w:rsid w:val="00B5391B"/>
    <w:rPr>
      <w:rFonts w:ascii="Times New Roman" w:hAnsi="Times New Roman"/>
      <w:spacing w:val="-10"/>
      <w:sz w:val="22"/>
    </w:rPr>
  </w:style>
  <w:style w:type="character" w:customStyle="1" w:styleId="FontStyle11">
    <w:name w:val="Font Style11"/>
    <w:uiPriority w:val="99"/>
    <w:rsid w:val="00B5391B"/>
    <w:rPr>
      <w:rFonts w:ascii="Times New Roman" w:hAnsi="Times New Roman"/>
      <w:sz w:val="22"/>
    </w:rPr>
  </w:style>
  <w:style w:type="character" w:customStyle="1" w:styleId="FontStyle41">
    <w:name w:val="Font Style41"/>
    <w:uiPriority w:val="99"/>
    <w:qFormat/>
    <w:rsid w:val="00B5391B"/>
    <w:rPr>
      <w:rFonts w:ascii="Times New Roman" w:hAnsi="Times New Roman"/>
      <w:sz w:val="20"/>
    </w:rPr>
  </w:style>
  <w:style w:type="character" w:customStyle="1" w:styleId="FontStyle40">
    <w:name w:val="Font Style40"/>
    <w:uiPriority w:val="99"/>
    <w:rsid w:val="00B5391B"/>
    <w:rPr>
      <w:rFonts w:ascii="Times New Roman" w:hAnsi="Times New Roman"/>
      <w:b/>
      <w:i/>
      <w:spacing w:val="-20"/>
      <w:sz w:val="20"/>
    </w:rPr>
  </w:style>
  <w:style w:type="character" w:customStyle="1" w:styleId="47">
    <w:name w:val="Знак Знак4"/>
    <w:uiPriority w:val="99"/>
    <w:rsid w:val="00B5391B"/>
    <w:rPr>
      <w:rFonts w:ascii="Times New Roman" w:hAnsi="Times New Roman"/>
      <w:sz w:val="24"/>
      <w:u w:val="single"/>
      <w:lang w:eastAsia="ru-RU"/>
    </w:rPr>
  </w:style>
  <w:style w:type="character" w:customStyle="1" w:styleId="3c">
    <w:name w:val="Знак Знак3"/>
    <w:uiPriority w:val="99"/>
    <w:rsid w:val="00B5391B"/>
    <w:rPr>
      <w:rFonts w:ascii="Courier New" w:hAnsi="Courier New"/>
      <w:sz w:val="24"/>
      <w:lang w:eastAsia="ru-RU"/>
    </w:rPr>
  </w:style>
  <w:style w:type="character" w:customStyle="1" w:styleId="210">
    <w:name w:val="Знак Знак21"/>
    <w:uiPriority w:val="99"/>
    <w:rsid w:val="00B5391B"/>
    <w:rPr>
      <w:rFonts w:ascii="Times New Roman" w:hAnsi="Times New Roman"/>
      <w:sz w:val="24"/>
      <w:lang w:eastAsia="ru-RU"/>
    </w:rPr>
  </w:style>
  <w:style w:type="character" w:customStyle="1" w:styleId="1f1">
    <w:name w:val="Знак Знак1"/>
    <w:uiPriority w:val="99"/>
    <w:rsid w:val="00B5391B"/>
    <w:rPr>
      <w:rFonts w:ascii="Tahoma" w:hAnsi="Tahoma"/>
      <w:sz w:val="20"/>
      <w:shd w:val="clear" w:color="auto" w:fill="000080"/>
      <w:lang w:eastAsia="ru-RU"/>
    </w:rPr>
  </w:style>
  <w:style w:type="character" w:customStyle="1" w:styleId="afff8">
    <w:name w:val="Знак Знак"/>
    <w:uiPriority w:val="99"/>
    <w:rsid w:val="00B5391B"/>
    <w:rPr>
      <w:rFonts w:ascii="Times New Roman" w:hAnsi="Times New Roman"/>
      <w:sz w:val="24"/>
      <w:lang w:eastAsia="ru-RU"/>
    </w:rPr>
  </w:style>
  <w:style w:type="character" w:customStyle="1" w:styleId="FontStyle20">
    <w:name w:val="Font Style20"/>
    <w:uiPriority w:val="99"/>
    <w:rsid w:val="00B5391B"/>
    <w:rPr>
      <w:rFonts w:ascii="Georgia" w:hAnsi="Georgia"/>
      <w:sz w:val="18"/>
    </w:rPr>
  </w:style>
  <w:style w:type="character" w:customStyle="1" w:styleId="FontStyle25">
    <w:name w:val="Font Style25"/>
    <w:uiPriority w:val="99"/>
    <w:rsid w:val="00B5391B"/>
    <w:rPr>
      <w:rFonts w:ascii="Times New Roman" w:hAnsi="Times New Roman"/>
      <w:i/>
      <w:spacing w:val="-10"/>
      <w:sz w:val="22"/>
    </w:rPr>
  </w:style>
  <w:style w:type="character" w:customStyle="1" w:styleId="FontStyle27">
    <w:name w:val="Font Style27"/>
    <w:uiPriority w:val="99"/>
    <w:rsid w:val="00B5391B"/>
    <w:rPr>
      <w:rFonts w:ascii="Times New Roman" w:hAnsi="Times New Roman"/>
      <w:spacing w:val="-10"/>
      <w:sz w:val="22"/>
    </w:rPr>
  </w:style>
  <w:style w:type="character" w:customStyle="1" w:styleId="FontStyle59">
    <w:name w:val="Font Style59"/>
    <w:uiPriority w:val="99"/>
    <w:rsid w:val="00B5391B"/>
    <w:rPr>
      <w:rFonts w:ascii="Times New Roman" w:hAnsi="Times New Roman"/>
      <w:b/>
      <w:i/>
      <w:sz w:val="16"/>
    </w:rPr>
  </w:style>
  <w:style w:type="character" w:customStyle="1" w:styleId="FontStyle48">
    <w:name w:val="Font Style48"/>
    <w:uiPriority w:val="99"/>
    <w:rsid w:val="00B5391B"/>
    <w:rPr>
      <w:rFonts w:ascii="Times New Roman" w:hAnsi="Times New Roman"/>
      <w:spacing w:val="-10"/>
      <w:sz w:val="22"/>
    </w:rPr>
  </w:style>
  <w:style w:type="character" w:customStyle="1" w:styleId="FontStyle49">
    <w:name w:val="Font Style49"/>
    <w:uiPriority w:val="99"/>
    <w:rsid w:val="00B5391B"/>
    <w:rPr>
      <w:rFonts w:ascii="Constantia" w:hAnsi="Constantia"/>
      <w:spacing w:val="-10"/>
      <w:sz w:val="22"/>
    </w:rPr>
  </w:style>
  <w:style w:type="character" w:customStyle="1" w:styleId="1f2">
    <w:name w:val="Просмотренная гиперссылка1"/>
    <w:uiPriority w:val="99"/>
    <w:rsid w:val="00B5391B"/>
    <w:rPr>
      <w:color w:val="800080"/>
      <w:u w:val="single"/>
    </w:rPr>
  </w:style>
  <w:style w:type="character" w:customStyle="1" w:styleId="111">
    <w:name w:val="Колонтитул + 11"/>
    <w:aliases w:val="5 pt,Основной текст + 10,Колонтитул + FrankRuehl,10,Основной текст (4) + 8,Основной текст + 8,Малые прописные,Основной текст + 11"/>
    <w:uiPriority w:val="99"/>
    <w:rsid w:val="00B5391B"/>
    <w:rPr>
      <w:spacing w:val="0"/>
      <w:sz w:val="23"/>
      <w:shd w:val="clear" w:color="auto" w:fill="FFFFFF"/>
    </w:rPr>
  </w:style>
  <w:style w:type="character" w:customStyle="1" w:styleId="120">
    <w:name w:val="Основной текст (12)_"/>
    <w:link w:val="121"/>
    <w:locked/>
    <w:rsid w:val="00B5391B"/>
    <w:rPr>
      <w:sz w:val="8"/>
      <w:shd w:val="clear" w:color="auto" w:fill="FFFFFF"/>
    </w:rPr>
  </w:style>
  <w:style w:type="character" w:customStyle="1" w:styleId="112">
    <w:name w:val="Основной текст (11)_"/>
    <w:link w:val="113"/>
    <w:locked/>
    <w:rsid w:val="00B5391B"/>
    <w:rPr>
      <w:sz w:val="8"/>
      <w:shd w:val="clear" w:color="auto" w:fill="FFFFFF"/>
    </w:rPr>
  </w:style>
  <w:style w:type="character" w:customStyle="1" w:styleId="130">
    <w:name w:val="Основной текст (13)_"/>
    <w:link w:val="131"/>
    <w:locked/>
    <w:rsid w:val="00B5391B"/>
    <w:rPr>
      <w:sz w:val="8"/>
      <w:shd w:val="clear" w:color="auto" w:fill="FFFFFF"/>
    </w:rPr>
  </w:style>
  <w:style w:type="character" w:customStyle="1" w:styleId="310">
    <w:name w:val="Основной текст (31)_"/>
    <w:link w:val="311"/>
    <w:locked/>
    <w:rsid w:val="00B5391B"/>
    <w:rPr>
      <w:sz w:val="23"/>
      <w:shd w:val="clear" w:color="auto" w:fill="FFFFFF"/>
    </w:rPr>
  </w:style>
  <w:style w:type="character" w:customStyle="1" w:styleId="170">
    <w:name w:val="Основной текст (17)_"/>
    <w:link w:val="171"/>
    <w:locked/>
    <w:rsid w:val="00B5391B"/>
    <w:rPr>
      <w:sz w:val="21"/>
      <w:shd w:val="clear" w:color="auto" w:fill="FFFFFF"/>
    </w:rPr>
  </w:style>
  <w:style w:type="character" w:customStyle="1" w:styleId="160">
    <w:name w:val="Основной текст (16)_"/>
    <w:link w:val="161"/>
    <w:locked/>
    <w:rsid w:val="00B5391B"/>
    <w:rPr>
      <w:sz w:val="8"/>
      <w:shd w:val="clear" w:color="auto" w:fill="FFFFFF"/>
    </w:rPr>
  </w:style>
  <w:style w:type="character" w:customStyle="1" w:styleId="150">
    <w:name w:val="Основной текст (15)_"/>
    <w:link w:val="151"/>
    <w:locked/>
    <w:rsid w:val="00B5391B"/>
    <w:rPr>
      <w:sz w:val="8"/>
      <w:shd w:val="clear" w:color="auto" w:fill="FFFFFF"/>
    </w:rPr>
  </w:style>
  <w:style w:type="character" w:customStyle="1" w:styleId="330">
    <w:name w:val="Основной текст (33)_"/>
    <w:link w:val="331"/>
    <w:locked/>
    <w:rsid w:val="00B5391B"/>
    <w:rPr>
      <w:shd w:val="clear" w:color="auto" w:fill="FFFFFF"/>
    </w:rPr>
  </w:style>
  <w:style w:type="character" w:customStyle="1" w:styleId="400">
    <w:name w:val="Основной текст (40)_"/>
    <w:link w:val="401"/>
    <w:locked/>
    <w:rsid w:val="00B5391B"/>
    <w:rPr>
      <w:shd w:val="clear" w:color="auto" w:fill="FFFFFF"/>
    </w:rPr>
  </w:style>
  <w:style w:type="character" w:customStyle="1" w:styleId="470">
    <w:name w:val="Основной текст (47)_"/>
    <w:link w:val="471"/>
    <w:locked/>
    <w:rsid w:val="00B5391B"/>
    <w:rPr>
      <w:sz w:val="23"/>
      <w:shd w:val="clear" w:color="auto" w:fill="FFFFFF"/>
    </w:rPr>
  </w:style>
  <w:style w:type="character" w:customStyle="1" w:styleId="320">
    <w:name w:val="Основной текст (32)_"/>
    <w:link w:val="321"/>
    <w:locked/>
    <w:rsid w:val="00B5391B"/>
    <w:rPr>
      <w:sz w:val="23"/>
      <w:shd w:val="clear" w:color="auto" w:fill="FFFFFF"/>
    </w:rPr>
  </w:style>
  <w:style w:type="character" w:customStyle="1" w:styleId="380">
    <w:name w:val="Основной текст (38)_"/>
    <w:link w:val="381"/>
    <w:locked/>
    <w:rsid w:val="00B5391B"/>
    <w:rPr>
      <w:shd w:val="clear" w:color="auto" w:fill="FFFFFF"/>
    </w:rPr>
  </w:style>
  <w:style w:type="character" w:customStyle="1" w:styleId="440">
    <w:name w:val="Основной текст (44)_"/>
    <w:link w:val="441"/>
    <w:locked/>
    <w:rsid w:val="00B5391B"/>
    <w:rPr>
      <w:shd w:val="clear" w:color="auto" w:fill="FFFFFF"/>
    </w:rPr>
  </w:style>
  <w:style w:type="character" w:customStyle="1" w:styleId="360">
    <w:name w:val="Основной текст (36)_"/>
    <w:link w:val="361"/>
    <w:locked/>
    <w:rsid w:val="00B5391B"/>
    <w:rPr>
      <w:shd w:val="clear" w:color="auto" w:fill="FFFFFF"/>
    </w:rPr>
  </w:style>
  <w:style w:type="character" w:customStyle="1" w:styleId="390">
    <w:name w:val="Основной текст (39)_"/>
    <w:link w:val="391"/>
    <w:locked/>
    <w:rsid w:val="00B5391B"/>
    <w:rPr>
      <w:shd w:val="clear" w:color="auto" w:fill="FFFFFF"/>
    </w:rPr>
  </w:style>
  <w:style w:type="character" w:customStyle="1" w:styleId="450">
    <w:name w:val="Основной текст (45)_"/>
    <w:link w:val="451"/>
    <w:locked/>
    <w:rsid w:val="00B5391B"/>
    <w:rPr>
      <w:sz w:val="23"/>
      <w:shd w:val="clear" w:color="auto" w:fill="FFFFFF"/>
    </w:rPr>
  </w:style>
  <w:style w:type="character" w:customStyle="1" w:styleId="350">
    <w:name w:val="Основной текст (35)_"/>
    <w:link w:val="351"/>
    <w:locked/>
    <w:rsid w:val="00B5391B"/>
    <w:rPr>
      <w:sz w:val="23"/>
      <w:shd w:val="clear" w:color="auto" w:fill="FFFFFF"/>
    </w:rPr>
  </w:style>
  <w:style w:type="character" w:customStyle="1" w:styleId="410">
    <w:name w:val="Основной текст (41)_"/>
    <w:link w:val="411"/>
    <w:locked/>
    <w:rsid w:val="00B5391B"/>
    <w:rPr>
      <w:sz w:val="23"/>
      <w:shd w:val="clear" w:color="auto" w:fill="FFFFFF"/>
    </w:rPr>
  </w:style>
  <w:style w:type="character" w:customStyle="1" w:styleId="190">
    <w:name w:val="Основной текст (19)_"/>
    <w:link w:val="191"/>
    <w:locked/>
    <w:rsid w:val="00B5391B"/>
    <w:rPr>
      <w:sz w:val="8"/>
      <w:shd w:val="clear" w:color="auto" w:fill="FFFFFF"/>
    </w:rPr>
  </w:style>
  <w:style w:type="character" w:customStyle="1" w:styleId="460">
    <w:name w:val="Основной текст (46)_"/>
    <w:link w:val="461"/>
    <w:locked/>
    <w:rsid w:val="00B5391B"/>
    <w:rPr>
      <w:shd w:val="clear" w:color="auto" w:fill="FFFFFF"/>
    </w:rPr>
  </w:style>
  <w:style w:type="character" w:customStyle="1" w:styleId="422">
    <w:name w:val="Основной текст (42)_"/>
    <w:link w:val="423"/>
    <w:locked/>
    <w:rsid w:val="00B5391B"/>
    <w:rPr>
      <w:sz w:val="23"/>
      <w:shd w:val="clear" w:color="auto" w:fill="FFFFFF"/>
    </w:rPr>
  </w:style>
  <w:style w:type="character" w:customStyle="1" w:styleId="140">
    <w:name w:val="Основной текст (14)_"/>
    <w:link w:val="141"/>
    <w:locked/>
    <w:rsid w:val="00B5391B"/>
    <w:rPr>
      <w:sz w:val="23"/>
      <w:shd w:val="clear" w:color="auto" w:fill="FFFFFF"/>
    </w:rPr>
  </w:style>
  <w:style w:type="character" w:customStyle="1" w:styleId="1411pt">
    <w:name w:val="Основной текст (14) + 11 pt"/>
    <w:aliases w:val="Не полужирный,Не курсив,Основной текст (8) + Не полужирный,Основной текст (83) + 9 pt"/>
    <w:uiPriority w:val="99"/>
    <w:rsid w:val="00B5391B"/>
    <w:rPr>
      <w:b/>
      <w:i/>
      <w:sz w:val="22"/>
      <w:shd w:val="clear" w:color="auto" w:fill="FFFFFF"/>
    </w:rPr>
  </w:style>
  <w:style w:type="character" w:customStyle="1" w:styleId="430">
    <w:name w:val="Основной текст (43)_"/>
    <w:link w:val="431"/>
    <w:locked/>
    <w:rsid w:val="00B5391B"/>
    <w:rPr>
      <w:sz w:val="23"/>
      <w:shd w:val="clear" w:color="auto" w:fill="FFFFFF"/>
    </w:rPr>
  </w:style>
  <w:style w:type="character" w:customStyle="1" w:styleId="340">
    <w:name w:val="Основной текст (34)_"/>
    <w:link w:val="341"/>
    <w:locked/>
    <w:rsid w:val="00B5391B"/>
    <w:rPr>
      <w:shd w:val="clear" w:color="auto" w:fill="FFFFFF"/>
    </w:rPr>
  </w:style>
  <w:style w:type="character" w:customStyle="1" w:styleId="48">
    <w:name w:val="Основной текст (48)_"/>
    <w:link w:val="480"/>
    <w:locked/>
    <w:rsid w:val="00B5391B"/>
    <w:rPr>
      <w:shd w:val="clear" w:color="auto" w:fill="FFFFFF"/>
    </w:rPr>
  </w:style>
  <w:style w:type="character" w:customStyle="1" w:styleId="260">
    <w:name w:val="Основной текст (26)_"/>
    <w:link w:val="261"/>
    <w:locked/>
    <w:rsid w:val="00B5391B"/>
    <w:rPr>
      <w:sz w:val="8"/>
      <w:shd w:val="clear" w:color="auto" w:fill="FFFFFF"/>
    </w:rPr>
  </w:style>
  <w:style w:type="character" w:customStyle="1" w:styleId="500">
    <w:name w:val="Основной текст (50)_"/>
    <w:link w:val="501"/>
    <w:locked/>
    <w:rsid w:val="00B5391B"/>
    <w:rPr>
      <w:shd w:val="clear" w:color="auto" w:fill="FFFFFF"/>
    </w:rPr>
  </w:style>
  <w:style w:type="character" w:customStyle="1" w:styleId="250">
    <w:name w:val="Основной текст (25)_"/>
    <w:link w:val="251"/>
    <w:locked/>
    <w:rsid w:val="00B5391B"/>
    <w:rPr>
      <w:sz w:val="8"/>
      <w:shd w:val="clear" w:color="auto" w:fill="FFFFFF"/>
    </w:rPr>
  </w:style>
  <w:style w:type="character" w:customStyle="1" w:styleId="49">
    <w:name w:val="Основной текст (49)_"/>
    <w:link w:val="490"/>
    <w:locked/>
    <w:rsid w:val="00B5391B"/>
    <w:rPr>
      <w:shd w:val="clear" w:color="auto" w:fill="FFFFFF"/>
    </w:rPr>
  </w:style>
  <w:style w:type="character" w:customStyle="1" w:styleId="370">
    <w:name w:val="Основной текст (37)_"/>
    <w:link w:val="371"/>
    <w:locked/>
    <w:rsid w:val="00B5391B"/>
    <w:rPr>
      <w:shd w:val="clear" w:color="auto" w:fill="FFFFFF"/>
    </w:rPr>
  </w:style>
  <w:style w:type="character" w:customStyle="1" w:styleId="180">
    <w:name w:val="Основной текст (18)_"/>
    <w:link w:val="181"/>
    <w:locked/>
    <w:rsid w:val="00B5391B"/>
    <w:rPr>
      <w:sz w:val="8"/>
      <w:shd w:val="clear" w:color="auto" w:fill="FFFFFF"/>
    </w:rPr>
  </w:style>
  <w:style w:type="character" w:customStyle="1" w:styleId="520">
    <w:name w:val="Основной текст (52)_"/>
    <w:link w:val="521"/>
    <w:locked/>
    <w:rsid w:val="00B5391B"/>
    <w:rPr>
      <w:sz w:val="8"/>
      <w:shd w:val="clear" w:color="auto" w:fill="FFFFFF"/>
    </w:rPr>
  </w:style>
  <w:style w:type="character" w:customStyle="1" w:styleId="270">
    <w:name w:val="Основной текст (27)_"/>
    <w:link w:val="271"/>
    <w:locked/>
    <w:rsid w:val="00B5391B"/>
    <w:rPr>
      <w:sz w:val="8"/>
      <w:shd w:val="clear" w:color="auto" w:fill="FFFFFF"/>
    </w:rPr>
  </w:style>
  <w:style w:type="character" w:customStyle="1" w:styleId="511">
    <w:name w:val="Основной текст (51)_"/>
    <w:link w:val="512"/>
    <w:locked/>
    <w:rsid w:val="00B5391B"/>
    <w:rPr>
      <w:sz w:val="8"/>
      <w:shd w:val="clear" w:color="auto" w:fill="FFFFFF"/>
    </w:rPr>
  </w:style>
  <w:style w:type="character" w:customStyle="1" w:styleId="530">
    <w:name w:val="Основной текст (53)_"/>
    <w:link w:val="531"/>
    <w:locked/>
    <w:rsid w:val="00B5391B"/>
    <w:rPr>
      <w:sz w:val="8"/>
      <w:shd w:val="clear" w:color="auto" w:fill="FFFFFF"/>
    </w:rPr>
  </w:style>
  <w:style w:type="character" w:customStyle="1" w:styleId="540">
    <w:name w:val="Основной текст (54)_"/>
    <w:link w:val="541"/>
    <w:locked/>
    <w:rsid w:val="00B5391B"/>
    <w:rPr>
      <w:sz w:val="8"/>
      <w:shd w:val="clear" w:color="auto" w:fill="FFFFFF"/>
    </w:rPr>
  </w:style>
  <w:style w:type="character" w:customStyle="1" w:styleId="240">
    <w:name w:val="Основной текст (24)_"/>
    <w:link w:val="241"/>
    <w:locked/>
    <w:rsid w:val="00B5391B"/>
    <w:rPr>
      <w:rFonts w:ascii="Batang" w:eastAsia="Batang" w:hAnsi="Batang"/>
      <w:sz w:val="8"/>
      <w:shd w:val="clear" w:color="auto" w:fill="FFFFFF"/>
    </w:rPr>
  </w:style>
  <w:style w:type="character" w:customStyle="1" w:styleId="550">
    <w:name w:val="Основной текст (55)_"/>
    <w:link w:val="551"/>
    <w:locked/>
    <w:rsid w:val="00B5391B"/>
    <w:rPr>
      <w:sz w:val="8"/>
      <w:shd w:val="clear" w:color="auto" w:fill="FFFFFF"/>
    </w:rPr>
  </w:style>
  <w:style w:type="character" w:customStyle="1" w:styleId="56">
    <w:name w:val="Основной текст (56)_"/>
    <w:link w:val="560"/>
    <w:locked/>
    <w:rsid w:val="00B5391B"/>
    <w:rPr>
      <w:sz w:val="8"/>
      <w:shd w:val="clear" w:color="auto" w:fill="FFFFFF"/>
    </w:rPr>
  </w:style>
  <w:style w:type="character" w:customStyle="1" w:styleId="280">
    <w:name w:val="Основной текст (28)_"/>
    <w:link w:val="281"/>
    <w:locked/>
    <w:rsid w:val="00B5391B"/>
    <w:rPr>
      <w:sz w:val="9"/>
      <w:shd w:val="clear" w:color="auto" w:fill="FFFFFF"/>
    </w:rPr>
  </w:style>
  <w:style w:type="character" w:customStyle="1" w:styleId="300">
    <w:name w:val="Основной текст (30)_"/>
    <w:link w:val="301"/>
    <w:locked/>
    <w:rsid w:val="00B5391B"/>
    <w:rPr>
      <w:sz w:val="9"/>
      <w:shd w:val="clear" w:color="auto" w:fill="FFFFFF"/>
    </w:rPr>
  </w:style>
  <w:style w:type="character" w:customStyle="1" w:styleId="57">
    <w:name w:val="Основной текст (57)_"/>
    <w:link w:val="570"/>
    <w:locked/>
    <w:rsid w:val="00B5391B"/>
    <w:rPr>
      <w:sz w:val="9"/>
      <w:shd w:val="clear" w:color="auto" w:fill="FFFFFF"/>
    </w:rPr>
  </w:style>
  <w:style w:type="paragraph" w:customStyle="1" w:styleId="810">
    <w:name w:val="Основной текст (8)1"/>
    <w:basedOn w:val="a"/>
    <w:uiPriority w:val="99"/>
    <w:rsid w:val="00B5391B"/>
    <w:pPr>
      <w:shd w:val="clear" w:color="auto" w:fill="FFFFFF"/>
      <w:spacing w:line="240" w:lineRule="atLeast"/>
    </w:pPr>
    <w:rPr>
      <w:bCs w:val="0"/>
      <w:color w:val="000000"/>
      <w:sz w:val="8"/>
      <w:szCs w:val="8"/>
    </w:rPr>
  </w:style>
  <w:style w:type="paragraph" w:customStyle="1" w:styleId="910">
    <w:name w:val="Основной текст (9)1"/>
    <w:basedOn w:val="a"/>
    <w:uiPriority w:val="99"/>
    <w:rsid w:val="00B5391B"/>
    <w:pPr>
      <w:shd w:val="clear" w:color="auto" w:fill="FFFFFF"/>
      <w:spacing w:line="240" w:lineRule="atLeast"/>
    </w:pPr>
    <w:rPr>
      <w:bCs w:val="0"/>
      <w:color w:val="000000"/>
      <w:sz w:val="8"/>
      <w:szCs w:val="8"/>
    </w:rPr>
  </w:style>
  <w:style w:type="paragraph" w:customStyle="1" w:styleId="121">
    <w:name w:val="Основной текст (12)"/>
    <w:basedOn w:val="a"/>
    <w:link w:val="120"/>
    <w:rsid w:val="00B5391B"/>
    <w:pPr>
      <w:shd w:val="clear" w:color="auto" w:fill="FFFFFF"/>
      <w:spacing w:line="240" w:lineRule="atLeast"/>
    </w:pPr>
    <w:rPr>
      <w:rFonts w:eastAsiaTheme="minorHAnsi"/>
      <w:bCs w:val="0"/>
      <w:sz w:val="8"/>
      <w:szCs w:val="20"/>
      <w:shd w:val="clear" w:color="auto" w:fill="FFFFFF"/>
    </w:rPr>
  </w:style>
  <w:style w:type="paragraph" w:customStyle="1" w:styleId="113">
    <w:name w:val="Основной текст (11)"/>
    <w:basedOn w:val="a"/>
    <w:link w:val="112"/>
    <w:rsid w:val="00B5391B"/>
    <w:pPr>
      <w:shd w:val="clear" w:color="auto" w:fill="FFFFFF"/>
      <w:spacing w:line="240" w:lineRule="atLeast"/>
    </w:pPr>
    <w:rPr>
      <w:rFonts w:eastAsiaTheme="minorHAnsi"/>
      <w:bCs w:val="0"/>
      <w:sz w:val="8"/>
      <w:szCs w:val="20"/>
      <w:shd w:val="clear" w:color="auto" w:fill="FFFFFF"/>
    </w:rPr>
  </w:style>
  <w:style w:type="paragraph" w:customStyle="1" w:styleId="131">
    <w:name w:val="Основной текст (13)"/>
    <w:basedOn w:val="a"/>
    <w:link w:val="130"/>
    <w:rsid w:val="00B5391B"/>
    <w:pPr>
      <w:shd w:val="clear" w:color="auto" w:fill="FFFFFF"/>
      <w:spacing w:line="240" w:lineRule="atLeast"/>
    </w:pPr>
    <w:rPr>
      <w:rFonts w:eastAsiaTheme="minorHAnsi"/>
      <w:bCs w:val="0"/>
      <w:sz w:val="8"/>
      <w:szCs w:val="20"/>
      <w:shd w:val="clear" w:color="auto" w:fill="FFFFFF"/>
    </w:rPr>
  </w:style>
  <w:style w:type="paragraph" w:customStyle="1" w:styleId="311">
    <w:name w:val="Основной текст (31)"/>
    <w:basedOn w:val="a"/>
    <w:link w:val="310"/>
    <w:rsid w:val="00B5391B"/>
    <w:pPr>
      <w:shd w:val="clear" w:color="auto" w:fill="FFFFFF"/>
      <w:spacing w:line="240" w:lineRule="atLeast"/>
    </w:pPr>
    <w:rPr>
      <w:rFonts w:eastAsiaTheme="minorHAnsi"/>
      <w:bCs w:val="0"/>
      <w:sz w:val="23"/>
      <w:szCs w:val="20"/>
      <w:shd w:val="clear" w:color="auto" w:fill="FFFFFF"/>
    </w:rPr>
  </w:style>
  <w:style w:type="paragraph" w:customStyle="1" w:styleId="171">
    <w:name w:val="Основной текст (17)"/>
    <w:basedOn w:val="a"/>
    <w:link w:val="170"/>
    <w:rsid w:val="00B5391B"/>
    <w:pPr>
      <w:shd w:val="clear" w:color="auto" w:fill="FFFFFF"/>
      <w:spacing w:line="240" w:lineRule="atLeast"/>
    </w:pPr>
    <w:rPr>
      <w:rFonts w:eastAsiaTheme="minorHAnsi"/>
      <w:bCs w:val="0"/>
      <w:sz w:val="21"/>
      <w:szCs w:val="20"/>
      <w:shd w:val="clear" w:color="auto" w:fill="FFFFFF"/>
    </w:rPr>
  </w:style>
  <w:style w:type="paragraph" w:customStyle="1" w:styleId="161">
    <w:name w:val="Основной текст (16)"/>
    <w:basedOn w:val="a"/>
    <w:link w:val="160"/>
    <w:rsid w:val="00B5391B"/>
    <w:pPr>
      <w:shd w:val="clear" w:color="auto" w:fill="FFFFFF"/>
      <w:spacing w:line="240" w:lineRule="atLeast"/>
    </w:pPr>
    <w:rPr>
      <w:rFonts w:eastAsiaTheme="minorHAnsi"/>
      <w:bCs w:val="0"/>
      <w:sz w:val="8"/>
      <w:szCs w:val="20"/>
      <w:shd w:val="clear" w:color="auto" w:fill="FFFFFF"/>
    </w:rPr>
  </w:style>
  <w:style w:type="paragraph" w:customStyle="1" w:styleId="151">
    <w:name w:val="Основной текст (15)"/>
    <w:basedOn w:val="a"/>
    <w:link w:val="150"/>
    <w:rsid w:val="00B5391B"/>
    <w:pPr>
      <w:shd w:val="clear" w:color="auto" w:fill="FFFFFF"/>
      <w:spacing w:line="240" w:lineRule="atLeast"/>
    </w:pPr>
    <w:rPr>
      <w:rFonts w:eastAsiaTheme="minorHAnsi"/>
      <w:bCs w:val="0"/>
      <w:sz w:val="8"/>
      <w:szCs w:val="20"/>
      <w:shd w:val="clear" w:color="auto" w:fill="FFFFFF"/>
    </w:rPr>
  </w:style>
  <w:style w:type="paragraph" w:customStyle="1" w:styleId="331">
    <w:name w:val="Основной текст (33)"/>
    <w:basedOn w:val="a"/>
    <w:link w:val="330"/>
    <w:rsid w:val="00B5391B"/>
    <w:pPr>
      <w:shd w:val="clear" w:color="auto" w:fill="FFFFFF"/>
      <w:spacing w:line="240" w:lineRule="atLeast"/>
    </w:pPr>
    <w:rPr>
      <w:rFonts w:eastAsiaTheme="minorHAnsi"/>
      <w:bCs w:val="0"/>
      <w:sz w:val="20"/>
      <w:szCs w:val="20"/>
      <w:shd w:val="clear" w:color="auto" w:fill="FFFFFF"/>
    </w:rPr>
  </w:style>
  <w:style w:type="paragraph" w:customStyle="1" w:styleId="401">
    <w:name w:val="Основной текст (40)"/>
    <w:basedOn w:val="a"/>
    <w:link w:val="400"/>
    <w:rsid w:val="00B5391B"/>
    <w:pPr>
      <w:shd w:val="clear" w:color="auto" w:fill="FFFFFF"/>
      <w:spacing w:line="240" w:lineRule="atLeast"/>
    </w:pPr>
    <w:rPr>
      <w:rFonts w:eastAsiaTheme="minorHAnsi"/>
      <w:bCs w:val="0"/>
      <w:sz w:val="20"/>
      <w:szCs w:val="20"/>
      <w:shd w:val="clear" w:color="auto" w:fill="FFFFFF"/>
    </w:rPr>
  </w:style>
  <w:style w:type="paragraph" w:customStyle="1" w:styleId="471">
    <w:name w:val="Основной текст (47)"/>
    <w:basedOn w:val="a"/>
    <w:link w:val="470"/>
    <w:rsid w:val="00B5391B"/>
    <w:pPr>
      <w:shd w:val="clear" w:color="auto" w:fill="FFFFFF"/>
      <w:spacing w:line="240" w:lineRule="atLeast"/>
    </w:pPr>
    <w:rPr>
      <w:rFonts w:eastAsiaTheme="minorHAnsi"/>
      <w:bCs w:val="0"/>
      <w:sz w:val="23"/>
      <w:szCs w:val="20"/>
      <w:shd w:val="clear" w:color="auto" w:fill="FFFFFF"/>
    </w:rPr>
  </w:style>
  <w:style w:type="paragraph" w:customStyle="1" w:styleId="321">
    <w:name w:val="Основной текст (32)"/>
    <w:basedOn w:val="a"/>
    <w:link w:val="320"/>
    <w:rsid w:val="00B5391B"/>
    <w:pPr>
      <w:shd w:val="clear" w:color="auto" w:fill="FFFFFF"/>
      <w:spacing w:line="240" w:lineRule="atLeast"/>
    </w:pPr>
    <w:rPr>
      <w:rFonts w:eastAsiaTheme="minorHAnsi"/>
      <w:bCs w:val="0"/>
      <w:sz w:val="23"/>
      <w:szCs w:val="20"/>
      <w:shd w:val="clear" w:color="auto" w:fill="FFFFFF"/>
    </w:rPr>
  </w:style>
  <w:style w:type="paragraph" w:customStyle="1" w:styleId="381">
    <w:name w:val="Основной текст (38)"/>
    <w:basedOn w:val="a"/>
    <w:link w:val="380"/>
    <w:rsid w:val="00B5391B"/>
    <w:pPr>
      <w:shd w:val="clear" w:color="auto" w:fill="FFFFFF"/>
      <w:spacing w:line="240" w:lineRule="atLeast"/>
    </w:pPr>
    <w:rPr>
      <w:rFonts w:eastAsiaTheme="minorHAnsi"/>
      <w:bCs w:val="0"/>
      <w:sz w:val="20"/>
      <w:szCs w:val="20"/>
      <w:shd w:val="clear" w:color="auto" w:fill="FFFFFF"/>
    </w:rPr>
  </w:style>
  <w:style w:type="paragraph" w:customStyle="1" w:styleId="441">
    <w:name w:val="Основной текст (44)"/>
    <w:basedOn w:val="a"/>
    <w:link w:val="440"/>
    <w:rsid w:val="00B5391B"/>
    <w:pPr>
      <w:shd w:val="clear" w:color="auto" w:fill="FFFFFF"/>
      <w:spacing w:line="240" w:lineRule="atLeast"/>
    </w:pPr>
    <w:rPr>
      <w:rFonts w:eastAsiaTheme="minorHAnsi"/>
      <w:bCs w:val="0"/>
      <w:sz w:val="20"/>
      <w:szCs w:val="20"/>
      <w:shd w:val="clear" w:color="auto" w:fill="FFFFFF"/>
    </w:rPr>
  </w:style>
  <w:style w:type="paragraph" w:customStyle="1" w:styleId="361">
    <w:name w:val="Основной текст (36)"/>
    <w:basedOn w:val="a"/>
    <w:link w:val="360"/>
    <w:rsid w:val="00B5391B"/>
    <w:pPr>
      <w:shd w:val="clear" w:color="auto" w:fill="FFFFFF"/>
      <w:spacing w:line="240" w:lineRule="atLeast"/>
    </w:pPr>
    <w:rPr>
      <w:rFonts w:eastAsiaTheme="minorHAnsi"/>
      <w:bCs w:val="0"/>
      <w:sz w:val="20"/>
      <w:szCs w:val="20"/>
      <w:shd w:val="clear" w:color="auto" w:fill="FFFFFF"/>
    </w:rPr>
  </w:style>
  <w:style w:type="paragraph" w:customStyle="1" w:styleId="391">
    <w:name w:val="Основной текст (39)"/>
    <w:basedOn w:val="a"/>
    <w:link w:val="390"/>
    <w:rsid w:val="00B5391B"/>
    <w:pPr>
      <w:shd w:val="clear" w:color="auto" w:fill="FFFFFF"/>
      <w:spacing w:line="240" w:lineRule="atLeast"/>
    </w:pPr>
    <w:rPr>
      <w:rFonts w:eastAsiaTheme="minorHAnsi"/>
      <w:bCs w:val="0"/>
      <w:sz w:val="20"/>
      <w:szCs w:val="20"/>
      <w:shd w:val="clear" w:color="auto" w:fill="FFFFFF"/>
    </w:rPr>
  </w:style>
  <w:style w:type="paragraph" w:customStyle="1" w:styleId="451">
    <w:name w:val="Основной текст (45)"/>
    <w:basedOn w:val="a"/>
    <w:link w:val="450"/>
    <w:rsid w:val="00B5391B"/>
    <w:pPr>
      <w:shd w:val="clear" w:color="auto" w:fill="FFFFFF"/>
      <w:spacing w:line="240" w:lineRule="atLeast"/>
    </w:pPr>
    <w:rPr>
      <w:rFonts w:eastAsiaTheme="minorHAnsi"/>
      <w:bCs w:val="0"/>
      <w:sz w:val="23"/>
      <w:szCs w:val="20"/>
      <w:shd w:val="clear" w:color="auto" w:fill="FFFFFF"/>
    </w:rPr>
  </w:style>
  <w:style w:type="paragraph" w:customStyle="1" w:styleId="351">
    <w:name w:val="Основной текст (35)"/>
    <w:basedOn w:val="a"/>
    <w:link w:val="350"/>
    <w:rsid w:val="00B5391B"/>
    <w:pPr>
      <w:shd w:val="clear" w:color="auto" w:fill="FFFFFF"/>
      <w:spacing w:line="240" w:lineRule="atLeast"/>
    </w:pPr>
    <w:rPr>
      <w:rFonts w:eastAsiaTheme="minorHAnsi"/>
      <w:bCs w:val="0"/>
      <w:sz w:val="23"/>
      <w:szCs w:val="20"/>
      <w:shd w:val="clear" w:color="auto" w:fill="FFFFFF"/>
    </w:rPr>
  </w:style>
  <w:style w:type="paragraph" w:customStyle="1" w:styleId="411">
    <w:name w:val="Основной текст (41)"/>
    <w:basedOn w:val="a"/>
    <w:link w:val="410"/>
    <w:rsid w:val="00B5391B"/>
    <w:pPr>
      <w:shd w:val="clear" w:color="auto" w:fill="FFFFFF"/>
      <w:spacing w:line="240" w:lineRule="atLeast"/>
    </w:pPr>
    <w:rPr>
      <w:rFonts w:eastAsiaTheme="minorHAnsi"/>
      <w:bCs w:val="0"/>
      <w:sz w:val="23"/>
      <w:szCs w:val="20"/>
      <w:shd w:val="clear" w:color="auto" w:fill="FFFFFF"/>
    </w:rPr>
  </w:style>
  <w:style w:type="paragraph" w:customStyle="1" w:styleId="191">
    <w:name w:val="Основной текст (19)"/>
    <w:basedOn w:val="a"/>
    <w:link w:val="190"/>
    <w:rsid w:val="00B5391B"/>
    <w:pPr>
      <w:shd w:val="clear" w:color="auto" w:fill="FFFFFF"/>
      <w:spacing w:line="240" w:lineRule="atLeast"/>
    </w:pPr>
    <w:rPr>
      <w:rFonts w:eastAsiaTheme="minorHAnsi"/>
      <w:bCs w:val="0"/>
      <w:sz w:val="8"/>
      <w:szCs w:val="20"/>
      <w:shd w:val="clear" w:color="auto" w:fill="FFFFFF"/>
    </w:rPr>
  </w:style>
  <w:style w:type="paragraph" w:customStyle="1" w:styleId="461">
    <w:name w:val="Основной текст (46)"/>
    <w:basedOn w:val="a"/>
    <w:link w:val="460"/>
    <w:rsid w:val="00B5391B"/>
    <w:pPr>
      <w:shd w:val="clear" w:color="auto" w:fill="FFFFFF"/>
      <w:spacing w:line="240" w:lineRule="atLeast"/>
    </w:pPr>
    <w:rPr>
      <w:rFonts w:eastAsiaTheme="minorHAnsi"/>
      <w:bCs w:val="0"/>
      <w:sz w:val="20"/>
      <w:szCs w:val="20"/>
      <w:shd w:val="clear" w:color="auto" w:fill="FFFFFF"/>
    </w:rPr>
  </w:style>
  <w:style w:type="paragraph" w:customStyle="1" w:styleId="423">
    <w:name w:val="Основной текст (42)"/>
    <w:basedOn w:val="a"/>
    <w:link w:val="422"/>
    <w:rsid w:val="00B5391B"/>
    <w:pPr>
      <w:shd w:val="clear" w:color="auto" w:fill="FFFFFF"/>
      <w:spacing w:line="240" w:lineRule="atLeast"/>
    </w:pPr>
    <w:rPr>
      <w:rFonts w:eastAsiaTheme="minorHAnsi"/>
      <w:bCs w:val="0"/>
      <w:sz w:val="23"/>
      <w:szCs w:val="20"/>
      <w:shd w:val="clear" w:color="auto" w:fill="FFFFFF"/>
    </w:rPr>
  </w:style>
  <w:style w:type="paragraph" w:customStyle="1" w:styleId="141">
    <w:name w:val="Основной текст (14)"/>
    <w:basedOn w:val="a"/>
    <w:link w:val="140"/>
    <w:rsid w:val="00B5391B"/>
    <w:pPr>
      <w:shd w:val="clear" w:color="auto" w:fill="FFFFFF"/>
      <w:spacing w:line="240" w:lineRule="atLeast"/>
    </w:pPr>
    <w:rPr>
      <w:rFonts w:eastAsiaTheme="minorHAnsi"/>
      <w:bCs w:val="0"/>
      <w:sz w:val="23"/>
      <w:szCs w:val="20"/>
      <w:shd w:val="clear" w:color="auto" w:fill="FFFFFF"/>
    </w:rPr>
  </w:style>
  <w:style w:type="paragraph" w:customStyle="1" w:styleId="431">
    <w:name w:val="Основной текст (43)"/>
    <w:basedOn w:val="a"/>
    <w:link w:val="430"/>
    <w:rsid w:val="00B5391B"/>
    <w:pPr>
      <w:shd w:val="clear" w:color="auto" w:fill="FFFFFF"/>
      <w:spacing w:line="240" w:lineRule="atLeast"/>
    </w:pPr>
    <w:rPr>
      <w:rFonts w:eastAsiaTheme="minorHAnsi"/>
      <w:bCs w:val="0"/>
      <w:sz w:val="23"/>
      <w:szCs w:val="20"/>
      <w:shd w:val="clear" w:color="auto" w:fill="FFFFFF"/>
    </w:rPr>
  </w:style>
  <w:style w:type="paragraph" w:customStyle="1" w:styleId="341">
    <w:name w:val="Основной текст (34)"/>
    <w:basedOn w:val="a"/>
    <w:link w:val="340"/>
    <w:rsid w:val="00B5391B"/>
    <w:pPr>
      <w:shd w:val="clear" w:color="auto" w:fill="FFFFFF"/>
      <w:spacing w:line="240" w:lineRule="atLeast"/>
    </w:pPr>
    <w:rPr>
      <w:rFonts w:eastAsiaTheme="minorHAnsi"/>
      <w:bCs w:val="0"/>
      <w:sz w:val="20"/>
      <w:szCs w:val="20"/>
      <w:shd w:val="clear" w:color="auto" w:fill="FFFFFF"/>
    </w:rPr>
  </w:style>
  <w:style w:type="paragraph" w:customStyle="1" w:styleId="480">
    <w:name w:val="Основной текст (48)"/>
    <w:basedOn w:val="a"/>
    <w:link w:val="48"/>
    <w:rsid w:val="00B5391B"/>
    <w:pPr>
      <w:shd w:val="clear" w:color="auto" w:fill="FFFFFF"/>
      <w:spacing w:line="240" w:lineRule="atLeast"/>
    </w:pPr>
    <w:rPr>
      <w:rFonts w:eastAsiaTheme="minorHAnsi"/>
      <w:bCs w:val="0"/>
      <w:sz w:val="20"/>
      <w:szCs w:val="20"/>
      <w:shd w:val="clear" w:color="auto" w:fill="FFFFFF"/>
    </w:rPr>
  </w:style>
  <w:style w:type="paragraph" w:customStyle="1" w:styleId="261">
    <w:name w:val="Основной текст (26)"/>
    <w:basedOn w:val="a"/>
    <w:link w:val="260"/>
    <w:rsid w:val="00B5391B"/>
    <w:pPr>
      <w:shd w:val="clear" w:color="auto" w:fill="FFFFFF"/>
      <w:spacing w:line="240" w:lineRule="atLeast"/>
    </w:pPr>
    <w:rPr>
      <w:rFonts w:eastAsiaTheme="minorHAnsi"/>
      <w:bCs w:val="0"/>
      <w:sz w:val="8"/>
      <w:szCs w:val="20"/>
      <w:shd w:val="clear" w:color="auto" w:fill="FFFFFF"/>
    </w:rPr>
  </w:style>
  <w:style w:type="paragraph" w:customStyle="1" w:styleId="501">
    <w:name w:val="Основной текст (50)"/>
    <w:basedOn w:val="a"/>
    <w:link w:val="500"/>
    <w:rsid w:val="00B5391B"/>
    <w:pPr>
      <w:shd w:val="clear" w:color="auto" w:fill="FFFFFF"/>
      <w:spacing w:line="240" w:lineRule="atLeast"/>
    </w:pPr>
    <w:rPr>
      <w:rFonts w:eastAsiaTheme="minorHAnsi"/>
      <w:bCs w:val="0"/>
      <w:sz w:val="20"/>
      <w:szCs w:val="20"/>
      <w:shd w:val="clear" w:color="auto" w:fill="FFFFFF"/>
    </w:rPr>
  </w:style>
  <w:style w:type="paragraph" w:customStyle="1" w:styleId="251">
    <w:name w:val="Основной текст (25)"/>
    <w:basedOn w:val="a"/>
    <w:link w:val="250"/>
    <w:rsid w:val="00B5391B"/>
    <w:pPr>
      <w:shd w:val="clear" w:color="auto" w:fill="FFFFFF"/>
      <w:spacing w:line="240" w:lineRule="atLeast"/>
    </w:pPr>
    <w:rPr>
      <w:rFonts w:eastAsiaTheme="minorHAnsi"/>
      <w:bCs w:val="0"/>
      <w:sz w:val="8"/>
      <w:szCs w:val="20"/>
      <w:shd w:val="clear" w:color="auto" w:fill="FFFFFF"/>
    </w:rPr>
  </w:style>
  <w:style w:type="paragraph" w:customStyle="1" w:styleId="490">
    <w:name w:val="Основной текст (49)"/>
    <w:basedOn w:val="a"/>
    <w:link w:val="49"/>
    <w:rsid w:val="00B5391B"/>
    <w:pPr>
      <w:shd w:val="clear" w:color="auto" w:fill="FFFFFF"/>
      <w:spacing w:line="240" w:lineRule="atLeast"/>
    </w:pPr>
    <w:rPr>
      <w:rFonts w:eastAsiaTheme="minorHAnsi"/>
      <w:bCs w:val="0"/>
      <w:sz w:val="20"/>
      <w:szCs w:val="20"/>
      <w:shd w:val="clear" w:color="auto" w:fill="FFFFFF"/>
    </w:rPr>
  </w:style>
  <w:style w:type="paragraph" w:customStyle="1" w:styleId="371">
    <w:name w:val="Основной текст (37)"/>
    <w:basedOn w:val="a"/>
    <w:link w:val="370"/>
    <w:rsid w:val="00B5391B"/>
    <w:pPr>
      <w:shd w:val="clear" w:color="auto" w:fill="FFFFFF"/>
      <w:spacing w:line="240" w:lineRule="atLeast"/>
    </w:pPr>
    <w:rPr>
      <w:rFonts w:eastAsiaTheme="minorHAnsi"/>
      <w:bCs w:val="0"/>
      <w:sz w:val="20"/>
      <w:szCs w:val="20"/>
      <w:shd w:val="clear" w:color="auto" w:fill="FFFFFF"/>
    </w:rPr>
  </w:style>
  <w:style w:type="paragraph" w:customStyle="1" w:styleId="181">
    <w:name w:val="Основной текст (18)"/>
    <w:basedOn w:val="a"/>
    <w:link w:val="180"/>
    <w:rsid w:val="00B5391B"/>
    <w:pPr>
      <w:shd w:val="clear" w:color="auto" w:fill="FFFFFF"/>
      <w:spacing w:line="240" w:lineRule="atLeast"/>
    </w:pPr>
    <w:rPr>
      <w:rFonts w:eastAsiaTheme="minorHAnsi"/>
      <w:bCs w:val="0"/>
      <w:sz w:val="8"/>
      <w:szCs w:val="20"/>
      <w:shd w:val="clear" w:color="auto" w:fill="FFFFFF"/>
    </w:rPr>
  </w:style>
  <w:style w:type="paragraph" w:customStyle="1" w:styleId="521">
    <w:name w:val="Основной текст (52)"/>
    <w:basedOn w:val="a"/>
    <w:link w:val="520"/>
    <w:rsid w:val="00B5391B"/>
    <w:pPr>
      <w:shd w:val="clear" w:color="auto" w:fill="FFFFFF"/>
      <w:spacing w:line="240" w:lineRule="atLeast"/>
    </w:pPr>
    <w:rPr>
      <w:rFonts w:eastAsiaTheme="minorHAnsi"/>
      <w:bCs w:val="0"/>
      <w:sz w:val="8"/>
      <w:szCs w:val="20"/>
      <w:shd w:val="clear" w:color="auto" w:fill="FFFFFF"/>
    </w:rPr>
  </w:style>
  <w:style w:type="paragraph" w:customStyle="1" w:styleId="271">
    <w:name w:val="Основной текст (27)"/>
    <w:basedOn w:val="a"/>
    <w:link w:val="270"/>
    <w:rsid w:val="00B5391B"/>
    <w:pPr>
      <w:shd w:val="clear" w:color="auto" w:fill="FFFFFF"/>
      <w:spacing w:line="240" w:lineRule="atLeast"/>
    </w:pPr>
    <w:rPr>
      <w:rFonts w:eastAsiaTheme="minorHAnsi"/>
      <w:bCs w:val="0"/>
      <w:sz w:val="8"/>
      <w:szCs w:val="20"/>
      <w:shd w:val="clear" w:color="auto" w:fill="FFFFFF"/>
    </w:rPr>
  </w:style>
  <w:style w:type="paragraph" w:customStyle="1" w:styleId="512">
    <w:name w:val="Основной текст (51)"/>
    <w:basedOn w:val="a"/>
    <w:link w:val="511"/>
    <w:rsid w:val="00B5391B"/>
    <w:pPr>
      <w:shd w:val="clear" w:color="auto" w:fill="FFFFFF"/>
      <w:spacing w:line="240" w:lineRule="atLeast"/>
    </w:pPr>
    <w:rPr>
      <w:rFonts w:eastAsiaTheme="minorHAnsi"/>
      <w:bCs w:val="0"/>
      <w:sz w:val="8"/>
      <w:szCs w:val="20"/>
      <w:shd w:val="clear" w:color="auto" w:fill="FFFFFF"/>
    </w:rPr>
  </w:style>
  <w:style w:type="paragraph" w:customStyle="1" w:styleId="531">
    <w:name w:val="Основной текст (53)"/>
    <w:basedOn w:val="a"/>
    <w:link w:val="530"/>
    <w:rsid w:val="00B5391B"/>
    <w:pPr>
      <w:shd w:val="clear" w:color="auto" w:fill="FFFFFF"/>
      <w:spacing w:line="240" w:lineRule="atLeast"/>
    </w:pPr>
    <w:rPr>
      <w:rFonts w:eastAsiaTheme="minorHAnsi"/>
      <w:bCs w:val="0"/>
      <w:sz w:val="8"/>
      <w:szCs w:val="20"/>
      <w:shd w:val="clear" w:color="auto" w:fill="FFFFFF"/>
    </w:rPr>
  </w:style>
  <w:style w:type="paragraph" w:customStyle="1" w:styleId="541">
    <w:name w:val="Основной текст (54)"/>
    <w:basedOn w:val="a"/>
    <w:link w:val="540"/>
    <w:rsid w:val="00B5391B"/>
    <w:pPr>
      <w:shd w:val="clear" w:color="auto" w:fill="FFFFFF"/>
      <w:spacing w:line="240" w:lineRule="atLeast"/>
    </w:pPr>
    <w:rPr>
      <w:rFonts w:eastAsiaTheme="minorHAnsi"/>
      <w:bCs w:val="0"/>
      <w:sz w:val="8"/>
      <w:szCs w:val="20"/>
      <w:shd w:val="clear" w:color="auto" w:fill="FFFFFF"/>
    </w:rPr>
  </w:style>
  <w:style w:type="paragraph" w:customStyle="1" w:styleId="241">
    <w:name w:val="Основной текст (24)"/>
    <w:basedOn w:val="a"/>
    <w:link w:val="240"/>
    <w:rsid w:val="00B5391B"/>
    <w:pPr>
      <w:shd w:val="clear" w:color="auto" w:fill="FFFFFF"/>
      <w:spacing w:line="240" w:lineRule="atLeast"/>
    </w:pPr>
    <w:rPr>
      <w:rFonts w:ascii="Batang" w:eastAsia="Batang" w:hAnsi="Batang"/>
      <w:bCs w:val="0"/>
      <w:sz w:val="8"/>
      <w:szCs w:val="20"/>
      <w:shd w:val="clear" w:color="auto" w:fill="FFFFFF"/>
    </w:rPr>
  </w:style>
  <w:style w:type="paragraph" w:customStyle="1" w:styleId="551">
    <w:name w:val="Основной текст (55)"/>
    <w:basedOn w:val="a"/>
    <w:link w:val="550"/>
    <w:rsid w:val="00B5391B"/>
    <w:pPr>
      <w:shd w:val="clear" w:color="auto" w:fill="FFFFFF"/>
      <w:spacing w:line="240" w:lineRule="atLeast"/>
    </w:pPr>
    <w:rPr>
      <w:rFonts w:eastAsiaTheme="minorHAnsi"/>
      <w:bCs w:val="0"/>
      <w:sz w:val="8"/>
      <w:szCs w:val="20"/>
      <w:shd w:val="clear" w:color="auto" w:fill="FFFFFF"/>
    </w:rPr>
  </w:style>
  <w:style w:type="paragraph" w:customStyle="1" w:styleId="560">
    <w:name w:val="Основной текст (56)"/>
    <w:basedOn w:val="a"/>
    <w:link w:val="56"/>
    <w:rsid w:val="00B5391B"/>
    <w:pPr>
      <w:shd w:val="clear" w:color="auto" w:fill="FFFFFF"/>
      <w:spacing w:line="240" w:lineRule="atLeast"/>
    </w:pPr>
    <w:rPr>
      <w:rFonts w:eastAsiaTheme="minorHAnsi"/>
      <w:bCs w:val="0"/>
      <w:sz w:val="8"/>
      <w:szCs w:val="20"/>
      <w:shd w:val="clear" w:color="auto" w:fill="FFFFFF"/>
    </w:rPr>
  </w:style>
  <w:style w:type="paragraph" w:customStyle="1" w:styleId="281">
    <w:name w:val="Основной текст (28)"/>
    <w:basedOn w:val="a"/>
    <w:link w:val="280"/>
    <w:rsid w:val="00B5391B"/>
    <w:pPr>
      <w:shd w:val="clear" w:color="auto" w:fill="FFFFFF"/>
      <w:spacing w:line="240" w:lineRule="atLeast"/>
    </w:pPr>
    <w:rPr>
      <w:rFonts w:eastAsiaTheme="minorHAnsi"/>
      <w:bCs w:val="0"/>
      <w:sz w:val="9"/>
      <w:szCs w:val="20"/>
      <w:shd w:val="clear" w:color="auto" w:fill="FFFFFF"/>
    </w:rPr>
  </w:style>
  <w:style w:type="paragraph" w:customStyle="1" w:styleId="301">
    <w:name w:val="Основной текст (30)"/>
    <w:basedOn w:val="a"/>
    <w:link w:val="300"/>
    <w:rsid w:val="00B5391B"/>
    <w:pPr>
      <w:shd w:val="clear" w:color="auto" w:fill="FFFFFF"/>
      <w:spacing w:line="240" w:lineRule="atLeast"/>
    </w:pPr>
    <w:rPr>
      <w:rFonts w:eastAsiaTheme="minorHAnsi"/>
      <w:bCs w:val="0"/>
      <w:sz w:val="9"/>
      <w:szCs w:val="20"/>
      <w:shd w:val="clear" w:color="auto" w:fill="FFFFFF"/>
    </w:rPr>
  </w:style>
  <w:style w:type="paragraph" w:customStyle="1" w:styleId="570">
    <w:name w:val="Основной текст (57)"/>
    <w:basedOn w:val="a"/>
    <w:link w:val="57"/>
    <w:rsid w:val="00B5391B"/>
    <w:pPr>
      <w:shd w:val="clear" w:color="auto" w:fill="FFFFFF"/>
      <w:spacing w:line="240" w:lineRule="atLeast"/>
    </w:pPr>
    <w:rPr>
      <w:rFonts w:eastAsiaTheme="minorHAnsi"/>
      <w:bCs w:val="0"/>
      <w:sz w:val="9"/>
      <w:szCs w:val="20"/>
      <w:shd w:val="clear" w:color="auto" w:fill="FFFFFF"/>
    </w:rPr>
  </w:style>
  <w:style w:type="paragraph" w:customStyle="1" w:styleId="FR5">
    <w:name w:val="FR5"/>
    <w:uiPriority w:val="99"/>
    <w:rsid w:val="00B5391B"/>
    <w:pPr>
      <w:widowControl w:val="0"/>
      <w:autoSpaceDE w:val="0"/>
      <w:autoSpaceDN w:val="0"/>
      <w:adjustRightInd w:val="0"/>
      <w:spacing w:line="420" w:lineRule="auto"/>
      <w:ind w:firstLine="740"/>
    </w:pPr>
    <w:rPr>
      <w:rFonts w:ascii="Courier New" w:hAnsi="Courier New"/>
      <w:sz w:val="28"/>
    </w:rPr>
  </w:style>
  <w:style w:type="paragraph" w:customStyle="1" w:styleId="312">
    <w:name w:val="Основной текст 31"/>
    <w:basedOn w:val="a"/>
    <w:uiPriority w:val="99"/>
    <w:rsid w:val="00B5391B"/>
    <w:pPr>
      <w:widowControl w:val="0"/>
    </w:pPr>
    <w:rPr>
      <w:bCs w:val="0"/>
      <w:szCs w:val="20"/>
      <w:lang w:val="en-AU"/>
    </w:rPr>
  </w:style>
  <w:style w:type="paragraph" w:customStyle="1" w:styleId="1f3">
    <w:name w:val="Стиль1"/>
    <w:basedOn w:val="a"/>
    <w:link w:val="1f4"/>
    <w:uiPriority w:val="99"/>
    <w:qFormat/>
    <w:rsid w:val="00B5391B"/>
    <w:pPr>
      <w:widowControl w:val="0"/>
      <w:autoSpaceDE w:val="0"/>
      <w:autoSpaceDN w:val="0"/>
      <w:adjustRightInd w:val="0"/>
      <w:spacing w:before="240" w:after="120" w:line="288" w:lineRule="auto"/>
      <w:outlineLvl w:val="0"/>
    </w:pPr>
    <w:rPr>
      <w:rFonts w:ascii="Arial" w:hAnsi="Arial"/>
      <w:b/>
      <w:bCs w:val="0"/>
      <w:caps/>
      <w:sz w:val="28"/>
      <w:lang w:eastAsia="ar-SA"/>
    </w:rPr>
  </w:style>
  <w:style w:type="paragraph" w:customStyle="1" w:styleId="3d">
    <w:name w:val="Стиль3"/>
    <w:basedOn w:val="a"/>
    <w:link w:val="3e"/>
    <w:uiPriority w:val="99"/>
    <w:qFormat/>
    <w:rsid w:val="00B5391B"/>
    <w:pPr>
      <w:spacing w:after="120"/>
    </w:pPr>
    <w:rPr>
      <w:rFonts w:ascii="Arial" w:hAnsi="Arial"/>
      <w:bCs w:val="0"/>
      <w:lang w:eastAsia="ar-SA"/>
    </w:rPr>
  </w:style>
  <w:style w:type="character" w:customStyle="1" w:styleId="spelle">
    <w:name w:val="spelle"/>
    <w:uiPriority w:val="99"/>
    <w:rsid w:val="00B5391B"/>
    <w:rPr>
      <w:rFonts w:cs="Times New Roman"/>
    </w:rPr>
  </w:style>
  <w:style w:type="paragraph" w:customStyle="1" w:styleId="313">
    <w:name w:val="Основной текст с отступом 31"/>
    <w:basedOn w:val="a"/>
    <w:uiPriority w:val="99"/>
    <w:rsid w:val="00B5391B"/>
    <w:pPr>
      <w:ind w:left="1440"/>
    </w:pPr>
    <w:rPr>
      <w:rFonts w:ascii="Times NR Cyr MT" w:hAnsi="Times NR Cyr MT"/>
      <w:bCs w:val="0"/>
      <w:szCs w:val="20"/>
      <w:lang w:val="en-US"/>
    </w:rPr>
  </w:style>
  <w:style w:type="paragraph" w:customStyle="1" w:styleId="211">
    <w:name w:val="Основной текст 21"/>
    <w:basedOn w:val="a"/>
    <w:uiPriority w:val="99"/>
    <w:rsid w:val="00B5391B"/>
    <w:rPr>
      <w:b/>
      <w:bCs w:val="0"/>
      <w:sz w:val="20"/>
      <w:szCs w:val="20"/>
    </w:rPr>
  </w:style>
  <w:style w:type="paragraph" w:customStyle="1" w:styleId="3f">
    <w:name w:val="Абзац списка3"/>
    <w:basedOn w:val="a"/>
    <w:uiPriority w:val="99"/>
    <w:rsid w:val="00B5391B"/>
    <w:pPr>
      <w:spacing w:after="200" w:line="276" w:lineRule="auto"/>
      <w:ind w:left="720"/>
      <w:contextualSpacing/>
    </w:pPr>
    <w:rPr>
      <w:rFonts w:ascii="Calibri" w:eastAsia="Calibri" w:hAnsi="Calibri"/>
      <w:bCs w:val="0"/>
      <w:sz w:val="22"/>
      <w:szCs w:val="22"/>
    </w:rPr>
  </w:style>
  <w:style w:type="paragraph" w:customStyle="1" w:styleId="2f4">
    <w:name w:val="Обычный2"/>
    <w:qFormat/>
    <w:rsid w:val="00B5391B"/>
  </w:style>
  <w:style w:type="character" w:customStyle="1" w:styleId="textgreyfull1">
    <w:name w:val="text_grey_full1"/>
    <w:uiPriority w:val="99"/>
    <w:rsid w:val="00B5391B"/>
    <w:rPr>
      <w:color w:val="919191"/>
      <w:sz w:val="24"/>
    </w:rPr>
  </w:style>
  <w:style w:type="character" w:styleId="afff9">
    <w:name w:val="Emphasis"/>
    <w:uiPriority w:val="20"/>
    <w:qFormat/>
    <w:rsid w:val="00B5391B"/>
    <w:rPr>
      <w:rFonts w:cs="Times New Roman"/>
      <w:i/>
    </w:rPr>
  </w:style>
  <w:style w:type="character" w:customStyle="1" w:styleId="st">
    <w:name w:val="st"/>
    <w:uiPriority w:val="99"/>
    <w:rsid w:val="00B5391B"/>
    <w:rPr>
      <w:rFonts w:cs="Times New Roman"/>
    </w:rPr>
  </w:style>
  <w:style w:type="paragraph" w:customStyle="1" w:styleId="ConsCell">
    <w:name w:val="ConsCell"/>
    <w:uiPriority w:val="99"/>
    <w:rsid w:val="00B5391B"/>
    <w:pPr>
      <w:widowControl w:val="0"/>
      <w:suppressAutoHyphens/>
    </w:pPr>
    <w:rPr>
      <w:rFonts w:ascii="Arial" w:eastAsia="Calibri" w:hAnsi="Arial"/>
      <w:kern w:val="1"/>
      <w:lang w:eastAsia="ar-SA"/>
    </w:rPr>
  </w:style>
  <w:style w:type="character" w:customStyle="1" w:styleId="submenu-table">
    <w:name w:val="submenu-table"/>
    <w:uiPriority w:val="99"/>
    <w:rsid w:val="00B5391B"/>
    <w:rPr>
      <w:rFonts w:cs="Times New Roman"/>
    </w:rPr>
  </w:style>
  <w:style w:type="paragraph" w:styleId="HTML">
    <w:name w:val="HTML Preformatted"/>
    <w:basedOn w:val="a"/>
    <w:link w:val="HTML0"/>
    <w:qFormat/>
    <w:rsid w:val="00B53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bCs w:val="0"/>
      <w:sz w:val="20"/>
      <w:szCs w:val="20"/>
      <w:lang w:eastAsia="ar-SA"/>
    </w:rPr>
  </w:style>
  <w:style w:type="character" w:customStyle="1" w:styleId="HTML0">
    <w:name w:val="Стандартный HTML Знак"/>
    <w:basedOn w:val="a0"/>
    <w:link w:val="HTML"/>
    <w:qFormat/>
    <w:rsid w:val="00B5391B"/>
    <w:rPr>
      <w:rFonts w:ascii="Courier New" w:eastAsia="Times New Roman" w:hAnsi="Courier New"/>
      <w:lang w:eastAsia="ar-SA"/>
    </w:rPr>
  </w:style>
  <w:style w:type="paragraph" w:styleId="58">
    <w:name w:val="List 5"/>
    <w:basedOn w:val="a"/>
    <w:uiPriority w:val="99"/>
    <w:rsid w:val="00B5391B"/>
    <w:pPr>
      <w:ind w:left="1415" w:hanging="283"/>
    </w:pPr>
    <w:rPr>
      <w:bCs w:val="0"/>
    </w:rPr>
  </w:style>
  <w:style w:type="paragraph" w:styleId="afffa">
    <w:name w:val="List Continue"/>
    <w:basedOn w:val="a"/>
    <w:rsid w:val="00B5391B"/>
    <w:pPr>
      <w:spacing w:after="120"/>
      <w:ind w:left="283"/>
    </w:pPr>
    <w:rPr>
      <w:bCs w:val="0"/>
    </w:rPr>
  </w:style>
  <w:style w:type="paragraph" w:styleId="2f5">
    <w:name w:val="List Continue 2"/>
    <w:basedOn w:val="a"/>
    <w:rsid w:val="00B5391B"/>
    <w:pPr>
      <w:spacing w:after="120"/>
      <w:ind w:left="566"/>
    </w:pPr>
    <w:rPr>
      <w:bCs w:val="0"/>
    </w:rPr>
  </w:style>
  <w:style w:type="paragraph" w:styleId="3f0">
    <w:name w:val="List Continue 3"/>
    <w:basedOn w:val="a"/>
    <w:uiPriority w:val="99"/>
    <w:rsid w:val="00B5391B"/>
    <w:pPr>
      <w:spacing w:after="120"/>
      <w:ind w:left="849"/>
    </w:pPr>
    <w:rPr>
      <w:bCs w:val="0"/>
    </w:rPr>
  </w:style>
  <w:style w:type="paragraph" w:styleId="59">
    <w:name w:val="List Continue 5"/>
    <w:basedOn w:val="a"/>
    <w:uiPriority w:val="99"/>
    <w:rsid w:val="00B5391B"/>
    <w:pPr>
      <w:spacing w:after="120"/>
      <w:ind w:left="1415"/>
    </w:pPr>
    <w:rPr>
      <w:bCs w:val="0"/>
    </w:rPr>
  </w:style>
  <w:style w:type="paragraph" w:customStyle="1" w:styleId="5a">
    <w:name w:val="заголовок 5"/>
    <w:basedOn w:val="a"/>
    <w:next w:val="a"/>
    <w:uiPriority w:val="99"/>
    <w:qFormat/>
    <w:rsid w:val="00B5391B"/>
    <w:pPr>
      <w:keepNext/>
      <w:widowControl w:val="0"/>
      <w:jc w:val="both"/>
    </w:pPr>
    <w:rPr>
      <w:bCs w:val="0"/>
      <w:szCs w:val="20"/>
    </w:rPr>
  </w:style>
  <w:style w:type="paragraph" w:customStyle="1" w:styleId="TimesNewRomanCyr12pt12">
    <w:name w:val="Стиль Times New Roman Cyr 12 pt по ширине Первая строка:  1 см2"/>
    <w:basedOn w:val="a"/>
    <w:uiPriority w:val="99"/>
    <w:rsid w:val="00B5391B"/>
    <w:pPr>
      <w:widowControl w:val="0"/>
      <w:shd w:val="clear" w:color="auto" w:fill="FFFFFF"/>
      <w:autoSpaceDE w:val="0"/>
      <w:autoSpaceDN w:val="0"/>
      <w:adjustRightInd w:val="0"/>
      <w:ind w:firstLine="567"/>
      <w:jc w:val="both"/>
    </w:pPr>
    <w:rPr>
      <w:bCs w:val="0"/>
      <w:spacing w:val="-2"/>
    </w:rPr>
  </w:style>
  <w:style w:type="character" w:customStyle="1" w:styleId="FontStyle26">
    <w:name w:val="Font Style26"/>
    <w:uiPriority w:val="99"/>
    <w:rsid w:val="00B5391B"/>
    <w:rPr>
      <w:rFonts w:ascii="Times New Roman" w:hAnsi="Times New Roman"/>
      <w:sz w:val="26"/>
    </w:rPr>
  </w:style>
  <w:style w:type="character" w:customStyle="1" w:styleId="FontStyle29">
    <w:name w:val="Font Style29"/>
    <w:uiPriority w:val="99"/>
    <w:rsid w:val="00B5391B"/>
    <w:rPr>
      <w:rFonts w:ascii="Times New Roman" w:hAnsi="Times New Roman"/>
      <w:sz w:val="26"/>
    </w:rPr>
  </w:style>
  <w:style w:type="character" w:customStyle="1" w:styleId="FontStyle30">
    <w:name w:val="Font Style30"/>
    <w:uiPriority w:val="99"/>
    <w:rsid w:val="00B5391B"/>
    <w:rPr>
      <w:rFonts w:ascii="Times New Roman" w:hAnsi="Times New Roman"/>
      <w:i/>
      <w:sz w:val="26"/>
    </w:rPr>
  </w:style>
  <w:style w:type="character" w:customStyle="1" w:styleId="WW8Num1z0">
    <w:name w:val="WW8Num1z0"/>
    <w:uiPriority w:val="99"/>
    <w:rsid w:val="00B5391B"/>
    <w:rPr>
      <w:rFonts w:ascii="Wingdings" w:hAnsi="Wingdings"/>
      <w:sz w:val="20"/>
    </w:rPr>
  </w:style>
  <w:style w:type="character" w:customStyle="1" w:styleId="WW8Num2z0">
    <w:name w:val="WW8Num2z0"/>
    <w:uiPriority w:val="99"/>
    <w:rsid w:val="00B5391B"/>
    <w:rPr>
      <w:rFonts w:ascii="Wingdings" w:hAnsi="Wingdings"/>
      <w:sz w:val="20"/>
    </w:rPr>
  </w:style>
  <w:style w:type="character" w:customStyle="1" w:styleId="WW8Num3z0">
    <w:name w:val="WW8Num3z0"/>
    <w:uiPriority w:val="99"/>
    <w:rsid w:val="00B5391B"/>
    <w:rPr>
      <w:rFonts w:ascii="Wingdings" w:hAnsi="Wingdings"/>
      <w:sz w:val="20"/>
    </w:rPr>
  </w:style>
  <w:style w:type="character" w:customStyle="1" w:styleId="WW8Num4z0">
    <w:name w:val="WW8Num4z0"/>
    <w:uiPriority w:val="99"/>
    <w:rsid w:val="00B5391B"/>
    <w:rPr>
      <w:rFonts w:ascii="Wingdings" w:hAnsi="Wingdings"/>
      <w:sz w:val="20"/>
    </w:rPr>
  </w:style>
  <w:style w:type="character" w:customStyle="1" w:styleId="WW8Num6z0">
    <w:name w:val="WW8Num6z0"/>
    <w:uiPriority w:val="99"/>
    <w:rsid w:val="00B5391B"/>
    <w:rPr>
      <w:rFonts w:ascii="Symbol" w:hAnsi="Symbol"/>
    </w:rPr>
  </w:style>
  <w:style w:type="character" w:customStyle="1" w:styleId="WW8Num7z0">
    <w:name w:val="WW8Num7z0"/>
    <w:uiPriority w:val="99"/>
    <w:rsid w:val="00B5391B"/>
    <w:rPr>
      <w:rFonts w:ascii="Symbol" w:hAnsi="Symbol"/>
    </w:rPr>
  </w:style>
  <w:style w:type="character" w:customStyle="1" w:styleId="WW8Num8z0">
    <w:name w:val="WW8Num8z0"/>
    <w:uiPriority w:val="99"/>
    <w:rsid w:val="00B5391B"/>
    <w:rPr>
      <w:rFonts w:ascii="Symbol" w:hAnsi="Symbol"/>
    </w:rPr>
  </w:style>
  <w:style w:type="character" w:customStyle="1" w:styleId="WW8Num9z0">
    <w:name w:val="WW8Num9z0"/>
    <w:uiPriority w:val="99"/>
    <w:rsid w:val="00B5391B"/>
    <w:rPr>
      <w:rFonts w:ascii="Wingdings" w:hAnsi="Wingdings"/>
      <w:sz w:val="20"/>
    </w:rPr>
  </w:style>
  <w:style w:type="character" w:customStyle="1" w:styleId="WW8Num10z0">
    <w:name w:val="WW8Num10z0"/>
    <w:uiPriority w:val="99"/>
    <w:rsid w:val="00B5391B"/>
    <w:rPr>
      <w:rFonts w:ascii="Wingdings" w:hAnsi="Wingdings"/>
      <w:sz w:val="20"/>
    </w:rPr>
  </w:style>
  <w:style w:type="character" w:customStyle="1" w:styleId="WW8Num11z0">
    <w:name w:val="WW8Num11z0"/>
    <w:uiPriority w:val="99"/>
    <w:rsid w:val="00B5391B"/>
    <w:rPr>
      <w:rFonts w:ascii="Wingdings" w:hAnsi="Wingdings"/>
      <w:sz w:val="20"/>
    </w:rPr>
  </w:style>
  <w:style w:type="character" w:customStyle="1" w:styleId="WW8Num13z0">
    <w:name w:val="WW8Num13z0"/>
    <w:uiPriority w:val="99"/>
    <w:rsid w:val="00B5391B"/>
    <w:rPr>
      <w:rFonts w:ascii="Wingdings" w:hAnsi="Wingdings"/>
      <w:sz w:val="20"/>
    </w:rPr>
  </w:style>
  <w:style w:type="character" w:customStyle="1" w:styleId="WW8Num14z0">
    <w:name w:val="WW8Num14z0"/>
    <w:uiPriority w:val="99"/>
    <w:rsid w:val="00B5391B"/>
    <w:rPr>
      <w:rFonts w:ascii="Symbol" w:hAnsi="Symbol"/>
    </w:rPr>
  </w:style>
  <w:style w:type="character" w:customStyle="1" w:styleId="WW8Num15z0">
    <w:name w:val="WW8Num15z0"/>
    <w:uiPriority w:val="99"/>
    <w:rsid w:val="00B5391B"/>
    <w:rPr>
      <w:rFonts w:ascii="Wingdings" w:hAnsi="Wingdings"/>
      <w:sz w:val="20"/>
    </w:rPr>
  </w:style>
  <w:style w:type="character" w:customStyle="1" w:styleId="WW8Num16z0">
    <w:name w:val="WW8Num16z0"/>
    <w:uiPriority w:val="99"/>
    <w:rsid w:val="00B5391B"/>
    <w:rPr>
      <w:rFonts w:ascii="Wingdings" w:hAnsi="Wingdings"/>
      <w:sz w:val="20"/>
    </w:rPr>
  </w:style>
  <w:style w:type="character" w:customStyle="1" w:styleId="WW8Num17z0">
    <w:name w:val="WW8Num17z0"/>
    <w:uiPriority w:val="99"/>
    <w:rsid w:val="00B5391B"/>
    <w:rPr>
      <w:rFonts w:ascii="Wingdings" w:hAnsi="Wingdings"/>
      <w:sz w:val="20"/>
    </w:rPr>
  </w:style>
  <w:style w:type="character" w:customStyle="1" w:styleId="WW8Num18z0">
    <w:name w:val="WW8Num18z0"/>
    <w:uiPriority w:val="99"/>
    <w:rsid w:val="00B5391B"/>
    <w:rPr>
      <w:b/>
    </w:rPr>
  </w:style>
  <w:style w:type="character" w:customStyle="1" w:styleId="WW8Num19z0">
    <w:name w:val="WW8Num19z0"/>
    <w:uiPriority w:val="99"/>
    <w:rsid w:val="00B5391B"/>
    <w:rPr>
      <w:rFonts w:ascii="Wingdings" w:hAnsi="Wingdings"/>
      <w:sz w:val="20"/>
    </w:rPr>
  </w:style>
  <w:style w:type="character" w:customStyle="1" w:styleId="WW8Num20z0">
    <w:name w:val="WW8Num20z0"/>
    <w:uiPriority w:val="99"/>
    <w:rsid w:val="00B5391B"/>
    <w:rPr>
      <w:rFonts w:ascii="Symbol" w:hAnsi="Symbol"/>
    </w:rPr>
  </w:style>
  <w:style w:type="character" w:customStyle="1" w:styleId="1f5">
    <w:name w:val="Основной шрифт абзаца1"/>
    <w:rsid w:val="00B5391B"/>
  </w:style>
  <w:style w:type="paragraph" w:customStyle="1" w:styleId="1f6">
    <w:name w:val="Заголовок1"/>
    <w:basedOn w:val="a"/>
    <w:next w:val="a6"/>
    <w:uiPriority w:val="99"/>
    <w:qFormat/>
    <w:rsid w:val="00B5391B"/>
    <w:pPr>
      <w:keepNext/>
      <w:suppressAutoHyphens/>
      <w:spacing w:before="240" w:after="120"/>
    </w:pPr>
    <w:rPr>
      <w:rFonts w:ascii="Arial" w:eastAsia="Microsoft YaHei" w:hAnsi="Arial" w:cs="Mangal"/>
      <w:bCs w:val="0"/>
      <w:sz w:val="28"/>
      <w:szCs w:val="28"/>
      <w:lang w:val="en-US" w:eastAsia="ar-SA"/>
    </w:rPr>
  </w:style>
  <w:style w:type="paragraph" w:customStyle="1" w:styleId="1f7">
    <w:name w:val="Название1"/>
    <w:basedOn w:val="a"/>
    <w:uiPriority w:val="99"/>
    <w:rsid w:val="00B5391B"/>
    <w:pPr>
      <w:suppressLineNumbers/>
      <w:suppressAutoHyphens/>
      <w:spacing w:before="120" w:after="120"/>
    </w:pPr>
    <w:rPr>
      <w:rFonts w:ascii="Arial" w:hAnsi="Arial" w:cs="Mangal"/>
      <w:bCs w:val="0"/>
      <w:i/>
      <w:iCs/>
      <w:sz w:val="20"/>
      <w:lang w:val="en-US" w:eastAsia="ar-SA"/>
    </w:rPr>
  </w:style>
  <w:style w:type="paragraph" w:customStyle="1" w:styleId="1f8">
    <w:name w:val="Указатель1"/>
    <w:basedOn w:val="a"/>
    <w:uiPriority w:val="99"/>
    <w:rsid w:val="00B5391B"/>
    <w:pPr>
      <w:suppressLineNumbers/>
      <w:suppressAutoHyphens/>
    </w:pPr>
    <w:rPr>
      <w:rFonts w:ascii="Arial" w:hAnsi="Arial" w:cs="Mangal"/>
      <w:bCs w:val="0"/>
      <w:lang w:val="en-US" w:eastAsia="ar-SA"/>
    </w:rPr>
  </w:style>
  <w:style w:type="paragraph" w:customStyle="1" w:styleId="afffb">
    <w:name w:val="Обратные адреса"/>
    <w:basedOn w:val="a"/>
    <w:uiPriority w:val="99"/>
    <w:rsid w:val="00B5391B"/>
    <w:pPr>
      <w:keepLines/>
      <w:suppressAutoHyphens/>
      <w:spacing w:line="220" w:lineRule="atLeast"/>
    </w:pPr>
    <w:rPr>
      <w:bCs w:val="0"/>
      <w:sz w:val="16"/>
      <w:szCs w:val="20"/>
      <w:lang w:eastAsia="ar-SA"/>
    </w:rPr>
  </w:style>
  <w:style w:type="paragraph" w:customStyle="1" w:styleId="afffc">
    <w:name w:val="Название предприятия"/>
    <w:basedOn w:val="a"/>
    <w:uiPriority w:val="99"/>
    <w:rsid w:val="00B5391B"/>
    <w:pPr>
      <w:keepNext/>
      <w:keepLines/>
      <w:suppressAutoHyphens/>
      <w:spacing w:line="220" w:lineRule="atLeast"/>
      <w:ind w:left="1080"/>
    </w:pPr>
    <w:rPr>
      <w:bCs w:val="0"/>
      <w:spacing w:val="-30"/>
      <w:kern w:val="1"/>
      <w:sz w:val="60"/>
      <w:szCs w:val="20"/>
      <w:lang w:eastAsia="ar-SA"/>
    </w:rPr>
  </w:style>
  <w:style w:type="paragraph" w:customStyle="1" w:styleId="afffd">
    <w:name w:val="Содержимое таблицы"/>
    <w:basedOn w:val="a"/>
    <w:uiPriority w:val="99"/>
    <w:rsid w:val="00B5391B"/>
    <w:pPr>
      <w:suppressLineNumbers/>
      <w:suppressAutoHyphens/>
    </w:pPr>
    <w:rPr>
      <w:bCs w:val="0"/>
      <w:lang w:val="en-US" w:eastAsia="ar-SA"/>
    </w:rPr>
  </w:style>
  <w:style w:type="paragraph" w:styleId="afffe">
    <w:name w:val="footnote text"/>
    <w:aliases w:val=" Знак"/>
    <w:basedOn w:val="a"/>
    <w:link w:val="affff"/>
    <w:uiPriority w:val="99"/>
    <w:rsid w:val="00B5391B"/>
    <w:rPr>
      <w:bCs w:val="0"/>
      <w:sz w:val="20"/>
      <w:szCs w:val="20"/>
      <w:lang w:eastAsia="ar-SA"/>
    </w:rPr>
  </w:style>
  <w:style w:type="character" w:customStyle="1" w:styleId="affff">
    <w:name w:val="Текст сноски Знак"/>
    <w:aliases w:val=" Знак Знак1"/>
    <w:basedOn w:val="a0"/>
    <w:link w:val="afffe"/>
    <w:uiPriority w:val="99"/>
    <w:rsid w:val="00B5391B"/>
    <w:rPr>
      <w:rFonts w:eastAsia="Times New Roman"/>
      <w:lang w:eastAsia="ar-SA"/>
    </w:rPr>
  </w:style>
  <w:style w:type="character" w:styleId="affff0">
    <w:name w:val="footnote reference"/>
    <w:uiPriority w:val="99"/>
    <w:rsid w:val="00B5391B"/>
    <w:rPr>
      <w:rFonts w:cs="Times New Roman"/>
      <w:vertAlign w:val="superscript"/>
    </w:rPr>
  </w:style>
  <w:style w:type="paragraph" w:customStyle="1" w:styleId="ListParagraph1">
    <w:name w:val="List Paragraph1"/>
    <w:basedOn w:val="a"/>
    <w:uiPriority w:val="99"/>
    <w:rsid w:val="00B5391B"/>
    <w:pPr>
      <w:spacing w:after="200" w:line="276" w:lineRule="auto"/>
      <w:ind w:left="720"/>
      <w:contextualSpacing/>
    </w:pPr>
    <w:rPr>
      <w:rFonts w:ascii="Calibri" w:hAnsi="Calibri"/>
      <w:bCs w:val="0"/>
      <w:sz w:val="22"/>
      <w:szCs w:val="22"/>
    </w:rPr>
  </w:style>
  <w:style w:type="character" w:customStyle="1" w:styleId="1f9">
    <w:name w:val="Подзаголовок Знак1"/>
    <w:uiPriority w:val="99"/>
    <w:rsid w:val="00B5391B"/>
    <w:rPr>
      <w:rFonts w:ascii="Cambria" w:hAnsi="Cambria"/>
      <w:i/>
      <w:color w:val="4F81BD"/>
      <w:spacing w:val="15"/>
      <w:sz w:val="24"/>
      <w:lang w:eastAsia="ru-RU"/>
    </w:rPr>
  </w:style>
  <w:style w:type="paragraph" w:customStyle="1" w:styleId="ConsPlusTitle">
    <w:name w:val="ConsPlusTitle"/>
    <w:uiPriority w:val="99"/>
    <w:qFormat/>
    <w:rsid w:val="00B5391B"/>
    <w:pPr>
      <w:widowControl w:val="0"/>
      <w:autoSpaceDE w:val="0"/>
      <w:autoSpaceDN w:val="0"/>
      <w:adjustRightInd w:val="0"/>
    </w:pPr>
    <w:rPr>
      <w:rFonts w:ascii="Arial" w:hAnsi="Arial" w:cs="Arial"/>
      <w:b/>
      <w:bCs/>
    </w:rPr>
  </w:style>
  <w:style w:type="paragraph" w:styleId="affff1">
    <w:name w:val="Block Text"/>
    <w:basedOn w:val="a"/>
    <w:uiPriority w:val="99"/>
    <w:rsid w:val="00B5391B"/>
    <w:pPr>
      <w:suppressAutoHyphens/>
      <w:autoSpaceDE w:val="0"/>
      <w:autoSpaceDN w:val="0"/>
      <w:adjustRightInd w:val="0"/>
      <w:ind w:left="990" w:right="3256"/>
    </w:pPr>
    <w:rPr>
      <w:bCs w:val="0"/>
    </w:rPr>
  </w:style>
  <w:style w:type="paragraph" w:customStyle="1" w:styleId="affff2">
    <w:name w:val="Текст_стандарт"/>
    <w:basedOn w:val="27"/>
    <w:uiPriority w:val="99"/>
    <w:rsid w:val="00B5391B"/>
    <w:pPr>
      <w:tabs>
        <w:tab w:val="clear" w:pos="5760"/>
      </w:tabs>
      <w:suppressAutoHyphens/>
      <w:autoSpaceDE w:val="0"/>
      <w:autoSpaceDN w:val="0"/>
      <w:adjustRightInd w:val="0"/>
      <w:spacing w:before="0" w:after="0" w:line="360" w:lineRule="auto"/>
      <w:ind w:firstLine="709"/>
    </w:pPr>
    <w:rPr>
      <w:sz w:val="24"/>
    </w:rPr>
  </w:style>
  <w:style w:type="paragraph" w:customStyle="1" w:styleId="affff3">
    <w:name w:val="Раздел_стандарт"/>
    <w:basedOn w:val="1"/>
    <w:uiPriority w:val="99"/>
    <w:rsid w:val="00B5391B"/>
    <w:pPr>
      <w:keepNext w:val="0"/>
      <w:widowControl w:val="0"/>
      <w:tabs>
        <w:tab w:val="clear" w:pos="432"/>
      </w:tabs>
      <w:suppressAutoHyphens w:val="0"/>
      <w:autoSpaceDE w:val="0"/>
      <w:autoSpaceDN w:val="0"/>
      <w:adjustRightInd w:val="0"/>
      <w:spacing w:after="120" w:line="288" w:lineRule="auto"/>
      <w:ind w:left="0" w:firstLine="0"/>
    </w:pPr>
    <w:rPr>
      <w:bCs w:val="0"/>
      <w:caps/>
      <w:kern w:val="0"/>
      <w:sz w:val="28"/>
      <w:szCs w:val="24"/>
      <w:lang w:eastAsia="ru-RU"/>
    </w:rPr>
  </w:style>
  <w:style w:type="paragraph" w:customStyle="1" w:styleId="affff4">
    <w:name w:val="Подзаг_ст"/>
    <w:basedOn w:val="a"/>
    <w:uiPriority w:val="99"/>
    <w:rsid w:val="00B5391B"/>
    <w:pPr>
      <w:spacing w:after="120"/>
    </w:pPr>
    <w:rPr>
      <w:rFonts w:ascii="Arial" w:hAnsi="Arial"/>
      <w:bCs w:val="0"/>
    </w:rPr>
  </w:style>
  <w:style w:type="paragraph" w:customStyle="1" w:styleId="affff5">
    <w:name w:val="Ном_список"/>
    <w:basedOn w:val="a"/>
    <w:uiPriority w:val="99"/>
    <w:rsid w:val="00B5391B"/>
    <w:pPr>
      <w:suppressAutoHyphens/>
      <w:autoSpaceDE w:val="0"/>
      <w:autoSpaceDN w:val="0"/>
      <w:adjustRightInd w:val="0"/>
      <w:ind w:left="1134" w:hanging="1134"/>
    </w:pPr>
    <w:rPr>
      <w:bCs w:val="0"/>
      <w:sz w:val="28"/>
    </w:rPr>
  </w:style>
  <w:style w:type="paragraph" w:customStyle="1" w:styleId="212">
    <w:name w:val="Основной текст с отступом 21"/>
    <w:basedOn w:val="a"/>
    <w:uiPriority w:val="99"/>
    <w:rsid w:val="00B5391B"/>
    <w:pPr>
      <w:ind w:left="720"/>
    </w:pPr>
    <w:rPr>
      <w:bCs w:val="0"/>
      <w:szCs w:val="20"/>
      <w:lang w:val="en-US"/>
    </w:rPr>
  </w:style>
  <w:style w:type="paragraph" w:styleId="affff6">
    <w:name w:val="Closing"/>
    <w:basedOn w:val="a"/>
    <w:link w:val="affff7"/>
    <w:uiPriority w:val="99"/>
    <w:rsid w:val="00B5391B"/>
    <w:pPr>
      <w:ind w:left="4252"/>
    </w:pPr>
    <w:rPr>
      <w:bCs w:val="0"/>
      <w:sz w:val="20"/>
      <w:szCs w:val="20"/>
      <w:lang w:eastAsia="ar-SA"/>
    </w:rPr>
  </w:style>
  <w:style w:type="character" w:customStyle="1" w:styleId="affff7">
    <w:name w:val="Прощание Знак"/>
    <w:basedOn w:val="a0"/>
    <w:link w:val="affff6"/>
    <w:uiPriority w:val="99"/>
    <w:rsid w:val="00B5391B"/>
    <w:rPr>
      <w:rFonts w:eastAsia="Times New Roman"/>
      <w:lang w:eastAsia="ar-SA"/>
    </w:rPr>
  </w:style>
  <w:style w:type="paragraph" w:customStyle="1" w:styleId="213">
    <w:name w:val="заголовок 21"/>
    <w:basedOn w:val="a"/>
    <w:next w:val="a"/>
    <w:autoRedefine/>
    <w:uiPriority w:val="99"/>
    <w:rsid w:val="00B5391B"/>
    <w:pPr>
      <w:widowControl w:val="0"/>
      <w:suppressAutoHyphens/>
      <w:jc w:val="center"/>
    </w:pPr>
    <w:rPr>
      <w:b/>
      <w:bCs w:val="0"/>
      <w:sz w:val="28"/>
      <w:szCs w:val="20"/>
      <w:lang w:val="en-US"/>
    </w:rPr>
  </w:style>
  <w:style w:type="paragraph" w:customStyle="1" w:styleId="4a">
    <w:name w:val="Абзац списка4"/>
    <w:basedOn w:val="a"/>
    <w:uiPriority w:val="99"/>
    <w:qFormat/>
    <w:rsid w:val="00B5391B"/>
    <w:pPr>
      <w:spacing w:after="200"/>
      <w:ind w:left="720"/>
      <w:contextualSpacing/>
    </w:pPr>
    <w:rPr>
      <w:rFonts w:ascii="Cambria" w:eastAsia="Calibri" w:hAnsi="Cambria"/>
      <w:bCs w:val="0"/>
    </w:rPr>
  </w:style>
  <w:style w:type="numbering" w:customStyle="1" w:styleId="2">
    <w:name w:val="Стиль2"/>
    <w:rsid w:val="00B5391B"/>
    <w:pPr>
      <w:numPr>
        <w:numId w:val="10"/>
      </w:numPr>
    </w:pPr>
  </w:style>
  <w:style w:type="paragraph" w:customStyle="1" w:styleId="xl134">
    <w:name w:val="xl134"/>
    <w:basedOn w:val="a"/>
    <w:rsid w:val="00B5391B"/>
    <w:pPr>
      <w:pBdr>
        <w:top w:val="single" w:sz="8" w:space="0" w:color="auto"/>
        <w:left w:val="single" w:sz="8"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bCs w:val="0"/>
    </w:rPr>
  </w:style>
  <w:style w:type="paragraph" w:customStyle="1" w:styleId="xl135">
    <w:name w:val="xl135"/>
    <w:basedOn w:val="a"/>
    <w:rsid w:val="00B5391B"/>
    <w:pPr>
      <w:pBdr>
        <w:top w:val="single" w:sz="4" w:space="0" w:color="auto"/>
        <w:left w:val="single" w:sz="8"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bCs w:val="0"/>
    </w:rPr>
  </w:style>
  <w:style w:type="paragraph" w:customStyle="1" w:styleId="xl136">
    <w:name w:val="xl136"/>
    <w:basedOn w:val="a"/>
    <w:rsid w:val="00B5391B"/>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bCs w:val="0"/>
    </w:rPr>
  </w:style>
  <w:style w:type="paragraph" w:customStyle="1" w:styleId="xl137">
    <w:name w:val="xl137"/>
    <w:basedOn w:val="a"/>
    <w:rsid w:val="00B5391B"/>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ascii="Tahoma" w:hAnsi="Tahoma" w:cs="Tahoma"/>
      <w:bCs w:val="0"/>
    </w:rPr>
  </w:style>
  <w:style w:type="paragraph" w:customStyle="1" w:styleId="xl138">
    <w:name w:val="xl138"/>
    <w:basedOn w:val="a"/>
    <w:rsid w:val="00B5391B"/>
    <w:pPr>
      <w:pBdr>
        <w:top w:val="single" w:sz="4" w:space="0" w:color="auto"/>
        <w:left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bCs w:val="0"/>
    </w:rPr>
  </w:style>
  <w:style w:type="paragraph" w:customStyle="1" w:styleId="xl139">
    <w:name w:val="xl139"/>
    <w:basedOn w:val="a"/>
    <w:rsid w:val="00B5391B"/>
    <w:pPr>
      <w:pBdr>
        <w:top w:val="single" w:sz="4" w:space="0" w:color="auto"/>
        <w:left w:val="single" w:sz="4" w:space="0" w:color="auto"/>
      </w:pBdr>
      <w:shd w:val="clear" w:color="800000" w:fill="FFFFFF"/>
      <w:spacing w:before="100" w:beforeAutospacing="1" w:after="100" w:afterAutospacing="1"/>
      <w:jc w:val="center"/>
      <w:textAlignment w:val="center"/>
    </w:pPr>
    <w:rPr>
      <w:rFonts w:ascii="Tahoma" w:hAnsi="Tahoma" w:cs="Tahoma"/>
      <w:bCs w:val="0"/>
    </w:rPr>
  </w:style>
  <w:style w:type="paragraph" w:customStyle="1" w:styleId="xl140">
    <w:name w:val="xl140"/>
    <w:basedOn w:val="a"/>
    <w:rsid w:val="00B5391B"/>
    <w:pPr>
      <w:pBdr>
        <w:top w:val="single" w:sz="8" w:space="0" w:color="auto"/>
        <w:left w:val="single" w:sz="8" w:space="0" w:color="auto"/>
        <w:bottom w:val="single" w:sz="8" w:space="0" w:color="auto"/>
        <w:right w:val="single" w:sz="8" w:space="0" w:color="auto"/>
      </w:pBdr>
      <w:shd w:val="clear" w:color="800000" w:fill="FFFFFF"/>
      <w:spacing w:before="100" w:beforeAutospacing="1" w:after="100" w:afterAutospacing="1"/>
      <w:jc w:val="center"/>
      <w:textAlignment w:val="center"/>
    </w:pPr>
    <w:rPr>
      <w:rFonts w:ascii="Tahoma" w:hAnsi="Tahoma" w:cs="Tahoma"/>
      <w:bCs w:val="0"/>
    </w:rPr>
  </w:style>
  <w:style w:type="paragraph" w:customStyle="1" w:styleId="xl141">
    <w:name w:val="xl141"/>
    <w:basedOn w:val="a"/>
    <w:rsid w:val="00B5391B"/>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bCs w:val="0"/>
      <w:color w:val="0000FF"/>
    </w:rPr>
  </w:style>
  <w:style w:type="paragraph" w:customStyle="1" w:styleId="xl142">
    <w:name w:val="xl142"/>
    <w:basedOn w:val="a"/>
    <w:rsid w:val="00B5391B"/>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textAlignment w:val="center"/>
    </w:pPr>
    <w:rPr>
      <w:rFonts w:ascii="Tahoma" w:hAnsi="Tahoma" w:cs="Tahoma"/>
      <w:bCs w:val="0"/>
    </w:rPr>
  </w:style>
  <w:style w:type="paragraph" w:customStyle="1" w:styleId="2f6">
    <w:name w:val="Знак2"/>
    <w:basedOn w:val="a"/>
    <w:rsid w:val="00B5391B"/>
    <w:pPr>
      <w:spacing w:before="100" w:beforeAutospacing="1" w:after="100" w:afterAutospacing="1"/>
    </w:pPr>
    <w:rPr>
      <w:rFonts w:ascii="Tahoma" w:hAnsi="Tahoma" w:cs="Tahoma"/>
      <w:bCs w:val="0"/>
      <w:sz w:val="20"/>
      <w:szCs w:val="20"/>
      <w:lang w:val="en-US"/>
    </w:rPr>
  </w:style>
  <w:style w:type="paragraph" w:customStyle="1" w:styleId="xl65">
    <w:name w:val="xl65"/>
    <w:basedOn w:val="a"/>
    <w:rsid w:val="00B5391B"/>
    <w:pPr>
      <w:spacing w:before="100" w:beforeAutospacing="1" w:after="100" w:afterAutospacing="1"/>
      <w:jc w:val="center"/>
      <w:textAlignment w:val="center"/>
    </w:pPr>
    <w:rPr>
      <w:bCs w:val="0"/>
    </w:rPr>
  </w:style>
  <w:style w:type="paragraph" w:customStyle="1" w:styleId="xl66">
    <w:name w:val="xl66"/>
    <w:basedOn w:val="a"/>
    <w:rsid w:val="00B5391B"/>
    <w:pPr>
      <w:shd w:val="clear" w:color="800000" w:fill="FFFFFF"/>
      <w:spacing w:before="100" w:beforeAutospacing="1" w:after="100" w:afterAutospacing="1"/>
      <w:textAlignment w:val="center"/>
    </w:pPr>
    <w:rPr>
      <w:bCs w:val="0"/>
    </w:rPr>
  </w:style>
  <w:style w:type="character" w:customStyle="1" w:styleId="3200">
    <w:name w:val="Основной текст (3) + Полужирный20"/>
    <w:aliases w:val="Курсив19"/>
    <w:rsid w:val="00B5391B"/>
    <w:rPr>
      <w:rFonts w:ascii="Times New Roman" w:hAnsi="Times New Roman"/>
      <w:b/>
      <w:i/>
      <w:spacing w:val="0"/>
      <w:sz w:val="23"/>
    </w:rPr>
  </w:style>
  <w:style w:type="paragraph" w:customStyle="1" w:styleId="2f7">
    <w:name w:val="Обычный (веб)2"/>
    <w:basedOn w:val="a"/>
    <w:rsid w:val="00B5391B"/>
    <w:pPr>
      <w:spacing w:before="100" w:after="100"/>
    </w:pPr>
    <w:rPr>
      <w:bCs w:val="0"/>
      <w:szCs w:val="20"/>
    </w:rPr>
  </w:style>
  <w:style w:type="paragraph" w:customStyle="1" w:styleId="2f8">
    <w:name w:val="Текст2"/>
    <w:basedOn w:val="a"/>
    <w:rsid w:val="00B5391B"/>
    <w:rPr>
      <w:rFonts w:ascii="Courier New" w:hAnsi="Courier New"/>
      <w:bCs w:val="0"/>
      <w:sz w:val="20"/>
      <w:szCs w:val="20"/>
    </w:rPr>
  </w:style>
  <w:style w:type="paragraph" w:customStyle="1" w:styleId="3f1">
    <w:name w:val="Обычный3"/>
    <w:rsid w:val="00B5391B"/>
    <w:pPr>
      <w:widowControl w:val="0"/>
      <w:spacing w:line="400" w:lineRule="auto"/>
      <w:ind w:left="2040" w:hanging="300"/>
    </w:pPr>
    <w:rPr>
      <w:snapToGrid w:val="0"/>
      <w:sz w:val="22"/>
    </w:rPr>
  </w:style>
  <w:style w:type="paragraph" w:styleId="affff8">
    <w:name w:val="Revision"/>
    <w:hidden/>
    <w:uiPriority w:val="99"/>
    <w:rsid w:val="00B5391B"/>
  </w:style>
  <w:style w:type="paragraph" w:customStyle="1" w:styleId="affff9">
    <w:name w:val="Òåêñò"/>
    <w:basedOn w:val="affffa"/>
    <w:rsid w:val="00B5391B"/>
    <w:rPr>
      <w:rFonts w:ascii="Courier New" w:hAnsi="Courier New"/>
      <w:sz w:val="20"/>
    </w:rPr>
  </w:style>
  <w:style w:type="paragraph" w:customStyle="1" w:styleId="affffa">
    <w:name w:val="Îáû÷íûé"/>
    <w:rsid w:val="00B5391B"/>
    <w:pPr>
      <w:widowControl w:val="0"/>
    </w:pPr>
    <w:rPr>
      <w:sz w:val="28"/>
    </w:rPr>
  </w:style>
  <w:style w:type="character" w:customStyle="1" w:styleId="322">
    <w:name w:val="Заголовок №3 (2)_"/>
    <w:link w:val="323"/>
    <w:rsid w:val="00B5391B"/>
    <w:rPr>
      <w:sz w:val="19"/>
      <w:szCs w:val="19"/>
      <w:shd w:val="clear" w:color="auto" w:fill="FFFFFF"/>
    </w:rPr>
  </w:style>
  <w:style w:type="paragraph" w:customStyle="1" w:styleId="323">
    <w:name w:val="Заголовок №3 (2)"/>
    <w:basedOn w:val="a"/>
    <w:link w:val="322"/>
    <w:rsid w:val="00B5391B"/>
    <w:pPr>
      <w:shd w:val="clear" w:color="auto" w:fill="FFFFFF"/>
      <w:spacing w:after="600" w:line="226" w:lineRule="exact"/>
      <w:jc w:val="center"/>
      <w:outlineLvl w:val="2"/>
    </w:pPr>
    <w:rPr>
      <w:rFonts w:eastAsiaTheme="minorHAnsi"/>
      <w:bCs w:val="0"/>
      <w:sz w:val="19"/>
      <w:szCs w:val="19"/>
    </w:rPr>
  </w:style>
  <w:style w:type="character" w:customStyle="1" w:styleId="4b">
    <w:name w:val="Основной текст (4) + Курсив"/>
    <w:rsid w:val="00B5391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9pt1pt">
    <w:name w:val="Колонтитул + 9 pt;Интервал 1 pt"/>
    <w:rsid w:val="00B5391B"/>
    <w:rPr>
      <w:spacing w:val="20"/>
      <w:sz w:val="18"/>
      <w:szCs w:val="18"/>
      <w:shd w:val="clear" w:color="auto" w:fill="FFFFFF"/>
    </w:rPr>
  </w:style>
  <w:style w:type="character" w:customStyle="1" w:styleId="8pt">
    <w:name w:val="Колонтитул + 8 pt"/>
    <w:rsid w:val="00B5391B"/>
    <w:rPr>
      <w:spacing w:val="0"/>
      <w:sz w:val="16"/>
      <w:szCs w:val="16"/>
      <w:shd w:val="clear" w:color="auto" w:fill="FFFFFF"/>
    </w:rPr>
  </w:style>
  <w:style w:type="character" w:customStyle="1" w:styleId="30pt">
    <w:name w:val="Заголовок №3 + Не полужирный;Интервал 0 pt"/>
    <w:rsid w:val="00B5391B"/>
    <w:rPr>
      <w:rFonts w:eastAsia="Times New Roman"/>
      <w:b/>
      <w:bCs/>
      <w:spacing w:val="0"/>
      <w:sz w:val="18"/>
      <w:szCs w:val="18"/>
      <w:shd w:val="clear" w:color="auto" w:fill="FFFFFF"/>
    </w:rPr>
  </w:style>
  <w:style w:type="character" w:customStyle="1" w:styleId="170pt">
    <w:name w:val="Основной текст (17) + Не полужирный;Интервал 0 pt"/>
    <w:rsid w:val="00B5391B"/>
    <w:rPr>
      <w:b/>
      <w:bCs/>
      <w:spacing w:val="0"/>
      <w:sz w:val="18"/>
      <w:szCs w:val="18"/>
      <w:shd w:val="clear" w:color="auto" w:fill="FFFFFF"/>
    </w:rPr>
  </w:style>
  <w:style w:type="character" w:customStyle="1" w:styleId="332">
    <w:name w:val="Заголовок №3 (3)_"/>
    <w:link w:val="333"/>
    <w:rsid w:val="00B5391B"/>
    <w:rPr>
      <w:shd w:val="clear" w:color="auto" w:fill="FFFFFF"/>
    </w:rPr>
  </w:style>
  <w:style w:type="paragraph" w:customStyle="1" w:styleId="333">
    <w:name w:val="Заголовок №3 (3)"/>
    <w:basedOn w:val="a"/>
    <w:link w:val="332"/>
    <w:rsid w:val="00B5391B"/>
    <w:pPr>
      <w:shd w:val="clear" w:color="auto" w:fill="FFFFFF"/>
      <w:spacing w:after="240" w:line="0" w:lineRule="atLeast"/>
      <w:ind w:firstLine="420"/>
      <w:jc w:val="both"/>
      <w:outlineLvl w:val="2"/>
    </w:pPr>
    <w:rPr>
      <w:rFonts w:eastAsiaTheme="minorHAnsi"/>
      <w:bCs w:val="0"/>
      <w:sz w:val="20"/>
      <w:szCs w:val="20"/>
    </w:rPr>
  </w:style>
  <w:style w:type="character" w:customStyle="1" w:styleId="79">
    <w:name w:val="Основной текст (79)_"/>
    <w:link w:val="790"/>
    <w:rsid w:val="00B5391B"/>
    <w:rPr>
      <w:sz w:val="8"/>
      <w:szCs w:val="8"/>
      <w:shd w:val="clear" w:color="auto" w:fill="FFFFFF"/>
    </w:rPr>
  </w:style>
  <w:style w:type="paragraph" w:customStyle="1" w:styleId="790">
    <w:name w:val="Основной текст (79)"/>
    <w:basedOn w:val="a"/>
    <w:link w:val="79"/>
    <w:rsid w:val="00B5391B"/>
    <w:pPr>
      <w:shd w:val="clear" w:color="auto" w:fill="FFFFFF"/>
      <w:spacing w:line="0" w:lineRule="atLeast"/>
    </w:pPr>
    <w:rPr>
      <w:rFonts w:eastAsiaTheme="minorHAnsi"/>
      <w:bCs w:val="0"/>
      <w:sz w:val="8"/>
      <w:szCs w:val="8"/>
    </w:rPr>
  </w:style>
  <w:style w:type="character" w:customStyle="1" w:styleId="67">
    <w:name w:val="Основной текст (67)_"/>
    <w:link w:val="670"/>
    <w:rsid w:val="00B5391B"/>
    <w:rPr>
      <w:sz w:val="8"/>
      <w:szCs w:val="8"/>
      <w:shd w:val="clear" w:color="auto" w:fill="FFFFFF"/>
    </w:rPr>
  </w:style>
  <w:style w:type="paragraph" w:customStyle="1" w:styleId="670">
    <w:name w:val="Основной текст (67)"/>
    <w:basedOn w:val="a"/>
    <w:link w:val="67"/>
    <w:rsid w:val="00B5391B"/>
    <w:pPr>
      <w:shd w:val="clear" w:color="auto" w:fill="FFFFFF"/>
      <w:spacing w:line="0" w:lineRule="atLeast"/>
    </w:pPr>
    <w:rPr>
      <w:rFonts w:eastAsiaTheme="minorHAnsi"/>
      <w:bCs w:val="0"/>
      <w:sz w:val="8"/>
      <w:szCs w:val="8"/>
    </w:rPr>
  </w:style>
  <w:style w:type="character" w:customStyle="1" w:styleId="200">
    <w:name w:val="Основной текст (20)_"/>
    <w:link w:val="201"/>
    <w:rsid w:val="00B5391B"/>
    <w:rPr>
      <w:rFonts w:ascii="MS Gothic" w:eastAsia="MS Gothic" w:hAnsi="MS Gothic" w:cs="MS Gothic"/>
      <w:sz w:val="12"/>
      <w:szCs w:val="12"/>
      <w:shd w:val="clear" w:color="auto" w:fill="FFFFFF"/>
    </w:rPr>
  </w:style>
  <w:style w:type="paragraph" w:customStyle="1" w:styleId="201">
    <w:name w:val="Основной текст (20)"/>
    <w:basedOn w:val="a"/>
    <w:link w:val="200"/>
    <w:rsid w:val="00B5391B"/>
    <w:pPr>
      <w:shd w:val="clear" w:color="auto" w:fill="FFFFFF"/>
      <w:spacing w:line="0" w:lineRule="atLeast"/>
    </w:pPr>
    <w:rPr>
      <w:rFonts w:ascii="MS Gothic" w:eastAsia="MS Gothic" w:hAnsi="MS Gothic" w:cs="MS Gothic"/>
      <w:bCs w:val="0"/>
      <w:sz w:val="12"/>
      <w:szCs w:val="12"/>
    </w:rPr>
  </w:style>
  <w:style w:type="character" w:customStyle="1" w:styleId="69">
    <w:name w:val="Основной текст (69)_"/>
    <w:link w:val="690"/>
    <w:rsid w:val="00B5391B"/>
    <w:rPr>
      <w:sz w:val="8"/>
      <w:szCs w:val="8"/>
      <w:shd w:val="clear" w:color="auto" w:fill="FFFFFF"/>
    </w:rPr>
  </w:style>
  <w:style w:type="paragraph" w:customStyle="1" w:styleId="690">
    <w:name w:val="Основной текст (69)"/>
    <w:basedOn w:val="a"/>
    <w:link w:val="69"/>
    <w:rsid w:val="00B5391B"/>
    <w:pPr>
      <w:shd w:val="clear" w:color="auto" w:fill="FFFFFF"/>
      <w:spacing w:line="0" w:lineRule="atLeast"/>
    </w:pPr>
    <w:rPr>
      <w:rFonts w:eastAsiaTheme="minorHAnsi"/>
      <w:bCs w:val="0"/>
      <w:sz w:val="8"/>
      <w:szCs w:val="8"/>
    </w:rPr>
  </w:style>
  <w:style w:type="character" w:customStyle="1" w:styleId="220">
    <w:name w:val="Основной текст (22)_"/>
    <w:link w:val="221"/>
    <w:rsid w:val="00B5391B"/>
    <w:rPr>
      <w:rFonts w:ascii="MS Gothic" w:eastAsia="MS Gothic" w:hAnsi="MS Gothic" w:cs="MS Gothic"/>
      <w:sz w:val="13"/>
      <w:szCs w:val="13"/>
      <w:shd w:val="clear" w:color="auto" w:fill="FFFFFF"/>
    </w:rPr>
  </w:style>
  <w:style w:type="paragraph" w:customStyle="1" w:styleId="221">
    <w:name w:val="Основной текст (22)"/>
    <w:basedOn w:val="a"/>
    <w:link w:val="220"/>
    <w:rsid w:val="00B5391B"/>
    <w:pPr>
      <w:shd w:val="clear" w:color="auto" w:fill="FFFFFF"/>
      <w:spacing w:line="0" w:lineRule="atLeast"/>
    </w:pPr>
    <w:rPr>
      <w:rFonts w:ascii="MS Gothic" w:eastAsia="MS Gothic" w:hAnsi="MS Gothic" w:cs="MS Gothic"/>
      <w:bCs w:val="0"/>
      <w:sz w:val="13"/>
      <w:szCs w:val="13"/>
    </w:rPr>
  </w:style>
  <w:style w:type="character" w:customStyle="1" w:styleId="75">
    <w:name w:val="Основной текст (75)_"/>
    <w:link w:val="750"/>
    <w:rsid w:val="00B5391B"/>
    <w:rPr>
      <w:rFonts w:ascii="MS Gothic" w:eastAsia="MS Gothic" w:hAnsi="MS Gothic" w:cs="MS Gothic"/>
      <w:shd w:val="clear" w:color="auto" w:fill="FFFFFF"/>
    </w:rPr>
  </w:style>
  <w:style w:type="paragraph" w:customStyle="1" w:styleId="750">
    <w:name w:val="Основной текст (75)"/>
    <w:basedOn w:val="a"/>
    <w:link w:val="75"/>
    <w:rsid w:val="00B5391B"/>
    <w:pPr>
      <w:shd w:val="clear" w:color="auto" w:fill="FFFFFF"/>
      <w:spacing w:line="0" w:lineRule="atLeast"/>
    </w:pPr>
    <w:rPr>
      <w:rFonts w:ascii="MS Gothic" w:eastAsia="MS Gothic" w:hAnsi="MS Gothic" w:cs="MS Gothic"/>
      <w:bCs w:val="0"/>
      <w:sz w:val="20"/>
      <w:szCs w:val="20"/>
    </w:rPr>
  </w:style>
  <w:style w:type="character" w:customStyle="1" w:styleId="720">
    <w:name w:val="Основной текст (72)_"/>
    <w:link w:val="721"/>
    <w:rsid w:val="00B5391B"/>
    <w:rPr>
      <w:rFonts w:ascii="MS Gothic" w:eastAsia="MS Gothic" w:hAnsi="MS Gothic" w:cs="MS Gothic"/>
      <w:shd w:val="clear" w:color="auto" w:fill="FFFFFF"/>
    </w:rPr>
  </w:style>
  <w:style w:type="paragraph" w:customStyle="1" w:styleId="721">
    <w:name w:val="Основной текст (72)"/>
    <w:basedOn w:val="a"/>
    <w:link w:val="720"/>
    <w:rsid w:val="00B5391B"/>
    <w:pPr>
      <w:shd w:val="clear" w:color="auto" w:fill="FFFFFF"/>
      <w:spacing w:line="0" w:lineRule="atLeast"/>
    </w:pPr>
    <w:rPr>
      <w:rFonts w:ascii="MS Gothic" w:eastAsia="MS Gothic" w:hAnsi="MS Gothic" w:cs="MS Gothic"/>
      <w:bCs w:val="0"/>
      <w:sz w:val="20"/>
      <w:szCs w:val="20"/>
    </w:rPr>
  </w:style>
  <w:style w:type="character" w:customStyle="1" w:styleId="230">
    <w:name w:val="Основной текст (23)_"/>
    <w:link w:val="231"/>
    <w:rsid w:val="00B5391B"/>
    <w:rPr>
      <w:rFonts w:ascii="MS Gothic" w:eastAsia="MS Gothic" w:hAnsi="MS Gothic" w:cs="MS Gothic"/>
      <w:sz w:val="13"/>
      <w:szCs w:val="13"/>
      <w:shd w:val="clear" w:color="auto" w:fill="FFFFFF"/>
    </w:rPr>
  </w:style>
  <w:style w:type="paragraph" w:customStyle="1" w:styleId="231">
    <w:name w:val="Основной текст (23)"/>
    <w:basedOn w:val="a"/>
    <w:link w:val="230"/>
    <w:rsid w:val="00B5391B"/>
    <w:pPr>
      <w:shd w:val="clear" w:color="auto" w:fill="FFFFFF"/>
      <w:spacing w:line="0" w:lineRule="atLeast"/>
    </w:pPr>
    <w:rPr>
      <w:rFonts w:ascii="MS Gothic" w:eastAsia="MS Gothic" w:hAnsi="MS Gothic" w:cs="MS Gothic"/>
      <w:bCs w:val="0"/>
      <w:sz w:val="13"/>
      <w:szCs w:val="13"/>
    </w:rPr>
  </w:style>
  <w:style w:type="character" w:customStyle="1" w:styleId="290">
    <w:name w:val="Основной текст (29)_"/>
    <w:link w:val="291"/>
    <w:rsid w:val="00B5391B"/>
    <w:rPr>
      <w:rFonts w:ascii="MS Gothic" w:eastAsia="MS Gothic" w:hAnsi="MS Gothic" w:cs="MS Gothic"/>
      <w:sz w:val="13"/>
      <w:szCs w:val="13"/>
      <w:shd w:val="clear" w:color="auto" w:fill="FFFFFF"/>
    </w:rPr>
  </w:style>
  <w:style w:type="paragraph" w:customStyle="1" w:styleId="291">
    <w:name w:val="Основной текст (29)"/>
    <w:basedOn w:val="a"/>
    <w:link w:val="290"/>
    <w:rsid w:val="00B5391B"/>
    <w:pPr>
      <w:shd w:val="clear" w:color="auto" w:fill="FFFFFF"/>
      <w:spacing w:line="0" w:lineRule="atLeast"/>
    </w:pPr>
    <w:rPr>
      <w:rFonts w:ascii="MS Gothic" w:eastAsia="MS Gothic" w:hAnsi="MS Gothic" w:cs="MS Gothic"/>
      <w:bCs w:val="0"/>
      <w:sz w:val="13"/>
      <w:szCs w:val="13"/>
    </w:rPr>
  </w:style>
  <w:style w:type="character" w:customStyle="1" w:styleId="74">
    <w:name w:val="Основной текст (74)_"/>
    <w:link w:val="740"/>
    <w:rsid w:val="00B5391B"/>
    <w:rPr>
      <w:sz w:val="8"/>
      <w:szCs w:val="8"/>
      <w:shd w:val="clear" w:color="auto" w:fill="FFFFFF"/>
    </w:rPr>
  </w:style>
  <w:style w:type="paragraph" w:customStyle="1" w:styleId="740">
    <w:name w:val="Основной текст (74)"/>
    <w:basedOn w:val="a"/>
    <w:link w:val="74"/>
    <w:rsid w:val="00B5391B"/>
    <w:pPr>
      <w:shd w:val="clear" w:color="auto" w:fill="FFFFFF"/>
      <w:spacing w:line="0" w:lineRule="atLeast"/>
    </w:pPr>
    <w:rPr>
      <w:rFonts w:eastAsiaTheme="minorHAnsi"/>
      <w:bCs w:val="0"/>
      <w:sz w:val="8"/>
      <w:szCs w:val="8"/>
    </w:rPr>
  </w:style>
  <w:style w:type="character" w:customStyle="1" w:styleId="65">
    <w:name w:val="Основной текст (65)_"/>
    <w:link w:val="650"/>
    <w:rsid w:val="00B5391B"/>
    <w:rPr>
      <w:rFonts w:ascii="MS Gothic" w:eastAsia="MS Gothic" w:hAnsi="MS Gothic" w:cs="MS Gothic"/>
      <w:sz w:val="8"/>
      <w:szCs w:val="8"/>
      <w:shd w:val="clear" w:color="auto" w:fill="FFFFFF"/>
    </w:rPr>
  </w:style>
  <w:style w:type="paragraph" w:customStyle="1" w:styleId="650">
    <w:name w:val="Основной текст (65)"/>
    <w:basedOn w:val="a"/>
    <w:link w:val="65"/>
    <w:rsid w:val="00B5391B"/>
    <w:pPr>
      <w:shd w:val="clear" w:color="auto" w:fill="FFFFFF"/>
      <w:spacing w:line="0" w:lineRule="atLeast"/>
    </w:pPr>
    <w:rPr>
      <w:rFonts w:ascii="MS Gothic" w:eastAsia="MS Gothic" w:hAnsi="MS Gothic" w:cs="MS Gothic"/>
      <w:bCs w:val="0"/>
      <w:sz w:val="8"/>
      <w:szCs w:val="8"/>
    </w:rPr>
  </w:style>
  <w:style w:type="character" w:customStyle="1" w:styleId="68">
    <w:name w:val="Основной текст (68)_"/>
    <w:link w:val="680"/>
    <w:rsid w:val="00B5391B"/>
    <w:rPr>
      <w:rFonts w:ascii="MS Gothic" w:eastAsia="MS Gothic" w:hAnsi="MS Gothic" w:cs="MS Gothic"/>
      <w:shd w:val="clear" w:color="auto" w:fill="FFFFFF"/>
    </w:rPr>
  </w:style>
  <w:style w:type="paragraph" w:customStyle="1" w:styleId="680">
    <w:name w:val="Основной текст (68)"/>
    <w:basedOn w:val="a"/>
    <w:link w:val="68"/>
    <w:rsid w:val="00B5391B"/>
    <w:pPr>
      <w:shd w:val="clear" w:color="auto" w:fill="FFFFFF"/>
      <w:spacing w:line="0" w:lineRule="atLeast"/>
    </w:pPr>
    <w:rPr>
      <w:rFonts w:ascii="MS Gothic" w:eastAsia="MS Gothic" w:hAnsi="MS Gothic" w:cs="MS Gothic"/>
      <w:bCs w:val="0"/>
      <w:sz w:val="20"/>
      <w:szCs w:val="20"/>
    </w:rPr>
  </w:style>
  <w:style w:type="character" w:customStyle="1" w:styleId="63">
    <w:name w:val="Основной текст (63)_"/>
    <w:link w:val="630"/>
    <w:rsid w:val="00B5391B"/>
    <w:rPr>
      <w:rFonts w:ascii="MS Gothic" w:eastAsia="MS Gothic" w:hAnsi="MS Gothic" w:cs="MS Gothic"/>
      <w:sz w:val="8"/>
      <w:szCs w:val="8"/>
      <w:shd w:val="clear" w:color="auto" w:fill="FFFFFF"/>
    </w:rPr>
  </w:style>
  <w:style w:type="paragraph" w:customStyle="1" w:styleId="630">
    <w:name w:val="Основной текст (63)"/>
    <w:basedOn w:val="a"/>
    <w:link w:val="63"/>
    <w:rsid w:val="00B5391B"/>
    <w:pPr>
      <w:shd w:val="clear" w:color="auto" w:fill="FFFFFF"/>
      <w:spacing w:line="0" w:lineRule="atLeast"/>
    </w:pPr>
    <w:rPr>
      <w:rFonts w:ascii="MS Gothic" w:eastAsia="MS Gothic" w:hAnsi="MS Gothic" w:cs="MS Gothic"/>
      <w:bCs w:val="0"/>
      <w:sz w:val="8"/>
      <w:szCs w:val="8"/>
    </w:rPr>
  </w:style>
  <w:style w:type="character" w:customStyle="1" w:styleId="620">
    <w:name w:val="Основной текст (62)_"/>
    <w:link w:val="621"/>
    <w:rsid w:val="00B5391B"/>
    <w:rPr>
      <w:rFonts w:ascii="MS Gothic" w:eastAsia="MS Gothic" w:hAnsi="MS Gothic" w:cs="MS Gothic"/>
      <w:shd w:val="clear" w:color="auto" w:fill="FFFFFF"/>
    </w:rPr>
  </w:style>
  <w:style w:type="paragraph" w:customStyle="1" w:styleId="621">
    <w:name w:val="Основной текст (62)"/>
    <w:basedOn w:val="a"/>
    <w:link w:val="620"/>
    <w:rsid w:val="00B5391B"/>
    <w:pPr>
      <w:shd w:val="clear" w:color="auto" w:fill="FFFFFF"/>
      <w:spacing w:line="0" w:lineRule="atLeast"/>
    </w:pPr>
    <w:rPr>
      <w:rFonts w:ascii="MS Gothic" w:eastAsia="MS Gothic" w:hAnsi="MS Gothic" w:cs="MS Gothic"/>
      <w:bCs w:val="0"/>
      <w:sz w:val="20"/>
      <w:szCs w:val="20"/>
    </w:rPr>
  </w:style>
  <w:style w:type="character" w:customStyle="1" w:styleId="730">
    <w:name w:val="Основной текст (73)_"/>
    <w:link w:val="731"/>
    <w:rsid w:val="00B5391B"/>
    <w:rPr>
      <w:rFonts w:ascii="MS Gothic" w:eastAsia="MS Gothic" w:hAnsi="MS Gothic" w:cs="MS Gothic"/>
      <w:shd w:val="clear" w:color="auto" w:fill="FFFFFF"/>
    </w:rPr>
  </w:style>
  <w:style w:type="paragraph" w:customStyle="1" w:styleId="731">
    <w:name w:val="Основной текст (73)"/>
    <w:basedOn w:val="a"/>
    <w:link w:val="730"/>
    <w:rsid w:val="00B5391B"/>
    <w:pPr>
      <w:shd w:val="clear" w:color="auto" w:fill="FFFFFF"/>
      <w:spacing w:line="0" w:lineRule="atLeast"/>
    </w:pPr>
    <w:rPr>
      <w:rFonts w:ascii="MS Gothic" w:eastAsia="MS Gothic" w:hAnsi="MS Gothic" w:cs="MS Gothic"/>
      <w:bCs w:val="0"/>
      <w:sz w:val="20"/>
      <w:szCs w:val="20"/>
    </w:rPr>
  </w:style>
  <w:style w:type="character" w:customStyle="1" w:styleId="590">
    <w:name w:val="Основной текст (59)_"/>
    <w:link w:val="591"/>
    <w:rsid w:val="00B5391B"/>
    <w:rPr>
      <w:rFonts w:ascii="MS Gothic" w:eastAsia="MS Gothic" w:hAnsi="MS Gothic" w:cs="MS Gothic"/>
      <w:sz w:val="13"/>
      <w:szCs w:val="13"/>
      <w:shd w:val="clear" w:color="auto" w:fill="FFFFFF"/>
    </w:rPr>
  </w:style>
  <w:style w:type="paragraph" w:customStyle="1" w:styleId="591">
    <w:name w:val="Основной текст (59)"/>
    <w:basedOn w:val="a"/>
    <w:link w:val="590"/>
    <w:rsid w:val="00B5391B"/>
    <w:pPr>
      <w:shd w:val="clear" w:color="auto" w:fill="FFFFFF"/>
      <w:spacing w:line="0" w:lineRule="atLeast"/>
    </w:pPr>
    <w:rPr>
      <w:rFonts w:ascii="MS Gothic" w:eastAsia="MS Gothic" w:hAnsi="MS Gothic" w:cs="MS Gothic"/>
      <w:bCs w:val="0"/>
      <w:sz w:val="13"/>
      <w:szCs w:val="13"/>
    </w:rPr>
  </w:style>
  <w:style w:type="character" w:customStyle="1" w:styleId="64">
    <w:name w:val="Основной текст (64)_"/>
    <w:link w:val="640"/>
    <w:rsid w:val="00B5391B"/>
    <w:rPr>
      <w:rFonts w:ascii="MS Gothic" w:eastAsia="MS Gothic" w:hAnsi="MS Gothic" w:cs="MS Gothic"/>
      <w:shd w:val="clear" w:color="auto" w:fill="FFFFFF"/>
    </w:rPr>
  </w:style>
  <w:style w:type="paragraph" w:customStyle="1" w:styleId="640">
    <w:name w:val="Основной текст (64)"/>
    <w:basedOn w:val="a"/>
    <w:link w:val="64"/>
    <w:rsid w:val="00B5391B"/>
    <w:pPr>
      <w:shd w:val="clear" w:color="auto" w:fill="FFFFFF"/>
      <w:spacing w:line="0" w:lineRule="atLeast"/>
    </w:pPr>
    <w:rPr>
      <w:rFonts w:ascii="MS Gothic" w:eastAsia="MS Gothic" w:hAnsi="MS Gothic" w:cs="MS Gothic"/>
      <w:bCs w:val="0"/>
      <w:sz w:val="20"/>
      <w:szCs w:val="20"/>
    </w:rPr>
  </w:style>
  <w:style w:type="character" w:customStyle="1" w:styleId="580">
    <w:name w:val="Основной текст (58)_"/>
    <w:link w:val="581"/>
    <w:rsid w:val="00B5391B"/>
    <w:rPr>
      <w:rFonts w:ascii="MS Gothic" w:eastAsia="MS Gothic" w:hAnsi="MS Gothic" w:cs="MS Gothic"/>
      <w:sz w:val="14"/>
      <w:szCs w:val="14"/>
      <w:shd w:val="clear" w:color="auto" w:fill="FFFFFF"/>
    </w:rPr>
  </w:style>
  <w:style w:type="paragraph" w:customStyle="1" w:styleId="581">
    <w:name w:val="Основной текст (58)"/>
    <w:basedOn w:val="a"/>
    <w:link w:val="580"/>
    <w:rsid w:val="00B5391B"/>
    <w:pPr>
      <w:shd w:val="clear" w:color="auto" w:fill="FFFFFF"/>
      <w:spacing w:line="0" w:lineRule="atLeast"/>
    </w:pPr>
    <w:rPr>
      <w:rFonts w:ascii="MS Gothic" w:eastAsia="MS Gothic" w:hAnsi="MS Gothic" w:cs="MS Gothic"/>
      <w:bCs w:val="0"/>
      <w:sz w:val="14"/>
      <w:szCs w:val="14"/>
    </w:rPr>
  </w:style>
  <w:style w:type="character" w:customStyle="1" w:styleId="66">
    <w:name w:val="Основной текст (66)_"/>
    <w:link w:val="660"/>
    <w:rsid w:val="00B5391B"/>
    <w:rPr>
      <w:rFonts w:ascii="MS Gothic" w:eastAsia="MS Gothic" w:hAnsi="MS Gothic" w:cs="MS Gothic"/>
      <w:shd w:val="clear" w:color="auto" w:fill="FFFFFF"/>
    </w:rPr>
  </w:style>
  <w:style w:type="paragraph" w:customStyle="1" w:styleId="660">
    <w:name w:val="Основной текст (66)"/>
    <w:basedOn w:val="a"/>
    <w:link w:val="66"/>
    <w:rsid w:val="00B5391B"/>
    <w:pPr>
      <w:shd w:val="clear" w:color="auto" w:fill="FFFFFF"/>
      <w:spacing w:line="0" w:lineRule="atLeast"/>
    </w:pPr>
    <w:rPr>
      <w:rFonts w:ascii="MS Gothic" w:eastAsia="MS Gothic" w:hAnsi="MS Gothic" w:cs="MS Gothic"/>
      <w:bCs w:val="0"/>
      <w:sz w:val="20"/>
      <w:szCs w:val="20"/>
    </w:rPr>
  </w:style>
  <w:style w:type="character" w:customStyle="1" w:styleId="700">
    <w:name w:val="Основной текст (70)_"/>
    <w:link w:val="701"/>
    <w:rsid w:val="00B5391B"/>
    <w:rPr>
      <w:rFonts w:ascii="MS Gothic" w:eastAsia="MS Gothic" w:hAnsi="MS Gothic" w:cs="MS Gothic"/>
      <w:shd w:val="clear" w:color="auto" w:fill="FFFFFF"/>
    </w:rPr>
  </w:style>
  <w:style w:type="paragraph" w:customStyle="1" w:styleId="701">
    <w:name w:val="Основной текст (70)"/>
    <w:basedOn w:val="a"/>
    <w:link w:val="700"/>
    <w:rsid w:val="00B5391B"/>
    <w:pPr>
      <w:shd w:val="clear" w:color="auto" w:fill="FFFFFF"/>
      <w:spacing w:line="0" w:lineRule="atLeast"/>
    </w:pPr>
    <w:rPr>
      <w:rFonts w:ascii="MS Gothic" w:eastAsia="MS Gothic" w:hAnsi="MS Gothic" w:cs="MS Gothic"/>
      <w:bCs w:val="0"/>
      <w:sz w:val="20"/>
      <w:szCs w:val="20"/>
    </w:rPr>
  </w:style>
  <w:style w:type="character" w:customStyle="1" w:styleId="77">
    <w:name w:val="Основной текст (77)_"/>
    <w:link w:val="770"/>
    <w:rsid w:val="00B5391B"/>
    <w:rPr>
      <w:rFonts w:ascii="MS Gothic" w:eastAsia="MS Gothic" w:hAnsi="MS Gothic" w:cs="MS Gothic"/>
      <w:shd w:val="clear" w:color="auto" w:fill="FFFFFF"/>
    </w:rPr>
  </w:style>
  <w:style w:type="paragraph" w:customStyle="1" w:styleId="770">
    <w:name w:val="Основной текст (77)"/>
    <w:basedOn w:val="a"/>
    <w:link w:val="77"/>
    <w:rsid w:val="00B5391B"/>
    <w:pPr>
      <w:shd w:val="clear" w:color="auto" w:fill="FFFFFF"/>
      <w:spacing w:line="0" w:lineRule="atLeast"/>
    </w:pPr>
    <w:rPr>
      <w:rFonts w:ascii="MS Gothic" w:eastAsia="MS Gothic" w:hAnsi="MS Gothic" w:cs="MS Gothic"/>
      <w:bCs w:val="0"/>
      <w:sz w:val="20"/>
      <w:szCs w:val="20"/>
    </w:rPr>
  </w:style>
  <w:style w:type="character" w:customStyle="1" w:styleId="710">
    <w:name w:val="Основной текст (71)_"/>
    <w:link w:val="711"/>
    <w:rsid w:val="00B5391B"/>
    <w:rPr>
      <w:shd w:val="clear" w:color="auto" w:fill="FFFFFF"/>
    </w:rPr>
  </w:style>
  <w:style w:type="paragraph" w:customStyle="1" w:styleId="711">
    <w:name w:val="Основной текст (71)"/>
    <w:basedOn w:val="a"/>
    <w:link w:val="710"/>
    <w:rsid w:val="00B5391B"/>
    <w:pPr>
      <w:shd w:val="clear" w:color="auto" w:fill="FFFFFF"/>
      <w:spacing w:line="0" w:lineRule="atLeast"/>
    </w:pPr>
    <w:rPr>
      <w:rFonts w:eastAsiaTheme="minorHAnsi"/>
      <w:bCs w:val="0"/>
      <w:sz w:val="20"/>
      <w:szCs w:val="20"/>
    </w:rPr>
  </w:style>
  <w:style w:type="character" w:customStyle="1" w:styleId="214">
    <w:name w:val="Основной текст (21)_"/>
    <w:link w:val="215"/>
    <w:rsid w:val="00B5391B"/>
    <w:rPr>
      <w:rFonts w:ascii="MS Gothic" w:eastAsia="MS Gothic" w:hAnsi="MS Gothic" w:cs="MS Gothic"/>
      <w:sz w:val="12"/>
      <w:szCs w:val="12"/>
      <w:shd w:val="clear" w:color="auto" w:fill="FFFFFF"/>
    </w:rPr>
  </w:style>
  <w:style w:type="paragraph" w:customStyle="1" w:styleId="215">
    <w:name w:val="Основной текст (21)"/>
    <w:basedOn w:val="a"/>
    <w:link w:val="214"/>
    <w:rsid w:val="00B5391B"/>
    <w:pPr>
      <w:shd w:val="clear" w:color="auto" w:fill="FFFFFF"/>
      <w:spacing w:line="0" w:lineRule="atLeast"/>
    </w:pPr>
    <w:rPr>
      <w:rFonts w:ascii="MS Gothic" w:eastAsia="MS Gothic" w:hAnsi="MS Gothic" w:cs="MS Gothic"/>
      <w:bCs w:val="0"/>
      <w:sz w:val="12"/>
      <w:szCs w:val="12"/>
    </w:rPr>
  </w:style>
  <w:style w:type="character" w:customStyle="1" w:styleId="610">
    <w:name w:val="Основной текст (61)_"/>
    <w:link w:val="611"/>
    <w:rsid w:val="00B5391B"/>
    <w:rPr>
      <w:rFonts w:ascii="MS Gothic" w:eastAsia="MS Gothic" w:hAnsi="MS Gothic" w:cs="MS Gothic"/>
      <w:sz w:val="13"/>
      <w:szCs w:val="13"/>
      <w:shd w:val="clear" w:color="auto" w:fill="FFFFFF"/>
    </w:rPr>
  </w:style>
  <w:style w:type="paragraph" w:customStyle="1" w:styleId="611">
    <w:name w:val="Основной текст (61)"/>
    <w:basedOn w:val="a"/>
    <w:link w:val="610"/>
    <w:rsid w:val="00B5391B"/>
    <w:pPr>
      <w:shd w:val="clear" w:color="auto" w:fill="FFFFFF"/>
      <w:spacing w:line="0" w:lineRule="atLeast"/>
    </w:pPr>
    <w:rPr>
      <w:rFonts w:ascii="MS Gothic" w:eastAsia="MS Gothic" w:hAnsi="MS Gothic" w:cs="MS Gothic"/>
      <w:bCs w:val="0"/>
      <w:sz w:val="13"/>
      <w:szCs w:val="13"/>
    </w:rPr>
  </w:style>
  <w:style w:type="character" w:customStyle="1" w:styleId="76">
    <w:name w:val="Основной текст (76)_"/>
    <w:link w:val="760"/>
    <w:rsid w:val="00B5391B"/>
    <w:rPr>
      <w:rFonts w:ascii="MS Gothic" w:eastAsia="MS Gothic" w:hAnsi="MS Gothic" w:cs="MS Gothic"/>
      <w:shd w:val="clear" w:color="auto" w:fill="FFFFFF"/>
    </w:rPr>
  </w:style>
  <w:style w:type="paragraph" w:customStyle="1" w:styleId="760">
    <w:name w:val="Основной текст (76)"/>
    <w:basedOn w:val="a"/>
    <w:link w:val="76"/>
    <w:rsid w:val="00B5391B"/>
    <w:pPr>
      <w:shd w:val="clear" w:color="auto" w:fill="FFFFFF"/>
      <w:spacing w:line="0" w:lineRule="atLeast"/>
    </w:pPr>
    <w:rPr>
      <w:rFonts w:ascii="MS Gothic" w:eastAsia="MS Gothic" w:hAnsi="MS Gothic" w:cs="MS Gothic"/>
      <w:bCs w:val="0"/>
      <w:sz w:val="20"/>
      <w:szCs w:val="20"/>
    </w:rPr>
  </w:style>
  <w:style w:type="character" w:customStyle="1" w:styleId="78">
    <w:name w:val="Основной текст (78)_"/>
    <w:link w:val="780"/>
    <w:rsid w:val="00B5391B"/>
    <w:rPr>
      <w:rFonts w:ascii="MS Gothic" w:eastAsia="MS Gothic" w:hAnsi="MS Gothic" w:cs="MS Gothic"/>
      <w:shd w:val="clear" w:color="auto" w:fill="FFFFFF"/>
    </w:rPr>
  </w:style>
  <w:style w:type="paragraph" w:customStyle="1" w:styleId="780">
    <w:name w:val="Основной текст (78)"/>
    <w:basedOn w:val="a"/>
    <w:link w:val="78"/>
    <w:rsid w:val="00B5391B"/>
    <w:pPr>
      <w:shd w:val="clear" w:color="auto" w:fill="FFFFFF"/>
      <w:spacing w:line="0" w:lineRule="atLeast"/>
    </w:pPr>
    <w:rPr>
      <w:rFonts w:ascii="MS Gothic" w:eastAsia="MS Gothic" w:hAnsi="MS Gothic" w:cs="MS Gothic"/>
      <w:bCs w:val="0"/>
      <w:sz w:val="20"/>
      <w:szCs w:val="20"/>
    </w:rPr>
  </w:style>
  <w:style w:type="character" w:customStyle="1" w:styleId="800">
    <w:name w:val="Основной текст (80)_"/>
    <w:link w:val="801"/>
    <w:rsid w:val="00B5391B"/>
    <w:rPr>
      <w:rFonts w:ascii="MS Gothic" w:eastAsia="MS Gothic" w:hAnsi="MS Gothic" w:cs="MS Gothic"/>
      <w:shd w:val="clear" w:color="auto" w:fill="FFFFFF"/>
    </w:rPr>
  </w:style>
  <w:style w:type="paragraph" w:customStyle="1" w:styleId="801">
    <w:name w:val="Основной текст (80)"/>
    <w:basedOn w:val="a"/>
    <w:link w:val="800"/>
    <w:rsid w:val="00B5391B"/>
    <w:pPr>
      <w:shd w:val="clear" w:color="auto" w:fill="FFFFFF"/>
      <w:spacing w:line="0" w:lineRule="atLeast"/>
    </w:pPr>
    <w:rPr>
      <w:rFonts w:ascii="MS Gothic" w:eastAsia="MS Gothic" w:hAnsi="MS Gothic" w:cs="MS Gothic"/>
      <w:bCs w:val="0"/>
      <w:sz w:val="20"/>
      <w:szCs w:val="20"/>
    </w:rPr>
  </w:style>
  <w:style w:type="character" w:customStyle="1" w:styleId="600">
    <w:name w:val="Основной текст (60)_"/>
    <w:link w:val="601"/>
    <w:rsid w:val="00B5391B"/>
    <w:rPr>
      <w:rFonts w:ascii="MS Gothic" w:eastAsia="MS Gothic" w:hAnsi="MS Gothic" w:cs="MS Gothic"/>
      <w:sz w:val="11"/>
      <w:szCs w:val="11"/>
      <w:shd w:val="clear" w:color="auto" w:fill="FFFFFF"/>
    </w:rPr>
  </w:style>
  <w:style w:type="paragraph" w:customStyle="1" w:styleId="601">
    <w:name w:val="Основной текст (60)"/>
    <w:basedOn w:val="a"/>
    <w:link w:val="600"/>
    <w:rsid w:val="00B5391B"/>
    <w:pPr>
      <w:shd w:val="clear" w:color="auto" w:fill="FFFFFF"/>
      <w:spacing w:line="0" w:lineRule="atLeast"/>
    </w:pPr>
    <w:rPr>
      <w:rFonts w:ascii="MS Gothic" w:eastAsia="MS Gothic" w:hAnsi="MS Gothic" w:cs="MS Gothic"/>
      <w:bCs w:val="0"/>
      <w:sz w:val="11"/>
      <w:szCs w:val="11"/>
    </w:rPr>
  </w:style>
  <w:style w:type="character" w:customStyle="1" w:styleId="811">
    <w:name w:val="Основной текст (81)_"/>
    <w:link w:val="812"/>
    <w:rsid w:val="00B5391B"/>
    <w:rPr>
      <w:sz w:val="18"/>
      <w:szCs w:val="18"/>
      <w:shd w:val="clear" w:color="auto" w:fill="FFFFFF"/>
    </w:rPr>
  </w:style>
  <w:style w:type="paragraph" w:customStyle="1" w:styleId="812">
    <w:name w:val="Основной текст (81)"/>
    <w:basedOn w:val="a"/>
    <w:link w:val="811"/>
    <w:rsid w:val="00B5391B"/>
    <w:pPr>
      <w:shd w:val="clear" w:color="auto" w:fill="FFFFFF"/>
      <w:spacing w:after="120" w:line="216" w:lineRule="exact"/>
      <w:ind w:firstLine="280"/>
    </w:pPr>
    <w:rPr>
      <w:rFonts w:eastAsiaTheme="minorHAnsi"/>
      <w:bCs w:val="0"/>
      <w:sz w:val="18"/>
      <w:szCs w:val="18"/>
    </w:rPr>
  </w:style>
  <w:style w:type="character" w:customStyle="1" w:styleId="8pt2pt">
    <w:name w:val="Колонтитул + 8 pt;Интервал 2 pt"/>
    <w:rsid w:val="00B5391B"/>
    <w:rPr>
      <w:spacing w:val="40"/>
      <w:sz w:val="16"/>
      <w:szCs w:val="16"/>
      <w:shd w:val="clear" w:color="auto" w:fill="FFFFFF"/>
    </w:rPr>
  </w:style>
  <w:style w:type="character" w:customStyle="1" w:styleId="FrankRuehl105pt1pt">
    <w:name w:val="Колонтитул + FrankRuehl;10;5 pt;Интервал 1 pt"/>
    <w:rsid w:val="00B5391B"/>
    <w:rPr>
      <w:rFonts w:ascii="FrankRuehl" w:eastAsia="FrankRuehl" w:hAnsi="FrankRuehl" w:cs="FrankRuehl"/>
      <w:spacing w:val="20"/>
      <w:sz w:val="21"/>
      <w:szCs w:val="21"/>
      <w:shd w:val="clear" w:color="auto" w:fill="FFFFFF"/>
    </w:rPr>
  </w:style>
  <w:style w:type="character" w:customStyle="1" w:styleId="813">
    <w:name w:val="Основной текст (81) + Не курсив"/>
    <w:rsid w:val="00B5391B"/>
    <w:rPr>
      <w:i/>
      <w:iCs/>
      <w:sz w:val="18"/>
      <w:szCs w:val="18"/>
      <w:shd w:val="clear" w:color="auto" w:fill="FFFFFF"/>
    </w:rPr>
  </w:style>
  <w:style w:type="character" w:customStyle="1" w:styleId="342">
    <w:name w:val="Заголовок №3 (4)_"/>
    <w:link w:val="343"/>
    <w:rsid w:val="00B5391B"/>
    <w:rPr>
      <w:sz w:val="18"/>
      <w:szCs w:val="18"/>
      <w:shd w:val="clear" w:color="auto" w:fill="FFFFFF"/>
    </w:rPr>
  </w:style>
  <w:style w:type="paragraph" w:customStyle="1" w:styleId="343">
    <w:name w:val="Заголовок №3 (4)"/>
    <w:basedOn w:val="a"/>
    <w:link w:val="342"/>
    <w:rsid w:val="00B5391B"/>
    <w:pPr>
      <w:shd w:val="clear" w:color="auto" w:fill="FFFFFF"/>
      <w:spacing w:before="180" w:line="221" w:lineRule="exact"/>
      <w:ind w:firstLine="420"/>
      <w:jc w:val="both"/>
      <w:outlineLvl w:val="2"/>
    </w:pPr>
    <w:rPr>
      <w:rFonts w:eastAsiaTheme="minorHAnsi"/>
      <w:bCs w:val="0"/>
      <w:sz w:val="18"/>
      <w:szCs w:val="18"/>
    </w:rPr>
  </w:style>
  <w:style w:type="character" w:customStyle="1" w:styleId="485pt">
    <w:name w:val="Основной текст (4) + 8;5 pt;Курсив"/>
    <w:rsid w:val="00B5391B"/>
    <w:rPr>
      <w:rFonts w:ascii="Times New Roman" w:eastAsia="Times New Roman" w:hAnsi="Times New Roman" w:cs="Times New Roman"/>
      <w:b w:val="0"/>
      <w:bCs w:val="0"/>
      <w:i/>
      <w:iCs/>
      <w:smallCaps w:val="0"/>
      <w:strike w:val="0"/>
      <w:spacing w:val="0"/>
      <w:sz w:val="17"/>
      <w:szCs w:val="17"/>
      <w:shd w:val="clear" w:color="auto" w:fill="FFFFFF"/>
    </w:rPr>
  </w:style>
  <w:style w:type="character" w:customStyle="1" w:styleId="820">
    <w:name w:val="Основной текст (82)_"/>
    <w:link w:val="821"/>
    <w:rsid w:val="00B5391B"/>
    <w:rPr>
      <w:rFonts w:ascii="Consolas" w:eastAsia="Consolas" w:hAnsi="Consolas" w:cs="Consolas"/>
      <w:sz w:val="17"/>
      <w:szCs w:val="17"/>
      <w:shd w:val="clear" w:color="auto" w:fill="FFFFFF"/>
    </w:rPr>
  </w:style>
  <w:style w:type="paragraph" w:customStyle="1" w:styleId="821">
    <w:name w:val="Основной текст (82)"/>
    <w:basedOn w:val="a"/>
    <w:link w:val="820"/>
    <w:rsid w:val="00B5391B"/>
    <w:pPr>
      <w:shd w:val="clear" w:color="auto" w:fill="FFFFFF"/>
      <w:spacing w:line="230" w:lineRule="exact"/>
    </w:pPr>
    <w:rPr>
      <w:rFonts w:ascii="Consolas" w:eastAsia="Consolas" w:hAnsi="Consolas" w:cs="Consolas"/>
      <w:bCs w:val="0"/>
      <w:sz w:val="17"/>
      <w:szCs w:val="17"/>
    </w:rPr>
  </w:style>
  <w:style w:type="character" w:customStyle="1" w:styleId="affffb">
    <w:name w:val="Подпись к таблице_"/>
    <w:link w:val="affffc"/>
    <w:rsid w:val="00B5391B"/>
    <w:rPr>
      <w:sz w:val="18"/>
      <w:szCs w:val="18"/>
      <w:shd w:val="clear" w:color="auto" w:fill="FFFFFF"/>
    </w:rPr>
  </w:style>
  <w:style w:type="paragraph" w:customStyle="1" w:styleId="affffc">
    <w:name w:val="Подпись к таблице"/>
    <w:basedOn w:val="a"/>
    <w:link w:val="affffb"/>
    <w:rsid w:val="00B5391B"/>
    <w:pPr>
      <w:shd w:val="clear" w:color="auto" w:fill="FFFFFF"/>
      <w:spacing w:line="0" w:lineRule="atLeast"/>
    </w:pPr>
    <w:rPr>
      <w:rFonts w:eastAsiaTheme="minorHAnsi"/>
      <w:bCs w:val="0"/>
      <w:sz w:val="18"/>
      <w:szCs w:val="18"/>
    </w:rPr>
  </w:style>
  <w:style w:type="character" w:customStyle="1" w:styleId="8pt0">
    <w:name w:val="Основной текст + 8 pt;Полужирный"/>
    <w:rsid w:val="00B5391B"/>
    <w:rPr>
      <w:rFonts w:eastAsia="Times New Roman"/>
      <w:b/>
      <w:bCs/>
      <w:sz w:val="16"/>
      <w:szCs w:val="16"/>
      <w:shd w:val="clear" w:color="auto" w:fill="FFFFFF"/>
    </w:rPr>
  </w:style>
  <w:style w:type="character" w:customStyle="1" w:styleId="830">
    <w:name w:val="Основной текст (83)_"/>
    <w:link w:val="831"/>
    <w:rsid w:val="00B5391B"/>
    <w:rPr>
      <w:sz w:val="16"/>
      <w:szCs w:val="16"/>
      <w:shd w:val="clear" w:color="auto" w:fill="FFFFFF"/>
    </w:rPr>
  </w:style>
  <w:style w:type="paragraph" w:customStyle="1" w:styleId="831">
    <w:name w:val="Основной текст (83)"/>
    <w:basedOn w:val="a"/>
    <w:link w:val="830"/>
    <w:rsid w:val="00B5391B"/>
    <w:pPr>
      <w:shd w:val="clear" w:color="auto" w:fill="FFFFFF"/>
      <w:spacing w:line="250" w:lineRule="exact"/>
      <w:ind w:firstLine="400"/>
    </w:pPr>
    <w:rPr>
      <w:rFonts w:eastAsiaTheme="minorHAnsi"/>
      <w:bCs w:val="0"/>
      <w:sz w:val="16"/>
      <w:szCs w:val="16"/>
    </w:rPr>
  </w:style>
  <w:style w:type="character" w:customStyle="1" w:styleId="839pt">
    <w:name w:val="Основной текст (83) + 9 pt;Не полужирный"/>
    <w:rsid w:val="00B5391B"/>
    <w:rPr>
      <w:b/>
      <w:bCs/>
      <w:sz w:val="18"/>
      <w:szCs w:val="18"/>
      <w:shd w:val="clear" w:color="auto" w:fill="FFFFFF"/>
    </w:rPr>
  </w:style>
  <w:style w:type="paragraph" w:customStyle="1" w:styleId="Normal10">
    <w:name w:val="Normal1"/>
    <w:rsid w:val="00B5391B"/>
    <w:pPr>
      <w:widowControl w:val="0"/>
      <w:spacing w:line="340" w:lineRule="auto"/>
      <w:jc w:val="both"/>
    </w:pPr>
    <w:rPr>
      <w:rFonts w:ascii="Courier New" w:hAnsi="Courier New"/>
      <w:snapToGrid w:val="0"/>
    </w:rPr>
  </w:style>
  <w:style w:type="paragraph" w:customStyle="1" w:styleId="ListContinue1">
    <w:name w:val="List Continue1"/>
    <w:basedOn w:val="a"/>
    <w:rsid w:val="00B5391B"/>
    <w:pPr>
      <w:widowControl w:val="0"/>
      <w:spacing w:after="120" w:line="360" w:lineRule="auto"/>
      <w:ind w:left="283"/>
      <w:jc w:val="both"/>
    </w:pPr>
    <w:rPr>
      <w:bCs w:val="0"/>
      <w:snapToGrid w:val="0"/>
      <w:sz w:val="20"/>
      <w:szCs w:val="20"/>
      <w:lang w:val="en-US"/>
    </w:rPr>
  </w:style>
  <w:style w:type="paragraph" w:customStyle="1" w:styleId="header1">
    <w:name w:val="header_1"/>
    <w:basedOn w:val="a"/>
    <w:rsid w:val="00B5391B"/>
    <w:pPr>
      <w:spacing w:before="100" w:beforeAutospacing="1" w:after="100" w:afterAutospacing="1" w:line="360" w:lineRule="auto"/>
      <w:jc w:val="center"/>
    </w:pPr>
    <w:rPr>
      <w:b/>
      <w:color w:val="000000"/>
      <w:sz w:val="36"/>
      <w:szCs w:val="36"/>
    </w:rPr>
  </w:style>
  <w:style w:type="paragraph" w:customStyle="1" w:styleId="test">
    <w:name w:val="test"/>
    <w:basedOn w:val="a"/>
    <w:rsid w:val="00B5391B"/>
    <w:pPr>
      <w:spacing w:before="100" w:beforeAutospacing="1" w:after="100" w:afterAutospacing="1" w:line="360" w:lineRule="auto"/>
      <w:ind w:firstLine="567"/>
      <w:jc w:val="both"/>
    </w:pPr>
    <w:rPr>
      <w:rFonts w:ascii="Arial" w:hAnsi="Arial" w:cs="Arial"/>
      <w:bCs w:val="0"/>
      <w:color w:val="000000"/>
    </w:rPr>
  </w:style>
  <w:style w:type="paragraph" w:customStyle="1" w:styleId="142">
    <w:name w:val="обычный 14 Знак"/>
    <w:basedOn w:val="a"/>
    <w:rsid w:val="00B5391B"/>
    <w:pPr>
      <w:suppressLineNumbers/>
      <w:spacing w:line="360" w:lineRule="auto"/>
      <w:ind w:firstLine="709"/>
      <w:jc w:val="both"/>
    </w:pPr>
    <w:rPr>
      <w:bCs w:val="0"/>
      <w:sz w:val="28"/>
    </w:rPr>
  </w:style>
  <w:style w:type="character" w:customStyle="1" w:styleId="143">
    <w:name w:val="обычный 14 Знак Знак"/>
    <w:rsid w:val="00B5391B"/>
    <w:rPr>
      <w:noProof w:val="0"/>
      <w:sz w:val="28"/>
      <w:szCs w:val="24"/>
      <w:lang w:val="ru-RU" w:eastAsia="ru-RU" w:bidi="ar-SA"/>
    </w:rPr>
  </w:style>
  <w:style w:type="paragraph" w:customStyle="1" w:styleId="level30">
    <w:name w:val="level30"/>
    <w:basedOn w:val="a"/>
    <w:rsid w:val="00B5391B"/>
    <w:pPr>
      <w:spacing w:before="100" w:beforeAutospacing="1" w:after="100" w:afterAutospacing="1" w:line="360" w:lineRule="auto"/>
      <w:jc w:val="both"/>
    </w:pPr>
    <w:rPr>
      <w:rFonts w:ascii="Arial Unicode MS" w:eastAsia="Arial Unicode MS" w:hAnsi="Arial Unicode MS" w:cs="Arial Unicode MS"/>
      <w:bCs w:val="0"/>
    </w:rPr>
  </w:style>
  <w:style w:type="character" w:customStyle="1" w:styleId="accented">
    <w:name w:val="accented"/>
    <w:basedOn w:val="a0"/>
    <w:rsid w:val="00B5391B"/>
  </w:style>
  <w:style w:type="character" w:styleId="affffd">
    <w:name w:val="line number"/>
    <w:basedOn w:val="a0"/>
    <w:rsid w:val="00B5391B"/>
  </w:style>
  <w:style w:type="paragraph" w:styleId="affffe">
    <w:name w:val="annotation text"/>
    <w:basedOn w:val="a"/>
    <w:link w:val="afffff"/>
    <w:rsid w:val="00B5391B"/>
    <w:rPr>
      <w:bCs w:val="0"/>
      <w:sz w:val="20"/>
      <w:szCs w:val="20"/>
      <w:lang w:eastAsia="ar-SA"/>
    </w:rPr>
  </w:style>
  <w:style w:type="character" w:customStyle="1" w:styleId="afffff">
    <w:name w:val="Текст примечания Знак"/>
    <w:basedOn w:val="a0"/>
    <w:link w:val="affffe"/>
    <w:rsid w:val="00B5391B"/>
    <w:rPr>
      <w:rFonts w:eastAsia="Times New Roman"/>
      <w:lang w:eastAsia="ar-SA"/>
    </w:rPr>
  </w:style>
  <w:style w:type="character" w:customStyle="1" w:styleId="Text051">
    <w:name w:val="Text_05 Знак Знак"/>
    <w:rsid w:val="00B5391B"/>
    <w:rPr>
      <w:color w:val="000000"/>
      <w:sz w:val="22"/>
      <w:szCs w:val="22"/>
    </w:rPr>
  </w:style>
  <w:style w:type="character" w:customStyle="1" w:styleId="-2pt">
    <w:name w:val="Основной текст + Интервал -2 pt"/>
    <w:rsid w:val="00B5391B"/>
    <w:rPr>
      <w:rFonts w:ascii="Times New Roman" w:eastAsia="Times New Roman" w:hAnsi="Times New Roman" w:cs="Times New Roman"/>
      <w:b w:val="0"/>
      <w:bCs w:val="0"/>
      <w:i w:val="0"/>
      <w:iCs w:val="0"/>
      <w:smallCaps w:val="0"/>
      <w:strike w:val="0"/>
      <w:color w:val="000000"/>
      <w:spacing w:val="-40"/>
      <w:w w:val="100"/>
      <w:position w:val="0"/>
      <w:sz w:val="24"/>
      <w:szCs w:val="24"/>
      <w:u w:val="none"/>
      <w:shd w:val="clear" w:color="auto" w:fill="FFFFFF"/>
      <w:lang w:val="ru-RU" w:eastAsia="ru-RU" w:bidi="ru-RU"/>
    </w:rPr>
  </w:style>
  <w:style w:type="paragraph" w:customStyle="1" w:styleId="Tablitsa">
    <w:name w:val="Tablitsa"/>
    <w:basedOn w:val="a"/>
    <w:rsid w:val="00B5391B"/>
    <w:pPr>
      <w:widowControl w:val="0"/>
      <w:overflowPunct w:val="0"/>
      <w:autoSpaceDE w:val="0"/>
      <w:autoSpaceDN w:val="0"/>
      <w:adjustRightInd w:val="0"/>
      <w:spacing w:line="259" w:lineRule="auto"/>
      <w:textAlignment w:val="baseline"/>
    </w:pPr>
    <w:rPr>
      <w:bCs w:val="0"/>
      <w:sz w:val="26"/>
      <w:szCs w:val="20"/>
      <w:lang w:eastAsia="ja-JP"/>
    </w:rPr>
  </w:style>
  <w:style w:type="paragraph" w:customStyle="1" w:styleId="Spisok">
    <w:name w:val="Spisok"/>
    <w:basedOn w:val="a"/>
    <w:rsid w:val="00B5391B"/>
    <w:pPr>
      <w:widowControl w:val="0"/>
      <w:overflowPunct w:val="0"/>
      <w:autoSpaceDE w:val="0"/>
      <w:autoSpaceDN w:val="0"/>
      <w:adjustRightInd w:val="0"/>
      <w:ind w:left="720" w:hanging="720"/>
      <w:jc w:val="both"/>
      <w:textAlignment w:val="baseline"/>
    </w:pPr>
    <w:rPr>
      <w:bCs w:val="0"/>
      <w:sz w:val="26"/>
      <w:szCs w:val="20"/>
      <w:lang w:eastAsia="ja-JP"/>
    </w:rPr>
  </w:style>
  <w:style w:type="paragraph" w:customStyle="1" w:styleId="3f2">
    <w:name w:val="Обычный (веб)3"/>
    <w:basedOn w:val="a"/>
    <w:rsid w:val="00B5391B"/>
    <w:pPr>
      <w:overflowPunct w:val="0"/>
      <w:autoSpaceDE w:val="0"/>
      <w:autoSpaceDN w:val="0"/>
      <w:adjustRightInd w:val="0"/>
      <w:spacing w:before="100" w:after="100"/>
      <w:textAlignment w:val="baseline"/>
    </w:pPr>
    <w:rPr>
      <w:rFonts w:ascii="Verdana" w:hAnsi="Verdana"/>
      <w:bCs w:val="0"/>
      <w:color w:val="000000"/>
      <w:sz w:val="16"/>
      <w:szCs w:val="20"/>
      <w:lang w:eastAsia="ja-JP"/>
    </w:rPr>
  </w:style>
  <w:style w:type="character" w:customStyle="1" w:styleId="1fa">
    <w:name w:val="Строгий1"/>
    <w:rsid w:val="00B5391B"/>
    <w:rPr>
      <w:b/>
    </w:rPr>
  </w:style>
  <w:style w:type="paragraph" w:customStyle="1" w:styleId="first">
    <w:name w:val="first"/>
    <w:basedOn w:val="a"/>
    <w:rsid w:val="00B5391B"/>
    <w:pPr>
      <w:overflowPunct w:val="0"/>
      <w:autoSpaceDE w:val="0"/>
      <w:autoSpaceDN w:val="0"/>
      <w:adjustRightInd w:val="0"/>
      <w:spacing w:before="100" w:after="100"/>
      <w:jc w:val="both"/>
      <w:textAlignment w:val="baseline"/>
    </w:pPr>
    <w:rPr>
      <w:rFonts w:ascii="Verdana" w:hAnsi="Verdana"/>
      <w:bCs w:val="0"/>
      <w:sz w:val="16"/>
      <w:szCs w:val="20"/>
      <w:lang w:eastAsia="ja-JP"/>
    </w:rPr>
  </w:style>
  <w:style w:type="paragraph" w:customStyle="1" w:styleId="222">
    <w:name w:val="Основной текст 22"/>
    <w:basedOn w:val="a"/>
    <w:rsid w:val="00B5391B"/>
    <w:pPr>
      <w:widowControl w:val="0"/>
      <w:overflowPunct w:val="0"/>
      <w:autoSpaceDE w:val="0"/>
      <w:autoSpaceDN w:val="0"/>
      <w:adjustRightInd w:val="0"/>
      <w:spacing w:line="259" w:lineRule="auto"/>
      <w:ind w:left="567" w:hanging="567"/>
      <w:jc w:val="both"/>
      <w:textAlignment w:val="baseline"/>
    </w:pPr>
    <w:rPr>
      <w:bCs w:val="0"/>
      <w:sz w:val="26"/>
      <w:szCs w:val="20"/>
      <w:lang w:eastAsia="ja-JP"/>
    </w:rPr>
  </w:style>
  <w:style w:type="character" w:customStyle="1" w:styleId="1fb">
    <w:name w:val="Основной текст Знак1"/>
    <w:aliases w:val="Основной текст Знак Знак,автореф Знак1"/>
    <w:rsid w:val="00B5391B"/>
    <w:rPr>
      <w:sz w:val="24"/>
      <w:szCs w:val="24"/>
      <w:lang w:eastAsia="en-US"/>
    </w:rPr>
  </w:style>
  <w:style w:type="character" w:customStyle="1" w:styleId="3f3">
    <w:name w:val="Основной текст (3) + Не полужирный"/>
    <w:rsid w:val="00B5391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f4">
    <w:name w:val="Основной текст (3) + Не полужирный;Курсив"/>
    <w:rsid w:val="00B5391B"/>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5pt">
    <w:name w:val="Основной текст + 8;5 pt;Полужирный;Малые прописные"/>
    <w:rsid w:val="00B5391B"/>
    <w:rPr>
      <w:rFonts w:ascii="Times New Roman" w:eastAsia="Times New Roman" w:hAnsi="Times New Roman" w:cs="Times New Roman"/>
      <w:b/>
      <w:bCs/>
      <w:i w:val="0"/>
      <w:iCs w:val="0"/>
      <w:smallCaps/>
      <w:strike w:val="0"/>
      <w:color w:val="000000"/>
      <w:spacing w:val="0"/>
      <w:w w:val="100"/>
      <w:position w:val="0"/>
      <w:sz w:val="17"/>
      <w:szCs w:val="17"/>
      <w:u w:val="single"/>
      <w:shd w:val="clear" w:color="auto" w:fill="FFFFFF"/>
      <w:lang w:val="ru-RU" w:eastAsia="ru-RU" w:bidi="ru-RU"/>
    </w:rPr>
  </w:style>
  <w:style w:type="character" w:customStyle="1" w:styleId="6a">
    <w:name w:val="Основной текст (6) + Полужирный;Не курсив"/>
    <w:rsid w:val="00B5391B"/>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15pt">
    <w:name w:val="Основной текст + 11;5 pt;Полужирный"/>
    <w:rsid w:val="00B5391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5pt0">
    <w:name w:val="Основной текст + 8;5 pt;Полужирный"/>
    <w:rsid w:val="00B539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5b">
    <w:name w:val="Абзац списка5"/>
    <w:basedOn w:val="a"/>
    <w:rsid w:val="00B5391B"/>
    <w:pPr>
      <w:ind w:left="720"/>
    </w:pPr>
    <w:rPr>
      <w:rFonts w:eastAsia="Calibri"/>
      <w:bCs w:val="0"/>
    </w:rPr>
  </w:style>
  <w:style w:type="character" w:customStyle="1" w:styleId="FontStyle38">
    <w:name w:val="Font Style38"/>
    <w:qFormat/>
    <w:rsid w:val="00B5391B"/>
    <w:rPr>
      <w:rFonts w:ascii="Times New Roman" w:hAnsi="Times New Roman" w:cs="Times New Roman"/>
      <w:sz w:val="26"/>
      <w:szCs w:val="26"/>
    </w:rPr>
  </w:style>
  <w:style w:type="paragraph" w:customStyle="1" w:styleId="Style21">
    <w:name w:val="Style21"/>
    <w:basedOn w:val="a"/>
    <w:rsid w:val="00B5391B"/>
    <w:pPr>
      <w:widowControl w:val="0"/>
      <w:autoSpaceDE w:val="0"/>
      <w:autoSpaceDN w:val="0"/>
      <w:adjustRightInd w:val="0"/>
      <w:spacing w:line="475" w:lineRule="exact"/>
      <w:ind w:firstLine="706"/>
      <w:jc w:val="both"/>
    </w:pPr>
    <w:rPr>
      <w:bCs w:val="0"/>
    </w:rPr>
  </w:style>
  <w:style w:type="character" w:customStyle="1" w:styleId="FontStyle34">
    <w:name w:val="Font Style34"/>
    <w:rsid w:val="00B5391B"/>
    <w:rPr>
      <w:rFonts w:ascii="Times New Roman" w:hAnsi="Times New Roman" w:cs="Times New Roman"/>
      <w:sz w:val="26"/>
      <w:szCs w:val="26"/>
    </w:rPr>
  </w:style>
  <w:style w:type="paragraph" w:customStyle="1" w:styleId="Style34">
    <w:name w:val="Style34"/>
    <w:basedOn w:val="a"/>
    <w:rsid w:val="00B5391B"/>
    <w:pPr>
      <w:widowControl w:val="0"/>
      <w:autoSpaceDE w:val="0"/>
      <w:autoSpaceDN w:val="0"/>
      <w:adjustRightInd w:val="0"/>
      <w:spacing w:line="274" w:lineRule="exact"/>
    </w:pPr>
    <w:rPr>
      <w:bCs w:val="0"/>
    </w:rPr>
  </w:style>
  <w:style w:type="character" w:customStyle="1" w:styleId="FontStyle50">
    <w:name w:val="Font Style50"/>
    <w:rsid w:val="00B5391B"/>
    <w:rPr>
      <w:rFonts w:ascii="Times New Roman" w:hAnsi="Times New Roman" w:cs="Times New Roman"/>
      <w:b/>
      <w:bCs/>
      <w:sz w:val="30"/>
      <w:szCs w:val="30"/>
    </w:rPr>
  </w:style>
  <w:style w:type="character" w:customStyle="1" w:styleId="FontStyle12">
    <w:name w:val="Font Style12"/>
    <w:qFormat/>
    <w:rsid w:val="00B5391B"/>
    <w:rPr>
      <w:rFonts w:ascii="Times New Roman" w:hAnsi="Times New Roman" w:cs="Times New Roman"/>
      <w:sz w:val="22"/>
      <w:szCs w:val="22"/>
    </w:rPr>
  </w:style>
  <w:style w:type="paragraph" w:customStyle="1" w:styleId="c48">
    <w:name w:val="c48"/>
    <w:basedOn w:val="a"/>
    <w:rsid w:val="00B5391B"/>
    <w:pPr>
      <w:spacing w:before="100" w:beforeAutospacing="1" w:after="100" w:afterAutospacing="1"/>
    </w:pPr>
    <w:rPr>
      <w:bCs w:val="0"/>
    </w:rPr>
  </w:style>
  <w:style w:type="character" w:customStyle="1" w:styleId="c7">
    <w:name w:val="c7"/>
    <w:basedOn w:val="a0"/>
    <w:rsid w:val="00B5391B"/>
  </w:style>
  <w:style w:type="paragraph" w:customStyle="1" w:styleId="c50">
    <w:name w:val="c50"/>
    <w:basedOn w:val="a"/>
    <w:rsid w:val="00B5391B"/>
    <w:pPr>
      <w:spacing w:before="100" w:beforeAutospacing="1" w:after="100" w:afterAutospacing="1"/>
    </w:pPr>
    <w:rPr>
      <w:bCs w:val="0"/>
    </w:rPr>
  </w:style>
  <w:style w:type="paragraph" w:customStyle="1" w:styleId="c76">
    <w:name w:val="c76"/>
    <w:basedOn w:val="a"/>
    <w:rsid w:val="00B5391B"/>
    <w:pPr>
      <w:spacing w:before="100" w:beforeAutospacing="1" w:after="100" w:afterAutospacing="1"/>
    </w:pPr>
    <w:rPr>
      <w:bCs w:val="0"/>
    </w:rPr>
  </w:style>
  <w:style w:type="paragraph" w:customStyle="1" w:styleId="c63">
    <w:name w:val="c63"/>
    <w:basedOn w:val="a"/>
    <w:rsid w:val="00B5391B"/>
    <w:pPr>
      <w:spacing w:before="100" w:beforeAutospacing="1" w:after="100" w:afterAutospacing="1"/>
    </w:pPr>
    <w:rPr>
      <w:bCs w:val="0"/>
    </w:rPr>
  </w:style>
  <w:style w:type="paragraph" w:customStyle="1" w:styleId="c11">
    <w:name w:val="c11"/>
    <w:basedOn w:val="a"/>
    <w:rsid w:val="00B5391B"/>
    <w:pPr>
      <w:spacing w:before="100" w:beforeAutospacing="1" w:after="100" w:afterAutospacing="1"/>
    </w:pPr>
    <w:rPr>
      <w:bCs w:val="0"/>
    </w:rPr>
  </w:style>
  <w:style w:type="paragraph" w:customStyle="1" w:styleId="c45">
    <w:name w:val="c45"/>
    <w:basedOn w:val="a"/>
    <w:rsid w:val="00B5391B"/>
    <w:pPr>
      <w:spacing w:before="100" w:beforeAutospacing="1" w:after="100" w:afterAutospacing="1"/>
    </w:pPr>
    <w:rPr>
      <w:bCs w:val="0"/>
    </w:rPr>
  </w:style>
  <w:style w:type="paragraph" w:customStyle="1" w:styleId="c55">
    <w:name w:val="c55"/>
    <w:basedOn w:val="a"/>
    <w:rsid w:val="00B5391B"/>
    <w:pPr>
      <w:spacing w:before="100" w:beforeAutospacing="1" w:after="100" w:afterAutospacing="1"/>
    </w:pPr>
    <w:rPr>
      <w:bCs w:val="0"/>
    </w:rPr>
  </w:style>
  <w:style w:type="paragraph" w:customStyle="1" w:styleId="c52">
    <w:name w:val="c52"/>
    <w:basedOn w:val="a"/>
    <w:rsid w:val="00B5391B"/>
    <w:pPr>
      <w:spacing w:before="100" w:beforeAutospacing="1" w:after="100" w:afterAutospacing="1"/>
    </w:pPr>
    <w:rPr>
      <w:bCs w:val="0"/>
    </w:rPr>
  </w:style>
  <w:style w:type="paragraph" w:customStyle="1" w:styleId="c67">
    <w:name w:val="c67"/>
    <w:basedOn w:val="a"/>
    <w:rsid w:val="00B5391B"/>
    <w:pPr>
      <w:spacing w:before="100" w:beforeAutospacing="1" w:after="100" w:afterAutospacing="1"/>
    </w:pPr>
    <w:rPr>
      <w:bCs w:val="0"/>
    </w:rPr>
  </w:style>
  <w:style w:type="paragraph" w:customStyle="1" w:styleId="c69">
    <w:name w:val="c69"/>
    <w:basedOn w:val="a"/>
    <w:rsid w:val="00B5391B"/>
    <w:pPr>
      <w:spacing w:before="100" w:beforeAutospacing="1" w:after="100" w:afterAutospacing="1"/>
    </w:pPr>
    <w:rPr>
      <w:bCs w:val="0"/>
    </w:rPr>
  </w:style>
  <w:style w:type="paragraph" w:customStyle="1" w:styleId="c97">
    <w:name w:val="c97"/>
    <w:basedOn w:val="a"/>
    <w:rsid w:val="00B5391B"/>
    <w:pPr>
      <w:spacing w:before="100" w:beforeAutospacing="1" w:after="100" w:afterAutospacing="1"/>
    </w:pPr>
    <w:rPr>
      <w:bCs w:val="0"/>
    </w:rPr>
  </w:style>
  <w:style w:type="paragraph" w:customStyle="1" w:styleId="c86">
    <w:name w:val="c86"/>
    <w:basedOn w:val="a"/>
    <w:rsid w:val="00B5391B"/>
    <w:pPr>
      <w:spacing w:before="100" w:beforeAutospacing="1" w:after="100" w:afterAutospacing="1"/>
    </w:pPr>
    <w:rPr>
      <w:bCs w:val="0"/>
    </w:rPr>
  </w:style>
  <w:style w:type="paragraph" w:customStyle="1" w:styleId="c64">
    <w:name w:val="c64"/>
    <w:basedOn w:val="a"/>
    <w:rsid w:val="00B5391B"/>
    <w:pPr>
      <w:spacing w:before="100" w:beforeAutospacing="1" w:after="100" w:afterAutospacing="1"/>
    </w:pPr>
    <w:rPr>
      <w:bCs w:val="0"/>
    </w:rPr>
  </w:style>
  <w:style w:type="paragraph" w:customStyle="1" w:styleId="c60">
    <w:name w:val="c60"/>
    <w:basedOn w:val="a"/>
    <w:rsid w:val="00B5391B"/>
    <w:pPr>
      <w:spacing w:before="100" w:beforeAutospacing="1" w:after="100" w:afterAutospacing="1"/>
    </w:pPr>
    <w:rPr>
      <w:bCs w:val="0"/>
    </w:rPr>
  </w:style>
  <w:style w:type="character" w:customStyle="1" w:styleId="FontStyle15">
    <w:name w:val="Font Style15"/>
    <w:rsid w:val="00B5391B"/>
    <w:rPr>
      <w:rFonts w:ascii="Bookman Old Style" w:hAnsi="Bookman Old Style" w:cs="Bookman Old Style"/>
      <w:b/>
      <w:bCs/>
      <w:sz w:val="16"/>
      <w:szCs w:val="16"/>
    </w:rPr>
  </w:style>
  <w:style w:type="character" w:customStyle="1" w:styleId="FontStyle16">
    <w:name w:val="Font Style16"/>
    <w:uiPriority w:val="99"/>
    <w:rsid w:val="00B5391B"/>
    <w:rPr>
      <w:rFonts w:ascii="Times New Roman" w:hAnsi="Times New Roman" w:cs="Times New Roman"/>
      <w:b/>
      <w:bCs/>
      <w:spacing w:val="-10"/>
      <w:sz w:val="16"/>
      <w:szCs w:val="16"/>
    </w:rPr>
  </w:style>
  <w:style w:type="numbering" w:customStyle="1" w:styleId="216">
    <w:name w:val="Стиль21"/>
    <w:rsid w:val="00B5391B"/>
  </w:style>
  <w:style w:type="numbering" w:customStyle="1" w:styleId="114">
    <w:name w:val="Нет списка11"/>
    <w:next w:val="a2"/>
    <w:uiPriority w:val="99"/>
    <w:semiHidden/>
    <w:unhideWhenUsed/>
    <w:rsid w:val="00B5391B"/>
  </w:style>
  <w:style w:type="table" w:customStyle="1" w:styleId="1fc">
    <w:name w:val="Сетка таблицы1"/>
    <w:basedOn w:val="a1"/>
    <w:next w:val="ab"/>
    <w:rsid w:val="00B539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5">
    <w:name w:val="Style25"/>
    <w:basedOn w:val="a"/>
    <w:rsid w:val="00B5391B"/>
    <w:pPr>
      <w:widowControl w:val="0"/>
      <w:autoSpaceDE w:val="0"/>
      <w:autoSpaceDN w:val="0"/>
      <w:adjustRightInd w:val="0"/>
    </w:pPr>
    <w:rPr>
      <w:bCs w:val="0"/>
    </w:rPr>
  </w:style>
  <w:style w:type="paragraph" w:customStyle="1" w:styleId="Style16">
    <w:name w:val="Style16"/>
    <w:basedOn w:val="a"/>
    <w:rsid w:val="00B5391B"/>
    <w:pPr>
      <w:widowControl w:val="0"/>
      <w:autoSpaceDE w:val="0"/>
      <w:autoSpaceDN w:val="0"/>
      <w:adjustRightInd w:val="0"/>
    </w:pPr>
    <w:rPr>
      <w:bCs w:val="0"/>
    </w:rPr>
  </w:style>
  <w:style w:type="paragraph" w:customStyle="1" w:styleId="2f9">
    <w:name w:val="Без интервала2"/>
    <w:qFormat/>
    <w:rsid w:val="00B5391B"/>
    <w:rPr>
      <w:rFonts w:ascii="Calibri" w:hAnsi="Calibri"/>
      <w:sz w:val="22"/>
      <w:szCs w:val="22"/>
    </w:rPr>
  </w:style>
  <w:style w:type="paragraph" w:customStyle="1" w:styleId="1fd">
    <w:name w:val="Без интервала1"/>
    <w:rsid w:val="00B5391B"/>
    <w:rPr>
      <w:rFonts w:ascii="Calibri" w:hAnsi="Calibri"/>
      <w:sz w:val="22"/>
      <w:szCs w:val="22"/>
    </w:rPr>
  </w:style>
  <w:style w:type="character" w:customStyle="1" w:styleId="FontStyle84">
    <w:name w:val="Font Style84"/>
    <w:rsid w:val="00B5391B"/>
    <w:rPr>
      <w:rFonts w:ascii="Times New Roman" w:hAnsi="Times New Roman" w:cs="Times New Roman" w:hint="default"/>
      <w:sz w:val="22"/>
      <w:szCs w:val="22"/>
    </w:rPr>
  </w:style>
  <w:style w:type="character" w:customStyle="1" w:styleId="FontStyle86">
    <w:name w:val="Font Style86"/>
    <w:rsid w:val="00B5391B"/>
    <w:rPr>
      <w:rFonts w:ascii="Times New Roman" w:hAnsi="Times New Roman" w:cs="Times New Roman" w:hint="default"/>
      <w:sz w:val="22"/>
      <w:szCs w:val="22"/>
    </w:rPr>
  </w:style>
  <w:style w:type="character" w:customStyle="1" w:styleId="FontStyle14">
    <w:name w:val="Font Style14"/>
    <w:rsid w:val="00B5391B"/>
    <w:rPr>
      <w:rFonts w:ascii="Times New Roman" w:hAnsi="Times New Roman" w:cs="Times New Roman" w:hint="default"/>
      <w:sz w:val="22"/>
      <w:szCs w:val="22"/>
    </w:rPr>
  </w:style>
  <w:style w:type="character" w:customStyle="1" w:styleId="FontStyle31">
    <w:name w:val="Font Style31"/>
    <w:uiPriority w:val="99"/>
    <w:rsid w:val="00B5391B"/>
    <w:rPr>
      <w:rFonts w:ascii="Bookman Old Style" w:hAnsi="Bookman Old Style" w:cs="Bookman Old Style"/>
      <w:b/>
      <w:bCs/>
      <w:sz w:val="14"/>
      <w:szCs w:val="14"/>
    </w:rPr>
  </w:style>
  <w:style w:type="character" w:customStyle="1" w:styleId="FontStyle32">
    <w:name w:val="Font Style32"/>
    <w:uiPriority w:val="99"/>
    <w:rsid w:val="00B5391B"/>
    <w:rPr>
      <w:rFonts w:ascii="Bookman Old Style" w:hAnsi="Bookman Old Style" w:cs="Bookman Old Style"/>
      <w:sz w:val="20"/>
      <w:szCs w:val="20"/>
    </w:rPr>
  </w:style>
  <w:style w:type="character" w:customStyle="1" w:styleId="FontStyle39">
    <w:name w:val="Font Style39"/>
    <w:uiPriority w:val="99"/>
    <w:rsid w:val="00B5391B"/>
    <w:rPr>
      <w:rFonts w:ascii="Bookman Old Style" w:hAnsi="Bookman Old Style" w:cs="Bookman Old Style"/>
      <w:i/>
      <w:iCs/>
      <w:sz w:val="14"/>
      <w:szCs w:val="14"/>
    </w:rPr>
  </w:style>
  <w:style w:type="paragraph" w:customStyle="1" w:styleId="Style18">
    <w:name w:val="Style18"/>
    <w:basedOn w:val="a"/>
    <w:uiPriority w:val="99"/>
    <w:rsid w:val="00B5391B"/>
    <w:pPr>
      <w:widowControl w:val="0"/>
      <w:autoSpaceDE w:val="0"/>
      <w:autoSpaceDN w:val="0"/>
      <w:adjustRightInd w:val="0"/>
    </w:pPr>
    <w:rPr>
      <w:rFonts w:ascii="Bookman Old Style" w:hAnsi="Bookman Old Style"/>
      <w:bCs w:val="0"/>
    </w:rPr>
  </w:style>
  <w:style w:type="paragraph" w:customStyle="1" w:styleId="Style24">
    <w:name w:val="Style24"/>
    <w:basedOn w:val="a"/>
    <w:uiPriority w:val="99"/>
    <w:rsid w:val="00B5391B"/>
    <w:pPr>
      <w:widowControl w:val="0"/>
      <w:autoSpaceDE w:val="0"/>
      <w:autoSpaceDN w:val="0"/>
      <w:adjustRightInd w:val="0"/>
    </w:pPr>
    <w:rPr>
      <w:rFonts w:ascii="Bookman Old Style" w:hAnsi="Bookman Old Style"/>
      <w:bCs w:val="0"/>
    </w:rPr>
  </w:style>
  <w:style w:type="character" w:customStyle="1" w:styleId="FontStyle28">
    <w:name w:val="Font Style28"/>
    <w:uiPriority w:val="99"/>
    <w:rsid w:val="00B5391B"/>
    <w:rPr>
      <w:rFonts w:ascii="Bookman Old Style" w:hAnsi="Bookman Old Style" w:cs="Bookman Old Style"/>
      <w:b/>
      <w:bCs/>
      <w:spacing w:val="20"/>
      <w:sz w:val="8"/>
      <w:szCs w:val="8"/>
    </w:rPr>
  </w:style>
  <w:style w:type="character" w:customStyle="1" w:styleId="FontStyle42">
    <w:name w:val="Font Style42"/>
    <w:uiPriority w:val="99"/>
    <w:rsid w:val="00B5391B"/>
    <w:rPr>
      <w:rFonts w:ascii="Bookman Old Style" w:hAnsi="Bookman Old Style" w:cs="Bookman Old Style"/>
      <w:spacing w:val="10"/>
      <w:sz w:val="14"/>
      <w:szCs w:val="14"/>
    </w:rPr>
  </w:style>
  <w:style w:type="paragraph" w:customStyle="1" w:styleId="Style20">
    <w:name w:val="Style20"/>
    <w:basedOn w:val="a"/>
    <w:uiPriority w:val="99"/>
    <w:rsid w:val="00B5391B"/>
    <w:pPr>
      <w:widowControl w:val="0"/>
      <w:autoSpaceDE w:val="0"/>
      <w:autoSpaceDN w:val="0"/>
      <w:adjustRightInd w:val="0"/>
    </w:pPr>
    <w:rPr>
      <w:rFonts w:ascii="Bookman Old Style" w:hAnsi="Bookman Old Style"/>
      <w:bCs w:val="0"/>
    </w:rPr>
  </w:style>
  <w:style w:type="character" w:customStyle="1" w:styleId="FontStyle33">
    <w:name w:val="Font Style33"/>
    <w:uiPriority w:val="99"/>
    <w:rsid w:val="00B5391B"/>
    <w:rPr>
      <w:rFonts w:ascii="Bookman Old Style" w:hAnsi="Bookman Old Style" w:cs="Bookman Old Style"/>
      <w:spacing w:val="20"/>
      <w:sz w:val="8"/>
      <w:szCs w:val="8"/>
    </w:rPr>
  </w:style>
  <w:style w:type="paragraph" w:customStyle="1" w:styleId="Style22">
    <w:name w:val="Style22"/>
    <w:basedOn w:val="a"/>
    <w:uiPriority w:val="99"/>
    <w:rsid w:val="00B5391B"/>
    <w:pPr>
      <w:widowControl w:val="0"/>
      <w:autoSpaceDE w:val="0"/>
      <w:autoSpaceDN w:val="0"/>
      <w:adjustRightInd w:val="0"/>
    </w:pPr>
    <w:rPr>
      <w:rFonts w:ascii="Bookman Old Style" w:hAnsi="Bookman Old Style"/>
      <w:bCs w:val="0"/>
    </w:rPr>
  </w:style>
  <w:style w:type="paragraph" w:customStyle="1" w:styleId="Style23">
    <w:name w:val="Style23"/>
    <w:basedOn w:val="a"/>
    <w:uiPriority w:val="99"/>
    <w:rsid w:val="00B5391B"/>
    <w:pPr>
      <w:widowControl w:val="0"/>
      <w:autoSpaceDE w:val="0"/>
      <w:autoSpaceDN w:val="0"/>
      <w:adjustRightInd w:val="0"/>
    </w:pPr>
    <w:rPr>
      <w:rFonts w:ascii="Bookman Old Style" w:hAnsi="Bookman Old Style"/>
      <w:bCs w:val="0"/>
    </w:rPr>
  </w:style>
  <w:style w:type="paragraph" w:customStyle="1" w:styleId="Style19">
    <w:name w:val="Style19"/>
    <w:basedOn w:val="a"/>
    <w:uiPriority w:val="99"/>
    <w:rsid w:val="00B5391B"/>
    <w:pPr>
      <w:widowControl w:val="0"/>
      <w:autoSpaceDE w:val="0"/>
      <w:autoSpaceDN w:val="0"/>
      <w:adjustRightInd w:val="0"/>
    </w:pPr>
    <w:rPr>
      <w:rFonts w:ascii="Bookman Old Style" w:hAnsi="Bookman Old Style"/>
      <w:bCs w:val="0"/>
    </w:rPr>
  </w:style>
  <w:style w:type="paragraph" w:customStyle="1" w:styleId="Style17">
    <w:name w:val="Style17"/>
    <w:basedOn w:val="a"/>
    <w:rsid w:val="00B5391B"/>
    <w:pPr>
      <w:widowControl w:val="0"/>
      <w:autoSpaceDE w:val="0"/>
      <w:autoSpaceDN w:val="0"/>
      <w:adjustRightInd w:val="0"/>
    </w:pPr>
    <w:rPr>
      <w:rFonts w:ascii="Bookman Old Style" w:hAnsi="Bookman Old Style"/>
      <w:bCs w:val="0"/>
    </w:rPr>
  </w:style>
  <w:style w:type="paragraph" w:customStyle="1" w:styleId="txt">
    <w:name w:val="txt"/>
    <w:basedOn w:val="a"/>
    <w:rsid w:val="00B5391B"/>
    <w:pPr>
      <w:spacing w:before="100" w:beforeAutospacing="1" w:after="100" w:afterAutospacing="1"/>
    </w:pPr>
    <w:rPr>
      <w:bCs w:val="0"/>
    </w:rPr>
  </w:style>
  <w:style w:type="paragraph" w:customStyle="1" w:styleId="1fe">
    <w:name w:val="Алекс1"/>
    <w:basedOn w:val="a"/>
    <w:rsid w:val="00B5391B"/>
    <w:pPr>
      <w:overflowPunct w:val="0"/>
      <w:autoSpaceDE w:val="0"/>
      <w:autoSpaceDN w:val="0"/>
      <w:adjustRightInd w:val="0"/>
      <w:jc w:val="both"/>
      <w:textAlignment w:val="baseline"/>
    </w:pPr>
    <w:rPr>
      <w:bCs w:val="0"/>
      <w:szCs w:val="20"/>
    </w:rPr>
  </w:style>
  <w:style w:type="paragraph" w:customStyle="1" w:styleId="4c">
    <w:name w:val="Обычный4"/>
    <w:rsid w:val="00B5391B"/>
    <w:pPr>
      <w:widowControl w:val="0"/>
      <w:spacing w:line="300" w:lineRule="auto"/>
      <w:ind w:left="120" w:right="400"/>
      <w:jc w:val="center"/>
    </w:pPr>
    <w:rPr>
      <w:b/>
      <w:snapToGrid w:val="0"/>
      <w:sz w:val="16"/>
    </w:rPr>
  </w:style>
  <w:style w:type="paragraph" w:customStyle="1" w:styleId="2fa">
    <w:name w:val="Заголовок2"/>
    <w:basedOn w:val="a"/>
    <w:next w:val="a6"/>
    <w:uiPriority w:val="99"/>
    <w:rsid w:val="00B5391B"/>
    <w:pPr>
      <w:keepNext/>
      <w:suppressAutoHyphens/>
      <w:spacing w:before="240" w:after="120"/>
    </w:pPr>
    <w:rPr>
      <w:rFonts w:ascii="Arial" w:eastAsia="Microsoft YaHei" w:hAnsi="Arial" w:cs="Mangal"/>
      <w:bCs w:val="0"/>
      <w:sz w:val="28"/>
      <w:szCs w:val="28"/>
      <w:lang w:val="en-US" w:eastAsia="ar-SA"/>
    </w:rPr>
  </w:style>
  <w:style w:type="character" w:customStyle="1" w:styleId="3f5">
    <w:name w:val="Основной текст (3) + Курсив"/>
    <w:rsid w:val="00B5391B"/>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3f6">
    <w:name w:val="Основной текст (3) + Полужирный"/>
    <w:rsid w:val="00B5391B"/>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1ff">
    <w:name w:val="Заголовок 1 с нумерацией"/>
    <w:basedOn w:val="1"/>
    <w:link w:val="1ff0"/>
    <w:uiPriority w:val="99"/>
    <w:rsid w:val="00B5391B"/>
    <w:pPr>
      <w:tabs>
        <w:tab w:val="clear" w:pos="432"/>
        <w:tab w:val="num" w:pos="720"/>
      </w:tabs>
      <w:suppressAutoHyphens w:val="0"/>
      <w:ind w:left="720" w:hanging="720"/>
      <w:jc w:val="both"/>
    </w:pPr>
    <w:rPr>
      <w:rFonts w:ascii="Verdana" w:eastAsia="Calibri" w:hAnsi="Verdana"/>
      <w:kern w:val="32"/>
      <w:sz w:val="24"/>
    </w:rPr>
  </w:style>
  <w:style w:type="paragraph" w:customStyle="1" w:styleId="2fb">
    <w:name w:val="Заголовок 2 с нумерацией"/>
    <w:basedOn w:val="20"/>
    <w:uiPriority w:val="99"/>
    <w:rsid w:val="00B5391B"/>
    <w:pPr>
      <w:tabs>
        <w:tab w:val="num" w:pos="1440"/>
      </w:tabs>
      <w:spacing w:after="60"/>
      <w:ind w:left="1440" w:hanging="720"/>
    </w:pPr>
    <w:rPr>
      <w:rFonts w:eastAsia="Calibri" w:cs="Times New Roman"/>
      <w:bCs/>
      <w:sz w:val="28"/>
    </w:rPr>
  </w:style>
  <w:style w:type="character" w:customStyle="1" w:styleId="1ff0">
    <w:name w:val="Заголовок 1 с нумерацией Знак"/>
    <w:link w:val="1ff"/>
    <w:uiPriority w:val="99"/>
    <w:locked/>
    <w:rsid w:val="00B5391B"/>
    <w:rPr>
      <w:rFonts w:ascii="Verdana" w:eastAsia="Calibri" w:hAnsi="Verdana"/>
      <w:b/>
      <w:bCs/>
      <w:kern w:val="32"/>
      <w:szCs w:val="32"/>
      <w:lang w:eastAsia="ar-SA"/>
    </w:rPr>
  </w:style>
  <w:style w:type="paragraph" w:customStyle="1" w:styleId="3f7">
    <w:name w:val="Заголовок 3 док с нумерацией"/>
    <w:basedOn w:val="2fb"/>
    <w:uiPriority w:val="99"/>
    <w:rsid w:val="00B5391B"/>
    <w:pPr>
      <w:numPr>
        <w:ilvl w:val="2"/>
      </w:numPr>
      <w:tabs>
        <w:tab w:val="num" w:pos="1440"/>
      </w:tabs>
      <w:ind w:left="1440" w:hanging="720"/>
    </w:pPr>
    <w:rPr>
      <w:sz w:val="24"/>
    </w:rPr>
  </w:style>
  <w:style w:type="character" w:customStyle="1" w:styleId="WW8Num21z0">
    <w:name w:val="WW8Num21z0"/>
    <w:rsid w:val="00B5391B"/>
    <w:rPr>
      <w:rFonts w:ascii="Symbol" w:hAnsi="Symbol"/>
    </w:rPr>
  </w:style>
  <w:style w:type="character" w:customStyle="1" w:styleId="WW8Num22z0">
    <w:name w:val="WW8Num22z0"/>
    <w:rsid w:val="00B5391B"/>
    <w:rPr>
      <w:rFonts w:ascii="Symbol" w:hAnsi="Symbol"/>
    </w:rPr>
  </w:style>
  <w:style w:type="character" w:customStyle="1" w:styleId="WW8Num23z0">
    <w:name w:val="WW8Num23z0"/>
    <w:rsid w:val="00B5391B"/>
    <w:rPr>
      <w:rFonts w:ascii="Symbol" w:hAnsi="Symbol"/>
    </w:rPr>
  </w:style>
  <w:style w:type="character" w:customStyle="1" w:styleId="WW8Num24z0">
    <w:name w:val="WW8Num24z0"/>
    <w:rsid w:val="00B5391B"/>
    <w:rPr>
      <w:rFonts w:ascii="Symbol" w:hAnsi="Symbol"/>
    </w:rPr>
  </w:style>
  <w:style w:type="character" w:customStyle="1" w:styleId="WW8Num25z0">
    <w:name w:val="WW8Num25z0"/>
    <w:rsid w:val="00B5391B"/>
    <w:rPr>
      <w:rFonts w:ascii="Symbol" w:hAnsi="Symbol"/>
    </w:rPr>
  </w:style>
  <w:style w:type="character" w:customStyle="1" w:styleId="WW8Num27z0">
    <w:name w:val="WW8Num27z0"/>
    <w:rsid w:val="00B5391B"/>
    <w:rPr>
      <w:b w:val="0"/>
    </w:rPr>
  </w:style>
  <w:style w:type="character" w:customStyle="1" w:styleId="WW8Num28z0">
    <w:name w:val="WW8Num28z0"/>
    <w:rsid w:val="00B5391B"/>
    <w:rPr>
      <w:rFonts w:ascii="Symbol" w:hAnsi="Symbol"/>
    </w:rPr>
  </w:style>
  <w:style w:type="character" w:customStyle="1" w:styleId="WW8Num29z0">
    <w:name w:val="WW8Num29z0"/>
    <w:rsid w:val="00B5391B"/>
    <w:rPr>
      <w:b w:val="0"/>
    </w:rPr>
  </w:style>
  <w:style w:type="character" w:customStyle="1" w:styleId="WW8Num30z1">
    <w:name w:val="WW8Num30z1"/>
    <w:rsid w:val="00B5391B"/>
    <w:rPr>
      <w:rFonts w:ascii="Courier New" w:hAnsi="Courier New" w:cs="Courier New"/>
    </w:rPr>
  </w:style>
  <w:style w:type="character" w:customStyle="1" w:styleId="WW8Num32z0">
    <w:name w:val="WW8Num32z0"/>
    <w:rsid w:val="00B5391B"/>
    <w:rPr>
      <w:rFonts w:ascii="Symbol" w:hAnsi="Symbol"/>
    </w:rPr>
  </w:style>
  <w:style w:type="character" w:customStyle="1" w:styleId="WW8Num33z0">
    <w:name w:val="WW8Num33z0"/>
    <w:rsid w:val="00B5391B"/>
    <w:rPr>
      <w:rFonts w:ascii="Symbol" w:hAnsi="Symbol"/>
    </w:rPr>
  </w:style>
  <w:style w:type="character" w:customStyle="1" w:styleId="WW8Num34z0">
    <w:name w:val="WW8Num34z0"/>
    <w:rsid w:val="00B5391B"/>
    <w:rPr>
      <w:rFonts w:ascii="Symbol" w:hAnsi="Symbol"/>
    </w:rPr>
  </w:style>
  <w:style w:type="character" w:customStyle="1" w:styleId="WW8Num35z0">
    <w:name w:val="WW8Num35z0"/>
    <w:rsid w:val="00B5391B"/>
    <w:rPr>
      <w:rFonts w:ascii="Symbol" w:hAnsi="Symbol"/>
    </w:rPr>
  </w:style>
  <w:style w:type="character" w:customStyle="1" w:styleId="WW8Num36z0">
    <w:name w:val="WW8Num36z0"/>
    <w:rsid w:val="00B5391B"/>
    <w:rPr>
      <w:b w:val="0"/>
      <w:i w:val="0"/>
    </w:rPr>
  </w:style>
  <w:style w:type="character" w:customStyle="1" w:styleId="WW8Num37z0">
    <w:name w:val="WW8Num37z0"/>
    <w:rsid w:val="00B5391B"/>
    <w:rPr>
      <w:b w:val="0"/>
    </w:rPr>
  </w:style>
  <w:style w:type="character" w:customStyle="1" w:styleId="WW8Num39z0">
    <w:name w:val="WW8Num39z0"/>
    <w:rsid w:val="00B5391B"/>
    <w:rPr>
      <w:rFonts w:ascii="Symbol" w:hAnsi="Symbol"/>
    </w:rPr>
  </w:style>
  <w:style w:type="character" w:customStyle="1" w:styleId="WW8Num41z0">
    <w:name w:val="WW8Num41z0"/>
    <w:rsid w:val="00B5391B"/>
    <w:rPr>
      <w:b w:val="0"/>
    </w:rPr>
  </w:style>
  <w:style w:type="character" w:customStyle="1" w:styleId="WW8Num42z0">
    <w:name w:val="WW8Num42z0"/>
    <w:rsid w:val="00B5391B"/>
    <w:rPr>
      <w:b w:val="0"/>
    </w:rPr>
  </w:style>
  <w:style w:type="character" w:customStyle="1" w:styleId="WW8Num44z0">
    <w:name w:val="WW8Num44z0"/>
    <w:rsid w:val="00B5391B"/>
    <w:rPr>
      <w:b w:val="0"/>
    </w:rPr>
  </w:style>
  <w:style w:type="character" w:customStyle="1" w:styleId="WW8Num46z0">
    <w:name w:val="WW8Num46z0"/>
    <w:rsid w:val="00B5391B"/>
    <w:rPr>
      <w:rFonts w:ascii="Symbol" w:hAnsi="Symbol"/>
    </w:rPr>
  </w:style>
  <w:style w:type="character" w:customStyle="1" w:styleId="WW8Num47z0">
    <w:name w:val="WW8Num47z0"/>
    <w:rsid w:val="00B5391B"/>
    <w:rPr>
      <w:rFonts w:ascii="Symbol" w:hAnsi="Symbol"/>
    </w:rPr>
  </w:style>
  <w:style w:type="character" w:customStyle="1" w:styleId="WW8Num48z0">
    <w:name w:val="WW8Num48z0"/>
    <w:rsid w:val="00B5391B"/>
    <w:rPr>
      <w:rFonts w:ascii="Symbol" w:hAnsi="Symbol"/>
    </w:rPr>
  </w:style>
  <w:style w:type="character" w:customStyle="1" w:styleId="WW8Num49z0">
    <w:name w:val="WW8Num49z0"/>
    <w:rsid w:val="00B5391B"/>
    <w:rPr>
      <w:rFonts w:ascii="Symbol" w:hAnsi="Symbol"/>
    </w:rPr>
  </w:style>
  <w:style w:type="character" w:customStyle="1" w:styleId="WW8Num54z0">
    <w:name w:val="WW8Num54z0"/>
    <w:rsid w:val="00B5391B"/>
    <w:rPr>
      <w:b w:val="0"/>
    </w:rPr>
  </w:style>
  <w:style w:type="character" w:customStyle="1" w:styleId="WW8Num55z0">
    <w:name w:val="WW8Num55z0"/>
    <w:rsid w:val="00B5391B"/>
    <w:rPr>
      <w:b w:val="0"/>
    </w:rPr>
  </w:style>
  <w:style w:type="character" w:customStyle="1" w:styleId="WW8Num56z0">
    <w:name w:val="WW8Num56z0"/>
    <w:rsid w:val="00B5391B"/>
    <w:rPr>
      <w:rFonts w:ascii="Symbol" w:hAnsi="Symbol"/>
    </w:rPr>
  </w:style>
  <w:style w:type="character" w:customStyle="1" w:styleId="WW8Num57z0">
    <w:name w:val="WW8Num57z0"/>
    <w:rsid w:val="00B5391B"/>
    <w:rPr>
      <w:rFonts w:ascii="Symbol" w:hAnsi="Symbol"/>
    </w:rPr>
  </w:style>
  <w:style w:type="character" w:customStyle="1" w:styleId="WW8Num58z0">
    <w:name w:val="WW8Num58z0"/>
    <w:rsid w:val="00B5391B"/>
    <w:rPr>
      <w:rFonts w:ascii="Symbol" w:hAnsi="Symbol"/>
    </w:rPr>
  </w:style>
  <w:style w:type="character" w:customStyle="1" w:styleId="WW8Num59z0">
    <w:name w:val="WW8Num59z0"/>
    <w:rsid w:val="00B5391B"/>
    <w:rPr>
      <w:rFonts w:ascii="Symbol" w:hAnsi="Symbol"/>
    </w:rPr>
  </w:style>
  <w:style w:type="character" w:customStyle="1" w:styleId="WW8Num60z0">
    <w:name w:val="WW8Num60z0"/>
    <w:rsid w:val="00B5391B"/>
    <w:rPr>
      <w:rFonts w:ascii="Symbol" w:hAnsi="Symbol"/>
    </w:rPr>
  </w:style>
  <w:style w:type="character" w:customStyle="1" w:styleId="WW8Num61z0">
    <w:name w:val="WW8Num61z0"/>
    <w:rsid w:val="00B5391B"/>
    <w:rPr>
      <w:rFonts w:ascii="Symbol" w:hAnsi="Symbol"/>
    </w:rPr>
  </w:style>
  <w:style w:type="character" w:customStyle="1" w:styleId="WW8Num62z0">
    <w:name w:val="WW8Num62z0"/>
    <w:rsid w:val="00B5391B"/>
    <w:rPr>
      <w:rFonts w:ascii="Symbol" w:hAnsi="Symbol"/>
    </w:rPr>
  </w:style>
  <w:style w:type="character" w:customStyle="1" w:styleId="WW8Num63z0">
    <w:name w:val="WW8Num63z0"/>
    <w:rsid w:val="00B5391B"/>
    <w:rPr>
      <w:rFonts w:ascii="Symbol" w:hAnsi="Symbol"/>
    </w:rPr>
  </w:style>
  <w:style w:type="character" w:customStyle="1" w:styleId="WW8Num64z0">
    <w:name w:val="WW8Num64z0"/>
    <w:rsid w:val="00B5391B"/>
    <w:rPr>
      <w:rFonts w:ascii="Symbol" w:hAnsi="Symbol"/>
    </w:rPr>
  </w:style>
  <w:style w:type="character" w:customStyle="1" w:styleId="WW8Num65z0">
    <w:name w:val="WW8Num65z0"/>
    <w:rsid w:val="00B5391B"/>
    <w:rPr>
      <w:b w:val="0"/>
    </w:rPr>
  </w:style>
  <w:style w:type="character" w:customStyle="1" w:styleId="Absatz-Standardschriftart">
    <w:name w:val="Absatz-Standardschriftart"/>
    <w:rsid w:val="00B5391B"/>
  </w:style>
  <w:style w:type="character" w:customStyle="1" w:styleId="3f8">
    <w:name w:val="Основной шрифт абзаца3"/>
    <w:rsid w:val="00B5391B"/>
  </w:style>
  <w:style w:type="character" w:customStyle="1" w:styleId="WW-Absatz-Standardschriftart">
    <w:name w:val="WW-Absatz-Standardschriftart"/>
    <w:rsid w:val="00B5391B"/>
  </w:style>
  <w:style w:type="character" w:customStyle="1" w:styleId="WW-Absatz-Standardschriftart1">
    <w:name w:val="WW-Absatz-Standardschriftart1"/>
    <w:rsid w:val="00B5391B"/>
  </w:style>
  <w:style w:type="character" w:customStyle="1" w:styleId="WW-Absatz-Standardschriftart11">
    <w:name w:val="WW-Absatz-Standardschriftart11"/>
    <w:rsid w:val="00B5391B"/>
  </w:style>
  <w:style w:type="character" w:customStyle="1" w:styleId="WW8Num5z0">
    <w:name w:val="WW8Num5z0"/>
    <w:rsid w:val="00B5391B"/>
    <w:rPr>
      <w:rFonts w:ascii="Symbol" w:hAnsi="Symbol"/>
    </w:rPr>
  </w:style>
  <w:style w:type="character" w:customStyle="1" w:styleId="WW8Num12z0">
    <w:name w:val="WW8Num12z0"/>
    <w:rsid w:val="00B5391B"/>
    <w:rPr>
      <w:rFonts w:ascii="Symbol" w:hAnsi="Symbol"/>
    </w:rPr>
  </w:style>
  <w:style w:type="character" w:customStyle="1" w:styleId="WW8Num26z0">
    <w:name w:val="WW8Num26z0"/>
    <w:rsid w:val="00B5391B"/>
    <w:rPr>
      <w:b w:val="0"/>
    </w:rPr>
  </w:style>
  <w:style w:type="character" w:customStyle="1" w:styleId="WW8Num29z1">
    <w:name w:val="WW8Num29z1"/>
    <w:rsid w:val="00B5391B"/>
    <w:rPr>
      <w:rFonts w:ascii="Symbol" w:hAnsi="Symbol" w:cs="Courier New"/>
    </w:rPr>
  </w:style>
  <w:style w:type="character" w:customStyle="1" w:styleId="WW8Num31z0">
    <w:name w:val="WW8Num31z0"/>
    <w:rsid w:val="00B5391B"/>
    <w:rPr>
      <w:rFonts w:ascii="Symbol" w:hAnsi="Symbol"/>
    </w:rPr>
  </w:style>
  <w:style w:type="character" w:customStyle="1" w:styleId="2fc">
    <w:name w:val="Основной шрифт абзаца2"/>
    <w:rsid w:val="00B5391B"/>
  </w:style>
  <w:style w:type="character" w:customStyle="1" w:styleId="WW8Num40z0">
    <w:name w:val="WW8Num40z0"/>
    <w:rsid w:val="00B5391B"/>
    <w:rPr>
      <w:rFonts w:ascii="Symbol" w:hAnsi="Symbol"/>
    </w:rPr>
  </w:style>
  <w:style w:type="character" w:customStyle="1" w:styleId="WW8Num43z0">
    <w:name w:val="WW8Num43z0"/>
    <w:rsid w:val="00B5391B"/>
    <w:rPr>
      <w:b w:val="0"/>
    </w:rPr>
  </w:style>
  <w:style w:type="character" w:customStyle="1" w:styleId="WW8Num50z0">
    <w:name w:val="WW8Num50z0"/>
    <w:rsid w:val="00B5391B"/>
    <w:rPr>
      <w:rFonts w:ascii="Symbol" w:hAnsi="Symbol"/>
    </w:rPr>
  </w:style>
  <w:style w:type="character" w:customStyle="1" w:styleId="WW8Num51z0">
    <w:name w:val="WW8Num51z0"/>
    <w:rsid w:val="00B5391B"/>
    <w:rPr>
      <w:rFonts w:ascii="Symbol" w:hAnsi="Symbol"/>
    </w:rPr>
  </w:style>
  <w:style w:type="character" w:customStyle="1" w:styleId="WW8Num52z0">
    <w:name w:val="WW8Num52z0"/>
    <w:rsid w:val="00B5391B"/>
    <w:rPr>
      <w:rFonts w:ascii="Symbol" w:hAnsi="Symbol"/>
    </w:rPr>
  </w:style>
  <w:style w:type="character" w:customStyle="1" w:styleId="WW8Num66z0">
    <w:name w:val="WW8Num66z0"/>
    <w:rsid w:val="00B5391B"/>
    <w:rPr>
      <w:rFonts w:ascii="Symbol" w:hAnsi="Symbol"/>
    </w:rPr>
  </w:style>
  <w:style w:type="character" w:customStyle="1" w:styleId="WW8Num67z0">
    <w:name w:val="WW8Num67z0"/>
    <w:rsid w:val="00B5391B"/>
    <w:rPr>
      <w:rFonts w:ascii="Symbol" w:hAnsi="Symbol"/>
    </w:rPr>
  </w:style>
  <w:style w:type="character" w:customStyle="1" w:styleId="WW8Num68z0">
    <w:name w:val="WW8Num68z0"/>
    <w:rsid w:val="00B5391B"/>
    <w:rPr>
      <w:rFonts w:ascii="Symbol" w:hAnsi="Symbol"/>
    </w:rPr>
  </w:style>
  <w:style w:type="character" w:customStyle="1" w:styleId="WW8Num69z0">
    <w:name w:val="WW8Num69z0"/>
    <w:rsid w:val="00B5391B"/>
    <w:rPr>
      <w:rFonts w:ascii="Symbol" w:hAnsi="Symbol"/>
    </w:rPr>
  </w:style>
  <w:style w:type="character" w:customStyle="1" w:styleId="WW-Absatz-Standardschriftart111">
    <w:name w:val="WW-Absatz-Standardschriftart111"/>
    <w:rsid w:val="00B5391B"/>
  </w:style>
  <w:style w:type="character" w:customStyle="1" w:styleId="WW8Num30z0">
    <w:name w:val="WW8Num30z0"/>
    <w:rsid w:val="00B5391B"/>
    <w:rPr>
      <w:rFonts w:ascii="Symbol" w:hAnsi="Symbol"/>
    </w:rPr>
  </w:style>
  <w:style w:type="character" w:customStyle="1" w:styleId="WW8Num36z1">
    <w:name w:val="WW8Num36z1"/>
    <w:rsid w:val="00B5391B"/>
    <w:rPr>
      <w:rFonts w:ascii="Symbol" w:hAnsi="Symbol"/>
    </w:rPr>
  </w:style>
  <w:style w:type="character" w:customStyle="1" w:styleId="WW8Num38z0">
    <w:name w:val="WW8Num38z0"/>
    <w:rsid w:val="00B5391B"/>
    <w:rPr>
      <w:rFonts w:ascii="Symbol" w:hAnsi="Symbol"/>
    </w:rPr>
  </w:style>
  <w:style w:type="character" w:customStyle="1" w:styleId="WW8Num53z0">
    <w:name w:val="WW8Num53z0"/>
    <w:rsid w:val="00B5391B"/>
    <w:rPr>
      <w:b w:val="0"/>
    </w:rPr>
  </w:style>
  <w:style w:type="character" w:customStyle="1" w:styleId="WW8Num70z0">
    <w:name w:val="WW8Num70z0"/>
    <w:rsid w:val="00B5391B"/>
    <w:rPr>
      <w:rFonts w:ascii="Symbol" w:hAnsi="Symbol"/>
    </w:rPr>
  </w:style>
  <w:style w:type="character" w:customStyle="1" w:styleId="WW8Num71z0">
    <w:name w:val="WW8Num71z0"/>
    <w:rsid w:val="00B5391B"/>
    <w:rPr>
      <w:b w:val="0"/>
    </w:rPr>
  </w:style>
  <w:style w:type="character" w:customStyle="1" w:styleId="WW8Num72z0">
    <w:name w:val="WW8Num72z0"/>
    <w:rsid w:val="00B5391B"/>
    <w:rPr>
      <w:b w:val="0"/>
    </w:rPr>
  </w:style>
  <w:style w:type="character" w:customStyle="1" w:styleId="WW8Num73z0">
    <w:name w:val="WW8Num73z0"/>
    <w:rsid w:val="00B5391B"/>
    <w:rPr>
      <w:rFonts w:ascii="Symbol" w:hAnsi="Symbol"/>
    </w:rPr>
  </w:style>
  <w:style w:type="character" w:customStyle="1" w:styleId="WW8Num74z0">
    <w:name w:val="WW8Num74z0"/>
    <w:rsid w:val="00B5391B"/>
    <w:rPr>
      <w:rFonts w:ascii="Symbol" w:hAnsi="Symbol"/>
    </w:rPr>
  </w:style>
  <w:style w:type="character" w:customStyle="1" w:styleId="WW8Num75z0">
    <w:name w:val="WW8Num75z0"/>
    <w:rsid w:val="00B5391B"/>
    <w:rPr>
      <w:rFonts w:ascii="Symbol" w:hAnsi="Symbol"/>
    </w:rPr>
  </w:style>
  <w:style w:type="character" w:customStyle="1" w:styleId="WW8Num76z0">
    <w:name w:val="WW8Num76z0"/>
    <w:rsid w:val="00B5391B"/>
    <w:rPr>
      <w:rFonts w:ascii="Symbol" w:hAnsi="Symbol"/>
    </w:rPr>
  </w:style>
  <w:style w:type="character" w:customStyle="1" w:styleId="WW8Num77z0">
    <w:name w:val="WW8Num77z0"/>
    <w:rsid w:val="00B5391B"/>
    <w:rPr>
      <w:rFonts w:ascii="Symbol" w:hAnsi="Symbol"/>
    </w:rPr>
  </w:style>
  <w:style w:type="character" w:customStyle="1" w:styleId="WW8Num78z0">
    <w:name w:val="WW8Num78z0"/>
    <w:rsid w:val="00B5391B"/>
    <w:rPr>
      <w:rFonts w:ascii="Symbol" w:hAnsi="Symbol"/>
    </w:rPr>
  </w:style>
  <w:style w:type="character" w:customStyle="1" w:styleId="WW8Num79z0">
    <w:name w:val="WW8Num79z0"/>
    <w:rsid w:val="00B5391B"/>
    <w:rPr>
      <w:rFonts w:ascii="Symbol" w:hAnsi="Symbol"/>
    </w:rPr>
  </w:style>
  <w:style w:type="character" w:customStyle="1" w:styleId="WW-Absatz-Standardschriftart1111">
    <w:name w:val="WW-Absatz-Standardschriftart1111"/>
    <w:rsid w:val="00B5391B"/>
  </w:style>
  <w:style w:type="character" w:customStyle="1" w:styleId="WW8Num35z1">
    <w:name w:val="WW8Num35z1"/>
    <w:rsid w:val="00B5391B"/>
    <w:rPr>
      <w:rFonts w:ascii="Symbol" w:hAnsi="Symbol"/>
    </w:rPr>
  </w:style>
  <w:style w:type="character" w:customStyle="1" w:styleId="WW8Num45z0">
    <w:name w:val="WW8Num45z0"/>
    <w:rsid w:val="00B5391B"/>
    <w:rPr>
      <w:rFonts w:ascii="Symbol" w:hAnsi="Symbol"/>
    </w:rPr>
  </w:style>
  <w:style w:type="character" w:customStyle="1" w:styleId="WW-Absatz-Standardschriftart11111">
    <w:name w:val="WW-Absatz-Standardschriftart11111"/>
    <w:rsid w:val="00B5391B"/>
  </w:style>
  <w:style w:type="character" w:customStyle="1" w:styleId="WW8Num5z1">
    <w:name w:val="WW8Num5z1"/>
    <w:rsid w:val="00B5391B"/>
    <w:rPr>
      <w:rFonts w:ascii="Courier New" w:hAnsi="Courier New" w:cs="Courier New"/>
    </w:rPr>
  </w:style>
  <w:style w:type="character" w:customStyle="1" w:styleId="WW8Num5z2">
    <w:name w:val="WW8Num5z2"/>
    <w:rsid w:val="00B5391B"/>
    <w:rPr>
      <w:rFonts w:ascii="Wingdings" w:hAnsi="Wingdings"/>
    </w:rPr>
  </w:style>
  <w:style w:type="character" w:customStyle="1" w:styleId="WW8Num6z1">
    <w:name w:val="WW8Num6z1"/>
    <w:rsid w:val="00B5391B"/>
    <w:rPr>
      <w:rFonts w:ascii="Courier New" w:hAnsi="Courier New" w:cs="Courier New"/>
    </w:rPr>
  </w:style>
  <w:style w:type="character" w:customStyle="1" w:styleId="WW8Num6z2">
    <w:name w:val="WW8Num6z2"/>
    <w:rsid w:val="00B5391B"/>
    <w:rPr>
      <w:rFonts w:ascii="Wingdings" w:hAnsi="Wingdings"/>
    </w:rPr>
  </w:style>
  <w:style w:type="character" w:customStyle="1" w:styleId="WW8Num7z1">
    <w:name w:val="WW8Num7z1"/>
    <w:rsid w:val="00B5391B"/>
    <w:rPr>
      <w:rFonts w:ascii="Courier New" w:hAnsi="Courier New" w:cs="Courier New"/>
    </w:rPr>
  </w:style>
  <w:style w:type="character" w:customStyle="1" w:styleId="WW8Num7z2">
    <w:name w:val="WW8Num7z2"/>
    <w:rsid w:val="00B5391B"/>
    <w:rPr>
      <w:rFonts w:ascii="Wingdings" w:hAnsi="Wingdings"/>
    </w:rPr>
  </w:style>
  <w:style w:type="character" w:customStyle="1" w:styleId="WW8Num10z1">
    <w:name w:val="WW8Num10z1"/>
    <w:rsid w:val="00B5391B"/>
    <w:rPr>
      <w:rFonts w:ascii="Courier New" w:hAnsi="Courier New" w:cs="Courier New"/>
    </w:rPr>
  </w:style>
  <w:style w:type="character" w:customStyle="1" w:styleId="WW8Num10z2">
    <w:name w:val="WW8Num10z2"/>
    <w:rsid w:val="00B5391B"/>
    <w:rPr>
      <w:rFonts w:ascii="Wingdings" w:hAnsi="Wingdings"/>
    </w:rPr>
  </w:style>
  <w:style w:type="character" w:customStyle="1" w:styleId="WW8Num11z1">
    <w:name w:val="WW8Num11z1"/>
    <w:rsid w:val="00B5391B"/>
    <w:rPr>
      <w:rFonts w:ascii="Courier New" w:hAnsi="Courier New" w:cs="Courier New"/>
    </w:rPr>
  </w:style>
  <w:style w:type="character" w:customStyle="1" w:styleId="WW8Num11z2">
    <w:name w:val="WW8Num11z2"/>
    <w:rsid w:val="00B5391B"/>
    <w:rPr>
      <w:rFonts w:ascii="Wingdings" w:hAnsi="Wingdings"/>
    </w:rPr>
  </w:style>
  <w:style w:type="character" w:customStyle="1" w:styleId="WW8Num13z1">
    <w:name w:val="WW8Num13z1"/>
    <w:rsid w:val="00B5391B"/>
    <w:rPr>
      <w:rFonts w:ascii="Courier New" w:hAnsi="Courier New" w:cs="Courier New"/>
    </w:rPr>
  </w:style>
  <w:style w:type="character" w:customStyle="1" w:styleId="WW8Num13z2">
    <w:name w:val="WW8Num13z2"/>
    <w:rsid w:val="00B5391B"/>
    <w:rPr>
      <w:rFonts w:ascii="Wingdings" w:hAnsi="Wingdings"/>
    </w:rPr>
  </w:style>
  <w:style w:type="character" w:customStyle="1" w:styleId="WW8Num14z1">
    <w:name w:val="WW8Num14z1"/>
    <w:rsid w:val="00B5391B"/>
    <w:rPr>
      <w:rFonts w:ascii="Courier New" w:hAnsi="Courier New" w:cs="Courier New"/>
    </w:rPr>
  </w:style>
  <w:style w:type="character" w:customStyle="1" w:styleId="WW8Num14z2">
    <w:name w:val="WW8Num14z2"/>
    <w:rsid w:val="00B5391B"/>
    <w:rPr>
      <w:rFonts w:ascii="Wingdings" w:hAnsi="Wingdings"/>
    </w:rPr>
  </w:style>
  <w:style w:type="character" w:customStyle="1" w:styleId="WW8Num16z1">
    <w:name w:val="WW8Num16z1"/>
    <w:rsid w:val="00B5391B"/>
    <w:rPr>
      <w:rFonts w:ascii="Courier New" w:hAnsi="Courier New" w:cs="Courier New"/>
    </w:rPr>
  </w:style>
  <w:style w:type="character" w:customStyle="1" w:styleId="WW8Num16z3">
    <w:name w:val="WW8Num16z3"/>
    <w:rsid w:val="00B5391B"/>
    <w:rPr>
      <w:rFonts w:ascii="Symbol" w:hAnsi="Symbol"/>
    </w:rPr>
  </w:style>
  <w:style w:type="character" w:customStyle="1" w:styleId="WW8Num17z1">
    <w:name w:val="WW8Num17z1"/>
    <w:rsid w:val="00B5391B"/>
    <w:rPr>
      <w:rFonts w:ascii="Courier New" w:hAnsi="Courier New" w:cs="Courier New"/>
    </w:rPr>
  </w:style>
  <w:style w:type="character" w:customStyle="1" w:styleId="WW8Num17z2">
    <w:name w:val="WW8Num17z2"/>
    <w:rsid w:val="00B5391B"/>
    <w:rPr>
      <w:rFonts w:ascii="Wingdings" w:hAnsi="Wingdings"/>
    </w:rPr>
  </w:style>
  <w:style w:type="character" w:customStyle="1" w:styleId="WW8Num18z1">
    <w:name w:val="WW8Num18z1"/>
    <w:rsid w:val="00B5391B"/>
    <w:rPr>
      <w:rFonts w:ascii="Courier New" w:hAnsi="Courier New" w:cs="Courier New"/>
    </w:rPr>
  </w:style>
  <w:style w:type="character" w:customStyle="1" w:styleId="WW8Num18z2">
    <w:name w:val="WW8Num18z2"/>
    <w:rsid w:val="00B5391B"/>
    <w:rPr>
      <w:rFonts w:ascii="Wingdings" w:hAnsi="Wingdings"/>
    </w:rPr>
  </w:style>
  <w:style w:type="character" w:customStyle="1" w:styleId="WW8Num20z1">
    <w:name w:val="WW8Num20z1"/>
    <w:rsid w:val="00B5391B"/>
    <w:rPr>
      <w:rFonts w:ascii="Courier New" w:hAnsi="Courier New" w:cs="Courier New"/>
    </w:rPr>
  </w:style>
  <w:style w:type="character" w:customStyle="1" w:styleId="WW8Num20z2">
    <w:name w:val="WW8Num20z2"/>
    <w:rsid w:val="00B5391B"/>
    <w:rPr>
      <w:rFonts w:ascii="Wingdings" w:hAnsi="Wingdings"/>
    </w:rPr>
  </w:style>
  <w:style w:type="character" w:customStyle="1" w:styleId="WW8Num21z1">
    <w:name w:val="WW8Num21z1"/>
    <w:rsid w:val="00B5391B"/>
    <w:rPr>
      <w:rFonts w:ascii="Courier New" w:hAnsi="Courier New" w:cs="Courier New"/>
    </w:rPr>
  </w:style>
  <w:style w:type="character" w:customStyle="1" w:styleId="WW8Num21z2">
    <w:name w:val="WW8Num21z2"/>
    <w:rsid w:val="00B5391B"/>
    <w:rPr>
      <w:rFonts w:ascii="Wingdings" w:hAnsi="Wingdings"/>
    </w:rPr>
  </w:style>
  <w:style w:type="character" w:customStyle="1" w:styleId="WW8Num22z1">
    <w:name w:val="WW8Num22z1"/>
    <w:rsid w:val="00B5391B"/>
    <w:rPr>
      <w:rFonts w:ascii="Courier New" w:hAnsi="Courier New" w:cs="Courier New"/>
    </w:rPr>
  </w:style>
  <w:style w:type="character" w:customStyle="1" w:styleId="WW8Num22z2">
    <w:name w:val="WW8Num22z2"/>
    <w:rsid w:val="00B5391B"/>
    <w:rPr>
      <w:rFonts w:ascii="Wingdings" w:hAnsi="Wingdings"/>
    </w:rPr>
  </w:style>
  <w:style w:type="character" w:customStyle="1" w:styleId="WW8Num23z1">
    <w:name w:val="WW8Num23z1"/>
    <w:rsid w:val="00B5391B"/>
    <w:rPr>
      <w:rFonts w:ascii="Courier New" w:hAnsi="Courier New" w:cs="Courier New"/>
    </w:rPr>
  </w:style>
  <w:style w:type="character" w:customStyle="1" w:styleId="WW8Num23z2">
    <w:name w:val="WW8Num23z2"/>
    <w:rsid w:val="00B5391B"/>
    <w:rPr>
      <w:rFonts w:ascii="Wingdings" w:hAnsi="Wingdings"/>
    </w:rPr>
  </w:style>
  <w:style w:type="character" w:customStyle="1" w:styleId="WW8Num24z1">
    <w:name w:val="WW8Num24z1"/>
    <w:rsid w:val="00B5391B"/>
    <w:rPr>
      <w:rFonts w:ascii="Courier New" w:hAnsi="Courier New" w:cs="Courier New"/>
    </w:rPr>
  </w:style>
  <w:style w:type="character" w:customStyle="1" w:styleId="WW8Num24z2">
    <w:name w:val="WW8Num24z2"/>
    <w:rsid w:val="00B5391B"/>
    <w:rPr>
      <w:rFonts w:ascii="Wingdings" w:hAnsi="Wingdings"/>
    </w:rPr>
  </w:style>
  <w:style w:type="character" w:customStyle="1" w:styleId="WW8Num25z1">
    <w:name w:val="WW8Num25z1"/>
    <w:rsid w:val="00B5391B"/>
    <w:rPr>
      <w:rFonts w:ascii="Courier New" w:hAnsi="Courier New" w:cs="Courier New"/>
    </w:rPr>
  </w:style>
  <w:style w:type="character" w:customStyle="1" w:styleId="WW8Num25z2">
    <w:name w:val="WW8Num25z2"/>
    <w:rsid w:val="00B5391B"/>
    <w:rPr>
      <w:rFonts w:ascii="Wingdings" w:hAnsi="Wingdings"/>
    </w:rPr>
  </w:style>
  <w:style w:type="character" w:customStyle="1" w:styleId="WW8Num28z1">
    <w:name w:val="WW8Num28z1"/>
    <w:rsid w:val="00B5391B"/>
    <w:rPr>
      <w:rFonts w:ascii="Courier New" w:hAnsi="Courier New" w:cs="Courier New"/>
    </w:rPr>
  </w:style>
  <w:style w:type="character" w:customStyle="1" w:styleId="WW8Num28z2">
    <w:name w:val="WW8Num28z2"/>
    <w:rsid w:val="00B5391B"/>
    <w:rPr>
      <w:rFonts w:ascii="Wingdings" w:hAnsi="Wingdings"/>
    </w:rPr>
  </w:style>
  <w:style w:type="character" w:customStyle="1" w:styleId="WW8Num30z2">
    <w:name w:val="WW8Num30z2"/>
    <w:rsid w:val="00B5391B"/>
    <w:rPr>
      <w:rFonts w:ascii="Wingdings" w:hAnsi="Wingdings"/>
    </w:rPr>
  </w:style>
  <w:style w:type="character" w:customStyle="1" w:styleId="WW8Num31z1">
    <w:name w:val="WW8Num31z1"/>
    <w:rsid w:val="00B5391B"/>
    <w:rPr>
      <w:rFonts w:ascii="Courier New" w:hAnsi="Courier New" w:cs="Courier New"/>
    </w:rPr>
  </w:style>
  <w:style w:type="character" w:customStyle="1" w:styleId="WW8Num31z2">
    <w:name w:val="WW8Num31z2"/>
    <w:rsid w:val="00B5391B"/>
    <w:rPr>
      <w:rFonts w:ascii="Wingdings" w:hAnsi="Wingdings"/>
    </w:rPr>
  </w:style>
  <w:style w:type="character" w:customStyle="1" w:styleId="WW8Num32z1">
    <w:name w:val="WW8Num32z1"/>
    <w:rsid w:val="00B5391B"/>
    <w:rPr>
      <w:rFonts w:ascii="Courier New" w:hAnsi="Courier New"/>
    </w:rPr>
  </w:style>
  <w:style w:type="character" w:customStyle="1" w:styleId="WW8Num32z2">
    <w:name w:val="WW8Num32z2"/>
    <w:rsid w:val="00B5391B"/>
    <w:rPr>
      <w:rFonts w:ascii="Wingdings" w:hAnsi="Wingdings"/>
    </w:rPr>
  </w:style>
  <w:style w:type="character" w:customStyle="1" w:styleId="WW8Num33z1">
    <w:name w:val="WW8Num33z1"/>
    <w:rsid w:val="00B5391B"/>
    <w:rPr>
      <w:rFonts w:ascii="Courier New" w:hAnsi="Courier New" w:cs="Courier New"/>
    </w:rPr>
  </w:style>
  <w:style w:type="character" w:customStyle="1" w:styleId="WW8Num33z2">
    <w:name w:val="WW8Num33z2"/>
    <w:rsid w:val="00B5391B"/>
    <w:rPr>
      <w:rFonts w:ascii="Wingdings" w:hAnsi="Wingdings"/>
    </w:rPr>
  </w:style>
  <w:style w:type="character" w:customStyle="1" w:styleId="WW8Num34z1">
    <w:name w:val="WW8Num34z1"/>
    <w:rsid w:val="00B5391B"/>
    <w:rPr>
      <w:rFonts w:ascii="Symbol" w:hAnsi="Symbol"/>
    </w:rPr>
  </w:style>
  <w:style w:type="character" w:customStyle="1" w:styleId="WW8Num38z1">
    <w:name w:val="WW8Num38z1"/>
    <w:rsid w:val="00B5391B"/>
    <w:rPr>
      <w:rFonts w:ascii="Courier New" w:hAnsi="Courier New" w:cs="Courier New"/>
    </w:rPr>
  </w:style>
  <w:style w:type="character" w:customStyle="1" w:styleId="WW8Num38z2">
    <w:name w:val="WW8Num38z2"/>
    <w:rsid w:val="00B5391B"/>
    <w:rPr>
      <w:rFonts w:ascii="Wingdings" w:hAnsi="Wingdings"/>
    </w:rPr>
  </w:style>
  <w:style w:type="character" w:customStyle="1" w:styleId="WW8Num39z1">
    <w:name w:val="WW8Num39z1"/>
    <w:rsid w:val="00B5391B"/>
    <w:rPr>
      <w:rFonts w:ascii="Courier New" w:hAnsi="Courier New" w:cs="Courier New"/>
    </w:rPr>
  </w:style>
  <w:style w:type="character" w:customStyle="1" w:styleId="WW8Num39z2">
    <w:name w:val="WW8Num39z2"/>
    <w:rsid w:val="00B5391B"/>
    <w:rPr>
      <w:rFonts w:ascii="Wingdings" w:hAnsi="Wingdings"/>
    </w:rPr>
  </w:style>
  <w:style w:type="character" w:customStyle="1" w:styleId="WW8Num40z1">
    <w:name w:val="WW8Num40z1"/>
    <w:rsid w:val="00B5391B"/>
    <w:rPr>
      <w:rFonts w:ascii="Courier New" w:hAnsi="Courier New" w:cs="Courier New"/>
    </w:rPr>
  </w:style>
  <w:style w:type="character" w:customStyle="1" w:styleId="WW8Num40z2">
    <w:name w:val="WW8Num40z2"/>
    <w:rsid w:val="00B5391B"/>
    <w:rPr>
      <w:rFonts w:ascii="Wingdings" w:hAnsi="Wingdings"/>
    </w:rPr>
  </w:style>
  <w:style w:type="character" w:customStyle="1" w:styleId="WW8Num45z1">
    <w:name w:val="WW8Num45z1"/>
    <w:rsid w:val="00B5391B"/>
    <w:rPr>
      <w:rFonts w:ascii="Courier New" w:hAnsi="Courier New" w:cs="Courier New"/>
    </w:rPr>
  </w:style>
  <w:style w:type="character" w:customStyle="1" w:styleId="WW8Num45z2">
    <w:name w:val="WW8Num45z2"/>
    <w:rsid w:val="00B5391B"/>
    <w:rPr>
      <w:rFonts w:ascii="Wingdings" w:hAnsi="Wingdings"/>
    </w:rPr>
  </w:style>
  <w:style w:type="character" w:customStyle="1" w:styleId="WW8Num48z1">
    <w:name w:val="WW8Num48z1"/>
    <w:rsid w:val="00B5391B"/>
    <w:rPr>
      <w:rFonts w:ascii="Courier New" w:hAnsi="Courier New" w:cs="Courier New"/>
    </w:rPr>
  </w:style>
  <w:style w:type="character" w:customStyle="1" w:styleId="WW8Num48z2">
    <w:name w:val="WW8Num48z2"/>
    <w:rsid w:val="00B5391B"/>
    <w:rPr>
      <w:rFonts w:ascii="Wingdings" w:hAnsi="Wingdings"/>
    </w:rPr>
  </w:style>
  <w:style w:type="character" w:customStyle="1" w:styleId="WW8Num49z1">
    <w:name w:val="WW8Num49z1"/>
    <w:rsid w:val="00B5391B"/>
    <w:rPr>
      <w:rFonts w:ascii="Courier New" w:hAnsi="Courier New" w:cs="Courier New"/>
    </w:rPr>
  </w:style>
  <w:style w:type="character" w:customStyle="1" w:styleId="WW8Num49z2">
    <w:name w:val="WW8Num49z2"/>
    <w:rsid w:val="00B5391B"/>
    <w:rPr>
      <w:rFonts w:ascii="Wingdings" w:hAnsi="Wingdings"/>
    </w:rPr>
  </w:style>
  <w:style w:type="character" w:customStyle="1" w:styleId="WW8Num51z1">
    <w:name w:val="WW8Num51z1"/>
    <w:rsid w:val="00B5391B"/>
    <w:rPr>
      <w:rFonts w:ascii="Courier New" w:hAnsi="Courier New" w:cs="Courier New"/>
    </w:rPr>
  </w:style>
  <w:style w:type="character" w:customStyle="1" w:styleId="WW8Num51z2">
    <w:name w:val="WW8Num51z2"/>
    <w:rsid w:val="00B5391B"/>
    <w:rPr>
      <w:rFonts w:ascii="Wingdings" w:hAnsi="Wingdings"/>
    </w:rPr>
  </w:style>
  <w:style w:type="character" w:customStyle="1" w:styleId="WW8Num52z1">
    <w:name w:val="WW8Num52z1"/>
    <w:rsid w:val="00B5391B"/>
    <w:rPr>
      <w:rFonts w:ascii="Courier New" w:hAnsi="Courier New" w:cs="Courier New"/>
    </w:rPr>
  </w:style>
  <w:style w:type="character" w:customStyle="1" w:styleId="WW8Num52z2">
    <w:name w:val="WW8Num52z2"/>
    <w:rsid w:val="00B5391B"/>
    <w:rPr>
      <w:rFonts w:ascii="Wingdings" w:hAnsi="Wingdings"/>
    </w:rPr>
  </w:style>
  <w:style w:type="character" w:customStyle="1" w:styleId="WW8Num56z1">
    <w:name w:val="WW8Num56z1"/>
    <w:rsid w:val="00B5391B"/>
    <w:rPr>
      <w:rFonts w:ascii="Courier New" w:hAnsi="Courier New" w:cs="Courier New"/>
    </w:rPr>
  </w:style>
  <w:style w:type="character" w:customStyle="1" w:styleId="WW8Num56z2">
    <w:name w:val="WW8Num56z2"/>
    <w:rsid w:val="00B5391B"/>
    <w:rPr>
      <w:rFonts w:ascii="Wingdings" w:hAnsi="Wingdings"/>
    </w:rPr>
  </w:style>
  <w:style w:type="character" w:customStyle="1" w:styleId="WW8Num57z1">
    <w:name w:val="WW8Num57z1"/>
    <w:rsid w:val="00B5391B"/>
    <w:rPr>
      <w:rFonts w:ascii="Courier New" w:hAnsi="Courier New" w:cs="Courier New"/>
    </w:rPr>
  </w:style>
  <w:style w:type="character" w:customStyle="1" w:styleId="WW8Num57z2">
    <w:name w:val="WW8Num57z2"/>
    <w:rsid w:val="00B5391B"/>
    <w:rPr>
      <w:rFonts w:ascii="Wingdings" w:hAnsi="Wingdings"/>
    </w:rPr>
  </w:style>
  <w:style w:type="character" w:customStyle="1" w:styleId="WW8Num58z1">
    <w:name w:val="WW8Num58z1"/>
    <w:rsid w:val="00B5391B"/>
    <w:rPr>
      <w:rFonts w:ascii="Courier New" w:hAnsi="Courier New" w:cs="Courier New"/>
    </w:rPr>
  </w:style>
  <w:style w:type="character" w:customStyle="1" w:styleId="WW8Num58z2">
    <w:name w:val="WW8Num58z2"/>
    <w:rsid w:val="00B5391B"/>
    <w:rPr>
      <w:rFonts w:ascii="Wingdings" w:hAnsi="Wingdings"/>
    </w:rPr>
  </w:style>
  <w:style w:type="character" w:customStyle="1" w:styleId="WW8Num59z1">
    <w:name w:val="WW8Num59z1"/>
    <w:rsid w:val="00B5391B"/>
    <w:rPr>
      <w:rFonts w:ascii="Courier New" w:hAnsi="Courier New" w:cs="Courier New"/>
    </w:rPr>
  </w:style>
  <w:style w:type="character" w:customStyle="1" w:styleId="WW8Num59z2">
    <w:name w:val="WW8Num59z2"/>
    <w:rsid w:val="00B5391B"/>
    <w:rPr>
      <w:rFonts w:ascii="Wingdings" w:hAnsi="Wingdings"/>
    </w:rPr>
  </w:style>
  <w:style w:type="character" w:customStyle="1" w:styleId="WW8Num64z1">
    <w:name w:val="WW8Num64z1"/>
    <w:rsid w:val="00B5391B"/>
    <w:rPr>
      <w:rFonts w:ascii="Courier New" w:hAnsi="Courier New" w:cs="Courier New"/>
    </w:rPr>
  </w:style>
  <w:style w:type="character" w:customStyle="1" w:styleId="WW8Num64z2">
    <w:name w:val="WW8Num64z2"/>
    <w:rsid w:val="00B5391B"/>
    <w:rPr>
      <w:rFonts w:ascii="Wingdings" w:hAnsi="Wingdings"/>
    </w:rPr>
  </w:style>
  <w:style w:type="character" w:customStyle="1" w:styleId="WW8Num66z1">
    <w:name w:val="WW8Num66z1"/>
    <w:rsid w:val="00B5391B"/>
    <w:rPr>
      <w:rFonts w:ascii="Courier New" w:hAnsi="Courier New" w:cs="Courier New"/>
    </w:rPr>
  </w:style>
  <w:style w:type="character" w:customStyle="1" w:styleId="WW8Num66z2">
    <w:name w:val="WW8Num66z2"/>
    <w:rsid w:val="00B5391B"/>
    <w:rPr>
      <w:rFonts w:ascii="Wingdings" w:hAnsi="Wingdings"/>
    </w:rPr>
  </w:style>
  <w:style w:type="character" w:customStyle="1" w:styleId="WW8Num67z1">
    <w:name w:val="WW8Num67z1"/>
    <w:rsid w:val="00B5391B"/>
    <w:rPr>
      <w:rFonts w:ascii="Courier New" w:hAnsi="Courier New" w:cs="Courier New"/>
    </w:rPr>
  </w:style>
  <w:style w:type="character" w:customStyle="1" w:styleId="WW8Num67z2">
    <w:name w:val="WW8Num67z2"/>
    <w:rsid w:val="00B5391B"/>
    <w:rPr>
      <w:rFonts w:ascii="Wingdings" w:hAnsi="Wingdings"/>
    </w:rPr>
  </w:style>
  <w:style w:type="character" w:customStyle="1" w:styleId="WW8Num68z1">
    <w:name w:val="WW8Num68z1"/>
    <w:rsid w:val="00B5391B"/>
    <w:rPr>
      <w:rFonts w:ascii="Courier New" w:hAnsi="Courier New" w:cs="Courier New"/>
    </w:rPr>
  </w:style>
  <w:style w:type="character" w:customStyle="1" w:styleId="WW8Num68z2">
    <w:name w:val="WW8Num68z2"/>
    <w:rsid w:val="00B5391B"/>
    <w:rPr>
      <w:rFonts w:ascii="Wingdings" w:hAnsi="Wingdings"/>
    </w:rPr>
  </w:style>
  <w:style w:type="character" w:customStyle="1" w:styleId="WW8Num69z1">
    <w:name w:val="WW8Num69z1"/>
    <w:rsid w:val="00B5391B"/>
    <w:rPr>
      <w:rFonts w:ascii="Courier New" w:hAnsi="Courier New" w:cs="Courier New"/>
    </w:rPr>
  </w:style>
  <w:style w:type="character" w:customStyle="1" w:styleId="WW8Num69z2">
    <w:name w:val="WW8Num69z2"/>
    <w:rsid w:val="00B5391B"/>
    <w:rPr>
      <w:rFonts w:ascii="Wingdings" w:hAnsi="Wingdings"/>
    </w:rPr>
  </w:style>
  <w:style w:type="character" w:customStyle="1" w:styleId="WW8Num70z1">
    <w:name w:val="WW8Num70z1"/>
    <w:rsid w:val="00B5391B"/>
    <w:rPr>
      <w:rFonts w:ascii="Courier New" w:hAnsi="Courier New" w:cs="Courier New"/>
    </w:rPr>
  </w:style>
  <w:style w:type="character" w:customStyle="1" w:styleId="WW8Num70z2">
    <w:name w:val="WW8Num70z2"/>
    <w:rsid w:val="00B5391B"/>
    <w:rPr>
      <w:rFonts w:ascii="Wingdings" w:hAnsi="Wingdings"/>
    </w:rPr>
  </w:style>
  <w:style w:type="character" w:customStyle="1" w:styleId="WW8Num73z1">
    <w:name w:val="WW8Num73z1"/>
    <w:rsid w:val="00B5391B"/>
    <w:rPr>
      <w:rFonts w:ascii="Courier New" w:hAnsi="Courier New" w:cs="Courier New"/>
    </w:rPr>
  </w:style>
  <w:style w:type="character" w:customStyle="1" w:styleId="WW8Num73z2">
    <w:name w:val="WW8Num73z2"/>
    <w:rsid w:val="00B5391B"/>
    <w:rPr>
      <w:rFonts w:ascii="Wingdings" w:hAnsi="Wingdings"/>
    </w:rPr>
  </w:style>
  <w:style w:type="character" w:customStyle="1" w:styleId="WW8Num74z1">
    <w:name w:val="WW8Num74z1"/>
    <w:rsid w:val="00B5391B"/>
    <w:rPr>
      <w:rFonts w:ascii="Courier New" w:hAnsi="Courier New" w:cs="Courier New"/>
    </w:rPr>
  </w:style>
  <w:style w:type="character" w:customStyle="1" w:styleId="WW8Num74z2">
    <w:name w:val="WW8Num74z2"/>
    <w:rsid w:val="00B5391B"/>
    <w:rPr>
      <w:rFonts w:ascii="Wingdings" w:hAnsi="Wingdings"/>
    </w:rPr>
  </w:style>
  <w:style w:type="character" w:customStyle="1" w:styleId="WW8Num75z1">
    <w:name w:val="WW8Num75z1"/>
    <w:rsid w:val="00B5391B"/>
    <w:rPr>
      <w:rFonts w:ascii="Courier New" w:hAnsi="Courier New" w:cs="Courier New"/>
    </w:rPr>
  </w:style>
  <w:style w:type="character" w:customStyle="1" w:styleId="WW8Num75z2">
    <w:name w:val="WW8Num75z2"/>
    <w:rsid w:val="00B5391B"/>
    <w:rPr>
      <w:rFonts w:ascii="Wingdings" w:hAnsi="Wingdings"/>
    </w:rPr>
  </w:style>
  <w:style w:type="character" w:customStyle="1" w:styleId="WW8Num76z1">
    <w:name w:val="WW8Num76z1"/>
    <w:rsid w:val="00B5391B"/>
    <w:rPr>
      <w:rFonts w:ascii="Courier New" w:hAnsi="Courier New" w:cs="Courier New"/>
    </w:rPr>
  </w:style>
  <w:style w:type="character" w:customStyle="1" w:styleId="WW8Num76z2">
    <w:name w:val="WW8Num76z2"/>
    <w:rsid w:val="00B5391B"/>
    <w:rPr>
      <w:rFonts w:ascii="Wingdings" w:hAnsi="Wingdings"/>
    </w:rPr>
  </w:style>
  <w:style w:type="character" w:customStyle="1" w:styleId="WW8Num77z1">
    <w:name w:val="WW8Num77z1"/>
    <w:rsid w:val="00B5391B"/>
    <w:rPr>
      <w:rFonts w:ascii="Courier New" w:hAnsi="Courier New" w:cs="Courier New"/>
    </w:rPr>
  </w:style>
  <w:style w:type="character" w:customStyle="1" w:styleId="WW8Num77z2">
    <w:name w:val="WW8Num77z2"/>
    <w:rsid w:val="00B5391B"/>
    <w:rPr>
      <w:rFonts w:ascii="Wingdings" w:hAnsi="Wingdings"/>
    </w:rPr>
  </w:style>
  <w:style w:type="character" w:customStyle="1" w:styleId="712">
    <w:name w:val="Знак Знак71"/>
    <w:uiPriority w:val="99"/>
    <w:rsid w:val="00B5391B"/>
    <w:rPr>
      <w:sz w:val="24"/>
      <w:szCs w:val="24"/>
      <w:lang w:val="ru-RU" w:eastAsia="ar-SA" w:bidi="ar-SA"/>
    </w:rPr>
  </w:style>
  <w:style w:type="character" w:customStyle="1" w:styleId="afffff0">
    <w:name w:val="Символ сноски"/>
    <w:rsid w:val="00B5391B"/>
    <w:rPr>
      <w:vertAlign w:val="superscript"/>
    </w:rPr>
  </w:style>
  <w:style w:type="character" w:customStyle="1" w:styleId="6b">
    <w:name w:val="Знак Знак6"/>
    <w:uiPriority w:val="99"/>
    <w:rsid w:val="00B5391B"/>
    <w:rPr>
      <w:lang w:val="ru-RU" w:eastAsia="ar-SA" w:bidi="ar-SA"/>
    </w:rPr>
  </w:style>
  <w:style w:type="character" w:customStyle="1" w:styleId="84">
    <w:name w:val="Знак Знак8"/>
    <w:rsid w:val="00B5391B"/>
    <w:rPr>
      <w:b/>
      <w:bCs/>
      <w:szCs w:val="21"/>
    </w:rPr>
  </w:style>
  <w:style w:type="character" w:customStyle="1" w:styleId="412">
    <w:name w:val="Знак Знак41"/>
    <w:uiPriority w:val="99"/>
    <w:rsid w:val="00B5391B"/>
    <w:rPr>
      <w:rFonts w:ascii="Calibri" w:eastAsia="Calibri" w:hAnsi="Calibri"/>
      <w:sz w:val="22"/>
      <w:szCs w:val="22"/>
    </w:rPr>
  </w:style>
  <w:style w:type="character" w:customStyle="1" w:styleId="513">
    <w:name w:val="Знак Знак51"/>
    <w:uiPriority w:val="99"/>
    <w:rsid w:val="00B5391B"/>
    <w:rPr>
      <w:sz w:val="24"/>
      <w:szCs w:val="24"/>
    </w:rPr>
  </w:style>
  <w:style w:type="character" w:customStyle="1" w:styleId="314">
    <w:name w:val="Знак Знак31"/>
    <w:uiPriority w:val="99"/>
    <w:rsid w:val="00B5391B"/>
    <w:rPr>
      <w:rFonts w:ascii="Calibri" w:eastAsia="Calibri" w:hAnsi="Calibri"/>
    </w:rPr>
  </w:style>
  <w:style w:type="character" w:customStyle="1" w:styleId="afffff1">
    <w:name w:val="Символы концевой сноски"/>
    <w:rsid w:val="00B5391B"/>
    <w:rPr>
      <w:vertAlign w:val="superscript"/>
    </w:rPr>
  </w:style>
  <w:style w:type="character" w:customStyle="1" w:styleId="93">
    <w:name w:val="Знак Знак9"/>
    <w:rsid w:val="00B5391B"/>
    <w:rPr>
      <w:rFonts w:ascii="Arial" w:hAnsi="Arial" w:cs="Arial"/>
      <w:b/>
      <w:bCs/>
      <w:kern w:val="1"/>
      <w:sz w:val="32"/>
      <w:szCs w:val="32"/>
    </w:rPr>
  </w:style>
  <w:style w:type="character" w:customStyle="1" w:styleId="223">
    <w:name w:val="Знак Знак22"/>
    <w:uiPriority w:val="99"/>
    <w:rsid w:val="00B5391B"/>
    <w:rPr>
      <w:rFonts w:ascii="Courier New" w:hAnsi="Courier New"/>
      <w:color w:val="808080"/>
    </w:rPr>
  </w:style>
  <w:style w:type="character" w:customStyle="1" w:styleId="115">
    <w:name w:val="Знак Знак11"/>
    <w:uiPriority w:val="99"/>
    <w:rsid w:val="00B5391B"/>
    <w:rPr>
      <w:sz w:val="24"/>
      <w:szCs w:val="24"/>
    </w:rPr>
  </w:style>
  <w:style w:type="character" w:customStyle="1" w:styleId="1ff1">
    <w:name w:val="Знак сноски1"/>
    <w:rsid w:val="00B5391B"/>
    <w:rPr>
      <w:vertAlign w:val="superscript"/>
    </w:rPr>
  </w:style>
  <w:style w:type="character" w:customStyle="1" w:styleId="1ff2">
    <w:name w:val="Знак концевой сноски1"/>
    <w:rsid w:val="00B5391B"/>
    <w:rPr>
      <w:vertAlign w:val="superscript"/>
    </w:rPr>
  </w:style>
  <w:style w:type="character" w:customStyle="1" w:styleId="afffff2">
    <w:name w:val="Маркеры списка"/>
    <w:rsid w:val="00B5391B"/>
    <w:rPr>
      <w:rFonts w:ascii="OpenSymbol" w:eastAsia="OpenSymbol" w:hAnsi="OpenSymbol" w:cs="OpenSymbol"/>
    </w:rPr>
  </w:style>
  <w:style w:type="character" w:customStyle="1" w:styleId="2fd">
    <w:name w:val="Знак сноски2"/>
    <w:rsid w:val="00B5391B"/>
    <w:rPr>
      <w:vertAlign w:val="superscript"/>
    </w:rPr>
  </w:style>
  <w:style w:type="character" w:customStyle="1" w:styleId="2fe">
    <w:name w:val="Знак концевой сноски2"/>
    <w:rsid w:val="00B5391B"/>
    <w:rPr>
      <w:vertAlign w:val="superscript"/>
    </w:rPr>
  </w:style>
  <w:style w:type="character" w:customStyle="1" w:styleId="afffff3">
    <w:name w:val="Символ нумерации"/>
    <w:rsid w:val="00B5391B"/>
  </w:style>
  <w:style w:type="character" w:styleId="afffff4">
    <w:name w:val="endnote reference"/>
    <w:uiPriority w:val="99"/>
    <w:rsid w:val="00B5391B"/>
    <w:rPr>
      <w:vertAlign w:val="superscript"/>
    </w:rPr>
  </w:style>
  <w:style w:type="paragraph" w:customStyle="1" w:styleId="3f9">
    <w:name w:val="Название3"/>
    <w:basedOn w:val="a"/>
    <w:rsid w:val="00B5391B"/>
    <w:pPr>
      <w:suppressLineNumbers/>
      <w:spacing w:before="120" w:after="120"/>
    </w:pPr>
    <w:rPr>
      <w:rFonts w:ascii="Arial" w:hAnsi="Arial" w:cs="Mangal"/>
      <w:bCs w:val="0"/>
      <w:i/>
      <w:iCs/>
      <w:sz w:val="20"/>
      <w:lang w:eastAsia="ar-SA"/>
    </w:rPr>
  </w:style>
  <w:style w:type="paragraph" w:customStyle="1" w:styleId="3fa">
    <w:name w:val="Указатель3"/>
    <w:basedOn w:val="a"/>
    <w:rsid w:val="00B5391B"/>
    <w:pPr>
      <w:suppressLineNumbers/>
    </w:pPr>
    <w:rPr>
      <w:rFonts w:ascii="Arial" w:hAnsi="Arial" w:cs="Mangal"/>
      <w:bCs w:val="0"/>
      <w:lang w:eastAsia="ar-SA"/>
    </w:rPr>
  </w:style>
  <w:style w:type="paragraph" w:customStyle="1" w:styleId="2ff">
    <w:name w:val="Название2"/>
    <w:basedOn w:val="a"/>
    <w:rsid w:val="00B5391B"/>
    <w:pPr>
      <w:suppressLineNumbers/>
      <w:spacing w:before="120" w:after="120"/>
    </w:pPr>
    <w:rPr>
      <w:rFonts w:ascii="Arial" w:hAnsi="Arial" w:cs="Mangal"/>
      <w:bCs w:val="0"/>
      <w:i/>
      <w:iCs/>
      <w:sz w:val="20"/>
      <w:lang w:eastAsia="ar-SA"/>
    </w:rPr>
  </w:style>
  <w:style w:type="paragraph" w:customStyle="1" w:styleId="2ff0">
    <w:name w:val="Указатель2"/>
    <w:basedOn w:val="a"/>
    <w:rsid w:val="00B5391B"/>
    <w:pPr>
      <w:suppressLineNumbers/>
    </w:pPr>
    <w:rPr>
      <w:rFonts w:ascii="Arial" w:hAnsi="Arial" w:cs="Mangal"/>
      <w:bCs w:val="0"/>
      <w:lang w:eastAsia="ar-SA"/>
    </w:rPr>
  </w:style>
  <w:style w:type="paragraph" w:customStyle="1" w:styleId="1ff3">
    <w:name w:val="Заголовок оглавления1"/>
    <w:basedOn w:val="1"/>
    <w:next w:val="a"/>
    <w:rsid w:val="00B5391B"/>
    <w:pPr>
      <w:keepLines/>
      <w:tabs>
        <w:tab w:val="clear" w:pos="432"/>
      </w:tabs>
      <w:suppressAutoHyphens w:val="0"/>
      <w:spacing w:before="480" w:after="0" w:line="276" w:lineRule="auto"/>
      <w:ind w:left="0" w:firstLine="0"/>
    </w:pPr>
    <w:rPr>
      <w:rFonts w:ascii="Cambria" w:hAnsi="Cambria" w:cs="Cambria"/>
      <w:color w:val="365F91"/>
      <w:sz w:val="28"/>
      <w:szCs w:val="28"/>
    </w:rPr>
  </w:style>
  <w:style w:type="paragraph" w:styleId="afffff5">
    <w:name w:val="endnote text"/>
    <w:basedOn w:val="a"/>
    <w:link w:val="afffff6"/>
    <w:uiPriority w:val="99"/>
    <w:rsid w:val="00B5391B"/>
    <w:pPr>
      <w:spacing w:after="200" w:line="276" w:lineRule="auto"/>
    </w:pPr>
    <w:rPr>
      <w:rFonts w:ascii="Calibri" w:eastAsia="Calibri" w:hAnsi="Calibri"/>
      <w:bCs w:val="0"/>
      <w:sz w:val="20"/>
      <w:szCs w:val="20"/>
      <w:lang w:eastAsia="ar-SA"/>
    </w:rPr>
  </w:style>
  <w:style w:type="character" w:customStyle="1" w:styleId="afffff6">
    <w:name w:val="Текст концевой сноски Знак"/>
    <w:basedOn w:val="a0"/>
    <w:link w:val="afffff5"/>
    <w:uiPriority w:val="99"/>
    <w:rsid w:val="00B5391B"/>
    <w:rPr>
      <w:rFonts w:ascii="Calibri" w:eastAsia="Calibri" w:hAnsi="Calibri"/>
      <w:lang w:eastAsia="ar-SA"/>
    </w:rPr>
  </w:style>
  <w:style w:type="paragraph" w:customStyle="1" w:styleId="5c">
    <w:name w:val="Обычный5"/>
    <w:rsid w:val="00B5391B"/>
    <w:pPr>
      <w:keepNext/>
      <w:keepLines/>
      <w:suppressAutoHyphens/>
      <w:spacing w:line="360" w:lineRule="auto"/>
      <w:ind w:left="720"/>
      <w:jc w:val="both"/>
    </w:pPr>
    <w:rPr>
      <w:rFonts w:eastAsia="Arial"/>
      <w:kern w:val="1"/>
      <w:sz w:val="28"/>
      <w:lang w:val="fr-FR" w:eastAsia="ar-SA"/>
    </w:rPr>
  </w:style>
  <w:style w:type="paragraph" w:customStyle="1" w:styleId="232">
    <w:name w:val="Основной текст 23"/>
    <w:basedOn w:val="a"/>
    <w:rsid w:val="00B5391B"/>
    <w:pPr>
      <w:widowControl w:val="0"/>
      <w:spacing w:line="360" w:lineRule="auto"/>
      <w:ind w:firstLine="624"/>
      <w:jc w:val="both"/>
    </w:pPr>
    <w:rPr>
      <w:rFonts w:ascii="Arial" w:hAnsi="Arial"/>
      <w:bCs w:val="0"/>
      <w:kern w:val="1"/>
      <w:szCs w:val="20"/>
      <w:lang w:eastAsia="ar-SA"/>
    </w:rPr>
  </w:style>
  <w:style w:type="paragraph" w:customStyle="1" w:styleId="afffff7">
    <w:name w:val="Содержимое врезки"/>
    <w:basedOn w:val="a6"/>
    <w:rsid w:val="00B5391B"/>
    <w:rPr>
      <w:bCs w:val="0"/>
      <w:lang w:eastAsia="ar-SA"/>
    </w:rPr>
  </w:style>
  <w:style w:type="character" w:styleId="afffff8">
    <w:name w:val="Intense Reference"/>
    <w:uiPriority w:val="32"/>
    <w:qFormat/>
    <w:rsid w:val="00B5391B"/>
    <w:rPr>
      <w:b/>
      <w:smallCaps/>
      <w:color w:val="C0504D"/>
      <w:spacing w:val="5"/>
      <w:u w:val="single"/>
    </w:rPr>
  </w:style>
  <w:style w:type="paragraph" w:styleId="afffff9">
    <w:name w:val="Intense Quote"/>
    <w:next w:val="a"/>
    <w:link w:val="afffffa"/>
    <w:uiPriority w:val="30"/>
    <w:qFormat/>
    <w:rsid w:val="00B5391B"/>
    <w:pPr>
      <w:pBdr>
        <w:bottom w:val="single" w:sz="4" w:space="0" w:color="4F81BD"/>
      </w:pBdr>
      <w:spacing w:before="200" w:after="280"/>
      <w:ind w:left="936" w:right="936"/>
    </w:pPr>
    <w:rPr>
      <w:b/>
      <w:i/>
      <w:color w:val="4F81BD"/>
    </w:rPr>
  </w:style>
  <w:style w:type="character" w:customStyle="1" w:styleId="afffffa">
    <w:name w:val="Выделенная цитата Знак"/>
    <w:basedOn w:val="a0"/>
    <w:link w:val="afffff9"/>
    <w:uiPriority w:val="30"/>
    <w:rsid w:val="00B5391B"/>
    <w:rPr>
      <w:rFonts w:eastAsia="Times New Roman"/>
      <w:b/>
      <w:i/>
      <w:color w:val="4F81BD"/>
      <w:lang w:eastAsia="ru-RU"/>
    </w:rPr>
  </w:style>
  <w:style w:type="character" w:styleId="afffffb">
    <w:name w:val="Book Title"/>
    <w:uiPriority w:val="33"/>
    <w:qFormat/>
    <w:rsid w:val="00B5391B"/>
    <w:rPr>
      <w:b/>
      <w:smallCaps/>
      <w:spacing w:val="5"/>
    </w:rPr>
  </w:style>
  <w:style w:type="paragraph" w:styleId="2ff1">
    <w:name w:val="Quote"/>
    <w:next w:val="a"/>
    <w:link w:val="2ff2"/>
    <w:uiPriority w:val="29"/>
    <w:qFormat/>
    <w:rsid w:val="00B5391B"/>
    <w:rPr>
      <w:i/>
      <w:color w:val="000000"/>
    </w:rPr>
  </w:style>
  <w:style w:type="character" w:customStyle="1" w:styleId="2ff2">
    <w:name w:val="Цитата 2 Знак"/>
    <w:basedOn w:val="a0"/>
    <w:link w:val="2ff1"/>
    <w:uiPriority w:val="29"/>
    <w:rsid w:val="00B5391B"/>
    <w:rPr>
      <w:rFonts w:eastAsia="Times New Roman"/>
      <w:i/>
      <w:color w:val="000000"/>
      <w:lang w:eastAsia="ru-RU"/>
    </w:rPr>
  </w:style>
  <w:style w:type="character" w:styleId="afffffc">
    <w:name w:val="Subtle Reference"/>
    <w:uiPriority w:val="31"/>
    <w:qFormat/>
    <w:rsid w:val="00B5391B"/>
    <w:rPr>
      <w:smallCaps/>
      <w:color w:val="C0504D"/>
      <w:u w:val="single"/>
    </w:rPr>
  </w:style>
  <w:style w:type="character" w:styleId="afffffd">
    <w:name w:val="Intense Emphasis"/>
    <w:qFormat/>
    <w:rsid w:val="00B5391B"/>
    <w:rPr>
      <w:b/>
      <w:i/>
      <w:color w:val="4F81BD"/>
    </w:rPr>
  </w:style>
  <w:style w:type="character" w:styleId="afffffe">
    <w:name w:val="Subtle Emphasis"/>
    <w:uiPriority w:val="19"/>
    <w:qFormat/>
    <w:rsid w:val="00B5391B"/>
    <w:rPr>
      <w:i/>
      <w:color w:val="808080"/>
    </w:rPr>
  </w:style>
  <w:style w:type="character" w:customStyle="1" w:styleId="SubtitleChar">
    <w:name w:val="Subtitle Char"/>
    <w:uiPriority w:val="11"/>
    <w:rsid w:val="00B5391B"/>
    <w:rPr>
      <w:rFonts w:ascii="Times New Roman" w:eastAsia="Times New Roman" w:hAnsi="Times New Roman" w:cs="Times New Roman"/>
      <w:i/>
      <w:color w:val="4F81BD"/>
      <w:spacing w:val="15"/>
      <w:sz w:val="24"/>
    </w:rPr>
  </w:style>
  <w:style w:type="paragraph" w:customStyle="1" w:styleId="6c">
    <w:name w:val="Абзац списка6"/>
    <w:basedOn w:val="a"/>
    <w:rsid w:val="00B5391B"/>
    <w:pPr>
      <w:suppressAutoHyphens/>
      <w:ind w:left="720"/>
    </w:pPr>
    <w:rPr>
      <w:rFonts w:ascii="Arial" w:eastAsia="SimSun" w:hAnsi="Arial" w:cs="Mangal"/>
      <w:bCs w:val="0"/>
      <w:kern w:val="1"/>
      <w:sz w:val="20"/>
      <w:lang w:eastAsia="hi-IN" w:bidi="hi-IN"/>
    </w:rPr>
  </w:style>
  <w:style w:type="character" w:customStyle="1" w:styleId="prs1">
    <w:name w:val="prs1"/>
    <w:basedOn w:val="a0"/>
    <w:rsid w:val="00B5391B"/>
  </w:style>
  <w:style w:type="character" w:customStyle="1" w:styleId="2ff3">
    <w:name w:val="Основной текст (2) + Не полужирный"/>
    <w:rsid w:val="00B5391B"/>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116">
    <w:name w:val="Основной текст (11) + Не полужирный"/>
    <w:rsid w:val="00B5391B"/>
    <w:rPr>
      <w:b/>
      <w:bCs/>
      <w:sz w:val="8"/>
      <w:shd w:val="clear" w:color="auto" w:fill="FFFFFF"/>
    </w:rPr>
  </w:style>
  <w:style w:type="character" w:customStyle="1" w:styleId="1ff4">
    <w:name w:val="Заголовок №1 + Не полужирный"/>
    <w:rsid w:val="00B5391B"/>
    <w:rPr>
      <w:rFonts w:ascii="Times New Roman" w:eastAsia="Times New Roman" w:hAnsi="Times New Roman" w:cs="Times New Roman"/>
      <w:b/>
      <w:bCs/>
      <w:sz w:val="39"/>
      <w:shd w:val="clear" w:color="auto" w:fill="FFFFFF"/>
    </w:rPr>
  </w:style>
  <w:style w:type="character" w:customStyle="1" w:styleId="WW8Num81z0">
    <w:name w:val="WW8Num81z0"/>
    <w:rsid w:val="00B5391B"/>
    <w:rPr>
      <w:rFonts w:ascii="Symbol" w:hAnsi="Symbol"/>
    </w:rPr>
  </w:style>
  <w:style w:type="character" w:customStyle="1" w:styleId="WW8Num83z0">
    <w:name w:val="WW8Num83z0"/>
    <w:rsid w:val="00B5391B"/>
    <w:rPr>
      <w:rFonts w:ascii="Times New Roman" w:hAnsi="Times New Roman" w:cs="Courier New"/>
    </w:rPr>
  </w:style>
  <w:style w:type="character" w:customStyle="1" w:styleId="WW8Num84z0">
    <w:name w:val="WW8Num84z0"/>
    <w:rsid w:val="00B5391B"/>
    <w:rPr>
      <w:rFonts w:ascii="Times New Roman" w:hAnsi="Times New Roman" w:cs="Courier New"/>
    </w:rPr>
  </w:style>
  <w:style w:type="character" w:customStyle="1" w:styleId="WW8Num86z0">
    <w:name w:val="WW8Num86z0"/>
    <w:rsid w:val="00B5391B"/>
    <w:rPr>
      <w:rFonts w:ascii="Times New Roman" w:hAnsi="Times New Roman" w:cs="Courier New"/>
    </w:rPr>
  </w:style>
  <w:style w:type="character" w:customStyle="1" w:styleId="WW8Num91z0">
    <w:name w:val="WW8Num91z0"/>
    <w:rsid w:val="00B5391B"/>
    <w:rPr>
      <w:rFonts w:ascii="Times New Roman" w:hAnsi="Times New Roman" w:cs="Courier New"/>
    </w:rPr>
  </w:style>
  <w:style w:type="character" w:customStyle="1" w:styleId="WW8Num94z0">
    <w:name w:val="WW8Num94z0"/>
    <w:rsid w:val="00B5391B"/>
    <w:rPr>
      <w:w w:val="100"/>
    </w:rPr>
  </w:style>
  <w:style w:type="character" w:customStyle="1" w:styleId="WW8Num101z0">
    <w:name w:val="WW8Num101z0"/>
    <w:rsid w:val="00B5391B"/>
    <w:rPr>
      <w:rFonts w:ascii="Symbol" w:hAnsi="Symbol"/>
    </w:rPr>
  </w:style>
  <w:style w:type="character" w:customStyle="1" w:styleId="WW8Num103z0">
    <w:name w:val="WW8Num103z0"/>
    <w:rsid w:val="00B5391B"/>
    <w:rPr>
      <w:rFonts w:ascii="Times New Roman" w:hAnsi="Times New Roman" w:cs="Courier New"/>
    </w:rPr>
  </w:style>
  <w:style w:type="character" w:customStyle="1" w:styleId="WW8Num107z0">
    <w:name w:val="WW8Num107z0"/>
    <w:rsid w:val="00B5391B"/>
    <w:rPr>
      <w:rFonts w:ascii="Times New Roman" w:hAnsi="Times New Roman" w:cs="Courier New"/>
    </w:rPr>
  </w:style>
  <w:style w:type="character" w:customStyle="1" w:styleId="WW8Num110z0">
    <w:name w:val="WW8Num110z0"/>
    <w:rsid w:val="00B5391B"/>
    <w:rPr>
      <w:rFonts w:ascii="Times New Roman" w:hAnsi="Times New Roman" w:cs="Courier New"/>
    </w:rPr>
  </w:style>
  <w:style w:type="character" w:customStyle="1" w:styleId="WW8Num113z0">
    <w:name w:val="WW8Num113z0"/>
    <w:rsid w:val="00B5391B"/>
    <w:rPr>
      <w:rFonts w:ascii="Times New Roman" w:hAnsi="Times New Roman" w:cs="Courier New"/>
    </w:rPr>
  </w:style>
  <w:style w:type="character" w:customStyle="1" w:styleId="WW8Num114z0">
    <w:name w:val="WW8Num114z0"/>
    <w:rsid w:val="00B5391B"/>
    <w:rPr>
      <w:rFonts w:cs="Times New Roman"/>
    </w:rPr>
  </w:style>
  <w:style w:type="character" w:customStyle="1" w:styleId="WW8Num115z0">
    <w:name w:val="WW8Num115z0"/>
    <w:rsid w:val="00B5391B"/>
    <w:rPr>
      <w:rFonts w:ascii="Times New Roman" w:hAnsi="Times New Roman" w:cs="Courier New"/>
    </w:rPr>
  </w:style>
  <w:style w:type="character" w:customStyle="1" w:styleId="WW8Num116z0">
    <w:name w:val="WW8Num116z0"/>
    <w:rsid w:val="00B5391B"/>
    <w:rPr>
      <w:rFonts w:ascii="Symbol" w:hAnsi="Symbol"/>
    </w:rPr>
  </w:style>
  <w:style w:type="character" w:customStyle="1" w:styleId="WW8Num117z0">
    <w:name w:val="WW8Num117z0"/>
    <w:rsid w:val="00B5391B"/>
    <w:rPr>
      <w:rFonts w:ascii="Symbol" w:hAnsi="Symbol"/>
    </w:rPr>
  </w:style>
  <w:style w:type="character" w:customStyle="1" w:styleId="WW8Num122z0">
    <w:name w:val="WW8Num122z0"/>
    <w:rsid w:val="00B5391B"/>
    <w:rPr>
      <w:rFonts w:ascii="Times New Roman" w:hAnsi="Times New Roman" w:cs="Courier New"/>
    </w:rPr>
  </w:style>
  <w:style w:type="character" w:customStyle="1" w:styleId="WW8Num123z0">
    <w:name w:val="WW8Num123z0"/>
    <w:rsid w:val="00B5391B"/>
    <w:rPr>
      <w:rFonts w:ascii="Times New Roman" w:hAnsi="Times New Roman" w:cs="Courier New"/>
    </w:rPr>
  </w:style>
  <w:style w:type="character" w:customStyle="1" w:styleId="WW8Num124z0">
    <w:name w:val="WW8Num124z0"/>
    <w:rsid w:val="00B5391B"/>
    <w:rPr>
      <w:rFonts w:ascii="Times New Roman" w:hAnsi="Times New Roman" w:cs="Courier New"/>
    </w:rPr>
  </w:style>
  <w:style w:type="character" w:customStyle="1" w:styleId="WW8Num126z0">
    <w:name w:val="WW8Num126z0"/>
    <w:rsid w:val="00B5391B"/>
    <w:rPr>
      <w:rFonts w:ascii="Times New Roman" w:hAnsi="Times New Roman" w:cs="Courier New"/>
    </w:rPr>
  </w:style>
  <w:style w:type="character" w:customStyle="1" w:styleId="WW8Num130z0">
    <w:name w:val="WW8Num130z0"/>
    <w:rsid w:val="00B5391B"/>
    <w:rPr>
      <w:rFonts w:ascii="Times New Roman" w:hAnsi="Times New Roman" w:cs="Courier New"/>
    </w:rPr>
  </w:style>
  <w:style w:type="character" w:customStyle="1" w:styleId="WW8Num131z0">
    <w:name w:val="WW8Num131z0"/>
    <w:rsid w:val="00B5391B"/>
    <w:rPr>
      <w:rFonts w:ascii="Times New Roman" w:hAnsi="Times New Roman" w:cs="Courier New"/>
    </w:rPr>
  </w:style>
  <w:style w:type="character" w:customStyle="1" w:styleId="WW8Num133z0">
    <w:name w:val="WW8Num133z0"/>
    <w:rsid w:val="00B5391B"/>
    <w:rPr>
      <w:rFonts w:ascii="Times New Roman" w:hAnsi="Times New Roman" w:cs="Courier New"/>
    </w:rPr>
  </w:style>
  <w:style w:type="character" w:customStyle="1" w:styleId="WW8Num139z0">
    <w:name w:val="WW8Num139z0"/>
    <w:rsid w:val="00B5391B"/>
    <w:rPr>
      <w:rFonts w:ascii="Times New Roman" w:hAnsi="Times New Roman" w:cs="Courier New"/>
    </w:rPr>
  </w:style>
  <w:style w:type="character" w:customStyle="1" w:styleId="WW8Num140z0">
    <w:name w:val="WW8Num140z0"/>
    <w:rsid w:val="00B5391B"/>
    <w:rPr>
      <w:rFonts w:ascii="Times New Roman" w:hAnsi="Times New Roman" w:cs="Courier New"/>
    </w:rPr>
  </w:style>
  <w:style w:type="character" w:customStyle="1" w:styleId="WW8Num141z0">
    <w:name w:val="WW8Num141z0"/>
    <w:rsid w:val="00B5391B"/>
    <w:rPr>
      <w:rFonts w:ascii="Times New Roman" w:hAnsi="Times New Roman" w:cs="Courier New"/>
    </w:rPr>
  </w:style>
  <w:style w:type="character" w:customStyle="1" w:styleId="WW8Num143z0">
    <w:name w:val="WW8Num143z0"/>
    <w:rsid w:val="00B5391B"/>
    <w:rPr>
      <w:rFonts w:ascii="Times New Roman" w:hAnsi="Times New Roman" w:cs="Courier New"/>
    </w:rPr>
  </w:style>
  <w:style w:type="character" w:customStyle="1" w:styleId="WW8Num145z0">
    <w:name w:val="WW8Num145z0"/>
    <w:rsid w:val="00B5391B"/>
    <w:rPr>
      <w:rFonts w:cs="Times New Roman"/>
      <w:b w:val="0"/>
      <w:i w:val="0"/>
    </w:rPr>
  </w:style>
  <w:style w:type="character" w:customStyle="1" w:styleId="WW8Num146z0">
    <w:name w:val="WW8Num146z0"/>
    <w:rsid w:val="00B5391B"/>
    <w:rPr>
      <w:rFonts w:cs="Times New Roman"/>
      <w:b w:val="0"/>
      <w:i w:val="0"/>
    </w:rPr>
  </w:style>
  <w:style w:type="character" w:customStyle="1" w:styleId="WW8Num149z0">
    <w:name w:val="WW8Num149z0"/>
    <w:rsid w:val="00B5391B"/>
    <w:rPr>
      <w:rFonts w:ascii="Times New Roman" w:hAnsi="Times New Roman" w:cs="Courier New"/>
    </w:rPr>
  </w:style>
  <w:style w:type="character" w:customStyle="1" w:styleId="WW8Num151z0">
    <w:name w:val="WW8Num151z0"/>
    <w:rsid w:val="00B5391B"/>
    <w:rPr>
      <w:rFonts w:ascii="Symbol" w:hAnsi="Symbol"/>
    </w:rPr>
  </w:style>
  <w:style w:type="character" w:customStyle="1" w:styleId="WW8Num152z0">
    <w:name w:val="WW8Num152z0"/>
    <w:rsid w:val="00B5391B"/>
    <w:rPr>
      <w:rFonts w:ascii="Times New Roman" w:hAnsi="Times New Roman" w:cs="Courier New"/>
    </w:rPr>
  </w:style>
  <w:style w:type="character" w:customStyle="1" w:styleId="WW8Num153z0">
    <w:name w:val="WW8Num153z0"/>
    <w:rsid w:val="00B5391B"/>
    <w:rPr>
      <w:rFonts w:ascii="Times New Roman" w:hAnsi="Times New Roman" w:cs="Courier New"/>
    </w:rPr>
  </w:style>
  <w:style w:type="character" w:customStyle="1" w:styleId="WW8Num157z0">
    <w:name w:val="WW8Num157z0"/>
    <w:rsid w:val="00B5391B"/>
    <w:rPr>
      <w:rFonts w:ascii="Times New Roman" w:hAnsi="Times New Roman" w:cs="Courier New"/>
    </w:rPr>
  </w:style>
  <w:style w:type="character" w:customStyle="1" w:styleId="WW8Num160z0">
    <w:name w:val="WW8Num160z0"/>
    <w:rsid w:val="00B5391B"/>
    <w:rPr>
      <w:rFonts w:cs="Times New Roman"/>
    </w:rPr>
  </w:style>
  <w:style w:type="character" w:customStyle="1" w:styleId="WW8Num162z0">
    <w:name w:val="WW8Num162z0"/>
    <w:rsid w:val="00B5391B"/>
    <w:rPr>
      <w:rFonts w:ascii="Times New Roman" w:hAnsi="Times New Roman" w:cs="Courier New"/>
    </w:rPr>
  </w:style>
  <w:style w:type="character" w:customStyle="1" w:styleId="WW8Num163z0">
    <w:name w:val="WW8Num163z0"/>
    <w:rsid w:val="00B5391B"/>
    <w:rPr>
      <w:rFonts w:ascii="Times New Roman" w:hAnsi="Times New Roman" w:cs="Courier New"/>
    </w:rPr>
  </w:style>
  <w:style w:type="character" w:customStyle="1" w:styleId="WW8Num165z0">
    <w:name w:val="WW8Num165z0"/>
    <w:rsid w:val="00B5391B"/>
    <w:rPr>
      <w:rFonts w:ascii="Times New Roman" w:hAnsi="Times New Roman" w:cs="Courier New"/>
    </w:rPr>
  </w:style>
  <w:style w:type="character" w:customStyle="1" w:styleId="WW8Num166z0">
    <w:name w:val="WW8Num166z0"/>
    <w:rsid w:val="00B5391B"/>
    <w:rPr>
      <w:rFonts w:ascii="Times New Roman" w:hAnsi="Times New Roman" w:cs="Courier New"/>
    </w:rPr>
  </w:style>
  <w:style w:type="character" w:customStyle="1" w:styleId="WW8Num170z0">
    <w:name w:val="WW8Num170z0"/>
    <w:rsid w:val="00B5391B"/>
    <w:rPr>
      <w:rFonts w:ascii="Times New Roman" w:hAnsi="Times New Roman" w:cs="Courier New"/>
    </w:rPr>
  </w:style>
  <w:style w:type="character" w:customStyle="1" w:styleId="WW8Num171z0">
    <w:name w:val="WW8Num171z0"/>
    <w:rsid w:val="00B5391B"/>
    <w:rPr>
      <w:rFonts w:ascii="Times New Roman" w:hAnsi="Times New Roman" w:cs="Courier New"/>
    </w:rPr>
  </w:style>
  <w:style w:type="character" w:customStyle="1" w:styleId="WW8Num173z0">
    <w:name w:val="WW8Num173z0"/>
    <w:rsid w:val="00B5391B"/>
    <w:rPr>
      <w:rFonts w:ascii="Times New Roman" w:hAnsi="Times New Roman" w:cs="Courier New"/>
    </w:rPr>
  </w:style>
  <w:style w:type="character" w:customStyle="1" w:styleId="WW8Num174z0">
    <w:name w:val="WW8Num174z0"/>
    <w:rsid w:val="00B5391B"/>
    <w:rPr>
      <w:rFonts w:ascii="Times New Roman" w:hAnsi="Times New Roman" w:cs="Courier New"/>
    </w:rPr>
  </w:style>
  <w:style w:type="character" w:customStyle="1" w:styleId="WW8Num175z0">
    <w:name w:val="WW8Num175z0"/>
    <w:rsid w:val="00B5391B"/>
    <w:rPr>
      <w:rFonts w:ascii="Times New Roman" w:hAnsi="Times New Roman" w:cs="Courier New"/>
    </w:rPr>
  </w:style>
  <w:style w:type="character" w:customStyle="1" w:styleId="WW8Num5z3">
    <w:name w:val="WW8Num5z3"/>
    <w:rsid w:val="00B5391B"/>
    <w:rPr>
      <w:rFonts w:ascii="Symbol" w:hAnsi="Symbol"/>
    </w:rPr>
  </w:style>
  <w:style w:type="character" w:customStyle="1" w:styleId="WW8Num26z1">
    <w:name w:val="WW8Num26z1"/>
    <w:rsid w:val="00B5391B"/>
    <w:rPr>
      <w:rFonts w:ascii="Courier New" w:hAnsi="Courier New" w:cs="Courier New"/>
    </w:rPr>
  </w:style>
  <w:style w:type="character" w:customStyle="1" w:styleId="WW8Num26z2">
    <w:name w:val="WW8Num26z2"/>
    <w:rsid w:val="00B5391B"/>
    <w:rPr>
      <w:rFonts w:ascii="Wingdings" w:hAnsi="Wingdings"/>
    </w:rPr>
  </w:style>
  <w:style w:type="character" w:customStyle="1" w:styleId="WW8Num26z3">
    <w:name w:val="WW8Num26z3"/>
    <w:rsid w:val="00B5391B"/>
    <w:rPr>
      <w:rFonts w:ascii="Symbol" w:hAnsi="Symbol"/>
    </w:rPr>
  </w:style>
  <w:style w:type="character" w:customStyle="1" w:styleId="WW8Num44z1">
    <w:name w:val="WW8Num44z1"/>
    <w:rsid w:val="00B5391B"/>
    <w:rPr>
      <w:rFonts w:ascii="Courier New" w:hAnsi="Courier New" w:cs="Courier New"/>
    </w:rPr>
  </w:style>
  <w:style w:type="character" w:customStyle="1" w:styleId="WW8Num44z2">
    <w:name w:val="WW8Num44z2"/>
    <w:rsid w:val="00B5391B"/>
    <w:rPr>
      <w:rFonts w:ascii="Wingdings" w:hAnsi="Wingdings"/>
    </w:rPr>
  </w:style>
  <w:style w:type="character" w:customStyle="1" w:styleId="WW8Num53z1">
    <w:name w:val="WW8Num53z1"/>
    <w:rsid w:val="00B5391B"/>
    <w:rPr>
      <w:rFonts w:ascii="Courier New" w:hAnsi="Courier New" w:cs="Courier New"/>
    </w:rPr>
  </w:style>
  <w:style w:type="character" w:customStyle="1" w:styleId="WW8Num53z2">
    <w:name w:val="WW8Num53z2"/>
    <w:rsid w:val="00B5391B"/>
    <w:rPr>
      <w:rFonts w:ascii="Wingdings" w:hAnsi="Wingdings"/>
    </w:rPr>
  </w:style>
  <w:style w:type="character" w:customStyle="1" w:styleId="WW8Num80z0">
    <w:name w:val="WW8Num80z0"/>
    <w:rsid w:val="00B5391B"/>
    <w:rPr>
      <w:rFonts w:ascii="Symbol" w:hAnsi="Symbol"/>
    </w:rPr>
  </w:style>
  <w:style w:type="character" w:customStyle="1" w:styleId="WW8Num80z1">
    <w:name w:val="WW8Num80z1"/>
    <w:rsid w:val="00B5391B"/>
    <w:rPr>
      <w:rFonts w:ascii="Courier New" w:hAnsi="Courier New" w:cs="Courier New"/>
    </w:rPr>
  </w:style>
  <w:style w:type="character" w:customStyle="1" w:styleId="WW8Num80z2">
    <w:name w:val="WW8Num80z2"/>
    <w:rsid w:val="00B5391B"/>
    <w:rPr>
      <w:rFonts w:ascii="Wingdings" w:hAnsi="Wingdings"/>
    </w:rPr>
  </w:style>
  <w:style w:type="character" w:customStyle="1" w:styleId="WW8Num82z0">
    <w:name w:val="WW8Num82z0"/>
    <w:rsid w:val="00B5391B"/>
    <w:rPr>
      <w:rFonts w:ascii="Times New Roman" w:hAnsi="Times New Roman" w:cs="Courier New"/>
    </w:rPr>
  </w:style>
  <w:style w:type="character" w:customStyle="1" w:styleId="WW8Num85z0">
    <w:name w:val="WW8Num85z0"/>
    <w:rsid w:val="00B5391B"/>
    <w:rPr>
      <w:rFonts w:ascii="Times New Roman" w:hAnsi="Times New Roman" w:cs="Courier New"/>
    </w:rPr>
  </w:style>
  <w:style w:type="character" w:customStyle="1" w:styleId="WW8Num90z0">
    <w:name w:val="WW8Num90z0"/>
    <w:rsid w:val="00B5391B"/>
    <w:rPr>
      <w:rFonts w:ascii="Times New Roman" w:hAnsi="Times New Roman" w:cs="Courier New"/>
    </w:rPr>
  </w:style>
  <w:style w:type="character" w:customStyle="1" w:styleId="WW8Num93z0">
    <w:name w:val="WW8Num93z0"/>
    <w:rsid w:val="00B5391B"/>
    <w:rPr>
      <w:w w:val="100"/>
    </w:rPr>
  </w:style>
  <w:style w:type="character" w:customStyle="1" w:styleId="WW8Num100z0">
    <w:name w:val="WW8Num100z0"/>
    <w:rsid w:val="00B5391B"/>
    <w:rPr>
      <w:rFonts w:ascii="Symbol" w:hAnsi="Symbol"/>
    </w:rPr>
  </w:style>
  <w:style w:type="character" w:customStyle="1" w:styleId="WW8Num100z1">
    <w:name w:val="WW8Num100z1"/>
    <w:rsid w:val="00B5391B"/>
    <w:rPr>
      <w:rFonts w:ascii="Courier New" w:hAnsi="Courier New" w:cs="Courier New"/>
    </w:rPr>
  </w:style>
  <w:style w:type="character" w:customStyle="1" w:styleId="WW8Num100z2">
    <w:name w:val="WW8Num100z2"/>
    <w:rsid w:val="00B5391B"/>
    <w:rPr>
      <w:rFonts w:ascii="Wingdings" w:hAnsi="Wingdings"/>
    </w:rPr>
  </w:style>
  <w:style w:type="character" w:customStyle="1" w:styleId="WW8Num102z0">
    <w:name w:val="WW8Num102z0"/>
    <w:rsid w:val="00B5391B"/>
    <w:rPr>
      <w:rFonts w:ascii="Times New Roman" w:hAnsi="Times New Roman" w:cs="Courier New"/>
    </w:rPr>
  </w:style>
  <w:style w:type="character" w:customStyle="1" w:styleId="WW8Num106z0">
    <w:name w:val="WW8Num106z0"/>
    <w:rsid w:val="00B5391B"/>
    <w:rPr>
      <w:rFonts w:ascii="Times New Roman" w:hAnsi="Times New Roman" w:cs="Courier New"/>
    </w:rPr>
  </w:style>
  <w:style w:type="character" w:customStyle="1" w:styleId="WW8Num109z0">
    <w:name w:val="WW8Num109z0"/>
    <w:rsid w:val="00B5391B"/>
    <w:rPr>
      <w:rFonts w:ascii="Times New Roman" w:hAnsi="Times New Roman" w:cs="Courier New"/>
    </w:rPr>
  </w:style>
  <w:style w:type="character" w:customStyle="1" w:styleId="WW8Num112z0">
    <w:name w:val="WW8Num112z0"/>
    <w:rsid w:val="00B5391B"/>
    <w:rPr>
      <w:rFonts w:ascii="Times New Roman" w:hAnsi="Times New Roman" w:cs="Courier New"/>
    </w:rPr>
  </w:style>
  <w:style w:type="character" w:customStyle="1" w:styleId="WW8Num116z1">
    <w:name w:val="WW8Num116z1"/>
    <w:rsid w:val="00B5391B"/>
    <w:rPr>
      <w:rFonts w:ascii="Courier New" w:hAnsi="Courier New" w:cs="Courier New"/>
    </w:rPr>
  </w:style>
  <w:style w:type="character" w:customStyle="1" w:styleId="WW8Num116z2">
    <w:name w:val="WW8Num116z2"/>
    <w:rsid w:val="00B5391B"/>
    <w:rPr>
      <w:rFonts w:ascii="Wingdings" w:hAnsi="Wingdings"/>
    </w:rPr>
  </w:style>
  <w:style w:type="character" w:customStyle="1" w:styleId="WW8Num121z0">
    <w:name w:val="WW8Num121z0"/>
    <w:rsid w:val="00B5391B"/>
    <w:rPr>
      <w:rFonts w:ascii="Times New Roman" w:hAnsi="Times New Roman" w:cs="Courier New"/>
    </w:rPr>
  </w:style>
  <w:style w:type="character" w:customStyle="1" w:styleId="WW8Num125z0">
    <w:name w:val="WW8Num125z0"/>
    <w:rsid w:val="00B5391B"/>
    <w:rPr>
      <w:rFonts w:ascii="Times New Roman" w:hAnsi="Times New Roman" w:cs="Courier New"/>
    </w:rPr>
  </w:style>
  <w:style w:type="character" w:customStyle="1" w:styleId="WW8Num129z0">
    <w:name w:val="WW8Num129z0"/>
    <w:rsid w:val="00B5391B"/>
    <w:rPr>
      <w:rFonts w:ascii="Times New Roman" w:hAnsi="Times New Roman" w:cs="Courier New"/>
    </w:rPr>
  </w:style>
  <w:style w:type="character" w:customStyle="1" w:styleId="WW8Num132z0">
    <w:name w:val="WW8Num132z0"/>
    <w:rsid w:val="00B5391B"/>
    <w:rPr>
      <w:rFonts w:ascii="Times New Roman" w:hAnsi="Times New Roman" w:cs="Courier New"/>
    </w:rPr>
  </w:style>
  <w:style w:type="character" w:customStyle="1" w:styleId="WW8Num138z0">
    <w:name w:val="WW8Num138z0"/>
    <w:rsid w:val="00B5391B"/>
    <w:rPr>
      <w:rFonts w:ascii="Times New Roman" w:hAnsi="Times New Roman" w:cs="Courier New"/>
    </w:rPr>
  </w:style>
  <w:style w:type="character" w:customStyle="1" w:styleId="WW8Num142z0">
    <w:name w:val="WW8Num142z0"/>
    <w:rsid w:val="00B5391B"/>
    <w:rPr>
      <w:rFonts w:ascii="Times New Roman" w:hAnsi="Times New Roman" w:cs="Courier New"/>
    </w:rPr>
  </w:style>
  <w:style w:type="character" w:customStyle="1" w:styleId="WW8Num144z0">
    <w:name w:val="WW8Num144z0"/>
    <w:rsid w:val="00B5391B"/>
    <w:rPr>
      <w:b w:val="0"/>
      <w:sz w:val="24"/>
    </w:rPr>
  </w:style>
  <w:style w:type="character" w:customStyle="1" w:styleId="WW8Num145z1">
    <w:name w:val="WW8Num145z1"/>
    <w:rsid w:val="00B5391B"/>
    <w:rPr>
      <w:rFonts w:cs="Times New Roman"/>
    </w:rPr>
  </w:style>
  <w:style w:type="character" w:customStyle="1" w:styleId="WW8Num148z0">
    <w:name w:val="WW8Num148z0"/>
    <w:rsid w:val="00B5391B"/>
    <w:rPr>
      <w:rFonts w:ascii="Times New Roman" w:hAnsi="Times New Roman" w:cs="Courier New"/>
    </w:rPr>
  </w:style>
  <w:style w:type="character" w:customStyle="1" w:styleId="WW8Num150z0">
    <w:name w:val="WW8Num150z0"/>
    <w:rsid w:val="00B5391B"/>
    <w:rPr>
      <w:rFonts w:ascii="Symbol" w:hAnsi="Symbol"/>
    </w:rPr>
  </w:style>
  <w:style w:type="character" w:customStyle="1" w:styleId="WW8Num150z1">
    <w:name w:val="WW8Num150z1"/>
    <w:rsid w:val="00B5391B"/>
    <w:rPr>
      <w:rFonts w:ascii="Courier New" w:hAnsi="Courier New" w:cs="Courier New"/>
    </w:rPr>
  </w:style>
  <w:style w:type="character" w:customStyle="1" w:styleId="WW8Num150z2">
    <w:name w:val="WW8Num150z2"/>
    <w:rsid w:val="00B5391B"/>
    <w:rPr>
      <w:rFonts w:ascii="Wingdings" w:hAnsi="Wingdings"/>
    </w:rPr>
  </w:style>
  <w:style w:type="character" w:customStyle="1" w:styleId="WW8Num151z1">
    <w:name w:val="WW8Num151z1"/>
    <w:rsid w:val="00B5391B"/>
    <w:rPr>
      <w:rFonts w:ascii="Courier New" w:hAnsi="Courier New" w:cs="Courier New"/>
    </w:rPr>
  </w:style>
  <w:style w:type="character" w:customStyle="1" w:styleId="WW8Num151z2">
    <w:name w:val="WW8Num151z2"/>
    <w:rsid w:val="00B5391B"/>
    <w:rPr>
      <w:rFonts w:ascii="Wingdings" w:hAnsi="Wingdings"/>
    </w:rPr>
  </w:style>
  <w:style w:type="character" w:customStyle="1" w:styleId="WW8Num156z0">
    <w:name w:val="WW8Num156z0"/>
    <w:rsid w:val="00B5391B"/>
    <w:rPr>
      <w:rFonts w:ascii="Times New Roman" w:hAnsi="Times New Roman" w:cs="Courier New"/>
    </w:rPr>
  </w:style>
  <w:style w:type="character" w:customStyle="1" w:styleId="WW8Num159z0">
    <w:name w:val="WW8Num159z0"/>
    <w:rsid w:val="00B5391B"/>
    <w:rPr>
      <w:rFonts w:cs="Times New Roman"/>
    </w:rPr>
  </w:style>
  <w:style w:type="character" w:customStyle="1" w:styleId="WW8Num161z0">
    <w:name w:val="WW8Num161z0"/>
    <w:rsid w:val="00B5391B"/>
    <w:rPr>
      <w:w w:val="100"/>
    </w:rPr>
  </w:style>
  <w:style w:type="character" w:customStyle="1" w:styleId="WW8Num164z0">
    <w:name w:val="WW8Num164z0"/>
    <w:rsid w:val="00B5391B"/>
    <w:rPr>
      <w:rFonts w:ascii="Times New Roman" w:hAnsi="Times New Roman" w:cs="Courier New"/>
    </w:rPr>
  </w:style>
  <w:style w:type="character" w:customStyle="1" w:styleId="WW8Num169z0">
    <w:name w:val="WW8Num169z0"/>
    <w:rsid w:val="00B5391B"/>
    <w:rPr>
      <w:rFonts w:ascii="Times New Roman" w:hAnsi="Times New Roman" w:cs="Courier New"/>
    </w:rPr>
  </w:style>
  <w:style w:type="character" w:customStyle="1" w:styleId="WW8Num172z0">
    <w:name w:val="WW8Num172z0"/>
    <w:rsid w:val="00B5391B"/>
    <w:rPr>
      <w:rFonts w:ascii="Symbol" w:hAnsi="Symbol"/>
    </w:rPr>
  </w:style>
  <w:style w:type="character" w:customStyle="1" w:styleId="WW8Num172z1">
    <w:name w:val="WW8Num172z1"/>
    <w:rsid w:val="00B5391B"/>
    <w:rPr>
      <w:rFonts w:ascii="Courier New" w:hAnsi="Courier New" w:cs="Courier New"/>
    </w:rPr>
  </w:style>
  <w:style w:type="character" w:customStyle="1" w:styleId="WW8Num172z2">
    <w:name w:val="WW8Num172z2"/>
    <w:rsid w:val="00B5391B"/>
    <w:rPr>
      <w:rFonts w:ascii="Wingdings" w:hAnsi="Wingdings"/>
    </w:rPr>
  </w:style>
  <w:style w:type="character" w:customStyle="1" w:styleId="apple-style-span">
    <w:name w:val="apple-style-span"/>
    <w:basedOn w:val="1f5"/>
    <w:rsid w:val="00B5391B"/>
  </w:style>
  <w:style w:type="character" w:customStyle="1" w:styleId="ListLabel2">
    <w:name w:val="ListLabel 2"/>
    <w:rsid w:val="00B5391B"/>
    <w:rPr>
      <w:rFonts w:eastAsia="Times New Roman" w:cs="Times New Roman"/>
    </w:rPr>
  </w:style>
  <w:style w:type="character" w:customStyle="1" w:styleId="1ff5">
    <w:name w:val="Нижний колонтитул Знак1"/>
    <w:uiPriority w:val="99"/>
    <w:rsid w:val="00B5391B"/>
    <w:rPr>
      <w:rFonts w:ascii="Times New Roman" w:eastAsia="Times New Roman" w:hAnsi="Times New Roman" w:cs="Times New Roman"/>
      <w:sz w:val="24"/>
      <w:szCs w:val="24"/>
      <w:lang w:eastAsia="ar-SA"/>
    </w:rPr>
  </w:style>
  <w:style w:type="paragraph" w:customStyle="1" w:styleId="217">
    <w:name w:val="Список 21"/>
    <w:basedOn w:val="a"/>
    <w:rsid w:val="00B5391B"/>
    <w:pPr>
      <w:ind w:left="566" w:hanging="283"/>
    </w:pPr>
    <w:rPr>
      <w:bCs w:val="0"/>
      <w:lang w:eastAsia="ar-SA"/>
    </w:rPr>
  </w:style>
  <w:style w:type="paragraph" w:customStyle="1" w:styleId="413">
    <w:name w:val="Список 41"/>
    <w:basedOn w:val="a"/>
    <w:rsid w:val="00B5391B"/>
    <w:pPr>
      <w:ind w:left="1132" w:hanging="283"/>
    </w:pPr>
    <w:rPr>
      <w:bCs w:val="0"/>
      <w:lang w:eastAsia="ar-SA"/>
    </w:rPr>
  </w:style>
  <w:style w:type="paragraph" w:customStyle="1" w:styleId="315">
    <w:name w:val="Маркированный список 31"/>
    <w:basedOn w:val="a"/>
    <w:rsid w:val="00B5391B"/>
    <w:pPr>
      <w:ind w:left="926" w:hanging="360"/>
    </w:pPr>
    <w:rPr>
      <w:bCs w:val="0"/>
      <w:lang w:eastAsia="ar-SA"/>
    </w:rPr>
  </w:style>
  <w:style w:type="paragraph" w:customStyle="1" w:styleId="414">
    <w:name w:val="Маркированный список 41"/>
    <w:basedOn w:val="a"/>
    <w:rsid w:val="00B5391B"/>
    <w:pPr>
      <w:ind w:left="1209" w:hanging="360"/>
    </w:pPr>
    <w:rPr>
      <w:bCs w:val="0"/>
      <w:lang w:eastAsia="ar-SA"/>
    </w:rPr>
  </w:style>
  <w:style w:type="paragraph" w:customStyle="1" w:styleId="514">
    <w:name w:val="Маркированный список 51"/>
    <w:basedOn w:val="a"/>
    <w:rsid w:val="00B5391B"/>
    <w:pPr>
      <w:ind w:left="1440" w:hanging="360"/>
    </w:pPr>
    <w:rPr>
      <w:bCs w:val="0"/>
      <w:lang w:eastAsia="ar-SA"/>
    </w:rPr>
  </w:style>
  <w:style w:type="paragraph" w:customStyle="1" w:styleId="316">
    <w:name w:val="Список 31"/>
    <w:basedOn w:val="a"/>
    <w:rsid w:val="00B5391B"/>
    <w:pPr>
      <w:ind w:left="849" w:hanging="283"/>
    </w:pPr>
    <w:rPr>
      <w:bCs w:val="0"/>
      <w:lang w:eastAsia="ar-SA"/>
    </w:rPr>
  </w:style>
  <w:style w:type="paragraph" w:customStyle="1" w:styleId="515">
    <w:name w:val="Список 51"/>
    <w:basedOn w:val="a"/>
    <w:rsid w:val="00B5391B"/>
    <w:pPr>
      <w:ind w:left="1415" w:hanging="283"/>
    </w:pPr>
    <w:rPr>
      <w:bCs w:val="0"/>
      <w:lang w:eastAsia="ar-SA"/>
    </w:rPr>
  </w:style>
  <w:style w:type="paragraph" w:customStyle="1" w:styleId="218">
    <w:name w:val="Маркированный список 21"/>
    <w:basedOn w:val="a"/>
    <w:rsid w:val="00B5391B"/>
    <w:pPr>
      <w:ind w:left="643" w:hanging="360"/>
    </w:pPr>
    <w:rPr>
      <w:bCs w:val="0"/>
      <w:lang w:eastAsia="ar-SA"/>
    </w:rPr>
  </w:style>
  <w:style w:type="paragraph" w:customStyle="1" w:styleId="1ff6">
    <w:name w:val="Продолжение списка1"/>
    <w:basedOn w:val="a"/>
    <w:rsid w:val="00B5391B"/>
    <w:pPr>
      <w:spacing w:after="120"/>
      <w:ind w:left="283"/>
    </w:pPr>
    <w:rPr>
      <w:bCs w:val="0"/>
      <w:lang w:eastAsia="ar-SA"/>
    </w:rPr>
  </w:style>
  <w:style w:type="paragraph" w:customStyle="1" w:styleId="219">
    <w:name w:val="Продолжение списка 21"/>
    <w:basedOn w:val="a"/>
    <w:rsid w:val="00B5391B"/>
    <w:pPr>
      <w:spacing w:after="120"/>
      <w:ind w:left="566"/>
    </w:pPr>
    <w:rPr>
      <w:bCs w:val="0"/>
      <w:lang w:eastAsia="ar-SA"/>
    </w:rPr>
  </w:style>
  <w:style w:type="paragraph" w:customStyle="1" w:styleId="317">
    <w:name w:val="Продолжение списка 31"/>
    <w:basedOn w:val="a"/>
    <w:rsid w:val="00B5391B"/>
    <w:pPr>
      <w:spacing w:after="120"/>
      <w:ind w:left="849"/>
    </w:pPr>
    <w:rPr>
      <w:bCs w:val="0"/>
      <w:lang w:eastAsia="ar-SA"/>
    </w:rPr>
  </w:style>
  <w:style w:type="paragraph" w:customStyle="1" w:styleId="516">
    <w:name w:val="Продолжение списка 51"/>
    <w:basedOn w:val="a"/>
    <w:rsid w:val="00B5391B"/>
    <w:pPr>
      <w:spacing w:after="120"/>
      <w:ind w:left="1415"/>
    </w:pPr>
    <w:rPr>
      <w:bCs w:val="0"/>
      <w:lang w:eastAsia="ar-SA"/>
    </w:rPr>
  </w:style>
  <w:style w:type="character" w:customStyle="1" w:styleId="1ff7">
    <w:name w:val="Верхний колонтитул Знак1"/>
    <w:uiPriority w:val="99"/>
    <w:rsid w:val="00B5391B"/>
    <w:rPr>
      <w:rFonts w:ascii="Times New Roman" w:eastAsia="Times New Roman" w:hAnsi="Times New Roman" w:cs="Times New Roman"/>
      <w:sz w:val="24"/>
      <w:szCs w:val="24"/>
      <w:lang w:eastAsia="ar-SA"/>
    </w:rPr>
  </w:style>
  <w:style w:type="paragraph" w:customStyle="1" w:styleId="324">
    <w:name w:val="Основной текст с отступом 32"/>
    <w:basedOn w:val="a"/>
    <w:rsid w:val="00B5391B"/>
    <w:pPr>
      <w:spacing w:after="120"/>
      <w:ind w:left="283"/>
    </w:pPr>
    <w:rPr>
      <w:bCs w:val="0"/>
      <w:sz w:val="16"/>
      <w:szCs w:val="16"/>
      <w:lang w:eastAsia="ar-SA"/>
    </w:rPr>
  </w:style>
  <w:style w:type="character" w:customStyle="1" w:styleId="2ff4">
    <w:name w:val="Стиль2 Знак"/>
    <w:rsid w:val="00B5391B"/>
    <w:rPr>
      <w:rFonts w:ascii="Times New Roman" w:eastAsia="Times New Roman" w:hAnsi="Times New Roman" w:cs="Times New Roman"/>
      <w:b/>
      <w:sz w:val="24"/>
      <w:szCs w:val="24"/>
    </w:rPr>
  </w:style>
  <w:style w:type="character" w:customStyle="1" w:styleId="3e">
    <w:name w:val="Стиль3 Знак"/>
    <w:link w:val="3d"/>
    <w:rsid w:val="00B5391B"/>
    <w:rPr>
      <w:rFonts w:ascii="Arial" w:eastAsia="Times New Roman" w:hAnsi="Arial"/>
      <w:sz w:val="24"/>
      <w:szCs w:val="24"/>
      <w:lang w:eastAsia="ar-SA"/>
    </w:rPr>
  </w:style>
  <w:style w:type="character" w:customStyle="1" w:styleId="1f4">
    <w:name w:val="Стиль1 Знак"/>
    <w:link w:val="1f3"/>
    <w:rsid w:val="00B5391B"/>
    <w:rPr>
      <w:rFonts w:ascii="Arial" w:eastAsia="Times New Roman" w:hAnsi="Arial"/>
      <w:b/>
      <w:caps/>
      <w:sz w:val="28"/>
      <w:szCs w:val="24"/>
      <w:lang w:eastAsia="ar-SA"/>
    </w:rPr>
  </w:style>
  <w:style w:type="character" w:customStyle="1" w:styleId="1ff8">
    <w:name w:val="Основной текст с отступом Знак1"/>
    <w:aliases w:val="текст Знак1,Основной текст 1 Знак1,Body Text Indent Знак1,Основной текст с отступом Знак1 Знак Знак1,Основной текст с отступом Знак Знак Знак Знак1,Знак7 Знак Знак Знак Знак1,Знак7 Знак1 Знак Знак1,Знак7 Знак Знак1 Знак1"/>
    <w:uiPriority w:val="99"/>
    <w:rsid w:val="00B5391B"/>
    <w:rPr>
      <w:rFonts w:ascii="Times New Roman" w:eastAsia="Times New Roman" w:hAnsi="Times New Roman" w:cs="Times New Roman"/>
      <w:sz w:val="24"/>
      <w:szCs w:val="24"/>
    </w:rPr>
  </w:style>
  <w:style w:type="character" w:customStyle="1" w:styleId="1ff9">
    <w:name w:val="Текст Знак1"/>
    <w:aliases w:val="Знак Знак Знак Знак2,Знак Знак Знак2, Знак Знак Знак2"/>
    <w:rsid w:val="00B5391B"/>
    <w:rPr>
      <w:rFonts w:ascii="Consolas" w:eastAsia="Times New Roman" w:hAnsi="Consolas" w:cs="Times New Roman"/>
      <w:sz w:val="21"/>
      <w:szCs w:val="21"/>
    </w:rPr>
  </w:style>
  <w:style w:type="character" w:customStyle="1" w:styleId="affffff">
    <w:name w:val="Обычный (веб) Знак"/>
    <w:aliases w:val="Знак Знак24 Знак,Обычный (Web) Знак,Знак Знак23 Знак"/>
    <w:uiPriority w:val="99"/>
    <w:semiHidden/>
    <w:locked/>
    <w:rsid w:val="00B5391B"/>
    <w:rPr>
      <w:rFonts w:ascii="Tahoma" w:eastAsia="Times New Roman" w:hAnsi="Tahoma" w:cs="Tahoma"/>
      <w:sz w:val="16"/>
      <w:szCs w:val="16"/>
    </w:rPr>
  </w:style>
  <w:style w:type="paragraph" w:customStyle="1" w:styleId="3fb">
    <w:name w:val="Знак Знак Знак Знак3"/>
    <w:basedOn w:val="a"/>
    <w:uiPriority w:val="99"/>
    <w:rsid w:val="00B5391B"/>
    <w:pPr>
      <w:tabs>
        <w:tab w:val="num" w:pos="643"/>
      </w:tabs>
      <w:spacing w:after="160" w:line="240" w:lineRule="exact"/>
    </w:pPr>
    <w:rPr>
      <w:rFonts w:ascii="Verdana" w:hAnsi="Verdana" w:cs="Verdana"/>
      <w:bCs w:val="0"/>
      <w:sz w:val="20"/>
      <w:szCs w:val="20"/>
      <w:lang w:val="en-US"/>
    </w:rPr>
  </w:style>
  <w:style w:type="character" w:customStyle="1" w:styleId="21a">
    <w:name w:val="Основной текст с отступом 2 Знак1"/>
    <w:uiPriority w:val="99"/>
    <w:semiHidden/>
    <w:rsid w:val="00B5391B"/>
    <w:rPr>
      <w:rFonts w:ascii="Times New Roman" w:eastAsia="Times New Roman" w:hAnsi="Times New Roman" w:cs="Times New Roman"/>
      <w:sz w:val="24"/>
      <w:szCs w:val="24"/>
    </w:rPr>
  </w:style>
  <w:style w:type="character" w:customStyle="1" w:styleId="713">
    <w:name w:val="Заголовок 7 Знак1"/>
    <w:semiHidden/>
    <w:rsid w:val="00B5391B"/>
    <w:rPr>
      <w:rFonts w:ascii="Cambria" w:eastAsia="Times New Roman" w:hAnsi="Cambria" w:cs="Times New Roman"/>
      <w:i/>
      <w:iCs/>
      <w:color w:val="404040"/>
      <w:sz w:val="24"/>
      <w:szCs w:val="24"/>
      <w:lang w:eastAsia="en-US"/>
    </w:rPr>
  </w:style>
  <w:style w:type="character" w:customStyle="1" w:styleId="814">
    <w:name w:val="Заголовок 8 Знак1"/>
    <w:semiHidden/>
    <w:rsid w:val="00B5391B"/>
    <w:rPr>
      <w:rFonts w:ascii="Cambria" w:eastAsia="Times New Roman" w:hAnsi="Cambria" w:cs="Times New Roman"/>
      <w:color w:val="404040"/>
      <w:lang w:eastAsia="en-US"/>
    </w:rPr>
  </w:style>
  <w:style w:type="character" w:customStyle="1" w:styleId="911">
    <w:name w:val="Заголовок 9 Знак1"/>
    <w:semiHidden/>
    <w:rsid w:val="00B5391B"/>
    <w:rPr>
      <w:rFonts w:ascii="Cambria" w:eastAsia="Times New Roman" w:hAnsi="Cambria" w:cs="Times New Roman"/>
      <w:i/>
      <w:iCs/>
      <w:color w:val="404040"/>
      <w:lang w:eastAsia="en-US"/>
    </w:rPr>
  </w:style>
  <w:style w:type="character" w:customStyle="1" w:styleId="318">
    <w:name w:val="Основной текст с отступом 3 Знак1"/>
    <w:uiPriority w:val="99"/>
    <w:rsid w:val="00B5391B"/>
    <w:rPr>
      <w:rFonts w:ascii="Times New Roman" w:eastAsia="Times New Roman" w:hAnsi="Times New Roman" w:cs="Times New Roman"/>
      <w:sz w:val="16"/>
      <w:szCs w:val="16"/>
    </w:rPr>
  </w:style>
  <w:style w:type="character" w:customStyle="1" w:styleId="1ffa">
    <w:name w:val="Название Знак1"/>
    <w:aliases w:val="Название Знак Знак1,Название Знак Знак Знак"/>
    <w:rsid w:val="00B5391B"/>
    <w:rPr>
      <w:rFonts w:ascii="Cambria" w:eastAsia="Times New Roman" w:hAnsi="Cambria" w:cs="Times New Roman"/>
      <w:color w:val="17365D"/>
      <w:spacing w:val="5"/>
      <w:kern w:val="28"/>
      <w:sz w:val="52"/>
      <w:szCs w:val="52"/>
    </w:rPr>
  </w:style>
  <w:style w:type="character" w:customStyle="1" w:styleId="1ffb">
    <w:name w:val="Текст выноски Знак1"/>
    <w:uiPriority w:val="99"/>
    <w:rsid w:val="00B5391B"/>
    <w:rPr>
      <w:rFonts w:ascii="Tahoma" w:eastAsia="Times New Roman" w:hAnsi="Tahoma" w:cs="Tahoma"/>
      <w:sz w:val="16"/>
      <w:szCs w:val="16"/>
      <w:lang w:eastAsia="en-US"/>
    </w:rPr>
  </w:style>
  <w:style w:type="character" w:customStyle="1" w:styleId="1ffc">
    <w:name w:val="Схема документа Знак1"/>
    <w:uiPriority w:val="99"/>
    <w:semiHidden/>
    <w:rsid w:val="00B5391B"/>
    <w:rPr>
      <w:rFonts w:ascii="Tahoma" w:eastAsia="Times New Roman" w:hAnsi="Tahoma" w:cs="Tahoma"/>
      <w:sz w:val="16"/>
      <w:szCs w:val="16"/>
    </w:rPr>
  </w:style>
  <w:style w:type="character" w:customStyle="1" w:styleId="1ffd">
    <w:name w:val="Красная строка Знак1"/>
    <w:uiPriority w:val="99"/>
    <w:semiHidden/>
    <w:rsid w:val="00B5391B"/>
    <w:rPr>
      <w:rFonts w:ascii="Times New Roman" w:eastAsia="Times New Roman" w:hAnsi="Times New Roman" w:cs="Times New Roman"/>
      <w:sz w:val="24"/>
      <w:szCs w:val="24"/>
      <w:lang w:eastAsia="en-US"/>
    </w:rPr>
  </w:style>
  <w:style w:type="character" w:customStyle="1" w:styleId="21b">
    <w:name w:val="Красная строка 2 Знак1"/>
    <w:basedOn w:val="1ff8"/>
    <w:uiPriority w:val="99"/>
    <w:semiHidden/>
    <w:rsid w:val="00B5391B"/>
    <w:rPr>
      <w:rFonts w:ascii="Times New Roman" w:eastAsia="Times New Roman" w:hAnsi="Times New Roman" w:cs="Times New Roman"/>
      <w:sz w:val="24"/>
      <w:szCs w:val="24"/>
    </w:rPr>
  </w:style>
  <w:style w:type="character" w:customStyle="1" w:styleId="319">
    <w:name w:val="Основной текст 3 Знак1"/>
    <w:uiPriority w:val="99"/>
    <w:semiHidden/>
    <w:rsid w:val="00B5391B"/>
    <w:rPr>
      <w:rFonts w:ascii="Times New Roman" w:eastAsia="Times New Roman" w:hAnsi="Times New Roman" w:cs="Times New Roman"/>
      <w:sz w:val="16"/>
      <w:szCs w:val="16"/>
    </w:rPr>
  </w:style>
  <w:style w:type="character" w:customStyle="1" w:styleId="21c">
    <w:name w:val="Основной текст 2 Знак1"/>
    <w:aliases w:val="Основной текст 2 Знак Знак, Знак2 Знак Знак, Знак2 Знак1"/>
    <w:uiPriority w:val="99"/>
    <w:rsid w:val="00B5391B"/>
    <w:rPr>
      <w:rFonts w:ascii="Times New Roman" w:eastAsia="Times New Roman" w:hAnsi="Times New Roman" w:cs="Times New Roman"/>
      <w:sz w:val="24"/>
      <w:szCs w:val="24"/>
    </w:rPr>
  </w:style>
  <w:style w:type="character" w:customStyle="1" w:styleId="612">
    <w:name w:val="Знак Знак61"/>
    <w:uiPriority w:val="99"/>
    <w:rsid w:val="00B5391B"/>
    <w:rPr>
      <w:rFonts w:ascii="Times New Roman" w:hAnsi="Times New Roman" w:cs="Times New Roman" w:hint="default"/>
      <w:sz w:val="24"/>
      <w:lang w:eastAsia="ru-RU"/>
    </w:rPr>
  </w:style>
  <w:style w:type="character" w:customStyle="1" w:styleId="1ffe">
    <w:name w:val="Текст сноски Знак1"/>
    <w:uiPriority w:val="99"/>
    <w:semiHidden/>
    <w:rsid w:val="00B5391B"/>
    <w:rPr>
      <w:rFonts w:ascii="Times New Roman" w:eastAsia="Times New Roman" w:hAnsi="Times New Roman" w:cs="Times New Roman"/>
      <w:sz w:val="20"/>
      <w:szCs w:val="20"/>
    </w:rPr>
  </w:style>
  <w:style w:type="character" w:customStyle="1" w:styleId="1fff">
    <w:name w:val="Прощание Знак1"/>
    <w:uiPriority w:val="99"/>
    <w:semiHidden/>
    <w:rsid w:val="00B5391B"/>
    <w:rPr>
      <w:rFonts w:ascii="Times New Roman" w:eastAsia="Times New Roman" w:hAnsi="Times New Roman" w:cs="Times New Roman"/>
      <w:sz w:val="24"/>
      <w:szCs w:val="24"/>
    </w:rPr>
  </w:style>
  <w:style w:type="character" w:customStyle="1" w:styleId="9pt">
    <w:name w:val="Колонтитул + 9 pt"/>
    <w:aliases w:val="Интервал 1 pt"/>
    <w:rsid w:val="00B5391B"/>
    <w:rPr>
      <w:spacing w:val="20"/>
      <w:sz w:val="18"/>
      <w:szCs w:val="18"/>
      <w:shd w:val="clear" w:color="auto" w:fill="FFFFFF"/>
    </w:rPr>
  </w:style>
  <w:style w:type="character" w:customStyle="1" w:styleId="8pt1">
    <w:name w:val="Основной текст + 8 pt"/>
    <w:aliases w:val="Полужирный"/>
    <w:rsid w:val="00B5391B"/>
    <w:rPr>
      <w:rFonts w:ascii="Times New Roman" w:eastAsia="Times New Roman" w:hAnsi="Times New Roman" w:cs="Times New Roman"/>
      <w:b/>
      <w:bCs/>
      <w:sz w:val="16"/>
      <w:szCs w:val="16"/>
      <w:shd w:val="clear" w:color="auto" w:fill="FFFFFF"/>
    </w:rPr>
  </w:style>
  <w:style w:type="character" w:customStyle="1" w:styleId="1fff0">
    <w:name w:val="Текст примечания Знак1"/>
    <w:uiPriority w:val="99"/>
    <w:semiHidden/>
    <w:rsid w:val="00B5391B"/>
    <w:rPr>
      <w:rFonts w:ascii="Times New Roman" w:eastAsia="Times New Roman" w:hAnsi="Times New Roman" w:cs="Times New Roman"/>
      <w:sz w:val="20"/>
      <w:szCs w:val="20"/>
    </w:rPr>
  </w:style>
  <w:style w:type="character" w:customStyle="1" w:styleId="docaccesstitle1">
    <w:name w:val="docaccess_title1"/>
    <w:rsid w:val="00B5391B"/>
    <w:rPr>
      <w:rFonts w:ascii="Times New Roman" w:hAnsi="Times New Roman" w:cs="Times New Roman" w:hint="default"/>
      <w:sz w:val="28"/>
      <w:szCs w:val="28"/>
    </w:rPr>
  </w:style>
  <w:style w:type="paragraph" w:customStyle="1" w:styleId="affffff0">
    <w:name w:val="т_маркер"/>
    <w:basedOn w:val="a"/>
    <w:rsid w:val="00B5391B"/>
    <w:pPr>
      <w:tabs>
        <w:tab w:val="left" w:pos="1095"/>
        <w:tab w:val="left" w:pos="1191"/>
        <w:tab w:val="left" w:pos="1418"/>
      </w:tabs>
      <w:autoSpaceDE w:val="0"/>
      <w:autoSpaceDN w:val="0"/>
      <w:ind w:left="1094" w:hanging="374"/>
      <w:jc w:val="both"/>
    </w:pPr>
    <w:rPr>
      <w:bCs w:val="0"/>
    </w:rPr>
  </w:style>
  <w:style w:type="table" w:customStyle="1" w:styleId="2ff5">
    <w:name w:val="Сетка таблицы2"/>
    <w:basedOn w:val="a1"/>
    <w:next w:val="ab"/>
    <w:rsid w:val="00B539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c">
    <w:name w:val="Сетка таблицы3"/>
    <w:basedOn w:val="a1"/>
    <w:next w:val="ab"/>
    <w:rsid w:val="00B539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uiPriority w:val="99"/>
    <w:semiHidden/>
    <w:locked/>
    <w:rsid w:val="00B5391B"/>
    <w:rPr>
      <w:rFonts w:ascii="Courier New" w:hAnsi="Courier New"/>
    </w:rPr>
  </w:style>
  <w:style w:type="character" w:customStyle="1" w:styleId="HTMLPreformattedChar1">
    <w:name w:val="HTML Preformatted Char1"/>
    <w:uiPriority w:val="99"/>
    <w:semiHidden/>
    <w:locked/>
    <w:rsid w:val="00B5391B"/>
    <w:rPr>
      <w:rFonts w:ascii="Courier New" w:hAnsi="Courier New" w:cs="Courier New"/>
      <w:sz w:val="20"/>
      <w:szCs w:val="20"/>
    </w:rPr>
  </w:style>
  <w:style w:type="character" w:customStyle="1" w:styleId="HeaderChar">
    <w:name w:val="Header Char"/>
    <w:uiPriority w:val="99"/>
    <w:semiHidden/>
    <w:locked/>
    <w:rsid w:val="00B5391B"/>
    <w:rPr>
      <w:sz w:val="24"/>
    </w:rPr>
  </w:style>
  <w:style w:type="character" w:customStyle="1" w:styleId="HeaderChar1">
    <w:name w:val="Header Char1"/>
    <w:uiPriority w:val="99"/>
    <w:semiHidden/>
    <w:locked/>
    <w:rsid w:val="00B5391B"/>
    <w:rPr>
      <w:rFonts w:ascii="Times New Roman" w:hAnsi="Times New Roman" w:cs="Times New Roman"/>
      <w:sz w:val="24"/>
      <w:szCs w:val="24"/>
    </w:rPr>
  </w:style>
  <w:style w:type="paragraph" w:customStyle="1" w:styleId="msonormalcxspmiddle">
    <w:name w:val="msonormalcxspmiddle"/>
    <w:basedOn w:val="a"/>
    <w:rsid w:val="00B5391B"/>
    <w:pPr>
      <w:tabs>
        <w:tab w:val="num" w:pos="720"/>
      </w:tabs>
      <w:spacing w:before="100" w:beforeAutospacing="1" w:after="100" w:afterAutospacing="1"/>
      <w:ind w:left="720" w:hanging="720"/>
      <w:jc w:val="center"/>
    </w:pPr>
    <w:rPr>
      <w:bCs w:val="0"/>
    </w:rPr>
  </w:style>
  <w:style w:type="table" w:styleId="1fff1">
    <w:name w:val="Table Grid 1"/>
    <w:basedOn w:val="a1"/>
    <w:rsid w:val="00B5391B"/>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affffff1">
    <w:name w:val="автореф Знак Знак"/>
    <w:rsid w:val="00B5391B"/>
    <w:rPr>
      <w:rFonts w:eastAsia="Times New Roman" w:cs="Times New Roman"/>
    </w:rPr>
  </w:style>
  <w:style w:type="character" w:customStyle="1" w:styleId="affffff2">
    <w:name w:val="Знак Знак Знак Знак Знак"/>
    <w:uiPriority w:val="99"/>
    <w:rsid w:val="00B5391B"/>
    <w:rPr>
      <w:rFonts w:ascii="Courier New" w:hAnsi="Courier New" w:cs="Courier New"/>
      <w:sz w:val="20"/>
      <w:szCs w:val="20"/>
      <w:lang w:eastAsia="ru-RU"/>
    </w:rPr>
  </w:style>
  <w:style w:type="character" w:customStyle="1" w:styleId="152">
    <w:name w:val="Знак Знак15"/>
    <w:uiPriority w:val="99"/>
    <w:rsid w:val="00B5391B"/>
    <w:rPr>
      <w:rFonts w:cs="Times New Roman"/>
      <w:sz w:val="24"/>
      <w:szCs w:val="24"/>
      <w:lang w:eastAsia="en-US"/>
    </w:rPr>
  </w:style>
  <w:style w:type="paragraph" w:customStyle="1" w:styleId="affffff3">
    <w:name w:val="вопрос"/>
    <w:basedOn w:val="a"/>
    <w:uiPriority w:val="99"/>
    <w:rsid w:val="00B5391B"/>
    <w:pPr>
      <w:tabs>
        <w:tab w:val="left" w:pos="397"/>
      </w:tabs>
      <w:spacing w:before="40"/>
      <w:ind w:left="397" w:hanging="397"/>
      <w:jc w:val="both"/>
    </w:pPr>
    <w:rPr>
      <w:bCs w:val="0"/>
      <w:sz w:val="20"/>
      <w:szCs w:val="20"/>
    </w:rPr>
  </w:style>
  <w:style w:type="paragraph" w:customStyle="1" w:styleId="affffff4">
    <w:name w:val="ответ"/>
    <w:basedOn w:val="a"/>
    <w:uiPriority w:val="99"/>
    <w:rsid w:val="00B5391B"/>
    <w:pPr>
      <w:tabs>
        <w:tab w:val="left" w:pos="340"/>
      </w:tabs>
      <w:spacing w:before="20"/>
      <w:ind w:left="567" w:hanging="170"/>
    </w:pPr>
    <w:rPr>
      <w:bCs w:val="0"/>
      <w:i/>
      <w:sz w:val="20"/>
      <w:szCs w:val="20"/>
    </w:rPr>
  </w:style>
  <w:style w:type="character" w:customStyle="1" w:styleId="HTML1">
    <w:name w:val="Стандартный HTML Знак1"/>
    <w:uiPriority w:val="99"/>
    <w:semiHidden/>
    <w:rsid w:val="00B5391B"/>
    <w:rPr>
      <w:rFonts w:ascii="Consolas" w:hAnsi="Consolas"/>
    </w:rPr>
  </w:style>
  <w:style w:type="paragraph" w:customStyle="1" w:styleId="6d">
    <w:name w:val="Обычный6"/>
    <w:rsid w:val="00B5391B"/>
    <w:pPr>
      <w:widowControl w:val="0"/>
      <w:spacing w:line="260" w:lineRule="auto"/>
      <w:jc w:val="both"/>
    </w:pPr>
    <w:rPr>
      <w:snapToGrid w:val="0"/>
      <w:sz w:val="18"/>
    </w:rPr>
  </w:style>
  <w:style w:type="paragraph" w:customStyle="1" w:styleId="7a">
    <w:name w:val="Абзац списка7"/>
    <w:basedOn w:val="a"/>
    <w:rsid w:val="00B5391B"/>
    <w:pPr>
      <w:spacing w:after="200" w:line="276" w:lineRule="auto"/>
      <w:ind w:left="720"/>
    </w:pPr>
    <w:rPr>
      <w:rFonts w:ascii="Calibri" w:hAnsi="Calibri"/>
      <w:bCs w:val="0"/>
      <w:sz w:val="22"/>
      <w:szCs w:val="22"/>
    </w:rPr>
  </w:style>
  <w:style w:type="paragraph" w:customStyle="1" w:styleId="1fff2">
    <w:name w:val="Основной 1 см"/>
    <w:basedOn w:val="a"/>
    <w:rsid w:val="00B5391B"/>
    <w:pPr>
      <w:ind w:firstLine="567"/>
      <w:jc w:val="both"/>
    </w:pPr>
    <w:rPr>
      <w:bCs w:val="0"/>
      <w:sz w:val="28"/>
      <w:szCs w:val="20"/>
    </w:rPr>
  </w:style>
  <w:style w:type="paragraph" w:customStyle="1" w:styleId="affffff5">
    <w:name w:val="Основной б.о."/>
    <w:basedOn w:val="1fff2"/>
    <w:next w:val="1fff2"/>
    <w:rsid w:val="00B5391B"/>
    <w:pPr>
      <w:ind w:firstLine="0"/>
    </w:pPr>
  </w:style>
  <w:style w:type="character" w:customStyle="1" w:styleId="117">
    <w:name w:val="Заголовок 1 Знак1"/>
    <w:aliases w:val="Заголовок 1 Знак Знак, Знак18 Знак Знак"/>
    <w:rsid w:val="00B5391B"/>
    <w:rPr>
      <w:rFonts w:ascii="Arial Narrow" w:hAnsi="Arial Narrow"/>
      <w:b/>
      <w:bCs/>
      <w:sz w:val="24"/>
      <w:szCs w:val="24"/>
      <w:lang w:val="ru-RU" w:eastAsia="ru-RU" w:bidi="ar-SA"/>
    </w:rPr>
  </w:style>
  <w:style w:type="character" w:customStyle="1" w:styleId="21d">
    <w:name w:val="Заголовок 2 Знак1"/>
    <w:aliases w:val="Заголовок 2 Знак Знак, Знак17 Знак Знак"/>
    <w:semiHidden/>
    <w:rsid w:val="00B5391B"/>
    <w:rPr>
      <w:b/>
      <w:sz w:val="28"/>
      <w:lang w:bidi="ar-SA"/>
    </w:rPr>
  </w:style>
  <w:style w:type="character" w:customStyle="1" w:styleId="WW-WW8Num12ztrue111111111">
    <w:name w:val="WW-WW8Num12ztrue111111111"/>
    <w:rsid w:val="00B5391B"/>
  </w:style>
  <w:style w:type="character" w:customStyle="1" w:styleId="WW8Num2zfalse">
    <w:name w:val="WW8Num2zfalse"/>
    <w:basedOn w:val="WW-WW8Num12ztrue111111111"/>
    <w:rsid w:val="00B5391B"/>
  </w:style>
  <w:style w:type="character" w:customStyle="1" w:styleId="WW8Num2ztrue">
    <w:name w:val="WW8Num2ztrue"/>
    <w:basedOn w:val="WW-WW8Num12ztrue111111111"/>
    <w:rsid w:val="00B5391B"/>
  </w:style>
  <w:style w:type="character" w:customStyle="1" w:styleId="WW8Num6zfalse">
    <w:name w:val="WW8Num6zfalse"/>
    <w:basedOn w:val="WW-WW8Num12ztrue111111111"/>
    <w:rsid w:val="00B5391B"/>
  </w:style>
  <w:style w:type="character" w:customStyle="1" w:styleId="WW8Num6ztrue">
    <w:name w:val="WW8Num6ztrue"/>
    <w:basedOn w:val="WW-WW8Num12ztrue111111111"/>
    <w:rsid w:val="00B5391B"/>
  </w:style>
  <w:style w:type="character" w:customStyle="1" w:styleId="WW8Num7zfalse">
    <w:name w:val="WW8Num7zfalse"/>
    <w:basedOn w:val="WW-WW8Num12ztrue111111111"/>
    <w:rsid w:val="00B5391B"/>
  </w:style>
  <w:style w:type="character" w:customStyle="1" w:styleId="WW8Num7ztrue">
    <w:name w:val="WW8Num7ztrue"/>
    <w:basedOn w:val="WW-WW8Num12ztrue111111111"/>
    <w:rsid w:val="00B5391B"/>
  </w:style>
  <w:style w:type="character" w:customStyle="1" w:styleId="WW8Num8ztrue">
    <w:name w:val="WW8Num8ztrue"/>
    <w:basedOn w:val="WW-WW8Num12ztrue111111111"/>
    <w:rsid w:val="00B5391B"/>
  </w:style>
  <w:style w:type="character" w:customStyle="1" w:styleId="WW8Num9zfalse">
    <w:name w:val="WW8Num9zfalse"/>
    <w:basedOn w:val="WW-WW8Num12ztrue111111111"/>
    <w:rsid w:val="00B5391B"/>
  </w:style>
  <w:style w:type="character" w:customStyle="1" w:styleId="WW8Num9ztrue">
    <w:name w:val="WW8Num9ztrue"/>
    <w:basedOn w:val="WW-WW8Num12ztrue111111111"/>
    <w:rsid w:val="00B5391B"/>
  </w:style>
  <w:style w:type="character" w:customStyle="1" w:styleId="WW8Num10zfalse">
    <w:name w:val="WW8Num10zfalse"/>
    <w:basedOn w:val="WW-WW8Num12ztrue111111111"/>
    <w:rsid w:val="00B5391B"/>
  </w:style>
  <w:style w:type="character" w:customStyle="1" w:styleId="WW8Num10ztrue">
    <w:name w:val="WW8Num10ztrue"/>
    <w:basedOn w:val="WW-WW8Num12ztrue111111111"/>
    <w:rsid w:val="00B5391B"/>
  </w:style>
  <w:style w:type="character" w:customStyle="1" w:styleId="WW8Num11ztrue">
    <w:name w:val="WW8Num11ztrue"/>
    <w:basedOn w:val="WW-WW8Num12ztrue111111111"/>
    <w:rsid w:val="00B5391B"/>
  </w:style>
  <w:style w:type="character" w:customStyle="1" w:styleId="WW8Num12zfalse">
    <w:name w:val="WW8Num12zfalse"/>
    <w:basedOn w:val="WW-WW8Num12ztrue111111111"/>
    <w:rsid w:val="00B5391B"/>
  </w:style>
  <w:style w:type="character" w:customStyle="1" w:styleId="WW8Num12ztrue">
    <w:name w:val="WW8Num12ztrue"/>
    <w:basedOn w:val="WW-WW8Num12ztrue111111111"/>
    <w:rsid w:val="00B5391B"/>
  </w:style>
  <w:style w:type="character" w:customStyle="1" w:styleId="WW8Num13zfalse">
    <w:name w:val="WW8Num13zfalse"/>
    <w:basedOn w:val="WW-WW8Num12ztrue111111111"/>
    <w:rsid w:val="00B5391B"/>
  </w:style>
  <w:style w:type="character" w:customStyle="1" w:styleId="WW8Num13ztrue">
    <w:name w:val="WW8Num13ztrue"/>
    <w:basedOn w:val="WW-WW8Num12ztrue111111111"/>
    <w:rsid w:val="00B5391B"/>
  </w:style>
  <w:style w:type="character" w:customStyle="1" w:styleId="WW8Num14zfalse">
    <w:name w:val="WW8Num14zfalse"/>
    <w:basedOn w:val="WW-WW8Num12ztrue111111111"/>
    <w:rsid w:val="00B5391B"/>
  </w:style>
  <w:style w:type="character" w:customStyle="1" w:styleId="WW8Num14ztrue">
    <w:name w:val="WW8Num14ztrue"/>
    <w:basedOn w:val="WW-WW8Num12ztrue111111111"/>
    <w:rsid w:val="00B5391B"/>
  </w:style>
  <w:style w:type="character" w:customStyle="1" w:styleId="WW8Num15zfalse">
    <w:name w:val="WW8Num15zfalse"/>
    <w:basedOn w:val="WW-WW8Num12ztrue111111111"/>
    <w:rsid w:val="00B5391B"/>
  </w:style>
  <w:style w:type="character" w:customStyle="1" w:styleId="WW8Num15ztrue">
    <w:name w:val="WW8Num15ztrue"/>
    <w:basedOn w:val="WW-WW8Num12ztrue111111111"/>
    <w:rsid w:val="00B5391B"/>
  </w:style>
  <w:style w:type="character" w:customStyle="1" w:styleId="WW8Num17zfalse">
    <w:name w:val="WW8Num17zfalse"/>
    <w:basedOn w:val="WW-WW8Num12ztrue111111111"/>
    <w:rsid w:val="00B5391B"/>
  </w:style>
  <w:style w:type="character" w:customStyle="1" w:styleId="WW8Num17ztrue">
    <w:name w:val="WW8Num17ztrue"/>
    <w:basedOn w:val="WW-WW8Num12ztrue111111111"/>
    <w:rsid w:val="00B5391B"/>
  </w:style>
  <w:style w:type="character" w:customStyle="1" w:styleId="WW8Num16zfalse">
    <w:name w:val="WW8Num16zfalse"/>
    <w:basedOn w:val="WW-WW8Num12ztrue111111111"/>
    <w:rsid w:val="00B5391B"/>
  </w:style>
  <w:style w:type="character" w:customStyle="1" w:styleId="WW8Num16ztrue">
    <w:name w:val="WW8Num16ztrue"/>
    <w:basedOn w:val="WW-WW8Num12ztrue111111111"/>
    <w:rsid w:val="00B5391B"/>
  </w:style>
  <w:style w:type="character" w:customStyle="1" w:styleId="WW8Num18zfalse">
    <w:name w:val="WW8Num18zfalse"/>
    <w:basedOn w:val="WW-WW8Num12ztrue111111111"/>
    <w:rsid w:val="00B5391B"/>
  </w:style>
  <w:style w:type="character" w:customStyle="1" w:styleId="WW8Num18ztrue">
    <w:name w:val="WW8Num18ztrue"/>
    <w:basedOn w:val="WW-WW8Num12ztrue111111111"/>
    <w:rsid w:val="00B5391B"/>
  </w:style>
  <w:style w:type="character" w:customStyle="1" w:styleId="WW8Num19zfalse">
    <w:name w:val="WW8Num19zfalse"/>
    <w:basedOn w:val="WW-WW8Num12ztrue111111111"/>
    <w:rsid w:val="00B5391B"/>
  </w:style>
  <w:style w:type="character" w:customStyle="1" w:styleId="WW8Num19ztrue">
    <w:name w:val="WW8Num19ztrue"/>
    <w:basedOn w:val="WW-WW8Num12ztrue111111111"/>
    <w:rsid w:val="00B5391B"/>
  </w:style>
  <w:style w:type="character" w:customStyle="1" w:styleId="WW8Num20zfalse">
    <w:name w:val="WW8Num20zfalse"/>
    <w:basedOn w:val="WW-WW8Num12ztrue111111111"/>
    <w:rsid w:val="00B5391B"/>
  </w:style>
  <w:style w:type="character" w:customStyle="1" w:styleId="WW8Num20ztrue">
    <w:name w:val="WW8Num20ztrue"/>
    <w:basedOn w:val="WW-WW8Num12ztrue111111111"/>
    <w:rsid w:val="00B5391B"/>
  </w:style>
  <w:style w:type="character" w:customStyle="1" w:styleId="WW8Num21ztrue">
    <w:name w:val="WW8Num21ztrue"/>
    <w:basedOn w:val="WW-WW8Num12ztrue111111111"/>
    <w:rsid w:val="00B5391B"/>
  </w:style>
  <w:style w:type="character" w:customStyle="1" w:styleId="WW8Num22zfalse">
    <w:name w:val="WW8Num22zfalse"/>
    <w:basedOn w:val="WW-WW8Num12ztrue111111111"/>
    <w:rsid w:val="00B5391B"/>
  </w:style>
  <w:style w:type="character" w:customStyle="1" w:styleId="WW8Num22ztrue">
    <w:name w:val="WW8Num22ztrue"/>
    <w:basedOn w:val="WW-WW8Num12ztrue111111111"/>
    <w:rsid w:val="00B5391B"/>
  </w:style>
  <w:style w:type="character" w:customStyle="1" w:styleId="WW8Num23zfalse">
    <w:name w:val="WW8Num23zfalse"/>
    <w:basedOn w:val="WW-WW8Num12ztrue111111111"/>
    <w:rsid w:val="00B5391B"/>
  </w:style>
  <w:style w:type="character" w:customStyle="1" w:styleId="WW8Num23ztrue">
    <w:name w:val="WW8Num23ztrue"/>
    <w:basedOn w:val="WW-WW8Num12ztrue111111111"/>
    <w:rsid w:val="00B5391B"/>
  </w:style>
  <w:style w:type="character" w:customStyle="1" w:styleId="WW8Num24zfalse">
    <w:name w:val="WW8Num24zfalse"/>
    <w:basedOn w:val="WW-WW8Num12ztrue111111111"/>
    <w:rsid w:val="00B5391B"/>
  </w:style>
  <w:style w:type="character" w:customStyle="1" w:styleId="WW8Num24ztrue">
    <w:name w:val="WW8Num24ztrue"/>
    <w:basedOn w:val="WW-WW8Num12ztrue111111111"/>
    <w:rsid w:val="00B5391B"/>
  </w:style>
  <w:style w:type="character" w:customStyle="1" w:styleId="WW8Num25zfalse">
    <w:name w:val="WW8Num25zfalse"/>
    <w:basedOn w:val="WW-WW8Num12ztrue111111111"/>
    <w:rsid w:val="00B5391B"/>
  </w:style>
  <w:style w:type="character" w:customStyle="1" w:styleId="WW8Num25ztrue">
    <w:name w:val="WW8Num25ztrue"/>
    <w:basedOn w:val="WW-WW8Num12ztrue111111111"/>
    <w:rsid w:val="00B5391B"/>
  </w:style>
  <w:style w:type="character" w:customStyle="1" w:styleId="WW8Num26zfalse">
    <w:name w:val="WW8Num26zfalse"/>
    <w:basedOn w:val="WW-WW8Num12ztrue111111111"/>
    <w:rsid w:val="00B5391B"/>
  </w:style>
  <w:style w:type="character" w:customStyle="1" w:styleId="WW8Num26ztrue">
    <w:name w:val="WW8Num26ztrue"/>
    <w:basedOn w:val="WW-WW8Num12ztrue111111111"/>
    <w:rsid w:val="00B5391B"/>
  </w:style>
  <w:style w:type="character" w:customStyle="1" w:styleId="WW8Num27zfalse">
    <w:name w:val="WW8Num27zfalse"/>
    <w:basedOn w:val="WW-WW8Num12ztrue111111111"/>
    <w:rsid w:val="00B5391B"/>
  </w:style>
  <w:style w:type="character" w:customStyle="1" w:styleId="WW8Num27ztrue">
    <w:name w:val="WW8Num27ztrue"/>
    <w:basedOn w:val="WW-WW8Num12ztrue111111111"/>
    <w:rsid w:val="00B5391B"/>
  </w:style>
  <w:style w:type="character" w:customStyle="1" w:styleId="WW8Num28zfalse">
    <w:name w:val="WW8Num28zfalse"/>
    <w:basedOn w:val="WW-WW8Num12ztrue111111111"/>
    <w:rsid w:val="00B5391B"/>
  </w:style>
  <w:style w:type="character" w:customStyle="1" w:styleId="WW8Num28ztrue">
    <w:name w:val="WW8Num28ztrue"/>
    <w:basedOn w:val="WW-WW8Num12ztrue111111111"/>
    <w:rsid w:val="00B5391B"/>
  </w:style>
  <w:style w:type="character" w:customStyle="1" w:styleId="WW8Num29zfalse">
    <w:name w:val="WW8Num29zfalse"/>
    <w:basedOn w:val="WW-WW8Num12ztrue111111111"/>
    <w:rsid w:val="00B5391B"/>
  </w:style>
  <w:style w:type="character" w:customStyle="1" w:styleId="WW8Num29ztrue">
    <w:name w:val="WW8Num29ztrue"/>
    <w:basedOn w:val="WW-WW8Num12ztrue111111111"/>
    <w:rsid w:val="00B5391B"/>
  </w:style>
  <w:style w:type="character" w:customStyle="1" w:styleId="WW8Num30zfalse">
    <w:name w:val="WW8Num30zfalse"/>
    <w:basedOn w:val="WW-WW8Num12ztrue111111111"/>
    <w:rsid w:val="00B5391B"/>
  </w:style>
  <w:style w:type="character" w:customStyle="1" w:styleId="WW8Num30ztrue">
    <w:name w:val="WW8Num30ztrue"/>
    <w:basedOn w:val="WW-WW8Num12ztrue111111111"/>
    <w:rsid w:val="00B5391B"/>
  </w:style>
  <w:style w:type="character" w:customStyle="1" w:styleId="WW8Num31zfalse">
    <w:name w:val="WW8Num31zfalse"/>
    <w:basedOn w:val="WW-WW8Num12ztrue111111111"/>
    <w:rsid w:val="00B5391B"/>
  </w:style>
  <w:style w:type="character" w:customStyle="1" w:styleId="WW8Num31ztrue">
    <w:name w:val="WW8Num31ztrue"/>
    <w:basedOn w:val="WW-WW8Num12ztrue111111111"/>
    <w:rsid w:val="00B5391B"/>
  </w:style>
  <w:style w:type="character" w:customStyle="1" w:styleId="WW8Num32zfalse">
    <w:name w:val="WW8Num32zfalse"/>
    <w:basedOn w:val="WW-WW8Num12ztrue111111111"/>
    <w:rsid w:val="00B5391B"/>
  </w:style>
  <w:style w:type="character" w:customStyle="1" w:styleId="WW8Num32ztrue">
    <w:name w:val="WW8Num32ztrue"/>
    <w:basedOn w:val="WW-WW8Num12ztrue111111111"/>
    <w:rsid w:val="00B5391B"/>
  </w:style>
  <w:style w:type="character" w:customStyle="1" w:styleId="WW8Num33ztrue">
    <w:name w:val="WW8Num33ztrue"/>
    <w:basedOn w:val="WW-WW8Num12ztrue111111111"/>
    <w:rsid w:val="00B5391B"/>
  </w:style>
  <w:style w:type="character" w:customStyle="1" w:styleId="WW8Num34zfalse">
    <w:name w:val="WW8Num34zfalse"/>
    <w:basedOn w:val="WW-WW8Num12ztrue111111111"/>
    <w:rsid w:val="00B5391B"/>
  </w:style>
  <w:style w:type="character" w:customStyle="1" w:styleId="WW8Num34ztrue">
    <w:name w:val="WW8Num34ztrue"/>
    <w:basedOn w:val="WW-WW8Num12ztrue111111111"/>
    <w:rsid w:val="00B5391B"/>
  </w:style>
  <w:style w:type="character" w:customStyle="1" w:styleId="WW8Num35zfalse">
    <w:name w:val="WW8Num35zfalse"/>
    <w:basedOn w:val="WW-WW8Num12ztrue111111111"/>
    <w:rsid w:val="00B5391B"/>
  </w:style>
  <w:style w:type="character" w:customStyle="1" w:styleId="WW8Num35ztrue">
    <w:name w:val="WW8Num35ztrue"/>
    <w:basedOn w:val="WW-WW8Num12ztrue111111111"/>
    <w:rsid w:val="00B5391B"/>
  </w:style>
  <w:style w:type="character" w:customStyle="1" w:styleId="WW8Num36ztrue">
    <w:name w:val="WW8Num36ztrue"/>
    <w:basedOn w:val="WW-WW8Num12ztrue111111111"/>
    <w:rsid w:val="00B5391B"/>
  </w:style>
  <w:style w:type="character" w:customStyle="1" w:styleId="WW8Num37zfalse">
    <w:name w:val="WW8Num37zfalse"/>
    <w:basedOn w:val="WW-WW8Num12ztrue111111111"/>
    <w:rsid w:val="00B5391B"/>
  </w:style>
  <w:style w:type="character" w:customStyle="1" w:styleId="WW8Num37ztrue">
    <w:name w:val="WW8Num37ztrue"/>
    <w:basedOn w:val="WW-WW8Num12ztrue111111111"/>
    <w:rsid w:val="00B5391B"/>
  </w:style>
  <w:style w:type="character" w:customStyle="1" w:styleId="WW8Num38zfalse">
    <w:name w:val="WW8Num38zfalse"/>
    <w:basedOn w:val="WW-WW8Num12ztrue111111111"/>
    <w:rsid w:val="00B5391B"/>
  </w:style>
  <w:style w:type="character" w:customStyle="1" w:styleId="WW8Num38ztrue">
    <w:name w:val="WW8Num38ztrue"/>
    <w:basedOn w:val="WW-WW8Num12ztrue111111111"/>
    <w:rsid w:val="00B5391B"/>
  </w:style>
  <w:style w:type="character" w:customStyle="1" w:styleId="WW8Num39zfalse">
    <w:name w:val="WW8Num39zfalse"/>
    <w:basedOn w:val="WW-WW8Num12ztrue111111111"/>
    <w:rsid w:val="00B5391B"/>
  </w:style>
  <w:style w:type="character" w:customStyle="1" w:styleId="WW8Num39ztrue">
    <w:name w:val="WW8Num39ztrue"/>
    <w:basedOn w:val="WW-WW8Num12ztrue111111111"/>
    <w:rsid w:val="00B5391B"/>
  </w:style>
  <w:style w:type="character" w:customStyle="1" w:styleId="WW8Num40zfalse">
    <w:name w:val="WW8Num40zfalse"/>
    <w:basedOn w:val="WW-WW8Num12ztrue111111111"/>
    <w:rsid w:val="00B5391B"/>
  </w:style>
  <w:style w:type="character" w:customStyle="1" w:styleId="WW8Num40ztrue">
    <w:name w:val="WW8Num40ztrue"/>
    <w:basedOn w:val="WW-WW8Num12ztrue111111111"/>
    <w:rsid w:val="00B5391B"/>
  </w:style>
  <w:style w:type="character" w:customStyle="1" w:styleId="WW8Num41zfalse">
    <w:name w:val="WW8Num41zfalse"/>
    <w:basedOn w:val="WW-WW8Num12ztrue111111111"/>
    <w:rsid w:val="00B5391B"/>
  </w:style>
  <w:style w:type="character" w:customStyle="1" w:styleId="WW8Num41ztrue">
    <w:name w:val="WW8Num41ztrue"/>
    <w:basedOn w:val="WW-WW8Num12ztrue111111111"/>
    <w:rsid w:val="00B5391B"/>
  </w:style>
  <w:style w:type="character" w:customStyle="1" w:styleId="WW8Num42zfalse">
    <w:name w:val="WW8Num42zfalse"/>
    <w:basedOn w:val="WW-WW8Num12ztrue111111111"/>
    <w:rsid w:val="00B5391B"/>
  </w:style>
  <w:style w:type="character" w:customStyle="1" w:styleId="WW8Num42ztrue">
    <w:name w:val="WW8Num42ztrue"/>
    <w:basedOn w:val="WW-WW8Num12ztrue111111111"/>
    <w:rsid w:val="00B5391B"/>
  </w:style>
  <w:style w:type="character" w:customStyle="1" w:styleId="WW8Num43zfalse">
    <w:name w:val="WW8Num43zfalse"/>
    <w:basedOn w:val="WW-WW8Num12ztrue111111111"/>
    <w:rsid w:val="00B5391B"/>
  </w:style>
  <w:style w:type="character" w:customStyle="1" w:styleId="WW8Num43ztrue">
    <w:name w:val="WW8Num43ztrue"/>
    <w:basedOn w:val="WW-WW8Num12ztrue111111111"/>
    <w:rsid w:val="00B5391B"/>
  </w:style>
  <w:style w:type="character" w:customStyle="1" w:styleId="WW8Num44zfalse">
    <w:name w:val="WW8Num44zfalse"/>
    <w:basedOn w:val="WW-WW8Num12ztrue111111111"/>
    <w:rsid w:val="00B5391B"/>
  </w:style>
  <w:style w:type="character" w:customStyle="1" w:styleId="WW8Num44ztrue">
    <w:name w:val="WW8Num44ztrue"/>
    <w:basedOn w:val="WW-WW8Num12ztrue111111111"/>
    <w:rsid w:val="00B5391B"/>
  </w:style>
  <w:style w:type="character" w:customStyle="1" w:styleId="WW8Num45zfalse">
    <w:name w:val="WW8Num45zfalse"/>
    <w:basedOn w:val="WW-WW8Num12ztrue111111111"/>
    <w:rsid w:val="00B5391B"/>
  </w:style>
  <w:style w:type="character" w:customStyle="1" w:styleId="WW8Num45ztrue">
    <w:name w:val="WW8Num45ztrue"/>
    <w:basedOn w:val="WW-WW8Num12ztrue111111111"/>
    <w:rsid w:val="00B5391B"/>
  </w:style>
  <w:style w:type="character" w:customStyle="1" w:styleId="WW8Num46zfalse">
    <w:name w:val="WW8Num46zfalse"/>
    <w:basedOn w:val="WW-WW8Num12ztrue111111111"/>
    <w:rsid w:val="00B5391B"/>
  </w:style>
  <w:style w:type="character" w:customStyle="1" w:styleId="WW8Num46ztrue">
    <w:name w:val="WW8Num46ztrue"/>
    <w:basedOn w:val="WW-WW8Num12ztrue111111111"/>
    <w:rsid w:val="00B5391B"/>
  </w:style>
  <w:style w:type="character" w:customStyle="1" w:styleId="WW8Num47zfalse">
    <w:name w:val="WW8Num47zfalse"/>
    <w:basedOn w:val="WW-WW8Num12ztrue111111111"/>
    <w:rsid w:val="00B5391B"/>
  </w:style>
  <w:style w:type="character" w:customStyle="1" w:styleId="WW8Num47ztrue">
    <w:name w:val="WW8Num47ztrue"/>
    <w:basedOn w:val="WW-WW8Num12ztrue111111111"/>
    <w:rsid w:val="00B5391B"/>
  </w:style>
  <w:style w:type="character" w:customStyle="1" w:styleId="WW8Num48zfalse">
    <w:name w:val="WW8Num48zfalse"/>
    <w:basedOn w:val="WW-WW8Num12ztrue111111111"/>
    <w:rsid w:val="00B5391B"/>
  </w:style>
  <w:style w:type="character" w:customStyle="1" w:styleId="WW8Num48ztrue">
    <w:name w:val="WW8Num48ztrue"/>
    <w:basedOn w:val="WW-WW8Num12ztrue111111111"/>
    <w:rsid w:val="00B5391B"/>
  </w:style>
  <w:style w:type="character" w:customStyle="1" w:styleId="WW8Num49zfalse">
    <w:name w:val="WW8Num49zfalse"/>
    <w:basedOn w:val="WW-WW8Num12ztrue111111111"/>
    <w:rsid w:val="00B5391B"/>
  </w:style>
  <w:style w:type="character" w:customStyle="1" w:styleId="WW8Num49ztrue">
    <w:name w:val="WW8Num49ztrue"/>
    <w:basedOn w:val="WW-WW8Num12ztrue111111111"/>
    <w:rsid w:val="00B5391B"/>
  </w:style>
  <w:style w:type="character" w:customStyle="1" w:styleId="WW8Num50zfalse">
    <w:name w:val="WW8Num50zfalse"/>
    <w:basedOn w:val="WW-WW8Num12ztrue111111111"/>
    <w:rsid w:val="00B5391B"/>
  </w:style>
  <w:style w:type="character" w:customStyle="1" w:styleId="WW8Num50ztrue">
    <w:name w:val="WW8Num50ztrue"/>
    <w:basedOn w:val="WW-WW8Num12ztrue111111111"/>
    <w:rsid w:val="00B5391B"/>
  </w:style>
  <w:style w:type="character" w:customStyle="1" w:styleId="WW8Num51zfalse">
    <w:name w:val="WW8Num51zfalse"/>
    <w:basedOn w:val="WW-WW8Num12ztrue111111111"/>
    <w:rsid w:val="00B5391B"/>
  </w:style>
  <w:style w:type="character" w:customStyle="1" w:styleId="WW8Num51ztrue">
    <w:name w:val="WW8Num51ztrue"/>
    <w:basedOn w:val="WW-WW8Num12ztrue111111111"/>
    <w:rsid w:val="00B5391B"/>
  </w:style>
  <w:style w:type="character" w:customStyle="1" w:styleId="WW8Num52zfalse">
    <w:name w:val="WW8Num52zfalse"/>
    <w:basedOn w:val="WW-WW8Num12ztrue111111111"/>
    <w:rsid w:val="00B5391B"/>
  </w:style>
  <w:style w:type="character" w:customStyle="1" w:styleId="WW8Num52ztrue">
    <w:name w:val="WW8Num52ztrue"/>
    <w:basedOn w:val="WW-WW8Num12ztrue111111111"/>
    <w:rsid w:val="00B5391B"/>
  </w:style>
  <w:style w:type="character" w:customStyle="1" w:styleId="WW8Num53zfalse">
    <w:name w:val="WW8Num53zfalse"/>
    <w:basedOn w:val="WW-WW8Num12ztrue111111111"/>
    <w:rsid w:val="00B5391B"/>
  </w:style>
  <w:style w:type="character" w:customStyle="1" w:styleId="WW8Num53ztrue">
    <w:name w:val="WW8Num53ztrue"/>
    <w:basedOn w:val="WW-WW8Num12ztrue111111111"/>
    <w:rsid w:val="00B5391B"/>
  </w:style>
  <w:style w:type="character" w:customStyle="1" w:styleId="WW8Num54zfalse">
    <w:name w:val="WW8Num54zfalse"/>
    <w:basedOn w:val="WW-WW8Num12ztrue111111111"/>
    <w:rsid w:val="00B5391B"/>
  </w:style>
  <w:style w:type="character" w:customStyle="1" w:styleId="WW8Num54ztrue">
    <w:name w:val="WW8Num54ztrue"/>
    <w:basedOn w:val="WW-WW8Num12ztrue111111111"/>
    <w:rsid w:val="00B5391B"/>
  </w:style>
  <w:style w:type="character" w:customStyle="1" w:styleId="WW8Num55zfalse">
    <w:name w:val="WW8Num55zfalse"/>
    <w:basedOn w:val="WW-WW8Num12ztrue111111111"/>
    <w:rsid w:val="00B5391B"/>
  </w:style>
  <w:style w:type="character" w:customStyle="1" w:styleId="WW8Num55ztrue">
    <w:name w:val="WW8Num55ztrue"/>
    <w:basedOn w:val="WW-WW8Num12ztrue111111111"/>
    <w:rsid w:val="00B5391B"/>
  </w:style>
  <w:style w:type="character" w:customStyle="1" w:styleId="WW8Num56zfalse">
    <w:name w:val="WW8Num56zfalse"/>
    <w:basedOn w:val="WW-WW8Num12ztrue111111111"/>
    <w:rsid w:val="00B5391B"/>
  </w:style>
  <w:style w:type="character" w:customStyle="1" w:styleId="WW8Num56ztrue">
    <w:name w:val="WW8Num56ztrue"/>
    <w:basedOn w:val="WW-WW8Num12ztrue111111111"/>
    <w:rsid w:val="00B5391B"/>
  </w:style>
  <w:style w:type="character" w:customStyle="1" w:styleId="WW8Num57zfalse">
    <w:name w:val="WW8Num57zfalse"/>
    <w:basedOn w:val="WW-WW8Num12ztrue111111111"/>
    <w:rsid w:val="00B5391B"/>
  </w:style>
  <w:style w:type="character" w:customStyle="1" w:styleId="WW8Num57ztrue">
    <w:name w:val="WW8Num57ztrue"/>
    <w:basedOn w:val="WW-WW8Num12ztrue111111111"/>
    <w:rsid w:val="00B5391B"/>
  </w:style>
  <w:style w:type="character" w:customStyle="1" w:styleId="WW8Num58zfalse">
    <w:name w:val="WW8Num58zfalse"/>
    <w:basedOn w:val="WW-WW8Num12ztrue111111111"/>
    <w:rsid w:val="00B5391B"/>
  </w:style>
  <w:style w:type="character" w:customStyle="1" w:styleId="WW8Num58ztrue">
    <w:name w:val="WW8Num58ztrue"/>
    <w:basedOn w:val="WW-WW8Num12ztrue111111111"/>
    <w:rsid w:val="00B5391B"/>
  </w:style>
  <w:style w:type="character" w:customStyle="1" w:styleId="WW8Num60z1">
    <w:name w:val="WW8Num60z1"/>
    <w:rsid w:val="00B5391B"/>
    <w:rPr>
      <w:rFonts w:ascii="OpenSymbol" w:hAnsi="OpenSymbol" w:cs="OpenSymbol"/>
    </w:rPr>
  </w:style>
  <w:style w:type="character" w:customStyle="1" w:styleId="WW8Num61zfalse">
    <w:name w:val="WW8Num61zfalse"/>
    <w:basedOn w:val="WW-WW8Num12ztrue111111111"/>
    <w:rsid w:val="00B5391B"/>
  </w:style>
  <w:style w:type="character" w:customStyle="1" w:styleId="WW8Num61ztrue">
    <w:name w:val="WW8Num61ztrue"/>
    <w:basedOn w:val="WW-WW8Num12ztrue111111111"/>
    <w:rsid w:val="00B5391B"/>
  </w:style>
  <w:style w:type="character" w:customStyle="1" w:styleId="WW8Num62zfalse">
    <w:name w:val="WW8Num62zfalse"/>
    <w:basedOn w:val="WW-WW8Num12ztrue111111111"/>
    <w:rsid w:val="00B5391B"/>
  </w:style>
  <w:style w:type="character" w:customStyle="1" w:styleId="WW8Num62ztrue">
    <w:name w:val="WW8Num62ztrue"/>
    <w:basedOn w:val="WW-WW8Num12ztrue111111111"/>
    <w:rsid w:val="00B5391B"/>
  </w:style>
  <w:style w:type="character" w:customStyle="1" w:styleId="WW8Num63zfalse">
    <w:name w:val="WW8Num63zfalse"/>
    <w:basedOn w:val="WW-WW8Num12ztrue111111111"/>
    <w:rsid w:val="00B5391B"/>
  </w:style>
  <w:style w:type="character" w:customStyle="1" w:styleId="WW8Num63ztrue">
    <w:name w:val="WW8Num63ztrue"/>
    <w:basedOn w:val="WW-WW8Num12ztrue111111111"/>
    <w:rsid w:val="00B5391B"/>
  </w:style>
  <w:style w:type="character" w:customStyle="1" w:styleId="WW8Num64ztrue">
    <w:name w:val="WW8Num64ztrue"/>
    <w:basedOn w:val="WW-WW8Num12ztrue111111111"/>
    <w:rsid w:val="00B5391B"/>
  </w:style>
  <w:style w:type="character" w:customStyle="1" w:styleId="WW8Num65zfalse">
    <w:name w:val="WW8Num65zfalse"/>
    <w:basedOn w:val="WW-WW8Num12ztrue111111111"/>
    <w:rsid w:val="00B5391B"/>
  </w:style>
  <w:style w:type="character" w:customStyle="1" w:styleId="WW8Num65ztrue">
    <w:name w:val="WW8Num65ztrue"/>
    <w:basedOn w:val="WW-WW8Num12ztrue111111111"/>
    <w:rsid w:val="00B5391B"/>
  </w:style>
  <w:style w:type="character" w:customStyle="1" w:styleId="WW8Num66ztrue">
    <w:name w:val="WW8Num66ztrue"/>
    <w:basedOn w:val="WW-WW8Num12ztrue111111111"/>
    <w:rsid w:val="00B5391B"/>
  </w:style>
  <w:style w:type="character" w:customStyle="1" w:styleId="WW8Num67zfalse">
    <w:name w:val="WW8Num67zfalse"/>
    <w:basedOn w:val="WW-WW8Num12ztrue111111111"/>
    <w:rsid w:val="00B5391B"/>
  </w:style>
  <w:style w:type="character" w:customStyle="1" w:styleId="WW8Num67ztrue">
    <w:name w:val="WW8Num67ztrue"/>
    <w:basedOn w:val="WW-WW8Num12ztrue111111111"/>
    <w:rsid w:val="00B5391B"/>
  </w:style>
  <w:style w:type="character" w:customStyle="1" w:styleId="WW8Num68zfalse">
    <w:name w:val="WW8Num68zfalse"/>
    <w:basedOn w:val="WW-WW8Num12ztrue111111111"/>
    <w:rsid w:val="00B5391B"/>
  </w:style>
  <w:style w:type="character" w:customStyle="1" w:styleId="WW8Num68ztrue">
    <w:name w:val="WW8Num68ztrue"/>
    <w:basedOn w:val="WW-WW8Num12ztrue111111111"/>
    <w:rsid w:val="00B5391B"/>
  </w:style>
  <w:style w:type="character" w:customStyle="1" w:styleId="WW8Num69ztrue">
    <w:name w:val="WW8Num69ztrue"/>
    <w:basedOn w:val="WW-WW8Num12ztrue111111111"/>
    <w:rsid w:val="00B5391B"/>
  </w:style>
  <w:style w:type="character" w:customStyle="1" w:styleId="WW8Num70zfalse">
    <w:name w:val="WW8Num70zfalse"/>
    <w:basedOn w:val="WW-WW8Num12ztrue111111111"/>
    <w:rsid w:val="00B5391B"/>
  </w:style>
  <w:style w:type="character" w:customStyle="1" w:styleId="WW8Num70ztrue">
    <w:name w:val="WW8Num70ztrue"/>
    <w:basedOn w:val="WW-WW8Num12ztrue111111111"/>
    <w:rsid w:val="00B5391B"/>
  </w:style>
  <w:style w:type="character" w:customStyle="1" w:styleId="WW8Num73ztrue">
    <w:name w:val="WW8Num73ztrue"/>
    <w:basedOn w:val="WW-WW8Num12ztrue111111111"/>
    <w:rsid w:val="00B5391B"/>
  </w:style>
  <w:style w:type="character" w:customStyle="1" w:styleId="WW-WW8Num62ztrue21111111">
    <w:name w:val="WW-WW8Num62ztrue21111111"/>
    <w:basedOn w:val="WW-WW8Num12ztrue111111111"/>
    <w:rsid w:val="00B5391B"/>
  </w:style>
  <w:style w:type="character" w:customStyle="1" w:styleId="WW8Num71z1">
    <w:name w:val="WW8Num71z1"/>
    <w:rsid w:val="00B5391B"/>
    <w:rPr>
      <w:rFonts w:ascii="OpenSymbol" w:hAnsi="OpenSymbol" w:cs="OpenSymbol"/>
    </w:rPr>
  </w:style>
  <w:style w:type="character" w:customStyle="1" w:styleId="WW8Num72ztrue">
    <w:name w:val="WW8Num72ztrue"/>
    <w:basedOn w:val="WW-WW8Num62ztrue21111111"/>
    <w:rsid w:val="00B5391B"/>
  </w:style>
  <w:style w:type="paragraph" w:customStyle="1" w:styleId="FR3">
    <w:name w:val="FR3"/>
    <w:rsid w:val="00B5391B"/>
    <w:pPr>
      <w:widowControl w:val="0"/>
      <w:autoSpaceDE w:val="0"/>
      <w:autoSpaceDN w:val="0"/>
      <w:adjustRightInd w:val="0"/>
      <w:spacing w:before="220"/>
      <w:jc w:val="both"/>
    </w:pPr>
    <w:rPr>
      <w:rFonts w:ascii="Arial" w:hAnsi="Arial" w:cs="Arial"/>
      <w:sz w:val="18"/>
      <w:szCs w:val="18"/>
    </w:rPr>
  </w:style>
  <w:style w:type="character" w:customStyle="1" w:styleId="affffff6">
    <w:name w:val="Основной шрифт"/>
    <w:rsid w:val="00B5391B"/>
  </w:style>
  <w:style w:type="paragraph" w:customStyle="1" w:styleId="affffff7">
    <w:name w:val="Основной текст.автореф"/>
    <w:uiPriority w:val="99"/>
    <w:rsid w:val="00B5391B"/>
    <w:pPr>
      <w:autoSpaceDE w:val="0"/>
      <w:autoSpaceDN w:val="0"/>
      <w:spacing w:after="120"/>
    </w:pPr>
  </w:style>
  <w:style w:type="character" w:customStyle="1" w:styleId="BodyTextCharChar">
    <w:name w:val="Body Text Char.автореф Char"/>
    <w:uiPriority w:val="99"/>
    <w:rsid w:val="00B5391B"/>
    <w:rPr>
      <w:rFonts w:ascii="Times New Roman" w:hAnsi="Times New Roman" w:cs="Times New Roman"/>
      <w:sz w:val="24"/>
      <w:szCs w:val="24"/>
    </w:rPr>
  </w:style>
  <w:style w:type="paragraph" w:customStyle="1" w:styleId="BodyTextIndent11771717">
    <w:name w:val="Body Text Indent.текст.Основной текст 1.Основной текст с отступом Знак1 Знак.Основной текст с отступом Знак Знак Знак.Знак7 Знак Знак Знак.Знак7 Знак1 Знак.Знак7 Знак Знак1.Знак7 Знак Знак.Зна"/>
    <w:uiPriority w:val="99"/>
    <w:rsid w:val="00B5391B"/>
    <w:pPr>
      <w:autoSpaceDE w:val="0"/>
      <w:autoSpaceDN w:val="0"/>
      <w:spacing w:after="120"/>
      <w:ind w:left="283"/>
    </w:pPr>
  </w:style>
  <w:style w:type="character" w:customStyle="1" w:styleId="BodyTextIndentCharChar1Char1CharChar7Char71Char71Char7CharChar">
    <w:name w:val="Body Text Indent Char.текст Char.Основной текст 1 Char.Основной текст с отступом Знак1 Знак Char.Основной текст с отступом Знак Знак Знак Char.Знак7 Знак Знак Знак Char.Знак7 Знак1 Знак Char.Знак7 Знак Знак1 Char.Знак7 Знак Знак Char.Зна Char"/>
    <w:uiPriority w:val="99"/>
    <w:rsid w:val="00B5391B"/>
    <w:rPr>
      <w:rFonts w:ascii="Times New Roman" w:hAnsi="Times New Roman" w:cs="Times New Roman"/>
      <w:sz w:val="24"/>
      <w:szCs w:val="24"/>
    </w:rPr>
  </w:style>
  <w:style w:type="paragraph" w:customStyle="1" w:styleId="affffff8">
    <w:name w:val="Текст.Знак Знак Знак.Знак Знак"/>
    <w:uiPriority w:val="99"/>
    <w:rsid w:val="00B5391B"/>
    <w:pPr>
      <w:widowControl w:val="0"/>
      <w:autoSpaceDE w:val="0"/>
      <w:autoSpaceDN w:val="0"/>
    </w:pPr>
    <w:rPr>
      <w:rFonts w:ascii="Courier New" w:hAnsi="Courier New" w:cs="Courier New"/>
    </w:rPr>
  </w:style>
  <w:style w:type="character" w:customStyle="1" w:styleId="PlainTextCharCharChar">
    <w:name w:val="Plain Text Char.Знак Знак Знак Char.Знак Знак Char"/>
    <w:uiPriority w:val="99"/>
    <w:rsid w:val="00B5391B"/>
    <w:rPr>
      <w:rFonts w:ascii="Courier New" w:hAnsi="Courier New" w:cs="Courier New"/>
      <w:sz w:val="20"/>
      <w:szCs w:val="20"/>
    </w:rPr>
  </w:style>
  <w:style w:type="paragraph" w:customStyle="1" w:styleId="NormalWeb24Web23">
    <w:name w:val="Normal (Web).Знак Знак24.Обычный (Web).Знак Знак23"/>
    <w:uiPriority w:val="99"/>
    <w:rsid w:val="00B5391B"/>
    <w:pPr>
      <w:tabs>
        <w:tab w:val="num" w:pos="1428"/>
      </w:tabs>
      <w:autoSpaceDE w:val="0"/>
      <w:autoSpaceDN w:val="0"/>
      <w:spacing w:before="100" w:after="100"/>
      <w:ind w:left="1428" w:hanging="360"/>
    </w:pPr>
  </w:style>
  <w:style w:type="character" w:customStyle="1" w:styleId="affffff9">
    <w:name w:val="Основной текст + Полужирный.Курсив"/>
    <w:uiPriority w:val="99"/>
    <w:rsid w:val="00B5391B"/>
    <w:rPr>
      <w:rFonts w:eastAsia="Times New Roman"/>
      <w:b/>
      <w:bCs/>
      <w:i/>
      <w:iCs/>
      <w:color w:val="000000"/>
      <w:spacing w:val="0"/>
      <w:w w:val="100"/>
      <w:position w:val="0"/>
      <w:sz w:val="24"/>
      <w:szCs w:val="24"/>
      <w:shd w:val="clear" w:color="auto" w:fill="FFFFFF"/>
      <w:lang w:val="ru-RU"/>
    </w:rPr>
  </w:style>
  <w:style w:type="character" w:customStyle="1" w:styleId="105pt1">
    <w:name w:val="Основной текст + 10.5 pt"/>
    <w:uiPriority w:val="99"/>
    <w:rsid w:val="00B5391B"/>
    <w:rPr>
      <w:rFonts w:ascii="Times New Roman" w:eastAsia="Times New Roman" w:hAnsi="Times New Roman" w:cs="Times New Roman"/>
      <w:color w:val="000000"/>
      <w:spacing w:val="0"/>
      <w:w w:val="100"/>
      <w:position w:val="0"/>
      <w:sz w:val="21"/>
      <w:szCs w:val="21"/>
      <w:u w:val="none"/>
      <w:shd w:val="clear" w:color="auto" w:fill="FFFFFF"/>
      <w:lang w:val="ru-RU"/>
    </w:rPr>
  </w:style>
  <w:style w:type="character" w:customStyle="1" w:styleId="105pt2">
    <w:name w:val="Основной текст + 10.5 pt.Полужирный"/>
    <w:uiPriority w:val="99"/>
    <w:rsid w:val="00B5391B"/>
    <w:rPr>
      <w:rFonts w:ascii="Times New Roman" w:eastAsia="Times New Roman" w:hAnsi="Times New Roman" w:cs="Times New Roman"/>
      <w:b/>
      <w:bCs/>
      <w:color w:val="000000"/>
      <w:spacing w:val="0"/>
      <w:w w:val="100"/>
      <w:position w:val="0"/>
      <w:sz w:val="21"/>
      <w:szCs w:val="21"/>
      <w:u w:val="none"/>
      <w:shd w:val="clear" w:color="auto" w:fill="FFFFFF"/>
      <w:lang w:val="ru-RU"/>
    </w:rPr>
  </w:style>
  <w:style w:type="character" w:customStyle="1" w:styleId="85">
    <w:name w:val="Основной текст (8) + Не полужирный.Не курсив"/>
    <w:uiPriority w:val="99"/>
    <w:rsid w:val="00B5391B"/>
    <w:rPr>
      <w:rFonts w:ascii="Times New Roman" w:eastAsia="Times New Roman" w:hAnsi="Times New Roman" w:cs="Times New Roman"/>
      <w:b/>
      <w:bCs/>
      <w:i/>
      <w:iCs/>
      <w:color w:val="000000"/>
      <w:spacing w:val="0"/>
      <w:w w:val="100"/>
      <w:position w:val="0"/>
      <w:sz w:val="24"/>
      <w:szCs w:val="24"/>
      <w:u w:val="none"/>
      <w:shd w:val="clear" w:color="auto" w:fill="FFFFFF"/>
      <w:lang w:val="ru-RU"/>
    </w:rPr>
  </w:style>
  <w:style w:type="character" w:customStyle="1" w:styleId="50pt">
    <w:name w:val="Основной текст (5) + Полужирный.Интервал 0 pt"/>
    <w:uiPriority w:val="99"/>
    <w:rsid w:val="00B5391B"/>
    <w:rPr>
      <w:b/>
      <w:bCs/>
      <w:spacing w:val="0"/>
      <w:sz w:val="27"/>
      <w:szCs w:val="27"/>
    </w:rPr>
  </w:style>
  <w:style w:type="character" w:customStyle="1" w:styleId="115pt0">
    <w:name w:val="Колонтитул + 11.5 pt"/>
    <w:uiPriority w:val="99"/>
    <w:rsid w:val="00B5391B"/>
    <w:rPr>
      <w:spacing w:val="0"/>
      <w:sz w:val="23"/>
      <w:szCs w:val="23"/>
      <w:shd w:val="clear" w:color="auto" w:fill="FFFFFF"/>
    </w:rPr>
  </w:style>
  <w:style w:type="character" w:customStyle="1" w:styleId="1411pt0">
    <w:name w:val="Основной текст (14) + 11 pt.Не полужирный.Не курсив"/>
    <w:uiPriority w:val="99"/>
    <w:rsid w:val="00B5391B"/>
    <w:rPr>
      <w:b/>
      <w:bCs/>
      <w:i/>
      <w:iCs/>
      <w:sz w:val="22"/>
      <w:szCs w:val="22"/>
      <w:shd w:val="clear" w:color="auto" w:fill="FFFFFF"/>
    </w:rPr>
  </w:style>
  <w:style w:type="character" w:customStyle="1" w:styleId="32019">
    <w:name w:val="Основной текст (3) + Полужирный20.Курсив19"/>
    <w:uiPriority w:val="99"/>
    <w:rsid w:val="00B5391B"/>
    <w:rPr>
      <w:rFonts w:ascii="Times New Roman" w:hAnsi="Times New Roman" w:cs="Times New Roman"/>
      <w:b/>
      <w:bCs/>
      <w:i/>
      <w:iCs/>
      <w:spacing w:val="0"/>
      <w:sz w:val="23"/>
      <w:szCs w:val="23"/>
    </w:rPr>
  </w:style>
  <w:style w:type="character" w:customStyle="1" w:styleId="9pt1pt0">
    <w:name w:val="Колонтитул + 9 pt.Интервал 1 pt"/>
    <w:uiPriority w:val="99"/>
    <w:rsid w:val="00B5391B"/>
    <w:rPr>
      <w:spacing w:val="20"/>
      <w:sz w:val="18"/>
      <w:szCs w:val="18"/>
      <w:shd w:val="clear" w:color="auto" w:fill="FFFFFF"/>
    </w:rPr>
  </w:style>
  <w:style w:type="character" w:customStyle="1" w:styleId="30pt0">
    <w:name w:val="Заголовок №3 + Не полужирный.Интервал 0 pt"/>
    <w:uiPriority w:val="99"/>
    <w:rsid w:val="00B5391B"/>
    <w:rPr>
      <w:rFonts w:eastAsia="Times New Roman"/>
      <w:b/>
      <w:bCs/>
      <w:spacing w:val="0"/>
      <w:sz w:val="18"/>
      <w:szCs w:val="18"/>
      <w:shd w:val="clear" w:color="auto" w:fill="FFFFFF"/>
    </w:rPr>
  </w:style>
  <w:style w:type="character" w:customStyle="1" w:styleId="170pt0">
    <w:name w:val="Основной текст (17) + Не полужирный.Интервал 0 pt"/>
    <w:uiPriority w:val="99"/>
    <w:rsid w:val="00B5391B"/>
    <w:rPr>
      <w:b/>
      <w:bCs/>
      <w:spacing w:val="0"/>
      <w:sz w:val="18"/>
      <w:szCs w:val="18"/>
      <w:shd w:val="clear" w:color="auto" w:fill="FFFFFF"/>
    </w:rPr>
  </w:style>
  <w:style w:type="character" w:customStyle="1" w:styleId="8pt2pt0">
    <w:name w:val="Колонтитул + 8 pt.Интервал 2 pt"/>
    <w:uiPriority w:val="99"/>
    <w:rsid w:val="00B5391B"/>
    <w:rPr>
      <w:spacing w:val="40"/>
      <w:sz w:val="16"/>
      <w:szCs w:val="16"/>
      <w:shd w:val="clear" w:color="auto" w:fill="FFFFFF"/>
    </w:rPr>
  </w:style>
  <w:style w:type="character" w:customStyle="1" w:styleId="FrankRuehl105pt1pt0">
    <w:name w:val="Колонтитул + FrankRuehl.10.5 pt.Интервал 1 pt"/>
    <w:uiPriority w:val="99"/>
    <w:rsid w:val="00B5391B"/>
    <w:rPr>
      <w:spacing w:val="20"/>
      <w:sz w:val="21"/>
      <w:szCs w:val="21"/>
      <w:shd w:val="clear" w:color="auto" w:fill="FFFFFF"/>
    </w:rPr>
  </w:style>
  <w:style w:type="character" w:customStyle="1" w:styleId="485pt0">
    <w:name w:val="Основной текст (4) + 8.5 pt.Курсив"/>
    <w:uiPriority w:val="99"/>
    <w:rsid w:val="00B5391B"/>
    <w:rPr>
      <w:rFonts w:ascii="Times New Roman" w:hAnsi="Times New Roman" w:cs="Times New Roman"/>
      <w:i/>
      <w:iCs/>
      <w:spacing w:val="0"/>
      <w:sz w:val="17"/>
      <w:szCs w:val="17"/>
      <w:shd w:val="clear" w:color="auto" w:fill="FFFFFF"/>
    </w:rPr>
  </w:style>
  <w:style w:type="character" w:customStyle="1" w:styleId="8pt2">
    <w:name w:val="Основной текст + 8 pt.Полужирный"/>
    <w:uiPriority w:val="99"/>
    <w:rsid w:val="00B5391B"/>
    <w:rPr>
      <w:rFonts w:eastAsia="Times New Roman"/>
      <w:b/>
      <w:bCs/>
      <w:sz w:val="16"/>
      <w:szCs w:val="16"/>
      <w:shd w:val="clear" w:color="auto" w:fill="FFFFFF"/>
    </w:rPr>
  </w:style>
  <w:style w:type="character" w:customStyle="1" w:styleId="839pt0">
    <w:name w:val="Основной текст (83) + 9 pt.Не полужирный"/>
    <w:uiPriority w:val="99"/>
    <w:rsid w:val="00B5391B"/>
    <w:rPr>
      <w:b/>
      <w:bCs/>
      <w:sz w:val="18"/>
      <w:szCs w:val="18"/>
      <w:shd w:val="clear" w:color="auto" w:fill="FFFFFF"/>
    </w:rPr>
  </w:style>
  <w:style w:type="character" w:customStyle="1" w:styleId="1fff3">
    <w:name w:val="Основной текст Знак1.Основной текст Знак Знак"/>
    <w:uiPriority w:val="99"/>
    <w:rsid w:val="00B5391B"/>
    <w:rPr>
      <w:sz w:val="24"/>
      <w:szCs w:val="24"/>
    </w:rPr>
  </w:style>
  <w:style w:type="character" w:customStyle="1" w:styleId="3fd">
    <w:name w:val="Основной текст (3) + Не полужирный.Курсив"/>
    <w:uiPriority w:val="99"/>
    <w:rsid w:val="00B5391B"/>
    <w:rPr>
      <w:rFonts w:ascii="Times New Roman" w:eastAsia="Times New Roman" w:hAnsi="Times New Roman" w:cs="Times New Roman"/>
      <w:b/>
      <w:bCs/>
      <w:i/>
      <w:iCs/>
      <w:color w:val="000000"/>
      <w:spacing w:val="0"/>
      <w:w w:val="100"/>
      <w:position w:val="0"/>
      <w:sz w:val="24"/>
      <w:szCs w:val="24"/>
      <w:u w:val="none"/>
      <w:shd w:val="clear" w:color="auto" w:fill="FFFFFF"/>
      <w:lang w:val="ru-RU"/>
    </w:rPr>
  </w:style>
  <w:style w:type="character" w:customStyle="1" w:styleId="85pt1">
    <w:name w:val="Основной текст + 8.5 pt.Полужирный.Малые прописные"/>
    <w:uiPriority w:val="99"/>
    <w:rsid w:val="00B5391B"/>
    <w:rPr>
      <w:rFonts w:ascii="Times New Roman" w:eastAsia="Times New Roman" w:hAnsi="Times New Roman" w:cs="Times New Roman"/>
      <w:b/>
      <w:bCs/>
      <w:smallCaps/>
      <w:color w:val="000000"/>
      <w:spacing w:val="0"/>
      <w:w w:val="100"/>
      <w:position w:val="0"/>
      <w:sz w:val="17"/>
      <w:szCs w:val="17"/>
      <w:u w:val="single"/>
      <w:shd w:val="clear" w:color="auto" w:fill="FFFFFF"/>
      <w:lang w:val="ru-RU"/>
    </w:rPr>
  </w:style>
  <w:style w:type="character" w:customStyle="1" w:styleId="6e">
    <w:name w:val="Основной текст (6) + Полужирный.Не курсив"/>
    <w:uiPriority w:val="99"/>
    <w:rsid w:val="00B5391B"/>
    <w:rPr>
      <w:rFonts w:ascii="Times New Roman" w:eastAsia="Times New Roman" w:hAnsi="Times New Roman" w:cs="Times New Roman"/>
      <w:b/>
      <w:bCs/>
      <w:i/>
      <w:iCs/>
      <w:color w:val="000000"/>
      <w:spacing w:val="0"/>
      <w:w w:val="100"/>
      <w:position w:val="0"/>
      <w:sz w:val="24"/>
      <w:szCs w:val="24"/>
      <w:u w:val="none"/>
      <w:shd w:val="clear" w:color="auto" w:fill="FFFFFF"/>
      <w:lang w:val="ru-RU"/>
    </w:rPr>
  </w:style>
  <w:style w:type="character" w:customStyle="1" w:styleId="115pt1">
    <w:name w:val="Основной текст + 11.5 pt.Полужирный"/>
    <w:uiPriority w:val="99"/>
    <w:rsid w:val="00B5391B"/>
    <w:rPr>
      <w:rFonts w:ascii="Times New Roman" w:eastAsia="Times New Roman" w:hAnsi="Times New Roman" w:cs="Times New Roman"/>
      <w:b/>
      <w:bCs/>
      <w:color w:val="000000"/>
      <w:spacing w:val="0"/>
      <w:w w:val="100"/>
      <w:position w:val="0"/>
      <w:sz w:val="23"/>
      <w:szCs w:val="23"/>
      <w:u w:val="none"/>
      <w:shd w:val="clear" w:color="auto" w:fill="FFFFFF"/>
      <w:lang w:val="ru-RU"/>
    </w:rPr>
  </w:style>
  <w:style w:type="character" w:customStyle="1" w:styleId="85pt2">
    <w:name w:val="Основной текст + 8.5 pt.Полужирный"/>
    <w:uiPriority w:val="99"/>
    <w:rsid w:val="00B5391B"/>
    <w:rPr>
      <w:rFonts w:ascii="Times New Roman" w:eastAsia="Times New Roman" w:hAnsi="Times New Roman" w:cs="Times New Roman"/>
      <w:b/>
      <w:bCs/>
      <w:color w:val="000000"/>
      <w:spacing w:val="0"/>
      <w:w w:val="100"/>
      <w:position w:val="0"/>
      <w:sz w:val="17"/>
      <w:szCs w:val="17"/>
      <w:u w:val="none"/>
      <w:shd w:val="clear" w:color="auto" w:fill="FFFFFF"/>
      <w:lang w:val="ru-RU"/>
    </w:rPr>
  </w:style>
  <w:style w:type="character" w:customStyle="1" w:styleId="wmi-callto">
    <w:name w:val="wmi-callto"/>
    <w:basedOn w:val="a0"/>
    <w:rsid w:val="00B5391B"/>
  </w:style>
  <w:style w:type="paragraph" w:customStyle="1" w:styleId="7b">
    <w:name w:val="Обычный7"/>
    <w:rsid w:val="00B5391B"/>
    <w:pPr>
      <w:widowControl w:val="0"/>
      <w:spacing w:line="260" w:lineRule="auto"/>
      <w:jc w:val="both"/>
    </w:pPr>
    <w:rPr>
      <w:snapToGrid w:val="0"/>
      <w:sz w:val="18"/>
    </w:rPr>
  </w:style>
  <w:style w:type="paragraph" w:customStyle="1" w:styleId="1fff4">
    <w:name w:val="Ñòèëü1"/>
    <w:rsid w:val="00B5391B"/>
  </w:style>
  <w:style w:type="character" w:customStyle="1" w:styleId="FontStyle71">
    <w:name w:val="Font Style71"/>
    <w:rsid w:val="00B5391B"/>
    <w:rPr>
      <w:rFonts w:ascii="Times New Roman" w:hAnsi="Times New Roman" w:cs="Times New Roman"/>
      <w:sz w:val="22"/>
      <w:szCs w:val="22"/>
    </w:rPr>
  </w:style>
  <w:style w:type="paragraph" w:customStyle="1" w:styleId="Style42">
    <w:name w:val="Style42"/>
    <w:basedOn w:val="a"/>
    <w:rsid w:val="00B5391B"/>
    <w:pPr>
      <w:widowControl w:val="0"/>
      <w:autoSpaceDE w:val="0"/>
      <w:autoSpaceDN w:val="0"/>
      <w:adjustRightInd w:val="0"/>
    </w:pPr>
    <w:rPr>
      <w:bCs w:val="0"/>
    </w:rPr>
  </w:style>
  <w:style w:type="paragraph" w:customStyle="1" w:styleId="1fff5">
    <w:name w:val="Перечисления 1"/>
    <w:basedOn w:val="a"/>
    <w:link w:val="1fff6"/>
    <w:rsid w:val="00B5391B"/>
    <w:pPr>
      <w:ind w:left="709" w:hanging="284"/>
      <w:jc w:val="both"/>
    </w:pPr>
    <w:rPr>
      <w:rFonts w:eastAsia="MS Mincho"/>
      <w:bCs w:val="0"/>
      <w:sz w:val="20"/>
      <w:lang w:eastAsia="ar-SA"/>
    </w:rPr>
  </w:style>
  <w:style w:type="character" w:customStyle="1" w:styleId="1fff6">
    <w:name w:val="Перечисления 1 Знак"/>
    <w:link w:val="1fff5"/>
    <w:locked/>
    <w:rsid w:val="00B5391B"/>
    <w:rPr>
      <w:rFonts w:eastAsia="MS Mincho"/>
      <w:szCs w:val="24"/>
      <w:lang w:eastAsia="ar-SA"/>
    </w:rPr>
  </w:style>
  <w:style w:type="paragraph" w:customStyle="1" w:styleId="106">
    <w:name w:val="Перечисления 1 06 пт после"/>
    <w:basedOn w:val="1fff5"/>
    <w:rsid w:val="00B5391B"/>
    <w:pPr>
      <w:spacing w:after="120"/>
    </w:pPr>
  </w:style>
  <w:style w:type="character" w:customStyle="1" w:styleId="s1">
    <w:name w:val="s1"/>
    <w:basedOn w:val="a0"/>
    <w:rsid w:val="00B5391B"/>
  </w:style>
  <w:style w:type="numbering" w:customStyle="1" w:styleId="2ff6">
    <w:name w:val="Нет списка2"/>
    <w:next w:val="a2"/>
    <w:uiPriority w:val="99"/>
    <w:semiHidden/>
    <w:unhideWhenUsed/>
    <w:rsid w:val="00B5391B"/>
  </w:style>
  <w:style w:type="numbering" w:customStyle="1" w:styleId="22">
    <w:name w:val="Стиль22"/>
    <w:rsid w:val="00B5391B"/>
    <w:pPr>
      <w:numPr>
        <w:numId w:val="9"/>
      </w:numPr>
    </w:pPr>
  </w:style>
  <w:style w:type="numbering" w:customStyle="1" w:styleId="2110">
    <w:name w:val="Стиль211"/>
    <w:rsid w:val="00B5391B"/>
  </w:style>
  <w:style w:type="numbering" w:customStyle="1" w:styleId="122">
    <w:name w:val="Нет списка12"/>
    <w:next w:val="a2"/>
    <w:uiPriority w:val="99"/>
    <w:semiHidden/>
    <w:unhideWhenUsed/>
    <w:rsid w:val="00B5391B"/>
  </w:style>
  <w:style w:type="character" w:customStyle="1" w:styleId="fontstyle01">
    <w:name w:val="fontstyle01"/>
    <w:basedOn w:val="a0"/>
    <w:qFormat/>
    <w:rsid w:val="005823F6"/>
    <w:rPr>
      <w:rFonts w:ascii="TimesNewRomanPS-BoldMT" w:hAnsi="TimesNewRomanPS-BoldMT" w:hint="default"/>
      <w:b/>
      <w:bCs/>
      <w:i w:val="0"/>
      <w:iCs w:val="0"/>
      <w:color w:val="000000"/>
      <w:sz w:val="20"/>
      <w:szCs w:val="20"/>
    </w:rPr>
  </w:style>
  <w:style w:type="table" w:customStyle="1" w:styleId="292">
    <w:name w:val="29"/>
    <w:basedOn w:val="TableNormal2"/>
    <w:rsid w:val="00AB1ECF"/>
    <w:tblPr>
      <w:tblStyleRowBandSize w:val="1"/>
      <w:tblStyleColBandSize w:val="1"/>
      <w:tblCellMar>
        <w:top w:w="0" w:type="dxa"/>
        <w:left w:w="115" w:type="dxa"/>
        <w:bottom w:w="0" w:type="dxa"/>
        <w:right w:w="115" w:type="dxa"/>
      </w:tblCellMar>
    </w:tblPr>
  </w:style>
  <w:style w:type="table" w:customStyle="1" w:styleId="282">
    <w:name w:val="28"/>
    <w:basedOn w:val="TableNormal2"/>
    <w:rsid w:val="00AB1ECF"/>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72">
    <w:name w:val="27"/>
    <w:basedOn w:val="TableNormal2"/>
    <w:rsid w:val="00AB1ECF"/>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62">
    <w:name w:val="26"/>
    <w:basedOn w:val="TableNormal2"/>
    <w:rsid w:val="00AB1ECF"/>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52">
    <w:name w:val="25"/>
    <w:basedOn w:val="TableNormal2"/>
    <w:rsid w:val="00AB1ECF"/>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42">
    <w:name w:val="24"/>
    <w:basedOn w:val="TableNormal2"/>
    <w:rsid w:val="00AB1ECF"/>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33">
    <w:name w:val="23"/>
    <w:basedOn w:val="TableNormal2"/>
    <w:rsid w:val="00AB1ECF"/>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24">
    <w:name w:val="22"/>
    <w:basedOn w:val="TableNormal2"/>
    <w:rsid w:val="00AB1ECF"/>
    <w:tblPr>
      <w:tblStyleRowBandSize w:val="1"/>
      <w:tblStyleColBandSize w:val="1"/>
      <w:tblCellMar>
        <w:top w:w="0" w:type="dxa"/>
        <w:left w:w="115" w:type="dxa"/>
        <w:bottom w:w="0" w:type="dxa"/>
        <w:right w:w="115" w:type="dxa"/>
      </w:tblCellMar>
    </w:tblPr>
  </w:style>
  <w:style w:type="table" w:customStyle="1" w:styleId="21e">
    <w:name w:val="21"/>
    <w:basedOn w:val="TableNormal2"/>
    <w:rsid w:val="00AB1ECF"/>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02">
    <w:name w:val="20"/>
    <w:basedOn w:val="TableNormal2"/>
    <w:rsid w:val="00AB1ECF"/>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192">
    <w:name w:val="19"/>
    <w:basedOn w:val="TableNormal2"/>
    <w:rsid w:val="00AB1ECF"/>
    <w:tblPr>
      <w:tblStyleRowBandSize w:val="1"/>
      <w:tblStyleColBandSize w:val="1"/>
      <w:tblCellMar>
        <w:top w:w="0" w:type="dxa"/>
        <w:left w:w="0" w:type="dxa"/>
        <w:bottom w:w="0" w:type="dxa"/>
        <w:right w:w="0" w:type="dxa"/>
      </w:tblCellMar>
    </w:tblPr>
  </w:style>
  <w:style w:type="table" w:customStyle="1" w:styleId="182">
    <w:name w:val="18"/>
    <w:basedOn w:val="TableNormal2"/>
    <w:rsid w:val="00AB1ECF"/>
    <w:tblPr>
      <w:tblStyleRowBandSize w:val="1"/>
      <w:tblStyleColBandSize w:val="1"/>
      <w:tblCellMar>
        <w:top w:w="0" w:type="dxa"/>
        <w:left w:w="0" w:type="dxa"/>
        <w:bottom w:w="0" w:type="dxa"/>
        <w:right w:w="0" w:type="dxa"/>
      </w:tblCellMar>
    </w:tblPr>
  </w:style>
  <w:style w:type="table" w:customStyle="1" w:styleId="172">
    <w:name w:val="17"/>
    <w:basedOn w:val="TableNormal2"/>
    <w:rsid w:val="00AB1ECF"/>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162">
    <w:name w:val="16"/>
    <w:basedOn w:val="TableNormal2"/>
    <w:rsid w:val="00AB1ECF"/>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153">
    <w:name w:val="15"/>
    <w:basedOn w:val="TableNormal2"/>
    <w:rsid w:val="00AB1ECF"/>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144">
    <w:name w:val="14"/>
    <w:basedOn w:val="TableNormal2"/>
    <w:rsid w:val="00AB1ECF"/>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132">
    <w:name w:val="13"/>
    <w:basedOn w:val="TableNormal2"/>
    <w:rsid w:val="00AB1ECF"/>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123">
    <w:name w:val="12"/>
    <w:basedOn w:val="TableNormal2"/>
    <w:rsid w:val="00AB1ECF"/>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118">
    <w:name w:val="11"/>
    <w:basedOn w:val="TableNormal2"/>
    <w:rsid w:val="00AB1ECF"/>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94">
    <w:name w:val="9"/>
    <w:basedOn w:val="TableNormal2"/>
    <w:rsid w:val="00AB1ECF"/>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86">
    <w:name w:val="8"/>
    <w:basedOn w:val="TableNormal2"/>
    <w:rsid w:val="00AB1ECF"/>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7c">
    <w:name w:val="7"/>
    <w:basedOn w:val="TableNormal2"/>
    <w:rsid w:val="00AB1ECF"/>
    <w:tblPr>
      <w:tblStyleRowBandSize w:val="1"/>
      <w:tblStyleColBandSize w:val="1"/>
      <w:tblCellMar>
        <w:top w:w="100" w:type="dxa"/>
        <w:left w:w="100" w:type="dxa"/>
        <w:bottom w:w="100" w:type="dxa"/>
        <w:right w:w="100" w:type="dxa"/>
      </w:tblCellMar>
    </w:tblPr>
  </w:style>
  <w:style w:type="table" w:customStyle="1" w:styleId="6f">
    <w:name w:val="6"/>
    <w:basedOn w:val="TableNormal2"/>
    <w:rsid w:val="00AB1ECF"/>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5d">
    <w:name w:val="5"/>
    <w:basedOn w:val="TableNormal2"/>
    <w:rsid w:val="00AB1ECF"/>
    <w:tblPr>
      <w:tblStyleRowBandSize w:val="1"/>
      <w:tblStyleColBandSize w:val="1"/>
      <w:tblCellMar>
        <w:top w:w="100" w:type="dxa"/>
        <w:left w:w="100" w:type="dxa"/>
        <w:bottom w:w="100" w:type="dxa"/>
        <w:right w:w="100" w:type="dxa"/>
      </w:tblCellMar>
    </w:tblPr>
  </w:style>
  <w:style w:type="table" w:customStyle="1" w:styleId="4d">
    <w:name w:val="4"/>
    <w:basedOn w:val="TableNormal2"/>
    <w:rsid w:val="00AB1ECF"/>
    <w:tblPr>
      <w:tblStyleRowBandSize w:val="1"/>
      <w:tblStyleColBandSize w:val="1"/>
      <w:tblCellMar>
        <w:top w:w="100" w:type="dxa"/>
        <w:left w:w="100" w:type="dxa"/>
        <w:bottom w:w="100" w:type="dxa"/>
        <w:right w:w="100" w:type="dxa"/>
      </w:tblCellMar>
    </w:tblPr>
  </w:style>
  <w:style w:type="table" w:customStyle="1" w:styleId="3fe">
    <w:name w:val="3"/>
    <w:basedOn w:val="TableNormal2"/>
    <w:rsid w:val="00AB1ECF"/>
    <w:tblPr>
      <w:tblStyleRowBandSize w:val="1"/>
      <w:tblStyleColBandSize w:val="1"/>
      <w:tblCellMar>
        <w:top w:w="100" w:type="dxa"/>
        <w:left w:w="100" w:type="dxa"/>
        <w:bottom w:w="100" w:type="dxa"/>
        <w:right w:w="100" w:type="dxa"/>
      </w:tblCellMar>
    </w:tblPr>
  </w:style>
  <w:style w:type="table" w:customStyle="1" w:styleId="2ff7">
    <w:name w:val="2"/>
    <w:basedOn w:val="TableNormal2"/>
    <w:rsid w:val="00AB1ECF"/>
    <w:tblPr>
      <w:tblStyleRowBandSize w:val="1"/>
      <w:tblStyleColBandSize w:val="1"/>
      <w:tblCellMar>
        <w:top w:w="100" w:type="dxa"/>
        <w:left w:w="100" w:type="dxa"/>
        <w:bottom w:w="100" w:type="dxa"/>
        <w:right w:w="100" w:type="dxa"/>
      </w:tblCellMar>
    </w:tblPr>
  </w:style>
  <w:style w:type="table" w:customStyle="1" w:styleId="1fff7">
    <w:name w:val="1"/>
    <w:basedOn w:val="TableNormal2"/>
    <w:rsid w:val="00AB1ECF"/>
    <w:tblPr>
      <w:tblStyleRowBandSize w:val="1"/>
      <w:tblStyleColBandSize w:val="1"/>
      <w:tblCellMar>
        <w:top w:w="100" w:type="dxa"/>
        <w:left w:w="100" w:type="dxa"/>
        <w:bottom w:w="100" w:type="dxa"/>
        <w:right w:w="100" w:type="dxa"/>
      </w:tblCellMar>
    </w:tblPr>
  </w:style>
  <w:style w:type="paragraph" w:styleId="affffffa">
    <w:name w:val="TOC Heading"/>
    <w:basedOn w:val="1"/>
    <w:next w:val="a"/>
    <w:uiPriority w:val="99"/>
    <w:unhideWhenUsed/>
    <w:qFormat/>
    <w:rsid w:val="00880FE5"/>
    <w:pPr>
      <w:keepLines/>
      <w:tabs>
        <w:tab w:val="clear" w:pos="432"/>
      </w:tabs>
      <w:suppressAutoHyphens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en-US"/>
    </w:rPr>
  </w:style>
  <w:style w:type="paragraph" w:styleId="3ff">
    <w:name w:val="toc 3"/>
    <w:basedOn w:val="a"/>
    <w:next w:val="a"/>
    <w:autoRedefine/>
    <w:uiPriority w:val="39"/>
    <w:unhideWhenUsed/>
    <w:qFormat/>
    <w:rsid w:val="00880FE5"/>
    <w:pPr>
      <w:spacing w:after="100"/>
      <w:ind w:left="480"/>
    </w:pPr>
  </w:style>
  <w:style w:type="paragraph" w:customStyle="1" w:styleId="affffffb">
    <w:name w:val="Стиль"/>
    <w:rsid w:val="00880FE5"/>
    <w:pPr>
      <w:widowControl w:val="0"/>
      <w:autoSpaceDE w:val="0"/>
      <w:autoSpaceDN w:val="0"/>
      <w:adjustRightInd w:val="0"/>
    </w:pPr>
  </w:style>
  <w:style w:type="paragraph" w:styleId="affffffc">
    <w:name w:val="annotation subject"/>
    <w:basedOn w:val="affffe"/>
    <w:next w:val="affffe"/>
    <w:link w:val="affffffd"/>
    <w:uiPriority w:val="99"/>
    <w:rsid w:val="00880FE5"/>
    <w:pPr>
      <w:jc w:val="both"/>
    </w:pPr>
    <w:rPr>
      <w:b/>
      <w:bCs/>
      <w:lang w:eastAsia="ru-RU"/>
    </w:rPr>
  </w:style>
  <w:style w:type="character" w:customStyle="1" w:styleId="affffffd">
    <w:name w:val="Тема примечания Знак"/>
    <w:basedOn w:val="afffff"/>
    <w:link w:val="affffffc"/>
    <w:uiPriority w:val="99"/>
    <w:rsid w:val="00880FE5"/>
    <w:rPr>
      <w:rFonts w:eastAsia="Times New Roman"/>
      <w:b/>
      <w:bCs/>
      <w:sz w:val="20"/>
      <w:szCs w:val="20"/>
      <w:lang w:eastAsia="ar-SA"/>
    </w:rPr>
  </w:style>
  <w:style w:type="table" w:customStyle="1" w:styleId="TableNormal1">
    <w:name w:val="Table Normal1"/>
    <w:uiPriority w:val="99"/>
    <w:rsid w:val="00880FE5"/>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Calibri"/>
      <w:sz w:val="20"/>
      <w:szCs w:val="20"/>
    </w:rPr>
    <w:tblPr>
      <w:tblInd w:w="0" w:type="dxa"/>
      <w:tblCellMar>
        <w:top w:w="0" w:type="dxa"/>
        <w:left w:w="0" w:type="dxa"/>
        <w:bottom w:w="0" w:type="dxa"/>
        <w:right w:w="0" w:type="dxa"/>
      </w:tblCellMar>
    </w:tblPr>
  </w:style>
  <w:style w:type="character" w:customStyle="1" w:styleId="hilight">
    <w:name w:val="hilight"/>
    <w:basedOn w:val="a0"/>
    <w:rsid w:val="00880FE5"/>
  </w:style>
  <w:style w:type="paragraph" w:customStyle="1" w:styleId="affffffe">
    <w:name w:val="Текст в заданном формате"/>
    <w:basedOn w:val="a"/>
    <w:rsid w:val="00880FE5"/>
    <w:pPr>
      <w:widowControl w:val="0"/>
      <w:suppressAutoHyphens/>
    </w:pPr>
    <w:rPr>
      <w:rFonts w:ascii="Courier New" w:eastAsia="NSimSun" w:hAnsi="Courier New" w:cs="Courier New"/>
      <w:bCs w:val="0"/>
      <w:kern w:val="2"/>
      <w:sz w:val="20"/>
      <w:szCs w:val="20"/>
      <w:lang w:eastAsia="hi-IN" w:bidi="hi-IN"/>
    </w:rPr>
  </w:style>
  <w:style w:type="paragraph" w:styleId="4e">
    <w:name w:val="toc 4"/>
    <w:basedOn w:val="a"/>
    <w:next w:val="a"/>
    <w:autoRedefine/>
    <w:uiPriority w:val="99"/>
    <w:unhideWhenUsed/>
    <w:rsid w:val="00A62520"/>
    <w:pPr>
      <w:spacing w:after="100" w:line="276" w:lineRule="auto"/>
      <w:ind w:left="660"/>
    </w:pPr>
    <w:rPr>
      <w:rFonts w:asciiTheme="minorHAnsi" w:eastAsiaTheme="minorEastAsia" w:hAnsiTheme="minorHAnsi" w:cstheme="minorBidi"/>
      <w:bCs w:val="0"/>
      <w:sz w:val="22"/>
      <w:szCs w:val="22"/>
    </w:rPr>
  </w:style>
  <w:style w:type="paragraph" w:styleId="5e">
    <w:name w:val="toc 5"/>
    <w:basedOn w:val="a"/>
    <w:next w:val="a"/>
    <w:autoRedefine/>
    <w:uiPriority w:val="99"/>
    <w:unhideWhenUsed/>
    <w:rsid w:val="00A62520"/>
    <w:pPr>
      <w:spacing w:after="100" w:line="276" w:lineRule="auto"/>
      <w:ind w:left="880"/>
    </w:pPr>
    <w:rPr>
      <w:rFonts w:asciiTheme="minorHAnsi" w:eastAsiaTheme="minorEastAsia" w:hAnsiTheme="minorHAnsi" w:cstheme="minorBidi"/>
      <w:bCs w:val="0"/>
      <w:sz w:val="22"/>
      <w:szCs w:val="22"/>
    </w:rPr>
  </w:style>
  <w:style w:type="paragraph" w:styleId="6f0">
    <w:name w:val="toc 6"/>
    <w:basedOn w:val="a"/>
    <w:next w:val="a"/>
    <w:autoRedefine/>
    <w:uiPriority w:val="99"/>
    <w:unhideWhenUsed/>
    <w:rsid w:val="00A62520"/>
    <w:pPr>
      <w:spacing w:after="100" w:line="276" w:lineRule="auto"/>
      <w:ind w:left="1100"/>
    </w:pPr>
    <w:rPr>
      <w:rFonts w:asciiTheme="minorHAnsi" w:eastAsiaTheme="minorEastAsia" w:hAnsiTheme="minorHAnsi" w:cstheme="minorBidi"/>
      <w:bCs w:val="0"/>
      <w:sz w:val="22"/>
      <w:szCs w:val="22"/>
    </w:rPr>
  </w:style>
  <w:style w:type="paragraph" w:styleId="7d">
    <w:name w:val="toc 7"/>
    <w:basedOn w:val="a"/>
    <w:next w:val="a"/>
    <w:autoRedefine/>
    <w:uiPriority w:val="99"/>
    <w:unhideWhenUsed/>
    <w:rsid w:val="00A62520"/>
    <w:pPr>
      <w:spacing w:after="100" w:line="276" w:lineRule="auto"/>
      <w:ind w:left="1320"/>
    </w:pPr>
    <w:rPr>
      <w:rFonts w:asciiTheme="minorHAnsi" w:eastAsiaTheme="minorEastAsia" w:hAnsiTheme="minorHAnsi" w:cstheme="minorBidi"/>
      <w:bCs w:val="0"/>
      <w:sz w:val="22"/>
      <w:szCs w:val="22"/>
    </w:rPr>
  </w:style>
  <w:style w:type="paragraph" w:styleId="87">
    <w:name w:val="toc 8"/>
    <w:basedOn w:val="a"/>
    <w:next w:val="a"/>
    <w:autoRedefine/>
    <w:uiPriority w:val="99"/>
    <w:unhideWhenUsed/>
    <w:rsid w:val="00A62520"/>
    <w:pPr>
      <w:spacing w:after="100" w:line="276" w:lineRule="auto"/>
      <w:ind w:left="1540"/>
    </w:pPr>
    <w:rPr>
      <w:rFonts w:asciiTheme="minorHAnsi" w:eastAsiaTheme="minorEastAsia" w:hAnsiTheme="minorHAnsi" w:cstheme="minorBidi"/>
      <w:bCs w:val="0"/>
      <w:sz w:val="22"/>
      <w:szCs w:val="22"/>
    </w:rPr>
  </w:style>
  <w:style w:type="paragraph" w:styleId="95">
    <w:name w:val="toc 9"/>
    <w:basedOn w:val="a"/>
    <w:next w:val="a"/>
    <w:autoRedefine/>
    <w:uiPriority w:val="99"/>
    <w:unhideWhenUsed/>
    <w:rsid w:val="00A62520"/>
    <w:pPr>
      <w:spacing w:after="100" w:line="276" w:lineRule="auto"/>
      <w:ind w:left="1760"/>
    </w:pPr>
    <w:rPr>
      <w:rFonts w:asciiTheme="minorHAnsi" w:eastAsiaTheme="minorEastAsia" w:hAnsiTheme="minorHAnsi" w:cstheme="minorBidi"/>
      <w:bCs w:val="0"/>
      <w:sz w:val="22"/>
      <w:szCs w:val="22"/>
    </w:rPr>
  </w:style>
  <w:style w:type="paragraph" w:customStyle="1" w:styleId="1180">
    <w:name w:val="Заголовок 1;Знак18 Знак"/>
    <w:basedOn w:val="a"/>
    <w:next w:val="a"/>
    <w:autoRedefine/>
    <w:hidden/>
    <w:qFormat/>
    <w:rsid w:val="00141EA8"/>
    <w:pPr>
      <w:keepNext/>
      <w:tabs>
        <w:tab w:val="num" w:pos="0"/>
      </w:tabs>
      <w:suppressAutoHyphens/>
      <w:spacing w:before="240" w:after="60" w:line="1" w:lineRule="atLeast"/>
      <w:ind w:leftChars="-1" w:left="432" w:hangingChars="1" w:hanging="432"/>
      <w:textDirection w:val="btLr"/>
      <w:textAlignment w:val="top"/>
      <w:outlineLvl w:val="0"/>
    </w:pPr>
    <w:rPr>
      <w:rFonts w:ascii="Arial" w:hAnsi="Arial" w:cs="Arial"/>
      <w:b/>
      <w:kern w:val="1"/>
      <w:position w:val="-1"/>
      <w:sz w:val="32"/>
      <w:szCs w:val="32"/>
      <w:lang w:eastAsia="zh-CN"/>
    </w:rPr>
  </w:style>
  <w:style w:type="paragraph" w:customStyle="1" w:styleId="afffffff">
    <w:name w:val="Текст;Знак Знак Знак;Знак Знак"/>
    <w:basedOn w:val="a"/>
    <w:autoRedefine/>
    <w:hidden/>
    <w:qFormat/>
    <w:rsid w:val="00141EA8"/>
    <w:pPr>
      <w:widowControl w:val="0"/>
      <w:suppressAutoHyphens/>
      <w:autoSpaceDE w:val="0"/>
      <w:autoSpaceDN w:val="0"/>
      <w:adjustRightInd w:val="0"/>
      <w:spacing w:line="1" w:lineRule="atLeast"/>
      <w:ind w:leftChars="-1" w:left="-1" w:hangingChars="1" w:hanging="360"/>
      <w:textDirection w:val="btLr"/>
      <w:textAlignment w:val="top"/>
      <w:outlineLvl w:val="0"/>
    </w:pPr>
    <w:rPr>
      <w:rFonts w:ascii="Courier New" w:hAnsi="Courier New" w:cs="Courier New"/>
      <w:bCs w:val="0"/>
      <w:position w:val="-1"/>
      <w:sz w:val="20"/>
      <w:szCs w:val="20"/>
    </w:rPr>
  </w:style>
  <w:style w:type="paragraph" w:customStyle="1" w:styleId="1fff8">
    <w:name w:val="Основной текст с отступом;текст;Основной текст 1"/>
    <w:basedOn w:val="a"/>
    <w:autoRedefine/>
    <w:hidden/>
    <w:qFormat/>
    <w:rsid w:val="00141EA8"/>
    <w:pPr>
      <w:suppressAutoHyphens/>
      <w:spacing w:after="120" w:line="1" w:lineRule="atLeast"/>
      <w:ind w:leftChars="-1" w:left="283" w:hangingChars="1" w:hanging="1"/>
      <w:textDirection w:val="btLr"/>
      <w:textAlignment w:val="top"/>
      <w:outlineLvl w:val="0"/>
    </w:pPr>
    <w:rPr>
      <w:bCs w:val="0"/>
      <w:position w:val="-1"/>
      <w:lang w:eastAsia="en-US"/>
    </w:rPr>
  </w:style>
  <w:style w:type="character" w:customStyle="1" w:styleId="1fff9">
    <w:name w:val="Основной текст с отступом Знак;текст Знак;Основной текст 1 Знак"/>
    <w:autoRedefine/>
    <w:hidden/>
    <w:qFormat/>
    <w:rsid w:val="00141EA8"/>
    <w:rPr>
      <w:w w:val="100"/>
      <w:position w:val="-1"/>
      <w:effect w:val="none"/>
      <w:vertAlign w:val="baseline"/>
      <w:cs w:val="0"/>
      <w:em w:val="none"/>
    </w:rPr>
  </w:style>
  <w:style w:type="character" w:customStyle="1" w:styleId="FontStyle35">
    <w:name w:val="Font Style35"/>
    <w:autoRedefine/>
    <w:hidden/>
    <w:qFormat/>
    <w:rsid w:val="00141EA8"/>
    <w:rPr>
      <w:rFonts w:ascii="Times New Roman" w:hAnsi="Times New Roman"/>
      <w:w w:val="100"/>
      <w:position w:val="-1"/>
      <w:sz w:val="22"/>
      <w:effect w:val="none"/>
      <w:vertAlign w:val="baseline"/>
      <w:cs w:val="0"/>
      <w:em w:val="none"/>
    </w:rPr>
  </w:style>
  <w:style w:type="paragraph" w:customStyle="1" w:styleId="afffffff0">
    <w:name w:val="Чек"/>
    <w:basedOn w:val="a"/>
    <w:autoRedefine/>
    <w:hidden/>
    <w:qFormat/>
    <w:rsid w:val="00141EA8"/>
    <w:pPr>
      <w:suppressAutoHyphens/>
      <w:spacing w:line="360" w:lineRule="auto"/>
      <w:ind w:leftChars="-1" w:left="-1" w:hangingChars="1" w:hanging="1"/>
      <w:jc w:val="both"/>
      <w:textDirection w:val="btLr"/>
      <w:textAlignment w:val="top"/>
      <w:outlineLvl w:val="0"/>
    </w:pPr>
    <w:rPr>
      <w:bCs w:val="0"/>
      <w:position w:val="-1"/>
      <w:szCs w:val="20"/>
    </w:rPr>
  </w:style>
  <w:style w:type="paragraph" w:customStyle="1" w:styleId="WW-">
    <w:name w:val="WW-Текст"/>
    <w:basedOn w:val="a"/>
    <w:autoRedefine/>
    <w:hidden/>
    <w:qFormat/>
    <w:rsid w:val="00141EA8"/>
    <w:pPr>
      <w:widowControl w:val="0"/>
      <w:suppressAutoHyphens/>
      <w:autoSpaceDE w:val="0"/>
      <w:spacing w:line="1" w:lineRule="atLeast"/>
      <w:ind w:leftChars="-1" w:left="-1" w:hangingChars="1" w:hanging="1"/>
      <w:textDirection w:val="btLr"/>
      <w:textAlignment w:val="top"/>
      <w:outlineLvl w:val="0"/>
    </w:pPr>
    <w:rPr>
      <w:rFonts w:ascii="Courier New" w:hAnsi="Courier New" w:cs="Courier New"/>
      <w:bCs w:val="0"/>
      <w:position w:val="-1"/>
      <w:sz w:val="20"/>
      <w:szCs w:val="20"/>
      <w:lang w:eastAsia="zh-CN"/>
    </w:rPr>
  </w:style>
  <w:style w:type="character" w:customStyle="1" w:styleId="119">
    <w:name w:val="Текст Знак1;Знак Знак Знак Знак;Знак Знак Знак1"/>
    <w:autoRedefine/>
    <w:hidden/>
    <w:qFormat/>
    <w:rsid w:val="00141EA8"/>
    <w:rPr>
      <w:rFonts w:ascii="Courier New" w:eastAsia="Times New Roman" w:hAnsi="Courier New" w:cs="Times New Roman"/>
      <w:w w:val="100"/>
      <w:position w:val="-1"/>
      <w:sz w:val="20"/>
      <w:szCs w:val="20"/>
      <w:effect w:val="none"/>
      <w:vertAlign w:val="baseline"/>
      <w:cs w:val="0"/>
      <w:em w:val="none"/>
    </w:rPr>
  </w:style>
  <w:style w:type="character" w:customStyle="1" w:styleId="1181">
    <w:name w:val="Заголовок 1 Знак;Знак18 Знак Знак1"/>
    <w:autoRedefine/>
    <w:hidden/>
    <w:qFormat/>
    <w:rsid w:val="00141EA8"/>
    <w:rPr>
      <w:rFonts w:ascii="Arial" w:eastAsia="Times New Roman" w:hAnsi="Arial" w:cs="Arial"/>
      <w:b/>
      <w:bCs/>
      <w:w w:val="100"/>
      <w:kern w:val="1"/>
      <w:position w:val="-1"/>
      <w:sz w:val="32"/>
      <w:szCs w:val="32"/>
      <w:effect w:val="none"/>
      <w:vertAlign w:val="baseline"/>
      <w:cs w:val="0"/>
      <w:em w:val="none"/>
      <w:lang w:eastAsia="zh-CN"/>
    </w:rPr>
  </w:style>
  <w:style w:type="paragraph" w:customStyle="1" w:styleId="Style411">
    <w:name w:val="Style411"/>
    <w:basedOn w:val="a"/>
    <w:autoRedefine/>
    <w:hidden/>
    <w:qFormat/>
    <w:rsid w:val="00141EA8"/>
    <w:pPr>
      <w:suppressAutoHyphens/>
      <w:spacing w:line="1" w:lineRule="atLeast"/>
      <w:ind w:leftChars="-1" w:left="-1" w:hangingChars="1" w:hanging="1"/>
      <w:textDirection w:val="btLr"/>
      <w:textAlignment w:val="top"/>
      <w:outlineLvl w:val="0"/>
    </w:pPr>
    <w:rPr>
      <w:bCs w:val="0"/>
      <w:position w:val="-1"/>
      <w:sz w:val="20"/>
      <w:szCs w:val="20"/>
    </w:rPr>
  </w:style>
  <w:style w:type="character" w:customStyle="1" w:styleId="fontstyle210">
    <w:name w:val="fontstyle21"/>
    <w:autoRedefine/>
    <w:hidden/>
    <w:qFormat/>
    <w:rsid w:val="00141EA8"/>
    <w:rPr>
      <w:rFonts w:ascii="TimesNewRomanPS-BoldMT" w:hAnsi="TimesNewRomanPS-BoldMT" w:hint="default"/>
      <w:b/>
      <w:bCs/>
      <w:color w:val="000000"/>
      <w:w w:val="100"/>
      <w:position w:val="-1"/>
      <w:sz w:val="22"/>
      <w:szCs w:val="22"/>
      <w:effect w:val="none"/>
      <w:vertAlign w:val="baseline"/>
      <w:cs w:val="0"/>
      <w:em w:val="none"/>
    </w:rPr>
  </w:style>
  <w:style w:type="character" w:customStyle="1" w:styleId="fontstyle310">
    <w:name w:val="fontstyle31"/>
    <w:autoRedefine/>
    <w:hidden/>
    <w:qFormat/>
    <w:rsid w:val="00141EA8"/>
    <w:rPr>
      <w:rFonts w:ascii="TimesNewRomanPS-ItalicMT" w:hAnsi="TimesNewRomanPS-ItalicMT" w:hint="default"/>
      <w:i/>
      <w:iCs/>
      <w:color w:val="000000"/>
      <w:w w:val="100"/>
      <w:position w:val="-1"/>
      <w:sz w:val="16"/>
      <w:szCs w:val="16"/>
      <w:effect w:val="none"/>
      <w:vertAlign w:val="baseline"/>
      <w:cs w:val="0"/>
      <w:em w:val="none"/>
    </w:rPr>
  </w:style>
  <w:style w:type="character" w:customStyle="1" w:styleId="1fffa">
    <w:name w:val="Номер страницы1"/>
    <w:basedOn w:val="1f5"/>
    <w:rsid w:val="00841CD6"/>
  </w:style>
  <w:style w:type="character" w:customStyle="1" w:styleId="1fffb">
    <w:name w:val="Номер строки1"/>
    <w:basedOn w:val="1f5"/>
    <w:rsid w:val="00841CD6"/>
  </w:style>
  <w:style w:type="character" w:customStyle="1" w:styleId="ListLabel1">
    <w:name w:val="ListLabel 1"/>
    <w:rsid w:val="00841CD6"/>
    <w:rPr>
      <w:b/>
      <w:i w:val="0"/>
    </w:rPr>
  </w:style>
  <w:style w:type="character" w:customStyle="1" w:styleId="ListLabel3">
    <w:name w:val="ListLabel 3"/>
    <w:rsid w:val="00841CD6"/>
    <w:rPr>
      <w:rFonts w:cs="OpenSymbol"/>
    </w:rPr>
  </w:style>
  <w:style w:type="character" w:customStyle="1" w:styleId="ListLabel4">
    <w:name w:val="ListLabel 4"/>
    <w:rsid w:val="00841CD6"/>
    <w:rPr>
      <w:rFonts w:cs="Courier New"/>
    </w:rPr>
  </w:style>
  <w:style w:type="character" w:customStyle="1" w:styleId="ListLabel5">
    <w:name w:val="ListLabel 5"/>
    <w:rsid w:val="00841CD6"/>
    <w:rPr>
      <w:sz w:val="20"/>
    </w:rPr>
  </w:style>
  <w:style w:type="paragraph" w:customStyle="1" w:styleId="1fffc">
    <w:name w:val="Название объекта1"/>
    <w:basedOn w:val="a"/>
    <w:rsid w:val="00841CD6"/>
    <w:pPr>
      <w:suppressAutoHyphens/>
      <w:spacing w:before="120" w:after="120"/>
    </w:pPr>
    <w:rPr>
      <w:b/>
      <w:sz w:val="20"/>
      <w:szCs w:val="20"/>
      <w:lang w:eastAsia="ar-SA"/>
    </w:rPr>
  </w:style>
  <w:style w:type="character" w:customStyle="1" w:styleId="2ff8">
    <w:name w:val="Подзаголовок Знак2"/>
    <w:basedOn w:val="a0"/>
    <w:rsid w:val="00841CD6"/>
    <w:rPr>
      <w:rFonts w:ascii="Arial" w:eastAsia="Times New Roman" w:hAnsi="Arial" w:cs="Arial"/>
      <w:i/>
      <w:iCs/>
      <w:sz w:val="28"/>
      <w:szCs w:val="28"/>
      <w:lang w:eastAsia="ar-SA"/>
    </w:rPr>
  </w:style>
  <w:style w:type="paragraph" w:customStyle="1" w:styleId="1fffd">
    <w:name w:val="Текст выноски1"/>
    <w:basedOn w:val="a"/>
    <w:rsid w:val="00841CD6"/>
    <w:pPr>
      <w:suppressAutoHyphens/>
    </w:pPr>
    <w:rPr>
      <w:rFonts w:ascii="Tahoma" w:hAnsi="Tahoma" w:cs="Tahoma"/>
      <w:bCs w:val="0"/>
      <w:sz w:val="16"/>
      <w:szCs w:val="16"/>
      <w:lang w:eastAsia="ar-SA"/>
    </w:rPr>
  </w:style>
  <w:style w:type="paragraph" w:customStyle="1" w:styleId="1fffe">
    <w:name w:val="Схема документа1"/>
    <w:basedOn w:val="a"/>
    <w:rsid w:val="00841CD6"/>
    <w:pPr>
      <w:shd w:val="clear" w:color="auto" w:fill="000080"/>
      <w:suppressAutoHyphens/>
    </w:pPr>
    <w:rPr>
      <w:rFonts w:ascii="Tahoma" w:hAnsi="Tahoma" w:cs="Tahoma"/>
      <w:bCs w:val="0"/>
      <w:sz w:val="20"/>
      <w:szCs w:val="20"/>
      <w:lang w:eastAsia="ar-SA"/>
    </w:rPr>
  </w:style>
  <w:style w:type="paragraph" w:customStyle="1" w:styleId="225">
    <w:name w:val="Маркированный список 22"/>
    <w:basedOn w:val="a"/>
    <w:rsid w:val="00841CD6"/>
    <w:pPr>
      <w:suppressAutoHyphens/>
    </w:pPr>
    <w:rPr>
      <w:bCs w:val="0"/>
      <w:lang w:eastAsia="ar-SA"/>
    </w:rPr>
  </w:style>
  <w:style w:type="paragraph" w:customStyle="1" w:styleId="1ffff">
    <w:name w:val="Обычный отступ1"/>
    <w:basedOn w:val="a"/>
    <w:rsid w:val="00841CD6"/>
    <w:pPr>
      <w:suppressAutoHyphens/>
      <w:ind w:left="708"/>
    </w:pPr>
    <w:rPr>
      <w:bCs w:val="0"/>
      <w:lang w:eastAsia="ar-SA"/>
    </w:rPr>
  </w:style>
  <w:style w:type="paragraph" w:customStyle="1" w:styleId="1ffff0">
    <w:name w:val="Основной текст с отступом1"/>
    <w:basedOn w:val="a6"/>
    <w:rsid w:val="00841CD6"/>
    <w:pPr>
      <w:suppressAutoHyphens/>
      <w:ind w:firstLine="210"/>
    </w:pPr>
    <w:rPr>
      <w:bCs w:val="0"/>
      <w:lang w:eastAsia="ar-SA"/>
    </w:rPr>
  </w:style>
  <w:style w:type="paragraph" w:customStyle="1" w:styleId="21f">
    <w:name w:val="Красная строка 21"/>
    <w:basedOn w:val="af5"/>
    <w:rsid w:val="00841CD6"/>
    <w:pPr>
      <w:suppressAutoHyphens/>
      <w:ind w:firstLine="210"/>
    </w:pPr>
    <w:rPr>
      <w:lang w:eastAsia="ar-SA"/>
    </w:rPr>
  </w:style>
  <w:style w:type="paragraph" w:customStyle="1" w:styleId="424">
    <w:name w:val="Маркированный список 42"/>
    <w:basedOn w:val="a"/>
    <w:rsid w:val="00841CD6"/>
    <w:pPr>
      <w:widowControl w:val="0"/>
      <w:tabs>
        <w:tab w:val="left" w:pos="1209"/>
      </w:tabs>
      <w:suppressAutoHyphens/>
      <w:ind w:left="1209"/>
      <w:jc w:val="both"/>
    </w:pPr>
    <w:rPr>
      <w:bCs w:val="0"/>
      <w:lang w:eastAsia="ar-SA"/>
    </w:rPr>
  </w:style>
  <w:style w:type="paragraph" w:customStyle="1" w:styleId="325">
    <w:name w:val="Маркированный список 32"/>
    <w:basedOn w:val="a"/>
    <w:rsid w:val="00841CD6"/>
    <w:pPr>
      <w:tabs>
        <w:tab w:val="left" w:pos="708"/>
      </w:tabs>
      <w:suppressAutoHyphens/>
      <w:ind w:firstLine="567"/>
    </w:pPr>
    <w:rPr>
      <w:i/>
      <w:iCs/>
      <w:sz w:val="28"/>
      <w:szCs w:val="28"/>
      <w:lang w:eastAsia="ar-SA"/>
    </w:rPr>
  </w:style>
  <w:style w:type="paragraph" w:customStyle="1" w:styleId="z-10">
    <w:name w:val="z-Начало формы1"/>
    <w:basedOn w:val="a"/>
    <w:rsid w:val="00841CD6"/>
    <w:pPr>
      <w:pBdr>
        <w:bottom w:val="single" w:sz="6" w:space="1" w:color="000000"/>
      </w:pBdr>
      <w:suppressAutoHyphens/>
      <w:jc w:val="center"/>
    </w:pPr>
    <w:rPr>
      <w:rFonts w:ascii="Arial" w:hAnsi="Arial"/>
      <w:bCs w:val="0"/>
      <w:vanish/>
      <w:sz w:val="16"/>
      <w:szCs w:val="16"/>
      <w:lang w:eastAsia="ar-SA"/>
    </w:rPr>
  </w:style>
  <w:style w:type="paragraph" w:customStyle="1" w:styleId="z-11">
    <w:name w:val="z-Конец формы1"/>
    <w:basedOn w:val="a"/>
    <w:rsid w:val="00841CD6"/>
    <w:pPr>
      <w:pBdr>
        <w:top w:val="single" w:sz="6" w:space="1" w:color="000000"/>
      </w:pBdr>
      <w:suppressAutoHyphens/>
      <w:jc w:val="center"/>
    </w:pPr>
    <w:rPr>
      <w:rFonts w:ascii="Arial" w:hAnsi="Arial"/>
      <w:bCs w:val="0"/>
      <w:vanish/>
      <w:sz w:val="16"/>
      <w:szCs w:val="16"/>
      <w:lang w:eastAsia="ar-SA"/>
    </w:rPr>
  </w:style>
  <w:style w:type="paragraph" w:customStyle="1" w:styleId="HTML10">
    <w:name w:val="Стандартный HTML1"/>
    <w:basedOn w:val="a"/>
    <w:rsid w:val="00841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bCs w:val="0"/>
      <w:sz w:val="20"/>
      <w:szCs w:val="20"/>
      <w:lang w:eastAsia="ar-SA"/>
    </w:rPr>
  </w:style>
  <w:style w:type="paragraph" w:customStyle="1" w:styleId="1ffff1">
    <w:name w:val="Текст сноски1"/>
    <w:basedOn w:val="a"/>
    <w:rsid w:val="00841CD6"/>
    <w:pPr>
      <w:suppressAutoHyphens/>
    </w:pPr>
    <w:rPr>
      <w:bCs w:val="0"/>
      <w:sz w:val="20"/>
      <w:szCs w:val="20"/>
      <w:lang w:eastAsia="ar-SA"/>
    </w:rPr>
  </w:style>
  <w:style w:type="paragraph" w:customStyle="1" w:styleId="1ffff2">
    <w:name w:val="Цитата1"/>
    <w:basedOn w:val="a"/>
    <w:rsid w:val="00841CD6"/>
    <w:pPr>
      <w:suppressAutoHyphens/>
      <w:ind w:left="990" w:right="3256"/>
    </w:pPr>
    <w:rPr>
      <w:bCs w:val="0"/>
      <w:lang w:eastAsia="ar-SA"/>
    </w:rPr>
  </w:style>
  <w:style w:type="paragraph" w:customStyle="1" w:styleId="1ffff3">
    <w:name w:val="Прощание1"/>
    <w:basedOn w:val="a"/>
    <w:rsid w:val="00841CD6"/>
    <w:pPr>
      <w:suppressAutoHyphens/>
      <w:ind w:left="4252"/>
    </w:pPr>
    <w:rPr>
      <w:bCs w:val="0"/>
      <w:sz w:val="20"/>
      <w:szCs w:val="20"/>
      <w:lang w:eastAsia="ar-SA"/>
    </w:rPr>
  </w:style>
  <w:style w:type="paragraph" w:customStyle="1" w:styleId="1ffff4">
    <w:name w:val="Рецензия1"/>
    <w:rsid w:val="00841CD6"/>
    <w:pPr>
      <w:suppressAutoHyphens/>
    </w:pPr>
    <w:rPr>
      <w:lang w:eastAsia="ar-SA"/>
    </w:rPr>
  </w:style>
  <w:style w:type="paragraph" w:customStyle="1" w:styleId="1ffff5">
    <w:name w:val="Текст примечания1"/>
    <w:basedOn w:val="a"/>
    <w:rsid w:val="00841CD6"/>
    <w:pPr>
      <w:suppressAutoHyphens/>
    </w:pPr>
    <w:rPr>
      <w:bCs w:val="0"/>
      <w:sz w:val="20"/>
      <w:szCs w:val="20"/>
      <w:lang w:eastAsia="ar-SA"/>
    </w:rPr>
  </w:style>
  <w:style w:type="character" w:customStyle="1" w:styleId="z-12">
    <w:name w:val="z-Начало формы Знак1"/>
    <w:basedOn w:val="a0"/>
    <w:uiPriority w:val="99"/>
    <w:semiHidden/>
    <w:rsid w:val="00841CD6"/>
    <w:rPr>
      <w:rFonts w:ascii="Arial" w:hAnsi="Arial" w:cs="Arial"/>
      <w:vanish/>
      <w:sz w:val="16"/>
      <w:szCs w:val="16"/>
      <w:lang w:eastAsia="ru-RU"/>
    </w:rPr>
  </w:style>
  <w:style w:type="character" w:customStyle="1" w:styleId="z-13">
    <w:name w:val="z-Конец формы Знак1"/>
    <w:basedOn w:val="a0"/>
    <w:uiPriority w:val="99"/>
    <w:semiHidden/>
    <w:rsid w:val="00841CD6"/>
    <w:rPr>
      <w:rFonts w:ascii="Arial" w:hAnsi="Arial" w:cs="Arial"/>
      <w:vanish/>
      <w:sz w:val="16"/>
      <w:szCs w:val="16"/>
      <w:lang w:eastAsia="ru-RU"/>
    </w:rPr>
  </w:style>
  <w:style w:type="character" w:styleId="afffffff1">
    <w:name w:val="annotation reference"/>
    <w:uiPriority w:val="99"/>
    <w:semiHidden/>
    <w:rsid w:val="00841CD6"/>
    <w:rPr>
      <w:sz w:val="16"/>
      <w:szCs w:val="16"/>
    </w:rPr>
  </w:style>
  <w:style w:type="paragraph" w:customStyle="1" w:styleId="226">
    <w:name w:val="Основной текст с отступом 22"/>
    <w:basedOn w:val="a"/>
    <w:rsid w:val="00841CD6"/>
    <w:pPr>
      <w:widowControl w:val="0"/>
      <w:overflowPunct w:val="0"/>
      <w:autoSpaceDE w:val="0"/>
      <w:ind w:left="1560" w:hanging="851"/>
      <w:jc w:val="both"/>
      <w:textAlignment w:val="baseline"/>
    </w:pPr>
    <w:rPr>
      <w:bCs w:val="0"/>
      <w:szCs w:val="20"/>
      <w:lang w:eastAsia="ar-SA"/>
    </w:rPr>
  </w:style>
  <w:style w:type="numbering" w:customStyle="1" w:styleId="3ff0">
    <w:name w:val="Нет списка3"/>
    <w:next w:val="a2"/>
    <w:uiPriority w:val="99"/>
    <w:semiHidden/>
    <w:unhideWhenUsed/>
    <w:rsid w:val="00841CD6"/>
  </w:style>
  <w:style w:type="paragraph" w:customStyle="1" w:styleId="afffffff2">
    <w:name w:val="Подзагол"/>
    <w:basedOn w:val="a"/>
    <w:rsid w:val="00841CD6"/>
    <w:pPr>
      <w:widowControl w:val="0"/>
      <w:tabs>
        <w:tab w:val="decimal" w:pos="864"/>
      </w:tabs>
      <w:overflowPunct w:val="0"/>
      <w:autoSpaceDE w:val="0"/>
      <w:autoSpaceDN w:val="0"/>
      <w:adjustRightInd w:val="0"/>
      <w:spacing w:before="120"/>
      <w:jc w:val="center"/>
      <w:textAlignment w:val="baseline"/>
    </w:pPr>
    <w:rPr>
      <w:b/>
      <w:bCs w:val="0"/>
      <w:szCs w:val="20"/>
    </w:rPr>
  </w:style>
  <w:style w:type="numbering" w:customStyle="1" w:styleId="4f">
    <w:name w:val="Нет списка4"/>
    <w:next w:val="a2"/>
    <w:uiPriority w:val="99"/>
    <w:semiHidden/>
    <w:unhideWhenUsed/>
    <w:rsid w:val="00841CD6"/>
  </w:style>
  <w:style w:type="numbering" w:customStyle="1" w:styleId="5f">
    <w:name w:val="Нет списка5"/>
    <w:next w:val="a2"/>
    <w:uiPriority w:val="99"/>
    <w:semiHidden/>
    <w:unhideWhenUsed/>
    <w:rsid w:val="00841CD6"/>
  </w:style>
  <w:style w:type="table" w:customStyle="1" w:styleId="4f0">
    <w:name w:val="Сетка таблицы4"/>
    <w:basedOn w:val="a1"/>
    <w:next w:val="ab"/>
    <w:rsid w:val="00841C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f1">
    <w:name w:val="Нет списка6"/>
    <w:next w:val="a2"/>
    <w:uiPriority w:val="99"/>
    <w:semiHidden/>
    <w:unhideWhenUsed/>
    <w:rsid w:val="00841CD6"/>
  </w:style>
  <w:style w:type="table" w:customStyle="1" w:styleId="5f0">
    <w:name w:val="Сетка таблицы5"/>
    <w:basedOn w:val="a1"/>
    <w:next w:val="ab"/>
    <w:rsid w:val="00841C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e">
    <w:name w:val="Нет списка7"/>
    <w:next w:val="a2"/>
    <w:uiPriority w:val="99"/>
    <w:semiHidden/>
    <w:unhideWhenUsed/>
    <w:rsid w:val="00841CD6"/>
  </w:style>
  <w:style w:type="table" w:customStyle="1" w:styleId="6f2">
    <w:name w:val="Сетка таблицы6"/>
    <w:basedOn w:val="a1"/>
    <w:next w:val="ab"/>
    <w:rsid w:val="00841C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0"/>
    <w:qFormat/>
    <w:rsid w:val="00841CD6"/>
  </w:style>
  <w:style w:type="character" w:customStyle="1" w:styleId="nobr">
    <w:name w:val="nobr"/>
    <w:basedOn w:val="a0"/>
    <w:qFormat/>
    <w:rsid w:val="00841CD6"/>
  </w:style>
  <w:style w:type="paragraph" w:customStyle="1" w:styleId="cauthorname">
    <w:name w:val="c_author_name"/>
    <w:basedOn w:val="a"/>
    <w:rsid w:val="00841CD6"/>
    <w:pPr>
      <w:spacing w:before="100" w:beforeAutospacing="1" w:after="100" w:afterAutospacing="1"/>
    </w:pPr>
    <w:rPr>
      <w:bCs w:val="0"/>
    </w:rPr>
  </w:style>
  <w:style w:type="paragraph" w:customStyle="1" w:styleId="carticletitle">
    <w:name w:val="c_article_title"/>
    <w:basedOn w:val="a"/>
    <w:rsid w:val="00841CD6"/>
    <w:pPr>
      <w:spacing w:before="100" w:beforeAutospacing="1" w:after="100" w:afterAutospacing="1"/>
    </w:pPr>
    <w:rPr>
      <w:bCs w:val="0"/>
    </w:rPr>
  </w:style>
  <w:style w:type="numbering" w:customStyle="1" w:styleId="88">
    <w:name w:val="Нет списка8"/>
    <w:next w:val="a2"/>
    <w:uiPriority w:val="99"/>
    <w:semiHidden/>
    <w:unhideWhenUsed/>
    <w:rsid w:val="00841CD6"/>
  </w:style>
  <w:style w:type="table" w:customStyle="1" w:styleId="7f">
    <w:name w:val="Сетка таблицы7"/>
    <w:basedOn w:val="a1"/>
    <w:next w:val="ab"/>
    <w:rsid w:val="00841C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
    <w:next w:val="a2"/>
    <w:uiPriority w:val="99"/>
    <w:semiHidden/>
    <w:unhideWhenUsed/>
    <w:rsid w:val="00841CD6"/>
  </w:style>
  <w:style w:type="table" w:customStyle="1" w:styleId="89">
    <w:name w:val="Сетка таблицы8"/>
    <w:basedOn w:val="a1"/>
    <w:next w:val="ab"/>
    <w:rsid w:val="00841C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6">
    <w:name w:val="Т1"/>
    <w:basedOn w:val="a"/>
    <w:rsid w:val="00841CD6"/>
    <w:pPr>
      <w:widowControl w:val="0"/>
      <w:autoSpaceDE w:val="0"/>
      <w:autoSpaceDN w:val="0"/>
      <w:jc w:val="both"/>
    </w:pPr>
    <w:rPr>
      <w:bCs w:val="0"/>
      <w:sz w:val="28"/>
    </w:rPr>
  </w:style>
  <w:style w:type="numbering" w:customStyle="1" w:styleId="102">
    <w:name w:val="Нет списка10"/>
    <w:next w:val="a2"/>
    <w:uiPriority w:val="99"/>
    <w:semiHidden/>
    <w:unhideWhenUsed/>
    <w:rsid w:val="00841CD6"/>
  </w:style>
  <w:style w:type="table" w:customStyle="1" w:styleId="97">
    <w:name w:val="Сетка таблицы9"/>
    <w:basedOn w:val="a1"/>
    <w:next w:val="ab"/>
    <w:rsid w:val="00841C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1"/>
    <w:next w:val="ab"/>
    <w:rsid w:val="00841C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5">
    <w:name w:val="WW8Num1z5"/>
    <w:rsid w:val="00841CD6"/>
  </w:style>
  <w:style w:type="paragraph" w:customStyle="1" w:styleId="TableParagraph">
    <w:name w:val="Table Paragraph"/>
    <w:basedOn w:val="a"/>
    <w:uiPriority w:val="1"/>
    <w:qFormat/>
    <w:rsid w:val="00841CD6"/>
    <w:pPr>
      <w:widowControl w:val="0"/>
      <w:autoSpaceDE w:val="0"/>
      <w:autoSpaceDN w:val="0"/>
    </w:pPr>
    <w:rPr>
      <w:bCs w:val="0"/>
      <w:lang w:bidi="ru-RU"/>
    </w:rPr>
  </w:style>
  <w:style w:type="paragraph" w:customStyle="1" w:styleId="c2">
    <w:name w:val="c2"/>
    <w:basedOn w:val="a"/>
    <w:rsid w:val="00841CD6"/>
    <w:pPr>
      <w:spacing w:before="100" w:beforeAutospacing="1" w:after="100" w:afterAutospacing="1"/>
    </w:pPr>
    <w:rPr>
      <w:bCs w:val="0"/>
    </w:rPr>
  </w:style>
  <w:style w:type="character" w:customStyle="1" w:styleId="afffffff3">
    <w:name w:val="Ссылка указателя"/>
    <w:rsid w:val="00841CD6"/>
  </w:style>
  <w:style w:type="character" w:customStyle="1" w:styleId="c27">
    <w:name w:val="c27"/>
    <w:rsid w:val="00841CD6"/>
  </w:style>
  <w:style w:type="character" w:customStyle="1" w:styleId="c3">
    <w:name w:val="c3"/>
    <w:rsid w:val="00841CD6"/>
  </w:style>
  <w:style w:type="paragraph" w:customStyle="1" w:styleId="p2">
    <w:name w:val="p2"/>
    <w:basedOn w:val="a"/>
    <w:rsid w:val="00841CD6"/>
    <w:pPr>
      <w:spacing w:before="100" w:beforeAutospacing="1" w:after="100" w:afterAutospacing="1"/>
    </w:pPr>
    <w:rPr>
      <w:rFonts w:eastAsiaTheme="minorHAnsi"/>
      <w:bCs w:val="0"/>
    </w:rPr>
  </w:style>
  <w:style w:type="character" w:customStyle="1" w:styleId="s5">
    <w:name w:val="s5"/>
    <w:basedOn w:val="a0"/>
    <w:rsid w:val="00841CD6"/>
  </w:style>
  <w:style w:type="paragraph" w:customStyle="1" w:styleId="1ffff7">
    <w:name w:val="Обычный текст1"/>
    <w:basedOn w:val="a"/>
    <w:rsid w:val="00841CD6"/>
    <w:pPr>
      <w:suppressAutoHyphens/>
    </w:pPr>
    <w:rPr>
      <w:rFonts w:ascii="Calibri" w:hAnsi="Calibri"/>
      <w:bCs w:val="0"/>
      <w:kern w:val="1"/>
      <w:lang w:val="lt-LT" w:eastAsia="ar-SA"/>
    </w:rPr>
  </w:style>
  <w:style w:type="paragraph" w:customStyle="1" w:styleId="afffffff4">
    <w:name w:val="Текст программы"/>
    <w:basedOn w:val="a"/>
    <w:link w:val="afffffff5"/>
    <w:qFormat/>
    <w:rsid w:val="00841CD6"/>
    <w:pPr>
      <w:ind w:firstLine="567"/>
      <w:jc w:val="both"/>
    </w:pPr>
    <w:rPr>
      <w:rFonts w:eastAsia="Calibri"/>
      <w:bCs w:val="0"/>
      <w:lang w:eastAsia="en-US"/>
    </w:rPr>
  </w:style>
  <w:style w:type="character" w:customStyle="1" w:styleId="afffffff5">
    <w:name w:val="Текст программы Знак"/>
    <w:link w:val="afffffff4"/>
    <w:rsid w:val="00841CD6"/>
    <w:rPr>
      <w:rFonts w:eastAsia="Calibri"/>
      <w:lang w:eastAsia="en-US"/>
    </w:rPr>
  </w:style>
  <w:style w:type="character" w:customStyle="1" w:styleId="WW8Num1zfalse">
    <w:name w:val="WW8Num1zfalse"/>
    <w:rsid w:val="00841CD6"/>
  </w:style>
  <w:style w:type="character" w:customStyle="1" w:styleId="WW8Num1ztrue">
    <w:name w:val="WW8Num1ztrue"/>
    <w:rsid w:val="00841CD6"/>
  </w:style>
  <w:style w:type="character" w:customStyle="1" w:styleId="WW8Num3ztrue">
    <w:name w:val="WW8Num3ztrue"/>
    <w:rsid w:val="00841CD6"/>
  </w:style>
  <w:style w:type="character" w:customStyle="1" w:styleId="WW8Num8zfalse">
    <w:name w:val="WW8Num8zfalse"/>
    <w:rsid w:val="00841CD6"/>
  </w:style>
  <w:style w:type="character" w:customStyle="1" w:styleId="WW-WW8Num1ztrue">
    <w:name w:val="WW-WW8Num1ztrue"/>
    <w:rsid w:val="00841CD6"/>
  </w:style>
  <w:style w:type="character" w:customStyle="1" w:styleId="WW-WW8Num1ztrue1">
    <w:name w:val="WW-WW8Num1ztrue1"/>
    <w:rsid w:val="00841CD6"/>
  </w:style>
  <w:style w:type="character" w:customStyle="1" w:styleId="WW-WW8Num1ztrue2">
    <w:name w:val="WW-WW8Num1ztrue2"/>
    <w:rsid w:val="00841CD6"/>
  </w:style>
  <w:style w:type="character" w:customStyle="1" w:styleId="WW-WW8Num1ztrue3">
    <w:name w:val="WW-WW8Num1ztrue3"/>
    <w:rsid w:val="00841CD6"/>
  </w:style>
  <w:style w:type="character" w:customStyle="1" w:styleId="WW-WW8Num1ztrue4">
    <w:name w:val="WW-WW8Num1ztrue4"/>
    <w:rsid w:val="00841CD6"/>
  </w:style>
  <w:style w:type="character" w:customStyle="1" w:styleId="WW-WW8Num1ztrue5">
    <w:name w:val="WW-WW8Num1ztrue5"/>
    <w:rsid w:val="00841CD6"/>
  </w:style>
  <w:style w:type="character" w:customStyle="1" w:styleId="WW-WW8Num1ztrue6">
    <w:name w:val="WW-WW8Num1ztrue6"/>
    <w:rsid w:val="00841CD6"/>
  </w:style>
  <w:style w:type="character" w:customStyle="1" w:styleId="WW-WW8Num2ztrue">
    <w:name w:val="WW-WW8Num2ztrue"/>
    <w:rsid w:val="00841CD6"/>
  </w:style>
  <w:style w:type="character" w:customStyle="1" w:styleId="WW-WW8Num2ztrue1">
    <w:name w:val="WW-WW8Num2ztrue1"/>
    <w:rsid w:val="00841CD6"/>
  </w:style>
  <w:style w:type="character" w:customStyle="1" w:styleId="WW-WW8Num2ztrue2">
    <w:name w:val="WW-WW8Num2ztrue2"/>
    <w:rsid w:val="00841CD6"/>
  </w:style>
  <w:style w:type="character" w:customStyle="1" w:styleId="WW-WW8Num2ztrue3">
    <w:name w:val="WW-WW8Num2ztrue3"/>
    <w:rsid w:val="00841CD6"/>
  </w:style>
  <w:style w:type="character" w:customStyle="1" w:styleId="WW-WW8Num2ztrue4">
    <w:name w:val="WW-WW8Num2ztrue4"/>
    <w:rsid w:val="00841CD6"/>
  </w:style>
  <w:style w:type="character" w:customStyle="1" w:styleId="WW-WW8Num2ztrue5">
    <w:name w:val="WW-WW8Num2ztrue5"/>
    <w:rsid w:val="00841CD6"/>
  </w:style>
  <w:style w:type="character" w:customStyle="1" w:styleId="WW-WW8Num2ztrue6">
    <w:name w:val="WW-WW8Num2ztrue6"/>
    <w:rsid w:val="00841CD6"/>
  </w:style>
  <w:style w:type="character" w:customStyle="1" w:styleId="WW-WW8Num3ztrue">
    <w:name w:val="WW-WW8Num3ztrue"/>
    <w:rsid w:val="00841CD6"/>
  </w:style>
  <w:style w:type="character" w:customStyle="1" w:styleId="WW-WW8Num3ztrue1">
    <w:name w:val="WW-WW8Num3ztrue1"/>
    <w:rsid w:val="00841CD6"/>
  </w:style>
  <w:style w:type="character" w:customStyle="1" w:styleId="WW-WW8Num3ztrue2">
    <w:name w:val="WW-WW8Num3ztrue2"/>
    <w:rsid w:val="00841CD6"/>
  </w:style>
  <w:style w:type="character" w:customStyle="1" w:styleId="WW-WW8Num3ztrue3">
    <w:name w:val="WW-WW8Num3ztrue3"/>
    <w:rsid w:val="00841CD6"/>
  </w:style>
  <w:style w:type="character" w:customStyle="1" w:styleId="WW-WW8Num3ztrue4">
    <w:name w:val="WW-WW8Num3ztrue4"/>
    <w:rsid w:val="00841CD6"/>
  </w:style>
  <w:style w:type="character" w:customStyle="1" w:styleId="WW-WW8Num3ztrue5">
    <w:name w:val="WW-WW8Num3ztrue5"/>
    <w:rsid w:val="00841CD6"/>
  </w:style>
  <w:style w:type="character" w:customStyle="1" w:styleId="WW-WW8Num3ztrue6">
    <w:name w:val="WW-WW8Num3ztrue6"/>
    <w:rsid w:val="00841CD6"/>
  </w:style>
  <w:style w:type="character" w:customStyle="1" w:styleId="WW-WW8Num10ztrue">
    <w:name w:val="WW-WW8Num10ztrue"/>
    <w:rsid w:val="00841CD6"/>
  </w:style>
  <w:style w:type="character" w:customStyle="1" w:styleId="WW-WW8Num10ztrue1">
    <w:name w:val="WW-WW8Num10ztrue1"/>
    <w:rsid w:val="00841CD6"/>
  </w:style>
  <w:style w:type="character" w:customStyle="1" w:styleId="WW-WW8Num10ztrue2">
    <w:name w:val="WW-WW8Num10ztrue2"/>
    <w:rsid w:val="00841CD6"/>
  </w:style>
  <w:style w:type="character" w:customStyle="1" w:styleId="WW-WW8Num10ztrue3">
    <w:name w:val="WW-WW8Num10ztrue3"/>
    <w:rsid w:val="00841CD6"/>
  </w:style>
  <w:style w:type="character" w:customStyle="1" w:styleId="WW-WW8Num10ztrue4">
    <w:name w:val="WW-WW8Num10ztrue4"/>
    <w:rsid w:val="00841CD6"/>
  </w:style>
  <w:style w:type="character" w:customStyle="1" w:styleId="WW-WW8Num10ztrue5">
    <w:name w:val="WW-WW8Num10ztrue5"/>
    <w:rsid w:val="00841CD6"/>
  </w:style>
  <w:style w:type="character" w:customStyle="1" w:styleId="WW-WW8Num1ztrue7">
    <w:name w:val="WW-WW8Num1ztrue7"/>
    <w:rsid w:val="00841CD6"/>
  </w:style>
  <w:style w:type="character" w:customStyle="1" w:styleId="WW-WW8Num1ztrue11">
    <w:name w:val="WW-WW8Num1ztrue11"/>
    <w:rsid w:val="00841CD6"/>
  </w:style>
  <w:style w:type="character" w:customStyle="1" w:styleId="WW-WW8Num1ztrue21">
    <w:name w:val="WW-WW8Num1ztrue21"/>
    <w:rsid w:val="00841CD6"/>
  </w:style>
  <w:style w:type="character" w:customStyle="1" w:styleId="WW-WW8Num1ztrue31">
    <w:name w:val="WW-WW8Num1ztrue31"/>
    <w:rsid w:val="00841CD6"/>
  </w:style>
  <w:style w:type="character" w:customStyle="1" w:styleId="WW-WW8Num1ztrue41">
    <w:name w:val="WW-WW8Num1ztrue41"/>
    <w:rsid w:val="00841CD6"/>
  </w:style>
  <w:style w:type="character" w:customStyle="1" w:styleId="WW-WW8Num1ztrue51">
    <w:name w:val="WW-WW8Num1ztrue51"/>
    <w:rsid w:val="00841CD6"/>
  </w:style>
  <w:style w:type="character" w:customStyle="1" w:styleId="WW-WW8Num1ztrue61">
    <w:name w:val="WW-WW8Num1ztrue61"/>
    <w:rsid w:val="00841CD6"/>
  </w:style>
  <w:style w:type="character" w:customStyle="1" w:styleId="WW-WW8Num2ztrue7">
    <w:name w:val="WW-WW8Num2ztrue7"/>
    <w:rsid w:val="00841CD6"/>
  </w:style>
  <w:style w:type="character" w:customStyle="1" w:styleId="WW-WW8Num2ztrue11">
    <w:name w:val="WW-WW8Num2ztrue11"/>
    <w:rsid w:val="00841CD6"/>
  </w:style>
  <w:style w:type="character" w:customStyle="1" w:styleId="WW-WW8Num2ztrue21">
    <w:name w:val="WW-WW8Num2ztrue21"/>
    <w:rsid w:val="00841CD6"/>
  </w:style>
  <w:style w:type="character" w:customStyle="1" w:styleId="WW-WW8Num2ztrue31">
    <w:name w:val="WW-WW8Num2ztrue31"/>
    <w:rsid w:val="00841CD6"/>
  </w:style>
  <w:style w:type="character" w:customStyle="1" w:styleId="WW-WW8Num2ztrue41">
    <w:name w:val="WW-WW8Num2ztrue41"/>
    <w:rsid w:val="00841CD6"/>
  </w:style>
  <w:style w:type="character" w:customStyle="1" w:styleId="WW-WW8Num2ztrue51">
    <w:name w:val="WW-WW8Num2ztrue51"/>
    <w:rsid w:val="00841CD6"/>
  </w:style>
  <w:style w:type="character" w:customStyle="1" w:styleId="WW-WW8Num2ztrue61">
    <w:name w:val="WW-WW8Num2ztrue61"/>
    <w:rsid w:val="00841CD6"/>
  </w:style>
  <w:style w:type="character" w:customStyle="1" w:styleId="WW-WW8Num3ztrue7">
    <w:name w:val="WW-WW8Num3ztrue7"/>
    <w:rsid w:val="00841CD6"/>
  </w:style>
  <w:style w:type="character" w:customStyle="1" w:styleId="WW-WW8Num3ztrue11">
    <w:name w:val="WW-WW8Num3ztrue11"/>
    <w:rsid w:val="00841CD6"/>
  </w:style>
  <w:style w:type="character" w:customStyle="1" w:styleId="WW-WW8Num3ztrue21">
    <w:name w:val="WW-WW8Num3ztrue21"/>
    <w:rsid w:val="00841CD6"/>
  </w:style>
  <w:style w:type="character" w:customStyle="1" w:styleId="WW-WW8Num3ztrue31">
    <w:name w:val="WW-WW8Num3ztrue31"/>
    <w:rsid w:val="00841CD6"/>
  </w:style>
  <w:style w:type="character" w:customStyle="1" w:styleId="WW-WW8Num3ztrue41">
    <w:name w:val="WW-WW8Num3ztrue41"/>
    <w:rsid w:val="00841CD6"/>
  </w:style>
  <w:style w:type="character" w:customStyle="1" w:styleId="WW-WW8Num3ztrue51">
    <w:name w:val="WW-WW8Num3ztrue51"/>
    <w:rsid w:val="00841CD6"/>
  </w:style>
  <w:style w:type="character" w:customStyle="1" w:styleId="WW-WW8Num3ztrue61">
    <w:name w:val="WW-WW8Num3ztrue61"/>
    <w:rsid w:val="00841CD6"/>
  </w:style>
  <w:style w:type="character" w:customStyle="1" w:styleId="WW-WW8Num10ztrue6">
    <w:name w:val="WW-WW8Num10ztrue6"/>
    <w:rsid w:val="00841CD6"/>
  </w:style>
  <w:style w:type="character" w:customStyle="1" w:styleId="WW-WW8Num10ztrue11">
    <w:name w:val="WW-WW8Num10ztrue11"/>
    <w:rsid w:val="00841CD6"/>
  </w:style>
  <w:style w:type="character" w:customStyle="1" w:styleId="WW-WW8Num10ztrue21">
    <w:name w:val="WW-WW8Num10ztrue21"/>
    <w:rsid w:val="00841CD6"/>
  </w:style>
  <w:style w:type="character" w:customStyle="1" w:styleId="WW-WW8Num10ztrue31">
    <w:name w:val="WW-WW8Num10ztrue31"/>
    <w:rsid w:val="00841CD6"/>
  </w:style>
  <w:style w:type="character" w:customStyle="1" w:styleId="WW-WW8Num10ztrue41">
    <w:name w:val="WW-WW8Num10ztrue41"/>
    <w:rsid w:val="00841CD6"/>
  </w:style>
  <w:style w:type="character" w:customStyle="1" w:styleId="WW-WW8Num10ztrue51">
    <w:name w:val="WW-WW8Num10ztrue51"/>
    <w:rsid w:val="00841CD6"/>
  </w:style>
  <w:style w:type="character" w:customStyle="1" w:styleId="WW-WW8Num1ztrue71">
    <w:name w:val="WW-WW8Num1ztrue71"/>
    <w:rsid w:val="00841CD6"/>
  </w:style>
  <w:style w:type="character" w:customStyle="1" w:styleId="WW-WW8Num1ztrue111">
    <w:name w:val="WW-WW8Num1ztrue111"/>
    <w:rsid w:val="00841CD6"/>
  </w:style>
  <w:style w:type="character" w:customStyle="1" w:styleId="WW-WW8Num1ztrue211">
    <w:name w:val="WW-WW8Num1ztrue211"/>
    <w:rsid w:val="00841CD6"/>
  </w:style>
  <w:style w:type="character" w:customStyle="1" w:styleId="WW-WW8Num1ztrue311">
    <w:name w:val="WW-WW8Num1ztrue311"/>
    <w:rsid w:val="00841CD6"/>
  </w:style>
  <w:style w:type="character" w:customStyle="1" w:styleId="WW-WW8Num1ztrue411">
    <w:name w:val="WW-WW8Num1ztrue411"/>
    <w:rsid w:val="00841CD6"/>
  </w:style>
  <w:style w:type="character" w:customStyle="1" w:styleId="WW-WW8Num1ztrue511">
    <w:name w:val="WW-WW8Num1ztrue511"/>
    <w:rsid w:val="00841CD6"/>
  </w:style>
  <w:style w:type="character" w:customStyle="1" w:styleId="WW-WW8Num1ztrue611">
    <w:name w:val="WW-WW8Num1ztrue611"/>
    <w:rsid w:val="00841CD6"/>
  </w:style>
  <w:style w:type="character" w:customStyle="1" w:styleId="WW-WW8Num2ztrue71">
    <w:name w:val="WW-WW8Num2ztrue71"/>
    <w:rsid w:val="00841CD6"/>
  </w:style>
  <w:style w:type="character" w:customStyle="1" w:styleId="WW-WW8Num2ztrue111">
    <w:name w:val="WW-WW8Num2ztrue111"/>
    <w:rsid w:val="00841CD6"/>
  </w:style>
  <w:style w:type="character" w:customStyle="1" w:styleId="WW-WW8Num2ztrue211">
    <w:name w:val="WW-WW8Num2ztrue211"/>
    <w:rsid w:val="00841CD6"/>
  </w:style>
  <w:style w:type="character" w:customStyle="1" w:styleId="WW-WW8Num2ztrue311">
    <w:name w:val="WW-WW8Num2ztrue311"/>
    <w:rsid w:val="00841CD6"/>
  </w:style>
  <w:style w:type="character" w:customStyle="1" w:styleId="WW-WW8Num2ztrue411">
    <w:name w:val="WW-WW8Num2ztrue411"/>
    <w:rsid w:val="00841CD6"/>
  </w:style>
  <w:style w:type="character" w:customStyle="1" w:styleId="WW-WW8Num2ztrue511">
    <w:name w:val="WW-WW8Num2ztrue511"/>
    <w:rsid w:val="00841CD6"/>
  </w:style>
  <w:style w:type="character" w:customStyle="1" w:styleId="WW-WW8Num2ztrue611">
    <w:name w:val="WW-WW8Num2ztrue611"/>
    <w:rsid w:val="00841CD6"/>
  </w:style>
  <w:style w:type="character" w:customStyle="1" w:styleId="WW-WW8Num3ztrue71">
    <w:name w:val="WW-WW8Num3ztrue71"/>
    <w:rsid w:val="00841CD6"/>
  </w:style>
  <w:style w:type="character" w:customStyle="1" w:styleId="WW-WW8Num3ztrue111">
    <w:name w:val="WW-WW8Num3ztrue111"/>
    <w:rsid w:val="00841CD6"/>
  </w:style>
  <w:style w:type="character" w:customStyle="1" w:styleId="WW-WW8Num3ztrue211">
    <w:name w:val="WW-WW8Num3ztrue211"/>
    <w:rsid w:val="00841CD6"/>
  </w:style>
  <w:style w:type="character" w:customStyle="1" w:styleId="WW-WW8Num3ztrue311">
    <w:name w:val="WW-WW8Num3ztrue311"/>
    <w:rsid w:val="00841CD6"/>
  </w:style>
  <w:style w:type="character" w:customStyle="1" w:styleId="WW-WW8Num3ztrue411">
    <w:name w:val="WW-WW8Num3ztrue411"/>
    <w:rsid w:val="00841CD6"/>
  </w:style>
  <w:style w:type="character" w:customStyle="1" w:styleId="WW-WW8Num3ztrue511">
    <w:name w:val="WW-WW8Num3ztrue511"/>
    <w:rsid w:val="00841CD6"/>
  </w:style>
  <w:style w:type="character" w:customStyle="1" w:styleId="WW-WW8Num3ztrue611">
    <w:name w:val="WW-WW8Num3ztrue611"/>
    <w:rsid w:val="00841CD6"/>
  </w:style>
  <w:style w:type="character" w:customStyle="1" w:styleId="WW-WW8Num10ztrue61">
    <w:name w:val="WW-WW8Num10ztrue61"/>
    <w:rsid w:val="00841CD6"/>
  </w:style>
  <w:style w:type="character" w:customStyle="1" w:styleId="WW-WW8Num10ztrue111">
    <w:name w:val="WW-WW8Num10ztrue111"/>
    <w:rsid w:val="00841CD6"/>
  </w:style>
  <w:style w:type="character" w:customStyle="1" w:styleId="WW-WW8Num10ztrue211">
    <w:name w:val="WW-WW8Num10ztrue211"/>
    <w:rsid w:val="00841CD6"/>
  </w:style>
  <w:style w:type="character" w:customStyle="1" w:styleId="WW-WW8Num10ztrue311">
    <w:name w:val="WW-WW8Num10ztrue311"/>
    <w:rsid w:val="00841CD6"/>
  </w:style>
  <w:style w:type="character" w:customStyle="1" w:styleId="WW-WW8Num10ztrue411">
    <w:name w:val="WW-WW8Num10ztrue411"/>
    <w:rsid w:val="00841CD6"/>
  </w:style>
  <w:style w:type="character" w:customStyle="1" w:styleId="WW-WW8Num10ztrue511">
    <w:name w:val="WW-WW8Num10ztrue511"/>
    <w:rsid w:val="00841CD6"/>
  </w:style>
  <w:style w:type="character" w:customStyle="1" w:styleId="WW-WW8Num1ztrue711">
    <w:name w:val="WW-WW8Num1ztrue711"/>
    <w:rsid w:val="00841CD6"/>
  </w:style>
  <w:style w:type="character" w:customStyle="1" w:styleId="WW-WW8Num1ztrue1111">
    <w:name w:val="WW-WW8Num1ztrue1111"/>
    <w:rsid w:val="00841CD6"/>
  </w:style>
  <w:style w:type="character" w:customStyle="1" w:styleId="WW-WW8Num1ztrue2111">
    <w:name w:val="WW-WW8Num1ztrue2111"/>
    <w:rsid w:val="00841CD6"/>
  </w:style>
  <w:style w:type="character" w:customStyle="1" w:styleId="WW-WW8Num1ztrue3111">
    <w:name w:val="WW-WW8Num1ztrue3111"/>
    <w:rsid w:val="00841CD6"/>
  </w:style>
  <w:style w:type="character" w:customStyle="1" w:styleId="WW-WW8Num1ztrue4111">
    <w:name w:val="WW-WW8Num1ztrue4111"/>
    <w:rsid w:val="00841CD6"/>
  </w:style>
  <w:style w:type="character" w:customStyle="1" w:styleId="WW-WW8Num1ztrue5111">
    <w:name w:val="WW-WW8Num1ztrue5111"/>
    <w:rsid w:val="00841CD6"/>
  </w:style>
  <w:style w:type="character" w:customStyle="1" w:styleId="WW-WW8Num1ztrue6111">
    <w:name w:val="WW-WW8Num1ztrue6111"/>
    <w:rsid w:val="00841CD6"/>
  </w:style>
  <w:style w:type="character" w:customStyle="1" w:styleId="WW-WW8Num2ztrue711">
    <w:name w:val="WW-WW8Num2ztrue711"/>
    <w:rsid w:val="00841CD6"/>
  </w:style>
  <w:style w:type="character" w:customStyle="1" w:styleId="WW-WW8Num2ztrue1111">
    <w:name w:val="WW-WW8Num2ztrue1111"/>
    <w:rsid w:val="00841CD6"/>
  </w:style>
  <w:style w:type="character" w:customStyle="1" w:styleId="WW-WW8Num2ztrue2111">
    <w:name w:val="WW-WW8Num2ztrue2111"/>
    <w:rsid w:val="00841CD6"/>
  </w:style>
  <w:style w:type="character" w:customStyle="1" w:styleId="WW-WW8Num2ztrue3111">
    <w:name w:val="WW-WW8Num2ztrue3111"/>
    <w:rsid w:val="00841CD6"/>
  </w:style>
  <w:style w:type="character" w:customStyle="1" w:styleId="WW-WW8Num2ztrue4111">
    <w:name w:val="WW-WW8Num2ztrue4111"/>
    <w:rsid w:val="00841CD6"/>
  </w:style>
  <w:style w:type="character" w:customStyle="1" w:styleId="WW-WW8Num2ztrue5111">
    <w:name w:val="WW-WW8Num2ztrue5111"/>
    <w:rsid w:val="00841CD6"/>
  </w:style>
  <w:style w:type="character" w:customStyle="1" w:styleId="WW-WW8Num2ztrue6111">
    <w:name w:val="WW-WW8Num2ztrue6111"/>
    <w:rsid w:val="00841CD6"/>
  </w:style>
  <w:style w:type="character" w:customStyle="1" w:styleId="WW8Num9z1">
    <w:name w:val="WW8Num9z1"/>
    <w:rsid w:val="00841CD6"/>
    <w:rPr>
      <w:rFonts w:ascii="Symbol" w:hAnsi="Symbol" w:cs="Symbol"/>
      <w:sz w:val="24"/>
      <w:szCs w:val="24"/>
    </w:rPr>
  </w:style>
  <w:style w:type="character" w:customStyle="1" w:styleId="WW-WW8Num9ztrue">
    <w:name w:val="WW-WW8Num9ztrue"/>
    <w:rsid w:val="00841CD6"/>
  </w:style>
  <w:style w:type="character" w:customStyle="1" w:styleId="WW-WW8Num9ztrue1">
    <w:name w:val="WW-WW8Num9ztrue1"/>
    <w:rsid w:val="00841CD6"/>
  </w:style>
  <w:style w:type="character" w:customStyle="1" w:styleId="WW-WW8Num9ztrue2">
    <w:name w:val="WW-WW8Num9ztrue2"/>
    <w:rsid w:val="00841CD6"/>
  </w:style>
  <w:style w:type="character" w:customStyle="1" w:styleId="WW-WW8Num9ztrue3">
    <w:name w:val="WW-WW8Num9ztrue3"/>
    <w:rsid w:val="00841CD6"/>
  </w:style>
  <w:style w:type="character" w:customStyle="1" w:styleId="WW-WW8Num9ztrue4">
    <w:name w:val="WW-WW8Num9ztrue4"/>
    <w:rsid w:val="00841CD6"/>
  </w:style>
  <w:style w:type="character" w:customStyle="1" w:styleId="WW-WW8Num9ztrue5">
    <w:name w:val="WW-WW8Num9ztrue5"/>
    <w:rsid w:val="00841CD6"/>
  </w:style>
  <w:style w:type="character" w:customStyle="1" w:styleId="WW-WW8Num1ztrue7111">
    <w:name w:val="WW-WW8Num1ztrue7111"/>
    <w:rsid w:val="00841CD6"/>
  </w:style>
  <w:style w:type="character" w:customStyle="1" w:styleId="WW-WW8Num1ztrue11111">
    <w:name w:val="WW-WW8Num1ztrue11111"/>
    <w:rsid w:val="00841CD6"/>
  </w:style>
  <w:style w:type="character" w:customStyle="1" w:styleId="WW-WW8Num1ztrue21111">
    <w:name w:val="WW-WW8Num1ztrue21111"/>
    <w:rsid w:val="00841CD6"/>
  </w:style>
  <w:style w:type="character" w:customStyle="1" w:styleId="WW-WW8Num1ztrue31111">
    <w:name w:val="WW-WW8Num1ztrue31111"/>
    <w:rsid w:val="00841CD6"/>
  </w:style>
  <w:style w:type="character" w:customStyle="1" w:styleId="WW-WW8Num1ztrue41111">
    <w:name w:val="WW-WW8Num1ztrue41111"/>
    <w:rsid w:val="00841CD6"/>
  </w:style>
  <w:style w:type="character" w:customStyle="1" w:styleId="WW-WW8Num1ztrue51111">
    <w:name w:val="WW-WW8Num1ztrue51111"/>
    <w:rsid w:val="00841CD6"/>
  </w:style>
  <w:style w:type="character" w:customStyle="1" w:styleId="WW-WW8Num1ztrue61111">
    <w:name w:val="WW-WW8Num1ztrue61111"/>
    <w:rsid w:val="00841CD6"/>
  </w:style>
  <w:style w:type="character" w:customStyle="1" w:styleId="WW-WW8Num2ztrue7111">
    <w:name w:val="WW-WW8Num2ztrue7111"/>
    <w:rsid w:val="00841CD6"/>
  </w:style>
  <w:style w:type="character" w:customStyle="1" w:styleId="WW-WW8Num2ztrue11111">
    <w:name w:val="WW-WW8Num2ztrue11111"/>
    <w:rsid w:val="00841CD6"/>
  </w:style>
  <w:style w:type="character" w:customStyle="1" w:styleId="WW-WW8Num2ztrue21111">
    <w:name w:val="WW-WW8Num2ztrue21111"/>
    <w:rsid w:val="00841CD6"/>
  </w:style>
  <w:style w:type="character" w:customStyle="1" w:styleId="WW-WW8Num2ztrue31111">
    <w:name w:val="WW-WW8Num2ztrue31111"/>
    <w:rsid w:val="00841CD6"/>
  </w:style>
  <w:style w:type="character" w:customStyle="1" w:styleId="WW-WW8Num2ztrue41111">
    <w:name w:val="WW-WW8Num2ztrue41111"/>
    <w:rsid w:val="00841CD6"/>
  </w:style>
  <w:style w:type="character" w:customStyle="1" w:styleId="WW-WW8Num2ztrue51111">
    <w:name w:val="WW-WW8Num2ztrue51111"/>
    <w:rsid w:val="00841CD6"/>
  </w:style>
  <w:style w:type="character" w:customStyle="1" w:styleId="WW-WW8Num2ztrue61111">
    <w:name w:val="WW-WW8Num2ztrue61111"/>
    <w:rsid w:val="00841CD6"/>
  </w:style>
  <w:style w:type="character" w:customStyle="1" w:styleId="WW-WW8Num9ztrue6">
    <w:name w:val="WW-WW8Num9ztrue6"/>
    <w:rsid w:val="00841CD6"/>
  </w:style>
  <w:style w:type="character" w:customStyle="1" w:styleId="WW-WW8Num9ztrue11">
    <w:name w:val="WW-WW8Num9ztrue11"/>
    <w:rsid w:val="00841CD6"/>
  </w:style>
  <w:style w:type="character" w:customStyle="1" w:styleId="WW-WW8Num9ztrue21">
    <w:name w:val="WW-WW8Num9ztrue21"/>
    <w:rsid w:val="00841CD6"/>
  </w:style>
  <w:style w:type="character" w:customStyle="1" w:styleId="WW-WW8Num9ztrue31">
    <w:name w:val="WW-WW8Num9ztrue31"/>
    <w:rsid w:val="00841CD6"/>
  </w:style>
  <w:style w:type="character" w:customStyle="1" w:styleId="WW-WW8Num9ztrue41">
    <w:name w:val="WW-WW8Num9ztrue41"/>
    <w:rsid w:val="00841CD6"/>
  </w:style>
  <w:style w:type="character" w:customStyle="1" w:styleId="WW-WW8Num9ztrue51">
    <w:name w:val="WW-WW8Num9ztrue51"/>
    <w:rsid w:val="00841CD6"/>
  </w:style>
  <w:style w:type="character" w:customStyle="1" w:styleId="WW-WW8Num1ztrue71111">
    <w:name w:val="WW-WW8Num1ztrue71111"/>
    <w:rsid w:val="00841CD6"/>
  </w:style>
  <w:style w:type="character" w:customStyle="1" w:styleId="WW-WW8Num1ztrue111111">
    <w:name w:val="WW-WW8Num1ztrue111111"/>
    <w:rsid w:val="00841CD6"/>
  </w:style>
  <w:style w:type="character" w:customStyle="1" w:styleId="WW-WW8Num1ztrue211111">
    <w:name w:val="WW-WW8Num1ztrue211111"/>
    <w:rsid w:val="00841CD6"/>
  </w:style>
  <w:style w:type="character" w:customStyle="1" w:styleId="WW-WW8Num1ztrue311111">
    <w:name w:val="WW-WW8Num1ztrue311111"/>
    <w:rsid w:val="00841CD6"/>
  </w:style>
  <w:style w:type="character" w:customStyle="1" w:styleId="WW-WW8Num1ztrue411111">
    <w:name w:val="WW-WW8Num1ztrue411111"/>
    <w:rsid w:val="00841CD6"/>
  </w:style>
  <w:style w:type="character" w:customStyle="1" w:styleId="WW-WW8Num1ztrue511111">
    <w:name w:val="WW-WW8Num1ztrue511111"/>
    <w:rsid w:val="00841CD6"/>
  </w:style>
  <w:style w:type="character" w:customStyle="1" w:styleId="WW-WW8Num1ztrue611111">
    <w:name w:val="WW-WW8Num1ztrue611111"/>
    <w:rsid w:val="00841CD6"/>
  </w:style>
  <w:style w:type="character" w:customStyle="1" w:styleId="WW-WW8Num2ztrue71111">
    <w:name w:val="WW-WW8Num2ztrue71111"/>
    <w:rsid w:val="00841CD6"/>
  </w:style>
  <w:style w:type="character" w:customStyle="1" w:styleId="WW-WW8Num2ztrue111111">
    <w:name w:val="WW-WW8Num2ztrue111111"/>
    <w:rsid w:val="00841CD6"/>
  </w:style>
  <w:style w:type="character" w:customStyle="1" w:styleId="WW-WW8Num2ztrue211111">
    <w:name w:val="WW-WW8Num2ztrue211111"/>
    <w:rsid w:val="00841CD6"/>
  </w:style>
  <w:style w:type="character" w:customStyle="1" w:styleId="WW-WW8Num2ztrue311111">
    <w:name w:val="WW-WW8Num2ztrue311111"/>
    <w:rsid w:val="00841CD6"/>
  </w:style>
  <w:style w:type="character" w:customStyle="1" w:styleId="WW-WW8Num2ztrue411111">
    <w:name w:val="WW-WW8Num2ztrue411111"/>
    <w:rsid w:val="00841CD6"/>
  </w:style>
  <w:style w:type="character" w:customStyle="1" w:styleId="WW-WW8Num2ztrue511111">
    <w:name w:val="WW-WW8Num2ztrue511111"/>
    <w:rsid w:val="00841CD6"/>
  </w:style>
  <w:style w:type="character" w:customStyle="1" w:styleId="WW-WW8Num2ztrue611111">
    <w:name w:val="WW-WW8Num2ztrue611111"/>
    <w:rsid w:val="00841CD6"/>
  </w:style>
  <w:style w:type="character" w:customStyle="1" w:styleId="WW-WW8Num9ztrue61">
    <w:name w:val="WW-WW8Num9ztrue61"/>
    <w:rsid w:val="00841CD6"/>
  </w:style>
  <w:style w:type="character" w:customStyle="1" w:styleId="WW-WW8Num9ztrue111">
    <w:name w:val="WW-WW8Num9ztrue111"/>
    <w:rsid w:val="00841CD6"/>
  </w:style>
  <w:style w:type="character" w:customStyle="1" w:styleId="WW-WW8Num9ztrue211">
    <w:name w:val="WW-WW8Num9ztrue211"/>
    <w:rsid w:val="00841CD6"/>
  </w:style>
  <w:style w:type="character" w:customStyle="1" w:styleId="WW-WW8Num9ztrue311">
    <w:name w:val="WW-WW8Num9ztrue311"/>
    <w:rsid w:val="00841CD6"/>
  </w:style>
  <w:style w:type="character" w:customStyle="1" w:styleId="WW-WW8Num9ztrue411">
    <w:name w:val="WW-WW8Num9ztrue411"/>
    <w:rsid w:val="00841CD6"/>
  </w:style>
  <w:style w:type="character" w:customStyle="1" w:styleId="WW-WW8Num9ztrue511">
    <w:name w:val="WW-WW8Num9ztrue511"/>
    <w:rsid w:val="00841CD6"/>
  </w:style>
  <w:style w:type="character" w:customStyle="1" w:styleId="WW-WW8Num1ztrue711111">
    <w:name w:val="WW-WW8Num1ztrue711111"/>
    <w:rsid w:val="00841CD6"/>
  </w:style>
  <w:style w:type="character" w:customStyle="1" w:styleId="WW-WW8Num1ztrue1111111">
    <w:name w:val="WW-WW8Num1ztrue1111111"/>
    <w:rsid w:val="00841CD6"/>
  </w:style>
  <w:style w:type="character" w:customStyle="1" w:styleId="WW-WW8Num1ztrue2111111">
    <w:name w:val="WW-WW8Num1ztrue2111111"/>
    <w:rsid w:val="00841CD6"/>
  </w:style>
  <w:style w:type="character" w:customStyle="1" w:styleId="WW-WW8Num1ztrue3111111">
    <w:name w:val="WW-WW8Num1ztrue3111111"/>
    <w:rsid w:val="00841CD6"/>
  </w:style>
  <w:style w:type="character" w:customStyle="1" w:styleId="WW-WW8Num1ztrue4111111">
    <w:name w:val="WW-WW8Num1ztrue4111111"/>
    <w:rsid w:val="00841CD6"/>
  </w:style>
  <w:style w:type="character" w:customStyle="1" w:styleId="WW-WW8Num1ztrue5111111">
    <w:name w:val="WW-WW8Num1ztrue5111111"/>
    <w:rsid w:val="00841CD6"/>
  </w:style>
  <w:style w:type="character" w:customStyle="1" w:styleId="WW-WW8Num1ztrue6111111">
    <w:name w:val="WW-WW8Num1ztrue6111111"/>
    <w:rsid w:val="00841CD6"/>
  </w:style>
  <w:style w:type="character" w:customStyle="1" w:styleId="WW-WW8Num2ztrue711111">
    <w:name w:val="WW-WW8Num2ztrue711111"/>
    <w:rsid w:val="00841CD6"/>
  </w:style>
  <w:style w:type="character" w:customStyle="1" w:styleId="WW-WW8Num2ztrue1111111">
    <w:name w:val="WW-WW8Num2ztrue1111111"/>
    <w:rsid w:val="00841CD6"/>
  </w:style>
  <w:style w:type="character" w:customStyle="1" w:styleId="WW-WW8Num2ztrue2111111">
    <w:name w:val="WW-WW8Num2ztrue2111111"/>
    <w:rsid w:val="00841CD6"/>
  </w:style>
  <w:style w:type="character" w:customStyle="1" w:styleId="WW-WW8Num2ztrue3111111">
    <w:name w:val="WW-WW8Num2ztrue3111111"/>
    <w:rsid w:val="00841CD6"/>
  </w:style>
  <w:style w:type="character" w:customStyle="1" w:styleId="WW-WW8Num2ztrue4111111">
    <w:name w:val="WW-WW8Num2ztrue4111111"/>
    <w:rsid w:val="00841CD6"/>
  </w:style>
  <w:style w:type="character" w:customStyle="1" w:styleId="WW-WW8Num2ztrue5111111">
    <w:name w:val="WW-WW8Num2ztrue5111111"/>
    <w:rsid w:val="00841CD6"/>
  </w:style>
  <w:style w:type="character" w:customStyle="1" w:styleId="WW-WW8Num2ztrue6111111">
    <w:name w:val="WW-WW8Num2ztrue6111111"/>
    <w:rsid w:val="00841CD6"/>
  </w:style>
  <w:style w:type="character" w:customStyle="1" w:styleId="WW-WW8Num9ztrue611">
    <w:name w:val="WW-WW8Num9ztrue611"/>
    <w:rsid w:val="00841CD6"/>
  </w:style>
  <w:style w:type="character" w:customStyle="1" w:styleId="WW-WW8Num9ztrue1111">
    <w:name w:val="WW-WW8Num9ztrue1111"/>
    <w:rsid w:val="00841CD6"/>
  </w:style>
  <w:style w:type="character" w:customStyle="1" w:styleId="WW-WW8Num9ztrue2111">
    <w:name w:val="WW-WW8Num9ztrue2111"/>
    <w:rsid w:val="00841CD6"/>
  </w:style>
  <w:style w:type="character" w:customStyle="1" w:styleId="WW-WW8Num9ztrue3111">
    <w:name w:val="WW-WW8Num9ztrue3111"/>
    <w:rsid w:val="00841CD6"/>
  </w:style>
  <w:style w:type="character" w:customStyle="1" w:styleId="WW-WW8Num9ztrue4111">
    <w:name w:val="WW-WW8Num9ztrue4111"/>
    <w:rsid w:val="00841CD6"/>
  </w:style>
  <w:style w:type="character" w:customStyle="1" w:styleId="WW-WW8Num9ztrue5111">
    <w:name w:val="WW-WW8Num9ztrue5111"/>
    <w:rsid w:val="00841CD6"/>
  </w:style>
  <w:style w:type="character" w:customStyle="1" w:styleId="WW-WW8Num1ztrue7111111">
    <w:name w:val="WW-WW8Num1ztrue7111111"/>
    <w:rsid w:val="00841CD6"/>
  </w:style>
  <w:style w:type="character" w:customStyle="1" w:styleId="WW-WW8Num1ztrue11111111">
    <w:name w:val="WW-WW8Num1ztrue11111111"/>
    <w:rsid w:val="00841CD6"/>
  </w:style>
  <w:style w:type="character" w:customStyle="1" w:styleId="WW-WW8Num1ztrue21111111">
    <w:name w:val="WW-WW8Num1ztrue21111111"/>
    <w:rsid w:val="00841CD6"/>
  </w:style>
  <w:style w:type="character" w:customStyle="1" w:styleId="WW-WW8Num1ztrue31111111">
    <w:name w:val="WW-WW8Num1ztrue31111111"/>
    <w:rsid w:val="00841CD6"/>
  </w:style>
  <w:style w:type="character" w:customStyle="1" w:styleId="WW-WW8Num1ztrue41111111">
    <w:name w:val="WW-WW8Num1ztrue41111111"/>
    <w:rsid w:val="00841CD6"/>
  </w:style>
  <w:style w:type="character" w:customStyle="1" w:styleId="WW-WW8Num1ztrue51111111">
    <w:name w:val="WW-WW8Num1ztrue51111111"/>
    <w:rsid w:val="00841CD6"/>
  </w:style>
  <w:style w:type="character" w:customStyle="1" w:styleId="WW-WW8Num1ztrue61111111">
    <w:name w:val="WW-WW8Num1ztrue61111111"/>
    <w:rsid w:val="00841CD6"/>
  </w:style>
  <w:style w:type="character" w:customStyle="1" w:styleId="WW-WW8Num2ztrue7111111">
    <w:name w:val="WW-WW8Num2ztrue7111111"/>
    <w:rsid w:val="00841CD6"/>
  </w:style>
  <w:style w:type="character" w:customStyle="1" w:styleId="WW-WW8Num2ztrue11111111">
    <w:name w:val="WW-WW8Num2ztrue11111111"/>
    <w:rsid w:val="00841CD6"/>
  </w:style>
  <w:style w:type="character" w:customStyle="1" w:styleId="WW-WW8Num2ztrue21111111">
    <w:name w:val="WW-WW8Num2ztrue21111111"/>
    <w:rsid w:val="00841CD6"/>
  </w:style>
  <w:style w:type="character" w:customStyle="1" w:styleId="WW-WW8Num2ztrue31111111">
    <w:name w:val="WW-WW8Num2ztrue31111111"/>
    <w:rsid w:val="00841CD6"/>
  </w:style>
  <w:style w:type="character" w:customStyle="1" w:styleId="WW-WW8Num2ztrue41111111">
    <w:name w:val="WW-WW8Num2ztrue41111111"/>
    <w:rsid w:val="00841CD6"/>
  </w:style>
  <w:style w:type="character" w:customStyle="1" w:styleId="WW-WW8Num2ztrue51111111">
    <w:name w:val="WW-WW8Num2ztrue51111111"/>
    <w:rsid w:val="00841CD6"/>
  </w:style>
  <w:style w:type="character" w:customStyle="1" w:styleId="WW-WW8Num2ztrue61111111">
    <w:name w:val="WW-WW8Num2ztrue61111111"/>
    <w:rsid w:val="00841CD6"/>
  </w:style>
  <w:style w:type="character" w:customStyle="1" w:styleId="WW-WW8Num9ztrue6111">
    <w:name w:val="WW-WW8Num9ztrue6111"/>
    <w:rsid w:val="00841CD6"/>
  </w:style>
  <w:style w:type="character" w:customStyle="1" w:styleId="WW-WW8Num9ztrue11111">
    <w:name w:val="WW-WW8Num9ztrue11111"/>
    <w:rsid w:val="00841CD6"/>
  </w:style>
  <w:style w:type="character" w:customStyle="1" w:styleId="WW-WW8Num9ztrue21111">
    <w:name w:val="WW-WW8Num9ztrue21111"/>
    <w:rsid w:val="00841CD6"/>
  </w:style>
  <w:style w:type="character" w:customStyle="1" w:styleId="WW-WW8Num9ztrue31111">
    <w:name w:val="WW-WW8Num9ztrue31111"/>
    <w:rsid w:val="00841CD6"/>
  </w:style>
  <w:style w:type="character" w:customStyle="1" w:styleId="WW-WW8Num9ztrue41111">
    <w:name w:val="WW-WW8Num9ztrue41111"/>
    <w:rsid w:val="00841CD6"/>
  </w:style>
  <w:style w:type="character" w:customStyle="1" w:styleId="WW-WW8Num9ztrue51111">
    <w:name w:val="WW-WW8Num9ztrue51111"/>
    <w:rsid w:val="00841CD6"/>
  </w:style>
  <w:style w:type="character" w:customStyle="1" w:styleId="WW-WW8Num12ztrue">
    <w:name w:val="WW-WW8Num12ztrue"/>
    <w:rsid w:val="00841CD6"/>
  </w:style>
  <w:style w:type="character" w:customStyle="1" w:styleId="WW-WW8Num12ztrue1">
    <w:name w:val="WW-WW8Num12ztrue1"/>
    <w:rsid w:val="00841CD6"/>
  </w:style>
  <w:style w:type="character" w:customStyle="1" w:styleId="WW-WW8Num12ztrue2">
    <w:name w:val="WW-WW8Num12ztrue2"/>
    <w:rsid w:val="00841CD6"/>
  </w:style>
  <w:style w:type="character" w:customStyle="1" w:styleId="WW-WW8Num12ztrue3">
    <w:name w:val="WW-WW8Num12ztrue3"/>
    <w:rsid w:val="00841CD6"/>
  </w:style>
  <w:style w:type="character" w:customStyle="1" w:styleId="WW-WW8Num12ztrue4">
    <w:name w:val="WW-WW8Num12ztrue4"/>
    <w:rsid w:val="00841CD6"/>
  </w:style>
  <w:style w:type="character" w:customStyle="1" w:styleId="WW-WW8Num12ztrue5">
    <w:name w:val="WW-WW8Num12ztrue5"/>
    <w:rsid w:val="00841CD6"/>
  </w:style>
  <w:style w:type="character" w:customStyle="1" w:styleId="WW-WW8Num12ztrue6">
    <w:name w:val="WW-WW8Num12ztrue6"/>
    <w:rsid w:val="00841CD6"/>
  </w:style>
  <w:style w:type="character" w:customStyle="1" w:styleId="WW-WW8Num1ztrue71111111">
    <w:name w:val="WW-WW8Num1ztrue71111111"/>
    <w:rsid w:val="00841CD6"/>
  </w:style>
  <w:style w:type="character" w:customStyle="1" w:styleId="WW-WW8Num1ztrue111111111">
    <w:name w:val="WW-WW8Num1ztrue111111111"/>
    <w:rsid w:val="00841CD6"/>
  </w:style>
  <w:style w:type="character" w:customStyle="1" w:styleId="WW-WW8Num1ztrue211111111">
    <w:name w:val="WW-WW8Num1ztrue211111111"/>
    <w:rsid w:val="00841CD6"/>
  </w:style>
  <w:style w:type="character" w:customStyle="1" w:styleId="WW-WW8Num1ztrue311111111">
    <w:name w:val="WW-WW8Num1ztrue311111111"/>
    <w:rsid w:val="00841CD6"/>
  </w:style>
  <w:style w:type="character" w:customStyle="1" w:styleId="WW-WW8Num1ztrue411111111">
    <w:name w:val="WW-WW8Num1ztrue411111111"/>
    <w:rsid w:val="00841CD6"/>
  </w:style>
  <w:style w:type="character" w:customStyle="1" w:styleId="WW-WW8Num1ztrue511111111">
    <w:name w:val="WW-WW8Num1ztrue511111111"/>
    <w:rsid w:val="00841CD6"/>
  </w:style>
  <w:style w:type="character" w:customStyle="1" w:styleId="WW-WW8Num1ztrue611111111">
    <w:name w:val="WW-WW8Num1ztrue611111111"/>
    <w:rsid w:val="00841CD6"/>
  </w:style>
  <w:style w:type="character" w:customStyle="1" w:styleId="WW-WW8Num2ztrue71111111">
    <w:name w:val="WW-WW8Num2ztrue71111111"/>
    <w:rsid w:val="00841CD6"/>
  </w:style>
  <w:style w:type="character" w:customStyle="1" w:styleId="WW-WW8Num2ztrue111111111">
    <w:name w:val="WW-WW8Num2ztrue111111111"/>
    <w:rsid w:val="00841CD6"/>
  </w:style>
  <w:style w:type="character" w:customStyle="1" w:styleId="WW-WW8Num2ztrue211111111">
    <w:name w:val="WW-WW8Num2ztrue211111111"/>
    <w:rsid w:val="00841CD6"/>
  </w:style>
  <w:style w:type="character" w:customStyle="1" w:styleId="WW-WW8Num2ztrue311111111">
    <w:name w:val="WW-WW8Num2ztrue311111111"/>
    <w:rsid w:val="00841CD6"/>
  </w:style>
  <w:style w:type="character" w:customStyle="1" w:styleId="WW-WW8Num2ztrue411111111">
    <w:name w:val="WW-WW8Num2ztrue411111111"/>
    <w:rsid w:val="00841CD6"/>
  </w:style>
  <w:style w:type="character" w:customStyle="1" w:styleId="WW-WW8Num2ztrue511111111">
    <w:name w:val="WW-WW8Num2ztrue511111111"/>
    <w:rsid w:val="00841CD6"/>
  </w:style>
  <w:style w:type="character" w:customStyle="1" w:styleId="WW-WW8Num2ztrue611111111">
    <w:name w:val="WW-WW8Num2ztrue611111111"/>
    <w:rsid w:val="00841CD6"/>
  </w:style>
  <w:style w:type="character" w:customStyle="1" w:styleId="WW-WW8Num9ztrue61111">
    <w:name w:val="WW-WW8Num9ztrue61111"/>
    <w:rsid w:val="00841CD6"/>
  </w:style>
  <w:style w:type="character" w:customStyle="1" w:styleId="WW-WW8Num9ztrue111111">
    <w:name w:val="WW-WW8Num9ztrue111111"/>
    <w:rsid w:val="00841CD6"/>
  </w:style>
  <w:style w:type="character" w:customStyle="1" w:styleId="WW-WW8Num9ztrue211111">
    <w:name w:val="WW-WW8Num9ztrue211111"/>
    <w:rsid w:val="00841CD6"/>
  </w:style>
  <w:style w:type="character" w:customStyle="1" w:styleId="WW-WW8Num9ztrue311111">
    <w:name w:val="WW-WW8Num9ztrue311111"/>
    <w:rsid w:val="00841CD6"/>
  </w:style>
  <w:style w:type="character" w:customStyle="1" w:styleId="WW-WW8Num9ztrue411111">
    <w:name w:val="WW-WW8Num9ztrue411111"/>
    <w:rsid w:val="00841CD6"/>
  </w:style>
  <w:style w:type="character" w:customStyle="1" w:styleId="WW-WW8Num9ztrue511111">
    <w:name w:val="WW-WW8Num9ztrue511111"/>
    <w:rsid w:val="00841CD6"/>
  </w:style>
  <w:style w:type="character" w:customStyle="1" w:styleId="WW-WW8Num1ztrue711111111">
    <w:name w:val="WW-WW8Num1ztrue711111111"/>
    <w:rsid w:val="00841CD6"/>
  </w:style>
  <w:style w:type="character" w:customStyle="1" w:styleId="WW-WW8Num1ztrue1111111111">
    <w:name w:val="WW-WW8Num1ztrue1111111111"/>
    <w:rsid w:val="00841CD6"/>
  </w:style>
  <w:style w:type="character" w:customStyle="1" w:styleId="WW-WW8Num1ztrue2111111111">
    <w:name w:val="WW-WW8Num1ztrue2111111111"/>
    <w:rsid w:val="00841CD6"/>
  </w:style>
  <w:style w:type="character" w:customStyle="1" w:styleId="WW-WW8Num1ztrue3111111111">
    <w:name w:val="WW-WW8Num1ztrue3111111111"/>
    <w:rsid w:val="00841CD6"/>
  </w:style>
  <w:style w:type="character" w:customStyle="1" w:styleId="WW-WW8Num1ztrue4111111111">
    <w:name w:val="WW-WW8Num1ztrue4111111111"/>
    <w:rsid w:val="00841CD6"/>
  </w:style>
  <w:style w:type="character" w:customStyle="1" w:styleId="WW-WW8Num1ztrue5111111111">
    <w:name w:val="WW-WW8Num1ztrue5111111111"/>
    <w:rsid w:val="00841CD6"/>
  </w:style>
  <w:style w:type="character" w:customStyle="1" w:styleId="WW-WW8Num1ztrue6111111111">
    <w:name w:val="WW-WW8Num1ztrue6111111111"/>
    <w:rsid w:val="00841CD6"/>
  </w:style>
  <w:style w:type="character" w:customStyle="1" w:styleId="WW-WW8Num2ztrue711111111">
    <w:name w:val="WW-WW8Num2ztrue711111111"/>
    <w:rsid w:val="00841CD6"/>
  </w:style>
  <w:style w:type="character" w:customStyle="1" w:styleId="WW-WW8Num2ztrue1111111111">
    <w:name w:val="WW-WW8Num2ztrue1111111111"/>
    <w:rsid w:val="00841CD6"/>
  </w:style>
  <w:style w:type="character" w:customStyle="1" w:styleId="WW-WW8Num2ztrue2111111111">
    <w:name w:val="WW-WW8Num2ztrue2111111111"/>
    <w:rsid w:val="00841CD6"/>
  </w:style>
  <w:style w:type="character" w:customStyle="1" w:styleId="WW-WW8Num2ztrue3111111111">
    <w:name w:val="WW-WW8Num2ztrue3111111111"/>
    <w:rsid w:val="00841CD6"/>
  </w:style>
  <w:style w:type="character" w:customStyle="1" w:styleId="WW-WW8Num2ztrue4111111111">
    <w:name w:val="WW-WW8Num2ztrue4111111111"/>
    <w:rsid w:val="00841CD6"/>
  </w:style>
  <w:style w:type="character" w:customStyle="1" w:styleId="WW-WW8Num2ztrue5111111111">
    <w:name w:val="WW-WW8Num2ztrue5111111111"/>
    <w:rsid w:val="00841CD6"/>
  </w:style>
  <w:style w:type="character" w:customStyle="1" w:styleId="WW-WW8Num2ztrue6111111111">
    <w:name w:val="WW-WW8Num2ztrue6111111111"/>
    <w:rsid w:val="00841CD6"/>
  </w:style>
  <w:style w:type="character" w:customStyle="1" w:styleId="WW-WW8Num9ztrue611111">
    <w:name w:val="WW-WW8Num9ztrue611111"/>
    <w:rsid w:val="00841CD6"/>
  </w:style>
  <w:style w:type="character" w:customStyle="1" w:styleId="WW-WW8Num9ztrue1111111">
    <w:name w:val="WW-WW8Num9ztrue1111111"/>
    <w:rsid w:val="00841CD6"/>
  </w:style>
  <w:style w:type="character" w:customStyle="1" w:styleId="WW-WW8Num9ztrue2111111">
    <w:name w:val="WW-WW8Num9ztrue2111111"/>
    <w:rsid w:val="00841CD6"/>
  </w:style>
  <w:style w:type="character" w:customStyle="1" w:styleId="WW-WW8Num9ztrue3111111">
    <w:name w:val="WW-WW8Num9ztrue3111111"/>
    <w:rsid w:val="00841CD6"/>
  </w:style>
  <w:style w:type="character" w:customStyle="1" w:styleId="WW-WW8Num9ztrue4111111">
    <w:name w:val="WW-WW8Num9ztrue4111111"/>
    <w:rsid w:val="00841CD6"/>
  </w:style>
  <w:style w:type="character" w:customStyle="1" w:styleId="WW-WW8Num9ztrue5111111">
    <w:name w:val="WW-WW8Num9ztrue5111111"/>
    <w:rsid w:val="00841CD6"/>
  </w:style>
  <w:style w:type="character" w:customStyle="1" w:styleId="WW-WW8Num1ztrue7111111111">
    <w:name w:val="WW-WW8Num1ztrue7111111111"/>
    <w:rsid w:val="00841CD6"/>
  </w:style>
  <w:style w:type="character" w:customStyle="1" w:styleId="WW-WW8Num1ztrue11111111111">
    <w:name w:val="WW-WW8Num1ztrue11111111111"/>
    <w:rsid w:val="00841CD6"/>
  </w:style>
  <w:style w:type="character" w:customStyle="1" w:styleId="WW-WW8Num1ztrue21111111111">
    <w:name w:val="WW-WW8Num1ztrue21111111111"/>
    <w:rsid w:val="00841CD6"/>
  </w:style>
  <w:style w:type="character" w:customStyle="1" w:styleId="WW-WW8Num1ztrue31111111111">
    <w:name w:val="WW-WW8Num1ztrue31111111111"/>
    <w:rsid w:val="00841CD6"/>
  </w:style>
  <w:style w:type="character" w:customStyle="1" w:styleId="WW-WW8Num1ztrue41111111111">
    <w:name w:val="WW-WW8Num1ztrue41111111111"/>
    <w:rsid w:val="00841CD6"/>
  </w:style>
  <w:style w:type="character" w:customStyle="1" w:styleId="WW-WW8Num1ztrue51111111111">
    <w:name w:val="WW-WW8Num1ztrue51111111111"/>
    <w:rsid w:val="00841CD6"/>
  </w:style>
  <w:style w:type="character" w:customStyle="1" w:styleId="WW-WW8Num1ztrue61111111111">
    <w:name w:val="WW-WW8Num1ztrue61111111111"/>
    <w:rsid w:val="00841CD6"/>
  </w:style>
  <w:style w:type="character" w:customStyle="1" w:styleId="WW-WW8Num2ztrue7111111111">
    <w:name w:val="WW-WW8Num2ztrue7111111111"/>
    <w:rsid w:val="00841CD6"/>
  </w:style>
  <w:style w:type="character" w:customStyle="1" w:styleId="WW-WW8Num2ztrue11111111111">
    <w:name w:val="WW-WW8Num2ztrue11111111111"/>
    <w:rsid w:val="00841CD6"/>
  </w:style>
  <w:style w:type="character" w:customStyle="1" w:styleId="WW-WW8Num2ztrue21111111111">
    <w:name w:val="WW-WW8Num2ztrue21111111111"/>
    <w:rsid w:val="00841CD6"/>
  </w:style>
  <w:style w:type="character" w:customStyle="1" w:styleId="WW-WW8Num2ztrue31111111111">
    <w:name w:val="WW-WW8Num2ztrue31111111111"/>
    <w:rsid w:val="00841CD6"/>
  </w:style>
  <w:style w:type="character" w:customStyle="1" w:styleId="WW-WW8Num2ztrue41111111111">
    <w:name w:val="WW-WW8Num2ztrue41111111111"/>
    <w:rsid w:val="00841CD6"/>
  </w:style>
  <w:style w:type="character" w:customStyle="1" w:styleId="WW-WW8Num2ztrue51111111111">
    <w:name w:val="WW-WW8Num2ztrue51111111111"/>
    <w:rsid w:val="00841CD6"/>
  </w:style>
  <w:style w:type="character" w:customStyle="1" w:styleId="WW-WW8Num2ztrue61111111111">
    <w:name w:val="WW-WW8Num2ztrue61111111111"/>
    <w:rsid w:val="00841CD6"/>
  </w:style>
  <w:style w:type="character" w:customStyle="1" w:styleId="WW-WW8Num9ztrue6111111">
    <w:name w:val="WW-WW8Num9ztrue6111111"/>
    <w:rsid w:val="00841CD6"/>
  </w:style>
  <w:style w:type="character" w:customStyle="1" w:styleId="WW-WW8Num9ztrue11111111">
    <w:name w:val="WW-WW8Num9ztrue11111111"/>
    <w:rsid w:val="00841CD6"/>
  </w:style>
  <w:style w:type="character" w:customStyle="1" w:styleId="WW-WW8Num9ztrue21111111">
    <w:name w:val="WW-WW8Num9ztrue21111111"/>
    <w:rsid w:val="00841CD6"/>
  </w:style>
  <w:style w:type="character" w:customStyle="1" w:styleId="WW-WW8Num9ztrue31111111">
    <w:name w:val="WW-WW8Num9ztrue31111111"/>
    <w:rsid w:val="00841CD6"/>
  </w:style>
  <w:style w:type="character" w:customStyle="1" w:styleId="WW-WW8Num9ztrue41111111">
    <w:name w:val="WW-WW8Num9ztrue41111111"/>
    <w:rsid w:val="00841CD6"/>
  </w:style>
  <w:style w:type="character" w:customStyle="1" w:styleId="WW-WW8Num9ztrue51111111">
    <w:name w:val="WW-WW8Num9ztrue51111111"/>
    <w:rsid w:val="00841CD6"/>
  </w:style>
  <w:style w:type="character" w:customStyle="1" w:styleId="WW-WW8Num1ztrue71111111111">
    <w:name w:val="WW-WW8Num1ztrue71111111111"/>
    <w:rsid w:val="00841CD6"/>
  </w:style>
  <w:style w:type="character" w:customStyle="1" w:styleId="WW-WW8Num1ztrue111111111111">
    <w:name w:val="WW-WW8Num1ztrue111111111111"/>
    <w:rsid w:val="00841CD6"/>
  </w:style>
  <w:style w:type="character" w:customStyle="1" w:styleId="WW-WW8Num1ztrue211111111111">
    <w:name w:val="WW-WW8Num1ztrue211111111111"/>
    <w:rsid w:val="00841CD6"/>
  </w:style>
  <w:style w:type="character" w:customStyle="1" w:styleId="WW-WW8Num1ztrue311111111111">
    <w:name w:val="WW-WW8Num1ztrue311111111111"/>
    <w:rsid w:val="00841CD6"/>
  </w:style>
  <w:style w:type="character" w:customStyle="1" w:styleId="WW-WW8Num1ztrue411111111111">
    <w:name w:val="WW-WW8Num1ztrue411111111111"/>
    <w:rsid w:val="00841CD6"/>
  </w:style>
  <w:style w:type="character" w:customStyle="1" w:styleId="WW-WW8Num1ztrue511111111111">
    <w:name w:val="WW-WW8Num1ztrue511111111111"/>
    <w:rsid w:val="00841CD6"/>
  </w:style>
  <w:style w:type="character" w:customStyle="1" w:styleId="WW-WW8Num1ztrue611111111111">
    <w:name w:val="WW-WW8Num1ztrue611111111111"/>
    <w:rsid w:val="00841CD6"/>
  </w:style>
  <w:style w:type="character" w:customStyle="1" w:styleId="WW8Num8z1">
    <w:name w:val="WW8Num8z1"/>
    <w:rsid w:val="00841CD6"/>
    <w:rPr>
      <w:rFonts w:ascii="Symbol" w:hAnsi="Symbol" w:cs="Symbol"/>
      <w:sz w:val="24"/>
      <w:szCs w:val="24"/>
    </w:rPr>
  </w:style>
  <w:style w:type="character" w:customStyle="1" w:styleId="WW-WW8Num8ztrue">
    <w:name w:val="WW-WW8Num8ztrue"/>
    <w:rsid w:val="00841CD6"/>
  </w:style>
  <w:style w:type="character" w:customStyle="1" w:styleId="WW-WW8Num8ztrue1">
    <w:name w:val="WW-WW8Num8ztrue1"/>
    <w:rsid w:val="00841CD6"/>
  </w:style>
  <w:style w:type="character" w:customStyle="1" w:styleId="WW-WW8Num8ztrue2">
    <w:name w:val="WW-WW8Num8ztrue2"/>
    <w:rsid w:val="00841CD6"/>
  </w:style>
  <w:style w:type="character" w:customStyle="1" w:styleId="WW-WW8Num8ztrue3">
    <w:name w:val="WW-WW8Num8ztrue3"/>
    <w:rsid w:val="00841CD6"/>
  </w:style>
  <w:style w:type="character" w:customStyle="1" w:styleId="WW-WW8Num8ztrue4">
    <w:name w:val="WW-WW8Num8ztrue4"/>
    <w:rsid w:val="00841CD6"/>
  </w:style>
  <w:style w:type="character" w:customStyle="1" w:styleId="WW-WW8Num8ztrue5">
    <w:name w:val="WW-WW8Num8ztrue5"/>
    <w:rsid w:val="00841CD6"/>
  </w:style>
  <w:style w:type="character" w:customStyle="1" w:styleId="WW-WW8Num1ztrue711111111111">
    <w:name w:val="WW-WW8Num1ztrue711111111111"/>
    <w:rsid w:val="00841CD6"/>
  </w:style>
  <w:style w:type="character" w:customStyle="1" w:styleId="WW-WW8Num1ztrue1111111111111">
    <w:name w:val="WW-WW8Num1ztrue1111111111111"/>
    <w:rsid w:val="00841CD6"/>
  </w:style>
  <w:style w:type="character" w:customStyle="1" w:styleId="WW-WW8Num1ztrue2111111111111">
    <w:name w:val="WW-WW8Num1ztrue2111111111111"/>
    <w:rsid w:val="00841CD6"/>
  </w:style>
  <w:style w:type="character" w:customStyle="1" w:styleId="WW-WW8Num1ztrue3111111111111">
    <w:name w:val="WW-WW8Num1ztrue3111111111111"/>
    <w:rsid w:val="00841CD6"/>
  </w:style>
  <w:style w:type="character" w:customStyle="1" w:styleId="WW-WW8Num1ztrue4111111111111">
    <w:name w:val="WW-WW8Num1ztrue4111111111111"/>
    <w:rsid w:val="00841CD6"/>
  </w:style>
  <w:style w:type="character" w:customStyle="1" w:styleId="WW-WW8Num1ztrue5111111111111">
    <w:name w:val="WW-WW8Num1ztrue5111111111111"/>
    <w:rsid w:val="00841CD6"/>
  </w:style>
  <w:style w:type="character" w:customStyle="1" w:styleId="WW-WW8Num1ztrue6111111111111">
    <w:name w:val="WW-WW8Num1ztrue6111111111111"/>
    <w:rsid w:val="00841CD6"/>
  </w:style>
  <w:style w:type="character" w:customStyle="1" w:styleId="WW-WW8Num8ztrue6">
    <w:name w:val="WW-WW8Num8ztrue6"/>
    <w:rsid w:val="00841CD6"/>
  </w:style>
  <w:style w:type="character" w:customStyle="1" w:styleId="WW-WW8Num8ztrue11">
    <w:name w:val="WW-WW8Num8ztrue11"/>
    <w:rsid w:val="00841CD6"/>
  </w:style>
  <w:style w:type="character" w:customStyle="1" w:styleId="WW-WW8Num8ztrue21">
    <w:name w:val="WW-WW8Num8ztrue21"/>
    <w:rsid w:val="00841CD6"/>
  </w:style>
  <w:style w:type="character" w:customStyle="1" w:styleId="WW-WW8Num8ztrue31">
    <w:name w:val="WW-WW8Num8ztrue31"/>
    <w:rsid w:val="00841CD6"/>
  </w:style>
  <w:style w:type="character" w:customStyle="1" w:styleId="WW-WW8Num8ztrue41">
    <w:name w:val="WW-WW8Num8ztrue41"/>
    <w:rsid w:val="00841CD6"/>
  </w:style>
  <w:style w:type="character" w:customStyle="1" w:styleId="WW-WW8Num8ztrue51">
    <w:name w:val="WW-WW8Num8ztrue51"/>
    <w:rsid w:val="00841CD6"/>
  </w:style>
  <w:style w:type="character" w:customStyle="1" w:styleId="WW-WW8Num1ztrue7111111111111">
    <w:name w:val="WW-WW8Num1ztrue7111111111111"/>
    <w:rsid w:val="00841CD6"/>
  </w:style>
  <w:style w:type="character" w:customStyle="1" w:styleId="WW-WW8Num1ztrue11111111111111">
    <w:name w:val="WW-WW8Num1ztrue11111111111111"/>
    <w:rsid w:val="00841CD6"/>
  </w:style>
  <w:style w:type="character" w:customStyle="1" w:styleId="WW-WW8Num1ztrue21111111111111">
    <w:name w:val="WW-WW8Num1ztrue21111111111111"/>
    <w:rsid w:val="00841CD6"/>
  </w:style>
  <w:style w:type="character" w:customStyle="1" w:styleId="WW-WW8Num1ztrue31111111111111">
    <w:name w:val="WW-WW8Num1ztrue31111111111111"/>
    <w:rsid w:val="00841CD6"/>
  </w:style>
  <w:style w:type="character" w:customStyle="1" w:styleId="WW-WW8Num1ztrue41111111111111">
    <w:name w:val="WW-WW8Num1ztrue41111111111111"/>
    <w:rsid w:val="00841CD6"/>
  </w:style>
  <w:style w:type="character" w:customStyle="1" w:styleId="WW-WW8Num1ztrue51111111111111">
    <w:name w:val="WW-WW8Num1ztrue51111111111111"/>
    <w:rsid w:val="00841CD6"/>
  </w:style>
  <w:style w:type="character" w:customStyle="1" w:styleId="WW-WW8Num1ztrue61111111111111">
    <w:name w:val="WW-WW8Num1ztrue61111111111111"/>
    <w:rsid w:val="00841CD6"/>
  </w:style>
  <w:style w:type="character" w:customStyle="1" w:styleId="WW-WW8Num8ztrue61">
    <w:name w:val="WW-WW8Num8ztrue61"/>
    <w:rsid w:val="00841CD6"/>
  </w:style>
  <w:style w:type="character" w:customStyle="1" w:styleId="WW-WW8Num8ztrue111">
    <w:name w:val="WW-WW8Num8ztrue111"/>
    <w:rsid w:val="00841CD6"/>
  </w:style>
  <w:style w:type="character" w:customStyle="1" w:styleId="WW-WW8Num8ztrue211">
    <w:name w:val="WW-WW8Num8ztrue211"/>
    <w:rsid w:val="00841CD6"/>
  </w:style>
  <w:style w:type="character" w:customStyle="1" w:styleId="WW-WW8Num8ztrue311">
    <w:name w:val="WW-WW8Num8ztrue311"/>
    <w:rsid w:val="00841CD6"/>
  </w:style>
  <w:style w:type="character" w:customStyle="1" w:styleId="WW-WW8Num8ztrue411">
    <w:name w:val="WW-WW8Num8ztrue411"/>
    <w:rsid w:val="00841CD6"/>
  </w:style>
  <w:style w:type="character" w:customStyle="1" w:styleId="WW-WW8Num8ztrue511">
    <w:name w:val="WW-WW8Num8ztrue511"/>
    <w:rsid w:val="00841CD6"/>
  </w:style>
  <w:style w:type="character" w:customStyle="1" w:styleId="WW8Num3z1">
    <w:name w:val="WW8Num3z1"/>
    <w:rsid w:val="00841CD6"/>
    <w:rPr>
      <w:rFonts w:ascii="OpenSymbol" w:hAnsi="OpenSymbol" w:cs="OpenSymbol"/>
    </w:rPr>
  </w:style>
  <w:style w:type="character" w:customStyle="1" w:styleId="WW8Num4zfalse">
    <w:name w:val="WW8Num4zfalse"/>
    <w:rsid w:val="00841CD6"/>
  </w:style>
  <w:style w:type="character" w:customStyle="1" w:styleId="WW8Num4ztrue">
    <w:name w:val="WW8Num4ztrue"/>
    <w:rsid w:val="00841CD6"/>
  </w:style>
  <w:style w:type="character" w:customStyle="1" w:styleId="WW-WW8Num4ztrue">
    <w:name w:val="WW-WW8Num4ztrue"/>
    <w:rsid w:val="00841CD6"/>
  </w:style>
  <w:style w:type="character" w:customStyle="1" w:styleId="WW-WW8Num4ztrue1">
    <w:name w:val="WW-WW8Num4ztrue1"/>
    <w:rsid w:val="00841CD6"/>
  </w:style>
  <w:style w:type="character" w:customStyle="1" w:styleId="WW-WW8Num4ztrue2">
    <w:name w:val="WW-WW8Num4ztrue2"/>
    <w:rsid w:val="00841CD6"/>
  </w:style>
  <w:style w:type="character" w:customStyle="1" w:styleId="WW-WW8Num4ztrue3">
    <w:name w:val="WW-WW8Num4ztrue3"/>
    <w:rsid w:val="00841CD6"/>
  </w:style>
  <w:style w:type="character" w:customStyle="1" w:styleId="WW-WW8Num4ztrue4">
    <w:name w:val="WW-WW8Num4ztrue4"/>
    <w:rsid w:val="00841CD6"/>
  </w:style>
  <w:style w:type="character" w:customStyle="1" w:styleId="WW-WW8Num4ztrue5">
    <w:name w:val="WW-WW8Num4ztrue5"/>
    <w:rsid w:val="00841CD6"/>
  </w:style>
  <w:style w:type="character" w:customStyle="1" w:styleId="WW-WW8Num4ztrue6">
    <w:name w:val="WW-WW8Num4ztrue6"/>
    <w:rsid w:val="00841CD6"/>
  </w:style>
  <w:style w:type="character" w:customStyle="1" w:styleId="WW8Num5zfalse">
    <w:name w:val="WW8Num5zfalse"/>
    <w:rsid w:val="00841CD6"/>
  </w:style>
  <w:style w:type="character" w:customStyle="1" w:styleId="WW8Num5ztrue">
    <w:name w:val="WW8Num5ztrue"/>
    <w:rsid w:val="00841CD6"/>
  </w:style>
  <w:style w:type="character" w:customStyle="1" w:styleId="WW-WW8Num5ztrue">
    <w:name w:val="WW-WW8Num5ztrue"/>
    <w:rsid w:val="00841CD6"/>
  </w:style>
  <w:style w:type="character" w:customStyle="1" w:styleId="WW-WW8Num5ztrue1">
    <w:name w:val="WW-WW8Num5ztrue1"/>
    <w:rsid w:val="00841CD6"/>
  </w:style>
  <w:style w:type="character" w:customStyle="1" w:styleId="WW-WW8Num5ztrue2">
    <w:name w:val="WW-WW8Num5ztrue2"/>
    <w:rsid w:val="00841CD6"/>
  </w:style>
  <w:style w:type="character" w:customStyle="1" w:styleId="WW-WW8Num5ztrue3">
    <w:name w:val="WW-WW8Num5ztrue3"/>
    <w:rsid w:val="00841CD6"/>
  </w:style>
  <w:style w:type="character" w:customStyle="1" w:styleId="WW-WW8Num5ztrue4">
    <w:name w:val="WW-WW8Num5ztrue4"/>
    <w:rsid w:val="00841CD6"/>
  </w:style>
  <w:style w:type="character" w:customStyle="1" w:styleId="WW-WW8Num5ztrue5">
    <w:name w:val="WW-WW8Num5ztrue5"/>
    <w:rsid w:val="00841CD6"/>
  </w:style>
  <w:style w:type="character" w:customStyle="1" w:styleId="WW-WW8Num5ztrue6">
    <w:name w:val="WW-WW8Num5ztrue6"/>
    <w:rsid w:val="00841CD6"/>
  </w:style>
  <w:style w:type="character" w:customStyle="1" w:styleId="WW-WW8Num6ztrue">
    <w:name w:val="WW-WW8Num6ztrue"/>
    <w:rsid w:val="00841CD6"/>
  </w:style>
  <w:style w:type="character" w:customStyle="1" w:styleId="WW-WW8Num6ztrue1">
    <w:name w:val="WW-WW8Num6ztrue1"/>
    <w:rsid w:val="00841CD6"/>
  </w:style>
  <w:style w:type="character" w:customStyle="1" w:styleId="WW-WW8Num6ztrue2">
    <w:name w:val="WW-WW8Num6ztrue2"/>
    <w:rsid w:val="00841CD6"/>
  </w:style>
  <w:style w:type="character" w:customStyle="1" w:styleId="WW-WW8Num6ztrue3">
    <w:name w:val="WW-WW8Num6ztrue3"/>
    <w:rsid w:val="00841CD6"/>
  </w:style>
  <w:style w:type="character" w:customStyle="1" w:styleId="WW-WW8Num6ztrue4">
    <w:name w:val="WW-WW8Num6ztrue4"/>
    <w:rsid w:val="00841CD6"/>
  </w:style>
  <w:style w:type="character" w:customStyle="1" w:styleId="WW-WW8Num6ztrue5">
    <w:name w:val="WW-WW8Num6ztrue5"/>
    <w:rsid w:val="00841CD6"/>
  </w:style>
  <w:style w:type="character" w:customStyle="1" w:styleId="WW-WW8Num6ztrue6">
    <w:name w:val="WW-WW8Num6ztrue6"/>
    <w:rsid w:val="00841CD6"/>
  </w:style>
  <w:style w:type="character" w:customStyle="1" w:styleId="WW-WW8Num7ztrue">
    <w:name w:val="WW-WW8Num7ztrue"/>
    <w:rsid w:val="00841CD6"/>
  </w:style>
  <w:style w:type="character" w:customStyle="1" w:styleId="WW-WW8Num7ztrue1">
    <w:name w:val="WW-WW8Num7ztrue1"/>
    <w:rsid w:val="00841CD6"/>
  </w:style>
  <w:style w:type="character" w:customStyle="1" w:styleId="WW-WW8Num7ztrue2">
    <w:name w:val="WW-WW8Num7ztrue2"/>
    <w:rsid w:val="00841CD6"/>
  </w:style>
  <w:style w:type="character" w:customStyle="1" w:styleId="WW-WW8Num7ztrue3">
    <w:name w:val="WW-WW8Num7ztrue3"/>
    <w:rsid w:val="00841CD6"/>
  </w:style>
  <w:style w:type="character" w:customStyle="1" w:styleId="WW-WW8Num7ztrue4">
    <w:name w:val="WW-WW8Num7ztrue4"/>
    <w:rsid w:val="00841CD6"/>
  </w:style>
  <w:style w:type="character" w:customStyle="1" w:styleId="WW-WW8Num7ztrue5">
    <w:name w:val="WW-WW8Num7ztrue5"/>
    <w:rsid w:val="00841CD6"/>
  </w:style>
  <w:style w:type="character" w:customStyle="1" w:styleId="WW-WW8Num7ztrue6">
    <w:name w:val="WW-WW8Num7ztrue6"/>
    <w:rsid w:val="00841CD6"/>
  </w:style>
  <w:style w:type="character" w:customStyle="1" w:styleId="WW-WW8Num8ztrue611">
    <w:name w:val="WW-WW8Num8ztrue611"/>
    <w:rsid w:val="00841CD6"/>
  </w:style>
  <w:style w:type="character" w:customStyle="1" w:styleId="WW-WW8Num8ztrue1111">
    <w:name w:val="WW-WW8Num8ztrue1111"/>
    <w:rsid w:val="00841CD6"/>
  </w:style>
  <w:style w:type="character" w:customStyle="1" w:styleId="WW-WW8Num8ztrue2111">
    <w:name w:val="WW-WW8Num8ztrue2111"/>
    <w:rsid w:val="00841CD6"/>
  </w:style>
  <w:style w:type="character" w:customStyle="1" w:styleId="WW-WW8Num8ztrue3111">
    <w:name w:val="WW-WW8Num8ztrue3111"/>
    <w:rsid w:val="00841CD6"/>
  </w:style>
  <w:style w:type="character" w:customStyle="1" w:styleId="WW-WW8Num8ztrue4111">
    <w:name w:val="WW-WW8Num8ztrue4111"/>
    <w:rsid w:val="00841CD6"/>
  </w:style>
  <w:style w:type="character" w:customStyle="1" w:styleId="WW-WW8Num8ztrue5111">
    <w:name w:val="WW-WW8Num8ztrue5111"/>
    <w:rsid w:val="00841CD6"/>
  </w:style>
  <w:style w:type="character" w:customStyle="1" w:styleId="WW-WW8Num8ztrue6111">
    <w:name w:val="WW-WW8Num8ztrue6111"/>
    <w:rsid w:val="00841CD6"/>
  </w:style>
  <w:style w:type="character" w:customStyle="1" w:styleId="WW-WW8Num9ztrue61111111">
    <w:name w:val="WW-WW8Num9ztrue61111111"/>
    <w:rsid w:val="00841CD6"/>
  </w:style>
  <w:style w:type="character" w:customStyle="1" w:styleId="WW-WW8Num9ztrue111111111">
    <w:name w:val="WW-WW8Num9ztrue111111111"/>
    <w:rsid w:val="00841CD6"/>
  </w:style>
  <w:style w:type="character" w:customStyle="1" w:styleId="WW-WW8Num9ztrue211111111">
    <w:name w:val="WW-WW8Num9ztrue211111111"/>
    <w:rsid w:val="00841CD6"/>
  </w:style>
  <w:style w:type="character" w:customStyle="1" w:styleId="WW-WW8Num9ztrue311111111">
    <w:name w:val="WW-WW8Num9ztrue311111111"/>
    <w:rsid w:val="00841CD6"/>
  </w:style>
  <w:style w:type="character" w:customStyle="1" w:styleId="WW-WW8Num9ztrue411111111">
    <w:name w:val="WW-WW8Num9ztrue411111111"/>
    <w:rsid w:val="00841CD6"/>
  </w:style>
  <w:style w:type="character" w:customStyle="1" w:styleId="WW-WW8Num9ztrue511111111">
    <w:name w:val="WW-WW8Num9ztrue511111111"/>
    <w:rsid w:val="00841CD6"/>
  </w:style>
  <w:style w:type="character" w:customStyle="1" w:styleId="WW-WW8Num9ztrue611111111">
    <w:name w:val="WW-WW8Num9ztrue611111111"/>
    <w:rsid w:val="00841CD6"/>
  </w:style>
  <w:style w:type="character" w:customStyle="1" w:styleId="WW-WW8Num10ztrue611">
    <w:name w:val="WW-WW8Num10ztrue611"/>
    <w:rsid w:val="00841CD6"/>
  </w:style>
  <w:style w:type="character" w:customStyle="1" w:styleId="WW-WW8Num10ztrue1111">
    <w:name w:val="WW-WW8Num10ztrue1111"/>
    <w:rsid w:val="00841CD6"/>
  </w:style>
  <w:style w:type="character" w:customStyle="1" w:styleId="WW-WW8Num10ztrue2111">
    <w:name w:val="WW-WW8Num10ztrue2111"/>
    <w:rsid w:val="00841CD6"/>
  </w:style>
  <w:style w:type="character" w:customStyle="1" w:styleId="WW-WW8Num10ztrue3111">
    <w:name w:val="WW-WW8Num10ztrue3111"/>
    <w:rsid w:val="00841CD6"/>
  </w:style>
  <w:style w:type="character" w:customStyle="1" w:styleId="WW-WW8Num10ztrue4111">
    <w:name w:val="WW-WW8Num10ztrue4111"/>
    <w:rsid w:val="00841CD6"/>
  </w:style>
  <w:style w:type="character" w:customStyle="1" w:styleId="WW-WW8Num10ztrue5111">
    <w:name w:val="WW-WW8Num10ztrue5111"/>
    <w:rsid w:val="00841CD6"/>
  </w:style>
  <w:style w:type="character" w:customStyle="1" w:styleId="WW-WW8Num10ztrue6111">
    <w:name w:val="WW-WW8Num10ztrue6111"/>
    <w:rsid w:val="00841CD6"/>
  </w:style>
  <w:style w:type="character" w:customStyle="1" w:styleId="WW8Num11zfalse">
    <w:name w:val="WW8Num11zfalse"/>
    <w:rsid w:val="00841CD6"/>
  </w:style>
  <w:style w:type="character" w:customStyle="1" w:styleId="WW-WW8Num11ztrue">
    <w:name w:val="WW-WW8Num11ztrue"/>
    <w:rsid w:val="00841CD6"/>
  </w:style>
  <w:style w:type="character" w:customStyle="1" w:styleId="WW-WW8Num11ztrue1">
    <w:name w:val="WW-WW8Num11ztrue1"/>
    <w:rsid w:val="00841CD6"/>
  </w:style>
  <w:style w:type="character" w:customStyle="1" w:styleId="WW-WW8Num11ztrue2">
    <w:name w:val="WW-WW8Num11ztrue2"/>
    <w:rsid w:val="00841CD6"/>
  </w:style>
  <w:style w:type="character" w:customStyle="1" w:styleId="WW-WW8Num11ztrue3">
    <w:name w:val="WW-WW8Num11ztrue3"/>
    <w:rsid w:val="00841CD6"/>
  </w:style>
  <w:style w:type="character" w:customStyle="1" w:styleId="WW-WW8Num11ztrue4">
    <w:name w:val="WW-WW8Num11ztrue4"/>
    <w:rsid w:val="00841CD6"/>
  </w:style>
  <w:style w:type="character" w:customStyle="1" w:styleId="WW-WW8Num11ztrue5">
    <w:name w:val="WW-WW8Num11ztrue5"/>
    <w:rsid w:val="00841CD6"/>
  </w:style>
  <w:style w:type="character" w:customStyle="1" w:styleId="WW-WW8Num11ztrue6">
    <w:name w:val="WW-WW8Num11ztrue6"/>
    <w:rsid w:val="00841CD6"/>
  </w:style>
  <w:style w:type="character" w:customStyle="1" w:styleId="WW-WW8Num12ztrue7">
    <w:name w:val="WW-WW8Num12ztrue7"/>
    <w:rsid w:val="00841CD6"/>
  </w:style>
  <w:style w:type="character" w:customStyle="1" w:styleId="WW-WW8Num12ztrue11">
    <w:name w:val="WW-WW8Num12ztrue11"/>
    <w:rsid w:val="00841CD6"/>
  </w:style>
  <w:style w:type="character" w:customStyle="1" w:styleId="WW-WW8Num12ztrue21">
    <w:name w:val="WW-WW8Num12ztrue21"/>
    <w:rsid w:val="00841CD6"/>
  </w:style>
  <w:style w:type="character" w:customStyle="1" w:styleId="WW-WW8Num12ztrue31">
    <w:name w:val="WW-WW8Num12ztrue31"/>
    <w:rsid w:val="00841CD6"/>
  </w:style>
  <w:style w:type="character" w:customStyle="1" w:styleId="WW-WW8Num12ztrue41">
    <w:name w:val="WW-WW8Num12ztrue41"/>
    <w:rsid w:val="00841CD6"/>
  </w:style>
  <w:style w:type="character" w:customStyle="1" w:styleId="WW-WW8Num12ztrue51">
    <w:name w:val="WW-WW8Num12ztrue51"/>
    <w:rsid w:val="00841CD6"/>
  </w:style>
  <w:style w:type="character" w:customStyle="1" w:styleId="WW-WW8Num12ztrue61">
    <w:name w:val="WW-WW8Num12ztrue61"/>
    <w:rsid w:val="00841CD6"/>
  </w:style>
  <w:style w:type="character" w:customStyle="1" w:styleId="WW-WW8Num13ztrue">
    <w:name w:val="WW-WW8Num13ztrue"/>
    <w:rsid w:val="00841CD6"/>
  </w:style>
  <w:style w:type="character" w:customStyle="1" w:styleId="WW-WW8Num13ztrue1">
    <w:name w:val="WW-WW8Num13ztrue1"/>
    <w:rsid w:val="00841CD6"/>
  </w:style>
  <w:style w:type="character" w:customStyle="1" w:styleId="WW-WW8Num13ztrue2">
    <w:name w:val="WW-WW8Num13ztrue2"/>
    <w:rsid w:val="00841CD6"/>
  </w:style>
  <w:style w:type="character" w:customStyle="1" w:styleId="WW-WW8Num13ztrue3">
    <w:name w:val="WW-WW8Num13ztrue3"/>
    <w:rsid w:val="00841CD6"/>
  </w:style>
  <w:style w:type="character" w:customStyle="1" w:styleId="WW-WW8Num13ztrue4">
    <w:name w:val="WW-WW8Num13ztrue4"/>
    <w:rsid w:val="00841CD6"/>
  </w:style>
  <w:style w:type="character" w:customStyle="1" w:styleId="WW-WW8Num13ztrue5">
    <w:name w:val="WW-WW8Num13ztrue5"/>
    <w:rsid w:val="00841CD6"/>
  </w:style>
  <w:style w:type="character" w:customStyle="1" w:styleId="WW-WW8Num13ztrue6">
    <w:name w:val="WW-WW8Num13ztrue6"/>
    <w:rsid w:val="00841CD6"/>
  </w:style>
  <w:style w:type="character" w:customStyle="1" w:styleId="WW-WW8Num14ztrue">
    <w:name w:val="WW-WW8Num14ztrue"/>
    <w:rsid w:val="00841CD6"/>
  </w:style>
  <w:style w:type="character" w:customStyle="1" w:styleId="WW-WW8Num14ztrue1">
    <w:name w:val="WW-WW8Num14ztrue1"/>
    <w:rsid w:val="00841CD6"/>
  </w:style>
  <w:style w:type="character" w:customStyle="1" w:styleId="WW-WW8Num14ztrue2">
    <w:name w:val="WW-WW8Num14ztrue2"/>
    <w:rsid w:val="00841CD6"/>
  </w:style>
  <w:style w:type="character" w:customStyle="1" w:styleId="WW-WW8Num14ztrue3">
    <w:name w:val="WW-WW8Num14ztrue3"/>
    <w:rsid w:val="00841CD6"/>
  </w:style>
  <w:style w:type="character" w:customStyle="1" w:styleId="WW-WW8Num14ztrue4">
    <w:name w:val="WW-WW8Num14ztrue4"/>
    <w:rsid w:val="00841CD6"/>
  </w:style>
  <w:style w:type="character" w:customStyle="1" w:styleId="WW-WW8Num14ztrue5">
    <w:name w:val="WW-WW8Num14ztrue5"/>
    <w:rsid w:val="00841CD6"/>
  </w:style>
  <w:style w:type="character" w:customStyle="1" w:styleId="WW-WW8Num14ztrue6">
    <w:name w:val="WW-WW8Num14ztrue6"/>
    <w:rsid w:val="00841CD6"/>
  </w:style>
  <w:style w:type="character" w:customStyle="1" w:styleId="WW-WW8Num15ztrue">
    <w:name w:val="WW-WW8Num15ztrue"/>
    <w:rsid w:val="00841CD6"/>
  </w:style>
  <w:style w:type="character" w:customStyle="1" w:styleId="WW-WW8Num15ztrue1">
    <w:name w:val="WW-WW8Num15ztrue1"/>
    <w:rsid w:val="00841CD6"/>
  </w:style>
  <w:style w:type="character" w:customStyle="1" w:styleId="WW-WW8Num15ztrue2">
    <w:name w:val="WW-WW8Num15ztrue2"/>
    <w:rsid w:val="00841CD6"/>
  </w:style>
  <w:style w:type="character" w:customStyle="1" w:styleId="WW-WW8Num15ztrue3">
    <w:name w:val="WW-WW8Num15ztrue3"/>
    <w:rsid w:val="00841CD6"/>
  </w:style>
  <w:style w:type="character" w:customStyle="1" w:styleId="WW-WW8Num15ztrue4">
    <w:name w:val="WW-WW8Num15ztrue4"/>
    <w:rsid w:val="00841CD6"/>
  </w:style>
  <w:style w:type="character" w:customStyle="1" w:styleId="WW-WW8Num15ztrue5">
    <w:name w:val="WW-WW8Num15ztrue5"/>
    <w:rsid w:val="00841CD6"/>
  </w:style>
  <w:style w:type="character" w:customStyle="1" w:styleId="WW-WW8Num15ztrue6">
    <w:name w:val="WW-WW8Num15ztrue6"/>
    <w:rsid w:val="00841CD6"/>
  </w:style>
  <w:style w:type="character" w:customStyle="1" w:styleId="WW-WW8Num16ztrue">
    <w:name w:val="WW-WW8Num16ztrue"/>
    <w:rsid w:val="00841CD6"/>
  </w:style>
  <w:style w:type="character" w:customStyle="1" w:styleId="WW-WW8Num16ztrue1">
    <w:name w:val="WW-WW8Num16ztrue1"/>
    <w:rsid w:val="00841CD6"/>
  </w:style>
  <w:style w:type="character" w:customStyle="1" w:styleId="WW-WW8Num16ztrue2">
    <w:name w:val="WW-WW8Num16ztrue2"/>
    <w:rsid w:val="00841CD6"/>
  </w:style>
  <w:style w:type="character" w:customStyle="1" w:styleId="WW-WW8Num16ztrue3">
    <w:name w:val="WW-WW8Num16ztrue3"/>
    <w:rsid w:val="00841CD6"/>
  </w:style>
  <w:style w:type="character" w:customStyle="1" w:styleId="WW-WW8Num16ztrue4">
    <w:name w:val="WW-WW8Num16ztrue4"/>
    <w:rsid w:val="00841CD6"/>
  </w:style>
  <w:style w:type="character" w:customStyle="1" w:styleId="WW-WW8Num16ztrue5">
    <w:name w:val="WW-WW8Num16ztrue5"/>
    <w:rsid w:val="00841CD6"/>
  </w:style>
  <w:style w:type="character" w:customStyle="1" w:styleId="WW-WW8Num16ztrue6">
    <w:name w:val="WW-WW8Num16ztrue6"/>
    <w:rsid w:val="00841CD6"/>
  </w:style>
  <w:style w:type="character" w:customStyle="1" w:styleId="WW-WW8Num17ztrue">
    <w:name w:val="WW-WW8Num17ztrue"/>
    <w:rsid w:val="00841CD6"/>
  </w:style>
  <w:style w:type="character" w:customStyle="1" w:styleId="WW-WW8Num17ztrue1">
    <w:name w:val="WW-WW8Num17ztrue1"/>
    <w:rsid w:val="00841CD6"/>
  </w:style>
  <w:style w:type="character" w:customStyle="1" w:styleId="WW-WW8Num17ztrue2">
    <w:name w:val="WW-WW8Num17ztrue2"/>
    <w:rsid w:val="00841CD6"/>
  </w:style>
  <w:style w:type="character" w:customStyle="1" w:styleId="WW-WW8Num17ztrue3">
    <w:name w:val="WW-WW8Num17ztrue3"/>
    <w:rsid w:val="00841CD6"/>
  </w:style>
  <w:style w:type="character" w:customStyle="1" w:styleId="WW-WW8Num17ztrue4">
    <w:name w:val="WW-WW8Num17ztrue4"/>
    <w:rsid w:val="00841CD6"/>
  </w:style>
  <w:style w:type="character" w:customStyle="1" w:styleId="WW-WW8Num17ztrue5">
    <w:name w:val="WW-WW8Num17ztrue5"/>
    <w:rsid w:val="00841CD6"/>
  </w:style>
  <w:style w:type="character" w:customStyle="1" w:styleId="WW-WW8Num17ztrue6">
    <w:name w:val="WW-WW8Num17ztrue6"/>
    <w:rsid w:val="00841CD6"/>
  </w:style>
  <w:style w:type="character" w:customStyle="1" w:styleId="WW-WW8Num18ztrue">
    <w:name w:val="WW-WW8Num18ztrue"/>
    <w:rsid w:val="00841CD6"/>
  </w:style>
  <w:style w:type="character" w:customStyle="1" w:styleId="WW-WW8Num18ztrue1">
    <w:name w:val="WW-WW8Num18ztrue1"/>
    <w:rsid w:val="00841CD6"/>
  </w:style>
  <w:style w:type="character" w:customStyle="1" w:styleId="WW-WW8Num18ztrue2">
    <w:name w:val="WW-WW8Num18ztrue2"/>
    <w:rsid w:val="00841CD6"/>
  </w:style>
  <w:style w:type="character" w:customStyle="1" w:styleId="WW-WW8Num18ztrue3">
    <w:name w:val="WW-WW8Num18ztrue3"/>
    <w:rsid w:val="00841CD6"/>
  </w:style>
  <w:style w:type="character" w:customStyle="1" w:styleId="WW-WW8Num18ztrue4">
    <w:name w:val="WW-WW8Num18ztrue4"/>
    <w:rsid w:val="00841CD6"/>
  </w:style>
  <w:style w:type="character" w:customStyle="1" w:styleId="WW-WW8Num18ztrue5">
    <w:name w:val="WW-WW8Num18ztrue5"/>
    <w:rsid w:val="00841CD6"/>
  </w:style>
  <w:style w:type="character" w:customStyle="1" w:styleId="WW-WW8Num18ztrue6">
    <w:name w:val="WW-WW8Num18ztrue6"/>
    <w:rsid w:val="00841CD6"/>
  </w:style>
  <w:style w:type="character" w:customStyle="1" w:styleId="WW-WW8Num19ztrue">
    <w:name w:val="WW-WW8Num19ztrue"/>
    <w:rsid w:val="00841CD6"/>
  </w:style>
  <w:style w:type="character" w:customStyle="1" w:styleId="WW-WW8Num19ztrue1">
    <w:name w:val="WW-WW8Num19ztrue1"/>
    <w:rsid w:val="00841CD6"/>
  </w:style>
  <w:style w:type="character" w:customStyle="1" w:styleId="WW-WW8Num19ztrue2">
    <w:name w:val="WW-WW8Num19ztrue2"/>
    <w:rsid w:val="00841CD6"/>
  </w:style>
  <w:style w:type="character" w:customStyle="1" w:styleId="WW-WW8Num19ztrue3">
    <w:name w:val="WW-WW8Num19ztrue3"/>
    <w:rsid w:val="00841CD6"/>
  </w:style>
  <w:style w:type="character" w:customStyle="1" w:styleId="WW-WW8Num19ztrue4">
    <w:name w:val="WW-WW8Num19ztrue4"/>
    <w:rsid w:val="00841CD6"/>
  </w:style>
  <w:style w:type="character" w:customStyle="1" w:styleId="WW-WW8Num19ztrue5">
    <w:name w:val="WW-WW8Num19ztrue5"/>
    <w:rsid w:val="00841CD6"/>
  </w:style>
  <w:style w:type="character" w:customStyle="1" w:styleId="WW-WW8Num19ztrue6">
    <w:name w:val="WW-WW8Num19ztrue6"/>
    <w:rsid w:val="00841CD6"/>
  </w:style>
  <w:style w:type="character" w:customStyle="1" w:styleId="WW-WW8Num20ztrue">
    <w:name w:val="WW-WW8Num20ztrue"/>
    <w:rsid w:val="00841CD6"/>
  </w:style>
  <w:style w:type="character" w:customStyle="1" w:styleId="WW-WW8Num20ztrue1">
    <w:name w:val="WW-WW8Num20ztrue1"/>
    <w:rsid w:val="00841CD6"/>
  </w:style>
  <w:style w:type="character" w:customStyle="1" w:styleId="WW-WW8Num20ztrue2">
    <w:name w:val="WW-WW8Num20ztrue2"/>
    <w:rsid w:val="00841CD6"/>
  </w:style>
  <w:style w:type="character" w:customStyle="1" w:styleId="WW-WW8Num20ztrue3">
    <w:name w:val="WW-WW8Num20ztrue3"/>
    <w:rsid w:val="00841CD6"/>
  </w:style>
  <w:style w:type="character" w:customStyle="1" w:styleId="WW-WW8Num20ztrue4">
    <w:name w:val="WW-WW8Num20ztrue4"/>
    <w:rsid w:val="00841CD6"/>
  </w:style>
  <w:style w:type="character" w:customStyle="1" w:styleId="WW-WW8Num20ztrue5">
    <w:name w:val="WW-WW8Num20ztrue5"/>
    <w:rsid w:val="00841CD6"/>
  </w:style>
  <w:style w:type="character" w:customStyle="1" w:styleId="WW-WW8Num20ztrue6">
    <w:name w:val="WW-WW8Num20ztrue6"/>
    <w:rsid w:val="00841CD6"/>
  </w:style>
  <w:style w:type="character" w:customStyle="1" w:styleId="WW8Num21zfalse">
    <w:name w:val="WW8Num21zfalse"/>
    <w:rsid w:val="00841CD6"/>
  </w:style>
  <w:style w:type="character" w:customStyle="1" w:styleId="WW-WW8Num21ztrue">
    <w:name w:val="WW-WW8Num21ztrue"/>
    <w:rsid w:val="00841CD6"/>
  </w:style>
  <w:style w:type="character" w:customStyle="1" w:styleId="WW-WW8Num21ztrue1">
    <w:name w:val="WW-WW8Num21ztrue1"/>
    <w:rsid w:val="00841CD6"/>
  </w:style>
  <w:style w:type="character" w:customStyle="1" w:styleId="WW-WW8Num21ztrue2">
    <w:name w:val="WW-WW8Num21ztrue2"/>
    <w:rsid w:val="00841CD6"/>
  </w:style>
  <w:style w:type="character" w:customStyle="1" w:styleId="WW-WW8Num21ztrue3">
    <w:name w:val="WW-WW8Num21ztrue3"/>
    <w:rsid w:val="00841CD6"/>
  </w:style>
  <w:style w:type="character" w:customStyle="1" w:styleId="WW-WW8Num21ztrue4">
    <w:name w:val="WW-WW8Num21ztrue4"/>
    <w:rsid w:val="00841CD6"/>
  </w:style>
  <w:style w:type="character" w:customStyle="1" w:styleId="WW-WW8Num21ztrue5">
    <w:name w:val="WW-WW8Num21ztrue5"/>
    <w:rsid w:val="00841CD6"/>
  </w:style>
  <w:style w:type="character" w:customStyle="1" w:styleId="WW-WW8Num21ztrue6">
    <w:name w:val="WW-WW8Num21ztrue6"/>
    <w:rsid w:val="00841CD6"/>
  </w:style>
  <w:style w:type="character" w:customStyle="1" w:styleId="WW-WW8Num22ztrue">
    <w:name w:val="WW-WW8Num22ztrue"/>
    <w:rsid w:val="00841CD6"/>
  </w:style>
  <w:style w:type="character" w:customStyle="1" w:styleId="WW-WW8Num22ztrue1">
    <w:name w:val="WW-WW8Num22ztrue1"/>
    <w:rsid w:val="00841CD6"/>
  </w:style>
  <w:style w:type="character" w:customStyle="1" w:styleId="WW-WW8Num22ztrue2">
    <w:name w:val="WW-WW8Num22ztrue2"/>
    <w:rsid w:val="00841CD6"/>
  </w:style>
  <w:style w:type="character" w:customStyle="1" w:styleId="WW-WW8Num22ztrue3">
    <w:name w:val="WW-WW8Num22ztrue3"/>
    <w:rsid w:val="00841CD6"/>
  </w:style>
  <w:style w:type="character" w:customStyle="1" w:styleId="WW-WW8Num22ztrue4">
    <w:name w:val="WW-WW8Num22ztrue4"/>
    <w:rsid w:val="00841CD6"/>
  </w:style>
  <w:style w:type="character" w:customStyle="1" w:styleId="WW-WW8Num22ztrue5">
    <w:name w:val="WW-WW8Num22ztrue5"/>
    <w:rsid w:val="00841CD6"/>
  </w:style>
  <w:style w:type="character" w:customStyle="1" w:styleId="WW-WW8Num22ztrue6">
    <w:name w:val="WW-WW8Num22ztrue6"/>
    <w:rsid w:val="00841CD6"/>
  </w:style>
  <w:style w:type="character" w:customStyle="1" w:styleId="WW-WW8Num23ztrue">
    <w:name w:val="WW-WW8Num23ztrue"/>
    <w:rsid w:val="00841CD6"/>
  </w:style>
  <w:style w:type="character" w:customStyle="1" w:styleId="WW-WW8Num23ztrue1">
    <w:name w:val="WW-WW8Num23ztrue1"/>
    <w:rsid w:val="00841CD6"/>
  </w:style>
  <w:style w:type="character" w:customStyle="1" w:styleId="WW-WW8Num23ztrue2">
    <w:name w:val="WW-WW8Num23ztrue2"/>
    <w:rsid w:val="00841CD6"/>
  </w:style>
  <w:style w:type="character" w:customStyle="1" w:styleId="WW-WW8Num23ztrue3">
    <w:name w:val="WW-WW8Num23ztrue3"/>
    <w:rsid w:val="00841CD6"/>
  </w:style>
  <w:style w:type="character" w:customStyle="1" w:styleId="WW-WW8Num23ztrue4">
    <w:name w:val="WW-WW8Num23ztrue4"/>
    <w:rsid w:val="00841CD6"/>
  </w:style>
  <w:style w:type="character" w:customStyle="1" w:styleId="WW-WW8Num23ztrue5">
    <w:name w:val="WW-WW8Num23ztrue5"/>
    <w:rsid w:val="00841CD6"/>
  </w:style>
  <w:style w:type="character" w:customStyle="1" w:styleId="WW-WW8Num23ztrue6">
    <w:name w:val="WW-WW8Num23ztrue6"/>
    <w:rsid w:val="00841CD6"/>
  </w:style>
  <w:style w:type="character" w:customStyle="1" w:styleId="WW-WW8Num24ztrue">
    <w:name w:val="WW-WW8Num24ztrue"/>
    <w:rsid w:val="00841CD6"/>
  </w:style>
  <w:style w:type="character" w:customStyle="1" w:styleId="WW-WW8Num24ztrue1">
    <w:name w:val="WW-WW8Num24ztrue1"/>
    <w:rsid w:val="00841CD6"/>
  </w:style>
  <w:style w:type="character" w:customStyle="1" w:styleId="WW-WW8Num24ztrue2">
    <w:name w:val="WW-WW8Num24ztrue2"/>
    <w:rsid w:val="00841CD6"/>
  </w:style>
  <w:style w:type="character" w:customStyle="1" w:styleId="WW-WW8Num24ztrue3">
    <w:name w:val="WW-WW8Num24ztrue3"/>
    <w:rsid w:val="00841CD6"/>
  </w:style>
  <w:style w:type="character" w:customStyle="1" w:styleId="WW-WW8Num24ztrue4">
    <w:name w:val="WW-WW8Num24ztrue4"/>
    <w:rsid w:val="00841CD6"/>
  </w:style>
  <w:style w:type="character" w:customStyle="1" w:styleId="WW-WW8Num24ztrue5">
    <w:name w:val="WW-WW8Num24ztrue5"/>
    <w:rsid w:val="00841CD6"/>
  </w:style>
  <w:style w:type="character" w:customStyle="1" w:styleId="WW-WW8Num24ztrue6">
    <w:name w:val="WW-WW8Num24ztrue6"/>
    <w:rsid w:val="00841CD6"/>
  </w:style>
  <w:style w:type="character" w:customStyle="1" w:styleId="WW-WW8Num25ztrue">
    <w:name w:val="WW-WW8Num25ztrue"/>
    <w:rsid w:val="00841CD6"/>
  </w:style>
  <w:style w:type="character" w:customStyle="1" w:styleId="WW-WW8Num25ztrue1">
    <w:name w:val="WW-WW8Num25ztrue1"/>
    <w:rsid w:val="00841CD6"/>
  </w:style>
  <w:style w:type="character" w:customStyle="1" w:styleId="WW-WW8Num25ztrue2">
    <w:name w:val="WW-WW8Num25ztrue2"/>
    <w:rsid w:val="00841CD6"/>
  </w:style>
  <w:style w:type="character" w:customStyle="1" w:styleId="WW-WW8Num25ztrue3">
    <w:name w:val="WW-WW8Num25ztrue3"/>
    <w:rsid w:val="00841CD6"/>
  </w:style>
  <w:style w:type="character" w:customStyle="1" w:styleId="WW-WW8Num25ztrue4">
    <w:name w:val="WW-WW8Num25ztrue4"/>
    <w:rsid w:val="00841CD6"/>
  </w:style>
  <w:style w:type="character" w:customStyle="1" w:styleId="WW-WW8Num25ztrue5">
    <w:name w:val="WW-WW8Num25ztrue5"/>
    <w:rsid w:val="00841CD6"/>
  </w:style>
  <w:style w:type="character" w:customStyle="1" w:styleId="WW-WW8Num25ztrue6">
    <w:name w:val="WW-WW8Num25ztrue6"/>
    <w:rsid w:val="00841CD6"/>
  </w:style>
  <w:style w:type="character" w:customStyle="1" w:styleId="WW-WW8Num26ztrue">
    <w:name w:val="WW-WW8Num26ztrue"/>
    <w:rsid w:val="00841CD6"/>
  </w:style>
  <w:style w:type="character" w:customStyle="1" w:styleId="WW-WW8Num26ztrue1">
    <w:name w:val="WW-WW8Num26ztrue1"/>
    <w:rsid w:val="00841CD6"/>
  </w:style>
  <w:style w:type="character" w:customStyle="1" w:styleId="WW-WW8Num26ztrue2">
    <w:name w:val="WW-WW8Num26ztrue2"/>
    <w:rsid w:val="00841CD6"/>
  </w:style>
  <w:style w:type="character" w:customStyle="1" w:styleId="WW-WW8Num26ztrue3">
    <w:name w:val="WW-WW8Num26ztrue3"/>
    <w:rsid w:val="00841CD6"/>
  </w:style>
  <w:style w:type="character" w:customStyle="1" w:styleId="WW-WW8Num26ztrue4">
    <w:name w:val="WW-WW8Num26ztrue4"/>
    <w:rsid w:val="00841CD6"/>
  </w:style>
  <w:style w:type="character" w:customStyle="1" w:styleId="WW-WW8Num26ztrue5">
    <w:name w:val="WW-WW8Num26ztrue5"/>
    <w:rsid w:val="00841CD6"/>
  </w:style>
  <w:style w:type="character" w:customStyle="1" w:styleId="WW-WW8Num26ztrue6">
    <w:name w:val="WW-WW8Num26ztrue6"/>
    <w:rsid w:val="00841CD6"/>
  </w:style>
  <w:style w:type="character" w:customStyle="1" w:styleId="WW-WW8Num27ztrue">
    <w:name w:val="WW-WW8Num27ztrue"/>
    <w:rsid w:val="00841CD6"/>
  </w:style>
  <w:style w:type="character" w:customStyle="1" w:styleId="WW-WW8Num27ztrue1">
    <w:name w:val="WW-WW8Num27ztrue1"/>
    <w:rsid w:val="00841CD6"/>
  </w:style>
  <w:style w:type="character" w:customStyle="1" w:styleId="WW-WW8Num27ztrue2">
    <w:name w:val="WW-WW8Num27ztrue2"/>
    <w:rsid w:val="00841CD6"/>
  </w:style>
  <w:style w:type="character" w:customStyle="1" w:styleId="WW-WW8Num27ztrue3">
    <w:name w:val="WW-WW8Num27ztrue3"/>
    <w:rsid w:val="00841CD6"/>
  </w:style>
  <w:style w:type="character" w:customStyle="1" w:styleId="WW-WW8Num27ztrue4">
    <w:name w:val="WW-WW8Num27ztrue4"/>
    <w:rsid w:val="00841CD6"/>
  </w:style>
  <w:style w:type="character" w:customStyle="1" w:styleId="WW-WW8Num27ztrue5">
    <w:name w:val="WW-WW8Num27ztrue5"/>
    <w:rsid w:val="00841CD6"/>
  </w:style>
  <w:style w:type="character" w:customStyle="1" w:styleId="WW-WW8Num27ztrue6">
    <w:name w:val="WW-WW8Num27ztrue6"/>
    <w:rsid w:val="00841CD6"/>
  </w:style>
  <w:style w:type="character" w:customStyle="1" w:styleId="WW-WW8Num29ztrue">
    <w:name w:val="WW-WW8Num29ztrue"/>
    <w:rsid w:val="00841CD6"/>
  </w:style>
  <w:style w:type="character" w:customStyle="1" w:styleId="WW-WW8Num29ztrue1">
    <w:name w:val="WW-WW8Num29ztrue1"/>
    <w:rsid w:val="00841CD6"/>
  </w:style>
  <w:style w:type="character" w:customStyle="1" w:styleId="WW-WW8Num29ztrue2">
    <w:name w:val="WW-WW8Num29ztrue2"/>
    <w:rsid w:val="00841CD6"/>
  </w:style>
  <w:style w:type="character" w:customStyle="1" w:styleId="WW-WW8Num29ztrue3">
    <w:name w:val="WW-WW8Num29ztrue3"/>
    <w:rsid w:val="00841CD6"/>
  </w:style>
  <w:style w:type="character" w:customStyle="1" w:styleId="WW-WW8Num29ztrue4">
    <w:name w:val="WW-WW8Num29ztrue4"/>
    <w:rsid w:val="00841CD6"/>
  </w:style>
  <w:style w:type="character" w:customStyle="1" w:styleId="WW-WW8Num29ztrue5">
    <w:name w:val="WW-WW8Num29ztrue5"/>
    <w:rsid w:val="00841CD6"/>
  </w:style>
  <w:style w:type="character" w:customStyle="1" w:styleId="WW-WW8Num29ztrue6">
    <w:name w:val="WW-WW8Num29ztrue6"/>
    <w:rsid w:val="00841CD6"/>
  </w:style>
  <w:style w:type="character" w:customStyle="1" w:styleId="WW-WW8Num30ztrue">
    <w:name w:val="WW-WW8Num30ztrue"/>
    <w:rsid w:val="00841CD6"/>
  </w:style>
  <w:style w:type="character" w:customStyle="1" w:styleId="WW-WW8Num30ztrue1">
    <w:name w:val="WW-WW8Num30ztrue1"/>
    <w:rsid w:val="00841CD6"/>
  </w:style>
  <w:style w:type="character" w:customStyle="1" w:styleId="WW-WW8Num30ztrue2">
    <w:name w:val="WW-WW8Num30ztrue2"/>
    <w:rsid w:val="00841CD6"/>
  </w:style>
  <w:style w:type="character" w:customStyle="1" w:styleId="WW-WW8Num30ztrue3">
    <w:name w:val="WW-WW8Num30ztrue3"/>
    <w:rsid w:val="00841CD6"/>
  </w:style>
  <w:style w:type="character" w:customStyle="1" w:styleId="WW-WW8Num30ztrue4">
    <w:name w:val="WW-WW8Num30ztrue4"/>
    <w:rsid w:val="00841CD6"/>
  </w:style>
  <w:style w:type="character" w:customStyle="1" w:styleId="WW-WW8Num30ztrue5">
    <w:name w:val="WW-WW8Num30ztrue5"/>
    <w:rsid w:val="00841CD6"/>
  </w:style>
  <w:style w:type="character" w:customStyle="1" w:styleId="WW-WW8Num30ztrue6">
    <w:name w:val="WW-WW8Num30ztrue6"/>
    <w:rsid w:val="00841CD6"/>
  </w:style>
  <w:style w:type="character" w:customStyle="1" w:styleId="WW-WW8Num31ztrue">
    <w:name w:val="WW-WW8Num31ztrue"/>
    <w:rsid w:val="00841CD6"/>
  </w:style>
  <w:style w:type="character" w:customStyle="1" w:styleId="WW-WW8Num31ztrue1">
    <w:name w:val="WW-WW8Num31ztrue1"/>
    <w:rsid w:val="00841CD6"/>
  </w:style>
  <w:style w:type="character" w:customStyle="1" w:styleId="WW-WW8Num31ztrue2">
    <w:name w:val="WW-WW8Num31ztrue2"/>
    <w:rsid w:val="00841CD6"/>
  </w:style>
  <w:style w:type="character" w:customStyle="1" w:styleId="WW-WW8Num31ztrue3">
    <w:name w:val="WW-WW8Num31ztrue3"/>
    <w:rsid w:val="00841CD6"/>
  </w:style>
  <w:style w:type="character" w:customStyle="1" w:styleId="WW-WW8Num31ztrue4">
    <w:name w:val="WW-WW8Num31ztrue4"/>
    <w:rsid w:val="00841CD6"/>
  </w:style>
  <w:style w:type="character" w:customStyle="1" w:styleId="WW-WW8Num31ztrue5">
    <w:name w:val="WW-WW8Num31ztrue5"/>
    <w:rsid w:val="00841CD6"/>
  </w:style>
  <w:style w:type="character" w:customStyle="1" w:styleId="WW-WW8Num31ztrue6">
    <w:name w:val="WW-WW8Num31ztrue6"/>
    <w:rsid w:val="00841CD6"/>
  </w:style>
  <w:style w:type="character" w:customStyle="1" w:styleId="WW8Num33zfalse">
    <w:name w:val="WW8Num33zfalse"/>
    <w:rsid w:val="00841CD6"/>
  </w:style>
  <w:style w:type="character" w:customStyle="1" w:styleId="WW-WW8Num33ztrue">
    <w:name w:val="WW-WW8Num33ztrue"/>
    <w:rsid w:val="00841CD6"/>
  </w:style>
  <w:style w:type="character" w:customStyle="1" w:styleId="WW-WW8Num33ztrue1">
    <w:name w:val="WW-WW8Num33ztrue1"/>
    <w:rsid w:val="00841CD6"/>
  </w:style>
  <w:style w:type="character" w:customStyle="1" w:styleId="WW-WW8Num33ztrue2">
    <w:name w:val="WW-WW8Num33ztrue2"/>
    <w:rsid w:val="00841CD6"/>
  </w:style>
  <w:style w:type="character" w:customStyle="1" w:styleId="WW-WW8Num33ztrue3">
    <w:name w:val="WW-WW8Num33ztrue3"/>
    <w:rsid w:val="00841CD6"/>
  </w:style>
  <w:style w:type="character" w:customStyle="1" w:styleId="WW-WW8Num33ztrue4">
    <w:name w:val="WW-WW8Num33ztrue4"/>
    <w:rsid w:val="00841CD6"/>
  </w:style>
  <w:style w:type="character" w:customStyle="1" w:styleId="WW-WW8Num33ztrue5">
    <w:name w:val="WW-WW8Num33ztrue5"/>
    <w:rsid w:val="00841CD6"/>
  </w:style>
  <w:style w:type="character" w:customStyle="1" w:styleId="WW-WW8Num33ztrue6">
    <w:name w:val="WW-WW8Num33ztrue6"/>
    <w:rsid w:val="00841CD6"/>
  </w:style>
  <w:style w:type="character" w:customStyle="1" w:styleId="WW-WW8Num34ztrue">
    <w:name w:val="WW-WW8Num34ztrue"/>
    <w:rsid w:val="00841CD6"/>
  </w:style>
  <w:style w:type="character" w:customStyle="1" w:styleId="WW-WW8Num34ztrue1">
    <w:name w:val="WW-WW8Num34ztrue1"/>
    <w:rsid w:val="00841CD6"/>
  </w:style>
  <w:style w:type="character" w:customStyle="1" w:styleId="WW-WW8Num34ztrue2">
    <w:name w:val="WW-WW8Num34ztrue2"/>
    <w:rsid w:val="00841CD6"/>
  </w:style>
  <w:style w:type="character" w:customStyle="1" w:styleId="WW-WW8Num34ztrue3">
    <w:name w:val="WW-WW8Num34ztrue3"/>
    <w:rsid w:val="00841CD6"/>
  </w:style>
  <w:style w:type="character" w:customStyle="1" w:styleId="WW-WW8Num34ztrue4">
    <w:name w:val="WW-WW8Num34ztrue4"/>
    <w:rsid w:val="00841CD6"/>
  </w:style>
  <w:style w:type="character" w:customStyle="1" w:styleId="WW-WW8Num34ztrue5">
    <w:name w:val="WW-WW8Num34ztrue5"/>
    <w:rsid w:val="00841CD6"/>
  </w:style>
  <w:style w:type="character" w:customStyle="1" w:styleId="WW-WW8Num34ztrue6">
    <w:name w:val="WW-WW8Num34ztrue6"/>
    <w:rsid w:val="00841CD6"/>
  </w:style>
  <w:style w:type="character" w:customStyle="1" w:styleId="WW-WW8Num35ztrue">
    <w:name w:val="WW-WW8Num35ztrue"/>
    <w:rsid w:val="00841CD6"/>
  </w:style>
  <w:style w:type="character" w:customStyle="1" w:styleId="WW-WW8Num35ztrue1">
    <w:name w:val="WW-WW8Num35ztrue1"/>
    <w:rsid w:val="00841CD6"/>
  </w:style>
  <w:style w:type="character" w:customStyle="1" w:styleId="WW-WW8Num35ztrue2">
    <w:name w:val="WW-WW8Num35ztrue2"/>
    <w:rsid w:val="00841CD6"/>
  </w:style>
  <w:style w:type="character" w:customStyle="1" w:styleId="WW-WW8Num35ztrue3">
    <w:name w:val="WW-WW8Num35ztrue3"/>
    <w:rsid w:val="00841CD6"/>
  </w:style>
  <w:style w:type="character" w:customStyle="1" w:styleId="WW-WW8Num35ztrue4">
    <w:name w:val="WW-WW8Num35ztrue4"/>
    <w:rsid w:val="00841CD6"/>
  </w:style>
  <w:style w:type="character" w:customStyle="1" w:styleId="WW-WW8Num35ztrue5">
    <w:name w:val="WW-WW8Num35ztrue5"/>
    <w:rsid w:val="00841CD6"/>
  </w:style>
  <w:style w:type="character" w:customStyle="1" w:styleId="WW-WW8Num35ztrue6">
    <w:name w:val="WW-WW8Num35ztrue6"/>
    <w:rsid w:val="00841CD6"/>
  </w:style>
  <w:style w:type="character" w:customStyle="1" w:styleId="WW8Num36zfalse">
    <w:name w:val="WW8Num36zfalse"/>
    <w:rsid w:val="00841CD6"/>
  </w:style>
  <w:style w:type="character" w:customStyle="1" w:styleId="WW-WW8Num36ztrue">
    <w:name w:val="WW-WW8Num36ztrue"/>
    <w:rsid w:val="00841CD6"/>
  </w:style>
  <w:style w:type="character" w:customStyle="1" w:styleId="WW-WW8Num36ztrue1">
    <w:name w:val="WW-WW8Num36ztrue1"/>
    <w:rsid w:val="00841CD6"/>
  </w:style>
  <w:style w:type="character" w:customStyle="1" w:styleId="WW-WW8Num36ztrue2">
    <w:name w:val="WW-WW8Num36ztrue2"/>
    <w:rsid w:val="00841CD6"/>
  </w:style>
  <w:style w:type="character" w:customStyle="1" w:styleId="WW-WW8Num36ztrue3">
    <w:name w:val="WW-WW8Num36ztrue3"/>
    <w:rsid w:val="00841CD6"/>
  </w:style>
  <w:style w:type="character" w:customStyle="1" w:styleId="WW-WW8Num36ztrue4">
    <w:name w:val="WW-WW8Num36ztrue4"/>
    <w:rsid w:val="00841CD6"/>
  </w:style>
  <w:style w:type="character" w:customStyle="1" w:styleId="WW-WW8Num36ztrue5">
    <w:name w:val="WW-WW8Num36ztrue5"/>
    <w:rsid w:val="00841CD6"/>
  </w:style>
  <w:style w:type="character" w:customStyle="1" w:styleId="WW-WW8Num36ztrue6">
    <w:name w:val="WW-WW8Num36ztrue6"/>
    <w:rsid w:val="00841CD6"/>
  </w:style>
  <w:style w:type="character" w:customStyle="1" w:styleId="WW-WW8Num37ztrue">
    <w:name w:val="WW-WW8Num37ztrue"/>
    <w:rsid w:val="00841CD6"/>
  </w:style>
  <w:style w:type="character" w:customStyle="1" w:styleId="WW-WW8Num37ztrue1">
    <w:name w:val="WW-WW8Num37ztrue1"/>
    <w:rsid w:val="00841CD6"/>
  </w:style>
  <w:style w:type="character" w:customStyle="1" w:styleId="WW-WW8Num37ztrue2">
    <w:name w:val="WW-WW8Num37ztrue2"/>
    <w:rsid w:val="00841CD6"/>
  </w:style>
  <w:style w:type="character" w:customStyle="1" w:styleId="WW-WW8Num37ztrue3">
    <w:name w:val="WW-WW8Num37ztrue3"/>
    <w:rsid w:val="00841CD6"/>
  </w:style>
  <w:style w:type="character" w:customStyle="1" w:styleId="WW-WW8Num37ztrue4">
    <w:name w:val="WW-WW8Num37ztrue4"/>
    <w:rsid w:val="00841CD6"/>
  </w:style>
  <w:style w:type="character" w:customStyle="1" w:styleId="WW-WW8Num37ztrue5">
    <w:name w:val="WW-WW8Num37ztrue5"/>
    <w:rsid w:val="00841CD6"/>
  </w:style>
  <w:style w:type="character" w:customStyle="1" w:styleId="WW-WW8Num37ztrue6">
    <w:name w:val="WW-WW8Num37ztrue6"/>
    <w:rsid w:val="00841CD6"/>
  </w:style>
  <w:style w:type="character" w:customStyle="1" w:styleId="WW-WW8Num38ztrue">
    <w:name w:val="WW-WW8Num38ztrue"/>
    <w:rsid w:val="00841CD6"/>
  </w:style>
  <w:style w:type="character" w:customStyle="1" w:styleId="WW-WW8Num38ztrue1">
    <w:name w:val="WW-WW8Num38ztrue1"/>
    <w:rsid w:val="00841CD6"/>
  </w:style>
  <w:style w:type="character" w:customStyle="1" w:styleId="WW-WW8Num38ztrue2">
    <w:name w:val="WW-WW8Num38ztrue2"/>
    <w:rsid w:val="00841CD6"/>
  </w:style>
  <w:style w:type="character" w:customStyle="1" w:styleId="WW-WW8Num38ztrue3">
    <w:name w:val="WW-WW8Num38ztrue3"/>
    <w:rsid w:val="00841CD6"/>
  </w:style>
  <w:style w:type="character" w:customStyle="1" w:styleId="WW-WW8Num38ztrue4">
    <w:name w:val="WW-WW8Num38ztrue4"/>
    <w:rsid w:val="00841CD6"/>
  </w:style>
  <w:style w:type="character" w:customStyle="1" w:styleId="WW-WW8Num38ztrue5">
    <w:name w:val="WW-WW8Num38ztrue5"/>
    <w:rsid w:val="00841CD6"/>
  </w:style>
  <w:style w:type="character" w:customStyle="1" w:styleId="WW-WW8Num38ztrue6">
    <w:name w:val="WW-WW8Num38ztrue6"/>
    <w:rsid w:val="00841CD6"/>
  </w:style>
  <w:style w:type="character" w:customStyle="1" w:styleId="WW-WW8Num39ztrue">
    <w:name w:val="WW-WW8Num39ztrue"/>
    <w:rsid w:val="00841CD6"/>
  </w:style>
  <w:style w:type="character" w:customStyle="1" w:styleId="WW-WW8Num39ztrue1">
    <w:name w:val="WW-WW8Num39ztrue1"/>
    <w:rsid w:val="00841CD6"/>
  </w:style>
  <w:style w:type="character" w:customStyle="1" w:styleId="WW-WW8Num39ztrue2">
    <w:name w:val="WW-WW8Num39ztrue2"/>
    <w:rsid w:val="00841CD6"/>
  </w:style>
  <w:style w:type="character" w:customStyle="1" w:styleId="WW-WW8Num39ztrue3">
    <w:name w:val="WW-WW8Num39ztrue3"/>
    <w:rsid w:val="00841CD6"/>
  </w:style>
  <w:style w:type="character" w:customStyle="1" w:styleId="WW-WW8Num39ztrue4">
    <w:name w:val="WW-WW8Num39ztrue4"/>
    <w:rsid w:val="00841CD6"/>
  </w:style>
  <w:style w:type="character" w:customStyle="1" w:styleId="WW-WW8Num39ztrue5">
    <w:name w:val="WW-WW8Num39ztrue5"/>
    <w:rsid w:val="00841CD6"/>
  </w:style>
  <w:style w:type="character" w:customStyle="1" w:styleId="WW-WW8Num39ztrue6">
    <w:name w:val="WW-WW8Num39ztrue6"/>
    <w:rsid w:val="00841CD6"/>
  </w:style>
  <w:style w:type="character" w:customStyle="1" w:styleId="WW-WW8Num40ztrue">
    <w:name w:val="WW-WW8Num40ztrue"/>
    <w:rsid w:val="00841CD6"/>
  </w:style>
  <w:style w:type="character" w:customStyle="1" w:styleId="WW-WW8Num40ztrue1">
    <w:name w:val="WW-WW8Num40ztrue1"/>
    <w:rsid w:val="00841CD6"/>
  </w:style>
  <w:style w:type="character" w:customStyle="1" w:styleId="WW-WW8Num40ztrue2">
    <w:name w:val="WW-WW8Num40ztrue2"/>
    <w:rsid w:val="00841CD6"/>
  </w:style>
  <w:style w:type="character" w:customStyle="1" w:styleId="WW-WW8Num40ztrue3">
    <w:name w:val="WW-WW8Num40ztrue3"/>
    <w:rsid w:val="00841CD6"/>
  </w:style>
  <w:style w:type="character" w:customStyle="1" w:styleId="WW-WW8Num40ztrue4">
    <w:name w:val="WW-WW8Num40ztrue4"/>
    <w:rsid w:val="00841CD6"/>
  </w:style>
  <w:style w:type="character" w:customStyle="1" w:styleId="WW-WW8Num40ztrue5">
    <w:name w:val="WW-WW8Num40ztrue5"/>
    <w:rsid w:val="00841CD6"/>
  </w:style>
  <w:style w:type="character" w:customStyle="1" w:styleId="WW-WW8Num40ztrue6">
    <w:name w:val="WW-WW8Num40ztrue6"/>
    <w:rsid w:val="00841CD6"/>
  </w:style>
  <w:style w:type="character" w:customStyle="1" w:styleId="WW-WW8Num41ztrue">
    <w:name w:val="WW-WW8Num41ztrue"/>
    <w:rsid w:val="00841CD6"/>
  </w:style>
  <w:style w:type="character" w:customStyle="1" w:styleId="WW-WW8Num41ztrue1">
    <w:name w:val="WW-WW8Num41ztrue1"/>
    <w:rsid w:val="00841CD6"/>
  </w:style>
  <w:style w:type="character" w:customStyle="1" w:styleId="WW-WW8Num41ztrue2">
    <w:name w:val="WW-WW8Num41ztrue2"/>
    <w:rsid w:val="00841CD6"/>
  </w:style>
  <w:style w:type="character" w:customStyle="1" w:styleId="WW-WW8Num41ztrue3">
    <w:name w:val="WW-WW8Num41ztrue3"/>
    <w:rsid w:val="00841CD6"/>
  </w:style>
  <w:style w:type="character" w:customStyle="1" w:styleId="WW-WW8Num41ztrue4">
    <w:name w:val="WW-WW8Num41ztrue4"/>
    <w:rsid w:val="00841CD6"/>
  </w:style>
  <w:style w:type="character" w:customStyle="1" w:styleId="WW-WW8Num41ztrue5">
    <w:name w:val="WW-WW8Num41ztrue5"/>
    <w:rsid w:val="00841CD6"/>
  </w:style>
  <w:style w:type="character" w:customStyle="1" w:styleId="WW-WW8Num41ztrue6">
    <w:name w:val="WW-WW8Num41ztrue6"/>
    <w:rsid w:val="00841CD6"/>
  </w:style>
  <w:style w:type="character" w:customStyle="1" w:styleId="WW-WW8Num42ztrue">
    <w:name w:val="WW-WW8Num42ztrue"/>
    <w:rsid w:val="00841CD6"/>
  </w:style>
  <w:style w:type="character" w:customStyle="1" w:styleId="WW-WW8Num42ztrue1">
    <w:name w:val="WW-WW8Num42ztrue1"/>
    <w:rsid w:val="00841CD6"/>
  </w:style>
  <w:style w:type="character" w:customStyle="1" w:styleId="WW-WW8Num42ztrue2">
    <w:name w:val="WW-WW8Num42ztrue2"/>
    <w:rsid w:val="00841CD6"/>
  </w:style>
  <w:style w:type="character" w:customStyle="1" w:styleId="WW-WW8Num42ztrue3">
    <w:name w:val="WW-WW8Num42ztrue3"/>
    <w:rsid w:val="00841CD6"/>
  </w:style>
  <w:style w:type="character" w:customStyle="1" w:styleId="WW-WW8Num42ztrue4">
    <w:name w:val="WW-WW8Num42ztrue4"/>
    <w:rsid w:val="00841CD6"/>
  </w:style>
  <w:style w:type="character" w:customStyle="1" w:styleId="WW-WW8Num42ztrue5">
    <w:name w:val="WW-WW8Num42ztrue5"/>
    <w:rsid w:val="00841CD6"/>
  </w:style>
  <w:style w:type="character" w:customStyle="1" w:styleId="WW-WW8Num42ztrue6">
    <w:name w:val="WW-WW8Num42ztrue6"/>
    <w:rsid w:val="00841CD6"/>
  </w:style>
  <w:style w:type="character" w:customStyle="1" w:styleId="WW8Num43z1">
    <w:name w:val="WW8Num43z1"/>
    <w:rsid w:val="00841CD6"/>
    <w:rPr>
      <w:rFonts w:ascii="Courier New" w:hAnsi="Courier New" w:cs="Courier New"/>
    </w:rPr>
  </w:style>
  <w:style w:type="character" w:customStyle="1" w:styleId="WW8Num43z2">
    <w:name w:val="WW8Num43z2"/>
    <w:rsid w:val="00841CD6"/>
    <w:rPr>
      <w:rFonts w:ascii="Wingdings" w:hAnsi="Wingdings" w:cs="Wingdings"/>
    </w:rPr>
  </w:style>
  <w:style w:type="character" w:customStyle="1" w:styleId="WW8Num43z3">
    <w:name w:val="WW8Num43z3"/>
    <w:rsid w:val="00841CD6"/>
    <w:rPr>
      <w:rFonts w:ascii="Symbol" w:hAnsi="Symbol" w:cs="Symbol"/>
    </w:rPr>
  </w:style>
  <w:style w:type="character" w:customStyle="1" w:styleId="WW-WW8Num44ztrue">
    <w:name w:val="WW-WW8Num44ztrue"/>
    <w:rsid w:val="00841CD6"/>
  </w:style>
  <w:style w:type="character" w:customStyle="1" w:styleId="WW-WW8Num44ztrue1">
    <w:name w:val="WW-WW8Num44ztrue1"/>
    <w:rsid w:val="00841CD6"/>
  </w:style>
  <w:style w:type="character" w:customStyle="1" w:styleId="WW-WW8Num44ztrue2">
    <w:name w:val="WW-WW8Num44ztrue2"/>
    <w:rsid w:val="00841CD6"/>
  </w:style>
  <w:style w:type="character" w:customStyle="1" w:styleId="WW-WW8Num44ztrue3">
    <w:name w:val="WW-WW8Num44ztrue3"/>
    <w:rsid w:val="00841CD6"/>
  </w:style>
  <w:style w:type="character" w:customStyle="1" w:styleId="WW-WW8Num44ztrue4">
    <w:name w:val="WW-WW8Num44ztrue4"/>
    <w:rsid w:val="00841CD6"/>
  </w:style>
  <w:style w:type="character" w:customStyle="1" w:styleId="WW-WW8Num44ztrue5">
    <w:name w:val="WW-WW8Num44ztrue5"/>
    <w:rsid w:val="00841CD6"/>
  </w:style>
  <w:style w:type="character" w:customStyle="1" w:styleId="WW-WW8Num44ztrue6">
    <w:name w:val="WW-WW8Num44ztrue6"/>
    <w:rsid w:val="00841CD6"/>
  </w:style>
  <w:style w:type="character" w:customStyle="1" w:styleId="WW-WW8Num45ztrue">
    <w:name w:val="WW-WW8Num45ztrue"/>
    <w:rsid w:val="00841CD6"/>
  </w:style>
  <w:style w:type="character" w:customStyle="1" w:styleId="WW-WW8Num45ztrue1">
    <w:name w:val="WW-WW8Num45ztrue1"/>
    <w:rsid w:val="00841CD6"/>
  </w:style>
  <w:style w:type="character" w:customStyle="1" w:styleId="WW-WW8Num45ztrue2">
    <w:name w:val="WW-WW8Num45ztrue2"/>
    <w:rsid w:val="00841CD6"/>
  </w:style>
  <w:style w:type="character" w:customStyle="1" w:styleId="WW-WW8Num45ztrue3">
    <w:name w:val="WW-WW8Num45ztrue3"/>
    <w:rsid w:val="00841CD6"/>
  </w:style>
  <w:style w:type="character" w:customStyle="1" w:styleId="WW-WW8Num45ztrue4">
    <w:name w:val="WW-WW8Num45ztrue4"/>
    <w:rsid w:val="00841CD6"/>
  </w:style>
  <w:style w:type="character" w:customStyle="1" w:styleId="WW-WW8Num45ztrue5">
    <w:name w:val="WW-WW8Num45ztrue5"/>
    <w:rsid w:val="00841CD6"/>
  </w:style>
  <w:style w:type="character" w:customStyle="1" w:styleId="WW-WW8Num45ztrue6">
    <w:name w:val="WW-WW8Num45ztrue6"/>
    <w:rsid w:val="00841CD6"/>
  </w:style>
  <w:style w:type="character" w:customStyle="1" w:styleId="WW-WW8Num46ztrue">
    <w:name w:val="WW-WW8Num46ztrue"/>
    <w:rsid w:val="00841CD6"/>
  </w:style>
  <w:style w:type="character" w:customStyle="1" w:styleId="WW-WW8Num46ztrue1">
    <w:name w:val="WW-WW8Num46ztrue1"/>
    <w:rsid w:val="00841CD6"/>
  </w:style>
  <w:style w:type="character" w:customStyle="1" w:styleId="WW-WW8Num46ztrue2">
    <w:name w:val="WW-WW8Num46ztrue2"/>
    <w:rsid w:val="00841CD6"/>
  </w:style>
  <w:style w:type="character" w:customStyle="1" w:styleId="WW-WW8Num46ztrue3">
    <w:name w:val="WW-WW8Num46ztrue3"/>
    <w:rsid w:val="00841CD6"/>
  </w:style>
  <w:style w:type="character" w:customStyle="1" w:styleId="WW-WW8Num46ztrue4">
    <w:name w:val="WW-WW8Num46ztrue4"/>
    <w:rsid w:val="00841CD6"/>
  </w:style>
  <w:style w:type="character" w:customStyle="1" w:styleId="WW-WW8Num46ztrue5">
    <w:name w:val="WW-WW8Num46ztrue5"/>
    <w:rsid w:val="00841CD6"/>
  </w:style>
  <w:style w:type="character" w:customStyle="1" w:styleId="WW-WW8Num46ztrue6">
    <w:name w:val="WW-WW8Num46ztrue6"/>
    <w:rsid w:val="00841CD6"/>
  </w:style>
  <w:style w:type="character" w:customStyle="1" w:styleId="WW-WW8Num47ztrue">
    <w:name w:val="WW-WW8Num47ztrue"/>
    <w:rsid w:val="00841CD6"/>
  </w:style>
  <w:style w:type="character" w:customStyle="1" w:styleId="WW-WW8Num47ztrue1">
    <w:name w:val="WW-WW8Num47ztrue1"/>
    <w:rsid w:val="00841CD6"/>
  </w:style>
  <w:style w:type="character" w:customStyle="1" w:styleId="WW-WW8Num47ztrue2">
    <w:name w:val="WW-WW8Num47ztrue2"/>
    <w:rsid w:val="00841CD6"/>
  </w:style>
  <w:style w:type="character" w:customStyle="1" w:styleId="WW-WW8Num47ztrue3">
    <w:name w:val="WW-WW8Num47ztrue3"/>
    <w:rsid w:val="00841CD6"/>
  </w:style>
  <w:style w:type="character" w:customStyle="1" w:styleId="WW-WW8Num47ztrue4">
    <w:name w:val="WW-WW8Num47ztrue4"/>
    <w:rsid w:val="00841CD6"/>
  </w:style>
  <w:style w:type="character" w:customStyle="1" w:styleId="WW-WW8Num47ztrue5">
    <w:name w:val="WW-WW8Num47ztrue5"/>
    <w:rsid w:val="00841CD6"/>
  </w:style>
  <w:style w:type="character" w:customStyle="1" w:styleId="WW-WW8Num47ztrue6">
    <w:name w:val="WW-WW8Num47ztrue6"/>
    <w:rsid w:val="00841CD6"/>
  </w:style>
  <w:style w:type="character" w:customStyle="1" w:styleId="WW-WW8Num48ztrue">
    <w:name w:val="WW-WW8Num48ztrue"/>
    <w:rsid w:val="00841CD6"/>
  </w:style>
  <w:style w:type="character" w:customStyle="1" w:styleId="WW-WW8Num48ztrue1">
    <w:name w:val="WW-WW8Num48ztrue1"/>
    <w:rsid w:val="00841CD6"/>
  </w:style>
  <w:style w:type="character" w:customStyle="1" w:styleId="WW-WW8Num48ztrue2">
    <w:name w:val="WW-WW8Num48ztrue2"/>
    <w:rsid w:val="00841CD6"/>
  </w:style>
  <w:style w:type="character" w:customStyle="1" w:styleId="WW-WW8Num48ztrue3">
    <w:name w:val="WW-WW8Num48ztrue3"/>
    <w:rsid w:val="00841CD6"/>
  </w:style>
  <w:style w:type="character" w:customStyle="1" w:styleId="WW-WW8Num48ztrue4">
    <w:name w:val="WW-WW8Num48ztrue4"/>
    <w:rsid w:val="00841CD6"/>
  </w:style>
  <w:style w:type="character" w:customStyle="1" w:styleId="WW-WW8Num48ztrue5">
    <w:name w:val="WW-WW8Num48ztrue5"/>
    <w:rsid w:val="00841CD6"/>
  </w:style>
  <w:style w:type="character" w:customStyle="1" w:styleId="WW-WW8Num48ztrue6">
    <w:name w:val="WW-WW8Num48ztrue6"/>
    <w:rsid w:val="00841CD6"/>
  </w:style>
  <w:style w:type="character" w:customStyle="1" w:styleId="WW-WW8Num49ztrue">
    <w:name w:val="WW-WW8Num49ztrue"/>
    <w:rsid w:val="00841CD6"/>
  </w:style>
  <w:style w:type="character" w:customStyle="1" w:styleId="WW-WW8Num49ztrue1">
    <w:name w:val="WW-WW8Num49ztrue1"/>
    <w:rsid w:val="00841CD6"/>
  </w:style>
  <w:style w:type="character" w:customStyle="1" w:styleId="WW-WW8Num49ztrue2">
    <w:name w:val="WW-WW8Num49ztrue2"/>
    <w:rsid w:val="00841CD6"/>
  </w:style>
  <w:style w:type="character" w:customStyle="1" w:styleId="WW-WW8Num49ztrue3">
    <w:name w:val="WW-WW8Num49ztrue3"/>
    <w:rsid w:val="00841CD6"/>
  </w:style>
  <w:style w:type="character" w:customStyle="1" w:styleId="WW-WW8Num49ztrue4">
    <w:name w:val="WW-WW8Num49ztrue4"/>
    <w:rsid w:val="00841CD6"/>
  </w:style>
  <w:style w:type="character" w:customStyle="1" w:styleId="WW-WW8Num49ztrue5">
    <w:name w:val="WW-WW8Num49ztrue5"/>
    <w:rsid w:val="00841CD6"/>
  </w:style>
  <w:style w:type="character" w:customStyle="1" w:styleId="WW-WW8Num49ztrue6">
    <w:name w:val="WW-WW8Num49ztrue6"/>
    <w:rsid w:val="00841CD6"/>
  </w:style>
  <w:style w:type="character" w:customStyle="1" w:styleId="WW-WW8Num50ztrue">
    <w:name w:val="WW-WW8Num50ztrue"/>
    <w:rsid w:val="00841CD6"/>
  </w:style>
  <w:style w:type="character" w:customStyle="1" w:styleId="WW-WW8Num50ztrue1">
    <w:name w:val="WW-WW8Num50ztrue1"/>
    <w:rsid w:val="00841CD6"/>
  </w:style>
  <w:style w:type="character" w:customStyle="1" w:styleId="WW-WW8Num50ztrue2">
    <w:name w:val="WW-WW8Num50ztrue2"/>
    <w:rsid w:val="00841CD6"/>
  </w:style>
  <w:style w:type="character" w:customStyle="1" w:styleId="WW-WW8Num50ztrue3">
    <w:name w:val="WW-WW8Num50ztrue3"/>
    <w:rsid w:val="00841CD6"/>
  </w:style>
  <w:style w:type="character" w:customStyle="1" w:styleId="WW-WW8Num50ztrue4">
    <w:name w:val="WW-WW8Num50ztrue4"/>
    <w:rsid w:val="00841CD6"/>
  </w:style>
  <w:style w:type="character" w:customStyle="1" w:styleId="WW-WW8Num50ztrue5">
    <w:name w:val="WW-WW8Num50ztrue5"/>
    <w:rsid w:val="00841CD6"/>
  </w:style>
  <w:style w:type="character" w:customStyle="1" w:styleId="WW-WW8Num50ztrue6">
    <w:name w:val="WW-WW8Num50ztrue6"/>
    <w:rsid w:val="00841CD6"/>
  </w:style>
  <w:style w:type="character" w:customStyle="1" w:styleId="WW-WW8Num51ztrue">
    <w:name w:val="WW-WW8Num51ztrue"/>
    <w:rsid w:val="00841CD6"/>
  </w:style>
  <w:style w:type="character" w:customStyle="1" w:styleId="WW-WW8Num51ztrue1">
    <w:name w:val="WW-WW8Num51ztrue1"/>
    <w:rsid w:val="00841CD6"/>
  </w:style>
  <w:style w:type="character" w:customStyle="1" w:styleId="WW-WW8Num51ztrue2">
    <w:name w:val="WW-WW8Num51ztrue2"/>
    <w:rsid w:val="00841CD6"/>
  </w:style>
  <w:style w:type="character" w:customStyle="1" w:styleId="WW-WW8Num51ztrue3">
    <w:name w:val="WW-WW8Num51ztrue3"/>
    <w:rsid w:val="00841CD6"/>
  </w:style>
  <w:style w:type="character" w:customStyle="1" w:styleId="WW-WW8Num51ztrue4">
    <w:name w:val="WW-WW8Num51ztrue4"/>
    <w:rsid w:val="00841CD6"/>
  </w:style>
  <w:style w:type="character" w:customStyle="1" w:styleId="WW-WW8Num51ztrue5">
    <w:name w:val="WW-WW8Num51ztrue5"/>
    <w:rsid w:val="00841CD6"/>
  </w:style>
  <w:style w:type="character" w:customStyle="1" w:styleId="WW-WW8Num51ztrue6">
    <w:name w:val="WW-WW8Num51ztrue6"/>
    <w:rsid w:val="00841CD6"/>
  </w:style>
  <w:style w:type="character" w:customStyle="1" w:styleId="WW-WW8Num52ztrue">
    <w:name w:val="WW-WW8Num52ztrue"/>
    <w:rsid w:val="00841CD6"/>
  </w:style>
  <w:style w:type="character" w:customStyle="1" w:styleId="WW-WW8Num52ztrue1">
    <w:name w:val="WW-WW8Num52ztrue1"/>
    <w:rsid w:val="00841CD6"/>
  </w:style>
  <w:style w:type="character" w:customStyle="1" w:styleId="WW-WW8Num52ztrue2">
    <w:name w:val="WW-WW8Num52ztrue2"/>
    <w:rsid w:val="00841CD6"/>
  </w:style>
  <w:style w:type="character" w:customStyle="1" w:styleId="WW-WW8Num52ztrue3">
    <w:name w:val="WW-WW8Num52ztrue3"/>
    <w:rsid w:val="00841CD6"/>
  </w:style>
  <w:style w:type="character" w:customStyle="1" w:styleId="WW-WW8Num52ztrue4">
    <w:name w:val="WW-WW8Num52ztrue4"/>
    <w:rsid w:val="00841CD6"/>
  </w:style>
  <w:style w:type="character" w:customStyle="1" w:styleId="WW-WW8Num52ztrue5">
    <w:name w:val="WW-WW8Num52ztrue5"/>
    <w:rsid w:val="00841CD6"/>
  </w:style>
  <w:style w:type="character" w:customStyle="1" w:styleId="WW-WW8Num52ztrue6">
    <w:name w:val="WW-WW8Num52ztrue6"/>
    <w:rsid w:val="00841CD6"/>
  </w:style>
  <w:style w:type="character" w:customStyle="1" w:styleId="WW-WW8Num53ztrue">
    <w:name w:val="WW-WW8Num53ztrue"/>
    <w:rsid w:val="00841CD6"/>
  </w:style>
  <w:style w:type="character" w:customStyle="1" w:styleId="WW-WW8Num53ztrue1">
    <w:name w:val="WW-WW8Num53ztrue1"/>
    <w:rsid w:val="00841CD6"/>
  </w:style>
  <w:style w:type="character" w:customStyle="1" w:styleId="WW-WW8Num53ztrue2">
    <w:name w:val="WW-WW8Num53ztrue2"/>
    <w:rsid w:val="00841CD6"/>
  </w:style>
  <w:style w:type="character" w:customStyle="1" w:styleId="WW-WW8Num53ztrue3">
    <w:name w:val="WW-WW8Num53ztrue3"/>
    <w:rsid w:val="00841CD6"/>
  </w:style>
  <w:style w:type="character" w:customStyle="1" w:styleId="WW-WW8Num53ztrue4">
    <w:name w:val="WW-WW8Num53ztrue4"/>
    <w:rsid w:val="00841CD6"/>
  </w:style>
  <w:style w:type="character" w:customStyle="1" w:styleId="WW-WW8Num53ztrue5">
    <w:name w:val="WW-WW8Num53ztrue5"/>
    <w:rsid w:val="00841CD6"/>
  </w:style>
  <w:style w:type="character" w:customStyle="1" w:styleId="WW-WW8Num53ztrue6">
    <w:name w:val="WW-WW8Num53ztrue6"/>
    <w:rsid w:val="00841CD6"/>
  </w:style>
  <w:style w:type="character" w:customStyle="1" w:styleId="WW-WW8Num54ztrue">
    <w:name w:val="WW-WW8Num54ztrue"/>
    <w:rsid w:val="00841CD6"/>
  </w:style>
  <w:style w:type="character" w:customStyle="1" w:styleId="WW-WW8Num54ztrue1">
    <w:name w:val="WW-WW8Num54ztrue1"/>
    <w:rsid w:val="00841CD6"/>
  </w:style>
  <w:style w:type="character" w:customStyle="1" w:styleId="WW-WW8Num54ztrue2">
    <w:name w:val="WW-WW8Num54ztrue2"/>
    <w:rsid w:val="00841CD6"/>
  </w:style>
  <w:style w:type="character" w:customStyle="1" w:styleId="WW-WW8Num54ztrue3">
    <w:name w:val="WW-WW8Num54ztrue3"/>
    <w:rsid w:val="00841CD6"/>
  </w:style>
  <w:style w:type="character" w:customStyle="1" w:styleId="WW-WW8Num54ztrue4">
    <w:name w:val="WW-WW8Num54ztrue4"/>
    <w:rsid w:val="00841CD6"/>
  </w:style>
  <w:style w:type="character" w:customStyle="1" w:styleId="WW-WW8Num54ztrue5">
    <w:name w:val="WW-WW8Num54ztrue5"/>
    <w:rsid w:val="00841CD6"/>
  </w:style>
  <w:style w:type="character" w:customStyle="1" w:styleId="WW-WW8Num54ztrue6">
    <w:name w:val="WW-WW8Num54ztrue6"/>
    <w:rsid w:val="00841CD6"/>
  </w:style>
  <w:style w:type="character" w:customStyle="1" w:styleId="WW-WW8Num55ztrue">
    <w:name w:val="WW-WW8Num55ztrue"/>
    <w:rsid w:val="00841CD6"/>
  </w:style>
  <w:style w:type="character" w:customStyle="1" w:styleId="WW-WW8Num55ztrue1">
    <w:name w:val="WW-WW8Num55ztrue1"/>
    <w:rsid w:val="00841CD6"/>
  </w:style>
  <w:style w:type="character" w:customStyle="1" w:styleId="WW-WW8Num55ztrue2">
    <w:name w:val="WW-WW8Num55ztrue2"/>
    <w:rsid w:val="00841CD6"/>
  </w:style>
  <w:style w:type="character" w:customStyle="1" w:styleId="WW-WW8Num55ztrue3">
    <w:name w:val="WW-WW8Num55ztrue3"/>
    <w:rsid w:val="00841CD6"/>
  </w:style>
  <w:style w:type="character" w:customStyle="1" w:styleId="WW-WW8Num55ztrue4">
    <w:name w:val="WW-WW8Num55ztrue4"/>
    <w:rsid w:val="00841CD6"/>
  </w:style>
  <w:style w:type="character" w:customStyle="1" w:styleId="WW-WW8Num55ztrue5">
    <w:name w:val="WW-WW8Num55ztrue5"/>
    <w:rsid w:val="00841CD6"/>
  </w:style>
  <w:style w:type="character" w:customStyle="1" w:styleId="WW-WW8Num55ztrue6">
    <w:name w:val="WW-WW8Num55ztrue6"/>
    <w:rsid w:val="00841CD6"/>
  </w:style>
  <w:style w:type="character" w:customStyle="1" w:styleId="WW-WW8Num56ztrue">
    <w:name w:val="WW-WW8Num56ztrue"/>
    <w:rsid w:val="00841CD6"/>
  </w:style>
  <w:style w:type="character" w:customStyle="1" w:styleId="WW-WW8Num56ztrue1">
    <w:name w:val="WW-WW8Num56ztrue1"/>
    <w:rsid w:val="00841CD6"/>
  </w:style>
  <w:style w:type="character" w:customStyle="1" w:styleId="WW-WW8Num56ztrue2">
    <w:name w:val="WW-WW8Num56ztrue2"/>
    <w:rsid w:val="00841CD6"/>
  </w:style>
  <w:style w:type="character" w:customStyle="1" w:styleId="WW-WW8Num56ztrue3">
    <w:name w:val="WW-WW8Num56ztrue3"/>
    <w:rsid w:val="00841CD6"/>
  </w:style>
  <w:style w:type="character" w:customStyle="1" w:styleId="WW-WW8Num56ztrue4">
    <w:name w:val="WW-WW8Num56ztrue4"/>
    <w:rsid w:val="00841CD6"/>
  </w:style>
  <w:style w:type="character" w:customStyle="1" w:styleId="WW-WW8Num56ztrue5">
    <w:name w:val="WW-WW8Num56ztrue5"/>
    <w:rsid w:val="00841CD6"/>
  </w:style>
  <w:style w:type="character" w:customStyle="1" w:styleId="WW-WW8Num56ztrue6">
    <w:name w:val="WW-WW8Num56ztrue6"/>
    <w:rsid w:val="00841CD6"/>
  </w:style>
  <w:style w:type="character" w:customStyle="1" w:styleId="WW-WW8Num57ztrue">
    <w:name w:val="WW-WW8Num57ztrue"/>
    <w:rsid w:val="00841CD6"/>
  </w:style>
  <w:style w:type="character" w:customStyle="1" w:styleId="WW-WW8Num57ztrue1">
    <w:name w:val="WW-WW8Num57ztrue1"/>
    <w:rsid w:val="00841CD6"/>
  </w:style>
  <w:style w:type="character" w:customStyle="1" w:styleId="WW-WW8Num57ztrue2">
    <w:name w:val="WW-WW8Num57ztrue2"/>
    <w:rsid w:val="00841CD6"/>
  </w:style>
  <w:style w:type="character" w:customStyle="1" w:styleId="WW-WW8Num57ztrue3">
    <w:name w:val="WW-WW8Num57ztrue3"/>
    <w:rsid w:val="00841CD6"/>
  </w:style>
  <w:style w:type="character" w:customStyle="1" w:styleId="WW-WW8Num57ztrue4">
    <w:name w:val="WW-WW8Num57ztrue4"/>
    <w:rsid w:val="00841CD6"/>
  </w:style>
  <w:style w:type="character" w:customStyle="1" w:styleId="WW-WW8Num57ztrue5">
    <w:name w:val="WW-WW8Num57ztrue5"/>
    <w:rsid w:val="00841CD6"/>
  </w:style>
  <w:style w:type="character" w:customStyle="1" w:styleId="WW-WW8Num58ztrue">
    <w:name w:val="WW-WW8Num58ztrue"/>
    <w:rsid w:val="00841CD6"/>
  </w:style>
  <w:style w:type="character" w:customStyle="1" w:styleId="WW-WW8Num58ztrue1">
    <w:name w:val="WW-WW8Num58ztrue1"/>
    <w:rsid w:val="00841CD6"/>
  </w:style>
  <w:style w:type="character" w:customStyle="1" w:styleId="WW-WW8Num58ztrue2">
    <w:name w:val="WW-WW8Num58ztrue2"/>
    <w:rsid w:val="00841CD6"/>
  </w:style>
  <w:style w:type="character" w:customStyle="1" w:styleId="WW-WW8Num58ztrue3">
    <w:name w:val="WW-WW8Num58ztrue3"/>
    <w:rsid w:val="00841CD6"/>
  </w:style>
  <w:style w:type="character" w:customStyle="1" w:styleId="WW-WW8Num58ztrue4">
    <w:name w:val="WW-WW8Num58ztrue4"/>
    <w:rsid w:val="00841CD6"/>
  </w:style>
  <w:style w:type="character" w:customStyle="1" w:styleId="WW-WW8Num58ztrue5">
    <w:name w:val="WW-WW8Num58ztrue5"/>
    <w:rsid w:val="00841CD6"/>
  </w:style>
  <w:style w:type="character" w:customStyle="1" w:styleId="WW-WW8Num58ztrue6">
    <w:name w:val="WW-WW8Num58ztrue6"/>
    <w:rsid w:val="00841CD6"/>
  </w:style>
  <w:style w:type="character" w:customStyle="1" w:styleId="WW8Num59zfalse">
    <w:name w:val="WW8Num59zfalse"/>
    <w:rsid w:val="00841CD6"/>
  </w:style>
  <w:style w:type="character" w:customStyle="1" w:styleId="WW8Num59ztrue">
    <w:name w:val="WW8Num59ztrue"/>
    <w:rsid w:val="00841CD6"/>
  </w:style>
  <w:style w:type="character" w:customStyle="1" w:styleId="WW-WW8Num59ztrue">
    <w:name w:val="WW-WW8Num59ztrue"/>
    <w:rsid w:val="00841CD6"/>
  </w:style>
  <w:style w:type="character" w:customStyle="1" w:styleId="WW-WW8Num59ztrue1">
    <w:name w:val="WW-WW8Num59ztrue1"/>
    <w:rsid w:val="00841CD6"/>
  </w:style>
  <w:style w:type="character" w:customStyle="1" w:styleId="WW-WW8Num59ztrue2">
    <w:name w:val="WW-WW8Num59ztrue2"/>
    <w:rsid w:val="00841CD6"/>
  </w:style>
  <w:style w:type="character" w:customStyle="1" w:styleId="WW-WW8Num59ztrue3">
    <w:name w:val="WW-WW8Num59ztrue3"/>
    <w:rsid w:val="00841CD6"/>
  </w:style>
  <w:style w:type="character" w:customStyle="1" w:styleId="WW-WW8Num59ztrue4">
    <w:name w:val="WW-WW8Num59ztrue4"/>
    <w:rsid w:val="00841CD6"/>
  </w:style>
  <w:style w:type="character" w:customStyle="1" w:styleId="WW-WW8Num59ztrue5">
    <w:name w:val="WW-WW8Num59ztrue5"/>
    <w:rsid w:val="00841CD6"/>
  </w:style>
  <w:style w:type="character" w:customStyle="1" w:styleId="WW-WW8Num59ztrue6">
    <w:name w:val="WW-WW8Num59ztrue6"/>
    <w:rsid w:val="00841CD6"/>
  </w:style>
  <w:style w:type="character" w:customStyle="1" w:styleId="WW8Num60zfalse">
    <w:name w:val="WW8Num60zfalse"/>
    <w:rsid w:val="00841CD6"/>
  </w:style>
  <w:style w:type="character" w:customStyle="1" w:styleId="WW8Num60ztrue">
    <w:name w:val="WW8Num60ztrue"/>
    <w:rsid w:val="00841CD6"/>
  </w:style>
  <w:style w:type="character" w:customStyle="1" w:styleId="WW-WW8Num60ztrue">
    <w:name w:val="WW-WW8Num60ztrue"/>
    <w:rsid w:val="00841CD6"/>
  </w:style>
  <w:style w:type="character" w:customStyle="1" w:styleId="WW-WW8Num60ztrue1">
    <w:name w:val="WW-WW8Num60ztrue1"/>
    <w:rsid w:val="00841CD6"/>
  </w:style>
  <w:style w:type="character" w:customStyle="1" w:styleId="WW-WW8Num60ztrue2">
    <w:name w:val="WW-WW8Num60ztrue2"/>
    <w:rsid w:val="00841CD6"/>
  </w:style>
  <w:style w:type="character" w:customStyle="1" w:styleId="WW-WW8Num60ztrue3">
    <w:name w:val="WW-WW8Num60ztrue3"/>
    <w:rsid w:val="00841CD6"/>
  </w:style>
  <w:style w:type="character" w:customStyle="1" w:styleId="WW-WW8Num60ztrue4">
    <w:name w:val="WW-WW8Num60ztrue4"/>
    <w:rsid w:val="00841CD6"/>
  </w:style>
  <w:style w:type="character" w:customStyle="1" w:styleId="WW-WW8Num60ztrue5">
    <w:name w:val="WW-WW8Num60ztrue5"/>
    <w:rsid w:val="00841CD6"/>
  </w:style>
  <w:style w:type="character" w:customStyle="1" w:styleId="WW-WW8Num60ztrue6">
    <w:name w:val="WW-WW8Num60ztrue6"/>
    <w:rsid w:val="00841CD6"/>
  </w:style>
  <w:style w:type="character" w:customStyle="1" w:styleId="WW-WW8Num61ztrue">
    <w:name w:val="WW-WW8Num61ztrue"/>
    <w:rsid w:val="00841CD6"/>
  </w:style>
  <w:style w:type="character" w:customStyle="1" w:styleId="WW-WW8Num61ztrue1">
    <w:name w:val="WW-WW8Num61ztrue1"/>
    <w:rsid w:val="00841CD6"/>
  </w:style>
  <w:style w:type="character" w:customStyle="1" w:styleId="WW-WW8Num61ztrue2">
    <w:name w:val="WW-WW8Num61ztrue2"/>
    <w:rsid w:val="00841CD6"/>
  </w:style>
  <w:style w:type="character" w:customStyle="1" w:styleId="WW-WW8Num61ztrue3">
    <w:name w:val="WW-WW8Num61ztrue3"/>
    <w:rsid w:val="00841CD6"/>
  </w:style>
  <w:style w:type="character" w:customStyle="1" w:styleId="WW-WW8Num61ztrue4">
    <w:name w:val="WW-WW8Num61ztrue4"/>
    <w:rsid w:val="00841CD6"/>
  </w:style>
  <w:style w:type="character" w:customStyle="1" w:styleId="WW-WW8Num61ztrue5">
    <w:name w:val="WW-WW8Num61ztrue5"/>
    <w:rsid w:val="00841CD6"/>
  </w:style>
  <w:style w:type="character" w:customStyle="1" w:styleId="WW-WW8Num61ztrue6">
    <w:name w:val="WW-WW8Num61ztrue6"/>
    <w:rsid w:val="00841CD6"/>
  </w:style>
  <w:style w:type="character" w:customStyle="1" w:styleId="WW-WW8Num62ztrue">
    <w:name w:val="WW-WW8Num62ztrue"/>
    <w:rsid w:val="00841CD6"/>
  </w:style>
  <w:style w:type="character" w:customStyle="1" w:styleId="WW-WW8Num62ztrue1">
    <w:name w:val="WW-WW8Num62ztrue1"/>
    <w:rsid w:val="00841CD6"/>
  </w:style>
  <w:style w:type="character" w:customStyle="1" w:styleId="WW-WW8Num62ztrue2">
    <w:name w:val="WW-WW8Num62ztrue2"/>
    <w:rsid w:val="00841CD6"/>
  </w:style>
  <w:style w:type="character" w:customStyle="1" w:styleId="WW-WW8Num62ztrue3">
    <w:name w:val="WW-WW8Num62ztrue3"/>
    <w:rsid w:val="00841CD6"/>
  </w:style>
  <w:style w:type="character" w:customStyle="1" w:styleId="WW-WW8Num62ztrue4">
    <w:name w:val="WW-WW8Num62ztrue4"/>
    <w:rsid w:val="00841CD6"/>
  </w:style>
  <w:style w:type="character" w:customStyle="1" w:styleId="WW-WW8Num62ztrue5">
    <w:name w:val="WW-WW8Num62ztrue5"/>
    <w:rsid w:val="00841CD6"/>
  </w:style>
  <w:style w:type="character" w:customStyle="1" w:styleId="WW-WW8Num62ztrue6">
    <w:name w:val="WW-WW8Num62ztrue6"/>
    <w:rsid w:val="00841CD6"/>
  </w:style>
  <w:style w:type="character" w:customStyle="1" w:styleId="WW-WW8Num63ztrue">
    <w:name w:val="WW-WW8Num63ztrue"/>
    <w:rsid w:val="00841CD6"/>
  </w:style>
  <w:style w:type="character" w:customStyle="1" w:styleId="WW-WW8Num63ztrue1">
    <w:name w:val="WW-WW8Num63ztrue1"/>
    <w:rsid w:val="00841CD6"/>
  </w:style>
  <w:style w:type="character" w:customStyle="1" w:styleId="WW-WW8Num63ztrue2">
    <w:name w:val="WW-WW8Num63ztrue2"/>
    <w:rsid w:val="00841CD6"/>
  </w:style>
  <w:style w:type="character" w:customStyle="1" w:styleId="WW-WW8Num63ztrue3">
    <w:name w:val="WW-WW8Num63ztrue3"/>
    <w:rsid w:val="00841CD6"/>
  </w:style>
  <w:style w:type="character" w:customStyle="1" w:styleId="WW-WW8Num63ztrue4">
    <w:name w:val="WW-WW8Num63ztrue4"/>
    <w:rsid w:val="00841CD6"/>
  </w:style>
  <w:style w:type="character" w:customStyle="1" w:styleId="WW-WW8Num63ztrue5">
    <w:name w:val="WW-WW8Num63ztrue5"/>
    <w:rsid w:val="00841CD6"/>
  </w:style>
  <w:style w:type="character" w:customStyle="1" w:styleId="WW-WW8Num63ztrue6">
    <w:name w:val="WW-WW8Num63ztrue6"/>
    <w:rsid w:val="00841CD6"/>
  </w:style>
  <w:style w:type="character" w:customStyle="1" w:styleId="WW8Num64zfalse">
    <w:name w:val="WW8Num64zfalse"/>
    <w:rsid w:val="00841CD6"/>
  </w:style>
  <w:style w:type="character" w:customStyle="1" w:styleId="WW-WW8Num64ztrue">
    <w:name w:val="WW-WW8Num64ztrue"/>
    <w:rsid w:val="00841CD6"/>
  </w:style>
  <w:style w:type="character" w:customStyle="1" w:styleId="WW-WW8Num64ztrue1">
    <w:name w:val="WW-WW8Num64ztrue1"/>
    <w:rsid w:val="00841CD6"/>
  </w:style>
  <w:style w:type="character" w:customStyle="1" w:styleId="WW-WW8Num64ztrue2">
    <w:name w:val="WW-WW8Num64ztrue2"/>
    <w:rsid w:val="00841CD6"/>
  </w:style>
  <w:style w:type="character" w:customStyle="1" w:styleId="WW-WW8Num64ztrue3">
    <w:name w:val="WW-WW8Num64ztrue3"/>
    <w:rsid w:val="00841CD6"/>
  </w:style>
  <w:style w:type="character" w:customStyle="1" w:styleId="WW-WW8Num64ztrue4">
    <w:name w:val="WW-WW8Num64ztrue4"/>
    <w:rsid w:val="00841CD6"/>
  </w:style>
  <w:style w:type="character" w:customStyle="1" w:styleId="WW-WW8Num64ztrue5">
    <w:name w:val="WW-WW8Num64ztrue5"/>
    <w:rsid w:val="00841CD6"/>
  </w:style>
  <w:style w:type="character" w:customStyle="1" w:styleId="WW-WW8Num64ztrue6">
    <w:name w:val="WW-WW8Num64ztrue6"/>
    <w:rsid w:val="00841CD6"/>
  </w:style>
  <w:style w:type="character" w:customStyle="1" w:styleId="WW-WW8Num65ztrue">
    <w:name w:val="WW-WW8Num65ztrue"/>
    <w:rsid w:val="00841CD6"/>
  </w:style>
  <w:style w:type="character" w:customStyle="1" w:styleId="WW-WW8Num65ztrue1">
    <w:name w:val="WW-WW8Num65ztrue1"/>
    <w:rsid w:val="00841CD6"/>
  </w:style>
  <w:style w:type="character" w:customStyle="1" w:styleId="WW-WW8Num65ztrue2">
    <w:name w:val="WW-WW8Num65ztrue2"/>
    <w:rsid w:val="00841CD6"/>
  </w:style>
  <w:style w:type="character" w:customStyle="1" w:styleId="WW-WW8Num65ztrue3">
    <w:name w:val="WW-WW8Num65ztrue3"/>
    <w:rsid w:val="00841CD6"/>
  </w:style>
  <w:style w:type="character" w:customStyle="1" w:styleId="WW-WW8Num65ztrue4">
    <w:name w:val="WW-WW8Num65ztrue4"/>
    <w:rsid w:val="00841CD6"/>
  </w:style>
  <w:style w:type="character" w:customStyle="1" w:styleId="WW-WW8Num65ztrue5">
    <w:name w:val="WW-WW8Num65ztrue5"/>
    <w:rsid w:val="00841CD6"/>
  </w:style>
  <w:style w:type="character" w:customStyle="1" w:styleId="WW-WW8Num65ztrue6">
    <w:name w:val="WW-WW8Num65ztrue6"/>
    <w:rsid w:val="00841CD6"/>
  </w:style>
  <w:style w:type="character" w:customStyle="1" w:styleId="WW8Num66zfalse">
    <w:name w:val="WW8Num66zfalse"/>
    <w:rsid w:val="00841CD6"/>
  </w:style>
  <w:style w:type="character" w:customStyle="1" w:styleId="WW-WW8Num66ztrue">
    <w:name w:val="WW-WW8Num66ztrue"/>
    <w:rsid w:val="00841CD6"/>
  </w:style>
  <w:style w:type="character" w:customStyle="1" w:styleId="WW-WW8Num66ztrue1">
    <w:name w:val="WW-WW8Num66ztrue1"/>
    <w:rsid w:val="00841CD6"/>
  </w:style>
  <w:style w:type="character" w:customStyle="1" w:styleId="WW-WW8Num66ztrue2">
    <w:name w:val="WW-WW8Num66ztrue2"/>
    <w:rsid w:val="00841CD6"/>
  </w:style>
  <w:style w:type="character" w:customStyle="1" w:styleId="WW-WW8Num66ztrue3">
    <w:name w:val="WW-WW8Num66ztrue3"/>
    <w:rsid w:val="00841CD6"/>
  </w:style>
  <w:style w:type="character" w:customStyle="1" w:styleId="WW-WW8Num66ztrue4">
    <w:name w:val="WW-WW8Num66ztrue4"/>
    <w:rsid w:val="00841CD6"/>
  </w:style>
  <w:style w:type="character" w:customStyle="1" w:styleId="WW-WW8Num66ztrue5">
    <w:name w:val="WW-WW8Num66ztrue5"/>
    <w:rsid w:val="00841CD6"/>
  </w:style>
  <w:style w:type="character" w:customStyle="1" w:styleId="WW-WW8Num66ztrue6">
    <w:name w:val="WW-WW8Num66ztrue6"/>
    <w:rsid w:val="00841CD6"/>
  </w:style>
  <w:style w:type="character" w:customStyle="1" w:styleId="WW-WW8Num67ztrue">
    <w:name w:val="WW-WW8Num67ztrue"/>
    <w:rsid w:val="00841CD6"/>
  </w:style>
  <w:style w:type="character" w:customStyle="1" w:styleId="WW-WW8Num67ztrue1">
    <w:name w:val="WW-WW8Num67ztrue1"/>
    <w:rsid w:val="00841CD6"/>
  </w:style>
  <w:style w:type="character" w:customStyle="1" w:styleId="WW-WW8Num67ztrue2">
    <w:name w:val="WW-WW8Num67ztrue2"/>
    <w:rsid w:val="00841CD6"/>
  </w:style>
  <w:style w:type="character" w:customStyle="1" w:styleId="WW-WW8Num67ztrue3">
    <w:name w:val="WW-WW8Num67ztrue3"/>
    <w:rsid w:val="00841CD6"/>
  </w:style>
  <w:style w:type="character" w:customStyle="1" w:styleId="WW-WW8Num67ztrue4">
    <w:name w:val="WW-WW8Num67ztrue4"/>
    <w:rsid w:val="00841CD6"/>
  </w:style>
  <w:style w:type="character" w:customStyle="1" w:styleId="WW-WW8Num67ztrue5">
    <w:name w:val="WW-WW8Num67ztrue5"/>
    <w:rsid w:val="00841CD6"/>
  </w:style>
  <w:style w:type="character" w:customStyle="1" w:styleId="WW-WW8Num67ztrue6">
    <w:name w:val="WW-WW8Num67ztrue6"/>
    <w:rsid w:val="00841CD6"/>
  </w:style>
  <w:style w:type="character" w:customStyle="1" w:styleId="WW-WW8Num68ztrue">
    <w:name w:val="WW-WW8Num68ztrue"/>
    <w:rsid w:val="00841CD6"/>
  </w:style>
  <w:style w:type="character" w:customStyle="1" w:styleId="WW-WW8Num68ztrue1">
    <w:name w:val="WW-WW8Num68ztrue1"/>
    <w:rsid w:val="00841CD6"/>
  </w:style>
  <w:style w:type="character" w:customStyle="1" w:styleId="WW-WW8Num68ztrue2">
    <w:name w:val="WW-WW8Num68ztrue2"/>
    <w:rsid w:val="00841CD6"/>
  </w:style>
  <w:style w:type="character" w:customStyle="1" w:styleId="WW-WW8Num68ztrue3">
    <w:name w:val="WW-WW8Num68ztrue3"/>
    <w:rsid w:val="00841CD6"/>
  </w:style>
  <w:style w:type="character" w:customStyle="1" w:styleId="WW-WW8Num68ztrue4">
    <w:name w:val="WW-WW8Num68ztrue4"/>
    <w:rsid w:val="00841CD6"/>
  </w:style>
  <w:style w:type="character" w:customStyle="1" w:styleId="WW-WW8Num68ztrue5">
    <w:name w:val="WW-WW8Num68ztrue5"/>
    <w:rsid w:val="00841CD6"/>
  </w:style>
  <w:style w:type="character" w:customStyle="1" w:styleId="WW-WW8Num68ztrue6">
    <w:name w:val="WW-WW8Num68ztrue6"/>
    <w:rsid w:val="00841CD6"/>
  </w:style>
  <w:style w:type="character" w:customStyle="1" w:styleId="WW8Num69zfalse">
    <w:name w:val="WW8Num69zfalse"/>
    <w:rsid w:val="00841CD6"/>
  </w:style>
  <w:style w:type="character" w:customStyle="1" w:styleId="WW-WW8Num69ztrue">
    <w:name w:val="WW-WW8Num69ztrue"/>
    <w:rsid w:val="00841CD6"/>
  </w:style>
  <w:style w:type="character" w:customStyle="1" w:styleId="WW-WW8Num69ztrue1">
    <w:name w:val="WW-WW8Num69ztrue1"/>
    <w:rsid w:val="00841CD6"/>
  </w:style>
  <w:style w:type="character" w:customStyle="1" w:styleId="WW-WW8Num69ztrue2">
    <w:name w:val="WW-WW8Num69ztrue2"/>
    <w:rsid w:val="00841CD6"/>
  </w:style>
  <w:style w:type="character" w:customStyle="1" w:styleId="WW-WW8Num69ztrue3">
    <w:name w:val="WW-WW8Num69ztrue3"/>
    <w:rsid w:val="00841CD6"/>
  </w:style>
  <w:style w:type="character" w:customStyle="1" w:styleId="WW-WW8Num69ztrue4">
    <w:name w:val="WW-WW8Num69ztrue4"/>
    <w:rsid w:val="00841CD6"/>
  </w:style>
  <w:style w:type="character" w:customStyle="1" w:styleId="WW-WW8Num69ztrue5">
    <w:name w:val="WW-WW8Num69ztrue5"/>
    <w:rsid w:val="00841CD6"/>
  </w:style>
  <w:style w:type="character" w:customStyle="1" w:styleId="WW-WW8Num69ztrue6">
    <w:name w:val="WW-WW8Num69ztrue6"/>
    <w:rsid w:val="00841CD6"/>
  </w:style>
  <w:style w:type="character" w:customStyle="1" w:styleId="WW8Num71zfalse">
    <w:name w:val="WW8Num71zfalse"/>
    <w:rsid w:val="00841CD6"/>
  </w:style>
  <w:style w:type="character" w:customStyle="1" w:styleId="WW8Num71ztrue">
    <w:name w:val="WW8Num71ztrue"/>
    <w:rsid w:val="00841CD6"/>
  </w:style>
  <w:style w:type="character" w:customStyle="1" w:styleId="WW-WW8Num71ztrue">
    <w:name w:val="WW-WW8Num71ztrue"/>
    <w:rsid w:val="00841CD6"/>
  </w:style>
  <w:style w:type="character" w:customStyle="1" w:styleId="WW-WW8Num71ztrue1">
    <w:name w:val="WW-WW8Num71ztrue1"/>
    <w:rsid w:val="00841CD6"/>
  </w:style>
  <w:style w:type="character" w:customStyle="1" w:styleId="WW-WW8Num71ztrue2">
    <w:name w:val="WW-WW8Num71ztrue2"/>
    <w:rsid w:val="00841CD6"/>
  </w:style>
  <w:style w:type="character" w:customStyle="1" w:styleId="WW-WW8Num71ztrue3">
    <w:name w:val="WW-WW8Num71ztrue3"/>
    <w:rsid w:val="00841CD6"/>
  </w:style>
  <w:style w:type="character" w:customStyle="1" w:styleId="WW-WW8Num71ztrue4">
    <w:name w:val="WW-WW8Num71ztrue4"/>
    <w:rsid w:val="00841CD6"/>
  </w:style>
  <w:style w:type="character" w:customStyle="1" w:styleId="WW-WW8Num71ztrue5">
    <w:name w:val="WW-WW8Num71ztrue5"/>
    <w:rsid w:val="00841CD6"/>
  </w:style>
  <w:style w:type="character" w:customStyle="1" w:styleId="WW-WW8Num71ztrue6">
    <w:name w:val="WW-WW8Num71ztrue6"/>
    <w:rsid w:val="00841CD6"/>
  </w:style>
  <w:style w:type="character" w:customStyle="1" w:styleId="WW8Num72zfalse">
    <w:name w:val="WW8Num72zfalse"/>
    <w:rsid w:val="00841CD6"/>
  </w:style>
  <w:style w:type="character" w:customStyle="1" w:styleId="WW-WW8Num72ztrue">
    <w:name w:val="WW-WW8Num72ztrue"/>
    <w:rsid w:val="00841CD6"/>
  </w:style>
  <w:style w:type="character" w:customStyle="1" w:styleId="WW-WW8Num72ztrue1">
    <w:name w:val="WW-WW8Num72ztrue1"/>
    <w:rsid w:val="00841CD6"/>
  </w:style>
  <w:style w:type="character" w:customStyle="1" w:styleId="WW-WW8Num72ztrue2">
    <w:name w:val="WW-WW8Num72ztrue2"/>
    <w:rsid w:val="00841CD6"/>
  </w:style>
  <w:style w:type="character" w:customStyle="1" w:styleId="WW-WW8Num72ztrue3">
    <w:name w:val="WW-WW8Num72ztrue3"/>
    <w:rsid w:val="00841CD6"/>
  </w:style>
  <w:style w:type="character" w:customStyle="1" w:styleId="WW-WW8Num72ztrue4">
    <w:name w:val="WW-WW8Num72ztrue4"/>
    <w:rsid w:val="00841CD6"/>
  </w:style>
  <w:style w:type="character" w:customStyle="1" w:styleId="WW-WW8Num72ztrue5">
    <w:name w:val="WW-WW8Num72ztrue5"/>
    <w:rsid w:val="00841CD6"/>
  </w:style>
  <w:style w:type="character" w:customStyle="1" w:styleId="WW-WW8Num72ztrue6">
    <w:name w:val="WW-WW8Num72ztrue6"/>
    <w:rsid w:val="00841CD6"/>
  </w:style>
  <w:style w:type="character" w:customStyle="1" w:styleId="WW8Num73zfalse">
    <w:name w:val="WW8Num73zfalse"/>
    <w:rsid w:val="00841CD6"/>
  </w:style>
  <w:style w:type="character" w:customStyle="1" w:styleId="WW-WW8Num73ztrue">
    <w:name w:val="WW-WW8Num73ztrue"/>
    <w:rsid w:val="00841CD6"/>
  </w:style>
  <w:style w:type="character" w:customStyle="1" w:styleId="WW-WW8Num73ztrue1">
    <w:name w:val="WW-WW8Num73ztrue1"/>
    <w:rsid w:val="00841CD6"/>
  </w:style>
  <w:style w:type="character" w:customStyle="1" w:styleId="WW-WW8Num73ztrue2">
    <w:name w:val="WW-WW8Num73ztrue2"/>
    <w:rsid w:val="00841CD6"/>
  </w:style>
  <w:style w:type="character" w:customStyle="1" w:styleId="WW-WW8Num73ztrue3">
    <w:name w:val="WW-WW8Num73ztrue3"/>
    <w:rsid w:val="00841CD6"/>
  </w:style>
  <w:style w:type="character" w:customStyle="1" w:styleId="WW-WW8Num73ztrue4">
    <w:name w:val="WW-WW8Num73ztrue4"/>
    <w:rsid w:val="00841CD6"/>
  </w:style>
  <w:style w:type="character" w:customStyle="1" w:styleId="WW-WW8Num73ztrue5">
    <w:name w:val="WW-WW8Num73ztrue5"/>
    <w:rsid w:val="00841CD6"/>
  </w:style>
  <w:style w:type="character" w:customStyle="1" w:styleId="WW-WW8Num73ztrue6">
    <w:name w:val="WW-WW8Num73ztrue6"/>
    <w:rsid w:val="00841CD6"/>
  </w:style>
  <w:style w:type="character" w:customStyle="1" w:styleId="WW8Num74zfalse">
    <w:name w:val="WW8Num74zfalse"/>
    <w:rsid w:val="00841CD6"/>
  </w:style>
  <w:style w:type="character" w:customStyle="1" w:styleId="WW8Num74ztrue">
    <w:name w:val="WW8Num74ztrue"/>
    <w:rsid w:val="00841CD6"/>
  </w:style>
  <w:style w:type="character" w:customStyle="1" w:styleId="WW-WW8Num74ztrue">
    <w:name w:val="WW-WW8Num74ztrue"/>
    <w:rsid w:val="00841CD6"/>
  </w:style>
  <w:style w:type="character" w:customStyle="1" w:styleId="WW-WW8Num74ztrue1">
    <w:name w:val="WW-WW8Num74ztrue1"/>
    <w:rsid w:val="00841CD6"/>
  </w:style>
  <w:style w:type="character" w:customStyle="1" w:styleId="WW-WW8Num74ztrue2">
    <w:name w:val="WW-WW8Num74ztrue2"/>
    <w:rsid w:val="00841CD6"/>
  </w:style>
  <w:style w:type="character" w:customStyle="1" w:styleId="WW-WW8Num74ztrue3">
    <w:name w:val="WW-WW8Num74ztrue3"/>
    <w:rsid w:val="00841CD6"/>
  </w:style>
  <w:style w:type="character" w:customStyle="1" w:styleId="WW-WW8Num74ztrue4">
    <w:name w:val="WW-WW8Num74ztrue4"/>
    <w:rsid w:val="00841CD6"/>
  </w:style>
  <w:style w:type="character" w:customStyle="1" w:styleId="WW-WW8Num74ztrue5">
    <w:name w:val="WW-WW8Num74ztrue5"/>
    <w:rsid w:val="00841CD6"/>
  </w:style>
  <w:style w:type="character" w:customStyle="1" w:styleId="WW-WW8Num74ztrue6">
    <w:name w:val="WW-WW8Num74ztrue6"/>
    <w:rsid w:val="00841CD6"/>
  </w:style>
  <w:style w:type="character" w:customStyle="1" w:styleId="WW8Num75zfalse">
    <w:name w:val="WW8Num75zfalse"/>
    <w:rsid w:val="00841CD6"/>
  </w:style>
  <w:style w:type="character" w:customStyle="1" w:styleId="WW8Num75ztrue">
    <w:name w:val="WW8Num75ztrue"/>
    <w:rsid w:val="00841CD6"/>
  </w:style>
  <w:style w:type="character" w:customStyle="1" w:styleId="WW-WW8Num75ztrue">
    <w:name w:val="WW-WW8Num75ztrue"/>
    <w:rsid w:val="00841CD6"/>
  </w:style>
  <w:style w:type="character" w:customStyle="1" w:styleId="WW-WW8Num75ztrue1">
    <w:name w:val="WW-WW8Num75ztrue1"/>
    <w:rsid w:val="00841CD6"/>
  </w:style>
  <w:style w:type="character" w:customStyle="1" w:styleId="WW-WW8Num75ztrue2">
    <w:name w:val="WW-WW8Num75ztrue2"/>
    <w:rsid w:val="00841CD6"/>
  </w:style>
  <w:style w:type="character" w:customStyle="1" w:styleId="WW-WW8Num75ztrue3">
    <w:name w:val="WW-WW8Num75ztrue3"/>
    <w:rsid w:val="00841CD6"/>
  </w:style>
  <w:style w:type="character" w:customStyle="1" w:styleId="WW-WW8Num75ztrue4">
    <w:name w:val="WW-WW8Num75ztrue4"/>
    <w:rsid w:val="00841CD6"/>
  </w:style>
  <w:style w:type="character" w:customStyle="1" w:styleId="WW-WW8Num75ztrue5">
    <w:name w:val="WW-WW8Num75ztrue5"/>
    <w:rsid w:val="00841CD6"/>
  </w:style>
  <w:style w:type="character" w:customStyle="1" w:styleId="WW-WW8Num75ztrue6">
    <w:name w:val="WW-WW8Num75ztrue6"/>
    <w:rsid w:val="00841CD6"/>
  </w:style>
  <w:style w:type="character" w:customStyle="1" w:styleId="WW8Num76zfalse">
    <w:name w:val="WW8Num76zfalse"/>
    <w:rsid w:val="00841CD6"/>
  </w:style>
  <w:style w:type="character" w:customStyle="1" w:styleId="WW8Num76ztrue">
    <w:name w:val="WW8Num76ztrue"/>
    <w:rsid w:val="00841CD6"/>
  </w:style>
  <w:style w:type="character" w:customStyle="1" w:styleId="WW-WW8Num76ztrue">
    <w:name w:val="WW-WW8Num76ztrue"/>
    <w:rsid w:val="00841CD6"/>
  </w:style>
  <w:style w:type="character" w:customStyle="1" w:styleId="WW-WW8Num76ztrue1">
    <w:name w:val="WW-WW8Num76ztrue1"/>
    <w:rsid w:val="00841CD6"/>
  </w:style>
  <w:style w:type="character" w:customStyle="1" w:styleId="WW-WW8Num76ztrue2">
    <w:name w:val="WW-WW8Num76ztrue2"/>
    <w:rsid w:val="00841CD6"/>
  </w:style>
  <w:style w:type="character" w:customStyle="1" w:styleId="WW-WW8Num76ztrue3">
    <w:name w:val="WW-WW8Num76ztrue3"/>
    <w:rsid w:val="00841CD6"/>
  </w:style>
  <w:style w:type="character" w:customStyle="1" w:styleId="WW-WW8Num76ztrue4">
    <w:name w:val="WW-WW8Num76ztrue4"/>
    <w:rsid w:val="00841CD6"/>
  </w:style>
  <w:style w:type="character" w:customStyle="1" w:styleId="WW-WW8Num76ztrue5">
    <w:name w:val="WW-WW8Num76ztrue5"/>
    <w:rsid w:val="00841CD6"/>
  </w:style>
  <w:style w:type="character" w:customStyle="1" w:styleId="WW-WW8Num76ztrue6">
    <w:name w:val="WW-WW8Num76ztrue6"/>
    <w:rsid w:val="00841CD6"/>
  </w:style>
  <w:style w:type="character" w:customStyle="1" w:styleId="WW8Num77zfalse">
    <w:name w:val="WW8Num77zfalse"/>
    <w:rsid w:val="00841CD6"/>
  </w:style>
  <w:style w:type="character" w:customStyle="1" w:styleId="WW8Num77ztrue">
    <w:name w:val="WW8Num77ztrue"/>
    <w:rsid w:val="00841CD6"/>
  </w:style>
  <w:style w:type="character" w:customStyle="1" w:styleId="WW-WW8Num77ztrue">
    <w:name w:val="WW-WW8Num77ztrue"/>
    <w:rsid w:val="00841CD6"/>
  </w:style>
  <w:style w:type="character" w:customStyle="1" w:styleId="WW-WW8Num77ztrue1">
    <w:name w:val="WW-WW8Num77ztrue1"/>
    <w:rsid w:val="00841CD6"/>
  </w:style>
  <w:style w:type="character" w:customStyle="1" w:styleId="WW-WW8Num77ztrue2">
    <w:name w:val="WW-WW8Num77ztrue2"/>
    <w:rsid w:val="00841CD6"/>
  </w:style>
  <w:style w:type="character" w:customStyle="1" w:styleId="WW-WW8Num77ztrue3">
    <w:name w:val="WW-WW8Num77ztrue3"/>
    <w:rsid w:val="00841CD6"/>
  </w:style>
  <w:style w:type="character" w:customStyle="1" w:styleId="WW-WW8Num77ztrue4">
    <w:name w:val="WW-WW8Num77ztrue4"/>
    <w:rsid w:val="00841CD6"/>
  </w:style>
  <w:style w:type="character" w:customStyle="1" w:styleId="WW-WW8Num77ztrue5">
    <w:name w:val="WW-WW8Num77ztrue5"/>
    <w:rsid w:val="00841CD6"/>
  </w:style>
  <w:style w:type="character" w:customStyle="1" w:styleId="WW-WW8Num77ztrue6">
    <w:name w:val="WW-WW8Num77ztrue6"/>
    <w:rsid w:val="00841CD6"/>
  </w:style>
  <w:style w:type="character" w:customStyle="1" w:styleId="WW8Num78zfalse">
    <w:name w:val="WW8Num78zfalse"/>
    <w:rsid w:val="00841CD6"/>
  </w:style>
  <w:style w:type="character" w:customStyle="1" w:styleId="WW8Num78ztrue">
    <w:name w:val="WW8Num78ztrue"/>
    <w:rsid w:val="00841CD6"/>
  </w:style>
  <w:style w:type="character" w:customStyle="1" w:styleId="WW-WW8Num78ztrue">
    <w:name w:val="WW-WW8Num78ztrue"/>
    <w:rsid w:val="00841CD6"/>
  </w:style>
  <w:style w:type="character" w:customStyle="1" w:styleId="WW-WW8Num78ztrue1">
    <w:name w:val="WW-WW8Num78ztrue1"/>
    <w:rsid w:val="00841CD6"/>
  </w:style>
  <w:style w:type="character" w:customStyle="1" w:styleId="WW-WW8Num78ztrue2">
    <w:name w:val="WW-WW8Num78ztrue2"/>
    <w:rsid w:val="00841CD6"/>
  </w:style>
  <w:style w:type="character" w:customStyle="1" w:styleId="WW-WW8Num78ztrue3">
    <w:name w:val="WW-WW8Num78ztrue3"/>
    <w:rsid w:val="00841CD6"/>
  </w:style>
  <w:style w:type="character" w:customStyle="1" w:styleId="WW-WW8Num78ztrue4">
    <w:name w:val="WW-WW8Num78ztrue4"/>
    <w:rsid w:val="00841CD6"/>
  </w:style>
  <w:style w:type="character" w:customStyle="1" w:styleId="WW-WW8Num78ztrue5">
    <w:name w:val="WW-WW8Num78ztrue5"/>
    <w:rsid w:val="00841CD6"/>
  </w:style>
  <w:style w:type="character" w:customStyle="1" w:styleId="WW-WW8Num78ztrue6">
    <w:name w:val="WW-WW8Num78ztrue6"/>
    <w:rsid w:val="00841CD6"/>
  </w:style>
  <w:style w:type="character" w:customStyle="1" w:styleId="WW8Num79zfalse">
    <w:name w:val="WW8Num79zfalse"/>
    <w:rsid w:val="00841CD6"/>
  </w:style>
  <w:style w:type="character" w:customStyle="1" w:styleId="WW8Num79ztrue">
    <w:name w:val="WW8Num79ztrue"/>
    <w:rsid w:val="00841CD6"/>
  </w:style>
  <w:style w:type="character" w:customStyle="1" w:styleId="WW-WW8Num79ztrue">
    <w:name w:val="WW-WW8Num79ztrue"/>
    <w:rsid w:val="00841CD6"/>
  </w:style>
  <w:style w:type="character" w:customStyle="1" w:styleId="WW-WW8Num79ztrue1">
    <w:name w:val="WW-WW8Num79ztrue1"/>
    <w:rsid w:val="00841CD6"/>
  </w:style>
  <w:style w:type="character" w:customStyle="1" w:styleId="WW-WW8Num79ztrue2">
    <w:name w:val="WW-WW8Num79ztrue2"/>
    <w:rsid w:val="00841CD6"/>
  </w:style>
  <w:style w:type="character" w:customStyle="1" w:styleId="WW-WW8Num79ztrue3">
    <w:name w:val="WW-WW8Num79ztrue3"/>
    <w:rsid w:val="00841CD6"/>
  </w:style>
  <w:style w:type="character" w:customStyle="1" w:styleId="WW-WW8Num79ztrue4">
    <w:name w:val="WW-WW8Num79ztrue4"/>
    <w:rsid w:val="00841CD6"/>
  </w:style>
  <w:style w:type="character" w:customStyle="1" w:styleId="WW-WW8Num79ztrue5">
    <w:name w:val="WW-WW8Num79ztrue5"/>
    <w:rsid w:val="00841CD6"/>
  </w:style>
  <w:style w:type="character" w:customStyle="1" w:styleId="WW-WW8Num79ztrue6">
    <w:name w:val="WW-WW8Num79ztrue6"/>
    <w:rsid w:val="00841CD6"/>
  </w:style>
  <w:style w:type="character" w:customStyle="1" w:styleId="WW8Num80zfalse">
    <w:name w:val="WW8Num80zfalse"/>
    <w:rsid w:val="00841CD6"/>
  </w:style>
  <w:style w:type="character" w:customStyle="1" w:styleId="WW8Num80ztrue">
    <w:name w:val="WW8Num80ztrue"/>
    <w:rsid w:val="00841CD6"/>
  </w:style>
  <w:style w:type="character" w:customStyle="1" w:styleId="WW-WW8Num80ztrue">
    <w:name w:val="WW-WW8Num80ztrue"/>
    <w:rsid w:val="00841CD6"/>
  </w:style>
  <w:style w:type="character" w:customStyle="1" w:styleId="WW-WW8Num80ztrue1">
    <w:name w:val="WW-WW8Num80ztrue1"/>
    <w:rsid w:val="00841CD6"/>
  </w:style>
  <w:style w:type="character" w:customStyle="1" w:styleId="WW-WW8Num80ztrue2">
    <w:name w:val="WW-WW8Num80ztrue2"/>
    <w:rsid w:val="00841CD6"/>
  </w:style>
  <w:style w:type="character" w:customStyle="1" w:styleId="WW-WW8Num80ztrue3">
    <w:name w:val="WW-WW8Num80ztrue3"/>
    <w:rsid w:val="00841CD6"/>
  </w:style>
  <w:style w:type="character" w:customStyle="1" w:styleId="WW-WW8Num80ztrue4">
    <w:name w:val="WW-WW8Num80ztrue4"/>
    <w:rsid w:val="00841CD6"/>
  </w:style>
  <w:style w:type="character" w:customStyle="1" w:styleId="WW-WW8Num80ztrue5">
    <w:name w:val="WW-WW8Num80ztrue5"/>
    <w:rsid w:val="00841CD6"/>
  </w:style>
  <w:style w:type="character" w:customStyle="1" w:styleId="WW-WW8Num80ztrue6">
    <w:name w:val="WW-WW8Num80ztrue6"/>
    <w:rsid w:val="00841CD6"/>
  </w:style>
  <w:style w:type="character" w:customStyle="1" w:styleId="WW8Num81zfalse">
    <w:name w:val="WW8Num81zfalse"/>
    <w:rsid w:val="00841CD6"/>
  </w:style>
  <w:style w:type="character" w:customStyle="1" w:styleId="WW8Num81ztrue">
    <w:name w:val="WW8Num81ztrue"/>
    <w:rsid w:val="00841CD6"/>
  </w:style>
  <w:style w:type="character" w:customStyle="1" w:styleId="WW-WW8Num81ztrue">
    <w:name w:val="WW-WW8Num81ztrue"/>
    <w:rsid w:val="00841CD6"/>
  </w:style>
  <w:style w:type="character" w:customStyle="1" w:styleId="WW-WW8Num81ztrue1">
    <w:name w:val="WW-WW8Num81ztrue1"/>
    <w:rsid w:val="00841CD6"/>
  </w:style>
  <w:style w:type="character" w:customStyle="1" w:styleId="WW-WW8Num81ztrue2">
    <w:name w:val="WW-WW8Num81ztrue2"/>
    <w:rsid w:val="00841CD6"/>
  </w:style>
  <w:style w:type="character" w:customStyle="1" w:styleId="WW-WW8Num81ztrue3">
    <w:name w:val="WW-WW8Num81ztrue3"/>
    <w:rsid w:val="00841CD6"/>
  </w:style>
  <w:style w:type="character" w:customStyle="1" w:styleId="WW-WW8Num81ztrue4">
    <w:name w:val="WW-WW8Num81ztrue4"/>
    <w:rsid w:val="00841CD6"/>
  </w:style>
  <w:style w:type="character" w:customStyle="1" w:styleId="WW-WW8Num81ztrue5">
    <w:name w:val="WW-WW8Num81ztrue5"/>
    <w:rsid w:val="00841CD6"/>
  </w:style>
  <w:style w:type="character" w:customStyle="1" w:styleId="WW-WW8Num81ztrue6">
    <w:name w:val="WW-WW8Num81ztrue6"/>
    <w:rsid w:val="00841CD6"/>
  </w:style>
  <w:style w:type="character" w:customStyle="1" w:styleId="WW8Num82zfalse">
    <w:name w:val="WW8Num82zfalse"/>
    <w:rsid w:val="00841CD6"/>
  </w:style>
  <w:style w:type="character" w:customStyle="1" w:styleId="WW8Num82ztrue">
    <w:name w:val="WW8Num82ztrue"/>
    <w:rsid w:val="00841CD6"/>
  </w:style>
  <w:style w:type="character" w:customStyle="1" w:styleId="WW-WW8Num82ztrue">
    <w:name w:val="WW-WW8Num82ztrue"/>
    <w:rsid w:val="00841CD6"/>
  </w:style>
  <w:style w:type="character" w:customStyle="1" w:styleId="WW-WW8Num82ztrue1">
    <w:name w:val="WW-WW8Num82ztrue1"/>
    <w:rsid w:val="00841CD6"/>
  </w:style>
  <w:style w:type="character" w:customStyle="1" w:styleId="WW-WW8Num82ztrue2">
    <w:name w:val="WW-WW8Num82ztrue2"/>
    <w:rsid w:val="00841CD6"/>
  </w:style>
  <w:style w:type="character" w:customStyle="1" w:styleId="WW-WW8Num82ztrue3">
    <w:name w:val="WW-WW8Num82ztrue3"/>
    <w:rsid w:val="00841CD6"/>
  </w:style>
  <w:style w:type="character" w:customStyle="1" w:styleId="WW-WW8Num82ztrue4">
    <w:name w:val="WW-WW8Num82ztrue4"/>
    <w:rsid w:val="00841CD6"/>
  </w:style>
  <w:style w:type="character" w:customStyle="1" w:styleId="WW-WW8Num82ztrue5">
    <w:name w:val="WW-WW8Num82ztrue5"/>
    <w:rsid w:val="00841CD6"/>
  </w:style>
  <w:style w:type="character" w:customStyle="1" w:styleId="WW-WW8Num82ztrue6">
    <w:name w:val="WW-WW8Num82ztrue6"/>
    <w:rsid w:val="00841CD6"/>
  </w:style>
  <w:style w:type="character" w:customStyle="1" w:styleId="WW8Num83zfalse">
    <w:name w:val="WW8Num83zfalse"/>
    <w:rsid w:val="00841CD6"/>
  </w:style>
  <w:style w:type="character" w:customStyle="1" w:styleId="WW8Num83ztrue">
    <w:name w:val="WW8Num83ztrue"/>
    <w:rsid w:val="00841CD6"/>
  </w:style>
  <w:style w:type="character" w:customStyle="1" w:styleId="WW-WW8Num83ztrue">
    <w:name w:val="WW-WW8Num83ztrue"/>
    <w:rsid w:val="00841CD6"/>
  </w:style>
  <w:style w:type="character" w:customStyle="1" w:styleId="WW-WW8Num83ztrue1">
    <w:name w:val="WW-WW8Num83ztrue1"/>
    <w:rsid w:val="00841CD6"/>
  </w:style>
  <w:style w:type="character" w:customStyle="1" w:styleId="WW-WW8Num83ztrue2">
    <w:name w:val="WW-WW8Num83ztrue2"/>
    <w:rsid w:val="00841CD6"/>
  </w:style>
  <w:style w:type="character" w:customStyle="1" w:styleId="WW-WW8Num83ztrue3">
    <w:name w:val="WW-WW8Num83ztrue3"/>
    <w:rsid w:val="00841CD6"/>
  </w:style>
  <w:style w:type="character" w:customStyle="1" w:styleId="WW-WW8Num83ztrue4">
    <w:name w:val="WW-WW8Num83ztrue4"/>
    <w:rsid w:val="00841CD6"/>
  </w:style>
  <w:style w:type="character" w:customStyle="1" w:styleId="WW-WW8Num83ztrue5">
    <w:name w:val="WW-WW8Num83ztrue5"/>
    <w:rsid w:val="00841CD6"/>
  </w:style>
  <w:style w:type="character" w:customStyle="1" w:styleId="WW-WW8Num83ztrue6">
    <w:name w:val="WW-WW8Num83ztrue6"/>
    <w:rsid w:val="00841CD6"/>
  </w:style>
  <w:style w:type="character" w:customStyle="1" w:styleId="WW8Num84zfalse">
    <w:name w:val="WW8Num84zfalse"/>
    <w:rsid w:val="00841CD6"/>
  </w:style>
  <w:style w:type="character" w:customStyle="1" w:styleId="WW8Num84ztrue">
    <w:name w:val="WW8Num84ztrue"/>
    <w:rsid w:val="00841CD6"/>
  </w:style>
  <w:style w:type="character" w:customStyle="1" w:styleId="WW-WW8Num84ztrue">
    <w:name w:val="WW-WW8Num84ztrue"/>
    <w:rsid w:val="00841CD6"/>
  </w:style>
  <w:style w:type="character" w:customStyle="1" w:styleId="WW-WW8Num84ztrue1">
    <w:name w:val="WW-WW8Num84ztrue1"/>
    <w:rsid w:val="00841CD6"/>
  </w:style>
  <w:style w:type="character" w:customStyle="1" w:styleId="WW-WW8Num84ztrue2">
    <w:name w:val="WW-WW8Num84ztrue2"/>
    <w:rsid w:val="00841CD6"/>
  </w:style>
  <w:style w:type="character" w:customStyle="1" w:styleId="WW-WW8Num84ztrue3">
    <w:name w:val="WW-WW8Num84ztrue3"/>
    <w:rsid w:val="00841CD6"/>
  </w:style>
  <w:style w:type="character" w:customStyle="1" w:styleId="WW-WW8Num84ztrue4">
    <w:name w:val="WW-WW8Num84ztrue4"/>
    <w:rsid w:val="00841CD6"/>
  </w:style>
  <w:style w:type="character" w:customStyle="1" w:styleId="WW-WW8Num84ztrue5">
    <w:name w:val="WW-WW8Num84ztrue5"/>
    <w:rsid w:val="00841CD6"/>
  </w:style>
  <w:style w:type="character" w:customStyle="1" w:styleId="WW-WW8Num84ztrue6">
    <w:name w:val="WW-WW8Num84ztrue6"/>
    <w:rsid w:val="00841CD6"/>
  </w:style>
  <w:style w:type="character" w:customStyle="1" w:styleId="WW8Num85zfalse">
    <w:name w:val="WW8Num85zfalse"/>
    <w:rsid w:val="00841CD6"/>
  </w:style>
  <w:style w:type="character" w:customStyle="1" w:styleId="WW8Num85ztrue">
    <w:name w:val="WW8Num85ztrue"/>
    <w:rsid w:val="00841CD6"/>
  </w:style>
  <w:style w:type="character" w:customStyle="1" w:styleId="WW-WW8Num85ztrue">
    <w:name w:val="WW-WW8Num85ztrue"/>
    <w:rsid w:val="00841CD6"/>
  </w:style>
  <w:style w:type="character" w:customStyle="1" w:styleId="WW-WW8Num85ztrue1">
    <w:name w:val="WW-WW8Num85ztrue1"/>
    <w:rsid w:val="00841CD6"/>
  </w:style>
  <w:style w:type="character" w:customStyle="1" w:styleId="WW-WW8Num85ztrue2">
    <w:name w:val="WW-WW8Num85ztrue2"/>
    <w:rsid w:val="00841CD6"/>
  </w:style>
  <w:style w:type="character" w:customStyle="1" w:styleId="WW-WW8Num85ztrue3">
    <w:name w:val="WW-WW8Num85ztrue3"/>
    <w:rsid w:val="00841CD6"/>
  </w:style>
  <w:style w:type="character" w:customStyle="1" w:styleId="WW-WW8Num85ztrue4">
    <w:name w:val="WW-WW8Num85ztrue4"/>
    <w:rsid w:val="00841CD6"/>
  </w:style>
  <w:style w:type="character" w:customStyle="1" w:styleId="WW-WW8Num85ztrue5">
    <w:name w:val="WW-WW8Num85ztrue5"/>
    <w:rsid w:val="00841CD6"/>
  </w:style>
  <w:style w:type="character" w:customStyle="1" w:styleId="WW-WW8Num85ztrue6">
    <w:name w:val="WW-WW8Num85ztrue6"/>
    <w:rsid w:val="00841CD6"/>
  </w:style>
  <w:style w:type="character" w:customStyle="1" w:styleId="WW8Num86zfalse">
    <w:name w:val="WW8Num86zfalse"/>
    <w:rsid w:val="00841CD6"/>
  </w:style>
  <w:style w:type="character" w:customStyle="1" w:styleId="WW8Num86ztrue">
    <w:name w:val="WW8Num86ztrue"/>
    <w:rsid w:val="00841CD6"/>
  </w:style>
  <w:style w:type="character" w:customStyle="1" w:styleId="WW-WW8Num86ztrue">
    <w:name w:val="WW-WW8Num86ztrue"/>
    <w:rsid w:val="00841CD6"/>
  </w:style>
  <w:style w:type="character" w:customStyle="1" w:styleId="WW-WW8Num86ztrue1">
    <w:name w:val="WW-WW8Num86ztrue1"/>
    <w:rsid w:val="00841CD6"/>
  </w:style>
  <w:style w:type="character" w:customStyle="1" w:styleId="WW-WW8Num86ztrue2">
    <w:name w:val="WW-WW8Num86ztrue2"/>
    <w:rsid w:val="00841CD6"/>
  </w:style>
  <w:style w:type="character" w:customStyle="1" w:styleId="WW-WW8Num86ztrue3">
    <w:name w:val="WW-WW8Num86ztrue3"/>
    <w:rsid w:val="00841CD6"/>
  </w:style>
  <w:style w:type="character" w:customStyle="1" w:styleId="WW-WW8Num86ztrue4">
    <w:name w:val="WW-WW8Num86ztrue4"/>
    <w:rsid w:val="00841CD6"/>
  </w:style>
  <w:style w:type="character" w:customStyle="1" w:styleId="WW-WW8Num86ztrue5">
    <w:name w:val="WW-WW8Num86ztrue5"/>
    <w:rsid w:val="00841CD6"/>
  </w:style>
  <w:style w:type="character" w:customStyle="1" w:styleId="WW-WW8Num86ztrue6">
    <w:name w:val="WW-WW8Num86ztrue6"/>
    <w:rsid w:val="00841CD6"/>
  </w:style>
  <w:style w:type="character" w:customStyle="1" w:styleId="WW8Num87zfalse">
    <w:name w:val="WW8Num87zfalse"/>
    <w:rsid w:val="00841CD6"/>
  </w:style>
  <w:style w:type="character" w:customStyle="1" w:styleId="WW8Num87ztrue">
    <w:name w:val="WW8Num87ztrue"/>
    <w:rsid w:val="00841CD6"/>
  </w:style>
  <w:style w:type="character" w:customStyle="1" w:styleId="WW-WW8Num87ztrue">
    <w:name w:val="WW-WW8Num87ztrue"/>
    <w:rsid w:val="00841CD6"/>
  </w:style>
  <w:style w:type="character" w:customStyle="1" w:styleId="WW-WW8Num87ztrue1">
    <w:name w:val="WW-WW8Num87ztrue1"/>
    <w:rsid w:val="00841CD6"/>
  </w:style>
  <w:style w:type="character" w:customStyle="1" w:styleId="WW-WW8Num87ztrue2">
    <w:name w:val="WW-WW8Num87ztrue2"/>
    <w:rsid w:val="00841CD6"/>
  </w:style>
  <w:style w:type="character" w:customStyle="1" w:styleId="WW-WW8Num87ztrue3">
    <w:name w:val="WW-WW8Num87ztrue3"/>
    <w:rsid w:val="00841CD6"/>
  </w:style>
  <w:style w:type="character" w:customStyle="1" w:styleId="WW-WW8Num87ztrue4">
    <w:name w:val="WW-WW8Num87ztrue4"/>
    <w:rsid w:val="00841CD6"/>
  </w:style>
  <w:style w:type="character" w:customStyle="1" w:styleId="WW-WW8Num87ztrue5">
    <w:name w:val="WW-WW8Num87ztrue5"/>
    <w:rsid w:val="00841CD6"/>
  </w:style>
  <w:style w:type="character" w:customStyle="1" w:styleId="WW-WW8Num87ztrue6">
    <w:name w:val="WW-WW8Num87ztrue6"/>
    <w:rsid w:val="00841CD6"/>
  </w:style>
  <w:style w:type="character" w:customStyle="1" w:styleId="WW8Num88zfalse">
    <w:name w:val="WW8Num88zfalse"/>
    <w:rsid w:val="00841CD6"/>
  </w:style>
  <w:style w:type="character" w:customStyle="1" w:styleId="WW8Num88ztrue">
    <w:name w:val="WW8Num88ztrue"/>
    <w:rsid w:val="00841CD6"/>
  </w:style>
  <w:style w:type="character" w:customStyle="1" w:styleId="WW-WW8Num88ztrue">
    <w:name w:val="WW-WW8Num88ztrue"/>
    <w:rsid w:val="00841CD6"/>
  </w:style>
  <w:style w:type="character" w:customStyle="1" w:styleId="WW-WW8Num88ztrue1">
    <w:name w:val="WW-WW8Num88ztrue1"/>
    <w:rsid w:val="00841CD6"/>
  </w:style>
  <w:style w:type="character" w:customStyle="1" w:styleId="WW-WW8Num88ztrue2">
    <w:name w:val="WW-WW8Num88ztrue2"/>
    <w:rsid w:val="00841CD6"/>
  </w:style>
  <w:style w:type="character" w:customStyle="1" w:styleId="WW-WW8Num88ztrue3">
    <w:name w:val="WW-WW8Num88ztrue3"/>
    <w:rsid w:val="00841CD6"/>
  </w:style>
  <w:style w:type="character" w:customStyle="1" w:styleId="WW-WW8Num88ztrue4">
    <w:name w:val="WW-WW8Num88ztrue4"/>
    <w:rsid w:val="00841CD6"/>
  </w:style>
  <w:style w:type="character" w:customStyle="1" w:styleId="WW-WW8Num88ztrue5">
    <w:name w:val="WW-WW8Num88ztrue5"/>
    <w:rsid w:val="00841CD6"/>
  </w:style>
  <w:style w:type="character" w:customStyle="1" w:styleId="WW-WW8Num88ztrue6">
    <w:name w:val="WW-WW8Num88ztrue6"/>
    <w:rsid w:val="00841CD6"/>
  </w:style>
  <w:style w:type="character" w:customStyle="1" w:styleId="WW8Num89zfalse">
    <w:name w:val="WW8Num89zfalse"/>
    <w:rsid w:val="00841CD6"/>
  </w:style>
  <w:style w:type="character" w:customStyle="1" w:styleId="WW8Num89ztrue">
    <w:name w:val="WW8Num89ztrue"/>
    <w:rsid w:val="00841CD6"/>
  </w:style>
  <w:style w:type="character" w:customStyle="1" w:styleId="WW-WW8Num89ztrue">
    <w:name w:val="WW-WW8Num89ztrue"/>
    <w:rsid w:val="00841CD6"/>
  </w:style>
  <w:style w:type="character" w:customStyle="1" w:styleId="WW-WW8Num89ztrue1">
    <w:name w:val="WW-WW8Num89ztrue1"/>
    <w:rsid w:val="00841CD6"/>
  </w:style>
  <w:style w:type="character" w:customStyle="1" w:styleId="WW-WW8Num89ztrue2">
    <w:name w:val="WW-WW8Num89ztrue2"/>
    <w:rsid w:val="00841CD6"/>
  </w:style>
  <w:style w:type="character" w:customStyle="1" w:styleId="WW-WW8Num89ztrue3">
    <w:name w:val="WW-WW8Num89ztrue3"/>
    <w:rsid w:val="00841CD6"/>
  </w:style>
  <w:style w:type="character" w:customStyle="1" w:styleId="WW-WW8Num89ztrue4">
    <w:name w:val="WW-WW8Num89ztrue4"/>
    <w:rsid w:val="00841CD6"/>
  </w:style>
  <w:style w:type="character" w:customStyle="1" w:styleId="WW-WW8Num89ztrue5">
    <w:name w:val="WW-WW8Num89ztrue5"/>
    <w:rsid w:val="00841CD6"/>
  </w:style>
  <w:style w:type="character" w:customStyle="1" w:styleId="WW-WW8Num89ztrue6">
    <w:name w:val="WW-WW8Num89ztrue6"/>
    <w:rsid w:val="00841CD6"/>
  </w:style>
  <w:style w:type="character" w:customStyle="1" w:styleId="WW8Num90zfalse">
    <w:name w:val="WW8Num90zfalse"/>
    <w:rsid w:val="00841CD6"/>
  </w:style>
  <w:style w:type="character" w:customStyle="1" w:styleId="WW8Num90ztrue">
    <w:name w:val="WW8Num90ztrue"/>
    <w:rsid w:val="00841CD6"/>
  </w:style>
  <w:style w:type="character" w:customStyle="1" w:styleId="WW-WW8Num90ztrue">
    <w:name w:val="WW-WW8Num90ztrue"/>
    <w:rsid w:val="00841CD6"/>
  </w:style>
  <w:style w:type="character" w:customStyle="1" w:styleId="WW-WW8Num90ztrue1">
    <w:name w:val="WW-WW8Num90ztrue1"/>
    <w:rsid w:val="00841CD6"/>
  </w:style>
  <w:style w:type="character" w:customStyle="1" w:styleId="WW-WW8Num90ztrue2">
    <w:name w:val="WW-WW8Num90ztrue2"/>
    <w:rsid w:val="00841CD6"/>
  </w:style>
  <w:style w:type="character" w:customStyle="1" w:styleId="WW-WW8Num90ztrue3">
    <w:name w:val="WW-WW8Num90ztrue3"/>
    <w:rsid w:val="00841CD6"/>
  </w:style>
  <w:style w:type="character" w:customStyle="1" w:styleId="WW-WW8Num90ztrue4">
    <w:name w:val="WW-WW8Num90ztrue4"/>
    <w:rsid w:val="00841CD6"/>
  </w:style>
  <w:style w:type="character" w:customStyle="1" w:styleId="WW-WW8Num90ztrue5">
    <w:name w:val="WW-WW8Num90ztrue5"/>
    <w:rsid w:val="00841CD6"/>
  </w:style>
  <w:style w:type="character" w:customStyle="1" w:styleId="WW-WW8Num90ztrue6">
    <w:name w:val="WW-WW8Num90ztrue6"/>
    <w:rsid w:val="00841CD6"/>
  </w:style>
  <w:style w:type="character" w:customStyle="1" w:styleId="WW8Num91zfalse">
    <w:name w:val="WW8Num91zfalse"/>
    <w:rsid w:val="00841CD6"/>
  </w:style>
  <w:style w:type="character" w:customStyle="1" w:styleId="WW8Num91ztrue">
    <w:name w:val="WW8Num91ztrue"/>
    <w:rsid w:val="00841CD6"/>
  </w:style>
  <w:style w:type="character" w:customStyle="1" w:styleId="WW-WW8Num91ztrue">
    <w:name w:val="WW-WW8Num91ztrue"/>
    <w:rsid w:val="00841CD6"/>
  </w:style>
  <w:style w:type="character" w:customStyle="1" w:styleId="WW-WW8Num91ztrue1">
    <w:name w:val="WW-WW8Num91ztrue1"/>
    <w:rsid w:val="00841CD6"/>
  </w:style>
  <w:style w:type="character" w:customStyle="1" w:styleId="WW-WW8Num91ztrue2">
    <w:name w:val="WW-WW8Num91ztrue2"/>
    <w:rsid w:val="00841CD6"/>
  </w:style>
  <w:style w:type="character" w:customStyle="1" w:styleId="WW-WW8Num91ztrue3">
    <w:name w:val="WW-WW8Num91ztrue3"/>
    <w:rsid w:val="00841CD6"/>
  </w:style>
  <w:style w:type="character" w:customStyle="1" w:styleId="WW-WW8Num91ztrue4">
    <w:name w:val="WW-WW8Num91ztrue4"/>
    <w:rsid w:val="00841CD6"/>
  </w:style>
  <w:style w:type="character" w:customStyle="1" w:styleId="WW-WW8Num91ztrue5">
    <w:name w:val="WW-WW8Num91ztrue5"/>
    <w:rsid w:val="00841CD6"/>
  </w:style>
  <w:style w:type="character" w:customStyle="1" w:styleId="WW-WW8Num91ztrue6">
    <w:name w:val="WW-WW8Num91ztrue6"/>
    <w:rsid w:val="00841CD6"/>
  </w:style>
  <w:style w:type="character" w:customStyle="1" w:styleId="WW8Num92zfalse">
    <w:name w:val="WW8Num92zfalse"/>
    <w:rsid w:val="00841CD6"/>
  </w:style>
  <w:style w:type="character" w:customStyle="1" w:styleId="WW8Num92ztrue">
    <w:name w:val="WW8Num92ztrue"/>
    <w:rsid w:val="00841CD6"/>
  </w:style>
  <w:style w:type="character" w:customStyle="1" w:styleId="WW-WW8Num92ztrue">
    <w:name w:val="WW-WW8Num92ztrue"/>
    <w:rsid w:val="00841CD6"/>
  </w:style>
  <w:style w:type="character" w:customStyle="1" w:styleId="WW-WW8Num92ztrue1">
    <w:name w:val="WW-WW8Num92ztrue1"/>
    <w:rsid w:val="00841CD6"/>
  </w:style>
  <w:style w:type="character" w:customStyle="1" w:styleId="WW-WW8Num92ztrue2">
    <w:name w:val="WW-WW8Num92ztrue2"/>
    <w:rsid w:val="00841CD6"/>
  </w:style>
  <w:style w:type="character" w:customStyle="1" w:styleId="WW-WW8Num92ztrue3">
    <w:name w:val="WW-WW8Num92ztrue3"/>
    <w:rsid w:val="00841CD6"/>
  </w:style>
  <w:style w:type="character" w:customStyle="1" w:styleId="WW-WW8Num92ztrue4">
    <w:name w:val="WW-WW8Num92ztrue4"/>
    <w:rsid w:val="00841CD6"/>
  </w:style>
  <w:style w:type="character" w:customStyle="1" w:styleId="WW-WW8Num92ztrue5">
    <w:name w:val="WW-WW8Num92ztrue5"/>
    <w:rsid w:val="00841CD6"/>
  </w:style>
  <w:style w:type="character" w:customStyle="1" w:styleId="WW-WW8Num92ztrue6">
    <w:name w:val="WW-WW8Num92ztrue6"/>
    <w:rsid w:val="00841CD6"/>
  </w:style>
  <w:style w:type="character" w:customStyle="1" w:styleId="WW8Num93zfalse">
    <w:name w:val="WW8Num93zfalse"/>
    <w:rsid w:val="00841CD6"/>
  </w:style>
  <w:style w:type="character" w:customStyle="1" w:styleId="WW8Num93ztrue">
    <w:name w:val="WW8Num93ztrue"/>
    <w:rsid w:val="00841CD6"/>
  </w:style>
  <w:style w:type="character" w:customStyle="1" w:styleId="WW-WW8Num93ztrue">
    <w:name w:val="WW-WW8Num93ztrue"/>
    <w:rsid w:val="00841CD6"/>
  </w:style>
  <w:style w:type="character" w:customStyle="1" w:styleId="WW-WW8Num93ztrue1">
    <w:name w:val="WW-WW8Num93ztrue1"/>
    <w:rsid w:val="00841CD6"/>
  </w:style>
  <w:style w:type="character" w:customStyle="1" w:styleId="WW-WW8Num93ztrue2">
    <w:name w:val="WW-WW8Num93ztrue2"/>
    <w:rsid w:val="00841CD6"/>
  </w:style>
  <w:style w:type="character" w:customStyle="1" w:styleId="WW-WW8Num93ztrue3">
    <w:name w:val="WW-WW8Num93ztrue3"/>
    <w:rsid w:val="00841CD6"/>
  </w:style>
  <w:style w:type="character" w:customStyle="1" w:styleId="WW-WW8Num93ztrue4">
    <w:name w:val="WW-WW8Num93ztrue4"/>
    <w:rsid w:val="00841CD6"/>
  </w:style>
  <w:style w:type="character" w:customStyle="1" w:styleId="WW-WW8Num93ztrue5">
    <w:name w:val="WW-WW8Num93ztrue5"/>
    <w:rsid w:val="00841CD6"/>
  </w:style>
  <w:style w:type="character" w:customStyle="1" w:styleId="WW-WW8Num93ztrue6">
    <w:name w:val="WW-WW8Num93ztrue6"/>
    <w:rsid w:val="00841CD6"/>
  </w:style>
  <w:style w:type="character" w:customStyle="1" w:styleId="WW8Num94zfalse">
    <w:name w:val="WW8Num94zfalse"/>
    <w:rsid w:val="00841CD6"/>
  </w:style>
  <w:style w:type="character" w:customStyle="1" w:styleId="WW8Num94z1">
    <w:name w:val="WW8Num94z1"/>
    <w:rsid w:val="00841CD6"/>
    <w:rPr>
      <w:rFonts w:ascii="Symbol" w:hAnsi="Symbol" w:cs="Symbol"/>
    </w:rPr>
  </w:style>
  <w:style w:type="character" w:customStyle="1" w:styleId="WW8Num94ztrue">
    <w:name w:val="WW8Num94ztrue"/>
    <w:rsid w:val="00841CD6"/>
  </w:style>
  <w:style w:type="character" w:customStyle="1" w:styleId="WW-WW8Num94ztrue">
    <w:name w:val="WW-WW8Num94ztrue"/>
    <w:rsid w:val="00841CD6"/>
  </w:style>
  <w:style w:type="character" w:customStyle="1" w:styleId="WW-WW8Num94ztrue1">
    <w:name w:val="WW-WW8Num94ztrue1"/>
    <w:rsid w:val="00841CD6"/>
  </w:style>
  <w:style w:type="character" w:customStyle="1" w:styleId="WW-WW8Num94ztrue2">
    <w:name w:val="WW-WW8Num94ztrue2"/>
    <w:rsid w:val="00841CD6"/>
  </w:style>
  <w:style w:type="character" w:customStyle="1" w:styleId="WW-WW8Num94ztrue3">
    <w:name w:val="WW-WW8Num94ztrue3"/>
    <w:rsid w:val="00841CD6"/>
  </w:style>
  <w:style w:type="character" w:customStyle="1" w:styleId="WW-WW8Num94ztrue4">
    <w:name w:val="WW-WW8Num94ztrue4"/>
    <w:rsid w:val="00841CD6"/>
  </w:style>
  <w:style w:type="character" w:customStyle="1" w:styleId="WW-WW8Num94ztrue5">
    <w:name w:val="WW-WW8Num94ztrue5"/>
    <w:rsid w:val="00841CD6"/>
  </w:style>
  <w:style w:type="character" w:customStyle="1" w:styleId="WW8Num95zfalse">
    <w:name w:val="WW8Num95zfalse"/>
    <w:rsid w:val="00841CD6"/>
  </w:style>
  <w:style w:type="character" w:customStyle="1" w:styleId="WW8Num95ztrue">
    <w:name w:val="WW8Num95ztrue"/>
    <w:rsid w:val="00841CD6"/>
  </w:style>
  <w:style w:type="character" w:customStyle="1" w:styleId="WW-WW8Num95ztrue">
    <w:name w:val="WW-WW8Num95ztrue"/>
    <w:rsid w:val="00841CD6"/>
  </w:style>
  <w:style w:type="character" w:customStyle="1" w:styleId="WW-WW8Num95ztrue1">
    <w:name w:val="WW-WW8Num95ztrue1"/>
    <w:rsid w:val="00841CD6"/>
  </w:style>
  <w:style w:type="character" w:customStyle="1" w:styleId="WW-WW8Num95ztrue2">
    <w:name w:val="WW-WW8Num95ztrue2"/>
    <w:rsid w:val="00841CD6"/>
  </w:style>
  <w:style w:type="character" w:customStyle="1" w:styleId="WW-WW8Num95ztrue3">
    <w:name w:val="WW-WW8Num95ztrue3"/>
    <w:rsid w:val="00841CD6"/>
  </w:style>
  <w:style w:type="character" w:customStyle="1" w:styleId="WW-WW8Num95ztrue4">
    <w:name w:val="WW-WW8Num95ztrue4"/>
    <w:rsid w:val="00841CD6"/>
  </w:style>
  <w:style w:type="character" w:customStyle="1" w:styleId="WW-WW8Num95ztrue5">
    <w:name w:val="WW-WW8Num95ztrue5"/>
    <w:rsid w:val="00841CD6"/>
  </w:style>
  <w:style w:type="character" w:customStyle="1" w:styleId="WW-WW8Num95ztrue6">
    <w:name w:val="WW-WW8Num95ztrue6"/>
    <w:rsid w:val="00841CD6"/>
  </w:style>
  <w:style w:type="character" w:customStyle="1" w:styleId="WW8Num96zfalse">
    <w:name w:val="WW8Num96zfalse"/>
    <w:rsid w:val="00841CD6"/>
  </w:style>
  <w:style w:type="character" w:customStyle="1" w:styleId="WW8Num96ztrue">
    <w:name w:val="WW8Num96ztrue"/>
    <w:rsid w:val="00841CD6"/>
  </w:style>
  <w:style w:type="character" w:customStyle="1" w:styleId="WW-WW8Num96ztrue">
    <w:name w:val="WW-WW8Num96ztrue"/>
    <w:rsid w:val="00841CD6"/>
  </w:style>
  <w:style w:type="character" w:customStyle="1" w:styleId="WW-WW8Num96ztrue1">
    <w:name w:val="WW-WW8Num96ztrue1"/>
    <w:rsid w:val="00841CD6"/>
  </w:style>
  <w:style w:type="character" w:customStyle="1" w:styleId="WW-WW8Num96ztrue2">
    <w:name w:val="WW-WW8Num96ztrue2"/>
    <w:rsid w:val="00841CD6"/>
  </w:style>
  <w:style w:type="character" w:customStyle="1" w:styleId="WW-WW8Num96ztrue3">
    <w:name w:val="WW-WW8Num96ztrue3"/>
    <w:rsid w:val="00841CD6"/>
  </w:style>
  <w:style w:type="character" w:customStyle="1" w:styleId="WW-WW8Num96ztrue4">
    <w:name w:val="WW-WW8Num96ztrue4"/>
    <w:rsid w:val="00841CD6"/>
  </w:style>
  <w:style w:type="character" w:customStyle="1" w:styleId="WW-WW8Num96ztrue5">
    <w:name w:val="WW-WW8Num96ztrue5"/>
    <w:rsid w:val="00841CD6"/>
  </w:style>
  <w:style w:type="character" w:customStyle="1" w:styleId="WW-WW8Num96ztrue6">
    <w:name w:val="WW-WW8Num96ztrue6"/>
    <w:rsid w:val="00841CD6"/>
  </w:style>
  <w:style w:type="character" w:customStyle="1" w:styleId="WW8Num97zfalse">
    <w:name w:val="WW8Num97zfalse"/>
    <w:rsid w:val="00841CD6"/>
  </w:style>
  <w:style w:type="character" w:customStyle="1" w:styleId="WW8Num97ztrue">
    <w:name w:val="WW8Num97ztrue"/>
    <w:rsid w:val="00841CD6"/>
  </w:style>
  <w:style w:type="character" w:customStyle="1" w:styleId="WW-WW8Num97ztrue">
    <w:name w:val="WW-WW8Num97ztrue"/>
    <w:rsid w:val="00841CD6"/>
  </w:style>
  <w:style w:type="character" w:customStyle="1" w:styleId="WW-WW8Num97ztrue1">
    <w:name w:val="WW-WW8Num97ztrue1"/>
    <w:rsid w:val="00841CD6"/>
  </w:style>
  <w:style w:type="character" w:customStyle="1" w:styleId="WW-WW8Num97ztrue2">
    <w:name w:val="WW-WW8Num97ztrue2"/>
    <w:rsid w:val="00841CD6"/>
  </w:style>
  <w:style w:type="character" w:customStyle="1" w:styleId="WW-WW8Num97ztrue3">
    <w:name w:val="WW-WW8Num97ztrue3"/>
    <w:rsid w:val="00841CD6"/>
  </w:style>
  <w:style w:type="character" w:customStyle="1" w:styleId="WW-WW8Num97ztrue4">
    <w:name w:val="WW-WW8Num97ztrue4"/>
    <w:rsid w:val="00841CD6"/>
  </w:style>
  <w:style w:type="character" w:customStyle="1" w:styleId="WW-WW8Num97ztrue5">
    <w:name w:val="WW-WW8Num97ztrue5"/>
    <w:rsid w:val="00841CD6"/>
  </w:style>
  <w:style w:type="character" w:customStyle="1" w:styleId="WW-WW8Num97ztrue6">
    <w:name w:val="WW-WW8Num97ztrue6"/>
    <w:rsid w:val="00841CD6"/>
  </w:style>
  <w:style w:type="character" w:customStyle="1" w:styleId="WW8Num98zfalse">
    <w:name w:val="WW8Num98zfalse"/>
    <w:rsid w:val="00841CD6"/>
  </w:style>
  <w:style w:type="character" w:customStyle="1" w:styleId="WW8Num98ztrue">
    <w:name w:val="WW8Num98ztrue"/>
    <w:rsid w:val="00841CD6"/>
  </w:style>
  <w:style w:type="character" w:customStyle="1" w:styleId="WW-WW8Num98ztrue">
    <w:name w:val="WW-WW8Num98ztrue"/>
    <w:rsid w:val="00841CD6"/>
  </w:style>
  <w:style w:type="character" w:customStyle="1" w:styleId="WW-WW8Num98ztrue1">
    <w:name w:val="WW-WW8Num98ztrue1"/>
    <w:rsid w:val="00841CD6"/>
  </w:style>
  <w:style w:type="character" w:customStyle="1" w:styleId="WW-WW8Num98ztrue2">
    <w:name w:val="WW-WW8Num98ztrue2"/>
    <w:rsid w:val="00841CD6"/>
  </w:style>
  <w:style w:type="character" w:customStyle="1" w:styleId="WW-WW8Num98ztrue3">
    <w:name w:val="WW-WW8Num98ztrue3"/>
    <w:rsid w:val="00841CD6"/>
  </w:style>
  <w:style w:type="character" w:customStyle="1" w:styleId="WW-WW8Num98ztrue4">
    <w:name w:val="WW-WW8Num98ztrue4"/>
    <w:rsid w:val="00841CD6"/>
  </w:style>
  <w:style w:type="character" w:customStyle="1" w:styleId="WW-WW8Num98ztrue5">
    <w:name w:val="WW-WW8Num98ztrue5"/>
    <w:rsid w:val="00841CD6"/>
  </w:style>
  <w:style w:type="character" w:customStyle="1" w:styleId="WW-WW8Num98ztrue6">
    <w:name w:val="WW-WW8Num98ztrue6"/>
    <w:rsid w:val="00841CD6"/>
  </w:style>
  <w:style w:type="character" w:customStyle="1" w:styleId="WW8Num99zfalse">
    <w:name w:val="WW8Num99zfalse"/>
    <w:rsid w:val="00841CD6"/>
  </w:style>
  <w:style w:type="character" w:customStyle="1" w:styleId="WW8Num99ztrue">
    <w:name w:val="WW8Num99ztrue"/>
    <w:rsid w:val="00841CD6"/>
  </w:style>
  <w:style w:type="character" w:customStyle="1" w:styleId="WW-WW8Num99ztrue">
    <w:name w:val="WW-WW8Num99ztrue"/>
    <w:rsid w:val="00841CD6"/>
  </w:style>
  <w:style w:type="character" w:customStyle="1" w:styleId="WW-WW8Num99ztrue1">
    <w:name w:val="WW-WW8Num99ztrue1"/>
    <w:rsid w:val="00841CD6"/>
  </w:style>
  <w:style w:type="character" w:customStyle="1" w:styleId="WW-WW8Num99ztrue2">
    <w:name w:val="WW-WW8Num99ztrue2"/>
    <w:rsid w:val="00841CD6"/>
  </w:style>
  <w:style w:type="character" w:customStyle="1" w:styleId="WW-WW8Num99ztrue3">
    <w:name w:val="WW-WW8Num99ztrue3"/>
    <w:rsid w:val="00841CD6"/>
  </w:style>
  <w:style w:type="character" w:customStyle="1" w:styleId="WW-WW8Num99ztrue4">
    <w:name w:val="WW-WW8Num99ztrue4"/>
    <w:rsid w:val="00841CD6"/>
  </w:style>
  <w:style w:type="character" w:customStyle="1" w:styleId="WW-WW8Num99ztrue5">
    <w:name w:val="WW-WW8Num99ztrue5"/>
    <w:rsid w:val="00841CD6"/>
  </w:style>
  <w:style w:type="character" w:customStyle="1" w:styleId="WW-WW8Num99ztrue6">
    <w:name w:val="WW-WW8Num99ztrue6"/>
    <w:rsid w:val="00841CD6"/>
  </w:style>
  <w:style w:type="character" w:customStyle="1" w:styleId="WW8Num100zfalse">
    <w:name w:val="WW8Num100zfalse"/>
    <w:rsid w:val="00841CD6"/>
  </w:style>
  <w:style w:type="character" w:customStyle="1" w:styleId="WW8Num100ztrue">
    <w:name w:val="WW8Num100ztrue"/>
    <w:rsid w:val="00841CD6"/>
  </w:style>
  <w:style w:type="character" w:customStyle="1" w:styleId="WW-WW8Num100ztrue">
    <w:name w:val="WW-WW8Num100ztrue"/>
    <w:rsid w:val="00841CD6"/>
  </w:style>
  <w:style w:type="character" w:customStyle="1" w:styleId="WW-WW8Num100ztrue1">
    <w:name w:val="WW-WW8Num100ztrue1"/>
    <w:rsid w:val="00841CD6"/>
  </w:style>
  <w:style w:type="character" w:customStyle="1" w:styleId="WW-WW8Num100ztrue2">
    <w:name w:val="WW-WW8Num100ztrue2"/>
    <w:rsid w:val="00841CD6"/>
  </w:style>
  <w:style w:type="character" w:customStyle="1" w:styleId="WW-WW8Num100ztrue3">
    <w:name w:val="WW-WW8Num100ztrue3"/>
    <w:rsid w:val="00841CD6"/>
  </w:style>
  <w:style w:type="character" w:customStyle="1" w:styleId="WW-WW8Num100ztrue4">
    <w:name w:val="WW-WW8Num100ztrue4"/>
    <w:rsid w:val="00841CD6"/>
  </w:style>
  <w:style w:type="character" w:customStyle="1" w:styleId="WW-WW8Num100ztrue5">
    <w:name w:val="WW-WW8Num100ztrue5"/>
    <w:rsid w:val="00841CD6"/>
  </w:style>
  <w:style w:type="character" w:customStyle="1" w:styleId="WW-WW8Num100ztrue6">
    <w:name w:val="WW-WW8Num100ztrue6"/>
    <w:rsid w:val="00841CD6"/>
  </w:style>
  <w:style w:type="character" w:customStyle="1" w:styleId="WW8Num101zfalse">
    <w:name w:val="WW8Num101zfalse"/>
    <w:rsid w:val="00841CD6"/>
  </w:style>
  <w:style w:type="character" w:customStyle="1" w:styleId="WW8Num101ztrue">
    <w:name w:val="WW8Num101ztrue"/>
    <w:rsid w:val="00841CD6"/>
  </w:style>
  <w:style w:type="character" w:customStyle="1" w:styleId="WW-WW8Num101ztrue">
    <w:name w:val="WW-WW8Num101ztrue"/>
    <w:rsid w:val="00841CD6"/>
  </w:style>
  <w:style w:type="character" w:customStyle="1" w:styleId="WW-WW8Num101ztrue1">
    <w:name w:val="WW-WW8Num101ztrue1"/>
    <w:rsid w:val="00841CD6"/>
  </w:style>
  <w:style w:type="character" w:customStyle="1" w:styleId="WW-WW8Num101ztrue2">
    <w:name w:val="WW-WW8Num101ztrue2"/>
    <w:rsid w:val="00841CD6"/>
  </w:style>
  <w:style w:type="character" w:customStyle="1" w:styleId="WW-WW8Num101ztrue3">
    <w:name w:val="WW-WW8Num101ztrue3"/>
    <w:rsid w:val="00841CD6"/>
  </w:style>
  <w:style w:type="character" w:customStyle="1" w:styleId="WW-WW8Num101ztrue4">
    <w:name w:val="WW-WW8Num101ztrue4"/>
    <w:rsid w:val="00841CD6"/>
  </w:style>
  <w:style w:type="character" w:customStyle="1" w:styleId="WW-WW8Num101ztrue5">
    <w:name w:val="WW-WW8Num101ztrue5"/>
    <w:rsid w:val="00841CD6"/>
  </w:style>
  <w:style w:type="character" w:customStyle="1" w:styleId="WW-WW8Num101ztrue6">
    <w:name w:val="WW-WW8Num101ztrue6"/>
    <w:rsid w:val="00841CD6"/>
  </w:style>
  <w:style w:type="character" w:customStyle="1" w:styleId="WW8Num102zfalse">
    <w:name w:val="WW8Num102zfalse"/>
    <w:rsid w:val="00841CD6"/>
  </w:style>
  <w:style w:type="character" w:customStyle="1" w:styleId="WW8Num102ztrue">
    <w:name w:val="WW8Num102ztrue"/>
    <w:rsid w:val="00841CD6"/>
  </w:style>
  <w:style w:type="character" w:customStyle="1" w:styleId="WW-WW8Num102ztrue">
    <w:name w:val="WW-WW8Num102ztrue"/>
    <w:rsid w:val="00841CD6"/>
  </w:style>
  <w:style w:type="character" w:customStyle="1" w:styleId="WW-WW8Num102ztrue1">
    <w:name w:val="WW-WW8Num102ztrue1"/>
    <w:rsid w:val="00841CD6"/>
  </w:style>
  <w:style w:type="character" w:customStyle="1" w:styleId="WW-WW8Num102ztrue2">
    <w:name w:val="WW-WW8Num102ztrue2"/>
    <w:rsid w:val="00841CD6"/>
  </w:style>
  <w:style w:type="character" w:customStyle="1" w:styleId="WW-WW8Num102ztrue3">
    <w:name w:val="WW-WW8Num102ztrue3"/>
    <w:rsid w:val="00841CD6"/>
  </w:style>
  <w:style w:type="character" w:customStyle="1" w:styleId="WW-WW8Num102ztrue4">
    <w:name w:val="WW-WW8Num102ztrue4"/>
    <w:rsid w:val="00841CD6"/>
  </w:style>
  <w:style w:type="character" w:customStyle="1" w:styleId="WW-WW8Num102ztrue5">
    <w:name w:val="WW-WW8Num102ztrue5"/>
    <w:rsid w:val="00841CD6"/>
  </w:style>
  <w:style w:type="character" w:customStyle="1" w:styleId="WW-WW8Num102ztrue6">
    <w:name w:val="WW-WW8Num102ztrue6"/>
    <w:rsid w:val="00841CD6"/>
  </w:style>
  <w:style w:type="character" w:customStyle="1" w:styleId="WW8Num103z1">
    <w:name w:val="WW8Num103z1"/>
    <w:rsid w:val="00841CD6"/>
    <w:rPr>
      <w:rFonts w:ascii="Courier New" w:hAnsi="Courier New" w:cs="Courier New"/>
    </w:rPr>
  </w:style>
  <w:style w:type="character" w:customStyle="1" w:styleId="WW8Num103z2">
    <w:name w:val="WW8Num103z2"/>
    <w:rsid w:val="00841CD6"/>
    <w:rPr>
      <w:rFonts w:ascii="Wingdings" w:hAnsi="Wingdings" w:cs="Wingdings"/>
    </w:rPr>
  </w:style>
  <w:style w:type="character" w:customStyle="1" w:styleId="WW8Num103z3">
    <w:name w:val="WW8Num103z3"/>
    <w:rsid w:val="00841CD6"/>
    <w:rPr>
      <w:rFonts w:ascii="Symbol" w:hAnsi="Symbol" w:cs="Symbol"/>
    </w:rPr>
  </w:style>
  <w:style w:type="character" w:customStyle="1" w:styleId="WW8Num104zfalse">
    <w:name w:val="WW8Num104zfalse"/>
    <w:rsid w:val="00841CD6"/>
  </w:style>
  <w:style w:type="character" w:customStyle="1" w:styleId="WW8Num104ztrue">
    <w:name w:val="WW8Num104ztrue"/>
    <w:rsid w:val="00841CD6"/>
  </w:style>
  <w:style w:type="character" w:customStyle="1" w:styleId="WW-WW8Num104ztrue">
    <w:name w:val="WW-WW8Num104ztrue"/>
    <w:rsid w:val="00841CD6"/>
  </w:style>
  <w:style w:type="character" w:customStyle="1" w:styleId="WW-WW8Num104ztrue1">
    <w:name w:val="WW-WW8Num104ztrue1"/>
    <w:rsid w:val="00841CD6"/>
  </w:style>
  <w:style w:type="character" w:customStyle="1" w:styleId="WW-WW8Num104ztrue2">
    <w:name w:val="WW-WW8Num104ztrue2"/>
    <w:rsid w:val="00841CD6"/>
  </w:style>
  <w:style w:type="character" w:customStyle="1" w:styleId="WW-WW8Num104ztrue3">
    <w:name w:val="WW-WW8Num104ztrue3"/>
    <w:rsid w:val="00841CD6"/>
  </w:style>
  <w:style w:type="character" w:customStyle="1" w:styleId="WW-WW8Num104ztrue4">
    <w:name w:val="WW-WW8Num104ztrue4"/>
    <w:rsid w:val="00841CD6"/>
  </w:style>
  <w:style w:type="character" w:customStyle="1" w:styleId="WW-WW8Num104ztrue5">
    <w:name w:val="WW-WW8Num104ztrue5"/>
    <w:rsid w:val="00841CD6"/>
  </w:style>
  <w:style w:type="character" w:customStyle="1" w:styleId="WW-WW8Num104ztrue6">
    <w:name w:val="WW-WW8Num104ztrue6"/>
    <w:rsid w:val="00841CD6"/>
  </w:style>
  <w:style w:type="character" w:customStyle="1" w:styleId="WW8Num105zfalse">
    <w:name w:val="WW8Num105zfalse"/>
    <w:rsid w:val="00841CD6"/>
  </w:style>
  <w:style w:type="character" w:customStyle="1" w:styleId="WW8Num105ztrue">
    <w:name w:val="WW8Num105ztrue"/>
    <w:rsid w:val="00841CD6"/>
  </w:style>
  <w:style w:type="character" w:customStyle="1" w:styleId="WW-WW8Num105ztrue">
    <w:name w:val="WW-WW8Num105ztrue"/>
    <w:rsid w:val="00841CD6"/>
  </w:style>
  <w:style w:type="character" w:customStyle="1" w:styleId="WW-WW8Num105ztrue1">
    <w:name w:val="WW-WW8Num105ztrue1"/>
    <w:rsid w:val="00841CD6"/>
  </w:style>
  <w:style w:type="character" w:customStyle="1" w:styleId="WW-WW8Num105ztrue2">
    <w:name w:val="WW-WW8Num105ztrue2"/>
    <w:rsid w:val="00841CD6"/>
  </w:style>
  <w:style w:type="character" w:customStyle="1" w:styleId="WW-WW8Num105ztrue3">
    <w:name w:val="WW-WW8Num105ztrue3"/>
    <w:rsid w:val="00841CD6"/>
  </w:style>
  <w:style w:type="character" w:customStyle="1" w:styleId="WW-WW8Num105ztrue4">
    <w:name w:val="WW-WW8Num105ztrue4"/>
    <w:rsid w:val="00841CD6"/>
  </w:style>
  <w:style w:type="character" w:customStyle="1" w:styleId="WW-WW8Num105ztrue5">
    <w:name w:val="WW-WW8Num105ztrue5"/>
    <w:rsid w:val="00841CD6"/>
  </w:style>
  <w:style w:type="character" w:customStyle="1" w:styleId="WW-WW8Num105ztrue6">
    <w:name w:val="WW-WW8Num105ztrue6"/>
    <w:rsid w:val="00841CD6"/>
  </w:style>
  <w:style w:type="character" w:customStyle="1" w:styleId="WW8Num106zfalse">
    <w:name w:val="WW8Num106zfalse"/>
    <w:rsid w:val="00841CD6"/>
  </w:style>
  <w:style w:type="character" w:customStyle="1" w:styleId="WW8Num106ztrue">
    <w:name w:val="WW8Num106ztrue"/>
    <w:rsid w:val="00841CD6"/>
  </w:style>
  <w:style w:type="character" w:customStyle="1" w:styleId="WW-WW8Num106ztrue">
    <w:name w:val="WW-WW8Num106ztrue"/>
    <w:rsid w:val="00841CD6"/>
  </w:style>
  <w:style w:type="character" w:customStyle="1" w:styleId="WW-WW8Num106ztrue1">
    <w:name w:val="WW-WW8Num106ztrue1"/>
    <w:rsid w:val="00841CD6"/>
  </w:style>
  <w:style w:type="character" w:customStyle="1" w:styleId="WW-WW8Num106ztrue2">
    <w:name w:val="WW-WW8Num106ztrue2"/>
    <w:rsid w:val="00841CD6"/>
  </w:style>
  <w:style w:type="character" w:customStyle="1" w:styleId="WW-WW8Num106ztrue3">
    <w:name w:val="WW-WW8Num106ztrue3"/>
    <w:rsid w:val="00841CD6"/>
  </w:style>
  <w:style w:type="character" w:customStyle="1" w:styleId="WW-WW8Num106ztrue4">
    <w:name w:val="WW-WW8Num106ztrue4"/>
    <w:rsid w:val="00841CD6"/>
  </w:style>
  <w:style w:type="character" w:customStyle="1" w:styleId="WW-WW8Num106ztrue5">
    <w:name w:val="WW-WW8Num106ztrue5"/>
    <w:rsid w:val="00841CD6"/>
  </w:style>
  <w:style w:type="character" w:customStyle="1" w:styleId="WW-WW8Num106ztrue6">
    <w:name w:val="WW-WW8Num106ztrue6"/>
    <w:rsid w:val="00841CD6"/>
  </w:style>
  <w:style w:type="character" w:customStyle="1" w:styleId="WW8Num107zfalse">
    <w:name w:val="WW8Num107zfalse"/>
    <w:rsid w:val="00841CD6"/>
  </w:style>
  <w:style w:type="character" w:customStyle="1" w:styleId="WW8Num107ztrue">
    <w:name w:val="WW8Num107ztrue"/>
    <w:rsid w:val="00841CD6"/>
  </w:style>
  <w:style w:type="character" w:customStyle="1" w:styleId="WW-WW8Num107ztrue">
    <w:name w:val="WW-WW8Num107ztrue"/>
    <w:rsid w:val="00841CD6"/>
  </w:style>
  <w:style w:type="character" w:customStyle="1" w:styleId="WW-WW8Num107ztrue1">
    <w:name w:val="WW-WW8Num107ztrue1"/>
    <w:rsid w:val="00841CD6"/>
  </w:style>
  <w:style w:type="character" w:customStyle="1" w:styleId="WW-WW8Num107ztrue2">
    <w:name w:val="WW-WW8Num107ztrue2"/>
    <w:rsid w:val="00841CD6"/>
  </w:style>
  <w:style w:type="character" w:customStyle="1" w:styleId="WW-WW8Num107ztrue3">
    <w:name w:val="WW-WW8Num107ztrue3"/>
    <w:rsid w:val="00841CD6"/>
  </w:style>
  <w:style w:type="character" w:customStyle="1" w:styleId="WW-WW8Num107ztrue4">
    <w:name w:val="WW-WW8Num107ztrue4"/>
    <w:rsid w:val="00841CD6"/>
  </w:style>
  <w:style w:type="character" w:customStyle="1" w:styleId="WW-WW8Num107ztrue5">
    <w:name w:val="WW-WW8Num107ztrue5"/>
    <w:rsid w:val="00841CD6"/>
  </w:style>
  <w:style w:type="character" w:customStyle="1" w:styleId="WW-WW8Num107ztrue6">
    <w:name w:val="WW-WW8Num107ztrue6"/>
    <w:rsid w:val="00841CD6"/>
  </w:style>
  <w:style w:type="character" w:customStyle="1" w:styleId="WW8Num108zfalse">
    <w:name w:val="WW8Num108zfalse"/>
    <w:rsid w:val="00841CD6"/>
  </w:style>
  <w:style w:type="character" w:customStyle="1" w:styleId="WW8Num108ztrue">
    <w:name w:val="WW8Num108ztrue"/>
    <w:rsid w:val="00841CD6"/>
  </w:style>
  <w:style w:type="character" w:customStyle="1" w:styleId="WW-WW8Num108ztrue">
    <w:name w:val="WW-WW8Num108ztrue"/>
    <w:rsid w:val="00841CD6"/>
  </w:style>
  <w:style w:type="character" w:customStyle="1" w:styleId="WW-WW8Num108ztrue1">
    <w:name w:val="WW-WW8Num108ztrue1"/>
    <w:rsid w:val="00841CD6"/>
  </w:style>
  <w:style w:type="character" w:customStyle="1" w:styleId="WW-WW8Num108ztrue2">
    <w:name w:val="WW-WW8Num108ztrue2"/>
    <w:rsid w:val="00841CD6"/>
  </w:style>
  <w:style w:type="character" w:customStyle="1" w:styleId="WW-WW8Num108ztrue3">
    <w:name w:val="WW-WW8Num108ztrue3"/>
    <w:rsid w:val="00841CD6"/>
  </w:style>
  <w:style w:type="character" w:customStyle="1" w:styleId="WW-WW8Num108ztrue4">
    <w:name w:val="WW-WW8Num108ztrue4"/>
    <w:rsid w:val="00841CD6"/>
  </w:style>
  <w:style w:type="character" w:customStyle="1" w:styleId="WW-WW8Num108ztrue5">
    <w:name w:val="WW-WW8Num108ztrue5"/>
    <w:rsid w:val="00841CD6"/>
  </w:style>
  <w:style w:type="character" w:customStyle="1" w:styleId="WW-WW8Num108ztrue6">
    <w:name w:val="WW-WW8Num108ztrue6"/>
    <w:rsid w:val="00841CD6"/>
  </w:style>
  <w:style w:type="character" w:customStyle="1" w:styleId="WW8Num199z0">
    <w:name w:val="WW8Num199z0"/>
    <w:rsid w:val="00841CD6"/>
    <w:rPr>
      <w:rFonts w:ascii="Symbol" w:hAnsi="Symbol" w:cs="Symbol"/>
      <w:shd w:val="clear" w:color="auto" w:fill="00FF00"/>
    </w:rPr>
  </w:style>
  <w:style w:type="character" w:customStyle="1" w:styleId="WW8Num214zfalse">
    <w:name w:val="WW8Num214zfalse"/>
    <w:rsid w:val="00841CD6"/>
  </w:style>
  <w:style w:type="character" w:customStyle="1" w:styleId="WW8Num25z3">
    <w:name w:val="WW8Num25z3"/>
    <w:rsid w:val="00841CD6"/>
    <w:rPr>
      <w:rFonts w:ascii="Symbol" w:hAnsi="Symbol" w:cs="Symbol"/>
    </w:rPr>
  </w:style>
  <w:style w:type="paragraph" w:customStyle="1" w:styleId="2ff9">
    <w:name w:val="Название объекта2"/>
    <w:basedOn w:val="a"/>
    <w:rsid w:val="00841CD6"/>
    <w:pPr>
      <w:suppressLineNumbers/>
      <w:spacing w:before="120" w:after="120"/>
    </w:pPr>
    <w:rPr>
      <w:rFonts w:cs="Mangal"/>
      <w:bCs w:val="0"/>
      <w:i/>
      <w:iCs/>
      <w:lang w:eastAsia="zh-CN"/>
    </w:rPr>
  </w:style>
  <w:style w:type="paragraph" w:customStyle="1" w:styleId="3ff1">
    <w:name w:val="Текст3"/>
    <w:basedOn w:val="2ff9"/>
    <w:rsid w:val="00841CD6"/>
  </w:style>
  <w:style w:type="paragraph" w:customStyle="1" w:styleId="1ffff8">
    <w:name w:val="Красная строка1"/>
    <w:basedOn w:val="a6"/>
    <w:rsid w:val="00841CD6"/>
    <w:pPr>
      <w:ind w:firstLine="210"/>
    </w:pPr>
    <w:rPr>
      <w:bCs w:val="0"/>
      <w:lang w:eastAsia="zh-CN"/>
    </w:rPr>
  </w:style>
  <w:style w:type="paragraph" w:customStyle="1" w:styleId="326">
    <w:name w:val="Основной текст 32"/>
    <w:basedOn w:val="a"/>
    <w:rsid w:val="00841CD6"/>
    <w:pPr>
      <w:spacing w:after="120"/>
    </w:pPr>
    <w:rPr>
      <w:bCs w:val="0"/>
      <w:sz w:val="16"/>
      <w:szCs w:val="16"/>
      <w:lang w:eastAsia="zh-CN"/>
    </w:rPr>
  </w:style>
  <w:style w:type="paragraph" w:customStyle="1" w:styleId="WW-0">
    <w:name w:val="WW-Заголовок"/>
    <w:basedOn w:val="a"/>
    <w:next w:val="a6"/>
    <w:rsid w:val="00841CD6"/>
    <w:pPr>
      <w:keepNext/>
      <w:suppressAutoHyphens/>
      <w:spacing w:before="240" w:after="120"/>
    </w:pPr>
    <w:rPr>
      <w:rFonts w:ascii="Arial" w:eastAsia="Microsoft YaHei" w:hAnsi="Arial" w:cs="Mangal"/>
      <w:bCs w:val="0"/>
      <w:sz w:val="28"/>
      <w:szCs w:val="28"/>
      <w:lang w:val="en-US" w:eastAsia="zh-CN"/>
    </w:rPr>
  </w:style>
  <w:style w:type="paragraph" w:customStyle="1" w:styleId="104">
    <w:name w:val="Оглавление 10"/>
    <w:basedOn w:val="2ff0"/>
    <w:rsid w:val="00841CD6"/>
    <w:pPr>
      <w:tabs>
        <w:tab w:val="right" w:leader="dot" w:pos="7091"/>
      </w:tabs>
      <w:ind w:left="2547"/>
    </w:pPr>
    <w:rPr>
      <w:rFonts w:ascii="Times New Roman" w:hAnsi="Times New Roman"/>
      <w:lang w:eastAsia="zh-CN"/>
    </w:rPr>
  </w:style>
  <w:style w:type="paragraph" w:customStyle="1" w:styleId="334">
    <w:name w:val="Основной текст с отступом 33"/>
    <w:basedOn w:val="a"/>
    <w:rsid w:val="00841CD6"/>
    <w:pPr>
      <w:spacing w:after="120"/>
      <w:ind w:left="283"/>
    </w:pPr>
    <w:rPr>
      <w:bCs w:val="0"/>
      <w:sz w:val="16"/>
      <w:szCs w:val="16"/>
      <w:lang w:eastAsia="zh-CN"/>
    </w:rPr>
  </w:style>
  <w:style w:type="paragraph" w:customStyle="1" w:styleId="afffffff6">
    <w:name w:val="Базовый"/>
    <w:rsid w:val="00841CD6"/>
    <w:pPr>
      <w:widowControl w:val="0"/>
      <w:tabs>
        <w:tab w:val="left" w:pos="709"/>
      </w:tabs>
      <w:suppressAutoHyphens/>
      <w:spacing w:after="200" w:line="276" w:lineRule="auto"/>
    </w:pPr>
    <w:rPr>
      <w:rFonts w:eastAsia="WenQuanYi Micro Hei" w:cs="Lohit Hindi"/>
      <w:lang w:eastAsia="zh-CN" w:bidi="hi-IN"/>
    </w:rPr>
  </w:style>
  <w:style w:type="paragraph" w:customStyle="1" w:styleId="arial">
    <w:name w:val="Основной текст arial"/>
    <w:rsid w:val="00841CD6"/>
    <w:pPr>
      <w:autoSpaceDE w:val="0"/>
      <w:autoSpaceDN w:val="0"/>
      <w:adjustRightInd w:val="0"/>
      <w:ind w:firstLine="283"/>
      <w:jc w:val="both"/>
    </w:pPr>
    <w:rPr>
      <w:rFonts w:ascii="Arial CYR" w:hAnsi="Arial CYR" w:cs="Arial CYR"/>
      <w:sz w:val="18"/>
      <w:szCs w:val="18"/>
    </w:rPr>
  </w:style>
  <w:style w:type="character" w:customStyle="1" w:styleId="mw-headline">
    <w:name w:val="mw-headline"/>
    <w:basedOn w:val="a0"/>
    <w:rsid w:val="00841CD6"/>
  </w:style>
  <w:style w:type="character" w:customStyle="1" w:styleId="w">
    <w:name w:val="w"/>
    <w:basedOn w:val="a0"/>
    <w:uiPriority w:val="99"/>
    <w:rsid w:val="00841CD6"/>
  </w:style>
  <w:style w:type="character" w:customStyle="1" w:styleId="highlight">
    <w:name w:val="highlight"/>
    <w:basedOn w:val="a0"/>
    <w:rsid w:val="00841CD6"/>
  </w:style>
  <w:style w:type="paragraph" w:customStyle="1" w:styleId="psection">
    <w:name w:val="psection"/>
    <w:basedOn w:val="a"/>
    <w:rsid w:val="00841CD6"/>
    <w:pPr>
      <w:spacing w:before="100" w:beforeAutospacing="1" w:after="100" w:afterAutospacing="1"/>
    </w:pPr>
    <w:rPr>
      <w:bCs w:val="0"/>
    </w:rPr>
  </w:style>
  <w:style w:type="character" w:customStyle="1" w:styleId="s3uucc">
    <w:name w:val="s3uucc"/>
    <w:basedOn w:val="a0"/>
    <w:rsid w:val="00841CD6"/>
  </w:style>
  <w:style w:type="character" w:customStyle="1" w:styleId="2ffa">
    <w:name w:val="Название Знак2"/>
    <w:basedOn w:val="a0"/>
    <w:rsid w:val="00841CD6"/>
    <w:rPr>
      <w:rFonts w:asciiTheme="majorHAnsi" w:eastAsiaTheme="majorEastAsia" w:hAnsiTheme="majorHAnsi" w:cstheme="majorBidi"/>
      <w:color w:val="17365D" w:themeColor="text2" w:themeShade="BF"/>
      <w:spacing w:val="5"/>
      <w:kern w:val="28"/>
      <w:sz w:val="52"/>
      <w:szCs w:val="52"/>
    </w:rPr>
  </w:style>
  <w:style w:type="character" w:customStyle="1" w:styleId="2ffb">
    <w:name w:val="Текст выноски Знак2"/>
    <w:basedOn w:val="a0"/>
    <w:uiPriority w:val="99"/>
    <w:semiHidden/>
    <w:rsid w:val="00841CD6"/>
    <w:rPr>
      <w:rFonts w:ascii="Tahoma" w:hAnsi="Tahoma" w:cs="Tahoma"/>
      <w:sz w:val="16"/>
      <w:szCs w:val="16"/>
    </w:rPr>
  </w:style>
  <w:style w:type="character" w:customStyle="1" w:styleId="1ffff9">
    <w:name w:val="Тема примечания Знак1"/>
    <w:basedOn w:val="1fff0"/>
    <w:uiPriority w:val="99"/>
    <w:semiHidden/>
    <w:rsid w:val="00841CD6"/>
    <w:rPr>
      <w:rFonts w:ascii="Times New Roman" w:eastAsia="Times New Roman" w:hAnsi="Times New Roman" w:cs="Times New Roman"/>
      <w:b/>
      <w:bCs/>
      <w:sz w:val="20"/>
      <w:szCs w:val="20"/>
      <w:lang w:eastAsia="ru-RU"/>
    </w:rPr>
  </w:style>
  <w:style w:type="character" w:customStyle="1" w:styleId="c1">
    <w:name w:val="c1"/>
    <w:basedOn w:val="a0"/>
    <w:rsid w:val="00841CD6"/>
  </w:style>
  <w:style w:type="character" w:customStyle="1" w:styleId="c6">
    <w:name w:val="c6"/>
    <w:basedOn w:val="a0"/>
    <w:rsid w:val="00841CD6"/>
  </w:style>
  <w:style w:type="numbering" w:customStyle="1" w:styleId="12">
    <w:name w:val="Импортированный стиль 12"/>
    <w:rsid w:val="00841CD6"/>
    <w:pPr>
      <w:numPr>
        <w:numId w:val="39"/>
      </w:numPr>
    </w:pPr>
  </w:style>
  <w:style w:type="paragraph" w:customStyle="1" w:styleId="xl63">
    <w:name w:val="xl63"/>
    <w:basedOn w:val="a"/>
    <w:rsid w:val="00841CD6"/>
    <w:pPr>
      <w:spacing w:before="100" w:beforeAutospacing="1" w:after="100" w:afterAutospacing="1"/>
    </w:pPr>
    <w:rPr>
      <w:bCs w:val="0"/>
    </w:rPr>
  </w:style>
  <w:style w:type="paragraph" w:customStyle="1" w:styleId="xl64">
    <w:name w:val="xl64"/>
    <w:basedOn w:val="a"/>
    <w:rsid w:val="00841CD6"/>
    <w:pPr>
      <w:shd w:val="clear" w:color="800000" w:fill="FFFFFF"/>
      <w:spacing w:before="100" w:beforeAutospacing="1" w:after="100" w:afterAutospacing="1"/>
      <w:jc w:val="center"/>
      <w:textAlignment w:val="center"/>
    </w:pPr>
    <w:rPr>
      <w:rFonts w:ascii="Tahoma" w:hAnsi="Tahoma" w:cs="Tahoma"/>
      <w:bCs w:val="0"/>
      <w:color w:val="000000"/>
      <w:sz w:val="16"/>
      <w:szCs w:val="16"/>
    </w:rPr>
  </w:style>
  <w:style w:type="character" w:customStyle="1" w:styleId="afffffff7">
    <w:name w:val="номер страницы"/>
    <w:basedOn w:val="a0"/>
    <w:qFormat/>
    <w:rsid w:val="00BB4749"/>
  </w:style>
  <w:style w:type="character" w:customStyle="1" w:styleId="afffffff8">
    <w:name w:val="Гипертекстовая ссылка"/>
    <w:basedOn w:val="a0"/>
    <w:uiPriority w:val="99"/>
    <w:qFormat/>
    <w:rsid w:val="00BB4749"/>
    <w:rPr>
      <w:b/>
      <w:bCs/>
      <w:color w:val="008000"/>
    </w:rPr>
  </w:style>
  <w:style w:type="character" w:styleId="afffffff9">
    <w:name w:val="Placeholder Text"/>
    <w:basedOn w:val="a0"/>
    <w:uiPriority w:val="99"/>
    <w:semiHidden/>
    <w:qFormat/>
    <w:rsid w:val="00BB4749"/>
    <w:rPr>
      <w:color w:val="808080"/>
    </w:rPr>
  </w:style>
  <w:style w:type="table" w:customStyle="1" w:styleId="Style77">
    <w:name w:val="_Style 77"/>
    <w:basedOn w:val="TableNormal"/>
    <w:qFormat/>
    <w:rsid w:val="00BB4749"/>
    <w:rPr>
      <w:rFonts w:asciiTheme="minorHAnsi" w:eastAsiaTheme="minorHAnsi" w:hAnsiTheme="minorHAnsi" w:cstheme="minorBidi"/>
      <w:sz w:val="20"/>
      <w:szCs w:val="20"/>
    </w:rPr>
    <w:tblPr>
      <w:tblCellMar>
        <w:top w:w="0" w:type="dxa"/>
        <w:left w:w="115" w:type="dxa"/>
        <w:bottom w:w="0" w:type="dxa"/>
        <w:right w:w="115" w:type="dxa"/>
      </w:tblCellMar>
    </w:tblPr>
  </w:style>
  <w:style w:type="paragraph" w:customStyle="1" w:styleId="3ff2">
    <w:name w:val="Заголовок3"/>
    <w:basedOn w:val="a"/>
    <w:next w:val="a6"/>
    <w:uiPriority w:val="99"/>
    <w:rsid w:val="006E3FA4"/>
    <w:pPr>
      <w:keepNext/>
      <w:suppressAutoHyphens/>
      <w:spacing w:before="240" w:after="120"/>
    </w:pPr>
    <w:rPr>
      <w:rFonts w:ascii="Arial" w:eastAsia="Microsoft YaHei" w:hAnsi="Arial" w:cs="Mangal"/>
      <w:bCs w:val="0"/>
      <w:sz w:val="28"/>
      <w:szCs w:val="28"/>
      <w:lang w:val="en-US" w:eastAsia="ar-SA"/>
    </w:rPr>
  </w:style>
  <w:style w:type="paragraph" w:customStyle="1" w:styleId="234">
    <w:name w:val="Основной текст с отступом 23"/>
    <w:basedOn w:val="a"/>
    <w:rsid w:val="006E3FA4"/>
    <w:pPr>
      <w:widowControl w:val="0"/>
      <w:spacing w:line="340" w:lineRule="auto"/>
      <w:ind w:firstLine="760"/>
      <w:jc w:val="both"/>
    </w:pPr>
    <w:rPr>
      <w:rFonts w:ascii="Courier New" w:hAnsi="Courier New"/>
      <w:bCs w:val="0"/>
      <w:sz w:val="26"/>
      <w:szCs w:val="20"/>
    </w:rPr>
  </w:style>
  <w:style w:type="paragraph" w:customStyle="1" w:styleId="8a">
    <w:name w:val="Обычный8"/>
    <w:rsid w:val="006E3FA4"/>
    <w:pPr>
      <w:widowControl w:val="0"/>
      <w:spacing w:line="360" w:lineRule="auto"/>
      <w:ind w:firstLine="720"/>
      <w:jc w:val="both"/>
    </w:pPr>
    <w:rPr>
      <w:rFonts w:ascii="Courier New" w:hAnsi="Courier New"/>
      <w:szCs w:val="20"/>
    </w:rPr>
  </w:style>
  <w:style w:type="character" w:customStyle="1" w:styleId="sokr">
    <w:name w:val="sokr"/>
    <w:rsid w:val="006E3FA4"/>
    <w:rPr>
      <w:rFonts w:cs="Times New Roman"/>
    </w:rPr>
  </w:style>
  <w:style w:type="paragraph" w:customStyle="1" w:styleId="bullet">
    <w:name w:val="bullet"/>
    <w:basedOn w:val="a"/>
    <w:uiPriority w:val="99"/>
    <w:rsid w:val="006E3FA4"/>
    <w:pPr>
      <w:spacing w:before="100" w:beforeAutospacing="1" w:after="100" w:afterAutospacing="1"/>
    </w:pPr>
    <w:rPr>
      <w:bCs w:val="0"/>
    </w:rPr>
  </w:style>
  <w:style w:type="paragraph" w:customStyle="1" w:styleId="opisdvfldbeg">
    <w:name w:val="opis_dvfld_beg"/>
    <w:basedOn w:val="a"/>
    <w:uiPriority w:val="99"/>
    <w:rsid w:val="006E3FA4"/>
    <w:pPr>
      <w:spacing w:before="100" w:beforeAutospacing="1" w:after="100" w:afterAutospacing="1"/>
    </w:pPr>
    <w:rPr>
      <w:rFonts w:eastAsia="MS ??"/>
      <w:bCs w:val="0"/>
    </w:rPr>
  </w:style>
  <w:style w:type="paragraph" w:customStyle="1" w:styleId="opisdvfld">
    <w:name w:val="opis_dvfld"/>
    <w:basedOn w:val="a"/>
    <w:uiPriority w:val="99"/>
    <w:rsid w:val="006E3FA4"/>
    <w:pPr>
      <w:spacing w:before="100" w:beforeAutospacing="1" w:after="100" w:afterAutospacing="1"/>
    </w:pPr>
    <w:rPr>
      <w:rFonts w:eastAsia="MS ??"/>
      <w:bCs w:val="0"/>
    </w:rPr>
  </w:style>
  <w:style w:type="paragraph" w:customStyle="1" w:styleId="opispole">
    <w:name w:val="opis_pole"/>
    <w:basedOn w:val="a"/>
    <w:uiPriority w:val="99"/>
    <w:rsid w:val="006E3FA4"/>
    <w:pPr>
      <w:spacing w:before="100" w:beforeAutospacing="1" w:after="100" w:afterAutospacing="1"/>
    </w:pPr>
    <w:rPr>
      <w:rFonts w:eastAsia="MS ??"/>
      <w:bCs w:val="0"/>
    </w:rPr>
  </w:style>
  <w:style w:type="paragraph" w:customStyle="1" w:styleId="opispoleabz">
    <w:name w:val="opis_pole_abz"/>
    <w:basedOn w:val="a"/>
    <w:uiPriority w:val="99"/>
    <w:rsid w:val="006E3FA4"/>
    <w:pPr>
      <w:spacing w:before="100" w:beforeAutospacing="1" w:after="100" w:afterAutospacing="1"/>
    </w:pPr>
    <w:rPr>
      <w:rFonts w:eastAsia="MS ??"/>
      <w:bCs w:val="0"/>
    </w:rPr>
  </w:style>
  <w:style w:type="character" w:customStyle="1" w:styleId="serp-urlitem">
    <w:name w:val="serp-url__item"/>
    <w:basedOn w:val="a0"/>
    <w:rsid w:val="006E3FA4"/>
  </w:style>
  <w:style w:type="paragraph" w:customStyle="1" w:styleId="8b">
    <w:name w:val="Абзац списка8"/>
    <w:basedOn w:val="a"/>
    <w:rsid w:val="006E3FA4"/>
    <w:pPr>
      <w:spacing w:after="160" w:line="259" w:lineRule="auto"/>
      <w:ind w:left="720"/>
      <w:contextualSpacing/>
    </w:pPr>
    <w:rPr>
      <w:rFonts w:ascii="Calibri" w:hAnsi="Calibri"/>
      <w:bCs w:val="0"/>
      <w:sz w:val="22"/>
      <w:szCs w:val="22"/>
      <w:lang w:val="en-US" w:eastAsia="en-US"/>
    </w:rPr>
  </w:style>
  <w:style w:type="character" w:customStyle="1" w:styleId="b">
    <w:name w:val="b"/>
    <w:basedOn w:val="a0"/>
    <w:rsid w:val="006E3FA4"/>
  </w:style>
  <w:style w:type="paragraph" w:customStyle="1" w:styleId="String">
    <w:name w:val="String"/>
    <w:basedOn w:val="a"/>
    <w:rsid w:val="006E3FA4"/>
    <w:rPr>
      <w:rFonts w:ascii="a_Timer" w:hAnsi="a_Timer"/>
      <w:bCs w:val="0"/>
      <w:szCs w:val="20"/>
    </w:rPr>
  </w:style>
  <w:style w:type="paragraph" w:customStyle="1" w:styleId="msonormal0">
    <w:name w:val="msonormal"/>
    <w:basedOn w:val="a"/>
    <w:rsid w:val="007B56CC"/>
    <w:pPr>
      <w:spacing w:before="100" w:beforeAutospacing="1" w:after="100" w:afterAutospacing="1"/>
    </w:pPr>
    <w:rPr>
      <w:bCs w:val="0"/>
    </w:rPr>
  </w:style>
  <w:style w:type="paragraph" w:customStyle="1" w:styleId="font5">
    <w:name w:val="font5"/>
    <w:basedOn w:val="a"/>
    <w:rsid w:val="007B56CC"/>
    <w:pPr>
      <w:spacing w:before="100" w:beforeAutospacing="1" w:after="100" w:afterAutospacing="1"/>
    </w:pPr>
    <w:rPr>
      <w:rFonts w:ascii="Calibri" w:hAnsi="Calibri" w:cs="Calibri"/>
      <w:bCs w:val="0"/>
      <w:color w:val="000000"/>
    </w:rPr>
  </w:style>
  <w:style w:type="paragraph" w:customStyle="1" w:styleId="font6">
    <w:name w:val="font6"/>
    <w:basedOn w:val="a"/>
    <w:rsid w:val="007B56CC"/>
    <w:pPr>
      <w:spacing w:before="100" w:beforeAutospacing="1" w:after="100" w:afterAutospacing="1"/>
    </w:pPr>
    <w:rPr>
      <w:rFonts w:ascii="Calibri" w:hAnsi="Calibri" w:cs="Calibri"/>
      <w:b/>
      <w:color w:val="000000"/>
    </w:rPr>
  </w:style>
  <w:style w:type="paragraph" w:customStyle="1" w:styleId="xl143">
    <w:name w:val="xl143"/>
    <w:basedOn w:val="a"/>
    <w:rsid w:val="007B56CC"/>
    <w:pPr>
      <w:pBdr>
        <w:top w:val="single" w:sz="8" w:space="0" w:color="CCCCCC"/>
        <w:left w:val="single" w:sz="8" w:space="0" w:color="CCCCCC"/>
        <w:bottom w:val="single" w:sz="8" w:space="0" w:color="CCCCCC"/>
        <w:right w:val="single" w:sz="8" w:space="0" w:color="000000"/>
      </w:pBdr>
      <w:shd w:val="clear" w:color="DDD9C3" w:fill="DDD9C3"/>
      <w:spacing w:before="100" w:beforeAutospacing="1" w:after="100" w:afterAutospacing="1"/>
    </w:pPr>
    <w:rPr>
      <w:bCs w:val="0"/>
      <w:sz w:val="16"/>
      <w:szCs w:val="16"/>
    </w:rPr>
  </w:style>
  <w:style w:type="paragraph" w:customStyle="1" w:styleId="xl144">
    <w:name w:val="xl144"/>
    <w:basedOn w:val="a"/>
    <w:rsid w:val="007B56CC"/>
    <w:pPr>
      <w:pBdr>
        <w:top w:val="single" w:sz="8" w:space="0" w:color="CCCCCC"/>
        <w:left w:val="single" w:sz="8" w:space="0" w:color="CCCCCC"/>
        <w:bottom w:val="single" w:sz="8" w:space="0" w:color="000000"/>
        <w:right w:val="single" w:sz="8" w:space="0" w:color="000000"/>
      </w:pBdr>
      <w:shd w:val="clear" w:color="FFFFFF" w:fill="FFFFFF"/>
      <w:spacing w:before="100" w:beforeAutospacing="1" w:after="100" w:afterAutospacing="1"/>
      <w:textAlignment w:val="top"/>
    </w:pPr>
    <w:rPr>
      <w:bCs w:val="0"/>
    </w:rPr>
  </w:style>
  <w:style w:type="paragraph" w:customStyle="1" w:styleId="xl145">
    <w:name w:val="xl145"/>
    <w:basedOn w:val="a"/>
    <w:rsid w:val="007B56CC"/>
    <w:pPr>
      <w:pBdr>
        <w:top w:val="single" w:sz="8" w:space="0" w:color="CCCCCC"/>
        <w:left w:val="single" w:sz="8" w:space="0" w:color="CCCCCC"/>
        <w:bottom w:val="single" w:sz="8" w:space="0" w:color="000000"/>
        <w:right w:val="single" w:sz="8" w:space="0" w:color="000000"/>
      </w:pBdr>
      <w:shd w:val="clear" w:color="DDD9C3" w:fill="DDD9C3"/>
      <w:spacing w:before="100" w:beforeAutospacing="1" w:after="100" w:afterAutospacing="1"/>
      <w:textAlignment w:val="top"/>
    </w:pPr>
    <w:rPr>
      <w:bCs w:val="0"/>
    </w:rPr>
  </w:style>
  <w:style w:type="paragraph" w:customStyle="1" w:styleId="xl146">
    <w:name w:val="xl146"/>
    <w:basedOn w:val="a"/>
    <w:rsid w:val="007B56CC"/>
    <w:pPr>
      <w:pBdr>
        <w:top w:val="single" w:sz="8" w:space="0" w:color="CCCCCC"/>
        <w:left w:val="single" w:sz="8" w:space="0" w:color="CCCCCC"/>
        <w:right w:val="single" w:sz="8" w:space="0" w:color="000000"/>
      </w:pBdr>
      <w:shd w:val="clear" w:color="DDD9C3" w:fill="DDD9C3"/>
      <w:spacing w:before="100" w:beforeAutospacing="1" w:after="100" w:afterAutospacing="1"/>
    </w:pPr>
    <w:rPr>
      <w:bCs w:val="0"/>
      <w:sz w:val="16"/>
      <w:szCs w:val="16"/>
    </w:rPr>
  </w:style>
  <w:style w:type="paragraph" w:customStyle="1" w:styleId="xl147">
    <w:name w:val="xl147"/>
    <w:basedOn w:val="a"/>
    <w:rsid w:val="007B56CC"/>
    <w:pPr>
      <w:pBdr>
        <w:top w:val="single" w:sz="8" w:space="0" w:color="CCCCCC"/>
        <w:left w:val="single" w:sz="8" w:space="0" w:color="CCCCCC"/>
        <w:bottom w:val="single" w:sz="12" w:space="0" w:color="000000"/>
        <w:right w:val="single" w:sz="8" w:space="0" w:color="CCCCCC"/>
      </w:pBdr>
      <w:shd w:val="clear" w:color="DDD9C3" w:fill="DDD9C3"/>
      <w:spacing w:before="100" w:beforeAutospacing="1" w:after="100" w:afterAutospacing="1"/>
      <w:textAlignment w:val="top"/>
    </w:pPr>
    <w:rPr>
      <w:bCs w:val="0"/>
    </w:rPr>
  </w:style>
  <w:style w:type="paragraph" w:customStyle="1" w:styleId="xl148">
    <w:name w:val="xl148"/>
    <w:basedOn w:val="a"/>
    <w:rsid w:val="007B56CC"/>
    <w:pPr>
      <w:pBdr>
        <w:top w:val="single" w:sz="8" w:space="0" w:color="CCCCCC"/>
        <w:left w:val="single" w:sz="8" w:space="0" w:color="CCCCCC"/>
        <w:bottom w:val="single" w:sz="8" w:space="0" w:color="CCCCCC"/>
        <w:right w:val="single" w:sz="12" w:space="0" w:color="000000"/>
      </w:pBdr>
      <w:shd w:val="clear" w:color="DDD9C3" w:fill="DDD9C3"/>
      <w:spacing w:before="100" w:beforeAutospacing="1" w:after="100" w:afterAutospacing="1"/>
    </w:pPr>
    <w:rPr>
      <w:bCs w:val="0"/>
      <w:sz w:val="16"/>
      <w:szCs w:val="16"/>
    </w:rPr>
  </w:style>
  <w:style w:type="paragraph" w:customStyle="1" w:styleId="xl149">
    <w:name w:val="xl149"/>
    <w:basedOn w:val="a"/>
    <w:rsid w:val="007B56CC"/>
    <w:pPr>
      <w:pBdr>
        <w:top w:val="single" w:sz="8" w:space="0" w:color="CCCCCC"/>
        <w:left w:val="single" w:sz="8" w:space="0" w:color="CCCCCC"/>
        <w:right w:val="single" w:sz="12" w:space="0" w:color="000000"/>
      </w:pBdr>
      <w:shd w:val="clear" w:color="DDD9C3" w:fill="DDD9C3"/>
      <w:spacing w:before="100" w:beforeAutospacing="1" w:after="100" w:afterAutospacing="1"/>
    </w:pPr>
    <w:rPr>
      <w:bCs w:val="0"/>
      <w:sz w:val="16"/>
      <w:szCs w:val="16"/>
    </w:rPr>
  </w:style>
  <w:style w:type="paragraph" w:customStyle="1" w:styleId="xl150">
    <w:name w:val="xl150"/>
    <w:basedOn w:val="a"/>
    <w:rsid w:val="007B56CC"/>
    <w:pPr>
      <w:pBdr>
        <w:top w:val="single" w:sz="8" w:space="0" w:color="CCCCCC"/>
        <w:left w:val="single" w:sz="8" w:space="0" w:color="CCCCCC"/>
        <w:bottom w:val="single" w:sz="12" w:space="0" w:color="000000"/>
        <w:right w:val="single" w:sz="12" w:space="0" w:color="000000"/>
      </w:pBdr>
      <w:shd w:val="clear" w:color="DDD9C3" w:fill="DDD9C3"/>
      <w:spacing w:before="100" w:beforeAutospacing="1" w:after="100" w:afterAutospacing="1"/>
      <w:textAlignment w:val="top"/>
    </w:pPr>
    <w:rPr>
      <w:bCs w:val="0"/>
    </w:rPr>
  </w:style>
  <w:style w:type="paragraph" w:customStyle="1" w:styleId="xl151">
    <w:name w:val="xl151"/>
    <w:basedOn w:val="a"/>
    <w:rsid w:val="007B56CC"/>
    <w:pPr>
      <w:pBdr>
        <w:top w:val="single" w:sz="8" w:space="0" w:color="CCCCCC"/>
        <w:left w:val="single" w:sz="8" w:space="0" w:color="CCCCCC"/>
        <w:bottom w:val="single" w:sz="8" w:space="0" w:color="CCCCCC"/>
      </w:pBdr>
      <w:shd w:val="clear" w:color="DDD9C3" w:fill="DDD9C3"/>
      <w:spacing w:before="100" w:beforeAutospacing="1" w:after="100" w:afterAutospacing="1"/>
    </w:pPr>
    <w:rPr>
      <w:bCs w:val="0"/>
      <w:sz w:val="16"/>
      <w:szCs w:val="16"/>
    </w:rPr>
  </w:style>
  <w:style w:type="paragraph" w:customStyle="1" w:styleId="xl152">
    <w:name w:val="xl152"/>
    <w:basedOn w:val="a"/>
    <w:rsid w:val="007B56CC"/>
    <w:pPr>
      <w:pBdr>
        <w:top w:val="single" w:sz="8" w:space="0" w:color="CCCCCC"/>
        <w:left w:val="single" w:sz="8" w:space="0" w:color="CCCCCC"/>
        <w:bottom w:val="single" w:sz="8" w:space="0" w:color="CCCCCC"/>
        <w:right w:val="single" w:sz="12" w:space="0" w:color="000000"/>
      </w:pBdr>
      <w:shd w:val="clear" w:color="DDD9C3" w:fill="DDD9C3"/>
      <w:spacing w:before="100" w:beforeAutospacing="1" w:after="100" w:afterAutospacing="1"/>
      <w:textAlignment w:val="top"/>
    </w:pPr>
    <w:rPr>
      <w:bCs w:val="0"/>
    </w:rPr>
  </w:style>
  <w:style w:type="paragraph" w:customStyle="1" w:styleId="xl153">
    <w:name w:val="xl153"/>
    <w:basedOn w:val="a"/>
    <w:rsid w:val="007B56CC"/>
    <w:pPr>
      <w:pBdr>
        <w:top w:val="single" w:sz="8" w:space="0" w:color="CCCCCC"/>
        <w:left w:val="single" w:sz="8" w:space="0" w:color="CCCCCC"/>
        <w:bottom w:val="single" w:sz="8" w:space="0" w:color="CCCCCC"/>
        <w:right w:val="single" w:sz="8" w:space="0" w:color="CCCCCC"/>
      </w:pBdr>
      <w:shd w:val="clear" w:color="FF99FF" w:fill="FF99FF"/>
      <w:spacing w:before="100" w:beforeAutospacing="1" w:after="100" w:afterAutospacing="1"/>
    </w:pPr>
    <w:rPr>
      <w:bCs w:val="0"/>
    </w:rPr>
  </w:style>
  <w:style w:type="paragraph" w:customStyle="1" w:styleId="xl154">
    <w:name w:val="xl154"/>
    <w:basedOn w:val="a"/>
    <w:rsid w:val="007B56CC"/>
    <w:pPr>
      <w:pBdr>
        <w:top w:val="single" w:sz="8" w:space="0" w:color="CCCCCC"/>
        <w:left w:val="single" w:sz="8" w:space="0" w:color="CCCCCC"/>
        <w:bottom w:val="single" w:sz="8" w:space="0" w:color="CCCCCC"/>
        <w:right w:val="single" w:sz="8" w:space="0" w:color="CCCCCC"/>
      </w:pBdr>
      <w:shd w:val="clear" w:color="FF99FF" w:fill="FF99FF"/>
      <w:spacing w:before="100" w:beforeAutospacing="1" w:after="100" w:afterAutospacing="1"/>
    </w:pPr>
    <w:rPr>
      <w:bCs w:val="0"/>
      <w:sz w:val="16"/>
      <w:szCs w:val="16"/>
    </w:rPr>
  </w:style>
  <w:style w:type="paragraph" w:customStyle="1" w:styleId="xl155">
    <w:name w:val="xl155"/>
    <w:basedOn w:val="a"/>
    <w:rsid w:val="007B56CC"/>
    <w:pPr>
      <w:pBdr>
        <w:top w:val="single" w:sz="8" w:space="0" w:color="CCCCCC"/>
        <w:left w:val="single" w:sz="8" w:space="0" w:color="CCCCCC"/>
        <w:right w:val="single" w:sz="8" w:space="0" w:color="CCCCCC"/>
      </w:pBdr>
      <w:shd w:val="clear" w:color="FF99FF" w:fill="FF99FF"/>
      <w:spacing w:before="100" w:beforeAutospacing="1" w:after="100" w:afterAutospacing="1"/>
    </w:pPr>
    <w:rPr>
      <w:bCs w:val="0"/>
      <w:sz w:val="16"/>
      <w:szCs w:val="16"/>
    </w:rPr>
  </w:style>
  <w:style w:type="paragraph" w:customStyle="1" w:styleId="xl156">
    <w:name w:val="xl156"/>
    <w:basedOn w:val="a"/>
    <w:rsid w:val="007B56CC"/>
    <w:pPr>
      <w:pBdr>
        <w:top w:val="single" w:sz="8" w:space="0" w:color="CCCCCC"/>
        <w:left w:val="single" w:sz="8" w:space="0" w:color="CCCCCC"/>
        <w:bottom w:val="single" w:sz="8" w:space="0" w:color="000000"/>
        <w:right w:val="single" w:sz="8" w:space="0" w:color="CCCCCC"/>
      </w:pBdr>
      <w:shd w:val="clear" w:color="FF99FF" w:fill="FF99FF"/>
      <w:spacing w:before="100" w:beforeAutospacing="1" w:after="100" w:afterAutospacing="1"/>
      <w:textAlignment w:val="top"/>
    </w:pPr>
    <w:rPr>
      <w:bCs w:val="0"/>
    </w:rPr>
  </w:style>
  <w:style w:type="paragraph" w:customStyle="1" w:styleId="xl157">
    <w:name w:val="xl157"/>
    <w:basedOn w:val="a"/>
    <w:rsid w:val="007B56CC"/>
    <w:pPr>
      <w:pBdr>
        <w:top w:val="single" w:sz="8" w:space="0" w:color="CCCCCC"/>
        <w:left w:val="single" w:sz="8" w:space="0" w:color="CCCCCC"/>
        <w:bottom w:val="single" w:sz="8" w:space="0" w:color="CCCCCC"/>
        <w:right w:val="single" w:sz="8" w:space="0" w:color="000000"/>
      </w:pBdr>
      <w:shd w:val="clear" w:color="FF99FF" w:fill="FF99FF"/>
      <w:spacing w:before="100" w:beforeAutospacing="1" w:after="100" w:afterAutospacing="1"/>
    </w:pPr>
    <w:rPr>
      <w:bCs w:val="0"/>
      <w:sz w:val="16"/>
      <w:szCs w:val="16"/>
    </w:rPr>
  </w:style>
  <w:style w:type="paragraph" w:customStyle="1" w:styleId="xl158">
    <w:name w:val="xl158"/>
    <w:basedOn w:val="a"/>
    <w:rsid w:val="007B56CC"/>
    <w:pPr>
      <w:pBdr>
        <w:top w:val="single" w:sz="8" w:space="0" w:color="CCCCCC"/>
        <w:left w:val="single" w:sz="8" w:space="0" w:color="CCCCCC"/>
        <w:right w:val="single" w:sz="8" w:space="0" w:color="000000"/>
      </w:pBdr>
      <w:shd w:val="clear" w:color="FF99FF" w:fill="FF99FF"/>
      <w:spacing w:before="100" w:beforeAutospacing="1" w:after="100" w:afterAutospacing="1"/>
    </w:pPr>
    <w:rPr>
      <w:bCs w:val="0"/>
      <w:sz w:val="16"/>
      <w:szCs w:val="16"/>
    </w:rPr>
  </w:style>
  <w:style w:type="paragraph" w:customStyle="1" w:styleId="xl159">
    <w:name w:val="xl159"/>
    <w:basedOn w:val="a"/>
    <w:rsid w:val="007B56CC"/>
    <w:pPr>
      <w:pBdr>
        <w:top w:val="single" w:sz="8" w:space="0" w:color="CCCCCC"/>
        <w:left w:val="single" w:sz="8" w:space="0" w:color="CCCCCC"/>
        <w:bottom w:val="single" w:sz="8" w:space="0" w:color="000000"/>
        <w:right w:val="single" w:sz="8" w:space="0" w:color="000000"/>
      </w:pBdr>
      <w:shd w:val="clear" w:color="FF99FF" w:fill="FF99FF"/>
      <w:spacing w:before="100" w:beforeAutospacing="1" w:after="100" w:afterAutospacing="1"/>
      <w:textAlignment w:val="top"/>
    </w:pPr>
    <w:rPr>
      <w:bCs w:val="0"/>
    </w:rPr>
  </w:style>
  <w:style w:type="paragraph" w:customStyle="1" w:styleId="xl160">
    <w:name w:val="xl160"/>
    <w:basedOn w:val="a"/>
    <w:rsid w:val="007B56CC"/>
    <w:pPr>
      <w:pBdr>
        <w:top w:val="single" w:sz="8" w:space="0" w:color="CCCCCC"/>
        <w:left w:val="single" w:sz="8" w:space="0" w:color="CCCCCC"/>
        <w:bottom w:val="single" w:sz="8" w:space="0" w:color="CCCCCC"/>
        <w:right w:val="single" w:sz="12" w:space="0" w:color="CCCCCC"/>
      </w:pBdr>
      <w:shd w:val="clear" w:color="FF99FF" w:fill="FF99FF"/>
      <w:spacing w:before="100" w:beforeAutospacing="1" w:after="100" w:afterAutospacing="1"/>
    </w:pPr>
    <w:rPr>
      <w:bCs w:val="0"/>
      <w:sz w:val="16"/>
      <w:szCs w:val="16"/>
    </w:rPr>
  </w:style>
  <w:style w:type="paragraph" w:customStyle="1" w:styleId="xl161">
    <w:name w:val="xl161"/>
    <w:basedOn w:val="a"/>
    <w:rsid w:val="007B56CC"/>
    <w:pPr>
      <w:pBdr>
        <w:top w:val="single" w:sz="8" w:space="0" w:color="CCCCCC"/>
        <w:left w:val="single" w:sz="8" w:space="0" w:color="CCCCCC"/>
        <w:right w:val="single" w:sz="12" w:space="0" w:color="CCCCCC"/>
      </w:pBdr>
      <w:shd w:val="clear" w:color="FF99FF" w:fill="FF99FF"/>
      <w:spacing w:before="100" w:beforeAutospacing="1" w:after="100" w:afterAutospacing="1"/>
    </w:pPr>
    <w:rPr>
      <w:bCs w:val="0"/>
      <w:sz w:val="16"/>
      <w:szCs w:val="16"/>
    </w:rPr>
  </w:style>
  <w:style w:type="paragraph" w:customStyle="1" w:styleId="xl162">
    <w:name w:val="xl162"/>
    <w:basedOn w:val="a"/>
    <w:rsid w:val="007B56CC"/>
    <w:pPr>
      <w:pBdr>
        <w:top w:val="single" w:sz="8" w:space="0" w:color="CCCCCC"/>
        <w:left w:val="single" w:sz="8" w:space="0" w:color="CCCCCC"/>
        <w:bottom w:val="single" w:sz="12" w:space="0" w:color="CCCCCC"/>
        <w:right w:val="single" w:sz="12" w:space="0" w:color="CCCCCC"/>
      </w:pBdr>
      <w:shd w:val="clear" w:color="FFFFFF" w:fill="FFFFFF"/>
      <w:spacing w:before="100" w:beforeAutospacing="1" w:after="100" w:afterAutospacing="1"/>
      <w:textAlignment w:val="top"/>
    </w:pPr>
    <w:rPr>
      <w:bCs w:val="0"/>
    </w:rPr>
  </w:style>
  <w:style w:type="paragraph" w:customStyle="1" w:styleId="xl163">
    <w:name w:val="xl163"/>
    <w:basedOn w:val="a"/>
    <w:rsid w:val="007B56CC"/>
    <w:pPr>
      <w:pBdr>
        <w:top w:val="single" w:sz="8" w:space="0" w:color="CCCCCC"/>
        <w:left w:val="single" w:sz="8" w:space="0" w:color="CCCCCC"/>
        <w:bottom w:val="single" w:sz="8" w:space="0" w:color="CCCCCC"/>
        <w:right w:val="single" w:sz="8" w:space="0" w:color="CCCCCC"/>
      </w:pBdr>
      <w:shd w:val="clear" w:color="FFFFFF" w:fill="FFFFFF"/>
      <w:spacing w:before="100" w:beforeAutospacing="1" w:after="100" w:afterAutospacing="1"/>
      <w:textAlignment w:val="top"/>
    </w:pPr>
    <w:rPr>
      <w:bCs w:val="0"/>
    </w:rPr>
  </w:style>
  <w:style w:type="paragraph" w:customStyle="1" w:styleId="xl164">
    <w:name w:val="xl164"/>
    <w:basedOn w:val="a"/>
    <w:rsid w:val="007B56CC"/>
    <w:pPr>
      <w:pBdr>
        <w:top w:val="single" w:sz="8" w:space="0" w:color="CCCCCC"/>
        <w:left w:val="single" w:sz="8" w:space="0" w:color="CCCCCC"/>
        <w:right w:val="single" w:sz="8" w:space="0" w:color="CCCCCC"/>
      </w:pBdr>
      <w:shd w:val="clear" w:color="FF99FF" w:fill="FF99FF"/>
      <w:spacing w:before="100" w:beforeAutospacing="1" w:after="100" w:afterAutospacing="1"/>
    </w:pPr>
    <w:rPr>
      <w:bCs w:val="0"/>
    </w:rPr>
  </w:style>
  <w:style w:type="paragraph" w:customStyle="1" w:styleId="xl165">
    <w:name w:val="xl165"/>
    <w:basedOn w:val="a"/>
    <w:rsid w:val="007B56CC"/>
    <w:pPr>
      <w:pBdr>
        <w:top w:val="single" w:sz="8" w:space="0" w:color="CCCCCC"/>
        <w:left w:val="single" w:sz="8" w:space="0" w:color="CCCCCC"/>
        <w:right w:val="single" w:sz="8" w:space="0" w:color="CCCCCC"/>
      </w:pBdr>
      <w:shd w:val="clear" w:color="FF99FF" w:fill="FF99FF"/>
      <w:spacing w:before="100" w:beforeAutospacing="1" w:after="100" w:afterAutospacing="1"/>
      <w:textAlignment w:val="top"/>
    </w:pPr>
    <w:rPr>
      <w:bCs w:val="0"/>
    </w:rPr>
  </w:style>
  <w:style w:type="paragraph" w:customStyle="1" w:styleId="xl166">
    <w:name w:val="xl166"/>
    <w:basedOn w:val="a"/>
    <w:rsid w:val="007B56CC"/>
    <w:pPr>
      <w:pBdr>
        <w:top w:val="single" w:sz="8" w:space="0" w:color="CCCCCC"/>
        <w:left w:val="single" w:sz="8" w:space="0" w:color="CCCCCC"/>
        <w:bottom w:val="single" w:sz="8" w:space="0" w:color="CCCCCC"/>
      </w:pBdr>
      <w:shd w:val="clear" w:color="FF99FF" w:fill="FF99FF"/>
      <w:spacing w:before="100" w:beforeAutospacing="1" w:after="100" w:afterAutospacing="1"/>
    </w:pPr>
    <w:rPr>
      <w:bCs w:val="0"/>
    </w:rPr>
  </w:style>
  <w:style w:type="paragraph" w:customStyle="1" w:styleId="xl167">
    <w:name w:val="xl167"/>
    <w:basedOn w:val="a"/>
    <w:rsid w:val="007B56CC"/>
    <w:pPr>
      <w:shd w:val="clear" w:color="FF99FF" w:fill="FF99FF"/>
      <w:spacing w:before="100" w:beforeAutospacing="1" w:after="100" w:afterAutospacing="1"/>
    </w:pPr>
    <w:rPr>
      <w:bCs w:val="0"/>
    </w:rPr>
  </w:style>
  <w:style w:type="paragraph" w:customStyle="1" w:styleId="xl168">
    <w:name w:val="xl168"/>
    <w:basedOn w:val="a"/>
    <w:rsid w:val="007B56CC"/>
    <w:pPr>
      <w:shd w:val="clear" w:color="FF99FF" w:fill="FF99FF"/>
      <w:spacing w:before="100" w:beforeAutospacing="1" w:after="100" w:afterAutospacing="1"/>
    </w:pPr>
    <w:rPr>
      <w:bCs w:val="0"/>
    </w:rPr>
  </w:style>
  <w:style w:type="paragraph" w:customStyle="1" w:styleId="xl169">
    <w:name w:val="xl169"/>
    <w:basedOn w:val="a"/>
    <w:rsid w:val="007B56CC"/>
    <w:pPr>
      <w:pBdr>
        <w:top w:val="single" w:sz="8" w:space="0" w:color="CCCCCC"/>
        <w:bottom w:val="single" w:sz="8" w:space="0" w:color="CCCCCC"/>
        <w:right w:val="single" w:sz="12" w:space="0" w:color="000000"/>
      </w:pBdr>
      <w:shd w:val="clear" w:color="FF99FF" w:fill="FF99FF"/>
      <w:spacing w:before="100" w:beforeAutospacing="1" w:after="100" w:afterAutospacing="1"/>
    </w:pPr>
    <w:rPr>
      <w:bCs w:val="0"/>
    </w:rPr>
  </w:style>
  <w:style w:type="paragraph" w:customStyle="1" w:styleId="xl170">
    <w:name w:val="xl170"/>
    <w:basedOn w:val="a"/>
    <w:rsid w:val="007B56CC"/>
    <w:pPr>
      <w:pBdr>
        <w:left w:val="single" w:sz="8" w:space="0" w:color="CCCCCC"/>
        <w:bottom w:val="single" w:sz="8" w:space="0" w:color="CCCCCC"/>
        <w:right w:val="single" w:sz="8" w:space="0" w:color="CCCCCC"/>
      </w:pBdr>
      <w:shd w:val="clear" w:color="FF99FF" w:fill="FF99FF"/>
      <w:spacing w:before="100" w:beforeAutospacing="1" w:after="100" w:afterAutospacing="1"/>
    </w:pPr>
    <w:rPr>
      <w:bCs w:val="0"/>
    </w:rPr>
  </w:style>
  <w:style w:type="paragraph" w:customStyle="1" w:styleId="xl171">
    <w:name w:val="xl171"/>
    <w:basedOn w:val="a"/>
    <w:rsid w:val="007B56CC"/>
    <w:pPr>
      <w:pBdr>
        <w:top w:val="single" w:sz="8" w:space="0" w:color="CCCCCC"/>
        <w:left w:val="single" w:sz="8" w:space="0" w:color="CCCCCC"/>
        <w:bottom w:val="single" w:sz="8" w:space="0" w:color="CCCCCC"/>
        <w:right w:val="single" w:sz="8" w:space="0" w:color="CCCCCC"/>
      </w:pBdr>
      <w:shd w:val="clear" w:color="FF99FF" w:fill="FF99FF"/>
      <w:spacing w:before="100" w:beforeAutospacing="1" w:after="100" w:afterAutospacing="1"/>
    </w:pPr>
    <w:rPr>
      <w:bCs w:val="0"/>
    </w:rPr>
  </w:style>
  <w:style w:type="paragraph" w:customStyle="1" w:styleId="xl172">
    <w:name w:val="xl172"/>
    <w:basedOn w:val="a"/>
    <w:rsid w:val="007B56CC"/>
    <w:pPr>
      <w:pBdr>
        <w:top w:val="single" w:sz="8" w:space="0" w:color="CCCCCC"/>
        <w:left w:val="single" w:sz="8" w:space="0" w:color="CCCCCC"/>
        <w:bottom w:val="single" w:sz="8" w:space="0" w:color="CCCCCC"/>
        <w:right w:val="single" w:sz="8" w:space="0" w:color="CCCCCC"/>
      </w:pBdr>
      <w:shd w:val="clear" w:color="D8D8D8" w:fill="D8D8D8"/>
      <w:spacing w:before="100" w:beforeAutospacing="1" w:after="100" w:afterAutospacing="1"/>
    </w:pPr>
    <w:rPr>
      <w:bCs w:val="0"/>
    </w:rPr>
  </w:style>
  <w:style w:type="paragraph" w:customStyle="1" w:styleId="xl173">
    <w:name w:val="xl173"/>
    <w:basedOn w:val="a"/>
    <w:rsid w:val="007B56CC"/>
    <w:pPr>
      <w:pBdr>
        <w:top w:val="single" w:sz="8" w:space="0" w:color="CCCCCC"/>
        <w:left w:val="single" w:sz="8" w:space="0" w:color="CCCCCC"/>
        <w:bottom w:val="single" w:sz="8" w:space="0" w:color="CCCCCC"/>
        <w:right w:val="single" w:sz="8" w:space="0" w:color="CCCCCC"/>
      </w:pBdr>
      <w:shd w:val="clear" w:color="D8D8D8" w:fill="D8D8D8"/>
      <w:spacing w:before="100" w:beforeAutospacing="1" w:after="100" w:afterAutospacing="1"/>
    </w:pPr>
    <w:rPr>
      <w:bCs w:val="0"/>
      <w:sz w:val="16"/>
      <w:szCs w:val="16"/>
    </w:rPr>
  </w:style>
  <w:style w:type="paragraph" w:customStyle="1" w:styleId="xl174">
    <w:name w:val="xl174"/>
    <w:basedOn w:val="a"/>
    <w:rsid w:val="007B56CC"/>
    <w:pPr>
      <w:pBdr>
        <w:top w:val="single" w:sz="8" w:space="0" w:color="CCCCCC"/>
        <w:left w:val="single" w:sz="8" w:space="0" w:color="CCCCCC"/>
        <w:bottom w:val="single" w:sz="8" w:space="0" w:color="CCCCCC"/>
        <w:right w:val="single" w:sz="8" w:space="0" w:color="CCCCCC"/>
      </w:pBdr>
      <w:shd w:val="clear" w:color="E5B8B7" w:fill="E5B8B7"/>
      <w:spacing w:before="100" w:beforeAutospacing="1" w:after="100" w:afterAutospacing="1"/>
    </w:pPr>
    <w:rPr>
      <w:bCs w:val="0"/>
    </w:rPr>
  </w:style>
  <w:style w:type="paragraph" w:customStyle="1" w:styleId="xl175">
    <w:name w:val="xl175"/>
    <w:basedOn w:val="a"/>
    <w:rsid w:val="007B56CC"/>
    <w:pPr>
      <w:pBdr>
        <w:top w:val="single" w:sz="8" w:space="0" w:color="CCCCCC"/>
        <w:left w:val="single" w:sz="8" w:space="0" w:color="CCCCCC"/>
        <w:bottom w:val="single" w:sz="8" w:space="0" w:color="CCCCCC"/>
        <w:right w:val="single" w:sz="8" w:space="0" w:color="CCCCCC"/>
      </w:pBdr>
      <w:shd w:val="clear" w:color="E5B8B7" w:fill="E5B8B7"/>
      <w:spacing w:before="100" w:beforeAutospacing="1" w:after="100" w:afterAutospacing="1"/>
    </w:pPr>
    <w:rPr>
      <w:bCs w:val="0"/>
      <w:sz w:val="16"/>
      <w:szCs w:val="16"/>
    </w:rPr>
  </w:style>
  <w:style w:type="paragraph" w:customStyle="1" w:styleId="xl176">
    <w:name w:val="xl176"/>
    <w:basedOn w:val="a"/>
    <w:rsid w:val="007B56CC"/>
    <w:pPr>
      <w:pBdr>
        <w:top w:val="single" w:sz="8" w:space="0" w:color="CCCCCC"/>
        <w:left w:val="single" w:sz="8" w:space="0" w:color="CCCCCC"/>
        <w:bottom w:val="single" w:sz="8" w:space="0" w:color="CCCCCC"/>
        <w:right w:val="single" w:sz="8" w:space="0" w:color="CCCCCC"/>
      </w:pBdr>
      <w:shd w:val="clear" w:color="E5B8B7" w:fill="E5B8B7"/>
      <w:spacing w:before="100" w:beforeAutospacing="1" w:after="100" w:afterAutospacing="1"/>
    </w:pPr>
    <w:rPr>
      <w:bCs w:val="0"/>
    </w:rPr>
  </w:style>
  <w:style w:type="paragraph" w:customStyle="1" w:styleId="xl177">
    <w:name w:val="xl177"/>
    <w:basedOn w:val="a"/>
    <w:rsid w:val="007B56CC"/>
    <w:pPr>
      <w:pBdr>
        <w:top w:val="single" w:sz="8" w:space="0" w:color="CCCCCC"/>
        <w:left w:val="single" w:sz="8" w:space="0" w:color="CCCCCC"/>
        <w:bottom w:val="single" w:sz="8" w:space="0" w:color="CCCCCC"/>
        <w:right w:val="single" w:sz="8" w:space="0" w:color="CCCCCC"/>
      </w:pBdr>
      <w:shd w:val="clear" w:color="FF99FF" w:fill="FF99FF"/>
      <w:spacing w:before="100" w:beforeAutospacing="1" w:after="100" w:afterAutospacing="1"/>
    </w:pPr>
    <w:rPr>
      <w:bCs w:val="0"/>
    </w:rPr>
  </w:style>
  <w:style w:type="paragraph" w:customStyle="1" w:styleId="xl178">
    <w:name w:val="xl178"/>
    <w:basedOn w:val="a"/>
    <w:rsid w:val="007B56CC"/>
    <w:pPr>
      <w:pBdr>
        <w:top w:val="single" w:sz="8" w:space="0" w:color="CCCCCC"/>
        <w:left w:val="single" w:sz="8" w:space="0" w:color="CCCCCC"/>
        <w:bottom w:val="single" w:sz="8" w:space="0" w:color="CCCCCC"/>
        <w:right w:val="single" w:sz="8" w:space="0" w:color="CCCCCC"/>
      </w:pBdr>
      <w:shd w:val="clear" w:color="FF99FF" w:fill="FF99FF"/>
      <w:spacing w:before="100" w:beforeAutospacing="1" w:after="100" w:afterAutospacing="1"/>
      <w:textAlignment w:val="center"/>
    </w:pPr>
    <w:rPr>
      <w:bCs w:val="0"/>
    </w:rPr>
  </w:style>
  <w:style w:type="paragraph" w:customStyle="1" w:styleId="xl179">
    <w:name w:val="xl179"/>
    <w:basedOn w:val="a"/>
    <w:rsid w:val="007B56CC"/>
    <w:pPr>
      <w:pBdr>
        <w:top w:val="single" w:sz="8" w:space="0" w:color="CCCCCC"/>
        <w:left w:val="single" w:sz="8" w:space="0" w:color="CCCCCC"/>
        <w:bottom w:val="single" w:sz="8" w:space="0" w:color="CCCCCC"/>
        <w:right w:val="single" w:sz="8" w:space="0" w:color="CCCCCC"/>
      </w:pBdr>
      <w:shd w:val="clear" w:color="FFF2CC" w:fill="FFFF00"/>
      <w:spacing w:before="100" w:beforeAutospacing="1" w:after="100" w:afterAutospacing="1"/>
    </w:pPr>
    <w:rPr>
      <w:rFonts w:ascii="Calibri" w:hAnsi="Calibri" w:cs="Calibri"/>
      <w:bCs w:val="0"/>
    </w:rPr>
  </w:style>
  <w:style w:type="paragraph" w:customStyle="1" w:styleId="xl180">
    <w:name w:val="xl180"/>
    <w:basedOn w:val="a"/>
    <w:rsid w:val="007B56CC"/>
    <w:pPr>
      <w:shd w:val="clear" w:color="FCE5CD" w:fill="FCE5CD"/>
      <w:spacing w:before="100" w:beforeAutospacing="1" w:after="100" w:afterAutospacing="1"/>
    </w:pPr>
    <w:rPr>
      <w:rFonts w:ascii="Calibri" w:hAnsi="Calibri" w:cs="Calibri"/>
      <w:bCs w:val="0"/>
    </w:rPr>
  </w:style>
  <w:style w:type="paragraph" w:customStyle="1" w:styleId="xl181">
    <w:name w:val="xl181"/>
    <w:basedOn w:val="a"/>
    <w:rsid w:val="007B56CC"/>
    <w:pPr>
      <w:shd w:val="clear" w:color="FCE5CD" w:fill="FCE5CD"/>
      <w:spacing w:before="100" w:beforeAutospacing="1" w:after="100" w:afterAutospacing="1"/>
    </w:pPr>
    <w:rPr>
      <w:rFonts w:ascii="Calibri" w:hAnsi="Calibri" w:cs="Calibri"/>
      <w:bCs w:val="0"/>
      <w:color w:val="000000"/>
    </w:rPr>
  </w:style>
  <w:style w:type="paragraph" w:customStyle="1" w:styleId="xl182">
    <w:name w:val="xl182"/>
    <w:basedOn w:val="a"/>
    <w:rsid w:val="007B56CC"/>
    <w:pPr>
      <w:shd w:val="clear" w:color="FFFFFF" w:fill="FFFFFF"/>
      <w:spacing w:before="100" w:beforeAutospacing="1" w:after="100" w:afterAutospacing="1"/>
    </w:pPr>
    <w:rPr>
      <w:rFonts w:ascii="Calibri" w:hAnsi="Calibri" w:cs="Calibri"/>
      <w:bCs w:val="0"/>
    </w:rPr>
  </w:style>
  <w:style w:type="paragraph" w:customStyle="1" w:styleId="xl183">
    <w:name w:val="xl183"/>
    <w:basedOn w:val="a"/>
    <w:rsid w:val="007B56CC"/>
    <w:pPr>
      <w:shd w:val="clear" w:color="FCE5CD" w:fill="FCE5CD"/>
      <w:spacing w:before="100" w:beforeAutospacing="1" w:after="100" w:afterAutospacing="1"/>
    </w:pPr>
    <w:rPr>
      <w:rFonts w:ascii="Calibri" w:hAnsi="Calibri" w:cs="Calibri"/>
      <w:bCs w:val="0"/>
    </w:rPr>
  </w:style>
  <w:style w:type="paragraph" w:customStyle="1" w:styleId="xl184">
    <w:name w:val="xl184"/>
    <w:basedOn w:val="a"/>
    <w:rsid w:val="007B56CC"/>
    <w:pPr>
      <w:shd w:val="clear" w:color="FCE5CD" w:fill="FCE5CD"/>
      <w:spacing w:before="100" w:beforeAutospacing="1" w:after="100" w:afterAutospacing="1"/>
      <w:textAlignment w:val="top"/>
    </w:pPr>
    <w:rPr>
      <w:rFonts w:ascii="Calibri" w:hAnsi="Calibri" w:cs="Calibri"/>
      <w:bCs w:val="0"/>
    </w:rPr>
  </w:style>
  <w:style w:type="paragraph" w:customStyle="1" w:styleId="xl185">
    <w:name w:val="xl185"/>
    <w:basedOn w:val="a"/>
    <w:rsid w:val="007B56CC"/>
    <w:pPr>
      <w:pBdr>
        <w:top w:val="single" w:sz="8" w:space="0" w:color="CCCCCC"/>
        <w:left w:val="single" w:sz="8" w:space="0" w:color="CCCCCC"/>
        <w:bottom w:val="single" w:sz="8" w:space="0" w:color="CCCCCC"/>
        <w:right w:val="single" w:sz="8" w:space="0" w:color="CCCCCC"/>
      </w:pBdr>
      <w:shd w:val="clear" w:color="E5DFEC" w:fill="E5DFEC"/>
      <w:spacing w:before="100" w:beforeAutospacing="1" w:after="100" w:afterAutospacing="1"/>
    </w:pPr>
    <w:rPr>
      <w:rFonts w:ascii="Calibri" w:hAnsi="Calibri" w:cs="Calibri"/>
      <w:bCs w:val="0"/>
    </w:rPr>
  </w:style>
  <w:style w:type="paragraph" w:customStyle="1" w:styleId="xl186">
    <w:name w:val="xl186"/>
    <w:basedOn w:val="a"/>
    <w:rsid w:val="007B56CC"/>
    <w:pPr>
      <w:pBdr>
        <w:top w:val="single" w:sz="8" w:space="0" w:color="CCCCCC"/>
        <w:left w:val="single" w:sz="8" w:space="0" w:color="CCCCCC"/>
        <w:bottom w:val="single" w:sz="8" w:space="0" w:color="CCCCCC"/>
        <w:right w:val="single" w:sz="8" w:space="0" w:color="CCCCCC"/>
      </w:pBdr>
      <w:shd w:val="clear" w:color="E5DFEC" w:fill="E5DFEC"/>
      <w:spacing w:before="100" w:beforeAutospacing="1" w:after="100" w:afterAutospacing="1"/>
      <w:textAlignment w:val="top"/>
    </w:pPr>
    <w:rPr>
      <w:rFonts w:ascii="Calibri" w:hAnsi="Calibri" w:cs="Calibri"/>
      <w:bCs w:val="0"/>
    </w:rPr>
  </w:style>
  <w:style w:type="paragraph" w:customStyle="1" w:styleId="xl187">
    <w:name w:val="xl187"/>
    <w:basedOn w:val="a"/>
    <w:rsid w:val="007B56CC"/>
    <w:pPr>
      <w:pBdr>
        <w:top w:val="single" w:sz="8" w:space="0" w:color="CCCCCC"/>
        <w:left w:val="single" w:sz="8" w:space="0" w:color="CCCCCC"/>
        <w:bottom w:val="single" w:sz="8" w:space="0" w:color="CCCCCC"/>
        <w:right w:val="single" w:sz="8" w:space="0" w:color="CCCCCC"/>
      </w:pBdr>
      <w:shd w:val="clear" w:color="E5DFEC" w:fill="FFFF00"/>
      <w:spacing w:before="100" w:beforeAutospacing="1" w:after="100" w:afterAutospacing="1"/>
      <w:textAlignment w:val="top"/>
    </w:pPr>
    <w:rPr>
      <w:rFonts w:ascii="Calibri" w:hAnsi="Calibri" w:cs="Calibri"/>
      <w:bCs w:val="0"/>
    </w:rPr>
  </w:style>
  <w:style w:type="paragraph" w:customStyle="1" w:styleId="xl188">
    <w:name w:val="xl188"/>
    <w:basedOn w:val="a"/>
    <w:rsid w:val="007B56CC"/>
    <w:pPr>
      <w:pBdr>
        <w:top w:val="single" w:sz="8" w:space="0" w:color="CCCCCC"/>
        <w:left w:val="single" w:sz="8" w:space="0" w:color="CCCCCC"/>
        <w:bottom w:val="single" w:sz="8" w:space="0" w:color="CCCCCC"/>
        <w:right w:val="single" w:sz="8" w:space="0" w:color="CCCCCC"/>
      </w:pBdr>
      <w:shd w:val="clear" w:color="E5DFEC" w:fill="E5DFEC"/>
      <w:spacing w:before="100" w:beforeAutospacing="1" w:after="100" w:afterAutospacing="1"/>
    </w:pPr>
    <w:rPr>
      <w:rFonts w:ascii="Calibri" w:hAnsi="Calibri" w:cs="Calibri"/>
      <w:bCs w:val="0"/>
    </w:rPr>
  </w:style>
  <w:style w:type="paragraph" w:customStyle="1" w:styleId="xl189">
    <w:name w:val="xl189"/>
    <w:basedOn w:val="a"/>
    <w:rsid w:val="007B56CC"/>
    <w:pPr>
      <w:pBdr>
        <w:top w:val="single" w:sz="8" w:space="0" w:color="CCCCCC"/>
        <w:left w:val="single" w:sz="8" w:space="0" w:color="CCCCCC"/>
        <w:bottom w:val="single" w:sz="8" w:space="0" w:color="CCCCCC"/>
        <w:right w:val="single" w:sz="8" w:space="0" w:color="CCCCCC"/>
      </w:pBdr>
      <w:shd w:val="clear" w:color="E5DFEC" w:fill="E5DFEC"/>
      <w:spacing w:before="100" w:beforeAutospacing="1" w:after="100" w:afterAutospacing="1"/>
      <w:textAlignment w:val="top"/>
    </w:pPr>
    <w:rPr>
      <w:rFonts w:ascii="Calibri" w:hAnsi="Calibri" w:cs="Calibri"/>
      <w:bCs w:val="0"/>
    </w:rPr>
  </w:style>
  <w:style w:type="paragraph" w:customStyle="1" w:styleId="xl190">
    <w:name w:val="xl190"/>
    <w:basedOn w:val="a"/>
    <w:rsid w:val="007B56CC"/>
    <w:pPr>
      <w:pBdr>
        <w:top w:val="single" w:sz="8" w:space="0" w:color="CCCCCC"/>
        <w:left w:val="single" w:sz="8" w:space="0" w:color="CCCCCC"/>
        <w:bottom w:val="single" w:sz="8" w:space="0" w:color="CCCCCC"/>
        <w:right w:val="single" w:sz="8" w:space="0" w:color="CCCCCC"/>
      </w:pBdr>
      <w:shd w:val="clear" w:color="D6E3BC" w:fill="D6E3BC"/>
      <w:spacing w:before="100" w:beforeAutospacing="1" w:after="100" w:afterAutospacing="1"/>
    </w:pPr>
    <w:rPr>
      <w:rFonts w:ascii="Calibri" w:hAnsi="Calibri" w:cs="Calibri"/>
      <w:bCs w:val="0"/>
    </w:rPr>
  </w:style>
  <w:style w:type="paragraph" w:customStyle="1" w:styleId="xl191">
    <w:name w:val="xl191"/>
    <w:basedOn w:val="a"/>
    <w:rsid w:val="007B56CC"/>
    <w:pPr>
      <w:pBdr>
        <w:top w:val="single" w:sz="8" w:space="0" w:color="CCCCCC"/>
        <w:left w:val="single" w:sz="8" w:space="0" w:color="CCCCCC"/>
        <w:bottom w:val="single" w:sz="8" w:space="0" w:color="CCCCCC"/>
        <w:right w:val="single" w:sz="8" w:space="0" w:color="CCCCCC"/>
      </w:pBdr>
      <w:shd w:val="clear" w:color="D6E3BC" w:fill="D6E3BC"/>
      <w:spacing w:before="100" w:beforeAutospacing="1" w:after="100" w:afterAutospacing="1"/>
    </w:pPr>
    <w:rPr>
      <w:rFonts w:ascii="Calibri" w:hAnsi="Calibri" w:cs="Calibri"/>
      <w:bCs w:val="0"/>
    </w:rPr>
  </w:style>
  <w:style w:type="paragraph" w:customStyle="1" w:styleId="xl192">
    <w:name w:val="xl192"/>
    <w:basedOn w:val="a"/>
    <w:rsid w:val="007B56CC"/>
    <w:pPr>
      <w:pBdr>
        <w:top w:val="single" w:sz="8" w:space="0" w:color="CCCCCC"/>
        <w:left w:val="single" w:sz="8" w:space="0" w:color="CCCCCC"/>
        <w:bottom w:val="single" w:sz="8" w:space="0" w:color="CCCCCC"/>
        <w:right w:val="single" w:sz="8" w:space="0" w:color="CCCCCC"/>
      </w:pBdr>
      <w:shd w:val="clear" w:color="D6E3BC" w:fill="D6E3BC"/>
      <w:spacing w:before="100" w:beforeAutospacing="1" w:after="100" w:afterAutospacing="1"/>
      <w:textAlignment w:val="top"/>
    </w:pPr>
    <w:rPr>
      <w:rFonts w:ascii="Calibri" w:hAnsi="Calibri" w:cs="Calibri"/>
      <w:bCs w:val="0"/>
    </w:rPr>
  </w:style>
  <w:style w:type="paragraph" w:customStyle="1" w:styleId="xl193">
    <w:name w:val="xl193"/>
    <w:basedOn w:val="a"/>
    <w:rsid w:val="007B56CC"/>
    <w:pPr>
      <w:shd w:val="clear" w:color="F2F2F2" w:fill="F2F2F2"/>
      <w:spacing w:before="100" w:beforeAutospacing="1" w:after="100" w:afterAutospacing="1"/>
    </w:pPr>
    <w:rPr>
      <w:rFonts w:ascii="Calibri" w:hAnsi="Calibri" w:cs="Calibri"/>
      <w:bCs w:val="0"/>
      <w:color w:val="000000"/>
    </w:rPr>
  </w:style>
  <w:style w:type="paragraph" w:customStyle="1" w:styleId="xl194">
    <w:name w:val="xl194"/>
    <w:basedOn w:val="a"/>
    <w:rsid w:val="007B56CC"/>
    <w:pPr>
      <w:shd w:val="clear" w:color="FFFFFF" w:fill="FFFFFF"/>
      <w:spacing w:before="100" w:beforeAutospacing="1" w:after="100" w:afterAutospacing="1"/>
    </w:pPr>
    <w:rPr>
      <w:rFonts w:ascii="Calibri" w:hAnsi="Calibri" w:cs="Calibri"/>
      <w:bCs w:val="0"/>
      <w:color w:val="000000"/>
    </w:rPr>
  </w:style>
  <w:style w:type="paragraph" w:customStyle="1" w:styleId="xl195">
    <w:name w:val="xl195"/>
    <w:basedOn w:val="a"/>
    <w:rsid w:val="007B56CC"/>
    <w:pPr>
      <w:pBdr>
        <w:top w:val="single" w:sz="8" w:space="0" w:color="CCCCCC"/>
        <w:left w:val="single" w:sz="8" w:space="0" w:color="CCCCCC"/>
        <w:bottom w:val="single" w:sz="8" w:space="0" w:color="CCCCCC"/>
        <w:right w:val="single" w:sz="8" w:space="0" w:color="CCCCCC"/>
      </w:pBdr>
      <w:shd w:val="clear" w:color="DDD9C3" w:fill="DDD9C3"/>
      <w:spacing w:before="100" w:beforeAutospacing="1" w:after="100" w:afterAutospacing="1"/>
    </w:pPr>
    <w:rPr>
      <w:rFonts w:ascii="Calibri" w:hAnsi="Calibri" w:cs="Calibri"/>
      <w:bCs w:val="0"/>
    </w:rPr>
  </w:style>
  <w:style w:type="paragraph" w:customStyle="1" w:styleId="xl196">
    <w:name w:val="xl196"/>
    <w:basedOn w:val="a"/>
    <w:rsid w:val="007B56CC"/>
    <w:pPr>
      <w:pBdr>
        <w:top w:val="single" w:sz="8" w:space="0" w:color="CCCCCC"/>
        <w:left w:val="single" w:sz="8" w:space="0" w:color="CCCCCC"/>
        <w:bottom w:val="single" w:sz="8" w:space="0" w:color="000000"/>
        <w:right w:val="single" w:sz="8" w:space="0" w:color="000000"/>
      </w:pBdr>
      <w:shd w:val="clear" w:color="DDD9C3" w:fill="DDD9C3"/>
      <w:spacing w:before="100" w:beforeAutospacing="1" w:after="100" w:afterAutospacing="1"/>
      <w:textAlignment w:val="top"/>
    </w:pPr>
    <w:rPr>
      <w:rFonts w:ascii="Calibri" w:hAnsi="Calibri" w:cs="Calibri"/>
      <w:bCs w:val="0"/>
    </w:rPr>
  </w:style>
  <w:style w:type="paragraph" w:customStyle="1" w:styleId="xl197">
    <w:name w:val="xl197"/>
    <w:basedOn w:val="a"/>
    <w:rsid w:val="007B56CC"/>
    <w:pPr>
      <w:pBdr>
        <w:top w:val="single" w:sz="8" w:space="0" w:color="CCCCCC"/>
        <w:left w:val="single" w:sz="8" w:space="0" w:color="CCCCCC"/>
        <w:bottom w:val="single" w:sz="8" w:space="0" w:color="CCCCCC"/>
        <w:right w:val="single" w:sz="8" w:space="0" w:color="CCCCCC"/>
      </w:pBdr>
      <w:shd w:val="clear" w:color="DDD9C3" w:fill="DDD9C3"/>
      <w:spacing w:before="100" w:beforeAutospacing="1" w:after="100" w:afterAutospacing="1"/>
      <w:textAlignment w:val="top"/>
    </w:pPr>
    <w:rPr>
      <w:rFonts w:ascii="Calibri" w:hAnsi="Calibri" w:cs="Calibri"/>
      <w:bCs w:val="0"/>
    </w:rPr>
  </w:style>
  <w:style w:type="paragraph" w:customStyle="1" w:styleId="xl198">
    <w:name w:val="xl198"/>
    <w:basedOn w:val="a"/>
    <w:rsid w:val="007B56CC"/>
    <w:pPr>
      <w:pBdr>
        <w:top w:val="single" w:sz="8" w:space="0" w:color="CCCCCC"/>
        <w:left w:val="single" w:sz="8" w:space="0" w:color="CCCCCC"/>
        <w:bottom w:val="single" w:sz="8" w:space="0" w:color="CCCCCC"/>
        <w:right w:val="single" w:sz="8" w:space="0" w:color="CCCCCC"/>
      </w:pBdr>
      <w:shd w:val="clear" w:color="FF99FF" w:fill="FF99FF"/>
      <w:spacing w:before="100" w:beforeAutospacing="1" w:after="100" w:afterAutospacing="1"/>
    </w:pPr>
    <w:rPr>
      <w:rFonts w:ascii="Calibri" w:hAnsi="Calibri" w:cs="Calibri"/>
      <w:bCs w:val="0"/>
    </w:rPr>
  </w:style>
  <w:style w:type="paragraph" w:customStyle="1" w:styleId="xl199">
    <w:name w:val="xl199"/>
    <w:basedOn w:val="a"/>
    <w:rsid w:val="007B56CC"/>
    <w:pPr>
      <w:pBdr>
        <w:top w:val="single" w:sz="8" w:space="0" w:color="CCCCCC"/>
        <w:left w:val="single" w:sz="8" w:space="0" w:color="CCCCCC"/>
        <w:bottom w:val="single" w:sz="8" w:space="0" w:color="CCCCCC"/>
        <w:right w:val="single" w:sz="8" w:space="0" w:color="CCCCCC"/>
      </w:pBdr>
      <w:shd w:val="clear" w:color="E5B8B7" w:fill="E5B8B7"/>
      <w:spacing w:before="100" w:beforeAutospacing="1" w:after="100" w:afterAutospacing="1"/>
    </w:pPr>
    <w:rPr>
      <w:rFonts w:ascii="Calibri" w:hAnsi="Calibri" w:cs="Calibri"/>
      <w:bCs w:val="0"/>
    </w:rPr>
  </w:style>
  <w:style w:type="paragraph" w:customStyle="1" w:styleId="xl200">
    <w:name w:val="xl200"/>
    <w:basedOn w:val="a"/>
    <w:rsid w:val="007B56CC"/>
    <w:pPr>
      <w:pBdr>
        <w:top w:val="single" w:sz="8" w:space="0" w:color="CCCCCC"/>
        <w:left w:val="single" w:sz="8" w:space="0" w:color="CCCCCC"/>
        <w:bottom w:val="single" w:sz="8" w:space="0" w:color="CCCCCC"/>
        <w:right w:val="single" w:sz="8" w:space="0" w:color="CCCCCC"/>
      </w:pBdr>
      <w:shd w:val="clear" w:color="FCE5CD" w:fill="FCE5CD"/>
      <w:spacing w:before="100" w:beforeAutospacing="1" w:after="100" w:afterAutospacing="1"/>
    </w:pPr>
    <w:rPr>
      <w:rFonts w:ascii="Calibri" w:hAnsi="Calibri" w:cs="Calibri"/>
      <w:bCs w:val="0"/>
    </w:rPr>
  </w:style>
  <w:style w:type="paragraph" w:customStyle="1" w:styleId="xl201">
    <w:name w:val="xl201"/>
    <w:basedOn w:val="a"/>
    <w:rsid w:val="007B56CC"/>
    <w:pPr>
      <w:shd w:val="clear" w:color="FCE5CD" w:fill="FCE5CD"/>
      <w:spacing w:before="100" w:beforeAutospacing="1" w:after="100" w:afterAutospacing="1"/>
      <w:textAlignment w:val="top"/>
    </w:pPr>
    <w:rPr>
      <w:rFonts w:ascii="Calibri" w:hAnsi="Calibri" w:cs="Calibri"/>
      <w:bCs w:val="0"/>
    </w:rPr>
  </w:style>
  <w:style w:type="paragraph" w:customStyle="1" w:styleId="xl202">
    <w:name w:val="xl202"/>
    <w:basedOn w:val="a"/>
    <w:rsid w:val="007B56CC"/>
    <w:pPr>
      <w:pBdr>
        <w:top w:val="single" w:sz="8" w:space="0" w:color="CCCCCC"/>
        <w:left w:val="single" w:sz="8" w:space="0" w:color="CCCCCC"/>
        <w:bottom w:val="single" w:sz="12" w:space="0" w:color="000000"/>
        <w:right w:val="single" w:sz="8" w:space="0" w:color="CCCCCC"/>
      </w:pBdr>
      <w:shd w:val="clear" w:color="DDD9C3" w:fill="DDD9C3"/>
      <w:spacing w:before="100" w:beforeAutospacing="1" w:after="100" w:afterAutospacing="1"/>
      <w:textAlignment w:val="top"/>
    </w:pPr>
    <w:rPr>
      <w:rFonts w:ascii="Calibri" w:hAnsi="Calibri" w:cs="Calibri"/>
      <w:bCs w:val="0"/>
    </w:rPr>
  </w:style>
  <w:style w:type="paragraph" w:customStyle="1" w:styleId="xl203">
    <w:name w:val="xl203"/>
    <w:basedOn w:val="a"/>
    <w:rsid w:val="007B56CC"/>
    <w:pPr>
      <w:pBdr>
        <w:top w:val="single" w:sz="8" w:space="0" w:color="CCCCCC"/>
        <w:left w:val="single" w:sz="8" w:space="0" w:color="CCCCCC"/>
        <w:bottom w:val="single" w:sz="8" w:space="0" w:color="CCCCCC"/>
        <w:right w:val="single" w:sz="8" w:space="0" w:color="CCCCCC"/>
      </w:pBdr>
      <w:shd w:val="clear" w:color="FFFFFF" w:fill="FFFFFF"/>
      <w:spacing w:before="100" w:beforeAutospacing="1" w:after="100" w:afterAutospacing="1"/>
      <w:textAlignment w:val="top"/>
    </w:pPr>
    <w:rPr>
      <w:rFonts w:ascii="Calibri" w:hAnsi="Calibri" w:cs="Calibri"/>
      <w:bCs w:val="0"/>
    </w:rPr>
  </w:style>
  <w:style w:type="paragraph" w:customStyle="1" w:styleId="xl204">
    <w:name w:val="xl204"/>
    <w:basedOn w:val="a"/>
    <w:rsid w:val="007B56CC"/>
    <w:pPr>
      <w:pBdr>
        <w:top w:val="single" w:sz="8" w:space="0" w:color="CCCCCC"/>
        <w:left w:val="single" w:sz="8" w:space="0" w:color="CCCCCC"/>
        <w:bottom w:val="single" w:sz="8" w:space="0" w:color="CCCCCC"/>
        <w:right w:val="single" w:sz="8" w:space="0" w:color="CCCCCC"/>
      </w:pBdr>
      <w:shd w:val="clear" w:color="FF99FF" w:fill="FF99FF"/>
      <w:spacing w:before="100" w:beforeAutospacing="1" w:after="100" w:afterAutospacing="1"/>
      <w:textAlignment w:val="top"/>
    </w:pPr>
    <w:rPr>
      <w:rFonts w:ascii="Calibri" w:hAnsi="Calibri" w:cs="Calibri"/>
      <w:bCs w:val="0"/>
    </w:rPr>
  </w:style>
  <w:style w:type="paragraph" w:customStyle="1" w:styleId="xl205">
    <w:name w:val="xl205"/>
    <w:basedOn w:val="a"/>
    <w:rsid w:val="007B56CC"/>
    <w:pPr>
      <w:pBdr>
        <w:top w:val="single" w:sz="8" w:space="0" w:color="CCCCCC"/>
        <w:left w:val="single" w:sz="8" w:space="0" w:color="CCCCCC"/>
        <w:bottom w:val="single" w:sz="12" w:space="0" w:color="CCCCCC"/>
        <w:right w:val="single" w:sz="12" w:space="0" w:color="CCCCCC"/>
      </w:pBdr>
      <w:shd w:val="clear" w:color="FF99FF" w:fill="FFFF00"/>
      <w:spacing w:before="100" w:beforeAutospacing="1" w:after="100" w:afterAutospacing="1"/>
      <w:textAlignment w:val="top"/>
    </w:pPr>
    <w:rPr>
      <w:rFonts w:ascii="Calibri" w:hAnsi="Calibri" w:cs="Calibri"/>
      <w:bCs w:val="0"/>
    </w:rPr>
  </w:style>
  <w:style w:type="paragraph" w:customStyle="1" w:styleId="xl206">
    <w:name w:val="xl206"/>
    <w:basedOn w:val="a"/>
    <w:rsid w:val="007B56CC"/>
    <w:pPr>
      <w:pBdr>
        <w:top w:val="single" w:sz="8" w:space="0" w:color="CCCCCC"/>
        <w:left w:val="single" w:sz="8" w:space="0" w:color="CCCCCC"/>
        <w:bottom w:val="single" w:sz="12" w:space="0" w:color="CCCCCC"/>
        <w:right w:val="single" w:sz="12" w:space="0" w:color="CCCCCC"/>
      </w:pBdr>
      <w:shd w:val="clear" w:color="FF99FF" w:fill="FF99FF"/>
      <w:spacing w:before="100" w:beforeAutospacing="1" w:after="100" w:afterAutospacing="1"/>
      <w:textAlignment w:val="top"/>
    </w:pPr>
    <w:rPr>
      <w:rFonts w:ascii="Calibri" w:hAnsi="Calibri" w:cs="Calibri"/>
      <w:bCs w:val="0"/>
    </w:rPr>
  </w:style>
  <w:style w:type="paragraph" w:customStyle="1" w:styleId="xl207">
    <w:name w:val="xl207"/>
    <w:basedOn w:val="a"/>
    <w:rsid w:val="007B56CC"/>
    <w:pPr>
      <w:pBdr>
        <w:top w:val="single" w:sz="8" w:space="0" w:color="CCCCCC"/>
        <w:left w:val="single" w:sz="8" w:space="0" w:color="CCCCCC"/>
        <w:bottom w:val="single" w:sz="8" w:space="0" w:color="CCCCCC"/>
        <w:right w:val="single" w:sz="8" w:space="0" w:color="CCCCCC"/>
      </w:pBdr>
      <w:shd w:val="clear" w:color="E5B8B7" w:fill="E5B8B7"/>
      <w:spacing w:before="100" w:beforeAutospacing="1" w:after="100" w:afterAutospacing="1"/>
    </w:pPr>
    <w:rPr>
      <w:rFonts w:ascii="Calibri" w:hAnsi="Calibri" w:cs="Calibri"/>
      <w:bCs w:val="0"/>
    </w:rPr>
  </w:style>
  <w:style w:type="paragraph" w:customStyle="1" w:styleId="xl208">
    <w:name w:val="xl208"/>
    <w:basedOn w:val="a"/>
    <w:rsid w:val="007B56CC"/>
    <w:pPr>
      <w:pBdr>
        <w:top w:val="single" w:sz="8" w:space="0" w:color="CCCCCC"/>
        <w:left w:val="single" w:sz="8" w:space="0" w:color="CCCCCC"/>
        <w:bottom w:val="single" w:sz="8" w:space="0" w:color="CCCCCC"/>
        <w:right w:val="single" w:sz="8" w:space="0" w:color="CCCCCC"/>
      </w:pBdr>
      <w:shd w:val="clear" w:color="E5B8B7" w:fill="E5B8B7"/>
      <w:spacing w:before="100" w:beforeAutospacing="1" w:after="100" w:afterAutospacing="1"/>
    </w:pPr>
    <w:rPr>
      <w:bCs w:val="0"/>
    </w:rPr>
  </w:style>
  <w:style w:type="paragraph" w:customStyle="1" w:styleId="xl209">
    <w:name w:val="xl209"/>
    <w:basedOn w:val="a"/>
    <w:rsid w:val="007B56CC"/>
    <w:pPr>
      <w:pBdr>
        <w:top w:val="single" w:sz="8" w:space="0" w:color="CCCCCC"/>
        <w:left w:val="single" w:sz="8" w:space="0" w:color="CCCCCC"/>
        <w:bottom w:val="single" w:sz="8" w:space="0" w:color="CCCCCC"/>
        <w:right w:val="single" w:sz="8" w:space="0" w:color="CCCCCC"/>
      </w:pBdr>
      <w:shd w:val="clear" w:color="E5B8B7" w:fill="E5B8B7"/>
      <w:spacing w:before="100" w:beforeAutospacing="1" w:after="100" w:afterAutospacing="1"/>
      <w:textAlignment w:val="top"/>
    </w:pPr>
    <w:rPr>
      <w:bCs w:val="0"/>
    </w:rPr>
  </w:style>
  <w:style w:type="character" w:customStyle="1" w:styleId="UnresolvedMention">
    <w:name w:val="Unresolved Mention"/>
    <w:basedOn w:val="a0"/>
    <w:uiPriority w:val="99"/>
    <w:semiHidden/>
    <w:unhideWhenUsed/>
    <w:rsid w:val="002346A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7949857">
      <w:bodyDiv w:val="1"/>
      <w:marLeft w:val="0"/>
      <w:marRight w:val="0"/>
      <w:marTop w:val="0"/>
      <w:marBottom w:val="0"/>
      <w:divBdr>
        <w:top w:val="none" w:sz="0" w:space="0" w:color="auto"/>
        <w:left w:val="none" w:sz="0" w:space="0" w:color="auto"/>
        <w:bottom w:val="none" w:sz="0" w:space="0" w:color="auto"/>
        <w:right w:val="none" w:sz="0" w:space="0" w:color="auto"/>
      </w:divBdr>
    </w:div>
    <w:div w:id="127090752">
      <w:bodyDiv w:val="1"/>
      <w:marLeft w:val="0"/>
      <w:marRight w:val="0"/>
      <w:marTop w:val="0"/>
      <w:marBottom w:val="0"/>
      <w:divBdr>
        <w:top w:val="none" w:sz="0" w:space="0" w:color="auto"/>
        <w:left w:val="none" w:sz="0" w:space="0" w:color="auto"/>
        <w:bottom w:val="none" w:sz="0" w:space="0" w:color="auto"/>
        <w:right w:val="none" w:sz="0" w:space="0" w:color="auto"/>
      </w:divBdr>
    </w:div>
    <w:div w:id="134640053">
      <w:bodyDiv w:val="1"/>
      <w:marLeft w:val="0"/>
      <w:marRight w:val="0"/>
      <w:marTop w:val="0"/>
      <w:marBottom w:val="0"/>
      <w:divBdr>
        <w:top w:val="none" w:sz="0" w:space="0" w:color="auto"/>
        <w:left w:val="none" w:sz="0" w:space="0" w:color="auto"/>
        <w:bottom w:val="none" w:sz="0" w:space="0" w:color="auto"/>
        <w:right w:val="none" w:sz="0" w:space="0" w:color="auto"/>
      </w:divBdr>
    </w:div>
    <w:div w:id="150367839">
      <w:bodyDiv w:val="1"/>
      <w:marLeft w:val="0"/>
      <w:marRight w:val="0"/>
      <w:marTop w:val="0"/>
      <w:marBottom w:val="0"/>
      <w:divBdr>
        <w:top w:val="none" w:sz="0" w:space="0" w:color="auto"/>
        <w:left w:val="none" w:sz="0" w:space="0" w:color="auto"/>
        <w:bottom w:val="none" w:sz="0" w:space="0" w:color="auto"/>
        <w:right w:val="none" w:sz="0" w:space="0" w:color="auto"/>
      </w:divBdr>
    </w:div>
    <w:div w:id="561252998">
      <w:bodyDiv w:val="1"/>
      <w:marLeft w:val="0"/>
      <w:marRight w:val="0"/>
      <w:marTop w:val="0"/>
      <w:marBottom w:val="0"/>
      <w:divBdr>
        <w:top w:val="none" w:sz="0" w:space="0" w:color="auto"/>
        <w:left w:val="none" w:sz="0" w:space="0" w:color="auto"/>
        <w:bottom w:val="none" w:sz="0" w:space="0" w:color="auto"/>
        <w:right w:val="none" w:sz="0" w:space="0" w:color="auto"/>
      </w:divBdr>
    </w:div>
    <w:div w:id="637492156">
      <w:bodyDiv w:val="1"/>
      <w:marLeft w:val="0"/>
      <w:marRight w:val="0"/>
      <w:marTop w:val="0"/>
      <w:marBottom w:val="0"/>
      <w:divBdr>
        <w:top w:val="none" w:sz="0" w:space="0" w:color="auto"/>
        <w:left w:val="none" w:sz="0" w:space="0" w:color="auto"/>
        <w:bottom w:val="none" w:sz="0" w:space="0" w:color="auto"/>
        <w:right w:val="none" w:sz="0" w:space="0" w:color="auto"/>
      </w:divBdr>
    </w:div>
    <w:div w:id="768086859">
      <w:bodyDiv w:val="1"/>
      <w:marLeft w:val="0"/>
      <w:marRight w:val="0"/>
      <w:marTop w:val="0"/>
      <w:marBottom w:val="0"/>
      <w:divBdr>
        <w:top w:val="none" w:sz="0" w:space="0" w:color="auto"/>
        <w:left w:val="none" w:sz="0" w:space="0" w:color="auto"/>
        <w:bottom w:val="none" w:sz="0" w:space="0" w:color="auto"/>
        <w:right w:val="none" w:sz="0" w:space="0" w:color="auto"/>
      </w:divBdr>
    </w:div>
    <w:div w:id="804157771">
      <w:bodyDiv w:val="1"/>
      <w:marLeft w:val="0"/>
      <w:marRight w:val="0"/>
      <w:marTop w:val="0"/>
      <w:marBottom w:val="0"/>
      <w:divBdr>
        <w:top w:val="none" w:sz="0" w:space="0" w:color="auto"/>
        <w:left w:val="none" w:sz="0" w:space="0" w:color="auto"/>
        <w:bottom w:val="none" w:sz="0" w:space="0" w:color="auto"/>
        <w:right w:val="none" w:sz="0" w:space="0" w:color="auto"/>
      </w:divBdr>
    </w:div>
    <w:div w:id="957879805">
      <w:bodyDiv w:val="1"/>
      <w:marLeft w:val="0"/>
      <w:marRight w:val="0"/>
      <w:marTop w:val="0"/>
      <w:marBottom w:val="0"/>
      <w:divBdr>
        <w:top w:val="none" w:sz="0" w:space="0" w:color="auto"/>
        <w:left w:val="none" w:sz="0" w:space="0" w:color="auto"/>
        <w:bottom w:val="none" w:sz="0" w:space="0" w:color="auto"/>
        <w:right w:val="none" w:sz="0" w:space="0" w:color="auto"/>
      </w:divBdr>
    </w:div>
    <w:div w:id="986668158">
      <w:bodyDiv w:val="1"/>
      <w:marLeft w:val="0"/>
      <w:marRight w:val="0"/>
      <w:marTop w:val="0"/>
      <w:marBottom w:val="0"/>
      <w:divBdr>
        <w:top w:val="none" w:sz="0" w:space="0" w:color="auto"/>
        <w:left w:val="none" w:sz="0" w:space="0" w:color="auto"/>
        <w:bottom w:val="none" w:sz="0" w:space="0" w:color="auto"/>
        <w:right w:val="none" w:sz="0" w:space="0" w:color="auto"/>
      </w:divBdr>
    </w:div>
    <w:div w:id="1019770539">
      <w:bodyDiv w:val="1"/>
      <w:marLeft w:val="0"/>
      <w:marRight w:val="0"/>
      <w:marTop w:val="0"/>
      <w:marBottom w:val="0"/>
      <w:divBdr>
        <w:top w:val="none" w:sz="0" w:space="0" w:color="auto"/>
        <w:left w:val="none" w:sz="0" w:space="0" w:color="auto"/>
        <w:bottom w:val="none" w:sz="0" w:space="0" w:color="auto"/>
        <w:right w:val="none" w:sz="0" w:space="0" w:color="auto"/>
      </w:divBdr>
    </w:div>
    <w:div w:id="1090007208">
      <w:bodyDiv w:val="1"/>
      <w:marLeft w:val="0"/>
      <w:marRight w:val="0"/>
      <w:marTop w:val="0"/>
      <w:marBottom w:val="0"/>
      <w:divBdr>
        <w:top w:val="none" w:sz="0" w:space="0" w:color="auto"/>
        <w:left w:val="none" w:sz="0" w:space="0" w:color="auto"/>
        <w:bottom w:val="none" w:sz="0" w:space="0" w:color="auto"/>
        <w:right w:val="none" w:sz="0" w:space="0" w:color="auto"/>
      </w:divBdr>
    </w:div>
    <w:div w:id="1126897454">
      <w:bodyDiv w:val="1"/>
      <w:marLeft w:val="0"/>
      <w:marRight w:val="0"/>
      <w:marTop w:val="0"/>
      <w:marBottom w:val="0"/>
      <w:divBdr>
        <w:top w:val="none" w:sz="0" w:space="0" w:color="auto"/>
        <w:left w:val="none" w:sz="0" w:space="0" w:color="auto"/>
        <w:bottom w:val="none" w:sz="0" w:space="0" w:color="auto"/>
        <w:right w:val="none" w:sz="0" w:space="0" w:color="auto"/>
      </w:divBdr>
    </w:div>
    <w:div w:id="1303658286">
      <w:bodyDiv w:val="1"/>
      <w:marLeft w:val="0"/>
      <w:marRight w:val="0"/>
      <w:marTop w:val="0"/>
      <w:marBottom w:val="0"/>
      <w:divBdr>
        <w:top w:val="none" w:sz="0" w:space="0" w:color="auto"/>
        <w:left w:val="none" w:sz="0" w:space="0" w:color="auto"/>
        <w:bottom w:val="none" w:sz="0" w:space="0" w:color="auto"/>
        <w:right w:val="none" w:sz="0" w:space="0" w:color="auto"/>
      </w:divBdr>
    </w:div>
    <w:div w:id="1395200598">
      <w:bodyDiv w:val="1"/>
      <w:marLeft w:val="0"/>
      <w:marRight w:val="0"/>
      <w:marTop w:val="0"/>
      <w:marBottom w:val="0"/>
      <w:divBdr>
        <w:top w:val="none" w:sz="0" w:space="0" w:color="auto"/>
        <w:left w:val="none" w:sz="0" w:space="0" w:color="auto"/>
        <w:bottom w:val="none" w:sz="0" w:space="0" w:color="auto"/>
        <w:right w:val="none" w:sz="0" w:space="0" w:color="auto"/>
      </w:divBdr>
    </w:div>
    <w:div w:id="1462768810">
      <w:bodyDiv w:val="1"/>
      <w:marLeft w:val="0"/>
      <w:marRight w:val="0"/>
      <w:marTop w:val="0"/>
      <w:marBottom w:val="0"/>
      <w:divBdr>
        <w:top w:val="none" w:sz="0" w:space="0" w:color="auto"/>
        <w:left w:val="none" w:sz="0" w:space="0" w:color="auto"/>
        <w:bottom w:val="none" w:sz="0" w:space="0" w:color="auto"/>
        <w:right w:val="none" w:sz="0" w:space="0" w:color="auto"/>
      </w:divBdr>
    </w:div>
    <w:div w:id="1466969055">
      <w:bodyDiv w:val="1"/>
      <w:marLeft w:val="0"/>
      <w:marRight w:val="0"/>
      <w:marTop w:val="0"/>
      <w:marBottom w:val="0"/>
      <w:divBdr>
        <w:top w:val="none" w:sz="0" w:space="0" w:color="auto"/>
        <w:left w:val="none" w:sz="0" w:space="0" w:color="auto"/>
        <w:bottom w:val="none" w:sz="0" w:space="0" w:color="auto"/>
        <w:right w:val="none" w:sz="0" w:space="0" w:color="auto"/>
      </w:divBdr>
    </w:div>
    <w:div w:id="1548687027">
      <w:bodyDiv w:val="1"/>
      <w:marLeft w:val="0"/>
      <w:marRight w:val="0"/>
      <w:marTop w:val="0"/>
      <w:marBottom w:val="0"/>
      <w:divBdr>
        <w:top w:val="none" w:sz="0" w:space="0" w:color="auto"/>
        <w:left w:val="none" w:sz="0" w:space="0" w:color="auto"/>
        <w:bottom w:val="none" w:sz="0" w:space="0" w:color="auto"/>
        <w:right w:val="none" w:sz="0" w:space="0" w:color="auto"/>
      </w:divBdr>
    </w:div>
    <w:div w:id="1712459012">
      <w:bodyDiv w:val="1"/>
      <w:marLeft w:val="0"/>
      <w:marRight w:val="0"/>
      <w:marTop w:val="0"/>
      <w:marBottom w:val="0"/>
      <w:divBdr>
        <w:top w:val="none" w:sz="0" w:space="0" w:color="auto"/>
        <w:left w:val="none" w:sz="0" w:space="0" w:color="auto"/>
        <w:bottom w:val="none" w:sz="0" w:space="0" w:color="auto"/>
        <w:right w:val="none" w:sz="0" w:space="0" w:color="auto"/>
      </w:divBdr>
    </w:div>
    <w:div w:id="1787844077">
      <w:bodyDiv w:val="1"/>
      <w:marLeft w:val="0"/>
      <w:marRight w:val="0"/>
      <w:marTop w:val="0"/>
      <w:marBottom w:val="0"/>
      <w:divBdr>
        <w:top w:val="none" w:sz="0" w:space="0" w:color="auto"/>
        <w:left w:val="none" w:sz="0" w:space="0" w:color="auto"/>
        <w:bottom w:val="none" w:sz="0" w:space="0" w:color="auto"/>
        <w:right w:val="none" w:sz="0" w:space="0" w:color="auto"/>
      </w:divBdr>
    </w:div>
    <w:div w:id="1795557146">
      <w:bodyDiv w:val="1"/>
      <w:marLeft w:val="0"/>
      <w:marRight w:val="0"/>
      <w:marTop w:val="0"/>
      <w:marBottom w:val="0"/>
      <w:divBdr>
        <w:top w:val="none" w:sz="0" w:space="0" w:color="auto"/>
        <w:left w:val="none" w:sz="0" w:space="0" w:color="auto"/>
        <w:bottom w:val="none" w:sz="0" w:space="0" w:color="auto"/>
        <w:right w:val="none" w:sz="0" w:space="0" w:color="auto"/>
      </w:divBdr>
    </w:div>
    <w:div w:id="1820420890">
      <w:bodyDiv w:val="1"/>
      <w:marLeft w:val="0"/>
      <w:marRight w:val="0"/>
      <w:marTop w:val="0"/>
      <w:marBottom w:val="0"/>
      <w:divBdr>
        <w:top w:val="none" w:sz="0" w:space="0" w:color="auto"/>
        <w:left w:val="none" w:sz="0" w:space="0" w:color="auto"/>
        <w:bottom w:val="none" w:sz="0" w:space="0" w:color="auto"/>
        <w:right w:val="none" w:sz="0" w:space="0" w:color="auto"/>
      </w:divBdr>
    </w:div>
    <w:div w:id="1955557923">
      <w:bodyDiv w:val="1"/>
      <w:marLeft w:val="0"/>
      <w:marRight w:val="0"/>
      <w:marTop w:val="0"/>
      <w:marBottom w:val="0"/>
      <w:divBdr>
        <w:top w:val="none" w:sz="0" w:space="0" w:color="auto"/>
        <w:left w:val="none" w:sz="0" w:space="0" w:color="auto"/>
        <w:bottom w:val="none" w:sz="0" w:space="0" w:color="auto"/>
        <w:right w:val="none" w:sz="0" w:space="0" w:color="auto"/>
      </w:divBdr>
    </w:div>
    <w:div w:id="1973362684">
      <w:bodyDiv w:val="1"/>
      <w:marLeft w:val="0"/>
      <w:marRight w:val="0"/>
      <w:marTop w:val="0"/>
      <w:marBottom w:val="0"/>
      <w:divBdr>
        <w:top w:val="none" w:sz="0" w:space="0" w:color="auto"/>
        <w:left w:val="none" w:sz="0" w:space="0" w:color="auto"/>
        <w:bottom w:val="none" w:sz="0" w:space="0" w:color="auto"/>
        <w:right w:val="none" w:sz="0" w:space="0" w:color="auto"/>
      </w:divBdr>
    </w:div>
    <w:div w:id="2058701621">
      <w:bodyDiv w:val="1"/>
      <w:marLeft w:val="0"/>
      <w:marRight w:val="0"/>
      <w:marTop w:val="0"/>
      <w:marBottom w:val="0"/>
      <w:divBdr>
        <w:top w:val="none" w:sz="0" w:space="0" w:color="auto"/>
        <w:left w:val="none" w:sz="0" w:space="0" w:color="auto"/>
        <w:bottom w:val="none" w:sz="0" w:space="0" w:color="auto"/>
        <w:right w:val="none" w:sz="0" w:space="0" w:color="auto"/>
      </w:divBdr>
    </w:div>
    <w:div w:id="2107265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udentlibrary.ru/book/ISBN9785970429143.html" TargetMode="External"/><Relationship Id="rId21" Type="http://schemas.openxmlformats.org/officeDocument/2006/relationships/hyperlink" Target="http://de.1spbgmu.ru/servlet/course/142814/458223/distributedCDE?Rule=SCR_GETSCRIPT&amp;SPACE_NAME=SCR_GETSCRIPT&amp;UNIT_ID=458223&amp;COURSE_ID=142814" TargetMode="External"/><Relationship Id="rId42" Type="http://schemas.openxmlformats.org/officeDocument/2006/relationships/hyperlink" Target="http://www.nature.com/fertility" TargetMode="External"/><Relationship Id="rId63" Type="http://schemas.openxmlformats.org/officeDocument/2006/relationships/hyperlink" Target="http://molbiol.ru/" TargetMode="External"/><Relationship Id="rId84" Type="http://schemas.openxmlformats.org/officeDocument/2006/relationships/hyperlink" Target="http://www.studentlibrary.ru/book/ISBN9785970436004.html" TargetMode="External"/><Relationship Id="rId138" Type="http://schemas.openxmlformats.org/officeDocument/2006/relationships/hyperlink" Target="http://www.scopus.com/" TargetMode="External"/><Relationship Id="rId159" Type="http://schemas.openxmlformats.org/officeDocument/2006/relationships/hyperlink" Target="https://pharmaphorum.com/news/bluebird-unveils-2-8m-price-for-gene-therapy-zynteglo-on-fda-approval/" TargetMode="External"/><Relationship Id="rId170" Type="http://schemas.openxmlformats.org/officeDocument/2006/relationships/hyperlink" Target="http://www.studmedlib.ru/ru/book/ISBN9785970434208.html?SSr=030134159c1022b3673f505khiga" TargetMode="External"/><Relationship Id="rId191" Type="http://schemas.openxmlformats.org/officeDocument/2006/relationships/hyperlink" Target="https://checklink.mail.ru/proxy?es=nVFfRj5Ip6FPBcLg2f%2FDC75c%2F5o3IPlYkd1bxfA%2BIF8%3D&amp;egid=D9TV1%2FYW%2FoT60NXpOEIVQXn71x8DX9NIkweDjHB6L1k%3D&amp;url=https%3A%2F%2Fclick.mail.ru%2Fredir%3Fu%3Dhttp%253A%252F%252Fwww.scopus.com%252Fsearch%252Fform.url%26c%3Dswm%26r%3Dhttp%26o%3Dmail%26v%3D2%26s%3Deb318f696a10c39a&amp;uidl=15713354330349493220&amp;from=&amp;to=" TargetMode="External"/><Relationship Id="rId205" Type="http://schemas.openxmlformats.org/officeDocument/2006/relationships/hyperlink" Target="http://www.ffoms.ru" TargetMode="External"/><Relationship Id="rId226" Type="http://schemas.openxmlformats.org/officeDocument/2006/relationships/hyperlink" Target="http://de.1spbgmu.ru/servlet/course/142814/458225/distributedCDE?Rule=SCR_GETSCRIPT&amp;SPACE_NAME=SCR_GETSCRIPT&amp;UNIT_ID=458225&amp;COURSE_ID=142814" TargetMode="External"/><Relationship Id="rId247" Type="http://schemas.openxmlformats.org/officeDocument/2006/relationships/hyperlink" Target="http://de.1spbgmu.ru/servlet/course/142814/458224/distributedCDE?Rule=SCR_GETSCRIPT&amp;SPACE_NAME=SCR_GETSCRIPT&amp;UNIT_ID=458224&amp;COURSE_ID=142814" TargetMode="External"/><Relationship Id="rId107" Type="http://schemas.openxmlformats.org/officeDocument/2006/relationships/hyperlink" Target="http://www.studentlibrary.ru/book/ISBN9785970432792.html" TargetMode="External"/><Relationship Id="rId268" Type="http://schemas.openxmlformats.org/officeDocument/2006/relationships/hyperlink" Target="https://base.garant.ru/72069098/" TargetMode="External"/><Relationship Id="rId11" Type="http://schemas.openxmlformats.org/officeDocument/2006/relationships/hyperlink" Target="http://www.studmedlib.ru/ru/book/ISBN9785970435656.html?SSr=03013415a010551c0b1b505khiga" TargetMode="External"/><Relationship Id="rId32" Type="http://schemas.openxmlformats.org/officeDocument/2006/relationships/hyperlink" Target="http://de.1spbgmu.ru/servlet/course/142814/465008/distributedCDE?Rule=SCR_GETSCRIPT&amp;SPACE_NAME=SCR_GETSCRIPT&amp;UNIT_ID=465008&amp;COURSE_ID=142814" TargetMode="External"/><Relationship Id="rId53" Type="http://schemas.openxmlformats.org/officeDocument/2006/relationships/hyperlink" Target="about:blank" TargetMode="External"/><Relationship Id="rId74" Type="http://schemas.openxmlformats.org/officeDocument/2006/relationships/hyperlink" Target="http://www.studmedlib.ru/ru/book/ISBN9785970435656.html?SSr=03013415a010551c0b1b505khiga" TargetMode="External"/><Relationship Id="rId128" Type="http://schemas.openxmlformats.org/officeDocument/2006/relationships/hyperlink" Target="http://www.bloodjournal.org" TargetMode="External"/><Relationship Id="rId149" Type="http://schemas.openxmlformats.org/officeDocument/2006/relationships/hyperlink" Target="https://euroflow.org/" TargetMode="External"/><Relationship Id="rId5" Type="http://schemas.openxmlformats.org/officeDocument/2006/relationships/settings" Target="settings.xml"/><Relationship Id="rId95" Type="http://schemas.openxmlformats.org/officeDocument/2006/relationships/hyperlink" Target="http://www.studentlibrary.ru/book/ISBN9785970428290.html" TargetMode="External"/><Relationship Id="rId160" Type="http://schemas.openxmlformats.org/officeDocument/2006/relationships/hyperlink" Target="https://doi.org/10.1038/s41467-021-27312-6" TargetMode="External"/><Relationship Id="rId181" Type="http://schemas.openxmlformats.org/officeDocument/2006/relationships/hyperlink" Target="http://elibrary.ru/defaultx.asp" TargetMode="External"/><Relationship Id="rId216" Type="http://schemas.openxmlformats.org/officeDocument/2006/relationships/hyperlink" Target="http://de.1spbgmu.ru/servlet/course/142814/465007/distributedCDE?Rule=SCR_GETSCRIPT&amp;SPACE_NAME=SCR_GETSCRIPT&amp;UNIT_ID=465007&amp;COURSE_ID=142814" TargetMode="External"/><Relationship Id="rId237" Type="http://schemas.openxmlformats.org/officeDocument/2006/relationships/hyperlink" Target="http://de.1spbgmu.ru/servlet/course/142814/453793/distributedCDE?Rule=SCR_GETSCRIPT&amp;SPACE_NAME=SCR_GETSCRIPT&amp;UNIT_ID=453793&amp;COURSE_ID=142814" TargetMode="External"/><Relationship Id="rId258" Type="http://schemas.openxmlformats.org/officeDocument/2006/relationships/hyperlink" Target="http://www.ncbi.nlm.nih.gov/omim" TargetMode="External"/><Relationship Id="rId279" Type="http://schemas.openxmlformats.org/officeDocument/2006/relationships/image" Target="media/image10.png"/><Relationship Id="rId22" Type="http://schemas.openxmlformats.org/officeDocument/2006/relationships/hyperlink" Target="http://www.studmedlib.ru/ru/book/ISBN9785970411520.html?SSr=140134159d10634cc220505khiga" TargetMode="External"/><Relationship Id="rId43" Type="http://schemas.openxmlformats.org/officeDocument/2006/relationships/hyperlink" Target="http://www.ngrl.org.uk/wessex/" TargetMode="External"/><Relationship Id="rId64" Type="http://schemas.openxmlformats.org/officeDocument/2006/relationships/hyperlink" Target="http://www.ncbi.nlm.nih.gov//omim" TargetMode="External"/><Relationship Id="rId118" Type="http://schemas.openxmlformats.org/officeDocument/2006/relationships/hyperlink" Target="http://www.studentlibrary.ru/book/ISBN9785970429334.html" TargetMode="External"/><Relationship Id="rId139" Type="http://schemas.openxmlformats.org/officeDocument/2006/relationships/hyperlink" Target="https://www.clinicalkey.com" TargetMode="External"/><Relationship Id="rId85" Type="http://schemas.openxmlformats.org/officeDocument/2006/relationships/hyperlink" Target="http://www.studentlibrary.ru/book/ISBN9785970431771.html" TargetMode="External"/><Relationship Id="rId150" Type="http://schemas.openxmlformats.org/officeDocument/2006/relationships/hyperlink" Target="https://www.ncbi.nlm.nih.gov/refseq/" TargetMode="External"/><Relationship Id="rId171" Type="http://schemas.openxmlformats.org/officeDocument/2006/relationships/hyperlink" Target="http://www.studmedlib.ru/ru/book/ISBN9785970432914.html?SSr=030134159c1022b3673f505khiga" TargetMode="External"/><Relationship Id="rId192" Type="http://schemas.openxmlformats.org/officeDocument/2006/relationships/hyperlink" Target="https://checklink.mail.ru/proxy?es=nVFfRj5Ip6FPBcLg2f%2FDC75c%2F5o3IPlYkd1bxfA%2BIF8%3D&amp;egid=D9TV1%2FYW%2FoT60NXpOEIVQXn71x8DX9NIkweDjHB6L1k%3D&amp;url=https%3A%2F%2Fclick.mail.ru%2Fredir%3Fu%3Dhttps%253A%252F%252Fwww.clinicalkey.com%252F%26c%3Dswm%26r%3Dhttp%26o%3Dmail%26v%3D2%26s%3Dbf6878b182ed5f91&amp;uidl=15713354330349493220&amp;from=&amp;to=" TargetMode="External"/><Relationship Id="rId206" Type="http://schemas.openxmlformats.org/officeDocument/2006/relationships/hyperlink" Target="http://www.tfoms.ru" TargetMode="External"/><Relationship Id="rId227" Type="http://schemas.openxmlformats.org/officeDocument/2006/relationships/hyperlink" Target="http://www.studmedlib.ru/ru/book/ISBN9785970411520.html?SSr=140134159d10634cc220505khiga" TargetMode="External"/><Relationship Id="rId248" Type="http://schemas.openxmlformats.org/officeDocument/2006/relationships/hyperlink" Target="http://de.1spbgmu.ru/servlet/course/142814/458225/distributedCDE?Rule=SCR_GETSCRIPT&amp;SPACE_NAME=SCR_GETSCRIPT&amp;UNIT_ID=458225&amp;COURSE_ID=142814" TargetMode="External"/><Relationship Id="rId269" Type="http://schemas.openxmlformats.org/officeDocument/2006/relationships/hyperlink" Target="https://pharmaphorum.com/news/bluebird-unveils-2-8m-price-for-gene-therapy-zynteglo-on-fda-approval/" TargetMode="External"/><Relationship Id="rId12" Type="http://schemas.openxmlformats.org/officeDocument/2006/relationships/hyperlink" Target="http://www.studmedlib.ru/ru/book/ISBN9785970435700.html?SSr=03013415a010551c0b1b505khiga" TargetMode="External"/><Relationship Id="rId33" Type="http://schemas.openxmlformats.org/officeDocument/2006/relationships/hyperlink" Target="about:blank" TargetMode="External"/><Relationship Id="rId108" Type="http://schemas.openxmlformats.org/officeDocument/2006/relationships/hyperlink" Target="http://www.studentlibrary.ru/book/ISBN9785970434017.html" TargetMode="External"/><Relationship Id="rId129" Type="http://schemas.openxmlformats.org/officeDocument/2006/relationships/hyperlink" Target="http://books-up.ru/" TargetMode="External"/><Relationship Id="rId280" Type="http://schemas.openxmlformats.org/officeDocument/2006/relationships/image" Target="media/image11.png"/><Relationship Id="rId54" Type="http://schemas.openxmlformats.org/officeDocument/2006/relationships/hyperlink" Target="http://de.1spbgmu.ru/servlet/course/142814/465008/distributedCDE?Rule=SCR_GETSCRIPT&amp;SPACE_NAME=SCR_GETSCRIPT&amp;UNIT_ID=465008&amp;COURSE_ID=142814" TargetMode="External"/><Relationship Id="rId75" Type="http://schemas.openxmlformats.org/officeDocument/2006/relationships/hyperlink" Target="http://www.studmedlib.ru/ru/book/ISBN9785970435700.html?SSr=03013415a010551c0b1b505khiga" TargetMode="External"/><Relationship Id="rId96" Type="http://schemas.openxmlformats.org/officeDocument/2006/relationships/hyperlink" Target="http://www.studentlibrary.ru/book/ISBN9785423501594.html" TargetMode="External"/><Relationship Id="rId140" Type="http://schemas.openxmlformats.org/officeDocument/2006/relationships/hyperlink" Target="https://www.asce.com/" TargetMode="External"/><Relationship Id="rId161" Type="http://schemas.openxmlformats.org/officeDocument/2006/relationships/hyperlink" Target="http://www.ncbi.nlm.nih.gov/sites/entrez?db=Books" TargetMode="External"/><Relationship Id="rId182" Type="http://schemas.openxmlformats.org/officeDocument/2006/relationships/hyperlink" Target="http://www.studentlibrary.ru/" TargetMode="External"/><Relationship Id="rId217" Type="http://schemas.openxmlformats.org/officeDocument/2006/relationships/hyperlink" Target="http://de.1spbgmu.ru/servlet/course/142814/465007/distributedCDE?Rule=SCR_GETSCRIPT&amp;SPACE_NAME=SCR_GETSCRIPT&amp;UNIT_ID=465007&amp;COURSE_ID=142814" TargetMode="External"/><Relationship Id="rId6" Type="http://schemas.openxmlformats.org/officeDocument/2006/relationships/webSettings" Target="webSettings.xml"/><Relationship Id="rId238" Type="http://schemas.openxmlformats.org/officeDocument/2006/relationships/hyperlink" Target="http://de.1spbgmu.ru/servlet/course/142814/453793/distributedCDE?Rule=SCR_GETSCRIPT&amp;SPACE_NAME=SCR_GETSCRIPT&amp;UNIT_ID=453793&amp;COURSE_ID=142814" TargetMode="External"/><Relationship Id="rId259" Type="http://schemas.openxmlformats.org/officeDocument/2006/relationships/hyperlink" Target="http://www.nature.com/fertility" TargetMode="External"/><Relationship Id="rId23" Type="http://schemas.openxmlformats.org/officeDocument/2006/relationships/hyperlink" Target="http://www.studmedlib.ru/ru/book/ISBN9785970430729.html?SSr=03013415a010551c0b1b505khiga" TargetMode="External"/><Relationship Id="rId119" Type="http://schemas.openxmlformats.org/officeDocument/2006/relationships/hyperlink" Target="http://www.studentlibrary.ru/book/ISBN9785970438428.html" TargetMode="External"/><Relationship Id="rId270" Type="http://schemas.openxmlformats.org/officeDocument/2006/relationships/hyperlink" Target="https://doi.org/10.1038/s41467-021-27312-6" TargetMode="External"/><Relationship Id="rId44" Type="http://schemas.openxmlformats.org/officeDocument/2006/relationships/hyperlink" Target="http://gene-quantification.info/" TargetMode="External"/><Relationship Id="rId65" Type="http://schemas.openxmlformats.org/officeDocument/2006/relationships/hyperlink" Target="http://www.nature.com/fertility" TargetMode="External"/><Relationship Id="rId86" Type="http://schemas.openxmlformats.org/officeDocument/2006/relationships/hyperlink" Target="http://www.studentlibrary.ru/book/ISBN9785970431788.html" TargetMode="External"/><Relationship Id="rId130" Type="http://schemas.openxmlformats.org/officeDocument/2006/relationships/hyperlink" Target="http://www.studentlibrary.ru/" TargetMode="External"/><Relationship Id="rId151" Type="http://schemas.openxmlformats.org/officeDocument/2006/relationships/hyperlink" Target="http://www.consultant.ru/document/cons_doc_LAW_41819/b782885057262474b33eb1ddcd23beb8c5b89c48/" TargetMode="External"/><Relationship Id="rId172" Type="http://schemas.openxmlformats.org/officeDocument/2006/relationships/hyperlink" Target="http://www.studmedlib.ru/ru/book/ISBN9785970431368.html?SSr=030134159c1022b3673f505khiga" TargetMode="External"/><Relationship Id="rId193" Type="http://schemas.openxmlformats.org/officeDocument/2006/relationships/hyperlink" Target="https://checklink.mail.ru/proxy?es=nVFfRj5Ip6FPBcLg2f%2FDC75c%2F5o3IPlYkd1bxfA%2BIF8%3D&amp;egid=D9TV1%2FYW%2FoT60NXpOEIVQXn71x8DX9NIkweDjHB6L1k%3D&amp;url=https%3A%2F%2Fclick.mail.ru%2Fredir%3Fu%3Dhttp%253A%252F%252Fwww.ncbi.nlm.nih.%252F%26c%3Dswm%26r%3Dhttp%26o%3Dmail%26v%3D2%26s%3D11a3836074edecbb&amp;uidl=15713354330349493220&amp;from=&amp;to=" TargetMode="External"/><Relationship Id="rId202" Type="http://schemas.openxmlformats.org/officeDocument/2006/relationships/hyperlink" Target="http://www.medscape.com/" TargetMode="External"/><Relationship Id="rId207" Type="http://schemas.openxmlformats.org/officeDocument/2006/relationships/hyperlink" Target="http://www.zdrav.spb.ru" TargetMode="External"/><Relationship Id="rId223" Type="http://schemas.openxmlformats.org/officeDocument/2006/relationships/hyperlink" Target="http://de.1spbgmu.ru/servlet/course/142814/458224/distributedCDE?Rule=SCR_GETSCRIPT&amp;SPACE_NAME=SCR_GETSCRIPT&amp;UNIT_ID=458224&amp;COURSE_ID=142814" TargetMode="External"/><Relationship Id="rId228" Type="http://schemas.openxmlformats.org/officeDocument/2006/relationships/hyperlink" Target="http://www.studmedlib.ru/ru/book/ISBN9785970411520.html?SSr=140134159d10634cc220505khiga" TargetMode="External"/><Relationship Id="rId244" Type="http://schemas.openxmlformats.org/officeDocument/2006/relationships/hyperlink" Target="http://de.1spbgmu.ru/servlet/course/142814/458223/distributedCDE?Rule=SCR_GETSCRIPT&amp;SPACE_NAME=SCR_GETSCRIPT&amp;UNIT_ID=458223&amp;COURSE_ID=142814" TargetMode="External"/><Relationship Id="rId249" Type="http://schemas.openxmlformats.org/officeDocument/2006/relationships/hyperlink" Target="http://de.1spbgmu.ru/servlet/course/142814/458225/distributedCDE?Rule=SCR_GETSCRIPT&amp;SPACE_NAME=SCR_GETSCRIPT&amp;UNIT_ID=458225&amp;COURSE_ID=142814" TargetMode="External"/><Relationship Id="rId13" Type="http://schemas.openxmlformats.org/officeDocument/2006/relationships/hyperlink" Target="about:blank" TargetMode="External"/><Relationship Id="rId18" Type="http://schemas.openxmlformats.org/officeDocument/2006/relationships/hyperlink" Target="http://de.1spbgmu.ru/servlet/course/142814/465009/distributedCDE?Rule=SCR_GETSCRIPT&amp;SPACE_NAME=SCR_GETSCRIPT&amp;UNIT_ID=465009&amp;COURSE_ID=142814" TargetMode="External"/><Relationship Id="rId39" Type="http://schemas.openxmlformats.org/officeDocument/2006/relationships/hyperlink" Target="http://www.medline.ru/" TargetMode="External"/><Relationship Id="rId109" Type="http://schemas.openxmlformats.org/officeDocument/2006/relationships/hyperlink" Target="http://www.studentlibrary.ru/book/ISBN9785970434277.html" TargetMode="External"/><Relationship Id="rId260" Type="http://schemas.openxmlformats.org/officeDocument/2006/relationships/hyperlink" Target="http://www.ngrl.org.uk/wessex/" TargetMode="External"/><Relationship Id="rId265" Type="http://schemas.openxmlformats.org/officeDocument/2006/relationships/hyperlink" Target="http://www.college.ru/biology/course/content/chapter1/section2/paragraph1/theory.html" TargetMode="External"/><Relationship Id="rId281" Type="http://schemas.openxmlformats.org/officeDocument/2006/relationships/fontTable" Target="fontTable.xml"/><Relationship Id="rId34" Type="http://schemas.openxmlformats.org/officeDocument/2006/relationships/hyperlink" Target="http://de.1spbgmu.ru/servlet/course/142814/465009/distributedCDE?Rule=SCR_GETSCRIPT&amp;SPACE_NAME=SCR_GETSCRIPT&amp;UNIT_ID=465009&amp;COURSE_ID=142814" TargetMode="External"/><Relationship Id="rId50" Type="http://schemas.openxmlformats.org/officeDocument/2006/relationships/hyperlink" Target="http://www.studmedlib.ru/ru/book/ISBN9785970435700.html?SSr=03013415a010551c0b1b505khiga"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http://www.studentlibrary.ru/book/ISBN9785970438381.html" TargetMode="External"/><Relationship Id="rId104" Type="http://schemas.openxmlformats.org/officeDocument/2006/relationships/hyperlink" Target="http://www.studentlibrary.ru/book/ISBN9785970435205.html" TargetMode="External"/><Relationship Id="rId120" Type="http://schemas.openxmlformats.org/officeDocument/2006/relationships/hyperlink" Target="http://www.studentlibrary.ru/book/ISBN9785970433454.html" TargetMode="External"/><Relationship Id="rId125" Type="http://schemas.openxmlformats.org/officeDocument/2006/relationships/hyperlink" Target="http://www.studentlibrary.ru/book/ISBN9785970429433.html" TargetMode="External"/><Relationship Id="rId141" Type="http://schemas.openxmlformats.org/officeDocument/2006/relationships/hyperlink" Target="http://raop.ru/" TargetMode="External"/><Relationship Id="rId146" Type="http://schemas.openxmlformats.org/officeDocument/2006/relationships/hyperlink" Target="http://books-up.ru/" TargetMode="External"/><Relationship Id="rId167" Type="http://schemas.openxmlformats.org/officeDocument/2006/relationships/hyperlink" Target="http://spiritual_culture.academic.ru/1778/%D0%9F%D1%80%D0%BE%D0%B3%D0%BD%D0%BE%D0%B7%D0%B8%D1%80%D0%BE%D0%B2%D0%B0%D0%BD%D0%B8%D0%B5" TargetMode="External"/><Relationship Id="rId188" Type="http://schemas.openxmlformats.org/officeDocument/2006/relationships/hyperlink" Target="https://checklink.mail.ru/proxy?es=nVFfRj5Ip6FPBcLg2f%2FDC75c%2F5o3IPlYkd1bxfA%2BIF8%3D&amp;egid=D9TV1%2FYW%2FoT60NXpOEIVQXn71x8DX9NIkweDjHB6L1k%3D&amp;url=https%3A%2F%2Fclick.mail.ru%2Fredir%3Fu%3Dhttp%253A%252F%252Finternet-apteka.su%252F%26c%3Dswm%26r%3Dhttp%26o%3Dmail%26v%3D2%26s%3De9756886b598fdcf&amp;uidl=15713354330349493220&amp;from=&amp;to=" TargetMode="External"/><Relationship Id="rId7" Type="http://schemas.openxmlformats.org/officeDocument/2006/relationships/footnotes" Target="footnotes.xml"/><Relationship Id="rId71" Type="http://schemas.openxmlformats.org/officeDocument/2006/relationships/hyperlink" Target="http://www.college.ru/biology/course/content/chapter1/section2/paragraph1/theory.html" TargetMode="External"/><Relationship Id="rId92" Type="http://schemas.openxmlformats.org/officeDocument/2006/relationships/hyperlink" Target="http://www.studentlibrary.ru/book/ISBN9785970432792.html" TargetMode="External"/><Relationship Id="rId162" Type="http://schemas.openxmlformats.org/officeDocument/2006/relationships/hyperlink" Target="http://portal.kpfu.ru/main_page?p_sub=13071" TargetMode="External"/><Relationship Id="rId183" Type="http://schemas.openxmlformats.org/officeDocument/2006/relationships/hyperlink" Target="https://checklink.mail.ru/proxy?es=nVFfRj5Ip6FPBcLg2f%2FDC75c%2F5o3IPlYkd1bxfA%2BIF8%3D&amp;egid=D9TV1%2FYW%2FoT60NXpOEIVQXn71x8DX9NIkweDjHB6L1k%3D&amp;url=https%3A%2F%2Fclick.mail.ru%2Fredir%3Fu%3Dhttp%253A%252F%252Fwww.medline.ru%252F%26c%3Dswm%26r%3Dhttp%26o%3Dmail%26v%3D2%26s%3Dee73e69f9ef05236&amp;uidl=15713354330349493220&amp;from=&amp;to=" TargetMode="External"/><Relationship Id="rId213" Type="http://schemas.openxmlformats.org/officeDocument/2006/relationships/hyperlink" Target="http://www.studmedlib.ru/ru/book/ISBN9785970435700.html?SSr=03013415a010551c0b1b505khiga" TargetMode="External"/><Relationship Id="rId218" Type="http://schemas.openxmlformats.org/officeDocument/2006/relationships/hyperlink" Target="http://de.1spbgmu.ru/servlet/course/142814/465008/distributedCDE?Rule=SCR_GETSCRIPT&amp;SPACE_NAME=SCR_GETSCRIPT&amp;UNIT_ID=465008&amp;COURSE_ID=142814" TargetMode="External"/><Relationship Id="rId234" Type="http://schemas.openxmlformats.org/officeDocument/2006/relationships/hyperlink" Target="http://www.studmedlib.ru/ru/book/ISBN9785970435656.html?SSr=03013415a010551c0b1b505khiga" TargetMode="External"/><Relationship Id="rId239" Type="http://schemas.openxmlformats.org/officeDocument/2006/relationships/hyperlink" Target="http://de.1spbgmu.ru/servlet/course/142814/465007/distributedCDE?Rule=SCR_GETSCRIPT&amp;SPACE_NAME=SCR_GETSCRIPT&amp;UNIT_ID=465007&amp;COURSE_ID=142814" TargetMode="External"/><Relationship Id="rId2" Type="http://schemas.openxmlformats.org/officeDocument/2006/relationships/customXml" Target="../customXml/item2.xml"/><Relationship Id="rId29" Type="http://schemas.openxmlformats.org/officeDocument/2006/relationships/hyperlink" Target="about:blank" TargetMode="External"/><Relationship Id="rId250" Type="http://schemas.openxmlformats.org/officeDocument/2006/relationships/hyperlink" Target="http://www.studmedlib.ru/ru/book/ISBN9785970411520.html?SSr=140134159d10634cc220505khiga" TargetMode="External"/><Relationship Id="rId255" Type="http://schemas.openxmlformats.org/officeDocument/2006/relationships/hyperlink" Target="http://www.studentlirary.ru/" TargetMode="External"/><Relationship Id="rId271" Type="http://schemas.openxmlformats.org/officeDocument/2006/relationships/hyperlink" Target="http://www.jcbi.ru/links/journals.htm" TargetMode="External"/><Relationship Id="rId276" Type="http://schemas.openxmlformats.org/officeDocument/2006/relationships/image" Target="media/image7.png"/><Relationship Id="rId24" Type="http://schemas.openxmlformats.org/officeDocument/2006/relationships/image" Target="media/image1.png"/><Relationship Id="rId40" Type="http://schemas.openxmlformats.org/officeDocument/2006/relationships/hyperlink" Target="http://molbiol.ru/" TargetMode="External"/><Relationship Id="rId45" Type="http://schemas.openxmlformats.org/officeDocument/2006/relationships/hyperlink" Target="http://jmg.bmj.com/" TargetMode="External"/><Relationship Id="rId66" Type="http://schemas.openxmlformats.org/officeDocument/2006/relationships/hyperlink" Target="http://www.ngrl.org.uk/wessex/" TargetMode="External"/><Relationship Id="rId87" Type="http://schemas.openxmlformats.org/officeDocument/2006/relationships/hyperlink" Target="http://www.studentlibrary.ru/book/ISBN9785970429501.html" TargetMode="External"/><Relationship Id="rId110" Type="http://schemas.openxmlformats.org/officeDocument/2006/relationships/hyperlink" Target="http://www.studentlibrary.ru/book/ISBN9785970428290.html" TargetMode="External"/><Relationship Id="rId115" Type="http://schemas.openxmlformats.org/officeDocument/2006/relationships/hyperlink" Target="http://www.studentlibrary.ru/book/ISBN9785970436417.html" TargetMode="External"/><Relationship Id="rId131" Type="http://schemas.openxmlformats.org/officeDocument/2006/relationships/hyperlink" Target="http://www.scopus.com/" TargetMode="External"/><Relationship Id="rId136" Type="http://schemas.openxmlformats.org/officeDocument/2006/relationships/hyperlink" Target="http://www.mon.gov.ru/" TargetMode="External"/><Relationship Id="rId157" Type="http://schemas.openxmlformats.org/officeDocument/2006/relationships/hyperlink" Target="https://base.garant.ru/72092774/" TargetMode="External"/><Relationship Id="rId178" Type="http://schemas.openxmlformats.org/officeDocument/2006/relationships/hyperlink" Target="http://www.ncbi.nlm.nih.gov/sites/entrez/" TargetMode="External"/><Relationship Id="rId61" Type="http://schemas.openxmlformats.org/officeDocument/2006/relationships/hyperlink" Target="http://www.studentlirary.ru/" TargetMode="External"/><Relationship Id="rId82" Type="http://schemas.openxmlformats.org/officeDocument/2006/relationships/hyperlink" Target="http://www.studentlibrary.ru/book/ISBN9785970438381.html" TargetMode="External"/><Relationship Id="rId152" Type="http://schemas.openxmlformats.org/officeDocument/2006/relationships/hyperlink" Target="https://base.garant.ru/72092774/" TargetMode="External"/><Relationship Id="rId173" Type="http://schemas.openxmlformats.org/officeDocument/2006/relationships/hyperlink" Target="http://www.studmedlib.ru/ru/book/ISBN9785970434208.html?SSr=030134159c1022b3673f505khiga" TargetMode="External"/><Relationship Id="rId194" Type="http://schemas.openxmlformats.org/officeDocument/2006/relationships/hyperlink" Target="https://checklink.mail.ru/proxy?es=nVFfRj5Ip6FPBcLg2f%2FDC75c%2F5o3IPlYkd1bxfA%2BIF8%3D&amp;egid=D9TV1%2FYW%2FoT60NXpOEIVQXn71x8DX9NIkweDjHB6L1k%3D&amp;url=https%3A%2F%2Fclick.mail.ru%2Fredir%3Fu%3Dhttp%253A%252F%252Fwww.clinicalkey.com%252F%26c%3Dswm%26r%3Dhttp%26o%3Dmail%26v%3D2%26s%3Dc4b4525189dfe881&amp;uidl=15713354330349493220&amp;from=&amp;to=" TargetMode="External"/><Relationship Id="rId199" Type="http://schemas.openxmlformats.org/officeDocument/2006/relationships/hyperlink" Target="https://checklink.mail.ru/proxy?es=nVFfRj5Ip6FPBcLg2f%2FDC75c%2F5o3IPlYkd1bxfA%2BIF8%3D&amp;egid=D9TV1%2FYW%2FoT60NXpOEIVQXn71x8DX9NIkweDjHB6L1k%3D&amp;url=https%3A%2F%2Fclick.mail.ru%2Fredir%3Fu%3Dhttp%253A%252F%252Fwww.medscape.com%252F%26c%3Dswm%26r%3Dhttp%26o%3Dmail%26v%3D2%26s%3Dfec8f2bb3045ca03&amp;uidl=15713354330349493220&amp;from=&amp;to=" TargetMode="External"/><Relationship Id="rId203" Type="http://schemas.openxmlformats.org/officeDocument/2006/relationships/hyperlink" Target="http://www.plosmedicine.org/home.action" TargetMode="External"/><Relationship Id="rId208" Type="http://schemas.openxmlformats.org/officeDocument/2006/relationships/hyperlink" Target="https://www.1spbgmu.ru/obrazovanie/distantsionnoe-obuchenie/393-glavnaya/obrazovanie/distantsionnoe-obuchenie/466-sistema-internet-obespecheniya-uchebnogo-protsessa" TargetMode="External"/><Relationship Id="rId229" Type="http://schemas.openxmlformats.org/officeDocument/2006/relationships/hyperlink" Target="http://www.studmedlib.ru/ru/book/ISBN9785970430729.html?SSr=03013415a010551c0b1b505khiga" TargetMode="External"/><Relationship Id="rId19" Type="http://schemas.openxmlformats.org/officeDocument/2006/relationships/hyperlink" Target="about:blank" TargetMode="External"/><Relationship Id="rId224" Type="http://schemas.openxmlformats.org/officeDocument/2006/relationships/hyperlink" Target="http://de.1spbgmu.ru/servlet/course/142814/458224/distributedCDE?Rule=SCR_GETSCRIPT&amp;SPACE_NAME=SCR_GETSCRIPT&amp;UNIT_ID=458224&amp;COURSE_ID=142814" TargetMode="External"/><Relationship Id="rId240" Type="http://schemas.openxmlformats.org/officeDocument/2006/relationships/hyperlink" Target="http://de.1spbgmu.ru/servlet/course/142814/465007/distributedCDE?Rule=SCR_GETSCRIPT&amp;SPACE_NAME=SCR_GETSCRIPT&amp;UNIT_ID=465007&amp;COURSE_ID=142814" TargetMode="External"/><Relationship Id="rId245" Type="http://schemas.openxmlformats.org/officeDocument/2006/relationships/hyperlink" Target="http://de.1spbgmu.ru/servlet/course/142814/458223/distributedCDE?Rule=SCR_GETSCRIPT&amp;SPACE_NAME=SCR_GETSCRIPT&amp;UNIT_ID=458223&amp;COURSE_ID=142814" TargetMode="External"/><Relationship Id="rId261" Type="http://schemas.openxmlformats.org/officeDocument/2006/relationships/hyperlink" Target="http://gene-quantification.info/" TargetMode="External"/><Relationship Id="rId266" Type="http://schemas.openxmlformats.org/officeDocument/2006/relationships/hyperlink" Target="http://molbiol.ru/pictures/list-biochem.html" TargetMode="External"/><Relationship Id="rId14" Type="http://schemas.openxmlformats.org/officeDocument/2006/relationships/hyperlink" Target="http://de.1spbgmu.ru/servlet/course/142814/465007/distributedCDE?Rule=SCR_GETSCRIPT&amp;SPACE_NAME=SCR_GETSCRIPT&amp;UNIT_ID=465007&amp;COURSE_ID=142814" TargetMode="External"/><Relationship Id="rId30" Type="http://schemas.openxmlformats.org/officeDocument/2006/relationships/hyperlink" Target="http://de.1spbgmu.ru/servlet/course/142814/465007/distributedCDE?Rule=SCR_GETSCRIPT&amp;SPACE_NAME=SCR_GETSCRIPT&amp;UNIT_ID=465007&amp;COURSE_ID=142814" TargetMode="External"/><Relationship Id="rId35" Type="http://schemas.openxmlformats.org/officeDocument/2006/relationships/hyperlink" Target="about:blank" TargetMode="External"/><Relationship Id="rId56" Type="http://schemas.openxmlformats.org/officeDocument/2006/relationships/hyperlink" Target="http://de.1spbgmu.ru/servlet/course/142814/465009/distributedCDE?Rule=SCR_GETSCRIPT&amp;SPACE_NAME=SCR_GETSCRIPT&amp;UNIT_ID=465009&amp;COURSE_ID=142814" TargetMode="External"/><Relationship Id="rId77" Type="http://schemas.openxmlformats.org/officeDocument/2006/relationships/hyperlink" Target="http://de.1spbgmu.ru/servlet/course/142814/465007/distributedCDE?Rule=SCR_GETSCRIPT&amp;SPACE_NAME=SCR_GETSCRIPT&amp;UNIT_ID=465007&amp;COURSE_ID=142814" TargetMode="External"/><Relationship Id="rId100" Type="http://schemas.openxmlformats.org/officeDocument/2006/relationships/hyperlink" Target="http://www.studentlibrary.ru/book/ISBN9785970431771.html" TargetMode="External"/><Relationship Id="rId105" Type="http://schemas.openxmlformats.org/officeDocument/2006/relationships/hyperlink" Target="http://www.studentlibrary.ru/book/ISBN9785970429037.html" TargetMode="External"/><Relationship Id="rId126" Type="http://schemas.openxmlformats.org/officeDocument/2006/relationships/hyperlink" Target="https://cyberleninka.ru/article/n/chastota-struktura-i-ishody-gipotermii-u-vzroslyh-patsientov-pri-postuplenii-v-otdelenie-reanimatsii-i-intensivnoy-terapii" TargetMode="External"/><Relationship Id="rId147" Type="http://schemas.openxmlformats.org/officeDocument/2006/relationships/hyperlink" Target="https://atlasgeneticsoncology.org/teaching/30084/chromosomes-chromosome-anomalies" TargetMode="External"/><Relationship Id="rId168" Type="http://schemas.openxmlformats.org/officeDocument/2006/relationships/hyperlink" Target="http://www.studmedlib.ru/ru/book/ISBN9785970432914.html?SSr=030134159c1022b3673f505khiga" TargetMode="External"/><Relationship Id="rId28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about:blank" TargetMode="External"/><Relationship Id="rId72" Type="http://schemas.openxmlformats.org/officeDocument/2006/relationships/hyperlink" Target="http://molbiol.ru/pictures/list-biochem.html" TargetMode="External"/><Relationship Id="rId93" Type="http://schemas.openxmlformats.org/officeDocument/2006/relationships/hyperlink" Target="http://www.studentlibrary.ru/book/ISBN9785970434017.html" TargetMode="External"/><Relationship Id="rId98" Type="http://schemas.openxmlformats.org/officeDocument/2006/relationships/hyperlink" Target="http://www.studentlibrary.ru/book/ISBN9785970438374.html" TargetMode="External"/><Relationship Id="rId121" Type="http://schemas.openxmlformats.org/officeDocument/2006/relationships/hyperlink" Target="http://www.studentlibrary.ru/book/ISBN9785970435069.html" TargetMode="External"/><Relationship Id="rId142" Type="http://schemas.openxmlformats.org/officeDocument/2006/relationships/hyperlink" Target="http://www.cis.unibel.by/" TargetMode="External"/><Relationship Id="rId163" Type="http://schemas.openxmlformats.org/officeDocument/2006/relationships/hyperlink" Target="http://www.xumuk.ru/encyklopedia/" TargetMode="External"/><Relationship Id="rId184" Type="http://schemas.openxmlformats.org/officeDocument/2006/relationships/hyperlink" Target="https://checklink.mail.ru/proxy?es=nVFfRj5Ip6FPBcLg2f%2FDC75c%2F5o3IPlYkd1bxfA%2BIF8%3D&amp;egid=D9TV1%2FYW%2FoT60NXpOEIVQXn71x8DX9NIkweDjHB6L1k%3D&amp;url=https%3A%2F%2Fclick.mail.ru%2Fredir%3Fu%3Dhttp%253A%252F%252Fgrls.rosminzdrav.ru%252F%26c%3Dswm%26r%3Dhttp%26o%3Dmail%26v%3D2%26s%3D974b0e5cbd633e74&amp;uidl=15713354330349493220&amp;from=&amp;to=" TargetMode="External"/><Relationship Id="rId189" Type="http://schemas.openxmlformats.org/officeDocument/2006/relationships/hyperlink" Target="https://checklink.mail.ru/proxy?es=nVFfRj5Ip6FPBcLg2f%2FDC75c%2F5o3IPlYkd1bxfA%2BIF8%3D&amp;egid=D9TV1%2FYW%2FoT60NXpOEIVQXn71x8DX9NIkweDjHB6L1k%3D&amp;url=https%3A%2F%2Fclick.mail.ru%2Fredir%3Fu%3Dhttp%253A%252F%252Fstudmedlib.ru%252F%26c%3Dswm%26r%3Dhttp%26o%3Dmail%26v%3D2%26s%3D70b0f4ca67cc0a6c&amp;uidl=15713354330349493220&amp;from=&amp;to=" TargetMode="External"/><Relationship Id="rId219" Type="http://schemas.openxmlformats.org/officeDocument/2006/relationships/hyperlink" Target="http://de.1spbgmu.ru/servlet/course/142814/465009/distributedCDE?Rule=SCR_GETSCRIPT&amp;SPACE_NAME=SCR_GETSCRIPT&amp;UNIT_ID=465009&amp;COURSE_ID=142814" TargetMode="External"/><Relationship Id="rId3" Type="http://schemas.openxmlformats.org/officeDocument/2006/relationships/numbering" Target="numbering.xml"/><Relationship Id="rId214" Type="http://schemas.openxmlformats.org/officeDocument/2006/relationships/hyperlink" Target="http://de.1spbgmu.ru/servlet/course/142814/453793/distributedCDE?Rule=SCR_GETSCRIPT&amp;SPACE_NAME=SCR_GETSCRIPT&amp;UNIT_ID=453793&amp;COURSE_ID=142814" TargetMode="External"/><Relationship Id="rId230" Type="http://schemas.openxmlformats.org/officeDocument/2006/relationships/hyperlink" Target="http://www.studmedlib.ru/ru/book/ISBN9785970430729.html?SSr=03013415a010551c0b1b505khiga" TargetMode="External"/><Relationship Id="rId235" Type="http://schemas.openxmlformats.org/officeDocument/2006/relationships/hyperlink" Target="http://www.studmedlib.ru/ru/book/ISBN9785970435700.html?SSr=03013415a010551c0b1b505khiga" TargetMode="External"/><Relationship Id="rId251" Type="http://schemas.openxmlformats.org/officeDocument/2006/relationships/hyperlink" Target="http://www.studmedlib.ru/ru/book/ISBN9785970411520.html?SSr=140134159d10634cc220505khiga" TargetMode="External"/><Relationship Id="rId256" Type="http://schemas.openxmlformats.org/officeDocument/2006/relationships/hyperlink" Target="http://www.medline.ru/" TargetMode="External"/><Relationship Id="rId277" Type="http://schemas.openxmlformats.org/officeDocument/2006/relationships/image" Target="media/image8.png"/><Relationship Id="rId25" Type="http://schemas.openxmlformats.org/officeDocument/2006/relationships/image" Target="media/image2.png"/><Relationship Id="rId46" Type="http://schemas.openxmlformats.org/officeDocument/2006/relationships/hyperlink" Target="http://atlasgeneticsoncology.org/index.html" TargetMode="External"/><Relationship Id="rId67" Type="http://schemas.openxmlformats.org/officeDocument/2006/relationships/hyperlink" Target="http://gene-quantification.info/" TargetMode="External"/><Relationship Id="rId116" Type="http://schemas.openxmlformats.org/officeDocument/2006/relationships/hyperlink" Target="http://www.studentlibrary.ru/book/ISBN9785970429150.html" TargetMode="External"/><Relationship Id="rId137" Type="http://schemas.openxmlformats.org/officeDocument/2006/relationships/hyperlink" Target="http://www.studentlibrary.ru/" TargetMode="External"/><Relationship Id="rId158" Type="http://schemas.openxmlformats.org/officeDocument/2006/relationships/hyperlink" Target="https://base.garant.ru/72069098/" TargetMode="External"/><Relationship Id="rId272" Type="http://schemas.openxmlformats.org/officeDocument/2006/relationships/footer" Target="footer1.xml"/><Relationship Id="rId20" Type="http://schemas.openxmlformats.org/officeDocument/2006/relationships/hyperlink" Target="http://de.1spbgmu.ru/servlet/course/142814/465010/distributedCDE?Rule=SCR_GETSCRIPT&amp;SPACE_NAME=SCR_GETSCRIPT&amp;UNIT_ID=465010&amp;COURSE_ID=142814" TargetMode="External"/><Relationship Id="rId41" Type="http://schemas.openxmlformats.org/officeDocument/2006/relationships/hyperlink" Target="http://www.ncbi.nlm.nih.gov//omim" TargetMode="External"/><Relationship Id="rId62" Type="http://schemas.openxmlformats.org/officeDocument/2006/relationships/hyperlink" Target="http://www.medline.ru/" TargetMode="External"/><Relationship Id="rId83" Type="http://schemas.openxmlformats.org/officeDocument/2006/relationships/hyperlink" Target="http://www.studentlibrary.ru/book/ISBN9785970438374.html" TargetMode="External"/><Relationship Id="rId88" Type="http://schemas.openxmlformats.org/officeDocument/2006/relationships/hyperlink" Target="http://www.studentlibrary.ru/book/ISBN9785970435199.html" TargetMode="External"/><Relationship Id="rId111" Type="http://schemas.openxmlformats.org/officeDocument/2006/relationships/hyperlink" Target="http://www.studentlibrary.ru/book/ISBN9785423501594.html" TargetMode="External"/><Relationship Id="rId132" Type="http://schemas.openxmlformats.org/officeDocument/2006/relationships/hyperlink" Target="https://www.clinicalkey.com" TargetMode="External"/><Relationship Id="rId153" Type="http://schemas.openxmlformats.org/officeDocument/2006/relationships/hyperlink" Target="https://base.garant.ru/72069098/" TargetMode="External"/><Relationship Id="rId174" Type="http://schemas.openxmlformats.org/officeDocument/2006/relationships/hyperlink" Target="http://www.ncbi.nlm.nih.gov/sites/entrez/" TargetMode="External"/><Relationship Id="rId179" Type="http://schemas.openxmlformats.org/officeDocument/2006/relationships/hyperlink" Target="http://www.medscape.com/" TargetMode="External"/><Relationship Id="rId195" Type="http://schemas.openxmlformats.org/officeDocument/2006/relationships/hyperlink" Target="https://checklink.mail.ru/proxy?es=nVFfRj5Ip6FPBcLg2f%2FDC75c%2F5o3IPlYkd1bxfA%2BIF8%3D&amp;egid=D9TV1%2FYW%2FoT60NXpOEIVQXn71x8DX9NIkweDjHB6L1k%3D&amp;url=https%3A%2F%2Fclick.mail.ru%2Fredir%3Fu%3Dhttp%253A%252F%252Febooks.cambridge.org%252F%26c%3Dswm%26r%3Dhttp%26o%3Dmail%26v%3D2%26s%3D056493a6e9fe35b6&amp;uidl=15713354330349493220&amp;from=&amp;to=" TargetMode="External"/><Relationship Id="rId209" Type="http://schemas.openxmlformats.org/officeDocument/2006/relationships/hyperlink" Target="http://www.studmedlib.ru/ru/book/ISBN9785970435649.html?SSr=03013415a010551c0b1b505khiga" TargetMode="External"/><Relationship Id="rId190" Type="http://schemas.openxmlformats.org/officeDocument/2006/relationships/hyperlink" Target="https://checklink.mail.ru/proxy?es=nVFfRj5Ip6FPBcLg2f%2FDC75c%2F5o3IPlYkd1bxfA%2BIF8%3D&amp;egid=D9TV1%2FYW%2FoT60NXpOEIVQXn71x8DX9NIkweDjHB6L1k%3D&amp;url=https%3A%2F%2Fclick.mail.ru%2Fredir%3Fu%3Dhttp%253A%252F%252Fwww.studentlibrary.ru%252F%26c%3Dswm%26r%3Dhttp%26o%3Dmail%26v%3D2%26s%3Da1fb30581e6808ca&amp;uidl=15713354330349493220&amp;from=&amp;to=" TargetMode="External"/><Relationship Id="rId204" Type="http://schemas.openxmlformats.org/officeDocument/2006/relationships/hyperlink" Target="http://elibrary.ru/defaultx.asp" TargetMode="External"/><Relationship Id="rId220" Type="http://schemas.openxmlformats.org/officeDocument/2006/relationships/hyperlink" Target="http://de.1spbgmu.ru/servlet/course/142814/465010/distributedCDE?Rule=SCR_GETSCRIPT&amp;SPACE_NAME=SCR_GETSCRIPT&amp;UNIT_ID=465010&amp;COURSE_ID=142814" TargetMode="External"/><Relationship Id="rId225" Type="http://schemas.openxmlformats.org/officeDocument/2006/relationships/hyperlink" Target="http://de.1spbgmu.ru/servlet/course/142814/458225/distributedCDE?Rule=SCR_GETSCRIPT&amp;SPACE_NAME=SCR_GETSCRIPT&amp;UNIT_ID=458225&amp;COURSE_ID=142814" TargetMode="External"/><Relationship Id="rId241" Type="http://schemas.openxmlformats.org/officeDocument/2006/relationships/hyperlink" Target="http://de.1spbgmu.ru/servlet/course/142814/465008/distributedCDE?Rule=SCR_GETSCRIPT&amp;SPACE_NAME=SCR_GETSCRIPT&amp;UNIT_ID=465008&amp;COURSE_ID=142814" TargetMode="External"/><Relationship Id="rId246" Type="http://schemas.openxmlformats.org/officeDocument/2006/relationships/hyperlink" Target="http://de.1spbgmu.ru/servlet/course/142814/458224/distributedCDE?Rule=SCR_GETSCRIPT&amp;SPACE_NAME=SCR_GETSCRIPT&amp;UNIT_ID=458224&amp;COURSE_ID=142814" TargetMode="External"/><Relationship Id="rId267" Type="http://schemas.openxmlformats.org/officeDocument/2006/relationships/hyperlink" Target="https://base.garant.ru/72092774/" TargetMode="External"/><Relationship Id="rId15" Type="http://schemas.openxmlformats.org/officeDocument/2006/relationships/hyperlink" Target="about:blank" TargetMode="External"/><Relationship Id="rId36" Type="http://schemas.openxmlformats.org/officeDocument/2006/relationships/hyperlink" Target="http://de.1spbgmu.ru/servlet/course/142814/465010/distributedCDE?Rule=SCR_GETSCRIPT&amp;SPACE_NAME=SCR_GETSCRIPT&amp;UNIT_ID=465010&amp;COURSE_ID=142814" TargetMode="External"/><Relationship Id="rId57" Type="http://schemas.openxmlformats.org/officeDocument/2006/relationships/hyperlink" Target="http://www.studmedlib.ru/ru/book/ISBN9785970411520.html?SSr=140134159d10634cc220505khiga" TargetMode="External"/><Relationship Id="rId106" Type="http://schemas.openxmlformats.org/officeDocument/2006/relationships/hyperlink" Target="http://www.studentlibrary.ru/book/ISBN9785970432808.html" TargetMode="External"/><Relationship Id="rId127" Type="http://schemas.openxmlformats.org/officeDocument/2006/relationships/hyperlink" Target="http://www.studentlibrary.ru/" TargetMode="External"/><Relationship Id="rId262" Type="http://schemas.openxmlformats.org/officeDocument/2006/relationships/hyperlink" Target="http://jmg.bmj.com/" TargetMode="External"/><Relationship Id="rId10" Type="http://schemas.openxmlformats.org/officeDocument/2006/relationships/hyperlink" Target="http://www.studmedlib.ru/ru/book/ISBN9785970435649.html?SSr=03013415a010551c0b1b505khiga" TargetMode="External"/><Relationship Id="rId31" Type="http://schemas.openxmlformats.org/officeDocument/2006/relationships/hyperlink" Target="about:blank" TargetMode="External"/><Relationship Id="rId52" Type="http://schemas.openxmlformats.org/officeDocument/2006/relationships/hyperlink" Target="http://de.1spbgmu.ru/servlet/course/142814/465007/distributedCDE?Rule=SCR_GETSCRIPT&amp;SPACE_NAME=SCR_GETSCRIPT&amp;UNIT_ID=465007&amp;COURSE_ID=142814" TargetMode="External"/><Relationship Id="rId73" Type="http://schemas.openxmlformats.org/officeDocument/2006/relationships/hyperlink" Target="http://www.studmedlib.ru/ru/book/ISBN9785970435649.html?SSr=03013415a010551c0b1b505khiga" TargetMode="External"/><Relationship Id="rId78" Type="http://schemas.openxmlformats.org/officeDocument/2006/relationships/hyperlink" Target="http://www.studmedlib.ru/ru/book/ISBN9785970411520.html?SSr=140134159d10634cc220505khiga" TargetMode="External"/><Relationship Id="rId94" Type="http://schemas.openxmlformats.org/officeDocument/2006/relationships/hyperlink" Target="http://www.studentlibrary.ru/book/ISBN9785970434277.html" TargetMode="External"/><Relationship Id="rId99" Type="http://schemas.openxmlformats.org/officeDocument/2006/relationships/hyperlink" Target="http://www.studentlibrary.ru/book/ISBN9785970436004.html" TargetMode="External"/><Relationship Id="rId101" Type="http://schemas.openxmlformats.org/officeDocument/2006/relationships/hyperlink" Target="http://www.studentlibrary.ru/book/ISBN9785970431788.html" TargetMode="External"/><Relationship Id="rId122" Type="http://schemas.openxmlformats.org/officeDocument/2006/relationships/hyperlink" Target="http://www.studentlibrary.ru/book/ISBN9785970435755.html" TargetMode="External"/><Relationship Id="rId143" Type="http://schemas.openxmlformats.org/officeDocument/2006/relationships/hyperlink" Target="http://www.mon.gov.ru/" TargetMode="External"/><Relationship Id="rId148" Type="http://schemas.openxmlformats.org/officeDocument/2006/relationships/hyperlink" Target="https://gematlas.ru" TargetMode="External"/><Relationship Id="rId164" Type="http://schemas.openxmlformats.org/officeDocument/2006/relationships/hyperlink" Target="http://zilant.kpfu.ru/course/view.php?id=342" TargetMode="External"/><Relationship Id="rId169" Type="http://schemas.openxmlformats.org/officeDocument/2006/relationships/hyperlink" Target="http://www.studmedlib.ru/ru/book/ISBN9785970431368.html?SSr=030134159c1022b3673f505khiga" TargetMode="External"/><Relationship Id="rId185" Type="http://schemas.openxmlformats.org/officeDocument/2006/relationships/hyperlink" Target="https://checklink.mail.ru/proxy?es=nVFfRj5Ip6FPBcLg2f%2FDC75c%2F5o3IPlYkd1bxfA%2BIF8%3D&amp;egid=D9TV1%2FYW%2FoT60NXpOEIVQXn71x8DX9NIkweDjHB6L1k%3D&amp;url=https%3A%2F%2Fclick.mail.ru%2Fredir%3Fu%3Dhttp%253A%252F%252Fwww.regmed.ru%252F%26c%3Dswm%26r%3Dhttp%26o%3Dmail%26v%3D2%26s%3D569f6d61f74b2c06&amp;uidl=15713354330349493220&amp;from=&amp;to=" TargetMode="External"/><Relationship Id="rId4" Type="http://schemas.openxmlformats.org/officeDocument/2006/relationships/styles" Target="styles.xml"/><Relationship Id="rId9" Type="http://schemas.openxmlformats.org/officeDocument/2006/relationships/hyperlink" Target="https://www.nist.gov/" TargetMode="External"/><Relationship Id="rId180" Type="http://schemas.openxmlformats.org/officeDocument/2006/relationships/hyperlink" Target="http://www.plosmedicine.org/home.action" TargetMode="External"/><Relationship Id="rId210" Type="http://schemas.openxmlformats.org/officeDocument/2006/relationships/hyperlink" Target="http://www.studmedlib.ru/ru/book/ISBN9785970435649.html?SSr=03013415a010551c0b1b505khiga" TargetMode="External"/><Relationship Id="rId215" Type="http://schemas.openxmlformats.org/officeDocument/2006/relationships/hyperlink" Target="http://de.1spbgmu.ru/servlet/course/142814/453793/distributedCDE?Rule=SCR_GETSCRIPT&amp;SPACE_NAME=SCR_GETSCRIPT&amp;UNIT_ID=453793&amp;COURSE_ID=142814" TargetMode="External"/><Relationship Id="rId236" Type="http://schemas.openxmlformats.org/officeDocument/2006/relationships/hyperlink" Target="http://www.studmedlib.ru/ru/book/ISBN9785970435700.html?SSr=03013415a010551c0b1b505khiga" TargetMode="External"/><Relationship Id="rId257" Type="http://schemas.openxmlformats.org/officeDocument/2006/relationships/hyperlink" Target="http://molbiol.ru/" TargetMode="External"/><Relationship Id="rId278" Type="http://schemas.openxmlformats.org/officeDocument/2006/relationships/image" Target="media/image9.png"/><Relationship Id="rId26" Type="http://schemas.openxmlformats.org/officeDocument/2006/relationships/hyperlink" Target="http://www.studmedlib.ru/ru/book/ISBN9785970435649.html?SSr=03013415a010551c0b1b505khiga" TargetMode="External"/><Relationship Id="rId231" Type="http://schemas.openxmlformats.org/officeDocument/2006/relationships/hyperlink" Target="http://www.studmedlib.ru/ru/book/ISBN9785970428221.html?SSr=03013415a010551c0b1b505khiga" TargetMode="External"/><Relationship Id="rId252" Type="http://schemas.openxmlformats.org/officeDocument/2006/relationships/hyperlink" Target="http://www.studmedlib.ru/ru/book/ISBN9785970430729.html?SSr=03013415a010551c0b1b505khiga" TargetMode="External"/><Relationship Id="rId273" Type="http://schemas.openxmlformats.org/officeDocument/2006/relationships/image" Target="media/image4.png"/><Relationship Id="rId47" Type="http://schemas.openxmlformats.org/officeDocument/2006/relationships/hyperlink" Target="http://scools.keldysh/rusch1964/project3" TargetMode="External"/><Relationship Id="rId68" Type="http://schemas.openxmlformats.org/officeDocument/2006/relationships/hyperlink" Target="http://jmg.bmj.com/" TargetMode="External"/><Relationship Id="rId89" Type="http://schemas.openxmlformats.org/officeDocument/2006/relationships/hyperlink" Target="http://www.studentlibrary.ru/book/ISBN9785970435205.html" TargetMode="External"/><Relationship Id="rId112" Type="http://schemas.openxmlformats.org/officeDocument/2006/relationships/hyperlink" Target="http://www.studentlibrary.ru/book/ISBN9785970425351.html" TargetMode="External"/><Relationship Id="rId133" Type="http://schemas.openxmlformats.org/officeDocument/2006/relationships/hyperlink" Target="https://www.asce.com/" TargetMode="External"/><Relationship Id="rId154" Type="http://schemas.openxmlformats.org/officeDocument/2006/relationships/hyperlink" Target="https://pharmaphorum.com/news/bluebird-unveils-2-8m-price-for-gene-therapy-zynteglo-on-fda-approval/" TargetMode="External"/><Relationship Id="rId175" Type="http://schemas.openxmlformats.org/officeDocument/2006/relationships/hyperlink" Target="http://www.medscape.com/" TargetMode="External"/><Relationship Id="rId196" Type="http://schemas.openxmlformats.org/officeDocument/2006/relationships/hyperlink" Target="https://checklink.mail.ru/proxy?es=nVFfRj5Ip6FPBcLg2f%2FDC75c%2F5o3IPlYkd1bxfA%2BIF8%3D&amp;egid=D9TV1%2FYW%2FoT60NXpOEIVQXn71x8DX9NIkweDjHB6L1k%3D&amp;url=https%3A%2F%2Fclick.mail.ru%2Fredir%3Fu%3Dhttp%253A%252F%252Fwww.journals.cambridge.org%252Farchives%26c%3Dswm%26r%3Dhttp%26o%3Dmail%26v%3D2%26s%3Dc7344b952ed082b3&amp;uidl=15713354330349493220&amp;from=&amp;to=" TargetMode="External"/><Relationship Id="rId200" Type="http://schemas.openxmlformats.org/officeDocument/2006/relationships/hyperlink" Target="https://checklink.mail.ru/proxy?es=nVFfRj5Ip6FPBcLg2f%2FDC75c%2F5o3IPlYkd1bxfA%2BIF8%3D&amp;egid=D9TV1%2FYW%2FoT60NXpOEIVQXn71x8DX9NIkweDjHB6L1k%3D&amp;url=https%3A%2F%2Fclick.mail.ru%2Fredir%3Fu%3Dhttp%253A%252F%252Fwww.1spbgmu.ru%252Fru%252F%26c%3Dswm%26r%3Dhttp%26o%3Dmail%26v%3D2%26s%3Dc76a2e255bac03b3&amp;uidl=15713354330349493220&amp;from=&amp;to=" TargetMode="External"/><Relationship Id="rId16" Type="http://schemas.openxmlformats.org/officeDocument/2006/relationships/hyperlink" Target="http://de.1spbgmu.ru/servlet/course/142814/465008/distributedCDE?Rule=SCR_GETSCRIPT&amp;SPACE_NAME=SCR_GETSCRIPT&amp;UNIT_ID=465008&amp;COURSE_ID=142814" TargetMode="External"/><Relationship Id="rId221" Type="http://schemas.openxmlformats.org/officeDocument/2006/relationships/hyperlink" Target="http://de.1spbgmu.ru/servlet/course/142814/458223/distributedCDE?Rule=SCR_GETSCRIPT&amp;SPACE_NAME=SCR_GETSCRIPT&amp;UNIT_ID=458223&amp;COURSE_ID=142814" TargetMode="External"/><Relationship Id="rId242" Type="http://schemas.openxmlformats.org/officeDocument/2006/relationships/hyperlink" Target="http://de.1spbgmu.ru/servlet/course/142814/465009/distributedCDE?Rule=SCR_GETSCRIPT&amp;SPACE_NAME=SCR_GETSCRIPT&amp;UNIT_ID=465009&amp;COURSE_ID=142814" TargetMode="External"/><Relationship Id="rId263" Type="http://schemas.openxmlformats.org/officeDocument/2006/relationships/hyperlink" Target="http://atlasgeneticsoncology.org/index.html" TargetMode="External"/><Relationship Id="rId37" Type="http://schemas.openxmlformats.org/officeDocument/2006/relationships/hyperlink" Target="http://de.1spbgmu.ru/servlet/course/142814/458223/distributedCDE?Rule=SCR_GETSCRIPT&amp;SPACE_NAME=SCR_GETSCRIPT&amp;UNIT_ID=458223&amp;COURSE_ID=142814" TargetMode="External"/><Relationship Id="rId58" Type="http://schemas.openxmlformats.org/officeDocument/2006/relationships/hyperlink" Target="http://www.studmedlib.ru/ru/book/ISBN9785970430729.html?SSr=03013415a010551c0b1b505khiga" TargetMode="External"/><Relationship Id="rId79" Type="http://schemas.openxmlformats.org/officeDocument/2006/relationships/hyperlink" Target="http://www.studmedlib.ru/ru/book/ISBN9785970430729.html?SSr=03013415a010551c0b1b505khiga" TargetMode="External"/><Relationship Id="rId102" Type="http://schemas.openxmlformats.org/officeDocument/2006/relationships/hyperlink" Target="http://www.studentlibrary.ru/book/ISBN9785970429501.html" TargetMode="External"/><Relationship Id="rId123" Type="http://schemas.openxmlformats.org/officeDocument/2006/relationships/hyperlink" Target="http://www.studentlibrary.ru/book/ISBN9785970430668.html" TargetMode="External"/><Relationship Id="rId144" Type="http://schemas.openxmlformats.org/officeDocument/2006/relationships/hyperlink" Target="http://www.studentlibrary.ru/" TargetMode="External"/><Relationship Id="rId90" Type="http://schemas.openxmlformats.org/officeDocument/2006/relationships/hyperlink" Target="http://www.studentlibrary.ru/book/ISBN9785970429037.html" TargetMode="External"/><Relationship Id="rId165" Type="http://schemas.openxmlformats.org/officeDocument/2006/relationships/hyperlink" Target="http://www.consultant.ru/document/cons_doc_LAW_41819/b782885057262474b33eb1ddcd23beb8c5b89c48/" TargetMode="External"/><Relationship Id="rId186" Type="http://schemas.openxmlformats.org/officeDocument/2006/relationships/hyperlink" Target="https://checklink.mail.ru/proxy?es=nVFfRj5Ip6FPBcLg2f%2FDC75c%2F5o3IPlYkd1bxfA%2BIF8%3D&amp;egid=D9TV1%2FYW%2FoT60NXpOEIVQXn71x8DX9NIkweDjHB6L1k%3D&amp;url=https%3A%2F%2Fclick.mail.ru%2Fredir%3Fu%3Dhttp%253A%252F%252Fwww.vidal.ru%252F%26c%3Dswm%26r%3Dhttp%26o%3Dmail%26v%3D2%26s%3De304007b742d0698&amp;uidl=15713354330349493220&amp;from=&amp;to=" TargetMode="External"/><Relationship Id="rId211" Type="http://schemas.openxmlformats.org/officeDocument/2006/relationships/hyperlink" Target="http://www.studmedlib.ru/ru/book/ISBN9785970435656.html?SSr=03013415a010551c0b1b505khiga" TargetMode="External"/><Relationship Id="rId232" Type="http://schemas.openxmlformats.org/officeDocument/2006/relationships/hyperlink" Target="http://www.studmedlib.ru/ru/book/ISBN9785970435649.html?SSr=03013415a010551c0b1b505khiga" TargetMode="External"/><Relationship Id="rId253" Type="http://schemas.openxmlformats.org/officeDocument/2006/relationships/hyperlink" Target="http://www.studmedlib.ru/ru/book/ISBN9785970430729.html?SSr=03013415a010551c0b1b505khiga" TargetMode="External"/><Relationship Id="rId274" Type="http://schemas.openxmlformats.org/officeDocument/2006/relationships/image" Target="media/image5.png"/><Relationship Id="rId27" Type="http://schemas.openxmlformats.org/officeDocument/2006/relationships/hyperlink" Target="http://www.studmedlib.ru/ru/book/ISBN9785970435656.html?SSr=03013415a010551c0b1b505khiga" TargetMode="External"/><Relationship Id="rId48" Type="http://schemas.openxmlformats.org/officeDocument/2006/relationships/hyperlink" Target="http://www.college.ru/biology/course/content/chapter1/section2/paragraph1/theory.html" TargetMode="External"/><Relationship Id="rId69" Type="http://schemas.openxmlformats.org/officeDocument/2006/relationships/hyperlink" Target="http://atlasgeneticsoncology.org/index.html" TargetMode="External"/><Relationship Id="rId113" Type="http://schemas.openxmlformats.org/officeDocument/2006/relationships/hyperlink" Target="http://www.studentlibrary.ru/book/ISBN9785970424186.html" TargetMode="External"/><Relationship Id="rId134" Type="http://schemas.openxmlformats.org/officeDocument/2006/relationships/hyperlink" Target="http://raop.ru/" TargetMode="External"/><Relationship Id="rId80" Type="http://schemas.openxmlformats.org/officeDocument/2006/relationships/hyperlink" Target="https://www.nist.gov/" TargetMode="External"/><Relationship Id="rId155" Type="http://schemas.openxmlformats.org/officeDocument/2006/relationships/hyperlink" Target="https://doi.org/10.1038/s41467-021-27312-6" TargetMode="External"/><Relationship Id="rId176" Type="http://schemas.openxmlformats.org/officeDocument/2006/relationships/hyperlink" Target="http://www.plosmedicine.org/home.action" TargetMode="External"/><Relationship Id="rId197" Type="http://schemas.openxmlformats.org/officeDocument/2006/relationships/hyperlink" Target="https://checklink.mail.ru/proxy?es=nVFfRj5Ip6FPBcLg2f%2FDC75c%2F5o3IPlYkd1bxfA%2BIF8%3D&amp;egid=D9TV1%2FYW%2FoT60NXpOEIVQXn71x8DX9NIkweDjHB6L1k%3D&amp;url=https%3A%2F%2Fclick.mail.ru%2Fredir%3Fu%3Dhttp%253A%252F%252Fwww.medline.ru%252F%26c%3Dswm%26r%3Dhttp%26o%3Dmail%26v%3D2%26s%3Dee73e69f9ef05236&amp;uidl=15713354330349493220&amp;from=&amp;to=" TargetMode="External"/><Relationship Id="rId201" Type="http://schemas.openxmlformats.org/officeDocument/2006/relationships/hyperlink" Target="http://www.ncbi.nlm.nih.gov/sites/entrez/" TargetMode="External"/><Relationship Id="rId222" Type="http://schemas.openxmlformats.org/officeDocument/2006/relationships/hyperlink" Target="http://de.1spbgmu.ru/servlet/course/142814/458223/distributedCDE?Rule=SCR_GETSCRIPT&amp;SPACE_NAME=SCR_GETSCRIPT&amp;UNIT_ID=458223&amp;COURSE_ID=142814" TargetMode="External"/><Relationship Id="rId243" Type="http://schemas.openxmlformats.org/officeDocument/2006/relationships/hyperlink" Target="http://de.1spbgmu.ru/servlet/course/142814/465010/distributedCDE?Rule=SCR_GETSCRIPT&amp;SPACE_NAME=SCR_GETSCRIPT&amp;UNIT_ID=465010&amp;COURSE_ID=142814" TargetMode="External"/><Relationship Id="rId264" Type="http://schemas.openxmlformats.org/officeDocument/2006/relationships/hyperlink" Target="http://scools.keldysh/rusch1964/project3" TargetMode="External"/><Relationship Id="rId17" Type="http://schemas.openxmlformats.org/officeDocument/2006/relationships/hyperlink" Target="about:blank" TargetMode="External"/><Relationship Id="rId38" Type="http://schemas.openxmlformats.org/officeDocument/2006/relationships/hyperlink" Target="http://www.studmedlib.ru/ru/book/ISBN9785970411520.html?SSr=140134159d10634cc220505khiga" TargetMode="External"/><Relationship Id="rId59" Type="http://schemas.openxmlformats.org/officeDocument/2006/relationships/hyperlink" Target="http://www.studmedlib.ru/ru/book/ISBN9785970428221.html?SSr=03013415a010551c0b1b505khiga" TargetMode="External"/><Relationship Id="rId103" Type="http://schemas.openxmlformats.org/officeDocument/2006/relationships/hyperlink" Target="http://www.studentlibrary.ru/book/ISBN9785970435199.html" TargetMode="External"/><Relationship Id="rId124" Type="http://schemas.openxmlformats.org/officeDocument/2006/relationships/hyperlink" Target="http://www.studentlibrary.ru/book/ISBN9785970433829.html" TargetMode="External"/><Relationship Id="rId70" Type="http://schemas.openxmlformats.org/officeDocument/2006/relationships/hyperlink" Target="http://scools.keldysh/rusch1964/project3" TargetMode="External"/><Relationship Id="rId91" Type="http://schemas.openxmlformats.org/officeDocument/2006/relationships/hyperlink" Target="http://www.studentlibrary.ru/book/ISBN9785970432808.html" TargetMode="External"/><Relationship Id="rId145" Type="http://schemas.openxmlformats.org/officeDocument/2006/relationships/hyperlink" Target="http://www.bloodjournal.org" TargetMode="External"/><Relationship Id="rId166" Type="http://schemas.openxmlformats.org/officeDocument/2006/relationships/hyperlink" Target="https://www.nist.gov/" TargetMode="External"/><Relationship Id="rId187" Type="http://schemas.openxmlformats.org/officeDocument/2006/relationships/hyperlink" Target="https://checklink.mail.ru/proxy?es=nVFfRj5Ip6FPBcLg2f%2FDC75c%2F5o3IPlYkd1bxfA%2BIF8%3D&amp;egid=D9TV1%2FYW%2FoT60NXpOEIVQXn71x8DX9NIkweDjHB6L1k%3D&amp;url=https%3A%2F%2Fclick.mail.ru%2Fredir%3Fu%3Dhttp%253A%252F%252Fwww.antibiotic.ru%252F%26c%3Dswm%26r%3Dhttp%26o%3Dmail%26v%3D2%26s%3D6483c1e5995cbb16&amp;uidl=15713354330349493220&amp;from=&amp;to=" TargetMode="External"/><Relationship Id="rId1" Type="http://schemas.openxmlformats.org/officeDocument/2006/relationships/customXml" Target="../customXml/item1.xml"/><Relationship Id="rId212" Type="http://schemas.openxmlformats.org/officeDocument/2006/relationships/hyperlink" Target="http://www.studmedlib.ru/ru/book/ISBN9785970435700.html?SSr=03013415a010551c0b1b505khiga" TargetMode="External"/><Relationship Id="rId233" Type="http://schemas.openxmlformats.org/officeDocument/2006/relationships/hyperlink" Target="http://www.studmedlib.ru/ru/book/ISBN9785970435649.html?SSr=03013415a010551c0b1b505khiga" TargetMode="External"/><Relationship Id="rId254" Type="http://schemas.openxmlformats.org/officeDocument/2006/relationships/hyperlink" Target="http://www.studmedlib.ru/ru/book/ISBN9785970428221.html?SSr=03013415a010551c0b1b505khiga" TargetMode="External"/><Relationship Id="rId28" Type="http://schemas.openxmlformats.org/officeDocument/2006/relationships/hyperlink" Target="http://www.studmedlib.ru/ru/book/ISBN9785970435700.html?SSr=03013415a010551c0b1b505khiga" TargetMode="External"/><Relationship Id="rId49" Type="http://schemas.openxmlformats.org/officeDocument/2006/relationships/hyperlink" Target="http://molbiol.ru/pictures/list-biochem.html" TargetMode="External"/><Relationship Id="rId114" Type="http://schemas.openxmlformats.org/officeDocument/2006/relationships/hyperlink" Target="http://www.studentlibrary.ru/book/ISBN9785970436424.html" TargetMode="External"/><Relationship Id="rId275" Type="http://schemas.openxmlformats.org/officeDocument/2006/relationships/image" Target="media/image6.png"/><Relationship Id="rId60" Type="http://schemas.openxmlformats.org/officeDocument/2006/relationships/image" Target="media/image3.png"/><Relationship Id="rId81" Type="http://schemas.openxmlformats.org/officeDocument/2006/relationships/hyperlink" Target="https://www.nist.gov/" TargetMode="External"/><Relationship Id="rId135" Type="http://schemas.openxmlformats.org/officeDocument/2006/relationships/hyperlink" Target="http://www.cis.unibel.by/" TargetMode="External"/><Relationship Id="rId156" Type="http://schemas.openxmlformats.org/officeDocument/2006/relationships/hyperlink" Target="http://e.lanbook.com/view/book/8811/" TargetMode="External"/><Relationship Id="rId177" Type="http://schemas.openxmlformats.org/officeDocument/2006/relationships/hyperlink" Target="http://elibrary.ru/defaultx.asp" TargetMode="External"/><Relationship Id="rId198" Type="http://schemas.openxmlformats.org/officeDocument/2006/relationships/hyperlink" Target="https://checklink.mail.ru/proxy?es=nVFfRj5Ip6FPBcLg2f%2FDC75c%2F5o3IPlYkd1bxfA%2BIF8%3D&amp;egid=D9TV1%2FYW%2FoT60NXpOEIVQXn71x8DX9NIkweDjHB6L1k%3D&amp;url=https%3A%2F%2Fclick.mail.ru%2Fredir%3Fu%3Dhttp%253A%252F%252Fwww.rmj.ru%252F%26c%3Dswm%26r%3Dhttp%26o%3Dmail%26v%3D2%26s%3D3546fe6bd3112eb9&amp;uidl=15713354330349493220&amp;from=&amp;t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1yWPuPGYDQVg/MlqF+66cOTbyQ==">AMUW2mUWTdFJTp/TRDul1EjC8D1iCJ0WFmh2bVYp4wGoU1DukHtXe3BnjFeW8nckIWtJbOOlJ5wNf9aSzH/z4vNMkcVm9Hc0YA52or9h8pH5hBBfVN1HxFyuKBe5O3Moy4xEaL9KjCh55jA3jVfmH0W03TCzLRRjWDbAa4+35OXhtsGcRG2CmfmU3/ztLU54KXKlrD61WVTDb99d8j1CchT2HqKki4D+Cw==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8D91CD-F1A6-4A21-8C98-B0248D91B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804</Pages>
  <Words>220809</Words>
  <Characters>1258615</Characters>
  <Application>Microsoft Office Word</Application>
  <DocSecurity>0</DocSecurity>
  <Lines>10488</Lines>
  <Paragraphs>2952</Paragraphs>
  <ScaleCrop>false</ScaleCrop>
  <HeadingPairs>
    <vt:vector size="2" baseType="variant">
      <vt:variant>
        <vt:lpstr>Название</vt:lpstr>
      </vt:variant>
      <vt:variant>
        <vt:i4>1</vt:i4>
      </vt:variant>
    </vt:vector>
  </HeadingPairs>
  <TitlesOfParts>
    <vt:vector size="1" baseType="lpstr">
      <vt:lpstr/>
    </vt:vector>
  </TitlesOfParts>
  <Company>SPMU</Company>
  <LinksUpToDate>false</LinksUpToDate>
  <CharactersWithSpaces>1476472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voronchihinpa</dc:creator>
  <cp:lastModifiedBy>Ivan Moiseev</cp:lastModifiedBy>
  <cp:revision>5</cp:revision>
  <dcterms:created xsi:type="dcterms:W3CDTF">2026-04-09T08:08:00Z</dcterms:created>
  <dcterms:modified xsi:type="dcterms:W3CDTF">2026-05-06T13:03:00Z</dcterms:modified>
</cp:coreProperties>
</file>